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B35F0" w:rsidRPr="00ED107E" w:rsidRDefault="004B35F0" w:rsidP="000B599F">
      <w:pPr>
        <w:ind w:firstLine="720"/>
        <w:jc w:val="both"/>
        <w:rPr>
          <w:rFonts w:ascii="Abadi" w:hAnsi="Abadi"/>
          <w:sz w:val="23"/>
          <w:szCs w:val="23"/>
        </w:rPr>
      </w:pPr>
    </w:p>
    <w:p w:rsidR="002463F1" w:rsidRPr="00ED107E" w:rsidRDefault="002463F1" w:rsidP="00BB6CF0">
      <w:pPr>
        <w:ind w:left="720"/>
        <w:jc w:val="both"/>
        <w:rPr>
          <w:rFonts w:ascii="Abadi" w:hAnsi="Abadi"/>
          <w:b/>
          <w:sz w:val="23"/>
          <w:szCs w:val="23"/>
        </w:rPr>
        <w:sectPr w:rsidR="002463F1" w:rsidRPr="00ED107E"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rsidR="0024733C" w:rsidRPr="00ED107E" w:rsidRDefault="00272068" w:rsidP="0024733C">
      <w:pPr>
        <w:ind w:firstLine="709"/>
        <w:jc w:val="both"/>
        <w:rPr>
          <w:rFonts w:ascii="Abadi" w:hAnsi="Abadi"/>
          <w:b/>
          <w:sz w:val="21"/>
          <w:szCs w:val="21"/>
        </w:rPr>
      </w:pPr>
      <w:r w:rsidRPr="00ED107E">
        <w:rPr>
          <w:rFonts w:ascii="Abadi" w:hAnsi="Abadi"/>
          <w:b/>
          <w:sz w:val="21"/>
          <w:szCs w:val="21"/>
        </w:rPr>
        <w:t>SEXAGÉSIMA CUARTA LEGISLATURA DEL CONGRESO DEL ESTADO DE GUANAJUATO. SESIÓN ORDINARIA. PRIMER AÑO DE EJERCICIO CONSTITUCIONAL. PRIMER PERIODO ORDINARIO. 4 DE OCTUBRE DE 2018</w:t>
      </w:r>
      <w:r w:rsidR="00F671D0" w:rsidRPr="00ED107E">
        <w:rPr>
          <w:rFonts w:ascii="Abadi" w:hAnsi="Abadi"/>
          <w:b/>
          <w:sz w:val="21"/>
          <w:szCs w:val="21"/>
        </w:rPr>
        <w:t xml:space="preserve">.  </w:t>
      </w:r>
      <w:r w:rsidR="0024733C" w:rsidRPr="00ED107E">
        <w:rPr>
          <w:rFonts w:ascii="Abadi" w:hAnsi="Abadi"/>
          <w:b/>
          <w:sz w:val="21"/>
          <w:szCs w:val="21"/>
        </w:rPr>
        <w:t>[</w:t>
      </w:r>
      <w:r w:rsidR="0024733C" w:rsidRPr="00ED107E">
        <w:rPr>
          <w:rFonts w:ascii="Abadi" w:hAnsi="Abadi"/>
          <w:b/>
          <w:sz w:val="21"/>
          <w:szCs w:val="21"/>
        </w:rPr>
        <w:footnoteReference w:id="1"/>
      </w:r>
      <w:r w:rsidR="0024733C" w:rsidRPr="00ED107E">
        <w:rPr>
          <w:rFonts w:ascii="Abadi" w:hAnsi="Abadi"/>
          <w:b/>
          <w:sz w:val="21"/>
          <w:szCs w:val="21"/>
        </w:rPr>
        <w:t>]</w:t>
      </w:r>
    </w:p>
    <w:p w:rsidR="007904C6" w:rsidRDefault="007904C6" w:rsidP="0024733C">
      <w:pPr>
        <w:jc w:val="center"/>
        <w:rPr>
          <w:rFonts w:ascii="Abadi" w:hAnsi="Abadi"/>
          <w:b/>
          <w:sz w:val="21"/>
          <w:szCs w:val="21"/>
        </w:rPr>
      </w:pPr>
    </w:p>
    <w:p w:rsidR="0024733C" w:rsidRPr="00ED107E" w:rsidRDefault="00416BF4" w:rsidP="0024733C">
      <w:pPr>
        <w:jc w:val="center"/>
        <w:rPr>
          <w:rFonts w:ascii="Abadi" w:hAnsi="Abadi"/>
          <w:b/>
          <w:sz w:val="21"/>
          <w:szCs w:val="21"/>
        </w:rPr>
      </w:pPr>
      <w:r w:rsidRPr="00ED107E">
        <w:rPr>
          <w:rFonts w:ascii="Abadi" w:hAnsi="Abadi"/>
          <w:b/>
          <w:sz w:val="21"/>
          <w:szCs w:val="21"/>
        </w:rPr>
        <w:t>ORDEN DEL DÍA</w:t>
      </w:r>
    </w:p>
    <w:p w:rsidR="0024733C" w:rsidRPr="00ED107E" w:rsidRDefault="0024733C" w:rsidP="0024733C">
      <w:pPr>
        <w:jc w:val="both"/>
        <w:rPr>
          <w:rFonts w:ascii="Abadi" w:hAnsi="Abadi"/>
          <w:b/>
          <w:sz w:val="21"/>
          <w:szCs w:val="21"/>
        </w:rPr>
      </w:pPr>
    </w:p>
    <w:p w:rsidR="0024733C" w:rsidRPr="00ED107E" w:rsidRDefault="0024733C"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Lista de asistencia y comprobación del quórum.</w:t>
      </w:r>
      <w:r w:rsidR="00FA2E74" w:rsidRPr="00ED107E">
        <w:rPr>
          <w:rFonts w:ascii="Abadi" w:hAnsi="Abadi"/>
          <w:b/>
          <w:bCs/>
          <w:iCs/>
          <w:sz w:val="21"/>
          <w:szCs w:val="21"/>
        </w:rPr>
        <w:tab/>
        <w:t>3</w:t>
      </w:r>
      <w:r w:rsidR="00FA2E74" w:rsidRPr="00ED107E">
        <w:rPr>
          <w:rFonts w:ascii="Abadi" w:hAnsi="Abadi"/>
          <w:b/>
          <w:bCs/>
          <w:iCs/>
          <w:sz w:val="21"/>
          <w:szCs w:val="21"/>
        </w:rPr>
        <w:tab/>
      </w:r>
      <w:r w:rsidR="005E467D" w:rsidRPr="00ED107E">
        <w:rPr>
          <w:rFonts w:ascii="Abadi" w:hAnsi="Abadi"/>
          <w:b/>
          <w:bCs/>
          <w:iCs/>
          <w:sz w:val="21"/>
          <w:szCs w:val="21"/>
        </w:rPr>
        <w:tab/>
      </w:r>
    </w:p>
    <w:p w:rsidR="0024733C" w:rsidRPr="00ED107E" w:rsidRDefault="0024733C" w:rsidP="0024733C">
      <w:pPr>
        <w:tabs>
          <w:tab w:val="right" w:pos="4059"/>
        </w:tabs>
        <w:ind w:right="639"/>
        <w:jc w:val="both"/>
        <w:rPr>
          <w:rFonts w:ascii="Abadi" w:hAnsi="Abadi"/>
          <w:b/>
          <w:bCs/>
          <w:iCs/>
          <w:sz w:val="21"/>
          <w:szCs w:val="21"/>
        </w:rPr>
      </w:pPr>
    </w:p>
    <w:p w:rsidR="008133FC" w:rsidRPr="00ED107E" w:rsidRDefault="00971F11"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Lectura y, en su caso, aprobación del orden del día.</w:t>
      </w:r>
      <w:r w:rsidR="00FA2E74" w:rsidRPr="00ED107E">
        <w:rPr>
          <w:rFonts w:ascii="Abadi" w:hAnsi="Abadi"/>
          <w:b/>
          <w:bCs/>
          <w:iCs/>
          <w:sz w:val="21"/>
          <w:szCs w:val="21"/>
        </w:rPr>
        <w:tab/>
      </w:r>
      <w:r w:rsidR="004C102B" w:rsidRPr="00ED107E">
        <w:rPr>
          <w:rFonts w:ascii="Abadi" w:hAnsi="Abadi"/>
          <w:b/>
          <w:bCs/>
          <w:iCs/>
          <w:sz w:val="21"/>
          <w:szCs w:val="21"/>
        </w:rPr>
        <w:t>4</w:t>
      </w:r>
    </w:p>
    <w:p w:rsidR="008133FC" w:rsidRPr="00ED107E" w:rsidRDefault="008133FC" w:rsidP="00EC4E32">
      <w:pPr>
        <w:tabs>
          <w:tab w:val="right" w:pos="4059"/>
        </w:tabs>
        <w:ind w:left="284" w:right="639"/>
        <w:jc w:val="both"/>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 xml:space="preserve">Lectura y, en su caso, aprobación de las </w:t>
      </w:r>
      <w:bookmarkStart w:id="0" w:name="_Hlk525809028"/>
      <w:r w:rsidRPr="00ED107E">
        <w:rPr>
          <w:rFonts w:ascii="Abadi" w:hAnsi="Abadi"/>
          <w:b/>
          <w:bCs/>
          <w:iCs/>
          <w:sz w:val="21"/>
          <w:szCs w:val="21"/>
        </w:rPr>
        <w:t>actas de las sesiones solemnes y ordinaria, celebradas los días 25 y 26 de septiembre del año en curso</w:t>
      </w:r>
      <w:bookmarkEnd w:id="0"/>
      <w:r w:rsidRPr="00ED107E">
        <w:rPr>
          <w:rFonts w:ascii="Abadi" w:hAnsi="Abadi"/>
          <w:b/>
          <w:bCs/>
          <w:iCs/>
          <w:sz w:val="21"/>
          <w:szCs w:val="21"/>
        </w:rPr>
        <w:t>.</w:t>
      </w:r>
      <w:r w:rsidR="00FA2E74" w:rsidRPr="00ED107E">
        <w:rPr>
          <w:rFonts w:ascii="Abadi" w:hAnsi="Abadi"/>
          <w:b/>
          <w:bCs/>
          <w:iCs/>
          <w:sz w:val="21"/>
          <w:szCs w:val="21"/>
        </w:rPr>
        <w:tab/>
        <w:t>5</w:t>
      </w:r>
    </w:p>
    <w:p w:rsidR="00EC4E32" w:rsidRPr="00ED107E" w:rsidRDefault="00EC4E32" w:rsidP="00EC4E32">
      <w:pPr>
        <w:tabs>
          <w:tab w:val="right" w:pos="4059"/>
        </w:tabs>
        <w:ind w:left="284" w:right="639"/>
        <w:jc w:val="both"/>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Dar cuenta con las comunicaciones y correspondencia recibidas.</w:t>
      </w:r>
      <w:r w:rsidR="00242B67" w:rsidRPr="00ED107E">
        <w:rPr>
          <w:rFonts w:ascii="Abadi" w:hAnsi="Abadi"/>
          <w:b/>
          <w:bCs/>
          <w:iCs/>
          <w:sz w:val="21"/>
          <w:szCs w:val="21"/>
        </w:rPr>
        <w:tab/>
      </w:r>
      <w:r w:rsidR="006571A9" w:rsidRPr="00ED107E">
        <w:rPr>
          <w:rFonts w:ascii="Abadi" w:hAnsi="Abadi"/>
          <w:b/>
          <w:bCs/>
          <w:iCs/>
          <w:sz w:val="21"/>
          <w:szCs w:val="21"/>
        </w:rPr>
        <w:t>9</w:t>
      </w:r>
    </w:p>
    <w:p w:rsidR="00EC4E32" w:rsidRPr="00ED107E" w:rsidRDefault="00EC4E32" w:rsidP="00EC4E32">
      <w:pPr>
        <w:tabs>
          <w:tab w:val="right" w:pos="4059"/>
        </w:tabs>
        <w:ind w:left="284" w:right="639"/>
        <w:jc w:val="both"/>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 xml:space="preserve">Presentación del informe que rindió la Diputación Permanente sobre los trabajos realizados durante el segundo receso, correspondiente al tercer año de ejercicio constitucional de la </w:t>
      </w:r>
      <w:r w:rsidR="00BF293E" w:rsidRPr="00ED107E">
        <w:rPr>
          <w:rFonts w:ascii="Abadi" w:hAnsi="Abadi"/>
          <w:b/>
          <w:bCs/>
          <w:iCs/>
          <w:sz w:val="21"/>
          <w:szCs w:val="21"/>
        </w:rPr>
        <w:t xml:space="preserve">Sexagésima </w:t>
      </w:r>
      <w:r w:rsidR="00242B67" w:rsidRPr="00ED107E">
        <w:rPr>
          <w:rFonts w:ascii="Abadi" w:hAnsi="Abadi"/>
          <w:b/>
          <w:bCs/>
          <w:iCs/>
          <w:sz w:val="21"/>
          <w:szCs w:val="21"/>
        </w:rPr>
        <w:t>Tercera</w:t>
      </w:r>
      <w:r w:rsidR="00BF293E" w:rsidRPr="00ED107E">
        <w:rPr>
          <w:rFonts w:ascii="Abadi" w:hAnsi="Abadi"/>
          <w:b/>
          <w:bCs/>
          <w:iCs/>
          <w:sz w:val="21"/>
          <w:szCs w:val="21"/>
        </w:rPr>
        <w:t xml:space="preserve"> </w:t>
      </w:r>
      <w:r w:rsidRPr="00ED107E">
        <w:rPr>
          <w:rFonts w:ascii="Abadi" w:hAnsi="Abadi"/>
          <w:b/>
          <w:bCs/>
          <w:iCs/>
          <w:sz w:val="21"/>
          <w:szCs w:val="21"/>
        </w:rPr>
        <w:t>Legislatura.</w:t>
      </w:r>
      <w:r w:rsidR="00242B67" w:rsidRPr="00ED107E">
        <w:rPr>
          <w:rFonts w:ascii="Abadi" w:hAnsi="Abadi"/>
          <w:b/>
          <w:bCs/>
          <w:iCs/>
          <w:sz w:val="21"/>
          <w:szCs w:val="21"/>
        </w:rPr>
        <w:tab/>
        <w:t>1</w:t>
      </w:r>
      <w:r w:rsidR="006571A9" w:rsidRPr="00ED107E">
        <w:rPr>
          <w:rFonts w:ascii="Abadi" w:hAnsi="Abadi"/>
          <w:b/>
          <w:bCs/>
          <w:iCs/>
          <w:sz w:val="21"/>
          <w:szCs w:val="21"/>
        </w:rPr>
        <w:t>5</w:t>
      </w:r>
    </w:p>
    <w:p w:rsidR="00EC4E32" w:rsidRPr="00ED107E" w:rsidRDefault="00EC4E32" w:rsidP="00EC4E32">
      <w:pPr>
        <w:tabs>
          <w:tab w:val="right" w:pos="4059"/>
        </w:tabs>
        <w:ind w:left="284" w:right="639"/>
        <w:jc w:val="both"/>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 xml:space="preserve">Protesta del ciudadano Eduardo Bravo Reynoso, como Consejero del Consejo Consultivo de la Procuraduría </w:t>
      </w:r>
      <w:r w:rsidRPr="00ED107E">
        <w:rPr>
          <w:rFonts w:ascii="Abadi" w:hAnsi="Abadi"/>
          <w:b/>
          <w:bCs/>
          <w:iCs/>
          <w:sz w:val="21"/>
          <w:szCs w:val="21"/>
        </w:rPr>
        <w:t xml:space="preserve">de los Derechos Humanos del Estado de Guanajuato. </w:t>
      </w:r>
      <w:r w:rsidR="00883C67" w:rsidRPr="00ED107E">
        <w:rPr>
          <w:rFonts w:ascii="Abadi" w:hAnsi="Abadi"/>
          <w:b/>
          <w:bCs/>
          <w:iCs/>
          <w:sz w:val="21"/>
          <w:szCs w:val="21"/>
        </w:rPr>
        <w:tab/>
        <w:t>3</w:t>
      </w:r>
      <w:r w:rsidR="006571A9" w:rsidRPr="00ED107E">
        <w:rPr>
          <w:rFonts w:ascii="Abadi" w:hAnsi="Abadi"/>
          <w:b/>
          <w:bCs/>
          <w:iCs/>
          <w:sz w:val="21"/>
          <w:szCs w:val="21"/>
        </w:rPr>
        <w:t>1</w:t>
      </w:r>
    </w:p>
    <w:p w:rsidR="00EC4E32" w:rsidRPr="00ED107E" w:rsidRDefault="00EC4E32" w:rsidP="00EC4E32">
      <w:pPr>
        <w:tabs>
          <w:tab w:val="right" w:pos="4059"/>
        </w:tabs>
        <w:ind w:left="284" w:right="639"/>
        <w:jc w:val="both"/>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 xml:space="preserve">Presentación del </w:t>
      </w:r>
      <w:bookmarkStart w:id="1" w:name="_Hlk526360620"/>
      <w:bookmarkStart w:id="2" w:name="_Hlk526356972"/>
      <w:r w:rsidRPr="00ED107E">
        <w:rPr>
          <w:rFonts w:ascii="Abadi" w:hAnsi="Abadi"/>
          <w:b/>
          <w:bCs/>
          <w:iCs/>
          <w:sz w:val="21"/>
          <w:szCs w:val="21"/>
        </w:rPr>
        <w:t>nombramiento de la ciudadana Marisol de Lourdes Ruenes Torres, para su ratificación como titular de la Secretaría de la Transparencia y Rendición de Cuentas</w:t>
      </w:r>
      <w:bookmarkEnd w:id="1"/>
      <w:r w:rsidRPr="00ED107E">
        <w:rPr>
          <w:rFonts w:ascii="Abadi" w:hAnsi="Abadi"/>
          <w:b/>
          <w:bCs/>
          <w:iCs/>
          <w:sz w:val="21"/>
          <w:szCs w:val="21"/>
        </w:rPr>
        <w:t>, formulado por el Gobernador del Estado</w:t>
      </w:r>
      <w:bookmarkEnd w:id="2"/>
      <w:r w:rsidRPr="00ED107E">
        <w:rPr>
          <w:rFonts w:ascii="Abadi" w:hAnsi="Abadi"/>
          <w:b/>
          <w:bCs/>
          <w:iCs/>
          <w:sz w:val="21"/>
          <w:szCs w:val="21"/>
        </w:rPr>
        <w:t>.</w:t>
      </w:r>
      <w:r w:rsidR="00995000" w:rsidRPr="00ED107E">
        <w:rPr>
          <w:rFonts w:ascii="Abadi" w:hAnsi="Abadi"/>
          <w:b/>
          <w:bCs/>
          <w:iCs/>
          <w:sz w:val="21"/>
          <w:szCs w:val="21"/>
        </w:rPr>
        <w:tab/>
        <w:t>3</w:t>
      </w:r>
      <w:r w:rsidR="006571A9" w:rsidRPr="00ED107E">
        <w:rPr>
          <w:rFonts w:ascii="Abadi" w:hAnsi="Abadi"/>
          <w:b/>
          <w:bCs/>
          <w:iCs/>
          <w:sz w:val="21"/>
          <w:szCs w:val="21"/>
        </w:rPr>
        <w:t>1</w:t>
      </w:r>
    </w:p>
    <w:p w:rsidR="00EC4E32" w:rsidRPr="00ED107E" w:rsidRDefault="00EC4E32" w:rsidP="00EC4E32">
      <w:pPr>
        <w:tabs>
          <w:tab w:val="right" w:pos="4059"/>
        </w:tabs>
        <w:ind w:left="284" w:right="639"/>
        <w:jc w:val="both"/>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 xml:space="preserve">Presentación de la iniciativa formulada por el Gobernador del Estado, a efecto de </w:t>
      </w:r>
      <w:bookmarkStart w:id="3" w:name="_Hlk526357605"/>
      <w:r w:rsidRPr="00ED107E">
        <w:rPr>
          <w:rFonts w:ascii="Abadi" w:hAnsi="Abadi"/>
          <w:b/>
          <w:bCs/>
          <w:iCs/>
          <w:sz w:val="21"/>
          <w:szCs w:val="21"/>
        </w:rPr>
        <w:t>reformar, adicionar y derogar diversas disposiciones de la Ley del Sistema de Seguridad Pública del Estado de Guanajuato</w:t>
      </w:r>
      <w:bookmarkEnd w:id="3"/>
      <w:r w:rsidRPr="00ED107E">
        <w:rPr>
          <w:rFonts w:ascii="Abadi" w:hAnsi="Abadi"/>
          <w:b/>
          <w:bCs/>
          <w:iCs/>
          <w:sz w:val="21"/>
          <w:szCs w:val="21"/>
        </w:rPr>
        <w:t>.</w:t>
      </w:r>
      <w:r w:rsidR="00FF2EE3" w:rsidRPr="00ED107E">
        <w:rPr>
          <w:rFonts w:ascii="Abadi" w:hAnsi="Abadi"/>
          <w:b/>
          <w:bCs/>
          <w:iCs/>
          <w:sz w:val="21"/>
          <w:szCs w:val="21"/>
        </w:rPr>
        <w:tab/>
        <w:t>3</w:t>
      </w:r>
      <w:r w:rsidR="00282ACF" w:rsidRPr="00ED107E">
        <w:rPr>
          <w:rFonts w:ascii="Abadi" w:hAnsi="Abadi"/>
          <w:b/>
          <w:bCs/>
          <w:iCs/>
          <w:sz w:val="21"/>
          <w:szCs w:val="21"/>
        </w:rPr>
        <w:t>2</w:t>
      </w:r>
    </w:p>
    <w:p w:rsidR="00EC4E32" w:rsidRPr="00ED107E" w:rsidRDefault="00EC4E32" w:rsidP="00EC4E32">
      <w:pPr>
        <w:tabs>
          <w:tab w:val="right" w:pos="4059"/>
        </w:tabs>
        <w:ind w:left="284" w:right="639"/>
        <w:jc w:val="both"/>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 xml:space="preserve">Presentación de la </w:t>
      </w:r>
      <w:bookmarkStart w:id="4" w:name="_Hlk526357682"/>
      <w:r w:rsidRPr="00ED107E">
        <w:rPr>
          <w:rFonts w:ascii="Abadi" w:hAnsi="Abadi"/>
          <w:b/>
          <w:bCs/>
          <w:iCs/>
          <w:sz w:val="21"/>
          <w:szCs w:val="21"/>
        </w:rPr>
        <w:t>iniciativa de Ley para la Prevención Social de la Violencia y la Delincuencia del Estado de Guanajuato y sus Municipios</w:t>
      </w:r>
      <w:bookmarkEnd w:id="4"/>
      <w:r w:rsidRPr="00ED107E">
        <w:rPr>
          <w:rFonts w:ascii="Abadi" w:hAnsi="Abadi"/>
          <w:b/>
          <w:bCs/>
          <w:iCs/>
          <w:sz w:val="21"/>
          <w:szCs w:val="21"/>
        </w:rPr>
        <w:t>, formulada por el Gobernador del Estado.</w:t>
      </w:r>
      <w:r w:rsidR="00A2374B" w:rsidRPr="00ED107E">
        <w:rPr>
          <w:rFonts w:ascii="Abadi" w:hAnsi="Abadi"/>
          <w:b/>
          <w:bCs/>
          <w:iCs/>
          <w:sz w:val="21"/>
          <w:szCs w:val="21"/>
        </w:rPr>
        <w:tab/>
      </w:r>
      <w:r w:rsidR="00282ACF" w:rsidRPr="00ED107E">
        <w:rPr>
          <w:rFonts w:ascii="Abadi" w:hAnsi="Abadi"/>
          <w:b/>
          <w:bCs/>
          <w:iCs/>
          <w:sz w:val="21"/>
          <w:szCs w:val="21"/>
        </w:rPr>
        <w:t>62</w:t>
      </w:r>
    </w:p>
    <w:p w:rsidR="00EC4E32" w:rsidRPr="00ED107E" w:rsidRDefault="00EC4E32" w:rsidP="00EC4E32">
      <w:pPr>
        <w:tabs>
          <w:tab w:val="right" w:pos="4059"/>
        </w:tabs>
        <w:ind w:left="284" w:right="639"/>
        <w:jc w:val="both"/>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 xml:space="preserve">Presentación de la </w:t>
      </w:r>
      <w:bookmarkStart w:id="5" w:name="_Hlk525808175"/>
      <w:r w:rsidRPr="00ED107E">
        <w:rPr>
          <w:rFonts w:ascii="Abadi" w:hAnsi="Abadi"/>
          <w:b/>
          <w:bCs/>
          <w:iCs/>
          <w:sz w:val="21"/>
          <w:szCs w:val="21"/>
        </w:rPr>
        <w:t xml:space="preserve">iniciativa de Ley del Heroico Cuerpo de Bomberos para el Estado de Guanajuato y sus Municipios, formulada por la diputada Irma Leticia González Sánchez, integrante de la </w:t>
      </w:r>
      <w:r w:rsidR="005E46EB" w:rsidRPr="00ED107E">
        <w:rPr>
          <w:rFonts w:ascii="Abadi" w:hAnsi="Abadi"/>
          <w:b/>
          <w:bCs/>
          <w:iCs/>
          <w:sz w:val="21"/>
          <w:szCs w:val="21"/>
        </w:rPr>
        <w:t xml:space="preserve">Sexagésima Tercera </w:t>
      </w:r>
      <w:r w:rsidRPr="00ED107E">
        <w:rPr>
          <w:rFonts w:ascii="Abadi" w:hAnsi="Abadi"/>
          <w:b/>
          <w:bCs/>
          <w:iCs/>
          <w:sz w:val="21"/>
          <w:szCs w:val="21"/>
        </w:rPr>
        <w:t>Legislatura</w:t>
      </w:r>
      <w:bookmarkEnd w:id="5"/>
      <w:r w:rsidRPr="00ED107E">
        <w:rPr>
          <w:rFonts w:ascii="Abadi" w:hAnsi="Abadi"/>
          <w:b/>
          <w:bCs/>
          <w:iCs/>
          <w:sz w:val="21"/>
          <w:szCs w:val="21"/>
        </w:rPr>
        <w:t xml:space="preserve">. </w:t>
      </w:r>
      <w:r w:rsidR="005E46EB" w:rsidRPr="00ED107E">
        <w:rPr>
          <w:rFonts w:ascii="Abadi" w:hAnsi="Abadi"/>
          <w:b/>
          <w:bCs/>
          <w:iCs/>
          <w:sz w:val="21"/>
          <w:szCs w:val="21"/>
        </w:rPr>
        <w:tab/>
      </w:r>
      <w:r w:rsidR="00282ACF" w:rsidRPr="00ED107E">
        <w:rPr>
          <w:rFonts w:ascii="Abadi" w:hAnsi="Abadi"/>
          <w:b/>
          <w:bCs/>
          <w:iCs/>
          <w:sz w:val="21"/>
          <w:szCs w:val="21"/>
        </w:rPr>
        <w:t>88</w:t>
      </w:r>
    </w:p>
    <w:p w:rsidR="00EC4E32" w:rsidRPr="00ED107E" w:rsidRDefault="00EC4E32" w:rsidP="00EC4E32">
      <w:pPr>
        <w:pStyle w:val="Prrafodelista"/>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 xml:space="preserve">Presentación de la iniciativa formulada por el diputado Isidoro Bazaldúa Lugo, integrante del Grupo Parlamentario del Partido de la Revolución Democrática, </w:t>
      </w:r>
      <w:bookmarkStart w:id="6" w:name="_Hlk526268989"/>
      <w:r w:rsidRPr="00ED107E">
        <w:rPr>
          <w:rFonts w:ascii="Abadi" w:hAnsi="Abadi"/>
          <w:b/>
          <w:bCs/>
          <w:iCs/>
          <w:sz w:val="21"/>
          <w:szCs w:val="21"/>
        </w:rPr>
        <w:t xml:space="preserve">a efecto de reformar el artículo </w:t>
      </w:r>
      <w:bookmarkStart w:id="7" w:name="_GoBack"/>
      <w:bookmarkEnd w:id="7"/>
      <w:r w:rsidRPr="00ED107E">
        <w:rPr>
          <w:rFonts w:ascii="Abadi" w:hAnsi="Abadi"/>
          <w:b/>
          <w:bCs/>
          <w:iCs/>
          <w:sz w:val="21"/>
          <w:szCs w:val="21"/>
        </w:rPr>
        <w:t xml:space="preserve">163 del Código Penal del Estado de Guanajuato;  adicionar el artículo 25 bis a la Ley de Atención y Apoyo a </w:t>
      </w:r>
      <w:r w:rsidRPr="00ED107E">
        <w:rPr>
          <w:rFonts w:ascii="Abadi" w:hAnsi="Abadi"/>
          <w:b/>
          <w:bCs/>
          <w:iCs/>
          <w:sz w:val="21"/>
          <w:szCs w:val="21"/>
        </w:rPr>
        <w:lastRenderedPageBreak/>
        <w:t>la Víctima y al Ofendido del Delito en el Estado de Guanajuato; reformar la fracción XI, y adicionar la fracción XII al artículo 28, recorriéndose las subsecuentes, un Capítulo X denominado «Sobre la Interrupción del Embarazo» al Título Tercero, los artículos 77 y 78 de la Ley de Salud del Estado de Guanajuato; adicionar la fracción VIII, recorriéndose las subsecuentes del artículo 21, y el artículo 41 bis a la Ley de Acceso de las Mujeres a una Vida Libre de Violencia para el Estado de Guanajuato</w:t>
      </w:r>
      <w:bookmarkEnd w:id="6"/>
      <w:r w:rsidRPr="00ED107E">
        <w:rPr>
          <w:rFonts w:ascii="Abadi" w:hAnsi="Abadi"/>
          <w:b/>
          <w:bCs/>
          <w:iCs/>
          <w:sz w:val="21"/>
          <w:szCs w:val="21"/>
        </w:rPr>
        <w:t>.</w:t>
      </w:r>
      <w:r w:rsidR="008B76DD" w:rsidRPr="00ED107E">
        <w:rPr>
          <w:rFonts w:ascii="Abadi" w:hAnsi="Abadi"/>
          <w:b/>
          <w:bCs/>
          <w:iCs/>
          <w:sz w:val="21"/>
          <w:szCs w:val="21"/>
        </w:rPr>
        <w:tab/>
      </w:r>
      <w:r w:rsidR="005E1F17" w:rsidRPr="00ED107E">
        <w:rPr>
          <w:rFonts w:ascii="Abadi" w:hAnsi="Abadi"/>
          <w:b/>
          <w:bCs/>
          <w:iCs/>
          <w:sz w:val="21"/>
          <w:szCs w:val="21"/>
        </w:rPr>
        <w:t>106</w:t>
      </w:r>
      <w:r w:rsidRPr="00ED107E">
        <w:rPr>
          <w:rFonts w:ascii="Abadi" w:hAnsi="Abadi"/>
          <w:b/>
          <w:bCs/>
          <w:iCs/>
          <w:sz w:val="21"/>
          <w:szCs w:val="21"/>
        </w:rPr>
        <w:t xml:space="preserve">    </w:t>
      </w:r>
    </w:p>
    <w:p w:rsidR="00EC4E32" w:rsidRPr="00ED107E" w:rsidRDefault="00EC4E32" w:rsidP="00EC4E32">
      <w:pPr>
        <w:tabs>
          <w:tab w:val="right" w:pos="4059"/>
        </w:tabs>
        <w:ind w:left="284" w:right="639"/>
        <w:jc w:val="both"/>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 xml:space="preserve">Presentación de los </w:t>
      </w:r>
      <w:bookmarkStart w:id="8" w:name="_Hlk517681007"/>
      <w:bookmarkStart w:id="9" w:name="_Hlk526158078"/>
      <w:r w:rsidRPr="00ED107E">
        <w:rPr>
          <w:rFonts w:ascii="Abadi" w:hAnsi="Abadi"/>
          <w:b/>
          <w:bCs/>
          <w:iCs/>
          <w:sz w:val="21"/>
          <w:szCs w:val="21"/>
        </w:rPr>
        <w:t>informes de resultados formulados por la Auditoría Superior del Estado de Guanajuato, relativos a</w:t>
      </w:r>
      <w:bookmarkEnd w:id="8"/>
      <w:r w:rsidRPr="00ED107E">
        <w:rPr>
          <w:rFonts w:ascii="Abadi" w:hAnsi="Abadi"/>
          <w:b/>
          <w:bCs/>
          <w:iCs/>
          <w:sz w:val="21"/>
          <w:szCs w:val="21"/>
        </w:rPr>
        <w:t xml:space="preserve"> las auditorías de desempeño practicadas al Poder Ejecutivo del Estado, Programa E045 «Desarrollo para Hombres y Mujeres»; Programa E047 «Práctica Competitiva y Deportiva»; Programa E057 «Trayectoria Básico y Medio Superior»; Programa E027 «Derrama Económica por Turismo»; así como a los municipios de Apaseo el Grande, Coroneo, León, Manuel Doblado, San José Iturbide, San Miguel de Allende, y Silao de la Victoria; asimismo, a las operaciones realizadas con recursos del Ramo General 33 y de obra pública por las administraciones municipales de Comonfort, Guanajuato, Salamanca, Santa Catarina, San José Iturbide, y Uriangato, todos correspondientes al ejercicio fiscal de 2017</w:t>
      </w:r>
      <w:bookmarkEnd w:id="9"/>
      <w:r w:rsidRPr="00ED107E">
        <w:rPr>
          <w:rFonts w:ascii="Abadi" w:hAnsi="Abadi"/>
          <w:b/>
          <w:bCs/>
          <w:iCs/>
          <w:sz w:val="21"/>
          <w:szCs w:val="21"/>
        </w:rPr>
        <w:t>.</w:t>
      </w:r>
      <w:r w:rsidR="00920265" w:rsidRPr="00ED107E">
        <w:rPr>
          <w:rFonts w:ascii="Abadi" w:hAnsi="Abadi"/>
          <w:b/>
          <w:bCs/>
          <w:iCs/>
          <w:sz w:val="21"/>
          <w:szCs w:val="21"/>
        </w:rPr>
        <w:tab/>
        <w:t>11</w:t>
      </w:r>
      <w:r w:rsidR="005E1F17" w:rsidRPr="00ED107E">
        <w:rPr>
          <w:rFonts w:ascii="Abadi" w:hAnsi="Abadi"/>
          <w:b/>
          <w:bCs/>
          <w:iCs/>
          <w:sz w:val="21"/>
          <w:szCs w:val="21"/>
        </w:rPr>
        <w:t>2</w:t>
      </w:r>
    </w:p>
    <w:p w:rsidR="00EC4E32" w:rsidRPr="00ED107E" w:rsidRDefault="00EC4E32" w:rsidP="00EC4E32">
      <w:pPr>
        <w:tabs>
          <w:tab w:val="right" w:pos="4059"/>
        </w:tabs>
        <w:ind w:left="284" w:right="639"/>
        <w:jc w:val="both"/>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 xml:space="preserve">Presentación de la propuesta de </w:t>
      </w:r>
      <w:bookmarkStart w:id="10" w:name="_Hlk526270973"/>
      <w:r w:rsidRPr="00ED107E">
        <w:rPr>
          <w:rFonts w:ascii="Abadi" w:hAnsi="Abadi"/>
          <w:b/>
          <w:bCs/>
          <w:iCs/>
          <w:sz w:val="21"/>
          <w:szCs w:val="21"/>
        </w:rPr>
        <w:t xml:space="preserve">punto de acuerdo formulada por las diputadas y los diputados integrantes de </w:t>
      </w:r>
      <w:r w:rsidRPr="00ED107E">
        <w:rPr>
          <w:rFonts w:ascii="Abadi" w:hAnsi="Abadi"/>
          <w:b/>
          <w:bCs/>
          <w:iCs/>
          <w:sz w:val="21"/>
          <w:szCs w:val="21"/>
        </w:rPr>
        <w:t>la Junta de Gobierno y Coordinación Política, que contiene la recomendación sobre los montos máximos de las remuneraciones de los integrantes de los ayuntamientos del Estado de Guanajuato para el ejercicio fiscal del año 2019</w:t>
      </w:r>
      <w:bookmarkEnd w:id="10"/>
      <w:r w:rsidRPr="00ED107E">
        <w:rPr>
          <w:rFonts w:ascii="Abadi" w:hAnsi="Abadi"/>
          <w:b/>
          <w:bCs/>
          <w:iCs/>
          <w:sz w:val="21"/>
          <w:szCs w:val="21"/>
        </w:rPr>
        <w:t>.</w:t>
      </w:r>
      <w:r w:rsidR="00011F4B" w:rsidRPr="00ED107E">
        <w:rPr>
          <w:rFonts w:ascii="Abadi" w:hAnsi="Abadi"/>
          <w:b/>
          <w:bCs/>
          <w:iCs/>
          <w:sz w:val="21"/>
          <w:szCs w:val="21"/>
        </w:rPr>
        <w:tab/>
        <w:t>1</w:t>
      </w:r>
      <w:r w:rsidR="005E1F17" w:rsidRPr="00ED107E">
        <w:rPr>
          <w:rFonts w:ascii="Abadi" w:hAnsi="Abadi"/>
          <w:b/>
          <w:bCs/>
          <w:iCs/>
          <w:sz w:val="21"/>
          <w:szCs w:val="21"/>
        </w:rPr>
        <w:t>19</w:t>
      </w:r>
    </w:p>
    <w:p w:rsidR="00EC4E32" w:rsidRPr="00ED107E" w:rsidRDefault="00EC4E32" w:rsidP="00EC4E32">
      <w:pPr>
        <w:tabs>
          <w:tab w:val="right" w:pos="4059"/>
        </w:tabs>
        <w:ind w:left="284" w:right="639"/>
        <w:jc w:val="both"/>
        <w:rPr>
          <w:rFonts w:ascii="Abadi" w:hAnsi="Abadi"/>
          <w:b/>
          <w:bCs/>
          <w:iCs/>
          <w:sz w:val="21"/>
          <w:szCs w:val="21"/>
        </w:rPr>
      </w:pPr>
    </w:p>
    <w:p w:rsidR="009D181E"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 xml:space="preserve">Presentación de la </w:t>
      </w:r>
      <w:bookmarkStart w:id="11" w:name="_Hlk526360104"/>
      <w:r w:rsidRPr="00ED107E">
        <w:rPr>
          <w:rFonts w:ascii="Abadi" w:hAnsi="Abadi"/>
          <w:b/>
          <w:bCs/>
          <w:iCs/>
          <w:sz w:val="21"/>
          <w:szCs w:val="21"/>
        </w:rPr>
        <w:t xml:space="preserve">propuesta de punto de acuerdo de obvia resolución, formulada por las diputadas y los diputados integrantes del Grupo Parlamentario del Partido Acción Nacional, por el que se formula un respetuoso exhorto al Gobierno Federal, a través de la Secretaría de Energía, la Comisión Reguladora de Energía y la Comisión Federal de Electricidad, en el ámbito de sus respectivas competencias, a efecto de ajustar y disminuir las tarifas finales del suministro básico de electricidad, así como minimizar los costos de la industria eléctrica en beneficio de la población y contribuir con ello al desarrollo del estado; así como a los Congresos de las entidades federativas, para que emitan un exhorto en términos similares, a las autoridades referidas </w:t>
      </w:r>
      <w:bookmarkEnd w:id="11"/>
      <w:r w:rsidRPr="00ED107E">
        <w:rPr>
          <w:rFonts w:ascii="Abadi" w:hAnsi="Abadi"/>
          <w:b/>
          <w:bCs/>
          <w:iCs/>
          <w:sz w:val="21"/>
          <w:szCs w:val="21"/>
        </w:rPr>
        <w:t>y, en su caso, aprobación de la misma.</w:t>
      </w:r>
      <w:r w:rsidR="00F26456" w:rsidRPr="00ED107E">
        <w:rPr>
          <w:rFonts w:ascii="Abadi" w:hAnsi="Abadi"/>
          <w:b/>
          <w:bCs/>
          <w:iCs/>
          <w:sz w:val="21"/>
          <w:szCs w:val="21"/>
        </w:rPr>
        <w:tab/>
        <w:t>1</w:t>
      </w:r>
      <w:r w:rsidR="00DD2FE3" w:rsidRPr="00ED107E">
        <w:rPr>
          <w:rFonts w:ascii="Abadi" w:hAnsi="Abadi"/>
          <w:b/>
          <w:bCs/>
          <w:iCs/>
          <w:sz w:val="21"/>
          <w:szCs w:val="21"/>
        </w:rPr>
        <w:t>27</w:t>
      </w:r>
    </w:p>
    <w:p w:rsidR="009D181E" w:rsidRPr="00ED107E" w:rsidRDefault="009D181E" w:rsidP="009D181E">
      <w:pPr>
        <w:pStyle w:val="Prrafodelista"/>
        <w:rPr>
          <w:rFonts w:ascii="Abadi" w:hAnsi="Abadi"/>
          <w:b/>
          <w:bCs/>
          <w:iCs/>
          <w:sz w:val="21"/>
          <w:szCs w:val="21"/>
        </w:rPr>
      </w:pPr>
    </w:p>
    <w:p w:rsidR="00EC4E32" w:rsidRPr="00ED107E" w:rsidRDefault="009D181E"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 xml:space="preserve">Participación de la diputada María Magdalena Rosales Cruz, </w:t>
      </w:r>
      <w:r w:rsidR="00DE1D72" w:rsidRPr="00ED107E">
        <w:rPr>
          <w:rFonts w:ascii="Abadi" w:hAnsi="Abadi"/>
          <w:b/>
          <w:bCs/>
          <w:iCs/>
          <w:sz w:val="21"/>
          <w:szCs w:val="21"/>
        </w:rPr>
        <w:t xml:space="preserve">para hacer </w:t>
      </w:r>
      <w:r w:rsidR="001247AC" w:rsidRPr="00ED107E">
        <w:rPr>
          <w:rFonts w:ascii="Abadi" w:hAnsi="Abadi"/>
          <w:b/>
          <w:bCs/>
          <w:iCs/>
          <w:sz w:val="21"/>
          <w:szCs w:val="21"/>
        </w:rPr>
        <w:t xml:space="preserve">una </w:t>
      </w:r>
      <w:r w:rsidR="00DD2FE3" w:rsidRPr="00ED107E">
        <w:rPr>
          <w:rFonts w:ascii="Abadi" w:hAnsi="Abadi"/>
          <w:b/>
          <w:bCs/>
          <w:iCs/>
          <w:sz w:val="21"/>
          <w:szCs w:val="21"/>
        </w:rPr>
        <w:t>aclaración</w:t>
      </w:r>
      <w:r w:rsidR="001247AC" w:rsidRPr="00ED107E">
        <w:rPr>
          <w:rFonts w:ascii="Abadi" w:hAnsi="Abadi"/>
          <w:b/>
          <w:bCs/>
          <w:iCs/>
          <w:sz w:val="21"/>
          <w:szCs w:val="21"/>
        </w:rPr>
        <w:t xml:space="preserve"> en el</w:t>
      </w:r>
      <w:r w:rsidR="00DE1D72" w:rsidRPr="00ED107E">
        <w:rPr>
          <w:rFonts w:ascii="Abadi" w:hAnsi="Abadi"/>
          <w:b/>
          <w:bCs/>
          <w:iCs/>
          <w:sz w:val="21"/>
          <w:szCs w:val="21"/>
        </w:rPr>
        <w:t xml:space="preserve"> Punto de Acuerdo en referencia.</w:t>
      </w:r>
      <w:r w:rsidR="00DE1D72" w:rsidRPr="00ED107E">
        <w:rPr>
          <w:rFonts w:ascii="Abadi" w:hAnsi="Abadi"/>
          <w:b/>
          <w:bCs/>
          <w:iCs/>
          <w:sz w:val="21"/>
          <w:szCs w:val="21"/>
        </w:rPr>
        <w:tab/>
        <w:t>1</w:t>
      </w:r>
      <w:r w:rsidR="00DD2FE3" w:rsidRPr="00ED107E">
        <w:rPr>
          <w:rFonts w:ascii="Abadi" w:hAnsi="Abadi"/>
          <w:b/>
          <w:bCs/>
          <w:iCs/>
          <w:sz w:val="21"/>
          <w:szCs w:val="21"/>
        </w:rPr>
        <w:t>3</w:t>
      </w:r>
      <w:r w:rsidR="00DE1D72" w:rsidRPr="00ED107E">
        <w:rPr>
          <w:rFonts w:ascii="Abadi" w:hAnsi="Abadi"/>
          <w:b/>
          <w:bCs/>
          <w:iCs/>
          <w:sz w:val="21"/>
          <w:szCs w:val="21"/>
        </w:rPr>
        <w:t>1</w:t>
      </w:r>
    </w:p>
    <w:p w:rsidR="00EC4E32" w:rsidRPr="00ED107E" w:rsidRDefault="00EC4E32" w:rsidP="00F52C9B">
      <w:pPr>
        <w:tabs>
          <w:tab w:val="right" w:pos="4059"/>
        </w:tabs>
        <w:ind w:left="284" w:right="639"/>
        <w:jc w:val="both"/>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 xml:space="preserve">Presentación de la </w:t>
      </w:r>
      <w:bookmarkStart w:id="12" w:name="_Hlk526158357"/>
      <w:r w:rsidRPr="00ED107E">
        <w:rPr>
          <w:rFonts w:ascii="Abadi" w:hAnsi="Abadi"/>
          <w:b/>
          <w:bCs/>
          <w:iCs/>
          <w:sz w:val="21"/>
          <w:szCs w:val="21"/>
        </w:rPr>
        <w:t xml:space="preserve">propuesta formulada por las diputadas y los diputados integrantes de la Junta de Gobierno y Coordinación Política, relativa a la conformación de las Comisiones Permanentes de la Sexagésima Cuarta </w:t>
      </w:r>
      <w:r w:rsidRPr="00ED107E">
        <w:rPr>
          <w:rFonts w:ascii="Abadi" w:hAnsi="Abadi"/>
          <w:b/>
          <w:bCs/>
          <w:iCs/>
          <w:sz w:val="21"/>
          <w:szCs w:val="21"/>
        </w:rPr>
        <w:lastRenderedPageBreak/>
        <w:t xml:space="preserve">Legislatura </w:t>
      </w:r>
      <w:bookmarkEnd w:id="12"/>
      <w:r w:rsidRPr="00ED107E">
        <w:rPr>
          <w:rFonts w:ascii="Abadi" w:hAnsi="Abadi"/>
          <w:b/>
          <w:bCs/>
          <w:iCs/>
          <w:sz w:val="21"/>
          <w:szCs w:val="21"/>
        </w:rPr>
        <w:t>y, en su caso, aprobación de la misma.</w:t>
      </w:r>
      <w:r w:rsidR="006E3905" w:rsidRPr="00ED107E">
        <w:rPr>
          <w:rFonts w:ascii="Abadi" w:hAnsi="Abadi"/>
          <w:b/>
          <w:bCs/>
          <w:iCs/>
          <w:sz w:val="21"/>
          <w:szCs w:val="21"/>
        </w:rPr>
        <w:tab/>
        <w:t>1</w:t>
      </w:r>
      <w:r w:rsidR="00DD2FE3" w:rsidRPr="00ED107E">
        <w:rPr>
          <w:rFonts w:ascii="Abadi" w:hAnsi="Abadi"/>
          <w:b/>
          <w:bCs/>
          <w:iCs/>
          <w:sz w:val="21"/>
          <w:szCs w:val="21"/>
        </w:rPr>
        <w:t>32</w:t>
      </w:r>
    </w:p>
    <w:p w:rsidR="00EC4E32" w:rsidRPr="00ED107E" w:rsidRDefault="00EC4E32" w:rsidP="00F52C9B">
      <w:pPr>
        <w:tabs>
          <w:tab w:val="right" w:pos="4059"/>
        </w:tabs>
        <w:ind w:left="284" w:right="639"/>
        <w:jc w:val="both"/>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Designación de los integrantes propietarios y suplentes de la Comisión de Responsabilidades, en términos de lo dispuesto por el artículo 101, párrafo tercero de la Ley Orgánica del Poder Legislativo del Estado de Guanajuato.</w:t>
      </w:r>
      <w:r w:rsidR="004A0B52" w:rsidRPr="00ED107E">
        <w:rPr>
          <w:rFonts w:ascii="Abadi" w:hAnsi="Abadi"/>
          <w:b/>
          <w:bCs/>
          <w:iCs/>
          <w:sz w:val="21"/>
          <w:szCs w:val="21"/>
        </w:rPr>
        <w:tab/>
        <w:t>1</w:t>
      </w:r>
      <w:r w:rsidR="00DD2FE3" w:rsidRPr="00ED107E">
        <w:rPr>
          <w:rFonts w:ascii="Abadi" w:hAnsi="Abadi"/>
          <w:b/>
          <w:bCs/>
          <w:iCs/>
          <w:sz w:val="21"/>
          <w:szCs w:val="21"/>
        </w:rPr>
        <w:t>3</w:t>
      </w:r>
      <w:r w:rsidR="004A0B52" w:rsidRPr="00ED107E">
        <w:rPr>
          <w:rFonts w:ascii="Abadi" w:hAnsi="Abadi"/>
          <w:b/>
          <w:bCs/>
          <w:iCs/>
          <w:sz w:val="21"/>
          <w:szCs w:val="21"/>
        </w:rPr>
        <w:t>4</w:t>
      </w:r>
    </w:p>
    <w:p w:rsidR="00EC4E32" w:rsidRPr="00ED107E" w:rsidRDefault="00EC4E32" w:rsidP="00F52C9B">
      <w:pPr>
        <w:tabs>
          <w:tab w:val="right" w:pos="4059"/>
        </w:tabs>
        <w:ind w:left="284" w:right="639"/>
        <w:jc w:val="both"/>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Intervención de la diputada y de los diputados de las Representaciones, y de la diputada y diputados Coordinadores de los Grupos Parlamentarios de esta Sexagésima Cuarta Legislatura.</w:t>
      </w:r>
      <w:r w:rsidR="00F13D30" w:rsidRPr="00ED107E">
        <w:rPr>
          <w:rFonts w:ascii="Abadi" w:hAnsi="Abadi"/>
          <w:b/>
          <w:bCs/>
          <w:iCs/>
          <w:sz w:val="21"/>
          <w:szCs w:val="21"/>
        </w:rPr>
        <w:tab/>
        <w:t>1</w:t>
      </w:r>
      <w:r w:rsidR="00DD2FE3" w:rsidRPr="00ED107E">
        <w:rPr>
          <w:rFonts w:ascii="Abadi" w:hAnsi="Abadi"/>
          <w:b/>
          <w:bCs/>
          <w:iCs/>
          <w:sz w:val="21"/>
          <w:szCs w:val="21"/>
        </w:rPr>
        <w:t>3</w:t>
      </w:r>
      <w:r w:rsidR="00F13D30" w:rsidRPr="00ED107E">
        <w:rPr>
          <w:rFonts w:ascii="Abadi" w:hAnsi="Abadi"/>
          <w:b/>
          <w:bCs/>
          <w:iCs/>
          <w:sz w:val="21"/>
          <w:szCs w:val="21"/>
        </w:rPr>
        <w:t>5</w:t>
      </w:r>
    </w:p>
    <w:p w:rsidR="00204392" w:rsidRPr="00ED107E" w:rsidRDefault="00204392" w:rsidP="00204392">
      <w:pPr>
        <w:pStyle w:val="Prrafodelista"/>
        <w:rPr>
          <w:rFonts w:ascii="Abadi" w:hAnsi="Abadi"/>
          <w:b/>
          <w:bCs/>
          <w:iCs/>
          <w:sz w:val="21"/>
          <w:szCs w:val="21"/>
        </w:rPr>
      </w:pPr>
    </w:p>
    <w:p w:rsidR="000D3602" w:rsidRPr="00ED107E" w:rsidRDefault="00204392" w:rsidP="00204392">
      <w:pPr>
        <w:pStyle w:val="Estilo1"/>
        <w:rPr>
          <w:rFonts w:ascii="Abadi" w:hAnsi="Abadi"/>
          <w:sz w:val="21"/>
          <w:szCs w:val="21"/>
        </w:rPr>
      </w:pPr>
      <w:r w:rsidRPr="00ED107E">
        <w:rPr>
          <w:rFonts w:ascii="Abadi" w:hAnsi="Abadi"/>
          <w:sz w:val="21"/>
          <w:szCs w:val="21"/>
        </w:rPr>
        <w:t>Como representante del Partido del Trabajo, interviene la diputada María de Jesús Eunices Reveles Conejo.</w:t>
      </w:r>
      <w:r w:rsidRPr="00ED107E">
        <w:rPr>
          <w:rFonts w:ascii="Abadi" w:hAnsi="Abadi"/>
          <w:sz w:val="21"/>
          <w:szCs w:val="21"/>
        </w:rPr>
        <w:tab/>
        <w:t>1</w:t>
      </w:r>
      <w:r w:rsidR="00DD2FE3" w:rsidRPr="00ED107E">
        <w:rPr>
          <w:rFonts w:ascii="Abadi" w:hAnsi="Abadi"/>
          <w:sz w:val="21"/>
          <w:szCs w:val="21"/>
        </w:rPr>
        <w:t>3</w:t>
      </w:r>
      <w:r w:rsidRPr="00ED107E">
        <w:rPr>
          <w:rFonts w:ascii="Abadi" w:hAnsi="Abadi"/>
          <w:sz w:val="21"/>
          <w:szCs w:val="21"/>
        </w:rPr>
        <w:t>5</w:t>
      </w:r>
    </w:p>
    <w:p w:rsidR="000D3602" w:rsidRPr="00ED107E" w:rsidRDefault="000D3602" w:rsidP="000D3602">
      <w:pPr>
        <w:pStyle w:val="Prrafodelista"/>
        <w:rPr>
          <w:rFonts w:ascii="Abadi" w:hAnsi="Abadi"/>
          <w:sz w:val="21"/>
          <w:szCs w:val="21"/>
        </w:rPr>
      </w:pPr>
    </w:p>
    <w:p w:rsidR="00F65BEA" w:rsidRPr="00ED107E" w:rsidRDefault="000D3602" w:rsidP="000D3602">
      <w:pPr>
        <w:pStyle w:val="Estilo1"/>
        <w:rPr>
          <w:rFonts w:ascii="Abadi" w:hAnsi="Abadi"/>
          <w:sz w:val="21"/>
          <w:szCs w:val="21"/>
        </w:rPr>
      </w:pPr>
      <w:r w:rsidRPr="00ED107E">
        <w:rPr>
          <w:rFonts w:ascii="Abadi" w:hAnsi="Abadi"/>
          <w:sz w:val="21"/>
          <w:szCs w:val="21"/>
        </w:rPr>
        <w:t>Intervención del diputado Jaime Hernández Centeno, como representante del Partido Movimiento Ciudadano.</w:t>
      </w:r>
      <w:r w:rsidRPr="00ED107E">
        <w:rPr>
          <w:rFonts w:ascii="Abadi" w:hAnsi="Abadi"/>
          <w:sz w:val="21"/>
          <w:szCs w:val="21"/>
        </w:rPr>
        <w:tab/>
        <w:t>1</w:t>
      </w:r>
      <w:r w:rsidR="00DD2FE3" w:rsidRPr="00ED107E">
        <w:rPr>
          <w:rFonts w:ascii="Abadi" w:hAnsi="Abadi"/>
          <w:sz w:val="21"/>
          <w:szCs w:val="21"/>
        </w:rPr>
        <w:t>3</w:t>
      </w:r>
      <w:r w:rsidRPr="00ED107E">
        <w:rPr>
          <w:rFonts w:ascii="Abadi" w:hAnsi="Abadi"/>
          <w:sz w:val="21"/>
          <w:szCs w:val="21"/>
        </w:rPr>
        <w:t>7</w:t>
      </w:r>
    </w:p>
    <w:p w:rsidR="00F65BEA" w:rsidRPr="00ED107E" w:rsidRDefault="00F65BEA" w:rsidP="00F65BEA">
      <w:pPr>
        <w:pStyle w:val="Prrafodelista"/>
        <w:rPr>
          <w:rFonts w:ascii="Abadi" w:hAnsi="Abadi"/>
          <w:sz w:val="21"/>
          <w:szCs w:val="21"/>
        </w:rPr>
      </w:pPr>
    </w:p>
    <w:p w:rsidR="00F65BEA" w:rsidRPr="00ED107E" w:rsidRDefault="00F65BEA" w:rsidP="00F65BEA">
      <w:pPr>
        <w:pStyle w:val="Estilo1"/>
        <w:rPr>
          <w:rFonts w:ascii="Abadi" w:hAnsi="Abadi"/>
          <w:sz w:val="21"/>
          <w:szCs w:val="21"/>
        </w:rPr>
      </w:pPr>
      <w:r w:rsidRPr="00ED107E">
        <w:rPr>
          <w:rFonts w:ascii="Abadi" w:hAnsi="Abadi"/>
          <w:sz w:val="21"/>
          <w:szCs w:val="21"/>
        </w:rPr>
        <w:t>Como representante del Partido Nueva Alianza, interviene el diputado Juan Elías Chávez.</w:t>
      </w:r>
      <w:r w:rsidR="00E87F24" w:rsidRPr="00ED107E">
        <w:rPr>
          <w:rFonts w:ascii="Abadi" w:hAnsi="Abadi"/>
          <w:sz w:val="21"/>
          <w:szCs w:val="21"/>
        </w:rPr>
        <w:tab/>
        <w:t>1</w:t>
      </w:r>
      <w:r w:rsidR="00DD2FE3" w:rsidRPr="00ED107E">
        <w:rPr>
          <w:rFonts w:ascii="Abadi" w:hAnsi="Abadi"/>
          <w:sz w:val="21"/>
          <w:szCs w:val="21"/>
        </w:rPr>
        <w:t>37</w:t>
      </w:r>
    </w:p>
    <w:p w:rsidR="00E87F24" w:rsidRPr="00ED107E" w:rsidRDefault="00E87F24" w:rsidP="00E87F24">
      <w:pPr>
        <w:pStyle w:val="Prrafodelista"/>
        <w:rPr>
          <w:rFonts w:ascii="Abadi" w:hAnsi="Abadi"/>
          <w:sz w:val="21"/>
          <w:szCs w:val="21"/>
        </w:rPr>
      </w:pPr>
    </w:p>
    <w:p w:rsidR="00E87F24" w:rsidRPr="00ED107E" w:rsidRDefault="00E87F24" w:rsidP="00E87F24">
      <w:pPr>
        <w:pStyle w:val="Estilo1"/>
        <w:rPr>
          <w:rFonts w:ascii="Abadi" w:hAnsi="Abadi"/>
          <w:sz w:val="21"/>
          <w:szCs w:val="21"/>
        </w:rPr>
      </w:pPr>
      <w:r w:rsidRPr="00ED107E">
        <w:rPr>
          <w:rFonts w:ascii="Abadi" w:hAnsi="Abadi"/>
          <w:sz w:val="21"/>
          <w:szCs w:val="21"/>
        </w:rPr>
        <w:t>Participación de la diputada Vanessa Sánchez Cordero, como Coordinadora del Grupo Parlamentario del Partido Verde Ecologista de México.</w:t>
      </w:r>
      <w:r w:rsidRPr="00ED107E">
        <w:rPr>
          <w:rFonts w:ascii="Abadi" w:hAnsi="Abadi"/>
          <w:sz w:val="21"/>
          <w:szCs w:val="21"/>
        </w:rPr>
        <w:tab/>
        <w:t>1</w:t>
      </w:r>
      <w:r w:rsidR="00DD2FE3" w:rsidRPr="00ED107E">
        <w:rPr>
          <w:rFonts w:ascii="Abadi" w:hAnsi="Abadi"/>
          <w:sz w:val="21"/>
          <w:szCs w:val="21"/>
        </w:rPr>
        <w:t>3</w:t>
      </w:r>
      <w:r w:rsidRPr="00ED107E">
        <w:rPr>
          <w:rFonts w:ascii="Abadi" w:hAnsi="Abadi"/>
          <w:sz w:val="21"/>
          <w:szCs w:val="21"/>
        </w:rPr>
        <w:t>9</w:t>
      </w:r>
    </w:p>
    <w:p w:rsidR="0041527D" w:rsidRPr="00ED107E" w:rsidRDefault="0041527D" w:rsidP="0041527D">
      <w:pPr>
        <w:pStyle w:val="Prrafodelista"/>
        <w:rPr>
          <w:rFonts w:ascii="Abadi" w:hAnsi="Abadi"/>
          <w:sz w:val="21"/>
          <w:szCs w:val="21"/>
        </w:rPr>
      </w:pPr>
    </w:p>
    <w:p w:rsidR="0041527D" w:rsidRPr="00ED107E" w:rsidRDefault="0041527D" w:rsidP="0041527D">
      <w:pPr>
        <w:pStyle w:val="Estilo1"/>
        <w:rPr>
          <w:rFonts w:ascii="Abadi" w:hAnsi="Abadi"/>
          <w:sz w:val="21"/>
          <w:szCs w:val="21"/>
        </w:rPr>
      </w:pPr>
      <w:r w:rsidRPr="00ED107E">
        <w:rPr>
          <w:rFonts w:ascii="Abadi" w:hAnsi="Abadi"/>
          <w:sz w:val="21"/>
          <w:szCs w:val="21"/>
        </w:rPr>
        <w:t>Como Coordinador del Grupo Parlamentario del Partido de la Revolución Democrática, participa el diputado Isidoro Bazaldúa Lugo.</w:t>
      </w:r>
      <w:r w:rsidR="001D100D" w:rsidRPr="00ED107E">
        <w:rPr>
          <w:rFonts w:ascii="Abadi" w:hAnsi="Abadi"/>
          <w:sz w:val="21"/>
          <w:szCs w:val="21"/>
        </w:rPr>
        <w:tab/>
        <w:t>1</w:t>
      </w:r>
      <w:r w:rsidR="00DD2FE3" w:rsidRPr="00ED107E">
        <w:rPr>
          <w:rFonts w:ascii="Abadi" w:hAnsi="Abadi"/>
          <w:sz w:val="21"/>
          <w:szCs w:val="21"/>
        </w:rPr>
        <w:t>4</w:t>
      </w:r>
      <w:r w:rsidR="001D100D" w:rsidRPr="00ED107E">
        <w:rPr>
          <w:rFonts w:ascii="Abadi" w:hAnsi="Abadi"/>
          <w:sz w:val="21"/>
          <w:szCs w:val="21"/>
        </w:rPr>
        <w:t>1</w:t>
      </w:r>
    </w:p>
    <w:p w:rsidR="001545FE" w:rsidRPr="00ED107E" w:rsidRDefault="001545FE" w:rsidP="001545FE">
      <w:pPr>
        <w:pStyle w:val="Prrafodelista"/>
        <w:rPr>
          <w:rFonts w:ascii="Abadi" w:hAnsi="Abadi"/>
          <w:sz w:val="21"/>
          <w:szCs w:val="21"/>
        </w:rPr>
      </w:pPr>
    </w:p>
    <w:p w:rsidR="001545FE" w:rsidRPr="00ED107E" w:rsidRDefault="0083309A" w:rsidP="0041527D">
      <w:pPr>
        <w:pStyle w:val="Estilo1"/>
        <w:rPr>
          <w:rFonts w:ascii="Abadi" w:hAnsi="Abadi"/>
          <w:sz w:val="21"/>
          <w:szCs w:val="21"/>
        </w:rPr>
      </w:pPr>
      <w:r w:rsidRPr="00ED107E">
        <w:rPr>
          <w:rFonts w:ascii="Abadi" w:hAnsi="Abadi"/>
          <w:sz w:val="21"/>
          <w:szCs w:val="21"/>
        </w:rPr>
        <w:t xml:space="preserve">El </w:t>
      </w:r>
      <w:r w:rsidR="001545FE" w:rsidRPr="00ED107E">
        <w:rPr>
          <w:rFonts w:ascii="Abadi" w:hAnsi="Abadi"/>
          <w:sz w:val="21"/>
          <w:szCs w:val="21"/>
        </w:rPr>
        <w:t xml:space="preserve">diputado </w:t>
      </w:r>
      <w:r w:rsidR="001545FE" w:rsidRPr="00ED107E">
        <w:rPr>
          <w:rFonts w:ascii="Abadi" w:hAnsi="Abadi" w:cs="Arial"/>
          <w:bCs w:val="0"/>
          <w:sz w:val="21"/>
          <w:szCs w:val="21"/>
          <w:lang w:eastAsia="es-MX"/>
        </w:rPr>
        <w:t xml:space="preserve">José Huerta Aboytes, </w:t>
      </w:r>
      <w:r w:rsidRPr="00ED107E">
        <w:rPr>
          <w:rFonts w:ascii="Abadi" w:hAnsi="Abadi" w:cs="Arial"/>
          <w:bCs w:val="0"/>
          <w:sz w:val="21"/>
          <w:szCs w:val="21"/>
          <w:lang w:eastAsia="es-MX"/>
        </w:rPr>
        <w:t xml:space="preserve">fija postura como </w:t>
      </w:r>
      <w:r w:rsidR="001545FE" w:rsidRPr="00ED107E">
        <w:rPr>
          <w:rFonts w:ascii="Abadi" w:hAnsi="Abadi" w:cs="Arial"/>
          <w:bCs w:val="0"/>
          <w:sz w:val="21"/>
          <w:szCs w:val="21"/>
          <w:lang w:eastAsia="es-MX"/>
        </w:rPr>
        <w:t>Coordinador del Grupo Parlamentario del Partido Revolucionario Institucional.</w:t>
      </w:r>
      <w:r w:rsidR="001545FE" w:rsidRPr="00ED107E">
        <w:rPr>
          <w:rFonts w:ascii="Abadi" w:hAnsi="Abadi" w:cs="Arial"/>
          <w:bCs w:val="0"/>
          <w:sz w:val="21"/>
          <w:szCs w:val="21"/>
          <w:lang w:eastAsia="es-MX"/>
        </w:rPr>
        <w:tab/>
        <w:t>1</w:t>
      </w:r>
      <w:r w:rsidR="00DD2FE3" w:rsidRPr="00ED107E">
        <w:rPr>
          <w:rFonts w:ascii="Abadi" w:hAnsi="Abadi" w:cs="Arial"/>
          <w:bCs w:val="0"/>
          <w:sz w:val="21"/>
          <w:szCs w:val="21"/>
          <w:lang w:eastAsia="es-MX"/>
        </w:rPr>
        <w:t>42</w:t>
      </w:r>
    </w:p>
    <w:p w:rsidR="00EF26D7" w:rsidRPr="00ED107E" w:rsidRDefault="00EF26D7" w:rsidP="00266C55">
      <w:pPr>
        <w:pStyle w:val="Estilo1"/>
        <w:numPr>
          <w:ilvl w:val="0"/>
          <w:numId w:val="0"/>
        </w:numPr>
        <w:ind w:left="284"/>
        <w:rPr>
          <w:rFonts w:ascii="Abadi" w:hAnsi="Abadi" w:cs="Arial"/>
          <w:bCs w:val="0"/>
          <w:sz w:val="21"/>
          <w:szCs w:val="21"/>
          <w:lang w:eastAsia="es-MX"/>
        </w:rPr>
      </w:pPr>
    </w:p>
    <w:p w:rsidR="00EF26D7" w:rsidRPr="00ED107E" w:rsidRDefault="00EF26D7" w:rsidP="00EF26D7">
      <w:pPr>
        <w:pStyle w:val="Estilo1"/>
        <w:rPr>
          <w:rFonts w:ascii="Abadi" w:hAnsi="Abadi" w:cs="Arial"/>
          <w:bCs w:val="0"/>
          <w:sz w:val="21"/>
          <w:szCs w:val="21"/>
          <w:lang w:eastAsia="es-MX"/>
        </w:rPr>
      </w:pPr>
      <w:r w:rsidRPr="00ED107E">
        <w:rPr>
          <w:rFonts w:ascii="Abadi" w:hAnsi="Abadi" w:cs="Arial"/>
          <w:bCs w:val="0"/>
          <w:sz w:val="21"/>
          <w:szCs w:val="21"/>
          <w:lang w:eastAsia="es-MX"/>
        </w:rPr>
        <w:t>El diputado Ernesto Alejandro Prieto Gallardo, se manifiesta en tribuna como Coordinador del Grupo Parlamentario de MORENA.</w:t>
      </w:r>
      <w:r w:rsidRPr="00ED107E">
        <w:rPr>
          <w:rFonts w:ascii="Abadi" w:hAnsi="Abadi" w:cs="Arial"/>
          <w:bCs w:val="0"/>
          <w:sz w:val="21"/>
          <w:szCs w:val="21"/>
          <w:lang w:eastAsia="es-MX"/>
        </w:rPr>
        <w:tab/>
        <w:t>1</w:t>
      </w:r>
      <w:r w:rsidR="00DD2FE3" w:rsidRPr="00ED107E">
        <w:rPr>
          <w:rFonts w:ascii="Abadi" w:hAnsi="Abadi" w:cs="Arial"/>
          <w:bCs w:val="0"/>
          <w:sz w:val="21"/>
          <w:szCs w:val="21"/>
          <w:lang w:eastAsia="es-MX"/>
        </w:rPr>
        <w:t>44</w:t>
      </w:r>
    </w:p>
    <w:p w:rsidR="00266C55" w:rsidRPr="00ED107E" w:rsidRDefault="00266C55" w:rsidP="00266C55">
      <w:pPr>
        <w:pStyle w:val="Estilo1"/>
        <w:numPr>
          <w:ilvl w:val="0"/>
          <w:numId w:val="0"/>
        </w:numPr>
        <w:ind w:left="284"/>
        <w:rPr>
          <w:rFonts w:ascii="Abadi" w:hAnsi="Abadi" w:cs="Arial"/>
          <w:bCs w:val="0"/>
          <w:sz w:val="21"/>
          <w:szCs w:val="21"/>
          <w:lang w:eastAsia="es-MX"/>
        </w:rPr>
      </w:pPr>
    </w:p>
    <w:p w:rsidR="00266C55" w:rsidRPr="00ED107E" w:rsidRDefault="003D65F8" w:rsidP="00266C55">
      <w:pPr>
        <w:pStyle w:val="Estilo1"/>
        <w:rPr>
          <w:rFonts w:ascii="Abadi" w:hAnsi="Abadi" w:cs="Arial"/>
          <w:bCs w:val="0"/>
          <w:sz w:val="21"/>
          <w:szCs w:val="21"/>
          <w:lang w:eastAsia="es-MX"/>
        </w:rPr>
      </w:pPr>
      <w:r w:rsidRPr="00ED107E">
        <w:rPr>
          <w:rFonts w:ascii="Abadi" w:hAnsi="Abadi" w:cs="Arial"/>
          <w:bCs w:val="0"/>
          <w:sz w:val="21"/>
          <w:szCs w:val="21"/>
          <w:lang w:eastAsia="es-MX"/>
        </w:rPr>
        <w:t>Participación del</w:t>
      </w:r>
      <w:r w:rsidR="00266C55" w:rsidRPr="00ED107E">
        <w:rPr>
          <w:rFonts w:ascii="Abadi" w:hAnsi="Abadi" w:cs="Arial"/>
          <w:bCs w:val="0"/>
          <w:sz w:val="21"/>
          <w:szCs w:val="21"/>
          <w:lang w:eastAsia="es-MX"/>
        </w:rPr>
        <w:t xml:space="preserve"> ciudadano diputado J. Jesús Oviedo Herrera, Coordinador del Grupo Parlamentario del Partido Acción Nacional.</w:t>
      </w:r>
      <w:r w:rsidR="00266C55" w:rsidRPr="00ED107E">
        <w:rPr>
          <w:rFonts w:ascii="Abadi" w:hAnsi="Abadi" w:cs="Arial"/>
          <w:bCs w:val="0"/>
          <w:sz w:val="21"/>
          <w:szCs w:val="21"/>
          <w:lang w:eastAsia="es-MX"/>
        </w:rPr>
        <w:tab/>
        <w:t>1</w:t>
      </w:r>
      <w:r w:rsidRPr="00ED107E">
        <w:rPr>
          <w:rFonts w:ascii="Abadi" w:hAnsi="Abadi" w:cs="Arial"/>
          <w:bCs w:val="0"/>
          <w:sz w:val="21"/>
          <w:szCs w:val="21"/>
          <w:lang w:eastAsia="es-MX"/>
        </w:rPr>
        <w:t>4</w:t>
      </w:r>
      <w:r w:rsidR="00266C55" w:rsidRPr="00ED107E">
        <w:rPr>
          <w:rFonts w:ascii="Abadi" w:hAnsi="Abadi" w:cs="Arial"/>
          <w:bCs w:val="0"/>
          <w:sz w:val="21"/>
          <w:szCs w:val="21"/>
          <w:lang w:eastAsia="es-MX"/>
        </w:rPr>
        <w:t>7</w:t>
      </w:r>
    </w:p>
    <w:p w:rsidR="00EC4E32" w:rsidRPr="00ED107E" w:rsidRDefault="00EC4E32" w:rsidP="00EC4E32">
      <w:pPr>
        <w:tabs>
          <w:tab w:val="right" w:pos="4059"/>
        </w:tabs>
        <w:ind w:left="284" w:right="639"/>
        <w:jc w:val="both"/>
        <w:rPr>
          <w:rFonts w:ascii="Abadi" w:hAnsi="Abadi"/>
          <w:b/>
          <w:bCs/>
          <w:iCs/>
          <w:sz w:val="21"/>
          <w:szCs w:val="21"/>
        </w:rPr>
      </w:pPr>
    </w:p>
    <w:p w:rsidR="00EC4E32" w:rsidRPr="00ED107E" w:rsidRDefault="00EC4E32" w:rsidP="00B10FAD">
      <w:pPr>
        <w:numPr>
          <w:ilvl w:val="0"/>
          <w:numId w:val="3"/>
        </w:numPr>
        <w:tabs>
          <w:tab w:val="right" w:pos="4059"/>
        </w:tabs>
        <w:ind w:right="639"/>
        <w:jc w:val="both"/>
        <w:rPr>
          <w:rFonts w:ascii="Abadi" w:hAnsi="Abadi"/>
          <w:b/>
          <w:bCs/>
          <w:iCs/>
          <w:sz w:val="21"/>
          <w:szCs w:val="21"/>
        </w:rPr>
      </w:pPr>
      <w:r w:rsidRPr="00ED107E">
        <w:rPr>
          <w:rFonts w:ascii="Abadi" w:hAnsi="Abadi"/>
          <w:b/>
          <w:bCs/>
          <w:iCs/>
          <w:sz w:val="21"/>
          <w:szCs w:val="21"/>
        </w:rPr>
        <w:t xml:space="preserve">Asuntos </w:t>
      </w:r>
      <w:r w:rsidR="003D65F8" w:rsidRPr="00ED107E">
        <w:rPr>
          <w:rFonts w:ascii="Abadi" w:hAnsi="Abadi"/>
          <w:b/>
          <w:bCs/>
          <w:iCs/>
          <w:sz w:val="21"/>
          <w:szCs w:val="21"/>
        </w:rPr>
        <w:t>g</w:t>
      </w:r>
      <w:r w:rsidRPr="00ED107E">
        <w:rPr>
          <w:rFonts w:ascii="Abadi" w:hAnsi="Abadi"/>
          <w:b/>
          <w:bCs/>
          <w:iCs/>
          <w:sz w:val="21"/>
          <w:szCs w:val="21"/>
        </w:rPr>
        <w:t>enerales.</w:t>
      </w:r>
      <w:r w:rsidR="00F6005E" w:rsidRPr="00ED107E">
        <w:rPr>
          <w:rFonts w:ascii="Abadi" w:hAnsi="Abadi"/>
          <w:b/>
          <w:bCs/>
          <w:iCs/>
          <w:sz w:val="21"/>
          <w:szCs w:val="21"/>
        </w:rPr>
        <w:tab/>
        <w:t>1</w:t>
      </w:r>
      <w:r w:rsidR="003D65F8" w:rsidRPr="00ED107E">
        <w:rPr>
          <w:rFonts w:ascii="Abadi" w:hAnsi="Abadi"/>
          <w:b/>
          <w:bCs/>
          <w:iCs/>
          <w:sz w:val="21"/>
          <w:szCs w:val="21"/>
        </w:rPr>
        <w:t>48</w:t>
      </w:r>
    </w:p>
    <w:p w:rsidR="00F6005E" w:rsidRPr="00ED107E" w:rsidRDefault="00F6005E" w:rsidP="00DC6AF9">
      <w:pPr>
        <w:pStyle w:val="Estilo1"/>
        <w:numPr>
          <w:ilvl w:val="0"/>
          <w:numId w:val="0"/>
        </w:numPr>
        <w:ind w:left="284"/>
        <w:rPr>
          <w:rFonts w:ascii="Abadi" w:hAnsi="Abadi"/>
          <w:sz w:val="21"/>
          <w:szCs w:val="21"/>
        </w:rPr>
      </w:pPr>
    </w:p>
    <w:p w:rsidR="00F6005E" w:rsidRPr="00ED107E" w:rsidRDefault="00DC6AF9" w:rsidP="00DC6AF9">
      <w:pPr>
        <w:pStyle w:val="Estilo1"/>
        <w:rPr>
          <w:rFonts w:ascii="Abadi" w:hAnsi="Abadi"/>
          <w:sz w:val="21"/>
          <w:szCs w:val="21"/>
        </w:rPr>
      </w:pPr>
      <w:r w:rsidRPr="00ED107E">
        <w:rPr>
          <w:rFonts w:ascii="Abadi" w:hAnsi="Abadi"/>
          <w:sz w:val="21"/>
          <w:szCs w:val="21"/>
        </w:rPr>
        <w:t>Intervención de la diputada María Magdalena Rosales Cruz, relativa a la masacre de estudiantes el 2 de octubre de 1968 en Tlatelolco, así como a la desaparición forzada de los 43 estudiantes normalistas de Ayotzinapa, Gro.</w:t>
      </w:r>
      <w:r w:rsidRPr="00ED107E">
        <w:rPr>
          <w:rFonts w:ascii="Abadi" w:hAnsi="Abadi"/>
          <w:sz w:val="21"/>
          <w:szCs w:val="21"/>
        </w:rPr>
        <w:tab/>
        <w:t>1</w:t>
      </w:r>
      <w:r w:rsidR="003D65F8" w:rsidRPr="00ED107E">
        <w:rPr>
          <w:rFonts w:ascii="Abadi" w:hAnsi="Abadi"/>
          <w:sz w:val="21"/>
          <w:szCs w:val="21"/>
        </w:rPr>
        <w:t>4</w:t>
      </w:r>
      <w:r w:rsidRPr="00ED107E">
        <w:rPr>
          <w:rFonts w:ascii="Abadi" w:hAnsi="Abadi"/>
          <w:sz w:val="21"/>
          <w:szCs w:val="21"/>
        </w:rPr>
        <w:t>9</w:t>
      </w:r>
    </w:p>
    <w:p w:rsidR="00665A41" w:rsidRPr="00ED107E" w:rsidRDefault="00665A41" w:rsidP="00665A41">
      <w:pPr>
        <w:pStyle w:val="Prrafodelista"/>
        <w:rPr>
          <w:rFonts w:ascii="Abadi" w:hAnsi="Abadi"/>
          <w:sz w:val="21"/>
          <w:szCs w:val="21"/>
        </w:rPr>
      </w:pPr>
    </w:p>
    <w:p w:rsidR="00665A41" w:rsidRPr="00ED107E" w:rsidRDefault="00665A41" w:rsidP="00665A41">
      <w:pPr>
        <w:pStyle w:val="Estilo1"/>
        <w:rPr>
          <w:rFonts w:ascii="Abadi" w:hAnsi="Abadi"/>
          <w:sz w:val="21"/>
          <w:szCs w:val="21"/>
        </w:rPr>
      </w:pPr>
      <w:r w:rsidRPr="00ED107E">
        <w:rPr>
          <w:rFonts w:ascii="Abadi" w:hAnsi="Abadi"/>
          <w:sz w:val="21"/>
          <w:szCs w:val="21"/>
        </w:rPr>
        <w:t xml:space="preserve">Participación del diputado Miguel Ángel Salim Alle, </w:t>
      </w:r>
      <w:r w:rsidR="003D65F8" w:rsidRPr="00ED107E">
        <w:rPr>
          <w:rFonts w:ascii="Abadi" w:hAnsi="Abadi"/>
          <w:sz w:val="21"/>
          <w:szCs w:val="21"/>
        </w:rPr>
        <w:t xml:space="preserve">tratando sobre el </w:t>
      </w:r>
      <w:r w:rsidRPr="00ED107E">
        <w:rPr>
          <w:rFonts w:ascii="Abadi" w:hAnsi="Abadi"/>
          <w:sz w:val="21"/>
          <w:szCs w:val="21"/>
        </w:rPr>
        <w:t>Aeropuerto Internacional de Guanajuato.</w:t>
      </w:r>
      <w:r w:rsidRPr="00ED107E">
        <w:rPr>
          <w:rFonts w:ascii="Abadi" w:hAnsi="Abadi"/>
          <w:sz w:val="21"/>
          <w:szCs w:val="21"/>
        </w:rPr>
        <w:tab/>
        <w:t>1</w:t>
      </w:r>
      <w:r w:rsidR="003D65F8" w:rsidRPr="00ED107E">
        <w:rPr>
          <w:rFonts w:ascii="Abadi" w:hAnsi="Abadi"/>
          <w:sz w:val="21"/>
          <w:szCs w:val="21"/>
        </w:rPr>
        <w:t>5</w:t>
      </w:r>
      <w:r w:rsidRPr="00ED107E">
        <w:rPr>
          <w:rFonts w:ascii="Abadi" w:hAnsi="Abadi"/>
          <w:sz w:val="21"/>
          <w:szCs w:val="21"/>
        </w:rPr>
        <w:t>0</w:t>
      </w:r>
    </w:p>
    <w:p w:rsidR="00552B8D" w:rsidRPr="00ED107E" w:rsidRDefault="00552B8D" w:rsidP="00552B8D">
      <w:pPr>
        <w:pStyle w:val="Prrafodelista"/>
        <w:rPr>
          <w:rFonts w:ascii="Abadi" w:hAnsi="Abadi"/>
          <w:sz w:val="21"/>
          <w:szCs w:val="21"/>
        </w:rPr>
      </w:pPr>
    </w:p>
    <w:p w:rsidR="00552B8D" w:rsidRPr="00ED107E" w:rsidRDefault="00552B8D" w:rsidP="00665A41">
      <w:pPr>
        <w:pStyle w:val="Estilo1"/>
        <w:rPr>
          <w:rFonts w:ascii="Abadi" w:hAnsi="Abadi"/>
          <w:sz w:val="21"/>
          <w:szCs w:val="21"/>
        </w:rPr>
      </w:pPr>
      <w:r w:rsidRPr="00ED107E">
        <w:rPr>
          <w:rFonts w:ascii="Abadi" w:hAnsi="Abadi"/>
          <w:sz w:val="21"/>
          <w:szCs w:val="21"/>
        </w:rPr>
        <w:t>Clausura de la sesión.</w:t>
      </w:r>
      <w:r w:rsidRPr="00ED107E">
        <w:rPr>
          <w:rFonts w:ascii="Abadi" w:hAnsi="Abadi"/>
          <w:sz w:val="21"/>
          <w:szCs w:val="21"/>
        </w:rPr>
        <w:tab/>
        <w:t>151</w:t>
      </w:r>
    </w:p>
    <w:p w:rsidR="00826F85" w:rsidRPr="00ED107E" w:rsidRDefault="00826F85" w:rsidP="00EC4E32">
      <w:pPr>
        <w:ind w:firstLine="720"/>
        <w:jc w:val="both"/>
        <w:outlineLvl w:val="0"/>
        <w:rPr>
          <w:rFonts w:ascii="Abadi" w:hAnsi="Abadi"/>
          <w:b/>
          <w:sz w:val="21"/>
          <w:szCs w:val="21"/>
        </w:rPr>
      </w:pPr>
    </w:p>
    <w:p w:rsidR="008133FC" w:rsidRPr="00ED107E" w:rsidRDefault="00EC4E32" w:rsidP="00EC4E32">
      <w:pPr>
        <w:ind w:firstLine="720"/>
        <w:jc w:val="both"/>
        <w:outlineLvl w:val="0"/>
        <w:rPr>
          <w:rFonts w:ascii="Abadi" w:hAnsi="Abadi"/>
          <w:b/>
          <w:sz w:val="21"/>
          <w:szCs w:val="21"/>
        </w:rPr>
      </w:pPr>
      <w:r w:rsidRPr="00ED107E">
        <w:rPr>
          <w:rFonts w:ascii="Abadi" w:hAnsi="Abadi"/>
          <w:b/>
          <w:sz w:val="21"/>
          <w:szCs w:val="21"/>
        </w:rPr>
        <w:t>PRESIDENCIA DE LA DIPUTADA LORENA DEL CARMEN ALFARO GARCÍA .</w:t>
      </w:r>
    </w:p>
    <w:p w:rsidR="008133FC" w:rsidRPr="00ED107E" w:rsidRDefault="008133FC" w:rsidP="008133FC">
      <w:pPr>
        <w:ind w:firstLine="720"/>
        <w:jc w:val="both"/>
        <w:outlineLvl w:val="0"/>
        <w:rPr>
          <w:rFonts w:ascii="Abadi" w:hAnsi="Abadi"/>
          <w:b/>
          <w:sz w:val="21"/>
          <w:szCs w:val="21"/>
        </w:rPr>
      </w:pPr>
    </w:p>
    <w:p w:rsidR="008133FC" w:rsidRPr="00ED107E" w:rsidRDefault="008133FC" w:rsidP="008133FC">
      <w:pPr>
        <w:ind w:firstLine="720"/>
        <w:jc w:val="both"/>
        <w:outlineLvl w:val="0"/>
        <w:rPr>
          <w:rFonts w:ascii="Abadi" w:hAnsi="Abadi"/>
          <w:b/>
          <w:sz w:val="21"/>
          <w:szCs w:val="21"/>
        </w:rPr>
      </w:pPr>
      <w:r w:rsidRPr="00ED107E">
        <w:rPr>
          <w:rFonts w:ascii="Abadi" w:hAnsi="Abadi"/>
          <w:b/>
          <w:sz w:val="21"/>
          <w:szCs w:val="21"/>
        </w:rPr>
        <w:t>LISTA DE ASISTENCIA Y COMPROBACIÓN DEL QUÓRUM.</w:t>
      </w:r>
    </w:p>
    <w:p w:rsidR="008133FC" w:rsidRPr="00ED107E" w:rsidRDefault="008133FC" w:rsidP="008133FC">
      <w:pPr>
        <w:ind w:firstLine="720"/>
        <w:jc w:val="both"/>
        <w:rPr>
          <w:rFonts w:ascii="Abadi" w:hAnsi="Abadi"/>
          <w:sz w:val="21"/>
          <w:szCs w:val="21"/>
        </w:rPr>
      </w:pPr>
    </w:p>
    <w:p w:rsidR="008133FC" w:rsidRPr="00ED107E" w:rsidRDefault="008133FC" w:rsidP="008133FC">
      <w:pPr>
        <w:ind w:firstLine="720"/>
        <w:jc w:val="both"/>
        <w:rPr>
          <w:rFonts w:ascii="Abadi" w:hAnsi="Abadi"/>
          <w:sz w:val="21"/>
          <w:szCs w:val="21"/>
        </w:rPr>
      </w:pPr>
      <w:r w:rsidRPr="00ED107E">
        <w:rPr>
          <w:rFonts w:ascii="Abadi" w:hAnsi="Abadi"/>
          <w:b/>
          <w:sz w:val="21"/>
          <w:szCs w:val="21"/>
        </w:rPr>
        <w:t xml:space="preserve">-La C. Presidenta: </w:t>
      </w:r>
      <w:r w:rsidRPr="00ED107E">
        <w:rPr>
          <w:rFonts w:ascii="Abadi" w:hAnsi="Abadi"/>
          <w:sz w:val="21"/>
          <w:szCs w:val="21"/>
        </w:rPr>
        <w:t>Muy buenos días. Se pide a la secretaría certificar el quórum conforme al registro de asistencia del sistema electrónico.</w:t>
      </w:r>
    </w:p>
    <w:p w:rsidR="008133FC" w:rsidRPr="00ED107E" w:rsidRDefault="008133FC" w:rsidP="008133FC">
      <w:pPr>
        <w:ind w:firstLine="720"/>
        <w:jc w:val="both"/>
        <w:rPr>
          <w:rFonts w:ascii="Abadi" w:hAnsi="Abadi"/>
          <w:sz w:val="21"/>
          <w:szCs w:val="21"/>
        </w:rPr>
      </w:pPr>
    </w:p>
    <w:p w:rsidR="008133FC" w:rsidRPr="00ED107E" w:rsidRDefault="00C019F3" w:rsidP="008133FC">
      <w:pPr>
        <w:ind w:firstLine="720"/>
        <w:jc w:val="both"/>
        <w:rPr>
          <w:rFonts w:ascii="Abadi" w:hAnsi="Abadi"/>
          <w:sz w:val="21"/>
          <w:szCs w:val="21"/>
        </w:rPr>
      </w:pPr>
      <w:r w:rsidRPr="00ED107E">
        <w:rPr>
          <w:rFonts w:ascii="Abadi" w:hAnsi="Abadi"/>
          <w:b/>
          <w:sz w:val="21"/>
          <w:szCs w:val="21"/>
        </w:rPr>
        <w:t>-La Secretaría:</w:t>
      </w:r>
      <w:r w:rsidR="008133FC" w:rsidRPr="00ED107E">
        <w:rPr>
          <w:rFonts w:ascii="Abadi" w:hAnsi="Abadi"/>
          <w:b/>
          <w:sz w:val="21"/>
          <w:szCs w:val="21"/>
        </w:rPr>
        <w:t xml:space="preserve"> </w:t>
      </w:r>
      <w:r w:rsidR="00552B8D" w:rsidRPr="00ED107E">
        <w:rPr>
          <w:rFonts w:ascii="Abadi" w:hAnsi="Abadi"/>
          <w:b/>
          <w:sz w:val="21"/>
          <w:szCs w:val="21"/>
        </w:rPr>
        <w:t xml:space="preserve"> </w:t>
      </w:r>
      <w:r w:rsidR="008133FC" w:rsidRPr="00ED107E">
        <w:rPr>
          <w:rFonts w:ascii="Abadi" w:hAnsi="Abadi"/>
          <w:sz w:val="21"/>
          <w:szCs w:val="21"/>
        </w:rPr>
        <w:t>(Pasa lista de asistencia)</w:t>
      </w:r>
    </w:p>
    <w:p w:rsidR="008133FC" w:rsidRPr="00ED107E" w:rsidRDefault="008133FC" w:rsidP="008133FC">
      <w:pPr>
        <w:ind w:firstLine="720"/>
        <w:jc w:val="both"/>
        <w:rPr>
          <w:rFonts w:ascii="Abadi" w:hAnsi="Abadi"/>
          <w:sz w:val="21"/>
          <w:szCs w:val="21"/>
        </w:rPr>
      </w:pPr>
    </w:p>
    <w:p w:rsidR="008133FC" w:rsidRPr="00ED107E" w:rsidRDefault="008133FC" w:rsidP="008133FC">
      <w:pPr>
        <w:ind w:firstLine="709"/>
        <w:jc w:val="both"/>
        <w:rPr>
          <w:rFonts w:ascii="Abadi" w:hAnsi="Abadi" w:cs="Arial"/>
          <w:sz w:val="21"/>
          <w:szCs w:val="21"/>
        </w:rPr>
      </w:pPr>
      <w:r w:rsidRPr="00ED107E">
        <w:rPr>
          <w:rFonts w:ascii="Abadi" w:hAnsi="Abadi" w:cs="Arial"/>
          <w:sz w:val="21"/>
          <w:szCs w:val="21"/>
        </w:rPr>
        <w:t xml:space="preserve">La asistencia es de </w:t>
      </w:r>
      <w:r w:rsidR="00AF108D" w:rsidRPr="00ED107E">
        <w:rPr>
          <w:rFonts w:ascii="Abadi" w:hAnsi="Abadi" w:cs="Arial"/>
          <w:sz w:val="21"/>
          <w:szCs w:val="21"/>
        </w:rPr>
        <w:t>22</w:t>
      </w:r>
      <w:r w:rsidRPr="00ED107E">
        <w:rPr>
          <w:rFonts w:ascii="Abadi" w:hAnsi="Abadi" w:cs="Arial"/>
          <w:sz w:val="21"/>
          <w:szCs w:val="21"/>
        </w:rPr>
        <w:t xml:space="preserve"> diputadas y diputados</w:t>
      </w:r>
      <w:r w:rsidR="00AF108D" w:rsidRPr="00ED107E">
        <w:rPr>
          <w:rFonts w:ascii="Abadi" w:hAnsi="Abadi" w:cs="Arial"/>
          <w:sz w:val="21"/>
          <w:szCs w:val="21"/>
        </w:rPr>
        <w:t>. Hay quórum diputada presidenta</w:t>
      </w:r>
    </w:p>
    <w:p w:rsidR="008133FC" w:rsidRPr="00ED107E" w:rsidRDefault="008133FC" w:rsidP="008133FC">
      <w:pPr>
        <w:ind w:firstLine="720"/>
        <w:jc w:val="both"/>
        <w:rPr>
          <w:rFonts w:ascii="Abadi" w:hAnsi="Abadi"/>
          <w:sz w:val="21"/>
          <w:szCs w:val="21"/>
        </w:rPr>
      </w:pPr>
    </w:p>
    <w:p w:rsidR="008133FC" w:rsidRPr="00ED107E" w:rsidRDefault="008133FC" w:rsidP="008133FC">
      <w:pPr>
        <w:ind w:firstLine="720"/>
        <w:jc w:val="both"/>
        <w:rPr>
          <w:rFonts w:ascii="Abadi" w:hAnsi="Abadi"/>
          <w:sz w:val="21"/>
          <w:szCs w:val="21"/>
        </w:rPr>
      </w:pPr>
      <w:r w:rsidRPr="00ED107E">
        <w:rPr>
          <w:rFonts w:ascii="Abadi" w:hAnsi="Abadi"/>
          <w:b/>
          <w:sz w:val="21"/>
          <w:szCs w:val="21"/>
        </w:rPr>
        <w:t xml:space="preserve">-La C. Presidenta: </w:t>
      </w:r>
      <w:r w:rsidRPr="00ED107E">
        <w:rPr>
          <w:rFonts w:ascii="Abadi" w:hAnsi="Abadi"/>
          <w:sz w:val="21"/>
          <w:szCs w:val="21"/>
        </w:rPr>
        <w:t xml:space="preserve">Siendo las </w:t>
      </w:r>
      <w:r w:rsidRPr="00ED107E">
        <w:rPr>
          <w:rFonts w:ascii="Abadi" w:hAnsi="Abadi"/>
          <w:b/>
          <w:sz w:val="21"/>
          <w:szCs w:val="21"/>
        </w:rPr>
        <w:t xml:space="preserve">once horas con </w:t>
      </w:r>
      <w:r w:rsidR="00AF108D" w:rsidRPr="00ED107E">
        <w:rPr>
          <w:rFonts w:ascii="Abadi" w:hAnsi="Abadi"/>
          <w:b/>
          <w:sz w:val="21"/>
          <w:szCs w:val="21"/>
        </w:rPr>
        <w:t>dieciocho</w:t>
      </w:r>
      <w:r w:rsidRPr="00ED107E">
        <w:rPr>
          <w:rFonts w:ascii="Abadi" w:hAnsi="Abadi"/>
          <w:b/>
          <w:sz w:val="21"/>
          <w:szCs w:val="21"/>
        </w:rPr>
        <w:t xml:space="preserve"> minutos</w:t>
      </w:r>
      <w:r w:rsidRPr="00ED107E">
        <w:rPr>
          <w:rFonts w:ascii="Abadi" w:hAnsi="Abadi"/>
          <w:sz w:val="21"/>
          <w:szCs w:val="21"/>
        </w:rPr>
        <w:t>, se abre la sesión.</w:t>
      </w:r>
    </w:p>
    <w:p w:rsidR="008133FC" w:rsidRPr="00ED107E" w:rsidRDefault="008133FC" w:rsidP="008133FC">
      <w:pPr>
        <w:ind w:firstLine="720"/>
        <w:jc w:val="both"/>
        <w:rPr>
          <w:rFonts w:ascii="Abadi" w:hAnsi="Abadi"/>
          <w:b/>
          <w:sz w:val="21"/>
          <w:szCs w:val="21"/>
        </w:rPr>
      </w:pPr>
    </w:p>
    <w:p w:rsidR="008133FC" w:rsidRPr="00ED107E" w:rsidRDefault="008133FC" w:rsidP="008133FC">
      <w:pPr>
        <w:ind w:firstLine="720"/>
        <w:jc w:val="both"/>
        <w:rPr>
          <w:rFonts w:ascii="Abadi" w:hAnsi="Abadi"/>
          <w:sz w:val="21"/>
          <w:szCs w:val="21"/>
        </w:rPr>
      </w:pPr>
      <w:r w:rsidRPr="00ED107E">
        <w:rPr>
          <w:rFonts w:ascii="Abadi" w:hAnsi="Abadi"/>
          <w:sz w:val="21"/>
          <w:szCs w:val="21"/>
        </w:rPr>
        <w:t xml:space="preserve">Se instruye a la secretaría a dar lectura al orden del día. </w:t>
      </w:r>
    </w:p>
    <w:p w:rsidR="008133FC" w:rsidRPr="00ED107E" w:rsidRDefault="008133FC" w:rsidP="008133FC">
      <w:pPr>
        <w:ind w:firstLine="720"/>
        <w:jc w:val="both"/>
        <w:rPr>
          <w:rFonts w:ascii="Abadi" w:hAnsi="Abadi"/>
          <w:b/>
          <w:sz w:val="21"/>
          <w:szCs w:val="21"/>
        </w:rPr>
      </w:pPr>
    </w:p>
    <w:p w:rsidR="008133FC" w:rsidRPr="00ED107E" w:rsidRDefault="008133FC" w:rsidP="008133FC">
      <w:pPr>
        <w:ind w:firstLine="720"/>
        <w:jc w:val="both"/>
        <w:rPr>
          <w:rFonts w:ascii="Abadi" w:hAnsi="Abadi"/>
          <w:b/>
          <w:sz w:val="21"/>
          <w:szCs w:val="21"/>
        </w:rPr>
      </w:pPr>
      <w:r w:rsidRPr="00ED107E">
        <w:rPr>
          <w:rFonts w:ascii="Abadi" w:hAnsi="Abadi"/>
          <w:b/>
          <w:sz w:val="21"/>
          <w:szCs w:val="21"/>
        </w:rPr>
        <w:lastRenderedPageBreak/>
        <w:t>LECTURA Y EN SU CASO APROBACIÓN DEL ORDEN DEL DIA.</w:t>
      </w:r>
    </w:p>
    <w:p w:rsidR="008133FC" w:rsidRPr="00ED107E" w:rsidRDefault="008133FC" w:rsidP="008133FC">
      <w:pPr>
        <w:ind w:firstLine="720"/>
        <w:jc w:val="both"/>
        <w:rPr>
          <w:rFonts w:ascii="Abadi" w:hAnsi="Abadi"/>
          <w:b/>
          <w:sz w:val="21"/>
          <w:szCs w:val="21"/>
        </w:rPr>
      </w:pPr>
    </w:p>
    <w:p w:rsidR="008133FC" w:rsidRPr="00ED107E" w:rsidRDefault="00C019F3" w:rsidP="008133FC">
      <w:pPr>
        <w:ind w:firstLine="720"/>
        <w:jc w:val="both"/>
        <w:rPr>
          <w:rFonts w:ascii="Abadi" w:hAnsi="Abadi"/>
          <w:b/>
          <w:sz w:val="21"/>
          <w:szCs w:val="21"/>
        </w:rPr>
      </w:pPr>
      <w:r w:rsidRPr="00ED107E">
        <w:rPr>
          <w:rFonts w:ascii="Abadi" w:hAnsi="Abadi"/>
          <w:b/>
          <w:sz w:val="21"/>
          <w:szCs w:val="21"/>
        </w:rPr>
        <w:t>-La Secretaría:</w:t>
      </w:r>
      <w:r w:rsidR="008133FC" w:rsidRPr="00ED107E">
        <w:rPr>
          <w:rFonts w:ascii="Abadi" w:hAnsi="Abadi"/>
          <w:b/>
          <w:sz w:val="21"/>
          <w:szCs w:val="21"/>
        </w:rPr>
        <w:t xml:space="preserve"> </w:t>
      </w:r>
    </w:p>
    <w:p w:rsidR="00E85E19" w:rsidRPr="00ED107E" w:rsidRDefault="00E85E19" w:rsidP="008133FC">
      <w:pPr>
        <w:ind w:firstLine="720"/>
        <w:jc w:val="both"/>
        <w:rPr>
          <w:rFonts w:ascii="Abadi" w:hAnsi="Abadi"/>
          <w:b/>
          <w:sz w:val="21"/>
          <w:szCs w:val="21"/>
        </w:rPr>
      </w:pPr>
    </w:p>
    <w:p w:rsidR="008133FC" w:rsidRPr="00ED107E" w:rsidRDefault="008133FC" w:rsidP="008133FC">
      <w:pPr>
        <w:ind w:firstLine="720"/>
        <w:jc w:val="both"/>
        <w:rPr>
          <w:rFonts w:ascii="Abadi" w:hAnsi="Abadi"/>
          <w:b/>
          <w:sz w:val="21"/>
          <w:szCs w:val="21"/>
        </w:rPr>
      </w:pPr>
      <w:r w:rsidRPr="00ED107E">
        <w:rPr>
          <w:rFonts w:ascii="Abadi" w:hAnsi="Abadi"/>
          <w:sz w:val="21"/>
          <w:szCs w:val="21"/>
        </w:rPr>
        <w:t>(Leyendo)</w:t>
      </w:r>
      <w:r w:rsidRPr="00ED107E">
        <w:rPr>
          <w:rFonts w:ascii="Abadi" w:hAnsi="Abadi"/>
          <w:b/>
          <w:sz w:val="21"/>
          <w:szCs w:val="21"/>
        </w:rPr>
        <w:t xml:space="preserve"> »PODER LEGISLASTIVO.  </w:t>
      </w:r>
      <w:r w:rsidR="00EC4E32" w:rsidRPr="00ED107E">
        <w:rPr>
          <w:rFonts w:ascii="Abadi" w:hAnsi="Abadi"/>
          <w:b/>
          <w:sz w:val="21"/>
          <w:szCs w:val="21"/>
        </w:rPr>
        <w:t>SEXAGÉSIMA CUARTA</w:t>
      </w:r>
      <w:r w:rsidRPr="00ED107E">
        <w:rPr>
          <w:rFonts w:ascii="Abadi" w:hAnsi="Abadi"/>
          <w:b/>
          <w:sz w:val="21"/>
          <w:szCs w:val="21"/>
        </w:rPr>
        <w:t xml:space="preserve"> LEGISLATURA DEL CONGRESO DEL ESTADO DE GUANAJUATO. SESIÓN ORDINARIA. TERCER AÑO DE EJERCICIO CONSTITUCIONAL. PRIMER PERÍODO ORDINARIO.  </w:t>
      </w:r>
      <w:r w:rsidR="00BF293E" w:rsidRPr="00ED107E">
        <w:rPr>
          <w:rFonts w:ascii="Abadi" w:hAnsi="Abadi"/>
          <w:b/>
          <w:sz w:val="21"/>
          <w:szCs w:val="21"/>
        </w:rPr>
        <w:t>4</w:t>
      </w:r>
      <w:r w:rsidRPr="00ED107E">
        <w:rPr>
          <w:rFonts w:ascii="Abadi" w:hAnsi="Abadi"/>
          <w:b/>
          <w:sz w:val="21"/>
          <w:szCs w:val="21"/>
        </w:rPr>
        <w:t xml:space="preserve"> DE OCTUBRE DE 201</w:t>
      </w:r>
      <w:r w:rsidR="00BF293E" w:rsidRPr="00ED107E">
        <w:rPr>
          <w:rFonts w:ascii="Abadi" w:hAnsi="Abadi"/>
          <w:b/>
          <w:sz w:val="21"/>
          <w:szCs w:val="21"/>
        </w:rPr>
        <w:t>8</w:t>
      </w:r>
      <w:r w:rsidRPr="00ED107E">
        <w:rPr>
          <w:rFonts w:ascii="Abadi" w:hAnsi="Abadi"/>
          <w:b/>
          <w:sz w:val="21"/>
          <w:szCs w:val="21"/>
        </w:rPr>
        <w:t xml:space="preserve">. </w:t>
      </w:r>
    </w:p>
    <w:p w:rsidR="00BF293E" w:rsidRPr="00ED107E" w:rsidRDefault="00BF293E" w:rsidP="008133FC">
      <w:pPr>
        <w:ind w:firstLine="720"/>
        <w:jc w:val="both"/>
        <w:rPr>
          <w:rFonts w:ascii="Abadi" w:hAnsi="Abadi"/>
          <w:b/>
          <w:sz w:val="21"/>
          <w:szCs w:val="21"/>
        </w:rPr>
      </w:pPr>
    </w:p>
    <w:p w:rsidR="008133FC" w:rsidRPr="00ED107E" w:rsidRDefault="008133FC" w:rsidP="008133FC">
      <w:pPr>
        <w:ind w:firstLine="720"/>
        <w:jc w:val="both"/>
        <w:rPr>
          <w:rFonts w:ascii="Abadi" w:hAnsi="Abadi"/>
          <w:sz w:val="21"/>
          <w:szCs w:val="21"/>
        </w:rPr>
      </w:pPr>
      <w:r w:rsidRPr="00ED107E">
        <w:rPr>
          <w:rFonts w:ascii="Abadi" w:hAnsi="Abadi"/>
          <w:b/>
          <w:sz w:val="21"/>
          <w:szCs w:val="21"/>
        </w:rPr>
        <w:t>Orden del día: I.</w:t>
      </w:r>
      <w:r w:rsidRPr="00ED107E">
        <w:rPr>
          <w:rFonts w:ascii="Abadi" w:hAnsi="Abadi"/>
          <w:sz w:val="21"/>
          <w:szCs w:val="21"/>
        </w:rPr>
        <w:t xml:space="preserve"> Lectura y, en su caso, aprobación del orden del día. </w:t>
      </w:r>
      <w:r w:rsidR="00EC4E32" w:rsidRPr="00ED107E">
        <w:rPr>
          <w:rFonts w:ascii="Abadi" w:hAnsi="Abadi"/>
          <w:b/>
          <w:sz w:val="21"/>
          <w:szCs w:val="21"/>
        </w:rPr>
        <w:t xml:space="preserve">II. </w:t>
      </w:r>
      <w:bookmarkStart w:id="13" w:name="_Hlk526852473"/>
      <w:r w:rsidR="00EC4E32" w:rsidRPr="00ED107E">
        <w:rPr>
          <w:rFonts w:ascii="Abadi" w:hAnsi="Abadi"/>
          <w:sz w:val="21"/>
          <w:szCs w:val="21"/>
        </w:rPr>
        <w:t xml:space="preserve">Lectura y, en su caso, aprobación de las actas de las sesiones solemnes y ordinaria, celebradas los días 25 y 26 de septiembre del año en curso. </w:t>
      </w:r>
      <w:r w:rsidR="00EC4E32" w:rsidRPr="00ED107E">
        <w:rPr>
          <w:rFonts w:ascii="Abadi" w:hAnsi="Abadi"/>
          <w:b/>
          <w:sz w:val="21"/>
          <w:szCs w:val="21"/>
        </w:rPr>
        <w:t xml:space="preserve">III. </w:t>
      </w:r>
      <w:r w:rsidR="00EC4E32" w:rsidRPr="00ED107E">
        <w:rPr>
          <w:rFonts w:ascii="Abadi" w:hAnsi="Abadi"/>
          <w:sz w:val="21"/>
          <w:szCs w:val="21"/>
        </w:rPr>
        <w:t xml:space="preserve">Dar cuenta con las comunicaciones y correspondencia recibidas. </w:t>
      </w:r>
      <w:r w:rsidR="00EC4E32" w:rsidRPr="00ED107E">
        <w:rPr>
          <w:rFonts w:ascii="Abadi" w:hAnsi="Abadi"/>
          <w:b/>
          <w:sz w:val="21"/>
          <w:szCs w:val="21"/>
        </w:rPr>
        <w:t xml:space="preserve">IV. </w:t>
      </w:r>
      <w:r w:rsidR="00EC4E32" w:rsidRPr="00ED107E">
        <w:rPr>
          <w:rFonts w:ascii="Abadi" w:hAnsi="Abadi"/>
          <w:sz w:val="21"/>
          <w:szCs w:val="21"/>
        </w:rPr>
        <w:t xml:space="preserve">Presentación del informe que rindió la Diputación Permanente sobre los trabajos realizados durante el segundo receso, correspondiente al tercer año de ejercicio constitucional de la Sexagésima Tercera Legislatura. </w:t>
      </w:r>
      <w:r w:rsidR="00EC4E32" w:rsidRPr="00ED107E">
        <w:rPr>
          <w:rFonts w:ascii="Abadi" w:hAnsi="Abadi"/>
          <w:b/>
          <w:sz w:val="21"/>
          <w:szCs w:val="21"/>
        </w:rPr>
        <w:t xml:space="preserve">V. </w:t>
      </w:r>
      <w:r w:rsidR="00EC4E32" w:rsidRPr="00ED107E">
        <w:rPr>
          <w:rFonts w:ascii="Abadi" w:hAnsi="Abadi"/>
          <w:sz w:val="21"/>
          <w:szCs w:val="21"/>
        </w:rPr>
        <w:t xml:space="preserve">Protesta del ciudadano Eduardo Bravo Reynoso, como Consejero del Consejo Consultivo de la Procuraduría de los Derechos Humanos del Estado de Guanajuato. </w:t>
      </w:r>
      <w:r w:rsidR="00EC4E32" w:rsidRPr="00ED107E">
        <w:rPr>
          <w:rFonts w:ascii="Abadi" w:hAnsi="Abadi"/>
          <w:b/>
          <w:sz w:val="21"/>
          <w:szCs w:val="21"/>
        </w:rPr>
        <w:t xml:space="preserve">VI. </w:t>
      </w:r>
      <w:r w:rsidR="00EC4E32" w:rsidRPr="00ED107E">
        <w:rPr>
          <w:rFonts w:ascii="Abadi" w:hAnsi="Abadi"/>
          <w:sz w:val="21"/>
          <w:szCs w:val="21"/>
        </w:rPr>
        <w:t xml:space="preserve">Presentación del nombramiento de la ciudadana Marisol de Lourdes Ruenes Torres, para su ratificación como titular de la Secretaría de la Transparencia y Rendición de Cuentas, formulado por el Gobernador del Estado. </w:t>
      </w:r>
      <w:r w:rsidR="00EC4E32" w:rsidRPr="00ED107E">
        <w:rPr>
          <w:rFonts w:ascii="Abadi" w:hAnsi="Abadi"/>
          <w:b/>
          <w:sz w:val="21"/>
          <w:szCs w:val="21"/>
        </w:rPr>
        <w:t xml:space="preserve">VII. </w:t>
      </w:r>
      <w:r w:rsidR="00EC4E32" w:rsidRPr="00ED107E">
        <w:rPr>
          <w:rFonts w:ascii="Abadi" w:hAnsi="Abadi"/>
          <w:sz w:val="21"/>
          <w:szCs w:val="21"/>
        </w:rPr>
        <w:t xml:space="preserve">Presentación de la iniciativa formulada por el Gobernador del Estado, a efecto de reformar, adicionar y derogar diversas disposiciones de la Ley del Sistema de Seguridad Pública del Estado de Guanajuato. </w:t>
      </w:r>
      <w:r w:rsidR="00EC4E32" w:rsidRPr="00ED107E">
        <w:rPr>
          <w:rFonts w:ascii="Abadi" w:hAnsi="Abadi"/>
          <w:b/>
          <w:sz w:val="21"/>
          <w:szCs w:val="21"/>
        </w:rPr>
        <w:t xml:space="preserve">VIII. </w:t>
      </w:r>
      <w:r w:rsidR="00EC4E32" w:rsidRPr="00ED107E">
        <w:rPr>
          <w:rFonts w:ascii="Abadi" w:hAnsi="Abadi"/>
          <w:sz w:val="21"/>
          <w:szCs w:val="21"/>
        </w:rPr>
        <w:t xml:space="preserve">Presentación de la iniciativa de Ley para la Prevención Social de la Violencia y la Delincuencia del Estado de Guanajuato y sus Municipios, formulada por el Gobernador del Estado. </w:t>
      </w:r>
      <w:r w:rsidR="00EC4E32" w:rsidRPr="00ED107E">
        <w:rPr>
          <w:rFonts w:ascii="Abadi" w:hAnsi="Abadi"/>
          <w:b/>
          <w:sz w:val="21"/>
          <w:szCs w:val="21"/>
        </w:rPr>
        <w:t xml:space="preserve">IX. </w:t>
      </w:r>
      <w:r w:rsidR="00EC4E32" w:rsidRPr="00ED107E">
        <w:rPr>
          <w:rFonts w:ascii="Abadi" w:hAnsi="Abadi"/>
          <w:sz w:val="21"/>
          <w:szCs w:val="21"/>
        </w:rPr>
        <w:t xml:space="preserve">Presentación de la iniciativa de Ley del Heroico Cuerpo de Bomberos para el Estado de Guanajuato y sus Municipios, formulada por la diputada Irma Leticia González Sánchez, integrante de la Sexagésima Tercera Legislatura. </w:t>
      </w:r>
      <w:r w:rsidR="00EC4E32" w:rsidRPr="00ED107E">
        <w:rPr>
          <w:rFonts w:ascii="Abadi" w:hAnsi="Abadi"/>
          <w:b/>
          <w:sz w:val="21"/>
          <w:szCs w:val="21"/>
        </w:rPr>
        <w:t xml:space="preserve">X. </w:t>
      </w:r>
      <w:r w:rsidR="004713F4" w:rsidRPr="00ED107E">
        <w:rPr>
          <w:rFonts w:ascii="Abadi" w:hAnsi="Abadi"/>
          <w:b/>
          <w:sz w:val="21"/>
          <w:szCs w:val="21"/>
        </w:rPr>
        <w:t>P</w:t>
      </w:r>
      <w:r w:rsidR="00EC4E32" w:rsidRPr="00ED107E">
        <w:rPr>
          <w:rFonts w:ascii="Abadi" w:hAnsi="Abadi"/>
          <w:sz w:val="21"/>
          <w:szCs w:val="21"/>
        </w:rPr>
        <w:t xml:space="preserve">resentación de la iniciativa formulada por el diputado Isidoro Bazaldúa Lugo, integrante del Grupo Parlamentario del Partido de la Revolución Democrática, a efecto de reformar el artículo 163 del Código Penal del Estado de Guanajuato;  adicionar el artículo 25 bis a la </w:t>
      </w:r>
      <w:r w:rsidR="00EC4E32" w:rsidRPr="00ED107E">
        <w:rPr>
          <w:rFonts w:ascii="Abadi" w:hAnsi="Abadi"/>
          <w:sz w:val="21"/>
          <w:szCs w:val="21"/>
        </w:rPr>
        <w:t xml:space="preserve">Ley de Atención y Apoyo a la Víctima y al Ofendido del Delito en el Estado de Guanajuato; reformar la fracción XI, y adicionar la fracción XII al artículo 28, recorriéndose las subsecuentes, un Capítulo X denominado «Sobre la Interrupción del Embarazo» al Título Tercero, los artículos 77 y 78 de la Ley de Salud del Estado de Guanajuato; adicionar la fracción VIII, recorriéndose las subsecuentes del artículo 21, y el artículo 41 bis a la Ley de Acceso de las Mujeres a una Vida Libre de Violencia para el Estado de Guanajuato. </w:t>
      </w:r>
      <w:r w:rsidR="00EC4E32" w:rsidRPr="00ED107E">
        <w:rPr>
          <w:rFonts w:ascii="Abadi" w:hAnsi="Abadi"/>
          <w:b/>
          <w:sz w:val="21"/>
          <w:szCs w:val="21"/>
        </w:rPr>
        <w:t xml:space="preserve">XI. </w:t>
      </w:r>
      <w:r w:rsidR="00EC4E32" w:rsidRPr="00ED107E">
        <w:rPr>
          <w:rFonts w:ascii="Abadi" w:hAnsi="Abadi"/>
          <w:sz w:val="21"/>
          <w:szCs w:val="21"/>
        </w:rPr>
        <w:t xml:space="preserve">Presentación de los informes de resultados formulados por la Auditoría Superior del Estado de Guanajuato, relativos a las auditorías de desempeño practicadas al Poder Ejecutivo del Estado, Programa E045 «Desarrollo para Hombres y Mujeres»; Programa E047 «Práctica Competitiva y Deportiva»; Programa E057 «Trayectoria Básico y Medio Superior»; Programa E027 «Derrama Económica por Turismo»; así como a los municipios de Apaseo el Grande, Coroneo, León, Manuel Doblado, San José Iturbide, San Miguel de Allende, y Silao de la Victoria; asimismo, a las operaciones realizadas con recursos del Ramo General 33 y de obra pública por las administraciones municipales de Comonfort, Guanajuato, Salamanca, Santa Catarina, San José Iturbide, y Uriangato, todos correspondientes al ejercicio fiscal de 2017. </w:t>
      </w:r>
      <w:r w:rsidR="00EC4E32" w:rsidRPr="00ED107E">
        <w:rPr>
          <w:rFonts w:ascii="Abadi" w:hAnsi="Abadi"/>
          <w:b/>
          <w:sz w:val="21"/>
          <w:szCs w:val="21"/>
        </w:rPr>
        <w:t xml:space="preserve">XII. </w:t>
      </w:r>
      <w:r w:rsidR="00EC4E32" w:rsidRPr="00ED107E">
        <w:rPr>
          <w:rFonts w:ascii="Abadi" w:hAnsi="Abadi"/>
          <w:sz w:val="21"/>
          <w:szCs w:val="21"/>
        </w:rPr>
        <w:t xml:space="preserve">Presentación de la propuesta de punto de acuerdo formulada por las diputadas y los diputados integrantes de la Junta de Gobierno y Coordinación Política, que contiene la recomendación sobre los montos máximos de las remuneraciones de los integrantes de los ayuntamientos del Estado de Guanajuato para el ejercicio fiscal del año 2019. </w:t>
      </w:r>
      <w:r w:rsidR="00EC4E32" w:rsidRPr="00ED107E">
        <w:rPr>
          <w:rFonts w:ascii="Abadi" w:hAnsi="Abadi"/>
          <w:b/>
          <w:sz w:val="21"/>
          <w:szCs w:val="21"/>
        </w:rPr>
        <w:t xml:space="preserve">XIII. </w:t>
      </w:r>
      <w:r w:rsidR="00EC4E32" w:rsidRPr="00ED107E">
        <w:rPr>
          <w:rFonts w:ascii="Abadi" w:hAnsi="Abadi"/>
          <w:sz w:val="21"/>
          <w:szCs w:val="21"/>
        </w:rPr>
        <w:t xml:space="preserve">Presentación de la propuesta de punto de acuerdo de obvia resolución, formulada por las diputadas y los diputados integrantes del Grupo Parlamentario del Partido Acción Nacional, por el que se formula un respetuoso exhorto al Gobierno Federal, a través de la Secretaría de Energía, la Comisión Reguladora de Energía y la Comisión Federal de Electricidad, en el ámbito de sus respectivas competencias, a efecto de ajustar y disminuir las tarifas finales del suministro básico de electricidad, así como minimizar los costos de la industria eléctrica en beneficio de la población y contribuir con ello al desarrollo del estado; </w:t>
      </w:r>
      <w:r w:rsidR="00EC4E32" w:rsidRPr="00ED107E">
        <w:rPr>
          <w:rFonts w:ascii="Abadi" w:hAnsi="Abadi"/>
          <w:sz w:val="21"/>
          <w:szCs w:val="21"/>
        </w:rPr>
        <w:lastRenderedPageBreak/>
        <w:t xml:space="preserve">así como a los Congresos de las entidades federativas, para que emitan un exhorto en términos similares, a las autoridades referidas y, en su caso, aprobación de la misma. </w:t>
      </w:r>
      <w:r w:rsidR="00252C5D" w:rsidRPr="00ED107E">
        <w:rPr>
          <w:rFonts w:ascii="Abadi" w:hAnsi="Abadi"/>
          <w:b/>
          <w:sz w:val="21"/>
          <w:szCs w:val="21"/>
        </w:rPr>
        <w:t xml:space="preserve">XIV. </w:t>
      </w:r>
      <w:r w:rsidR="00EC4E32" w:rsidRPr="00ED107E">
        <w:rPr>
          <w:rFonts w:ascii="Abadi" w:hAnsi="Abadi"/>
          <w:sz w:val="21"/>
          <w:szCs w:val="21"/>
        </w:rPr>
        <w:t>Presentación de la propuesta formulada por las diputadas y los diputados integrantes de la Junta de Gobierno y Coordinación Política, relativa a la conformación de las Comisiones Permanentes de la Sexagésima Cuarta Legislatura y, en su caso, aprobación de la misma.</w:t>
      </w:r>
      <w:r w:rsidR="00BF293E" w:rsidRPr="00ED107E">
        <w:rPr>
          <w:rFonts w:ascii="Abadi" w:hAnsi="Abadi"/>
          <w:sz w:val="21"/>
          <w:szCs w:val="21"/>
        </w:rPr>
        <w:t xml:space="preserve"> </w:t>
      </w:r>
      <w:r w:rsidR="00BF293E" w:rsidRPr="00ED107E">
        <w:rPr>
          <w:rFonts w:ascii="Abadi" w:hAnsi="Abadi"/>
          <w:b/>
          <w:sz w:val="21"/>
          <w:szCs w:val="21"/>
        </w:rPr>
        <w:t xml:space="preserve">XV. </w:t>
      </w:r>
      <w:r w:rsidR="00EC4E32" w:rsidRPr="00ED107E">
        <w:rPr>
          <w:rFonts w:ascii="Abadi" w:hAnsi="Abadi"/>
          <w:sz w:val="21"/>
          <w:szCs w:val="21"/>
        </w:rPr>
        <w:t xml:space="preserve">Designación de los integrantes propietarios y suplentes de la Comisión de Responsabilidades, en términos de lo dispuesto por el artículo 101, párrafo tercero de la Ley Orgánica del Poder Legislativo del Estado de Guanajuato. </w:t>
      </w:r>
      <w:r w:rsidR="00BF293E" w:rsidRPr="00ED107E">
        <w:rPr>
          <w:rFonts w:ascii="Abadi" w:hAnsi="Abadi"/>
          <w:b/>
          <w:sz w:val="21"/>
          <w:szCs w:val="21"/>
        </w:rPr>
        <w:t xml:space="preserve">XVI. </w:t>
      </w:r>
      <w:r w:rsidR="00EC4E32" w:rsidRPr="00ED107E">
        <w:rPr>
          <w:rFonts w:ascii="Abadi" w:hAnsi="Abadi"/>
          <w:sz w:val="21"/>
          <w:szCs w:val="21"/>
        </w:rPr>
        <w:t>Intervención de la diputada y de los diputados de las Representaciones, y de la diputada y diputados Coordinadores de los Grupos Parlamentarios de esta Sexagésima Cuarta Legislatura.</w:t>
      </w:r>
      <w:r w:rsidR="00BF293E" w:rsidRPr="00ED107E">
        <w:rPr>
          <w:rFonts w:ascii="Abadi" w:hAnsi="Abadi"/>
          <w:sz w:val="21"/>
          <w:szCs w:val="21"/>
        </w:rPr>
        <w:t xml:space="preserve"> </w:t>
      </w:r>
      <w:r w:rsidR="00BF293E" w:rsidRPr="00ED107E">
        <w:rPr>
          <w:rFonts w:ascii="Abadi" w:hAnsi="Abadi"/>
          <w:b/>
          <w:sz w:val="21"/>
          <w:szCs w:val="21"/>
        </w:rPr>
        <w:t xml:space="preserve">XVII. </w:t>
      </w:r>
      <w:r w:rsidR="00EC4E32" w:rsidRPr="00ED107E">
        <w:rPr>
          <w:rFonts w:ascii="Abadi" w:hAnsi="Abadi"/>
          <w:sz w:val="21"/>
          <w:szCs w:val="21"/>
        </w:rPr>
        <w:t xml:space="preserve">Asuntos </w:t>
      </w:r>
      <w:r w:rsidR="004C102B" w:rsidRPr="00ED107E">
        <w:rPr>
          <w:rFonts w:ascii="Abadi" w:hAnsi="Abadi"/>
          <w:sz w:val="21"/>
          <w:szCs w:val="21"/>
        </w:rPr>
        <w:t>g</w:t>
      </w:r>
      <w:r w:rsidR="00EC4E32" w:rsidRPr="00ED107E">
        <w:rPr>
          <w:rFonts w:ascii="Abadi" w:hAnsi="Abadi"/>
          <w:sz w:val="21"/>
          <w:szCs w:val="21"/>
        </w:rPr>
        <w:t>enerales.</w:t>
      </w:r>
      <w:bookmarkEnd w:id="13"/>
      <w:r w:rsidRPr="00ED107E">
        <w:rPr>
          <w:rFonts w:ascii="Abadi" w:hAnsi="Abadi"/>
          <w:sz w:val="21"/>
          <w:szCs w:val="21"/>
        </w:rPr>
        <w:t>»</w:t>
      </w:r>
    </w:p>
    <w:p w:rsidR="001656D7" w:rsidRPr="00ED107E" w:rsidRDefault="001656D7" w:rsidP="008133FC">
      <w:pPr>
        <w:ind w:firstLine="720"/>
        <w:jc w:val="both"/>
        <w:rPr>
          <w:rFonts w:ascii="Abadi" w:hAnsi="Abadi"/>
          <w:sz w:val="21"/>
          <w:szCs w:val="21"/>
        </w:rPr>
      </w:pPr>
    </w:p>
    <w:p w:rsidR="001656D7" w:rsidRPr="00ED107E" w:rsidRDefault="001656D7" w:rsidP="008133FC">
      <w:pPr>
        <w:ind w:firstLine="720"/>
        <w:jc w:val="both"/>
        <w:rPr>
          <w:rFonts w:ascii="Abadi" w:hAnsi="Abadi"/>
          <w:sz w:val="21"/>
          <w:szCs w:val="21"/>
        </w:rPr>
      </w:pPr>
      <w:r w:rsidRPr="00ED107E">
        <w:rPr>
          <w:rFonts w:ascii="Abadi" w:hAnsi="Abadi"/>
          <w:sz w:val="21"/>
          <w:szCs w:val="21"/>
        </w:rPr>
        <w:t>Es todo lo listado en el orden del día diputada presidenta.</w:t>
      </w:r>
    </w:p>
    <w:p w:rsidR="008133FC" w:rsidRPr="00ED107E" w:rsidRDefault="008133FC" w:rsidP="008133FC">
      <w:pPr>
        <w:ind w:firstLine="720"/>
        <w:jc w:val="both"/>
        <w:rPr>
          <w:rFonts w:ascii="Abadi" w:hAnsi="Abadi"/>
          <w:b/>
          <w:sz w:val="21"/>
          <w:szCs w:val="21"/>
        </w:rPr>
      </w:pPr>
    </w:p>
    <w:p w:rsidR="008133FC" w:rsidRPr="00ED107E" w:rsidRDefault="008133FC" w:rsidP="008133FC">
      <w:pPr>
        <w:ind w:firstLine="720"/>
        <w:jc w:val="both"/>
        <w:rPr>
          <w:rFonts w:ascii="Abadi" w:hAnsi="Abadi"/>
          <w:sz w:val="21"/>
          <w:szCs w:val="21"/>
        </w:rPr>
      </w:pPr>
      <w:r w:rsidRPr="00ED107E">
        <w:rPr>
          <w:rFonts w:ascii="Abadi" w:hAnsi="Abadi"/>
          <w:b/>
          <w:sz w:val="21"/>
          <w:szCs w:val="21"/>
        </w:rPr>
        <w:t xml:space="preserve">-La C. Presidenta: </w:t>
      </w:r>
      <w:r w:rsidR="001656D7" w:rsidRPr="00ED107E">
        <w:rPr>
          <w:rFonts w:ascii="Abadi" w:hAnsi="Abadi"/>
          <w:sz w:val="21"/>
          <w:szCs w:val="21"/>
        </w:rPr>
        <w:t xml:space="preserve">Gracias secretaria. </w:t>
      </w:r>
    </w:p>
    <w:p w:rsidR="001656D7" w:rsidRPr="00ED107E" w:rsidRDefault="001656D7" w:rsidP="008133FC">
      <w:pPr>
        <w:ind w:firstLine="720"/>
        <w:jc w:val="both"/>
        <w:rPr>
          <w:rFonts w:ascii="Abadi" w:hAnsi="Abadi"/>
          <w:sz w:val="21"/>
          <w:szCs w:val="21"/>
        </w:rPr>
      </w:pPr>
    </w:p>
    <w:p w:rsidR="001656D7" w:rsidRPr="00ED107E" w:rsidRDefault="001656D7" w:rsidP="007D4AAF">
      <w:pPr>
        <w:ind w:firstLine="720"/>
        <w:jc w:val="both"/>
        <w:rPr>
          <w:rFonts w:ascii="Abadi" w:hAnsi="Abadi"/>
          <w:sz w:val="21"/>
          <w:szCs w:val="21"/>
        </w:rPr>
      </w:pPr>
      <w:r w:rsidRPr="00ED107E">
        <w:rPr>
          <w:rFonts w:ascii="Abadi" w:hAnsi="Abadi"/>
          <w:sz w:val="21"/>
          <w:szCs w:val="21"/>
        </w:rPr>
        <w:t xml:space="preserve">Doy cuenta de que se integran a la sesión Juan Antonio Acosta Cano, </w:t>
      </w:r>
      <w:r w:rsidR="007D4AAF" w:rsidRPr="00ED107E">
        <w:rPr>
          <w:rFonts w:ascii="Abadi" w:hAnsi="Abadi"/>
          <w:sz w:val="21"/>
          <w:szCs w:val="21"/>
        </w:rPr>
        <w:t xml:space="preserve">Libia Dennise García Muñoz Ledo, Alejandra Gutiérrez Campos, José Huerta Aboytes, Márquez Márquez Noemí, J. Jesús Oviedo Herrera, Miguel Ángel Salim Alle, Claudia Silva Campos y Ma. Carmen Vaca González, así como la diputada Laura Cristina Márquez Alcalá y el diputado Juan Elías Chávez.  </w:t>
      </w:r>
    </w:p>
    <w:p w:rsidR="008133FC" w:rsidRPr="00ED107E" w:rsidRDefault="008133FC" w:rsidP="008133FC">
      <w:pPr>
        <w:ind w:firstLine="720"/>
        <w:jc w:val="both"/>
        <w:rPr>
          <w:rFonts w:ascii="Abadi" w:hAnsi="Abadi"/>
          <w:sz w:val="21"/>
          <w:szCs w:val="21"/>
        </w:rPr>
      </w:pPr>
    </w:p>
    <w:p w:rsidR="008133FC" w:rsidRPr="00ED107E" w:rsidRDefault="008133FC" w:rsidP="008133FC">
      <w:pPr>
        <w:ind w:firstLine="720"/>
        <w:jc w:val="both"/>
        <w:rPr>
          <w:rFonts w:ascii="Abadi" w:hAnsi="Abadi"/>
          <w:sz w:val="21"/>
          <w:szCs w:val="21"/>
        </w:rPr>
      </w:pPr>
      <w:r w:rsidRPr="00ED107E">
        <w:rPr>
          <w:rFonts w:ascii="Abadi" w:hAnsi="Abadi"/>
          <w:sz w:val="21"/>
          <w:szCs w:val="21"/>
        </w:rPr>
        <w:t>La propuesta del orden del día está a consideración de las diputadas y de los diputados. Si desean hacer uso de la palabra, indíquenlo a esta presidencia.</w:t>
      </w:r>
    </w:p>
    <w:p w:rsidR="008133FC" w:rsidRPr="00ED107E" w:rsidRDefault="008133FC" w:rsidP="008133FC">
      <w:pPr>
        <w:ind w:firstLine="720"/>
        <w:jc w:val="both"/>
        <w:rPr>
          <w:rFonts w:ascii="Abadi" w:hAnsi="Abadi"/>
          <w:sz w:val="21"/>
          <w:szCs w:val="21"/>
        </w:rPr>
      </w:pPr>
    </w:p>
    <w:p w:rsidR="008133FC" w:rsidRPr="00ED107E" w:rsidRDefault="008133FC" w:rsidP="008133FC">
      <w:pPr>
        <w:ind w:firstLine="720"/>
        <w:jc w:val="both"/>
        <w:rPr>
          <w:rFonts w:ascii="Abadi" w:hAnsi="Abadi"/>
          <w:sz w:val="21"/>
          <w:szCs w:val="21"/>
        </w:rPr>
      </w:pPr>
      <w:r w:rsidRPr="00ED107E">
        <w:rPr>
          <w:rFonts w:ascii="Abadi" w:hAnsi="Abadi"/>
          <w:sz w:val="21"/>
          <w:szCs w:val="21"/>
        </w:rPr>
        <w:t xml:space="preserve">En virtud de que ninguna diputada y ningún diputado desean hacer uso de la palabra, se ruega a la secretaría </w:t>
      </w:r>
      <w:r w:rsidR="00BF293E" w:rsidRPr="00ED107E">
        <w:rPr>
          <w:rFonts w:ascii="Abadi" w:hAnsi="Abadi"/>
          <w:sz w:val="21"/>
          <w:szCs w:val="21"/>
        </w:rPr>
        <w:t>que,</w:t>
      </w:r>
      <w:r w:rsidRPr="00ED107E">
        <w:rPr>
          <w:rFonts w:ascii="Abadi" w:hAnsi="Abadi"/>
          <w:sz w:val="21"/>
          <w:szCs w:val="21"/>
        </w:rPr>
        <w:t xml:space="preserve"> en votación económica, a través del sistema electrónico, pregunte a la Asamblea si es de aprobarse el orden del día puesto a su consideración. Para tal efecto, se abre el sistema electrónico.</w:t>
      </w:r>
    </w:p>
    <w:p w:rsidR="008133FC" w:rsidRPr="00ED107E" w:rsidRDefault="008133FC" w:rsidP="008133FC">
      <w:pPr>
        <w:ind w:firstLine="720"/>
        <w:jc w:val="both"/>
        <w:rPr>
          <w:rFonts w:ascii="Abadi" w:hAnsi="Abadi"/>
          <w:sz w:val="21"/>
          <w:szCs w:val="21"/>
        </w:rPr>
      </w:pPr>
    </w:p>
    <w:p w:rsidR="008133FC" w:rsidRPr="00ED107E" w:rsidRDefault="00C019F3" w:rsidP="008133FC">
      <w:pPr>
        <w:ind w:firstLine="720"/>
        <w:jc w:val="both"/>
        <w:rPr>
          <w:rFonts w:ascii="Abadi" w:hAnsi="Abadi"/>
          <w:sz w:val="21"/>
          <w:szCs w:val="21"/>
        </w:rPr>
      </w:pPr>
      <w:r w:rsidRPr="00ED107E">
        <w:rPr>
          <w:rFonts w:ascii="Abadi" w:hAnsi="Abadi"/>
          <w:b/>
          <w:sz w:val="21"/>
          <w:szCs w:val="21"/>
        </w:rPr>
        <w:t>-La Secretaría:</w:t>
      </w:r>
      <w:r w:rsidR="008133FC" w:rsidRPr="00ED107E">
        <w:rPr>
          <w:rFonts w:ascii="Abadi" w:hAnsi="Abadi"/>
          <w:b/>
          <w:sz w:val="21"/>
          <w:szCs w:val="21"/>
        </w:rPr>
        <w:t xml:space="preserve"> </w:t>
      </w:r>
      <w:r w:rsidR="008133FC" w:rsidRPr="00ED107E">
        <w:rPr>
          <w:rFonts w:ascii="Abadi" w:hAnsi="Abadi"/>
          <w:sz w:val="21"/>
          <w:szCs w:val="21"/>
        </w:rPr>
        <w:t xml:space="preserve">Por instrucciones de la presidencia, en votación económica, mediante el sistema electrónico, se </w:t>
      </w:r>
      <w:r w:rsidR="00A51680" w:rsidRPr="00ED107E">
        <w:rPr>
          <w:rFonts w:ascii="Abadi" w:hAnsi="Abadi"/>
          <w:sz w:val="21"/>
          <w:szCs w:val="21"/>
        </w:rPr>
        <w:t>pregunta</w:t>
      </w:r>
      <w:r w:rsidR="008133FC" w:rsidRPr="00ED107E">
        <w:rPr>
          <w:rFonts w:ascii="Abadi" w:hAnsi="Abadi"/>
          <w:sz w:val="21"/>
          <w:szCs w:val="21"/>
        </w:rPr>
        <w:t xml:space="preserve"> a las diputadas y a los diputados si aprueba el orden del día.</w:t>
      </w:r>
    </w:p>
    <w:p w:rsidR="008133FC" w:rsidRPr="00ED107E" w:rsidRDefault="008133FC" w:rsidP="008133FC">
      <w:pPr>
        <w:ind w:firstLine="720"/>
        <w:jc w:val="both"/>
        <w:rPr>
          <w:rFonts w:ascii="Abadi" w:hAnsi="Abadi"/>
          <w:sz w:val="21"/>
          <w:szCs w:val="21"/>
        </w:rPr>
      </w:pPr>
    </w:p>
    <w:p w:rsidR="008133FC" w:rsidRPr="00ED107E" w:rsidRDefault="008133FC" w:rsidP="008133FC">
      <w:pPr>
        <w:ind w:firstLine="720"/>
        <w:jc w:val="both"/>
        <w:rPr>
          <w:rFonts w:ascii="Abadi" w:hAnsi="Abadi"/>
          <w:b/>
          <w:sz w:val="21"/>
          <w:szCs w:val="21"/>
        </w:rPr>
      </w:pPr>
      <w:r w:rsidRPr="00ED107E">
        <w:rPr>
          <w:rFonts w:ascii="Abadi" w:hAnsi="Abadi"/>
          <w:b/>
          <w:sz w:val="21"/>
          <w:szCs w:val="21"/>
        </w:rPr>
        <w:t>(Votación)</w:t>
      </w:r>
    </w:p>
    <w:p w:rsidR="008133FC" w:rsidRPr="00ED107E" w:rsidRDefault="008133FC" w:rsidP="008133FC">
      <w:pPr>
        <w:ind w:firstLine="720"/>
        <w:jc w:val="both"/>
        <w:rPr>
          <w:rFonts w:ascii="Abadi" w:hAnsi="Abadi"/>
          <w:b/>
          <w:sz w:val="21"/>
          <w:szCs w:val="21"/>
        </w:rPr>
      </w:pPr>
    </w:p>
    <w:p w:rsidR="008133FC" w:rsidRPr="00ED107E" w:rsidRDefault="008133FC" w:rsidP="008133FC">
      <w:pPr>
        <w:ind w:firstLine="709"/>
        <w:jc w:val="both"/>
        <w:rPr>
          <w:rFonts w:ascii="Abadi" w:hAnsi="Abadi" w:cs="Arial"/>
          <w:b/>
          <w:sz w:val="21"/>
          <w:szCs w:val="21"/>
        </w:rPr>
      </w:pPr>
      <w:r w:rsidRPr="00ED107E">
        <w:rPr>
          <w:rFonts w:ascii="Abadi" w:hAnsi="Abadi" w:cs="Arial"/>
          <w:b/>
          <w:sz w:val="21"/>
          <w:szCs w:val="21"/>
        </w:rPr>
        <w:t>¿Falta alguna diputada o algún diputado de emitir su voto?</w:t>
      </w:r>
    </w:p>
    <w:p w:rsidR="008133FC" w:rsidRPr="00ED107E" w:rsidRDefault="008133FC" w:rsidP="008133FC">
      <w:pPr>
        <w:ind w:firstLine="709"/>
        <w:jc w:val="both"/>
        <w:rPr>
          <w:rFonts w:ascii="Abadi" w:hAnsi="Abadi" w:cs="Arial"/>
          <w:b/>
          <w:sz w:val="21"/>
          <w:szCs w:val="21"/>
        </w:rPr>
      </w:pPr>
    </w:p>
    <w:p w:rsidR="008133FC" w:rsidRPr="00ED107E" w:rsidRDefault="008133FC" w:rsidP="008133FC">
      <w:pPr>
        <w:ind w:firstLine="709"/>
        <w:jc w:val="both"/>
        <w:rPr>
          <w:rFonts w:ascii="Abadi" w:hAnsi="Abadi" w:cs="Arial"/>
          <w:sz w:val="21"/>
          <w:szCs w:val="21"/>
        </w:rPr>
      </w:pPr>
      <w:r w:rsidRPr="00ED107E">
        <w:rPr>
          <w:rFonts w:ascii="Abadi" w:hAnsi="Abadi" w:cs="Arial"/>
          <w:b/>
          <w:sz w:val="21"/>
          <w:szCs w:val="21"/>
        </w:rPr>
        <w:t xml:space="preserve">-La C. Presidenta: </w:t>
      </w:r>
      <w:r w:rsidRPr="00ED107E">
        <w:rPr>
          <w:rFonts w:ascii="Abadi" w:hAnsi="Abadi" w:cs="Arial"/>
          <w:sz w:val="21"/>
          <w:szCs w:val="21"/>
        </w:rPr>
        <w:t>Se cierra el sistema electrónico</w:t>
      </w:r>
      <w:r w:rsidR="00A51680" w:rsidRPr="00ED107E">
        <w:rPr>
          <w:rFonts w:ascii="Abadi" w:hAnsi="Abadi" w:cs="Arial"/>
          <w:sz w:val="21"/>
          <w:szCs w:val="21"/>
        </w:rPr>
        <w:t xml:space="preserve"> de votación.</w:t>
      </w:r>
    </w:p>
    <w:p w:rsidR="008133FC" w:rsidRPr="00ED107E" w:rsidRDefault="008133FC" w:rsidP="008133FC">
      <w:pPr>
        <w:ind w:firstLine="709"/>
        <w:jc w:val="both"/>
        <w:rPr>
          <w:rFonts w:ascii="Abadi" w:hAnsi="Abadi" w:cs="Arial"/>
          <w:b/>
          <w:sz w:val="21"/>
          <w:szCs w:val="21"/>
        </w:rPr>
      </w:pPr>
    </w:p>
    <w:p w:rsidR="008133FC" w:rsidRPr="00ED107E" w:rsidRDefault="00C019F3" w:rsidP="008133FC">
      <w:pPr>
        <w:ind w:firstLine="720"/>
        <w:jc w:val="both"/>
        <w:rPr>
          <w:rFonts w:ascii="Abadi" w:hAnsi="Abadi"/>
          <w:sz w:val="21"/>
          <w:szCs w:val="21"/>
        </w:rPr>
      </w:pPr>
      <w:r w:rsidRPr="00ED107E">
        <w:rPr>
          <w:rFonts w:ascii="Abadi" w:hAnsi="Abadi" w:cs="Arial"/>
          <w:b/>
          <w:sz w:val="21"/>
          <w:szCs w:val="21"/>
        </w:rPr>
        <w:t>-La Secretaría:</w:t>
      </w:r>
      <w:r w:rsidR="008133FC" w:rsidRPr="00ED107E">
        <w:rPr>
          <w:rFonts w:ascii="Abadi" w:hAnsi="Abadi" w:cs="Arial"/>
          <w:b/>
          <w:sz w:val="21"/>
          <w:szCs w:val="21"/>
        </w:rPr>
        <w:t xml:space="preserve"> </w:t>
      </w:r>
      <w:r w:rsidR="008133FC" w:rsidRPr="00ED107E">
        <w:rPr>
          <w:rFonts w:ascii="Abadi" w:hAnsi="Abadi"/>
          <w:sz w:val="21"/>
          <w:szCs w:val="21"/>
        </w:rPr>
        <w:t>Señora presidenta, el orden del día ha sido aprobado con 3</w:t>
      </w:r>
      <w:r w:rsidR="00A51680" w:rsidRPr="00ED107E">
        <w:rPr>
          <w:rFonts w:ascii="Abadi" w:hAnsi="Abadi"/>
          <w:sz w:val="21"/>
          <w:szCs w:val="21"/>
        </w:rPr>
        <w:t>6</w:t>
      </w:r>
      <w:r w:rsidR="008133FC" w:rsidRPr="00ED107E">
        <w:rPr>
          <w:rFonts w:ascii="Abadi" w:hAnsi="Abadi"/>
          <w:sz w:val="21"/>
          <w:szCs w:val="21"/>
        </w:rPr>
        <w:t xml:space="preserve"> votos a favor</w:t>
      </w:r>
      <w:r w:rsidR="00A51680" w:rsidRPr="00ED107E">
        <w:rPr>
          <w:rFonts w:ascii="Abadi" w:hAnsi="Abadi"/>
          <w:sz w:val="21"/>
          <w:szCs w:val="21"/>
        </w:rPr>
        <w:t>.</w:t>
      </w:r>
    </w:p>
    <w:p w:rsidR="00A51680" w:rsidRPr="00ED107E" w:rsidRDefault="00A51680" w:rsidP="008133FC">
      <w:pPr>
        <w:ind w:firstLine="720"/>
        <w:jc w:val="both"/>
        <w:rPr>
          <w:rFonts w:ascii="Abadi" w:hAnsi="Abadi"/>
          <w:sz w:val="21"/>
          <w:szCs w:val="21"/>
        </w:rPr>
      </w:pPr>
    </w:p>
    <w:p w:rsidR="00A51680" w:rsidRPr="00ED107E" w:rsidRDefault="00A51680" w:rsidP="008133FC">
      <w:pPr>
        <w:ind w:firstLine="720"/>
        <w:jc w:val="both"/>
        <w:rPr>
          <w:rFonts w:ascii="Abadi" w:hAnsi="Abadi"/>
          <w:sz w:val="21"/>
          <w:szCs w:val="21"/>
        </w:rPr>
      </w:pPr>
      <w:r w:rsidRPr="00ED107E">
        <w:rPr>
          <w:rFonts w:ascii="Abadi" w:hAnsi="Abadi"/>
          <w:sz w:val="21"/>
          <w:szCs w:val="21"/>
        </w:rPr>
        <w:t xml:space="preserve">Voy a dar cuenta de que se integraron a esta sesión las diputadas Martha Isabel Delgado Zárate y Emma Tovar Tapia y </w:t>
      </w:r>
      <w:r w:rsidR="00FA2E74" w:rsidRPr="00ED107E">
        <w:rPr>
          <w:rFonts w:ascii="Abadi" w:hAnsi="Abadi"/>
          <w:sz w:val="21"/>
          <w:szCs w:val="21"/>
        </w:rPr>
        <w:t>Katya Cristina Soto Escamilla.</w:t>
      </w:r>
    </w:p>
    <w:p w:rsidR="008133FC" w:rsidRPr="00ED107E" w:rsidRDefault="008133FC" w:rsidP="008133FC">
      <w:pPr>
        <w:ind w:firstLine="720"/>
        <w:jc w:val="both"/>
        <w:rPr>
          <w:rFonts w:ascii="Abadi" w:hAnsi="Abadi"/>
          <w:b/>
          <w:sz w:val="21"/>
          <w:szCs w:val="21"/>
        </w:rPr>
      </w:pPr>
    </w:p>
    <w:p w:rsidR="00BF293E" w:rsidRPr="00ED107E" w:rsidRDefault="00BF293E" w:rsidP="00BF293E">
      <w:pPr>
        <w:ind w:firstLine="720"/>
        <w:jc w:val="both"/>
        <w:rPr>
          <w:rFonts w:ascii="Abadi" w:hAnsi="Abadi"/>
          <w:b/>
          <w:sz w:val="21"/>
          <w:szCs w:val="21"/>
        </w:rPr>
      </w:pPr>
      <w:r w:rsidRPr="00ED107E">
        <w:rPr>
          <w:rFonts w:ascii="Abadi" w:hAnsi="Abadi"/>
          <w:b/>
          <w:sz w:val="21"/>
          <w:szCs w:val="21"/>
        </w:rPr>
        <w:t>LECTURA Y, EN SU CASO, APROBACIÓN DE LAS ACTAS DE LAS SESIONES SOLEMNES Y ORDINARIA, CELEBRADAS LOS DÍAS 25 Y 26 DE SEPTIEMBRE DEL AÑO EN CURSO.</w:t>
      </w:r>
    </w:p>
    <w:p w:rsidR="008133FC" w:rsidRPr="00ED107E" w:rsidRDefault="008133FC" w:rsidP="008133FC">
      <w:pPr>
        <w:ind w:firstLine="720"/>
        <w:jc w:val="both"/>
        <w:rPr>
          <w:rFonts w:ascii="Abadi" w:hAnsi="Abadi"/>
          <w:sz w:val="21"/>
          <w:szCs w:val="21"/>
        </w:rPr>
      </w:pPr>
    </w:p>
    <w:p w:rsidR="008133FC" w:rsidRPr="00ED107E" w:rsidRDefault="008133FC" w:rsidP="008133FC">
      <w:pPr>
        <w:ind w:firstLine="720"/>
        <w:jc w:val="both"/>
        <w:rPr>
          <w:rFonts w:ascii="Abadi" w:hAnsi="Abadi"/>
          <w:sz w:val="21"/>
          <w:szCs w:val="21"/>
        </w:rPr>
      </w:pPr>
      <w:r w:rsidRPr="00ED107E">
        <w:rPr>
          <w:rFonts w:ascii="Abadi" w:hAnsi="Abadi"/>
          <w:b/>
          <w:sz w:val="21"/>
          <w:szCs w:val="21"/>
        </w:rPr>
        <w:t xml:space="preserve">-La C. Presidenta: </w:t>
      </w:r>
      <w:r w:rsidRPr="00ED107E">
        <w:rPr>
          <w:rFonts w:ascii="Abadi" w:hAnsi="Abadi"/>
          <w:sz w:val="21"/>
          <w:szCs w:val="21"/>
        </w:rPr>
        <w:t xml:space="preserve">Para </w:t>
      </w:r>
      <w:r w:rsidR="00FA2E74" w:rsidRPr="00ED107E">
        <w:rPr>
          <w:rFonts w:ascii="Abadi" w:hAnsi="Abadi"/>
          <w:sz w:val="21"/>
          <w:szCs w:val="21"/>
        </w:rPr>
        <w:t>el desahogo d</w:t>
      </w:r>
      <w:r w:rsidRPr="00ED107E">
        <w:rPr>
          <w:rFonts w:ascii="Abadi" w:hAnsi="Abadi"/>
          <w:sz w:val="21"/>
          <w:szCs w:val="21"/>
        </w:rPr>
        <w:t xml:space="preserve">el siguiente punto del orden del día, se propone se dispense la lectura </w:t>
      </w:r>
      <w:r w:rsidR="00FA2E74" w:rsidRPr="00ED107E">
        <w:rPr>
          <w:rFonts w:ascii="Abadi" w:hAnsi="Abadi"/>
          <w:sz w:val="21"/>
          <w:szCs w:val="21"/>
        </w:rPr>
        <w:t>de las actas de las sesiones solemnes y ordinaria</w:t>
      </w:r>
      <w:r w:rsidRPr="00ED107E">
        <w:rPr>
          <w:rFonts w:ascii="Abadi" w:hAnsi="Abadi"/>
          <w:sz w:val="21"/>
          <w:szCs w:val="21"/>
        </w:rPr>
        <w:t xml:space="preserve">, </w:t>
      </w:r>
      <w:r w:rsidR="00FA2E74" w:rsidRPr="00ED107E">
        <w:rPr>
          <w:rFonts w:ascii="Abadi" w:hAnsi="Abadi"/>
          <w:sz w:val="21"/>
          <w:szCs w:val="21"/>
        </w:rPr>
        <w:t>celebradas los días 25 y 26 de septiembre del año en curso, m</w:t>
      </w:r>
      <w:r w:rsidRPr="00ED107E">
        <w:rPr>
          <w:rFonts w:ascii="Abadi" w:hAnsi="Abadi"/>
          <w:sz w:val="21"/>
          <w:szCs w:val="21"/>
        </w:rPr>
        <w:t>isma</w:t>
      </w:r>
      <w:r w:rsidR="00FA2E74" w:rsidRPr="00ED107E">
        <w:rPr>
          <w:rFonts w:ascii="Abadi" w:hAnsi="Abadi"/>
          <w:sz w:val="21"/>
          <w:szCs w:val="21"/>
        </w:rPr>
        <w:t>s</w:t>
      </w:r>
      <w:r w:rsidRPr="00ED107E">
        <w:rPr>
          <w:rFonts w:ascii="Abadi" w:hAnsi="Abadi"/>
          <w:sz w:val="21"/>
          <w:szCs w:val="21"/>
        </w:rPr>
        <w:t xml:space="preserve"> que les fue</w:t>
      </w:r>
      <w:r w:rsidR="00FA2E74" w:rsidRPr="00ED107E">
        <w:rPr>
          <w:rFonts w:ascii="Abadi" w:hAnsi="Abadi"/>
          <w:sz w:val="21"/>
          <w:szCs w:val="21"/>
        </w:rPr>
        <w:t>ron</w:t>
      </w:r>
      <w:r w:rsidRPr="00ED107E">
        <w:rPr>
          <w:rFonts w:ascii="Abadi" w:hAnsi="Abadi"/>
          <w:sz w:val="21"/>
          <w:szCs w:val="21"/>
        </w:rPr>
        <w:t xml:space="preserve"> </w:t>
      </w:r>
      <w:r w:rsidR="00FA2E74" w:rsidRPr="00ED107E">
        <w:rPr>
          <w:rFonts w:ascii="Abadi" w:hAnsi="Abadi"/>
          <w:sz w:val="21"/>
          <w:szCs w:val="21"/>
        </w:rPr>
        <w:t>enviadas</w:t>
      </w:r>
      <w:r w:rsidRPr="00ED107E">
        <w:rPr>
          <w:rFonts w:ascii="Abadi" w:hAnsi="Abadi"/>
          <w:sz w:val="21"/>
          <w:szCs w:val="21"/>
        </w:rPr>
        <w:t xml:space="preserve"> con anticipación. Si desean registrarse con respecto a esta propuesta, indíquenlo a esta presidencia.</w:t>
      </w:r>
    </w:p>
    <w:p w:rsidR="008133FC" w:rsidRPr="00ED107E" w:rsidRDefault="008133FC" w:rsidP="008133FC">
      <w:pPr>
        <w:ind w:firstLine="720"/>
        <w:jc w:val="both"/>
        <w:rPr>
          <w:rFonts w:ascii="Abadi" w:hAnsi="Abadi"/>
          <w:sz w:val="21"/>
          <w:szCs w:val="21"/>
        </w:rPr>
      </w:pPr>
    </w:p>
    <w:p w:rsidR="008133FC" w:rsidRPr="00ED107E" w:rsidRDefault="008133FC" w:rsidP="008133FC">
      <w:pPr>
        <w:ind w:firstLine="720"/>
        <w:jc w:val="both"/>
        <w:rPr>
          <w:rFonts w:ascii="Abadi" w:hAnsi="Abadi"/>
          <w:sz w:val="21"/>
          <w:szCs w:val="21"/>
        </w:rPr>
      </w:pPr>
      <w:r w:rsidRPr="00ED107E">
        <w:rPr>
          <w:rFonts w:ascii="Abadi" w:hAnsi="Abadi"/>
          <w:sz w:val="21"/>
          <w:szCs w:val="21"/>
        </w:rPr>
        <w:t xml:space="preserve">Al no registrarse participaciones, se pide a la secretaría </w:t>
      </w:r>
      <w:r w:rsidR="00BF293E" w:rsidRPr="00ED107E">
        <w:rPr>
          <w:rFonts w:ascii="Abadi" w:hAnsi="Abadi"/>
          <w:sz w:val="21"/>
          <w:szCs w:val="21"/>
        </w:rPr>
        <w:t>que,</w:t>
      </w:r>
      <w:r w:rsidRPr="00ED107E">
        <w:rPr>
          <w:rFonts w:ascii="Abadi" w:hAnsi="Abadi"/>
          <w:sz w:val="21"/>
          <w:szCs w:val="21"/>
        </w:rPr>
        <w:t xml:space="preserve"> en votación económica, a través del sistema electrónico, pregunte a las diputadas y a los diputados si se aprueba la propuesta sobre dispensa de lectura</w:t>
      </w:r>
      <w:r w:rsidR="00FA2E74" w:rsidRPr="00ED107E">
        <w:rPr>
          <w:rFonts w:ascii="Abadi" w:hAnsi="Abadi"/>
          <w:sz w:val="21"/>
          <w:szCs w:val="21"/>
        </w:rPr>
        <w:t xml:space="preserve"> de las actas.</w:t>
      </w:r>
      <w:r w:rsidRPr="00ED107E">
        <w:rPr>
          <w:rFonts w:ascii="Abadi" w:hAnsi="Abadi"/>
          <w:sz w:val="21"/>
          <w:szCs w:val="21"/>
        </w:rPr>
        <w:t xml:space="preserve"> Para tal efecto, se abre el sistema electrónico. </w:t>
      </w:r>
    </w:p>
    <w:p w:rsidR="008133FC" w:rsidRPr="00ED107E" w:rsidRDefault="008133FC" w:rsidP="008133FC">
      <w:pPr>
        <w:ind w:firstLine="720"/>
        <w:jc w:val="both"/>
        <w:rPr>
          <w:rFonts w:ascii="Abadi" w:hAnsi="Abadi"/>
          <w:sz w:val="21"/>
          <w:szCs w:val="21"/>
        </w:rPr>
      </w:pPr>
    </w:p>
    <w:p w:rsidR="008133FC" w:rsidRPr="00ED107E" w:rsidRDefault="00C019F3" w:rsidP="008133FC">
      <w:pPr>
        <w:ind w:firstLine="720"/>
        <w:jc w:val="both"/>
        <w:rPr>
          <w:rFonts w:ascii="Abadi" w:hAnsi="Abadi"/>
          <w:sz w:val="21"/>
          <w:szCs w:val="21"/>
        </w:rPr>
      </w:pPr>
      <w:r w:rsidRPr="00ED107E">
        <w:rPr>
          <w:rFonts w:ascii="Abadi" w:hAnsi="Abadi"/>
          <w:b/>
          <w:sz w:val="21"/>
          <w:szCs w:val="21"/>
        </w:rPr>
        <w:t>-La Secretaría:</w:t>
      </w:r>
      <w:r w:rsidR="008133FC" w:rsidRPr="00ED107E">
        <w:rPr>
          <w:rFonts w:ascii="Abadi" w:hAnsi="Abadi"/>
          <w:b/>
          <w:sz w:val="21"/>
          <w:szCs w:val="21"/>
        </w:rPr>
        <w:t xml:space="preserve"> </w:t>
      </w:r>
      <w:r w:rsidR="008133FC" w:rsidRPr="00ED107E">
        <w:rPr>
          <w:rFonts w:ascii="Abadi" w:hAnsi="Abadi"/>
          <w:sz w:val="21"/>
          <w:szCs w:val="21"/>
        </w:rPr>
        <w:t xml:space="preserve">Por instrucciones de la presidencia, en votación económica mediante el sistema electrónico, se </w:t>
      </w:r>
      <w:r w:rsidR="00FA2E74" w:rsidRPr="00ED107E">
        <w:rPr>
          <w:rFonts w:ascii="Abadi" w:hAnsi="Abadi"/>
          <w:sz w:val="21"/>
          <w:szCs w:val="21"/>
        </w:rPr>
        <w:t>pregun</w:t>
      </w:r>
      <w:r w:rsidR="008133FC" w:rsidRPr="00ED107E">
        <w:rPr>
          <w:rFonts w:ascii="Abadi" w:hAnsi="Abadi"/>
          <w:sz w:val="21"/>
          <w:szCs w:val="21"/>
        </w:rPr>
        <w:t>ta a las diputadas y a los diputados si se aprueba la propuesta sobre dispensa de lectura</w:t>
      </w:r>
      <w:r w:rsidR="00FA2E74" w:rsidRPr="00ED107E">
        <w:rPr>
          <w:rFonts w:ascii="Abadi" w:hAnsi="Abadi"/>
          <w:sz w:val="21"/>
          <w:szCs w:val="21"/>
        </w:rPr>
        <w:t>.</w:t>
      </w:r>
    </w:p>
    <w:p w:rsidR="008133FC" w:rsidRPr="00ED107E" w:rsidRDefault="008133FC" w:rsidP="008133FC">
      <w:pPr>
        <w:ind w:firstLine="720"/>
        <w:jc w:val="both"/>
        <w:rPr>
          <w:rFonts w:ascii="Abadi" w:hAnsi="Abadi"/>
          <w:sz w:val="21"/>
          <w:szCs w:val="21"/>
        </w:rPr>
      </w:pPr>
    </w:p>
    <w:p w:rsidR="008133FC" w:rsidRPr="00ED107E" w:rsidRDefault="008133FC" w:rsidP="008133FC">
      <w:pPr>
        <w:ind w:firstLine="720"/>
        <w:jc w:val="both"/>
        <w:rPr>
          <w:rFonts w:ascii="Abadi" w:hAnsi="Abadi"/>
          <w:b/>
          <w:sz w:val="21"/>
          <w:szCs w:val="21"/>
        </w:rPr>
      </w:pPr>
      <w:r w:rsidRPr="00ED107E">
        <w:rPr>
          <w:rFonts w:ascii="Abadi" w:hAnsi="Abadi"/>
          <w:b/>
          <w:sz w:val="21"/>
          <w:szCs w:val="21"/>
        </w:rPr>
        <w:t>(Votación)</w:t>
      </w:r>
    </w:p>
    <w:p w:rsidR="008133FC" w:rsidRPr="00ED107E" w:rsidRDefault="008133FC" w:rsidP="008133FC">
      <w:pPr>
        <w:ind w:firstLine="720"/>
        <w:jc w:val="both"/>
        <w:rPr>
          <w:rFonts w:ascii="Abadi" w:hAnsi="Abadi"/>
          <w:sz w:val="21"/>
          <w:szCs w:val="21"/>
        </w:rPr>
      </w:pPr>
    </w:p>
    <w:p w:rsidR="008133FC" w:rsidRPr="00ED107E" w:rsidRDefault="008133FC" w:rsidP="008133FC">
      <w:pPr>
        <w:ind w:firstLine="709"/>
        <w:jc w:val="both"/>
        <w:rPr>
          <w:rFonts w:ascii="Abadi" w:hAnsi="Abadi" w:cs="Arial"/>
          <w:b/>
          <w:sz w:val="21"/>
          <w:szCs w:val="21"/>
        </w:rPr>
      </w:pPr>
      <w:r w:rsidRPr="00ED107E">
        <w:rPr>
          <w:rFonts w:ascii="Abadi" w:hAnsi="Abadi" w:cs="Arial"/>
          <w:b/>
          <w:sz w:val="21"/>
          <w:szCs w:val="21"/>
        </w:rPr>
        <w:t>¿Falta alguna diputada o algún diputado de emitir su voto?</w:t>
      </w:r>
    </w:p>
    <w:p w:rsidR="008133FC" w:rsidRPr="00ED107E" w:rsidRDefault="008133FC" w:rsidP="008133FC">
      <w:pPr>
        <w:ind w:firstLine="709"/>
        <w:jc w:val="both"/>
        <w:rPr>
          <w:rFonts w:ascii="Abadi" w:hAnsi="Abadi" w:cs="Arial"/>
          <w:b/>
          <w:sz w:val="21"/>
          <w:szCs w:val="21"/>
        </w:rPr>
      </w:pPr>
    </w:p>
    <w:p w:rsidR="008133FC" w:rsidRPr="00ED107E" w:rsidRDefault="008133FC" w:rsidP="008133FC">
      <w:pPr>
        <w:ind w:firstLine="709"/>
        <w:jc w:val="both"/>
        <w:rPr>
          <w:rFonts w:ascii="Abadi" w:hAnsi="Abadi" w:cs="Arial"/>
          <w:sz w:val="21"/>
          <w:szCs w:val="21"/>
        </w:rPr>
      </w:pPr>
      <w:r w:rsidRPr="00ED107E">
        <w:rPr>
          <w:rFonts w:ascii="Abadi" w:hAnsi="Abadi" w:cs="Arial"/>
          <w:b/>
          <w:sz w:val="21"/>
          <w:szCs w:val="21"/>
        </w:rPr>
        <w:t xml:space="preserve">-La C. Presidenta: </w:t>
      </w:r>
      <w:r w:rsidRPr="00ED107E">
        <w:rPr>
          <w:rFonts w:ascii="Abadi" w:hAnsi="Abadi" w:cs="Arial"/>
          <w:sz w:val="21"/>
          <w:szCs w:val="21"/>
        </w:rPr>
        <w:t>Se cierra el sistema electrónico.</w:t>
      </w:r>
    </w:p>
    <w:p w:rsidR="008133FC" w:rsidRPr="00ED107E" w:rsidRDefault="008133FC" w:rsidP="008133FC">
      <w:pPr>
        <w:ind w:firstLine="709"/>
        <w:jc w:val="both"/>
        <w:rPr>
          <w:rFonts w:ascii="Abadi" w:hAnsi="Abadi" w:cs="Arial"/>
          <w:sz w:val="21"/>
          <w:szCs w:val="21"/>
        </w:rPr>
      </w:pPr>
    </w:p>
    <w:p w:rsidR="008133FC" w:rsidRPr="00ED107E" w:rsidRDefault="00C019F3" w:rsidP="008133FC">
      <w:pPr>
        <w:ind w:firstLine="709"/>
        <w:jc w:val="both"/>
        <w:rPr>
          <w:rFonts w:ascii="Abadi" w:hAnsi="Abadi" w:cs="Arial"/>
          <w:b/>
          <w:sz w:val="21"/>
          <w:szCs w:val="21"/>
        </w:rPr>
      </w:pPr>
      <w:r w:rsidRPr="00ED107E">
        <w:rPr>
          <w:rFonts w:ascii="Abadi" w:hAnsi="Abadi" w:cs="Arial"/>
          <w:b/>
          <w:sz w:val="21"/>
          <w:szCs w:val="21"/>
        </w:rPr>
        <w:lastRenderedPageBreak/>
        <w:t>-La Secretaría:</w:t>
      </w:r>
      <w:r w:rsidR="008133FC" w:rsidRPr="00ED107E">
        <w:rPr>
          <w:rFonts w:ascii="Abadi" w:hAnsi="Abadi" w:cs="Arial"/>
          <w:b/>
          <w:sz w:val="21"/>
          <w:szCs w:val="21"/>
        </w:rPr>
        <w:t xml:space="preserve"> </w:t>
      </w:r>
      <w:r w:rsidR="008133FC" w:rsidRPr="00ED107E">
        <w:rPr>
          <w:rFonts w:ascii="Abadi" w:hAnsi="Abadi" w:cs="Arial"/>
          <w:sz w:val="21"/>
          <w:szCs w:val="21"/>
        </w:rPr>
        <w:t xml:space="preserve">La Asamblea aprobó la dispensa de lectura al computarse </w:t>
      </w:r>
      <w:r w:rsidR="009B24FE" w:rsidRPr="00ED107E">
        <w:rPr>
          <w:rFonts w:ascii="Abadi" w:hAnsi="Abadi" w:cs="Arial"/>
          <w:b/>
          <w:sz w:val="21"/>
          <w:szCs w:val="21"/>
        </w:rPr>
        <w:t>treinta y cuatro</w:t>
      </w:r>
      <w:r w:rsidR="008133FC" w:rsidRPr="00ED107E">
        <w:rPr>
          <w:rFonts w:ascii="Abadi" w:hAnsi="Abadi" w:cs="Arial"/>
          <w:sz w:val="21"/>
          <w:szCs w:val="21"/>
        </w:rPr>
        <w:t xml:space="preserve"> </w:t>
      </w:r>
      <w:r w:rsidR="008133FC" w:rsidRPr="00ED107E">
        <w:rPr>
          <w:rFonts w:ascii="Abadi" w:hAnsi="Abadi" w:cs="Arial"/>
          <w:b/>
          <w:sz w:val="21"/>
          <w:szCs w:val="21"/>
        </w:rPr>
        <w:t xml:space="preserve">votos a favor y </w:t>
      </w:r>
      <w:r w:rsidR="009B24FE" w:rsidRPr="00ED107E">
        <w:rPr>
          <w:rFonts w:ascii="Abadi" w:hAnsi="Abadi" w:cs="Arial"/>
          <w:b/>
          <w:sz w:val="21"/>
          <w:szCs w:val="21"/>
        </w:rPr>
        <w:t xml:space="preserve">un </w:t>
      </w:r>
      <w:r w:rsidR="008133FC" w:rsidRPr="00ED107E">
        <w:rPr>
          <w:rFonts w:ascii="Abadi" w:hAnsi="Abadi" w:cs="Arial"/>
          <w:b/>
          <w:sz w:val="21"/>
          <w:szCs w:val="21"/>
        </w:rPr>
        <w:t xml:space="preserve">voto en contra. </w:t>
      </w:r>
    </w:p>
    <w:p w:rsidR="00BF293E" w:rsidRPr="00ED107E" w:rsidRDefault="00BF293E" w:rsidP="008133FC">
      <w:pPr>
        <w:ind w:firstLine="709"/>
        <w:jc w:val="both"/>
        <w:rPr>
          <w:rFonts w:ascii="Abadi" w:hAnsi="Abadi" w:cs="Arial"/>
          <w:sz w:val="21"/>
          <w:szCs w:val="21"/>
        </w:rPr>
      </w:pPr>
    </w:p>
    <w:p w:rsidR="002C69E3" w:rsidRPr="00ED107E" w:rsidRDefault="002C69E3" w:rsidP="002C69E3">
      <w:pPr>
        <w:jc w:val="center"/>
        <w:rPr>
          <w:rFonts w:ascii="Abadi" w:hAnsi="Abadi"/>
          <w:b/>
          <w:sz w:val="21"/>
          <w:szCs w:val="21"/>
          <w:lang w:val="es-MX"/>
        </w:rPr>
      </w:pPr>
      <w:r w:rsidRPr="00ED107E">
        <w:rPr>
          <w:rFonts w:ascii="Abadi" w:hAnsi="Abadi"/>
          <w:b/>
          <w:sz w:val="21"/>
          <w:szCs w:val="21"/>
          <w:lang w:val="es-MX"/>
        </w:rPr>
        <w:t>ACTA NÚMERO 2</w:t>
      </w:r>
    </w:p>
    <w:p w:rsidR="002C69E3" w:rsidRPr="00ED107E" w:rsidRDefault="002C69E3" w:rsidP="002C69E3">
      <w:pPr>
        <w:jc w:val="center"/>
        <w:rPr>
          <w:rFonts w:ascii="Abadi" w:hAnsi="Abadi"/>
          <w:b/>
          <w:sz w:val="21"/>
          <w:szCs w:val="21"/>
          <w:lang w:val="es-MX"/>
        </w:rPr>
      </w:pPr>
      <w:r w:rsidRPr="00ED107E">
        <w:rPr>
          <w:rFonts w:ascii="Abadi" w:hAnsi="Abadi"/>
          <w:b/>
          <w:sz w:val="21"/>
          <w:szCs w:val="21"/>
          <w:lang w:val="es-MX"/>
        </w:rPr>
        <w:t>SEXAGÉSIMA CUARTA LEGISLATURA CONSTITUCIONAL DEL ESTADO</w:t>
      </w:r>
    </w:p>
    <w:p w:rsidR="002C69E3" w:rsidRPr="00ED107E" w:rsidRDefault="002C69E3" w:rsidP="002C69E3">
      <w:pPr>
        <w:jc w:val="center"/>
        <w:rPr>
          <w:rFonts w:ascii="Abadi" w:hAnsi="Abadi"/>
          <w:b/>
          <w:sz w:val="21"/>
          <w:szCs w:val="21"/>
          <w:lang w:val="es-MX"/>
        </w:rPr>
      </w:pPr>
      <w:r w:rsidRPr="00ED107E">
        <w:rPr>
          <w:rFonts w:ascii="Abadi" w:hAnsi="Abadi"/>
          <w:b/>
          <w:sz w:val="21"/>
          <w:szCs w:val="21"/>
          <w:lang w:val="es-MX"/>
        </w:rPr>
        <w:t>LIBRE Y SOBERANO DE GUANAJUATO</w:t>
      </w:r>
    </w:p>
    <w:p w:rsidR="002C69E3" w:rsidRPr="00ED107E" w:rsidRDefault="002C69E3" w:rsidP="002C69E3">
      <w:pPr>
        <w:jc w:val="center"/>
        <w:rPr>
          <w:rFonts w:ascii="Abadi" w:hAnsi="Abadi"/>
          <w:b/>
          <w:sz w:val="21"/>
          <w:szCs w:val="21"/>
          <w:lang w:val="es-MX"/>
        </w:rPr>
      </w:pPr>
      <w:r w:rsidRPr="00ED107E">
        <w:rPr>
          <w:rFonts w:ascii="Abadi" w:hAnsi="Abadi"/>
          <w:b/>
          <w:sz w:val="21"/>
          <w:szCs w:val="21"/>
          <w:lang w:val="es-MX"/>
        </w:rPr>
        <w:t>SESIÓN SOLEMNE DE LEGAL CONSTITUCIÓN E INSTALACIÓN Y APERTURA</w:t>
      </w:r>
    </w:p>
    <w:p w:rsidR="002C69E3" w:rsidRPr="00ED107E" w:rsidRDefault="002C69E3" w:rsidP="002C69E3">
      <w:pPr>
        <w:jc w:val="center"/>
        <w:rPr>
          <w:rFonts w:ascii="Abadi" w:hAnsi="Abadi"/>
          <w:b/>
          <w:sz w:val="21"/>
          <w:szCs w:val="21"/>
          <w:lang w:val="es-MX"/>
        </w:rPr>
      </w:pPr>
      <w:r w:rsidRPr="00ED107E">
        <w:rPr>
          <w:rFonts w:ascii="Abadi" w:hAnsi="Abadi"/>
          <w:b/>
          <w:sz w:val="21"/>
          <w:szCs w:val="21"/>
          <w:lang w:val="es-MX"/>
        </w:rPr>
        <w:t>PRIMER PERIODO ORDINARIO DE SESIONES CORRESPONDIENTE AL</w:t>
      </w:r>
    </w:p>
    <w:p w:rsidR="002C69E3" w:rsidRPr="00ED107E" w:rsidRDefault="002C69E3" w:rsidP="002C69E3">
      <w:pPr>
        <w:jc w:val="center"/>
        <w:rPr>
          <w:rFonts w:ascii="Abadi" w:hAnsi="Abadi"/>
          <w:b/>
          <w:sz w:val="21"/>
          <w:szCs w:val="21"/>
          <w:lang w:val="es-MX"/>
        </w:rPr>
      </w:pPr>
      <w:r w:rsidRPr="00ED107E">
        <w:rPr>
          <w:rFonts w:ascii="Abadi" w:hAnsi="Abadi"/>
          <w:b/>
          <w:sz w:val="21"/>
          <w:szCs w:val="21"/>
          <w:lang w:val="es-MX"/>
        </w:rPr>
        <w:t>PRIMER AÑO DE EJERCICIO CONSTITUCIONAL</w:t>
      </w:r>
    </w:p>
    <w:p w:rsidR="002C69E3" w:rsidRPr="00ED107E" w:rsidRDefault="002C69E3" w:rsidP="002C69E3">
      <w:pPr>
        <w:jc w:val="center"/>
        <w:rPr>
          <w:rFonts w:ascii="Abadi" w:hAnsi="Abadi"/>
          <w:b/>
          <w:sz w:val="21"/>
          <w:szCs w:val="21"/>
          <w:lang w:val="es-MX"/>
        </w:rPr>
      </w:pPr>
      <w:r w:rsidRPr="00ED107E">
        <w:rPr>
          <w:rFonts w:ascii="Abadi" w:hAnsi="Abadi"/>
          <w:b/>
          <w:sz w:val="21"/>
          <w:szCs w:val="21"/>
          <w:lang w:val="es-MX"/>
        </w:rPr>
        <w:t>CELEBRADA EL 25 DE SEPTIEMBRE DE 2018</w:t>
      </w:r>
    </w:p>
    <w:p w:rsidR="002C69E3" w:rsidRPr="00ED107E" w:rsidRDefault="002C69E3" w:rsidP="002C69E3">
      <w:pPr>
        <w:jc w:val="center"/>
        <w:rPr>
          <w:rFonts w:ascii="Abadi" w:hAnsi="Abadi"/>
          <w:b/>
          <w:sz w:val="21"/>
          <w:szCs w:val="21"/>
          <w:lang w:val="es-MX"/>
        </w:rPr>
      </w:pPr>
    </w:p>
    <w:p w:rsidR="002C69E3" w:rsidRPr="00ED107E" w:rsidRDefault="002C69E3" w:rsidP="002C69E3">
      <w:pPr>
        <w:jc w:val="center"/>
        <w:rPr>
          <w:rFonts w:ascii="Abadi" w:hAnsi="Abadi"/>
          <w:b/>
          <w:sz w:val="21"/>
          <w:szCs w:val="21"/>
          <w:lang w:val="es-MX"/>
        </w:rPr>
      </w:pPr>
      <w:r w:rsidRPr="00ED107E">
        <w:rPr>
          <w:rFonts w:ascii="Abadi" w:hAnsi="Abadi"/>
          <w:b/>
          <w:sz w:val="21"/>
          <w:szCs w:val="21"/>
          <w:lang w:val="es-MX"/>
        </w:rPr>
        <w:t>PRESIDENCIA DE LA DIPUTADA LORENA DEL CARMEN ALFARO GARCÍA</w:t>
      </w:r>
    </w:p>
    <w:p w:rsidR="002C69E3" w:rsidRPr="00ED107E" w:rsidRDefault="002C69E3" w:rsidP="002C69E3">
      <w:pPr>
        <w:jc w:val="both"/>
        <w:rPr>
          <w:rFonts w:ascii="Abadi" w:hAnsi="Abadi"/>
          <w:sz w:val="21"/>
          <w:szCs w:val="21"/>
          <w:lang w:val="es-MX"/>
        </w:rPr>
      </w:pPr>
    </w:p>
    <w:p w:rsidR="002C69E3" w:rsidRPr="00ED107E" w:rsidRDefault="002C69E3" w:rsidP="002C69E3">
      <w:pPr>
        <w:jc w:val="both"/>
        <w:rPr>
          <w:rFonts w:ascii="Abadi" w:hAnsi="Abadi"/>
          <w:sz w:val="21"/>
          <w:szCs w:val="21"/>
          <w:lang w:val="es-MX"/>
        </w:rPr>
      </w:pPr>
      <w:r w:rsidRPr="00ED107E">
        <w:rPr>
          <w:rFonts w:ascii="Abadi" w:hAnsi="Abadi"/>
          <w:sz w:val="21"/>
          <w:szCs w:val="21"/>
          <w:lang w:val="es-MX"/>
        </w:rPr>
        <w:t xml:space="preserve">En la ciudad de Guanajuato, capital del Estado del mismo nombre, en el salón de sesiones del recinto oficial del Congreso del Estado Libre y Soberano de Guanajuato, se reunieron los diputados y las diputadas integrantes de la Sexagésima Cuarta Legislatura, a efecto de llevar a cabo la sesión solemne previamente convocada, la cual tuvo el siguiente desarrollo: - - - - - - - - </w:t>
      </w:r>
    </w:p>
    <w:p w:rsidR="002C69E3" w:rsidRPr="00ED107E" w:rsidRDefault="002C69E3" w:rsidP="002C69E3">
      <w:pPr>
        <w:jc w:val="both"/>
        <w:rPr>
          <w:rFonts w:ascii="Abadi" w:hAnsi="Abadi"/>
          <w:sz w:val="21"/>
          <w:szCs w:val="21"/>
          <w:lang w:val="es-MX"/>
        </w:rPr>
      </w:pPr>
      <w:r w:rsidRPr="00ED107E">
        <w:rPr>
          <w:rFonts w:ascii="Abadi" w:hAnsi="Abadi"/>
          <w:sz w:val="21"/>
          <w:szCs w:val="21"/>
          <w:lang w:val="es-MX"/>
        </w:rPr>
        <w:t xml:space="preserve">La secretaría por instrucciones de la presidencia certificó el cuórum conforme al registro de asistencia del sistema electrónico; se comprobó el cuórum legal con la presencia de treinta y tres diputadas electas y diputados electos.- - </w:t>
      </w:r>
      <w:r w:rsidR="004C102B" w:rsidRPr="00ED107E">
        <w:rPr>
          <w:rFonts w:ascii="Abadi" w:hAnsi="Abadi"/>
          <w:sz w:val="21"/>
          <w:szCs w:val="21"/>
          <w:lang w:val="es-MX"/>
        </w:rPr>
        <w:t>- - - - - - - - - -</w:t>
      </w:r>
    </w:p>
    <w:p w:rsidR="002C69E3" w:rsidRPr="00ED107E" w:rsidRDefault="002C69E3" w:rsidP="002C69E3">
      <w:pPr>
        <w:jc w:val="both"/>
        <w:rPr>
          <w:rFonts w:ascii="Abadi" w:hAnsi="Abadi"/>
          <w:sz w:val="21"/>
          <w:szCs w:val="21"/>
          <w:lang w:val="es-MX"/>
        </w:rPr>
      </w:pPr>
      <w:r w:rsidRPr="00ED107E">
        <w:rPr>
          <w:rFonts w:ascii="Abadi" w:hAnsi="Abadi"/>
          <w:sz w:val="21"/>
          <w:szCs w:val="21"/>
          <w:lang w:val="es-MX"/>
        </w:rPr>
        <w:t xml:space="preserve">La presidencia declaró abierta la sesión solemne, con motivo de la legal constitución e instalación de la Sexagésima Cuarta Legislatura, en términos del artículo ciento cuarenta y siete, fracciones primera y segunda de la Ley Orgánica del Poder Legislativo del Estado, a las once horas con veintidós minutos del veinticinco de septiembre de dos mil dieciocho. - - - - - - - - </w:t>
      </w:r>
    </w:p>
    <w:p w:rsidR="002C69E3" w:rsidRPr="00ED107E" w:rsidRDefault="002C69E3" w:rsidP="002C69E3">
      <w:pPr>
        <w:jc w:val="both"/>
        <w:rPr>
          <w:rFonts w:ascii="Abadi" w:hAnsi="Abadi"/>
          <w:sz w:val="21"/>
          <w:szCs w:val="21"/>
          <w:lang w:val="es-MX"/>
        </w:rPr>
      </w:pPr>
      <w:r w:rsidRPr="00ED107E">
        <w:rPr>
          <w:rFonts w:ascii="Abadi" w:hAnsi="Abadi"/>
          <w:sz w:val="21"/>
          <w:szCs w:val="21"/>
          <w:lang w:val="es-MX"/>
        </w:rPr>
        <w:t xml:space="preserve">Enseguida, la presidencia solicitó a los presentes ponerse de pie para rendir la protesta de ley; concluida ésta, tomó la protesta a las diputadas electas y a los diputados electos. Acto seguido, procedió a declarar la legal constitución e instalación de la legislatura, y declaró legítima y solemnemente instalada la Sexagésima Cuarta Legislatura del Congreso del Estado Libre y Soberano de Guanajuato, con fundamento en los artículos cincuenta y tres de la Constitución Política para el Estado de </w:t>
      </w:r>
      <w:r w:rsidRPr="00ED107E">
        <w:rPr>
          <w:rFonts w:ascii="Abadi" w:hAnsi="Abadi"/>
          <w:sz w:val="21"/>
          <w:szCs w:val="21"/>
          <w:lang w:val="es-MX"/>
        </w:rPr>
        <w:t>Guanajuato y veintiuno, fracción segunda de la Ley Orgánica del Poder Legislativo del Estado. - - - - - - - - - - - - - - - - - - - -</w:t>
      </w:r>
      <w:r w:rsidR="004C102B" w:rsidRPr="00ED107E">
        <w:rPr>
          <w:rFonts w:ascii="Abadi" w:hAnsi="Abadi"/>
          <w:sz w:val="21"/>
          <w:szCs w:val="21"/>
          <w:lang w:val="es-MX"/>
        </w:rPr>
        <w:t xml:space="preserve"> - - - - -</w:t>
      </w:r>
    </w:p>
    <w:p w:rsidR="002C69E3" w:rsidRPr="00ED107E" w:rsidRDefault="002C69E3" w:rsidP="002C69E3">
      <w:pPr>
        <w:jc w:val="both"/>
        <w:rPr>
          <w:rFonts w:ascii="Abadi" w:hAnsi="Abadi"/>
          <w:sz w:val="21"/>
          <w:szCs w:val="21"/>
          <w:lang w:val="es-MX"/>
        </w:rPr>
      </w:pPr>
      <w:r w:rsidRPr="00ED107E">
        <w:rPr>
          <w:rFonts w:ascii="Abadi" w:hAnsi="Abadi"/>
          <w:sz w:val="21"/>
          <w:szCs w:val="21"/>
          <w:lang w:val="es-MX"/>
        </w:rPr>
        <w:t xml:space="preserve">Posteriormente, la presidencia decretó un receso para que la comisión de protocolo designada en la Junta Preparatoria, e integrada por los diputados J. Jesús Oviedo Herrera, Ernesto Alejandro Prieto Gallardo, José Huerta Aboytes, Isidoro Bazaldúa Lugo, Vanessa Sánchez Cordero, María de Jesús Eunices Reveles Conejo, Juan Elías Chávez y Jaime Hernández Centeno comunicaran al titular del Poder Ejecutivo y a la Presidencia del Supremo Tribunal de Justicia del Estado, la instalación de la Sexagésima Cuarta Legislatura y los invitara a que se incorporaran a la sesión.- - - - - - - - - - - </w:t>
      </w:r>
      <w:r w:rsidR="004C102B" w:rsidRPr="00ED107E">
        <w:rPr>
          <w:rFonts w:ascii="Abadi" w:hAnsi="Abadi"/>
          <w:sz w:val="21"/>
          <w:szCs w:val="21"/>
          <w:lang w:val="es-MX"/>
        </w:rPr>
        <w:t>- - -</w:t>
      </w:r>
    </w:p>
    <w:p w:rsidR="002C69E3" w:rsidRPr="00ED107E" w:rsidRDefault="002C69E3" w:rsidP="002C69E3">
      <w:pPr>
        <w:jc w:val="both"/>
        <w:rPr>
          <w:rFonts w:ascii="Abadi" w:hAnsi="Abadi"/>
          <w:sz w:val="21"/>
          <w:szCs w:val="21"/>
          <w:lang w:val="es-MX"/>
        </w:rPr>
      </w:pPr>
      <w:r w:rsidRPr="00ED107E">
        <w:rPr>
          <w:rFonts w:ascii="Abadi" w:hAnsi="Abadi"/>
          <w:sz w:val="21"/>
          <w:szCs w:val="21"/>
          <w:lang w:val="es-MX"/>
        </w:rPr>
        <w:t xml:space="preserve">La presidencia reanudó la sesión y pidió a los presentes ponerse de pie; una vez instalados los funcionarios, y los diputados y las diputadas de la comisión de protocolo en sus lugares, ésta realizó la declaratoria de apertura del primer periodo ordinario de sesiones, correspondiente al primer año de ejercicio constitucional de la Sexagésima Cuarta Legislatura; instruyendo se comunicara dicha apertura al Gobernador del Estado, a la Presidenta del Supremo Tribunal de Justicia del Estado y del Consejo del Poder Judicial del Estado, a la Cámara de Diputados del Congreso de la Unión, al Senado de la República, al Presidente de la República, al Presidente de la Suprema Corte de Justicia de la Nación, a los órganos legislativos de las entidades federativas, y a los ayuntamientos del Estado. - - - - - - - - - - Acto continuo, la presidencia solicitó a los presentes seguir de pie a efecto de rendir honores a la Bandera Nacional; entonar el Himno Nacional y, rendir honores para despedir al Lábaro Patrio. Hecho lo anterior, pidió a los asistentes ocupar sus lugares.- - - </w:t>
      </w:r>
    </w:p>
    <w:p w:rsidR="002C69E3" w:rsidRPr="00ED107E" w:rsidRDefault="002C69E3" w:rsidP="002C69E3">
      <w:pPr>
        <w:jc w:val="both"/>
        <w:rPr>
          <w:rFonts w:ascii="Abadi" w:hAnsi="Abadi"/>
          <w:sz w:val="21"/>
          <w:szCs w:val="21"/>
          <w:lang w:val="es-MX"/>
        </w:rPr>
      </w:pPr>
      <w:r w:rsidRPr="00ED107E">
        <w:rPr>
          <w:rFonts w:ascii="Abadi" w:hAnsi="Abadi"/>
          <w:sz w:val="21"/>
          <w:szCs w:val="21"/>
          <w:lang w:val="es-MX"/>
        </w:rPr>
        <w:t xml:space="preserve">Posteriormente, la secretaría por instrucciones de la presidencia dio lectura en actos sucesivos a los comunicados formulados por los diputados y las diputadas de los partidos: Acción Nacional, Morena, Revolucionario Institucional, de la Revolución Democrática, Verde Ecologista de México, del Trabajo, Nueva Alianza y, Movimiento Ciudadano para los efectos de los artículos ciento veintiséis y ciento veintiocho de la Ley Orgánica del Poder Legislativo del Estado; agotada la lectura, y satisfechos los requisitos previstos en el artículo ciento veintiocho del citado </w:t>
      </w:r>
      <w:r w:rsidRPr="00ED107E">
        <w:rPr>
          <w:rFonts w:ascii="Abadi" w:hAnsi="Abadi"/>
          <w:sz w:val="21"/>
          <w:szCs w:val="21"/>
          <w:lang w:val="es-MX"/>
        </w:rPr>
        <w:lastRenderedPageBreak/>
        <w:t xml:space="preserve">ordenamiento, la presidencia declaró constituidos los grupos parlamentarios de los partidos: Acción Nacional, Morena, Revolucionario Institucional, de la Revolución Democrática y Verde Ecologista de México; así como acreditadas las representaciones parlamentarias de los partidos del Trabajo, Nueva Alianza y Movimiento Ciudadano y, declaró de igual forma al diputado J. Jesús Oviedo Herrera como coordinador del Grupo Parlamentario del Partido Acción Nacional; al diputado Ernesto Alejandro Prieto Gallardo como coordinador del Grupo Parlamentario del Partido Morena; al diputado José Huerta Aboytes como coordinador del Grupo Parlamentario del Partido Revolucionario Institucional; al diputado Isidoro Bazaldúa Lugo como coordinador del Grupo Parlamentario del Partido de la Revolución Democrática y, a la diputada Vanessa Sánchez Cordero como coordinadora del Grupo Parlamentario del Partido Verde Ecologista de México; así como la Representación Parlamentaria del Partido del Trabajo, integrada por la diputada María de Jesús Eunices Reveles Conejo; la Representación Parlamentaria del Partido Nueva Alianza conformada por el diputado Juan Elías Chávez y, la Representación Parlamentaria del Partido Movimiento Ciudadano por el diputado Jaime Hernández Centeno. - - - - - - - - - - </w:t>
      </w:r>
      <w:r w:rsidR="004C102B" w:rsidRPr="00ED107E">
        <w:rPr>
          <w:rFonts w:ascii="Abadi" w:hAnsi="Abadi"/>
          <w:sz w:val="21"/>
          <w:szCs w:val="21"/>
          <w:lang w:val="es-MX"/>
        </w:rPr>
        <w:t>- - - - - - - - - - - - - --</w:t>
      </w:r>
    </w:p>
    <w:p w:rsidR="002C69E3" w:rsidRPr="00ED107E" w:rsidRDefault="002C69E3" w:rsidP="002C69E3">
      <w:pPr>
        <w:jc w:val="both"/>
        <w:rPr>
          <w:rFonts w:ascii="Abadi" w:hAnsi="Abadi"/>
          <w:sz w:val="21"/>
          <w:szCs w:val="21"/>
          <w:lang w:val="es-MX"/>
        </w:rPr>
      </w:pPr>
      <w:r w:rsidRPr="00ED107E">
        <w:rPr>
          <w:rFonts w:ascii="Abadi" w:hAnsi="Abadi"/>
          <w:sz w:val="21"/>
          <w:szCs w:val="21"/>
          <w:lang w:val="es-MX"/>
        </w:rPr>
        <w:t>Asimismo, y en virtud de haberse designado los coordinadores de los grupos parlamentarios y acreditadas las representaciones parlamentarias, la presidencia declaró conformada la Junta de Gobierno y Coordinación Política, en términos de lo dispuesto por el artículo setenta y tres de la Ley Orgánica del Poder Legislativo del Estado. - - - - - - - -</w:t>
      </w:r>
      <w:r w:rsidR="004C102B" w:rsidRPr="00ED107E">
        <w:rPr>
          <w:rFonts w:ascii="Abadi" w:hAnsi="Abadi"/>
          <w:sz w:val="21"/>
          <w:szCs w:val="21"/>
          <w:lang w:val="es-MX"/>
        </w:rPr>
        <w:t xml:space="preserve"> - - - - - - -</w:t>
      </w:r>
    </w:p>
    <w:p w:rsidR="002C69E3" w:rsidRPr="00ED107E" w:rsidRDefault="002C69E3" w:rsidP="002C69E3">
      <w:pPr>
        <w:jc w:val="both"/>
        <w:rPr>
          <w:rFonts w:ascii="Abadi" w:hAnsi="Abadi"/>
          <w:sz w:val="21"/>
          <w:szCs w:val="21"/>
          <w:lang w:val="es-MX"/>
        </w:rPr>
      </w:pPr>
      <w:r w:rsidRPr="00ED107E">
        <w:rPr>
          <w:rFonts w:ascii="Abadi" w:hAnsi="Abadi"/>
          <w:sz w:val="21"/>
          <w:szCs w:val="21"/>
          <w:lang w:val="es-MX"/>
        </w:rPr>
        <w:t>La presidencia con fundamento en lo dispuesto por los artículos sesenta y ciento cuarenta de la Ley Orgánica del Poder Legislativo del Estado, hizo uso de la palabra.- - - - - - - - - - - - - - - - - - -</w:t>
      </w:r>
      <w:r w:rsidR="004C102B" w:rsidRPr="00ED107E">
        <w:rPr>
          <w:rFonts w:ascii="Abadi" w:hAnsi="Abadi"/>
          <w:sz w:val="21"/>
          <w:szCs w:val="21"/>
          <w:lang w:val="es-MX"/>
        </w:rPr>
        <w:t xml:space="preserve"> - - - - - --</w:t>
      </w:r>
    </w:p>
    <w:p w:rsidR="002C69E3" w:rsidRPr="00ED107E" w:rsidRDefault="002C69E3" w:rsidP="002C69E3">
      <w:pPr>
        <w:jc w:val="both"/>
        <w:rPr>
          <w:rFonts w:ascii="Abadi" w:hAnsi="Abadi"/>
          <w:sz w:val="21"/>
          <w:szCs w:val="21"/>
          <w:lang w:val="es-MX"/>
        </w:rPr>
      </w:pPr>
      <w:r w:rsidRPr="00ED107E">
        <w:rPr>
          <w:rFonts w:ascii="Abadi" w:hAnsi="Abadi"/>
          <w:sz w:val="21"/>
          <w:szCs w:val="21"/>
          <w:lang w:val="es-MX"/>
        </w:rPr>
        <w:t xml:space="preserve">Al término de la participación, la presidencia pidió a la comisión de protocolo acompañar al Secretario de Gobierno y a la Presidenta del Supremo Tribunal de Justicia del Estado y del Consejo del Poder Judicial del Estado, a abandonar el salón de sesiones en el momento oportuno. Una vez realizado ello, la presidencia levantó la sesión solemne y agradeció la presencia de los asistentes.- - - </w:t>
      </w:r>
    </w:p>
    <w:p w:rsidR="002C69E3" w:rsidRPr="00ED107E" w:rsidRDefault="002C69E3" w:rsidP="002C69E3">
      <w:pPr>
        <w:jc w:val="both"/>
        <w:rPr>
          <w:rFonts w:ascii="Abadi" w:hAnsi="Abadi"/>
          <w:b/>
          <w:sz w:val="21"/>
          <w:szCs w:val="21"/>
          <w:lang w:val="es-MX"/>
        </w:rPr>
      </w:pPr>
      <w:r w:rsidRPr="00ED107E">
        <w:rPr>
          <w:rFonts w:ascii="Abadi" w:hAnsi="Abadi"/>
          <w:sz w:val="21"/>
          <w:szCs w:val="21"/>
          <w:lang w:val="es-MX"/>
        </w:rPr>
        <w:t xml:space="preserve">Todas y cada una de las intervenciones de las diputadas y de los diputados durante la </w:t>
      </w:r>
      <w:r w:rsidRPr="00ED107E">
        <w:rPr>
          <w:rFonts w:ascii="Abadi" w:hAnsi="Abadi"/>
          <w:sz w:val="21"/>
          <w:szCs w:val="21"/>
          <w:lang w:val="es-MX"/>
        </w:rPr>
        <w:t xml:space="preserve">presente sesión, se contienen íntegramente en versión mecanográfica y forman parte de la presente acta; así como los comunicados de las diputadas y los diputados referentes a la constitución de Grupos Parlamentarios y acreditación de las representaciones parlamentarias, igualmente la designación de la diputada y los diputados coordinadores de los Grupos Parlamentarios, en los términos de dichos comunicados y las actas suscritas por las diputadas y los diputados que integran cada Grupo Parlamentario. </w:t>
      </w:r>
      <w:bookmarkStart w:id="14" w:name="_Hlk526853838"/>
      <w:r w:rsidRPr="00ED107E">
        <w:rPr>
          <w:rFonts w:ascii="Abadi" w:hAnsi="Abadi"/>
          <w:b/>
          <w:sz w:val="21"/>
          <w:szCs w:val="21"/>
          <w:lang w:val="es-MX"/>
        </w:rPr>
        <w:t>Damos Fe. Lorena del Carmen Alfaro García. Diputada Presidenta. Celeste Gómez Fragoso. Diputada Secretaria. Víctor Manuel Zanella Huerta. Diputado Secretario. María Magdalena Rosales Cruz. Diputada Vicepresidenta»</w:t>
      </w:r>
    </w:p>
    <w:bookmarkEnd w:id="14"/>
    <w:p w:rsidR="00BF293E" w:rsidRPr="00ED107E" w:rsidRDefault="00BF293E" w:rsidP="008133FC">
      <w:pPr>
        <w:ind w:firstLine="709"/>
        <w:jc w:val="both"/>
        <w:rPr>
          <w:rFonts w:ascii="Abadi" w:hAnsi="Abadi" w:cs="Arial"/>
          <w:sz w:val="21"/>
          <w:szCs w:val="21"/>
        </w:rPr>
      </w:pPr>
    </w:p>
    <w:p w:rsidR="002C69E3" w:rsidRPr="00ED107E" w:rsidRDefault="002C69E3" w:rsidP="002C69E3">
      <w:pPr>
        <w:jc w:val="center"/>
        <w:rPr>
          <w:rFonts w:ascii="Abadi" w:hAnsi="Abadi"/>
          <w:b/>
          <w:sz w:val="21"/>
          <w:szCs w:val="21"/>
        </w:rPr>
      </w:pPr>
      <w:r w:rsidRPr="00ED107E">
        <w:rPr>
          <w:rFonts w:ascii="Abadi" w:hAnsi="Abadi"/>
          <w:b/>
          <w:sz w:val="21"/>
          <w:szCs w:val="21"/>
        </w:rPr>
        <w:t>ACTA NÚMERO 3</w:t>
      </w:r>
    </w:p>
    <w:p w:rsidR="002C69E3" w:rsidRPr="00ED107E" w:rsidRDefault="002C69E3" w:rsidP="002C69E3">
      <w:pPr>
        <w:jc w:val="center"/>
        <w:rPr>
          <w:rFonts w:ascii="Abadi" w:hAnsi="Abadi"/>
          <w:b/>
          <w:sz w:val="21"/>
          <w:szCs w:val="21"/>
        </w:rPr>
      </w:pPr>
      <w:r w:rsidRPr="00ED107E">
        <w:rPr>
          <w:rFonts w:ascii="Abadi" w:hAnsi="Abadi"/>
          <w:b/>
          <w:sz w:val="21"/>
          <w:szCs w:val="21"/>
        </w:rPr>
        <w:t>SEXAGÉSIMA CUARTA LEGISLATURA CONSTITUCIONAL DEL ESTADO</w:t>
      </w:r>
    </w:p>
    <w:p w:rsidR="002C69E3" w:rsidRPr="00ED107E" w:rsidRDefault="002C69E3" w:rsidP="002C69E3">
      <w:pPr>
        <w:jc w:val="center"/>
        <w:rPr>
          <w:rFonts w:ascii="Abadi" w:hAnsi="Abadi"/>
          <w:b/>
          <w:sz w:val="21"/>
          <w:szCs w:val="21"/>
        </w:rPr>
      </w:pPr>
      <w:r w:rsidRPr="00ED107E">
        <w:rPr>
          <w:rFonts w:ascii="Abadi" w:hAnsi="Abadi"/>
          <w:b/>
          <w:sz w:val="21"/>
          <w:szCs w:val="21"/>
        </w:rPr>
        <w:t>LIBRE Y SOBERANO DE GUANAJUATO</w:t>
      </w:r>
    </w:p>
    <w:p w:rsidR="002C69E3" w:rsidRPr="00ED107E" w:rsidRDefault="002C69E3" w:rsidP="002C69E3">
      <w:pPr>
        <w:jc w:val="center"/>
        <w:rPr>
          <w:rFonts w:ascii="Abadi" w:hAnsi="Abadi"/>
          <w:b/>
          <w:sz w:val="21"/>
          <w:szCs w:val="21"/>
        </w:rPr>
      </w:pPr>
      <w:r w:rsidRPr="00ED107E">
        <w:rPr>
          <w:rFonts w:ascii="Abadi" w:hAnsi="Abadi"/>
          <w:b/>
          <w:sz w:val="21"/>
          <w:szCs w:val="21"/>
        </w:rPr>
        <w:t>SESIÓN ORDINARIA</w:t>
      </w:r>
    </w:p>
    <w:p w:rsidR="002C69E3" w:rsidRPr="00ED107E" w:rsidRDefault="002C69E3" w:rsidP="002C69E3">
      <w:pPr>
        <w:jc w:val="center"/>
        <w:rPr>
          <w:rFonts w:ascii="Abadi" w:hAnsi="Abadi"/>
          <w:b/>
          <w:sz w:val="21"/>
          <w:szCs w:val="21"/>
        </w:rPr>
      </w:pPr>
      <w:r w:rsidRPr="00ED107E">
        <w:rPr>
          <w:rFonts w:ascii="Abadi" w:hAnsi="Abadi"/>
          <w:b/>
          <w:sz w:val="21"/>
          <w:szCs w:val="21"/>
        </w:rPr>
        <w:t>PRIMER PERIODO ORDINARIO DE SESIONES CORRESPONDIENTE AL</w:t>
      </w:r>
    </w:p>
    <w:p w:rsidR="002C69E3" w:rsidRPr="00ED107E" w:rsidRDefault="002C69E3" w:rsidP="002C69E3">
      <w:pPr>
        <w:jc w:val="center"/>
        <w:rPr>
          <w:rFonts w:ascii="Abadi" w:hAnsi="Abadi"/>
          <w:b/>
          <w:sz w:val="21"/>
          <w:szCs w:val="21"/>
        </w:rPr>
      </w:pPr>
      <w:r w:rsidRPr="00ED107E">
        <w:rPr>
          <w:rFonts w:ascii="Abadi" w:hAnsi="Abadi"/>
          <w:b/>
          <w:sz w:val="21"/>
          <w:szCs w:val="21"/>
        </w:rPr>
        <w:t>PRIMER AÑO DE EJERCICIO CONSTITUCIONAL</w:t>
      </w:r>
    </w:p>
    <w:p w:rsidR="002C69E3" w:rsidRPr="00ED107E" w:rsidRDefault="002C69E3" w:rsidP="002C69E3">
      <w:pPr>
        <w:jc w:val="center"/>
        <w:rPr>
          <w:rFonts w:ascii="Abadi" w:hAnsi="Abadi"/>
          <w:b/>
          <w:sz w:val="21"/>
          <w:szCs w:val="21"/>
        </w:rPr>
      </w:pPr>
      <w:r w:rsidRPr="00ED107E">
        <w:rPr>
          <w:rFonts w:ascii="Abadi" w:hAnsi="Abadi"/>
          <w:b/>
          <w:sz w:val="21"/>
          <w:szCs w:val="21"/>
        </w:rPr>
        <w:t>CELEBRADA EL 25 DE SEPTIEMBRE DE 2018</w:t>
      </w:r>
    </w:p>
    <w:p w:rsidR="002C69E3" w:rsidRPr="00ED107E" w:rsidRDefault="002C69E3" w:rsidP="002C69E3">
      <w:pPr>
        <w:jc w:val="center"/>
        <w:rPr>
          <w:rFonts w:ascii="Abadi" w:hAnsi="Abadi"/>
          <w:b/>
          <w:sz w:val="21"/>
          <w:szCs w:val="21"/>
        </w:rPr>
      </w:pPr>
    </w:p>
    <w:p w:rsidR="002C69E3" w:rsidRPr="00ED107E" w:rsidRDefault="002C69E3" w:rsidP="002C69E3">
      <w:pPr>
        <w:jc w:val="center"/>
        <w:rPr>
          <w:rFonts w:ascii="Abadi" w:hAnsi="Abadi"/>
          <w:sz w:val="21"/>
          <w:szCs w:val="21"/>
        </w:rPr>
      </w:pPr>
      <w:r w:rsidRPr="00ED107E">
        <w:rPr>
          <w:rFonts w:ascii="Abadi" w:hAnsi="Abadi"/>
          <w:b/>
          <w:sz w:val="21"/>
          <w:szCs w:val="21"/>
        </w:rPr>
        <w:t>PRESIDENCIA DE LA DIPUTADA LORENA DEL CARMEN ALFARO GARCÍA</w:t>
      </w:r>
    </w:p>
    <w:p w:rsidR="002C69E3" w:rsidRPr="00ED107E" w:rsidRDefault="002C69E3" w:rsidP="002C69E3">
      <w:pPr>
        <w:jc w:val="both"/>
        <w:rPr>
          <w:rFonts w:ascii="Abadi" w:hAnsi="Abadi"/>
          <w:sz w:val="21"/>
          <w:szCs w:val="21"/>
          <w:lang w:val="es-MX"/>
        </w:rPr>
      </w:pPr>
    </w:p>
    <w:p w:rsidR="002C69E3" w:rsidRPr="00ED107E" w:rsidRDefault="002C69E3" w:rsidP="002C69E3">
      <w:pPr>
        <w:jc w:val="both"/>
        <w:rPr>
          <w:rFonts w:ascii="Abadi" w:hAnsi="Abadi"/>
          <w:sz w:val="21"/>
          <w:szCs w:val="21"/>
          <w:lang w:val="es-MX"/>
        </w:rPr>
      </w:pPr>
      <w:r w:rsidRPr="00ED107E">
        <w:rPr>
          <w:rFonts w:ascii="Abadi" w:hAnsi="Abadi"/>
          <w:sz w:val="21"/>
          <w:szCs w:val="21"/>
          <w:lang w:val="es-MX"/>
        </w:rPr>
        <w:t xml:space="preserve">En la ciudad de Guanajuato, capital del Estado del mismo nombre, en el salón de sesiones del recinto oficial del Congreso del Estado Libre y Soberano de Guanajuato, se reunieron los diputados y las diputadas integrantes de la Sexagésima Cuarta Legislatura, a efecto de llevar a cabo la sesión ordinaria previamente convocada, la cual tuvo el siguiente desarrollo: - - - - - - - -  </w:t>
      </w:r>
    </w:p>
    <w:p w:rsidR="002C69E3" w:rsidRPr="00ED107E" w:rsidRDefault="002C69E3" w:rsidP="002C69E3">
      <w:pPr>
        <w:widowControl w:val="0"/>
        <w:jc w:val="both"/>
        <w:rPr>
          <w:rFonts w:ascii="Abadi" w:hAnsi="Abadi"/>
          <w:sz w:val="21"/>
          <w:szCs w:val="21"/>
          <w:lang w:val="es-MX"/>
        </w:rPr>
      </w:pPr>
      <w:r w:rsidRPr="00ED107E">
        <w:rPr>
          <w:rFonts w:ascii="Abadi" w:hAnsi="Abadi"/>
          <w:sz w:val="21"/>
          <w:szCs w:val="21"/>
          <w:lang w:val="es-MX"/>
        </w:rPr>
        <w:t xml:space="preserve">La secretaría por instrucciones de la presidencia certificó el cuórum conforme al registro de asistencia del sistema electrónico; se comprobó el cuórum legal con la presencia de treinta y dos diputadas y diputados. Durante el desahogo del punto uno del orden del día se incorporó el diputado Ernesto Alejandro Prieto Gallardo. - La presidencia declaró abierta la sesión a las doce horas con cincuenta minutos del veinticinco de septiembre de dos mil dieciocho.- - - - - - - - - - - - - - - - - - - - - </w:t>
      </w:r>
      <w:r w:rsidR="004C102B" w:rsidRPr="00ED107E">
        <w:rPr>
          <w:rFonts w:ascii="Abadi" w:hAnsi="Abadi"/>
          <w:sz w:val="21"/>
          <w:szCs w:val="21"/>
          <w:lang w:val="es-MX"/>
        </w:rPr>
        <w:t>- - -</w:t>
      </w:r>
    </w:p>
    <w:p w:rsidR="002C69E3" w:rsidRPr="00ED107E" w:rsidRDefault="002C69E3" w:rsidP="002C69E3">
      <w:pPr>
        <w:widowControl w:val="0"/>
        <w:jc w:val="both"/>
        <w:rPr>
          <w:rFonts w:ascii="Abadi" w:hAnsi="Abadi"/>
          <w:sz w:val="21"/>
          <w:szCs w:val="21"/>
          <w:lang w:val="es-MX"/>
        </w:rPr>
      </w:pPr>
      <w:r w:rsidRPr="00ED107E">
        <w:rPr>
          <w:rFonts w:ascii="Abadi" w:hAnsi="Abadi"/>
          <w:sz w:val="21"/>
          <w:szCs w:val="21"/>
          <w:lang w:val="es-MX"/>
        </w:rPr>
        <w:t xml:space="preserve">La secretaría por instrucciones de la presidencia dio lectura al orden del día, </w:t>
      </w:r>
      <w:r w:rsidRPr="00ED107E">
        <w:rPr>
          <w:rFonts w:ascii="Abadi" w:hAnsi="Abadi"/>
          <w:sz w:val="21"/>
          <w:szCs w:val="21"/>
          <w:lang w:val="es-MX"/>
        </w:rPr>
        <w:lastRenderedPageBreak/>
        <w:t xml:space="preserve">mismo que resultó aprobado en votación económica a través del sistema electrónico por unanimidad, sin discusión, al registrarse treinta y tres votos a favor y cero votos en contra.- - - </w:t>
      </w:r>
      <w:r w:rsidR="004C102B" w:rsidRPr="00ED107E">
        <w:rPr>
          <w:rFonts w:ascii="Abadi" w:hAnsi="Abadi"/>
          <w:sz w:val="21"/>
          <w:szCs w:val="21"/>
          <w:lang w:val="es-MX"/>
        </w:rPr>
        <w:t>- - - - - - - - - - - - - - - - - - - - - - -</w:t>
      </w:r>
    </w:p>
    <w:p w:rsidR="002C69E3" w:rsidRPr="00ED107E" w:rsidRDefault="002C69E3" w:rsidP="002C69E3">
      <w:pPr>
        <w:widowControl w:val="0"/>
        <w:jc w:val="both"/>
        <w:rPr>
          <w:rFonts w:ascii="Abadi" w:hAnsi="Abadi"/>
          <w:sz w:val="21"/>
          <w:szCs w:val="21"/>
          <w:lang w:val="es-MX"/>
        </w:rPr>
      </w:pPr>
      <w:r w:rsidRPr="00ED107E">
        <w:rPr>
          <w:rFonts w:ascii="Abadi" w:hAnsi="Abadi"/>
          <w:sz w:val="21"/>
          <w:szCs w:val="21"/>
          <w:lang w:val="es-MX"/>
        </w:rPr>
        <w:t xml:space="preserve">La secretaría dio cuenta con las comunicaciones y correspondencia recibidas; y la presidencia dictó los acuerdos correspondientes. - - - - - - - - - </w:t>
      </w:r>
      <w:r w:rsidR="004C102B" w:rsidRPr="00ED107E">
        <w:rPr>
          <w:rFonts w:ascii="Abadi" w:hAnsi="Abadi"/>
          <w:sz w:val="21"/>
          <w:szCs w:val="21"/>
          <w:lang w:val="es-MX"/>
        </w:rPr>
        <w:t>- - - - - - - - -</w:t>
      </w:r>
    </w:p>
    <w:p w:rsidR="002C69E3" w:rsidRPr="00ED107E" w:rsidRDefault="002C69E3" w:rsidP="002C69E3">
      <w:pPr>
        <w:widowControl w:val="0"/>
        <w:jc w:val="both"/>
        <w:rPr>
          <w:rFonts w:ascii="Abadi" w:hAnsi="Abadi"/>
          <w:sz w:val="21"/>
          <w:szCs w:val="21"/>
          <w:lang w:val="es-MX"/>
        </w:rPr>
      </w:pPr>
      <w:r w:rsidRPr="00ED107E">
        <w:rPr>
          <w:rFonts w:ascii="Abadi" w:hAnsi="Abadi"/>
          <w:sz w:val="21"/>
          <w:szCs w:val="21"/>
          <w:lang w:val="es-MX"/>
        </w:rPr>
        <w:t>La presidencia refirió que en razón del llamamiento al ciudadano diputado electo Héctor Hugo Varela Flores y a las ciudadanas diputadas electas Ma. Guadalupe Guerrero Moreno y Claudia Silva Campos, para que rindieran la protesta de ley, de conformidad con el artículo veintidós de la Ley Orgánica del Poder Legislativo del Estado, éstos se encontraban en disponibilidad de acudir al salón de sesiones; por lo tanto, resultaba oportuno llamarles; para tal efecto, se designó a las diputadas y a los diputados integrantes de la Junta de Gobierno y Coordinación Política, para que fungieran como comisión de protocolo e introdujeran al salón de sesiones a las personas mencionadas. Una vez que estuvieron las diputadas electas y el diputado electo en el salón de sesiones, la presidencia pidió a los asistentes ponerse de pie para tomar la protesta a las diputadas electas y al diputado electo de referencia. De igual forma, pidió a las diputadas y al diputado ocupar su lugar en el salón de sesiones y registrar su asistencia a través del sistema electrónico.- - - - - - - - - - - -</w:t>
      </w:r>
      <w:r w:rsidR="004C102B" w:rsidRPr="00ED107E">
        <w:rPr>
          <w:rFonts w:ascii="Abadi" w:hAnsi="Abadi"/>
          <w:sz w:val="21"/>
          <w:szCs w:val="21"/>
          <w:lang w:val="es-MX"/>
        </w:rPr>
        <w:t xml:space="preserve"> - - - - --</w:t>
      </w:r>
    </w:p>
    <w:p w:rsidR="002C69E3" w:rsidRPr="00ED107E" w:rsidRDefault="002C69E3" w:rsidP="002C69E3">
      <w:pPr>
        <w:jc w:val="both"/>
        <w:rPr>
          <w:rFonts w:ascii="Abadi" w:hAnsi="Abadi"/>
          <w:sz w:val="21"/>
          <w:szCs w:val="21"/>
          <w:lang w:val="es-MX"/>
        </w:rPr>
      </w:pPr>
      <w:r w:rsidRPr="00ED107E">
        <w:rPr>
          <w:rFonts w:ascii="Abadi" w:hAnsi="Abadi"/>
          <w:sz w:val="21"/>
          <w:szCs w:val="21"/>
          <w:lang w:val="es-MX"/>
        </w:rPr>
        <w:t xml:space="preserve">En el apartado correspondiente a los asuntos de interés general, no se registraron intervenciones. - - - - - - - - - </w:t>
      </w:r>
      <w:r w:rsidR="004C102B" w:rsidRPr="00ED107E">
        <w:rPr>
          <w:rFonts w:ascii="Abadi" w:hAnsi="Abadi"/>
          <w:sz w:val="21"/>
          <w:szCs w:val="21"/>
          <w:lang w:val="es-MX"/>
        </w:rPr>
        <w:t>- - - - - - - - - - -</w:t>
      </w:r>
    </w:p>
    <w:p w:rsidR="002C69E3" w:rsidRPr="00ED107E" w:rsidRDefault="002C69E3" w:rsidP="002C69E3">
      <w:pPr>
        <w:widowControl w:val="0"/>
        <w:jc w:val="both"/>
        <w:rPr>
          <w:rFonts w:ascii="Abadi" w:hAnsi="Abadi"/>
          <w:sz w:val="21"/>
          <w:szCs w:val="21"/>
          <w:lang w:val="es-MX"/>
        </w:rPr>
      </w:pPr>
      <w:r w:rsidRPr="00ED107E">
        <w:rPr>
          <w:rFonts w:ascii="Abadi" w:hAnsi="Abadi"/>
          <w:sz w:val="21"/>
          <w:szCs w:val="21"/>
          <w:lang w:val="es-MX"/>
        </w:rPr>
        <w:t xml:space="preserve">La secretaría informó que se habían agotado los asuntos listados en el orden del día; y que el cuórum de asistencia a la presente sesión había sido de treinta y seis diputadas y diputados. - - - - - - - - - </w:t>
      </w:r>
      <w:r w:rsidR="004C102B" w:rsidRPr="00ED107E">
        <w:rPr>
          <w:rFonts w:ascii="Abadi" w:hAnsi="Abadi"/>
          <w:sz w:val="21"/>
          <w:szCs w:val="21"/>
          <w:lang w:val="es-MX"/>
        </w:rPr>
        <w:t>- - - - - - - - - - - - -</w:t>
      </w:r>
    </w:p>
    <w:p w:rsidR="002C69E3" w:rsidRPr="00ED107E" w:rsidRDefault="002C69E3" w:rsidP="002C69E3">
      <w:pPr>
        <w:widowControl w:val="0"/>
        <w:jc w:val="both"/>
        <w:rPr>
          <w:rFonts w:ascii="Abadi" w:hAnsi="Abadi"/>
          <w:sz w:val="21"/>
          <w:szCs w:val="21"/>
          <w:lang w:val="es-MX"/>
        </w:rPr>
      </w:pPr>
      <w:r w:rsidRPr="00ED107E">
        <w:rPr>
          <w:rFonts w:ascii="Abadi" w:hAnsi="Abadi"/>
          <w:sz w:val="21"/>
          <w:szCs w:val="21"/>
          <w:lang w:val="es-MX"/>
        </w:rPr>
        <w:t>La presidencia expresó que, al haberse mantenido el cuórum de asistencia a la presente sesión, no procedería a instruir a la secretaría a un nuevo pase de lista. Levantó la sesión a las trece</w:t>
      </w:r>
      <w:r w:rsidRPr="00ED107E">
        <w:rPr>
          <w:rFonts w:ascii="Abadi" w:hAnsi="Abadi"/>
          <w:b/>
          <w:sz w:val="21"/>
          <w:szCs w:val="21"/>
          <w:lang w:val="es-MX"/>
        </w:rPr>
        <w:t xml:space="preserve"> </w:t>
      </w:r>
      <w:r w:rsidRPr="00ED107E">
        <w:rPr>
          <w:rFonts w:ascii="Abadi" w:hAnsi="Abadi"/>
          <w:sz w:val="21"/>
          <w:szCs w:val="21"/>
          <w:lang w:val="es-MX"/>
        </w:rPr>
        <w:t xml:space="preserve">horas e indicó que se citaría para la siguiente por conducto de la Secretaría General. - - </w:t>
      </w:r>
      <w:r w:rsidR="004C102B" w:rsidRPr="00ED107E">
        <w:rPr>
          <w:rFonts w:ascii="Abadi" w:hAnsi="Abadi"/>
          <w:sz w:val="21"/>
          <w:szCs w:val="21"/>
          <w:lang w:val="es-MX"/>
        </w:rPr>
        <w:t>- - - - - - - - - - - - - - --</w:t>
      </w:r>
    </w:p>
    <w:p w:rsidR="002C69E3" w:rsidRPr="00ED107E" w:rsidRDefault="002C69E3" w:rsidP="002C69E3">
      <w:pPr>
        <w:jc w:val="both"/>
        <w:rPr>
          <w:rFonts w:ascii="Abadi" w:hAnsi="Abadi"/>
          <w:b/>
          <w:sz w:val="21"/>
          <w:szCs w:val="21"/>
          <w:lang w:val="es-MX"/>
        </w:rPr>
      </w:pPr>
      <w:r w:rsidRPr="00ED107E">
        <w:rPr>
          <w:rFonts w:ascii="Abadi" w:hAnsi="Abadi"/>
          <w:sz w:val="21"/>
          <w:szCs w:val="21"/>
          <w:lang w:val="es-MX"/>
        </w:rPr>
        <w:t xml:space="preserve">Todas y cada una de las intervenciones de las diputadas y de los diputados registradas durante la presente sesión, se contienen íntegramente en versión mecanográfica y forman parte de la presente acta. </w:t>
      </w:r>
      <w:bookmarkStart w:id="15" w:name="_Hlk526858962"/>
      <w:r w:rsidRPr="00ED107E">
        <w:rPr>
          <w:rFonts w:ascii="Abadi" w:hAnsi="Abadi"/>
          <w:b/>
          <w:sz w:val="21"/>
          <w:szCs w:val="21"/>
          <w:lang w:val="es-MX"/>
        </w:rPr>
        <w:t xml:space="preserve">Damos Fe. Lorena del Carmen Alfaro García. Diputada </w:t>
      </w:r>
      <w:r w:rsidRPr="00ED107E">
        <w:rPr>
          <w:rFonts w:ascii="Abadi" w:hAnsi="Abadi"/>
          <w:b/>
          <w:sz w:val="21"/>
          <w:szCs w:val="21"/>
          <w:lang w:val="es-MX"/>
        </w:rPr>
        <w:t>Presidenta. Celeste Gómez Fragoso. Diputada Secretaria. Víctor Manuel Zanella Huerta. Diputado Secretario. María Magdalena Rosales Cruz. Diputada Vicepresidenta»</w:t>
      </w:r>
      <w:bookmarkEnd w:id="15"/>
    </w:p>
    <w:p w:rsidR="00C019F3" w:rsidRPr="00ED107E" w:rsidRDefault="00C019F3" w:rsidP="002C69E3">
      <w:pPr>
        <w:jc w:val="both"/>
        <w:rPr>
          <w:rFonts w:ascii="Abadi" w:hAnsi="Abadi"/>
          <w:b/>
          <w:sz w:val="21"/>
          <w:szCs w:val="21"/>
          <w:lang w:val="es-MX"/>
        </w:rPr>
      </w:pPr>
    </w:p>
    <w:p w:rsidR="00C019F3" w:rsidRPr="00ED107E" w:rsidRDefault="00C019F3" w:rsidP="00C019F3">
      <w:pPr>
        <w:jc w:val="center"/>
        <w:rPr>
          <w:rFonts w:ascii="Abadi" w:hAnsi="Abadi"/>
          <w:b/>
          <w:sz w:val="21"/>
          <w:szCs w:val="21"/>
        </w:rPr>
      </w:pPr>
      <w:r w:rsidRPr="00ED107E">
        <w:rPr>
          <w:rFonts w:ascii="Abadi" w:hAnsi="Abadi"/>
          <w:b/>
          <w:sz w:val="21"/>
          <w:szCs w:val="21"/>
        </w:rPr>
        <w:t>ACTA NÚMERO 4</w:t>
      </w:r>
    </w:p>
    <w:p w:rsidR="00C019F3" w:rsidRPr="00ED107E" w:rsidRDefault="00C019F3" w:rsidP="00C019F3">
      <w:pPr>
        <w:jc w:val="center"/>
        <w:rPr>
          <w:rFonts w:ascii="Abadi" w:hAnsi="Abadi"/>
          <w:b/>
          <w:sz w:val="21"/>
          <w:szCs w:val="21"/>
        </w:rPr>
      </w:pPr>
      <w:r w:rsidRPr="00ED107E">
        <w:rPr>
          <w:rFonts w:ascii="Abadi" w:hAnsi="Abadi"/>
          <w:b/>
          <w:sz w:val="21"/>
          <w:szCs w:val="21"/>
        </w:rPr>
        <w:t>SEXAGÉSIMA CUARTA LEGISLATURA CONSTITUCIONAL DEL ESTADO</w:t>
      </w:r>
    </w:p>
    <w:p w:rsidR="00C019F3" w:rsidRPr="00ED107E" w:rsidRDefault="00C019F3" w:rsidP="00C019F3">
      <w:pPr>
        <w:jc w:val="center"/>
        <w:rPr>
          <w:rFonts w:ascii="Abadi" w:hAnsi="Abadi"/>
          <w:b/>
          <w:sz w:val="21"/>
          <w:szCs w:val="21"/>
        </w:rPr>
      </w:pPr>
      <w:r w:rsidRPr="00ED107E">
        <w:rPr>
          <w:rFonts w:ascii="Abadi" w:hAnsi="Abadi"/>
          <w:b/>
          <w:sz w:val="21"/>
          <w:szCs w:val="21"/>
        </w:rPr>
        <w:t>LIBRE Y SOBERANO DE GUANAJUATO</w:t>
      </w:r>
    </w:p>
    <w:p w:rsidR="00C019F3" w:rsidRPr="00ED107E" w:rsidRDefault="00C019F3" w:rsidP="00C019F3">
      <w:pPr>
        <w:jc w:val="center"/>
        <w:rPr>
          <w:rFonts w:ascii="Abadi" w:hAnsi="Abadi"/>
          <w:b/>
          <w:sz w:val="21"/>
          <w:szCs w:val="21"/>
        </w:rPr>
      </w:pPr>
      <w:r w:rsidRPr="00ED107E">
        <w:rPr>
          <w:rFonts w:ascii="Abadi" w:hAnsi="Abadi"/>
          <w:b/>
          <w:sz w:val="21"/>
          <w:szCs w:val="21"/>
        </w:rPr>
        <w:t>SESIÓN SOLEMNE</w:t>
      </w:r>
    </w:p>
    <w:p w:rsidR="00C019F3" w:rsidRPr="00ED107E" w:rsidRDefault="00C019F3" w:rsidP="00C019F3">
      <w:pPr>
        <w:jc w:val="center"/>
        <w:rPr>
          <w:rFonts w:ascii="Abadi" w:hAnsi="Abadi"/>
          <w:b/>
          <w:sz w:val="21"/>
          <w:szCs w:val="21"/>
        </w:rPr>
      </w:pPr>
      <w:r w:rsidRPr="00ED107E">
        <w:rPr>
          <w:rFonts w:ascii="Abadi" w:hAnsi="Abadi"/>
          <w:b/>
          <w:sz w:val="21"/>
          <w:szCs w:val="21"/>
        </w:rPr>
        <w:t>PRIMER PERIODO ORDINARIO DE SESIONES CORRESPONDIENTE AL</w:t>
      </w:r>
    </w:p>
    <w:p w:rsidR="00C019F3" w:rsidRPr="00ED107E" w:rsidRDefault="00C019F3" w:rsidP="00C019F3">
      <w:pPr>
        <w:jc w:val="center"/>
        <w:rPr>
          <w:rFonts w:ascii="Abadi" w:hAnsi="Abadi"/>
          <w:b/>
          <w:sz w:val="21"/>
          <w:szCs w:val="21"/>
        </w:rPr>
      </w:pPr>
      <w:r w:rsidRPr="00ED107E">
        <w:rPr>
          <w:rFonts w:ascii="Abadi" w:hAnsi="Abadi"/>
          <w:b/>
          <w:sz w:val="21"/>
          <w:szCs w:val="21"/>
        </w:rPr>
        <w:t>PRIMER AÑO DE EJERCICIO CONSTITUCIONAL</w:t>
      </w:r>
    </w:p>
    <w:p w:rsidR="00C019F3" w:rsidRPr="00ED107E" w:rsidRDefault="00C019F3" w:rsidP="00C019F3">
      <w:pPr>
        <w:jc w:val="center"/>
        <w:rPr>
          <w:rFonts w:ascii="Abadi" w:hAnsi="Abadi"/>
          <w:b/>
          <w:sz w:val="21"/>
          <w:szCs w:val="21"/>
        </w:rPr>
      </w:pPr>
      <w:r w:rsidRPr="00ED107E">
        <w:rPr>
          <w:rFonts w:ascii="Abadi" w:hAnsi="Abadi"/>
          <w:b/>
          <w:sz w:val="21"/>
          <w:szCs w:val="21"/>
        </w:rPr>
        <w:t>SESIÓN CELEBRADA EL 26 DE SEPTIEMBRE DE 2018</w:t>
      </w:r>
    </w:p>
    <w:p w:rsidR="00C019F3" w:rsidRPr="00ED107E" w:rsidRDefault="00C019F3" w:rsidP="00C019F3">
      <w:pPr>
        <w:jc w:val="center"/>
        <w:rPr>
          <w:rFonts w:ascii="Abadi" w:hAnsi="Abadi"/>
          <w:b/>
          <w:sz w:val="21"/>
          <w:szCs w:val="21"/>
        </w:rPr>
      </w:pPr>
    </w:p>
    <w:p w:rsidR="00C019F3" w:rsidRPr="00ED107E" w:rsidRDefault="00C019F3" w:rsidP="00C019F3">
      <w:pPr>
        <w:jc w:val="center"/>
        <w:rPr>
          <w:rFonts w:ascii="Abadi" w:hAnsi="Abadi"/>
          <w:sz w:val="21"/>
          <w:szCs w:val="21"/>
        </w:rPr>
      </w:pPr>
      <w:r w:rsidRPr="00ED107E">
        <w:rPr>
          <w:rFonts w:ascii="Abadi" w:hAnsi="Abadi"/>
          <w:b/>
          <w:sz w:val="21"/>
          <w:szCs w:val="21"/>
        </w:rPr>
        <w:t>PRESIDENCIA DE LA DIPUTADA LORENA DEL CARMEN ALFARO GARCÍA</w:t>
      </w:r>
    </w:p>
    <w:p w:rsidR="00C019F3" w:rsidRPr="00ED107E" w:rsidRDefault="00C019F3" w:rsidP="00C019F3">
      <w:pPr>
        <w:jc w:val="both"/>
        <w:rPr>
          <w:rFonts w:ascii="Abadi" w:hAnsi="Abadi"/>
          <w:sz w:val="21"/>
          <w:szCs w:val="21"/>
        </w:rPr>
      </w:pPr>
    </w:p>
    <w:p w:rsidR="00C019F3" w:rsidRPr="00ED107E" w:rsidRDefault="00C019F3" w:rsidP="00C019F3">
      <w:pPr>
        <w:jc w:val="both"/>
        <w:rPr>
          <w:rFonts w:ascii="Abadi" w:hAnsi="Abadi"/>
          <w:sz w:val="21"/>
          <w:szCs w:val="21"/>
          <w:lang w:val="es-MX"/>
        </w:rPr>
      </w:pPr>
      <w:r w:rsidRPr="00ED107E">
        <w:rPr>
          <w:rFonts w:ascii="Abadi" w:hAnsi="Abadi"/>
          <w:sz w:val="21"/>
          <w:szCs w:val="21"/>
          <w:lang w:val="es-MX"/>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a efecto de llevar a cabo la sesión solemne previamente convocada, la cual tuvo el siguiente desarrollo: - - - - - - - - </w:t>
      </w:r>
    </w:p>
    <w:p w:rsidR="00C019F3" w:rsidRPr="00ED107E" w:rsidRDefault="00C019F3" w:rsidP="00C019F3">
      <w:pPr>
        <w:widowControl w:val="0"/>
        <w:jc w:val="both"/>
        <w:rPr>
          <w:rFonts w:ascii="Abadi" w:hAnsi="Abadi"/>
          <w:sz w:val="21"/>
          <w:szCs w:val="21"/>
          <w:lang w:val="es-MX"/>
        </w:rPr>
      </w:pPr>
      <w:r w:rsidRPr="00ED107E">
        <w:rPr>
          <w:rFonts w:ascii="Abadi" w:hAnsi="Abadi"/>
          <w:sz w:val="21"/>
          <w:szCs w:val="21"/>
          <w:lang w:val="es-MX"/>
        </w:rPr>
        <w:t xml:space="preserve">La secretaría por instrucciones de la presidencia certificó el cuórum conforme al registro de asistencia del sistema electrónico; se comprobó el cuórum legal con la presencia de treinta y cinco diputadas y diputados. La diputada Claudia Silva Campos, se incorporó posteriormente a la sesión. - - - - - - - - - </w:t>
      </w:r>
      <w:r w:rsidR="004C102B" w:rsidRPr="00ED107E">
        <w:rPr>
          <w:rFonts w:ascii="Abadi" w:hAnsi="Abadi"/>
          <w:sz w:val="21"/>
          <w:szCs w:val="21"/>
          <w:lang w:val="es-MX"/>
        </w:rPr>
        <w:t xml:space="preserve">- - - - - - - - - - - - - - - - </w:t>
      </w:r>
    </w:p>
    <w:p w:rsidR="00C019F3" w:rsidRPr="00ED107E" w:rsidRDefault="00C019F3" w:rsidP="00C019F3">
      <w:pPr>
        <w:widowControl w:val="0"/>
        <w:jc w:val="both"/>
        <w:rPr>
          <w:rFonts w:ascii="Abadi" w:hAnsi="Abadi"/>
          <w:sz w:val="21"/>
          <w:szCs w:val="21"/>
          <w:lang w:val="es-MX"/>
        </w:rPr>
      </w:pPr>
      <w:r w:rsidRPr="00ED107E">
        <w:rPr>
          <w:rFonts w:ascii="Abadi" w:hAnsi="Abadi"/>
          <w:sz w:val="21"/>
          <w:szCs w:val="21"/>
          <w:lang w:val="es-MX"/>
        </w:rPr>
        <w:t xml:space="preserve">La presidencia, a nombre del Congreso del Estado, dio la bienvenida a todas y cada una de las personalidades presentes. - - - - - - - - </w:t>
      </w:r>
    </w:p>
    <w:p w:rsidR="00C019F3" w:rsidRPr="00ED107E" w:rsidRDefault="00C019F3" w:rsidP="00C019F3">
      <w:pPr>
        <w:jc w:val="both"/>
        <w:rPr>
          <w:rFonts w:ascii="Abadi" w:hAnsi="Abadi"/>
          <w:sz w:val="21"/>
          <w:szCs w:val="21"/>
          <w:lang w:val="es-MX"/>
        </w:rPr>
      </w:pPr>
      <w:r w:rsidRPr="00ED107E">
        <w:rPr>
          <w:rFonts w:ascii="Abadi" w:hAnsi="Abadi"/>
          <w:sz w:val="21"/>
          <w:szCs w:val="21"/>
          <w:lang w:val="es-MX"/>
        </w:rPr>
        <w:t xml:space="preserve">La presidencia declaró abierta la sesión solemne a las once horas con once minutos, del veintiséis de septiembre de dos mil dieciocho, en términos del artículo ciento cuarenta y siete, fracciones segunda y tercera de la Ley Orgánica del Poder Legislativo del Estado. - - - - - - - - - - - - - - - </w:t>
      </w:r>
    </w:p>
    <w:p w:rsidR="00C019F3" w:rsidRPr="00ED107E" w:rsidRDefault="00C019F3" w:rsidP="00C019F3">
      <w:pPr>
        <w:widowControl w:val="0"/>
        <w:jc w:val="both"/>
        <w:rPr>
          <w:rFonts w:ascii="Abadi" w:hAnsi="Abadi"/>
          <w:sz w:val="21"/>
          <w:szCs w:val="21"/>
          <w:lang w:val="es-MX"/>
        </w:rPr>
      </w:pPr>
      <w:r w:rsidRPr="00ED107E">
        <w:rPr>
          <w:rFonts w:ascii="Abadi" w:hAnsi="Abadi"/>
          <w:sz w:val="21"/>
          <w:szCs w:val="21"/>
          <w:lang w:val="es-MX"/>
        </w:rPr>
        <w:t xml:space="preserve">La secretaría por instrucciones de la presidencia dio lectura al orden del día, mismo que, a través del sistema electrónico, resultó aprobado en votación económica por unanimidad de votos, sin discusión, con treinta y cinco votos a favor. - - - - - - - - - - - </w:t>
      </w:r>
    </w:p>
    <w:p w:rsidR="00C019F3" w:rsidRPr="00ED107E" w:rsidRDefault="00C019F3" w:rsidP="00C019F3">
      <w:pPr>
        <w:widowControl w:val="0"/>
        <w:jc w:val="both"/>
        <w:rPr>
          <w:rFonts w:ascii="Abadi" w:hAnsi="Abadi"/>
          <w:sz w:val="21"/>
          <w:szCs w:val="21"/>
          <w:lang w:val="es-MX"/>
        </w:rPr>
      </w:pPr>
      <w:r w:rsidRPr="00ED107E">
        <w:rPr>
          <w:rFonts w:ascii="Abadi" w:hAnsi="Abadi"/>
          <w:sz w:val="21"/>
          <w:szCs w:val="21"/>
          <w:lang w:val="es-MX"/>
        </w:rPr>
        <w:t xml:space="preserve">La presidencia designó una comisión de protocolo integrada por las diputadas y los </w:t>
      </w:r>
      <w:r w:rsidRPr="00ED107E">
        <w:rPr>
          <w:rFonts w:ascii="Abadi" w:hAnsi="Abadi"/>
          <w:sz w:val="21"/>
          <w:szCs w:val="21"/>
          <w:lang w:val="es-MX"/>
        </w:rPr>
        <w:lastRenderedPageBreak/>
        <w:t xml:space="preserve">diputados que forman parte de la Junta de Gobierno y Coordinación Política, a efecto de que acompañaran e incorporaran al salón de sesiones, al representante del licenciado Enrique Peña Nieto, Presidente de los Estados Unidos Mexicanos, licenciado Felipe Solís Acero, Subsecretario de Enlace Legislativo y Acuerdos Políticos de la Secretaría de Gobernación; a la Magistrada Ma. Claudia Barrera Rangel, Presidenta del Supremo Tribunal de Justicia y del Consejo del Poder Judicial del Estado; y al ciudadano Diego Sinhué Rodríguez Vallejo, Gobernador Electo del Estado de Guanajuato; y decretó un receso para que la comisión cumpliera con su encomienda. Una vez que ingresaron al salón de sesiones, la presidencia solicitó a los presentes ponerse de pie. - - - - - - - - - - </w:t>
      </w:r>
    </w:p>
    <w:p w:rsidR="00C019F3" w:rsidRPr="00ED107E" w:rsidRDefault="00C019F3" w:rsidP="00C019F3">
      <w:pPr>
        <w:widowControl w:val="0"/>
        <w:jc w:val="both"/>
        <w:rPr>
          <w:rFonts w:ascii="Abadi" w:hAnsi="Abadi"/>
          <w:sz w:val="21"/>
          <w:szCs w:val="21"/>
          <w:lang w:val="es-MX"/>
        </w:rPr>
      </w:pPr>
      <w:r w:rsidRPr="00ED107E">
        <w:rPr>
          <w:rFonts w:ascii="Abadi" w:hAnsi="Abadi"/>
          <w:sz w:val="21"/>
          <w:szCs w:val="21"/>
          <w:lang w:val="es-MX"/>
        </w:rPr>
        <w:t xml:space="preserve">La presidencia reanudó la sesión y solicitó a los asistentes permanecer de pie para rendir honores a la Bandera Nacional, entonar el Himno Nacional Mexicano y rendir honores para despedir a nuestro Lábaro Patrio. - - - - </w:t>
      </w:r>
    </w:p>
    <w:p w:rsidR="00C019F3" w:rsidRPr="00ED107E" w:rsidRDefault="00C019F3" w:rsidP="00C019F3">
      <w:pPr>
        <w:widowControl w:val="0"/>
        <w:jc w:val="both"/>
        <w:rPr>
          <w:rFonts w:ascii="Abadi" w:hAnsi="Abadi"/>
          <w:sz w:val="21"/>
          <w:szCs w:val="21"/>
          <w:lang w:val="es-MX"/>
        </w:rPr>
      </w:pPr>
      <w:r w:rsidRPr="00ED107E">
        <w:rPr>
          <w:rFonts w:ascii="Abadi" w:hAnsi="Abadi"/>
          <w:sz w:val="21"/>
          <w:szCs w:val="21"/>
          <w:lang w:val="es-MX"/>
        </w:rPr>
        <w:t xml:space="preserve">Aún de pie los asistentes, el ciudadano Diego Sinhué Rodríguez Vallejo, en cumplimiento a lo dispuesto por el artículo setenta y dos de la Constitución Política para el Estado de Guanajuato, rindió protesta de ley. - - - - - - - - - - - - </w:t>
      </w:r>
      <w:r w:rsidR="004C102B" w:rsidRPr="00ED107E">
        <w:rPr>
          <w:rFonts w:ascii="Abadi" w:hAnsi="Abadi"/>
          <w:sz w:val="21"/>
          <w:szCs w:val="21"/>
          <w:lang w:val="es-MX"/>
        </w:rPr>
        <w:t>- - - - - - - - - - - - - - - -</w:t>
      </w:r>
    </w:p>
    <w:p w:rsidR="00C019F3" w:rsidRPr="00ED107E" w:rsidRDefault="00C019F3" w:rsidP="00C019F3">
      <w:pPr>
        <w:widowControl w:val="0"/>
        <w:jc w:val="both"/>
        <w:rPr>
          <w:rFonts w:ascii="Abadi" w:hAnsi="Abadi"/>
          <w:sz w:val="21"/>
          <w:szCs w:val="21"/>
          <w:lang w:val="es-MX"/>
        </w:rPr>
      </w:pPr>
      <w:r w:rsidRPr="00ED107E">
        <w:rPr>
          <w:rFonts w:ascii="Abadi" w:hAnsi="Abadi"/>
          <w:sz w:val="21"/>
          <w:szCs w:val="21"/>
          <w:lang w:val="es-MX"/>
        </w:rPr>
        <w:t xml:space="preserve">El Gobernador del Estado hizo uso de la palabra. - - - - - - - - - - - - - - - - - - - - - </w:t>
      </w:r>
      <w:r w:rsidR="004C102B" w:rsidRPr="00ED107E">
        <w:rPr>
          <w:rFonts w:ascii="Abadi" w:hAnsi="Abadi"/>
          <w:sz w:val="21"/>
          <w:szCs w:val="21"/>
          <w:lang w:val="es-MX"/>
        </w:rPr>
        <w:t>- - - -</w:t>
      </w:r>
    </w:p>
    <w:p w:rsidR="00C019F3" w:rsidRPr="00ED107E" w:rsidRDefault="00C019F3" w:rsidP="00C019F3">
      <w:pPr>
        <w:widowControl w:val="0"/>
        <w:jc w:val="both"/>
        <w:rPr>
          <w:rFonts w:ascii="Abadi" w:hAnsi="Abadi"/>
          <w:sz w:val="21"/>
          <w:szCs w:val="21"/>
          <w:lang w:val="es-MX"/>
        </w:rPr>
      </w:pPr>
      <w:r w:rsidRPr="00ED107E">
        <w:rPr>
          <w:rFonts w:ascii="Abadi" w:hAnsi="Abadi"/>
          <w:sz w:val="21"/>
          <w:szCs w:val="21"/>
          <w:lang w:val="es-MX"/>
        </w:rPr>
        <w:t xml:space="preserve">La presidencia, con fundamento en lo dispuesto por los artículos sesenta y ciento cuarenta, tercer párrafo de la Ley Orgánica del Poder Legislativo del Estado de Guanajuato, hizo uso de la voz. - - - - - - - - - </w:t>
      </w:r>
    </w:p>
    <w:p w:rsidR="00C019F3" w:rsidRPr="00ED107E" w:rsidRDefault="00C019F3" w:rsidP="00C019F3">
      <w:pPr>
        <w:jc w:val="both"/>
        <w:rPr>
          <w:rFonts w:ascii="Abadi" w:hAnsi="Abadi"/>
          <w:sz w:val="21"/>
          <w:szCs w:val="21"/>
          <w:lang w:val="es-MX"/>
        </w:rPr>
      </w:pPr>
      <w:r w:rsidRPr="00ED107E">
        <w:rPr>
          <w:rFonts w:ascii="Abadi" w:hAnsi="Abadi"/>
          <w:sz w:val="21"/>
          <w:szCs w:val="21"/>
          <w:lang w:val="es-MX"/>
        </w:rPr>
        <w:t xml:space="preserve">La presidencia pidió a la comisión de protocolo acompañar al representante del Presidente de los Estados Unidos Mexicanos, al Gobernador del Estado, y a la Presidenta del Supremo Tribunal de Justicia y del Consejo del Poder Judicial del Estado, en el momento en que desearan abandonar el salón de sesiones. - - - - - - - - - - - - - - - - - - </w:t>
      </w:r>
    </w:p>
    <w:p w:rsidR="00C019F3" w:rsidRPr="00ED107E" w:rsidRDefault="00C019F3" w:rsidP="00C019F3">
      <w:pPr>
        <w:jc w:val="both"/>
        <w:rPr>
          <w:rFonts w:ascii="Abadi" w:hAnsi="Abadi"/>
          <w:sz w:val="21"/>
          <w:szCs w:val="21"/>
          <w:lang w:val="es-MX"/>
        </w:rPr>
      </w:pPr>
      <w:r w:rsidRPr="00ED107E">
        <w:rPr>
          <w:rFonts w:ascii="Abadi" w:hAnsi="Abadi"/>
          <w:sz w:val="21"/>
          <w:szCs w:val="21"/>
          <w:lang w:val="es-MX"/>
        </w:rPr>
        <w:t xml:space="preserve">La presidencia levantó la sesión solemne y agradeció la presencia de los asistentes. - - - </w:t>
      </w:r>
    </w:p>
    <w:p w:rsidR="00C019F3" w:rsidRPr="00ED107E" w:rsidRDefault="00C019F3" w:rsidP="00C019F3">
      <w:pPr>
        <w:jc w:val="both"/>
        <w:rPr>
          <w:rFonts w:ascii="Abadi" w:hAnsi="Abadi"/>
          <w:b/>
          <w:sz w:val="21"/>
          <w:szCs w:val="21"/>
        </w:rPr>
      </w:pPr>
      <w:r w:rsidRPr="00ED107E">
        <w:rPr>
          <w:rFonts w:ascii="Abadi" w:hAnsi="Abadi"/>
          <w:sz w:val="21"/>
          <w:szCs w:val="21"/>
          <w:lang w:val="es-MX"/>
        </w:rPr>
        <w:t xml:space="preserve">Todas y cada una de las intervenciones de la presente sesión, se contienen íntegramente en versión mecanográfica y forman parte de la presente acta. </w:t>
      </w:r>
      <w:r w:rsidRPr="00ED107E">
        <w:rPr>
          <w:rFonts w:ascii="Abadi" w:hAnsi="Abadi"/>
          <w:b/>
          <w:sz w:val="21"/>
          <w:szCs w:val="21"/>
          <w:lang w:val="es-MX"/>
        </w:rPr>
        <w:t>Damos Fe. Lorena del Carmen Alfaro García. Diputada Presidenta. Celeste Gómez Fragoso. Diputada Secretaria. Víctor Manuel Zanella Huerta. Diputado Secretario. María Magdalena Rosales Cruz. Diputada Vicepresidenta»</w:t>
      </w:r>
    </w:p>
    <w:p w:rsidR="00C019F3" w:rsidRPr="00ED107E" w:rsidRDefault="00C019F3" w:rsidP="002C69E3">
      <w:pPr>
        <w:jc w:val="both"/>
        <w:rPr>
          <w:rFonts w:ascii="Abadi" w:hAnsi="Abadi"/>
          <w:b/>
          <w:sz w:val="21"/>
          <w:szCs w:val="21"/>
          <w:lang w:val="es-MX"/>
        </w:rPr>
      </w:pPr>
    </w:p>
    <w:p w:rsidR="008133FC" w:rsidRPr="00ED107E" w:rsidRDefault="008133FC" w:rsidP="008133FC">
      <w:pPr>
        <w:widowControl w:val="0"/>
        <w:ind w:firstLine="709"/>
        <w:jc w:val="both"/>
        <w:rPr>
          <w:rFonts w:ascii="Abadi" w:hAnsi="Abadi"/>
          <w:sz w:val="21"/>
          <w:szCs w:val="21"/>
        </w:rPr>
      </w:pPr>
      <w:r w:rsidRPr="00ED107E">
        <w:rPr>
          <w:rFonts w:ascii="Abadi" w:hAnsi="Abadi"/>
          <w:b/>
          <w:sz w:val="21"/>
          <w:szCs w:val="21"/>
        </w:rPr>
        <w:t xml:space="preserve">-La C. Presidenta: </w:t>
      </w:r>
      <w:r w:rsidRPr="00ED107E">
        <w:rPr>
          <w:rFonts w:ascii="Abadi" w:hAnsi="Abadi"/>
          <w:sz w:val="21"/>
          <w:szCs w:val="21"/>
        </w:rPr>
        <w:t xml:space="preserve">En consecuencia, </w:t>
      </w:r>
      <w:r w:rsidRPr="00ED107E">
        <w:rPr>
          <w:rFonts w:ascii="Abadi" w:hAnsi="Abadi"/>
          <w:sz w:val="21"/>
          <w:szCs w:val="21"/>
        </w:rPr>
        <w:t xml:space="preserve">procede someter a consideración de este Pleno </w:t>
      </w:r>
      <w:r w:rsidR="009B24FE" w:rsidRPr="00ED107E">
        <w:rPr>
          <w:rFonts w:ascii="Abadi" w:hAnsi="Abadi"/>
          <w:sz w:val="21"/>
          <w:szCs w:val="21"/>
        </w:rPr>
        <w:t xml:space="preserve">las actas </w:t>
      </w:r>
      <w:r w:rsidRPr="00ED107E">
        <w:rPr>
          <w:rFonts w:ascii="Abadi" w:hAnsi="Abadi"/>
          <w:sz w:val="21"/>
          <w:szCs w:val="21"/>
        </w:rPr>
        <w:t xml:space="preserve">de referencia. Si desean hacer uso de la palabra, indíquenlo a esta presidencia. </w:t>
      </w:r>
    </w:p>
    <w:p w:rsidR="008133FC" w:rsidRPr="00ED107E" w:rsidRDefault="008133FC" w:rsidP="008133FC">
      <w:pPr>
        <w:ind w:firstLine="720"/>
        <w:jc w:val="both"/>
        <w:rPr>
          <w:rFonts w:ascii="Abadi" w:hAnsi="Abadi"/>
          <w:sz w:val="21"/>
          <w:szCs w:val="21"/>
        </w:rPr>
      </w:pPr>
    </w:p>
    <w:p w:rsidR="008133FC" w:rsidRPr="00ED107E" w:rsidRDefault="008133FC" w:rsidP="008133FC">
      <w:pPr>
        <w:ind w:firstLine="720"/>
        <w:jc w:val="both"/>
        <w:rPr>
          <w:rFonts w:ascii="Abadi" w:hAnsi="Abadi"/>
          <w:sz w:val="21"/>
          <w:szCs w:val="21"/>
        </w:rPr>
      </w:pPr>
      <w:r w:rsidRPr="00ED107E">
        <w:rPr>
          <w:rFonts w:ascii="Abadi" w:hAnsi="Abadi"/>
          <w:sz w:val="21"/>
          <w:szCs w:val="21"/>
        </w:rPr>
        <w:t xml:space="preserve">Al no registrarse intervenciones, se solicita a la secretaría </w:t>
      </w:r>
      <w:r w:rsidR="002C69E3" w:rsidRPr="00ED107E">
        <w:rPr>
          <w:rFonts w:ascii="Abadi" w:hAnsi="Abadi"/>
          <w:sz w:val="21"/>
          <w:szCs w:val="21"/>
        </w:rPr>
        <w:t>que,</w:t>
      </w:r>
      <w:r w:rsidRPr="00ED107E">
        <w:rPr>
          <w:rFonts w:ascii="Abadi" w:hAnsi="Abadi"/>
          <w:sz w:val="21"/>
          <w:szCs w:val="21"/>
        </w:rPr>
        <w:t xml:space="preserve"> en votación económica, a través del sistema electrónico, pregunte a las diputadas y a los diputados si </w:t>
      </w:r>
      <w:r w:rsidR="009B24FE" w:rsidRPr="00ED107E">
        <w:rPr>
          <w:rFonts w:ascii="Abadi" w:hAnsi="Abadi"/>
          <w:sz w:val="21"/>
          <w:szCs w:val="21"/>
        </w:rPr>
        <w:t>son de aprobarse las actas</w:t>
      </w:r>
      <w:r w:rsidRPr="00ED107E">
        <w:rPr>
          <w:rFonts w:ascii="Abadi" w:hAnsi="Abadi"/>
          <w:sz w:val="21"/>
          <w:szCs w:val="21"/>
        </w:rPr>
        <w:t xml:space="preserve">. Para tal efecto, se abre el sistema electrónico. </w:t>
      </w:r>
    </w:p>
    <w:p w:rsidR="008133FC" w:rsidRPr="00ED107E" w:rsidRDefault="008133FC" w:rsidP="008133FC">
      <w:pPr>
        <w:ind w:firstLine="720"/>
        <w:jc w:val="both"/>
        <w:rPr>
          <w:rFonts w:ascii="Abadi" w:hAnsi="Abadi"/>
          <w:sz w:val="21"/>
          <w:szCs w:val="21"/>
        </w:rPr>
      </w:pPr>
      <w:r w:rsidRPr="00ED107E">
        <w:rPr>
          <w:rFonts w:ascii="Abadi" w:hAnsi="Abadi"/>
          <w:sz w:val="21"/>
          <w:szCs w:val="21"/>
        </w:rPr>
        <w:t xml:space="preserve"> </w:t>
      </w:r>
    </w:p>
    <w:p w:rsidR="008133FC" w:rsidRPr="00ED107E" w:rsidRDefault="00C019F3" w:rsidP="008133FC">
      <w:pPr>
        <w:ind w:firstLine="720"/>
        <w:jc w:val="both"/>
        <w:rPr>
          <w:rFonts w:ascii="Abadi" w:hAnsi="Abadi"/>
          <w:sz w:val="21"/>
          <w:szCs w:val="21"/>
        </w:rPr>
      </w:pPr>
      <w:r w:rsidRPr="00ED107E">
        <w:rPr>
          <w:rFonts w:ascii="Abadi" w:hAnsi="Abadi"/>
          <w:b/>
          <w:sz w:val="21"/>
          <w:szCs w:val="21"/>
        </w:rPr>
        <w:t>-La Secretaría:</w:t>
      </w:r>
      <w:r w:rsidR="008133FC" w:rsidRPr="00ED107E">
        <w:rPr>
          <w:rFonts w:ascii="Abadi" w:hAnsi="Abadi"/>
          <w:b/>
          <w:sz w:val="21"/>
          <w:szCs w:val="21"/>
        </w:rPr>
        <w:t xml:space="preserve"> </w:t>
      </w:r>
      <w:r w:rsidR="008133FC" w:rsidRPr="00ED107E">
        <w:rPr>
          <w:rFonts w:ascii="Abadi" w:hAnsi="Abadi"/>
          <w:sz w:val="21"/>
          <w:szCs w:val="21"/>
        </w:rPr>
        <w:t xml:space="preserve">En votación económica, a través del sistema electrónico, se </w:t>
      </w:r>
      <w:r w:rsidR="009B24FE" w:rsidRPr="00ED107E">
        <w:rPr>
          <w:rFonts w:ascii="Abadi" w:hAnsi="Abadi"/>
          <w:sz w:val="21"/>
          <w:szCs w:val="21"/>
        </w:rPr>
        <w:t>pregunta</w:t>
      </w:r>
      <w:r w:rsidR="008133FC" w:rsidRPr="00ED107E">
        <w:rPr>
          <w:rFonts w:ascii="Abadi" w:hAnsi="Abadi"/>
          <w:sz w:val="21"/>
          <w:szCs w:val="21"/>
        </w:rPr>
        <w:t xml:space="preserve"> a las diputadas y a los diputados si aprueban </w:t>
      </w:r>
      <w:r w:rsidR="009B24FE" w:rsidRPr="00ED107E">
        <w:rPr>
          <w:rFonts w:ascii="Abadi" w:hAnsi="Abadi"/>
          <w:sz w:val="21"/>
          <w:szCs w:val="21"/>
        </w:rPr>
        <w:t>las actas puestas a consideración</w:t>
      </w:r>
    </w:p>
    <w:p w:rsidR="008133FC" w:rsidRPr="00ED107E" w:rsidRDefault="008133FC" w:rsidP="008133FC">
      <w:pPr>
        <w:ind w:firstLine="720"/>
        <w:jc w:val="both"/>
        <w:rPr>
          <w:rFonts w:ascii="Abadi" w:hAnsi="Abadi"/>
          <w:sz w:val="21"/>
          <w:szCs w:val="21"/>
        </w:rPr>
      </w:pPr>
    </w:p>
    <w:p w:rsidR="008133FC" w:rsidRPr="00ED107E" w:rsidRDefault="008133FC" w:rsidP="008133FC">
      <w:pPr>
        <w:ind w:firstLine="720"/>
        <w:jc w:val="both"/>
        <w:rPr>
          <w:rFonts w:ascii="Abadi" w:hAnsi="Abadi"/>
          <w:b/>
          <w:sz w:val="21"/>
          <w:szCs w:val="21"/>
        </w:rPr>
      </w:pPr>
      <w:r w:rsidRPr="00ED107E">
        <w:rPr>
          <w:rFonts w:ascii="Abadi" w:hAnsi="Abadi"/>
          <w:b/>
          <w:sz w:val="21"/>
          <w:szCs w:val="21"/>
        </w:rPr>
        <w:t>(Votación)</w:t>
      </w:r>
    </w:p>
    <w:p w:rsidR="008133FC" w:rsidRPr="00ED107E" w:rsidRDefault="008133FC" w:rsidP="008133FC">
      <w:pPr>
        <w:ind w:firstLine="720"/>
        <w:jc w:val="both"/>
        <w:rPr>
          <w:rFonts w:ascii="Abadi" w:hAnsi="Abadi"/>
          <w:b/>
          <w:sz w:val="21"/>
          <w:szCs w:val="21"/>
        </w:rPr>
      </w:pPr>
    </w:p>
    <w:p w:rsidR="008133FC" w:rsidRPr="00ED107E" w:rsidRDefault="008133FC" w:rsidP="008133FC">
      <w:pPr>
        <w:ind w:firstLine="709"/>
        <w:jc w:val="both"/>
        <w:rPr>
          <w:rFonts w:ascii="Abadi" w:hAnsi="Abadi" w:cs="Arial"/>
          <w:b/>
          <w:sz w:val="21"/>
          <w:szCs w:val="21"/>
        </w:rPr>
      </w:pPr>
      <w:r w:rsidRPr="00ED107E">
        <w:rPr>
          <w:rFonts w:ascii="Abadi" w:hAnsi="Abadi" w:cs="Arial"/>
          <w:b/>
          <w:sz w:val="21"/>
          <w:szCs w:val="21"/>
        </w:rPr>
        <w:t>¿Falta alguna diputada o algún diputado de emitir su voto?</w:t>
      </w:r>
    </w:p>
    <w:p w:rsidR="008133FC" w:rsidRPr="00ED107E" w:rsidRDefault="008133FC" w:rsidP="008133FC">
      <w:pPr>
        <w:ind w:firstLine="709"/>
        <w:jc w:val="both"/>
        <w:rPr>
          <w:rFonts w:ascii="Abadi" w:hAnsi="Abadi" w:cs="Arial"/>
          <w:b/>
          <w:sz w:val="21"/>
          <w:szCs w:val="21"/>
        </w:rPr>
      </w:pPr>
    </w:p>
    <w:p w:rsidR="008133FC" w:rsidRPr="00ED107E" w:rsidRDefault="008133FC" w:rsidP="008133FC">
      <w:pPr>
        <w:ind w:firstLine="709"/>
        <w:jc w:val="both"/>
        <w:rPr>
          <w:rFonts w:ascii="Abadi" w:hAnsi="Abadi" w:cs="Arial"/>
          <w:sz w:val="21"/>
          <w:szCs w:val="21"/>
        </w:rPr>
      </w:pPr>
      <w:r w:rsidRPr="00ED107E">
        <w:rPr>
          <w:rFonts w:ascii="Abadi" w:hAnsi="Abadi" w:cs="Arial"/>
          <w:b/>
          <w:sz w:val="21"/>
          <w:szCs w:val="21"/>
        </w:rPr>
        <w:t xml:space="preserve">-La C. Presidenta: </w:t>
      </w:r>
      <w:r w:rsidRPr="00ED107E">
        <w:rPr>
          <w:rFonts w:ascii="Abadi" w:hAnsi="Abadi" w:cs="Arial"/>
          <w:sz w:val="21"/>
          <w:szCs w:val="21"/>
        </w:rPr>
        <w:t>Se cierra el sistema electrónico.</w:t>
      </w:r>
    </w:p>
    <w:p w:rsidR="008133FC" w:rsidRPr="00ED107E" w:rsidRDefault="008133FC" w:rsidP="008133FC">
      <w:pPr>
        <w:ind w:firstLine="709"/>
        <w:jc w:val="both"/>
        <w:rPr>
          <w:rFonts w:ascii="Abadi" w:hAnsi="Abadi" w:cs="Arial"/>
          <w:sz w:val="21"/>
          <w:szCs w:val="21"/>
        </w:rPr>
      </w:pPr>
    </w:p>
    <w:p w:rsidR="008133FC" w:rsidRPr="00ED107E" w:rsidRDefault="00C019F3" w:rsidP="008133FC">
      <w:pPr>
        <w:ind w:firstLine="709"/>
        <w:jc w:val="both"/>
        <w:rPr>
          <w:rFonts w:ascii="Abadi" w:hAnsi="Abadi" w:cs="Arial"/>
          <w:b/>
          <w:sz w:val="21"/>
          <w:szCs w:val="21"/>
        </w:rPr>
      </w:pPr>
      <w:r w:rsidRPr="00ED107E">
        <w:rPr>
          <w:rFonts w:ascii="Abadi" w:hAnsi="Abadi" w:cs="Arial"/>
          <w:b/>
          <w:sz w:val="21"/>
          <w:szCs w:val="21"/>
        </w:rPr>
        <w:t>-La Secretaría:</w:t>
      </w:r>
      <w:r w:rsidR="008133FC" w:rsidRPr="00ED107E">
        <w:rPr>
          <w:rFonts w:ascii="Abadi" w:hAnsi="Abadi" w:cs="Arial"/>
          <w:b/>
          <w:sz w:val="21"/>
          <w:szCs w:val="21"/>
        </w:rPr>
        <w:t xml:space="preserve"> </w:t>
      </w:r>
      <w:r w:rsidR="008133FC" w:rsidRPr="00ED107E">
        <w:rPr>
          <w:rFonts w:ascii="Abadi" w:hAnsi="Abadi" w:cs="Arial"/>
          <w:sz w:val="21"/>
          <w:szCs w:val="21"/>
        </w:rPr>
        <w:t xml:space="preserve">Señora presidenta, </w:t>
      </w:r>
      <w:r w:rsidR="00500EDE" w:rsidRPr="00ED107E">
        <w:rPr>
          <w:rFonts w:ascii="Abadi" w:hAnsi="Abadi" w:cs="Arial"/>
          <w:sz w:val="21"/>
          <w:szCs w:val="21"/>
        </w:rPr>
        <w:t>las actas</w:t>
      </w:r>
      <w:r w:rsidR="008133FC" w:rsidRPr="00ED107E">
        <w:rPr>
          <w:rFonts w:ascii="Abadi" w:hAnsi="Abadi" w:cs="Arial"/>
          <w:sz w:val="21"/>
          <w:szCs w:val="21"/>
        </w:rPr>
        <w:t xml:space="preserve"> ha</w:t>
      </w:r>
      <w:r w:rsidR="00500EDE" w:rsidRPr="00ED107E">
        <w:rPr>
          <w:rFonts w:ascii="Abadi" w:hAnsi="Abadi" w:cs="Arial"/>
          <w:sz w:val="21"/>
          <w:szCs w:val="21"/>
        </w:rPr>
        <w:t>n</w:t>
      </w:r>
      <w:r w:rsidR="008133FC" w:rsidRPr="00ED107E">
        <w:rPr>
          <w:rFonts w:ascii="Abadi" w:hAnsi="Abadi" w:cs="Arial"/>
          <w:sz w:val="21"/>
          <w:szCs w:val="21"/>
        </w:rPr>
        <w:t xml:space="preserve"> sido aprobada</w:t>
      </w:r>
      <w:r w:rsidR="00500EDE" w:rsidRPr="00ED107E">
        <w:rPr>
          <w:rFonts w:ascii="Abadi" w:hAnsi="Abadi" w:cs="Arial"/>
          <w:sz w:val="21"/>
          <w:szCs w:val="21"/>
        </w:rPr>
        <w:t>s</w:t>
      </w:r>
      <w:r w:rsidR="008133FC" w:rsidRPr="00ED107E">
        <w:rPr>
          <w:rFonts w:ascii="Abadi" w:hAnsi="Abadi" w:cs="Arial"/>
          <w:sz w:val="21"/>
          <w:szCs w:val="21"/>
        </w:rPr>
        <w:t xml:space="preserve"> al registrarse </w:t>
      </w:r>
      <w:r w:rsidR="00500EDE" w:rsidRPr="00ED107E">
        <w:rPr>
          <w:rFonts w:ascii="Abadi" w:hAnsi="Abadi" w:cs="Arial"/>
          <w:b/>
          <w:sz w:val="21"/>
          <w:szCs w:val="21"/>
        </w:rPr>
        <w:t>treinta y cuatro votos a favor y uno en contra.</w:t>
      </w:r>
    </w:p>
    <w:p w:rsidR="008133FC" w:rsidRPr="00ED107E" w:rsidRDefault="008133FC" w:rsidP="008133FC">
      <w:pPr>
        <w:ind w:firstLine="709"/>
        <w:jc w:val="both"/>
        <w:rPr>
          <w:rFonts w:ascii="Abadi" w:hAnsi="Abadi" w:cs="Arial"/>
          <w:b/>
          <w:sz w:val="21"/>
          <w:szCs w:val="21"/>
        </w:rPr>
      </w:pPr>
    </w:p>
    <w:p w:rsidR="008133FC" w:rsidRPr="00ED107E" w:rsidRDefault="008133FC" w:rsidP="008133FC">
      <w:pPr>
        <w:ind w:firstLine="720"/>
        <w:jc w:val="both"/>
        <w:rPr>
          <w:rFonts w:ascii="Abadi" w:hAnsi="Abadi"/>
          <w:sz w:val="21"/>
          <w:szCs w:val="21"/>
        </w:rPr>
      </w:pPr>
      <w:r w:rsidRPr="00ED107E">
        <w:rPr>
          <w:rFonts w:ascii="Abadi" w:hAnsi="Abadi" w:cs="Arial"/>
          <w:b/>
          <w:sz w:val="21"/>
          <w:szCs w:val="21"/>
        </w:rPr>
        <w:t xml:space="preserve">-La C. Presidenta: </w:t>
      </w:r>
      <w:r w:rsidRPr="00ED107E">
        <w:rPr>
          <w:rFonts w:ascii="Abadi" w:hAnsi="Abadi"/>
          <w:sz w:val="21"/>
          <w:szCs w:val="21"/>
        </w:rPr>
        <w:t xml:space="preserve">Se instruye a la secretaría dar cuenta con las comunicaciones y correspondencia recibidas. </w:t>
      </w:r>
    </w:p>
    <w:p w:rsidR="008133FC" w:rsidRPr="00ED107E" w:rsidRDefault="008133FC" w:rsidP="008133FC">
      <w:pPr>
        <w:ind w:firstLine="720"/>
        <w:jc w:val="both"/>
        <w:rPr>
          <w:rFonts w:ascii="Abadi" w:hAnsi="Abadi"/>
          <w:sz w:val="21"/>
          <w:szCs w:val="21"/>
        </w:rPr>
      </w:pPr>
    </w:p>
    <w:p w:rsidR="008133FC" w:rsidRPr="00ED107E" w:rsidRDefault="008133FC" w:rsidP="00F772AA">
      <w:pPr>
        <w:ind w:firstLine="709"/>
        <w:jc w:val="both"/>
        <w:rPr>
          <w:rFonts w:ascii="Abadi" w:hAnsi="Abadi"/>
          <w:b/>
          <w:sz w:val="21"/>
          <w:szCs w:val="21"/>
        </w:rPr>
      </w:pPr>
      <w:r w:rsidRPr="00ED107E">
        <w:rPr>
          <w:rFonts w:ascii="Abadi" w:hAnsi="Abadi"/>
          <w:b/>
          <w:sz w:val="21"/>
          <w:szCs w:val="21"/>
        </w:rPr>
        <w:t>DAR CUENTA CON LAS COMUNICACIONES Y CORRESPONDENCIA RECIBIDAS.</w:t>
      </w:r>
    </w:p>
    <w:p w:rsidR="00F772AA" w:rsidRPr="00ED107E" w:rsidRDefault="00F772AA" w:rsidP="00F772AA">
      <w:pPr>
        <w:ind w:firstLine="709"/>
        <w:jc w:val="both"/>
        <w:rPr>
          <w:rFonts w:ascii="Abadi" w:hAnsi="Abadi"/>
          <w:b/>
          <w:sz w:val="21"/>
          <w:szCs w:val="21"/>
        </w:rPr>
      </w:pPr>
    </w:p>
    <w:p w:rsidR="00F772AA" w:rsidRPr="00ED107E" w:rsidRDefault="00F772AA" w:rsidP="00B10FAD">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ED107E">
        <w:rPr>
          <w:rFonts w:ascii="Abadi" w:eastAsia="Arial Unicode MS" w:hAnsi="Abadi" w:cs="Tahoma"/>
          <w:sz w:val="21"/>
          <w:szCs w:val="21"/>
        </w:rPr>
        <w:t>Comunicados provenientes de los Poderes de la Unión y Organismos Autónomos.</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El Subsecretario de Enlace Legislativo y Acuerdos Políticos de la Secretaría de Gobernación envía ejemplar del Sexto Informe de Gobierno del Presidente de los Estados Unidos Mexicanos, así como del Sexto Informe de Labores de 18 Secretarías de Estado de la Administración Pública Federal Centralizada y de la Procuraduría General de la República.</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 xml:space="preserve">, se agradece el envío y se deja a disposición de las diputadas y de los diputados de esta </w:t>
      </w:r>
      <w:r w:rsidRPr="00ED107E">
        <w:rPr>
          <w:rFonts w:ascii="Abadi" w:eastAsia="Arial Unicode MS" w:hAnsi="Abadi" w:cs="Tahoma"/>
          <w:sz w:val="21"/>
          <w:szCs w:val="21"/>
        </w:rPr>
        <w:lastRenderedPageBreak/>
        <w:t>Sexagésima Cuarta Legislatura del Congreso del Estado.</w:t>
      </w:r>
    </w:p>
    <w:p w:rsidR="00F772AA" w:rsidRPr="00ED107E" w:rsidRDefault="00F772AA" w:rsidP="00F772AA">
      <w:pPr>
        <w:pStyle w:val="Sangradetextonormal"/>
        <w:tabs>
          <w:tab w:val="left" w:pos="993"/>
        </w:tabs>
        <w:spacing w:after="0"/>
        <w:ind w:left="0" w:firstLine="709"/>
        <w:jc w:val="both"/>
        <w:rPr>
          <w:rFonts w:ascii="Abadi" w:hAnsi="Abadi"/>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El Subsecretario de Calidad y Regulación de la Secretaría de Turismo da respuesta al exhorto formulado por la Sexagésima Tercera Legislatura del Congreso del Estado, al Titular del Poder Ejecutivo Federal, a efecto de que a través del Instituto Nacional de Antropología e Historia, y la Secretaría de Turismo, coordinen acciones entre los tres niveles de gobierno, instituciones educativas y organizaciones de la sociedad civil afines a la cultura, la historia y el turismo, que permitan delimitar geográficamente el </w:t>
      </w:r>
      <w:r w:rsidR="00F772AA" w:rsidRPr="00ED107E">
        <w:rPr>
          <w:rFonts w:ascii="Abadi" w:eastAsia="Arial Unicode MS" w:hAnsi="Abadi"/>
          <w:sz w:val="21"/>
          <w:szCs w:val="21"/>
        </w:rPr>
        <w:t>«</w:t>
      </w:r>
      <w:r w:rsidR="00F772AA" w:rsidRPr="00ED107E">
        <w:rPr>
          <w:rFonts w:ascii="Abadi" w:eastAsia="Arial Unicode MS" w:hAnsi="Abadi" w:cs="Tahoma"/>
          <w:sz w:val="21"/>
          <w:szCs w:val="21"/>
        </w:rPr>
        <w:t>Camino Real de Tierra Adentro</w:t>
      </w:r>
      <w:r w:rsidR="00F772AA" w:rsidRPr="00ED107E">
        <w:rPr>
          <w:rFonts w:ascii="Abadi" w:eastAsia="Arial Unicode MS" w:hAnsi="Abadi"/>
          <w:sz w:val="21"/>
          <w:szCs w:val="21"/>
        </w:rPr>
        <w:t>»</w:t>
      </w:r>
      <w:r w:rsidR="00F772AA" w:rsidRPr="00ED107E">
        <w:rPr>
          <w:rFonts w:ascii="Abadi" w:eastAsia="Arial Unicode MS" w:hAnsi="Abadi" w:cs="Tahoma"/>
          <w:sz w:val="21"/>
          <w:szCs w:val="21"/>
        </w:rPr>
        <w:t>.</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 xml:space="preserve">El Subsecretario de Enlace Legislativo de la Secretaría de Gobernación remite copia del oficio suscrito por el Subsecretario de Calidad y Regulación de la Secretaría de Turismo, mediante el cual responde al Punto de Acuerdo por el que se exhorta a dicha Dependencia a coordinar acciones entre los tres niveles de gobierno, instituciones educativas y organizaciones de la sociedad civil afines a la cultura, la historia y el turismo, que permitan delimitar geográficamente el </w:t>
      </w:r>
      <w:r w:rsidRPr="00ED107E">
        <w:rPr>
          <w:rFonts w:ascii="Abadi" w:eastAsia="Arial Unicode MS" w:hAnsi="Abadi"/>
          <w:sz w:val="21"/>
          <w:szCs w:val="21"/>
        </w:rPr>
        <w:t>«</w:t>
      </w:r>
      <w:r w:rsidRPr="00ED107E">
        <w:rPr>
          <w:rFonts w:ascii="Abadi" w:eastAsia="Arial Unicode MS" w:hAnsi="Abadi" w:cs="Tahoma"/>
          <w:sz w:val="21"/>
          <w:szCs w:val="21"/>
        </w:rPr>
        <w:t>Camino Real de Tierra Adentro</w:t>
      </w:r>
      <w:r w:rsidRPr="00ED107E">
        <w:rPr>
          <w:rFonts w:ascii="Abadi" w:eastAsia="Arial Unicode MS" w:hAnsi="Abadi"/>
          <w:sz w:val="21"/>
          <w:szCs w:val="21"/>
        </w:rPr>
        <w:t>»</w:t>
      </w:r>
      <w:r w:rsidRPr="00ED107E">
        <w:rPr>
          <w:rFonts w:ascii="Abadi" w:eastAsia="Arial Unicode MS" w:hAnsi="Abadi" w:cs="Tahoma"/>
          <w:sz w:val="21"/>
          <w:szCs w:val="21"/>
        </w:rPr>
        <w:t>, con la inclusión de los ramales cuyo valor histórico así lo justifiquen en el Estado de Guanajuato.</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b/>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 xml:space="preserve"> y se turnan a la Comisión de Turismo.</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B10FAD">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ED107E">
        <w:rPr>
          <w:rFonts w:ascii="Abadi" w:eastAsia="Arial Unicode MS" w:hAnsi="Abadi" w:cs="Tahoma"/>
          <w:sz w:val="21"/>
          <w:szCs w:val="21"/>
        </w:rPr>
        <w:t>Comunicados provenientes de los Poderes del Estado y Organismos Autónomos.</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b/>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La Coordinadora General Jurídica del Gobierno del Estado envía respuesta a la solicitud de información formulada por la Comisión de Gobernación y Puntos Constitucionales de la Sexagésima Tercera Legislatura del Congreso del Estado, a fin de que se proporcionen más elementos de análisis que permitan precisar los objetivos de la iniciativa para incorporar en el artículo 41, fracción I, párrafo segundo, de la Constitución Política de los Estados Unidos Mexicanos, la facultad de concurrir en las listas a candidatos a diputados plurinominales en el orden local y federal a </w:t>
      </w:r>
      <w:r w:rsidR="00F772AA" w:rsidRPr="00ED107E">
        <w:rPr>
          <w:rFonts w:ascii="Abadi" w:eastAsia="Arial Unicode MS" w:hAnsi="Abadi" w:cs="Tahoma"/>
          <w:sz w:val="21"/>
          <w:szCs w:val="21"/>
        </w:rPr>
        <w:t>las personas migrantes, suscrita por el Gobernador del Estado.</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bCs/>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 xml:space="preserve"> y se turna a la Comisión de Gobernación y Puntos Constitucionales.</w:t>
      </w:r>
    </w:p>
    <w:p w:rsidR="00F772AA" w:rsidRPr="00ED107E" w:rsidRDefault="00F772AA" w:rsidP="00F772AA">
      <w:pPr>
        <w:pStyle w:val="Sangradetextonormal"/>
        <w:tabs>
          <w:tab w:val="left" w:pos="993"/>
        </w:tabs>
        <w:spacing w:after="0"/>
        <w:ind w:left="0" w:firstLine="709"/>
        <w:jc w:val="both"/>
        <w:rPr>
          <w:rFonts w:ascii="Abadi" w:hAnsi="Abadi"/>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El Secretario de Gobierno remite un ejemplar del Bando Solemne emitido por la Cámara de Diputados del Congreso de la Unión, para dar a conocer en toda la República la declaración del Presidente electo de los Estados Unidos Mexicanos del ciudadano Andrés Manuel López Obrador, solicitando su difusión en este Congreso del Estado.</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bCs/>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 xml:space="preserve"> y se remite a la Secretaría General para su difusión.</w:t>
      </w:r>
    </w:p>
    <w:p w:rsidR="00F772AA" w:rsidRPr="00ED107E" w:rsidRDefault="00F772AA" w:rsidP="00F772AA">
      <w:pPr>
        <w:pStyle w:val="Sangradetextonormal"/>
        <w:tabs>
          <w:tab w:val="left" w:pos="993"/>
        </w:tabs>
        <w:spacing w:after="0"/>
        <w:ind w:left="0" w:firstLine="709"/>
        <w:jc w:val="both"/>
        <w:rPr>
          <w:rFonts w:ascii="Abadi" w:hAnsi="Abadi"/>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El Secretario de Finanzas, Inversión y Administración remite información relativa a los movimientos presupuestales, en cumplimiento a lo dispuesto por el artículo Tercero Transitorio de la Ley del Presupuesto General de Egresos del Estado de Guanajuato, para el Ejercicio Fiscal de 2018.</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 xml:space="preserve"> y se deja a disposición de las diputadas y de los diputados de esta Sexagésima Cuarta Legislatura del Congreso del Estado.</w:t>
      </w:r>
    </w:p>
    <w:p w:rsidR="00F772AA" w:rsidRPr="00ED107E" w:rsidRDefault="00F772AA" w:rsidP="00F772AA">
      <w:pPr>
        <w:pStyle w:val="Sangradetextonormal"/>
        <w:tabs>
          <w:tab w:val="left" w:pos="993"/>
        </w:tabs>
        <w:spacing w:after="0"/>
        <w:ind w:left="0" w:firstLine="709"/>
        <w:jc w:val="both"/>
        <w:rPr>
          <w:rFonts w:ascii="Abadi" w:hAnsi="Abadi"/>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El Consejero Presidente del Instituto Electoral del Estado de Guanajuato, en cumplimiento a la sentencia dictada por la Sala Superior del Tribunal Electoral del Poder Judicial de la Federación, dentro del expediente SUP-REC-1317/2018 y sus acumulados, remite copia certificada de la impresión del voto aclaratorio con relación a los recursos de reconsideración promovidos por el Partido Revolucionario Institucional y otros.</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 xml:space="preserve">La Secretaria Ejecutiva del Instituto Electoral del Estado de Guanajuato comunica que el Consejo General de ese Instituto, en cumplimiento a lo ordenado por la Sala Regional del Tribunal Electoral del Poder Judicial de la Federación, correspondiente a la Segunda Circunscripción Electoral Plurinominal, procedió a la expedición y entrega de constancias de asignación como </w:t>
      </w:r>
      <w:r w:rsidRPr="00ED107E">
        <w:rPr>
          <w:rFonts w:ascii="Abadi" w:eastAsia="Arial Unicode MS" w:hAnsi="Abadi" w:cs="Tahoma"/>
          <w:sz w:val="21"/>
          <w:szCs w:val="21"/>
        </w:rPr>
        <w:lastRenderedPageBreak/>
        <w:t>regidoras y regidores, propietarios y suplentes, de los municipios de Huanímaro, Pénjamo, San Felipe y San Miguel de Allende; asimismo remite copia certificada de dichas constancias.</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La Consejera Presidenta del Consejo Municipal Electoral de Apaseo el Alto, Gto., en relación a la resolución dictada por la Sala Regional del Tribunal Electoral del Poder Judicial de la Federación, correspondiente a la Segunda Circunscripción Plurinominal, dentro del Juicio para la Protección de los Derechos Políticos Electorales del Ciudadano SM/JDC-718/2018, informa y entrega las constancias de asignación de regidurías para la integración del Ayuntamiento de Apaseo el Alto, por el periodo 2018-2021.</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El Presidente del Consejo Municipal Electoral de Apaseo el Grande, Gto., en relación a la resolución dictada por la Sala Regional del Tribunal Electoral del Poder Judicial de la Federación, correspondiente a la Segunda Circunscripción Electoral Plurinominal, dentro del Juicio de Revisión Constitucional Electoral, expediente SM-JRC-34/2018, remite las constancias de asignación de regidurías de representación proporcional.</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B10FAD">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ED107E">
        <w:rPr>
          <w:rFonts w:ascii="Abadi" w:eastAsia="Arial Unicode MS" w:hAnsi="Abadi" w:cs="Tahoma"/>
          <w:bCs/>
          <w:kern w:val="24"/>
          <w:sz w:val="21"/>
          <w:szCs w:val="21"/>
        </w:rPr>
        <w:t>Comunicados provenientes de los ayuntamientos del Estado</w:t>
      </w:r>
      <w:r w:rsidRPr="00ED107E">
        <w:rPr>
          <w:rFonts w:ascii="Abadi" w:eastAsia="Arial Unicode MS" w:hAnsi="Abadi" w:cs="Tahoma"/>
          <w:sz w:val="21"/>
          <w:szCs w:val="21"/>
        </w:rPr>
        <w:t>.</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El Secretario del Ayuntamiento de Dolores Hidalgo Cuna de la Independencia Nacional, Gto., comunica los acuerdos recaídos a la consulta de las iniciativas de reformas y adiciones a diversas leyes, con la finalidad de impulsar e incentivar la adquisición de vehículos eléctricos e híbridos con el objetivo de reducir los gases de efecto invernadero y mejorar la calidad del aire en el Estado de Guanajuato; y de reformas y adiciones a la Ley para la Protección Animal del Estado de Guanajuato, en materia de bienestar animal.</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 xml:space="preserve">Los secretarios de los ayuntamientos de San José Iturbide y Tierra Blanca, comunican los acuerdos relativos a los exhortos formulados por la Sexagésima Tercera Legislatura del Congreso del Estado, a los 46 ayuntamientos del Estado de </w:t>
      </w:r>
      <w:r w:rsidRPr="00ED107E">
        <w:rPr>
          <w:rFonts w:ascii="Abadi" w:eastAsia="Arial Unicode MS" w:hAnsi="Abadi" w:cs="Tahoma"/>
          <w:sz w:val="21"/>
          <w:szCs w:val="21"/>
        </w:rPr>
        <w:t>Guanajuato, para que lleven a cabo acciones estratégicas en el ámbito de su competencia, que generen un aumento en la verificación vehicular, con el objeto de disminuir las altas concentraciones de gases y partículas contaminantes a la atmósfera; así como al titular del Poder Ejecutivo del Estado de Guanajuato y a los 46 ayuntamientos, para que en el ámbito de sus respectivas competencias lleven a cabo acciones específicas y coordinadas que permitan impulsar el desarrollo y aprovechamiento sustentable de la energía, a través de la introducción de nuevas tecnologías y la modificación sustancial de la forma en la que se desarrollan en los sectores de edificaciones, industria, transporte y servicios públicos.</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 xml:space="preserve"> y se turnan a la Comisión de Medio Ambiente.</w:t>
      </w:r>
    </w:p>
    <w:p w:rsidR="00F772AA" w:rsidRPr="00ED107E" w:rsidRDefault="00F772AA" w:rsidP="00F772AA">
      <w:pPr>
        <w:pStyle w:val="Sangradetextonormal"/>
        <w:tabs>
          <w:tab w:val="left" w:pos="993"/>
        </w:tabs>
        <w:spacing w:after="0"/>
        <w:ind w:left="0" w:firstLine="709"/>
        <w:jc w:val="both"/>
        <w:rPr>
          <w:rFonts w:ascii="Abadi" w:hAnsi="Abadi"/>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La Secretaria del Ayuntamiento de Tarandacuao, Gto., comunica el acuerdo recaído a la consulta de las iniciativas a fin de reformar, adicionar y derogar diversas disposiciones de la Ley para la Protección y Atención del Migrante y sus Familias del Estado de Guanajuato, y de la Ley de Desarrollo Social y Humano para el Estado y los Municipios de Guanajuato.</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El Secretario del Ayuntamiento de Salamanca, Gto., comunica el acuerdo relativo a la consulta de la iniciativa a fin de reformar, adicionar y derogar diversas disposiciones de la Ley para la Protección y Atención del Migrante y sus Familias del Estado de Guanajuato.</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 xml:space="preserve"> y se informa que en el Periódico Oficial del Gobierno del Estado número 190, décima tercera parte, de fecha 21 de septiembre de 2018, se publicó el Decreto número 338, mediante el cual se reforman, adicionan y derogan diversos artículos de la Ley para la Protección y Atención del Migrante y sus Familias del Estado de Guanajuato; de la Ley de Desarrollo Social y Humano para el Estado y los Municipios de Guanajuato; y de la Ley de los Derechos de Niñas, Niños y Adolescentes del Estado de Guanajuato.</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La Secretaria del Ayuntamiento de Tarandacuao, Gto., comunica el acuerdo recaído a la consulta de </w:t>
      </w:r>
      <w:r w:rsidR="00F772AA" w:rsidRPr="00ED107E">
        <w:rPr>
          <w:rFonts w:ascii="Abadi" w:eastAsia="Arial Unicode MS" w:hAnsi="Abadi" w:cs="Tahoma"/>
          <w:sz w:val="21"/>
          <w:szCs w:val="21"/>
        </w:rPr>
        <w:lastRenderedPageBreak/>
        <w:t>la iniciativa a efecto de reformar, adicionar y derogar diversas disposiciones legales en materia de medio ambiente y ordenamiento territorial.</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bCs/>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 xml:space="preserve"> y se informa que en el Periódico Oficial del Gobierno del Estado número 190, décima tercera parte, de fecha 21 de septiembre de 2018, se publicó el Decreto número 341, mediante el cual se reforman, derogan y adicionan diversos marcos jurídicos en materia de medio ambiente y ordenamiento territorial.</w:t>
      </w:r>
    </w:p>
    <w:p w:rsidR="00F772AA" w:rsidRPr="00ED107E" w:rsidRDefault="00F772AA" w:rsidP="00F772AA">
      <w:pPr>
        <w:pStyle w:val="Sangradetextonormal"/>
        <w:tabs>
          <w:tab w:val="left" w:pos="993"/>
        </w:tabs>
        <w:spacing w:after="0"/>
        <w:ind w:left="0" w:firstLine="709"/>
        <w:jc w:val="both"/>
        <w:rPr>
          <w:rFonts w:ascii="Abadi" w:hAnsi="Abadi"/>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El Secretario del Ayuntamiento de Celaya, Gto., comunica el acuerdo tomado respecto a la consulta de la iniciativa de Ley de Mejora Regulatoria para el Estado de Guanajuato y sus Municipios.</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 xml:space="preserve"> y se informa que en el Periódico Oficial del Gobierno del Estado número 191, cuarta parte, de fecha 24 de septiembre de 2018, se publicó el Decreto número 340, mediante el cual se expide la Ley de Mejora Regulatoria para el Estado de Guanajuato.</w:t>
      </w:r>
    </w:p>
    <w:p w:rsidR="00F772AA" w:rsidRPr="00ED107E" w:rsidRDefault="00F772AA" w:rsidP="00F772AA">
      <w:pPr>
        <w:pStyle w:val="Sangradetextonormal"/>
        <w:tabs>
          <w:tab w:val="left" w:pos="993"/>
        </w:tabs>
        <w:spacing w:after="0"/>
        <w:ind w:left="0" w:firstLine="709"/>
        <w:jc w:val="both"/>
        <w:rPr>
          <w:rFonts w:ascii="Abadi" w:hAnsi="Abadi"/>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E</w:t>
      </w:r>
      <w:r w:rsidR="00C019F3" w:rsidRPr="00ED107E">
        <w:rPr>
          <w:rFonts w:ascii="Abadi" w:eastAsia="Arial Unicode MS" w:hAnsi="Abadi" w:cs="Tahoma"/>
          <w:b/>
          <w:sz w:val="21"/>
          <w:szCs w:val="21"/>
        </w:rPr>
        <w:t>-La Secretaría:</w:t>
      </w:r>
      <w:r w:rsidRPr="00ED107E">
        <w:rPr>
          <w:rFonts w:ascii="Abadi" w:eastAsia="Arial Unicode MS" w:hAnsi="Abadi" w:cs="Tahoma"/>
          <w:sz w:val="21"/>
          <w:szCs w:val="21"/>
        </w:rPr>
        <w:t xml:space="preserve"> l Síndico Primero del Ayuntamiento de Abasolo, Gto., solicita se le concedan tres meses más para ejercer las acciones civiles que corresponda al informe de resultados de la revisión de Fondos Ramo 33 y de Obra Pública, del ejercicio fiscal del año 2015.</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El Síndico del Ayuntamiento de Irapuato, Gto., solicita la duplicidad de término para ejercer las acciones civiles, relativas a la revisión practicada a las cuentas públicas municipales, correspondientes al periodo comprendido de julio a diciembre de 2015.</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El Apoderado Legal del Síndico Municipal del Ayuntamiento de Salvatierra, Gto., solicita duplicidad de término para ejercer las acciones civiles, derivadas de la revisión practicada a la cuenta pública correspondiente al periodo comprendido de enero a junio de 2015.</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 xml:space="preserve"> y se remiten a la Junta de Gobierno y Coordinación Política.</w:t>
      </w:r>
    </w:p>
    <w:p w:rsidR="00F772AA" w:rsidRPr="00ED107E" w:rsidRDefault="00F772AA" w:rsidP="00F772AA">
      <w:pPr>
        <w:pStyle w:val="Sangradetextonormal"/>
        <w:tabs>
          <w:tab w:val="left" w:pos="993"/>
        </w:tabs>
        <w:spacing w:after="0"/>
        <w:ind w:left="0" w:firstLine="709"/>
        <w:jc w:val="both"/>
        <w:rPr>
          <w:rFonts w:ascii="Abadi" w:hAnsi="Abadi"/>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Copia marcada al Congreso del Estado de la certificación del acuerdo del Ayuntamiento de Jerécuaro, Gto., mediante el cual se aprobó la propuesta de la terna para la integración de la Comisión de Instalación.</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bCs/>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w:t>
      </w:r>
    </w:p>
    <w:p w:rsidR="00F772AA" w:rsidRPr="00ED107E" w:rsidRDefault="00F772AA" w:rsidP="00F772AA">
      <w:pPr>
        <w:pStyle w:val="Sangradetextonormal"/>
        <w:tabs>
          <w:tab w:val="left" w:pos="993"/>
        </w:tabs>
        <w:spacing w:after="0"/>
        <w:ind w:left="0" w:firstLine="709"/>
        <w:jc w:val="both"/>
        <w:rPr>
          <w:rFonts w:ascii="Abadi" w:hAnsi="Abadi"/>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El encargado de despacho de la Secretaría del Ayuntamiento de San Diego de la Unión, la Secretaria del Ayuntamiento de Tarandacuao, y los secretarios de los ayuntamientos de Abasolo, Purísima del Rincón, San Luis de la Paz, Tarimoro, Valle de Santiago y Victoria, comunican la aprobación de la Minuta Proyecto de Decreto aprobada por la Sexagésima Tercera Legislatura del Congreso del Estado, por la que se adicionan los artículos 36 con un segundo párrafo y 117 con un octavo párrafo y se deroga el segundo párrafo del artículo 41 de la Constitución Política para el Estado de Guanajuato.</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 xml:space="preserve"> y se agregan a su expediente para efectos del cómputo, de conformidad con el artículo 145 de la Constitución Política para el Estado de Guanajuato.</w:t>
      </w:r>
    </w:p>
    <w:p w:rsidR="00F772AA" w:rsidRPr="00ED107E" w:rsidRDefault="00F772AA" w:rsidP="00F772AA">
      <w:pPr>
        <w:pStyle w:val="Sangradetextonormal"/>
        <w:tabs>
          <w:tab w:val="left" w:pos="993"/>
        </w:tabs>
        <w:spacing w:after="0"/>
        <w:ind w:left="0" w:firstLine="709"/>
        <w:jc w:val="both"/>
        <w:rPr>
          <w:rFonts w:ascii="Abadi" w:hAnsi="Abadi"/>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El Secretario del Ayuntamiento de San José Iturbide, Gto., comunica el acuerdo tomado respecto al informe de resultados, dictamen y acuerdo, relativos a la revisión de la cuenta pública del Municipio, correspondiente al ejercicio fiscal del año 2016.</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El Presidente Municipal Interino y el Secretario del Ayuntamiento de Irapuato, Gto., remiten copias certificadas de la cuarta y quinta modificaciones al Pronóstico de Ingresos y Presupuesto de Egresos del Ejercicio Fiscal 2018, del Instituto Municipal de Planeación y del Sistema para el Desarrollo Integral de la Familia, respectivamente; así como la cuarta modificación al Presupuesto de Egresos del Ejercicio Fiscal 2018, del Instituto Municipal de la Juventud.</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 xml:space="preserve">El Secretario del Ayuntamiento de Yuriria, Gto., envía copia certificada de la </w:t>
      </w:r>
      <w:r w:rsidRPr="00ED107E">
        <w:rPr>
          <w:rFonts w:ascii="Abadi" w:eastAsia="Arial Unicode MS" w:hAnsi="Abadi" w:cs="Tahoma"/>
          <w:sz w:val="21"/>
          <w:szCs w:val="21"/>
        </w:rPr>
        <w:lastRenderedPageBreak/>
        <w:t>séptima modificación al presupuesto de ingresos y de egresos del ejercicio fiscal 2018.</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El Tesorero Municipal de Acámbaro, Gto., remite la cuenta pública del primer y segundo trimestres del ejercicio fiscal de 2018.</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La Secretaria del Ayuntamiento de Tarandacuao, Gto., remite la certificación del acuerdo por el que se aprobó la tercera modificación del Presupuesto de Egresos para el Ejercicio fiscal 2018.</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El Director de la Junta Municipal de Agua Potable, Alcantarillado y Saneamiento de Coroneo, Gto., envía copia certificada de la primera modificación al Pronóstico de Ingresos y Presupuesto de Egresos del ejercicio fiscal de 2018.</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 xml:space="preserve"> y se turnan a la Auditoría Superior del Estado de Guanajuato.</w:t>
      </w:r>
    </w:p>
    <w:p w:rsidR="00F772AA" w:rsidRPr="00ED107E" w:rsidRDefault="00F772AA" w:rsidP="00F772AA">
      <w:pPr>
        <w:pStyle w:val="Sangradetextonormal"/>
        <w:tabs>
          <w:tab w:val="left" w:pos="993"/>
        </w:tabs>
        <w:spacing w:after="0"/>
        <w:ind w:left="0" w:firstLine="709"/>
        <w:jc w:val="both"/>
        <w:rPr>
          <w:rFonts w:ascii="Abadi" w:hAnsi="Abadi"/>
          <w:sz w:val="21"/>
          <w:szCs w:val="21"/>
        </w:rPr>
      </w:pPr>
    </w:p>
    <w:p w:rsidR="00F772AA" w:rsidRPr="00ED107E" w:rsidRDefault="00F772AA" w:rsidP="00B10FAD">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ED107E">
        <w:rPr>
          <w:rFonts w:ascii="Abadi" w:eastAsia="Arial Unicode MS" w:hAnsi="Abadi" w:cs="Tahoma"/>
          <w:bCs/>
          <w:kern w:val="24"/>
          <w:sz w:val="21"/>
          <w:szCs w:val="21"/>
        </w:rPr>
        <w:t>Comunicados provenientes de los Poderes de otros estados</w:t>
      </w:r>
      <w:r w:rsidRPr="00ED107E">
        <w:rPr>
          <w:rFonts w:ascii="Abadi" w:eastAsia="Arial Unicode MS" w:hAnsi="Abadi" w:cs="Tahoma"/>
          <w:sz w:val="21"/>
          <w:szCs w:val="21"/>
        </w:rPr>
        <w:t>.</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El Presidente de la Mesa Directiva del Congreso de la Ciudad de México comunica que se llevó a cabo la Declaración de la Instalación Legal de la I Legislatura.</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El Presidente del Congreso del Estado de Chihuahua remite copia de los Decretos relativos a la declaratoria de la Sexagésima Sexta Legislatura Constitucional del Congreso del Estado de Chihuahua, por el periodo del 1 de septiembre de 2018 al 31 de agosto de 2021, así como el relativo al inicio del primer periodo ordinario de sesiones, dentro del primer año de ejercicio constitucional.</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 xml:space="preserve">El Secretario de Asuntos Parlamentarios del Congreso del Estado de Tabasco comunica la instalación de la Sexagésima Tercera Legislatura del Congreso del Estado Libre y Soberano de Tabasco; la elección de los integrantes de la mesa directiva que fungirá durante el primer periodo ordinario de sesiones y su respectivo periodo de receso; asimismo la declaración formal de la constitución e </w:t>
      </w:r>
      <w:r w:rsidRPr="00ED107E">
        <w:rPr>
          <w:rFonts w:ascii="Abadi" w:eastAsia="Arial Unicode MS" w:hAnsi="Abadi" w:cs="Tahoma"/>
          <w:sz w:val="21"/>
          <w:szCs w:val="21"/>
        </w:rPr>
        <w:t>integración de las fracciones parlamentarias y de la Junta de Gobierno y Coordinación Política.</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La Sexagésima Legislatura del Congreso del Estado de Puebla comunica la elección de la primera Mesa Directiva del Primer Año de Ejercicio Legal, que fungirá durante el periodo comprendido del 15 de septiembre de 2018 al 15 de marzo de 2019.</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El Director de Servicios Legislativos del Congreso del Estado de Tabasco remite copia del acuerdo aprobado por la Sexagésima Tercera Legislatura, en el que se declaran constituidas e integradas las comisiones ordinarias por el término de la Legislatura.</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La Secretaria de la Sexagésima Segunda Legislatura del Congreso del Estado de Campeche comunica la apertura del Primer Periodo Extraordinario del Tercer Periodo de Receso, del Tercer Año de Ejercicio Constitucional.</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Integrantes de la Mesa Directiva de la Septuagésima Tercera Legislatura del Congreso del Estado de Michoacán de Ocampo remiten el acuerdo, mediante el cual esa Legislatura envía iniciativa de Proyecto de Decreto por el que se reforman los artículos 35, 115 y 116 de la Constitución Política de los Estados Unidos Mexicanos, en materia de Revocación de Mandato para efecto de conocimiento y en su caso, adhesión al mismo.</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El Presidente de la Diputación Permanente del Congreso del Estado de Tamaulipas comunica la elección de los integrantes de la Mesa Directiva que dirigirá los trabajos legislativos de la Sesión Pública Extraordinaria.</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La Presidenta de la Mesa Directiva de la Sexagésima Tercera Legislatura del Congreso del Estado de Tamaulipas comunica la celebración de la Sesión Pública Extraordinaria, así como la clausura de los trabajos legislativos.</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 xml:space="preserve">La Secretaria Parlamentaria del Congreso del Estado de Tlaxcala comunica la elección por parte de la Sexagésima Tercera Legislatura de los integrantes de la Mesa </w:t>
      </w:r>
      <w:r w:rsidRPr="00ED107E">
        <w:rPr>
          <w:rFonts w:ascii="Abadi" w:eastAsia="Arial Unicode MS" w:hAnsi="Abadi" w:cs="Tahoma"/>
          <w:sz w:val="21"/>
          <w:szCs w:val="21"/>
        </w:rPr>
        <w:lastRenderedPageBreak/>
        <w:t>Directiva del Primer Periodo Ordinario de Sesiones, correspondiente al Primer Año de Ejercicio Legal; la integración de los Grupos Parlamentarios, Representantes de Partidos, así como de la Junta de Coordinación y Concertación Política.</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La Presidenta de la Mesa Directiva del Congreso del Estado de Guerrero comunica que se eligió la Mesa Directiva que presidirá los trabajos correspondientes al Primer Año de Ejercicio Constitucional, declarándose legalmente instalada y constituida, por el periodo comprendido del 1 de septiembre de 2018 al 31 de agosto de 2021, y quedar instalado el primer periodo de sesiones ordinarias.</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Diputados Secretarios de la Mesa Directiva del Congreso del Estado de Hidalgo comunican que ha quedado legalmente constituida la Sexagésima Cuarta Legislatura del Congreso del Estado Libre y Soberano de Hidalgo; la elección de los integrantes de la Mesa Directiva que fungió durante el mes de septiembre del año en curso; y la apertura del Primer Periodo Ordinario de Sesiones, del Primer Año de Ejercicio Constitucional.</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La Presidencia y la Secretaría de la Mesa Directiva de la Décima Quinta Legislatura del Congreso del Estado de Quintana Roo comunican la elección de los integrantes de la Mesa Directiva, y la apertura del Primer Mes del Primer Periodo Ordinario de Sesiones, del Tercer Año de Ejercicio Constitucional. Asimismo, el Presidente de la Diputación Permanente, comunica la clausura de los trabajos del Segundo Receso del Segundo Año de Ejercicio Constitucional.</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 xml:space="preserve">El Oficial Mayor del Congreso del Estado de Oaxaca, comunica el Acuerdo por el que la Sexagésima Tercera Legislatura del Congreso del Estado Libre y Soberano de Oaxaca exhorta a los titulares de la Procuraduría Federal de Protección al Ambiente; y de las secretarías de: Medio Ambiente y Recursos Naturales; Agricultura, Ganadería, Desarrollo Rural, Pesca y Alimentación; Marina; Defensa Nacional; y del Gobierno de Estado de Baja California, a efecto de que informen a esa Soberanía los resultados obtenidos con la implementación </w:t>
      </w:r>
      <w:r w:rsidRPr="00ED107E">
        <w:rPr>
          <w:rFonts w:ascii="Abadi" w:eastAsia="Arial Unicode MS" w:hAnsi="Abadi" w:cs="Tahoma"/>
          <w:sz w:val="21"/>
          <w:szCs w:val="21"/>
        </w:rPr>
        <w:t>de las estrategias y acciones encaminadas al efectivo rescate y conservación de la totoaba y la vaquita marina o cochito; asimismo realicen en la medida de sus atribuciones las gestiones necesarias para aplicar al cien por ciento dichas estrategias.</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El Presidente de la Diputación Permanente del Congreso del Estado de Tamaulipas, comunica la elección de los integrantes de la Mesa Directiva a dirigir los trabajos legislativos de la Sesión Pública Extraordinaria y Solemne.</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 xml:space="preserve">El Presidente de la Mesa Directiva del Congreso del Estado de Tamaulipas, comunica </w:t>
      </w:r>
      <w:r w:rsidR="00ED6CA5" w:rsidRPr="00ED107E">
        <w:rPr>
          <w:rFonts w:ascii="Abadi" w:eastAsia="Arial Unicode MS" w:hAnsi="Abadi" w:cs="Tahoma"/>
          <w:sz w:val="21"/>
          <w:szCs w:val="21"/>
        </w:rPr>
        <w:t>que,</w:t>
      </w:r>
      <w:r w:rsidRPr="00ED107E">
        <w:rPr>
          <w:rFonts w:ascii="Abadi" w:eastAsia="Arial Unicode MS" w:hAnsi="Abadi" w:cs="Tahoma"/>
          <w:sz w:val="21"/>
          <w:szCs w:val="21"/>
        </w:rPr>
        <w:t xml:space="preserve"> en Sesión Pública, Extraordinaria y Solemne del Pleno Legislativo se celebró el Segundo Informe Anual sobre el estado que guarda la Administración Pública Estatal, a cargo del Gobernador del Estado de Tamaulipas, así como la clausura.</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La Presidenta del Congreso del Estado de Baja California comunica la aprobación del dictamen de adhesión al Acuerdo Legislativo del Congreso del Estado Libre y Soberano de Guanajuato, por el que se remite al Congreso de la Unión el proyecto de Decreto de reforma al párrafo segundo del artículo 19 de la Constitución Política de los Estados Unidos Mexicanos.</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bCs/>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 xml:space="preserve"> y se turna a la Comisión de Gobernación y Puntos Constitucionales.</w:t>
      </w:r>
    </w:p>
    <w:p w:rsidR="00F772AA" w:rsidRPr="00ED107E" w:rsidRDefault="00F772AA" w:rsidP="00F772AA">
      <w:pPr>
        <w:pStyle w:val="Sangradetextonormal"/>
        <w:tabs>
          <w:tab w:val="left" w:pos="993"/>
        </w:tabs>
        <w:spacing w:after="0"/>
        <w:ind w:left="0" w:firstLine="709"/>
        <w:jc w:val="both"/>
        <w:rPr>
          <w:rFonts w:ascii="Abadi" w:hAnsi="Abadi"/>
          <w:sz w:val="21"/>
          <w:szCs w:val="21"/>
        </w:rPr>
      </w:pPr>
    </w:p>
    <w:p w:rsidR="00F772AA" w:rsidRPr="00ED107E" w:rsidRDefault="00F772AA" w:rsidP="00B10FAD">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ED107E">
        <w:rPr>
          <w:rFonts w:ascii="Abadi" w:eastAsia="Arial Unicode MS" w:hAnsi="Abadi" w:cs="Tahoma"/>
          <w:bCs/>
          <w:kern w:val="24"/>
          <w:sz w:val="21"/>
          <w:szCs w:val="21"/>
        </w:rPr>
        <w:t>Correspondencia proveniente de particulares</w:t>
      </w:r>
      <w:r w:rsidRPr="00ED107E">
        <w:rPr>
          <w:rFonts w:ascii="Abadi" w:eastAsia="Arial Unicode MS" w:hAnsi="Abadi" w:cs="Tahoma"/>
          <w:sz w:val="21"/>
          <w:szCs w:val="21"/>
        </w:rPr>
        <w:t>.</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C019F3"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Secretaría:</w:t>
      </w:r>
      <w:r w:rsidR="00F772AA" w:rsidRPr="00ED107E">
        <w:rPr>
          <w:rFonts w:ascii="Abadi" w:eastAsia="Arial Unicode MS" w:hAnsi="Abadi" w:cs="Tahoma"/>
          <w:sz w:val="21"/>
          <w:szCs w:val="21"/>
        </w:rPr>
        <w:t xml:space="preserve"> Copia marcada al Congreso del Estado del escrito suscrito por los ciudadanos Martín Gallardo Gonzáles y Jaime Razo Otero, dirigido al Gobernador del Estado, solicitando su intervención en la problemática que se presenta en el municipio de Pueblo Nuevo, Gto., donde se encuentra involucrada la familia Solórzano Villanueva.</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 xml:space="preserve"> </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 xml:space="preserve">Copia marcada al Congreso del Estado, del escrito mediante el cual personal </w:t>
      </w:r>
      <w:r w:rsidRPr="00ED107E">
        <w:rPr>
          <w:rFonts w:ascii="Abadi" w:eastAsia="Arial Unicode MS" w:hAnsi="Abadi" w:cs="Tahoma"/>
          <w:sz w:val="21"/>
          <w:szCs w:val="21"/>
        </w:rPr>
        <w:lastRenderedPageBreak/>
        <w:t>docente y administrativo del Centro de Bachillerato Tecnológico Industrial y de Servicios del municipio de Dolores Hidalgo Cuna de la Independencia Nacional, Gto., solicitan a la Secretaría de la Función Pública, se realice investigación por supuestas irregularidades en los trámites relativos a su proceso de jubilación.</w:t>
      </w: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p>
    <w:p w:rsidR="00F772AA" w:rsidRPr="00ED107E" w:rsidRDefault="00F772AA"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-La C. Presidenta: Enterados</w:t>
      </w:r>
      <w:r w:rsidRPr="00ED107E">
        <w:rPr>
          <w:rFonts w:ascii="Abadi" w:eastAsia="Arial Unicode MS" w:hAnsi="Abadi" w:cs="Tahoma"/>
          <w:sz w:val="21"/>
          <w:szCs w:val="21"/>
        </w:rPr>
        <w:t>.</w:t>
      </w:r>
    </w:p>
    <w:p w:rsidR="00242B67" w:rsidRPr="00ED107E" w:rsidRDefault="00242B67" w:rsidP="00F772AA">
      <w:pPr>
        <w:pStyle w:val="Sangradetextonormal"/>
        <w:tabs>
          <w:tab w:val="left" w:pos="993"/>
        </w:tabs>
        <w:spacing w:after="0"/>
        <w:ind w:left="0" w:firstLine="709"/>
        <w:jc w:val="both"/>
        <w:rPr>
          <w:rFonts w:ascii="Abadi" w:eastAsia="Arial Unicode MS" w:hAnsi="Abadi" w:cs="Tahoma"/>
          <w:sz w:val="21"/>
          <w:szCs w:val="21"/>
        </w:rPr>
      </w:pPr>
    </w:p>
    <w:p w:rsidR="00242B67" w:rsidRPr="00ED107E" w:rsidRDefault="00242B67"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 xml:space="preserve">-La Secretaría: </w:t>
      </w:r>
      <w:r w:rsidRPr="00ED107E">
        <w:rPr>
          <w:rFonts w:ascii="Abadi" w:eastAsia="Arial Unicode MS" w:hAnsi="Abadi" w:cs="Tahoma"/>
          <w:sz w:val="21"/>
          <w:szCs w:val="21"/>
        </w:rPr>
        <w:t>Son todos los asuntos listados en la correspondencia señora presidenta.</w:t>
      </w:r>
    </w:p>
    <w:p w:rsidR="00242B67" w:rsidRPr="00ED107E" w:rsidRDefault="00242B67" w:rsidP="00F772AA">
      <w:pPr>
        <w:pStyle w:val="Sangradetextonormal"/>
        <w:tabs>
          <w:tab w:val="left" w:pos="993"/>
        </w:tabs>
        <w:spacing w:after="0"/>
        <w:ind w:left="0" w:firstLine="709"/>
        <w:jc w:val="both"/>
        <w:rPr>
          <w:rFonts w:ascii="Abadi" w:eastAsia="Arial Unicode MS" w:hAnsi="Abadi" w:cs="Tahoma"/>
          <w:sz w:val="21"/>
          <w:szCs w:val="21"/>
        </w:rPr>
      </w:pPr>
    </w:p>
    <w:p w:rsidR="00242B67" w:rsidRPr="00ED107E" w:rsidRDefault="00242B67"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b/>
          <w:sz w:val="21"/>
          <w:szCs w:val="21"/>
        </w:rPr>
        <w:t xml:space="preserve">-La C. Presidenta: </w:t>
      </w:r>
      <w:r w:rsidRPr="00ED107E">
        <w:rPr>
          <w:rFonts w:ascii="Abadi" w:eastAsia="Arial Unicode MS" w:hAnsi="Abadi" w:cs="Tahoma"/>
          <w:sz w:val="21"/>
          <w:szCs w:val="21"/>
        </w:rPr>
        <w:t>Gracias secretaria.</w:t>
      </w:r>
    </w:p>
    <w:p w:rsidR="00242B67" w:rsidRPr="00ED107E" w:rsidRDefault="00242B67" w:rsidP="00F772AA">
      <w:pPr>
        <w:pStyle w:val="Sangradetextonormal"/>
        <w:tabs>
          <w:tab w:val="left" w:pos="993"/>
        </w:tabs>
        <w:spacing w:after="0"/>
        <w:ind w:left="0" w:firstLine="709"/>
        <w:jc w:val="both"/>
        <w:rPr>
          <w:rFonts w:ascii="Abadi" w:eastAsia="Arial Unicode MS" w:hAnsi="Abadi" w:cs="Tahoma"/>
          <w:sz w:val="21"/>
          <w:szCs w:val="21"/>
        </w:rPr>
      </w:pPr>
    </w:p>
    <w:p w:rsidR="00242B67" w:rsidRPr="00ED107E" w:rsidRDefault="00242B67" w:rsidP="00F772AA">
      <w:pPr>
        <w:pStyle w:val="Sangradetextonormal"/>
        <w:tabs>
          <w:tab w:val="left" w:pos="993"/>
        </w:tabs>
        <w:spacing w:after="0"/>
        <w:ind w:left="0" w:firstLine="709"/>
        <w:jc w:val="both"/>
        <w:rPr>
          <w:rFonts w:ascii="Abadi" w:eastAsia="Arial Unicode MS" w:hAnsi="Abadi" w:cs="Tahoma"/>
          <w:sz w:val="21"/>
          <w:szCs w:val="21"/>
        </w:rPr>
      </w:pPr>
      <w:r w:rsidRPr="00ED107E">
        <w:rPr>
          <w:rFonts w:ascii="Abadi" w:eastAsia="Arial Unicode MS" w:hAnsi="Abadi" w:cs="Tahoma"/>
          <w:sz w:val="21"/>
          <w:szCs w:val="21"/>
        </w:rPr>
        <w:t xml:space="preserve">Para desahogar el siguiente punto del orden del día, doy cuenta con el informe de los </w:t>
      </w:r>
      <w:r w:rsidRPr="00ED107E">
        <w:rPr>
          <w:rFonts w:ascii="Abadi" w:hAnsi="Abadi"/>
          <w:bCs/>
          <w:iCs/>
          <w:sz w:val="21"/>
          <w:szCs w:val="21"/>
        </w:rPr>
        <w:t>trabajos realizados por la Diputación Permanente que fungió durante el segundo receso correspondiente al tercer año de ejercicio constitucional de la Sexagésima Tercera Legislatura.</w:t>
      </w:r>
    </w:p>
    <w:p w:rsidR="00F772AA" w:rsidRPr="00ED107E" w:rsidRDefault="00F772AA" w:rsidP="00F772AA">
      <w:pPr>
        <w:ind w:firstLine="709"/>
        <w:jc w:val="both"/>
        <w:rPr>
          <w:rFonts w:ascii="Abadi" w:hAnsi="Abadi"/>
          <w:b/>
          <w:sz w:val="21"/>
          <w:szCs w:val="21"/>
        </w:rPr>
      </w:pPr>
    </w:p>
    <w:p w:rsidR="00BF293E" w:rsidRPr="00ED107E" w:rsidRDefault="00BF293E" w:rsidP="00BF293E">
      <w:pPr>
        <w:ind w:firstLine="709"/>
        <w:jc w:val="both"/>
        <w:rPr>
          <w:rFonts w:ascii="Abadi" w:hAnsi="Abadi"/>
          <w:b/>
          <w:sz w:val="21"/>
          <w:szCs w:val="21"/>
        </w:rPr>
      </w:pPr>
      <w:r w:rsidRPr="00ED107E">
        <w:rPr>
          <w:rFonts w:ascii="Abadi" w:hAnsi="Abadi"/>
          <w:b/>
          <w:sz w:val="21"/>
          <w:szCs w:val="21"/>
        </w:rPr>
        <w:t>PRESENTACIÓN DEL INFORME QUE RINDIÓ LA DIPUTACIÓN PERMANENTE SOBRE LOS TRABAJOS REALIZADOS DURANTE EL SEGUNDO RECESO, CORRESPONDIENTE AL TERCER AÑO DE EJERCICIO CONSTITUCIONAL DE LA SEXAGÉSIMA CUARTA LEGISLATURA.</w:t>
      </w:r>
    </w:p>
    <w:p w:rsidR="00F0512D" w:rsidRPr="00ED107E" w:rsidRDefault="00F0512D" w:rsidP="00BF293E">
      <w:pPr>
        <w:ind w:firstLine="709"/>
        <w:jc w:val="both"/>
        <w:rPr>
          <w:rFonts w:ascii="Abadi" w:hAnsi="Abadi"/>
          <w:b/>
          <w:sz w:val="21"/>
          <w:szCs w:val="21"/>
        </w:rPr>
      </w:pPr>
    </w:p>
    <w:p w:rsidR="00F0512D" w:rsidRPr="00ED107E" w:rsidRDefault="00F0512D" w:rsidP="00F0512D">
      <w:pPr>
        <w:ind w:firstLine="709"/>
        <w:jc w:val="both"/>
        <w:rPr>
          <w:rFonts w:ascii="Abadi" w:hAnsi="Abadi"/>
          <w:b/>
          <w:sz w:val="21"/>
          <w:szCs w:val="21"/>
        </w:rPr>
      </w:pPr>
      <w:r w:rsidRPr="00ED107E">
        <w:rPr>
          <w:rFonts w:ascii="Abadi" w:hAnsi="Abadi"/>
          <w:b/>
          <w:sz w:val="21"/>
          <w:szCs w:val="21"/>
        </w:rPr>
        <w:t xml:space="preserve">»PRESIDENCIA DEL CONGRESO DEL ESTADO. SEXAGÉSIMA CUARTA LEGISLATURA. PRESENTE. </w:t>
      </w:r>
    </w:p>
    <w:p w:rsidR="00F0512D" w:rsidRPr="00ED107E" w:rsidRDefault="00F0512D" w:rsidP="00F0512D">
      <w:pPr>
        <w:ind w:firstLine="709"/>
        <w:jc w:val="both"/>
        <w:rPr>
          <w:rFonts w:ascii="Abadi" w:hAnsi="Abadi"/>
          <w:b/>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 xml:space="preserve">De conformidad con lo dispuesto por el artículo 65, fracción VII de la Constitución Política para el Estado de Guanajuato, por este conducto nos permitimos informar al Pleno del Congreso del Estado sobre los trabajos realizados por la Diputación Permanente, durante el segundo receso correspondiente al tercer año de ejercicio constitucional de la Sexagésima Tercera Legislatura. </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Dentro de su ejercicio constitucional, la Diputación Permanente celebró 7 reuniones, en los términos señalados en el artículo 68 de la Ley Orgánica del Poder Legislativo del Estado de Guanajuato, dando cuenta con los siguientes asuntos:</w:t>
      </w:r>
    </w:p>
    <w:p w:rsidR="00F0512D" w:rsidRPr="00ED107E" w:rsidRDefault="00F0512D" w:rsidP="00F0512D">
      <w:pPr>
        <w:ind w:firstLine="709"/>
        <w:jc w:val="both"/>
        <w:rPr>
          <w:rFonts w:ascii="Abadi" w:hAnsi="Abadi"/>
          <w:b/>
          <w:sz w:val="21"/>
          <w:szCs w:val="21"/>
        </w:rPr>
      </w:pPr>
    </w:p>
    <w:p w:rsidR="00F0512D" w:rsidRPr="00ED107E" w:rsidRDefault="00F0512D" w:rsidP="00F0512D">
      <w:pPr>
        <w:jc w:val="both"/>
        <w:rPr>
          <w:rFonts w:ascii="Abadi" w:hAnsi="Abadi"/>
          <w:b/>
          <w:sz w:val="21"/>
          <w:szCs w:val="21"/>
        </w:rPr>
      </w:pPr>
      <w:r w:rsidRPr="00ED107E">
        <w:rPr>
          <w:rFonts w:ascii="Abadi" w:hAnsi="Abadi"/>
          <w:noProof/>
          <w:sz w:val="21"/>
          <w:szCs w:val="21"/>
        </w:rPr>
        <w:drawing>
          <wp:inline distT="0" distB="0" distL="0" distR="0" wp14:anchorId="77FDD0BB" wp14:editId="5F3D8952">
            <wp:extent cx="2609183" cy="2210638"/>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70" t="1648" r="1424" b="3732"/>
                    <a:stretch/>
                  </pic:blipFill>
                  <pic:spPr bwMode="auto">
                    <a:xfrm>
                      <a:off x="0" y="0"/>
                      <a:ext cx="2632887" cy="2230722"/>
                    </a:xfrm>
                    <a:prstGeom prst="rect">
                      <a:avLst/>
                    </a:prstGeom>
                    <a:ln>
                      <a:noFill/>
                    </a:ln>
                    <a:extLst>
                      <a:ext uri="{53640926-AAD7-44D8-BBD7-CCE9431645EC}">
                        <a14:shadowObscured xmlns:a14="http://schemas.microsoft.com/office/drawing/2010/main"/>
                      </a:ext>
                    </a:extLst>
                  </pic:spPr>
                </pic:pic>
              </a:graphicData>
            </a:graphic>
          </wp:inline>
        </w:drawing>
      </w:r>
    </w:p>
    <w:p w:rsidR="006571A9" w:rsidRPr="00ED107E" w:rsidRDefault="006571A9" w:rsidP="00F0512D">
      <w:pPr>
        <w:jc w:val="both"/>
        <w:rPr>
          <w:rFonts w:ascii="Abadi" w:hAnsi="Abadi"/>
          <w:b/>
          <w:sz w:val="21"/>
          <w:szCs w:val="21"/>
        </w:rPr>
      </w:pPr>
    </w:p>
    <w:p w:rsidR="00F0512D" w:rsidRPr="00ED107E" w:rsidRDefault="00F0512D" w:rsidP="00F0512D">
      <w:pPr>
        <w:jc w:val="center"/>
        <w:rPr>
          <w:rFonts w:ascii="Abadi" w:hAnsi="Abadi"/>
          <w:b/>
          <w:sz w:val="21"/>
          <w:szCs w:val="21"/>
        </w:rPr>
      </w:pPr>
      <w:r w:rsidRPr="00ED107E">
        <w:rPr>
          <w:rFonts w:ascii="Abadi" w:hAnsi="Abadi"/>
          <w:noProof/>
          <w:sz w:val="21"/>
          <w:szCs w:val="21"/>
        </w:rPr>
        <w:drawing>
          <wp:inline distT="0" distB="0" distL="0" distR="0" wp14:anchorId="56CA0480" wp14:editId="1F1B8A0E">
            <wp:extent cx="2682909" cy="3318524"/>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42" r="-1097" b="1557"/>
                    <a:stretch/>
                  </pic:blipFill>
                  <pic:spPr bwMode="auto">
                    <a:xfrm>
                      <a:off x="0" y="0"/>
                      <a:ext cx="2701470" cy="3341483"/>
                    </a:xfrm>
                    <a:prstGeom prst="rect">
                      <a:avLst/>
                    </a:prstGeom>
                    <a:ln>
                      <a:noFill/>
                    </a:ln>
                    <a:extLst>
                      <a:ext uri="{53640926-AAD7-44D8-BBD7-CCE9431645EC}">
                        <a14:shadowObscured xmlns:a14="http://schemas.microsoft.com/office/drawing/2010/main"/>
                      </a:ext>
                    </a:extLst>
                  </pic:spPr>
                </pic:pic>
              </a:graphicData>
            </a:graphic>
          </wp:inline>
        </w:drawing>
      </w:r>
    </w:p>
    <w:p w:rsidR="00F0512D" w:rsidRPr="00ED107E" w:rsidRDefault="00F0512D" w:rsidP="00F0512D">
      <w:pPr>
        <w:jc w:val="center"/>
        <w:rPr>
          <w:rFonts w:ascii="Abadi" w:hAnsi="Abadi"/>
          <w:b/>
          <w:sz w:val="21"/>
          <w:szCs w:val="21"/>
        </w:rPr>
      </w:pPr>
    </w:p>
    <w:p w:rsidR="00F0512D" w:rsidRPr="00ED107E" w:rsidRDefault="00F0512D" w:rsidP="00F0512D">
      <w:pPr>
        <w:jc w:val="center"/>
        <w:rPr>
          <w:rFonts w:ascii="Abadi" w:hAnsi="Abadi"/>
          <w:b/>
          <w:sz w:val="21"/>
          <w:szCs w:val="21"/>
        </w:rPr>
      </w:pPr>
      <w:r w:rsidRPr="00ED107E">
        <w:rPr>
          <w:rFonts w:ascii="Abadi" w:hAnsi="Abadi"/>
          <w:noProof/>
          <w:sz w:val="21"/>
          <w:szCs w:val="21"/>
        </w:rPr>
        <w:drawing>
          <wp:inline distT="0" distB="0" distL="0" distR="0" wp14:anchorId="7E8BEF9B" wp14:editId="59741A2C">
            <wp:extent cx="2651863" cy="2258060"/>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9"/>
                    <a:stretch/>
                  </pic:blipFill>
                  <pic:spPr bwMode="auto">
                    <a:xfrm>
                      <a:off x="0" y="0"/>
                      <a:ext cx="2669434" cy="2273022"/>
                    </a:xfrm>
                    <a:prstGeom prst="rect">
                      <a:avLst/>
                    </a:prstGeom>
                    <a:ln>
                      <a:noFill/>
                    </a:ln>
                    <a:extLst>
                      <a:ext uri="{53640926-AAD7-44D8-BBD7-CCE9431645EC}">
                        <a14:shadowObscured xmlns:a14="http://schemas.microsoft.com/office/drawing/2010/main"/>
                      </a:ext>
                    </a:extLst>
                  </pic:spPr>
                </pic:pic>
              </a:graphicData>
            </a:graphic>
          </wp:inline>
        </w:drawing>
      </w:r>
    </w:p>
    <w:p w:rsidR="00F0512D" w:rsidRPr="00ED107E" w:rsidRDefault="00F0512D" w:rsidP="00F0512D">
      <w:pPr>
        <w:jc w:val="center"/>
        <w:rPr>
          <w:rFonts w:ascii="Abadi" w:hAnsi="Abadi"/>
          <w:b/>
          <w:sz w:val="21"/>
          <w:szCs w:val="21"/>
        </w:rPr>
      </w:pPr>
      <w:r w:rsidRPr="00ED107E">
        <w:rPr>
          <w:rFonts w:ascii="Abadi" w:hAnsi="Abadi"/>
          <w:noProof/>
          <w:sz w:val="21"/>
          <w:szCs w:val="21"/>
        </w:rPr>
        <w:lastRenderedPageBreak/>
        <w:drawing>
          <wp:inline distT="0" distB="0" distL="0" distR="0" wp14:anchorId="561CF668" wp14:editId="3025C741">
            <wp:extent cx="2585650" cy="1154876"/>
            <wp:effectExtent l="0" t="0" r="5715"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5" t="65101" r="1918"/>
                    <a:stretch/>
                  </pic:blipFill>
                  <pic:spPr bwMode="auto">
                    <a:xfrm>
                      <a:off x="0" y="0"/>
                      <a:ext cx="2592911" cy="1158119"/>
                    </a:xfrm>
                    <a:prstGeom prst="rect">
                      <a:avLst/>
                    </a:prstGeom>
                    <a:ln>
                      <a:noFill/>
                    </a:ln>
                    <a:extLst>
                      <a:ext uri="{53640926-AAD7-44D8-BBD7-CCE9431645EC}">
                        <a14:shadowObscured xmlns:a14="http://schemas.microsoft.com/office/drawing/2010/main"/>
                      </a:ext>
                    </a:extLst>
                  </pic:spPr>
                </pic:pic>
              </a:graphicData>
            </a:graphic>
          </wp:inline>
        </w:drawing>
      </w:r>
    </w:p>
    <w:p w:rsidR="006571A9" w:rsidRPr="00ED107E" w:rsidRDefault="006571A9" w:rsidP="00F0512D">
      <w:pPr>
        <w:jc w:val="center"/>
        <w:rPr>
          <w:rFonts w:ascii="Abadi" w:hAnsi="Abadi"/>
          <w:b/>
          <w:sz w:val="21"/>
          <w:szCs w:val="21"/>
        </w:rPr>
      </w:pPr>
    </w:p>
    <w:p w:rsidR="00F0512D" w:rsidRPr="00ED107E" w:rsidRDefault="00F0512D" w:rsidP="00F0512D">
      <w:pPr>
        <w:rPr>
          <w:rFonts w:ascii="Abadi" w:hAnsi="Abadi"/>
          <w:b/>
          <w:sz w:val="21"/>
          <w:szCs w:val="21"/>
        </w:rPr>
      </w:pPr>
      <w:r w:rsidRPr="00ED107E">
        <w:rPr>
          <w:rFonts w:ascii="Abadi" w:hAnsi="Abadi"/>
          <w:noProof/>
          <w:sz w:val="21"/>
          <w:szCs w:val="21"/>
        </w:rPr>
        <w:drawing>
          <wp:inline distT="0" distB="0" distL="0" distR="0" wp14:anchorId="3459C96D" wp14:editId="73913901">
            <wp:extent cx="2586990" cy="972729"/>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97" t="4345" r="4486"/>
                    <a:stretch/>
                  </pic:blipFill>
                  <pic:spPr bwMode="auto">
                    <a:xfrm>
                      <a:off x="0" y="0"/>
                      <a:ext cx="2644569" cy="994379"/>
                    </a:xfrm>
                    <a:prstGeom prst="rect">
                      <a:avLst/>
                    </a:prstGeom>
                    <a:ln>
                      <a:noFill/>
                    </a:ln>
                    <a:extLst>
                      <a:ext uri="{53640926-AAD7-44D8-BBD7-CCE9431645EC}">
                        <a14:shadowObscured xmlns:a14="http://schemas.microsoft.com/office/drawing/2010/main"/>
                      </a:ext>
                    </a:extLst>
                  </pic:spPr>
                </pic:pic>
              </a:graphicData>
            </a:graphic>
          </wp:inline>
        </w:drawing>
      </w:r>
    </w:p>
    <w:p w:rsidR="00F0512D" w:rsidRPr="00ED107E" w:rsidRDefault="00F0512D" w:rsidP="00F0512D">
      <w:pPr>
        <w:rPr>
          <w:rFonts w:ascii="Abadi" w:hAnsi="Abadi"/>
          <w:b/>
          <w:sz w:val="21"/>
          <w:szCs w:val="21"/>
        </w:rPr>
      </w:pPr>
      <w:r w:rsidRPr="00ED107E">
        <w:rPr>
          <w:rFonts w:ascii="Abadi" w:hAnsi="Abadi"/>
          <w:noProof/>
          <w:sz w:val="21"/>
          <w:szCs w:val="21"/>
        </w:rPr>
        <w:drawing>
          <wp:inline distT="0" distB="0" distL="0" distR="0" wp14:anchorId="2544D679" wp14:editId="5CE4A437">
            <wp:extent cx="2577465" cy="2303388"/>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52" t="30601" r="1953"/>
                    <a:stretch/>
                  </pic:blipFill>
                  <pic:spPr bwMode="auto">
                    <a:xfrm>
                      <a:off x="0" y="0"/>
                      <a:ext cx="2577465" cy="2303388"/>
                    </a:xfrm>
                    <a:prstGeom prst="rect">
                      <a:avLst/>
                    </a:prstGeom>
                    <a:ln>
                      <a:noFill/>
                    </a:ln>
                    <a:extLst>
                      <a:ext uri="{53640926-AAD7-44D8-BBD7-CCE9431645EC}">
                        <a14:shadowObscured xmlns:a14="http://schemas.microsoft.com/office/drawing/2010/main"/>
                      </a:ext>
                    </a:extLst>
                  </pic:spPr>
                </pic:pic>
              </a:graphicData>
            </a:graphic>
          </wp:inline>
        </w:drawing>
      </w:r>
    </w:p>
    <w:p w:rsidR="006571A9" w:rsidRPr="00ED107E" w:rsidRDefault="006571A9" w:rsidP="00F0512D">
      <w:pPr>
        <w:rPr>
          <w:rFonts w:ascii="Abadi" w:hAnsi="Abadi"/>
          <w:b/>
          <w:sz w:val="21"/>
          <w:szCs w:val="21"/>
        </w:rPr>
      </w:pPr>
    </w:p>
    <w:p w:rsidR="00F0512D" w:rsidRPr="00ED107E" w:rsidRDefault="00F0512D" w:rsidP="00F0512D">
      <w:pPr>
        <w:rPr>
          <w:rFonts w:ascii="Abadi" w:hAnsi="Abadi"/>
          <w:b/>
          <w:sz w:val="21"/>
          <w:szCs w:val="21"/>
        </w:rPr>
      </w:pPr>
      <w:r w:rsidRPr="00ED107E">
        <w:rPr>
          <w:rFonts w:ascii="Abadi" w:hAnsi="Abadi"/>
          <w:noProof/>
          <w:sz w:val="21"/>
          <w:szCs w:val="21"/>
        </w:rPr>
        <w:drawing>
          <wp:inline distT="0" distB="0" distL="0" distR="0" wp14:anchorId="4A7CBE07" wp14:editId="2E92E989">
            <wp:extent cx="2742866" cy="3292250"/>
            <wp:effectExtent l="0" t="0" r="635"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0317" cy="3301193"/>
                    </a:xfrm>
                    <a:prstGeom prst="rect">
                      <a:avLst/>
                    </a:prstGeom>
                  </pic:spPr>
                </pic:pic>
              </a:graphicData>
            </a:graphic>
          </wp:inline>
        </w:drawing>
      </w:r>
    </w:p>
    <w:p w:rsidR="00F0512D" w:rsidRPr="00ED107E" w:rsidRDefault="00F0512D" w:rsidP="00F0512D">
      <w:pPr>
        <w:jc w:val="center"/>
        <w:rPr>
          <w:rFonts w:ascii="Abadi" w:hAnsi="Abadi"/>
          <w:b/>
          <w:sz w:val="21"/>
          <w:szCs w:val="21"/>
        </w:rPr>
      </w:pPr>
      <w:r w:rsidRPr="00ED107E">
        <w:rPr>
          <w:rFonts w:ascii="Abadi" w:hAnsi="Abadi"/>
          <w:noProof/>
          <w:sz w:val="21"/>
          <w:szCs w:val="21"/>
        </w:rPr>
        <w:drawing>
          <wp:inline distT="0" distB="0" distL="0" distR="0" wp14:anchorId="55160230" wp14:editId="485EC7F9">
            <wp:extent cx="2577465" cy="3115945"/>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7465" cy="3115945"/>
                    </a:xfrm>
                    <a:prstGeom prst="rect">
                      <a:avLst/>
                    </a:prstGeom>
                  </pic:spPr>
                </pic:pic>
              </a:graphicData>
            </a:graphic>
          </wp:inline>
        </w:drawing>
      </w:r>
    </w:p>
    <w:p w:rsidR="00F0512D" w:rsidRPr="00ED107E" w:rsidRDefault="00F0512D" w:rsidP="00F0512D">
      <w:pPr>
        <w:jc w:val="center"/>
        <w:rPr>
          <w:rFonts w:ascii="Abadi" w:hAnsi="Abadi"/>
          <w:b/>
          <w:sz w:val="21"/>
          <w:szCs w:val="21"/>
        </w:rPr>
      </w:pPr>
      <w:r w:rsidRPr="00ED107E">
        <w:rPr>
          <w:rFonts w:ascii="Abadi" w:hAnsi="Abadi"/>
          <w:noProof/>
          <w:sz w:val="21"/>
          <w:szCs w:val="21"/>
        </w:rPr>
        <w:drawing>
          <wp:inline distT="0" distB="0" distL="0" distR="0" wp14:anchorId="772A81CE" wp14:editId="34C2C0AF">
            <wp:extent cx="2575769" cy="20843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24" b="18263"/>
                    <a:stretch/>
                  </pic:blipFill>
                  <pic:spPr bwMode="auto">
                    <a:xfrm>
                      <a:off x="0" y="0"/>
                      <a:ext cx="2579280" cy="2087206"/>
                    </a:xfrm>
                    <a:prstGeom prst="rect">
                      <a:avLst/>
                    </a:prstGeom>
                    <a:ln>
                      <a:noFill/>
                    </a:ln>
                    <a:extLst>
                      <a:ext uri="{53640926-AAD7-44D8-BBD7-CCE9431645EC}">
                        <a14:shadowObscured xmlns:a14="http://schemas.microsoft.com/office/drawing/2010/main"/>
                      </a:ext>
                    </a:extLst>
                  </pic:spPr>
                </pic:pic>
              </a:graphicData>
            </a:graphic>
          </wp:inline>
        </w:drawing>
      </w:r>
    </w:p>
    <w:p w:rsidR="00F0512D" w:rsidRPr="00ED107E" w:rsidRDefault="00F0512D" w:rsidP="00F0512D">
      <w:pPr>
        <w:ind w:firstLine="709"/>
        <w:jc w:val="center"/>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Así también, la Diputación Permanente convocó a dos periodos extraordinarios de sesiones, correspondientes al tercer año de ejercicio constitucional de la Sexagésima Tercera Legislatura, con fundamento en lo dispuesto por los artículos 52 y 65 fracción II de la Constituyente Permanente&gt;Estado de Guanajuato, a efecto de tratar los siguientes asuntos:</w:t>
      </w:r>
    </w:p>
    <w:p w:rsidR="00F0512D" w:rsidRPr="00ED107E" w:rsidRDefault="00F0512D" w:rsidP="00F0512D">
      <w:pPr>
        <w:jc w:val="center"/>
        <w:rPr>
          <w:rFonts w:ascii="Abadi" w:hAnsi="Abadi"/>
          <w:b/>
          <w:sz w:val="21"/>
          <w:szCs w:val="21"/>
        </w:rPr>
      </w:pPr>
    </w:p>
    <w:p w:rsidR="00F0512D" w:rsidRPr="00ED107E" w:rsidRDefault="00F0512D" w:rsidP="00F0512D">
      <w:pPr>
        <w:jc w:val="center"/>
        <w:rPr>
          <w:rFonts w:ascii="Abadi" w:hAnsi="Abadi"/>
          <w:b/>
          <w:sz w:val="21"/>
          <w:szCs w:val="21"/>
        </w:rPr>
      </w:pPr>
    </w:p>
    <w:p w:rsidR="00F0512D" w:rsidRPr="00ED107E" w:rsidRDefault="00F0512D" w:rsidP="00F0512D">
      <w:pPr>
        <w:jc w:val="center"/>
        <w:rPr>
          <w:rFonts w:ascii="Abadi" w:hAnsi="Abadi"/>
          <w:b/>
          <w:sz w:val="21"/>
          <w:szCs w:val="21"/>
        </w:rPr>
      </w:pPr>
      <w:r w:rsidRPr="00ED107E">
        <w:rPr>
          <w:rFonts w:ascii="Abadi" w:hAnsi="Abadi"/>
          <w:b/>
          <w:sz w:val="21"/>
          <w:szCs w:val="21"/>
        </w:rPr>
        <w:t>PRIMER PERIODO EXTRAORDINARIO CELEBRADO EL 21 DE AGOSTO DE 2018</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w:t>
      </w:r>
      <w:r w:rsidRPr="00ED107E">
        <w:rPr>
          <w:rFonts w:ascii="Abadi" w:hAnsi="Abadi"/>
          <w:sz w:val="21"/>
          <w:szCs w:val="21"/>
        </w:rPr>
        <w:tab/>
        <w:t xml:space="preserve">Informe de los conceptos generales de los estados financieros de los recursos presupuestales y transferencias y ajustes presupuestales del Congreso del Estado, correspondiente al periodo </w:t>
      </w:r>
      <w:r w:rsidRPr="00ED107E">
        <w:rPr>
          <w:rFonts w:ascii="Abadi" w:hAnsi="Abadi"/>
          <w:sz w:val="21"/>
          <w:szCs w:val="21"/>
        </w:rPr>
        <w:lastRenderedPageBreak/>
        <w:t>comprendido del 1 al 30 de junio de 2018, formulado por la Comisión de Administración.</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w:t>
      </w:r>
      <w:r w:rsidRPr="00ED107E">
        <w:rPr>
          <w:rFonts w:ascii="Abadi" w:hAnsi="Abadi"/>
          <w:sz w:val="21"/>
          <w:szCs w:val="21"/>
        </w:rPr>
        <w:tab/>
        <w:t>Propuesta formulada por la diputada y los diputados integrantes de la Junta de Gobierno y Coordinación Política, relativa a la solicitud de duplicidad de término, formulada por la Síndico Municipal de San Luis de la Paz, Gto., de conformidad con lo dispuesto por el artículo 68 antes vigente de la Ley de Fiscalización Superior del Estado de Guanajuato, respecto a la revisión practicada a la cuenta pública de dicho Municipio,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w:t>
      </w:r>
      <w:r w:rsidRPr="00ED107E">
        <w:rPr>
          <w:rFonts w:ascii="Abadi" w:hAnsi="Abadi"/>
          <w:sz w:val="21"/>
          <w:szCs w:val="21"/>
        </w:rPr>
        <w:tab/>
        <w:t>Propuesta formulada por la diputada y los diputados integrantes de la Junta de Gobierno y Coordinación Política, relativa a la solicitud de duplicidad de término, formulada por la Síndico Municipal de Tarandacuao, Gto., de conformidad con lo dispuesto por el artículo 52 de la Ley de Fiscalización Superior del Estado de Guanajuato antes vigente, respecto a la revisión practicada a las cuentas públicas de dicho Municipio, correspondientes al periodo comprendido de julio a diciembre del ejercicio fiscal del año 2015.</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w:t>
      </w:r>
      <w:r w:rsidRPr="00ED107E">
        <w:rPr>
          <w:rFonts w:ascii="Abadi" w:hAnsi="Abadi"/>
          <w:sz w:val="21"/>
          <w:szCs w:val="21"/>
        </w:rPr>
        <w:tab/>
        <w:t>Propuesta que suscriben la diputada y los diputados integrantes de la Junta de Gobierno y Coordinación Política, relativa a la modificación en la integración de las comisiones de: Administración, Asuntos Municipales, Desarrollo Urbano y Obra Pública, Fomento Agropecuario, Gobernación y Puntos Constitucionales, Hacienda y Fiscalización y Seguridad Pública y Comunicaciones de esta Sexagésima Tercera Legislatura.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w:t>
      </w:r>
      <w:r w:rsidRPr="00ED107E">
        <w:rPr>
          <w:rFonts w:ascii="Abadi" w:hAnsi="Abadi"/>
          <w:sz w:val="21"/>
          <w:szCs w:val="21"/>
        </w:rPr>
        <w:tab/>
        <w:t>Dictamen presentado por la Comisión de Asuntos Municipales, relativo a la iniciativa de Ley para el Fomento y Fortalecimiento de los Mercados Públicos en el Estado de Guanajuato, formulada por las diputadas y el diputado integrantes del Grupo Parlamentario del Partido Verde Ecologista de México ante la Sexagésima Tercera Legislatura.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b/>
          <w:sz w:val="21"/>
          <w:szCs w:val="21"/>
        </w:rPr>
      </w:pPr>
      <w:r w:rsidRPr="00ED107E">
        <w:rPr>
          <w:rFonts w:ascii="Abadi" w:hAnsi="Abadi"/>
          <w:sz w:val="21"/>
          <w:szCs w:val="21"/>
        </w:rPr>
        <w:t>6.</w:t>
      </w:r>
      <w:r w:rsidRPr="00ED107E">
        <w:rPr>
          <w:rFonts w:ascii="Abadi" w:hAnsi="Abadi"/>
          <w:sz w:val="21"/>
          <w:szCs w:val="21"/>
        </w:rPr>
        <w:tab/>
        <w:t xml:space="preserve">Dictamen presentado por la Comisión de Asuntos Municipales, relativo a 9 iniciativas de reformas y adiciones a </w:t>
      </w:r>
      <w:r w:rsidRPr="00ED107E">
        <w:rPr>
          <w:rFonts w:ascii="Abadi" w:hAnsi="Abadi"/>
          <w:sz w:val="21"/>
          <w:szCs w:val="21"/>
        </w:rPr>
        <w:t>diversos artículos de la Ley Orgánica Municipal para el Estado de Guanajuato</w:t>
      </w:r>
      <w:r w:rsidRPr="00ED107E">
        <w:rPr>
          <w:rFonts w:ascii="Abadi" w:hAnsi="Abadi"/>
          <w:b/>
          <w:sz w:val="21"/>
          <w:szCs w:val="21"/>
        </w:rPr>
        <w:t>.</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7.</w:t>
      </w:r>
      <w:r w:rsidRPr="00ED107E">
        <w:rPr>
          <w:rFonts w:ascii="Abadi" w:hAnsi="Abadi"/>
          <w:sz w:val="21"/>
          <w:szCs w:val="21"/>
        </w:rPr>
        <w:tab/>
        <w:t>Dictamen formulado por la Comisión de Medio Ambiente, relativo a la propuesta de punto de acuerdo formulado por las diputadas y el diputado integrantes del Grupo Parlamentario del Partido Verde Ecologista de México, a efecto de formular un respetuoso exhorto al titular del Poder Ejecutivo del Estado de Guanajuato, para llevar a cabo acciones específicas que promuevan la protección y conservación de las áreas naturales protegidas en el Estado, de la devastación, depredación y explotación de sus recursos naturales. Asimismo, a fin de exhortar respetuosamente a los 46 ayuntamientos para que lleven a cabo acciones estratégicas que generen un aumento en la verificación vehicular, y lograr disminuir las altas concentraciones de gases y partículas contaminantes a la atmósfera.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8.</w:t>
      </w:r>
      <w:r w:rsidRPr="00ED107E">
        <w:rPr>
          <w:rFonts w:ascii="Abadi" w:hAnsi="Abadi"/>
          <w:sz w:val="21"/>
          <w:szCs w:val="21"/>
        </w:rPr>
        <w:tab/>
        <w:t>Dictamen emitido por la Comisión de Medio Ambiente, relativo a la propuesta de punto de acuerdo formulado por las diputadas y el diputado integrantes del Grupo Parlamentario del Partido Verde Ecologista de México, a efecto de formular un respetuoso exhorto al titular del Poder Ejecutivo del Estado de Guanajuato y a los 46 ayuntamientos, para que en el ámbito de sus respectivas competencias, lleven a cabo acciones específicas y coordinadas que permitan impulsar el desarrollo y aprovechamiento sustentable de la energía, a través de la introducción de nuevas tecnologías y la modificación sustancial de la forma en la que se consume la energía.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9.</w:t>
      </w:r>
      <w:r w:rsidRPr="00ED107E">
        <w:rPr>
          <w:rFonts w:ascii="Abadi" w:hAnsi="Abadi"/>
          <w:sz w:val="21"/>
          <w:szCs w:val="21"/>
        </w:rPr>
        <w:tab/>
        <w:t>Dictamen presentado por la Comisión de Medio Ambiente, relativo a la iniciativa mediante la cual, se adiciona la fracción VIII al artículo 28 de la Ley para la Gestión Integral de Residuos del Estado y los Municipios de Guanajuato, formulada por las diputadas y el diputado integrantes del Grupo Parlamentario del Partido Verde Ecologista de México.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 xml:space="preserve">10. Dictamen suscrito por la Comisión de Educación, Ciencia y Tecnología y Cultura, relativo a la iniciativa por la que se adiciona una fracción L al artículo 77, recorriéndose la subsecuente y se reforma la fracción XLIX del mismo artículo, de la Ley de Educación para el Estado de Guanajuato, </w:t>
      </w:r>
      <w:r w:rsidRPr="00ED107E">
        <w:rPr>
          <w:rFonts w:ascii="Abadi" w:hAnsi="Abadi"/>
          <w:sz w:val="21"/>
          <w:szCs w:val="21"/>
        </w:rPr>
        <w:lastRenderedPageBreak/>
        <w:t>formulada por las diputadas y los diputados integrantes del Grupo Parlamentario del Partido Acción Nacional ante la Sexagésima Tercera Legislatura del Congreso del Estado de Guanajuato.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11. Dictamen emitido por la Comisión de Gobernación y Puntos Constitucionales, relativo a la iniciativa de reforma al artículo 23, adicionando un inciso f) a la fracción 1, recorriendo los subsecuentes, y reformando el inciso f) de la fracción IV de la Ley Orgánica del Poder Ejecutivo para el Estado de Guanajuato; y de adición de un tercer párrafo al artículo 16 de la Ley Orgánica del Tribunal de Justicia Administrativa del Estado de Guanajuato, formulada por diputadas y diputados integrantes del Grupo Parlamentario del Partido Acción Nacional ante esta Sexagésima Tercera Legislatura.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12.</w:t>
      </w:r>
      <w:r w:rsidRPr="00ED107E">
        <w:rPr>
          <w:rFonts w:ascii="Abadi" w:hAnsi="Abadi"/>
          <w:sz w:val="21"/>
          <w:szCs w:val="21"/>
        </w:rPr>
        <w:tab/>
        <w:t>Dictamen presentado por la Comisión de Gobernación y Puntos Constitucionales, relativo a la iniciativa por la que se reforma el párrafo tercero de la fracción 111, del artículo 124 de la Constitución Política para el Estado de Guanajuato, formulada por el diputado Rigoberto Paredes Villagómez, integrante del Grupo Parlamentario del Partido Revolucionario Institucional, ante esta Sexagésima Tercera Legislatura.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13.</w:t>
      </w:r>
      <w:r w:rsidRPr="00ED107E">
        <w:rPr>
          <w:rFonts w:ascii="Abadi" w:hAnsi="Abadi"/>
          <w:sz w:val="21"/>
          <w:szCs w:val="21"/>
        </w:rPr>
        <w:tab/>
        <w:t>Dictamen presentado por la Comisión de Gobernación y Puntos Constitucionales, relativo a la iniciativa por la que se reforman, adicionan y derogan diversos artículos de la Ley Orgánica del Poder Legislativo del Estado de Guanajuato, y de la Ley Orgánica del Poder Ejecutivo para el Estado de Guanajuato, en materia de protección civil, formulada por las diputadas y el diputado integrantes del Grupo Parlamentario del Partido Verde Ecologista de México, ante la Sexagésima Tercera Legislatura.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14.</w:t>
      </w:r>
      <w:r w:rsidRPr="00ED107E">
        <w:rPr>
          <w:rFonts w:ascii="Abadi" w:hAnsi="Abadi"/>
          <w:sz w:val="21"/>
          <w:szCs w:val="21"/>
        </w:rPr>
        <w:tab/>
        <w:t xml:space="preserve">Dictamen formulado por la Comisión de Gobernación y Puntos Constitucionales, relativo a las iniciativas formuladas la primera, por la diputada Arcelia María González González y el diputado Lorenzo Salvador Chávez Salazar, y la segunda, por el diputado Rigoberto Paredes Villagómez, integrantes del Grupo </w:t>
      </w:r>
      <w:r w:rsidRPr="00ED107E">
        <w:rPr>
          <w:rFonts w:ascii="Abadi" w:hAnsi="Abadi"/>
          <w:sz w:val="21"/>
          <w:szCs w:val="21"/>
        </w:rPr>
        <w:t>Parlamentario del Partido Revolucionario Institucional ante esta Sexagésima Tercera Legislatura, a efecto de reformar los artículos 42, 44 párrafo primero y fracción I; y 108 de la Constitución Política para el Estado de Guanajuato, en materia de «reducción de diputados al Congreso del Estado por ambos principios de elección, así como de reducción en el número máximo de regidores de los ayuntamientos de la entidad».</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15.</w:t>
      </w:r>
      <w:r w:rsidRPr="00ED107E">
        <w:rPr>
          <w:rFonts w:ascii="Abadi" w:hAnsi="Abadi"/>
          <w:sz w:val="21"/>
          <w:szCs w:val="21"/>
        </w:rPr>
        <w:tab/>
        <w:t>Dictamen formulado por la Comisión de Asuntos Electorales, relativo a la iniciativa formulada por diputadas y diputados integrantes del Grupo Parlamentario del Partido Acción Nacional, en la parte correspondiente a la reforma de varios artículos de la Ley de Instituciones y Procedimientos Electorales para el Estado de Guanajuato, en materia de «violencia política en razón de género».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16,</w:t>
      </w:r>
      <w:r w:rsidRPr="00ED107E">
        <w:rPr>
          <w:rFonts w:ascii="Abadi" w:hAnsi="Abadi"/>
          <w:sz w:val="21"/>
          <w:szCs w:val="21"/>
        </w:rPr>
        <w:tab/>
        <w:t>Dictamen presentado por la Comisión de Asuntos Electorales, relativo a la iniciativa que reforma el artículo 90 de Ley de Instituciones y Procedimientos Electorales para el Estado de Guanajuato, presentada por diputadas y diputados integrantes del Grupo Parlamentario del Partido Acción Nacional.</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17.</w:t>
      </w:r>
      <w:r w:rsidRPr="00ED107E">
        <w:rPr>
          <w:rFonts w:ascii="Abadi" w:hAnsi="Abadi"/>
          <w:sz w:val="21"/>
          <w:szCs w:val="21"/>
        </w:rPr>
        <w:tab/>
        <w:t>Dictamen emitido por la Comisión de Asuntos Electorales, relativo a la iniciativa formulada por el diputado Eduardo Ramírez Granja de la Representación Parlamentaria del Partido Movimiento ciudadano, en la parte correspondiente a la reforma de los artículos 16, 189, fracción III, 239, 240 y 241 de la ley de Instituciones y Procedimientos Electorales para el Estado de Guanajuato, en materia de »integración de ayuntamientos»</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18.</w:t>
      </w:r>
      <w:r w:rsidRPr="00ED107E">
        <w:rPr>
          <w:rFonts w:ascii="Abadi" w:hAnsi="Abadi"/>
          <w:sz w:val="21"/>
          <w:szCs w:val="21"/>
        </w:rPr>
        <w:tab/>
        <w:t>Dictamen suscrito por la Comisión de Asuntos Electorales, relativo a la iniciativa formulada por el diputado Jorge Eduardo de la Cruz Nieto, integrante del Grupo Parlamentario del Partido Revolucionario Institucional, en la parte correspondiente a la Ley de Instituciones y Procedimientos Electorales para el Estado de Guanajuato, en materia de «profesionalización de los gobiernos municipales».</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lastRenderedPageBreak/>
        <w:t>19.</w:t>
      </w:r>
      <w:r w:rsidRPr="00ED107E">
        <w:rPr>
          <w:rFonts w:ascii="Abadi" w:hAnsi="Abadi"/>
          <w:sz w:val="21"/>
          <w:szCs w:val="21"/>
        </w:rPr>
        <w:tab/>
        <w:t>Dictamen formulado por la Comisión para la Igualdad de Género, relativo a la iniciativa formulada por la diputada Luz Elena Govea López, integrante del Grupo Parlamentario del Partido Revolucionario Institucional, a efecto de adicionar una fracción X al artículo 5 de la Ley de Acceso de las Mujeres a una Vida Libre de Violencia para el Estado de Guanajuato.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20.</w:t>
      </w:r>
      <w:r w:rsidRPr="00ED107E">
        <w:rPr>
          <w:rFonts w:ascii="Abadi" w:hAnsi="Abadi"/>
          <w:sz w:val="21"/>
          <w:szCs w:val="21"/>
        </w:rPr>
        <w:tab/>
        <w:t>Dictamen emitido por la Comisión de Hacienda y Fiscalización, mediante el cual se devuelve a la Auditoría Superior del Estado el informe de resultados de la revisión practicada por la Auditoría Superior del Estado de Guanajuato, a las operaciones realizadas con recursos del Ramo 33 y de obra pública por la administración municipal de Abasolo,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21.</w:t>
      </w:r>
      <w:r w:rsidRPr="00ED107E">
        <w:rPr>
          <w:rFonts w:ascii="Abadi" w:hAnsi="Abadi"/>
          <w:sz w:val="21"/>
          <w:szCs w:val="21"/>
        </w:rPr>
        <w:tab/>
        <w:t>Dictamen formulado por la Comisión de Hacienda y Fiscalización, mediante el cual se devuelve a la Auditoría Superior del Estado informe de resultados de la auditoría practicada de manera coordinada entre la Auditoría Superior del Estado de Guanajuato y la Universidad de Guanajuato de cumplimiento financiero, específica a bienes muebles e inmuebles de dicha Universidad,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22.</w:t>
      </w:r>
      <w:r w:rsidRPr="00ED107E">
        <w:rPr>
          <w:rFonts w:ascii="Abadi" w:hAnsi="Abadi"/>
          <w:sz w:val="21"/>
          <w:szCs w:val="21"/>
        </w:rPr>
        <w:tab/>
        <w:t>Dictamen suscrito por la Comisión de Hacienda y Fiscalización, relativo al informe de resultados de la revisión practicada por la Auditoría Superior del Estado de Guanajuato, a la cuenta pública municipal de Purísima del Rincón,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23.</w:t>
      </w:r>
      <w:r w:rsidRPr="00ED107E">
        <w:rPr>
          <w:rFonts w:ascii="Abadi" w:hAnsi="Abadi"/>
          <w:sz w:val="21"/>
          <w:szCs w:val="21"/>
        </w:rPr>
        <w:tab/>
        <w:t>Dictamen emitido por la Comisión de Hacienda y Fiscalización, relativo al informe de resultados de la auditoría específica practicada al Poder Ejecutivo del Estado de Guanajuato, respecto al Sistema Integral de Enlace y Monitoreo en Materia de Seguridad Pública (ESCUDO),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24.</w:t>
      </w:r>
      <w:r w:rsidRPr="00ED107E">
        <w:rPr>
          <w:rFonts w:ascii="Abadi" w:hAnsi="Abadi"/>
          <w:sz w:val="21"/>
          <w:szCs w:val="21"/>
        </w:rPr>
        <w:tab/>
        <w:t xml:space="preserve">Dictamen suscrito por la Comisión de Hacienda y Fiscalización, </w:t>
      </w:r>
      <w:r w:rsidRPr="00ED107E">
        <w:rPr>
          <w:rFonts w:ascii="Abadi" w:hAnsi="Abadi"/>
          <w:sz w:val="21"/>
          <w:szCs w:val="21"/>
        </w:rPr>
        <w:t>relativo al informe de resultados de la auditoría concomitante de carácter financiero practicada al Poder Ejecutivo del Estado de Guanajuato, por lo que respecta a las operaciones realizadas del Programa Integral de Enlace y Monitoreo en Materia de Seguridad Pública (ESCUDO), correspondientes al ejercicio fiscal del año 2017.</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25.</w:t>
      </w:r>
      <w:r w:rsidRPr="00ED107E">
        <w:rPr>
          <w:rFonts w:ascii="Abadi" w:hAnsi="Abadi"/>
          <w:sz w:val="21"/>
          <w:szCs w:val="21"/>
        </w:rPr>
        <w:tab/>
        <w:t>Dictamen presentado por la Comisión de Hacienda y Fiscalización, relativo al informe de resultados de la auditoría de desempeño practicada por la Auditoría Superior del Estado de Guanajuato, con enfoque al cumplimiento de los objetivos de los programas E016 «Certeza Jurídica y Derechos de los Internos», E031 «Eficacia en la Operatividad Policial» y E044 «Participación de la Sociedad en la Prevención del Delito», a cargo de la Secretaría de Seguridad Pública del Estado, por el período comprendido de enero a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26.</w:t>
      </w:r>
      <w:r w:rsidRPr="00ED107E">
        <w:rPr>
          <w:rFonts w:ascii="Abadi" w:hAnsi="Abadi"/>
          <w:sz w:val="21"/>
          <w:szCs w:val="21"/>
        </w:rPr>
        <w:tab/>
        <w:t>Dictamen suscrito por la Comisión de Hacienda y Fiscalización, relativo a la resolución emitida por el Segundo Tribunal Colegiado de Circuito del Centro Auxiliar de la Novena Región, dentro del amparo en revisión tramitado bajo el número de expediente 312/2017, auxiliar 1092/2017.</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27.</w:t>
      </w:r>
      <w:r w:rsidRPr="00ED107E">
        <w:rPr>
          <w:rFonts w:ascii="Abadi" w:hAnsi="Abadi"/>
          <w:sz w:val="21"/>
          <w:szCs w:val="21"/>
        </w:rPr>
        <w:tab/>
        <w:t>Dictamen formulado por la Comisión de Hacienda y Fiscalización, relativo al informe de resultados de la revisión practicada por la Auditoría Superior del Estado de Guanajuato, a las operaciones realizadas con recursos del Ramo 33 y de obra pública por la administración municipal de Pénjamo,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28.</w:t>
      </w:r>
      <w:r w:rsidRPr="00ED107E">
        <w:rPr>
          <w:rFonts w:ascii="Abadi" w:hAnsi="Abadi"/>
          <w:sz w:val="21"/>
          <w:szCs w:val="21"/>
        </w:rPr>
        <w:tab/>
        <w:t>Dictamen emitido por la Comisión de Hacienda y Fiscalización, relativo al informe de resultados de la revisión practicada por la Auditoría Superior del Estado de Guanajuato, a las operaciones realizadas con recursos del Ramo 33 y de obra pública por la administración municipal de Salvatierra,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29.</w:t>
      </w:r>
      <w:r w:rsidRPr="00ED107E">
        <w:rPr>
          <w:rFonts w:ascii="Abadi" w:hAnsi="Abadi"/>
          <w:sz w:val="21"/>
          <w:szCs w:val="21"/>
        </w:rPr>
        <w:tab/>
        <w:t>Dictamen formulado por la Comisión de Hacienda y Fiscalización, relativo al informe de resultados de la revisión practicada por la Auditoría Superior del Estado de Guanajuato, a las operaciones realizadas con recursos del Ramo 33 y de obra pública por la administración municipal de Valle de Santiago,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30.</w:t>
      </w:r>
      <w:r w:rsidRPr="00ED107E">
        <w:rPr>
          <w:rFonts w:ascii="Abadi" w:hAnsi="Abadi"/>
          <w:sz w:val="21"/>
          <w:szCs w:val="21"/>
        </w:rPr>
        <w:tab/>
        <w:t>Dictamen presentado por la Comisión de Hacienda y Fiscalización, relativo al informe de resultados de la revisión practicada por la Auditoría Superior del Estado de Guanajuato, a las operaciones realizadas con recursos del Ramo 33 y de obra pública por la administración municipal de Apaseo el Grande,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31.</w:t>
      </w:r>
      <w:r w:rsidRPr="00ED107E">
        <w:rPr>
          <w:rFonts w:ascii="Abadi" w:hAnsi="Abadi"/>
          <w:sz w:val="21"/>
          <w:szCs w:val="21"/>
        </w:rPr>
        <w:tab/>
        <w:t>Dictamen emitido por la Comisión de Hacienda y Fiscalización, relativo al informe de resultados de la revisión practicada por la Auditoría Superior del Estado de Guanajuato, a las operaciones realizadas con recursos del Ramo 33 y de obra pública por la administración municipal de Xichú,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32.</w:t>
      </w:r>
      <w:r w:rsidRPr="00ED107E">
        <w:rPr>
          <w:rFonts w:ascii="Abadi" w:hAnsi="Abadi"/>
          <w:sz w:val="21"/>
          <w:szCs w:val="21"/>
        </w:rPr>
        <w:tab/>
        <w:t>Dictamen formulado por la Comisión de Hacienda y Fiscalización, relativo al informe de resultados de la revisión practicada por la Auditoría Superior del Estado de Guanajuato, a las operaciones realizadas con recursos del Ramo 33 y de obra pública por la administración municipal de Manuel Doblado,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33.</w:t>
      </w:r>
      <w:r w:rsidRPr="00ED107E">
        <w:rPr>
          <w:rFonts w:ascii="Abadi" w:hAnsi="Abadi"/>
          <w:sz w:val="21"/>
          <w:szCs w:val="21"/>
        </w:rPr>
        <w:tab/>
        <w:t xml:space="preserve">Dictamen emitido por la Comisión de Hacienda y Fiscalización, relativo al informe de resultados de la revisión practicada por la Auditoría Superior del Estado de Guanajuato, a las operaciones realizadas con recursos del Ramo 33 y de obra pública por la administración municipal de Tierra Blanca, Gto., correspondientes al </w:t>
      </w:r>
      <w:r w:rsidRPr="00ED107E">
        <w:rPr>
          <w:rFonts w:ascii="Abadi" w:hAnsi="Abadi"/>
          <w:sz w:val="21"/>
          <w:szCs w:val="21"/>
        </w:rPr>
        <w:t>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34.</w:t>
      </w:r>
      <w:r w:rsidRPr="00ED107E">
        <w:rPr>
          <w:rFonts w:ascii="Abadi" w:hAnsi="Abadi"/>
          <w:sz w:val="21"/>
          <w:szCs w:val="21"/>
        </w:rPr>
        <w:tab/>
        <w:t>Dictamen suscrito por la Comisión de Hacienda y Fiscalización, relativo al informe de resultados de la revisión practicada por la Auditoría Superior del Estado de Guanajuato, a las operaciones realizadas con recursos del Ramo 33 y de obra pública por la administración municipal de Victoria,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35.</w:t>
      </w:r>
      <w:r w:rsidRPr="00ED107E">
        <w:rPr>
          <w:rFonts w:ascii="Abadi" w:hAnsi="Abadi"/>
          <w:sz w:val="21"/>
          <w:szCs w:val="21"/>
        </w:rPr>
        <w:tab/>
        <w:t>Dictamen presentado por la Comisión de Hacienda y Fiscalización, relativo al informe de resultados de la revisión practicada por la Auditoría Superior del Estado de Guanajuato, a las operaciones realizadas con recursos del Ramo 33 y de obra pública por la administración municipal de Atarjea,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36.</w:t>
      </w:r>
      <w:r w:rsidRPr="00ED107E">
        <w:rPr>
          <w:rFonts w:ascii="Abadi" w:hAnsi="Abadi"/>
          <w:sz w:val="21"/>
          <w:szCs w:val="21"/>
        </w:rPr>
        <w:tab/>
        <w:t>Dictamen emitido por la Comisión de Hacienda y Fiscalización, relativo al informe de resultados de la revisión practicada por la Auditoría Superior del Estado de Guanajuato, a las operaciones realizadas con recursos del Ramo 33 y de obra pública por la administración municipal de Santiago Maravatío,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37.</w:t>
      </w:r>
      <w:r w:rsidRPr="00ED107E">
        <w:rPr>
          <w:rFonts w:ascii="Abadi" w:hAnsi="Abadi"/>
          <w:sz w:val="21"/>
          <w:szCs w:val="21"/>
        </w:rPr>
        <w:tab/>
        <w:t>Dictamen suscrito por la Comisión de Hacienda y Fiscalización, relativo al informe de resultados de la revisión practicada por la Auditoría Superior del Estado de Guanajuato, a las operaciones realizadas con recursos del Ramo 33 y de obra pública por la administración municipal de Yuriria,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38.</w:t>
      </w:r>
      <w:r w:rsidRPr="00ED107E">
        <w:rPr>
          <w:rFonts w:ascii="Abadi" w:hAnsi="Abadi"/>
          <w:sz w:val="21"/>
          <w:szCs w:val="21"/>
        </w:rPr>
        <w:tab/>
        <w:t xml:space="preserve">Dictamen formulado por la Comisión de Hacienda y Fiscalización, relativo al informe de resultados de la revisión practicada por la Auditoría Superior del Estado de Guanajuato, a las operaciones realizadas con recursos del Ramo 33 y de </w:t>
      </w:r>
      <w:r w:rsidRPr="00ED107E">
        <w:rPr>
          <w:rFonts w:ascii="Abadi" w:hAnsi="Abadi"/>
          <w:sz w:val="21"/>
          <w:szCs w:val="21"/>
        </w:rPr>
        <w:lastRenderedPageBreak/>
        <w:t>obra pública por la administración municipal de Ocampo,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39.</w:t>
      </w:r>
      <w:r w:rsidRPr="00ED107E">
        <w:rPr>
          <w:rFonts w:ascii="Abadi" w:hAnsi="Abadi"/>
          <w:sz w:val="21"/>
          <w:szCs w:val="21"/>
        </w:rPr>
        <w:tab/>
        <w:t>Dictamen presentado por la Comisión de Hacienda y Fiscalización, relativo al informe de resultados de la revisión practicada por la Auditoría Superior del Estado de Guanajuato, a las operaciones realizadas con recursos del Ramo 33 y de obra pública por la administración municipal de Coroneo,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40.</w:t>
      </w:r>
      <w:r w:rsidRPr="00ED107E">
        <w:rPr>
          <w:rFonts w:ascii="Abadi" w:hAnsi="Abadi"/>
          <w:sz w:val="21"/>
          <w:szCs w:val="21"/>
        </w:rPr>
        <w:tab/>
        <w:t>Dictamen suscrito por la Comisión de Hacienda y Fiscalización, relativo al informe de resultados de la revisión practicada por la Auditoría Superior del Estado de Guanajuato, a las operaciones realizadas con recursos del Ramo 33 y de obra pública por la administración municipal de Jaral del Progreso,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41.</w:t>
      </w:r>
      <w:r w:rsidRPr="00ED107E">
        <w:rPr>
          <w:rFonts w:ascii="Abadi" w:hAnsi="Abadi"/>
          <w:sz w:val="21"/>
          <w:szCs w:val="21"/>
        </w:rPr>
        <w:tab/>
        <w:t>Dictamen formulado por la Comisión de Hacienda y Fiscalización, relativo al informe de resultados de la revisión practicada por la Auditoría Superior del Estado de Guanajuato, a las operaciones realizadas con recursos del Ramo 33 y de obra pública por la administración municipal de San Francisco del Rincón,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42.</w:t>
      </w:r>
      <w:r w:rsidRPr="00ED107E">
        <w:rPr>
          <w:rFonts w:ascii="Abadi" w:hAnsi="Abadi"/>
          <w:sz w:val="21"/>
          <w:szCs w:val="21"/>
        </w:rPr>
        <w:tab/>
        <w:t>Dictamen emitido por la Comisión de Hacienda y Fiscalización, relativo al informe de resultados de la revisión practicada por la Auditoría Superior del Estado de Guanajuato, a las operaciones realizadas con recursos del Ramo 33 y de obra pública por la administración municipal de Comonfort,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43.</w:t>
      </w:r>
      <w:r w:rsidRPr="00ED107E">
        <w:rPr>
          <w:rFonts w:ascii="Abadi" w:hAnsi="Abadi"/>
          <w:sz w:val="21"/>
          <w:szCs w:val="21"/>
        </w:rPr>
        <w:tab/>
        <w:t xml:space="preserve">Dictamen presentado por la Comisión de Hacienda y Fiscalización, relativo al informe de resultados de la </w:t>
      </w:r>
      <w:r w:rsidRPr="00ED107E">
        <w:rPr>
          <w:rFonts w:ascii="Abadi" w:hAnsi="Abadi"/>
          <w:sz w:val="21"/>
          <w:szCs w:val="21"/>
        </w:rPr>
        <w:t>revisión practicada por la Auditoría Superior del Estado de Guanajuato, a las operaciones realizadas con recursos del Ramo 33 y de obra pública por la administración municipal de Santa Cruz de Juventino Rosas,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44.</w:t>
      </w:r>
      <w:r w:rsidRPr="00ED107E">
        <w:rPr>
          <w:rFonts w:ascii="Abadi" w:hAnsi="Abadi"/>
          <w:sz w:val="21"/>
          <w:szCs w:val="21"/>
        </w:rPr>
        <w:tab/>
        <w:t>Dictamen emitido por la Comisión de Hacienda y Fiscalización, relativo al informe de resultados de la revisión practicada por la Auditoría Superior del Estado de Guanajuato, a las operaciones realizadas con recursos del Ramo 33 y de obra pública por la administración municipal de Purísima del Rincón,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45.</w:t>
      </w:r>
      <w:r w:rsidRPr="00ED107E">
        <w:rPr>
          <w:rFonts w:ascii="Abadi" w:hAnsi="Abadi"/>
          <w:sz w:val="21"/>
          <w:szCs w:val="21"/>
        </w:rPr>
        <w:tab/>
        <w:t>Dictamen suscrito por la Comisión de Hacienda y Fiscalización, relativo al informe de resultados de la revisión practicada por la Auditoría Superior del Estado de Guanajuato, a las operaciones realizadas con recursos del Ramo 33 y de obra pública por la administración municipal de Apaseo el Alto, Gto., correspondientes al período comprendido del 1 de enero al 31 de diciembre del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46.</w:t>
      </w:r>
      <w:r w:rsidRPr="00ED107E">
        <w:rPr>
          <w:rFonts w:ascii="Abadi" w:hAnsi="Abadi"/>
          <w:sz w:val="21"/>
          <w:szCs w:val="21"/>
        </w:rPr>
        <w:tab/>
        <w:t>Dictamen suscrito por la Comisión de Hacienda y Fiscalización, relativo al informe de resultados de la revisión practicada por la Auditoría Superior del Estado de Guanajuato, a la cuenta pública municipal de Acámbaro,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47.</w:t>
      </w:r>
      <w:r w:rsidRPr="00ED107E">
        <w:rPr>
          <w:rFonts w:ascii="Abadi" w:hAnsi="Abadi"/>
          <w:sz w:val="21"/>
          <w:szCs w:val="21"/>
        </w:rPr>
        <w:tab/>
        <w:t>Dictamen emitido por la Comisión de Hacienda y Fiscalización, relativo al informe de resultados de la revisión practicada por la Auditoría Superior del Estado de Guanajuato, a la cuenta pública municipal de Apaseo el Alto,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48.</w:t>
      </w:r>
      <w:r w:rsidRPr="00ED107E">
        <w:rPr>
          <w:rFonts w:ascii="Abadi" w:hAnsi="Abadi"/>
          <w:sz w:val="21"/>
          <w:szCs w:val="21"/>
        </w:rPr>
        <w:tab/>
        <w:t xml:space="preserve">Dictamen formulado por la Comisión de Hacienda y Fiscalización, relativo al informe de resultados de la revisión practicada por la Auditoría Superior del Estado de Guanajuato, a la cuenta pública municipal de Apaseo el Grande, Gto., </w:t>
      </w:r>
      <w:r w:rsidRPr="00ED107E">
        <w:rPr>
          <w:rFonts w:ascii="Abadi" w:hAnsi="Abadi"/>
          <w:sz w:val="21"/>
          <w:szCs w:val="21"/>
        </w:rPr>
        <w:lastRenderedPageBreak/>
        <w:t>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49.</w:t>
      </w:r>
      <w:r w:rsidRPr="00ED107E">
        <w:rPr>
          <w:rFonts w:ascii="Abadi" w:hAnsi="Abadi"/>
          <w:sz w:val="21"/>
          <w:szCs w:val="21"/>
        </w:rPr>
        <w:tab/>
        <w:t>Dictamen suscrito por la Comisión de Hacienda y Fiscalización, relativo al informe de resultados de la revisión practicada por la Auditoría Superior del Estado de Guanajuato, a la cuenta pública municipal de Atarjea,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50.</w:t>
      </w:r>
      <w:r w:rsidRPr="00ED107E">
        <w:rPr>
          <w:rFonts w:ascii="Abadi" w:hAnsi="Abadi"/>
          <w:sz w:val="21"/>
          <w:szCs w:val="21"/>
        </w:rPr>
        <w:tab/>
        <w:t>Dictamen emitido por la Comisión de Hacienda y Fiscalización, relativo al informe de resultados de la revisión practicada por la Auditoría Superior del Estado de Guanajuato, a la cuenta pública municipal de Coroneo,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51.</w:t>
      </w:r>
      <w:r w:rsidRPr="00ED107E">
        <w:rPr>
          <w:rFonts w:ascii="Abadi" w:hAnsi="Abadi"/>
          <w:sz w:val="21"/>
          <w:szCs w:val="21"/>
        </w:rPr>
        <w:tab/>
        <w:t>Dictamen formulado por la Comisión de Hacienda y Fiscalización, relativo al informe de resultados de la revisión practicada por la Auditoría Superior del Estado de Guanajuato, a la cuenta pública municipal de Dolores Hidalgo Cuna de la Independencia Nacional,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52.</w:t>
      </w:r>
      <w:r w:rsidRPr="00ED107E">
        <w:rPr>
          <w:rFonts w:ascii="Abadi" w:hAnsi="Abadi"/>
          <w:sz w:val="21"/>
          <w:szCs w:val="21"/>
        </w:rPr>
        <w:tab/>
        <w:t>Dictamen presentado por la Comisión de Hacienda y Fiscalización, relativo al informe de resultados de la revisión practicada por la Auditoría Superior del Estado de Guanajuato, a la cuenta pública municipal de Santa Cruz de Juventino Rosas,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53.</w:t>
      </w:r>
      <w:r w:rsidRPr="00ED107E">
        <w:rPr>
          <w:rFonts w:ascii="Abadi" w:hAnsi="Abadi"/>
          <w:sz w:val="21"/>
          <w:szCs w:val="21"/>
        </w:rPr>
        <w:tab/>
        <w:t>Dictamen suscrito por la Comisión de Hacienda y Fiscalización, relativo al informe de resultados de la revisión practicada por la Auditoría Superior del Estado de Guanajuato, a la cuenta pública municipal de Manuel Doblado,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54.</w:t>
      </w:r>
      <w:r w:rsidRPr="00ED107E">
        <w:rPr>
          <w:rFonts w:ascii="Abadi" w:hAnsi="Abadi"/>
          <w:sz w:val="21"/>
          <w:szCs w:val="21"/>
        </w:rPr>
        <w:tab/>
        <w:t xml:space="preserve">Dictamen formulado por la Comisión de Hacienda y Fiscalización, relativo al informe de resultados de la revisión practicada por la Auditoría Superior del Estado de Guanajuato, a la cuenta pública municipal de Ocampo, Gto., </w:t>
      </w:r>
      <w:r w:rsidRPr="00ED107E">
        <w:rPr>
          <w:rFonts w:ascii="Abadi" w:hAnsi="Abadi"/>
          <w:sz w:val="21"/>
          <w:szCs w:val="21"/>
        </w:rPr>
        <w:t>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55.</w:t>
      </w:r>
      <w:r w:rsidRPr="00ED107E">
        <w:rPr>
          <w:rFonts w:ascii="Abadi" w:hAnsi="Abadi"/>
          <w:sz w:val="21"/>
          <w:szCs w:val="21"/>
        </w:rPr>
        <w:tab/>
        <w:t>Dictamen presentado por la Comisión de Hacienda y Fiscalización, relativo al informe de resultados de la revisión practicada por la Auditoría Superior del Estado de Guanajuato, a la cuenta pública municipal de Pénjamo,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56.</w:t>
      </w:r>
      <w:r w:rsidRPr="00ED107E">
        <w:rPr>
          <w:rFonts w:ascii="Abadi" w:hAnsi="Abadi"/>
          <w:sz w:val="21"/>
          <w:szCs w:val="21"/>
        </w:rPr>
        <w:tab/>
        <w:t>Dictamen emitido por la Comisión de Hacienda y Fiscalización, relativo al informe de resultados de la revisión practicada por la Auditoría Superior del Estado de Guanajuato, a la cuenta pública municipal de Ramita,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57.</w:t>
      </w:r>
      <w:r w:rsidRPr="00ED107E">
        <w:rPr>
          <w:rFonts w:ascii="Abadi" w:hAnsi="Abadi"/>
          <w:sz w:val="21"/>
          <w:szCs w:val="21"/>
        </w:rPr>
        <w:tab/>
        <w:t>Dictamen presentado por la Comisión de Hacienda y Fiscalización, relativo al informe de resultados de la revisión practicada por la Auditoría Superior del Estado de Guanajuato, a la cuenta pública municipal de Salamanca,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58.</w:t>
      </w:r>
      <w:r w:rsidRPr="00ED107E">
        <w:rPr>
          <w:rFonts w:ascii="Abadi" w:hAnsi="Abadi"/>
          <w:sz w:val="21"/>
          <w:szCs w:val="21"/>
        </w:rPr>
        <w:tab/>
        <w:t>Dictamen presentado por la Comisión de Hacienda y Fiscalización, relativo al informe de resultados de la revisión practicada por la Auditoría Superior del Estado de Guanajuato, a las cuentas públicas municipales de Salvatierra, Gto., correspondientes al periodo comprendido por los meses de julio a diciembre del ejercicio fiscal del año 2015.</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59.</w:t>
      </w:r>
      <w:r w:rsidRPr="00ED107E">
        <w:rPr>
          <w:rFonts w:ascii="Abadi" w:hAnsi="Abadi"/>
          <w:sz w:val="21"/>
          <w:szCs w:val="21"/>
        </w:rPr>
        <w:tab/>
        <w:t>Dictamen suscrito por la Comisión de Hacienda y Fiscalización, relativo al informe de resultados de la revisión practicada por la Auditoría Superior del Estado de Guanajuato, a la cuenta pública municipal de San Francisco del Rincón,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60.</w:t>
      </w:r>
      <w:r w:rsidRPr="00ED107E">
        <w:rPr>
          <w:rFonts w:ascii="Abadi" w:hAnsi="Abadi"/>
          <w:sz w:val="21"/>
          <w:szCs w:val="21"/>
        </w:rPr>
        <w:tab/>
        <w:t xml:space="preserve">Dictamen emitido por la Comisión de Hacienda y Fiscalización, relativo al informe de resultados de la revisión practicada por la Auditoría Superior del Estado de Guanajuato, a la cuenta pública municipal de San Felipe, Gto., </w:t>
      </w:r>
      <w:r w:rsidRPr="00ED107E">
        <w:rPr>
          <w:rFonts w:ascii="Abadi" w:hAnsi="Abadi"/>
          <w:sz w:val="21"/>
          <w:szCs w:val="21"/>
        </w:rPr>
        <w:lastRenderedPageBreak/>
        <w:t>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61.</w:t>
      </w:r>
      <w:r w:rsidRPr="00ED107E">
        <w:rPr>
          <w:rFonts w:ascii="Abadi" w:hAnsi="Abadi"/>
          <w:sz w:val="21"/>
          <w:szCs w:val="21"/>
        </w:rPr>
        <w:tab/>
        <w:t>Dictamen formulado por la Comisión de Hacienda y Fiscalización, relativo al informe de resultados de la revisión practicada por la Auditoría Superior del Estado de Guanajuato, a la cuenta pública municipal de San José Iturbide,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62.</w:t>
      </w:r>
      <w:r w:rsidRPr="00ED107E">
        <w:rPr>
          <w:rFonts w:ascii="Abadi" w:hAnsi="Abadi"/>
          <w:sz w:val="21"/>
          <w:szCs w:val="21"/>
        </w:rPr>
        <w:tab/>
        <w:t>Dictamen emitido por la Comisión de Hacienda y Fiscalización, relativo al informe de resultados de la auditoría específica practicada por la Auditoría Superior del Estado de Guanajuato, en cumplimiento a la resolución de denuncia de investigación de situación excepcional de fecha 4 de diciembre de 2017, derivada del expediente ASEG/DGAJ/DISE/003/2017, al Sistema Municipal de Agua Potable y Alcantarillado de Salvatierra, Gto., respecto al correcto uso y aplicación de los recursos económicos, humanos y materiales de dicho organismo, correspondiente a los ejercicios fiscales de los años 2013, 2014 y 2015.</w:t>
      </w:r>
    </w:p>
    <w:p w:rsidR="00F0512D" w:rsidRPr="00ED107E" w:rsidRDefault="00F0512D" w:rsidP="00F0512D">
      <w:pPr>
        <w:ind w:firstLine="709"/>
        <w:jc w:val="both"/>
        <w:rPr>
          <w:rFonts w:ascii="Abadi" w:hAnsi="Abadi"/>
          <w:b/>
          <w:sz w:val="21"/>
          <w:szCs w:val="21"/>
        </w:rPr>
      </w:pPr>
    </w:p>
    <w:p w:rsidR="00F0512D" w:rsidRPr="00ED107E" w:rsidRDefault="00F0512D" w:rsidP="00F0512D">
      <w:pPr>
        <w:jc w:val="center"/>
        <w:rPr>
          <w:rFonts w:ascii="Abadi" w:hAnsi="Abadi"/>
          <w:b/>
          <w:sz w:val="21"/>
          <w:szCs w:val="21"/>
        </w:rPr>
      </w:pPr>
      <w:r w:rsidRPr="00ED107E">
        <w:rPr>
          <w:rFonts w:ascii="Abadi" w:hAnsi="Abadi"/>
          <w:b/>
          <w:sz w:val="21"/>
          <w:szCs w:val="21"/>
        </w:rPr>
        <w:t>SEGUNDO PERIODO EXTRAORDINARIO CELEBRADO EL 18 DE SEPTIEMBRE DE 2018</w:t>
      </w:r>
    </w:p>
    <w:p w:rsidR="00F0512D" w:rsidRPr="00ED107E" w:rsidRDefault="00F0512D" w:rsidP="00F0512D">
      <w:pPr>
        <w:jc w:val="center"/>
        <w:rPr>
          <w:rFonts w:ascii="Abadi" w:hAnsi="Abadi"/>
          <w:b/>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w:t>
      </w:r>
      <w:r w:rsidRPr="00ED107E">
        <w:rPr>
          <w:rFonts w:ascii="Abadi" w:hAnsi="Abadi"/>
          <w:b/>
          <w:sz w:val="21"/>
          <w:szCs w:val="21"/>
        </w:rPr>
        <w:tab/>
      </w:r>
      <w:r w:rsidRPr="00ED107E">
        <w:rPr>
          <w:rFonts w:ascii="Abadi" w:hAnsi="Abadi"/>
          <w:sz w:val="21"/>
          <w:szCs w:val="21"/>
        </w:rPr>
        <w:t>Informe de los conceptos generales de los estados financieros de los recursos presupuestales y transferencias y ajustes presupuestales del Congreso del Estado, correspondiente al periodo comprendido del 1 al 31 de julio de 2018, formulado por la Comisión de Administración.</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w:t>
      </w:r>
      <w:r w:rsidRPr="00ED107E">
        <w:rPr>
          <w:rFonts w:ascii="Abadi" w:hAnsi="Abadi"/>
          <w:sz w:val="21"/>
          <w:szCs w:val="21"/>
        </w:rPr>
        <w:tab/>
        <w:t>Informe de los conceptos generales de los estados financieros de los recursos presupuestales y transferencias y ajustes presupuestales del Congreso del Estado, correspondiente al periodo comprendido del 1 al 31 de agosto de 2018, formulado por la Comisión de Administración.</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w:t>
      </w:r>
      <w:r w:rsidRPr="00ED107E">
        <w:rPr>
          <w:rFonts w:ascii="Abadi" w:hAnsi="Abadi"/>
          <w:sz w:val="21"/>
          <w:szCs w:val="21"/>
        </w:rPr>
        <w:tab/>
        <w:t xml:space="preserve">Propuesta formulada por los diputados integrantes de la Junta de Gobierno y Coordinación Política, relativa a la solicitud de duplicidad de término, suscrita por el Coordinador de Seguimiento a la Fiscalización, adscrito a la Subsecretaría de Finanzas e Inversión de la Secretaría de </w:t>
      </w:r>
      <w:r w:rsidRPr="00ED107E">
        <w:rPr>
          <w:rFonts w:ascii="Abadi" w:hAnsi="Abadi"/>
          <w:sz w:val="21"/>
          <w:szCs w:val="21"/>
        </w:rPr>
        <w:t>Finanzas, Inversión y Administración del Estado, de conformidad con lo dispuesto por el artículo 68 antes vigente de la Ley de Fiscalización Superior del Estado de Guanajuato, respecto a la revisión practicada a la cuenta pública del Poder Ejecutivo del Estado,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w:t>
      </w:r>
      <w:r w:rsidRPr="00ED107E">
        <w:rPr>
          <w:rFonts w:ascii="Abadi" w:hAnsi="Abadi"/>
          <w:sz w:val="21"/>
          <w:szCs w:val="21"/>
        </w:rPr>
        <w:tab/>
        <w:t>Propuesta formulada por los diputados integrantes de la Junta de Gobierno y Coordinación Política, relativa a la solicitud de duplicidad de término, suscrita por el Coordinador de Seguimiento a la Fiscalización, adscrito a la Subsecretaría de Finanzas e Inversión de la Secretaría de Finanzas, Inversión y Administración del Estado, de conformidad con lo dispuesto por el artículo 52 de la abrogada Ley de Fiscalización Superior del Estado de Guanajuato, respecto a la revisión practicada a la cuenta pública del Poder Ejecutivo del Estado, correspondiente al tercer y cuarto trimestres del ejercicio fiscal del año 2015 y, en su caso, aprobación de la misma.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w:t>
      </w:r>
      <w:r w:rsidRPr="00ED107E">
        <w:rPr>
          <w:rFonts w:ascii="Abadi" w:hAnsi="Abadi"/>
          <w:sz w:val="21"/>
          <w:szCs w:val="21"/>
        </w:rPr>
        <w:tab/>
        <w:t>Propuesta formulada por los diputados integrantes de la Junta de Gobierno y Coordinación Política, relativa a los oficios suscritos por la Síndico Municipal de Dolores Hidalgo Cuna de la Independencia Nacional, Gto., de conformidad con lo dispuesto por el artículo 52 de la Ley de Fiscalización Superior del Estado de Guanajuato antes vigente, respecto a las revisiones practicadas a las cuentas públicas de dicho Municipio, correspondientes al periodo comprendido de enero a junio del ejercicio fiscal del año 2015; así como a las operaciones realizadas con recursos del Ramo 33 y de obra pública, correspondientes al ejercicio fiscal de 2015 y, en su caso, aprobación de la misma.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6.</w:t>
      </w:r>
      <w:r w:rsidRPr="00ED107E">
        <w:rPr>
          <w:rFonts w:ascii="Abadi" w:hAnsi="Abadi"/>
          <w:sz w:val="21"/>
          <w:szCs w:val="21"/>
        </w:rPr>
        <w:tab/>
        <w:t>Dictamen presentado por la Comisión de Gobernación y Puntos Constitucionales, relativo a la iniciativa mediante la cual se adicionan diversos artículos a la Constitución Política para el Estado de Guanajuato, en materia de gobierno abierto, formulada por los diputados Rigoberto Paredes Villagómez y Santiago García López, integrantes del Grupo Parlamentario del Partido Revolucionario Institucional, ante la Sexagésima Tercera Legislatura.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lastRenderedPageBreak/>
        <w:t>7.</w:t>
      </w:r>
      <w:r w:rsidRPr="00ED107E">
        <w:rPr>
          <w:rFonts w:ascii="Abadi" w:hAnsi="Abadi"/>
          <w:sz w:val="21"/>
          <w:szCs w:val="21"/>
        </w:rPr>
        <w:tab/>
        <w:t>Dictamen emitido por la Comisión de Gobernación y Puntos Constitucionales, relativo a la iniciativa a efecto de reformar el artículo 47 de la Constitución Política para el Estado de Guanajuato, formulada por diputadas y diputados integrantes del Grupo Parlamentario del Partido Revolucionario Institucional, ante la Sexagésima Tercera Legislatura.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8.</w:t>
      </w:r>
      <w:r w:rsidRPr="00ED107E">
        <w:rPr>
          <w:rFonts w:ascii="Abadi" w:hAnsi="Abadi"/>
          <w:sz w:val="21"/>
          <w:szCs w:val="21"/>
        </w:rPr>
        <w:tab/>
        <w:t>Dictamen suscrito por la Comisión de Gobernación y Puntos Constitucionales, relativo a la Minuta Proyecto de Decreto mediante el cual se reforma el Artículo Décimo Sexto Transitorio del «decreto por el que se reforman, adicionan y derogan diversas disposiciones de la Constitución Política de los Estados Unidos Mexicanos, en materia política electoral», remitida por la Cámara de Senadores del Congreso de la Unión, de conformidad con el procedimiento establecido por el artículo 135 de la Constitución General de la República.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9. Dictamen emitido por la Comisión de Gobernación y Puntos Constitucionales, relativo a dos iniciativas; la primera, por la que se reforman, adicionan y derogan diversos artículos de la Ley Orgánica del Poder Ejecutivo para el Estado de Guanajuato, formulada por las diputadas y el diputado integrantes del Grupo Parlamentario del Partido Verde Ecologista de México; y la segunda, mediante la cual se reforman, adicionan y derogan diversos artículos de la Ley Orgánica del Poder Ejecutivo para el Estado de Guanajuato, suscrita por el Gobernador del Estado, ambas ante la Sexagésima Tercera Legislatura.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 xml:space="preserve">10. Dictamen presentado por la Comisión de Asuntos Municipales, relativo a la propuesta de punto de acuerdo por el que se formula un respetuoso exhorto a los 46 municipios del Estado, para que los municipios que no cuenten con el Cronista Municipal, a la brevedad expidan la convocatoria correspondiente para cumplir con lo establecido en la Ley Orgánica Municipal para el Estado de Guanajuato. Así como también, que asignen presupuesto necesario dentro de sus posibilidades y sin afectar la hacienda pública del Municipio, </w:t>
      </w:r>
      <w:r w:rsidRPr="00ED107E">
        <w:rPr>
          <w:rFonts w:ascii="Abadi" w:hAnsi="Abadi"/>
          <w:sz w:val="21"/>
          <w:szCs w:val="21"/>
        </w:rPr>
        <w:t>para su operatividad y faciliten el trabajo de los cronistas para el funcionamiento óptimo de su encomienda, presentado por el diputado Lorenzo Salvador Chávez Salazar, integrante del Grupo Parlamentario del Partido Revolucionario Institucional.</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11.</w:t>
      </w:r>
      <w:r w:rsidRPr="00ED107E">
        <w:rPr>
          <w:rFonts w:ascii="Abadi" w:hAnsi="Abadi"/>
          <w:sz w:val="21"/>
          <w:szCs w:val="21"/>
        </w:rPr>
        <w:tab/>
        <w:t>Dictamen formulado por la Comisión de Asuntos Municipales, relativo a la iniciativa por la que se adiciona la fracción XII del artículo 83; 83-13; fracción XII del artículo 124 recorriéndose las subsecuentes, todos de la Ley Orgánica Municipal para el Estado de Guanajuato, formulada por las diputadas y el diputado integrantes del Grupo Parlamentario del Partido Verde Ecologista de México ante la Sexagésima Tercera Legislatura.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12.</w:t>
      </w:r>
      <w:r w:rsidRPr="00ED107E">
        <w:rPr>
          <w:rFonts w:ascii="Abadi" w:hAnsi="Abadi"/>
          <w:sz w:val="21"/>
          <w:szCs w:val="21"/>
        </w:rPr>
        <w:tab/>
        <w:t>Dictamen suscrito por la Comisión de Desarrollo Urbano y Obra Pública, relativo al artículo tercero del Decreto de la iniciativa formulada por las diputadas y el diputado integrantes del Grupo Parlamentario del Partido Verde Ecologista de México, a efecto de reformar diversos artículos de la Constitución Política para el Estado de Guanajuato; de la Ley Orgánica Municipal para el Estado de Guanajuato; y del Código Territorial para el Estado y los Municipios de Guanajuato; así como de creación de la Ley de Publicaciones Oficiales para el Estado y los Municipios de Guanajuato.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13.</w:t>
      </w:r>
      <w:r w:rsidRPr="00ED107E">
        <w:rPr>
          <w:rFonts w:ascii="Abadi" w:hAnsi="Abadi"/>
          <w:sz w:val="21"/>
          <w:szCs w:val="21"/>
        </w:rPr>
        <w:tab/>
        <w:t xml:space="preserve">Dictamen emitido por la Comisión de Salud Pública, relativo a la propuesta de punto de acuerdo, presentada por las diputadas y el diputado del Grupo Parlamentario del Partido Verde Ecologista de México, por medio del cual se formula un respetuoso exhorto al titular del Poder Ejecutivo del Estado de Guanajuato, para que a través del titular de la Secretaría de Salud, en el ámbito de su competencia, lleve a cabo acciones médicas de salud pública epidemiológicas, estudios y dictámenes médicos específicos a los habitantes de la zona circundante a la Planta conocida como Química Central de México, con el objetivo de determinar sí derivado de la exposición al aire libre y sin ningún tratamiento de las aproximadamente seiscientas mil toneladas de residuos químicos de cromo generados y ubicados en la citada Planta y en la comunidad «Los Pedroza» del municipio de </w:t>
      </w:r>
      <w:r w:rsidRPr="00ED107E">
        <w:rPr>
          <w:rFonts w:ascii="Abadi" w:hAnsi="Abadi"/>
          <w:sz w:val="21"/>
          <w:szCs w:val="21"/>
        </w:rPr>
        <w:lastRenderedPageBreak/>
        <w:t>San Francisco del Rincón, Gto., existe el desencadenamiento de enfermedades que se hayan desarrollado como consecuencia de los citados residuos que contaminan el aire, agua y suelo. Y para el caso de que resulten positivos, se lleven a cabo las acciones correspondientes en contra de quien resulte responsable, en los términos de la legislación competente en materia de salud.</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14.</w:t>
      </w:r>
      <w:r w:rsidRPr="00ED107E">
        <w:rPr>
          <w:rFonts w:ascii="Abadi" w:hAnsi="Abadi"/>
          <w:sz w:val="21"/>
          <w:szCs w:val="21"/>
        </w:rPr>
        <w:tab/>
        <w:t>Dictamen emitido por la Comisión de Asuntos Electorales, relativo al acta de cómputo estatal para la elección de la gubernatura, de la constancia de mayoría y validez de la elección de Gobernador del Estado, así como del dictamen de cumplimiento de los requisitos formales y de validez de la citada elección y de elegibilidad del candidato que obtuvo el mayor número de votos, remitidos por el Presidente del Consejo General del Instituto Electoral del Estado de Guanajuato.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15.</w:t>
      </w:r>
      <w:r w:rsidRPr="00ED107E">
        <w:rPr>
          <w:rFonts w:ascii="Abadi" w:hAnsi="Abadi"/>
          <w:sz w:val="21"/>
          <w:szCs w:val="21"/>
        </w:rPr>
        <w:tab/>
        <w:t>Dictamen suscrito por la Comisión de Asuntos Electorales, relativo a la iniciativa formulada por las diputadas y el diputado integrantes del Grupo Parlamentario del Partido Verde Ecologista de México, en la parte correspondiente a la reforma de los artículos 185, 189 y 273 de la Ley de Instituciones y Procedimientos Electorales para el Estado de Guanajuato, en materia de «paridad».</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16.</w:t>
      </w:r>
      <w:r w:rsidRPr="00ED107E">
        <w:rPr>
          <w:rFonts w:ascii="Abadi" w:hAnsi="Abadi"/>
          <w:sz w:val="21"/>
          <w:szCs w:val="21"/>
        </w:rPr>
        <w:tab/>
        <w:t>Dictamen formulado por la Comisión de Asuntos Electorales, relativo a dos iniciativas de reformas al artículo 47 de la Ley de Instituciones y Procedimientos Electorales para el Estado de Guanajuato, presentada la primera, por las diputadas Arcelia María González González y María Guadalupe Velázquez Díaz; y la segunda, por el diputado Jorge Eduardo de la Cruz Nieto y la diputada Irma Leticia González Sánchez, integrantes del Grupo Parlamentario del Partido Revolucionario institucional.</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17.</w:t>
      </w:r>
      <w:r w:rsidRPr="00ED107E">
        <w:rPr>
          <w:rFonts w:ascii="Abadi" w:hAnsi="Abadi"/>
          <w:sz w:val="21"/>
          <w:szCs w:val="21"/>
        </w:rPr>
        <w:tab/>
        <w:t xml:space="preserve">Dictamen presentado por la Comisión de Asuntos Electorales, relativo a dos iniciativas de reformas al artículo 184 de la Ley de Instituciones y Procedimientos Electorales para el Estado de Guanajuato, presentadas respectivamente, por el diputado de la Representación Parlamentaria del Partido Morena y por la diputada y los diputados integrantes del Grupo </w:t>
      </w:r>
      <w:r w:rsidRPr="00ED107E">
        <w:rPr>
          <w:rFonts w:ascii="Abadi" w:hAnsi="Abadi"/>
          <w:sz w:val="21"/>
          <w:szCs w:val="21"/>
        </w:rPr>
        <w:t>Parlamentario del Partido de la Revolución Democrática.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18.</w:t>
      </w:r>
      <w:r w:rsidRPr="00ED107E">
        <w:rPr>
          <w:rFonts w:ascii="Abadi" w:hAnsi="Abadi"/>
          <w:sz w:val="21"/>
          <w:szCs w:val="21"/>
        </w:rPr>
        <w:tab/>
        <w:t>Dictamen formulado por la Comisión de Justicia, relativo a la iniciativa a efecto de adicionar un tercer párrafo al artículo 221 del Código Penal del Estado de Guanajuato, presentada por la diputada Luz Elena Govea López, integrante del Grupo Parlamentario del Partido Revolucionario Institucional.</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19.</w:t>
      </w:r>
      <w:r w:rsidRPr="00ED107E">
        <w:rPr>
          <w:rFonts w:ascii="Abadi" w:hAnsi="Abadi"/>
          <w:sz w:val="21"/>
          <w:szCs w:val="21"/>
        </w:rPr>
        <w:tab/>
        <w:t>Dictamen emitido por la Comisión de Justicia, relativo a la iniciativa a efecto de reformar diversos artículos de la Constitución Política para el Estado de Guanajuato, de la Ley Orgánica del Poder Legislativo para el Estado de Guanajuato, y de la Ley Orgánica del Ministerio Público del Estado de Guanajuato, en su parte correspondiente únicamente a la reforma a este último ordenamiento, formulada por la diputada y los diputados integrantes del Grupo Parlamentario del Partido de la Revolución Democrática, de esta Sexagésima Tercera Legislatura del Congreso del Estado.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20.</w:t>
      </w:r>
      <w:r w:rsidRPr="00ED107E">
        <w:rPr>
          <w:rFonts w:ascii="Abadi" w:hAnsi="Abadi"/>
          <w:sz w:val="21"/>
          <w:szCs w:val="21"/>
        </w:rPr>
        <w:tab/>
        <w:t>Dictamen suscrito por la Comisión de Justicia, relativo a la iniciativa de reforma de las fracciones II y VI del artículo 214 de la Ley Orgánica del Poder Judicial del Estado de Guanajuato, presentada por las diputadas y los diputados integrantes del Grupo Parlamentario del Partido Acción Nacional.</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21.</w:t>
      </w:r>
      <w:r w:rsidRPr="00ED107E">
        <w:rPr>
          <w:rFonts w:ascii="Abadi" w:hAnsi="Abadi"/>
          <w:sz w:val="21"/>
          <w:szCs w:val="21"/>
        </w:rPr>
        <w:tab/>
        <w:t>Dictamen formulado por la Comisión de Justicia, relativo a la iniciativa de adición de un segundo párrafo a la fracción V del artículo 33 del Código Penal del Estado de Guanajuato, presentada por las diputadas y los diputados integrantes del Grupo Parlamentario del Partido Acción Nacional.</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22.</w:t>
      </w:r>
      <w:r w:rsidRPr="00ED107E">
        <w:rPr>
          <w:rFonts w:ascii="Abadi" w:hAnsi="Abadi"/>
          <w:sz w:val="21"/>
          <w:szCs w:val="21"/>
        </w:rPr>
        <w:tab/>
        <w:t xml:space="preserve">Dictamen presentado por la Comisión de Justicia, relativo a dos iniciativas, la primera, de reformas y adiciones al Código Penal del Estado de Guanajuato, presentada por las diputadas y los diputados integrantes del Grupo Parlamentario del Partido Acción Nacional y, la segunda, de adición del artículo 248 Bis al Código Penal del Estado de Guanajuato, presentada por la diputada María Guadalupe Velázquez Díaz, integrante del Grupo </w:t>
      </w:r>
      <w:r w:rsidRPr="00ED107E">
        <w:rPr>
          <w:rFonts w:ascii="Abadi" w:hAnsi="Abadi"/>
          <w:sz w:val="21"/>
          <w:szCs w:val="21"/>
        </w:rPr>
        <w:lastRenderedPageBreak/>
        <w:t>Parlamentario del Partido Revolucionario Institucional.</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23.</w:t>
      </w:r>
      <w:r w:rsidRPr="00ED107E">
        <w:rPr>
          <w:rFonts w:ascii="Abadi" w:hAnsi="Abadi"/>
          <w:sz w:val="21"/>
          <w:szCs w:val="21"/>
        </w:rPr>
        <w:tab/>
        <w:t>Dictamen suscrito por la Comisión de Justicia, relativo a la iniciativa por la que se reforma el párrafo tercero de la fracción 111 del artículo 124 de la Constitución Política para el Estado de Guanajuato, y se reforman y adicionan diversas disposiciones de la Ley Orgánica del Poder Judicial del Estado de Guanajuato, únicamente en la parte relativa a este último ordenamiento, presentada por el diputado Rigoberto Paredes Villagómez, integrante del Grupo Parlamentario del Partido Revolucionarlo Institucional, de esta Sexagésima Tercera Legislatura del Congreso del Estado.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24</w:t>
      </w:r>
      <w:r w:rsidRPr="00ED107E">
        <w:rPr>
          <w:rFonts w:ascii="Abadi" w:hAnsi="Abadi"/>
          <w:sz w:val="21"/>
          <w:szCs w:val="21"/>
        </w:rPr>
        <w:tab/>
        <w:t>Dictamen emitido por la Comisión de Justicia, relativo a la iniciativa de reforma a los artículos 319 y 325 del Código de Procedimientos Civiles para el Estado de Guanajuato, presentada por la diputada y los diputados integrantes del Grupo Parlamentario del Partido de la Revolución Democrática.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25.</w:t>
      </w:r>
      <w:r w:rsidRPr="00ED107E">
        <w:rPr>
          <w:rFonts w:ascii="Abadi" w:hAnsi="Abadi"/>
          <w:sz w:val="21"/>
          <w:szCs w:val="21"/>
        </w:rPr>
        <w:tab/>
        <w:t>Dictamen formulado por la Comisión de Justicia, relativo a la iniciativa a efecto de adicionar el artículo 140-A, al Código Penal del Estado de Guanajuato, presentada por el diputado Rigoberto Paredes Villagómez, integrante del Grupo Parlamentario del Partido Revolucionario Institucional.</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26.</w:t>
      </w:r>
      <w:r w:rsidRPr="00ED107E">
        <w:rPr>
          <w:rFonts w:ascii="Abadi" w:hAnsi="Abadi"/>
          <w:sz w:val="21"/>
          <w:szCs w:val="21"/>
        </w:rPr>
        <w:tab/>
        <w:t>Dictamen emitido por la Comisión de Justicia, relativo al Decreto Legislativo número 324, aprobado por la Sexagésima Tercera Legislatura en fecha 28 de junio del año en curso, devuelto por el Gobernador del Estado, al que adjuntó las observaciones formuladas, con fundamento en el artículo 58 de la Constitución Política para el Estado de Guanajuato.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27.</w:t>
      </w:r>
      <w:r w:rsidRPr="00ED107E">
        <w:rPr>
          <w:rFonts w:ascii="Abadi" w:hAnsi="Abadi"/>
          <w:sz w:val="21"/>
          <w:szCs w:val="21"/>
        </w:rPr>
        <w:tab/>
        <w:t>Dictamen emitido por la Comisión de Atención al Migrante, relativo a la iniciativa a fin de reformar, adicionar y derogar diversas disposiciones de la Ley para la Protección y Atención del Migrante y sus Familias del Estado de Guanajuato, y de la Ley de Desarrollo Social y Humano para el Estado y los Municipios de Guanajuato.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28.</w:t>
      </w:r>
      <w:r w:rsidRPr="00ED107E">
        <w:rPr>
          <w:rFonts w:ascii="Abadi" w:hAnsi="Abadi"/>
          <w:sz w:val="21"/>
          <w:szCs w:val="21"/>
        </w:rPr>
        <w:tab/>
        <w:t>Dictamen emitido por la Comisión de Derechos Humanos y Atención a Grupos Vulnerables, relativo a la propuesta que contiene el acuerdo de la Junta de Gobierno y Coordinación Política, respecto a las personas que, en su caso, habrán de integrar el Consejo Consultivo de la Procuraduría de los Derechos Humanos del Estado de Guanajuato.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29.</w:t>
      </w:r>
      <w:r w:rsidRPr="00ED107E">
        <w:rPr>
          <w:rFonts w:ascii="Abadi" w:hAnsi="Abadi"/>
          <w:sz w:val="21"/>
          <w:szCs w:val="21"/>
        </w:rPr>
        <w:tab/>
        <w:t>Protesta, en su caso, de las personas designadas como Consejeros del Consejo Consultivo de la Procuraduría de los Derechos Humanos del Estado de Guanajuato.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30.</w:t>
      </w:r>
      <w:r w:rsidRPr="00ED107E">
        <w:rPr>
          <w:rFonts w:ascii="Abadi" w:hAnsi="Abadi"/>
          <w:sz w:val="21"/>
          <w:szCs w:val="21"/>
        </w:rPr>
        <w:tab/>
        <w:t>Dictamen suscrito por la Comisión de Seguridad Pública y Comunicaciones, relativo a la propuesta de punto de acuerdo, suscrito por el diputado Juan Antonio Méndez Rodríguez, integrante del Grupo Parlamentario del Partido Verde Ecologista de México y el diputado Isidoro Bazaldúa Lugo, integrante del Grupo Parlamentario del Partido de la Revolución Democrática, ante la Sexagésima Tercera Legislatura, mediante el cual el Congreso del Estado de Guanajuato exhorta, respetuosamente, a la Secretaría de Comunicaciones y Transportes a través del Titular del Poder Ejecutivo Federal, y al Titular del Centro de la Secretaria de Comunicaciones y Transportes del Estado de Guanajuato, para que sean consideradas e implementadas las medidas, recursos y trabajos necesarios para la continuación, rehabilitación, reparación y modernización de las carreteras: Dr. Mora - Carretera Federal 57, Carretera San José Iturbide - San Luis de la Paz, y Carretera Dolores Hidalgo - San Luis de la Paz.</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31.</w:t>
      </w:r>
      <w:r w:rsidRPr="00ED107E">
        <w:rPr>
          <w:rFonts w:ascii="Abadi" w:hAnsi="Abadi"/>
          <w:sz w:val="21"/>
          <w:szCs w:val="21"/>
        </w:rPr>
        <w:tab/>
        <w:t xml:space="preserve">Dictamen formulado por la Comisión de Seguridad Pública y Comunicaciones, relativo a la iniciativa suscrita por la diputada María Guadalupe Velázquez Díaz integrante del Grupo Parlamentario del Partido Revolucionario Institucional, ante la Sexagésima Tercera Legislatura del Congreso del Estado de Guanajuato; por la que se reforman y adicionan diversos artículos del Código Territorial para el Estado y los Municipios de Guanajuato, y de la Ley de Movilidad del Estado de Guanajuato y sus Municipios, por </w:t>
      </w:r>
      <w:r w:rsidRPr="00ED107E">
        <w:rPr>
          <w:rFonts w:ascii="Abadi" w:hAnsi="Abadi"/>
          <w:sz w:val="21"/>
          <w:szCs w:val="21"/>
        </w:rPr>
        <w:lastRenderedPageBreak/>
        <w:t>lo que respecta al artículo segundo concerniente a la Ley de Movilidad.</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32.</w:t>
      </w:r>
      <w:r w:rsidRPr="00ED107E">
        <w:rPr>
          <w:rFonts w:ascii="Abadi" w:hAnsi="Abadi"/>
          <w:sz w:val="21"/>
          <w:szCs w:val="21"/>
        </w:rPr>
        <w:tab/>
        <w:t>Dictamen suscrito por la Comisión de Desarrollo Económico y Social, relativo a dos iniciativas de Ley de Mejora Regulatoria para el Estado de Guanajuato y los Municipios, formuladas la primera por el Gobernador del Estado y la segunda, por diputadas y diputados integrantes del Grupo Parlamentario del Partido Acción Nacional.</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33.</w:t>
      </w:r>
      <w:r w:rsidRPr="00ED107E">
        <w:rPr>
          <w:rFonts w:ascii="Abadi" w:hAnsi="Abadi"/>
          <w:sz w:val="21"/>
          <w:szCs w:val="21"/>
        </w:rPr>
        <w:tab/>
        <w:t>Dictamen formulado por la Comisión para la Igualdad de Género, relativo a la iniciativa a efecto de reformar la fracción IX del artículo 14 de la Ley para la Igualdad entre Mujeres y Hombres del Estado de Guanajuato, formulada por las diputadas integrantes del Grupo Parlamentario del Partido Verde Ecologista de México.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34.</w:t>
      </w:r>
      <w:r w:rsidRPr="00ED107E">
        <w:rPr>
          <w:rFonts w:ascii="Abadi" w:hAnsi="Abadi"/>
          <w:sz w:val="21"/>
          <w:szCs w:val="21"/>
        </w:rPr>
        <w:tab/>
        <w:t>Dictamen presentado por la Comisión para la Igualdad de Género, relativo a la propuesta de punto de acuerdo formulado por la diputada Rosa Irene López López, integrante del Grupo Parlamentario del Partido Revolucionario Institucional, a efecto de formular un respetuoso exhorto a los poderes públicos del Estado, a los ayuntamientos, dependencias y entidades estatales y municipales, a los organismos autónomos y a las instituciones de educación superior en el Estado de Guanajuato, públicas y privadas, para que consideren la habilitación de baños públicos mixtos, intersex o neutros en sus instalaciones, como una acción afirmativa en favor de la inclusión y en contra de la discriminación generadora de violencia en la vida de las personas.</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35.</w:t>
      </w:r>
      <w:r w:rsidRPr="00ED107E">
        <w:rPr>
          <w:rFonts w:ascii="Abadi" w:hAnsi="Abadi"/>
          <w:sz w:val="21"/>
          <w:szCs w:val="21"/>
        </w:rPr>
        <w:tab/>
        <w:t xml:space="preserve">Dictamen emitido por las Comisiones Unidas de Medio Ambiente y de Desarrollo Urbano y Obra Pública, relativo a la iniciativa suscrita por el Gobernador del Estado, a efecto de reformar, adicionar y derogar diversas disposiciones de la Ley para la Protección y Preservación del Ambiente del Estado de Guanajuato, del Código Territorial para el Estado y los Municipios de Guanajuato, de la Ley de Cambio Climático para el Estado de Guanajuato y sus Municipios, de la Ley de Desarrollo Forestal Sustentable para el Estado y los Municipios de Guanajuato, de la Ley para la Gestión Integral de Residuos del </w:t>
      </w:r>
      <w:r w:rsidRPr="00ED107E">
        <w:rPr>
          <w:rFonts w:ascii="Abadi" w:hAnsi="Abadi"/>
          <w:sz w:val="21"/>
          <w:szCs w:val="21"/>
        </w:rPr>
        <w:t>Estado y los Municipios de Guanajuato, de la Ley para la Protección Animal del Estado de Guanajuato, de la Ley para la Juventud del Estado de Guanajuato, de la Ley para la Protección de los Pueblos y Comunidades Indígenas en el Estado de Guanajuato, de la Ley de Movilidad del Estado de Guanajuato y sus Municipios, de la Ley de Protección Civil para el Estado de Guanajuato, de la Ley para el Fomento del Aprovechamiento de las Fuentes Renovables de Energía y Sustentabilidad Energética para el Estado y los Municipios de Guanajuato, de la Ley que Regula los Establecimientos dedicados a la Compraventa o Adquisición de Vehículos Automotores en Desuso y sus Autopartes, así como en los que se Comercializan, Manejan o Disponen de Metales para Reciclaje, para el Estado de Guanajuato y sus Municipios, de la Ley para el Desarrollo y Competitividad Económica del Estado de Guanajuato y sus Municipios y de la Ley de Planeación para el Estado de Guanajuato, en materia de medio ambiente y ordenamiento territorial.</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36.</w:t>
      </w:r>
      <w:r w:rsidRPr="00ED107E">
        <w:rPr>
          <w:rFonts w:ascii="Abadi" w:hAnsi="Abadi"/>
          <w:sz w:val="21"/>
          <w:szCs w:val="21"/>
        </w:rPr>
        <w:tab/>
        <w:t>Dictamen suscrito por las Comisiones Unidas de Desarrollo Urbano y Obra Pública y de Seguridad Pública y Comunicaciones, relativo a la iniciativa suscrita por el Gobernador del Estado, a fin de reformar, adicionar y derogar diversas disposiciones de la Ley de Obra Pública y Servicios relacionados con la misma para el Estado y los Municipios de Guanajuato, de la Ley de Movilidad del Estado de Guanajuato y sus Municipios, de la Ley de Alcoholes para el Estado de Guanajuato, de la Ley para e/ Desarrollo y Competitividad Económica del Estado de Guanajuato y sus Municipios, del Código Territorial para el Estado y los Municipios de Guanajuato, de la Ley de Concesiones de Servicios e Infraestructura Pública para el Estado de Guanajuato, de la Ley de Fomento a las Actividades de las Organizaciones de la Sociedad Civil en el Estado de Guanajuato y de la Ley del Sistema de Seguridad Pública del Estado de Guanajuato, en materia de infraestructura, conectividad y movilidad.</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 xml:space="preserve">37. Dictamen formulado por las Comisiones Unidas de Hacienda y Fiscalización y de Gobernación y Puntos Constitucionales, relativo a la iniciativa de reformas y adiciones a los artículos 38, 39 y 42 de la Ley de Hacienda para el Estado de </w:t>
      </w:r>
      <w:r w:rsidRPr="00ED107E">
        <w:rPr>
          <w:rFonts w:ascii="Abadi" w:hAnsi="Abadi"/>
          <w:sz w:val="21"/>
          <w:szCs w:val="21"/>
        </w:rPr>
        <w:lastRenderedPageBreak/>
        <w:t>Guanajuato, formulada por diputadas y diputados integrantes del Grupo Parlamentario del Partido Acción Nacional ante la Sexagésima Tercera Legislatura.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38.</w:t>
      </w:r>
      <w:r w:rsidRPr="00ED107E">
        <w:rPr>
          <w:rFonts w:ascii="Abadi" w:hAnsi="Abadi"/>
          <w:sz w:val="21"/>
          <w:szCs w:val="21"/>
        </w:rPr>
        <w:tab/>
        <w:t>Dictamen suscrito por la Comisión de Hacienda y Fiscalización, relativo a la iniciativa formulada por la diputada y los diputados integrantes del Grupo Parlamentario del Partido de la Revolución Democrática ante esta Sexagésima Tercera Legislatura, a efecto de adicionar un segundo párrafo a la fracción 111 del artículo 159 de la Ley de Contrataciones Públicas para el Estado de Guanajuato.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39.</w:t>
      </w:r>
      <w:r w:rsidRPr="00ED107E">
        <w:rPr>
          <w:rFonts w:ascii="Abadi" w:hAnsi="Abadi"/>
          <w:sz w:val="21"/>
          <w:szCs w:val="21"/>
        </w:rPr>
        <w:tab/>
        <w:t>Dictamen formulado por la Comisión de Hacienda y Fiscalización, relativo a la iniciativa formulada por diputadas y diputados integrantes del Grupo Parlamentario del Partido Revolucionario Institucional ante esta Sexagésima Tercera Legislatura, a efecto de reformar los artículos 87, fracciones 111 y V y 89, primer y segundo párrafos y adicionar el artículo 55 Bis a la Ley para el Ejercicio y Control de los Recursos Públicos para el Estado y los Municipios de Guanajuato.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40.</w:t>
      </w:r>
      <w:r w:rsidRPr="00ED107E">
        <w:rPr>
          <w:rFonts w:ascii="Abadi" w:hAnsi="Abadi"/>
          <w:sz w:val="21"/>
          <w:szCs w:val="21"/>
        </w:rPr>
        <w:tab/>
        <w:t>Dictamen presentado por la Comisión de Hacienda y Fiscalización, relativo a la propuesta de punto de acuerdo, formulada por la diputada María Guadalupe Velázquez Díaz, integrante del Grupo Parlamentario del Partido Revolucionario Institucional ante esta Sexagésima Tercera Legislatura, a efecto de que se ordene a la Auditoría Superior del Estado de Guanajuato, la práctica de una auditoría a los proyectos ejecutivos y acciones de obra pública, todas del municipio de Purísima del Rincón, Gto., de la plaza pública ubicada en calle San Juan del Bosque esquina con José López Mojica, zona centro; la construcción del dren pluvial del «Río de los Remedios» colindante con la Escuela Primaria «Lic. Manuel Doblado» y estacionamiento de la misma institución educativa, y determinar las causas y responsabilidades correspondientes que originan la inundación del plantel educativo.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41.</w:t>
      </w:r>
      <w:r w:rsidRPr="00ED107E">
        <w:rPr>
          <w:rFonts w:ascii="Abadi" w:hAnsi="Abadi"/>
          <w:sz w:val="21"/>
          <w:szCs w:val="21"/>
        </w:rPr>
        <w:tab/>
        <w:t xml:space="preserve">Dictamen formulado por la Comisión de Hacienda y Fiscalización, relativo a la iniciativa formulada por el ayuntamiento de San Miguel de Allende, Gto, </w:t>
      </w:r>
      <w:r w:rsidRPr="00ED107E">
        <w:rPr>
          <w:rFonts w:ascii="Abadi" w:hAnsi="Abadi"/>
          <w:sz w:val="21"/>
          <w:szCs w:val="21"/>
        </w:rPr>
        <w:t>a efecto de que se le autorice la contratación de deuda pública, para destinarla a la sustitución de luminarias dentro del Proyecto de Renovación y Modernización del Sistema de Alumbrado Público para dicho Municipio.</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42.</w:t>
      </w:r>
      <w:r w:rsidRPr="00ED107E">
        <w:rPr>
          <w:rFonts w:ascii="Abadi" w:hAnsi="Abadi"/>
          <w:sz w:val="21"/>
          <w:szCs w:val="21"/>
        </w:rPr>
        <w:tab/>
        <w:t>Dictamen suscrito por la Comisión de Hacienda y Fiscalización, relativo al informe de resultados de la auditoría específica practicada por la Auditoría Superior del Estado al proceso por el que se concedió el uso del Estadio Domingo Santana a la persona moral denominada «Ley Bravos, S.A. de C.V.», así como al proceso de licitación, contratación y ejecución de obra pública del Estadio Domingo Santana, correspondiente al periodo durante el cual se llevaron a cabo las acciones y obras objeto de la auditoría.</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43.</w:t>
      </w:r>
      <w:r w:rsidRPr="00ED107E">
        <w:rPr>
          <w:rFonts w:ascii="Abadi" w:hAnsi="Abadi"/>
          <w:sz w:val="21"/>
          <w:szCs w:val="21"/>
        </w:rPr>
        <w:tab/>
        <w:t>Dictamen formulado por la Comisión de Hacienda y Fiscalización, mediante el cual se devuelve a la Auditoría Superior del Estado, el informe de resultados de la rev1s1on practicada a la cuenta pública municipal de Cuerámaro,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44.</w:t>
      </w:r>
      <w:r w:rsidRPr="00ED107E">
        <w:rPr>
          <w:rFonts w:ascii="Abadi" w:hAnsi="Abadi"/>
          <w:sz w:val="21"/>
          <w:szCs w:val="21"/>
        </w:rPr>
        <w:tab/>
        <w:t>Dictamen formulado por la Comisión de Hacienda y Fiscalización, relativo al informe de resultados de la revisión practicada por la Auditoría Superior del Estado de Guanajuato, a la cuenta pública municipal de Cortazar,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45.</w:t>
      </w:r>
      <w:r w:rsidRPr="00ED107E">
        <w:rPr>
          <w:rFonts w:ascii="Abadi" w:hAnsi="Abadi"/>
          <w:sz w:val="21"/>
          <w:szCs w:val="21"/>
        </w:rPr>
        <w:tab/>
        <w:t xml:space="preserve">Dictamen emitido por la Comisión de Hacienda y Fiscalización, relativo al informe de resultados de la auditoría integral practicada por el entonces Órgano de Fiscalización Superior, ahora Auditoría Superior del Estado de Guanajuato a la administración pública municipal de San Miguel de Allende, Gto., por el periodo comprendido del 1 de enero del ejercicio fiscal del año 2013 al 31 de diciembre del ejercicio fiscal del año 2014, en cumplimiento al punto resolutivo SEGUNDO de la resolución emitida por el Octavo Tribunal Colegiado de Circuito del Centro Auxiliar de la Primera Región, con residencia en Naucalpan de Juárez, Estado de México, </w:t>
      </w:r>
      <w:r w:rsidRPr="00ED107E">
        <w:rPr>
          <w:rFonts w:ascii="Abadi" w:hAnsi="Abadi"/>
          <w:sz w:val="21"/>
          <w:szCs w:val="21"/>
        </w:rPr>
        <w:lastRenderedPageBreak/>
        <w:t>dentro del amparo en revisión tramitado bajo el número de expediente 315/2017.</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46.</w:t>
      </w:r>
      <w:r w:rsidRPr="00ED107E">
        <w:rPr>
          <w:rFonts w:ascii="Abadi" w:hAnsi="Abadi"/>
          <w:sz w:val="21"/>
          <w:szCs w:val="21"/>
        </w:rPr>
        <w:tab/>
        <w:t>Dictamen emitido por la Comisión de Hacienda y Fiscalización, relativo al informe de resultados de la revisión practicada por la Auditoría Superior del Estado de Guanajuato, a la cuenta pública municipal de Abasolo,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47.</w:t>
      </w:r>
      <w:r w:rsidRPr="00ED107E">
        <w:rPr>
          <w:rFonts w:ascii="Abadi" w:hAnsi="Abadi"/>
          <w:sz w:val="21"/>
          <w:szCs w:val="21"/>
        </w:rPr>
        <w:tab/>
        <w:t>Dictamen suscrito por la Comisión de Hacienda y Fiscalización, relativo al informe de resultados de la revisión practicada por la Auditoría Superior del Estado de Guanajuato, a la cuenta pública municipal de León, Gto., correspondiente al ejercicio fiscal del año 2016.</w:t>
      </w:r>
    </w:p>
    <w:p w:rsidR="00F0512D" w:rsidRPr="00ED107E" w:rsidRDefault="00F0512D" w:rsidP="00F0512D">
      <w:pPr>
        <w:ind w:firstLine="709"/>
        <w:jc w:val="both"/>
        <w:rPr>
          <w:rFonts w:ascii="Abadi" w:hAnsi="Abadi"/>
          <w:sz w:val="21"/>
          <w:szCs w:val="21"/>
        </w:rPr>
      </w:pPr>
      <w:r w:rsidRPr="00ED107E">
        <w:rPr>
          <w:rFonts w:ascii="Abadi" w:hAnsi="Abadi"/>
          <w:sz w:val="21"/>
          <w:szCs w:val="21"/>
        </w:rPr>
        <w:t>48.</w:t>
      </w:r>
      <w:r w:rsidRPr="00ED107E">
        <w:rPr>
          <w:rFonts w:ascii="Abadi" w:hAnsi="Abadi"/>
          <w:sz w:val="21"/>
          <w:szCs w:val="21"/>
        </w:rPr>
        <w:tab/>
        <w:t>Dictamen presentado por la Comisión de Hacienda y Fiscalización, relativo al informe de resultados de la revisión practicada por la Auditoría Superior del Estado de Guanajuato, a la cuenta pública municipal de Santa Catarina,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49.</w:t>
      </w:r>
      <w:r w:rsidRPr="00ED107E">
        <w:rPr>
          <w:rFonts w:ascii="Abadi" w:hAnsi="Abadi"/>
          <w:sz w:val="21"/>
          <w:szCs w:val="21"/>
        </w:rPr>
        <w:tab/>
        <w:t>Dictamen suscrito por la Comisión de Hacienda y Fiscalización, relativo al informe de resultados de la revisión practicada por la Auditoría Superior del Estado de Guanajuato, a la cuenta pública municipal de Tierra Blanca,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50.</w:t>
      </w:r>
      <w:r w:rsidRPr="00ED107E">
        <w:rPr>
          <w:rFonts w:ascii="Abadi" w:hAnsi="Abadi"/>
          <w:sz w:val="21"/>
          <w:szCs w:val="21"/>
        </w:rPr>
        <w:tab/>
        <w:t>Dictamen formulado por la Comisión de Hacienda y Fiscalización, relativo al informe de resultados de la revisión practicada por la Auditoría Superior del Estado de Guanajuato, a la cuenta pública municipal de Silao de la Victoria,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51.</w:t>
      </w:r>
      <w:r w:rsidRPr="00ED107E">
        <w:rPr>
          <w:rFonts w:ascii="Abadi" w:hAnsi="Abadi"/>
          <w:sz w:val="21"/>
          <w:szCs w:val="21"/>
        </w:rPr>
        <w:tab/>
        <w:t>Dictamen emitido por la Comisión de Hacienda y Fiscalización, relativo al informe de resultados de la revisión practicada por la Auditoría Superior del Estado de Guanajuato, a la cuenta pública municipal de lrapuato,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52.</w:t>
      </w:r>
      <w:r w:rsidRPr="00ED107E">
        <w:rPr>
          <w:rFonts w:ascii="Abadi" w:hAnsi="Abadi"/>
          <w:sz w:val="21"/>
          <w:szCs w:val="21"/>
        </w:rPr>
        <w:tab/>
        <w:t>Dictamen formulado por la Comisión de Hacienda y Fiscalización, relativo al informe de resultados de la revisión practicada por la Auditoría Superior del Estado de Guanajuato, a la cuenta pública municipal de San Miguel de Allende,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53.</w:t>
      </w:r>
      <w:r w:rsidRPr="00ED107E">
        <w:rPr>
          <w:rFonts w:ascii="Abadi" w:hAnsi="Abadi"/>
          <w:sz w:val="21"/>
          <w:szCs w:val="21"/>
        </w:rPr>
        <w:tab/>
        <w:t>Dictamen presentado por la Comisión de Hacienda y Fiscalización, relativo al informe de resultados de la revisión practicada por la Auditoría Superior del Estado de Guanajuato, a la cuenta pública municipal de Uriangato,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54.</w:t>
      </w:r>
      <w:r w:rsidRPr="00ED107E">
        <w:rPr>
          <w:rFonts w:ascii="Abadi" w:hAnsi="Abadi"/>
          <w:sz w:val="21"/>
          <w:szCs w:val="21"/>
        </w:rPr>
        <w:tab/>
        <w:t>Dictamen emitido por la Comisión de Hacienda y Fiscalización, relativo al informe de resultados de la revisión practicada por la Auditoría Superior del Estado de Guanajuato, a la cuenta pública municipal de Doctor Mora,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55.</w:t>
      </w:r>
      <w:r w:rsidRPr="00ED107E">
        <w:rPr>
          <w:rFonts w:ascii="Abadi" w:hAnsi="Abadi"/>
          <w:sz w:val="21"/>
          <w:szCs w:val="21"/>
        </w:rPr>
        <w:tab/>
        <w:t>Dictamen formulado por la Comisión de Hacienda y Fiscalización, relativo al informe de resultados de la revisión practicada por la Auditoría Superior del Estado de Guanajuato, a la cuenta pública municipal de Huanímaro,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56.</w:t>
      </w:r>
      <w:r w:rsidRPr="00ED107E">
        <w:rPr>
          <w:rFonts w:ascii="Abadi" w:hAnsi="Abadi"/>
          <w:sz w:val="21"/>
          <w:szCs w:val="21"/>
        </w:rPr>
        <w:tab/>
        <w:t>Dictamen emitido por la Comisión de Hacienda y Fiscalización, relativo al informe de resultados de la revisión practicada por la Auditoría Superior del Estado de Guanajuato, a la cuenta pública municipal de Moroleón,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57.</w:t>
      </w:r>
      <w:r w:rsidRPr="00ED107E">
        <w:rPr>
          <w:rFonts w:ascii="Abadi" w:hAnsi="Abadi"/>
          <w:sz w:val="21"/>
          <w:szCs w:val="21"/>
        </w:rPr>
        <w:tab/>
        <w:t>Dictamen suscrito por la Comisión de Hacienda y Fiscalización, relativo al informe de resultados de la revisión practicada por la Auditoría Superior del Estado de Guanajuato, a la cuenta pública municipal de Pueblo Nuevo,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58.</w:t>
      </w:r>
      <w:r w:rsidRPr="00ED107E">
        <w:rPr>
          <w:rFonts w:ascii="Abadi" w:hAnsi="Abadi"/>
          <w:sz w:val="21"/>
          <w:szCs w:val="21"/>
        </w:rPr>
        <w:tab/>
        <w:t xml:space="preserve">Dictamen presentado por la Comisión de Hacienda y Fiscalización, relativo al informe de resultados de la </w:t>
      </w:r>
      <w:r w:rsidRPr="00ED107E">
        <w:rPr>
          <w:rFonts w:ascii="Abadi" w:hAnsi="Abadi"/>
          <w:sz w:val="21"/>
          <w:szCs w:val="21"/>
        </w:rPr>
        <w:lastRenderedPageBreak/>
        <w:t>revisión practicada por la Auditoría Superior del Estado de Guanajuato, a la cuenta pública municipal de San Diego de la Unión,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59.</w:t>
      </w:r>
      <w:r w:rsidRPr="00ED107E">
        <w:rPr>
          <w:rFonts w:ascii="Abadi" w:hAnsi="Abadi"/>
          <w:sz w:val="21"/>
          <w:szCs w:val="21"/>
        </w:rPr>
        <w:tab/>
        <w:t>Dictamen emitido por la Comisión de Hacienda y Fiscalización, relativo al informe de resultados de la revisión practicada por la Auditoría Superior del Estado de Guanajuato, a la cuenta pública municipal de Victoria,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60.</w:t>
      </w:r>
      <w:r w:rsidRPr="00ED107E">
        <w:rPr>
          <w:rFonts w:ascii="Abadi" w:hAnsi="Abadi"/>
          <w:sz w:val="21"/>
          <w:szCs w:val="21"/>
        </w:rPr>
        <w:tab/>
        <w:t>Dictamen suscrito por la Comisión de Hacienda y Fiscalización, relativo al informe de resultados de la revisión practicada por la Auditoría Superior del Estado de Guanajuato, a la cuenta pública municipal de Tarandacuao,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61.</w:t>
      </w:r>
      <w:r w:rsidRPr="00ED107E">
        <w:rPr>
          <w:rFonts w:ascii="Abadi" w:hAnsi="Abadi"/>
          <w:sz w:val="21"/>
          <w:szCs w:val="21"/>
        </w:rPr>
        <w:tab/>
        <w:t>Dictamen presentado por la Comisión de Hacienda y Fiscalización, relativo al informe de resultados de la revisión practicada por la Auditoría Superior del Estado de Guanajuato, a la cuenta pública municipal de Tarimoro,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62.</w:t>
      </w:r>
      <w:r w:rsidRPr="00ED107E">
        <w:rPr>
          <w:rFonts w:ascii="Abadi" w:hAnsi="Abadi"/>
          <w:sz w:val="21"/>
          <w:szCs w:val="21"/>
        </w:rPr>
        <w:tab/>
        <w:t>Dictamen suscrito por la Comisión de Hacienda y Fiscalización, relativo al informe de resultados de la revisión practicada por la Auditoría Superior del Estado de Guanajuato, a la cuenta pública municipal de Xichú,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63.</w:t>
      </w:r>
      <w:r w:rsidRPr="00ED107E">
        <w:rPr>
          <w:rFonts w:ascii="Abadi" w:hAnsi="Abadi"/>
          <w:sz w:val="21"/>
          <w:szCs w:val="21"/>
        </w:rPr>
        <w:tab/>
        <w:t>Dictamen formulado por la Comisión de Hacienda y Fiscalización, relativo al informe de resultados de la revisión practicada por la Auditoría Superior del Estado de Guanajuato, a la cuenta pública municipal de Santiago Maravatío,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64.</w:t>
      </w:r>
      <w:r w:rsidRPr="00ED107E">
        <w:rPr>
          <w:rFonts w:ascii="Abadi" w:hAnsi="Abadi"/>
          <w:sz w:val="21"/>
          <w:szCs w:val="21"/>
        </w:rPr>
        <w:tab/>
        <w:t xml:space="preserve">Dictamen emitido por la Comisión de Hacienda y Fiscalización, relativo al informe de resultados de la revisión practicada por la Auditoría Superior del Estado de Guanajuato, a la cuenta </w:t>
      </w:r>
      <w:r w:rsidRPr="00ED107E">
        <w:rPr>
          <w:rFonts w:ascii="Abadi" w:hAnsi="Abadi"/>
          <w:sz w:val="21"/>
          <w:szCs w:val="21"/>
        </w:rPr>
        <w:t>pública municipal de Valle de Santiago,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65.</w:t>
      </w:r>
      <w:r w:rsidRPr="00ED107E">
        <w:rPr>
          <w:rFonts w:ascii="Abadi" w:hAnsi="Abadi"/>
          <w:sz w:val="21"/>
          <w:szCs w:val="21"/>
        </w:rPr>
        <w:tab/>
        <w:t>Dictamen presentado por la Comisión de Hacienda y Fiscalización, relativo al informe de resultados de la revisión practicada por la Auditoría Superior del Estado de Guanajuato, a la cuenta pública municipal de Yuriria, Gto., correspondiente al ejercicio fiscal del año 2016.</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66.</w:t>
      </w:r>
      <w:r w:rsidRPr="00ED107E">
        <w:rPr>
          <w:rFonts w:ascii="Abadi" w:hAnsi="Abadi"/>
          <w:sz w:val="21"/>
          <w:szCs w:val="21"/>
        </w:rPr>
        <w:tab/>
        <w:t>Dictamen presentado por la Comisión de Hacienda y Fiscalización, relativo al informe de resultados de la revisión practicada por la Auditoría Superior del Estado de Guanajuato, a la cuenta pública del Poder Ejecutivo del Estado de Guanajuato, correspondiente al ejercicio fiscal del año 2017.</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sz w:val="21"/>
          <w:szCs w:val="21"/>
        </w:rPr>
      </w:pPr>
      <w:r w:rsidRPr="00ED107E">
        <w:rPr>
          <w:rFonts w:ascii="Abadi" w:hAnsi="Abadi"/>
          <w:sz w:val="21"/>
          <w:szCs w:val="21"/>
        </w:rPr>
        <w:t xml:space="preserve">Con lo anterior, la Diputación Permanente del Congreso del Estado, da cumplimiento a lo dispuesto por la fracción VII del artículo 65 de la Constitución Política para el Estado de Guanajuato. </w:t>
      </w:r>
    </w:p>
    <w:p w:rsidR="00F0512D" w:rsidRPr="00ED107E" w:rsidRDefault="00F0512D" w:rsidP="00F0512D">
      <w:pPr>
        <w:ind w:firstLine="709"/>
        <w:jc w:val="both"/>
        <w:rPr>
          <w:rFonts w:ascii="Abadi" w:hAnsi="Abadi"/>
          <w:sz w:val="21"/>
          <w:szCs w:val="21"/>
        </w:rPr>
      </w:pPr>
    </w:p>
    <w:p w:rsidR="00F0512D" w:rsidRPr="00ED107E" w:rsidRDefault="00F0512D" w:rsidP="00F0512D">
      <w:pPr>
        <w:ind w:firstLine="709"/>
        <w:jc w:val="both"/>
        <w:rPr>
          <w:rFonts w:ascii="Abadi" w:hAnsi="Abadi"/>
          <w:b/>
          <w:sz w:val="21"/>
          <w:szCs w:val="21"/>
        </w:rPr>
      </w:pPr>
      <w:r w:rsidRPr="00ED107E">
        <w:rPr>
          <w:rFonts w:ascii="Abadi" w:hAnsi="Abadi"/>
          <w:b/>
          <w:sz w:val="21"/>
          <w:szCs w:val="21"/>
        </w:rPr>
        <w:t>Guanajuato, Gto., 19 de septiembre de 2018. Dip. Guillermo Aguirre Fonseca. Presidente. Dip. Jorge Eduardo de la Cruz Nieto. Vicepresidente.  Dip. Ma. Isabel Lazo Briones. Secretaria. Dip. Alejandro Flores Razo. Prosecretario.»</w:t>
      </w:r>
    </w:p>
    <w:p w:rsidR="00F0512D" w:rsidRPr="00ED107E" w:rsidRDefault="00F0512D" w:rsidP="00BF293E">
      <w:pPr>
        <w:ind w:firstLine="709"/>
        <w:jc w:val="both"/>
        <w:rPr>
          <w:rFonts w:ascii="Abadi" w:hAnsi="Abadi"/>
          <w:b/>
          <w:sz w:val="21"/>
          <w:szCs w:val="21"/>
        </w:rPr>
      </w:pPr>
    </w:p>
    <w:p w:rsidR="00D13234" w:rsidRPr="00ED107E" w:rsidRDefault="00D13234" w:rsidP="00BF293E">
      <w:pPr>
        <w:ind w:firstLine="709"/>
        <w:jc w:val="both"/>
        <w:rPr>
          <w:rFonts w:ascii="Abadi" w:hAnsi="Abadi"/>
          <w:sz w:val="21"/>
          <w:szCs w:val="21"/>
        </w:rPr>
      </w:pPr>
      <w:r w:rsidRPr="00ED107E">
        <w:rPr>
          <w:rFonts w:ascii="Abadi" w:hAnsi="Abadi"/>
          <w:b/>
          <w:sz w:val="21"/>
          <w:szCs w:val="21"/>
        </w:rPr>
        <w:t xml:space="preserve">-La C. Presidenta: </w:t>
      </w:r>
      <w:r w:rsidRPr="00ED107E">
        <w:rPr>
          <w:rFonts w:ascii="Abadi" w:hAnsi="Abadi"/>
          <w:sz w:val="21"/>
          <w:szCs w:val="21"/>
        </w:rPr>
        <w:t xml:space="preserve">En los términos del artículo 65, fracción VII de </w:t>
      </w:r>
      <w:r w:rsidR="00A41306" w:rsidRPr="00ED107E">
        <w:rPr>
          <w:rFonts w:ascii="Abadi" w:hAnsi="Abadi"/>
          <w:sz w:val="21"/>
          <w:szCs w:val="21"/>
        </w:rPr>
        <w:t>la Constitución</w:t>
      </w:r>
      <w:r w:rsidRPr="00ED107E">
        <w:rPr>
          <w:rFonts w:ascii="Abadi" w:hAnsi="Abadi"/>
          <w:sz w:val="21"/>
          <w:szCs w:val="21"/>
        </w:rPr>
        <w:t xml:space="preserve"> Política para el Estado de Guanajuato, se tiene por cumplida la obligación de la Diputación Permanente de dar cuenta a este Congreso de los trabajos </w:t>
      </w:r>
      <w:r w:rsidR="00A41306" w:rsidRPr="00ED107E">
        <w:rPr>
          <w:rFonts w:ascii="Abadi" w:hAnsi="Abadi"/>
          <w:sz w:val="21"/>
          <w:szCs w:val="21"/>
        </w:rPr>
        <w:t xml:space="preserve">realizados durante el segundo receso del tercer año de ejercicio constitucional de la Sexagésima Tercera Legislatura: </w:t>
      </w:r>
    </w:p>
    <w:p w:rsidR="00A41306" w:rsidRPr="00ED107E" w:rsidRDefault="00A41306" w:rsidP="00BF293E">
      <w:pPr>
        <w:ind w:firstLine="709"/>
        <w:jc w:val="both"/>
        <w:rPr>
          <w:rFonts w:ascii="Abadi" w:hAnsi="Abadi"/>
          <w:sz w:val="21"/>
          <w:szCs w:val="21"/>
        </w:rPr>
      </w:pPr>
    </w:p>
    <w:p w:rsidR="00A41306" w:rsidRPr="00ED107E" w:rsidRDefault="00A41306" w:rsidP="00BF293E">
      <w:pPr>
        <w:ind w:firstLine="709"/>
        <w:jc w:val="both"/>
        <w:rPr>
          <w:rFonts w:ascii="Abadi" w:hAnsi="Abadi"/>
          <w:bCs/>
          <w:iCs/>
          <w:sz w:val="21"/>
          <w:szCs w:val="21"/>
        </w:rPr>
      </w:pPr>
      <w:r w:rsidRPr="00ED107E">
        <w:rPr>
          <w:rFonts w:ascii="Abadi" w:hAnsi="Abadi"/>
          <w:sz w:val="21"/>
          <w:szCs w:val="21"/>
        </w:rPr>
        <w:t xml:space="preserve">Compañeras diputadas y compañeros diputados, toda vez que fue aprobada designación del ciudadano Eduardo Bravo Reynoso </w:t>
      </w:r>
      <w:r w:rsidR="00883C67" w:rsidRPr="00ED107E">
        <w:rPr>
          <w:rFonts w:ascii="Abadi" w:hAnsi="Abadi"/>
          <w:sz w:val="21"/>
          <w:szCs w:val="21"/>
        </w:rPr>
        <w:t>como Consejero del Consejo Consultivo</w:t>
      </w:r>
      <w:r w:rsidR="00883C67" w:rsidRPr="00ED107E">
        <w:rPr>
          <w:rFonts w:ascii="Abadi" w:hAnsi="Abadi"/>
          <w:bCs/>
          <w:iCs/>
          <w:sz w:val="21"/>
          <w:szCs w:val="21"/>
        </w:rPr>
        <w:t xml:space="preserve"> de la Procuraduría de los Derechos Humanos del Estado de Guanajuato en la sesión extraordinaria de la Sexagésima Tercera Legislatura celebrada el día 18 de septiembre del año en curso, me permito informar que el ciudadano mencionado se encuentra en la </w:t>
      </w:r>
      <w:r w:rsidR="00883C67" w:rsidRPr="00ED107E">
        <w:rPr>
          <w:rFonts w:ascii="Abadi" w:hAnsi="Abadi"/>
          <w:bCs/>
          <w:iCs/>
          <w:sz w:val="21"/>
          <w:szCs w:val="21"/>
        </w:rPr>
        <w:lastRenderedPageBreak/>
        <w:t xml:space="preserve">disponibilidad </w:t>
      </w:r>
      <w:r w:rsidR="00170959" w:rsidRPr="00ED107E">
        <w:rPr>
          <w:rFonts w:ascii="Abadi" w:hAnsi="Abadi"/>
          <w:bCs/>
          <w:iCs/>
          <w:sz w:val="21"/>
          <w:szCs w:val="21"/>
        </w:rPr>
        <w:t>de acudir a este salón a rendir la protesta de ley; por lo tanto, resulta oportuno llamarlo; para ello, con ese motivo se designa a la diputada Jéssica Cabal Ceballos y al diputado Víctor Manuel Zanella Huerta para que funjan como comisión de protocolo e introduzcan a este salón de sesiones a la persona ya mencionada.</w:t>
      </w:r>
    </w:p>
    <w:p w:rsidR="00170959" w:rsidRPr="00ED107E" w:rsidRDefault="00170959" w:rsidP="00BF293E">
      <w:pPr>
        <w:ind w:firstLine="709"/>
        <w:jc w:val="both"/>
        <w:rPr>
          <w:rFonts w:ascii="Abadi" w:hAnsi="Abadi"/>
          <w:sz w:val="21"/>
          <w:szCs w:val="21"/>
        </w:rPr>
      </w:pPr>
    </w:p>
    <w:p w:rsidR="00995000" w:rsidRPr="00ED107E" w:rsidRDefault="00995000" w:rsidP="00BF293E">
      <w:pPr>
        <w:ind w:firstLine="709"/>
        <w:jc w:val="both"/>
        <w:rPr>
          <w:rFonts w:ascii="Abadi" w:hAnsi="Abadi"/>
          <w:sz w:val="21"/>
          <w:szCs w:val="21"/>
        </w:rPr>
      </w:pPr>
    </w:p>
    <w:p w:rsidR="00170959" w:rsidRPr="00ED107E" w:rsidRDefault="00170959" w:rsidP="00BF293E">
      <w:pPr>
        <w:ind w:firstLine="709"/>
        <w:jc w:val="both"/>
        <w:rPr>
          <w:rFonts w:ascii="Abadi" w:hAnsi="Abadi"/>
          <w:sz w:val="21"/>
          <w:szCs w:val="21"/>
        </w:rPr>
      </w:pPr>
      <w:r w:rsidRPr="00ED107E">
        <w:rPr>
          <w:rFonts w:ascii="Abadi" w:hAnsi="Abadi"/>
          <w:sz w:val="21"/>
          <w:szCs w:val="21"/>
        </w:rPr>
        <w:t>En consecuencia, se solicita a las diputadas y a los diputados comisionados acompañar hasta este salón a la persona mencionada.</w:t>
      </w:r>
    </w:p>
    <w:p w:rsidR="00170959" w:rsidRPr="00ED107E" w:rsidRDefault="00170959" w:rsidP="00BF293E">
      <w:pPr>
        <w:ind w:firstLine="709"/>
        <w:jc w:val="both"/>
        <w:rPr>
          <w:rFonts w:ascii="Abadi" w:hAnsi="Abadi"/>
          <w:sz w:val="21"/>
          <w:szCs w:val="21"/>
        </w:rPr>
      </w:pPr>
    </w:p>
    <w:p w:rsidR="00170959" w:rsidRPr="00ED107E" w:rsidRDefault="00170959" w:rsidP="00BF293E">
      <w:pPr>
        <w:ind w:firstLine="709"/>
        <w:jc w:val="both"/>
        <w:rPr>
          <w:rFonts w:ascii="Abadi" w:hAnsi="Abadi"/>
          <w:sz w:val="21"/>
          <w:szCs w:val="21"/>
        </w:rPr>
      </w:pPr>
      <w:r w:rsidRPr="00ED107E">
        <w:rPr>
          <w:rFonts w:ascii="Abadi" w:hAnsi="Abadi"/>
          <w:sz w:val="21"/>
          <w:szCs w:val="21"/>
        </w:rPr>
        <w:t>Se ruega a los presentes ponerse de pie.</w:t>
      </w:r>
    </w:p>
    <w:p w:rsidR="00995000" w:rsidRPr="00ED107E" w:rsidRDefault="00995000" w:rsidP="00BF293E">
      <w:pPr>
        <w:ind w:firstLine="709"/>
        <w:jc w:val="both"/>
        <w:rPr>
          <w:rFonts w:ascii="Abadi" w:hAnsi="Abadi"/>
          <w:sz w:val="21"/>
          <w:szCs w:val="21"/>
        </w:rPr>
      </w:pPr>
    </w:p>
    <w:p w:rsidR="00995000" w:rsidRPr="00ED107E" w:rsidRDefault="00995000" w:rsidP="00995000">
      <w:pPr>
        <w:ind w:firstLine="709"/>
        <w:jc w:val="both"/>
        <w:rPr>
          <w:rFonts w:ascii="Abadi" w:hAnsi="Abadi"/>
          <w:b/>
          <w:sz w:val="21"/>
          <w:szCs w:val="21"/>
        </w:rPr>
      </w:pPr>
      <w:r w:rsidRPr="00ED107E">
        <w:rPr>
          <w:rFonts w:ascii="Abadi" w:hAnsi="Abadi"/>
          <w:b/>
          <w:sz w:val="21"/>
          <w:szCs w:val="21"/>
        </w:rPr>
        <w:t xml:space="preserve">PROTESTA DEL CIUDADANO EDUARDO BRAVO REYNOSO, COMO CONSEJERO DEL CONSEJO CONSULTIVO DE LA PROCURADURÍA DE LOS DERECHOS HUMANOS DEL ESTADO DE GUANAJUATO. </w:t>
      </w:r>
    </w:p>
    <w:p w:rsidR="00170959" w:rsidRPr="00ED107E" w:rsidRDefault="00170959" w:rsidP="00BF293E">
      <w:pPr>
        <w:ind w:firstLine="709"/>
        <w:jc w:val="both"/>
        <w:rPr>
          <w:rFonts w:ascii="Abadi" w:hAnsi="Abadi"/>
          <w:sz w:val="21"/>
          <w:szCs w:val="21"/>
        </w:rPr>
      </w:pPr>
    </w:p>
    <w:p w:rsidR="00170959" w:rsidRPr="00ED107E" w:rsidRDefault="00170959" w:rsidP="00BF293E">
      <w:pPr>
        <w:ind w:firstLine="709"/>
        <w:jc w:val="both"/>
        <w:rPr>
          <w:rFonts w:ascii="Abadi" w:hAnsi="Abadi"/>
          <w:sz w:val="21"/>
          <w:szCs w:val="21"/>
        </w:rPr>
      </w:pPr>
      <w:r w:rsidRPr="00ED107E">
        <w:rPr>
          <w:rFonts w:ascii="Abadi" w:hAnsi="Abadi"/>
          <w:sz w:val="21"/>
          <w:szCs w:val="21"/>
        </w:rPr>
        <w:t xml:space="preserve">»Ciudadano Eduardo Bravo Reynoso, ¿protestáis guardar y hacer guardar la Constitución Política de los Estados Unidos Mexicanos, la Constitución Política para el Estado de Guanajuato y las leyes que de ellas emanen y desempeñar leal y patrióticamente el cargo de Consejero del Consejo Consultivo de la Procuraduría de los Derechos Humanos del Estado de Guanajuato que se os ha conferido? </w:t>
      </w:r>
    </w:p>
    <w:p w:rsidR="004720E6" w:rsidRPr="00ED107E" w:rsidRDefault="004720E6" w:rsidP="00BF293E">
      <w:pPr>
        <w:ind w:firstLine="709"/>
        <w:jc w:val="both"/>
        <w:rPr>
          <w:rFonts w:ascii="Abadi" w:hAnsi="Abadi"/>
          <w:sz w:val="21"/>
          <w:szCs w:val="21"/>
        </w:rPr>
      </w:pPr>
    </w:p>
    <w:p w:rsidR="00170959" w:rsidRPr="00ED107E" w:rsidRDefault="004720E6" w:rsidP="00BF293E">
      <w:pPr>
        <w:ind w:firstLine="709"/>
        <w:jc w:val="both"/>
        <w:rPr>
          <w:rFonts w:ascii="Abadi" w:hAnsi="Abadi"/>
          <w:b/>
          <w:sz w:val="21"/>
          <w:szCs w:val="21"/>
        </w:rPr>
      </w:pPr>
      <w:r w:rsidRPr="00ED107E">
        <w:rPr>
          <w:rFonts w:ascii="Abadi" w:hAnsi="Abadi"/>
          <w:b/>
          <w:sz w:val="21"/>
          <w:szCs w:val="21"/>
        </w:rPr>
        <w:t>La persona designada: ¡Sí protesto!</w:t>
      </w:r>
    </w:p>
    <w:p w:rsidR="004720E6" w:rsidRPr="00ED107E" w:rsidRDefault="004720E6" w:rsidP="00BF293E">
      <w:pPr>
        <w:ind w:firstLine="709"/>
        <w:jc w:val="both"/>
        <w:rPr>
          <w:rFonts w:ascii="Abadi" w:hAnsi="Abadi"/>
          <w:b/>
          <w:sz w:val="21"/>
          <w:szCs w:val="21"/>
        </w:rPr>
      </w:pPr>
    </w:p>
    <w:p w:rsidR="004720E6" w:rsidRPr="00ED107E" w:rsidRDefault="004720E6" w:rsidP="00BF293E">
      <w:pPr>
        <w:ind w:firstLine="709"/>
        <w:jc w:val="both"/>
        <w:rPr>
          <w:rFonts w:ascii="Abadi" w:hAnsi="Abadi"/>
          <w:sz w:val="21"/>
          <w:szCs w:val="21"/>
        </w:rPr>
      </w:pPr>
      <w:r w:rsidRPr="00ED107E">
        <w:rPr>
          <w:rFonts w:ascii="Abadi" w:hAnsi="Abadi"/>
          <w:b/>
          <w:sz w:val="21"/>
          <w:szCs w:val="21"/>
        </w:rPr>
        <w:t xml:space="preserve">-La C. Presidenta: </w:t>
      </w:r>
      <w:r w:rsidRPr="00ED107E">
        <w:rPr>
          <w:rFonts w:ascii="Abadi" w:hAnsi="Abadi"/>
          <w:sz w:val="21"/>
          <w:szCs w:val="21"/>
        </w:rPr>
        <w:t>Si no lo hiciereis así, es estado de Guanajuato os lo demande.</w:t>
      </w:r>
    </w:p>
    <w:p w:rsidR="004720E6" w:rsidRPr="00ED107E" w:rsidRDefault="004720E6" w:rsidP="00BF293E">
      <w:pPr>
        <w:ind w:firstLine="709"/>
        <w:jc w:val="both"/>
        <w:rPr>
          <w:rFonts w:ascii="Abadi" w:hAnsi="Abadi"/>
          <w:sz w:val="21"/>
          <w:szCs w:val="21"/>
        </w:rPr>
      </w:pPr>
    </w:p>
    <w:p w:rsidR="004720E6" w:rsidRPr="00ED107E" w:rsidRDefault="004720E6" w:rsidP="00BF293E">
      <w:pPr>
        <w:ind w:firstLine="709"/>
        <w:jc w:val="both"/>
        <w:rPr>
          <w:rFonts w:ascii="Abadi" w:hAnsi="Abadi"/>
          <w:sz w:val="21"/>
          <w:szCs w:val="21"/>
        </w:rPr>
      </w:pPr>
      <w:r w:rsidRPr="00ED107E">
        <w:rPr>
          <w:rFonts w:ascii="Abadi" w:hAnsi="Abadi"/>
          <w:sz w:val="21"/>
          <w:szCs w:val="21"/>
        </w:rPr>
        <w:t>Se pide a la comisión de protocolo acompañar al consejero en el momento que desee abandonar este salón.</w:t>
      </w:r>
    </w:p>
    <w:p w:rsidR="00CE6EA2" w:rsidRPr="00ED107E" w:rsidRDefault="00CE6EA2" w:rsidP="00BF293E">
      <w:pPr>
        <w:ind w:firstLine="709"/>
        <w:jc w:val="both"/>
        <w:rPr>
          <w:rFonts w:ascii="Abadi" w:hAnsi="Abadi"/>
          <w:sz w:val="21"/>
          <w:szCs w:val="21"/>
        </w:rPr>
      </w:pPr>
    </w:p>
    <w:p w:rsidR="00CE6EA2" w:rsidRPr="00ED107E" w:rsidRDefault="00CE6EA2" w:rsidP="00BF293E">
      <w:pPr>
        <w:ind w:firstLine="709"/>
        <w:jc w:val="both"/>
        <w:rPr>
          <w:rFonts w:ascii="Abadi" w:hAnsi="Abadi"/>
          <w:sz w:val="21"/>
          <w:szCs w:val="21"/>
        </w:rPr>
      </w:pPr>
      <w:r w:rsidRPr="00ED107E">
        <w:rPr>
          <w:rFonts w:ascii="Abadi" w:hAnsi="Abadi"/>
          <w:sz w:val="21"/>
          <w:szCs w:val="21"/>
        </w:rPr>
        <w:t>¡Muchas felicidades Consejero!</w:t>
      </w:r>
    </w:p>
    <w:p w:rsidR="00CE6EA2" w:rsidRPr="00ED107E" w:rsidRDefault="00CE6EA2" w:rsidP="00BF293E">
      <w:pPr>
        <w:ind w:firstLine="709"/>
        <w:jc w:val="both"/>
        <w:rPr>
          <w:rFonts w:ascii="Abadi" w:hAnsi="Abadi"/>
          <w:sz w:val="21"/>
          <w:szCs w:val="21"/>
        </w:rPr>
      </w:pPr>
    </w:p>
    <w:p w:rsidR="006E6712" w:rsidRPr="00ED107E" w:rsidRDefault="00CE6EA2" w:rsidP="00BF293E">
      <w:pPr>
        <w:ind w:firstLine="709"/>
        <w:jc w:val="both"/>
        <w:rPr>
          <w:rFonts w:ascii="Abadi" w:hAnsi="Abadi"/>
          <w:sz w:val="21"/>
          <w:szCs w:val="21"/>
        </w:rPr>
      </w:pPr>
      <w:r w:rsidRPr="00ED107E">
        <w:rPr>
          <w:rFonts w:ascii="Abadi" w:hAnsi="Abadi"/>
          <w:sz w:val="21"/>
          <w:szCs w:val="21"/>
        </w:rPr>
        <w:t>Solicito a los asistentes ocupar sus lugares</w:t>
      </w:r>
      <w:r w:rsidR="006E6712" w:rsidRPr="00ED107E">
        <w:rPr>
          <w:rFonts w:ascii="Abadi" w:hAnsi="Abadi"/>
          <w:sz w:val="21"/>
          <w:szCs w:val="21"/>
        </w:rPr>
        <w:t>.</w:t>
      </w:r>
    </w:p>
    <w:p w:rsidR="006E6712" w:rsidRPr="00ED107E" w:rsidRDefault="006E6712" w:rsidP="00BF293E">
      <w:pPr>
        <w:ind w:firstLine="709"/>
        <w:jc w:val="both"/>
        <w:rPr>
          <w:rFonts w:ascii="Abadi" w:hAnsi="Abadi"/>
          <w:sz w:val="21"/>
          <w:szCs w:val="21"/>
        </w:rPr>
      </w:pPr>
    </w:p>
    <w:p w:rsidR="00CE6EA2" w:rsidRPr="00ED107E" w:rsidRDefault="006E6712" w:rsidP="00BF293E">
      <w:pPr>
        <w:ind w:firstLine="709"/>
        <w:jc w:val="both"/>
        <w:rPr>
          <w:rFonts w:ascii="Abadi" w:hAnsi="Abadi"/>
          <w:sz w:val="21"/>
          <w:szCs w:val="21"/>
        </w:rPr>
      </w:pPr>
      <w:r w:rsidRPr="00ED107E">
        <w:rPr>
          <w:rFonts w:ascii="Abadi" w:hAnsi="Abadi"/>
          <w:sz w:val="21"/>
          <w:szCs w:val="21"/>
        </w:rPr>
        <w:t>Continuamos con la sesión.</w:t>
      </w:r>
    </w:p>
    <w:p w:rsidR="00995000" w:rsidRPr="00ED107E" w:rsidRDefault="00995000" w:rsidP="00BF293E">
      <w:pPr>
        <w:ind w:firstLine="709"/>
        <w:jc w:val="both"/>
        <w:rPr>
          <w:rFonts w:ascii="Abadi" w:hAnsi="Abadi"/>
          <w:sz w:val="21"/>
          <w:szCs w:val="21"/>
        </w:rPr>
      </w:pPr>
    </w:p>
    <w:p w:rsidR="00995000" w:rsidRPr="00ED107E" w:rsidRDefault="00995000" w:rsidP="004D3D27">
      <w:pPr>
        <w:ind w:firstLine="709"/>
        <w:jc w:val="both"/>
        <w:rPr>
          <w:rFonts w:ascii="Abadi" w:hAnsi="Abadi"/>
          <w:sz w:val="21"/>
          <w:szCs w:val="21"/>
        </w:rPr>
      </w:pPr>
      <w:r w:rsidRPr="00ED107E">
        <w:rPr>
          <w:rFonts w:ascii="Abadi" w:hAnsi="Abadi"/>
          <w:sz w:val="21"/>
          <w:szCs w:val="21"/>
        </w:rPr>
        <w:t xml:space="preserve">Se pide a la secretaría dar lectura al oficio suscrito por el Secretario de Gobierno, </w:t>
      </w:r>
      <w:r w:rsidR="004D3D27" w:rsidRPr="00ED107E">
        <w:rPr>
          <w:rFonts w:ascii="Abadi" w:hAnsi="Abadi"/>
          <w:sz w:val="21"/>
          <w:szCs w:val="21"/>
        </w:rPr>
        <w:t xml:space="preserve">a través del cual remite el </w:t>
      </w:r>
      <w:r w:rsidRPr="00ED107E">
        <w:rPr>
          <w:rFonts w:ascii="Abadi" w:hAnsi="Abadi"/>
          <w:bCs/>
          <w:iCs/>
          <w:sz w:val="21"/>
          <w:szCs w:val="21"/>
        </w:rPr>
        <w:t xml:space="preserve">nombramiento de la ciudadana Marisol de Lourdes Ruenes Torres, para su ratificación como titular de la Secretaría de la Transparencia y Rendición </w:t>
      </w:r>
      <w:r w:rsidRPr="00ED107E">
        <w:rPr>
          <w:rFonts w:ascii="Abadi" w:hAnsi="Abadi"/>
          <w:bCs/>
          <w:iCs/>
          <w:sz w:val="21"/>
          <w:szCs w:val="21"/>
        </w:rPr>
        <w:t>de Cuentas, formulado por el Gobernador del Estado</w:t>
      </w:r>
      <w:r w:rsidR="004D3D27" w:rsidRPr="00ED107E">
        <w:rPr>
          <w:rFonts w:ascii="Abadi" w:hAnsi="Abadi"/>
          <w:bCs/>
          <w:iCs/>
          <w:sz w:val="21"/>
          <w:szCs w:val="21"/>
        </w:rPr>
        <w:t>.</w:t>
      </w:r>
    </w:p>
    <w:p w:rsidR="00F0512D" w:rsidRPr="00ED107E" w:rsidRDefault="00F0512D" w:rsidP="00BF293E">
      <w:pPr>
        <w:ind w:firstLine="709"/>
        <w:jc w:val="both"/>
        <w:rPr>
          <w:rFonts w:ascii="Abadi" w:hAnsi="Abadi"/>
          <w:b/>
          <w:sz w:val="21"/>
          <w:szCs w:val="21"/>
        </w:rPr>
      </w:pPr>
    </w:p>
    <w:p w:rsidR="00BF293E" w:rsidRPr="00ED107E" w:rsidRDefault="00BF293E" w:rsidP="00BF293E">
      <w:pPr>
        <w:ind w:firstLine="709"/>
        <w:jc w:val="both"/>
        <w:rPr>
          <w:rFonts w:ascii="Abadi" w:hAnsi="Abadi"/>
          <w:b/>
          <w:sz w:val="21"/>
          <w:szCs w:val="21"/>
        </w:rPr>
      </w:pPr>
      <w:r w:rsidRPr="00ED107E">
        <w:rPr>
          <w:rFonts w:ascii="Abadi" w:hAnsi="Abadi"/>
          <w:b/>
          <w:sz w:val="21"/>
          <w:szCs w:val="21"/>
        </w:rPr>
        <w:t>PRESENTACIÓN DEL NOMBRAMIENTO DE LA CIUDADANA MARISOL DE LOURDES RUENES TORRES, PARA SU RATIFICACIÓN COMO TITULAR DE LA SECRETARÍA DE LA TRANSPARENCIA Y RENDICIÓN DE CUENTAS, FORMULADO POR EL GOBERNADOR DEL ESTADO.</w:t>
      </w:r>
    </w:p>
    <w:p w:rsidR="006E6712" w:rsidRPr="00ED107E" w:rsidRDefault="006E6712" w:rsidP="00BF293E">
      <w:pPr>
        <w:ind w:firstLine="709"/>
        <w:jc w:val="both"/>
        <w:rPr>
          <w:rFonts w:ascii="Abadi" w:hAnsi="Abadi"/>
          <w:b/>
          <w:sz w:val="21"/>
          <w:szCs w:val="21"/>
        </w:rPr>
      </w:pPr>
    </w:p>
    <w:p w:rsidR="006E6712" w:rsidRPr="00ED107E" w:rsidRDefault="006E6712" w:rsidP="00BF293E">
      <w:pPr>
        <w:ind w:firstLine="709"/>
        <w:jc w:val="both"/>
        <w:rPr>
          <w:rFonts w:ascii="Abadi" w:hAnsi="Abadi"/>
          <w:b/>
          <w:sz w:val="21"/>
          <w:szCs w:val="21"/>
        </w:rPr>
      </w:pPr>
      <w:r w:rsidRPr="00ED107E">
        <w:rPr>
          <w:rFonts w:ascii="Abadi" w:hAnsi="Abadi"/>
          <w:b/>
          <w:sz w:val="21"/>
          <w:szCs w:val="21"/>
        </w:rPr>
        <w:t>-La Secretaría:</w:t>
      </w:r>
      <w:r w:rsidRPr="00ED107E">
        <w:rPr>
          <w:rFonts w:ascii="Abadi" w:hAnsi="Abadi"/>
          <w:sz w:val="21"/>
          <w:szCs w:val="21"/>
        </w:rPr>
        <w:t xml:space="preserve"> (Leyendo) </w:t>
      </w:r>
      <w:r w:rsidRPr="00ED107E">
        <w:rPr>
          <w:rFonts w:ascii="Abadi" w:hAnsi="Abadi"/>
          <w:b/>
          <w:sz w:val="21"/>
          <w:szCs w:val="21"/>
        </w:rPr>
        <w:t>»Diputada Lorena del Carmen Alfaro García. Presidenta del H. Congreso del Estado. Sexagésima</w:t>
      </w:r>
      <w:r w:rsidRPr="00ED107E">
        <w:rPr>
          <w:rFonts w:ascii="Abadi" w:hAnsi="Abadi"/>
          <w:sz w:val="21"/>
          <w:szCs w:val="21"/>
        </w:rPr>
        <w:t xml:space="preserve"> </w:t>
      </w:r>
      <w:r w:rsidRPr="00ED107E">
        <w:rPr>
          <w:rFonts w:ascii="Abadi" w:hAnsi="Abadi"/>
          <w:b/>
          <w:sz w:val="21"/>
          <w:szCs w:val="21"/>
        </w:rPr>
        <w:t>Cuarta Legislatura. Presente.</w:t>
      </w:r>
    </w:p>
    <w:p w:rsidR="004D3D27" w:rsidRPr="00ED107E" w:rsidRDefault="004D3D27" w:rsidP="00BF293E">
      <w:pPr>
        <w:ind w:firstLine="709"/>
        <w:jc w:val="both"/>
        <w:rPr>
          <w:rFonts w:ascii="Abadi" w:hAnsi="Abadi"/>
          <w:b/>
          <w:sz w:val="21"/>
          <w:szCs w:val="21"/>
        </w:rPr>
      </w:pPr>
    </w:p>
    <w:p w:rsidR="004D3D27" w:rsidRPr="00ED107E" w:rsidRDefault="006E6712" w:rsidP="006E6712">
      <w:pPr>
        <w:ind w:firstLine="709"/>
        <w:jc w:val="both"/>
        <w:rPr>
          <w:rFonts w:ascii="Abadi" w:hAnsi="Abadi"/>
          <w:sz w:val="21"/>
          <w:szCs w:val="21"/>
        </w:rPr>
      </w:pPr>
      <w:r w:rsidRPr="00ED107E">
        <w:rPr>
          <w:rFonts w:ascii="Abadi" w:hAnsi="Abadi"/>
          <w:sz w:val="21"/>
          <w:szCs w:val="21"/>
        </w:rPr>
        <w:t>En ejercicio de la facultad que me confieren los artículos 23, fracción I inciso a) de la Ley Orgánica del Poder Ejecutivo para el Estado de Guanajuato y 6 fracción XI del Reglamento Interior de la Secretaría de Gobierno, por su conducto, me permito presentar a la consideración del H. Congreso del Estado, para su ratificación, el nombramiento de la C. MARISOL DE LOURDES RUENES TORRES, en el cargo de Secretaria de la Transparencia y Rendición de Cuentas.</w:t>
      </w:r>
    </w:p>
    <w:p w:rsidR="00BF293E" w:rsidRPr="00ED107E" w:rsidRDefault="00BF293E" w:rsidP="00BF293E">
      <w:pPr>
        <w:ind w:firstLine="709"/>
        <w:jc w:val="both"/>
        <w:rPr>
          <w:rFonts w:ascii="Abadi" w:hAnsi="Abadi"/>
          <w:b/>
          <w:sz w:val="21"/>
          <w:szCs w:val="21"/>
        </w:rPr>
      </w:pPr>
    </w:p>
    <w:p w:rsidR="006E6712" w:rsidRPr="00ED107E" w:rsidRDefault="006E6712" w:rsidP="006E6712">
      <w:pPr>
        <w:ind w:firstLine="709"/>
        <w:jc w:val="both"/>
        <w:rPr>
          <w:rFonts w:ascii="Abadi" w:hAnsi="Abadi"/>
          <w:sz w:val="21"/>
          <w:szCs w:val="21"/>
        </w:rPr>
      </w:pPr>
      <w:r w:rsidRPr="00ED107E">
        <w:rPr>
          <w:rFonts w:ascii="Abadi" w:hAnsi="Abadi"/>
          <w:sz w:val="21"/>
          <w:szCs w:val="21"/>
        </w:rPr>
        <w:t xml:space="preserve">Nombramiento que el C. Titular del Poder Ejecutivo del Estado somete a la ratificación del Congreso del Estado, con fundamento en lo previsto por los artículos 77 fracción XI de la Constitución Política para el Estado de Guanajuato y 17 de la Ley Orgánica del Poder Ejecutivo para el Estado de Guanajuato. </w:t>
      </w:r>
    </w:p>
    <w:p w:rsidR="006E6712" w:rsidRPr="00ED107E" w:rsidRDefault="006E6712" w:rsidP="006E6712">
      <w:pPr>
        <w:ind w:firstLine="709"/>
        <w:jc w:val="both"/>
        <w:rPr>
          <w:rFonts w:ascii="Abadi" w:hAnsi="Abadi"/>
          <w:sz w:val="21"/>
          <w:szCs w:val="21"/>
        </w:rPr>
      </w:pPr>
    </w:p>
    <w:p w:rsidR="006E6712" w:rsidRPr="00ED107E" w:rsidRDefault="006E6712" w:rsidP="006E6712">
      <w:pPr>
        <w:ind w:firstLine="709"/>
        <w:jc w:val="both"/>
        <w:rPr>
          <w:rFonts w:ascii="Abadi" w:hAnsi="Abadi"/>
          <w:sz w:val="21"/>
          <w:szCs w:val="21"/>
        </w:rPr>
      </w:pPr>
      <w:r w:rsidRPr="00ED107E">
        <w:rPr>
          <w:rFonts w:ascii="Abadi" w:hAnsi="Abadi"/>
          <w:sz w:val="21"/>
          <w:szCs w:val="21"/>
        </w:rPr>
        <w:t xml:space="preserve">En mérito de lo expuesto, solicito a </w:t>
      </w:r>
      <w:r w:rsidR="009C5FAC" w:rsidRPr="00ED107E">
        <w:rPr>
          <w:rFonts w:ascii="Abadi" w:hAnsi="Abadi"/>
          <w:sz w:val="21"/>
          <w:szCs w:val="21"/>
        </w:rPr>
        <w:t>u</w:t>
      </w:r>
      <w:r w:rsidRPr="00ED107E">
        <w:rPr>
          <w:rFonts w:ascii="Abadi" w:hAnsi="Abadi"/>
          <w:sz w:val="21"/>
          <w:szCs w:val="21"/>
        </w:rPr>
        <w:t>sted dar cuenta de la mencionada propuesta, la cual se anexa al presente, en los términos señalados por la Ley Orgánica del Poder Legislativo del Estado de Guanajuato.</w:t>
      </w:r>
    </w:p>
    <w:p w:rsidR="006E6712" w:rsidRPr="00ED107E" w:rsidRDefault="006E6712" w:rsidP="006E6712">
      <w:pPr>
        <w:ind w:firstLine="709"/>
        <w:jc w:val="both"/>
        <w:rPr>
          <w:rFonts w:ascii="Abadi" w:hAnsi="Abadi"/>
          <w:sz w:val="21"/>
          <w:szCs w:val="21"/>
        </w:rPr>
      </w:pPr>
    </w:p>
    <w:p w:rsidR="006E6712" w:rsidRPr="00ED107E" w:rsidRDefault="006E6712" w:rsidP="006E6712">
      <w:pPr>
        <w:ind w:firstLine="709"/>
        <w:jc w:val="both"/>
        <w:rPr>
          <w:rFonts w:ascii="Abadi" w:hAnsi="Abadi"/>
          <w:b/>
          <w:sz w:val="21"/>
          <w:szCs w:val="21"/>
        </w:rPr>
      </w:pPr>
      <w:r w:rsidRPr="00ED107E">
        <w:rPr>
          <w:rFonts w:ascii="Abadi" w:hAnsi="Abadi"/>
          <w:b/>
          <w:sz w:val="21"/>
          <w:szCs w:val="21"/>
        </w:rPr>
        <w:t xml:space="preserve">Atentamente. Guanajuato, Gto., 3 de octubre de 2018. El Secretario de Gobierno. Luis Ernesto Ayala Torres. </w:t>
      </w:r>
      <w:r w:rsidR="00282ACF" w:rsidRPr="00ED107E">
        <w:rPr>
          <w:rFonts w:ascii="Abadi" w:hAnsi="Abadi"/>
          <w:b/>
          <w:sz w:val="21"/>
          <w:szCs w:val="21"/>
        </w:rPr>
        <w:t>»</w:t>
      </w:r>
    </w:p>
    <w:p w:rsidR="009C5FAC" w:rsidRPr="00ED107E" w:rsidRDefault="009C5FAC" w:rsidP="006E6712">
      <w:pPr>
        <w:ind w:firstLine="709"/>
        <w:jc w:val="both"/>
        <w:rPr>
          <w:rFonts w:ascii="Abadi" w:hAnsi="Abadi"/>
          <w:b/>
          <w:sz w:val="21"/>
          <w:szCs w:val="21"/>
        </w:rPr>
      </w:pPr>
    </w:p>
    <w:p w:rsidR="009C5FAC" w:rsidRPr="00ED107E" w:rsidRDefault="009C5FAC" w:rsidP="009C5FAC">
      <w:pPr>
        <w:ind w:firstLine="709"/>
        <w:jc w:val="both"/>
        <w:rPr>
          <w:rFonts w:ascii="Abadi" w:hAnsi="Abadi"/>
          <w:b/>
          <w:sz w:val="21"/>
          <w:szCs w:val="21"/>
        </w:rPr>
      </w:pPr>
      <w:r w:rsidRPr="00ED107E">
        <w:rPr>
          <w:rFonts w:ascii="Abadi" w:hAnsi="Abadi"/>
          <w:b/>
          <w:sz w:val="21"/>
          <w:szCs w:val="21"/>
        </w:rPr>
        <w:t xml:space="preserve">»Diputada Lorena del Carmen Alfara García. Presidenta del Congreso del Estado. LXIV Legislatura. Presente </w:t>
      </w:r>
    </w:p>
    <w:p w:rsidR="009C5FAC" w:rsidRPr="00ED107E" w:rsidRDefault="009C5FAC" w:rsidP="009C5FAC">
      <w:pPr>
        <w:ind w:firstLine="709"/>
        <w:jc w:val="both"/>
        <w:rPr>
          <w:rFonts w:ascii="Abadi" w:hAnsi="Abadi"/>
          <w:b/>
          <w:sz w:val="21"/>
          <w:szCs w:val="21"/>
        </w:rPr>
      </w:pPr>
    </w:p>
    <w:p w:rsidR="009C5FAC" w:rsidRPr="00ED107E" w:rsidRDefault="009C5FAC" w:rsidP="009C5FAC">
      <w:pPr>
        <w:ind w:firstLine="709"/>
        <w:jc w:val="both"/>
        <w:rPr>
          <w:rFonts w:ascii="Abadi" w:hAnsi="Abadi"/>
          <w:sz w:val="21"/>
          <w:szCs w:val="21"/>
        </w:rPr>
      </w:pPr>
      <w:r w:rsidRPr="00ED107E">
        <w:rPr>
          <w:rFonts w:ascii="Abadi" w:hAnsi="Abadi"/>
          <w:sz w:val="21"/>
          <w:szCs w:val="21"/>
        </w:rPr>
        <w:t xml:space="preserve">Por este medio y con fundamento en los artículos 77 fracción XI de la Constitución Política para el Estado de Guanajuato y 17 de la Ley Orgánica del </w:t>
      </w:r>
      <w:r w:rsidRPr="00ED107E">
        <w:rPr>
          <w:rFonts w:ascii="Abadi" w:hAnsi="Abadi"/>
          <w:sz w:val="21"/>
          <w:szCs w:val="21"/>
        </w:rPr>
        <w:lastRenderedPageBreak/>
        <w:t>Poder Ejecutivo para el Estado de Guanajuato, me permito someter a consideración de ese órgano legislativo, para su aprobación, el nombramiento de la C. Marisol de Lourdes Ruenes Torres como Secretaria de Transparencia y Rendición de Cuentas; seguro estoy que de contar con su ratificación, desempeñará su responsabilidad con dedicación y orientada por los principios de integridad, lealtad, honradez e imparcialidad.</w:t>
      </w:r>
    </w:p>
    <w:p w:rsidR="009C5FAC" w:rsidRPr="00ED107E" w:rsidRDefault="009C5FAC" w:rsidP="009C5FAC">
      <w:pPr>
        <w:ind w:firstLine="709"/>
        <w:jc w:val="both"/>
        <w:rPr>
          <w:rFonts w:ascii="Abadi" w:hAnsi="Abadi"/>
          <w:sz w:val="21"/>
          <w:szCs w:val="21"/>
        </w:rPr>
      </w:pPr>
      <w:r w:rsidRPr="00ED107E">
        <w:rPr>
          <w:rFonts w:ascii="Abadi" w:hAnsi="Abadi"/>
          <w:sz w:val="21"/>
          <w:szCs w:val="21"/>
        </w:rPr>
        <w:t xml:space="preserve"> </w:t>
      </w:r>
    </w:p>
    <w:p w:rsidR="009C5FAC" w:rsidRPr="00ED107E" w:rsidRDefault="009C5FAC" w:rsidP="009C5FAC">
      <w:pPr>
        <w:ind w:firstLine="709"/>
        <w:jc w:val="both"/>
        <w:rPr>
          <w:rFonts w:ascii="Abadi" w:hAnsi="Abadi"/>
          <w:sz w:val="21"/>
          <w:szCs w:val="21"/>
        </w:rPr>
      </w:pPr>
      <w:r w:rsidRPr="00ED107E">
        <w:rPr>
          <w:rFonts w:ascii="Abadi" w:hAnsi="Abadi"/>
          <w:sz w:val="21"/>
          <w:szCs w:val="21"/>
        </w:rPr>
        <w:t>Anexa a la presente comunicación encontrará la declaración de intereses de la persona propuesta, tal como lo señala el párrafo cuarto del artículo 17 de la Ley Orgánica del Poder Ejecutivo para el Estado de Guanajuato, además de su currículum vitae.</w:t>
      </w:r>
    </w:p>
    <w:p w:rsidR="009C5FAC" w:rsidRPr="00ED107E" w:rsidRDefault="009C5FAC" w:rsidP="009C5FAC">
      <w:pPr>
        <w:ind w:firstLine="709"/>
        <w:jc w:val="both"/>
        <w:rPr>
          <w:rFonts w:ascii="Abadi" w:hAnsi="Abadi"/>
          <w:sz w:val="21"/>
          <w:szCs w:val="21"/>
        </w:rPr>
      </w:pPr>
    </w:p>
    <w:p w:rsidR="009C5FAC" w:rsidRPr="00ED107E" w:rsidRDefault="009C5FAC" w:rsidP="009C5FAC">
      <w:pPr>
        <w:ind w:firstLine="709"/>
        <w:jc w:val="both"/>
        <w:rPr>
          <w:rFonts w:ascii="Abadi" w:hAnsi="Abadi"/>
          <w:sz w:val="21"/>
          <w:szCs w:val="21"/>
        </w:rPr>
      </w:pPr>
      <w:r w:rsidRPr="00ED107E">
        <w:rPr>
          <w:rFonts w:ascii="Abadi" w:hAnsi="Abadi"/>
          <w:sz w:val="21"/>
          <w:szCs w:val="21"/>
        </w:rPr>
        <w:t xml:space="preserve">Reconociendo su digna labor, le envío mis más atentos saludos. </w:t>
      </w:r>
    </w:p>
    <w:p w:rsidR="009C5FAC" w:rsidRPr="00ED107E" w:rsidRDefault="009C5FAC" w:rsidP="009C5FAC">
      <w:pPr>
        <w:ind w:firstLine="709"/>
        <w:jc w:val="both"/>
        <w:rPr>
          <w:rFonts w:ascii="Abadi" w:hAnsi="Abadi"/>
          <w:sz w:val="21"/>
          <w:szCs w:val="21"/>
        </w:rPr>
      </w:pPr>
    </w:p>
    <w:p w:rsidR="009C5FAC" w:rsidRPr="00ED107E" w:rsidRDefault="009C5FAC" w:rsidP="009C5FAC">
      <w:pPr>
        <w:ind w:firstLine="709"/>
        <w:jc w:val="both"/>
        <w:rPr>
          <w:rFonts w:ascii="Abadi" w:hAnsi="Abadi"/>
          <w:sz w:val="21"/>
          <w:szCs w:val="21"/>
        </w:rPr>
      </w:pPr>
      <w:r w:rsidRPr="00ED107E">
        <w:rPr>
          <w:rFonts w:ascii="Abadi" w:hAnsi="Abadi"/>
          <w:sz w:val="21"/>
          <w:szCs w:val="21"/>
        </w:rPr>
        <w:t>Respetuosamente. »2018, año de la Educación y el Empleo»</w:t>
      </w:r>
    </w:p>
    <w:p w:rsidR="009C5FAC" w:rsidRPr="00ED107E" w:rsidRDefault="009C5FAC" w:rsidP="009C5FAC">
      <w:pPr>
        <w:ind w:firstLine="709"/>
        <w:jc w:val="both"/>
        <w:rPr>
          <w:rFonts w:ascii="Abadi" w:hAnsi="Abadi"/>
          <w:b/>
          <w:sz w:val="21"/>
          <w:szCs w:val="21"/>
        </w:rPr>
      </w:pPr>
    </w:p>
    <w:p w:rsidR="009C5FAC" w:rsidRPr="00ED107E" w:rsidRDefault="009C5FAC" w:rsidP="009C5FAC">
      <w:pPr>
        <w:ind w:firstLine="709"/>
        <w:jc w:val="both"/>
        <w:rPr>
          <w:rFonts w:ascii="Abadi" w:hAnsi="Abadi"/>
          <w:b/>
          <w:sz w:val="21"/>
          <w:szCs w:val="21"/>
        </w:rPr>
      </w:pPr>
      <w:r w:rsidRPr="00ED107E">
        <w:rPr>
          <w:rFonts w:ascii="Abadi" w:hAnsi="Abadi"/>
          <w:b/>
          <w:sz w:val="21"/>
          <w:szCs w:val="21"/>
        </w:rPr>
        <w:t>Diego Sinhué Rodríguez Vallejo. Gobernador del Estado de Guanajuato.»</w:t>
      </w:r>
    </w:p>
    <w:p w:rsidR="009C5FAC" w:rsidRPr="00ED107E" w:rsidRDefault="009C5FAC" w:rsidP="009C5FAC">
      <w:pPr>
        <w:ind w:firstLine="709"/>
        <w:jc w:val="both"/>
        <w:rPr>
          <w:rFonts w:ascii="Abadi" w:hAnsi="Abadi"/>
          <w:b/>
          <w:sz w:val="21"/>
          <w:szCs w:val="21"/>
        </w:rPr>
      </w:pPr>
    </w:p>
    <w:p w:rsidR="009C5FAC" w:rsidRPr="00ED107E" w:rsidRDefault="00D02A34" w:rsidP="009C5FAC">
      <w:pPr>
        <w:ind w:firstLine="709"/>
        <w:jc w:val="both"/>
        <w:rPr>
          <w:rFonts w:ascii="Abadi" w:hAnsi="Abadi"/>
          <w:sz w:val="21"/>
          <w:szCs w:val="21"/>
        </w:rPr>
      </w:pPr>
      <w:r w:rsidRPr="00ED107E">
        <w:rPr>
          <w:rFonts w:ascii="Abadi" w:hAnsi="Abadi"/>
          <w:b/>
          <w:sz w:val="21"/>
          <w:szCs w:val="21"/>
        </w:rPr>
        <w:t xml:space="preserve">-La C. Presidenta: </w:t>
      </w:r>
      <w:r w:rsidRPr="00ED107E">
        <w:rPr>
          <w:rFonts w:ascii="Abadi" w:hAnsi="Abadi"/>
          <w:sz w:val="21"/>
          <w:szCs w:val="21"/>
        </w:rPr>
        <w:t>Se turna a la Comisión de Gobernación y Puntos Constitucionales, con fundamento en el artículo 111, fracción XII de nuestra Ley Orgánica, para su estudio y dictamen.</w:t>
      </w:r>
    </w:p>
    <w:p w:rsidR="00996E3A" w:rsidRPr="00ED107E" w:rsidRDefault="00996E3A" w:rsidP="009C5FAC">
      <w:pPr>
        <w:ind w:firstLine="709"/>
        <w:jc w:val="both"/>
        <w:rPr>
          <w:rFonts w:ascii="Abadi" w:hAnsi="Abadi"/>
          <w:sz w:val="21"/>
          <w:szCs w:val="21"/>
        </w:rPr>
      </w:pPr>
      <w:r w:rsidRPr="00ED107E">
        <w:rPr>
          <w:rFonts w:ascii="Abadi" w:hAnsi="Abadi"/>
          <w:sz w:val="21"/>
          <w:szCs w:val="21"/>
        </w:rPr>
        <w:t xml:space="preserve"> </w:t>
      </w:r>
    </w:p>
    <w:p w:rsidR="00FF2EE3" w:rsidRPr="00ED107E" w:rsidRDefault="00FF2EE3" w:rsidP="009C5FAC">
      <w:pPr>
        <w:ind w:firstLine="709"/>
        <w:jc w:val="both"/>
        <w:rPr>
          <w:rFonts w:ascii="Abadi" w:hAnsi="Abadi"/>
          <w:sz w:val="21"/>
          <w:szCs w:val="21"/>
        </w:rPr>
      </w:pPr>
      <w:r w:rsidRPr="00ED107E">
        <w:rPr>
          <w:rFonts w:ascii="Abadi" w:hAnsi="Abadi"/>
          <w:sz w:val="21"/>
          <w:szCs w:val="21"/>
        </w:rPr>
        <w:t>Se pide a la secretaría dar lectura al oficio suscrito por el Secretario de Gobierno, mediante el cual remite las iniciativas formuladas por el Gobernador del Estado relativas a:</w:t>
      </w:r>
    </w:p>
    <w:p w:rsidR="00FF2EE3" w:rsidRPr="00ED107E" w:rsidRDefault="00FF2EE3" w:rsidP="009C5FAC">
      <w:pPr>
        <w:ind w:firstLine="709"/>
        <w:jc w:val="both"/>
        <w:rPr>
          <w:rFonts w:ascii="Abadi" w:hAnsi="Abadi"/>
          <w:sz w:val="21"/>
          <w:szCs w:val="21"/>
        </w:rPr>
      </w:pPr>
    </w:p>
    <w:p w:rsidR="00D02A34" w:rsidRPr="00ED107E" w:rsidRDefault="00FF2EE3" w:rsidP="00FF2EE3">
      <w:pPr>
        <w:ind w:firstLine="709"/>
        <w:jc w:val="both"/>
        <w:rPr>
          <w:rFonts w:ascii="Abadi" w:hAnsi="Abadi"/>
          <w:b/>
          <w:sz w:val="21"/>
          <w:szCs w:val="21"/>
        </w:rPr>
      </w:pPr>
      <w:r w:rsidRPr="00ED107E">
        <w:rPr>
          <w:rFonts w:ascii="Abadi" w:hAnsi="Abadi"/>
          <w:b/>
          <w:sz w:val="21"/>
          <w:szCs w:val="21"/>
        </w:rPr>
        <w:t>Reformar, adicionar y derogar diversas disposiciones de la Ley del Sistema de Seguridad Pública del Estado de Guanajuato.</w:t>
      </w:r>
    </w:p>
    <w:p w:rsidR="00FF2EE3" w:rsidRPr="00ED107E" w:rsidRDefault="00FF2EE3" w:rsidP="009C5FAC">
      <w:pPr>
        <w:ind w:firstLine="709"/>
        <w:jc w:val="both"/>
        <w:rPr>
          <w:rFonts w:ascii="Abadi" w:hAnsi="Abadi"/>
          <w:b/>
          <w:sz w:val="21"/>
          <w:szCs w:val="21"/>
        </w:rPr>
      </w:pPr>
    </w:p>
    <w:p w:rsidR="00FF2EE3" w:rsidRPr="00ED107E" w:rsidRDefault="00FF2EE3" w:rsidP="00FF2EE3">
      <w:pPr>
        <w:ind w:firstLine="709"/>
        <w:jc w:val="both"/>
        <w:rPr>
          <w:rFonts w:ascii="Abadi" w:hAnsi="Abadi"/>
          <w:b/>
          <w:sz w:val="21"/>
          <w:szCs w:val="21"/>
        </w:rPr>
      </w:pPr>
      <w:r w:rsidRPr="00ED107E">
        <w:rPr>
          <w:rFonts w:ascii="Abadi" w:hAnsi="Abadi"/>
          <w:b/>
          <w:sz w:val="21"/>
          <w:szCs w:val="21"/>
        </w:rPr>
        <w:t>Iniciativa de Ley para la Prevención Social de la Violencia y la Delincuencia del Estado de Guanajuato y sus Municipios, formulada por el Gobernador del Estado.</w:t>
      </w:r>
    </w:p>
    <w:p w:rsidR="00FF2EE3" w:rsidRPr="00ED107E" w:rsidRDefault="00FF2EE3" w:rsidP="009C5FAC">
      <w:pPr>
        <w:ind w:firstLine="709"/>
        <w:jc w:val="both"/>
        <w:rPr>
          <w:rFonts w:ascii="Abadi" w:hAnsi="Abadi"/>
          <w:bCs/>
          <w:iCs/>
          <w:sz w:val="21"/>
          <w:szCs w:val="21"/>
        </w:rPr>
      </w:pPr>
    </w:p>
    <w:p w:rsidR="00FF2EE3" w:rsidRPr="00ED107E" w:rsidRDefault="00FF2EE3" w:rsidP="009C5FAC">
      <w:pPr>
        <w:ind w:firstLine="709"/>
        <w:jc w:val="both"/>
        <w:rPr>
          <w:rFonts w:ascii="Abadi" w:hAnsi="Abadi"/>
          <w:sz w:val="21"/>
          <w:szCs w:val="21"/>
        </w:rPr>
      </w:pPr>
      <w:r w:rsidRPr="00ED107E">
        <w:rPr>
          <w:rFonts w:ascii="Abadi" w:hAnsi="Abadi"/>
          <w:b/>
          <w:sz w:val="21"/>
          <w:szCs w:val="21"/>
        </w:rPr>
        <w:t xml:space="preserve">-La Secretaría: </w:t>
      </w:r>
      <w:r w:rsidRPr="00ED107E">
        <w:rPr>
          <w:rFonts w:ascii="Abadi" w:hAnsi="Abadi"/>
          <w:sz w:val="21"/>
          <w:szCs w:val="21"/>
        </w:rPr>
        <w:t>Por instrucciones de la presidencia, doy lectura al citado oficio:</w:t>
      </w:r>
    </w:p>
    <w:p w:rsidR="00FF2EE3" w:rsidRPr="00ED107E" w:rsidRDefault="00FF2EE3" w:rsidP="009C5FAC">
      <w:pPr>
        <w:ind w:firstLine="709"/>
        <w:jc w:val="both"/>
        <w:rPr>
          <w:rFonts w:ascii="Abadi" w:hAnsi="Abadi"/>
          <w:b/>
          <w:sz w:val="21"/>
          <w:szCs w:val="21"/>
        </w:rPr>
      </w:pPr>
    </w:p>
    <w:p w:rsidR="00FF2EE3" w:rsidRPr="00ED107E" w:rsidRDefault="00FF2EE3" w:rsidP="009C5FAC">
      <w:pPr>
        <w:ind w:firstLine="709"/>
        <w:jc w:val="both"/>
        <w:rPr>
          <w:rFonts w:ascii="Abadi" w:hAnsi="Abadi"/>
          <w:b/>
          <w:sz w:val="21"/>
          <w:szCs w:val="21"/>
        </w:rPr>
      </w:pPr>
      <w:r w:rsidRPr="00ED107E">
        <w:rPr>
          <w:rFonts w:ascii="Abadi" w:hAnsi="Abadi"/>
          <w:b/>
          <w:sz w:val="21"/>
          <w:szCs w:val="21"/>
        </w:rPr>
        <w:t xml:space="preserve">»C. Dip. Lorena del Carmen Alfaro García. Presidenta del H. Congreso del </w:t>
      </w:r>
      <w:r w:rsidRPr="00ED107E">
        <w:rPr>
          <w:rFonts w:ascii="Abadi" w:hAnsi="Abadi"/>
          <w:b/>
          <w:sz w:val="21"/>
          <w:szCs w:val="21"/>
        </w:rPr>
        <w:t xml:space="preserve">Estado. Sexagésima Cuarta Legislatura. Presente. </w:t>
      </w:r>
    </w:p>
    <w:p w:rsidR="00FF2EE3" w:rsidRPr="00ED107E" w:rsidRDefault="00FF2EE3" w:rsidP="009C5FAC">
      <w:pPr>
        <w:ind w:firstLine="709"/>
        <w:jc w:val="both"/>
        <w:rPr>
          <w:rFonts w:ascii="Abadi" w:hAnsi="Abadi"/>
          <w:b/>
          <w:sz w:val="21"/>
          <w:szCs w:val="21"/>
        </w:rPr>
      </w:pPr>
    </w:p>
    <w:p w:rsidR="00B837E6" w:rsidRPr="00ED107E" w:rsidRDefault="00B837E6" w:rsidP="00B837E6">
      <w:pPr>
        <w:ind w:firstLine="709"/>
        <w:jc w:val="both"/>
        <w:rPr>
          <w:rFonts w:ascii="Abadi" w:hAnsi="Abadi"/>
          <w:sz w:val="21"/>
          <w:szCs w:val="21"/>
        </w:rPr>
      </w:pPr>
      <w:r w:rsidRPr="00ED107E">
        <w:rPr>
          <w:rFonts w:ascii="Abadi" w:hAnsi="Abadi"/>
          <w:sz w:val="21"/>
          <w:szCs w:val="21"/>
        </w:rPr>
        <w:t xml:space="preserve">En ejercicio de la facultad que me confieren los artículos 23 fracción I inciso g) de la Ley Orgánica del Poder Ejecutivo para el Estado de Guanajuato y 6 fracción VI del Reglamento Interior de la Secretaría de Gobierno, por su conducto, me permito someter a la consideración del H. Congreso del Estado, las siguientes Iniciativas: </w:t>
      </w:r>
    </w:p>
    <w:p w:rsidR="00B837E6" w:rsidRPr="00ED107E" w:rsidRDefault="00B837E6" w:rsidP="00B837E6">
      <w:pPr>
        <w:ind w:firstLine="709"/>
        <w:jc w:val="both"/>
        <w:rPr>
          <w:rFonts w:ascii="Abadi" w:hAnsi="Abadi"/>
          <w:sz w:val="21"/>
          <w:szCs w:val="21"/>
        </w:rPr>
      </w:pPr>
    </w:p>
    <w:p w:rsidR="00B837E6" w:rsidRPr="00ED107E" w:rsidRDefault="00B837E6" w:rsidP="00B837E6">
      <w:pPr>
        <w:ind w:firstLine="709"/>
        <w:jc w:val="both"/>
        <w:rPr>
          <w:rFonts w:ascii="Abadi" w:hAnsi="Abadi"/>
          <w:b/>
          <w:sz w:val="21"/>
          <w:szCs w:val="21"/>
        </w:rPr>
      </w:pPr>
      <w:r w:rsidRPr="00ED107E">
        <w:rPr>
          <w:rFonts w:ascii="Abadi" w:hAnsi="Abadi"/>
          <w:b/>
          <w:sz w:val="21"/>
          <w:szCs w:val="21"/>
        </w:rPr>
        <w:t xml:space="preserve">Iniciativa de Decreto a fin de reformar, adicionar y derogar diversas disposiciones de la Ley del Sistema de Seguridad Pública del Estado de Guanajuato. </w:t>
      </w:r>
    </w:p>
    <w:p w:rsidR="00B837E6" w:rsidRPr="00ED107E" w:rsidRDefault="00B837E6" w:rsidP="00B837E6">
      <w:pPr>
        <w:ind w:firstLine="709"/>
        <w:jc w:val="both"/>
        <w:rPr>
          <w:rFonts w:ascii="Abadi" w:hAnsi="Abadi"/>
          <w:b/>
          <w:sz w:val="21"/>
          <w:szCs w:val="21"/>
        </w:rPr>
      </w:pPr>
    </w:p>
    <w:p w:rsidR="00B837E6" w:rsidRPr="00ED107E" w:rsidRDefault="00B837E6" w:rsidP="00B837E6">
      <w:pPr>
        <w:ind w:firstLine="709"/>
        <w:jc w:val="both"/>
        <w:rPr>
          <w:rFonts w:ascii="Abadi" w:hAnsi="Abadi"/>
          <w:b/>
          <w:sz w:val="21"/>
          <w:szCs w:val="21"/>
        </w:rPr>
      </w:pPr>
      <w:r w:rsidRPr="00ED107E">
        <w:rPr>
          <w:rFonts w:ascii="Abadi" w:hAnsi="Abadi"/>
          <w:b/>
          <w:sz w:val="21"/>
          <w:szCs w:val="21"/>
        </w:rPr>
        <w:t xml:space="preserve">Iniciativa de Decreto mediante el cual se expide la Ley para la Prevención Social de la Violencia y la Delincuencia del Estado de Guanajuato. </w:t>
      </w:r>
    </w:p>
    <w:p w:rsidR="00B837E6" w:rsidRPr="00ED107E" w:rsidRDefault="00B837E6" w:rsidP="00B837E6">
      <w:pPr>
        <w:ind w:firstLine="709"/>
        <w:jc w:val="both"/>
        <w:rPr>
          <w:rFonts w:ascii="Abadi" w:hAnsi="Abadi"/>
          <w:sz w:val="21"/>
          <w:szCs w:val="21"/>
        </w:rPr>
      </w:pPr>
    </w:p>
    <w:p w:rsidR="00B837E6" w:rsidRPr="00ED107E" w:rsidRDefault="00B837E6" w:rsidP="00B837E6">
      <w:pPr>
        <w:ind w:firstLine="709"/>
        <w:jc w:val="both"/>
        <w:rPr>
          <w:rFonts w:ascii="Abadi" w:hAnsi="Abadi"/>
          <w:sz w:val="21"/>
          <w:szCs w:val="21"/>
        </w:rPr>
      </w:pPr>
      <w:r w:rsidRPr="00ED107E">
        <w:rPr>
          <w:rFonts w:ascii="Abadi" w:hAnsi="Abadi"/>
          <w:sz w:val="21"/>
          <w:szCs w:val="21"/>
        </w:rPr>
        <w:t xml:space="preserve">Iniciativas formuladas por el Titular del Poder Ejecutivo del Estado, con fundamento en lo previsto por el artículo 56 fracción I de la Constitución Política para el Estado de Guanajuato. </w:t>
      </w:r>
    </w:p>
    <w:p w:rsidR="00B837E6" w:rsidRPr="00ED107E" w:rsidRDefault="00B837E6" w:rsidP="00B837E6">
      <w:pPr>
        <w:ind w:firstLine="709"/>
        <w:jc w:val="both"/>
        <w:rPr>
          <w:rFonts w:ascii="Abadi" w:hAnsi="Abadi"/>
          <w:sz w:val="21"/>
          <w:szCs w:val="21"/>
        </w:rPr>
      </w:pPr>
    </w:p>
    <w:p w:rsidR="00FF2EE3" w:rsidRPr="00ED107E" w:rsidRDefault="00B837E6" w:rsidP="00B837E6">
      <w:pPr>
        <w:ind w:firstLine="709"/>
        <w:jc w:val="both"/>
        <w:rPr>
          <w:rFonts w:ascii="Abadi" w:hAnsi="Abadi"/>
          <w:sz w:val="21"/>
          <w:szCs w:val="21"/>
        </w:rPr>
      </w:pPr>
      <w:r w:rsidRPr="00ED107E">
        <w:rPr>
          <w:rFonts w:ascii="Abadi" w:hAnsi="Abadi"/>
          <w:sz w:val="21"/>
          <w:szCs w:val="21"/>
        </w:rPr>
        <w:t xml:space="preserve">En mérito de lo expuesto, solicito a </w:t>
      </w:r>
      <w:r w:rsidR="00A2374B" w:rsidRPr="00ED107E">
        <w:rPr>
          <w:rFonts w:ascii="Abadi" w:hAnsi="Abadi"/>
          <w:sz w:val="21"/>
          <w:szCs w:val="21"/>
        </w:rPr>
        <w:t>u</w:t>
      </w:r>
      <w:r w:rsidRPr="00ED107E">
        <w:rPr>
          <w:rFonts w:ascii="Abadi" w:hAnsi="Abadi"/>
          <w:sz w:val="21"/>
          <w:szCs w:val="21"/>
        </w:rPr>
        <w:t>sted dar cuenta de las mencionadas Iniciativas, las cuales se anexan al presente, en los términos señalados por la Ley Orgánica del Poder Legislativo del Estado de Guanajuato.</w:t>
      </w:r>
    </w:p>
    <w:p w:rsidR="00A2374B" w:rsidRPr="00ED107E" w:rsidRDefault="00A2374B" w:rsidP="00B837E6">
      <w:pPr>
        <w:ind w:firstLine="709"/>
        <w:jc w:val="both"/>
        <w:rPr>
          <w:rFonts w:ascii="Abadi" w:hAnsi="Abadi"/>
          <w:sz w:val="21"/>
          <w:szCs w:val="21"/>
        </w:rPr>
      </w:pPr>
    </w:p>
    <w:p w:rsidR="00A2374B" w:rsidRPr="00ED107E" w:rsidRDefault="00A2374B" w:rsidP="00B837E6">
      <w:pPr>
        <w:ind w:firstLine="709"/>
        <w:jc w:val="both"/>
        <w:rPr>
          <w:rFonts w:ascii="Abadi" w:hAnsi="Abadi"/>
          <w:b/>
          <w:sz w:val="21"/>
          <w:szCs w:val="21"/>
        </w:rPr>
      </w:pPr>
      <w:r w:rsidRPr="00ED107E">
        <w:rPr>
          <w:rFonts w:ascii="Abadi" w:hAnsi="Abadi"/>
          <w:b/>
          <w:sz w:val="21"/>
          <w:szCs w:val="21"/>
        </w:rPr>
        <w:t xml:space="preserve">Atentamente. Guanajuato, Gto., 3 de octubre de 2018. El Secretario de Gobierno. Luis Ernesto Ayala Torres. » </w:t>
      </w:r>
    </w:p>
    <w:p w:rsidR="00FF2EE3" w:rsidRPr="00ED107E" w:rsidRDefault="00FF2EE3" w:rsidP="009C5FAC">
      <w:pPr>
        <w:ind w:firstLine="709"/>
        <w:jc w:val="both"/>
        <w:rPr>
          <w:rFonts w:ascii="Abadi" w:hAnsi="Abadi"/>
          <w:sz w:val="21"/>
          <w:szCs w:val="21"/>
        </w:rPr>
      </w:pPr>
    </w:p>
    <w:p w:rsidR="00BF293E" w:rsidRPr="00ED107E" w:rsidRDefault="00BF293E" w:rsidP="00BF293E">
      <w:pPr>
        <w:ind w:firstLine="709"/>
        <w:jc w:val="both"/>
        <w:rPr>
          <w:rFonts w:ascii="Abadi" w:hAnsi="Abadi"/>
          <w:b/>
          <w:sz w:val="21"/>
          <w:szCs w:val="21"/>
        </w:rPr>
      </w:pPr>
      <w:r w:rsidRPr="00ED107E">
        <w:rPr>
          <w:rFonts w:ascii="Abadi" w:hAnsi="Abadi"/>
          <w:b/>
          <w:sz w:val="21"/>
          <w:szCs w:val="21"/>
        </w:rPr>
        <w:t>PRESENTACIÓN DE LA INICIATIVA FORMULADA POR EL GOBERNADOR DEL ESTADO, A EFECTO DE REFORMAR, ADICIONAR Y DEROGAR DIVERSAS DISPOSICIONES DE LA LEY DEL SISTEMA DE SEGURIDAD PÚBLICA DEL ESTADO DE GUANAJUATO.</w:t>
      </w:r>
    </w:p>
    <w:p w:rsidR="00996E3A" w:rsidRPr="00ED107E" w:rsidRDefault="00996E3A" w:rsidP="00BF293E">
      <w:pPr>
        <w:ind w:firstLine="709"/>
        <w:jc w:val="both"/>
        <w:rPr>
          <w:rFonts w:ascii="Abadi" w:hAnsi="Abadi"/>
          <w:b/>
          <w:sz w:val="21"/>
          <w:szCs w:val="21"/>
        </w:rPr>
      </w:pPr>
    </w:p>
    <w:p w:rsidR="00364C4C" w:rsidRPr="00ED107E" w:rsidRDefault="00364C4C" w:rsidP="00364C4C">
      <w:pPr>
        <w:spacing w:line="276" w:lineRule="auto"/>
        <w:ind w:firstLine="709"/>
        <w:jc w:val="both"/>
        <w:rPr>
          <w:rFonts w:ascii="Abadi" w:hAnsi="Abadi" w:cs="Arial"/>
          <w:b/>
          <w:bCs/>
          <w:sz w:val="21"/>
          <w:szCs w:val="21"/>
          <w:shd w:val="clear" w:color="auto" w:fill="FFFFFF"/>
          <w:lang w:eastAsia="es-MX"/>
        </w:rPr>
      </w:pPr>
      <w:r w:rsidRPr="00ED107E">
        <w:rPr>
          <w:rFonts w:ascii="Abadi" w:hAnsi="Abadi" w:cs="Arial"/>
          <w:b/>
          <w:bCs/>
          <w:sz w:val="21"/>
          <w:szCs w:val="21"/>
          <w:shd w:val="clear" w:color="auto" w:fill="FFFFFF"/>
          <w:lang w:eastAsia="es-MX"/>
        </w:rPr>
        <w:t>»DIPUTADA LORENA DEL CARMEN ALFARO GARCÍA. PRESIDENTA DEL CONGRESO DEL ESTADO. SEXAGÉSIMA CUARTA LEGISLATURA. PRESENTE</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rPr>
      </w:pPr>
      <w:r w:rsidRPr="00ED107E">
        <w:rPr>
          <w:rFonts w:ascii="Abadi" w:hAnsi="Abadi" w:cs="Arial"/>
          <w:b/>
          <w:bCs/>
          <w:sz w:val="21"/>
          <w:szCs w:val="21"/>
          <w:shd w:val="clear" w:color="auto" w:fill="FFFFFF"/>
          <w:lang w:eastAsia="es-MX"/>
        </w:rPr>
        <w:tab/>
        <w:t>Diego Sinhué Rodríguez Vallejo</w:t>
      </w:r>
      <w:r w:rsidRPr="00ED107E">
        <w:rPr>
          <w:rFonts w:ascii="Abadi" w:hAnsi="Abadi" w:cs="Arial"/>
          <w:bCs/>
          <w:sz w:val="21"/>
          <w:szCs w:val="21"/>
          <w:shd w:val="clear" w:color="auto" w:fill="FFFFFF"/>
          <w:lang w:eastAsia="es-MX"/>
        </w:rPr>
        <w:t xml:space="preserve">, Gobernador Constitucional del Estado Libre y Soberano de Guanajuato, en el ejercicio de </w:t>
      </w:r>
      <w:r w:rsidRPr="00ED107E">
        <w:rPr>
          <w:rFonts w:ascii="Abadi" w:hAnsi="Abadi" w:cs="Arial"/>
          <w:bCs/>
          <w:sz w:val="21"/>
          <w:szCs w:val="21"/>
          <w:shd w:val="clear" w:color="auto" w:fill="FFFFFF"/>
          <w:lang w:eastAsia="es-MX"/>
        </w:rPr>
        <w:lastRenderedPageBreak/>
        <w:t xml:space="preserve">la facultad que me confiere el artículo 56,fracción I de la Constitución Política para el Estado de Guanajuato, y acorde a lo dispuesto en el artículo </w:t>
      </w:r>
      <w:r w:rsidRPr="00ED107E">
        <w:rPr>
          <w:rFonts w:ascii="Abadi" w:hAnsi="Abadi" w:cs="Arial"/>
          <w:bCs/>
          <w:sz w:val="21"/>
          <w:szCs w:val="21"/>
        </w:rPr>
        <w:t xml:space="preserve">168 </w:t>
      </w:r>
      <w:r w:rsidRPr="00ED107E">
        <w:rPr>
          <w:rFonts w:ascii="Abadi" w:hAnsi="Abadi" w:cs="Arial"/>
          <w:bCs/>
          <w:sz w:val="21"/>
          <w:szCs w:val="21"/>
          <w:shd w:val="clear" w:color="auto" w:fill="FFFFFF"/>
          <w:lang w:eastAsia="es-MX"/>
        </w:rPr>
        <w:t xml:space="preserve">de la Ley Orgánica del Poder Legislativo del Estado de Guanajuato, </w:t>
      </w:r>
      <w:r w:rsidRPr="00ED107E">
        <w:rPr>
          <w:rFonts w:ascii="Abadi" w:hAnsi="Abadi"/>
          <w:sz w:val="21"/>
          <w:szCs w:val="21"/>
        </w:rPr>
        <w:t xml:space="preserve">presento a consideración del Congreso del Estado </w:t>
      </w:r>
      <w:r w:rsidRPr="00ED107E">
        <w:rPr>
          <w:rFonts w:ascii="Abadi" w:hAnsi="Abadi" w:cs="Arial"/>
          <w:bCs/>
          <w:sz w:val="21"/>
          <w:szCs w:val="21"/>
          <w:shd w:val="clear" w:color="auto" w:fill="FFFFFF"/>
          <w:lang w:eastAsia="es-MX"/>
        </w:rPr>
        <w:t xml:space="preserve">La presente </w:t>
      </w:r>
      <w:r w:rsidRPr="00ED107E">
        <w:rPr>
          <w:rFonts w:ascii="Abadi" w:hAnsi="Abadi" w:cs="Arial"/>
          <w:b/>
          <w:bCs/>
          <w:sz w:val="21"/>
          <w:szCs w:val="21"/>
          <w:shd w:val="clear" w:color="auto" w:fill="FFFFFF"/>
          <w:lang w:eastAsia="es-MX"/>
        </w:rPr>
        <w:t xml:space="preserve">Iniciativa de Decreto, a fin de </w:t>
      </w:r>
      <w:r w:rsidRPr="00ED107E">
        <w:rPr>
          <w:rFonts w:ascii="Abadi" w:hAnsi="Abadi" w:cs="Arial"/>
          <w:b/>
          <w:sz w:val="21"/>
          <w:szCs w:val="21"/>
          <w:lang w:eastAsia="es-MX"/>
        </w:rPr>
        <w:t>reformar, adicionar y derogar diversas disposiciones de la</w:t>
      </w:r>
      <w:r w:rsidRPr="00ED107E">
        <w:rPr>
          <w:rFonts w:ascii="Abadi" w:hAnsi="Abadi" w:cs="Arial"/>
          <w:b/>
          <w:sz w:val="21"/>
          <w:szCs w:val="21"/>
        </w:rPr>
        <w:t xml:space="preserve"> Ley del Sistema de Seguridad Pública del Estado de Guanajuato, </w:t>
      </w:r>
      <w:r w:rsidRPr="00ED107E">
        <w:rPr>
          <w:rFonts w:ascii="Abadi" w:hAnsi="Abadi" w:cs="Arial"/>
          <w:sz w:val="21"/>
          <w:szCs w:val="21"/>
        </w:rPr>
        <w:t>en atención a la siguiente:</w:t>
      </w:r>
    </w:p>
    <w:p w:rsidR="00364C4C" w:rsidRPr="00ED107E" w:rsidRDefault="00364C4C" w:rsidP="00364C4C">
      <w:pPr>
        <w:spacing w:line="276" w:lineRule="auto"/>
        <w:jc w:val="both"/>
        <w:rPr>
          <w:rFonts w:ascii="Abadi" w:hAnsi="Abadi" w:cs="Arial"/>
          <w:bCs/>
          <w:sz w:val="21"/>
          <w:szCs w:val="21"/>
          <w:shd w:val="clear" w:color="auto" w:fill="FFFFFF"/>
          <w:lang w:eastAsia="es-MX"/>
        </w:rPr>
      </w:pPr>
    </w:p>
    <w:p w:rsidR="00364C4C" w:rsidRPr="00ED107E" w:rsidRDefault="00364C4C" w:rsidP="00364C4C">
      <w:pPr>
        <w:spacing w:line="276" w:lineRule="auto"/>
        <w:jc w:val="center"/>
        <w:rPr>
          <w:rFonts w:ascii="Abadi" w:hAnsi="Abadi" w:cs="Arial"/>
          <w:b/>
          <w:bCs/>
          <w:sz w:val="21"/>
          <w:szCs w:val="21"/>
          <w:shd w:val="clear" w:color="auto" w:fill="FFFFFF"/>
          <w:lang w:eastAsia="es-MX"/>
        </w:rPr>
      </w:pPr>
    </w:p>
    <w:p w:rsidR="00364C4C" w:rsidRPr="00ED107E" w:rsidRDefault="00364C4C" w:rsidP="00364C4C">
      <w:pPr>
        <w:spacing w:line="276" w:lineRule="auto"/>
        <w:jc w:val="center"/>
        <w:rPr>
          <w:rFonts w:ascii="Abadi" w:hAnsi="Abadi" w:cs="Arial"/>
          <w:b/>
          <w:bCs/>
          <w:sz w:val="21"/>
          <w:szCs w:val="21"/>
          <w:shd w:val="clear" w:color="auto" w:fill="FFFFFF"/>
          <w:lang w:eastAsia="es-MX"/>
        </w:rPr>
      </w:pPr>
      <w:r w:rsidRPr="00ED107E">
        <w:rPr>
          <w:rFonts w:ascii="Abadi" w:hAnsi="Abadi" w:cs="Arial"/>
          <w:b/>
          <w:bCs/>
          <w:sz w:val="21"/>
          <w:szCs w:val="21"/>
          <w:shd w:val="clear" w:color="auto" w:fill="FFFFFF"/>
          <w:lang w:eastAsia="es-MX"/>
        </w:rPr>
        <w:t>EXPOSICIÓN DE MOTIVOS</w:t>
      </w:r>
    </w:p>
    <w:p w:rsidR="00364C4C" w:rsidRPr="00ED107E" w:rsidRDefault="00364C4C" w:rsidP="00364C4C">
      <w:pPr>
        <w:spacing w:line="276" w:lineRule="auto"/>
        <w:jc w:val="both"/>
        <w:rPr>
          <w:rFonts w:ascii="Abadi" w:hAnsi="Abadi" w:cs="Arial"/>
          <w:bCs/>
          <w:sz w:val="21"/>
          <w:szCs w:val="21"/>
          <w:shd w:val="clear" w:color="auto" w:fill="FFFFFF"/>
          <w:lang w:eastAsia="es-MX"/>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El artículo 21 de la Constitución Política de los Estados Unidos Mexicanos establece que la seguridad pública es una función a cargo de la Federación, las entidades federativas y los Municipios, que comprende la prevención de los delitos; la investigación y persecución para hacerla efectiva, así como la sanción de las infracciones administrativas, en los términos de la ley, en las respectivas competencias que la Constitución señala.</w:t>
      </w:r>
    </w:p>
    <w:p w:rsidR="00364C4C" w:rsidRPr="00ED107E" w:rsidRDefault="00364C4C" w:rsidP="00364C4C">
      <w:pPr>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La seguridad pública se concibe como la función del Estado, entendido en sus tres ámbitos, es decir, tanto en el federal, como el estatal y el municipal, que tiene como objetivo el prevenir, investigar y dar seguimiento a las infracciones o delitos, e imponer las consecuencias jurídicas que resulten, a fin de que los integrantes de la comunidad convivan en un marco de respeto y seguridad de sus derechos, libertades y bienes. También se le concibe como un conjunto de políticas y acciones coherentes y articuladas que tienden a garantizar la paz pública a través de la prevención y represión de los delitos y de las faltas contra el orden público, mediante un sistema de control penal y de policía administrativa.</w:t>
      </w:r>
    </w:p>
    <w:p w:rsidR="00364C4C" w:rsidRPr="00ED107E" w:rsidRDefault="00364C4C" w:rsidP="00364C4C">
      <w:pPr>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Enfrentar a la delincuencia y la criminalidad para salvaguardar la paz y la seguridad públicos, mantener la tranquilidad de la población, así como preservar la integridad y bienes de los particulares, ocupa una de las prioridades de los programas de gobierno de los tres órdenes de gobierno.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La sociedad manifiesta en diversas expresiones, su preocupación ante la inseguridad pública. La participación ciudadana y los organismos intermedios de la sociedad civil han encontrado en las demandas sociales por la inseguridad, un punto de inflexión que genera y exige, nuevos y fortalecidos canales de comunicación con el gobierno para generar, instrumentar y evaluar las políticas públicas y las acciones en materia de seguridad pública y justicia en los tres ámbitos de gobierno.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En el caso de Guanajuato, las y los guanajuatenses han ubicado en un lugar principal de las demandas ciudadanas, la de contar con un entorno de paz, seguridad y armonía social.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Ante ese reclamo, las autoridades del Estado debemos hacer un esfuerzo conjunto. Quienes fungimos como representantes populares no podemos soslayar esta exigencia. Para la atención eficaz y contundente de este fenómeno social es indiscutible que deben ponerse en marcha acciones coordinadas entre los tres Poderes del Estado.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En el inicio del periodo constitucional de esta Administración Pública Estatal, que la ciudadanía guanajuatense nos ha conferido el honor de encabezar, queremos refrendar el compromiso asumido ante ella, de acometer con toda la contundencia de la fuerza del Estado, la tarea de preservar el Estado de Derecho y la seguridad pública en nuestro Guanajuato. </w:t>
      </w:r>
    </w:p>
    <w:p w:rsidR="00364C4C" w:rsidRPr="00ED107E" w:rsidRDefault="00364C4C" w:rsidP="00364C4C">
      <w:pPr>
        <w:jc w:val="both"/>
        <w:rPr>
          <w:rFonts w:ascii="Abadi" w:hAnsi="Abadi" w:cs="Arial"/>
          <w:sz w:val="21"/>
          <w:szCs w:val="21"/>
        </w:rPr>
      </w:pPr>
    </w:p>
    <w:p w:rsidR="00364C4C" w:rsidRPr="00ED107E" w:rsidRDefault="00364C4C" w:rsidP="00364C4C">
      <w:pPr>
        <w:jc w:val="both"/>
        <w:rPr>
          <w:rFonts w:ascii="Abadi" w:hAnsi="Abadi" w:cs="Arial"/>
          <w:sz w:val="21"/>
          <w:szCs w:val="21"/>
        </w:rPr>
      </w:pPr>
      <w:r w:rsidRPr="00ED107E">
        <w:rPr>
          <w:rFonts w:ascii="Abadi" w:hAnsi="Abadi" w:cs="Arial"/>
          <w:sz w:val="21"/>
          <w:szCs w:val="21"/>
        </w:rPr>
        <w:tab/>
        <w:t xml:space="preserve">Como uno de los primeros actos de gobierno que nos hemos impuesto efectuar, es la presentación de una serie de iniciativas de ley ante el H. Congreso del Estado, para la implementación y ejecución de un conjunto de estrategias y políticas públicas en materia de seguridad pública y prevención social de la delincuencia y la violencia, que aborde de manera integral cada uno de los renglones en que se desenvuelve la administración pública, para dirigir estos esfuerzos en forma coordinada y eficaz, hacia la disminución sensible de la inseguridad ciudadana, la violencia y la delincuencia en nuestro Estado, comenzando desde las propias causas en que se enraízan sus manifestaciones. </w:t>
      </w:r>
    </w:p>
    <w:p w:rsidR="00364C4C" w:rsidRPr="00ED107E" w:rsidRDefault="00364C4C" w:rsidP="00364C4C">
      <w:pPr>
        <w:jc w:val="both"/>
        <w:rPr>
          <w:rFonts w:ascii="Abadi" w:hAnsi="Abadi" w:cs="Arial"/>
          <w:sz w:val="21"/>
          <w:szCs w:val="21"/>
        </w:rPr>
      </w:pPr>
    </w:p>
    <w:p w:rsidR="00364C4C" w:rsidRPr="00ED107E" w:rsidRDefault="00364C4C" w:rsidP="00364C4C">
      <w:pPr>
        <w:jc w:val="both"/>
        <w:rPr>
          <w:rFonts w:ascii="Abadi" w:hAnsi="Abadi" w:cs="Arial"/>
          <w:sz w:val="21"/>
          <w:szCs w:val="21"/>
        </w:rPr>
      </w:pPr>
      <w:r w:rsidRPr="00ED107E">
        <w:rPr>
          <w:rFonts w:ascii="Abadi" w:hAnsi="Abadi" w:cs="Arial"/>
          <w:sz w:val="21"/>
          <w:szCs w:val="21"/>
        </w:rPr>
        <w:tab/>
        <w:t xml:space="preserve">A través del ejercicio de nuestra atribución constitucional de derecho de iniciativa de leyes y decretos, hacemos desde este momento también un llamado a quienes integran el Poder Legislativo, para que sumemos los propósitos y los intereses que nos unen como representantes populares. Pues mientras que es legítimo, dable y obligado que enarbolemos en la liza electoral diferentes opciones y banderas proselitistas en busca del voto ciudadano, ahora que éste, desde su soberana voluntad nos ha puesto en las responsabilidades constitucionales que recién protestamos desempeñar, ha transformado su voto en un mandato cierto, claro y contundente: construir con la suma de todas y todos, un Guanajuato en paz, próspero, ordenado, socialmente justo y económicamente generoso para quien decida vivir y desarrollar sus potencialidades y talentos, sin más límite que el que la Ley y la honestidad, la honradez y la ética personal nos imponen a quienes vivimos en sociedad. </w:t>
      </w:r>
    </w:p>
    <w:p w:rsidR="00364C4C" w:rsidRPr="00ED107E" w:rsidRDefault="00364C4C" w:rsidP="00364C4C">
      <w:pPr>
        <w:jc w:val="both"/>
        <w:rPr>
          <w:rFonts w:ascii="Abadi" w:hAnsi="Abadi" w:cs="Arial"/>
          <w:sz w:val="21"/>
          <w:szCs w:val="21"/>
        </w:rPr>
      </w:pPr>
    </w:p>
    <w:p w:rsidR="00364C4C" w:rsidRPr="00ED107E" w:rsidRDefault="00364C4C" w:rsidP="00364C4C">
      <w:pPr>
        <w:jc w:val="both"/>
        <w:rPr>
          <w:rFonts w:ascii="Abadi" w:hAnsi="Abadi" w:cs="Arial"/>
          <w:sz w:val="21"/>
          <w:szCs w:val="21"/>
        </w:rPr>
      </w:pPr>
      <w:r w:rsidRPr="00ED107E">
        <w:rPr>
          <w:rFonts w:ascii="Abadi" w:hAnsi="Abadi" w:cs="Arial"/>
          <w:sz w:val="21"/>
          <w:szCs w:val="21"/>
        </w:rPr>
        <w:tab/>
        <w:t>Por eso, a través de la presente Iniciativa, ponemos a la consideración del Congreso del Estado, un conjunto de propuestas legislativas que tienen como finalidad establecer las bases operativas y jurídicas necesarias para emprender una estrategia en pos de la seguridad pública, el orden y la paz públicos y la armonía social, basada en un fortalecimiento, profesionalización y eficacia de nuestras instituciones de seguridad pública estatal y municipales y en donde la contribución de la participación ciudadana y social será fundamental para la consecución de los objetivos que nos hemos fijado, en nuestra agenda de gobierno para la administración pública estatal 2018-2024. Pues como lo refieren los especialistas:</w:t>
      </w:r>
    </w:p>
    <w:p w:rsidR="00364C4C" w:rsidRPr="00ED107E" w:rsidRDefault="00364C4C" w:rsidP="003B4C4B">
      <w:pPr>
        <w:ind w:left="567"/>
        <w:jc w:val="both"/>
        <w:rPr>
          <w:rFonts w:ascii="Abadi" w:hAnsi="Abadi" w:cs="Arial"/>
          <w:sz w:val="21"/>
          <w:szCs w:val="21"/>
        </w:rPr>
      </w:pPr>
    </w:p>
    <w:p w:rsidR="00364C4C" w:rsidRPr="00ED107E" w:rsidRDefault="00364C4C" w:rsidP="003B4C4B">
      <w:pPr>
        <w:ind w:left="567"/>
        <w:jc w:val="both"/>
        <w:rPr>
          <w:rFonts w:ascii="Abadi" w:hAnsi="Abadi" w:cs="Arial"/>
          <w:sz w:val="21"/>
          <w:szCs w:val="21"/>
        </w:rPr>
      </w:pPr>
      <w:r w:rsidRPr="00ED107E">
        <w:rPr>
          <w:rFonts w:ascii="Abadi" w:hAnsi="Abadi" w:cs="Arial"/>
          <w:sz w:val="21"/>
          <w:szCs w:val="21"/>
        </w:rPr>
        <w:t xml:space="preserve">«La función de seguridad pública se encuentra vinculada a la idea de participación. En efecto, la seguridad no puede alcanzarse con estrategias y acciones aisladas de la autoridad; exige la articulación y coordinación de todos a los órganos que intervienen en los tres niveles de gobierno a lo cual deben sumarse instituciones encargadas de educación, salud, desarrollo social, inclusive la sociedad </w:t>
      </w:r>
      <w:r w:rsidRPr="00ED107E">
        <w:rPr>
          <w:rFonts w:ascii="Abadi" w:hAnsi="Abadi" w:cs="Arial"/>
          <w:sz w:val="21"/>
          <w:szCs w:val="21"/>
        </w:rPr>
        <w:t>civil misma. De ahí que la visión en torno a la seguridad pública deba ser una visión global e incluyente que al tratar de tutelar valores aceptados por todos nos lleve a una sociedad más justa.»</w:t>
      </w:r>
      <w:r w:rsidRPr="00ED107E">
        <w:rPr>
          <w:rFonts w:ascii="Abadi" w:hAnsi="Abadi"/>
          <w:sz w:val="21"/>
          <w:szCs w:val="21"/>
          <w:vertAlign w:val="superscript"/>
        </w:rPr>
        <w:footnoteReference w:id="2"/>
      </w:r>
    </w:p>
    <w:p w:rsidR="00364C4C" w:rsidRPr="00ED107E" w:rsidRDefault="00364C4C" w:rsidP="003B4C4B">
      <w:pPr>
        <w:ind w:left="567"/>
        <w:jc w:val="both"/>
        <w:rPr>
          <w:rFonts w:ascii="Abadi" w:hAnsi="Abadi" w:cs="Arial"/>
          <w:sz w:val="21"/>
          <w:szCs w:val="21"/>
        </w:rPr>
      </w:pPr>
    </w:p>
    <w:p w:rsidR="00364C4C" w:rsidRPr="00ED107E" w:rsidRDefault="00364C4C" w:rsidP="00364C4C">
      <w:pPr>
        <w:jc w:val="both"/>
        <w:rPr>
          <w:rFonts w:ascii="Abadi" w:hAnsi="Abadi" w:cs="Arial"/>
          <w:b/>
          <w:sz w:val="21"/>
          <w:szCs w:val="21"/>
        </w:rPr>
      </w:pPr>
      <w:r w:rsidRPr="00ED107E">
        <w:rPr>
          <w:rFonts w:ascii="Abadi" w:hAnsi="Abadi" w:cs="Arial"/>
          <w:b/>
          <w:sz w:val="21"/>
          <w:szCs w:val="21"/>
        </w:rPr>
        <w:t>Principales proposiciones normativas que contiene la Iniciativa</w:t>
      </w:r>
    </w:p>
    <w:p w:rsidR="00364C4C" w:rsidRPr="00ED107E" w:rsidRDefault="00364C4C" w:rsidP="00364C4C">
      <w:pPr>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Para la realización de estos objetivos que nos permitan arribar a los escenarios más favorables que cada uno de los y las guanajuatenses nos exigen en materia de seguridad pública, la presente Iniciativa formula la siguiente serie de propuestas legislativas para reformar y adicionar la Ley del Sistema de Seguridad Pública del Estado de Guanajuato.</w:t>
      </w:r>
    </w:p>
    <w:p w:rsidR="00364C4C" w:rsidRPr="00ED107E" w:rsidRDefault="00364C4C" w:rsidP="00364C4C">
      <w:pPr>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En la Iniciativa diversa que se presenta en esta misma fecha ante ese H. Congreso del Estado, de nueva</w:t>
      </w:r>
      <w:r w:rsidRPr="00ED107E">
        <w:rPr>
          <w:rFonts w:ascii="Abadi" w:hAnsi="Abadi" w:cs="Arial"/>
          <w:b/>
          <w:sz w:val="21"/>
          <w:szCs w:val="21"/>
        </w:rPr>
        <w:t xml:space="preserve"> </w:t>
      </w:r>
      <w:r w:rsidRPr="00ED107E">
        <w:rPr>
          <w:rFonts w:ascii="Abadi" w:hAnsi="Abadi" w:cs="Arial"/>
          <w:sz w:val="21"/>
          <w:szCs w:val="21"/>
        </w:rPr>
        <w:t>Ley para la Prevención Social de la Violencia y la Delincuencia del Estado de Guanajuato y sus Municipios, mediante la cual se propone abordar este aspecto de la función de seguridad pública en la entidad de manera autónoma, integral y transversal, es pertinente que un ordenamiento legal  se aboque en exclusiva a regular a las autoridades, las instituciones, los instrumentos y las políticas públicas que se encaminen a la preservación de la seguridad y el orden públicos en Guanajuato.</w:t>
      </w:r>
    </w:p>
    <w:p w:rsidR="00364C4C" w:rsidRPr="00ED107E" w:rsidRDefault="00364C4C" w:rsidP="00364C4C">
      <w:pPr>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Por ello, en la presente Iniciativa, se formulan las propuestas legislativas que conjunta las acciones y medidas que tienen por finalidad fortalecer las tareas de seguridad pública a cargo de las autoridades, instituciones y cuerpos de seguridad pública de los ámbitos estatal y municipal; fortalecer los aspectos sustantivos de las dependencias y órganos que participan en esta función pública; redimensionar las estructuras orgánicas e institucionales que tienen encomendadas diferentes acciones para el cumplimiento de la misma y fomentar y ampliar los espacios de participación ciudadana y social en la </w:t>
      </w:r>
      <w:r w:rsidRPr="00ED107E">
        <w:rPr>
          <w:rFonts w:ascii="Abadi" w:hAnsi="Abadi" w:cs="Arial"/>
          <w:sz w:val="21"/>
          <w:szCs w:val="21"/>
        </w:rPr>
        <w:lastRenderedPageBreak/>
        <w:t xml:space="preserve">planeación, ejecución y evaluación de las políticas públicas en materia de seguridad pública.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Esta política legislativa forma parte del entramado jurídico-normativo en el que reposa la implementación de las estrategias que se desarrollarán a lo largo de la presente Administración Pública Estatal. Estrategias que involucran a los tres Poderes Públicos del Estado, a los municipios, el concurso de las autoridades federales, la participación de la sociedad y de sus organismos intermedios. Para hacer frente a la inseguridad y a las manifestaciones del crimen que apesadumbran a nuestras familias, no escatimaremos esfuerzo alguno.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Las estrategias que estamos poniendo en marcha desde el primer minuto de nuestra gestión están basadas en el reconocimiento de </w:t>
      </w:r>
      <w:r w:rsidR="006F2809" w:rsidRPr="00ED107E">
        <w:rPr>
          <w:rFonts w:ascii="Abadi" w:hAnsi="Abadi" w:cs="Arial"/>
          <w:sz w:val="21"/>
          <w:szCs w:val="21"/>
        </w:rPr>
        <w:t>que,</w:t>
      </w:r>
      <w:r w:rsidRPr="00ED107E">
        <w:rPr>
          <w:rFonts w:ascii="Abadi" w:hAnsi="Abadi" w:cs="Arial"/>
          <w:sz w:val="21"/>
          <w:szCs w:val="21"/>
        </w:rPr>
        <w:t xml:space="preserve"> sin un estado en paz y seguro, donde la Ley se observe y se aplique sin distingos y sin espacio para la impunidad o la arbitrariedad, no hay comunidad de vida posible.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Con el esfuerzo, la participación y el compromiso de todas y todas, de la sociedad y del gobierno en sus tres ámbitos, volveremos a vivir el Guanajuato que nos enorgullece ante propios y extraños: el estado que se caracteriza por el esfuerzo de su gente, por la pujanza de su economía, por la historia y sus tradiciones; por su comunidad que comparte raíces y sangre, haciendo que millones de guanajuatenses compartan una identidad que trasciende las fronteras de nuestro estado y que han dado a Guanajuato un lugar destacado en el mundo. </w:t>
      </w:r>
    </w:p>
    <w:p w:rsidR="00364C4C" w:rsidRPr="00ED107E" w:rsidRDefault="00364C4C" w:rsidP="00364C4C">
      <w:pPr>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En este orden de ideas, abordamos con más detalle, las propuestas normativas que conforman la presente Iniciativa:</w:t>
      </w:r>
    </w:p>
    <w:p w:rsidR="00364C4C" w:rsidRPr="00ED107E" w:rsidRDefault="00364C4C" w:rsidP="00364C4C">
      <w:pPr>
        <w:jc w:val="both"/>
        <w:rPr>
          <w:rFonts w:ascii="Abadi" w:hAnsi="Abadi" w:cs="Arial"/>
          <w:b/>
          <w:sz w:val="21"/>
          <w:szCs w:val="21"/>
        </w:rPr>
      </w:pPr>
    </w:p>
    <w:p w:rsidR="00364C4C" w:rsidRPr="00ED107E" w:rsidRDefault="00364C4C" w:rsidP="00364C4C">
      <w:pPr>
        <w:jc w:val="both"/>
        <w:rPr>
          <w:rFonts w:ascii="Abadi" w:hAnsi="Abadi" w:cs="Arial"/>
          <w:sz w:val="21"/>
          <w:szCs w:val="21"/>
        </w:rPr>
      </w:pPr>
      <w:r w:rsidRPr="00ED107E">
        <w:rPr>
          <w:rFonts w:ascii="Abadi" w:hAnsi="Abadi" w:cs="Arial"/>
          <w:b/>
          <w:sz w:val="21"/>
          <w:szCs w:val="21"/>
        </w:rPr>
        <w:t>Especialización de la Ley en la materia de seguridad pública</w:t>
      </w:r>
    </w:p>
    <w:p w:rsidR="00364C4C" w:rsidRPr="00ED107E" w:rsidRDefault="00364C4C" w:rsidP="00364C4C">
      <w:pPr>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Como ya quedó expresado, a través de una Iniciativa por separado se propone que las acciones en materia de prevención social de la violencia y la delincuencia queden reguladas en un ordenamiento distinto, en el que se aborde esta temática con mayor profundidad, especialidad y, sobre todo, con un enfoque integral. </w:t>
      </w:r>
    </w:p>
    <w:p w:rsidR="00364C4C" w:rsidRPr="00ED107E" w:rsidRDefault="00364C4C" w:rsidP="00364C4C">
      <w:pPr>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Por ende, a lo largo de los preceptos que forman parte de esta Iniciativa, su ámbito material de aplicación se circunscribe a la seguridad pública, a las autoridades, mecanismos e instituciones tanto actuales como nuevas, cuyas bases y lineamientos fundamentales se desarrollan en la presente Iniciativa. Por lo que las políticas públicas, estrategias y acciones que en materia de prevención social de la violencia y la delincuencia forman parte de la Ley vigente, se recogen, se perfeccionan y sistematizan en la diversa Iniciativa de Ley para la Prevención Social de la Violencia y la Delincuencia del Estado de Guanajuato y sus Municipios, con el objetivo de que existan dos leyes con objetos claros, definidos y delimitados.</w:t>
      </w:r>
    </w:p>
    <w:p w:rsidR="00364C4C" w:rsidRPr="00ED107E" w:rsidRDefault="00364C4C" w:rsidP="00364C4C">
      <w:pPr>
        <w:jc w:val="both"/>
        <w:rPr>
          <w:rFonts w:ascii="Abadi" w:hAnsi="Abadi" w:cs="Arial"/>
          <w:sz w:val="21"/>
          <w:szCs w:val="21"/>
        </w:rPr>
      </w:pPr>
    </w:p>
    <w:p w:rsidR="00364C4C" w:rsidRPr="00ED107E" w:rsidRDefault="00364C4C" w:rsidP="00364C4C">
      <w:pPr>
        <w:jc w:val="both"/>
        <w:rPr>
          <w:rFonts w:ascii="Abadi" w:hAnsi="Abadi" w:cs="Arial"/>
          <w:b/>
          <w:sz w:val="21"/>
          <w:szCs w:val="21"/>
        </w:rPr>
      </w:pPr>
      <w:r w:rsidRPr="00ED107E">
        <w:rPr>
          <w:rFonts w:ascii="Abadi" w:hAnsi="Abadi" w:cs="Arial"/>
          <w:b/>
          <w:sz w:val="21"/>
          <w:szCs w:val="21"/>
        </w:rPr>
        <w:t>Concentración operativa y orgánica de las instituciones policiales estatales</w:t>
      </w:r>
    </w:p>
    <w:p w:rsidR="00364C4C" w:rsidRPr="00ED107E" w:rsidRDefault="00364C4C" w:rsidP="00364C4C">
      <w:pPr>
        <w:jc w:val="both"/>
        <w:rPr>
          <w:rFonts w:ascii="Abadi" w:hAnsi="Abadi" w:cs="Arial"/>
          <w:b/>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Con la finalidad de reforzar los aspectos operativos y estratégicos de la Secretaría de Seguridad Pública, se propone concentrar normativamente a las distintas áreas operativas de las Fuerzas de Seguridad Pública del Estado en esta última. Por lo que se suprimen las referencias contenidas en la Ley, a los cuerpos estatales de la Policía Procesal y la Estatal de Caminos.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b/>
          <w:sz w:val="21"/>
          <w:szCs w:val="21"/>
        </w:rPr>
      </w:pPr>
      <w:r w:rsidRPr="00ED107E">
        <w:rPr>
          <w:rFonts w:ascii="Abadi" w:hAnsi="Abadi" w:cs="Arial"/>
          <w:sz w:val="21"/>
          <w:szCs w:val="21"/>
        </w:rPr>
        <w:t xml:space="preserve">Se excluyen de esta medida, a los cuerpos estatales de Seguridad Penitenciaria y de Seguridad para Adolescentes. Particularmente por lo que se refiere a esta última corporación, en virtud de lo ordenado por el artículo 18 párrafos cuarto, quinto y sexto, de la Constitución Política de los Estados Unidos Mexicanos, así como por el artículo 13 de la Constitución Política para el Estado de Guanajuato. Ya que estos preceptos ordenan a las autoridades de la Federación, así como de los estados, a operar un sistema integral de justicia para adolescentes, entre cuyas instituciones y derechos fundamentales que se preservan para las y los adolescentes sujetos a dicho sistema de justicia, se dispone que dicho sistema esté a cargo de instituciones, juzgados u autoridades especializados, entre las cuales, se encuentran los cuerpos de seguridad pública especializados en materia de adolescentes. </w:t>
      </w:r>
    </w:p>
    <w:p w:rsidR="00364C4C" w:rsidRPr="00ED107E" w:rsidRDefault="00364C4C" w:rsidP="00364C4C">
      <w:pPr>
        <w:jc w:val="both"/>
        <w:rPr>
          <w:rFonts w:ascii="Abadi" w:hAnsi="Abadi" w:cs="Arial"/>
          <w:b/>
          <w:sz w:val="21"/>
          <w:szCs w:val="21"/>
        </w:rPr>
      </w:pPr>
    </w:p>
    <w:p w:rsidR="00364C4C" w:rsidRPr="00ED107E" w:rsidRDefault="00364C4C" w:rsidP="00364C4C">
      <w:pPr>
        <w:jc w:val="both"/>
        <w:rPr>
          <w:rFonts w:ascii="Abadi" w:hAnsi="Abadi" w:cs="Arial"/>
          <w:b/>
          <w:sz w:val="21"/>
          <w:szCs w:val="21"/>
        </w:rPr>
      </w:pPr>
      <w:r w:rsidRPr="00ED107E">
        <w:rPr>
          <w:rFonts w:ascii="Abadi" w:hAnsi="Abadi" w:cs="Arial"/>
          <w:b/>
          <w:sz w:val="21"/>
          <w:szCs w:val="21"/>
        </w:rPr>
        <w:lastRenderedPageBreak/>
        <w:t>Configuración del Sistema Estatal de Seguridad Pública</w:t>
      </w:r>
    </w:p>
    <w:p w:rsidR="00364C4C" w:rsidRPr="00ED107E" w:rsidRDefault="00364C4C" w:rsidP="00364C4C">
      <w:pPr>
        <w:jc w:val="both"/>
        <w:rPr>
          <w:rFonts w:ascii="Abadi" w:hAnsi="Abadi" w:cs="Arial"/>
          <w:sz w:val="21"/>
          <w:szCs w:val="21"/>
        </w:rPr>
      </w:pPr>
    </w:p>
    <w:p w:rsidR="00364C4C" w:rsidRPr="00ED107E" w:rsidRDefault="00364C4C" w:rsidP="00364C4C">
      <w:pPr>
        <w:ind w:firstLine="708"/>
        <w:jc w:val="both"/>
        <w:rPr>
          <w:rFonts w:ascii="Abadi" w:hAnsi="Abadi" w:cs="Arial"/>
          <w:b/>
          <w:sz w:val="21"/>
          <w:szCs w:val="21"/>
        </w:rPr>
      </w:pPr>
      <w:r w:rsidRPr="00ED107E">
        <w:rPr>
          <w:rFonts w:ascii="Abadi" w:hAnsi="Abadi" w:cs="Arial"/>
          <w:sz w:val="21"/>
          <w:szCs w:val="21"/>
        </w:rPr>
        <w:t xml:space="preserve">Una de las acciones normativas y operativas que se emprenderán, de ser aprobado por ese H. Congreso del Estado, es el de reconfigurar la integración y las atribuciones del Sistema Estatal de Seguridad Pública. Para que este Sistema pueda ejercer las atribuciones que se proponen asignarle y constituirse en un mecanismo más eficiente, funcional y del que deriven políticas públicas en materia de seguridad pública integrales y eficaces, </w:t>
      </w:r>
      <w:r w:rsidRPr="00ED107E">
        <w:rPr>
          <w:rFonts w:ascii="Abadi" w:hAnsi="Abadi" w:cs="Arial"/>
          <w:sz w:val="21"/>
          <w:szCs w:val="21"/>
          <w:lang w:eastAsia="es-MX"/>
        </w:rPr>
        <w:t xml:space="preserve">se propone en la Iniciativa que el Sistema Estatal se integre por: a) el Consejo Estatal; b) el Secretariado Ejecutivo del mismo Sistema y c) un nuevo órgano, cuya creación también se prevé, denominado Comisión Estatal de Secretarios o directores de Seguridad Pública o sus equivalentes. </w:t>
      </w:r>
    </w:p>
    <w:p w:rsidR="00364C4C" w:rsidRPr="00ED107E" w:rsidRDefault="00364C4C" w:rsidP="00364C4C">
      <w:pPr>
        <w:jc w:val="both"/>
        <w:rPr>
          <w:rFonts w:ascii="Abadi" w:hAnsi="Abadi" w:cs="Arial"/>
          <w:b/>
          <w:sz w:val="21"/>
          <w:szCs w:val="21"/>
        </w:rPr>
      </w:pPr>
    </w:p>
    <w:p w:rsidR="00364C4C" w:rsidRPr="00ED107E" w:rsidRDefault="00364C4C" w:rsidP="00364C4C">
      <w:pPr>
        <w:jc w:val="both"/>
        <w:rPr>
          <w:rFonts w:ascii="Abadi" w:hAnsi="Abadi" w:cs="Arial"/>
          <w:b/>
          <w:sz w:val="21"/>
          <w:szCs w:val="21"/>
        </w:rPr>
      </w:pPr>
      <w:r w:rsidRPr="00ED107E">
        <w:rPr>
          <w:rFonts w:ascii="Abadi" w:hAnsi="Abadi" w:cs="Arial"/>
          <w:b/>
          <w:sz w:val="21"/>
          <w:szCs w:val="21"/>
        </w:rPr>
        <w:t>El Consejo Estatal de Seguridad Pública</w:t>
      </w:r>
    </w:p>
    <w:p w:rsidR="00364C4C" w:rsidRPr="00ED107E" w:rsidRDefault="00364C4C" w:rsidP="00364C4C">
      <w:pPr>
        <w:jc w:val="both"/>
        <w:rPr>
          <w:rFonts w:ascii="Abadi" w:hAnsi="Abadi" w:cs="Arial"/>
          <w:b/>
          <w:sz w:val="21"/>
          <w:szCs w:val="21"/>
        </w:rPr>
      </w:pPr>
    </w:p>
    <w:p w:rsidR="00364C4C" w:rsidRPr="00ED107E" w:rsidRDefault="00364C4C" w:rsidP="00364C4C">
      <w:pPr>
        <w:ind w:firstLine="708"/>
        <w:jc w:val="both"/>
        <w:rPr>
          <w:rFonts w:ascii="Abadi" w:hAnsi="Abadi" w:cs="Arial"/>
          <w:b/>
          <w:sz w:val="21"/>
          <w:szCs w:val="21"/>
        </w:rPr>
      </w:pPr>
      <w:r w:rsidRPr="00ED107E">
        <w:rPr>
          <w:rFonts w:ascii="Abadi" w:hAnsi="Abadi" w:cs="Arial"/>
          <w:sz w:val="21"/>
          <w:szCs w:val="21"/>
        </w:rPr>
        <w:t xml:space="preserve">Se proponen diversas reformas que tienen por finalidad afianzar su carácter de instancia superior del Sistema Estatal de Seguridad Pública, mediante la asignación de nuevas atribuciones que redundarán en la toma de decisiones que procuren la profesionalización de las instituciones y cuerpos policiales del estado y de los municipios y la formulación de políticas públicas integrales. </w:t>
      </w:r>
    </w:p>
    <w:p w:rsidR="00364C4C" w:rsidRPr="00ED107E" w:rsidRDefault="00364C4C" w:rsidP="00364C4C">
      <w:pPr>
        <w:ind w:firstLine="708"/>
        <w:jc w:val="both"/>
        <w:rPr>
          <w:rFonts w:ascii="Abadi" w:hAnsi="Abadi" w:cs="Arial"/>
          <w:b/>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Como instancia superior del Sistema Estatal, se pretende que este órgano asuma atribuciones que prioricen los aspectos de planeación, programación, presupuestación y evaluación de las acciones y las políticas públicas en la materia. En este orden de ideas, se prevé que dentro del ámbito competencial del Consejo Estatal, cuente con las atribuciones de proponer los Programas Estatales de Seguridad Pública y de Prevención Social de la Violencia y la Delincuencia, respectivamente; así como el de dar seguimiento y cumplimiento a los acuerdos, lineamientos y políticas emitidas por el Consejo Nacional de Seguridad Pública y por las Conferencias Nacionales del Sistema Nacional de Seguridad Pública, que se circunscriban a su competencia.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Se propone que en el seno del Consejo puedan formularse políticas y </w:t>
      </w:r>
      <w:r w:rsidRPr="00ED107E">
        <w:rPr>
          <w:rFonts w:ascii="Abadi" w:hAnsi="Abadi" w:cs="Arial"/>
          <w:sz w:val="21"/>
          <w:szCs w:val="21"/>
        </w:rPr>
        <w:t xml:space="preserve">estrategias de seguridad pública que se orienten en los aspectos integrales tanto de prevención general, de restauración del tejido social, hacia una cultura que se cimente en los Derechos Humanos, la educación, la política social y la cultura, como elementos que permitan construir una cultura de paz y seguridad, en el que se vayan aminorando las causas estructurales de marginación social que dan origen a manifestaciones de criminalidad y antisocialidad.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Así también, se propone que esta Instancia integre un comité técnico que elaborará los lineamientos para el otorgamiento de recursos del Fondo Estatal para el Fortalecimiento de la Seguridad Pública Municipal —Fondo del que más adelante se expone sus objetivos y bases para su integración y administración—; lineamientos que también serán aprobados por el Consejo Estatal. </w:t>
      </w:r>
    </w:p>
    <w:p w:rsidR="00364C4C" w:rsidRPr="00ED107E" w:rsidRDefault="00364C4C" w:rsidP="00364C4C">
      <w:pPr>
        <w:ind w:firstLine="708"/>
        <w:jc w:val="both"/>
        <w:rPr>
          <w:rFonts w:ascii="Abadi" w:hAnsi="Abadi" w:cs="Arial"/>
          <w:b/>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A fin de que el Consejo Estatal de Seguridad Pública asuma las funciones enunciadas, se propone darle una nueva integración, para que se incorporen a su estructura, en el ámbito gubernamental, a la persona Presidente del Supremo Tribunal de Justicia del Estado, a un representante del Poder Legislativo del Estado; y a los cuarenta y seis presidentes municipales del estado.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En el primero y segundo de los casos mencionados, es sin duda fundamental la participación de los Poderes Judicial y Legislativo locales, a través de su representante, en las tareas del Consejo Estatal de Seguridad Pública, ya que su contribución es primordial para alcanzar los fines de la seguridad pública.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En el caso de la participación de los presidentes municipales del estado dentro del Consejo Estatal, se reconoce como indispensable que concurra, en la integración de esta instancia, la totalidad de ellos y no solamente dos, como ahora está previsto, para que exista una verdadera corresponsabilidad de las autoridades municipales en los esfuerzos que habrán de emprenderse en esta nueva etapa del Consejo Estatal.</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lastRenderedPageBreak/>
        <w:t xml:space="preserve">Finalmente, como otra innovación orgánica de esta instancia, se prevén espacios de participación ciudadana, con la pretensión de que existan voces ciudadanas en las diferentes áreas que comprende la función de seguridad pública, que aporten ideas, reflexiones y observaciones que fortalezcan la atención integral del Estado en esta materia. </w:t>
      </w:r>
    </w:p>
    <w:p w:rsidR="00364C4C" w:rsidRPr="00ED107E" w:rsidRDefault="00364C4C" w:rsidP="00364C4C">
      <w:pPr>
        <w:jc w:val="both"/>
        <w:rPr>
          <w:rFonts w:ascii="Abadi" w:hAnsi="Abadi" w:cs="Arial"/>
          <w:sz w:val="21"/>
          <w:szCs w:val="21"/>
        </w:rPr>
      </w:pPr>
    </w:p>
    <w:p w:rsidR="00364C4C" w:rsidRPr="00ED107E" w:rsidRDefault="00364C4C" w:rsidP="00364C4C">
      <w:pPr>
        <w:jc w:val="both"/>
        <w:rPr>
          <w:rFonts w:ascii="Abadi" w:hAnsi="Abadi" w:cs="Arial"/>
          <w:b/>
          <w:sz w:val="21"/>
          <w:szCs w:val="21"/>
        </w:rPr>
      </w:pPr>
      <w:r w:rsidRPr="00ED107E">
        <w:rPr>
          <w:rFonts w:ascii="Abadi" w:hAnsi="Abadi" w:cs="Arial"/>
          <w:b/>
          <w:sz w:val="21"/>
          <w:szCs w:val="21"/>
        </w:rPr>
        <w:t xml:space="preserve">Secretariado Ejecutivo del Sistema Estatal de Seguridad Pública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En la abrogada Ley de Seguridad Pública del Estado de Guanajuato</w:t>
      </w:r>
      <w:r w:rsidRPr="00ED107E">
        <w:rPr>
          <w:rStyle w:val="Refdenotaalpie"/>
          <w:rFonts w:ascii="Abadi" w:hAnsi="Abadi" w:cs="Arial"/>
          <w:sz w:val="21"/>
          <w:szCs w:val="21"/>
          <w:lang w:eastAsia="es-MX"/>
        </w:rPr>
        <w:footnoteReference w:id="3"/>
      </w:r>
      <w:r w:rsidRPr="00ED107E">
        <w:rPr>
          <w:rFonts w:ascii="Abadi" w:hAnsi="Abadi" w:cs="Arial"/>
          <w:sz w:val="21"/>
          <w:szCs w:val="21"/>
          <w:lang w:eastAsia="es-MX"/>
        </w:rPr>
        <w:t xml:space="preserve">, se previó la figura del Secretariado Ejecutivo, como el órgano operativo del Sistema Estatal de Seguridad Pública, con autonomía técnica, de gestión y presupuestal, encargado de coordinar, planear y supervisar las actividades del Sistema Estatal de Seguridad Pública, con el propósito de dar cabal cumplimiento a lo dispuesto por los artículos 17 y 18, entre otros dispositivos del mismo orden, de la Ley General del Sistema Nacional de Seguridad Pública, a fin de homologarlo con el órgano operativo del Sistema Nacional de Seguridad Pública.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Mediante el Decreto Gubernativo número 142</w:t>
      </w:r>
      <w:r w:rsidRPr="00ED107E">
        <w:rPr>
          <w:rStyle w:val="Refdenotaalpie"/>
          <w:rFonts w:ascii="Abadi" w:hAnsi="Abadi" w:cs="Arial"/>
          <w:sz w:val="21"/>
          <w:szCs w:val="21"/>
          <w:lang w:eastAsia="es-MX"/>
        </w:rPr>
        <w:footnoteReference w:id="4"/>
      </w:r>
      <w:r w:rsidRPr="00ED107E">
        <w:rPr>
          <w:rFonts w:ascii="Abadi" w:hAnsi="Abadi" w:cs="Arial"/>
          <w:sz w:val="21"/>
          <w:szCs w:val="21"/>
          <w:lang w:eastAsia="es-MX"/>
        </w:rPr>
        <w:t xml:space="preserve">, se constituyó el Secretariado Ejecutivo del Sistema Estatal de Seguridad Pública como un organismo público descentralizado de la administración pública estatal con personalidad jurídica y patrimonio propio, adscrito al Gobernador del Estado.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A través del Decreto Gubernativo número 175 se expidió el Reglamento Interior del Secretariado Ejecutivo del Sistema Estatal de Seguridad Pública</w:t>
      </w:r>
      <w:r w:rsidRPr="00ED107E">
        <w:rPr>
          <w:rStyle w:val="Refdenotaalpie"/>
          <w:rFonts w:ascii="Abadi" w:hAnsi="Abadi" w:cs="Arial"/>
          <w:sz w:val="21"/>
          <w:szCs w:val="21"/>
          <w:lang w:eastAsia="es-MX"/>
        </w:rPr>
        <w:footnoteReference w:id="5"/>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Posteriormente, la Sexagésima Primera Legislatura, mediante el Decreto Legislativo 275</w:t>
      </w:r>
      <w:r w:rsidRPr="00ED107E">
        <w:rPr>
          <w:rStyle w:val="Refdenotaalpie"/>
          <w:rFonts w:ascii="Abadi" w:hAnsi="Abadi" w:cs="Arial"/>
          <w:sz w:val="21"/>
          <w:szCs w:val="21"/>
          <w:lang w:eastAsia="es-MX"/>
        </w:rPr>
        <w:footnoteReference w:id="6"/>
      </w:r>
      <w:r w:rsidRPr="00ED107E">
        <w:rPr>
          <w:rFonts w:ascii="Abadi" w:hAnsi="Abadi" w:cs="Arial"/>
          <w:sz w:val="21"/>
          <w:szCs w:val="21"/>
          <w:lang w:eastAsia="es-MX"/>
        </w:rPr>
        <w:t xml:space="preserve">, a través del cual  se reformaron, adicionaron y derogaron diversas disposiciones de la Ley de Seguridad Pública del Estado de Guanajuato, se dispuso la reconfiguración del Secretariado Ejecutivo del Sistema de Seguridad Pública, para conferirle la titularidad de la unidad técnica del Sistema y disponer que su naturaleza se determinara por el titular del Poder Ejecutivo  del Estado, como Presidente del Consejo Estatal de Seguridad Pública, quien también estaría facultado para  designarlo y removerlo.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 xml:space="preserve">Con estas adecuaciones, varias de sus atribuciones en materia de la prevención del delito y participación ciudadana, del manejo de información o estadística criminológica, de los registros de información de personal de seguridad pública y de armamento y equipo policial, entre otras se confirieron a la Secretaría de Seguridad Pública.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En consecuencia, en ejercicio de la atribución que se le confirió al titular del Poder Ejecutivo en el artículo 29 de la Ley de Seguridad Pública del Estado de Guanajuato, derivado de esta reforma y en los términos de los artículos segundo y tercero transitorios del decreto legislativo número 275, se expidió el Decreto Gubernativo número 15 mediante el cual se modificó la naturaleza jurídica y se reestructuró la organización interna del Secretariado Ejecutivo del Sistema Estatal de Seguridad Pública</w:t>
      </w:r>
      <w:r w:rsidRPr="00ED107E">
        <w:rPr>
          <w:rStyle w:val="Refdenotaalpie"/>
          <w:rFonts w:ascii="Abadi" w:hAnsi="Abadi" w:cs="Arial"/>
          <w:sz w:val="21"/>
          <w:szCs w:val="21"/>
          <w:lang w:eastAsia="es-MX"/>
        </w:rPr>
        <w:footnoteReference w:id="7"/>
      </w:r>
      <w:r w:rsidRPr="00ED107E">
        <w:rPr>
          <w:rFonts w:ascii="Abadi" w:hAnsi="Abadi" w:cs="Arial"/>
          <w:sz w:val="21"/>
          <w:szCs w:val="21"/>
          <w:lang w:eastAsia="es-MX"/>
        </w:rPr>
        <w:t xml:space="preserve">.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 xml:space="preserve">A través de este Decreto, se determinó la naturaleza jurídica del Secretariado Ejecutivo del Sistema Estatal de Seguridad Pública como un órgano desconcentrado de la Secretaría de </w:t>
      </w:r>
      <w:r w:rsidRPr="00ED107E">
        <w:rPr>
          <w:rFonts w:ascii="Abadi" w:hAnsi="Abadi" w:cs="Arial"/>
          <w:sz w:val="21"/>
          <w:szCs w:val="21"/>
          <w:lang w:eastAsia="es-MX"/>
        </w:rPr>
        <w:lastRenderedPageBreak/>
        <w:t>Gobierno, con autonomía técnica y personalidad jurídica propia para el cumplimiento de sus atribuciones. Y, a través del diverso Decreto Gubernativo número 5, que determinó la agrupación por Ejes de las dependencias y entidades del Poder Ejecutivo del Estado de Guanajuato, se ubicó al Secretariado Ejecutivo como órgano desconcentrado de la Secretaría de Gobierno, dentro del Eje «Guanajuato Seguro»</w:t>
      </w:r>
      <w:r w:rsidRPr="00ED107E">
        <w:rPr>
          <w:rStyle w:val="Refdenotaalpie"/>
          <w:rFonts w:ascii="Abadi" w:hAnsi="Abadi" w:cs="Arial"/>
          <w:sz w:val="21"/>
          <w:szCs w:val="21"/>
          <w:lang w:eastAsia="es-MX"/>
        </w:rPr>
        <w:footnoteReference w:id="8"/>
      </w:r>
      <w:r w:rsidRPr="00ED107E">
        <w:rPr>
          <w:rFonts w:ascii="Abadi" w:hAnsi="Abadi" w:cs="Arial"/>
          <w:sz w:val="21"/>
          <w:szCs w:val="21"/>
          <w:lang w:eastAsia="es-MX"/>
        </w:rPr>
        <w:t>.</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Mediante el Decreto Gubernativo número 66, publicado en el Periódico Oficial del Gobierno del Estado número 203, Segunda Parte, del 20 de diciembre de 2013, se expidió su Reglamento Interior, a efecto de regular su estructura, organización y funcionamiento, con la nueva naturaleza jurídica que se le asignó. Este Reglamento se modificó en el presente año</w:t>
      </w:r>
      <w:r w:rsidRPr="00ED107E">
        <w:rPr>
          <w:rStyle w:val="Refdenotaalpie"/>
          <w:rFonts w:ascii="Abadi" w:hAnsi="Abadi" w:cs="Arial"/>
          <w:sz w:val="21"/>
          <w:szCs w:val="21"/>
        </w:rPr>
        <w:footnoteReference w:id="9"/>
      </w:r>
      <w:r w:rsidRPr="00ED107E">
        <w:rPr>
          <w:rFonts w:ascii="Abadi" w:hAnsi="Abadi" w:cs="Arial"/>
          <w:sz w:val="21"/>
          <w:szCs w:val="21"/>
        </w:rPr>
        <w:t>, a fin de modificar la estructura organizacional del Secretariado Ejecutivo del Sistema Estatal de Seguridad Pública, para contar con la unidad administrativa requerida para dar cumplimiento a las disposiciones de la Ley del Registro Público Vehicular.</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Con relación a este órgano desconcentrado, se establece de manera específica que se encontrará subordinado a la Secretaría de Gobierno y en ese orden de ideas, tendrá la obligación de rendirle un informe semestral relativo al desempeño de sus funciones. Asimismo, será al titular del Secretariado a quien le corresponderá la vocería oficial en materia de seguridad pública del Gobierno del Estado.</w:t>
      </w:r>
    </w:p>
    <w:p w:rsidR="00364C4C" w:rsidRPr="00ED107E" w:rsidRDefault="00364C4C" w:rsidP="00364C4C">
      <w:pPr>
        <w:jc w:val="both"/>
        <w:rPr>
          <w:rFonts w:ascii="Abadi" w:hAnsi="Abadi" w:cs="Arial"/>
          <w:sz w:val="21"/>
          <w:szCs w:val="21"/>
        </w:rPr>
      </w:pPr>
    </w:p>
    <w:p w:rsidR="00364C4C" w:rsidRPr="00ED107E" w:rsidRDefault="00364C4C" w:rsidP="00364C4C">
      <w:pPr>
        <w:jc w:val="both"/>
        <w:rPr>
          <w:rFonts w:ascii="Abadi" w:hAnsi="Abadi" w:cs="Arial"/>
          <w:b/>
          <w:sz w:val="21"/>
          <w:szCs w:val="21"/>
        </w:rPr>
      </w:pPr>
      <w:r w:rsidRPr="00ED107E">
        <w:rPr>
          <w:rFonts w:ascii="Abadi" w:hAnsi="Abadi" w:cs="Arial"/>
          <w:b/>
          <w:sz w:val="21"/>
          <w:szCs w:val="21"/>
        </w:rPr>
        <w:t>Comisión Estatal de Secretarios o Directores municipales de Seguridad Pública</w:t>
      </w:r>
    </w:p>
    <w:p w:rsidR="00364C4C" w:rsidRPr="00ED107E" w:rsidRDefault="00364C4C" w:rsidP="00364C4C">
      <w:pPr>
        <w:jc w:val="both"/>
        <w:rPr>
          <w:rFonts w:ascii="Abadi" w:hAnsi="Abadi" w:cs="Arial"/>
          <w:b/>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Entre las instancias de seguridad pública que se proponen en la presente Iniciativa, se prevé la conformación de la Comisión Estatal de Secretarios de Seguridad Pública o sus equivalentes en el </w:t>
      </w:r>
      <w:r w:rsidRPr="00ED107E">
        <w:rPr>
          <w:rFonts w:ascii="Abadi" w:hAnsi="Abadi" w:cs="Arial"/>
          <w:sz w:val="21"/>
          <w:szCs w:val="21"/>
        </w:rPr>
        <w:t xml:space="preserve">ámbito municipal, la cual se concibe como el órgano de coordinación de la actuación de las instancias encargadas de la seguridad pública en los municipios.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b/>
          <w:sz w:val="21"/>
          <w:szCs w:val="21"/>
        </w:rPr>
      </w:pPr>
      <w:r w:rsidRPr="00ED107E">
        <w:rPr>
          <w:rFonts w:ascii="Abadi" w:hAnsi="Abadi" w:cs="Arial"/>
          <w:sz w:val="21"/>
          <w:szCs w:val="21"/>
        </w:rPr>
        <w:t>Entre las atribuciones que se contemplan conferir a esta instancia, se encuentran las siguientes:</w:t>
      </w:r>
    </w:p>
    <w:p w:rsidR="00364C4C" w:rsidRPr="00ED107E" w:rsidRDefault="00364C4C" w:rsidP="003B4C4B">
      <w:pPr>
        <w:spacing w:line="276" w:lineRule="auto"/>
        <w:jc w:val="both"/>
        <w:rPr>
          <w:rFonts w:ascii="Abadi" w:hAnsi="Abadi" w:cs="Arial"/>
          <w:b/>
          <w:sz w:val="21"/>
          <w:szCs w:val="21"/>
        </w:rPr>
      </w:pPr>
    </w:p>
    <w:p w:rsidR="00364C4C" w:rsidRPr="00ED107E" w:rsidRDefault="00364C4C" w:rsidP="003B4C4B">
      <w:pPr>
        <w:numPr>
          <w:ilvl w:val="0"/>
          <w:numId w:val="5"/>
        </w:numPr>
        <w:spacing w:line="276" w:lineRule="auto"/>
        <w:ind w:left="1428"/>
        <w:contextualSpacing/>
        <w:jc w:val="both"/>
        <w:rPr>
          <w:rFonts w:ascii="Abadi" w:hAnsi="Abadi" w:cs="Arial"/>
          <w:sz w:val="21"/>
          <w:szCs w:val="21"/>
        </w:rPr>
      </w:pPr>
      <w:r w:rsidRPr="00ED107E">
        <w:rPr>
          <w:rFonts w:ascii="Abadi" w:hAnsi="Abadi" w:cs="Arial"/>
          <w:sz w:val="21"/>
          <w:szCs w:val="21"/>
        </w:rPr>
        <w:t xml:space="preserve">Promover la capacitación, actualización y especialización de los miembros de las Instituciones Policiales, conforme al Programa Rector de Profesionalización. </w:t>
      </w:r>
    </w:p>
    <w:p w:rsidR="00364C4C" w:rsidRPr="00ED107E" w:rsidRDefault="00364C4C" w:rsidP="003B4C4B">
      <w:pPr>
        <w:spacing w:line="276" w:lineRule="auto"/>
        <w:ind w:left="1068"/>
        <w:jc w:val="both"/>
        <w:rPr>
          <w:rFonts w:ascii="Abadi" w:hAnsi="Abadi" w:cs="Arial"/>
          <w:sz w:val="21"/>
          <w:szCs w:val="21"/>
        </w:rPr>
      </w:pPr>
    </w:p>
    <w:p w:rsidR="00364C4C" w:rsidRPr="00ED107E" w:rsidRDefault="00364C4C" w:rsidP="003B4C4B">
      <w:pPr>
        <w:numPr>
          <w:ilvl w:val="0"/>
          <w:numId w:val="5"/>
        </w:numPr>
        <w:spacing w:line="276" w:lineRule="auto"/>
        <w:ind w:left="1428"/>
        <w:contextualSpacing/>
        <w:jc w:val="both"/>
        <w:rPr>
          <w:rFonts w:ascii="Abadi" w:hAnsi="Abadi" w:cs="Arial"/>
          <w:sz w:val="21"/>
          <w:szCs w:val="21"/>
        </w:rPr>
      </w:pPr>
      <w:r w:rsidRPr="00ED107E">
        <w:rPr>
          <w:rFonts w:ascii="Abadi" w:hAnsi="Abadi" w:cs="Arial"/>
          <w:sz w:val="21"/>
          <w:szCs w:val="21"/>
        </w:rPr>
        <w:t xml:space="preserve">Elaborar propuestas de reformas a leyes en materia de Seguridad Pública. </w:t>
      </w:r>
    </w:p>
    <w:p w:rsidR="00364C4C" w:rsidRPr="00ED107E" w:rsidRDefault="00364C4C" w:rsidP="003B4C4B">
      <w:pPr>
        <w:spacing w:line="276" w:lineRule="auto"/>
        <w:ind w:left="1068"/>
        <w:jc w:val="both"/>
        <w:rPr>
          <w:rFonts w:ascii="Abadi" w:hAnsi="Abadi" w:cs="Arial"/>
          <w:sz w:val="21"/>
          <w:szCs w:val="21"/>
        </w:rPr>
      </w:pPr>
    </w:p>
    <w:p w:rsidR="00364C4C" w:rsidRPr="00ED107E" w:rsidRDefault="00364C4C" w:rsidP="003B4C4B">
      <w:pPr>
        <w:numPr>
          <w:ilvl w:val="0"/>
          <w:numId w:val="5"/>
        </w:numPr>
        <w:spacing w:line="276" w:lineRule="auto"/>
        <w:ind w:left="1428"/>
        <w:contextualSpacing/>
        <w:jc w:val="both"/>
        <w:rPr>
          <w:rFonts w:ascii="Abadi" w:hAnsi="Abadi" w:cs="Arial"/>
          <w:sz w:val="21"/>
          <w:szCs w:val="21"/>
        </w:rPr>
      </w:pPr>
      <w:r w:rsidRPr="00ED107E">
        <w:rPr>
          <w:rFonts w:ascii="Abadi" w:hAnsi="Abadi" w:cs="Arial"/>
          <w:sz w:val="21"/>
          <w:szCs w:val="21"/>
        </w:rPr>
        <w:t>Promover criterios uniformes para el desarrollo policial en términos de la presente Ley.</w:t>
      </w:r>
    </w:p>
    <w:p w:rsidR="00364C4C" w:rsidRPr="00ED107E" w:rsidRDefault="00364C4C" w:rsidP="003B4C4B">
      <w:pPr>
        <w:spacing w:line="276" w:lineRule="auto"/>
        <w:ind w:left="1428"/>
        <w:jc w:val="both"/>
        <w:rPr>
          <w:rFonts w:ascii="Abadi" w:hAnsi="Abadi" w:cs="Arial"/>
          <w:sz w:val="21"/>
          <w:szCs w:val="21"/>
        </w:rPr>
      </w:pPr>
    </w:p>
    <w:p w:rsidR="00364C4C" w:rsidRPr="00ED107E" w:rsidRDefault="00364C4C" w:rsidP="003B4C4B">
      <w:pPr>
        <w:numPr>
          <w:ilvl w:val="0"/>
          <w:numId w:val="5"/>
        </w:numPr>
        <w:spacing w:line="276" w:lineRule="auto"/>
        <w:ind w:left="1428"/>
        <w:contextualSpacing/>
        <w:jc w:val="both"/>
        <w:rPr>
          <w:rFonts w:ascii="Abadi" w:hAnsi="Abadi" w:cs="Arial"/>
          <w:sz w:val="21"/>
          <w:szCs w:val="21"/>
        </w:rPr>
      </w:pPr>
      <w:r w:rsidRPr="00ED107E">
        <w:rPr>
          <w:rFonts w:ascii="Abadi" w:hAnsi="Abadi" w:cs="Arial"/>
          <w:sz w:val="21"/>
          <w:szCs w:val="21"/>
        </w:rPr>
        <w:t xml:space="preserve">Integrar los Comités que sean necesarios para la consecución de sus objetivos. </w:t>
      </w:r>
    </w:p>
    <w:p w:rsidR="00364C4C" w:rsidRPr="00ED107E" w:rsidRDefault="00364C4C" w:rsidP="003B4C4B">
      <w:pPr>
        <w:spacing w:line="276" w:lineRule="auto"/>
        <w:ind w:left="1428"/>
        <w:jc w:val="both"/>
        <w:rPr>
          <w:rFonts w:ascii="Abadi" w:hAnsi="Abadi" w:cs="Arial"/>
          <w:sz w:val="21"/>
          <w:szCs w:val="21"/>
        </w:rPr>
      </w:pPr>
    </w:p>
    <w:p w:rsidR="00364C4C" w:rsidRPr="00ED107E" w:rsidRDefault="00364C4C" w:rsidP="003B4C4B">
      <w:pPr>
        <w:numPr>
          <w:ilvl w:val="0"/>
          <w:numId w:val="5"/>
        </w:numPr>
        <w:spacing w:line="276" w:lineRule="auto"/>
        <w:ind w:left="1428"/>
        <w:contextualSpacing/>
        <w:jc w:val="both"/>
        <w:rPr>
          <w:rFonts w:ascii="Abadi" w:hAnsi="Abadi" w:cs="Arial"/>
          <w:sz w:val="21"/>
          <w:szCs w:val="21"/>
        </w:rPr>
      </w:pPr>
      <w:r w:rsidRPr="00ED107E">
        <w:rPr>
          <w:rFonts w:ascii="Abadi" w:hAnsi="Abadi" w:cs="Arial"/>
          <w:sz w:val="21"/>
          <w:szCs w:val="21"/>
        </w:rPr>
        <w:t xml:space="preserve">Emitir las bases y reglas generales para la realización de operativos conjuntos de carácter preventivo, entre las dependencias encargadas de la seguridad pública estatal y municipal. </w:t>
      </w:r>
    </w:p>
    <w:p w:rsidR="00364C4C" w:rsidRPr="00ED107E" w:rsidRDefault="00364C4C" w:rsidP="003B4C4B">
      <w:pPr>
        <w:spacing w:line="276" w:lineRule="auto"/>
        <w:ind w:left="1428"/>
        <w:jc w:val="both"/>
        <w:rPr>
          <w:rFonts w:ascii="Abadi" w:hAnsi="Abadi" w:cs="Arial"/>
          <w:sz w:val="21"/>
          <w:szCs w:val="21"/>
        </w:rPr>
      </w:pPr>
    </w:p>
    <w:p w:rsidR="00364C4C" w:rsidRPr="00ED107E" w:rsidRDefault="00364C4C" w:rsidP="003B4C4B">
      <w:pPr>
        <w:numPr>
          <w:ilvl w:val="0"/>
          <w:numId w:val="5"/>
        </w:numPr>
        <w:spacing w:line="276" w:lineRule="auto"/>
        <w:ind w:left="1428"/>
        <w:contextualSpacing/>
        <w:jc w:val="both"/>
        <w:rPr>
          <w:rFonts w:ascii="Abadi" w:hAnsi="Abadi" w:cs="Arial"/>
          <w:sz w:val="21"/>
          <w:szCs w:val="21"/>
        </w:rPr>
      </w:pPr>
      <w:r w:rsidRPr="00ED107E">
        <w:rPr>
          <w:rFonts w:ascii="Abadi" w:hAnsi="Abadi" w:cs="Arial"/>
          <w:sz w:val="21"/>
          <w:szCs w:val="21"/>
        </w:rPr>
        <w:t>Definir criterios homogéneos para la recopilación, sistematización y manejo de información por parte de las Instituciones Policiales y promover su aplicación.</w:t>
      </w:r>
    </w:p>
    <w:p w:rsidR="00364C4C" w:rsidRPr="00ED107E" w:rsidRDefault="00364C4C" w:rsidP="003B4C4B">
      <w:pPr>
        <w:spacing w:line="276" w:lineRule="auto"/>
        <w:ind w:left="1428"/>
        <w:jc w:val="both"/>
        <w:rPr>
          <w:rFonts w:ascii="Abadi" w:hAnsi="Abadi" w:cs="Arial"/>
          <w:sz w:val="21"/>
          <w:szCs w:val="21"/>
        </w:rPr>
      </w:pPr>
    </w:p>
    <w:p w:rsidR="00364C4C" w:rsidRPr="00ED107E" w:rsidRDefault="00364C4C" w:rsidP="003B4C4B">
      <w:pPr>
        <w:numPr>
          <w:ilvl w:val="0"/>
          <w:numId w:val="5"/>
        </w:numPr>
        <w:spacing w:line="276" w:lineRule="auto"/>
        <w:ind w:left="1428"/>
        <w:contextualSpacing/>
        <w:jc w:val="both"/>
        <w:rPr>
          <w:rFonts w:ascii="Abadi" w:hAnsi="Abadi" w:cs="Arial"/>
          <w:sz w:val="21"/>
          <w:szCs w:val="21"/>
        </w:rPr>
      </w:pPr>
      <w:r w:rsidRPr="00ED107E">
        <w:rPr>
          <w:rFonts w:ascii="Abadi" w:hAnsi="Abadi" w:cs="Arial"/>
          <w:sz w:val="21"/>
          <w:szCs w:val="21"/>
        </w:rPr>
        <w:t xml:space="preserve">Proponer al Centro Estatal de Información, criterios para el funcionamiento de las bases de datos criminalísticos y de personal </w:t>
      </w:r>
      <w:r w:rsidRPr="00ED107E">
        <w:rPr>
          <w:rFonts w:ascii="Abadi" w:hAnsi="Abadi" w:cs="Arial"/>
          <w:sz w:val="21"/>
          <w:szCs w:val="21"/>
        </w:rPr>
        <w:lastRenderedPageBreak/>
        <w:t xml:space="preserve">de las Instituciones Policiales y para el manejo de información. </w:t>
      </w:r>
    </w:p>
    <w:p w:rsidR="00364C4C" w:rsidRPr="00ED107E" w:rsidRDefault="00364C4C" w:rsidP="003B4C4B">
      <w:pPr>
        <w:spacing w:line="276" w:lineRule="auto"/>
        <w:ind w:left="1428"/>
        <w:jc w:val="both"/>
        <w:rPr>
          <w:rFonts w:ascii="Abadi" w:hAnsi="Abadi" w:cs="Arial"/>
          <w:sz w:val="21"/>
          <w:szCs w:val="21"/>
        </w:rPr>
      </w:pPr>
    </w:p>
    <w:p w:rsidR="00364C4C" w:rsidRPr="00ED107E" w:rsidRDefault="00364C4C" w:rsidP="003B4C4B">
      <w:pPr>
        <w:numPr>
          <w:ilvl w:val="0"/>
          <w:numId w:val="5"/>
        </w:numPr>
        <w:spacing w:line="276" w:lineRule="auto"/>
        <w:ind w:left="1428"/>
        <w:contextualSpacing/>
        <w:jc w:val="both"/>
        <w:rPr>
          <w:rFonts w:ascii="Abadi" w:hAnsi="Abadi" w:cs="Arial"/>
          <w:sz w:val="21"/>
          <w:szCs w:val="21"/>
        </w:rPr>
      </w:pPr>
      <w:r w:rsidRPr="00ED107E">
        <w:rPr>
          <w:rFonts w:ascii="Abadi" w:hAnsi="Abadi" w:cs="Arial"/>
          <w:sz w:val="21"/>
          <w:szCs w:val="21"/>
        </w:rPr>
        <w:t>Fortalecer o, en su caso, proponer la creación de las unidades de asuntos internos y procedimientos en los municipios.</w:t>
      </w:r>
    </w:p>
    <w:p w:rsidR="00364C4C" w:rsidRPr="00ED107E" w:rsidRDefault="00364C4C" w:rsidP="003B4C4B">
      <w:pPr>
        <w:spacing w:line="276" w:lineRule="auto"/>
        <w:ind w:left="1428"/>
        <w:jc w:val="both"/>
        <w:rPr>
          <w:rFonts w:ascii="Abadi" w:hAnsi="Abadi" w:cs="Arial"/>
          <w:sz w:val="21"/>
          <w:szCs w:val="21"/>
        </w:rPr>
      </w:pPr>
    </w:p>
    <w:p w:rsidR="00364C4C" w:rsidRPr="00ED107E" w:rsidRDefault="00364C4C" w:rsidP="003B4C4B">
      <w:pPr>
        <w:numPr>
          <w:ilvl w:val="0"/>
          <w:numId w:val="5"/>
        </w:numPr>
        <w:spacing w:line="276" w:lineRule="auto"/>
        <w:ind w:left="1428"/>
        <w:contextualSpacing/>
        <w:jc w:val="both"/>
        <w:rPr>
          <w:rFonts w:ascii="Abadi" w:hAnsi="Abadi" w:cs="Arial"/>
          <w:sz w:val="21"/>
          <w:szCs w:val="21"/>
        </w:rPr>
      </w:pPr>
      <w:r w:rsidRPr="00ED107E">
        <w:rPr>
          <w:rFonts w:ascii="Abadi" w:hAnsi="Abadi" w:cs="Arial"/>
          <w:sz w:val="21"/>
          <w:szCs w:val="21"/>
        </w:rPr>
        <w:t>Impulsar la creación y el fortalecimiento de los Consejos de Honor y Justicia de los cuerpos policiales municipales.</w:t>
      </w:r>
    </w:p>
    <w:p w:rsidR="00364C4C" w:rsidRPr="00ED107E" w:rsidRDefault="00364C4C" w:rsidP="003B4C4B">
      <w:pPr>
        <w:spacing w:line="276" w:lineRule="auto"/>
        <w:ind w:left="1428"/>
        <w:jc w:val="both"/>
        <w:rPr>
          <w:rFonts w:ascii="Abadi" w:hAnsi="Abadi" w:cs="Arial"/>
          <w:sz w:val="21"/>
          <w:szCs w:val="21"/>
        </w:rPr>
      </w:pPr>
    </w:p>
    <w:p w:rsidR="00364C4C" w:rsidRPr="00ED107E" w:rsidRDefault="00364C4C" w:rsidP="003B4C4B">
      <w:pPr>
        <w:numPr>
          <w:ilvl w:val="0"/>
          <w:numId w:val="5"/>
        </w:numPr>
        <w:spacing w:line="276" w:lineRule="auto"/>
        <w:ind w:left="1428"/>
        <w:contextualSpacing/>
        <w:jc w:val="both"/>
        <w:rPr>
          <w:rFonts w:ascii="Abadi" w:hAnsi="Abadi" w:cs="Arial"/>
          <w:sz w:val="21"/>
          <w:szCs w:val="21"/>
        </w:rPr>
      </w:pPr>
      <w:r w:rsidRPr="00ED107E">
        <w:rPr>
          <w:rFonts w:ascii="Abadi" w:hAnsi="Abadi" w:cs="Arial"/>
          <w:sz w:val="21"/>
          <w:szCs w:val="21"/>
        </w:rPr>
        <w:t>Promover la creación de la Comisión del Servicio Profesional de Carrera Policial en los municipios.</w:t>
      </w:r>
    </w:p>
    <w:p w:rsidR="00364C4C" w:rsidRPr="00ED107E" w:rsidRDefault="00364C4C" w:rsidP="00364C4C">
      <w:pPr>
        <w:rPr>
          <w:rFonts w:ascii="Abadi" w:hAnsi="Abadi" w:cs="Arial"/>
          <w:b/>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Se </w:t>
      </w:r>
      <w:r w:rsidR="003B4C4B" w:rsidRPr="00ED107E">
        <w:rPr>
          <w:rFonts w:ascii="Abadi" w:hAnsi="Abadi" w:cs="Arial"/>
          <w:sz w:val="21"/>
          <w:szCs w:val="21"/>
        </w:rPr>
        <w:t>prevé,</w:t>
      </w:r>
      <w:r w:rsidRPr="00ED107E">
        <w:rPr>
          <w:rFonts w:ascii="Abadi" w:hAnsi="Abadi" w:cs="Arial"/>
          <w:sz w:val="21"/>
          <w:szCs w:val="21"/>
        </w:rPr>
        <w:t xml:space="preserve"> asimismo, que la Presidencia quede a cargo del titular de la Secretaría de Seguridad Pública estatal, quien en sus ausencias será suplido por el Subsecretario de Seguridad. Y que cuente también con una Secretaría Técnica, cuyo titular será nombrado y removido libremente por el Secretario de Seguridad Pública. </w:t>
      </w:r>
    </w:p>
    <w:p w:rsidR="00364C4C" w:rsidRPr="00ED107E" w:rsidRDefault="00364C4C" w:rsidP="00364C4C">
      <w:pPr>
        <w:spacing w:line="276" w:lineRule="auto"/>
        <w:rPr>
          <w:rFonts w:ascii="Abadi" w:hAnsi="Abadi" w:cs="Arial"/>
          <w:sz w:val="21"/>
          <w:szCs w:val="21"/>
        </w:rPr>
      </w:pPr>
    </w:p>
    <w:p w:rsidR="00364C4C" w:rsidRPr="00ED107E" w:rsidRDefault="00364C4C" w:rsidP="00364C4C">
      <w:pPr>
        <w:jc w:val="both"/>
        <w:rPr>
          <w:rFonts w:ascii="Abadi" w:hAnsi="Abadi" w:cs="Arial"/>
          <w:sz w:val="21"/>
          <w:szCs w:val="21"/>
        </w:rPr>
      </w:pPr>
      <w:r w:rsidRPr="00ED107E">
        <w:rPr>
          <w:rFonts w:ascii="Abadi" w:hAnsi="Abadi" w:cs="Arial"/>
          <w:sz w:val="21"/>
          <w:szCs w:val="21"/>
        </w:rPr>
        <w:t>Centro de Evaluación y Control de Confianza del Estado de Guanajuato</w:t>
      </w:r>
    </w:p>
    <w:p w:rsidR="00364C4C" w:rsidRPr="00ED107E" w:rsidRDefault="00364C4C" w:rsidP="00364C4C">
      <w:pPr>
        <w:jc w:val="both"/>
        <w:rPr>
          <w:rFonts w:ascii="Abadi" w:hAnsi="Abadi" w:cs="Arial"/>
          <w:sz w:val="21"/>
          <w:szCs w:val="21"/>
        </w:rPr>
      </w:pPr>
    </w:p>
    <w:p w:rsidR="00364C4C" w:rsidRPr="00ED107E" w:rsidRDefault="00364C4C" w:rsidP="00364C4C">
      <w:pPr>
        <w:pStyle w:val="Textoindependiente"/>
        <w:spacing w:line="276" w:lineRule="auto"/>
        <w:ind w:firstLine="708"/>
        <w:rPr>
          <w:rFonts w:ascii="Abadi" w:hAnsi="Abadi"/>
          <w:b w:val="0"/>
          <w:sz w:val="21"/>
          <w:szCs w:val="21"/>
          <w:lang w:val="es-MX" w:eastAsia="es-MX"/>
        </w:rPr>
      </w:pPr>
      <w:r w:rsidRPr="00ED107E">
        <w:rPr>
          <w:rFonts w:ascii="Abadi" w:hAnsi="Abadi"/>
          <w:b w:val="0"/>
          <w:sz w:val="21"/>
          <w:szCs w:val="21"/>
          <w:lang w:val="es-MX" w:eastAsia="es-MX"/>
        </w:rPr>
        <w:t>El Centro de Evaluación y Control de Confianza del Estado de Guanajuato se creó mediante el Decreto Gubernativo número 88, publicado en el Periódico Oficial del Gobierno del Estado número 187, Segunda Parte, del 21 de noviembre de 2008. En las consideraciones que motivaron la expedición a dicho Instrumento, se destacan los siguientes argumentos:</w:t>
      </w:r>
    </w:p>
    <w:p w:rsidR="00364C4C" w:rsidRPr="00ED107E" w:rsidRDefault="00364C4C" w:rsidP="00364C4C">
      <w:pPr>
        <w:pStyle w:val="Textoindependiente"/>
        <w:spacing w:line="276" w:lineRule="auto"/>
        <w:ind w:firstLine="708"/>
        <w:rPr>
          <w:rFonts w:ascii="Abadi" w:hAnsi="Abadi"/>
          <w:b w:val="0"/>
          <w:sz w:val="21"/>
          <w:szCs w:val="21"/>
          <w:lang w:val="es-MX" w:eastAsia="es-MX"/>
        </w:rPr>
      </w:pPr>
    </w:p>
    <w:p w:rsidR="00364C4C" w:rsidRPr="00ED107E" w:rsidRDefault="00364C4C" w:rsidP="00364C4C">
      <w:pPr>
        <w:pStyle w:val="Textoindependiente"/>
        <w:spacing w:line="276" w:lineRule="auto"/>
        <w:ind w:left="1416"/>
        <w:rPr>
          <w:rFonts w:ascii="Abadi" w:hAnsi="Abadi"/>
          <w:b w:val="0"/>
          <w:sz w:val="21"/>
          <w:szCs w:val="21"/>
          <w:lang w:val="es-MX" w:eastAsia="es-MX"/>
        </w:rPr>
      </w:pPr>
      <w:r w:rsidRPr="00ED107E">
        <w:rPr>
          <w:rFonts w:ascii="Abadi" w:hAnsi="Abadi"/>
          <w:b w:val="0"/>
          <w:sz w:val="21"/>
          <w:szCs w:val="21"/>
          <w:lang w:val="es-MX" w:eastAsia="es-MX"/>
        </w:rPr>
        <w:t xml:space="preserve">«El 21 de agosto del año en curso (2008) se suscribió, en el marco de la vigésima tercera Sesión Ordinaria del Consejo Nacional de Seguridad Pública, el “Acuerdo Nacional por la Seguridad, la Justicia y la </w:t>
      </w:r>
      <w:r w:rsidRPr="00ED107E">
        <w:rPr>
          <w:rFonts w:ascii="Abadi" w:hAnsi="Abadi"/>
          <w:b w:val="0"/>
          <w:sz w:val="21"/>
          <w:szCs w:val="21"/>
          <w:lang w:val="es-MX" w:eastAsia="es-MX"/>
        </w:rPr>
        <w:t xml:space="preserve">Legalidad”, publicado en el Diario Oficial de la Federación el 25 del propio mes. Dicho instrumento consigna un pacto sin precedentes por el que sociedad y gobierno reconocen el flagelo del crimen organizado y la violencia, por virtud de lo cual, se comprometen a realizar acciones concretas y mensurables en materia de coordinación entre autoridades, abatimiento de impunidad y corrupción, difusión de la cultura de legalidad, denuncia y participación ciudadana, entre otras varias tareas. </w:t>
      </w:r>
    </w:p>
    <w:p w:rsidR="00364C4C" w:rsidRPr="00ED107E" w:rsidRDefault="00364C4C" w:rsidP="00364C4C">
      <w:pPr>
        <w:pStyle w:val="Textoindependiente"/>
        <w:spacing w:line="276" w:lineRule="auto"/>
        <w:ind w:firstLine="708"/>
        <w:rPr>
          <w:rFonts w:ascii="Abadi" w:hAnsi="Abadi"/>
          <w:b w:val="0"/>
          <w:bCs w:val="0"/>
          <w:sz w:val="21"/>
          <w:szCs w:val="21"/>
        </w:rPr>
      </w:pPr>
    </w:p>
    <w:p w:rsidR="00364C4C" w:rsidRPr="00ED107E" w:rsidRDefault="00364C4C" w:rsidP="00364C4C">
      <w:pPr>
        <w:pStyle w:val="Textoindependiente"/>
        <w:spacing w:line="276" w:lineRule="auto"/>
        <w:ind w:left="1416"/>
        <w:rPr>
          <w:rFonts w:ascii="Abadi" w:hAnsi="Abadi"/>
          <w:b w:val="0"/>
          <w:sz w:val="21"/>
          <w:szCs w:val="21"/>
          <w:lang w:val="es-MX" w:eastAsia="es-MX"/>
        </w:rPr>
      </w:pPr>
      <w:r w:rsidRPr="00ED107E">
        <w:rPr>
          <w:rFonts w:ascii="Abadi" w:hAnsi="Abadi"/>
          <w:b w:val="0"/>
          <w:sz w:val="21"/>
          <w:szCs w:val="21"/>
          <w:lang w:val="es-MX" w:eastAsia="es-MX"/>
        </w:rPr>
        <w:t xml:space="preserve">Entre las características del acuerdo de mérito se establecen diversos compromisos a cargo de cada uno de los suscriptores, advirtiéndose 11 objetivos asumidos concreta y formalmente por los gobiernos de las Entidades Federativas, entre ellas nuestro Estado, dentro de los cuales se encuentra el denominado: “Depuración y fortalecimiento de instituciones de seguridad y procuración de justicia”, en el cual se precisa, entre otros aspectos, que los titulares de los ejecutivos de las entidades federativas se comprometen a crear y/o fortalecer un Centro de Evaluación y Control de Confianza Certificado, mediante el cual se sujete a una evaluación permanente y de control de confianza al personal de las instituciones </w:t>
      </w:r>
      <w:r w:rsidRPr="00ED107E">
        <w:rPr>
          <w:rFonts w:ascii="Abadi" w:hAnsi="Abadi"/>
          <w:b w:val="0"/>
          <w:sz w:val="21"/>
          <w:szCs w:val="21"/>
          <w:lang w:val="es-MX" w:eastAsia="es-MX"/>
        </w:rPr>
        <w:lastRenderedPageBreak/>
        <w:t>policiales, de procuración de justicia y centros de readaptación social.</w:t>
      </w:r>
    </w:p>
    <w:p w:rsidR="00364C4C" w:rsidRPr="00ED107E" w:rsidRDefault="00364C4C" w:rsidP="00364C4C">
      <w:pPr>
        <w:pStyle w:val="Textoindependiente"/>
        <w:spacing w:line="276" w:lineRule="auto"/>
        <w:ind w:firstLine="708"/>
        <w:rPr>
          <w:rFonts w:ascii="Abadi" w:hAnsi="Abadi"/>
          <w:b w:val="0"/>
          <w:sz w:val="21"/>
          <w:szCs w:val="21"/>
          <w:lang w:val="es-MX" w:eastAsia="es-MX"/>
        </w:rPr>
      </w:pPr>
    </w:p>
    <w:p w:rsidR="00364C4C" w:rsidRPr="00ED107E" w:rsidRDefault="00364C4C" w:rsidP="00364C4C">
      <w:pPr>
        <w:pStyle w:val="Textoindependiente"/>
        <w:spacing w:line="276" w:lineRule="auto"/>
        <w:ind w:left="1416"/>
        <w:rPr>
          <w:rFonts w:ascii="Abadi" w:hAnsi="Abadi"/>
          <w:b w:val="0"/>
          <w:sz w:val="21"/>
          <w:szCs w:val="21"/>
          <w:lang w:val="es-MX" w:eastAsia="es-MX"/>
        </w:rPr>
      </w:pPr>
      <w:r w:rsidRPr="00ED107E">
        <w:rPr>
          <w:rFonts w:ascii="Abadi" w:hAnsi="Abadi"/>
          <w:b w:val="0"/>
          <w:sz w:val="21"/>
          <w:szCs w:val="21"/>
          <w:lang w:val="es-MX" w:eastAsia="es-MX"/>
        </w:rPr>
        <w:t>Lo anterior se refrenda y fortalece en el Acuerdo Interinstitucional por la Seguridad, la Justicia y la Legalidad del Estado de Guanajuato, suscrito en la ciudad de León, Gto., el 29 de octubre de este año, donde se estableció como compromiso del Poder Ejecutivo del Estado el “Crear y/o fortalecer, en un plazo no mayor a un año, un centro de evaluación y control de confianza certificado en el Estado”; de modo tal que con el presente instrumento se dan los pasos necesarios para cumplir los compromisos asumidos ante los diversos Poderes y actores de la entidad».</w:t>
      </w:r>
    </w:p>
    <w:p w:rsidR="00364C4C" w:rsidRPr="00ED107E" w:rsidRDefault="00364C4C" w:rsidP="00364C4C">
      <w:pPr>
        <w:pStyle w:val="Textoindependiente"/>
        <w:spacing w:line="276" w:lineRule="auto"/>
        <w:ind w:firstLine="708"/>
        <w:rPr>
          <w:rFonts w:ascii="Abadi" w:hAnsi="Abadi"/>
          <w:b w:val="0"/>
          <w:sz w:val="21"/>
          <w:szCs w:val="21"/>
          <w:lang w:val="es-MX" w:eastAsia="es-MX"/>
        </w:rPr>
      </w:pPr>
    </w:p>
    <w:p w:rsidR="00364C4C" w:rsidRPr="00ED107E" w:rsidRDefault="00364C4C" w:rsidP="00364C4C">
      <w:pPr>
        <w:pStyle w:val="Textoindependiente"/>
        <w:spacing w:line="276" w:lineRule="auto"/>
        <w:ind w:left="1416"/>
        <w:rPr>
          <w:rFonts w:ascii="Abadi" w:hAnsi="Abadi"/>
          <w:b w:val="0"/>
          <w:sz w:val="21"/>
          <w:szCs w:val="21"/>
          <w:lang w:val="es-MX" w:eastAsia="es-MX"/>
        </w:rPr>
      </w:pPr>
      <w:r w:rsidRPr="00ED107E">
        <w:rPr>
          <w:rFonts w:ascii="Abadi" w:hAnsi="Abadi"/>
          <w:b w:val="0"/>
          <w:sz w:val="21"/>
          <w:szCs w:val="21"/>
          <w:lang w:val="es-MX" w:eastAsia="es-MX"/>
        </w:rPr>
        <w:t>Así</w:t>
      </w:r>
      <w:r w:rsidR="003B4C4B" w:rsidRPr="00ED107E">
        <w:rPr>
          <w:rFonts w:ascii="Abadi" w:hAnsi="Abadi"/>
          <w:b w:val="0"/>
          <w:sz w:val="21"/>
          <w:szCs w:val="21"/>
          <w:lang w:val="es-MX" w:eastAsia="es-MX"/>
        </w:rPr>
        <w:t>,</w:t>
      </w:r>
      <w:r w:rsidRPr="00ED107E">
        <w:rPr>
          <w:rFonts w:ascii="Abadi" w:hAnsi="Abadi"/>
          <w:b w:val="0"/>
          <w:sz w:val="21"/>
          <w:szCs w:val="21"/>
          <w:lang w:val="es-MX" w:eastAsia="es-MX"/>
        </w:rPr>
        <w:t xml:space="preserve"> con el presente instrumento se dan los pasos necesario (SIC) para cumplir los compromisos asumidos en los citados acuerdos.</w:t>
      </w:r>
    </w:p>
    <w:p w:rsidR="00364C4C" w:rsidRPr="00ED107E" w:rsidRDefault="00364C4C" w:rsidP="00364C4C">
      <w:pPr>
        <w:pStyle w:val="Textoindependiente"/>
        <w:spacing w:line="276" w:lineRule="auto"/>
        <w:ind w:firstLine="708"/>
        <w:rPr>
          <w:rFonts w:ascii="Abadi" w:hAnsi="Abadi"/>
          <w:b w:val="0"/>
          <w:sz w:val="21"/>
          <w:szCs w:val="21"/>
          <w:lang w:val="es-MX" w:eastAsia="es-MX"/>
        </w:rPr>
      </w:pPr>
    </w:p>
    <w:p w:rsidR="00364C4C" w:rsidRPr="00ED107E" w:rsidRDefault="00364C4C" w:rsidP="00364C4C">
      <w:pPr>
        <w:pStyle w:val="Textoindependiente"/>
        <w:spacing w:line="276" w:lineRule="auto"/>
        <w:ind w:left="1416"/>
        <w:rPr>
          <w:rFonts w:ascii="Abadi" w:hAnsi="Abadi"/>
          <w:b w:val="0"/>
          <w:sz w:val="21"/>
          <w:szCs w:val="21"/>
          <w:lang w:val="es-MX" w:eastAsia="es-MX"/>
        </w:rPr>
      </w:pPr>
      <w:r w:rsidRPr="00ED107E">
        <w:rPr>
          <w:rFonts w:ascii="Abadi" w:hAnsi="Abadi"/>
          <w:b w:val="0"/>
          <w:sz w:val="21"/>
          <w:szCs w:val="21"/>
          <w:lang w:val="es-MX" w:eastAsia="es-MX"/>
        </w:rPr>
        <w:t>Consecuentemente, el Gobierno del Estado, de cara a la sociedad y atento a los compromisos adquiridos, crea normativamente, en los plazos pactados, y mediante el presente decreto, el Centro de Evaluación y Control de Confianza del Estado de Guanajuato.</w:t>
      </w:r>
    </w:p>
    <w:p w:rsidR="00364C4C" w:rsidRPr="00ED107E" w:rsidRDefault="00364C4C" w:rsidP="00364C4C">
      <w:pPr>
        <w:pStyle w:val="Textoindependiente"/>
        <w:spacing w:line="276" w:lineRule="auto"/>
        <w:ind w:firstLine="708"/>
        <w:rPr>
          <w:rFonts w:ascii="Abadi" w:hAnsi="Abadi"/>
          <w:b w:val="0"/>
          <w:sz w:val="21"/>
          <w:szCs w:val="21"/>
          <w:lang w:val="es-MX" w:eastAsia="es-MX"/>
        </w:rPr>
      </w:pPr>
    </w:p>
    <w:p w:rsidR="00364C4C" w:rsidRPr="00ED107E" w:rsidRDefault="00364C4C" w:rsidP="00364C4C">
      <w:pPr>
        <w:pStyle w:val="Textoindependiente"/>
        <w:spacing w:line="276" w:lineRule="auto"/>
        <w:ind w:left="1416"/>
        <w:rPr>
          <w:rFonts w:ascii="Abadi" w:hAnsi="Abadi"/>
          <w:b w:val="0"/>
          <w:sz w:val="21"/>
          <w:szCs w:val="21"/>
          <w:lang w:val="es-MX" w:eastAsia="es-MX"/>
        </w:rPr>
      </w:pPr>
      <w:r w:rsidRPr="00ED107E">
        <w:rPr>
          <w:rFonts w:ascii="Abadi" w:hAnsi="Abadi"/>
          <w:b w:val="0"/>
          <w:sz w:val="21"/>
          <w:szCs w:val="21"/>
          <w:lang w:val="es-MX" w:eastAsia="es-MX"/>
        </w:rPr>
        <w:t xml:space="preserve">Dicho Centro tendrá como objetivo realizar evaluaciones que permitan conocer las condiciones de los integrantes y aspirantes a </w:t>
      </w:r>
      <w:r w:rsidRPr="00ED107E">
        <w:rPr>
          <w:rFonts w:ascii="Abadi" w:hAnsi="Abadi"/>
          <w:b w:val="0"/>
          <w:sz w:val="21"/>
          <w:szCs w:val="21"/>
          <w:lang w:val="es-MX" w:eastAsia="es-MX"/>
        </w:rPr>
        <w:t>ingresar a las instituciones de seguridad pública, así como de procuración de justicia en términos de control de confianza, de conformidad con la normativa aplicable. Estas evaluaciones podrán consistir en exámenes de desempeño, poligráficos, de entorno social y psicológico, así como toxicológicos, entre otros.</w:t>
      </w:r>
    </w:p>
    <w:p w:rsidR="00364C4C" w:rsidRPr="00ED107E" w:rsidRDefault="00364C4C" w:rsidP="00364C4C">
      <w:pPr>
        <w:pStyle w:val="Textoindependiente"/>
        <w:spacing w:line="276" w:lineRule="auto"/>
        <w:ind w:firstLine="708"/>
        <w:rPr>
          <w:rFonts w:ascii="Abadi" w:hAnsi="Abadi"/>
          <w:b w:val="0"/>
          <w:sz w:val="21"/>
          <w:szCs w:val="21"/>
          <w:lang w:val="es-MX" w:eastAsia="es-MX"/>
        </w:rPr>
      </w:pPr>
    </w:p>
    <w:p w:rsidR="00364C4C" w:rsidRPr="00ED107E" w:rsidRDefault="00364C4C" w:rsidP="00364C4C">
      <w:pPr>
        <w:pStyle w:val="Textoindependiente"/>
        <w:spacing w:line="276" w:lineRule="auto"/>
        <w:ind w:left="1416"/>
        <w:rPr>
          <w:rFonts w:ascii="Abadi" w:hAnsi="Abadi"/>
          <w:b w:val="0"/>
          <w:sz w:val="21"/>
          <w:szCs w:val="21"/>
          <w:lang w:val="es-MX" w:eastAsia="es-MX"/>
        </w:rPr>
      </w:pPr>
      <w:r w:rsidRPr="00ED107E">
        <w:rPr>
          <w:rFonts w:ascii="Abadi" w:hAnsi="Abadi"/>
          <w:b w:val="0"/>
          <w:sz w:val="21"/>
          <w:szCs w:val="21"/>
          <w:lang w:val="es-MX" w:eastAsia="es-MX"/>
        </w:rPr>
        <w:t>(…)»</w:t>
      </w:r>
    </w:p>
    <w:p w:rsidR="00364C4C" w:rsidRPr="00ED107E" w:rsidRDefault="00364C4C" w:rsidP="00364C4C">
      <w:pPr>
        <w:pStyle w:val="Textoindependiente"/>
        <w:spacing w:line="276" w:lineRule="auto"/>
        <w:ind w:firstLine="708"/>
        <w:rPr>
          <w:rFonts w:ascii="Abadi" w:hAnsi="Abadi"/>
          <w:b w:val="0"/>
          <w:sz w:val="21"/>
          <w:szCs w:val="21"/>
          <w:lang w:val="es-MX" w:eastAsia="es-MX"/>
        </w:rPr>
      </w:pPr>
    </w:p>
    <w:p w:rsidR="00364C4C" w:rsidRPr="00ED107E" w:rsidRDefault="00364C4C" w:rsidP="00364C4C">
      <w:pPr>
        <w:pStyle w:val="Textoindependiente"/>
        <w:spacing w:line="276" w:lineRule="auto"/>
        <w:ind w:firstLine="708"/>
        <w:rPr>
          <w:rFonts w:ascii="Abadi" w:hAnsi="Abadi"/>
          <w:b w:val="0"/>
          <w:sz w:val="21"/>
          <w:szCs w:val="21"/>
          <w:lang w:val="es-MX" w:eastAsia="es-MX"/>
        </w:rPr>
      </w:pPr>
      <w:r w:rsidRPr="00ED107E">
        <w:rPr>
          <w:rFonts w:ascii="Abadi" w:hAnsi="Abadi"/>
          <w:b w:val="0"/>
          <w:sz w:val="21"/>
          <w:szCs w:val="21"/>
          <w:lang w:val="es-MX" w:eastAsia="es-MX"/>
        </w:rPr>
        <w:t xml:space="preserve">En este instrumento se constituyó al Centro de Evaluación y Control de Confianza del Estado de Guanajuato como un organismo público descentralizado de la Administración Pública Estatal, con personalidad jurídica y patrimonio propios, sectorizado a la Secretaría de Gobierno. Asimismo, se dispuso que el gobierno y administración del Centro estuvieran a cargo de un Consejo Directivo y de un Director General, respectivamente. Respecto del primero de los órganos mencionados, también se dispuso que el titular de la Procuraduría General de Justicia del Estado fungiera como su Presidente. </w:t>
      </w:r>
    </w:p>
    <w:p w:rsidR="00364C4C" w:rsidRPr="00ED107E" w:rsidRDefault="00364C4C" w:rsidP="00364C4C">
      <w:pPr>
        <w:pStyle w:val="Texto"/>
        <w:spacing w:after="0" w:line="276" w:lineRule="auto"/>
        <w:ind w:firstLine="709"/>
        <w:rPr>
          <w:rFonts w:ascii="Abadi" w:hAnsi="Abadi"/>
          <w:sz w:val="21"/>
          <w:szCs w:val="21"/>
          <w:lang w:val="es-MX" w:eastAsia="es-MX"/>
        </w:rPr>
      </w:pPr>
    </w:p>
    <w:p w:rsidR="00364C4C" w:rsidRPr="00ED107E" w:rsidRDefault="00364C4C" w:rsidP="00364C4C">
      <w:pPr>
        <w:pStyle w:val="Textoindependiente"/>
        <w:spacing w:line="276" w:lineRule="auto"/>
        <w:ind w:firstLine="708"/>
        <w:rPr>
          <w:rFonts w:ascii="Abadi" w:hAnsi="Abadi"/>
          <w:b w:val="0"/>
          <w:sz w:val="21"/>
          <w:szCs w:val="21"/>
          <w:lang w:val="es-MX" w:eastAsia="es-MX"/>
        </w:rPr>
      </w:pPr>
      <w:r w:rsidRPr="00ED107E">
        <w:rPr>
          <w:rFonts w:ascii="Abadi" w:hAnsi="Abadi"/>
          <w:b w:val="0"/>
          <w:sz w:val="21"/>
          <w:szCs w:val="21"/>
          <w:lang w:val="es-MX" w:eastAsia="es-MX"/>
        </w:rPr>
        <w:t>Más adelante, en el Periódico Oficial del Gobierno del Estado número 86, Segunda Parte, del 29 de mayo de 2009, se publicó el Decreto Gubernativo número 112, mediante el cual se expidió el Reglamento Interior del Centro de Evaluación y Control de Confianza del Estado de Guanajuato.</w:t>
      </w:r>
    </w:p>
    <w:p w:rsidR="00364C4C" w:rsidRPr="00ED107E" w:rsidRDefault="00364C4C" w:rsidP="00364C4C">
      <w:pPr>
        <w:pStyle w:val="Textoindependiente"/>
        <w:spacing w:line="276" w:lineRule="auto"/>
        <w:ind w:firstLine="708"/>
        <w:rPr>
          <w:rFonts w:ascii="Abadi" w:hAnsi="Abadi"/>
          <w:b w:val="0"/>
          <w:sz w:val="21"/>
          <w:szCs w:val="21"/>
          <w:lang w:val="es-MX" w:eastAsia="es-MX"/>
        </w:rPr>
      </w:pPr>
    </w:p>
    <w:p w:rsidR="00364C4C" w:rsidRPr="00ED107E" w:rsidRDefault="00364C4C" w:rsidP="00364C4C">
      <w:pPr>
        <w:pStyle w:val="Textoindependiente"/>
        <w:spacing w:line="276" w:lineRule="auto"/>
        <w:ind w:firstLine="708"/>
        <w:rPr>
          <w:rFonts w:ascii="Abadi" w:hAnsi="Abadi"/>
          <w:b w:val="0"/>
          <w:sz w:val="21"/>
          <w:szCs w:val="21"/>
          <w:lang w:val="es-MX" w:eastAsia="es-MX"/>
        </w:rPr>
      </w:pPr>
      <w:r w:rsidRPr="00ED107E">
        <w:rPr>
          <w:rFonts w:ascii="Abadi" w:hAnsi="Abadi"/>
          <w:b w:val="0"/>
          <w:sz w:val="21"/>
          <w:szCs w:val="21"/>
          <w:lang w:val="es-MX" w:eastAsia="es-MX"/>
        </w:rPr>
        <w:t xml:space="preserve">La Ley General del Sistema Nacional de Seguridad Pública, publicada en el Diario Oficial de la Federación el 2 de enero de 2009, impuso la obligación de acreditación de los centros estatales de control de confianza, facultándolos en la emisión de certificaciones de probidad y aptitud competencial, así como la obligación para las personas interesadas en ingresar a </w:t>
      </w:r>
      <w:r w:rsidRPr="00ED107E">
        <w:rPr>
          <w:rFonts w:ascii="Abadi" w:hAnsi="Abadi"/>
          <w:b w:val="0"/>
          <w:sz w:val="21"/>
          <w:szCs w:val="21"/>
          <w:lang w:val="es-MX" w:eastAsia="es-MX"/>
        </w:rPr>
        <w:lastRenderedPageBreak/>
        <w:t xml:space="preserve">instituciones de seguridad pública y de procuración de justicia, además de sus integrantes, también de sujetarse a exámenes para obtener tal certificación, de las que depende su contratación o permanencia, respectivamente. </w:t>
      </w:r>
    </w:p>
    <w:p w:rsidR="00364C4C" w:rsidRPr="00ED107E" w:rsidRDefault="00364C4C" w:rsidP="00364C4C">
      <w:pPr>
        <w:pStyle w:val="Textoindependiente"/>
        <w:spacing w:line="276" w:lineRule="auto"/>
        <w:ind w:firstLine="708"/>
        <w:rPr>
          <w:rFonts w:ascii="Abadi" w:hAnsi="Abadi"/>
          <w:b w:val="0"/>
          <w:sz w:val="21"/>
          <w:szCs w:val="21"/>
          <w:lang w:val="es-MX" w:eastAsia="es-MX"/>
        </w:rPr>
      </w:pPr>
    </w:p>
    <w:p w:rsidR="00364C4C" w:rsidRPr="00ED107E" w:rsidRDefault="00364C4C" w:rsidP="00364C4C">
      <w:pPr>
        <w:pStyle w:val="Textoindependiente"/>
        <w:spacing w:line="276" w:lineRule="auto"/>
        <w:ind w:firstLine="708"/>
        <w:rPr>
          <w:rFonts w:ascii="Abadi" w:hAnsi="Abadi"/>
          <w:b w:val="0"/>
          <w:sz w:val="21"/>
          <w:szCs w:val="21"/>
          <w:lang w:val="es-MX" w:eastAsia="es-MX"/>
        </w:rPr>
      </w:pPr>
      <w:r w:rsidRPr="00ED107E">
        <w:rPr>
          <w:rFonts w:ascii="Abadi" w:hAnsi="Abadi"/>
          <w:b w:val="0"/>
          <w:sz w:val="21"/>
          <w:szCs w:val="21"/>
          <w:lang w:val="es-MX" w:eastAsia="es-MX"/>
        </w:rPr>
        <w:t>Posteriormente, en la Ley de Seguridad Pública del Estado de Guanajuato de 2009</w:t>
      </w:r>
      <w:r w:rsidRPr="00ED107E">
        <w:rPr>
          <w:rFonts w:ascii="Abadi" w:hAnsi="Abadi"/>
          <w:b w:val="0"/>
          <w:sz w:val="21"/>
          <w:szCs w:val="21"/>
          <w:vertAlign w:val="superscript"/>
        </w:rPr>
        <w:footnoteReference w:id="10"/>
      </w:r>
      <w:r w:rsidRPr="00ED107E">
        <w:rPr>
          <w:rFonts w:ascii="Abadi" w:hAnsi="Abadi"/>
          <w:b w:val="0"/>
          <w:sz w:val="21"/>
          <w:szCs w:val="21"/>
          <w:lang w:val="es-MX" w:eastAsia="es-MX"/>
        </w:rPr>
        <w:t>, se refrendó la exigencia de aprobar las evaluaciones de control de confianza como requisito de ingreso y permanencia en las instituciones de seguridad pública. De igual manera, en la Ley en cita se definió al Centro Estatal de Evaluación y Control de Confianza como la unidad rectora en la materia, con competencia para establecer los mecanismos y modelos de actuación, con apego a la normativa aplicable, para coordinar, asesorar, apoyar o colaborar en la práctica de evaluaciones a los integrantes y aspirantes de las Instituciones de Seguridad Pública y de procuración de justicia. Se dispuso</w:t>
      </w:r>
      <w:r w:rsidR="003B4C4B" w:rsidRPr="00ED107E">
        <w:rPr>
          <w:rFonts w:ascii="Abadi" w:hAnsi="Abadi"/>
          <w:b w:val="0"/>
          <w:sz w:val="21"/>
          <w:szCs w:val="21"/>
          <w:lang w:val="es-MX" w:eastAsia="es-MX"/>
        </w:rPr>
        <w:t>,</w:t>
      </w:r>
      <w:r w:rsidRPr="00ED107E">
        <w:rPr>
          <w:rFonts w:ascii="Abadi" w:hAnsi="Abadi"/>
          <w:b w:val="0"/>
          <w:sz w:val="21"/>
          <w:szCs w:val="21"/>
          <w:lang w:val="es-MX" w:eastAsia="es-MX"/>
        </w:rPr>
        <w:t xml:space="preserve"> asimismo, que su naturaleza jurídica, estructura y atribuciones serían las que se establecieran en su instrumento de creación y su reglamentación orgánica.</w:t>
      </w:r>
    </w:p>
    <w:p w:rsidR="00364C4C" w:rsidRPr="00ED107E" w:rsidRDefault="00364C4C" w:rsidP="00364C4C">
      <w:pPr>
        <w:jc w:val="both"/>
        <w:rPr>
          <w:rFonts w:ascii="Abadi" w:hAnsi="Abadi" w:cs="Arial"/>
          <w:sz w:val="21"/>
          <w:szCs w:val="21"/>
        </w:rPr>
      </w:pPr>
    </w:p>
    <w:p w:rsidR="00364C4C" w:rsidRPr="00ED107E" w:rsidRDefault="00364C4C" w:rsidP="00364C4C">
      <w:pPr>
        <w:pStyle w:val="Textoindependiente"/>
        <w:spacing w:line="276" w:lineRule="auto"/>
        <w:ind w:firstLine="708"/>
        <w:rPr>
          <w:rFonts w:ascii="Abadi" w:hAnsi="Abadi"/>
          <w:b w:val="0"/>
          <w:sz w:val="21"/>
          <w:szCs w:val="21"/>
          <w:lang w:val="es-MX" w:eastAsia="es-MX"/>
        </w:rPr>
      </w:pPr>
      <w:r w:rsidRPr="00ED107E">
        <w:rPr>
          <w:rFonts w:ascii="Abadi" w:hAnsi="Abadi"/>
          <w:b w:val="0"/>
          <w:sz w:val="21"/>
          <w:szCs w:val="21"/>
          <w:lang w:val="es-MX" w:eastAsia="es-MX"/>
        </w:rPr>
        <w:t>En el Artículo Cuarto Transitorio de esa Ley se previó que el Ejecutivo del Estado tendría que adecuar el Decreto Gubernativo número 88, de creación del Organismo Público Descentralizado denominado «Centro de Evaluación y Control de Confianza del Estado de Guanajuato», para hacerlo acorde con el dispositivo que establece las funciones del Secretariado Ejecutivo y la presidencia del Consejo Directivo del organismo descentralizado de referencia.</w:t>
      </w:r>
    </w:p>
    <w:p w:rsidR="00364C4C" w:rsidRPr="00ED107E" w:rsidRDefault="00364C4C" w:rsidP="00364C4C">
      <w:pPr>
        <w:pStyle w:val="Textoindependiente"/>
        <w:spacing w:line="276" w:lineRule="auto"/>
        <w:ind w:firstLine="708"/>
        <w:rPr>
          <w:rFonts w:ascii="Abadi" w:hAnsi="Abadi"/>
          <w:b w:val="0"/>
          <w:sz w:val="21"/>
          <w:szCs w:val="21"/>
          <w:lang w:val="es-MX" w:eastAsia="es-MX"/>
        </w:rPr>
      </w:pPr>
    </w:p>
    <w:p w:rsidR="00364C4C" w:rsidRPr="00ED107E" w:rsidRDefault="00364C4C" w:rsidP="00364C4C">
      <w:pPr>
        <w:pStyle w:val="Textoindependiente"/>
        <w:spacing w:line="276" w:lineRule="auto"/>
        <w:ind w:firstLine="708"/>
        <w:rPr>
          <w:rFonts w:ascii="Abadi" w:hAnsi="Abadi"/>
          <w:b w:val="0"/>
          <w:sz w:val="21"/>
          <w:szCs w:val="21"/>
          <w:lang w:val="es-MX" w:eastAsia="es-MX"/>
        </w:rPr>
      </w:pPr>
      <w:r w:rsidRPr="00ED107E">
        <w:rPr>
          <w:rFonts w:ascii="Abadi" w:hAnsi="Abadi"/>
          <w:b w:val="0"/>
          <w:sz w:val="21"/>
          <w:szCs w:val="21"/>
          <w:lang w:val="es-MX" w:eastAsia="es-MX"/>
        </w:rPr>
        <w:t>Por ello es que, en cumplimiento a ese mandato legal, mediante el Decreto Gubernativo número 135</w:t>
      </w:r>
      <w:r w:rsidRPr="00ED107E">
        <w:rPr>
          <w:rFonts w:ascii="Abadi" w:hAnsi="Abadi"/>
          <w:b w:val="0"/>
          <w:sz w:val="21"/>
          <w:szCs w:val="21"/>
          <w:vertAlign w:val="superscript"/>
        </w:rPr>
        <w:footnoteReference w:id="11"/>
      </w:r>
      <w:r w:rsidRPr="00ED107E">
        <w:rPr>
          <w:rFonts w:ascii="Abadi" w:hAnsi="Abadi"/>
          <w:b w:val="0"/>
          <w:sz w:val="21"/>
          <w:szCs w:val="21"/>
          <w:lang w:val="es-MX" w:eastAsia="es-MX"/>
        </w:rPr>
        <w:t xml:space="preserve"> se reformaron y </w:t>
      </w:r>
      <w:r w:rsidRPr="00ED107E">
        <w:rPr>
          <w:rFonts w:ascii="Abadi" w:hAnsi="Abadi"/>
          <w:b w:val="0"/>
          <w:sz w:val="21"/>
          <w:szCs w:val="21"/>
          <w:lang w:val="es-MX" w:eastAsia="es-MX"/>
        </w:rPr>
        <w:t xml:space="preserve">derogaron diversos artículos del Decreto Gubernativo número 88 mediante el cual se creó el Organismo Público Descentralizado denominado «Centro de Evaluación y Control de Confianza del Estado de Guanajuato». </w:t>
      </w:r>
    </w:p>
    <w:p w:rsidR="00364C4C" w:rsidRPr="00ED107E" w:rsidRDefault="00364C4C" w:rsidP="00364C4C">
      <w:pPr>
        <w:pStyle w:val="Textoindependiente"/>
        <w:spacing w:line="276" w:lineRule="auto"/>
        <w:ind w:firstLine="708"/>
        <w:rPr>
          <w:rFonts w:ascii="Abadi" w:hAnsi="Abadi"/>
          <w:b w:val="0"/>
          <w:sz w:val="21"/>
          <w:szCs w:val="21"/>
          <w:lang w:val="es-MX" w:eastAsia="es-MX"/>
        </w:rPr>
      </w:pPr>
    </w:p>
    <w:p w:rsidR="00364C4C" w:rsidRPr="00ED107E" w:rsidRDefault="00364C4C" w:rsidP="00364C4C">
      <w:pPr>
        <w:pStyle w:val="Textoindependiente"/>
        <w:spacing w:line="276" w:lineRule="auto"/>
        <w:ind w:firstLine="708"/>
        <w:rPr>
          <w:rFonts w:ascii="Abadi" w:hAnsi="Abadi"/>
          <w:b w:val="0"/>
          <w:sz w:val="21"/>
          <w:szCs w:val="21"/>
          <w:lang w:val="es-MX" w:eastAsia="es-MX"/>
        </w:rPr>
      </w:pPr>
      <w:r w:rsidRPr="00ED107E">
        <w:rPr>
          <w:rFonts w:ascii="Abadi" w:hAnsi="Abadi"/>
          <w:b w:val="0"/>
          <w:sz w:val="21"/>
          <w:szCs w:val="21"/>
          <w:lang w:val="es-MX" w:eastAsia="es-MX"/>
        </w:rPr>
        <w:t>Estas modificaciones tuvieron como objeto incluir al titular del Secretariado Ejecutivo del Sistema Estatal de Seguridad Pública como Presidente del Consejo Directivo del Centro de Evaluación y Control de Confianza del Estado de Guanajuato, en acatamiento a lo dispuesto en la Ley de Seguridad Pública del Estado de 2009</w:t>
      </w:r>
      <w:r w:rsidRPr="00ED107E">
        <w:rPr>
          <w:rFonts w:ascii="Abadi" w:hAnsi="Abadi"/>
          <w:b w:val="0"/>
          <w:sz w:val="21"/>
          <w:szCs w:val="21"/>
          <w:vertAlign w:val="superscript"/>
        </w:rPr>
        <w:footnoteReference w:id="12"/>
      </w:r>
      <w:r w:rsidRPr="00ED107E">
        <w:rPr>
          <w:rFonts w:ascii="Abadi" w:hAnsi="Abadi"/>
          <w:b w:val="0"/>
          <w:sz w:val="21"/>
          <w:szCs w:val="21"/>
          <w:lang w:val="es-MX" w:eastAsia="es-MX"/>
        </w:rPr>
        <w:t>, supliendo al Procurador General de Justicia en el Estado, quien continuó siendo parte integrante del mismo. Asimismo, se redimensionó el objeto del Centro, así como las facultades del Consejo Directivo y del Director General, con el objeto de eficientar el cumplimiento de sus funciones y el ejercicio de sus atribuciones y la representación jurídica del mismo, entre otros aspectos.</w:t>
      </w:r>
    </w:p>
    <w:p w:rsidR="00364C4C" w:rsidRPr="00ED107E" w:rsidRDefault="00364C4C" w:rsidP="00364C4C">
      <w:pPr>
        <w:pStyle w:val="Textoindependiente"/>
        <w:spacing w:line="276" w:lineRule="auto"/>
        <w:ind w:firstLine="708"/>
        <w:rPr>
          <w:rFonts w:ascii="Abadi" w:hAnsi="Abadi"/>
          <w:b w:val="0"/>
          <w:sz w:val="21"/>
          <w:szCs w:val="21"/>
          <w:lang w:val="es-MX" w:eastAsia="es-MX"/>
        </w:rPr>
      </w:pPr>
    </w:p>
    <w:p w:rsidR="00364C4C" w:rsidRPr="00ED107E" w:rsidRDefault="00364C4C" w:rsidP="00364C4C">
      <w:pPr>
        <w:pStyle w:val="Textoindependiente"/>
        <w:spacing w:line="276" w:lineRule="auto"/>
        <w:ind w:firstLine="708"/>
        <w:rPr>
          <w:rFonts w:ascii="Abadi" w:hAnsi="Abadi"/>
          <w:b w:val="0"/>
          <w:sz w:val="21"/>
          <w:szCs w:val="21"/>
          <w:lang w:val="es-MX" w:eastAsia="en-US"/>
        </w:rPr>
      </w:pPr>
      <w:r w:rsidRPr="00ED107E">
        <w:rPr>
          <w:rFonts w:ascii="Abadi" w:hAnsi="Abadi"/>
          <w:b w:val="0"/>
          <w:sz w:val="21"/>
          <w:szCs w:val="21"/>
          <w:lang w:val="es-MX" w:eastAsia="es-MX"/>
        </w:rPr>
        <w:t xml:space="preserve">El 5 de marzo de 2010, en cumplimiento a lo dispuesto en el artículo 6 del Decreto Gubernativo número 88, de creación del Organismo Público Descentralizado denominado «Centro de Evaluación y Control de Confianza del Estado de Guanajuato», así como en el Artículo Tercero de su Reglamento Interior, </w:t>
      </w:r>
      <w:r w:rsidRPr="00ED107E">
        <w:rPr>
          <w:rFonts w:ascii="Abadi" w:hAnsi="Abadi"/>
          <w:b w:val="0"/>
          <w:sz w:val="21"/>
          <w:szCs w:val="21"/>
          <w:lang w:val="es-MX" w:eastAsia="en-US"/>
        </w:rPr>
        <w:t>el Consejo Directivo del Centro Estatal aprobó el inicio de operaciones del mismo en la ciudad de León, Gto., a partir del 1 de abril de 2010</w:t>
      </w:r>
      <w:r w:rsidRPr="00ED107E">
        <w:rPr>
          <w:rFonts w:ascii="Abadi" w:hAnsi="Abadi"/>
          <w:b w:val="0"/>
          <w:sz w:val="21"/>
          <w:szCs w:val="21"/>
          <w:vertAlign w:val="superscript"/>
          <w:lang w:eastAsia="en-US"/>
        </w:rPr>
        <w:footnoteReference w:id="13"/>
      </w:r>
      <w:r w:rsidRPr="00ED107E">
        <w:rPr>
          <w:rFonts w:ascii="Abadi" w:hAnsi="Abadi"/>
          <w:b w:val="0"/>
          <w:sz w:val="21"/>
          <w:szCs w:val="21"/>
          <w:lang w:val="es-MX" w:eastAsia="en-US"/>
        </w:rPr>
        <w:t xml:space="preserve">. </w:t>
      </w:r>
    </w:p>
    <w:p w:rsidR="00364C4C" w:rsidRPr="00ED107E" w:rsidRDefault="00364C4C" w:rsidP="00364C4C">
      <w:pPr>
        <w:ind w:firstLine="708"/>
        <w:jc w:val="both"/>
        <w:rPr>
          <w:rFonts w:ascii="Abadi" w:hAnsi="Abadi"/>
          <w:sz w:val="21"/>
          <w:szCs w:val="21"/>
        </w:rPr>
      </w:pPr>
    </w:p>
    <w:p w:rsidR="00364C4C" w:rsidRPr="00ED107E" w:rsidRDefault="00364C4C" w:rsidP="00364C4C">
      <w:pPr>
        <w:ind w:firstLine="708"/>
        <w:jc w:val="both"/>
        <w:rPr>
          <w:rFonts w:ascii="Abadi" w:hAnsi="Abadi" w:cs="Arial"/>
          <w:sz w:val="21"/>
          <w:szCs w:val="21"/>
          <w:lang w:eastAsia="es-MX"/>
        </w:rPr>
      </w:pPr>
      <w:r w:rsidRPr="00ED107E">
        <w:rPr>
          <w:rFonts w:ascii="Abadi" w:hAnsi="Abadi" w:cs="Arial"/>
          <w:sz w:val="21"/>
          <w:szCs w:val="21"/>
          <w:lang w:eastAsia="es-MX"/>
        </w:rPr>
        <w:t>A través del Decreto Gubernativo número 202, publicado en el Periódico Oficial del Gobierno del Estado número 68, Segunda Parte, del 27 de abril de 2012,  se reformaron, adicionaron y derogaron diversos artículos del Reglamento Interior del Centro de Evaluación y Control de Confianza del Estado de Guanajuato. Estas modificaciones se originaron por los criterios del Centro Nacional de Certificación y Acreditación del Secretariado Ejecutivo del Sistema Nacional de Seguridad Pública, a partir de los cuales se determinó que la evaluación de técnicas de la función policial no corresponde al esquema de control de confianza y que, por ende, su aplicación corresponde a otro tipo de instancias, como lo son las academias o institutos de formación de las instituciones de seguridad pública.</w:t>
      </w:r>
    </w:p>
    <w:p w:rsidR="00364C4C" w:rsidRPr="00ED107E" w:rsidRDefault="00364C4C" w:rsidP="00364C4C">
      <w:pPr>
        <w:jc w:val="both"/>
        <w:rPr>
          <w:rFonts w:ascii="Abadi" w:hAnsi="Abadi" w:cs="Arial"/>
          <w:sz w:val="21"/>
          <w:szCs w:val="21"/>
        </w:rPr>
      </w:pPr>
      <w:r w:rsidRPr="00ED107E">
        <w:rPr>
          <w:rFonts w:ascii="Abadi" w:hAnsi="Abadi" w:cs="Arial"/>
          <w:sz w:val="21"/>
          <w:szCs w:val="21"/>
        </w:rPr>
        <w:tab/>
        <w:t xml:space="preserve">Por ello se modificó la estructura del Centro de Evaluación y Control de Confianza del Estado de Guanajuato a efecto de suprimir la Coordinación de Evaluación Competencial. Asimismo, y en seguimiento a recomendaciones del centro nacional citado, se incorporó a la estructura del centro estatal aludido, la Coordinación de Integración de Resultados y Certificación, unidad que, entre otras atribuciones, se le asignaron las relativas a coordinar la emisión del resultado integral de control de confianza y establecer sistemas que permitieran el registro y control de resultados y certificados. </w:t>
      </w:r>
    </w:p>
    <w:p w:rsidR="00364C4C" w:rsidRPr="00ED107E" w:rsidRDefault="00364C4C" w:rsidP="00364C4C">
      <w:pPr>
        <w:autoSpaceDE w:val="0"/>
        <w:autoSpaceDN w:val="0"/>
        <w:adjustRightInd w:val="0"/>
        <w:ind w:firstLine="708"/>
        <w:jc w:val="both"/>
        <w:rPr>
          <w:rFonts w:ascii="Abadi" w:hAnsi="Abadi" w:cs="Arial"/>
          <w:sz w:val="21"/>
          <w:szCs w:val="21"/>
        </w:rPr>
      </w:pPr>
    </w:p>
    <w:p w:rsidR="00364C4C" w:rsidRPr="00ED107E" w:rsidRDefault="00364C4C" w:rsidP="00364C4C">
      <w:pPr>
        <w:autoSpaceDE w:val="0"/>
        <w:autoSpaceDN w:val="0"/>
        <w:adjustRightInd w:val="0"/>
        <w:ind w:firstLine="708"/>
        <w:jc w:val="both"/>
        <w:rPr>
          <w:rFonts w:ascii="Abadi" w:hAnsi="Abadi" w:cs="Arial"/>
          <w:sz w:val="21"/>
          <w:szCs w:val="21"/>
        </w:rPr>
      </w:pPr>
      <w:r w:rsidRPr="00ED107E">
        <w:rPr>
          <w:rFonts w:ascii="Abadi" w:hAnsi="Abadi" w:cs="Arial"/>
          <w:sz w:val="21"/>
          <w:szCs w:val="21"/>
        </w:rPr>
        <w:t>El 11 de septiembre de 2012 se publicó en el Periódico Oficial del Gobierno del Estado número 146, Segunda Parte, el Decreto número 275, a través del cual se reforman, adicionan y derogan diversas disposiciones de la Ley de Seguridad Pública del Estado de Guanajuato.</w:t>
      </w:r>
    </w:p>
    <w:p w:rsidR="00364C4C" w:rsidRPr="00ED107E" w:rsidRDefault="00364C4C" w:rsidP="00364C4C">
      <w:pPr>
        <w:autoSpaceDE w:val="0"/>
        <w:autoSpaceDN w:val="0"/>
        <w:adjustRightInd w:val="0"/>
        <w:jc w:val="both"/>
        <w:rPr>
          <w:rFonts w:ascii="Abadi" w:hAnsi="Abadi" w:cs="Arial"/>
          <w:sz w:val="21"/>
          <w:szCs w:val="21"/>
        </w:rPr>
      </w:pPr>
    </w:p>
    <w:p w:rsidR="00364C4C" w:rsidRPr="00ED107E" w:rsidRDefault="00364C4C" w:rsidP="00364C4C">
      <w:pPr>
        <w:autoSpaceDE w:val="0"/>
        <w:autoSpaceDN w:val="0"/>
        <w:adjustRightInd w:val="0"/>
        <w:ind w:firstLine="708"/>
        <w:jc w:val="both"/>
        <w:rPr>
          <w:rFonts w:ascii="Abadi" w:hAnsi="Abadi" w:cs="Arial"/>
          <w:sz w:val="21"/>
          <w:szCs w:val="21"/>
        </w:rPr>
      </w:pPr>
      <w:r w:rsidRPr="00ED107E">
        <w:rPr>
          <w:rFonts w:ascii="Abadi" w:hAnsi="Abadi" w:cs="Arial"/>
          <w:sz w:val="21"/>
          <w:szCs w:val="21"/>
        </w:rPr>
        <w:t xml:space="preserve">En lo particular, se modificó el artículo 28 y, con ello, se elimina la atribución otorgada al Secretariado Ejecutivo del Sistema Estatal de Seguridad Pública relativa a fungir como presidente del Consejo Directivo del Centro de Evaluación y </w:t>
      </w:r>
      <w:r w:rsidRPr="00ED107E">
        <w:rPr>
          <w:rFonts w:ascii="Abadi" w:hAnsi="Abadi" w:cs="Arial"/>
          <w:sz w:val="21"/>
          <w:szCs w:val="21"/>
        </w:rPr>
        <w:t xml:space="preserve">Control de Confianza del Estado de Guanajuato. </w:t>
      </w:r>
    </w:p>
    <w:p w:rsidR="00364C4C" w:rsidRPr="00ED107E" w:rsidRDefault="00364C4C" w:rsidP="00364C4C">
      <w:pPr>
        <w:autoSpaceDE w:val="0"/>
        <w:autoSpaceDN w:val="0"/>
        <w:adjustRightInd w:val="0"/>
        <w:jc w:val="both"/>
        <w:rPr>
          <w:rFonts w:ascii="Abadi" w:hAnsi="Abadi" w:cs="Arial"/>
          <w:sz w:val="21"/>
          <w:szCs w:val="21"/>
        </w:rPr>
      </w:pPr>
    </w:p>
    <w:p w:rsidR="00364C4C" w:rsidRPr="00ED107E" w:rsidRDefault="00364C4C" w:rsidP="00364C4C">
      <w:pPr>
        <w:autoSpaceDE w:val="0"/>
        <w:autoSpaceDN w:val="0"/>
        <w:adjustRightInd w:val="0"/>
        <w:ind w:firstLine="708"/>
        <w:jc w:val="both"/>
        <w:rPr>
          <w:rFonts w:ascii="Abadi" w:hAnsi="Abadi" w:cs="Arial"/>
          <w:sz w:val="21"/>
          <w:szCs w:val="21"/>
        </w:rPr>
      </w:pPr>
      <w:r w:rsidRPr="00ED107E">
        <w:rPr>
          <w:rFonts w:ascii="Abadi" w:hAnsi="Abadi" w:cs="Arial"/>
          <w:sz w:val="21"/>
          <w:szCs w:val="21"/>
        </w:rPr>
        <w:t>Por lo anterior, a efecto de ajustar el contenido del Decreto de creación del Centro a las modificaciones –y sus objetivos- realizados a la Ley de Seguridad Pública del Estado de Guanajuato, se expidió el Decreto Gubernativo número 12 mediante el cual se reformaron artículos del diverso Decreto Gubernativo número 88 de creación del Centro de Evaluación y Control de Confianza</w:t>
      </w:r>
      <w:r w:rsidRPr="00ED107E">
        <w:rPr>
          <w:rStyle w:val="Refdenotaalpie"/>
          <w:rFonts w:ascii="Abadi" w:hAnsi="Abadi" w:cs="Arial"/>
          <w:sz w:val="21"/>
          <w:szCs w:val="21"/>
        </w:rPr>
        <w:footnoteReference w:id="14"/>
      </w:r>
      <w:r w:rsidRPr="00ED107E">
        <w:rPr>
          <w:rFonts w:ascii="Abadi" w:hAnsi="Abadi" w:cs="Arial"/>
          <w:sz w:val="21"/>
          <w:szCs w:val="21"/>
        </w:rPr>
        <w:t xml:space="preserve">, con la finalidad de señalar al titular de la dependencia que fungiría como presidente del Consejo Directivo del Centro. Y se dispuso que al ser el Centro un organismo público descentralizado de la Administración Pública Estatal sectorizado a la Secretaría de Gobierno, que correspondiera a dicha Secretaría asumir la presidencia del Consejo Directivo del Centro. </w:t>
      </w:r>
    </w:p>
    <w:p w:rsidR="00364C4C" w:rsidRPr="00ED107E" w:rsidRDefault="00364C4C" w:rsidP="00364C4C">
      <w:pPr>
        <w:autoSpaceDE w:val="0"/>
        <w:autoSpaceDN w:val="0"/>
        <w:adjustRightInd w:val="0"/>
        <w:ind w:firstLine="708"/>
        <w:jc w:val="both"/>
        <w:rPr>
          <w:rFonts w:ascii="Abadi" w:hAnsi="Abadi" w:cs="Arial"/>
          <w:sz w:val="21"/>
          <w:szCs w:val="21"/>
        </w:rPr>
      </w:pPr>
    </w:p>
    <w:p w:rsidR="00364C4C" w:rsidRPr="00ED107E" w:rsidRDefault="00364C4C" w:rsidP="00364C4C">
      <w:pPr>
        <w:autoSpaceDE w:val="0"/>
        <w:autoSpaceDN w:val="0"/>
        <w:adjustRightInd w:val="0"/>
        <w:ind w:firstLine="708"/>
        <w:jc w:val="both"/>
        <w:rPr>
          <w:rFonts w:ascii="Abadi" w:hAnsi="Abadi" w:cs="Arial"/>
          <w:sz w:val="21"/>
          <w:szCs w:val="21"/>
        </w:rPr>
      </w:pPr>
      <w:r w:rsidRPr="00ED107E">
        <w:rPr>
          <w:rFonts w:ascii="Abadi" w:hAnsi="Abadi" w:cs="Arial"/>
          <w:sz w:val="21"/>
          <w:szCs w:val="21"/>
        </w:rPr>
        <w:t>En consecuencia, el Secretariado Ejecutivo del Sistema Estatal de Seguridad Pública, de acuerdo a las modificaciones de la Ley de Seguridad Pública del Estado de Guanajuato, mutó su naturaleza jurídica a la de un órgano desconcentrado, dejó de integrar el Consejo Directivo del Centro.</w:t>
      </w:r>
    </w:p>
    <w:p w:rsidR="00364C4C" w:rsidRPr="00ED107E" w:rsidRDefault="00364C4C" w:rsidP="00364C4C">
      <w:pPr>
        <w:autoSpaceDE w:val="0"/>
        <w:autoSpaceDN w:val="0"/>
        <w:adjustRightInd w:val="0"/>
        <w:jc w:val="both"/>
        <w:rPr>
          <w:rFonts w:ascii="Abadi" w:hAnsi="Abadi" w:cs="Arial"/>
          <w:sz w:val="21"/>
          <w:szCs w:val="21"/>
        </w:rPr>
      </w:pPr>
    </w:p>
    <w:p w:rsidR="00364C4C" w:rsidRPr="00ED107E" w:rsidRDefault="00364C4C" w:rsidP="00364C4C">
      <w:pPr>
        <w:autoSpaceDE w:val="0"/>
        <w:autoSpaceDN w:val="0"/>
        <w:adjustRightInd w:val="0"/>
        <w:ind w:firstLine="708"/>
        <w:jc w:val="both"/>
        <w:rPr>
          <w:rFonts w:ascii="Abadi" w:hAnsi="Abadi" w:cs="Arial"/>
          <w:sz w:val="21"/>
          <w:szCs w:val="21"/>
        </w:rPr>
      </w:pPr>
      <w:r w:rsidRPr="00ED107E">
        <w:rPr>
          <w:rFonts w:ascii="Abadi" w:hAnsi="Abadi" w:cs="Arial"/>
          <w:sz w:val="21"/>
          <w:szCs w:val="21"/>
        </w:rPr>
        <w:t>Mediante el Decreto Gubernativo número 45 publicado en el Periódico Oficial del Gobierno del Estado número 129, Tercera Parte, del 13 de agosto de 2013, se expidió el Reglamento en materia de Evaluaciones del Centro de Evaluación y Control de Confianza del Estado de Guanajuato, para fungir como la herramienta normativa que permitiera perfeccionar las bases y esquemas de operación del proceso de evaluación de control de confianza tanto en las instituciones de seguridad pública del Estado como en el propio Centro.</w:t>
      </w:r>
    </w:p>
    <w:p w:rsidR="00364C4C" w:rsidRPr="00ED107E" w:rsidRDefault="00364C4C" w:rsidP="00364C4C">
      <w:pPr>
        <w:autoSpaceDE w:val="0"/>
        <w:autoSpaceDN w:val="0"/>
        <w:adjustRightInd w:val="0"/>
        <w:ind w:firstLine="708"/>
        <w:jc w:val="both"/>
        <w:rPr>
          <w:rFonts w:ascii="Abadi" w:hAnsi="Abadi" w:cs="Arial"/>
          <w:sz w:val="21"/>
          <w:szCs w:val="21"/>
        </w:rPr>
      </w:pPr>
    </w:p>
    <w:p w:rsidR="00364C4C" w:rsidRPr="00ED107E" w:rsidRDefault="00364C4C" w:rsidP="00364C4C">
      <w:pPr>
        <w:adjustRightInd w:val="0"/>
        <w:ind w:firstLine="708"/>
        <w:jc w:val="both"/>
        <w:rPr>
          <w:rFonts w:ascii="Abadi" w:hAnsi="Abadi" w:cs="Arial"/>
          <w:sz w:val="21"/>
          <w:szCs w:val="21"/>
        </w:rPr>
      </w:pPr>
      <w:r w:rsidRPr="00ED107E">
        <w:rPr>
          <w:rFonts w:ascii="Abadi" w:hAnsi="Abadi" w:cs="Arial"/>
          <w:sz w:val="21"/>
          <w:szCs w:val="21"/>
        </w:rPr>
        <w:t>A partir del 1 de enero del 2015, fecha en que entró en vigencia la actual Ley del Sistema de Seguridad Pública del Estado de Guanajuato</w:t>
      </w:r>
      <w:r w:rsidRPr="00ED107E">
        <w:rPr>
          <w:rStyle w:val="Refdenotaalpie"/>
          <w:rFonts w:ascii="Abadi" w:hAnsi="Abadi" w:cs="Arial"/>
          <w:sz w:val="21"/>
          <w:szCs w:val="21"/>
        </w:rPr>
        <w:footnoteReference w:id="15"/>
      </w:r>
      <w:r w:rsidRPr="00ED107E">
        <w:rPr>
          <w:rFonts w:ascii="Abadi" w:hAnsi="Abadi" w:cs="Arial"/>
          <w:sz w:val="21"/>
          <w:szCs w:val="21"/>
        </w:rPr>
        <w:t xml:space="preserve">, se produjeron cambios sustanciales en las evaluaciones y control de confianza que se aplican a los integrantes de las instituciones policiales del Estado. </w:t>
      </w:r>
    </w:p>
    <w:p w:rsidR="00364C4C" w:rsidRPr="00ED107E" w:rsidRDefault="00364C4C" w:rsidP="00364C4C">
      <w:pPr>
        <w:adjustRightInd w:val="0"/>
        <w:ind w:firstLine="708"/>
        <w:jc w:val="both"/>
        <w:rPr>
          <w:rFonts w:ascii="Abadi" w:hAnsi="Abadi" w:cs="Arial"/>
          <w:sz w:val="21"/>
          <w:szCs w:val="21"/>
        </w:rPr>
      </w:pPr>
    </w:p>
    <w:p w:rsidR="00364C4C" w:rsidRPr="00ED107E" w:rsidRDefault="00364C4C" w:rsidP="00364C4C">
      <w:pPr>
        <w:adjustRightInd w:val="0"/>
        <w:ind w:firstLine="708"/>
        <w:jc w:val="both"/>
        <w:rPr>
          <w:rFonts w:ascii="Abadi" w:hAnsi="Abadi" w:cs="Arial"/>
          <w:sz w:val="21"/>
          <w:szCs w:val="21"/>
        </w:rPr>
      </w:pPr>
      <w:r w:rsidRPr="00ED107E">
        <w:rPr>
          <w:rFonts w:ascii="Abadi" w:hAnsi="Abadi" w:cs="Arial"/>
          <w:sz w:val="21"/>
          <w:szCs w:val="21"/>
        </w:rPr>
        <w:t xml:space="preserve">En primer lugar, se dispuso que el Centro de Evaluación y Control de Confianza del Estado de Guanajuato sea la unidad rectora en la materia para establecer los mecanismos y modelos de actuación que correspondan, en apego a la normativa aplicable, para coordinar, asesorar, apoyar o colaborar en la práctica de evaluaciones a los integrantes y aspirantes de las instituciones de seguridad pública, y para expedir la constancia del resultado del proceso de evaluación aplicado a los integrantes de las instituciones policiales. Por otra parte, a los aspectos a evaluar por el Centro de Evaluación y Control de Confianza, previstos en la normatividad vigente antes de la promulgación de la vigente Ley, se agregó el de la condición económica de los aspirantes e integrantes de dichas instituciones. </w:t>
      </w:r>
    </w:p>
    <w:p w:rsidR="00364C4C" w:rsidRPr="00ED107E" w:rsidRDefault="00364C4C" w:rsidP="00364C4C">
      <w:pPr>
        <w:adjustRightInd w:val="0"/>
        <w:ind w:firstLine="708"/>
        <w:jc w:val="both"/>
        <w:rPr>
          <w:rFonts w:ascii="Abadi" w:hAnsi="Abadi" w:cs="Arial"/>
          <w:sz w:val="21"/>
          <w:szCs w:val="21"/>
        </w:rPr>
      </w:pPr>
    </w:p>
    <w:p w:rsidR="00364C4C" w:rsidRPr="00ED107E" w:rsidRDefault="00364C4C" w:rsidP="00364C4C">
      <w:pPr>
        <w:adjustRightInd w:val="0"/>
        <w:ind w:firstLine="708"/>
        <w:jc w:val="both"/>
        <w:rPr>
          <w:rFonts w:ascii="Abadi" w:hAnsi="Abadi" w:cs="Arial"/>
          <w:sz w:val="21"/>
          <w:szCs w:val="21"/>
        </w:rPr>
      </w:pPr>
      <w:r w:rsidRPr="00ED107E">
        <w:rPr>
          <w:rFonts w:ascii="Abadi" w:hAnsi="Abadi" w:cs="Arial"/>
          <w:sz w:val="21"/>
          <w:szCs w:val="21"/>
        </w:rPr>
        <w:t xml:space="preserve">La Ley del Sistema de Seguridad Pública del Estado de Guanajuato impuso tanto al Estado como a los municipios, en el ámbito de sus respectivas competencias, la obligación de abstenerse de contratar y emplear en las instituciones policiales a su cargo, a personas que no cuenten con el registro y certificado emitido por el Centro de Evaluación y Control de Confianza del Estado. Asimismo, los dos ámbitos de gobierno en la entidad están obligados a garantizar la observancia permanente de la normatividad aplicable conforme a los lineamientos, procedimientos, protocolos y perfiles determinados por el Centro Nacional de Certificación y Acreditación en materia de evaluación y control de confianza.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En cuanto a los integrantes de las Instituciones de Seguridad Pública se les impuso la obligación de someterse a evaluaciones de control de confianza cada tres años para acreditar el cumplimiento de los requisitos de permanencia, en tanto que para quienes se desempeñan en funciones de mando, en puestos sensibles por función o que tengan acceso a información privilegiada o en casos de promoción del personal activo con las mismas características, están obligados a someterse a estas evaluaciones cada dos años y se les reconoció como un derecho, el recibir una constancia de resultado, cuando sean sujetos a las evaluaciones de control y confianza. </w:t>
      </w:r>
    </w:p>
    <w:p w:rsidR="00364C4C" w:rsidRPr="00ED107E" w:rsidRDefault="00364C4C" w:rsidP="00364C4C">
      <w:pPr>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Por ello, con la finalidad de que el instrumento por el cual se constituyó el Centro de Evaluación y Control de Confianza del Estado de Guanajuato fuese congruente con el marco normativo vigente en materia de evaluación y control de confianza, se reformó mediante el Decreto Gubernativo número 111</w:t>
      </w:r>
      <w:r w:rsidRPr="00ED107E">
        <w:rPr>
          <w:rStyle w:val="Refdenotaalpie"/>
          <w:rFonts w:ascii="Abadi" w:hAnsi="Abadi" w:cs="Arial"/>
          <w:sz w:val="21"/>
          <w:szCs w:val="21"/>
        </w:rPr>
        <w:footnoteReference w:id="16"/>
      </w:r>
      <w:r w:rsidRPr="00ED107E">
        <w:rPr>
          <w:rFonts w:ascii="Abadi" w:hAnsi="Abadi" w:cs="Arial"/>
          <w:sz w:val="21"/>
          <w:szCs w:val="21"/>
        </w:rPr>
        <w:t xml:space="preserve"> el Decreto Gubernativo número 88 de creación del Centro. Con este instrumento, además, se delimitaron las atribuciones del Consejo Directivo, del Director General y del Órgano de Vigilancia del Centro de Evaluación y Control de Confianza del Estado de Guanajuato, de acuerdo a lo normado por los diversos instrumentos legales y reglamentarios aplicables.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Por otra parte, para observar la debida congruencia con la Ley General del Sistema Nacional de Seguridad Pública y la Ley del Sistema de Seguridad Pública del Estado de Guanajuato en materia de evaluaciones y control de confianza, mediante el Decreto Gubernativo número 170</w:t>
      </w:r>
      <w:r w:rsidRPr="00ED107E">
        <w:rPr>
          <w:rStyle w:val="Refdenotaalpie"/>
          <w:rFonts w:ascii="Abadi" w:hAnsi="Abadi" w:cs="Arial"/>
          <w:sz w:val="21"/>
          <w:szCs w:val="21"/>
        </w:rPr>
        <w:footnoteReference w:id="17"/>
      </w:r>
      <w:r w:rsidRPr="00ED107E">
        <w:rPr>
          <w:rFonts w:ascii="Abadi" w:hAnsi="Abadi" w:cs="Arial"/>
          <w:sz w:val="21"/>
          <w:szCs w:val="21"/>
        </w:rPr>
        <w:t xml:space="preserve"> se expidió un nuevo Reglamento de Evaluaciones del Centro de Evaluación y Control de Confianza del Estado de Guanajuato, y se abrogó en consecuencia, el Reglamento de Evaluaciones de 2013. </w:t>
      </w:r>
    </w:p>
    <w:p w:rsidR="00364C4C" w:rsidRPr="00ED107E" w:rsidRDefault="00364C4C" w:rsidP="00364C4C">
      <w:pPr>
        <w:ind w:firstLine="708"/>
        <w:jc w:val="both"/>
        <w:rPr>
          <w:rFonts w:ascii="Abadi" w:hAnsi="Abadi" w:cs="Arial"/>
          <w:bCs/>
          <w:sz w:val="21"/>
          <w:szCs w:val="21"/>
        </w:rPr>
      </w:pPr>
    </w:p>
    <w:p w:rsidR="00364C4C" w:rsidRPr="00ED107E" w:rsidRDefault="00364C4C" w:rsidP="00364C4C">
      <w:pPr>
        <w:ind w:firstLine="708"/>
        <w:jc w:val="both"/>
        <w:rPr>
          <w:rFonts w:ascii="Abadi" w:hAnsi="Abadi" w:cs="Arial"/>
          <w:bCs/>
          <w:sz w:val="21"/>
          <w:szCs w:val="21"/>
        </w:rPr>
      </w:pPr>
      <w:r w:rsidRPr="00ED107E">
        <w:rPr>
          <w:rFonts w:ascii="Abadi" w:hAnsi="Abadi" w:cs="Arial"/>
          <w:bCs/>
          <w:sz w:val="21"/>
          <w:szCs w:val="21"/>
        </w:rPr>
        <w:t>Finalmente, en atención a la dinámica y experiencia operativa que ha tenido el Centro de Evaluación y Control de Confianza del Estado de Guanajuato en los últimos años, se hizo necesario modificar su estructura orgánica, ajustar la denominación y atribuciones de algunas de sus unidades administrativas, así como actualizar las referencias a diversos preceptos normativos, por lo cual, en el presente año, mediante el Decreto Gubernativo número 232</w:t>
      </w:r>
      <w:r w:rsidRPr="00ED107E">
        <w:rPr>
          <w:rStyle w:val="Refdenotaalpie"/>
          <w:rFonts w:ascii="Abadi" w:hAnsi="Abadi" w:cs="Arial"/>
          <w:bCs/>
          <w:sz w:val="21"/>
          <w:szCs w:val="21"/>
        </w:rPr>
        <w:footnoteReference w:id="18"/>
      </w:r>
      <w:r w:rsidRPr="00ED107E">
        <w:rPr>
          <w:rFonts w:ascii="Abadi" w:hAnsi="Abadi" w:cs="Arial"/>
          <w:bCs/>
          <w:sz w:val="21"/>
          <w:szCs w:val="21"/>
        </w:rPr>
        <w:t xml:space="preserve"> se reformaron y adicionaron diversos artículos del Decreto Gubernativo número 88 de creación del Centro. </w:t>
      </w:r>
    </w:p>
    <w:p w:rsidR="00364C4C" w:rsidRPr="00ED107E" w:rsidRDefault="00364C4C" w:rsidP="00364C4C">
      <w:pPr>
        <w:jc w:val="both"/>
        <w:rPr>
          <w:rFonts w:ascii="Abadi" w:hAnsi="Abadi" w:cs="Arial"/>
          <w:bCs/>
          <w:sz w:val="21"/>
          <w:szCs w:val="21"/>
        </w:rPr>
      </w:pPr>
    </w:p>
    <w:p w:rsidR="00364C4C" w:rsidRPr="00ED107E" w:rsidRDefault="00364C4C" w:rsidP="00364C4C">
      <w:pPr>
        <w:jc w:val="both"/>
        <w:rPr>
          <w:rFonts w:ascii="Abadi" w:hAnsi="Abadi" w:cs="Arial"/>
          <w:bCs/>
          <w:sz w:val="21"/>
          <w:szCs w:val="21"/>
        </w:rPr>
      </w:pPr>
      <w:r w:rsidRPr="00ED107E">
        <w:rPr>
          <w:rFonts w:ascii="Abadi" w:hAnsi="Abadi" w:cs="Arial"/>
          <w:bCs/>
          <w:sz w:val="21"/>
          <w:szCs w:val="21"/>
        </w:rPr>
        <w:tab/>
        <w:t xml:space="preserve">Como se puede apreciar de la trayectoria del Centro de Evaluación y </w:t>
      </w:r>
      <w:r w:rsidRPr="00ED107E">
        <w:rPr>
          <w:rFonts w:ascii="Abadi" w:hAnsi="Abadi" w:cs="Arial"/>
          <w:bCs/>
          <w:sz w:val="21"/>
          <w:szCs w:val="21"/>
        </w:rPr>
        <w:lastRenderedPageBreak/>
        <w:t xml:space="preserve">Control de Confianza del Estado de Guanajuato, sus atribuciones y estructura han sido objeto de diversas adecuaciones, a efecto de seguir atendiendo a los requerimientos que impone la preservación de la seguridad pública, a través de la constante supervisión y control de los elementos que integran las instituciones de seguridad pública en el Estado. </w:t>
      </w:r>
    </w:p>
    <w:p w:rsidR="00364C4C" w:rsidRPr="00ED107E" w:rsidRDefault="00364C4C" w:rsidP="00364C4C">
      <w:pPr>
        <w:jc w:val="both"/>
        <w:rPr>
          <w:rFonts w:ascii="Abadi" w:hAnsi="Abadi" w:cs="Arial"/>
          <w:bCs/>
          <w:sz w:val="21"/>
          <w:szCs w:val="21"/>
        </w:rPr>
      </w:pPr>
    </w:p>
    <w:p w:rsidR="00364C4C" w:rsidRPr="00ED107E" w:rsidRDefault="00364C4C" w:rsidP="00364C4C">
      <w:pPr>
        <w:jc w:val="both"/>
        <w:rPr>
          <w:rFonts w:ascii="Abadi" w:hAnsi="Abadi" w:cs="Arial"/>
          <w:bCs/>
          <w:sz w:val="21"/>
          <w:szCs w:val="21"/>
        </w:rPr>
      </w:pPr>
      <w:r w:rsidRPr="00ED107E">
        <w:rPr>
          <w:rFonts w:ascii="Abadi" w:hAnsi="Abadi" w:cs="Arial"/>
          <w:bCs/>
          <w:sz w:val="21"/>
          <w:szCs w:val="21"/>
        </w:rPr>
        <w:tab/>
        <w:t xml:space="preserve">Por ello es que se impone, dentro de las modificaciones sustanciales que se contienen en la presente Iniciativa, que esta instancia contribuya a la política pública que se implementará en materia de seguridad pública, para responder con eficacia al reclamo ciudadano de contar con un estado con mayor seguridad, tranquilidad, paz y armonía, mediante la prestación de una función de seguridad pública a cargo de elementos más capacitados, profesionalizados, y asegurando que en las corporaciones policiales del Estado, se cuente con las mujeres y hombres leales, profesionales y honestos que sean sujetos del respeto y la consideración de la población. </w:t>
      </w:r>
    </w:p>
    <w:p w:rsidR="00364C4C" w:rsidRPr="00ED107E" w:rsidRDefault="00364C4C" w:rsidP="00364C4C">
      <w:pPr>
        <w:jc w:val="both"/>
        <w:rPr>
          <w:rFonts w:ascii="Abadi" w:hAnsi="Abadi" w:cs="Arial"/>
          <w:bCs/>
          <w:sz w:val="21"/>
          <w:szCs w:val="21"/>
        </w:rPr>
      </w:pPr>
    </w:p>
    <w:p w:rsidR="00364C4C" w:rsidRPr="00ED107E" w:rsidRDefault="00364C4C" w:rsidP="00364C4C">
      <w:pPr>
        <w:ind w:firstLine="708"/>
        <w:jc w:val="both"/>
        <w:rPr>
          <w:rFonts w:ascii="Abadi" w:hAnsi="Abadi" w:cs="Arial"/>
          <w:bCs/>
          <w:sz w:val="21"/>
          <w:szCs w:val="21"/>
        </w:rPr>
      </w:pPr>
      <w:r w:rsidRPr="00ED107E">
        <w:rPr>
          <w:rFonts w:ascii="Abadi" w:hAnsi="Abadi" w:cs="Arial"/>
          <w:bCs/>
          <w:sz w:val="21"/>
          <w:szCs w:val="21"/>
        </w:rPr>
        <w:t xml:space="preserve">En cuanto a su titular se prevé que sea designado y removido libremente por el titular del Poder Ejecutivo. </w:t>
      </w:r>
    </w:p>
    <w:p w:rsidR="00364C4C" w:rsidRPr="00ED107E" w:rsidRDefault="00364C4C" w:rsidP="00364C4C">
      <w:pPr>
        <w:jc w:val="both"/>
        <w:rPr>
          <w:rFonts w:ascii="Abadi" w:hAnsi="Abadi" w:cs="Arial"/>
          <w:bCs/>
          <w:sz w:val="21"/>
          <w:szCs w:val="21"/>
        </w:rPr>
      </w:pPr>
    </w:p>
    <w:p w:rsidR="00364C4C" w:rsidRPr="00ED107E" w:rsidRDefault="00364C4C" w:rsidP="00364C4C">
      <w:pPr>
        <w:jc w:val="both"/>
        <w:rPr>
          <w:rFonts w:ascii="Abadi" w:hAnsi="Abadi" w:cs="Arial"/>
          <w:bCs/>
          <w:sz w:val="21"/>
          <w:szCs w:val="21"/>
        </w:rPr>
      </w:pPr>
      <w:r w:rsidRPr="00ED107E">
        <w:rPr>
          <w:rFonts w:ascii="Abadi" w:hAnsi="Abadi" w:cs="Arial"/>
          <w:bCs/>
          <w:sz w:val="21"/>
          <w:szCs w:val="21"/>
        </w:rPr>
        <w:tab/>
        <w:t xml:space="preserve">En ejercicio de sus atribuciones, corresponde al Centro de Evaluación y Control de Confianza </w:t>
      </w:r>
      <w:r w:rsidRPr="00ED107E">
        <w:rPr>
          <w:rFonts w:ascii="Abadi" w:hAnsi="Abadi" w:cs="Arial"/>
          <w:sz w:val="21"/>
          <w:szCs w:val="21"/>
        </w:rPr>
        <w:t xml:space="preserve">expedir el Certificado Único Policial a los integrantes de las instituciones policiales. Para precisar los alcances y contenido de dicho certificado, se prevé que éste comprenderá la evaluación de control de confianza, la formación inicial, la evaluación de competencias básicas y la evaluación del desempeño de dichos integrantes. Ello es de suma importancia, pues al ser un requisito para el ingreso y permanencia de las personas integrantes de las instituciones policiales, la Ley debe ser precisa en cuanto a sus alcances, a efecto de asegurar los fines de la evaluación y control de confianza. </w:t>
      </w:r>
    </w:p>
    <w:p w:rsidR="00364C4C" w:rsidRPr="00ED107E" w:rsidRDefault="00364C4C" w:rsidP="00364C4C">
      <w:pPr>
        <w:jc w:val="both"/>
        <w:rPr>
          <w:rFonts w:ascii="Abadi" w:hAnsi="Abadi" w:cs="Arial"/>
          <w:b/>
          <w:sz w:val="21"/>
          <w:szCs w:val="21"/>
        </w:rPr>
      </w:pPr>
    </w:p>
    <w:p w:rsidR="00364C4C" w:rsidRPr="00ED107E" w:rsidRDefault="00364C4C" w:rsidP="00364C4C">
      <w:pPr>
        <w:jc w:val="both"/>
        <w:rPr>
          <w:rFonts w:ascii="Abadi" w:hAnsi="Abadi" w:cs="Arial"/>
          <w:b/>
          <w:sz w:val="21"/>
          <w:szCs w:val="21"/>
        </w:rPr>
      </w:pPr>
      <w:r w:rsidRPr="00ED107E">
        <w:rPr>
          <w:rFonts w:ascii="Abadi" w:hAnsi="Abadi" w:cs="Arial"/>
          <w:b/>
          <w:sz w:val="21"/>
          <w:szCs w:val="21"/>
        </w:rPr>
        <w:t>Fondo Estatal para el Fortalecimiento de la Seguridad Pública Municipal</w:t>
      </w:r>
    </w:p>
    <w:p w:rsidR="00364C4C" w:rsidRPr="00ED107E" w:rsidRDefault="00364C4C" w:rsidP="00364C4C">
      <w:pPr>
        <w:jc w:val="both"/>
        <w:rPr>
          <w:rFonts w:ascii="Abadi" w:hAnsi="Abadi" w:cs="Arial"/>
          <w:b/>
          <w:sz w:val="21"/>
          <w:szCs w:val="21"/>
        </w:rPr>
      </w:pPr>
    </w:p>
    <w:p w:rsidR="00364C4C" w:rsidRPr="00ED107E" w:rsidRDefault="00364C4C" w:rsidP="00364C4C">
      <w:pPr>
        <w:ind w:firstLine="708"/>
        <w:jc w:val="both"/>
        <w:rPr>
          <w:rFonts w:ascii="Abadi" w:hAnsi="Abadi" w:cs="Arial"/>
          <w:sz w:val="21"/>
          <w:szCs w:val="21"/>
        </w:rPr>
      </w:pPr>
      <w:r w:rsidRPr="00ED107E">
        <w:rPr>
          <w:rFonts w:ascii="Abadi" w:hAnsi="Abadi" w:cs="Arial"/>
          <w:sz w:val="21"/>
          <w:szCs w:val="21"/>
        </w:rPr>
        <w:t xml:space="preserve">Uno de los grandes retos que enfrentamos las y los guanajuatenses para alcanzar los niveles deseados de seguridad, </w:t>
      </w:r>
      <w:r w:rsidRPr="00ED107E">
        <w:rPr>
          <w:rFonts w:ascii="Abadi" w:hAnsi="Abadi" w:cs="Arial"/>
          <w:sz w:val="21"/>
          <w:szCs w:val="21"/>
        </w:rPr>
        <w:t xml:space="preserve">paz, tranquilidad y orden públicos es el de obtener y consolidar un grado de capacitación y profesionalización óptimos de los integrantes de los cuerpos de seguridad pública municipales. </w:t>
      </w:r>
      <w:r w:rsidR="003B4C4B" w:rsidRPr="00ED107E">
        <w:rPr>
          <w:rFonts w:ascii="Abadi" w:hAnsi="Abadi" w:cs="Arial"/>
          <w:sz w:val="21"/>
          <w:szCs w:val="21"/>
        </w:rPr>
        <w:t>Pues,</w:t>
      </w:r>
      <w:r w:rsidRPr="00ED107E">
        <w:rPr>
          <w:rFonts w:ascii="Abadi" w:hAnsi="Abadi" w:cs="Arial"/>
          <w:sz w:val="21"/>
          <w:szCs w:val="21"/>
        </w:rPr>
        <w:t xml:space="preserve"> aunque la autoridad estatal siempre estará atenta a ejercer sus funciones en los ámbitos de competencia municipal en apoyo o bien asumiendo su mando en forma única o coordinada, lo cierto es que esta intervención no debe ser permanente, si es que aspiramos a que los municipios puedan hacerse cargo de esta función en sus respectivos territorios con la fortaleza institucional y la suficiencia presupuestal con las que deben contar. </w:t>
      </w:r>
    </w:p>
    <w:p w:rsidR="00364C4C" w:rsidRPr="00ED107E" w:rsidRDefault="00364C4C" w:rsidP="00364C4C">
      <w:pPr>
        <w:ind w:firstLine="708"/>
        <w:jc w:val="both"/>
        <w:rPr>
          <w:rFonts w:ascii="Abadi" w:hAnsi="Abadi" w:cs="Arial"/>
          <w:sz w:val="21"/>
          <w:szCs w:val="21"/>
        </w:rPr>
      </w:pPr>
    </w:p>
    <w:p w:rsidR="00364C4C" w:rsidRPr="00ED107E" w:rsidRDefault="00364C4C" w:rsidP="00364C4C">
      <w:pPr>
        <w:ind w:firstLine="708"/>
        <w:jc w:val="both"/>
        <w:rPr>
          <w:rFonts w:ascii="Abadi" w:hAnsi="Abadi" w:cs="Arial"/>
          <w:b/>
          <w:sz w:val="21"/>
          <w:szCs w:val="21"/>
        </w:rPr>
      </w:pPr>
      <w:r w:rsidRPr="00ED107E">
        <w:rPr>
          <w:rFonts w:ascii="Abadi" w:hAnsi="Abadi" w:cs="Arial"/>
          <w:sz w:val="21"/>
          <w:szCs w:val="21"/>
        </w:rPr>
        <w:t>Pero entre tanto ello ocurre en cada uno de los municipios de la entidad, es menester que el Gobierno del Estado concurra de manera solidaria y subsidiaria, con los municipios, apoyándoles a través de mecanismos presupuestales que les permitan a los ayuntamientos hacer frente a parte de las erogaciones que deben realizar para cumplir con su encomienda constitucional de hacerse cargo de la seguridad pública de sus respectivas localidades.</w:t>
      </w:r>
    </w:p>
    <w:p w:rsidR="00364C4C" w:rsidRPr="00ED107E" w:rsidRDefault="00364C4C" w:rsidP="00364C4C">
      <w:pPr>
        <w:ind w:firstLine="708"/>
        <w:jc w:val="both"/>
        <w:rPr>
          <w:rFonts w:ascii="Abadi" w:hAnsi="Abadi" w:cs="Arial"/>
          <w:b/>
          <w:sz w:val="21"/>
          <w:szCs w:val="21"/>
        </w:rPr>
      </w:pPr>
    </w:p>
    <w:p w:rsidR="00364C4C" w:rsidRPr="00ED107E" w:rsidRDefault="00364C4C" w:rsidP="00364C4C">
      <w:pPr>
        <w:ind w:firstLine="708"/>
        <w:jc w:val="both"/>
        <w:rPr>
          <w:rFonts w:ascii="Abadi" w:hAnsi="Abadi" w:cs="Arial"/>
          <w:b/>
          <w:sz w:val="21"/>
          <w:szCs w:val="21"/>
        </w:rPr>
      </w:pPr>
      <w:r w:rsidRPr="00ED107E">
        <w:rPr>
          <w:rFonts w:ascii="Abadi" w:hAnsi="Abadi" w:cs="Arial"/>
          <w:sz w:val="21"/>
          <w:szCs w:val="21"/>
        </w:rPr>
        <w:t xml:space="preserve">Bajo esta premisa, se propone la constitución del Fondo Estatal para el Fortalecimiento de la Seguridad Pública Municipal. Este Fondo se constituiría con cargo a recursos estatales, mismos que serían determinados anualmente en el Presupuesto General de Egresos del Estado, a propuesta de la Secretaría de Seguridad Pública. </w:t>
      </w:r>
    </w:p>
    <w:p w:rsidR="00364C4C" w:rsidRPr="00ED107E" w:rsidRDefault="00364C4C" w:rsidP="00364C4C">
      <w:pPr>
        <w:ind w:firstLine="708"/>
        <w:jc w:val="both"/>
        <w:rPr>
          <w:rFonts w:ascii="Abadi" w:hAnsi="Abadi" w:cs="Arial"/>
          <w:b/>
          <w:sz w:val="21"/>
          <w:szCs w:val="21"/>
        </w:rPr>
      </w:pPr>
    </w:p>
    <w:p w:rsidR="00364C4C" w:rsidRPr="00ED107E" w:rsidRDefault="00364C4C" w:rsidP="00364C4C">
      <w:pPr>
        <w:ind w:firstLine="708"/>
        <w:jc w:val="both"/>
        <w:rPr>
          <w:rFonts w:ascii="Abadi" w:hAnsi="Abadi" w:cs="Arial"/>
          <w:b/>
          <w:sz w:val="21"/>
          <w:szCs w:val="21"/>
        </w:rPr>
      </w:pPr>
      <w:r w:rsidRPr="00ED107E">
        <w:rPr>
          <w:rFonts w:ascii="Abadi" w:hAnsi="Abadi" w:cs="Arial"/>
          <w:sz w:val="21"/>
          <w:szCs w:val="21"/>
        </w:rPr>
        <w:t xml:space="preserve">Para efectos de su asignación y distribución entre los municipios, la Secretaría de Finanzas, Inversión y Administración, aplicará los Lineamientos que el Comité Técnico constituido por el Consejo Estatal apruebe, utilizando para la distribución de los recursos, criterios establecidos en los propios Lineamientos que incorporen el número de habitantes de los municipios, incidencia delictiva, características municipales y estado de fuerza, así como cualquier otro criterio que el Comité Técnico determine. </w:t>
      </w:r>
    </w:p>
    <w:p w:rsidR="00364C4C" w:rsidRPr="00ED107E" w:rsidRDefault="00364C4C" w:rsidP="00364C4C">
      <w:pPr>
        <w:jc w:val="both"/>
        <w:rPr>
          <w:rFonts w:ascii="Abadi" w:hAnsi="Abadi" w:cs="Arial"/>
          <w:sz w:val="21"/>
          <w:szCs w:val="21"/>
        </w:rPr>
      </w:pPr>
    </w:p>
    <w:p w:rsidR="00364C4C" w:rsidRPr="00ED107E" w:rsidRDefault="00364C4C" w:rsidP="00364C4C">
      <w:pPr>
        <w:ind w:firstLine="705"/>
        <w:jc w:val="both"/>
        <w:rPr>
          <w:rFonts w:ascii="Abadi" w:hAnsi="Abadi" w:cs="Arial"/>
          <w:sz w:val="21"/>
          <w:szCs w:val="21"/>
        </w:rPr>
      </w:pPr>
      <w:r w:rsidRPr="00ED107E">
        <w:rPr>
          <w:rFonts w:ascii="Abadi" w:hAnsi="Abadi" w:cs="Arial"/>
          <w:sz w:val="21"/>
          <w:szCs w:val="21"/>
        </w:rPr>
        <w:t xml:space="preserve">Dado el origen y la naturaleza eminentemente estatales de los recursos que </w:t>
      </w:r>
      <w:r w:rsidRPr="00ED107E">
        <w:rPr>
          <w:rFonts w:ascii="Abadi" w:hAnsi="Abadi" w:cs="Arial"/>
          <w:sz w:val="21"/>
          <w:szCs w:val="21"/>
        </w:rPr>
        <w:lastRenderedPageBreak/>
        <w:t xml:space="preserve">conformarán este Fondo que se propone, se prevé que, para acceder a ellos, los municipios deberán cumplir con algunas condicionantes, a efecto de que, por un lado, se preserve el destino específico del gasto de tales recursos estatales, hacia los fines de seguridad pública que inspiran la constitución del Fondo. Y, por otro lado, que los municipios puedan contar con instituciones, herramientas, programas y reglamentos más capacitados, actualizados y eficaces respectivamente. Propósitos en los que será determinante la voluntad política de los ayuntamientos, por su condición de autoridad inmediata y más cercana a la comunidad. </w:t>
      </w:r>
    </w:p>
    <w:p w:rsidR="00364C4C" w:rsidRPr="00ED107E" w:rsidRDefault="00364C4C" w:rsidP="00364C4C">
      <w:pPr>
        <w:ind w:firstLine="705"/>
        <w:jc w:val="both"/>
        <w:rPr>
          <w:rFonts w:ascii="Abadi" w:hAnsi="Abadi" w:cs="Arial"/>
          <w:sz w:val="21"/>
          <w:szCs w:val="21"/>
        </w:rPr>
      </w:pPr>
    </w:p>
    <w:p w:rsidR="00364C4C" w:rsidRPr="00ED107E" w:rsidRDefault="00364C4C" w:rsidP="00364C4C">
      <w:pPr>
        <w:ind w:firstLine="705"/>
        <w:jc w:val="both"/>
        <w:rPr>
          <w:rFonts w:ascii="Abadi" w:hAnsi="Abadi" w:cs="Arial"/>
          <w:sz w:val="21"/>
          <w:szCs w:val="21"/>
        </w:rPr>
      </w:pPr>
      <w:r w:rsidRPr="00ED107E">
        <w:rPr>
          <w:rFonts w:ascii="Abadi" w:hAnsi="Abadi" w:cs="Arial"/>
          <w:sz w:val="21"/>
          <w:szCs w:val="21"/>
        </w:rPr>
        <w:t xml:space="preserve">En la presente Iniciativa se contemplan, además, las disposiciones relativas a la forma en que se calculará anualmente la asignación de los recursos del Fondo y los demás aspectos operativos de ejercicio, información y comprobación necesarios para asegurar que se cumplan con los fines para los cuales se constituye el Fondo. </w:t>
      </w:r>
    </w:p>
    <w:p w:rsidR="00364C4C" w:rsidRPr="00ED107E" w:rsidRDefault="00364C4C" w:rsidP="00364C4C">
      <w:pPr>
        <w:jc w:val="both"/>
        <w:rPr>
          <w:rFonts w:ascii="Abadi" w:hAnsi="Abadi" w:cs="Arial"/>
          <w:sz w:val="21"/>
          <w:szCs w:val="21"/>
        </w:rPr>
      </w:pPr>
    </w:p>
    <w:p w:rsidR="00364C4C" w:rsidRPr="00ED107E" w:rsidRDefault="00364C4C" w:rsidP="00364C4C">
      <w:pPr>
        <w:jc w:val="both"/>
        <w:rPr>
          <w:rFonts w:ascii="Abadi" w:hAnsi="Abadi" w:cs="Arial"/>
          <w:sz w:val="21"/>
          <w:szCs w:val="21"/>
        </w:rPr>
      </w:pPr>
    </w:p>
    <w:p w:rsidR="00364C4C" w:rsidRPr="00ED107E" w:rsidRDefault="00364C4C" w:rsidP="00364C4C">
      <w:pPr>
        <w:jc w:val="both"/>
        <w:rPr>
          <w:rFonts w:ascii="Abadi" w:hAnsi="Abadi" w:cs="Arial"/>
          <w:b/>
          <w:sz w:val="21"/>
          <w:szCs w:val="21"/>
        </w:rPr>
      </w:pPr>
      <w:r w:rsidRPr="00ED107E">
        <w:rPr>
          <w:rFonts w:ascii="Abadi" w:hAnsi="Abadi" w:cs="Arial"/>
          <w:b/>
          <w:sz w:val="21"/>
          <w:szCs w:val="21"/>
        </w:rPr>
        <w:t>Mando Único</w:t>
      </w:r>
    </w:p>
    <w:p w:rsidR="00364C4C" w:rsidRPr="00ED107E" w:rsidRDefault="00364C4C" w:rsidP="00364C4C">
      <w:pPr>
        <w:jc w:val="both"/>
        <w:rPr>
          <w:rFonts w:ascii="Abadi" w:hAnsi="Abadi" w:cs="Arial"/>
          <w:b/>
          <w:sz w:val="21"/>
          <w:szCs w:val="21"/>
        </w:rPr>
      </w:pPr>
    </w:p>
    <w:p w:rsidR="00364C4C" w:rsidRPr="00ED107E" w:rsidRDefault="00364C4C" w:rsidP="00364C4C">
      <w:pPr>
        <w:ind w:firstLine="705"/>
        <w:jc w:val="both"/>
        <w:rPr>
          <w:rFonts w:ascii="Abadi" w:hAnsi="Abadi" w:cs="Arial"/>
          <w:sz w:val="21"/>
          <w:szCs w:val="21"/>
          <w:lang w:eastAsia="es-MX"/>
        </w:rPr>
      </w:pPr>
      <w:r w:rsidRPr="00ED107E">
        <w:rPr>
          <w:rFonts w:ascii="Abadi" w:hAnsi="Abadi" w:cs="Arial"/>
          <w:sz w:val="21"/>
          <w:szCs w:val="21"/>
        </w:rPr>
        <w:t>Se</w:t>
      </w:r>
      <w:r w:rsidRPr="00ED107E">
        <w:rPr>
          <w:rFonts w:ascii="Abadi" w:hAnsi="Abadi" w:cs="Arial"/>
          <w:sz w:val="21"/>
          <w:szCs w:val="21"/>
          <w:lang w:eastAsia="es-MX"/>
        </w:rPr>
        <w:t xml:space="preserve"> contempla la previsión expresa (artículo 23 de la Iniciativa) de que en los municipios donde se implemente el mando único, independientemente de la modalidad que éste adopte, estará a cargo del Secretario de Seguridad Pública del Estado.</w:t>
      </w:r>
    </w:p>
    <w:p w:rsidR="00364C4C" w:rsidRPr="00ED107E" w:rsidRDefault="00364C4C" w:rsidP="00364C4C">
      <w:pPr>
        <w:jc w:val="both"/>
        <w:rPr>
          <w:rFonts w:ascii="Abadi" w:hAnsi="Abadi" w:cs="Arial"/>
          <w:b/>
          <w:sz w:val="21"/>
          <w:szCs w:val="21"/>
        </w:rPr>
      </w:pPr>
    </w:p>
    <w:p w:rsidR="00364C4C" w:rsidRPr="00ED107E" w:rsidRDefault="00364C4C" w:rsidP="00364C4C">
      <w:pPr>
        <w:jc w:val="both"/>
        <w:rPr>
          <w:rFonts w:ascii="Abadi" w:hAnsi="Abadi" w:cs="Arial"/>
          <w:b/>
          <w:sz w:val="21"/>
          <w:szCs w:val="21"/>
        </w:rPr>
      </w:pPr>
    </w:p>
    <w:p w:rsidR="00364C4C" w:rsidRPr="00ED107E" w:rsidRDefault="00364C4C" w:rsidP="00364C4C">
      <w:pPr>
        <w:jc w:val="both"/>
        <w:rPr>
          <w:rFonts w:ascii="Abadi" w:hAnsi="Abadi" w:cs="Arial"/>
          <w:b/>
          <w:sz w:val="21"/>
          <w:szCs w:val="21"/>
        </w:rPr>
      </w:pPr>
      <w:r w:rsidRPr="00ED107E">
        <w:rPr>
          <w:rFonts w:ascii="Abadi" w:hAnsi="Abadi" w:cs="Arial"/>
          <w:b/>
          <w:sz w:val="21"/>
          <w:szCs w:val="21"/>
        </w:rPr>
        <w:t>Instituto de Formación en Seguridad Pública del Estado</w:t>
      </w:r>
    </w:p>
    <w:p w:rsidR="00364C4C" w:rsidRPr="00ED107E" w:rsidRDefault="00364C4C" w:rsidP="00364C4C">
      <w:pPr>
        <w:jc w:val="both"/>
        <w:rPr>
          <w:rFonts w:ascii="Abadi" w:hAnsi="Abadi" w:cs="Arial"/>
          <w:b/>
          <w:sz w:val="21"/>
          <w:szCs w:val="21"/>
        </w:rPr>
      </w:pPr>
    </w:p>
    <w:p w:rsidR="00364C4C" w:rsidRPr="00ED107E" w:rsidRDefault="00364C4C" w:rsidP="00364C4C">
      <w:pPr>
        <w:ind w:firstLine="705"/>
        <w:jc w:val="both"/>
        <w:rPr>
          <w:rFonts w:ascii="Abadi" w:hAnsi="Abadi" w:cs="Arial"/>
          <w:sz w:val="21"/>
          <w:szCs w:val="21"/>
        </w:rPr>
      </w:pPr>
      <w:r w:rsidRPr="00ED107E">
        <w:rPr>
          <w:rFonts w:ascii="Abadi" w:hAnsi="Abadi" w:cs="Arial"/>
          <w:sz w:val="21"/>
          <w:szCs w:val="21"/>
        </w:rPr>
        <w:tab/>
        <w:t xml:space="preserve">Uno de los objetivos fundamentales que se pretenden con la presente Iniciativa, es potenciar todas las instituciones que coadyuvan en la función de la seguridad pública, como es el caso del Instituto de Formación en Seguridad Pública del Estado. </w:t>
      </w:r>
    </w:p>
    <w:p w:rsidR="00364C4C" w:rsidRPr="00ED107E" w:rsidRDefault="00364C4C" w:rsidP="00364C4C">
      <w:pPr>
        <w:ind w:firstLine="705"/>
        <w:jc w:val="both"/>
        <w:rPr>
          <w:rFonts w:ascii="Abadi" w:hAnsi="Abadi" w:cs="Arial"/>
          <w:sz w:val="21"/>
          <w:szCs w:val="21"/>
        </w:rPr>
      </w:pPr>
    </w:p>
    <w:p w:rsidR="00364C4C" w:rsidRPr="00ED107E" w:rsidRDefault="00364C4C" w:rsidP="00364C4C">
      <w:pPr>
        <w:ind w:firstLine="705"/>
        <w:jc w:val="both"/>
        <w:rPr>
          <w:rFonts w:ascii="Abadi" w:hAnsi="Abadi" w:cs="Arial"/>
          <w:sz w:val="21"/>
          <w:szCs w:val="21"/>
        </w:rPr>
      </w:pPr>
      <w:r w:rsidRPr="00ED107E">
        <w:rPr>
          <w:rFonts w:ascii="Abadi" w:hAnsi="Abadi" w:cs="Arial"/>
          <w:sz w:val="21"/>
          <w:szCs w:val="21"/>
        </w:rPr>
        <w:t xml:space="preserve">Entre las innovaciones generadas con la entrada en vigencia de la Ley del Sistema de Seguridad Pública del Estado de Guanajuato, a partir del 1 de enero del 2015, se establecen las bases para diseñar e implementar procesos de planeación, reclutamiento, selección, formación inicial, formación continua, certificación, ingreso, asimilación, permanencia, reconocimientos, </w:t>
      </w:r>
      <w:r w:rsidRPr="00ED107E">
        <w:rPr>
          <w:rFonts w:ascii="Abadi" w:hAnsi="Abadi" w:cs="Arial"/>
          <w:sz w:val="21"/>
          <w:szCs w:val="21"/>
        </w:rPr>
        <w:t xml:space="preserve">estímulos-recompensas y conclusión del servicio de los elementos que integran las instituciones policiales de la Secretaría de Seguridad Pública en la entidad. </w:t>
      </w:r>
    </w:p>
    <w:p w:rsidR="00364C4C" w:rsidRPr="00ED107E" w:rsidRDefault="00364C4C" w:rsidP="00364C4C">
      <w:pPr>
        <w:ind w:firstLine="705"/>
        <w:jc w:val="both"/>
        <w:rPr>
          <w:rFonts w:ascii="Abadi" w:hAnsi="Abadi" w:cs="Arial"/>
          <w:sz w:val="21"/>
          <w:szCs w:val="21"/>
        </w:rPr>
      </w:pPr>
    </w:p>
    <w:p w:rsidR="00364C4C" w:rsidRPr="00ED107E" w:rsidRDefault="00364C4C" w:rsidP="00364C4C">
      <w:pPr>
        <w:ind w:firstLine="705"/>
        <w:jc w:val="both"/>
        <w:rPr>
          <w:rFonts w:ascii="Abadi" w:hAnsi="Abadi" w:cs="Arial"/>
          <w:sz w:val="21"/>
          <w:szCs w:val="21"/>
        </w:rPr>
      </w:pPr>
      <w:r w:rsidRPr="00ED107E">
        <w:rPr>
          <w:rFonts w:ascii="Abadi" w:hAnsi="Abadi" w:cs="Arial"/>
          <w:sz w:val="21"/>
          <w:szCs w:val="21"/>
        </w:rPr>
        <w:t>Para coadyuvar al cumplimiento de estos objetivos, el otrora Instituto Estatal de Ciencias Penales (Inecipe) —creado a partir de las reformas integrales a la abrogada Ley de Seguridad Pública del Estado de Guanajuato</w:t>
      </w:r>
      <w:r w:rsidRPr="00ED107E">
        <w:rPr>
          <w:rFonts w:ascii="Abadi" w:hAnsi="Abadi" w:cs="Arial"/>
          <w:sz w:val="21"/>
          <w:szCs w:val="21"/>
          <w:vertAlign w:val="superscript"/>
        </w:rPr>
        <w:footnoteReference w:id="19"/>
      </w:r>
      <w:r w:rsidRPr="00ED107E">
        <w:rPr>
          <w:rFonts w:ascii="Abadi" w:hAnsi="Abadi" w:cs="Arial"/>
          <w:sz w:val="21"/>
          <w:szCs w:val="21"/>
        </w:rPr>
        <w:t xml:space="preserve">—, se reestructuró y cambió su denominación por la de Instituto de Formación en Seguridad Pública del Estado (Infospe), con la función asignada de fungir como Academia del Estado. </w:t>
      </w:r>
    </w:p>
    <w:p w:rsidR="00364C4C" w:rsidRPr="00ED107E" w:rsidRDefault="00364C4C" w:rsidP="00364C4C">
      <w:pPr>
        <w:ind w:firstLine="705"/>
        <w:jc w:val="both"/>
        <w:rPr>
          <w:rFonts w:ascii="Abadi" w:hAnsi="Abadi" w:cs="Arial"/>
          <w:sz w:val="21"/>
          <w:szCs w:val="21"/>
        </w:rPr>
      </w:pPr>
    </w:p>
    <w:p w:rsidR="00364C4C" w:rsidRPr="00ED107E" w:rsidRDefault="00364C4C" w:rsidP="00364C4C">
      <w:pPr>
        <w:ind w:firstLine="705"/>
        <w:jc w:val="both"/>
        <w:rPr>
          <w:rFonts w:ascii="Abadi" w:hAnsi="Abadi" w:cs="Arial"/>
          <w:sz w:val="21"/>
          <w:szCs w:val="21"/>
        </w:rPr>
      </w:pPr>
      <w:r w:rsidRPr="00ED107E">
        <w:rPr>
          <w:rFonts w:ascii="Abadi" w:hAnsi="Abadi" w:cs="Arial"/>
          <w:sz w:val="21"/>
          <w:szCs w:val="21"/>
        </w:rPr>
        <w:t>En la Ley vigente se dispone que el Infospe se constituya como el órgano rector de la capacitación y la profesionalización en materia de seguridad pública. Por ello, tiene por objeto la formación, profesionalización y certificación de las y los servidores públicos en el área de seguridad pública, a través de la docencia, la investigación y la extensión; así como la impartición de programas académicos de nivel superior y postgrado, en las diversas áreas de seguridad pública (artículo 112).</w:t>
      </w:r>
    </w:p>
    <w:p w:rsidR="00364C4C" w:rsidRPr="00ED107E" w:rsidRDefault="00364C4C" w:rsidP="00364C4C">
      <w:pPr>
        <w:ind w:firstLine="705"/>
        <w:jc w:val="both"/>
        <w:rPr>
          <w:rFonts w:ascii="Abadi" w:hAnsi="Abadi" w:cs="Arial"/>
          <w:sz w:val="21"/>
          <w:szCs w:val="21"/>
        </w:rPr>
      </w:pPr>
    </w:p>
    <w:p w:rsidR="00364C4C" w:rsidRPr="00ED107E" w:rsidRDefault="00364C4C" w:rsidP="00364C4C">
      <w:pPr>
        <w:ind w:firstLine="705"/>
        <w:jc w:val="both"/>
        <w:rPr>
          <w:rFonts w:ascii="Abadi" w:hAnsi="Abadi" w:cs="Arial"/>
          <w:sz w:val="21"/>
          <w:szCs w:val="21"/>
        </w:rPr>
      </w:pPr>
      <w:r w:rsidRPr="00ED107E">
        <w:rPr>
          <w:rFonts w:ascii="Abadi" w:hAnsi="Abadi" w:cs="Arial"/>
          <w:sz w:val="21"/>
          <w:szCs w:val="21"/>
        </w:rPr>
        <w:t xml:space="preserve">El Infospe también tiene a su cargo la validación y la supervisión de los planes y programas de capacitación del personal de </w:t>
      </w:r>
      <w:r w:rsidRPr="00ED107E">
        <w:rPr>
          <w:rFonts w:ascii="Abadi" w:hAnsi="Abadi" w:cs="Arial"/>
          <w:sz w:val="21"/>
          <w:szCs w:val="21"/>
        </w:rPr>
        <w:lastRenderedPageBreak/>
        <w:t>los prestadores de servicios de seguridad privada, mediante la acreditación a los instructores y a las empresas de capacitación en esta materia, de conformidad con los términos y condiciones que establezca la reglamentación respectiva, así como los lineamientos emitidos por éste.</w:t>
      </w:r>
    </w:p>
    <w:p w:rsidR="00364C4C" w:rsidRPr="00ED107E" w:rsidRDefault="00364C4C" w:rsidP="00364C4C">
      <w:pPr>
        <w:ind w:firstLine="705"/>
        <w:jc w:val="both"/>
        <w:rPr>
          <w:rFonts w:ascii="Abadi" w:hAnsi="Abadi" w:cs="Arial"/>
          <w:sz w:val="21"/>
          <w:szCs w:val="21"/>
        </w:rPr>
      </w:pPr>
    </w:p>
    <w:p w:rsidR="00364C4C" w:rsidRPr="00ED107E" w:rsidRDefault="00364C4C" w:rsidP="00364C4C">
      <w:pPr>
        <w:ind w:firstLine="705"/>
        <w:jc w:val="both"/>
        <w:rPr>
          <w:rFonts w:ascii="Abadi" w:hAnsi="Abadi" w:cs="Arial"/>
          <w:sz w:val="21"/>
          <w:szCs w:val="21"/>
        </w:rPr>
      </w:pPr>
      <w:r w:rsidRPr="00ED107E">
        <w:rPr>
          <w:rFonts w:ascii="Abadi" w:hAnsi="Abadi" w:cs="Arial"/>
          <w:sz w:val="21"/>
          <w:szCs w:val="21"/>
        </w:rPr>
        <w:t xml:space="preserve">Durante su existencia, el Infospe se ha erigido como una institución formadora de los integrantes de las instituciones de seguridad pública en el estado, que se ha significado por su prestigio y reconocimiento, incluso fuera del territorio estatal. Por otra parte, también sus planes de estudio y oferta académica se han consolidado, por lo que genera un gran interés tanto entre los integrantes de los cuerpos de seguridad en la población del estado, matricularse en el Infospe para cursar alguna de sus opciones formativas en el nivel superior o de postgrado, así como otras actividades extracurriculares, tales como cursos en diferentes materias vinculadas a la seguridad pública. </w:t>
      </w:r>
    </w:p>
    <w:p w:rsidR="00364C4C" w:rsidRPr="00ED107E" w:rsidRDefault="00364C4C" w:rsidP="00364C4C">
      <w:pPr>
        <w:ind w:firstLine="705"/>
        <w:jc w:val="both"/>
        <w:rPr>
          <w:rFonts w:ascii="Abadi" w:hAnsi="Abadi" w:cs="Arial"/>
          <w:sz w:val="21"/>
          <w:szCs w:val="21"/>
        </w:rPr>
      </w:pPr>
    </w:p>
    <w:p w:rsidR="00364C4C" w:rsidRPr="00ED107E" w:rsidRDefault="00364C4C" w:rsidP="00364C4C">
      <w:pPr>
        <w:ind w:firstLine="705"/>
        <w:jc w:val="both"/>
        <w:rPr>
          <w:rFonts w:ascii="Abadi" w:hAnsi="Abadi" w:cs="Arial"/>
          <w:sz w:val="21"/>
          <w:szCs w:val="21"/>
        </w:rPr>
      </w:pPr>
      <w:r w:rsidRPr="00ED107E">
        <w:rPr>
          <w:rFonts w:ascii="Abadi" w:hAnsi="Abadi" w:cs="Arial"/>
          <w:sz w:val="21"/>
          <w:szCs w:val="21"/>
        </w:rPr>
        <w:t xml:space="preserve">En vista de ello, se propone modificar la naturaleza jurídica del instituto, transformándose de un órgano administrativo desconcentrado en un organismo descentralizado con personalidad jurídica y patrimonio propios, sectorizado a la Secretaría de Seguridad Pública; a su vez se busca ampliar el objeto del Instituto de Formación en Seguridad Pública del Estado, para que pueda, en primer lugar, ofrecer sus servicios a las personas integrantes de los cuerpos de seguridad pública de otros estados de la República, así como, en segundo término, ampliar también su oferta educativa al tipo medio superior. De manera que las y los jóvenes que inicien sus estudios de bachillerato en esta Institución académica puedan, al término de estos, si así lo deciden, ingresar a la licenciatura en seguridad pública que se oferta por el Infospe. </w:t>
      </w:r>
    </w:p>
    <w:p w:rsidR="00364C4C" w:rsidRPr="00ED107E" w:rsidRDefault="00364C4C" w:rsidP="00364C4C">
      <w:pPr>
        <w:ind w:firstLine="705"/>
        <w:jc w:val="both"/>
        <w:rPr>
          <w:rFonts w:ascii="Abadi" w:hAnsi="Abadi" w:cs="Arial"/>
          <w:sz w:val="21"/>
          <w:szCs w:val="21"/>
        </w:rPr>
      </w:pPr>
    </w:p>
    <w:p w:rsidR="00364C4C" w:rsidRPr="00ED107E" w:rsidRDefault="00364C4C" w:rsidP="00364C4C">
      <w:pPr>
        <w:ind w:firstLine="705"/>
        <w:jc w:val="both"/>
        <w:rPr>
          <w:rFonts w:ascii="Abadi" w:hAnsi="Abadi" w:cs="Arial"/>
          <w:sz w:val="21"/>
          <w:szCs w:val="21"/>
        </w:rPr>
      </w:pPr>
      <w:r w:rsidRPr="00ED107E">
        <w:rPr>
          <w:rFonts w:ascii="Abadi" w:hAnsi="Abadi" w:cs="Arial"/>
          <w:sz w:val="21"/>
          <w:szCs w:val="21"/>
        </w:rPr>
        <w:t xml:space="preserve">Esta medida contribuirá indudablemente, a incrementar los niveles de profesionalización y formación académica de los elementos que egresan de las aulas del Infospe. También, se ampliará la oferta educativa para el tipo medio superior, con lo cual las y los jóvenes tendrán una opción más a su alcance. Y, finalmente, el Infospe </w:t>
      </w:r>
      <w:r w:rsidRPr="00ED107E">
        <w:rPr>
          <w:rFonts w:ascii="Abadi" w:hAnsi="Abadi" w:cs="Arial"/>
          <w:sz w:val="21"/>
          <w:szCs w:val="21"/>
        </w:rPr>
        <w:t xml:space="preserve">podrá también ampliar su infraestructura y su matrícula, permitiéndole allegarse de más recursos que puedan posteriormente, destinarse a las funciones de seguridad pública en los términos de la legislación fiscal y presupuestal. </w:t>
      </w:r>
    </w:p>
    <w:p w:rsidR="00364C4C" w:rsidRPr="00ED107E" w:rsidRDefault="00364C4C" w:rsidP="00364C4C">
      <w:pPr>
        <w:ind w:firstLine="705"/>
        <w:jc w:val="both"/>
        <w:rPr>
          <w:rFonts w:ascii="Abadi" w:hAnsi="Abadi" w:cs="Arial"/>
          <w:sz w:val="21"/>
          <w:szCs w:val="21"/>
        </w:rPr>
      </w:pPr>
    </w:p>
    <w:p w:rsidR="00364C4C" w:rsidRPr="00ED107E" w:rsidRDefault="00364C4C" w:rsidP="00364C4C">
      <w:pPr>
        <w:ind w:firstLine="705"/>
        <w:jc w:val="both"/>
        <w:rPr>
          <w:rFonts w:ascii="Abadi" w:hAnsi="Abadi" w:cs="Arial"/>
          <w:sz w:val="21"/>
          <w:szCs w:val="21"/>
        </w:rPr>
      </w:pPr>
    </w:p>
    <w:p w:rsidR="00364C4C" w:rsidRPr="00ED107E" w:rsidRDefault="00364C4C" w:rsidP="00364C4C">
      <w:pPr>
        <w:jc w:val="both"/>
        <w:rPr>
          <w:rFonts w:ascii="Abadi" w:hAnsi="Abadi" w:cs="Arial"/>
          <w:b/>
          <w:sz w:val="21"/>
          <w:szCs w:val="21"/>
          <w:lang w:eastAsia="es-MX"/>
        </w:rPr>
      </w:pPr>
      <w:r w:rsidRPr="00ED107E">
        <w:rPr>
          <w:rFonts w:ascii="Abadi" w:hAnsi="Abadi" w:cs="Arial"/>
          <w:b/>
          <w:sz w:val="21"/>
          <w:szCs w:val="21"/>
          <w:lang w:eastAsia="es-MX"/>
        </w:rPr>
        <w:t>Sistema Estatal de Evaluación, Seguimiento y Estadística Criminológica</w:t>
      </w:r>
    </w:p>
    <w:p w:rsidR="00364C4C" w:rsidRPr="00ED107E" w:rsidRDefault="00364C4C" w:rsidP="00364C4C">
      <w:pPr>
        <w:jc w:val="both"/>
        <w:rPr>
          <w:rFonts w:ascii="Abadi" w:hAnsi="Abadi" w:cs="Arial"/>
          <w:b/>
          <w:sz w:val="21"/>
          <w:szCs w:val="21"/>
          <w:lang w:eastAsia="es-MX"/>
        </w:rPr>
      </w:pPr>
    </w:p>
    <w:p w:rsidR="00364C4C" w:rsidRPr="00ED107E" w:rsidRDefault="00364C4C" w:rsidP="00364C4C">
      <w:pPr>
        <w:ind w:firstLine="705"/>
        <w:jc w:val="both"/>
        <w:rPr>
          <w:rFonts w:ascii="Abadi" w:hAnsi="Abadi" w:cs="Arial"/>
          <w:sz w:val="21"/>
          <w:szCs w:val="21"/>
        </w:rPr>
      </w:pPr>
      <w:r w:rsidRPr="00ED107E">
        <w:rPr>
          <w:rFonts w:ascii="Abadi" w:hAnsi="Abadi" w:cs="Arial"/>
          <w:sz w:val="21"/>
          <w:szCs w:val="21"/>
        </w:rPr>
        <w:t xml:space="preserve">Se prevé la conformación de un Sistema Estatal de Evaluación, Seguimiento y Estadística Criminológica, que sustituirá al actual Sistema Estatal de Estadística Criminológica, concebido como una herramienta metodológica que tendrá como finalidad orientar los procesos de planeación, organización, implementación, monitoreo, rendición de cuentas, evaluación de los objetivos, metas, estrategias y acciones del estado y los municipios en materia político-criminal y de prevención social de la violencia y la delincuencia. Entre las funciones que desempeñará este Sistema, se encuentran: </w:t>
      </w:r>
    </w:p>
    <w:p w:rsidR="00364C4C" w:rsidRPr="00ED107E" w:rsidRDefault="00364C4C" w:rsidP="00364C4C">
      <w:pPr>
        <w:ind w:firstLine="705"/>
        <w:jc w:val="both"/>
        <w:rPr>
          <w:rFonts w:ascii="Abadi" w:hAnsi="Abadi" w:cs="Arial"/>
          <w:sz w:val="21"/>
          <w:szCs w:val="21"/>
        </w:rPr>
      </w:pPr>
    </w:p>
    <w:p w:rsidR="00364C4C" w:rsidRPr="00ED107E" w:rsidRDefault="00364C4C" w:rsidP="00B10FAD">
      <w:pPr>
        <w:pStyle w:val="Prrafodelista"/>
        <w:numPr>
          <w:ilvl w:val="0"/>
          <w:numId w:val="7"/>
        </w:numPr>
        <w:spacing w:line="276" w:lineRule="auto"/>
        <w:contextualSpacing/>
        <w:jc w:val="both"/>
        <w:rPr>
          <w:rFonts w:ascii="Abadi" w:hAnsi="Abadi" w:cs="Arial"/>
          <w:sz w:val="21"/>
          <w:szCs w:val="21"/>
          <w:lang w:eastAsia="es-MX"/>
        </w:rPr>
      </w:pPr>
      <w:r w:rsidRPr="00ED107E">
        <w:rPr>
          <w:rFonts w:ascii="Abadi" w:hAnsi="Abadi" w:cs="Arial"/>
          <w:sz w:val="21"/>
          <w:szCs w:val="21"/>
          <w:lang w:eastAsia="es-MX"/>
        </w:rPr>
        <w:t xml:space="preserve">Planificar la recopilación, gestión, análisis de datos y diseño de indicadores, así como la difusión de sus resultados.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B10FAD">
      <w:pPr>
        <w:pStyle w:val="Prrafodelista"/>
        <w:numPr>
          <w:ilvl w:val="0"/>
          <w:numId w:val="7"/>
        </w:numPr>
        <w:spacing w:line="276" w:lineRule="auto"/>
        <w:contextualSpacing/>
        <w:jc w:val="both"/>
        <w:rPr>
          <w:rFonts w:ascii="Abadi" w:hAnsi="Abadi" w:cs="Arial"/>
          <w:sz w:val="21"/>
          <w:szCs w:val="21"/>
          <w:lang w:eastAsia="es-MX"/>
        </w:rPr>
      </w:pPr>
      <w:r w:rsidRPr="00ED107E">
        <w:rPr>
          <w:rFonts w:ascii="Abadi" w:hAnsi="Abadi" w:cs="Arial"/>
          <w:sz w:val="21"/>
          <w:szCs w:val="21"/>
          <w:lang w:eastAsia="es-MX"/>
        </w:rPr>
        <w:t>Diseñar, coordinar y manejar el sistema de información y estadística criminológica.</w:t>
      </w:r>
    </w:p>
    <w:p w:rsidR="00364C4C" w:rsidRPr="00ED107E" w:rsidRDefault="00364C4C" w:rsidP="00364C4C">
      <w:pPr>
        <w:pStyle w:val="Prrafodelista"/>
        <w:jc w:val="both"/>
        <w:rPr>
          <w:rFonts w:ascii="Abadi" w:hAnsi="Abadi" w:cs="Arial"/>
          <w:sz w:val="21"/>
          <w:szCs w:val="21"/>
          <w:lang w:eastAsia="es-MX"/>
        </w:rPr>
      </w:pPr>
    </w:p>
    <w:p w:rsidR="00364C4C" w:rsidRPr="00ED107E" w:rsidRDefault="00364C4C" w:rsidP="00B10FAD">
      <w:pPr>
        <w:pStyle w:val="Prrafodelista"/>
        <w:numPr>
          <w:ilvl w:val="0"/>
          <w:numId w:val="7"/>
        </w:numPr>
        <w:spacing w:line="276" w:lineRule="auto"/>
        <w:contextualSpacing/>
        <w:jc w:val="both"/>
        <w:rPr>
          <w:rFonts w:ascii="Abadi" w:hAnsi="Abadi" w:cs="Arial"/>
          <w:sz w:val="21"/>
          <w:szCs w:val="21"/>
          <w:lang w:eastAsia="es-MX"/>
        </w:rPr>
      </w:pPr>
      <w:r w:rsidRPr="00ED107E">
        <w:rPr>
          <w:rFonts w:ascii="Abadi" w:hAnsi="Abadi" w:cs="Arial"/>
          <w:sz w:val="21"/>
          <w:szCs w:val="21"/>
          <w:lang w:eastAsia="es-MX"/>
        </w:rPr>
        <w:t>Diseñar indicadores para el seguimiento y la evaluación de la Política Pública de Prevención Social de la Violencia y la Delincuencia en el estado y los municipios, considerando las diversas fuentes de información existentes que operen registros de unidades criminológicas, sociodemográficas y socioeconómicas.</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B10FAD">
      <w:pPr>
        <w:pStyle w:val="Prrafodelista"/>
        <w:numPr>
          <w:ilvl w:val="0"/>
          <w:numId w:val="7"/>
        </w:numPr>
        <w:spacing w:line="276" w:lineRule="auto"/>
        <w:contextualSpacing/>
        <w:jc w:val="both"/>
        <w:rPr>
          <w:rFonts w:ascii="Abadi" w:hAnsi="Abadi" w:cs="Arial"/>
          <w:sz w:val="21"/>
          <w:szCs w:val="21"/>
        </w:rPr>
      </w:pPr>
      <w:r w:rsidRPr="00ED107E">
        <w:rPr>
          <w:rFonts w:ascii="Abadi" w:hAnsi="Abadi" w:cs="Arial"/>
          <w:sz w:val="21"/>
          <w:szCs w:val="21"/>
          <w:lang w:eastAsia="es-MX"/>
        </w:rPr>
        <w:t xml:space="preserve">Elaborar observaciones, recomendaciones y propuestas de mejora con relación a la implementación de la política pública </w:t>
      </w:r>
      <w:r w:rsidRPr="00ED107E">
        <w:rPr>
          <w:rFonts w:ascii="Abadi" w:hAnsi="Abadi" w:cs="Arial"/>
          <w:sz w:val="21"/>
          <w:szCs w:val="21"/>
          <w:lang w:eastAsia="es-MX"/>
        </w:rPr>
        <w:lastRenderedPageBreak/>
        <w:t xml:space="preserve">de prevención social de la violencia y la delincuencia. </w:t>
      </w:r>
    </w:p>
    <w:p w:rsidR="00364C4C" w:rsidRPr="00ED107E" w:rsidRDefault="00364C4C" w:rsidP="00364C4C">
      <w:pPr>
        <w:pStyle w:val="Prrafodelista"/>
        <w:rPr>
          <w:rFonts w:ascii="Abadi" w:hAnsi="Abadi" w:cs="Arial"/>
          <w:sz w:val="21"/>
          <w:szCs w:val="21"/>
        </w:rPr>
      </w:pPr>
    </w:p>
    <w:p w:rsidR="00364C4C" w:rsidRPr="00ED107E" w:rsidRDefault="00364C4C" w:rsidP="00364C4C">
      <w:pPr>
        <w:spacing w:line="276" w:lineRule="auto"/>
        <w:ind w:firstLine="705"/>
        <w:jc w:val="both"/>
        <w:rPr>
          <w:rFonts w:ascii="Abadi" w:hAnsi="Abadi" w:cs="Arial"/>
          <w:sz w:val="21"/>
          <w:szCs w:val="21"/>
        </w:rPr>
      </w:pPr>
      <w:r w:rsidRPr="00ED107E">
        <w:rPr>
          <w:rFonts w:ascii="Abadi" w:hAnsi="Abadi" w:cs="Arial"/>
          <w:sz w:val="21"/>
          <w:szCs w:val="21"/>
        </w:rPr>
        <w:t>Para su operación, se prevé que las Instituciones Policiales del Estado y de los municipios, la Coordinación Estatal de Protección Civil, así como la Procuraduría General de Justicia, el Supremo Tribunal de Justicia y las instancias de ejecución de justicia penal para adultos y adolescentes, suministren la información que generen. También se conformará con la información proporcionada por otras dependencias y organismos públicos que se estime necesaria para la elaboración del diagnóstico criminológico en el estado y para la elaboración de estrategias en materia de prevención social de la violencia y la delincuencia. Podrá recabar información de otras entidades federativas, de la Ciudad de México y de la federación, conforme a lo establecido en los acuerdos de colaboración correspondientes.</w:t>
      </w:r>
    </w:p>
    <w:p w:rsidR="00364C4C" w:rsidRPr="00ED107E" w:rsidRDefault="00364C4C" w:rsidP="00364C4C">
      <w:pPr>
        <w:ind w:left="360"/>
        <w:jc w:val="both"/>
        <w:rPr>
          <w:rFonts w:ascii="Abadi" w:hAnsi="Abadi" w:cs="Arial"/>
          <w:sz w:val="21"/>
          <w:szCs w:val="21"/>
        </w:rPr>
      </w:pPr>
    </w:p>
    <w:p w:rsidR="00364C4C" w:rsidRPr="00ED107E" w:rsidRDefault="00364C4C" w:rsidP="00364C4C">
      <w:pPr>
        <w:spacing w:line="276" w:lineRule="auto"/>
        <w:ind w:firstLine="705"/>
        <w:jc w:val="both"/>
        <w:rPr>
          <w:rFonts w:ascii="Abadi" w:hAnsi="Abadi"/>
          <w:sz w:val="21"/>
          <w:szCs w:val="21"/>
        </w:rPr>
      </w:pPr>
      <w:r w:rsidRPr="00ED107E">
        <w:rPr>
          <w:rFonts w:ascii="Abadi" w:hAnsi="Abadi"/>
          <w:sz w:val="21"/>
          <w:szCs w:val="21"/>
        </w:rPr>
        <w:t xml:space="preserve">Finalmente, si bien la evaluación legislativa no pertenece expresamente al rubro de la técnica legislativa (y más bien a la de ciencia de la legislación), existe una relación sumamente estrecha entre ambos; los resultados arrojados por la evaluación legislativa respecto a los productos donde una norma tiene incidencia directa no sólo en el contenido sustantivo de la legislación </w:t>
      </w:r>
      <w:r w:rsidRPr="00ED107E">
        <w:rPr>
          <w:rFonts w:ascii="Abadi" w:hAnsi="Abadi" w:cs="Calibri"/>
          <w:sz w:val="21"/>
          <w:szCs w:val="21"/>
        </w:rPr>
        <w:t>—</w:t>
      </w:r>
      <w:r w:rsidRPr="00ED107E">
        <w:rPr>
          <w:rFonts w:ascii="Abadi" w:hAnsi="Abadi"/>
          <w:sz w:val="21"/>
          <w:szCs w:val="21"/>
        </w:rPr>
        <w:t>qué se legisla</w:t>
      </w:r>
      <w:r w:rsidRPr="00ED107E">
        <w:rPr>
          <w:rFonts w:ascii="Abadi" w:hAnsi="Abadi" w:cs="Calibri"/>
          <w:sz w:val="21"/>
          <w:szCs w:val="21"/>
        </w:rPr>
        <w:t>—</w:t>
      </w:r>
      <w:r w:rsidRPr="00ED107E">
        <w:rPr>
          <w:rFonts w:ascii="Abadi" w:hAnsi="Abadi"/>
          <w:sz w:val="21"/>
          <w:szCs w:val="21"/>
        </w:rPr>
        <w:t xml:space="preserve"> sino también en la plasmación lingüística de la norma </w:t>
      </w:r>
      <w:r w:rsidRPr="00ED107E">
        <w:rPr>
          <w:rFonts w:ascii="Abadi" w:hAnsi="Abadi" w:cs="Calibri"/>
          <w:sz w:val="21"/>
          <w:szCs w:val="21"/>
        </w:rPr>
        <w:t>—</w:t>
      </w:r>
      <w:r w:rsidRPr="00ED107E">
        <w:rPr>
          <w:rFonts w:ascii="Abadi" w:hAnsi="Abadi"/>
          <w:sz w:val="21"/>
          <w:szCs w:val="21"/>
        </w:rPr>
        <w:t>con qué palabras se legisla</w:t>
      </w:r>
      <w:r w:rsidRPr="00ED107E">
        <w:rPr>
          <w:rFonts w:ascii="Abadi" w:hAnsi="Abadi" w:cs="Calibri"/>
          <w:sz w:val="21"/>
          <w:szCs w:val="21"/>
        </w:rPr>
        <w:t>—</w:t>
      </w:r>
      <w:r w:rsidRPr="00ED107E">
        <w:rPr>
          <w:rFonts w:ascii="Abadi" w:hAnsi="Abadi"/>
          <w:sz w:val="21"/>
          <w:szCs w:val="21"/>
        </w:rPr>
        <w:t xml:space="preserve">, por ello, atendiendo la previsión del artículo 209 de la Ley Orgánica del Poder Legislativo, relativo a la evaluación </w:t>
      </w:r>
      <w:r w:rsidRPr="00ED107E">
        <w:rPr>
          <w:rFonts w:ascii="Abadi" w:hAnsi="Abadi"/>
          <w:i/>
          <w:sz w:val="21"/>
          <w:szCs w:val="21"/>
        </w:rPr>
        <w:t>ex ante</w:t>
      </w:r>
      <w:r w:rsidRPr="00ED107E">
        <w:rPr>
          <w:rFonts w:ascii="Abadi" w:hAnsi="Abadi"/>
          <w:sz w:val="21"/>
          <w:szCs w:val="21"/>
        </w:rPr>
        <w:t xml:space="preserve"> de la norma, a partir de la evaluación del impacto jurídico, administrativo, presupuestario y social, se manifiesta:</w:t>
      </w:r>
    </w:p>
    <w:p w:rsidR="00364C4C" w:rsidRPr="00ED107E" w:rsidRDefault="00364C4C" w:rsidP="00364C4C">
      <w:pPr>
        <w:jc w:val="both"/>
        <w:rPr>
          <w:rFonts w:ascii="Abadi" w:hAnsi="Abadi"/>
          <w:sz w:val="21"/>
          <w:szCs w:val="21"/>
        </w:rPr>
      </w:pPr>
    </w:p>
    <w:p w:rsidR="00364C4C" w:rsidRPr="00ED107E" w:rsidRDefault="00364C4C" w:rsidP="00B10FAD">
      <w:pPr>
        <w:numPr>
          <w:ilvl w:val="0"/>
          <w:numId w:val="6"/>
        </w:numPr>
        <w:spacing w:line="276" w:lineRule="auto"/>
        <w:jc w:val="both"/>
        <w:rPr>
          <w:rFonts w:ascii="Abadi" w:hAnsi="Abadi"/>
          <w:sz w:val="21"/>
          <w:szCs w:val="21"/>
        </w:rPr>
      </w:pPr>
      <w:r w:rsidRPr="00ED107E">
        <w:rPr>
          <w:rFonts w:ascii="Abadi" w:hAnsi="Abadi"/>
          <w:sz w:val="21"/>
          <w:szCs w:val="21"/>
        </w:rPr>
        <w:t xml:space="preserve">Impacto jurídico, este se traducirá en el ejercicio de la facultad de Iniciante consignada en el artículo 56 fracción I de la Constitución Política Local, mediante la propuesta de Iniciativa a </w:t>
      </w:r>
      <w:r w:rsidRPr="00ED107E">
        <w:rPr>
          <w:rFonts w:ascii="Abadi" w:hAnsi="Abadi"/>
          <w:sz w:val="21"/>
          <w:szCs w:val="21"/>
        </w:rPr>
        <w:t>efecto de reformar la Ley del Sistema de Seguridad Pública del Estado de Guanajuato;</w:t>
      </w:r>
    </w:p>
    <w:p w:rsidR="00364C4C" w:rsidRPr="00ED107E" w:rsidRDefault="00364C4C" w:rsidP="00364C4C">
      <w:pPr>
        <w:spacing w:line="276" w:lineRule="auto"/>
        <w:ind w:left="1425"/>
        <w:jc w:val="both"/>
        <w:rPr>
          <w:rFonts w:ascii="Abadi" w:hAnsi="Abadi"/>
          <w:sz w:val="21"/>
          <w:szCs w:val="21"/>
        </w:rPr>
      </w:pPr>
    </w:p>
    <w:p w:rsidR="00364C4C" w:rsidRPr="00ED107E" w:rsidRDefault="00364C4C" w:rsidP="00B10FAD">
      <w:pPr>
        <w:numPr>
          <w:ilvl w:val="0"/>
          <w:numId w:val="6"/>
        </w:numPr>
        <w:spacing w:line="276" w:lineRule="auto"/>
        <w:jc w:val="both"/>
        <w:rPr>
          <w:rFonts w:ascii="Abadi" w:hAnsi="Abadi"/>
          <w:sz w:val="21"/>
          <w:szCs w:val="21"/>
        </w:rPr>
      </w:pPr>
      <w:r w:rsidRPr="00ED107E">
        <w:rPr>
          <w:rFonts w:ascii="Abadi" w:hAnsi="Abadi"/>
          <w:sz w:val="21"/>
          <w:szCs w:val="21"/>
        </w:rPr>
        <w:t>Impacto administrativo, llevar a cabo las adecuaciones derivadas de las reformas al actual Sistema Estatal de Estadística Criminológica, el cual se convierte en el Sistema Estatal de Seguimiento, Evaluación y Estadística Criminológica; al igual que las derivadas del cambio de naturaleza jurídica del Infospe, de organismo desconcentrado a descentralizado;</w:t>
      </w:r>
    </w:p>
    <w:p w:rsidR="00364C4C" w:rsidRPr="00ED107E" w:rsidRDefault="00364C4C" w:rsidP="00364C4C">
      <w:pPr>
        <w:jc w:val="both"/>
        <w:rPr>
          <w:rFonts w:ascii="Abadi" w:hAnsi="Abadi"/>
          <w:sz w:val="21"/>
          <w:szCs w:val="21"/>
        </w:rPr>
      </w:pPr>
    </w:p>
    <w:p w:rsidR="00364C4C" w:rsidRPr="00ED107E" w:rsidRDefault="00364C4C" w:rsidP="00B10FAD">
      <w:pPr>
        <w:numPr>
          <w:ilvl w:val="0"/>
          <w:numId w:val="6"/>
        </w:numPr>
        <w:spacing w:line="276" w:lineRule="auto"/>
        <w:jc w:val="both"/>
        <w:rPr>
          <w:rFonts w:ascii="Abadi" w:hAnsi="Abadi"/>
          <w:sz w:val="21"/>
          <w:szCs w:val="21"/>
        </w:rPr>
      </w:pPr>
      <w:r w:rsidRPr="00ED107E">
        <w:rPr>
          <w:rFonts w:ascii="Abadi" w:hAnsi="Abadi"/>
          <w:sz w:val="21"/>
          <w:szCs w:val="21"/>
        </w:rPr>
        <w:t>Impacto presupuestario, acorde a lo establecido además en el artículo 37 Bis de la Ley para el Ejercicio y Control de los Recursos Públicos para el Estado y los Municipios de Guanajuato, se anexa a la presente Iniciativa; y</w:t>
      </w:r>
    </w:p>
    <w:p w:rsidR="00364C4C" w:rsidRPr="00ED107E" w:rsidRDefault="00364C4C" w:rsidP="00364C4C">
      <w:pPr>
        <w:jc w:val="both"/>
        <w:rPr>
          <w:rFonts w:ascii="Abadi" w:hAnsi="Abadi"/>
          <w:sz w:val="21"/>
          <w:szCs w:val="21"/>
        </w:rPr>
      </w:pPr>
    </w:p>
    <w:p w:rsidR="00364C4C" w:rsidRPr="00ED107E" w:rsidRDefault="00364C4C" w:rsidP="00B10FAD">
      <w:pPr>
        <w:numPr>
          <w:ilvl w:val="0"/>
          <w:numId w:val="6"/>
        </w:numPr>
        <w:spacing w:line="276" w:lineRule="auto"/>
        <w:jc w:val="both"/>
        <w:rPr>
          <w:rFonts w:ascii="Abadi" w:hAnsi="Abadi"/>
          <w:sz w:val="21"/>
          <w:szCs w:val="21"/>
        </w:rPr>
      </w:pPr>
      <w:r w:rsidRPr="00ED107E">
        <w:rPr>
          <w:rFonts w:ascii="Abadi" w:hAnsi="Abadi"/>
          <w:sz w:val="21"/>
          <w:szCs w:val="21"/>
        </w:rPr>
        <w:t>Impacto social, permitirá el fortalecimiento de las acciones en materia de seguridad pública tanto en el ámbito estatal como en el municipal, lo que se traducirá en el fortalecimiento del combate a la delincuencia.</w:t>
      </w:r>
    </w:p>
    <w:p w:rsidR="00364C4C" w:rsidRPr="00ED107E" w:rsidRDefault="00364C4C" w:rsidP="00364C4C">
      <w:pPr>
        <w:ind w:firstLine="705"/>
        <w:jc w:val="both"/>
        <w:rPr>
          <w:rFonts w:ascii="Abadi" w:hAnsi="Abadi" w:cs="Arial"/>
          <w:sz w:val="21"/>
          <w:szCs w:val="21"/>
        </w:rPr>
      </w:pPr>
    </w:p>
    <w:p w:rsidR="00364C4C" w:rsidRPr="00ED107E" w:rsidRDefault="00364C4C" w:rsidP="00364C4C">
      <w:pPr>
        <w:ind w:firstLine="705"/>
        <w:jc w:val="both"/>
        <w:rPr>
          <w:rFonts w:ascii="Abadi" w:hAnsi="Abadi" w:cs="Arial"/>
          <w:sz w:val="21"/>
          <w:szCs w:val="21"/>
        </w:rPr>
      </w:pPr>
      <w:r w:rsidRPr="00ED107E">
        <w:rPr>
          <w:rFonts w:ascii="Abadi" w:hAnsi="Abadi" w:cs="Arial"/>
          <w:sz w:val="21"/>
          <w:szCs w:val="21"/>
        </w:rPr>
        <w:t>Por lo anteriormente expuesto me permito someter a la consideración de esa Asamblea, el siguiente proyecto de:</w:t>
      </w:r>
    </w:p>
    <w:p w:rsidR="00364C4C" w:rsidRPr="00ED107E" w:rsidRDefault="00364C4C" w:rsidP="00364C4C">
      <w:pPr>
        <w:spacing w:line="276" w:lineRule="auto"/>
        <w:jc w:val="both"/>
        <w:rPr>
          <w:rFonts w:ascii="Abadi" w:hAnsi="Abadi" w:cs="Arial"/>
          <w:bCs/>
          <w:sz w:val="21"/>
          <w:szCs w:val="21"/>
          <w:shd w:val="clear" w:color="auto" w:fill="FFFFFF"/>
          <w:lang w:eastAsia="es-MX"/>
        </w:rPr>
      </w:pPr>
    </w:p>
    <w:p w:rsidR="00364C4C" w:rsidRPr="00ED107E" w:rsidRDefault="00364C4C" w:rsidP="00364C4C">
      <w:pPr>
        <w:spacing w:line="276" w:lineRule="auto"/>
        <w:jc w:val="center"/>
        <w:rPr>
          <w:rFonts w:ascii="Abadi" w:hAnsi="Abadi" w:cs="Arial"/>
          <w:b/>
          <w:bCs/>
          <w:sz w:val="21"/>
          <w:szCs w:val="21"/>
          <w:shd w:val="clear" w:color="auto" w:fill="FFFFFF"/>
          <w:lang w:eastAsia="es-MX"/>
        </w:rPr>
      </w:pPr>
      <w:r w:rsidRPr="00ED107E">
        <w:rPr>
          <w:rFonts w:ascii="Abadi" w:hAnsi="Abadi" w:cs="Arial"/>
          <w:b/>
          <w:bCs/>
          <w:sz w:val="21"/>
          <w:szCs w:val="21"/>
          <w:shd w:val="clear" w:color="auto" w:fill="FFFFFF"/>
          <w:lang w:eastAsia="es-MX"/>
        </w:rPr>
        <w:t>D E C R E T O</w:t>
      </w:r>
    </w:p>
    <w:p w:rsidR="00364C4C" w:rsidRPr="00ED107E" w:rsidRDefault="00364C4C" w:rsidP="00364C4C">
      <w:pPr>
        <w:spacing w:line="276" w:lineRule="auto"/>
        <w:jc w:val="both"/>
        <w:rPr>
          <w:rFonts w:ascii="Abadi" w:hAnsi="Abadi" w:cs="Arial"/>
          <w:bCs/>
          <w:sz w:val="21"/>
          <w:szCs w:val="21"/>
          <w:shd w:val="clear" w:color="auto" w:fill="FFFFFF"/>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bCs/>
          <w:sz w:val="21"/>
          <w:szCs w:val="21"/>
          <w:shd w:val="clear" w:color="auto" w:fill="FFFFFF"/>
          <w:lang w:eastAsia="es-MX"/>
        </w:rPr>
        <w:tab/>
      </w:r>
      <w:r w:rsidRPr="00ED107E">
        <w:rPr>
          <w:rFonts w:ascii="Abadi" w:hAnsi="Abadi" w:cs="Arial"/>
          <w:b/>
          <w:bCs/>
          <w:sz w:val="21"/>
          <w:szCs w:val="21"/>
          <w:shd w:val="clear" w:color="auto" w:fill="FFFFFF"/>
          <w:lang w:eastAsia="es-MX"/>
        </w:rPr>
        <w:t xml:space="preserve">Artículo </w:t>
      </w:r>
      <w:r w:rsidRPr="00ED107E">
        <w:rPr>
          <w:rFonts w:ascii="Abadi" w:hAnsi="Abadi" w:cs="Arial"/>
          <w:b/>
          <w:sz w:val="21"/>
          <w:szCs w:val="21"/>
        </w:rPr>
        <w:t xml:space="preserve">Único. </w:t>
      </w:r>
      <w:r w:rsidRPr="00ED107E">
        <w:rPr>
          <w:rFonts w:ascii="Abadi" w:hAnsi="Abadi" w:cs="Arial"/>
          <w:sz w:val="21"/>
          <w:szCs w:val="21"/>
          <w:lang w:eastAsia="es-MX"/>
        </w:rPr>
        <w:t xml:space="preserve">Se </w:t>
      </w:r>
      <w:r w:rsidRPr="00ED107E">
        <w:rPr>
          <w:rFonts w:ascii="Abadi" w:hAnsi="Abadi" w:cs="Arial"/>
          <w:b/>
          <w:sz w:val="21"/>
          <w:szCs w:val="21"/>
          <w:lang w:eastAsia="es-MX"/>
        </w:rPr>
        <w:t xml:space="preserve">reforman </w:t>
      </w:r>
      <w:r w:rsidRPr="00ED107E">
        <w:rPr>
          <w:rFonts w:ascii="Abadi" w:hAnsi="Abadi" w:cs="Arial"/>
          <w:sz w:val="21"/>
          <w:szCs w:val="21"/>
          <w:lang w:eastAsia="es-MX"/>
        </w:rPr>
        <w:t xml:space="preserve">los artículos 1 fracción I; 3 fracción IV; 9 fracción XXIII; 10; 13 fracciones IV, IX y X; 14 fracción I y último párrafo; 16 fracción II; 17 </w:t>
      </w:r>
      <w:r w:rsidRPr="00ED107E">
        <w:rPr>
          <w:rFonts w:ascii="Abadi" w:hAnsi="Abadi" w:cs="Arial"/>
          <w:sz w:val="21"/>
          <w:szCs w:val="21"/>
          <w:lang w:eastAsia="es-MX"/>
        </w:rPr>
        <w:lastRenderedPageBreak/>
        <w:t xml:space="preserve">fracciones III y VII; 18; 20 fracción II; 23 último párrafo; 25 fracciones II y III; 27 fracciones VIII y IX; 28; 32; 47 primer párrafo y fracción XI; 51; 54; 77 fracción II; 107 fracción VI; 111; 112 primer párrafo; 115 fracción IV; 140; 141; 142; 143; 144; 145; 146; 156; y el Capítulo III denominado «Sistema Estatal de Estadística Criminológica» para quedar como «Sistema Estatal de Evaluación, Seguimiento y Estadística Criminológica» del Título Noveno «Información sobre Seguridad Pública»; y Capítulo Único denominado «Policía Estatal de Caminos» para quedar como «Servicio de Vigilancia de Tránsito y Seguridad en Vialidades» del Título Duodécimo «Disposiciones Complementarias»; se </w:t>
      </w:r>
      <w:r w:rsidRPr="00ED107E">
        <w:rPr>
          <w:rFonts w:ascii="Abadi" w:hAnsi="Abadi" w:cs="Arial"/>
          <w:b/>
          <w:sz w:val="21"/>
          <w:szCs w:val="21"/>
          <w:lang w:eastAsia="es-MX"/>
        </w:rPr>
        <w:t>adicionan</w:t>
      </w:r>
      <w:r w:rsidRPr="00ED107E">
        <w:rPr>
          <w:rFonts w:ascii="Abadi" w:hAnsi="Abadi" w:cs="Arial"/>
          <w:sz w:val="21"/>
          <w:szCs w:val="21"/>
          <w:lang w:eastAsia="es-MX"/>
        </w:rPr>
        <w:t xml:space="preserve"> los artículos 27 con las fracciones X, XI, y XII; 34-1; 35 con una fracción XIX, recorriéndose la actual XIX como XX; un Capítulo V denominado «Comisión Estatal de Secretarios de Seguridad Pública o sus Equivalentes» al Título Cuarto «Sistema Estatal de Seguridad Pública» compuesto por los artículos 36-1, 36-2, 36-3; un Capítulo VI denominado «Fondo Estatal para el Fortalecimiento de la Seguridad Pública Municipal» al Título Cuarto «Sistema Estatal de Seguridad Pública» compuesto por los artículos 36-4, 36-5, 36-6, 36-7, 36-8 y 36-9; 37 con las fracciones IV y V; 37-1; 51-1; 53-1; 53-2; 113-1; 140-1; 193-1; 193-2; y 193-3; y se </w:t>
      </w:r>
      <w:r w:rsidRPr="00ED107E">
        <w:rPr>
          <w:rFonts w:ascii="Abadi" w:hAnsi="Abadi" w:cs="Arial"/>
          <w:b/>
          <w:sz w:val="21"/>
          <w:szCs w:val="21"/>
          <w:lang w:eastAsia="es-MX"/>
        </w:rPr>
        <w:t xml:space="preserve">derogan </w:t>
      </w:r>
      <w:r w:rsidRPr="00ED107E">
        <w:rPr>
          <w:rFonts w:ascii="Abadi" w:hAnsi="Abadi" w:cs="Arial"/>
          <w:sz w:val="21"/>
          <w:szCs w:val="21"/>
          <w:lang w:eastAsia="es-MX"/>
        </w:rPr>
        <w:t xml:space="preserve">los artículos 4; 8 fracción VI y su último párrafo; 14 fracciones II, III y V; 25 fracción IV; 27 segundo párrafo; 39 último párrafo; 105 último párrafo; 107 fracción VII; 161; 162; 163; 164; 165; 166; 167; 168; 169; 170; 171; 172; 173; 174; 175; 176; 194; 195; 195-1; 195-2; 196; 197; 198; 199; 200; 201; 202; 202-2; 202-3; y el Título Décimo Tercero denominado «Disposiciones Complementarias» compuesto por cuatro capítulos, todos ellos de la </w:t>
      </w:r>
      <w:r w:rsidRPr="00ED107E">
        <w:rPr>
          <w:rFonts w:ascii="Abadi" w:hAnsi="Abadi" w:cs="Arial"/>
          <w:b/>
          <w:sz w:val="21"/>
          <w:szCs w:val="21"/>
        </w:rPr>
        <w:t>Ley del Sistema de Seguridad Pública del Estado de Guanajuato</w:t>
      </w:r>
      <w:r w:rsidRPr="00ED107E">
        <w:rPr>
          <w:rFonts w:ascii="Abadi" w:hAnsi="Abadi" w:cs="Arial"/>
          <w:sz w:val="21"/>
          <w:szCs w:val="21"/>
        </w:rPr>
        <w:t xml:space="preserve">, para quedar en los siguientes términos: </w:t>
      </w:r>
    </w:p>
    <w:p w:rsidR="00364C4C" w:rsidRPr="00ED107E" w:rsidRDefault="00364C4C" w:rsidP="00364C4C">
      <w:pPr>
        <w:spacing w:line="276" w:lineRule="auto"/>
        <w:jc w:val="both"/>
        <w:rPr>
          <w:rFonts w:ascii="Abadi" w:hAnsi="Abadi" w:cs="Arial"/>
          <w:b/>
          <w:sz w:val="21"/>
          <w:szCs w:val="21"/>
        </w:rPr>
      </w:pPr>
    </w:p>
    <w:p w:rsidR="00364C4C" w:rsidRPr="00ED107E" w:rsidRDefault="00364C4C" w:rsidP="00364C4C">
      <w:pPr>
        <w:spacing w:line="276" w:lineRule="auto"/>
        <w:ind w:firstLine="708"/>
        <w:jc w:val="right"/>
        <w:rPr>
          <w:rFonts w:ascii="Abadi" w:hAnsi="Abadi" w:cs="Arial"/>
          <w:sz w:val="21"/>
          <w:szCs w:val="21"/>
          <w:lang w:eastAsia="es-MX"/>
        </w:rPr>
      </w:pPr>
      <w:r w:rsidRPr="00ED107E">
        <w:rPr>
          <w:rFonts w:ascii="Abadi" w:hAnsi="Abadi" w:cs="Arial"/>
          <w:sz w:val="21"/>
          <w:szCs w:val="21"/>
          <w:lang w:eastAsia="es-MX"/>
        </w:rPr>
        <w:t>«</w:t>
      </w:r>
      <w:r w:rsidRPr="00ED107E">
        <w:rPr>
          <w:rFonts w:ascii="Abadi" w:hAnsi="Abadi" w:cs="Arial"/>
          <w:b/>
          <w:i/>
          <w:sz w:val="21"/>
          <w:szCs w:val="21"/>
          <w:lang w:eastAsia="es-MX"/>
        </w:rPr>
        <w:t>Objeto</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Artículo1. </w:t>
      </w:r>
      <w:r w:rsidRPr="00ED107E">
        <w:rPr>
          <w:rFonts w:ascii="Abadi" w:hAnsi="Abadi" w:cs="Arial"/>
          <w:sz w:val="21"/>
          <w:szCs w:val="21"/>
          <w:lang w:eastAsia="es-MX"/>
        </w:rPr>
        <w:t>La presente Ley…</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ab/>
        <w:t>Regular la función de seguridad pública.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II</w:t>
      </w:r>
      <w:r w:rsidRPr="00ED107E">
        <w:rPr>
          <w:rFonts w:ascii="Abadi" w:hAnsi="Abadi" w:cs="Arial"/>
          <w:sz w:val="21"/>
          <w:szCs w:val="21"/>
          <w:lang w:eastAsia="es-MX"/>
        </w:rPr>
        <w:t xml:space="preserve"> a </w:t>
      </w:r>
      <w:r w:rsidRPr="00ED107E">
        <w:rPr>
          <w:rFonts w:ascii="Abadi" w:hAnsi="Abadi" w:cs="Arial"/>
          <w:b/>
          <w:sz w:val="21"/>
          <w:szCs w:val="21"/>
          <w:lang w:eastAsia="es-MX"/>
        </w:rPr>
        <w:t>IV.</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ab/>
        <w:t>Concepto de seguridad…</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3.</w:t>
      </w:r>
      <w:r w:rsidRPr="00ED107E">
        <w:rPr>
          <w:rFonts w:ascii="Abadi" w:hAnsi="Abadi" w:cs="Arial"/>
          <w:sz w:val="21"/>
          <w:szCs w:val="21"/>
          <w:lang w:eastAsia="es-MX"/>
        </w:rPr>
        <w:t xml:space="preserve"> La seguridad pública…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 xml:space="preserve"> a </w:t>
      </w:r>
      <w:r w:rsidRPr="00ED107E">
        <w:rPr>
          <w:rFonts w:ascii="Abadi" w:hAnsi="Abadi" w:cs="Arial"/>
          <w:b/>
          <w:sz w:val="21"/>
          <w:szCs w:val="21"/>
          <w:lang w:eastAsia="es-MX"/>
        </w:rPr>
        <w:t>III.</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134" w:hanging="426"/>
        <w:jc w:val="both"/>
        <w:rPr>
          <w:rFonts w:ascii="Abadi" w:hAnsi="Abadi" w:cs="Arial"/>
          <w:sz w:val="21"/>
          <w:szCs w:val="21"/>
          <w:lang w:eastAsia="es-MX"/>
        </w:rPr>
      </w:pPr>
      <w:r w:rsidRPr="00ED107E">
        <w:rPr>
          <w:rFonts w:ascii="Abadi" w:hAnsi="Abadi" w:cs="Arial"/>
          <w:b/>
          <w:sz w:val="21"/>
          <w:szCs w:val="21"/>
          <w:lang w:eastAsia="es-MX"/>
        </w:rPr>
        <w:t>IV.</w:t>
      </w:r>
      <w:r w:rsidRPr="00ED107E">
        <w:rPr>
          <w:rFonts w:ascii="Abadi" w:hAnsi="Abadi" w:cs="Arial"/>
          <w:sz w:val="21"/>
          <w:szCs w:val="21"/>
          <w:lang w:eastAsia="es-MX"/>
        </w:rPr>
        <w:t xml:space="preserve"> Optimizar la labor de las instituciones policiales en el combate a la delincuencia, las conductas antisociales, el control del delito y de las infracciones administrativas, de tal forma que haga posible abatir la incidencia delictiva en el Estado;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V</w:t>
      </w:r>
      <w:r w:rsidRPr="00ED107E">
        <w:rPr>
          <w:rFonts w:ascii="Abadi" w:hAnsi="Abadi" w:cs="Arial"/>
          <w:sz w:val="21"/>
          <w:szCs w:val="21"/>
          <w:lang w:eastAsia="es-MX"/>
        </w:rPr>
        <w:t xml:space="preserve"> a </w:t>
      </w:r>
      <w:r w:rsidRPr="00ED107E">
        <w:rPr>
          <w:rFonts w:ascii="Abadi" w:hAnsi="Abadi" w:cs="Arial"/>
          <w:b/>
          <w:sz w:val="21"/>
          <w:szCs w:val="21"/>
          <w:lang w:eastAsia="es-MX"/>
        </w:rPr>
        <w:t>VII.</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ab/>
        <w:t>Políticas de prevención social de la violencia y la delincuencia</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4.</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right"/>
        <w:rPr>
          <w:rFonts w:ascii="Abadi" w:hAnsi="Abadi" w:cs="Arial"/>
          <w:b/>
          <w:i/>
          <w:sz w:val="21"/>
          <w:szCs w:val="21"/>
          <w:lang w:eastAsia="es-MX"/>
        </w:rPr>
      </w:pPr>
      <w:r w:rsidRPr="00ED107E">
        <w:rPr>
          <w:rFonts w:ascii="Abadi" w:hAnsi="Abadi"/>
          <w:b/>
          <w:i/>
          <w:sz w:val="21"/>
          <w:szCs w:val="21"/>
        </w:rPr>
        <w:t>Instituciones Policiales</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8.</w:t>
      </w:r>
      <w:r w:rsidRPr="00ED107E">
        <w:rPr>
          <w:rFonts w:ascii="Abadi" w:hAnsi="Abadi" w:cs="Arial"/>
          <w:sz w:val="21"/>
          <w:szCs w:val="21"/>
          <w:lang w:eastAsia="es-MX"/>
        </w:rPr>
        <w:t xml:space="preserve"> Las Instituciones Policiales…</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 xml:space="preserve"> a </w:t>
      </w:r>
      <w:r w:rsidRPr="00ED107E">
        <w:rPr>
          <w:rFonts w:ascii="Abadi" w:hAnsi="Abadi" w:cs="Arial"/>
          <w:b/>
          <w:sz w:val="21"/>
          <w:szCs w:val="21"/>
          <w:lang w:eastAsia="es-MX"/>
        </w:rPr>
        <w:t>V.</w:t>
      </w:r>
      <w:r w:rsidRPr="00ED107E">
        <w:rPr>
          <w:rFonts w:ascii="Abadi" w:hAnsi="Abadi" w:cs="Arial"/>
          <w:sz w:val="21"/>
          <w:szCs w:val="21"/>
          <w:lang w:eastAsia="es-MX"/>
        </w:rPr>
        <w:tab/>
        <w:t>…</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VI.</w:t>
      </w:r>
      <w:r w:rsidRPr="00ED107E">
        <w:rPr>
          <w:rFonts w:ascii="Abadi" w:hAnsi="Abadi" w:cs="Arial"/>
          <w:sz w:val="21"/>
          <w:szCs w:val="21"/>
          <w:lang w:eastAsia="es-MX"/>
        </w:rPr>
        <w:tab/>
        <w:t>Derogada.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VII.</w:t>
      </w:r>
      <w:r w:rsidRPr="00ED107E">
        <w:rPr>
          <w:rFonts w:ascii="Abadi" w:hAnsi="Abadi" w:cs="Arial"/>
          <w:sz w:val="21"/>
          <w:szCs w:val="21"/>
          <w:lang w:eastAsia="es-MX"/>
        </w:rPr>
        <w:tab/>
        <w:t>…</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Facultades coincidentes entre…</w:t>
      </w: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9.</w:t>
      </w:r>
      <w:r w:rsidRPr="00ED107E">
        <w:rPr>
          <w:rFonts w:ascii="Abadi" w:hAnsi="Abadi" w:cs="Arial"/>
          <w:sz w:val="21"/>
          <w:szCs w:val="21"/>
          <w:lang w:eastAsia="es-MX"/>
        </w:rPr>
        <w:t xml:space="preserve"> Corresponde al Estado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 xml:space="preserve"> a </w:t>
      </w:r>
      <w:r w:rsidRPr="00ED107E">
        <w:rPr>
          <w:rFonts w:ascii="Abadi" w:hAnsi="Abadi" w:cs="Arial"/>
          <w:b/>
          <w:sz w:val="21"/>
          <w:szCs w:val="21"/>
          <w:lang w:eastAsia="es-MX"/>
        </w:rPr>
        <w:t>XXII.</w:t>
      </w:r>
      <w:r w:rsidRPr="00ED107E">
        <w:rPr>
          <w:rFonts w:ascii="Abadi" w:hAnsi="Abadi" w:cs="Arial"/>
          <w:sz w:val="21"/>
          <w:szCs w:val="21"/>
          <w:lang w:eastAsia="es-MX"/>
        </w:rPr>
        <w:t>…</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276" w:hanging="568"/>
        <w:jc w:val="both"/>
        <w:rPr>
          <w:rFonts w:ascii="Abadi" w:hAnsi="Abadi" w:cs="Arial"/>
          <w:sz w:val="21"/>
          <w:szCs w:val="21"/>
          <w:lang w:eastAsia="es-MX"/>
        </w:rPr>
      </w:pPr>
      <w:r w:rsidRPr="00ED107E">
        <w:rPr>
          <w:rFonts w:ascii="Abadi" w:hAnsi="Abadi" w:cs="Arial"/>
          <w:b/>
          <w:sz w:val="21"/>
          <w:szCs w:val="21"/>
          <w:lang w:eastAsia="es-MX"/>
        </w:rPr>
        <w:t>XXIII.</w:t>
      </w:r>
      <w:r w:rsidRPr="00ED107E">
        <w:rPr>
          <w:rFonts w:ascii="Abadi" w:hAnsi="Abadi" w:cs="Arial"/>
          <w:b/>
          <w:sz w:val="21"/>
          <w:szCs w:val="21"/>
          <w:lang w:eastAsia="es-MX"/>
        </w:rPr>
        <w:tab/>
      </w:r>
      <w:r w:rsidRPr="00ED107E">
        <w:rPr>
          <w:rFonts w:ascii="Abadi" w:hAnsi="Abadi" w:cs="Arial"/>
          <w:sz w:val="21"/>
          <w:szCs w:val="21"/>
          <w:lang w:eastAsia="es-MX"/>
        </w:rPr>
        <w:t xml:space="preserve">Impulsar la participación ciudadana y comunitaria, en la prevención social de la violencia y la delincuencia en </w:t>
      </w:r>
      <w:r w:rsidRPr="00ED107E">
        <w:rPr>
          <w:rFonts w:ascii="Abadi" w:hAnsi="Abadi" w:cs="Arial"/>
          <w:sz w:val="21"/>
          <w:szCs w:val="21"/>
          <w:lang w:eastAsia="es-MX"/>
        </w:rPr>
        <w:lastRenderedPageBreak/>
        <w:t>los términos que dispone la Ley de la materia; y</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XXIV.</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ab/>
        <w:t>Convenios con otros…</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10.</w:t>
      </w:r>
      <w:r w:rsidRPr="00ED107E">
        <w:rPr>
          <w:rFonts w:ascii="Abadi" w:hAnsi="Abadi" w:cs="Arial"/>
          <w:sz w:val="21"/>
          <w:szCs w:val="21"/>
          <w:lang w:eastAsia="es-MX"/>
        </w:rPr>
        <w:t xml:space="preserve"> El Estado podrá celebrar convenios con la Federación, las entidades federativas, la Ciudad de México</w:t>
      </w:r>
      <w:r w:rsidRPr="00ED107E">
        <w:rPr>
          <w:rFonts w:ascii="Abadi" w:hAnsi="Abadi" w:cs="Arial"/>
          <w:b/>
          <w:sz w:val="21"/>
          <w:szCs w:val="21"/>
          <w:lang w:eastAsia="es-MX"/>
        </w:rPr>
        <w:t xml:space="preserve"> </w:t>
      </w:r>
      <w:r w:rsidRPr="00ED107E">
        <w:rPr>
          <w:rFonts w:ascii="Abadi" w:hAnsi="Abadi" w:cs="Arial"/>
          <w:sz w:val="21"/>
          <w:szCs w:val="21"/>
          <w:lang w:eastAsia="es-MX"/>
        </w:rPr>
        <w:t>y los municipios, para la mejor prestación de la función de seguridad pública en la entidad.</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ab/>
        <w:t>Atribuciones del Gobernador…</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13.</w:t>
      </w:r>
      <w:r w:rsidRPr="00ED107E">
        <w:rPr>
          <w:rFonts w:ascii="Abadi" w:hAnsi="Abadi" w:cs="Arial"/>
          <w:sz w:val="21"/>
          <w:szCs w:val="21"/>
          <w:lang w:eastAsia="es-MX"/>
        </w:rPr>
        <w:t xml:space="preserve"> Son atribuciones del…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I </w:t>
      </w:r>
      <w:r w:rsidRPr="00ED107E">
        <w:rPr>
          <w:rFonts w:ascii="Abadi" w:hAnsi="Abadi" w:cs="Arial"/>
          <w:sz w:val="21"/>
          <w:szCs w:val="21"/>
          <w:lang w:eastAsia="es-MX"/>
        </w:rPr>
        <w:t xml:space="preserve">a </w:t>
      </w:r>
      <w:r w:rsidRPr="00ED107E">
        <w:rPr>
          <w:rFonts w:ascii="Abadi" w:hAnsi="Abadi" w:cs="Arial"/>
          <w:b/>
          <w:sz w:val="21"/>
          <w:szCs w:val="21"/>
          <w:lang w:eastAsia="es-MX"/>
        </w:rPr>
        <w:t>III.</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IV.</w:t>
      </w:r>
      <w:r w:rsidRPr="00ED107E">
        <w:rPr>
          <w:rFonts w:ascii="Abadi" w:hAnsi="Abadi" w:cs="Arial"/>
          <w:b/>
          <w:sz w:val="21"/>
          <w:szCs w:val="21"/>
          <w:lang w:eastAsia="es-MX"/>
        </w:rPr>
        <w:tab/>
      </w:r>
      <w:r w:rsidRPr="00ED107E">
        <w:rPr>
          <w:rFonts w:ascii="Abadi" w:hAnsi="Abadi" w:cs="Arial"/>
          <w:sz w:val="21"/>
          <w:szCs w:val="21"/>
          <w:lang w:eastAsia="es-MX"/>
        </w:rPr>
        <w:t>Aprobar el Programa Estatal de Seguridad Pública;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V</w:t>
      </w:r>
      <w:r w:rsidRPr="00ED107E">
        <w:rPr>
          <w:rFonts w:ascii="Abadi" w:hAnsi="Abadi" w:cs="Arial"/>
          <w:sz w:val="21"/>
          <w:szCs w:val="21"/>
          <w:lang w:eastAsia="es-MX"/>
        </w:rPr>
        <w:t xml:space="preserve">a </w:t>
      </w:r>
      <w:r w:rsidRPr="00ED107E">
        <w:rPr>
          <w:rFonts w:ascii="Abadi" w:hAnsi="Abadi" w:cs="Arial"/>
          <w:b/>
          <w:sz w:val="21"/>
          <w:szCs w:val="21"/>
          <w:lang w:eastAsia="es-MX"/>
        </w:rPr>
        <w:t>VIII.</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134" w:hanging="426"/>
        <w:jc w:val="both"/>
        <w:rPr>
          <w:rFonts w:ascii="Abadi" w:hAnsi="Abadi" w:cs="Arial"/>
          <w:sz w:val="21"/>
          <w:szCs w:val="21"/>
          <w:lang w:eastAsia="es-MX"/>
        </w:rPr>
      </w:pPr>
      <w:r w:rsidRPr="00ED107E">
        <w:rPr>
          <w:rFonts w:ascii="Abadi" w:hAnsi="Abadi" w:cs="Arial"/>
          <w:b/>
          <w:sz w:val="21"/>
          <w:szCs w:val="21"/>
          <w:lang w:eastAsia="es-MX"/>
        </w:rPr>
        <w:t>IX</w:t>
      </w:r>
      <w:r w:rsidRPr="00ED107E">
        <w:rPr>
          <w:rFonts w:ascii="Abadi" w:hAnsi="Abadi" w:cs="Arial"/>
          <w:sz w:val="21"/>
          <w:szCs w:val="21"/>
          <w:lang w:eastAsia="es-MX"/>
        </w:rPr>
        <w:t>. Coordinarse con el Centro Nacional de Prevención del Delito y Participación Ciudadana en la implementación de programas preventivos,</w:t>
      </w:r>
      <w:r w:rsidRPr="00ED107E">
        <w:rPr>
          <w:rFonts w:ascii="Abadi" w:hAnsi="Abadi" w:cs="Arial"/>
          <w:b/>
          <w:sz w:val="21"/>
          <w:szCs w:val="21"/>
          <w:lang w:eastAsia="es-MX"/>
        </w:rPr>
        <w:t xml:space="preserve"> </w:t>
      </w:r>
      <w:r w:rsidRPr="00ED107E">
        <w:rPr>
          <w:rFonts w:ascii="Abadi" w:hAnsi="Abadi" w:cs="Arial"/>
          <w:sz w:val="21"/>
          <w:szCs w:val="21"/>
          <w:lang w:eastAsia="es-MX"/>
        </w:rPr>
        <w:t>en los términos que dispone la Ley de la materia;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134" w:hanging="426"/>
        <w:jc w:val="both"/>
        <w:rPr>
          <w:rFonts w:ascii="Abadi" w:hAnsi="Abadi" w:cs="Arial"/>
          <w:sz w:val="21"/>
          <w:szCs w:val="21"/>
          <w:lang w:eastAsia="es-MX"/>
        </w:rPr>
      </w:pPr>
      <w:r w:rsidRPr="00ED107E">
        <w:rPr>
          <w:rFonts w:ascii="Abadi" w:hAnsi="Abadi" w:cs="Arial"/>
          <w:b/>
          <w:sz w:val="21"/>
          <w:szCs w:val="21"/>
          <w:lang w:eastAsia="es-MX"/>
        </w:rPr>
        <w:t>X.</w:t>
      </w:r>
      <w:r w:rsidRPr="00ED107E">
        <w:rPr>
          <w:rFonts w:ascii="Abadi" w:hAnsi="Abadi" w:cs="Arial"/>
          <w:sz w:val="21"/>
          <w:szCs w:val="21"/>
          <w:lang w:eastAsia="es-MX"/>
        </w:rPr>
        <w:tab/>
        <w:t>Proveer la exacta observancia de las disposiciones de la presente Ley, y de Ley para la Prevención Social de la Violencia y la Delincuencia del Estado de Guanajuato y sus municipios; y</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XI.</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ab/>
        <w:t>Atribuciones de la…</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14.</w:t>
      </w:r>
      <w:r w:rsidRPr="00ED107E">
        <w:rPr>
          <w:rFonts w:ascii="Abadi" w:hAnsi="Abadi" w:cs="Arial"/>
          <w:sz w:val="21"/>
          <w:szCs w:val="21"/>
          <w:lang w:eastAsia="es-MX"/>
        </w:rPr>
        <w:t xml:space="preserve"> Corresponde a la…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ab/>
      </w:r>
      <w:r w:rsidRPr="00ED107E">
        <w:rPr>
          <w:rFonts w:ascii="Abadi" w:hAnsi="Abadi" w:cs="Arial"/>
          <w:sz w:val="21"/>
          <w:szCs w:val="21"/>
          <w:lang w:eastAsia="es-MX"/>
        </w:rPr>
        <w:tab/>
        <w:t xml:space="preserve">Vigilar el cumplimiento de esta Ley, y de la Ley para la Prevención Social de la Violencia y la Delincuencia del Estado de Guanajuato y sus municipios, elaborar, fijar </w:t>
      </w:r>
      <w:r w:rsidRPr="00ED107E">
        <w:rPr>
          <w:rFonts w:ascii="Abadi" w:hAnsi="Abadi" w:cs="Arial"/>
          <w:sz w:val="21"/>
          <w:szCs w:val="21"/>
          <w:lang w:eastAsia="es-MX"/>
        </w:rPr>
        <w:t>y conducir las políticas en materia de seguridad pública, así como la vigilancia del tránsito estatal, además de planear, coordinar, evaluar y aprobar los programas en los términos de las disposiciones legales vigentes y en los acuerdos que emita el Ejecutivo del Estado;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II.</w:t>
      </w:r>
      <w:r w:rsidRPr="00ED107E">
        <w:rPr>
          <w:rFonts w:ascii="Abadi" w:hAnsi="Abadi" w:cs="Arial"/>
          <w:sz w:val="21"/>
          <w:szCs w:val="21"/>
          <w:lang w:eastAsia="es-MX"/>
        </w:rPr>
        <w:tab/>
        <w:t>Derogada.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III.</w:t>
      </w:r>
      <w:r w:rsidRPr="00ED107E">
        <w:rPr>
          <w:rFonts w:ascii="Abadi" w:hAnsi="Abadi" w:cs="Arial"/>
          <w:sz w:val="21"/>
          <w:szCs w:val="21"/>
          <w:lang w:eastAsia="es-MX"/>
        </w:rPr>
        <w:tab/>
        <w:t>Derogada.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IV.</w:t>
      </w:r>
      <w:r w:rsidRPr="00ED107E">
        <w:rPr>
          <w:rFonts w:ascii="Abadi" w:hAnsi="Abadi" w:cs="Arial"/>
          <w:sz w:val="21"/>
          <w:szCs w:val="21"/>
          <w:lang w:eastAsia="es-MX"/>
        </w:rPr>
        <w:tab/>
        <w:t>…</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V.</w:t>
      </w:r>
      <w:r w:rsidRPr="00ED107E">
        <w:rPr>
          <w:rFonts w:ascii="Abadi" w:hAnsi="Abadi" w:cs="Arial"/>
          <w:sz w:val="21"/>
          <w:szCs w:val="21"/>
          <w:lang w:eastAsia="es-MX"/>
        </w:rPr>
        <w:tab/>
        <w:t>Derogada.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VI.</w:t>
      </w:r>
      <w:r w:rsidRPr="00ED107E">
        <w:rPr>
          <w:rFonts w:ascii="Abadi" w:hAnsi="Abadi" w:cs="Arial"/>
          <w:b/>
          <w:sz w:val="21"/>
          <w:szCs w:val="21"/>
          <w:lang w:eastAsia="es-MX"/>
        </w:rPr>
        <w:tab/>
      </w:r>
      <w:r w:rsidRPr="00ED107E">
        <w:rPr>
          <w:rFonts w:ascii="Abadi" w:hAnsi="Abadi" w:cs="Arial"/>
          <w:sz w:val="21"/>
          <w:szCs w:val="21"/>
          <w:lang w:eastAsia="es-MX"/>
        </w:rPr>
        <w:t>…</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VII</w:t>
      </w:r>
      <w:r w:rsidRPr="00ED107E">
        <w:rPr>
          <w:rFonts w:ascii="Abadi" w:hAnsi="Abadi" w:cs="Arial"/>
          <w:sz w:val="21"/>
          <w:szCs w:val="21"/>
          <w:lang w:eastAsia="es-MX"/>
        </w:rPr>
        <w:t xml:space="preserve"> y </w:t>
      </w:r>
      <w:r w:rsidRPr="00ED107E">
        <w:rPr>
          <w:rFonts w:ascii="Abadi" w:hAnsi="Abadi" w:cs="Arial"/>
          <w:b/>
          <w:sz w:val="21"/>
          <w:szCs w:val="21"/>
          <w:lang w:eastAsia="es-MX"/>
        </w:rPr>
        <w:t>VIII.</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pStyle w:val="Normal1"/>
        <w:ind w:firstLine="708"/>
        <w:jc w:val="both"/>
        <w:rPr>
          <w:rFonts w:ascii="Abadi" w:hAnsi="Abadi"/>
          <w:b/>
          <w:color w:val="auto"/>
          <w:sz w:val="21"/>
          <w:szCs w:val="21"/>
          <w:lang w:val="es-MX"/>
        </w:rPr>
      </w:pPr>
      <w:r w:rsidRPr="00ED107E">
        <w:rPr>
          <w:rFonts w:ascii="Abadi" w:eastAsia="Times New Roman" w:hAnsi="Abadi"/>
          <w:color w:val="auto"/>
          <w:sz w:val="21"/>
          <w:szCs w:val="21"/>
          <w:lang w:eastAsia="es-MX"/>
        </w:rPr>
        <w:t>La Secretaría, además de las atribuciones que le señalan las fracciones anteriores, se encarga de procesar la información remitida para el suministro al Sistema Estatal de Evaluación, Seguimiento y Estadística Criminológica, así como establecer los criterios para la normalización de la información que se suministre a este.</w:t>
      </w:r>
    </w:p>
    <w:p w:rsidR="00364C4C" w:rsidRPr="00ED107E" w:rsidRDefault="00364C4C" w:rsidP="00364C4C">
      <w:pPr>
        <w:pStyle w:val="Normal1"/>
        <w:ind w:firstLine="708"/>
        <w:jc w:val="both"/>
        <w:rPr>
          <w:rFonts w:ascii="Abadi" w:hAnsi="Abadi"/>
          <w:color w:val="auto"/>
          <w:sz w:val="21"/>
          <w:szCs w:val="21"/>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Atribuciones del Ayuntamiento</w:t>
      </w: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16.</w:t>
      </w:r>
      <w:r w:rsidRPr="00ED107E">
        <w:rPr>
          <w:rFonts w:ascii="Abadi" w:hAnsi="Abadi" w:cs="Arial"/>
          <w:sz w:val="21"/>
          <w:szCs w:val="21"/>
          <w:lang w:eastAsia="es-MX"/>
        </w:rPr>
        <w:t xml:space="preserve"> Son atribuciones del…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993" w:hanging="285"/>
        <w:jc w:val="both"/>
        <w:rPr>
          <w:rFonts w:ascii="Abadi" w:hAnsi="Abadi" w:cs="Arial"/>
          <w:sz w:val="21"/>
          <w:szCs w:val="21"/>
          <w:lang w:eastAsia="es-MX"/>
        </w:rPr>
      </w:pPr>
      <w:r w:rsidRPr="00ED107E">
        <w:rPr>
          <w:rFonts w:ascii="Abadi" w:hAnsi="Abadi" w:cs="Arial"/>
          <w:b/>
          <w:sz w:val="21"/>
          <w:szCs w:val="21"/>
          <w:lang w:eastAsia="es-MX"/>
        </w:rPr>
        <w:t>II.</w:t>
      </w:r>
      <w:r w:rsidRPr="00ED107E">
        <w:rPr>
          <w:rFonts w:ascii="Abadi" w:hAnsi="Abadi" w:cs="Arial"/>
          <w:sz w:val="21"/>
          <w:szCs w:val="21"/>
          <w:lang w:eastAsia="es-MX"/>
        </w:rPr>
        <w:t xml:space="preserve"> Aprobar los programas de seguridad pública y de prevención social de la violencia y la delincuencia de su competencia, en los términos de la Ley de Prevención Social de la Violencia y la delincuencia, y coadyuvar en la elaboración de los programas estatales de seguridad pública y de prevención del delito;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III </w:t>
      </w:r>
      <w:r w:rsidRPr="00ED107E">
        <w:rPr>
          <w:rFonts w:ascii="Abadi" w:hAnsi="Abadi" w:cs="Arial"/>
          <w:sz w:val="21"/>
          <w:szCs w:val="21"/>
          <w:lang w:eastAsia="es-MX"/>
        </w:rPr>
        <w:t xml:space="preserve">a la </w:t>
      </w:r>
      <w:r w:rsidRPr="00ED107E">
        <w:rPr>
          <w:rFonts w:ascii="Abadi" w:hAnsi="Abadi" w:cs="Arial"/>
          <w:b/>
          <w:sz w:val="21"/>
          <w:szCs w:val="21"/>
          <w:lang w:eastAsia="es-MX"/>
        </w:rPr>
        <w:t>VII.</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ab/>
        <w:t>Atribuciones del Presidente…</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17.</w:t>
      </w:r>
      <w:r w:rsidRPr="00ED107E">
        <w:rPr>
          <w:rFonts w:ascii="Abadi" w:hAnsi="Abadi" w:cs="Arial"/>
          <w:sz w:val="21"/>
          <w:szCs w:val="21"/>
          <w:lang w:eastAsia="es-MX"/>
        </w:rPr>
        <w:t xml:space="preserve"> Son atribuciones del…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 xml:space="preserve"> a </w:t>
      </w:r>
      <w:r w:rsidRPr="00ED107E">
        <w:rPr>
          <w:rFonts w:ascii="Abadi" w:hAnsi="Abadi" w:cs="Arial"/>
          <w:b/>
          <w:sz w:val="21"/>
          <w:szCs w:val="21"/>
          <w:lang w:eastAsia="es-MX"/>
        </w:rPr>
        <w:t>II.</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993" w:hanging="285"/>
        <w:jc w:val="both"/>
        <w:rPr>
          <w:rFonts w:ascii="Abadi" w:hAnsi="Abadi" w:cs="Arial"/>
          <w:sz w:val="21"/>
          <w:szCs w:val="21"/>
          <w:lang w:eastAsia="es-MX"/>
        </w:rPr>
      </w:pPr>
      <w:r w:rsidRPr="00ED107E">
        <w:rPr>
          <w:rFonts w:ascii="Abadi" w:hAnsi="Abadi" w:cs="Arial"/>
          <w:b/>
          <w:sz w:val="21"/>
          <w:szCs w:val="21"/>
          <w:lang w:eastAsia="es-MX"/>
        </w:rPr>
        <w:t>III.</w:t>
      </w:r>
      <w:r w:rsidRPr="00ED107E">
        <w:rPr>
          <w:rFonts w:ascii="Abadi" w:hAnsi="Abadi" w:cs="Arial"/>
          <w:sz w:val="21"/>
          <w:szCs w:val="21"/>
          <w:lang w:eastAsia="es-MX"/>
        </w:rPr>
        <w:t xml:space="preserve"> Establecer estrategias y políticas que sirvan de apoyo a la ejecución de los programas estatales, regionales o municipales en materia de seguridad pública, y de prevención social de la violencia y la delincuencia en los términos de la Ley de la materia;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IV</w:t>
      </w:r>
      <w:r w:rsidRPr="00ED107E">
        <w:rPr>
          <w:rFonts w:ascii="Abadi" w:hAnsi="Abadi" w:cs="Arial"/>
          <w:sz w:val="21"/>
          <w:szCs w:val="21"/>
          <w:lang w:eastAsia="es-MX"/>
        </w:rPr>
        <w:t xml:space="preserve"> a la </w:t>
      </w:r>
      <w:r w:rsidRPr="00ED107E">
        <w:rPr>
          <w:rFonts w:ascii="Abadi" w:hAnsi="Abadi" w:cs="Arial"/>
          <w:b/>
          <w:sz w:val="21"/>
          <w:szCs w:val="21"/>
          <w:lang w:eastAsia="es-MX"/>
        </w:rPr>
        <w:t>VI.</w:t>
      </w:r>
      <w:r w:rsidRPr="00ED107E">
        <w:rPr>
          <w:rFonts w:ascii="Abadi" w:hAnsi="Abadi" w:cs="Arial"/>
          <w:sz w:val="21"/>
          <w:szCs w:val="21"/>
          <w:lang w:eastAsia="es-MX"/>
        </w:rPr>
        <w:t xml:space="preserve">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VII.</w:t>
      </w:r>
      <w:r w:rsidRPr="00ED107E">
        <w:rPr>
          <w:rFonts w:ascii="Abadi" w:hAnsi="Abadi" w:cs="Arial"/>
          <w:sz w:val="21"/>
          <w:szCs w:val="21"/>
          <w:lang w:eastAsia="es-MX"/>
        </w:rPr>
        <w:tab/>
        <w:t>Compartir la información sobre seguridad pública que obre en las bases de datos del Municipio, con el Sistema Estatal de Evaluación, Seguimiento y Estadística Criminológica y el Centro Nacional de Información, en los términos de las disposiciones normativas aplicables;</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VIII </w:t>
      </w:r>
      <w:r w:rsidRPr="00ED107E">
        <w:rPr>
          <w:rFonts w:ascii="Abadi" w:hAnsi="Abadi" w:cs="Arial"/>
          <w:sz w:val="21"/>
          <w:szCs w:val="21"/>
          <w:lang w:eastAsia="es-MX"/>
        </w:rPr>
        <w:t xml:space="preserve">a </w:t>
      </w:r>
      <w:r w:rsidRPr="00ED107E">
        <w:rPr>
          <w:rFonts w:ascii="Abadi" w:hAnsi="Abadi" w:cs="Arial"/>
          <w:b/>
          <w:sz w:val="21"/>
          <w:szCs w:val="21"/>
          <w:lang w:eastAsia="es-MX"/>
        </w:rPr>
        <w:t>IX.</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ab/>
        <w:t>Informe del Director…</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18.</w:t>
      </w:r>
      <w:r w:rsidRPr="00ED107E">
        <w:rPr>
          <w:rFonts w:ascii="Abadi" w:hAnsi="Abadi" w:cs="Arial"/>
          <w:sz w:val="21"/>
          <w:szCs w:val="21"/>
          <w:lang w:eastAsia="es-MX"/>
        </w:rPr>
        <w:t xml:space="preserve"> El Director de Seguridad Pública Municipal o su equivalente, deberá rendir trimestralmente un informe al Ayuntamiento y a la Secretaría, sobre los avances del Programa Municipal de Seguridad Pública, y el de Prevención social de la violencia y la delincuencia en los términos de la Ley de la materia, así como de la situación que prevalezca en el municipio.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ab/>
        <w:t>Auxiliares en materia…</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20.</w:t>
      </w:r>
      <w:r w:rsidRPr="00ED107E">
        <w:rPr>
          <w:rFonts w:ascii="Abadi" w:hAnsi="Abadi" w:cs="Arial"/>
          <w:sz w:val="21"/>
          <w:szCs w:val="21"/>
          <w:lang w:eastAsia="es-MX"/>
        </w:rPr>
        <w:t xml:space="preserve"> Son auxiliares en…</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993" w:hanging="285"/>
        <w:jc w:val="both"/>
        <w:rPr>
          <w:rFonts w:ascii="Abadi" w:hAnsi="Abadi" w:cs="Arial"/>
          <w:sz w:val="21"/>
          <w:szCs w:val="21"/>
          <w:lang w:eastAsia="es-MX"/>
        </w:rPr>
      </w:pPr>
      <w:r w:rsidRPr="00ED107E">
        <w:rPr>
          <w:rFonts w:ascii="Abadi" w:hAnsi="Abadi" w:cs="Arial"/>
          <w:b/>
          <w:sz w:val="21"/>
          <w:szCs w:val="21"/>
          <w:lang w:eastAsia="es-MX"/>
        </w:rPr>
        <w:t xml:space="preserve">II. </w:t>
      </w:r>
      <w:r w:rsidRPr="00ED107E">
        <w:rPr>
          <w:rFonts w:ascii="Abadi" w:hAnsi="Abadi" w:cs="Arial"/>
          <w:sz w:val="21"/>
          <w:szCs w:val="21"/>
          <w:lang w:eastAsia="es-MX"/>
        </w:rPr>
        <w:t>El personal operativo de la unidad administrativa de la Secretaría de Gobierno encargada del Transporte en el Estado;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III</w:t>
      </w:r>
      <w:r w:rsidRPr="00ED107E">
        <w:rPr>
          <w:rFonts w:ascii="Abadi" w:hAnsi="Abadi" w:cs="Arial"/>
          <w:sz w:val="21"/>
          <w:szCs w:val="21"/>
          <w:lang w:eastAsia="es-MX"/>
        </w:rPr>
        <w:t xml:space="preserve"> y </w:t>
      </w:r>
      <w:r w:rsidRPr="00ED107E">
        <w:rPr>
          <w:rFonts w:ascii="Abadi" w:hAnsi="Abadi" w:cs="Arial"/>
          <w:b/>
          <w:sz w:val="21"/>
          <w:szCs w:val="21"/>
          <w:lang w:eastAsia="es-MX"/>
        </w:rPr>
        <w:t>IV.</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ab/>
        <w:t>Convenios para la…</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23.</w:t>
      </w:r>
      <w:r w:rsidRPr="00ED107E">
        <w:rPr>
          <w:rFonts w:ascii="Abadi" w:hAnsi="Abadi" w:cs="Arial"/>
          <w:sz w:val="21"/>
          <w:szCs w:val="21"/>
          <w:lang w:eastAsia="es-MX"/>
        </w:rPr>
        <w:t xml:space="preserve"> El Estado podrá…</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t>Las instituciones policiales…</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t>El mando de la Policía Estatal Única y donde se implemente el mando único en los municipios, independientemente de la modalidad del mismo, estarán a cargo del Secretario de Seguridad Pública del Estado.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Integración del Sistema…</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Artículo 25. </w:t>
      </w:r>
      <w:r w:rsidRPr="00ED107E">
        <w:rPr>
          <w:rFonts w:ascii="Abadi" w:hAnsi="Abadi" w:cs="Arial"/>
          <w:sz w:val="21"/>
          <w:szCs w:val="21"/>
          <w:lang w:eastAsia="es-MX"/>
        </w:rPr>
        <w:t xml:space="preserve">El Sistema se integra por: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ab/>
        <w:t xml:space="preserve">El Consejo Estatal;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II.</w:t>
      </w:r>
      <w:r w:rsidRPr="00ED107E">
        <w:rPr>
          <w:rFonts w:ascii="Abadi" w:hAnsi="Abadi" w:cs="Arial"/>
          <w:sz w:val="21"/>
          <w:szCs w:val="21"/>
          <w:lang w:eastAsia="es-MX"/>
        </w:rPr>
        <w:tab/>
        <w:t xml:space="preserve">El Secretariado Ejecutivo del Sistema de Seguridad Pública; y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III.</w:t>
      </w:r>
      <w:r w:rsidRPr="00ED107E">
        <w:rPr>
          <w:rFonts w:ascii="Abadi" w:hAnsi="Abadi" w:cs="Arial"/>
          <w:b/>
          <w:sz w:val="21"/>
          <w:szCs w:val="21"/>
          <w:lang w:eastAsia="es-MX"/>
        </w:rPr>
        <w:tab/>
      </w:r>
      <w:r w:rsidRPr="00ED107E">
        <w:rPr>
          <w:rFonts w:ascii="Abadi" w:hAnsi="Abadi" w:cs="Arial"/>
          <w:b/>
          <w:sz w:val="21"/>
          <w:szCs w:val="21"/>
          <w:lang w:eastAsia="es-MX"/>
        </w:rPr>
        <w:tab/>
      </w:r>
      <w:r w:rsidRPr="00ED107E">
        <w:rPr>
          <w:rFonts w:ascii="Abadi" w:hAnsi="Abadi" w:cs="Arial"/>
          <w:sz w:val="21"/>
          <w:szCs w:val="21"/>
          <w:lang w:eastAsia="es-MX"/>
        </w:rPr>
        <w:t>La Comisión Estatal de Secretarios de Seguridad Pública o sus equivalentes.</w:t>
      </w:r>
    </w:p>
    <w:p w:rsidR="00364C4C" w:rsidRPr="00ED107E" w:rsidRDefault="00364C4C" w:rsidP="00364C4C">
      <w:pPr>
        <w:spacing w:line="276" w:lineRule="auto"/>
        <w:ind w:left="993" w:hanging="285"/>
        <w:jc w:val="both"/>
        <w:rPr>
          <w:rFonts w:ascii="Abadi" w:hAnsi="Abadi" w:cs="Arial"/>
          <w:sz w:val="21"/>
          <w:szCs w:val="21"/>
          <w:lang w:eastAsia="es-MX"/>
        </w:rPr>
      </w:pPr>
    </w:p>
    <w:p w:rsidR="00364C4C" w:rsidRPr="00ED107E" w:rsidRDefault="00364C4C" w:rsidP="00364C4C">
      <w:pPr>
        <w:spacing w:line="276" w:lineRule="auto"/>
        <w:ind w:left="993" w:hanging="285"/>
        <w:jc w:val="both"/>
        <w:rPr>
          <w:rFonts w:ascii="Abadi" w:hAnsi="Abadi" w:cs="Arial"/>
          <w:sz w:val="21"/>
          <w:szCs w:val="21"/>
          <w:lang w:eastAsia="es-MX"/>
        </w:rPr>
      </w:pPr>
      <w:r w:rsidRPr="00ED107E">
        <w:rPr>
          <w:rFonts w:ascii="Abadi" w:hAnsi="Abadi" w:cs="Arial"/>
          <w:b/>
          <w:sz w:val="21"/>
          <w:szCs w:val="21"/>
          <w:lang w:eastAsia="es-MX"/>
        </w:rPr>
        <w:t>IV.</w:t>
      </w:r>
      <w:r w:rsidRPr="00ED107E">
        <w:rPr>
          <w:rFonts w:ascii="Abadi" w:hAnsi="Abadi" w:cs="Arial"/>
          <w:b/>
          <w:sz w:val="21"/>
          <w:szCs w:val="21"/>
          <w:lang w:eastAsia="es-MX"/>
        </w:rPr>
        <w:tab/>
      </w:r>
      <w:r w:rsidRPr="00ED107E">
        <w:rPr>
          <w:rFonts w:ascii="Abadi" w:hAnsi="Abadi" w:cs="Arial"/>
          <w:sz w:val="21"/>
          <w:szCs w:val="21"/>
          <w:lang w:eastAsia="es-MX"/>
        </w:rPr>
        <w:tab/>
        <w:t xml:space="preserve">Derogada.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Integración y funcionamiento del Consejo Estatal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27.</w:t>
      </w:r>
      <w:r w:rsidRPr="00ED107E">
        <w:rPr>
          <w:rFonts w:ascii="Abadi" w:hAnsi="Abadi" w:cs="Arial"/>
          <w:sz w:val="21"/>
          <w:szCs w:val="21"/>
          <w:lang w:eastAsia="es-MX"/>
        </w:rPr>
        <w:t xml:space="preserve"> El Consejo Estatal…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 xml:space="preserve"> a </w:t>
      </w:r>
      <w:r w:rsidRPr="00ED107E">
        <w:rPr>
          <w:rFonts w:ascii="Abadi" w:hAnsi="Abadi" w:cs="Arial"/>
          <w:b/>
          <w:sz w:val="21"/>
          <w:szCs w:val="21"/>
          <w:lang w:eastAsia="es-MX"/>
        </w:rPr>
        <w:t>VII.</w:t>
      </w:r>
      <w:r w:rsidRPr="00ED107E">
        <w:rPr>
          <w:rFonts w:ascii="Abadi" w:hAnsi="Abadi" w:cs="Arial"/>
          <w:sz w:val="21"/>
          <w:szCs w:val="21"/>
          <w:lang w:eastAsia="es-MX"/>
        </w:rPr>
        <w:t xml:space="preserve">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b/>
          <w:sz w:val="21"/>
          <w:szCs w:val="21"/>
          <w:lang w:eastAsia="es-MX"/>
        </w:rPr>
      </w:pPr>
      <w:r w:rsidRPr="00ED107E">
        <w:rPr>
          <w:rFonts w:ascii="Abadi" w:hAnsi="Abadi" w:cs="Arial"/>
          <w:b/>
          <w:sz w:val="21"/>
          <w:szCs w:val="21"/>
          <w:lang w:eastAsia="es-MX"/>
        </w:rPr>
        <w:t>VIII.</w:t>
      </w:r>
      <w:r w:rsidRPr="00ED107E">
        <w:rPr>
          <w:rFonts w:ascii="Abadi" w:hAnsi="Abadi" w:cs="Arial"/>
          <w:b/>
          <w:sz w:val="21"/>
          <w:szCs w:val="21"/>
          <w:lang w:eastAsia="es-MX"/>
        </w:rPr>
        <w:tab/>
      </w:r>
      <w:r w:rsidRPr="00ED107E">
        <w:rPr>
          <w:rFonts w:ascii="Abadi" w:hAnsi="Abadi" w:cs="Arial"/>
          <w:sz w:val="21"/>
          <w:szCs w:val="21"/>
          <w:lang w:eastAsia="es-MX"/>
        </w:rPr>
        <w:t>La persona que presida el Supremo Tribunal de Justicia del Estado y del Consejo del Poder Judicial;</w:t>
      </w:r>
      <w:r w:rsidRPr="00ED107E">
        <w:rPr>
          <w:rFonts w:ascii="Abadi" w:hAnsi="Abadi" w:cs="Arial"/>
          <w:b/>
          <w:sz w:val="21"/>
          <w:szCs w:val="21"/>
          <w:lang w:eastAsia="es-MX"/>
        </w:rPr>
        <w:t xml:space="preserve"> </w:t>
      </w:r>
    </w:p>
    <w:p w:rsidR="00364C4C" w:rsidRPr="00ED107E" w:rsidRDefault="00364C4C" w:rsidP="00364C4C">
      <w:pPr>
        <w:spacing w:line="276" w:lineRule="auto"/>
        <w:ind w:firstLine="708"/>
        <w:jc w:val="both"/>
        <w:rPr>
          <w:rFonts w:ascii="Abadi" w:hAnsi="Abadi" w:cs="Arial"/>
          <w:b/>
          <w:sz w:val="21"/>
          <w:szCs w:val="21"/>
          <w:lang w:eastAsia="es-MX"/>
        </w:rPr>
      </w:pPr>
    </w:p>
    <w:p w:rsidR="00364C4C" w:rsidRPr="00ED107E" w:rsidRDefault="00364C4C" w:rsidP="00364C4C">
      <w:pPr>
        <w:spacing w:line="276" w:lineRule="auto"/>
        <w:ind w:left="1413" w:hanging="705"/>
        <w:jc w:val="both"/>
        <w:rPr>
          <w:rFonts w:ascii="Abadi" w:hAnsi="Abadi" w:cs="Arial"/>
          <w:b/>
          <w:sz w:val="21"/>
          <w:szCs w:val="21"/>
          <w:lang w:eastAsia="es-MX"/>
        </w:rPr>
      </w:pPr>
      <w:r w:rsidRPr="00ED107E">
        <w:rPr>
          <w:rFonts w:ascii="Abadi" w:hAnsi="Abadi" w:cs="Arial"/>
          <w:b/>
          <w:sz w:val="21"/>
          <w:szCs w:val="21"/>
          <w:lang w:eastAsia="es-MX"/>
        </w:rPr>
        <w:t>IX.</w:t>
      </w:r>
      <w:r w:rsidRPr="00ED107E">
        <w:rPr>
          <w:rFonts w:ascii="Abadi" w:hAnsi="Abadi" w:cs="Arial"/>
          <w:b/>
          <w:sz w:val="21"/>
          <w:szCs w:val="21"/>
          <w:lang w:eastAsia="es-MX"/>
        </w:rPr>
        <w:tab/>
      </w:r>
      <w:r w:rsidRPr="00ED107E">
        <w:rPr>
          <w:rFonts w:ascii="Abadi" w:hAnsi="Abadi" w:cs="Arial"/>
          <w:sz w:val="21"/>
          <w:szCs w:val="21"/>
          <w:lang w:eastAsia="es-MX"/>
        </w:rPr>
        <w:t>Un diputado o diputada del Congreso del Estado;</w:t>
      </w:r>
    </w:p>
    <w:p w:rsidR="00364C4C" w:rsidRPr="00ED107E" w:rsidRDefault="00364C4C" w:rsidP="00364C4C">
      <w:pPr>
        <w:spacing w:line="276" w:lineRule="auto"/>
        <w:ind w:firstLine="708"/>
        <w:jc w:val="both"/>
        <w:rPr>
          <w:rFonts w:ascii="Abadi" w:hAnsi="Abadi" w:cs="Arial"/>
          <w:b/>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lastRenderedPageBreak/>
        <w:t>X.</w:t>
      </w:r>
      <w:r w:rsidRPr="00ED107E">
        <w:rPr>
          <w:rFonts w:ascii="Abadi" w:hAnsi="Abadi" w:cs="Arial"/>
          <w:b/>
          <w:sz w:val="21"/>
          <w:szCs w:val="21"/>
          <w:lang w:eastAsia="es-MX"/>
        </w:rPr>
        <w:tab/>
      </w:r>
      <w:r w:rsidRPr="00ED107E">
        <w:rPr>
          <w:rFonts w:ascii="Abadi" w:hAnsi="Abadi" w:cs="Arial"/>
          <w:sz w:val="21"/>
          <w:szCs w:val="21"/>
          <w:lang w:eastAsia="es-MX"/>
        </w:rPr>
        <w:t>Los Presidentes Municipales de los cuarenta y seis municipios del Estado;</w:t>
      </w:r>
    </w:p>
    <w:p w:rsidR="00364C4C" w:rsidRPr="00ED107E" w:rsidRDefault="00364C4C" w:rsidP="00364C4C">
      <w:pPr>
        <w:spacing w:line="276" w:lineRule="auto"/>
        <w:ind w:left="708"/>
        <w:jc w:val="both"/>
        <w:rPr>
          <w:rFonts w:ascii="Abadi" w:hAnsi="Abadi" w:cs="Arial"/>
          <w:b/>
          <w:sz w:val="21"/>
          <w:szCs w:val="21"/>
          <w:lang w:eastAsia="es-MX"/>
        </w:rPr>
      </w:pPr>
    </w:p>
    <w:p w:rsidR="00364C4C" w:rsidRPr="00ED107E" w:rsidRDefault="00364C4C" w:rsidP="00364C4C">
      <w:pPr>
        <w:spacing w:line="276" w:lineRule="auto"/>
        <w:ind w:left="1413" w:hanging="705"/>
        <w:jc w:val="both"/>
        <w:rPr>
          <w:rFonts w:ascii="Abadi" w:hAnsi="Abadi" w:cs="Arial"/>
          <w:b/>
          <w:sz w:val="21"/>
          <w:szCs w:val="21"/>
          <w:lang w:eastAsia="es-MX"/>
        </w:rPr>
      </w:pPr>
      <w:r w:rsidRPr="00ED107E">
        <w:rPr>
          <w:rFonts w:ascii="Abadi" w:hAnsi="Abadi" w:cs="Arial"/>
          <w:b/>
          <w:sz w:val="21"/>
          <w:szCs w:val="21"/>
          <w:lang w:eastAsia="es-MX"/>
        </w:rPr>
        <w:t>XI.</w:t>
      </w:r>
      <w:r w:rsidRPr="00ED107E">
        <w:rPr>
          <w:rFonts w:ascii="Abadi" w:hAnsi="Abadi" w:cs="Arial"/>
          <w:b/>
          <w:sz w:val="21"/>
          <w:szCs w:val="21"/>
          <w:lang w:eastAsia="es-MX"/>
        </w:rPr>
        <w:tab/>
      </w:r>
      <w:r w:rsidRPr="00ED107E">
        <w:rPr>
          <w:rFonts w:ascii="Abadi" w:hAnsi="Abadi" w:cs="Arial"/>
          <w:sz w:val="21"/>
          <w:szCs w:val="21"/>
          <w:lang w:eastAsia="es-MX"/>
        </w:rPr>
        <w:tab/>
        <w:t>Hasta diez representantes de organismos de la sociedad civil vinculados a la seguridad pública; y</w:t>
      </w:r>
    </w:p>
    <w:p w:rsidR="00364C4C" w:rsidRPr="00ED107E" w:rsidRDefault="00364C4C" w:rsidP="00364C4C">
      <w:pPr>
        <w:spacing w:line="276" w:lineRule="auto"/>
        <w:ind w:left="1134" w:hanging="426"/>
        <w:jc w:val="both"/>
        <w:rPr>
          <w:rFonts w:ascii="Abadi" w:hAnsi="Abadi" w:cs="Arial"/>
          <w:b/>
          <w:sz w:val="21"/>
          <w:szCs w:val="21"/>
          <w:lang w:eastAsia="es-MX"/>
        </w:rPr>
      </w:pPr>
    </w:p>
    <w:p w:rsidR="00364C4C" w:rsidRPr="00ED107E" w:rsidRDefault="00364C4C" w:rsidP="00364C4C">
      <w:pPr>
        <w:spacing w:line="276" w:lineRule="auto"/>
        <w:ind w:left="1134" w:hanging="426"/>
        <w:jc w:val="both"/>
        <w:rPr>
          <w:rFonts w:ascii="Abadi" w:hAnsi="Abadi" w:cs="Arial"/>
          <w:sz w:val="21"/>
          <w:szCs w:val="21"/>
          <w:lang w:eastAsia="es-MX"/>
        </w:rPr>
      </w:pPr>
      <w:r w:rsidRPr="00ED107E">
        <w:rPr>
          <w:rFonts w:ascii="Abadi" w:hAnsi="Abadi" w:cs="Arial"/>
          <w:b/>
          <w:sz w:val="21"/>
          <w:szCs w:val="21"/>
          <w:lang w:eastAsia="es-MX"/>
        </w:rPr>
        <w:t>XII.</w:t>
      </w:r>
      <w:r w:rsidRPr="00ED107E">
        <w:rPr>
          <w:rFonts w:ascii="Abadi" w:hAnsi="Abadi" w:cs="Arial"/>
          <w:b/>
          <w:sz w:val="21"/>
          <w:szCs w:val="21"/>
          <w:lang w:eastAsia="es-MX"/>
        </w:rPr>
        <w:tab/>
      </w:r>
      <w:r w:rsidRPr="00ED107E">
        <w:rPr>
          <w:rFonts w:ascii="Abadi" w:hAnsi="Abadi" w:cs="Arial"/>
          <w:b/>
          <w:sz w:val="21"/>
          <w:szCs w:val="21"/>
          <w:lang w:eastAsia="es-MX"/>
        </w:rPr>
        <w:tab/>
      </w:r>
      <w:r w:rsidRPr="00ED107E">
        <w:rPr>
          <w:rFonts w:ascii="Abadi" w:hAnsi="Abadi" w:cs="Arial"/>
          <w:sz w:val="21"/>
          <w:szCs w:val="21"/>
          <w:lang w:eastAsia="es-MX"/>
        </w:rPr>
        <w:t>El Secretario Ejecutivo del Sistema.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El Presidente del…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El funcionamiento y…</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A las sesiones…</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 xml:space="preserve">El Procurador de…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t>La participación de…</w:t>
      </w:r>
    </w:p>
    <w:p w:rsidR="00364C4C" w:rsidRPr="00ED107E" w:rsidRDefault="00364C4C" w:rsidP="00364C4C">
      <w:pPr>
        <w:spacing w:line="276" w:lineRule="auto"/>
        <w:jc w:val="both"/>
        <w:rPr>
          <w:rFonts w:ascii="Abadi" w:hAnsi="Abadi" w:cs="Arial"/>
          <w:b/>
          <w:i/>
          <w:sz w:val="21"/>
          <w:szCs w:val="21"/>
          <w:lang w:eastAsia="es-MX"/>
        </w:rPr>
      </w:pPr>
    </w:p>
    <w:p w:rsidR="00364C4C" w:rsidRPr="00ED107E" w:rsidRDefault="00364C4C" w:rsidP="00364C4C">
      <w:pPr>
        <w:spacing w:line="276" w:lineRule="auto"/>
        <w:ind w:firstLine="709"/>
        <w:contextualSpacing/>
        <w:jc w:val="right"/>
        <w:rPr>
          <w:rFonts w:ascii="Abadi" w:hAnsi="Abadi" w:cs="Calibri"/>
          <w:bCs/>
          <w:sz w:val="21"/>
          <w:szCs w:val="21"/>
        </w:rPr>
      </w:pPr>
      <w:r w:rsidRPr="00ED107E">
        <w:rPr>
          <w:rFonts w:ascii="Abadi" w:hAnsi="Abadi" w:cs="Calibri"/>
          <w:b/>
          <w:bCs/>
          <w:i/>
          <w:sz w:val="21"/>
          <w:szCs w:val="21"/>
        </w:rPr>
        <w:t>Atribuciones del Consejo...</w:t>
      </w:r>
    </w:p>
    <w:p w:rsidR="00364C4C" w:rsidRPr="00ED107E" w:rsidRDefault="00364C4C" w:rsidP="00364C4C">
      <w:pPr>
        <w:spacing w:line="276" w:lineRule="auto"/>
        <w:ind w:firstLine="708"/>
        <w:jc w:val="both"/>
        <w:rPr>
          <w:rFonts w:ascii="Abadi" w:hAnsi="Abadi" w:cs="Calibri"/>
          <w:bCs/>
          <w:sz w:val="21"/>
          <w:szCs w:val="21"/>
        </w:rPr>
      </w:pPr>
      <w:r w:rsidRPr="00ED107E">
        <w:rPr>
          <w:rFonts w:ascii="Abadi" w:hAnsi="Abadi" w:cs="Calibri"/>
          <w:b/>
          <w:sz w:val="21"/>
          <w:szCs w:val="21"/>
        </w:rPr>
        <w:t xml:space="preserve">Artículo 28. </w:t>
      </w:r>
      <w:r w:rsidRPr="00ED107E">
        <w:rPr>
          <w:rFonts w:ascii="Abadi" w:hAnsi="Abadi" w:cs="Calibri"/>
          <w:bCs/>
          <w:sz w:val="21"/>
          <w:szCs w:val="21"/>
        </w:rPr>
        <w:t>El Consejo Estatal...</w:t>
      </w:r>
    </w:p>
    <w:p w:rsidR="00364C4C" w:rsidRPr="00ED107E" w:rsidRDefault="00364C4C" w:rsidP="00364C4C">
      <w:pPr>
        <w:spacing w:line="276" w:lineRule="auto"/>
        <w:jc w:val="both"/>
        <w:rPr>
          <w:rFonts w:ascii="Abadi" w:hAnsi="Abadi" w:cs="Calibri"/>
          <w:bCs/>
          <w:sz w:val="21"/>
          <w:szCs w:val="21"/>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ab/>
        <w:t>Planear, coordinar y supervisar el Sistema;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II.</w:t>
      </w:r>
      <w:r w:rsidRPr="00ED107E">
        <w:rPr>
          <w:rFonts w:ascii="Abadi" w:hAnsi="Abadi" w:cs="Arial"/>
          <w:sz w:val="21"/>
          <w:szCs w:val="21"/>
          <w:lang w:eastAsia="es-MX"/>
        </w:rPr>
        <w:tab/>
      </w:r>
      <w:r w:rsidRPr="00ED107E">
        <w:rPr>
          <w:rFonts w:ascii="Abadi" w:hAnsi="Abadi" w:cs="Arial"/>
          <w:sz w:val="21"/>
          <w:szCs w:val="21"/>
          <w:lang w:eastAsia="es-MX"/>
        </w:rPr>
        <w:tab/>
        <w:t>Someter los Programas Estatales de Seguridad Pública y de Prevención Social de la Violencia y la Delincuencia a la aprobación del titular del Poder Ejecutivo, para su expedición;</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III.</w:t>
      </w:r>
      <w:r w:rsidRPr="00ED107E">
        <w:rPr>
          <w:rFonts w:ascii="Abadi" w:hAnsi="Abadi" w:cs="Arial"/>
          <w:sz w:val="21"/>
          <w:szCs w:val="21"/>
          <w:lang w:eastAsia="es-MX"/>
        </w:rPr>
        <w:tab/>
      </w:r>
      <w:r w:rsidRPr="00ED107E">
        <w:rPr>
          <w:rFonts w:ascii="Abadi" w:hAnsi="Abadi" w:cs="Arial"/>
          <w:sz w:val="21"/>
          <w:szCs w:val="21"/>
          <w:lang w:eastAsia="es-MX"/>
        </w:rPr>
        <w:tab/>
        <w:t>Dar seguimiento y cumplimiento a los acuerdos, lineamientos y políticas emitidas por el Consejo Nacional de Seguridad Pública y las Conferencias Nacionales del Sistema Nacional de Seguridad Pública, en su ámbito de competencia;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IV.</w:t>
      </w:r>
      <w:r w:rsidRPr="00ED107E">
        <w:rPr>
          <w:rFonts w:ascii="Abadi" w:hAnsi="Abadi" w:cs="Arial"/>
          <w:sz w:val="21"/>
          <w:szCs w:val="21"/>
          <w:lang w:eastAsia="es-MX"/>
        </w:rPr>
        <w:tab/>
      </w:r>
      <w:r w:rsidRPr="00ED107E">
        <w:rPr>
          <w:rFonts w:ascii="Abadi" w:hAnsi="Abadi" w:cs="Arial"/>
          <w:sz w:val="21"/>
          <w:szCs w:val="21"/>
          <w:lang w:eastAsia="es-MX"/>
        </w:rPr>
        <w:tab/>
        <w:t>Establecer sistemas de coordinación con las autoridades federales, estatales, de la Ciudad de México, y municipales, para incrementar la eficacia de las estrategias y acciones tendientes a alcanzar los fines de la procuración de justicia en el ámbito de competencia del Consejo Estatal;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V.</w:t>
      </w:r>
      <w:r w:rsidRPr="00ED107E">
        <w:rPr>
          <w:rFonts w:ascii="Abadi" w:hAnsi="Abadi" w:cs="Arial"/>
          <w:b/>
          <w:sz w:val="21"/>
          <w:szCs w:val="21"/>
          <w:lang w:eastAsia="es-MX"/>
        </w:rPr>
        <w:tab/>
      </w:r>
      <w:r w:rsidRPr="00ED107E">
        <w:rPr>
          <w:rFonts w:ascii="Abadi" w:hAnsi="Abadi" w:cs="Arial"/>
          <w:b/>
          <w:sz w:val="21"/>
          <w:szCs w:val="21"/>
          <w:lang w:eastAsia="es-MX"/>
        </w:rPr>
        <w:tab/>
      </w:r>
      <w:r w:rsidRPr="00ED107E">
        <w:rPr>
          <w:rFonts w:ascii="Abadi" w:hAnsi="Abadi" w:cs="Arial"/>
          <w:sz w:val="21"/>
          <w:szCs w:val="21"/>
          <w:lang w:eastAsia="es-MX"/>
        </w:rPr>
        <w:t>Integrar un sistema de seguimiento y evaluación de las actividades realizadas dentro de las atribuciones que le asignan a cada instancia participante la Ley General del Sistema Nacional de Seguridad Pública y esta Ley;</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VI.</w:t>
      </w:r>
      <w:r w:rsidRPr="00ED107E">
        <w:rPr>
          <w:rFonts w:ascii="Abadi" w:hAnsi="Abadi" w:cs="Arial"/>
          <w:sz w:val="21"/>
          <w:szCs w:val="21"/>
          <w:lang w:eastAsia="es-MX"/>
        </w:rPr>
        <w:tab/>
      </w:r>
      <w:r w:rsidRPr="00ED107E">
        <w:rPr>
          <w:rFonts w:ascii="Abadi" w:hAnsi="Abadi" w:cs="Arial"/>
          <w:sz w:val="21"/>
          <w:szCs w:val="21"/>
          <w:lang w:eastAsia="es-MX"/>
        </w:rPr>
        <w:tab/>
        <w:t>Promover y apoyar la integración de programas tanto estatales como regionales de seguridad pública, vinculándolos con las estrategias y objetivos del Plan Nacional de Desarrollo, en materia de seguridad pública, y del Sistema Nacional de Seguridad Pública;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VII.</w:t>
      </w:r>
      <w:r w:rsidRPr="00ED107E">
        <w:rPr>
          <w:rFonts w:ascii="Abadi" w:hAnsi="Abadi" w:cs="Arial"/>
          <w:sz w:val="21"/>
          <w:szCs w:val="21"/>
          <w:lang w:eastAsia="es-MX"/>
        </w:rPr>
        <w:tab/>
      </w:r>
      <w:r w:rsidRPr="00ED107E">
        <w:rPr>
          <w:rFonts w:ascii="Abadi" w:hAnsi="Abadi" w:cs="Arial"/>
          <w:sz w:val="21"/>
          <w:szCs w:val="21"/>
          <w:lang w:eastAsia="es-MX"/>
        </w:rPr>
        <w:tab/>
        <w:t xml:space="preserve">Coadyuvar en el análisis de los problemas de criminalidad e índices criminógenos para integrar los diagnósticos municipales, regionales, estatales y de áreas especializadas para determinar los objetivos, acciones y metas, con la finalidad de estructurar los programas y operativos de coordinación que atiendan con eficacia los </w:t>
      </w:r>
      <w:r w:rsidRPr="00ED107E">
        <w:rPr>
          <w:rFonts w:ascii="Abadi" w:hAnsi="Abadi" w:cs="Arial"/>
          <w:sz w:val="21"/>
          <w:szCs w:val="21"/>
          <w:lang w:eastAsia="es-MX"/>
        </w:rPr>
        <w:lastRenderedPageBreak/>
        <w:t>requerimientos de seguridad pública; así como, coadyuvar en la integración de las bases de información sobre seguridad pública derivadas de los programas nacionales y estatales correspondientes;</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VIII.</w:t>
      </w:r>
      <w:r w:rsidRPr="00ED107E">
        <w:rPr>
          <w:rFonts w:ascii="Abadi" w:hAnsi="Abadi" w:cs="Arial"/>
          <w:sz w:val="21"/>
          <w:szCs w:val="21"/>
          <w:lang w:eastAsia="es-MX"/>
        </w:rPr>
        <w:tab/>
      </w:r>
      <w:r w:rsidRPr="00ED107E">
        <w:rPr>
          <w:rFonts w:ascii="Abadi" w:hAnsi="Abadi" w:cs="Arial"/>
          <w:sz w:val="21"/>
          <w:szCs w:val="21"/>
          <w:lang w:eastAsia="es-MX"/>
        </w:rPr>
        <w:tab/>
        <w:t>Emitir acuerdos y resoluciones generales, para el funcionamiento del Sistema;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IX.</w:t>
      </w:r>
      <w:r w:rsidRPr="00ED107E">
        <w:rPr>
          <w:rFonts w:ascii="Abadi" w:hAnsi="Abadi" w:cs="Arial"/>
          <w:sz w:val="21"/>
          <w:szCs w:val="21"/>
          <w:lang w:eastAsia="es-MX"/>
        </w:rPr>
        <w:tab/>
      </w:r>
      <w:r w:rsidRPr="00ED107E">
        <w:rPr>
          <w:rFonts w:ascii="Abadi" w:hAnsi="Abadi" w:cs="Arial"/>
          <w:sz w:val="21"/>
          <w:szCs w:val="21"/>
          <w:lang w:eastAsia="es-MX"/>
        </w:rPr>
        <w:tab/>
        <w:t>Promover la implementación de políticas en materia de atención a víctimas del delito;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w:t>
      </w:r>
      <w:r w:rsidRPr="00ED107E">
        <w:rPr>
          <w:rFonts w:ascii="Abadi" w:hAnsi="Abadi" w:cs="Arial"/>
          <w:b/>
          <w:sz w:val="21"/>
          <w:szCs w:val="21"/>
          <w:lang w:eastAsia="es-MX"/>
        </w:rPr>
        <w:tab/>
      </w:r>
      <w:r w:rsidRPr="00ED107E">
        <w:rPr>
          <w:rFonts w:ascii="Abadi" w:hAnsi="Abadi" w:cs="Arial"/>
          <w:b/>
          <w:sz w:val="21"/>
          <w:szCs w:val="21"/>
          <w:lang w:eastAsia="es-MX"/>
        </w:rPr>
        <w:tab/>
      </w:r>
      <w:r w:rsidRPr="00ED107E">
        <w:rPr>
          <w:rFonts w:ascii="Abadi" w:hAnsi="Abadi" w:cs="Arial"/>
          <w:sz w:val="21"/>
          <w:szCs w:val="21"/>
          <w:lang w:eastAsia="es-MX"/>
        </w:rPr>
        <w:t>Formular propuestas para la elaboración de los lineamientos para el suministro a los municipios del Fondo Estatal para el Fortalecimiento de la Seguridad Pública Municipal;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XI.</w:t>
      </w:r>
      <w:r w:rsidRPr="00ED107E">
        <w:rPr>
          <w:rFonts w:ascii="Abadi" w:hAnsi="Abadi" w:cs="Arial"/>
          <w:sz w:val="21"/>
          <w:szCs w:val="21"/>
          <w:lang w:eastAsia="es-MX"/>
        </w:rPr>
        <w:tab/>
      </w:r>
      <w:r w:rsidRPr="00ED107E">
        <w:rPr>
          <w:rFonts w:ascii="Abadi" w:hAnsi="Abadi" w:cs="Arial"/>
          <w:sz w:val="21"/>
          <w:szCs w:val="21"/>
          <w:lang w:eastAsia="es-MX"/>
        </w:rPr>
        <w:tab/>
        <w:t>Establecer los instrumentos y políticas públicas integrales, sistemáticas, continuas y evaluables, tendientes a cumplir los objetivos y fines de la seguridad pública;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XII.</w:t>
      </w:r>
      <w:r w:rsidRPr="00ED107E">
        <w:rPr>
          <w:rFonts w:ascii="Abadi" w:hAnsi="Abadi" w:cs="Arial"/>
          <w:sz w:val="21"/>
          <w:szCs w:val="21"/>
          <w:lang w:eastAsia="es-MX"/>
        </w:rPr>
        <w:tab/>
      </w:r>
      <w:r w:rsidRPr="00ED107E">
        <w:rPr>
          <w:rFonts w:ascii="Abadi" w:hAnsi="Abadi" w:cs="Arial"/>
          <w:sz w:val="21"/>
          <w:szCs w:val="21"/>
          <w:lang w:eastAsia="es-MX"/>
        </w:rPr>
        <w:tab/>
        <w:t>Conformar un sistema de suministro, intercambio y sistematización de información sobre seguridad pública;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XIII.</w:t>
      </w:r>
      <w:r w:rsidRPr="00ED107E">
        <w:rPr>
          <w:rFonts w:ascii="Abadi" w:hAnsi="Abadi" w:cs="Arial"/>
          <w:sz w:val="21"/>
          <w:szCs w:val="21"/>
          <w:lang w:eastAsia="es-MX"/>
        </w:rPr>
        <w:tab/>
      </w:r>
      <w:r w:rsidRPr="00ED107E">
        <w:rPr>
          <w:rFonts w:ascii="Abadi" w:hAnsi="Abadi" w:cs="Arial"/>
          <w:sz w:val="21"/>
          <w:szCs w:val="21"/>
          <w:lang w:eastAsia="es-MX"/>
        </w:rPr>
        <w:tab/>
        <w:t>Establecer los lineamientos para la formulación de políticas generales en materia de seguridad pública;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XIV.</w:t>
      </w:r>
      <w:r w:rsidRPr="00ED107E">
        <w:rPr>
          <w:rFonts w:ascii="Abadi" w:hAnsi="Abadi" w:cs="Arial"/>
          <w:sz w:val="21"/>
          <w:szCs w:val="21"/>
          <w:lang w:eastAsia="es-MX"/>
        </w:rPr>
        <w:tab/>
      </w:r>
      <w:r w:rsidRPr="00ED107E">
        <w:rPr>
          <w:rFonts w:ascii="Abadi" w:hAnsi="Abadi" w:cs="Arial"/>
          <w:sz w:val="21"/>
          <w:szCs w:val="21"/>
          <w:lang w:eastAsia="es-MX"/>
        </w:rPr>
        <w:tab/>
        <w:t xml:space="preserve">Promover la efectiva coordinación de las instancias que integran el Sistema y dar seguimiento a </w:t>
      </w:r>
      <w:r w:rsidRPr="00ED107E">
        <w:rPr>
          <w:rFonts w:ascii="Abadi" w:hAnsi="Abadi" w:cs="Arial"/>
          <w:sz w:val="21"/>
          <w:szCs w:val="21"/>
          <w:lang w:eastAsia="es-MX"/>
        </w:rPr>
        <w:t>las acciones que para tal efecto se establezcan;</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XV.</w:t>
      </w:r>
      <w:r w:rsidRPr="00ED107E">
        <w:rPr>
          <w:rFonts w:ascii="Abadi" w:hAnsi="Abadi" w:cs="Arial"/>
          <w:sz w:val="21"/>
          <w:szCs w:val="21"/>
          <w:lang w:eastAsia="es-MX"/>
        </w:rPr>
        <w:tab/>
      </w:r>
      <w:r w:rsidRPr="00ED107E">
        <w:rPr>
          <w:rFonts w:ascii="Abadi" w:hAnsi="Abadi" w:cs="Arial"/>
          <w:sz w:val="21"/>
          <w:szCs w:val="21"/>
          <w:lang w:eastAsia="es-MX"/>
        </w:rPr>
        <w:tab/>
        <w:t>Promover la homologación y desarrollo de los modelos ministerial, policial y pericial en las Instituciones de Seguridad Pública y evaluar sus avances, de conformidad con las leyes respectivas;</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XVI.</w:t>
      </w:r>
      <w:r w:rsidRPr="00ED107E">
        <w:rPr>
          <w:rFonts w:ascii="Abadi" w:hAnsi="Abadi" w:cs="Arial"/>
          <w:b/>
          <w:sz w:val="21"/>
          <w:szCs w:val="21"/>
          <w:lang w:eastAsia="es-MX"/>
        </w:rPr>
        <w:tab/>
      </w:r>
      <w:r w:rsidRPr="00ED107E">
        <w:rPr>
          <w:rFonts w:ascii="Abadi" w:hAnsi="Abadi" w:cs="Arial"/>
          <w:b/>
          <w:sz w:val="21"/>
          <w:szCs w:val="21"/>
          <w:lang w:eastAsia="es-MX"/>
        </w:rPr>
        <w:tab/>
      </w:r>
      <w:r w:rsidRPr="00ED107E">
        <w:rPr>
          <w:rFonts w:ascii="Abadi" w:hAnsi="Abadi" w:cs="Arial"/>
          <w:sz w:val="21"/>
          <w:szCs w:val="21"/>
          <w:lang w:eastAsia="es-MX"/>
        </w:rPr>
        <w:t>Vigilar que en los criterios para la distribución de recursos de los fondos de aportaciones federales y estatales para la seguridad pública del Estado y de los municipios, se observen las disposiciones establecidas en la Ley de Coordinación Fiscal y las leyes locales que los regulen;</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28" w:hanging="720"/>
        <w:jc w:val="both"/>
        <w:rPr>
          <w:rFonts w:ascii="Abadi" w:hAnsi="Abadi" w:cs="Arial"/>
          <w:sz w:val="21"/>
          <w:szCs w:val="21"/>
          <w:lang w:eastAsia="es-MX"/>
        </w:rPr>
      </w:pPr>
      <w:r w:rsidRPr="00ED107E">
        <w:rPr>
          <w:rFonts w:ascii="Abadi" w:hAnsi="Abadi" w:cs="Arial"/>
          <w:b/>
          <w:sz w:val="21"/>
          <w:szCs w:val="21"/>
          <w:lang w:eastAsia="es-MX"/>
        </w:rPr>
        <w:t>XVII.</w:t>
      </w:r>
      <w:r w:rsidRPr="00ED107E">
        <w:rPr>
          <w:rFonts w:ascii="Abadi" w:hAnsi="Abadi" w:cs="Arial"/>
          <w:b/>
          <w:sz w:val="21"/>
          <w:szCs w:val="21"/>
          <w:lang w:eastAsia="es-MX"/>
        </w:rPr>
        <w:tab/>
      </w:r>
      <w:r w:rsidRPr="00ED107E">
        <w:rPr>
          <w:rFonts w:ascii="Abadi" w:hAnsi="Abadi" w:cs="Arial"/>
          <w:sz w:val="21"/>
          <w:szCs w:val="21"/>
          <w:lang w:eastAsia="es-MX"/>
        </w:rPr>
        <w:t>Formular propuestas para los programas de seguridad pública, de procuración de justicia y de prevención social de la violencia y la delincuencia;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8" w:hanging="710"/>
        <w:jc w:val="both"/>
        <w:rPr>
          <w:rFonts w:ascii="Abadi" w:hAnsi="Abadi" w:cs="Arial"/>
          <w:sz w:val="21"/>
          <w:szCs w:val="21"/>
          <w:lang w:eastAsia="es-MX"/>
        </w:rPr>
      </w:pPr>
      <w:r w:rsidRPr="00ED107E">
        <w:rPr>
          <w:rFonts w:ascii="Abadi" w:hAnsi="Abadi" w:cs="Arial"/>
          <w:b/>
          <w:sz w:val="21"/>
          <w:szCs w:val="21"/>
          <w:lang w:eastAsia="es-MX"/>
        </w:rPr>
        <w:t>XVIII.</w:t>
      </w:r>
      <w:r w:rsidRPr="00ED107E">
        <w:rPr>
          <w:rFonts w:ascii="Abadi" w:hAnsi="Abadi" w:cs="Arial"/>
          <w:sz w:val="21"/>
          <w:szCs w:val="21"/>
          <w:lang w:eastAsia="es-MX"/>
        </w:rPr>
        <w:tab/>
        <w:t>Evaluar periódicamente el cumplimiento de los objetivos y metas de los programas de Seguridad Pública, de Procuración de Justicia y de Prevención social de la violencia y la delincuencia;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XIX.</w:t>
      </w:r>
      <w:r w:rsidRPr="00ED107E">
        <w:rPr>
          <w:rFonts w:ascii="Abadi" w:hAnsi="Abadi" w:cs="Arial"/>
          <w:sz w:val="21"/>
          <w:szCs w:val="21"/>
          <w:lang w:eastAsia="es-MX"/>
        </w:rPr>
        <w:tab/>
      </w:r>
      <w:r w:rsidRPr="00ED107E">
        <w:rPr>
          <w:rFonts w:ascii="Abadi" w:hAnsi="Abadi" w:cs="Arial"/>
          <w:sz w:val="21"/>
          <w:szCs w:val="21"/>
          <w:lang w:eastAsia="es-MX"/>
        </w:rPr>
        <w:tab/>
        <w:t>Expedir políticas en materia de suministro, intercambio, sistematización y actualización de la información que sobre seguridad pública generen las instituciones de los tres órdenes de gobierno;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lastRenderedPageBreak/>
        <w:t>XX.</w:t>
      </w:r>
      <w:r w:rsidRPr="00ED107E">
        <w:rPr>
          <w:rFonts w:ascii="Abadi" w:hAnsi="Abadi" w:cs="Arial"/>
          <w:sz w:val="21"/>
          <w:szCs w:val="21"/>
          <w:lang w:eastAsia="es-MX"/>
        </w:rPr>
        <w:tab/>
      </w:r>
      <w:r w:rsidRPr="00ED107E">
        <w:rPr>
          <w:rFonts w:ascii="Abadi" w:hAnsi="Abadi" w:cs="Arial"/>
          <w:sz w:val="21"/>
          <w:szCs w:val="21"/>
          <w:lang w:eastAsia="es-MX"/>
        </w:rPr>
        <w:tab/>
        <w:t>Proponer al Consejo Nacional de Seguridad Pública y a las Conferencias Nacionales acuerdos, programas específicos y convenios sobre la materia de coordinación;</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XXI.</w:t>
      </w:r>
      <w:r w:rsidRPr="00ED107E">
        <w:rPr>
          <w:rFonts w:ascii="Abadi" w:hAnsi="Abadi" w:cs="Arial"/>
          <w:sz w:val="21"/>
          <w:szCs w:val="21"/>
          <w:lang w:eastAsia="es-MX"/>
        </w:rPr>
        <w:tab/>
      </w:r>
      <w:r w:rsidRPr="00ED107E">
        <w:rPr>
          <w:rFonts w:ascii="Abadi" w:hAnsi="Abadi" w:cs="Arial"/>
          <w:sz w:val="21"/>
          <w:szCs w:val="21"/>
          <w:lang w:eastAsia="es-MX"/>
        </w:rPr>
        <w:tab/>
        <w:t>Establecer medidas para vincular al Sistema Estatal con el Sistema Nacional de Seguridad Pública, y con otros sistemas estatales en la materia;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XXII.</w:t>
      </w:r>
      <w:r w:rsidRPr="00ED107E">
        <w:rPr>
          <w:rFonts w:ascii="Abadi" w:hAnsi="Abadi" w:cs="Arial"/>
          <w:sz w:val="21"/>
          <w:szCs w:val="21"/>
          <w:lang w:eastAsia="es-MX"/>
        </w:rPr>
        <w:tab/>
      </w:r>
      <w:r w:rsidRPr="00ED107E">
        <w:rPr>
          <w:rFonts w:ascii="Abadi" w:hAnsi="Abadi" w:cs="Arial"/>
          <w:sz w:val="21"/>
          <w:szCs w:val="21"/>
          <w:lang w:eastAsia="es-MX"/>
        </w:rPr>
        <w:tab/>
        <w:t>Promover el establecimiento de unidades de consulta y participación de la comunidad en las Instituciones de Seguridad Pública;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28" w:hanging="720"/>
        <w:jc w:val="both"/>
        <w:rPr>
          <w:rFonts w:ascii="Abadi" w:hAnsi="Abadi" w:cs="Arial"/>
          <w:sz w:val="21"/>
          <w:szCs w:val="21"/>
          <w:lang w:eastAsia="es-MX"/>
        </w:rPr>
      </w:pPr>
      <w:r w:rsidRPr="00ED107E">
        <w:rPr>
          <w:rFonts w:ascii="Abadi" w:hAnsi="Abadi" w:cs="Arial"/>
          <w:b/>
          <w:sz w:val="21"/>
          <w:szCs w:val="21"/>
          <w:lang w:eastAsia="es-MX"/>
        </w:rPr>
        <w:t>XXIII.</w:t>
      </w:r>
      <w:r w:rsidRPr="00ED107E">
        <w:rPr>
          <w:rFonts w:ascii="Abadi" w:hAnsi="Abadi" w:cs="Arial"/>
          <w:sz w:val="21"/>
          <w:szCs w:val="21"/>
          <w:lang w:eastAsia="es-MX"/>
        </w:rPr>
        <w:tab/>
        <w:t>Establecer mecanismos eficaces para que la sociedad participe en los procesos de evaluación de las políticas de prevención del delito, y de las Instituciones de Seguridad Pública;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28" w:hanging="720"/>
        <w:jc w:val="both"/>
        <w:rPr>
          <w:rFonts w:ascii="Abadi" w:hAnsi="Abadi" w:cs="Arial"/>
          <w:sz w:val="21"/>
          <w:szCs w:val="21"/>
          <w:lang w:eastAsia="es-MX"/>
        </w:rPr>
      </w:pPr>
      <w:r w:rsidRPr="00ED107E">
        <w:rPr>
          <w:rFonts w:ascii="Abadi" w:hAnsi="Abadi" w:cs="Arial"/>
          <w:b/>
          <w:sz w:val="21"/>
          <w:szCs w:val="21"/>
          <w:lang w:eastAsia="es-MX"/>
        </w:rPr>
        <w:t>XXIV.</w:t>
      </w:r>
      <w:r w:rsidRPr="00ED107E">
        <w:rPr>
          <w:rFonts w:ascii="Abadi" w:hAnsi="Abadi" w:cs="Arial"/>
          <w:sz w:val="21"/>
          <w:szCs w:val="21"/>
          <w:lang w:eastAsia="es-MX"/>
        </w:rPr>
        <w:tab/>
        <w:t>Promover políticas de coordinación y colaboración con el Poder Judicial del Estado;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XXV.</w:t>
      </w:r>
      <w:r w:rsidRPr="00ED107E">
        <w:rPr>
          <w:rFonts w:ascii="Abadi" w:hAnsi="Abadi" w:cs="Arial"/>
          <w:sz w:val="21"/>
          <w:szCs w:val="21"/>
          <w:lang w:eastAsia="es-MX"/>
        </w:rPr>
        <w:tab/>
      </w:r>
      <w:r w:rsidRPr="00ED107E">
        <w:rPr>
          <w:rFonts w:ascii="Abadi" w:hAnsi="Abadi" w:cs="Arial"/>
          <w:sz w:val="21"/>
          <w:szCs w:val="21"/>
          <w:lang w:eastAsia="es-MX"/>
        </w:rPr>
        <w:tab/>
        <w:t>Integrar un sistema de seguimiento y evaluación de las actividades realizadas dentro de las atribuciones que asigna a cada instancia la Ley General del Sistema Nacional de Seguridad Pública y esta Ley;</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XXVI.</w:t>
      </w:r>
      <w:r w:rsidRPr="00ED107E">
        <w:rPr>
          <w:rFonts w:ascii="Abadi" w:hAnsi="Abadi" w:cs="Arial"/>
          <w:sz w:val="21"/>
          <w:szCs w:val="21"/>
          <w:lang w:eastAsia="es-MX"/>
        </w:rPr>
        <w:tab/>
        <w:t>Crear comisiones o grupos de trabajo para el apoyo de sus funciones;</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28" w:hanging="720"/>
        <w:jc w:val="both"/>
        <w:rPr>
          <w:rFonts w:ascii="Abadi" w:hAnsi="Abadi" w:cs="Arial"/>
          <w:sz w:val="21"/>
          <w:szCs w:val="21"/>
          <w:lang w:eastAsia="es-MX"/>
        </w:rPr>
      </w:pPr>
      <w:r w:rsidRPr="00ED107E">
        <w:rPr>
          <w:rFonts w:ascii="Abadi" w:hAnsi="Abadi" w:cs="Arial"/>
          <w:b/>
          <w:sz w:val="21"/>
          <w:szCs w:val="21"/>
          <w:lang w:eastAsia="es-MX"/>
        </w:rPr>
        <w:t>XXVII.</w:t>
      </w:r>
      <w:r w:rsidRPr="00ED107E">
        <w:rPr>
          <w:rFonts w:ascii="Abadi" w:hAnsi="Abadi" w:cs="Arial"/>
          <w:sz w:val="21"/>
          <w:szCs w:val="21"/>
          <w:lang w:eastAsia="es-MX"/>
        </w:rPr>
        <w:tab/>
        <w:t>Celebrar convenios de coordinación, colaboración y concertación, por conducto del Secretario Ejecutivo del Sistema;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563" w:hanging="855"/>
        <w:jc w:val="both"/>
        <w:rPr>
          <w:rFonts w:ascii="Abadi" w:hAnsi="Abadi" w:cs="Arial"/>
          <w:sz w:val="21"/>
          <w:szCs w:val="21"/>
          <w:lang w:eastAsia="es-MX"/>
        </w:rPr>
      </w:pPr>
      <w:r w:rsidRPr="00ED107E">
        <w:rPr>
          <w:rFonts w:ascii="Abadi" w:hAnsi="Abadi" w:cs="Arial"/>
          <w:b/>
          <w:sz w:val="21"/>
          <w:szCs w:val="21"/>
          <w:lang w:eastAsia="es-MX"/>
        </w:rPr>
        <w:t>XXVIII.</w:t>
      </w:r>
      <w:r w:rsidRPr="00ED107E">
        <w:rPr>
          <w:rFonts w:ascii="Abadi" w:hAnsi="Abadi" w:cs="Arial"/>
          <w:sz w:val="21"/>
          <w:szCs w:val="21"/>
          <w:lang w:eastAsia="es-MX"/>
        </w:rPr>
        <w:tab/>
        <w:t>Realizar estudios transversales y especializados sobre las materias de seguridad pública y formular recomendaciones a las instancias competentes; y</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28" w:hanging="720"/>
        <w:jc w:val="both"/>
        <w:rPr>
          <w:rFonts w:ascii="Abadi" w:hAnsi="Abadi" w:cs="Arial"/>
          <w:sz w:val="21"/>
          <w:szCs w:val="21"/>
          <w:lang w:eastAsia="es-MX"/>
        </w:rPr>
      </w:pPr>
      <w:r w:rsidRPr="00ED107E">
        <w:rPr>
          <w:rFonts w:ascii="Abadi" w:hAnsi="Abadi" w:cs="Arial"/>
          <w:b/>
          <w:sz w:val="21"/>
          <w:szCs w:val="21"/>
          <w:lang w:eastAsia="es-MX"/>
        </w:rPr>
        <w:t>XXIX.</w:t>
      </w:r>
      <w:r w:rsidRPr="00ED107E">
        <w:rPr>
          <w:rFonts w:ascii="Abadi" w:hAnsi="Abadi" w:cs="Arial"/>
          <w:sz w:val="21"/>
          <w:szCs w:val="21"/>
          <w:lang w:eastAsia="es-MX"/>
        </w:rPr>
        <w:tab/>
        <w:t>Las demás que se establezcan en otras disposiciones normativas y las que sean necesarias para el funcionamiento del Sistema.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Secretariado Ejecutivo del…</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32.</w:t>
      </w:r>
      <w:r w:rsidRPr="00ED107E">
        <w:rPr>
          <w:rFonts w:ascii="Abadi" w:hAnsi="Abadi" w:cs="Arial"/>
          <w:sz w:val="21"/>
          <w:szCs w:val="21"/>
          <w:lang w:eastAsia="es-MX"/>
        </w:rPr>
        <w:t xml:space="preserve"> El Secretario Ejecutivo del Sistema de Seguridad Pública del Estado de Guanajuato, será el titular de la unidad técnica del Sistema, cuya naturaleza será la de órgano administrativo desconcentrado, jerárquicamente subordinado a la Secretaría de Gobierno, que se organizará y funcionará de conformidad a lo establecido en su respectivo reglamento.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Obligación de informar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34-1.</w:t>
      </w:r>
      <w:r w:rsidRPr="00ED107E">
        <w:rPr>
          <w:rFonts w:ascii="Abadi" w:hAnsi="Abadi" w:cs="Arial"/>
          <w:sz w:val="21"/>
          <w:szCs w:val="21"/>
          <w:lang w:eastAsia="es-MX"/>
        </w:rPr>
        <w:t xml:space="preserve"> El Secretariado Ejecutivo del Sistema tendrá la obligación de rendir un informe semestral relativo al desempeño de las funciones que por su naturaleza realiza, al Secretario de Gobierno.</w:t>
      </w:r>
    </w:p>
    <w:p w:rsidR="00364C4C" w:rsidRPr="00ED107E" w:rsidRDefault="00364C4C" w:rsidP="00364C4C">
      <w:pPr>
        <w:spacing w:line="276" w:lineRule="auto"/>
        <w:ind w:firstLine="708"/>
        <w:jc w:val="center"/>
        <w:rPr>
          <w:rFonts w:ascii="Abadi" w:hAnsi="Abadi" w:cs="Arial"/>
          <w:b/>
          <w:sz w:val="21"/>
          <w:szCs w:val="21"/>
          <w:lang w:eastAsia="es-MX"/>
        </w:rPr>
      </w:pPr>
    </w:p>
    <w:p w:rsidR="00364C4C" w:rsidRPr="00ED107E" w:rsidRDefault="00364C4C" w:rsidP="00364C4C">
      <w:pPr>
        <w:spacing w:line="276" w:lineRule="auto"/>
        <w:ind w:firstLine="708"/>
        <w:jc w:val="right"/>
        <w:rPr>
          <w:rFonts w:ascii="Abadi" w:hAnsi="Abadi" w:cs="Arial"/>
          <w:b/>
          <w:i/>
          <w:sz w:val="21"/>
          <w:szCs w:val="21"/>
          <w:lang w:eastAsia="es-MX"/>
        </w:rPr>
      </w:pPr>
      <w:r w:rsidRPr="00ED107E">
        <w:rPr>
          <w:rFonts w:ascii="Abadi" w:hAnsi="Abadi" w:cs="Arial"/>
          <w:b/>
          <w:i/>
          <w:sz w:val="21"/>
          <w:szCs w:val="21"/>
          <w:lang w:eastAsia="es-MX"/>
        </w:rPr>
        <w:t xml:space="preserve">Atribuciones del Secretario…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Artículo 35. </w:t>
      </w:r>
      <w:r w:rsidRPr="00ED107E">
        <w:rPr>
          <w:rFonts w:ascii="Abadi" w:hAnsi="Abadi" w:cs="Arial"/>
          <w:sz w:val="21"/>
          <w:szCs w:val="21"/>
          <w:lang w:eastAsia="es-MX"/>
        </w:rPr>
        <w:t>Corresponde al Secretario…</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 xml:space="preserve"> a la </w:t>
      </w:r>
      <w:r w:rsidRPr="00ED107E">
        <w:rPr>
          <w:rFonts w:ascii="Abadi" w:hAnsi="Abadi" w:cs="Arial"/>
          <w:b/>
          <w:sz w:val="21"/>
          <w:szCs w:val="21"/>
          <w:lang w:eastAsia="es-MX"/>
        </w:rPr>
        <w:t>XVIII.</w:t>
      </w:r>
      <w:r w:rsidRPr="00ED107E">
        <w:rPr>
          <w:rFonts w:ascii="Abadi" w:hAnsi="Abadi" w:cs="Arial"/>
          <w:sz w:val="21"/>
          <w:szCs w:val="21"/>
          <w:lang w:eastAsia="es-MX"/>
        </w:rPr>
        <w:t xml:space="preserve">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XIX.</w:t>
      </w:r>
      <w:r w:rsidRPr="00ED107E">
        <w:rPr>
          <w:rFonts w:ascii="Abadi" w:hAnsi="Abadi" w:cs="Arial"/>
          <w:sz w:val="21"/>
          <w:szCs w:val="21"/>
          <w:lang w:eastAsia="es-MX"/>
        </w:rPr>
        <w:tab/>
        <w:t xml:space="preserve">Desempeñar la vocería en materia de seguridad pública del Gobierno del Estado; y </w:t>
      </w:r>
    </w:p>
    <w:p w:rsidR="00364C4C" w:rsidRPr="00ED107E" w:rsidRDefault="00364C4C" w:rsidP="00364C4C">
      <w:pPr>
        <w:spacing w:line="276" w:lineRule="auto"/>
        <w:ind w:left="1413" w:hanging="705"/>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lastRenderedPageBreak/>
        <w:t>XX.</w:t>
      </w:r>
      <w:r w:rsidRPr="00ED107E">
        <w:rPr>
          <w:rFonts w:ascii="Abadi" w:hAnsi="Abadi" w:cs="Arial"/>
          <w:sz w:val="21"/>
          <w:szCs w:val="21"/>
          <w:lang w:eastAsia="es-MX"/>
        </w:rPr>
        <w:tab/>
        <w:t>Las demás que le otorga esta Ley, las disposiciones jurídicas aplicables, y las que le encomiende el Consejo Estatal o su Presidente.</w:t>
      </w:r>
      <w:r w:rsidRPr="00ED107E">
        <w:rPr>
          <w:rFonts w:ascii="Abadi" w:hAnsi="Abadi" w:cs="Arial"/>
          <w:sz w:val="21"/>
          <w:szCs w:val="21"/>
          <w:lang w:eastAsia="es-MX"/>
        </w:rPr>
        <w:cr/>
      </w:r>
    </w:p>
    <w:p w:rsidR="00364C4C" w:rsidRPr="00ED107E" w:rsidRDefault="00364C4C" w:rsidP="00364C4C">
      <w:pPr>
        <w:spacing w:line="276" w:lineRule="auto"/>
        <w:ind w:firstLine="708"/>
        <w:jc w:val="center"/>
        <w:rPr>
          <w:rFonts w:ascii="Abadi" w:hAnsi="Abadi" w:cs="Arial"/>
          <w:b/>
          <w:sz w:val="21"/>
          <w:szCs w:val="21"/>
          <w:lang w:eastAsia="es-MX"/>
        </w:rPr>
      </w:pPr>
      <w:r w:rsidRPr="00ED107E">
        <w:rPr>
          <w:rFonts w:ascii="Abadi" w:hAnsi="Abadi" w:cs="Arial"/>
          <w:b/>
          <w:sz w:val="21"/>
          <w:szCs w:val="21"/>
          <w:lang w:eastAsia="es-MX"/>
        </w:rPr>
        <w:t>Capítulo V</w:t>
      </w:r>
    </w:p>
    <w:p w:rsidR="00364C4C" w:rsidRPr="00ED107E" w:rsidRDefault="00364C4C" w:rsidP="00364C4C">
      <w:pPr>
        <w:spacing w:line="276" w:lineRule="auto"/>
        <w:ind w:firstLine="708"/>
        <w:jc w:val="center"/>
        <w:rPr>
          <w:rFonts w:ascii="Abadi" w:hAnsi="Abadi" w:cs="Arial"/>
          <w:b/>
          <w:sz w:val="21"/>
          <w:szCs w:val="21"/>
          <w:lang w:eastAsia="es-MX"/>
        </w:rPr>
      </w:pPr>
      <w:r w:rsidRPr="00ED107E">
        <w:rPr>
          <w:rFonts w:ascii="Abadi" w:hAnsi="Abadi" w:cs="Arial"/>
          <w:b/>
          <w:sz w:val="21"/>
          <w:szCs w:val="21"/>
          <w:lang w:eastAsia="es-MX"/>
        </w:rPr>
        <w:t xml:space="preserve">Comisión Estatal de Secretarios de </w:t>
      </w:r>
    </w:p>
    <w:p w:rsidR="00364C4C" w:rsidRPr="00ED107E" w:rsidRDefault="00364C4C" w:rsidP="00364C4C">
      <w:pPr>
        <w:spacing w:line="276" w:lineRule="auto"/>
        <w:ind w:firstLine="708"/>
        <w:jc w:val="center"/>
        <w:rPr>
          <w:rFonts w:ascii="Abadi" w:hAnsi="Abadi" w:cs="Arial"/>
          <w:b/>
          <w:sz w:val="21"/>
          <w:szCs w:val="21"/>
          <w:lang w:eastAsia="es-MX"/>
        </w:rPr>
      </w:pPr>
      <w:r w:rsidRPr="00ED107E">
        <w:rPr>
          <w:rFonts w:ascii="Abadi" w:hAnsi="Abadi" w:cs="Arial"/>
          <w:b/>
          <w:sz w:val="21"/>
          <w:szCs w:val="21"/>
          <w:lang w:eastAsia="es-MX"/>
        </w:rPr>
        <w:t>Seguridad Pública o sus equivalentes</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right"/>
        <w:rPr>
          <w:rFonts w:ascii="Abadi" w:hAnsi="Abadi" w:cs="Arial"/>
          <w:b/>
          <w:i/>
          <w:sz w:val="21"/>
          <w:szCs w:val="21"/>
          <w:lang w:eastAsia="es-MX"/>
        </w:rPr>
      </w:pPr>
      <w:r w:rsidRPr="00ED107E">
        <w:rPr>
          <w:rFonts w:ascii="Abadi" w:hAnsi="Abadi" w:cs="Arial"/>
          <w:b/>
          <w:i/>
          <w:sz w:val="21"/>
          <w:szCs w:val="21"/>
          <w:lang w:eastAsia="es-MX"/>
        </w:rPr>
        <w:t xml:space="preserve">Integración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Artículo 36-1. </w:t>
      </w:r>
      <w:r w:rsidRPr="00ED107E">
        <w:rPr>
          <w:rFonts w:ascii="Abadi" w:hAnsi="Abadi" w:cs="Arial"/>
          <w:sz w:val="21"/>
          <w:szCs w:val="21"/>
          <w:lang w:eastAsia="es-MX"/>
        </w:rPr>
        <w:t xml:space="preserve">La Comisión Estatal de Secretarios de Seguridad Pública o sus equivalentes, estará integrada por los titulares de las dependencias encargadas de la Seguridad Pública de los municipios y será presidida por el Secretario de Seguridad Pública Estatal.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La organización y funcionamiento de esta Comisión se establecerán en el reglamento que para tal efecto emita el Poder Ejecutivo a propuesta del Secretario de Seguridad Pública.</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La Comisión contará con un Secretario Técnico que será designado por el presidente de la misma.</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El Subsecretario de Seguridad de la Secretaría será invitado permanente de la Comisión, y suplirá las ausencias del Secretario de Seguridad Pública Estatal.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t>El cargo de los integrantes de esta Comisión es de carácter honorifico, por lo que no recibirán retribución, compensación ni emolumento alguno.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Invitados</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Artículo 36-2. </w:t>
      </w:r>
      <w:r w:rsidRPr="00ED107E">
        <w:rPr>
          <w:rFonts w:ascii="Abadi" w:hAnsi="Abadi" w:cs="Arial"/>
          <w:sz w:val="21"/>
          <w:szCs w:val="21"/>
          <w:lang w:eastAsia="es-MX"/>
        </w:rPr>
        <w:t>El Presidente podrá invitar a las sesiones de la Comisión a las personas e Instituciones que considere pertinente por razón de los asuntos a tratar.</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Atribuciones de la Comisión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36-3.</w:t>
      </w:r>
      <w:r w:rsidRPr="00ED107E">
        <w:rPr>
          <w:rFonts w:ascii="Abadi" w:hAnsi="Abadi" w:cs="Arial"/>
          <w:sz w:val="21"/>
          <w:szCs w:val="21"/>
          <w:lang w:eastAsia="es-MX"/>
        </w:rPr>
        <w:t xml:space="preserve"> Corresponde a la Comisión Estatal de Secretarios de Seguridad Pública o sus equivalentes: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ab/>
        <w:t xml:space="preserve">Impulsar la coordinación en la actuación de las instancias encargadas de la seguridad pública municipal;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II.</w:t>
      </w:r>
      <w:r w:rsidRPr="00ED107E">
        <w:rPr>
          <w:rFonts w:ascii="Abadi" w:hAnsi="Abadi" w:cs="Arial"/>
          <w:sz w:val="21"/>
          <w:szCs w:val="21"/>
          <w:lang w:eastAsia="es-MX"/>
        </w:rPr>
        <w:tab/>
        <w:t xml:space="preserve">Promover la capacitación, actualización y especialización de los miembros de las Instituciones Policiales, conforme al Programa Rector de Profesionalización;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III.</w:t>
      </w:r>
      <w:r w:rsidRPr="00ED107E">
        <w:rPr>
          <w:rFonts w:ascii="Abadi" w:hAnsi="Abadi" w:cs="Arial"/>
          <w:sz w:val="21"/>
          <w:szCs w:val="21"/>
          <w:lang w:eastAsia="es-MX"/>
        </w:rPr>
        <w:tab/>
        <w:t xml:space="preserve">Elaborar propuestas de reformas a leyes en materia de Seguridad Pública;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IV.</w:t>
      </w:r>
      <w:r w:rsidRPr="00ED107E">
        <w:rPr>
          <w:rFonts w:ascii="Abadi" w:hAnsi="Abadi" w:cs="Arial"/>
          <w:sz w:val="21"/>
          <w:szCs w:val="21"/>
          <w:lang w:eastAsia="es-MX"/>
        </w:rPr>
        <w:tab/>
        <w:t xml:space="preserve">Promover criterios uniformes para el desarrollo policial en términos de la presente Ley;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V.</w:t>
      </w:r>
      <w:r w:rsidRPr="00ED107E">
        <w:rPr>
          <w:rFonts w:ascii="Abadi" w:hAnsi="Abadi" w:cs="Arial"/>
          <w:sz w:val="21"/>
          <w:szCs w:val="21"/>
          <w:lang w:eastAsia="es-MX"/>
        </w:rPr>
        <w:tab/>
        <w:t xml:space="preserve">Integrar los Comités que sean necesarios para la consecución de sus objetivos;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VI.</w:t>
      </w:r>
      <w:r w:rsidRPr="00ED107E">
        <w:rPr>
          <w:rFonts w:ascii="Abadi" w:hAnsi="Abadi" w:cs="Arial"/>
          <w:sz w:val="21"/>
          <w:szCs w:val="21"/>
          <w:lang w:eastAsia="es-MX"/>
        </w:rPr>
        <w:tab/>
        <w:t xml:space="preserve">Emitir las bases y reglas generales para la realización de operativos conjuntos de carácter preventivo, entre las dependencias encargadas de la seguridad pública estatal y municipal;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VII.</w:t>
      </w:r>
      <w:r w:rsidRPr="00ED107E">
        <w:rPr>
          <w:rFonts w:ascii="Abadi" w:hAnsi="Abadi" w:cs="Arial"/>
          <w:sz w:val="21"/>
          <w:szCs w:val="21"/>
          <w:lang w:eastAsia="es-MX"/>
        </w:rPr>
        <w:tab/>
        <w:t xml:space="preserve">Definir criterios homogéneos para la recopilación, sistematización y manejo de información por parte de las Instituciones Policiales y promover su aplicación;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VIII.</w:t>
      </w:r>
      <w:r w:rsidRPr="00ED107E">
        <w:rPr>
          <w:rFonts w:ascii="Abadi" w:hAnsi="Abadi" w:cs="Arial"/>
          <w:sz w:val="21"/>
          <w:szCs w:val="21"/>
          <w:lang w:eastAsia="es-MX"/>
        </w:rPr>
        <w:tab/>
        <w:t xml:space="preserve">Proponer al Sistema Estatal de Evaluación, Seguimiento y Estadística Criminológica, criterios para el funcionamiento de las bases de datos criminalísticos y de personal de las Instituciones </w:t>
      </w:r>
      <w:r w:rsidRPr="00ED107E">
        <w:rPr>
          <w:rFonts w:ascii="Abadi" w:hAnsi="Abadi" w:cs="Arial"/>
          <w:sz w:val="21"/>
          <w:szCs w:val="21"/>
          <w:lang w:eastAsia="es-MX"/>
        </w:rPr>
        <w:lastRenderedPageBreak/>
        <w:t xml:space="preserve">Policiales y para el manejo de información;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IX.</w:t>
      </w:r>
      <w:r w:rsidRPr="00ED107E">
        <w:rPr>
          <w:rFonts w:ascii="Abadi" w:hAnsi="Abadi" w:cs="Arial"/>
          <w:sz w:val="21"/>
          <w:szCs w:val="21"/>
          <w:lang w:eastAsia="es-MX"/>
        </w:rPr>
        <w:tab/>
        <w:t xml:space="preserve">Fortalecer o, en su caso, proponer la creación de las unidades de asuntos internos y procedimientos en los municipios;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w:t>
      </w:r>
      <w:r w:rsidRPr="00ED107E">
        <w:rPr>
          <w:rFonts w:ascii="Abadi" w:hAnsi="Abadi" w:cs="Arial"/>
          <w:sz w:val="21"/>
          <w:szCs w:val="21"/>
          <w:lang w:eastAsia="es-MX"/>
        </w:rPr>
        <w:tab/>
        <w:t xml:space="preserve">Impulsar la creación y el fortalecimiento de los Consejos de Honor y Justicia de los cuerpos policiales municipales;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XI.</w:t>
      </w:r>
      <w:r w:rsidRPr="00ED107E">
        <w:rPr>
          <w:rFonts w:ascii="Abadi" w:hAnsi="Abadi" w:cs="Arial"/>
          <w:sz w:val="21"/>
          <w:szCs w:val="21"/>
          <w:lang w:eastAsia="es-MX"/>
        </w:rPr>
        <w:tab/>
        <w:t xml:space="preserve">Promover la creación de la Comisión del Servicio Profesional de Carrera Policial en los municipios; y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XII.</w:t>
      </w:r>
      <w:r w:rsidRPr="00ED107E">
        <w:rPr>
          <w:rFonts w:ascii="Abadi" w:hAnsi="Abadi" w:cs="Arial"/>
          <w:sz w:val="21"/>
          <w:szCs w:val="21"/>
          <w:lang w:eastAsia="es-MX"/>
        </w:rPr>
        <w:tab/>
        <w:t>Las demás que le otorguen otras disposiciones aplicables, o que acuerde la propia Comisión.</w:t>
      </w:r>
    </w:p>
    <w:p w:rsidR="00364C4C" w:rsidRPr="00ED107E" w:rsidRDefault="00364C4C" w:rsidP="00364C4C">
      <w:pPr>
        <w:spacing w:line="276" w:lineRule="auto"/>
        <w:jc w:val="center"/>
        <w:rPr>
          <w:rFonts w:ascii="Abadi" w:hAnsi="Abadi" w:cs="Arial"/>
          <w:b/>
          <w:sz w:val="21"/>
          <w:szCs w:val="21"/>
          <w:lang w:eastAsia="es-MX"/>
        </w:rPr>
      </w:pPr>
    </w:p>
    <w:p w:rsidR="00364C4C" w:rsidRPr="00ED107E" w:rsidRDefault="00364C4C" w:rsidP="00364C4C">
      <w:pPr>
        <w:spacing w:line="276" w:lineRule="auto"/>
        <w:jc w:val="center"/>
        <w:rPr>
          <w:rFonts w:ascii="Abadi" w:hAnsi="Abadi" w:cs="Arial"/>
          <w:b/>
          <w:sz w:val="21"/>
          <w:szCs w:val="21"/>
          <w:lang w:eastAsia="es-MX"/>
        </w:rPr>
      </w:pPr>
    </w:p>
    <w:p w:rsidR="00364C4C" w:rsidRPr="00ED107E" w:rsidRDefault="00364C4C" w:rsidP="00364C4C">
      <w:pPr>
        <w:spacing w:line="276" w:lineRule="auto"/>
        <w:jc w:val="center"/>
        <w:rPr>
          <w:rFonts w:ascii="Abadi" w:hAnsi="Abadi" w:cs="Arial"/>
          <w:b/>
          <w:sz w:val="21"/>
          <w:szCs w:val="21"/>
          <w:lang w:eastAsia="es-MX"/>
        </w:rPr>
      </w:pPr>
      <w:r w:rsidRPr="00ED107E">
        <w:rPr>
          <w:rFonts w:ascii="Abadi" w:hAnsi="Abadi" w:cs="Arial"/>
          <w:b/>
          <w:sz w:val="21"/>
          <w:szCs w:val="21"/>
          <w:lang w:eastAsia="es-MX"/>
        </w:rPr>
        <w:t>Capítulo VI</w:t>
      </w:r>
    </w:p>
    <w:p w:rsidR="00364C4C" w:rsidRPr="00ED107E" w:rsidRDefault="00364C4C" w:rsidP="00364C4C">
      <w:pPr>
        <w:spacing w:line="276" w:lineRule="auto"/>
        <w:jc w:val="center"/>
        <w:rPr>
          <w:rFonts w:ascii="Abadi" w:hAnsi="Abadi" w:cs="Arial"/>
          <w:b/>
          <w:sz w:val="21"/>
          <w:szCs w:val="21"/>
          <w:lang w:eastAsia="es-MX"/>
        </w:rPr>
      </w:pPr>
      <w:r w:rsidRPr="00ED107E">
        <w:rPr>
          <w:rFonts w:ascii="Abadi" w:hAnsi="Abadi" w:cs="Arial"/>
          <w:b/>
          <w:sz w:val="21"/>
          <w:szCs w:val="21"/>
          <w:lang w:eastAsia="es-MX"/>
        </w:rPr>
        <w:t xml:space="preserve">Fondo Estatal para el Fortalecimiento de la </w:t>
      </w:r>
    </w:p>
    <w:p w:rsidR="00364C4C" w:rsidRPr="00ED107E" w:rsidRDefault="00364C4C" w:rsidP="00364C4C">
      <w:pPr>
        <w:spacing w:line="276" w:lineRule="auto"/>
        <w:jc w:val="center"/>
        <w:rPr>
          <w:rFonts w:ascii="Abadi" w:hAnsi="Abadi" w:cs="Arial"/>
          <w:b/>
          <w:sz w:val="21"/>
          <w:szCs w:val="21"/>
          <w:lang w:eastAsia="es-MX"/>
        </w:rPr>
      </w:pPr>
      <w:r w:rsidRPr="00ED107E">
        <w:rPr>
          <w:rFonts w:ascii="Abadi" w:hAnsi="Abadi" w:cs="Arial"/>
          <w:b/>
          <w:sz w:val="21"/>
          <w:szCs w:val="21"/>
          <w:lang w:eastAsia="es-MX"/>
        </w:rPr>
        <w:t>Seguridad Pública Municipal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Fondo Estatal para el Fortalecimiento </w:t>
      </w: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de la Seguridad Pública Municipal.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36-4.</w:t>
      </w:r>
      <w:r w:rsidRPr="00ED107E">
        <w:rPr>
          <w:rFonts w:ascii="Abadi" w:hAnsi="Abadi" w:cs="Arial"/>
          <w:sz w:val="21"/>
          <w:szCs w:val="21"/>
          <w:lang w:eastAsia="es-MX"/>
        </w:rPr>
        <w:t xml:space="preserve"> El Fondo Estatal para el Fortalecimiento de la Seguridad Pública Municipal se constituirá con cargo a recursos estatales, mismos que serán determinados anualmente en el Presupuesto General de Egresos del Estado. La Secretaría presentará a la Secretaría de Finanzas, Inversión y Administración una propuesta para la integración de dicho Fondo.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En el Presupuesto General de Egresos del Estado de cada ejercicio fiscal se hará la distribución de los recursos estatales que integran este Fondo entre los distintos rubros de gasto del Sistema Estatal de Seguridad Pública aprobados por el Consejo Estatal.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Asignación del Fondo Estatal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36-5.</w:t>
      </w:r>
      <w:r w:rsidRPr="00ED107E">
        <w:rPr>
          <w:rFonts w:ascii="Abadi" w:hAnsi="Abadi" w:cs="Arial"/>
          <w:sz w:val="21"/>
          <w:szCs w:val="21"/>
          <w:lang w:eastAsia="es-MX"/>
        </w:rPr>
        <w:t xml:space="preserve"> El Ejecutivo Estatal, a través de la Secretaría de Finanzas, Inversión y Administración, destinará los recursos a los municipios, con base en los Lineamientos que el Consejo Estatal apruebe a propuesta de un Comité Técnico constituido para tal fin, utilizando para la distribución de los recursos, criterios establecidos en los propios Lineamientos que incorporen, el número de habitantes de los municipios, incidencia delictiva, características municipales y estado de fuerza, así como cualquier otro criterio que el Consejo Estatal determine de utilidad.</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Lineamientos del Fondo Estatal </w:t>
      </w: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en ejercicios posteriores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36-6.</w:t>
      </w:r>
      <w:r w:rsidRPr="00ED107E">
        <w:rPr>
          <w:rFonts w:ascii="Abadi" w:hAnsi="Abadi" w:cs="Arial"/>
          <w:sz w:val="21"/>
          <w:szCs w:val="21"/>
          <w:lang w:eastAsia="es-MX"/>
        </w:rPr>
        <w:t xml:space="preserve"> Los Lineamientos del Fondo Estatal para el Fortalecimiento de la Seguridad Pública Municipal, que se emitan con posterioridad a la entrega de la primera asignación de recursos, así como las fórmulas y variables utilizadas en el cálculo para la distribución y el resultado de su aplicación, además de considerar los aspectos señalados en el artículo anterior, deberán prever el avance en el cumplimiento de las metas previamente establecidas para cada uno de los municipios beneficiados.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 xml:space="preserve">Además de dar cumplimiento a las siguientes consideraciones: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ab/>
        <w:t xml:space="preserve">Contar con un Plan en materia de seguridad pública aprobado por el Ayuntamiento y publicado en el Periódico Oficial del Estado;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II.</w:t>
      </w:r>
      <w:r w:rsidRPr="00ED107E">
        <w:rPr>
          <w:rFonts w:ascii="Abadi" w:hAnsi="Abadi" w:cs="Arial"/>
          <w:sz w:val="21"/>
          <w:szCs w:val="21"/>
          <w:lang w:eastAsia="es-MX"/>
        </w:rPr>
        <w:tab/>
        <w:t xml:space="preserve">Llevar a cabo la firma de convenios de coordinación y colaboración con Gobierno del Estado, para el fortalecimiento de acciones en materia de seguridad pública;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III.</w:t>
      </w:r>
      <w:r w:rsidRPr="00ED107E">
        <w:rPr>
          <w:rFonts w:ascii="Abadi" w:hAnsi="Abadi" w:cs="Arial"/>
          <w:b/>
          <w:sz w:val="21"/>
          <w:szCs w:val="21"/>
          <w:lang w:eastAsia="es-MX"/>
        </w:rPr>
        <w:tab/>
      </w:r>
      <w:r w:rsidRPr="00ED107E">
        <w:rPr>
          <w:rFonts w:ascii="Abadi" w:hAnsi="Abadi" w:cs="Arial"/>
          <w:sz w:val="21"/>
          <w:szCs w:val="21"/>
          <w:lang w:eastAsia="es-MX"/>
        </w:rPr>
        <w:t xml:space="preserve">Participar en los programas y acciones de seguridad pública que establezca la Secretaría;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IV.</w:t>
      </w:r>
      <w:r w:rsidRPr="00ED107E">
        <w:rPr>
          <w:rFonts w:ascii="Abadi" w:hAnsi="Abadi" w:cs="Arial"/>
          <w:sz w:val="21"/>
          <w:szCs w:val="21"/>
          <w:lang w:eastAsia="es-MX"/>
        </w:rPr>
        <w:tab/>
        <w:t xml:space="preserve">Contar con los programas de prevención social de la violencia y la delincuencia, de acuerdo a lo establecido por la Ley estatal de la materia; </w:t>
      </w:r>
    </w:p>
    <w:p w:rsidR="00364C4C" w:rsidRPr="00ED107E" w:rsidRDefault="00364C4C" w:rsidP="00364C4C">
      <w:pPr>
        <w:spacing w:line="276" w:lineRule="auto"/>
        <w:jc w:val="both"/>
        <w:rPr>
          <w:rFonts w:ascii="Abadi" w:hAnsi="Abadi" w:cs="Arial"/>
          <w:b/>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V.</w:t>
      </w:r>
      <w:r w:rsidRPr="00ED107E">
        <w:rPr>
          <w:rFonts w:ascii="Abadi" w:hAnsi="Abadi" w:cs="Arial"/>
          <w:sz w:val="21"/>
          <w:szCs w:val="21"/>
          <w:lang w:eastAsia="es-MX"/>
        </w:rPr>
        <w:tab/>
        <w:t xml:space="preserve">Homologar los Reglamentos Municipales en materia de Seguridad; y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VI.</w:t>
      </w:r>
      <w:r w:rsidRPr="00ED107E">
        <w:rPr>
          <w:rFonts w:ascii="Abadi" w:hAnsi="Abadi" w:cs="Arial"/>
          <w:sz w:val="21"/>
          <w:szCs w:val="21"/>
          <w:lang w:eastAsia="es-MX"/>
        </w:rPr>
        <w:tab/>
        <w:t>Las demás que le señalen las disposiciones legales y reglamentarias aplicables, así como aquéllas que acuerde el Consejo Estatal.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Publicación de la asignación del Fondo Estatal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36-7.</w:t>
      </w:r>
      <w:r w:rsidRPr="00ED107E">
        <w:rPr>
          <w:rFonts w:ascii="Abadi" w:hAnsi="Abadi" w:cs="Arial"/>
          <w:sz w:val="21"/>
          <w:szCs w:val="21"/>
          <w:lang w:eastAsia="es-MX"/>
        </w:rPr>
        <w:t xml:space="preserve"> La información relacionada con las fórmulas y variables utilizadas en el cálculo para la distribución y el resultado de su aplicación que corresponderá a la asignación por municipio deberá publicarse en el Periódico Oficial de Gobierno del Estado a más tardar a los treinta días naturales siguientes a la publicación en dicho medio del Presupuesto General de Egresos del Estado del ejercicio fiscal de que se trate.</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Convenios del Fondo Estatal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36-8.</w:t>
      </w:r>
      <w:r w:rsidRPr="00ED107E">
        <w:rPr>
          <w:rFonts w:ascii="Abadi" w:hAnsi="Abadi" w:cs="Arial"/>
          <w:sz w:val="21"/>
          <w:szCs w:val="21"/>
          <w:lang w:eastAsia="es-MX"/>
        </w:rPr>
        <w:t xml:space="preserve"> Los convenios celebrados entre el Ejecutivo del Estado y los municipios beneficiados del Fondo Estatal para el Fortalecimiento de la Seguridad Pública Municipal deberán firmarse en un término no mayor a sesenta días, contados a partir de la publicación del resultado de la aplicación de las fórmulas y variables mencionadas con anterioridad. Dichos convenios establecerán los derechos, metas, obligaciones, y en su caso </w:t>
      </w:r>
      <w:r w:rsidRPr="00ED107E">
        <w:rPr>
          <w:rFonts w:ascii="Abadi" w:hAnsi="Abadi" w:cs="Arial"/>
          <w:sz w:val="21"/>
          <w:szCs w:val="21"/>
          <w:lang w:eastAsia="es-MX"/>
        </w:rPr>
        <w:t>aportaciones municipales, en materia de seguridad pública.</w:t>
      </w:r>
    </w:p>
    <w:p w:rsidR="00364C4C" w:rsidRPr="00ED107E" w:rsidRDefault="00364C4C" w:rsidP="00364C4C">
      <w:pPr>
        <w:spacing w:line="276" w:lineRule="auto"/>
        <w:jc w:val="right"/>
        <w:rPr>
          <w:rFonts w:ascii="Abadi" w:hAnsi="Abadi" w:cs="Arial"/>
          <w:b/>
          <w:i/>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Obligación de informar de los responsables del ejercicio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36-9.</w:t>
      </w:r>
      <w:r w:rsidRPr="00ED107E">
        <w:rPr>
          <w:rFonts w:ascii="Abadi" w:hAnsi="Abadi" w:cs="Arial"/>
          <w:sz w:val="21"/>
          <w:szCs w:val="21"/>
          <w:lang w:eastAsia="es-MX"/>
        </w:rPr>
        <w:t xml:space="preserve"> Los responsables del ejercicio de los recursos reportarán bimestralmente al Secretario Ejecutivo del Sistema, el ejercicio del Fondo y el avance en el cumplimiento de las metas, así como las modificaciones o adecuaciones realizadas a las asignaciones previamente establecidas en los convenios; en este último caso deberán incluirse la justificación y la opinión favorable del Secretario Ejecutivo del Sistema. El Secretario Ejecutivo del Sistema dará respuesta en un plazo no mayor a 15 días hábiles.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Los municipios deberán publicar bimestralmente y al término de cada ejercicio fiscal, entre otros medios, a través de la página oficial de Internet del municipio, los montos que reciban, el ejercicio, destino y resultados obtenidos respecto de este Fondo. Lo anterior, en términos de la normatividad aplicable.</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bCs/>
          <w:i/>
          <w:iCs/>
          <w:sz w:val="21"/>
          <w:szCs w:val="21"/>
          <w:lang w:eastAsia="es-MX"/>
        </w:rPr>
      </w:pPr>
      <w:r w:rsidRPr="00ED107E">
        <w:rPr>
          <w:rFonts w:ascii="Abadi" w:hAnsi="Abadi" w:cs="Arial"/>
          <w:b/>
          <w:bCs/>
          <w:i/>
          <w:iCs/>
          <w:sz w:val="21"/>
          <w:szCs w:val="21"/>
          <w:lang w:eastAsia="es-MX"/>
        </w:rPr>
        <w:t xml:space="preserve">Protección y seguridad … </w:t>
      </w:r>
    </w:p>
    <w:p w:rsidR="00364C4C" w:rsidRPr="00ED107E" w:rsidRDefault="00364C4C" w:rsidP="00364C4C">
      <w:pPr>
        <w:spacing w:line="276" w:lineRule="auto"/>
        <w:ind w:firstLine="708"/>
        <w:jc w:val="both"/>
        <w:rPr>
          <w:rFonts w:ascii="Abadi" w:hAnsi="Abadi" w:cs="Arial"/>
          <w:bCs/>
          <w:sz w:val="21"/>
          <w:szCs w:val="21"/>
          <w:lang w:eastAsia="es-MX"/>
        </w:rPr>
      </w:pPr>
      <w:r w:rsidRPr="00ED107E">
        <w:rPr>
          <w:rFonts w:ascii="Abadi" w:hAnsi="Abadi" w:cs="Arial"/>
          <w:b/>
          <w:bCs/>
          <w:sz w:val="21"/>
          <w:szCs w:val="21"/>
          <w:lang w:eastAsia="es-MX"/>
        </w:rPr>
        <w:t xml:space="preserve">Artículo 37. </w:t>
      </w:r>
      <w:r w:rsidRPr="00ED107E">
        <w:rPr>
          <w:rFonts w:ascii="Abadi" w:hAnsi="Abadi" w:cs="Arial"/>
          <w:bCs/>
          <w:sz w:val="21"/>
          <w:szCs w:val="21"/>
          <w:lang w:eastAsia="es-MX"/>
        </w:rPr>
        <w:t>Contarán con protección…</w:t>
      </w:r>
    </w:p>
    <w:p w:rsidR="00364C4C" w:rsidRPr="00ED107E" w:rsidRDefault="00364C4C" w:rsidP="00364C4C">
      <w:pPr>
        <w:spacing w:line="276" w:lineRule="auto"/>
        <w:jc w:val="both"/>
        <w:rPr>
          <w:rFonts w:ascii="Abadi" w:hAnsi="Abadi" w:cs="Arial"/>
          <w:bCs/>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ab/>
        <w:t>…</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II.</w:t>
      </w:r>
      <w:r w:rsidRPr="00ED107E">
        <w:rPr>
          <w:rFonts w:ascii="Abadi" w:hAnsi="Abadi" w:cs="Arial"/>
          <w:sz w:val="21"/>
          <w:szCs w:val="21"/>
          <w:lang w:eastAsia="es-MX"/>
        </w:rPr>
        <w:tab/>
        <w:t>…</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III.</w:t>
      </w:r>
      <w:r w:rsidRPr="00ED107E">
        <w:rPr>
          <w:rFonts w:ascii="Abadi" w:hAnsi="Abadi" w:cs="Arial"/>
          <w:sz w:val="21"/>
          <w:szCs w:val="21"/>
          <w:lang w:eastAsia="es-MX"/>
        </w:rPr>
        <w:tab/>
        <w:t>…</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IV.</w:t>
      </w:r>
      <w:r w:rsidRPr="00ED107E">
        <w:rPr>
          <w:rFonts w:ascii="Abadi" w:hAnsi="Abadi" w:cs="Arial"/>
          <w:sz w:val="21"/>
          <w:szCs w:val="21"/>
          <w:lang w:eastAsia="es-MX"/>
        </w:rPr>
        <w:tab/>
        <w:t>Subsecretario de Seguridad Pública de la Secretaría; y</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V.</w:t>
      </w:r>
      <w:r w:rsidRPr="00ED107E">
        <w:rPr>
          <w:rFonts w:ascii="Abadi" w:hAnsi="Abadi" w:cs="Arial"/>
          <w:sz w:val="21"/>
          <w:szCs w:val="21"/>
          <w:lang w:eastAsia="es-MX"/>
        </w:rPr>
        <w:tab/>
        <w:t>Comisario General de las Fuerzas de Seguridad Pública del Estado.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La protección y seguridad…</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Protección y seguridad de servidores públicos municipales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lastRenderedPageBreak/>
        <w:t xml:space="preserve">Artículo 37-1. </w:t>
      </w:r>
      <w:r w:rsidRPr="00ED107E">
        <w:rPr>
          <w:rFonts w:ascii="Abadi" w:hAnsi="Abadi" w:cs="Arial"/>
          <w:sz w:val="21"/>
          <w:szCs w:val="21"/>
          <w:lang w:eastAsia="es-MX"/>
        </w:rPr>
        <w:t xml:space="preserve">El Presidente y el funcionario municipal que de manera exclusiva y directa ejerzan la dirección de las funciones en materia de seguridad pública tendrán derecho a protección y seguridad personal durante el tiempo de su encargo.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Al término de las funciones de las autoridades señaladas, siempre y cuando no sean removidos por una causa grave imputable a ellos, el Ayuntamiento por mayoría de votos, determinará si otorga, o no, la protección y seguridad personal, la que en su caso, se otorgará de manera proporcional al periodo laborado sin que exceda de un año.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bCs/>
          <w:i/>
          <w:iCs/>
          <w:sz w:val="21"/>
          <w:szCs w:val="21"/>
          <w:lang w:eastAsia="es-MX"/>
        </w:rPr>
      </w:pPr>
      <w:r w:rsidRPr="00ED107E">
        <w:rPr>
          <w:rFonts w:ascii="Abadi" w:hAnsi="Abadi" w:cs="Arial"/>
          <w:b/>
          <w:bCs/>
          <w:i/>
          <w:iCs/>
          <w:sz w:val="21"/>
          <w:szCs w:val="21"/>
          <w:lang w:eastAsia="es-MX"/>
        </w:rPr>
        <w:t>Protección y seguridad de otros servidores públicos</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bCs/>
          <w:iCs/>
          <w:sz w:val="21"/>
          <w:szCs w:val="21"/>
          <w:lang w:eastAsia="es-MX"/>
        </w:rPr>
        <w:t>Artículo 39.</w:t>
      </w:r>
      <w:r w:rsidRPr="00ED107E">
        <w:rPr>
          <w:rFonts w:ascii="Abadi" w:hAnsi="Abadi" w:cs="Arial"/>
          <w:bCs/>
          <w:iCs/>
          <w:sz w:val="21"/>
          <w:szCs w:val="21"/>
          <w:lang w:eastAsia="es-MX"/>
        </w:rPr>
        <w:t xml:space="preserve"> El Gobernador del…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t>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Atribuciones de las…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47.</w:t>
      </w:r>
      <w:r w:rsidRPr="00ED107E">
        <w:rPr>
          <w:rFonts w:ascii="Abadi" w:hAnsi="Abadi" w:cs="Arial"/>
          <w:sz w:val="21"/>
          <w:szCs w:val="21"/>
          <w:lang w:eastAsia="es-MX"/>
        </w:rPr>
        <w:t xml:space="preserve"> Las Instituciones Policiales de los municipios tendrán las atribuciones siguientes: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I </w:t>
      </w:r>
      <w:r w:rsidRPr="00ED107E">
        <w:rPr>
          <w:rFonts w:ascii="Abadi" w:hAnsi="Abadi" w:cs="Arial"/>
          <w:sz w:val="21"/>
          <w:szCs w:val="21"/>
          <w:lang w:eastAsia="es-MX"/>
        </w:rPr>
        <w:t xml:space="preserve">a la </w:t>
      </w:r>
      <w:r w:rsidRPr="00ED107E">
        <w:rPr>
          <w:rFonts w:ascii="Abadi" w:hAnsi="Abadi" w:cs="Arial"/>
          <w:b/>
          <w:sz w:val="21"/>
          <w:szCs w:val="21"/>
          <w:lang w:eastAsia="es-MX"/>
        </w:rPr>
        <w:t>X.</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XI.</w:t>
      </w:r>
      <w:r w:rsidRPr="00ED107E">
        <w:rPr>
          <w:rFonts w:ascii="Abadi" w:hAnsi="Abadi" w:cs="Arial"/>
          <w:sz w:val="21"/>
          <w:szCs w:val="21"/>
          <w:lang w:eastAsia="es-MX"/>
        </w:rPr>
        <w:tab/>
        <w:t>Observar y hacer cumplir lo dispuesto en el Programa Estatal de Seguridad Pública y de Prevención social de la Violencia y la Delincuencia en los términos de la Ley de la materia, que corresponda al ejercicio de sus atribuciones;</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XII</w:t>
      </w:r>
      <w:r w:rsidRPr="00ED107E">
        <w:rPr>
          <w:rFonts w:ascii="Abadi" w:hAnsi="Abadi" w:cs="Arial"/>
          <w:sz w:val="21"/>
          <w:szCs w:val="21"/>
          <w:lang w:eastAsia="es-MX"/>
        </w:rPr>
        <w:t xml:space="preserve"> a </w:t>
      </w:r>
      <w:r w:rsidRPr="00ED107E">
        <w:rPr>
          <w:rFonts w:ascii="Abadi" w:hAnsi="Abadi" w:cs="Arial"/>
          <w:b/>
          <w:sz w:val="21"/>
          <w:szCs w:val="21"/>
          <w:lang w:eastAsia="es-MX"/>
        </w:rPr>
        <w:t>XV.</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Naturaleza del Centro de Evaluación y Control de Confianza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51.</w:t>
      </w:r>
      <w:r w:rsidRPr="00ED107E">
        <w:rPr>
          <w:rFonts w:ascii="Abadi" w:hAnsi="Abadi" w:cs="Arial"/>
          <w:sz w:val="21"/>
          <w:szCs w:val="21"/>
          <w:lang w:eastAsia="es-MX"/>
        </w:rPr>
        <w:t xml:space="preserve"> El Centro de Evaluación y Control de Confianza del Estado de Guanajuato es un órgano administrativo descentralizado por función, sectorizado a la Secretaría de Gobierno y con autonomía </w:t>
      </w:r>
      <w:r w:rsidRPr="00ED107E">
        <w:rPr>
          <w:rFonts w:ascii="Abadi" w:hAnsi="Abadi" w:cs="Arial"/>
          <w:sz w:val="21"/>
          <w:szCs w:val="21"/>
          <w:lang w:eastAsia="es-MX"/>
        </w:rPr>
        <w:t xml:space="preserve">operativa, técnica y funcional. Para el cumplimiento de sus funciones, se le dotará de suficiencia presupuestaria. </w:t>
      </w:r>
    </w:p>
    <w:p w:rsidR="00364C4C" w:rsidRPr="00ED107E" w:rsidRDefault="00364C4C" w:rsidP="00364C4C">
      <w:pPr>
        <w:spacing w:line="276" w:lineRule="auto"/>
        <w:jc w:val="both"/>
        <w:rPr>
          <w:rFonts w:ascii="Abadi" w:hAnsi="Abadi" w:cs="Arial"/>
          <w:b/>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El Titular del Centro de Evaluación y Control de Confianza del Estado, será designado y removido libremente por el Gobernador del Estado.</w:t>
      </w:r>
    </w:p>
    <w:p w:rsidR="00364C4C" w:rsidRPr="00ED107E" w:rsidRDefault="00364C4C" w:rsidP="00364C4C">
      <w:pPr>
        <w:spacing w:line="276" w:lineRule="auto"/>
        <w:jc w:val="right"/>
        <w:rPr>
          <w:rFonts w:ascii="Abadi" w:hAnsi="Abadi" w:cs="Arial"/>
          <w:b/>
          <w:i/>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Objeto del Centro de Evaluación y Control de Confianza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51-1.</w:t>
      </w:r>
      <w:r w:rsidRPr="00ED107E">
        <w:rPr>
          <w:rFonts w:ascii="Abadi" w:hAnsi="Abadi" w:cs="Arial"/>
          <w:sz w:val="21"/>
          <w:szCs w:val="21"/>
          <w:lang w:eastAsia="es-MX"/>
        </w:rPr>
        <w:t xml:space="preserve"> El Centro de Evaluación y Control de Confianza del Estado es la unidad rectora en la materia y establece los mecanismos y modelos de actuación que corresponda, en apego a la normativa aplicable, para coordinar, asesorar, apoyar o colaborar en la práctica de evaluaciones a los integrantes y aspirantes de las instituciones de seguridad pública y de procuración de justicia.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Su función se desarrolla con apego a los lineamientos y directrices que en materia de evaluación y control de confianza para los integrantes y aspirantes de las instituciones de seguridad pública y procuración de justicia se establezcan en la normativa aplicable.</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Emisión del Certificado Único Policial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53-1.</w:t>
      </w:r>
      <w:r w:rsidRPr="00ED107E">
        <w:rPr>
          <w:rFonts w:ascii="Abadi" w:hAnsi="Abadi" w:cs="Arial"/>
          <w:sz w:val="21"/>
          <w:szCs w:val="21"/>
          <w:lang w:eastAsia="es-MX"/>
        </w:rPr>
        <w:t xml:space="preserve"> El Centro de Evaluación y Control de Confianza del Estado tendrá la obligación de expedir el Certificado Único Policial a los integrantes de las instituciones policiales.</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Obligación de informar del Centro de Evaluación y Control de Confianza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53-2.</w:t>
      </w:r>
      <w:r w:rsidRPr="00ED107E">
        <w:rPr>
          <w:rFonts w:ascii="Abadi" w:hAnsi="Abadi" w:cs="Arial"/>
          <w:sz w:val="21"/>
          <w:szCs w:val="21"/>
          <w:lang w:eastAsia="es-MX"/>
        </w:rPr>
        <w:t xml:space="preserve"> El Centro de Evaluación y Control de Confianza del Estado tendrá la obligación de rendir un informe semestral relativo al desempeño de las funciones que por su naturaleza realiza, al Secretario de Gobierno.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Facultad reglamentaria en…</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lastRenderedPageBreak/>
        <w:t>Artículo 54.</w:t>
      </w:r>
      <w:r w:rsidRPr="00ED107E">
        <w:rPr>
          <w:rFonts w:ascii="Abadi" w:hAnsi="Abadi" w:cs="Arial"/>
          <w:sz w:val="21"/>
          <w:szCs w:val="21"/>
          <w:lang w:eastAsia="es-MX"/>
        </w:rPr>
        <w:t xml:space="preserve"> Las cuestiones relativas a la evaluación y control de confianza y certificado único policial expuestas en esta </w:t>
      </w:r>
      <w:r w:rsidR="006F2809" w:rsidRPr="00ED107E">
        <w:rPr>
          <w:rFonts w:ascii="Abadi" w:hAnsi="Abadi" w:cs="Arial"/>
          <w:sz w:val="21"/>
          <w:szCs w:val="21"/>
          <w:lang w:eastAsia="es-MX"/>
        </w:rPr>
        <w:t>Ley</w:t>
      </w:r>
      <w:r w:rsidRPr="00ED107E">
        <w:rPr>
          <w:rFonts w:ascii="Abadi" w:hAnsi="Abadi" w:cs="Arial"/>
          <w:sz w:val="21"/>
          <w:szCs w:val="21"/>
          <w:lang w:eastAsia="es-MX"/>
        </w:rPr>
        <w:t xml:space="preserve"> se regirán de conformidad a lo establecido en la reglamentación que al efecto se expida, y demás normativa que le resulte aplicable.</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Normas mínimas de…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Artículo 77. </w:t>
      </w:r>
      <w:r w:rsidRPr="00ED107E">
        <w:rPr>
          <w:rFonts w:ascii="Abadi" w:hAnsi="Abadi" w:cs="Arial"/>
          <w:sz w:val="21"/>
          <w:szCs w:val="21"/>
          <w:lang w:eastAsia="es-MX"/>
        </w:rPr>
        <w:t>La carrera policial…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II.</w:t>
      </w:r>
      <w:r w:rsidRPr="00ED107E">
        <w:rPr>
          <w:rFonts w:ascii="Abadi" w:hAnsi="Abadi" w:cs="Arial"/>
          <w:sz w:val="21"/>
          <w:szCs w:val="21"/>
          <w:lang w:eastAsia="es-MX"/>
        </w:rPr>
        <w:tab/>
        <w:t>Todo aspirante deberá tramitar, obtener y mantener actualizado el Certificado Único Policial, que expedirá el Centro de Evaluación y Control de Confianza del Estado, que consiste en la evaluación de control y confianza, formación inicial, evaluación de competencias básicas y evaluación del desempeño.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III</w:t>
      </w:r>
      <w:r w:rsidRPr="00ED107E">
        <w:rPr>
          <w:rFonts w:ascii="Abadi" w:hAnsi="Abadi" w:cs="Arial"/>
          <w:sz w:val="21"/>
          <w:szCs w:val="21"/>
          <w:lang w:eastAsia="es-MX"/>
        </w:rPr>
        <w:t xml:space="preserve"> a </w:t>
      </w:r>
      <w:r w:rsidRPr="00ED107E">
        <w:rPr>
          <w:rFonts w:ascii="Abadi" w:hAnsi="Abadi" w:cs="Arial"/>
          <w:b/>
          <w:sz w:val="21"/>
          <w:szCs w:val="21"/>
          <w:lang w:eastAsia="es-MX"/>
        </w:rPr>
        <w:t>XI</w:t>
      </w:r>
      <w:r w:rsidRPr="00ED107E">
        <w:rPr>
          <w:rFonts w:ascii="Abadi" w:hAnsi="Abadi" w:cs="Arial"/>
          <w:sz w:val="21"/>
          <w:szCs w:val="21"/>
          <w:lang w:eastAsia="es-MX"/>
        </w:rPr>
        <w:t>.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La carrera policial…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En términos de…</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Comisión del Servicio…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105.</w:t>
      </w:r>
      <w:r w:rsidRPr="00ED107E">
        <w:rPr>
          <w:rFonts w:ascii="Abadi" w:hAnsi="Abadi" w:cs="Arial"/>
          <w:sz w:val="21"/>
          <w:szCs w:val="21"/>
          <w:lang w:eastAsia="es-MX"/>
        </w:rPr>
        <w:t xml:space="preserve"> La Comisión del…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t>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bCs/>
          <w:i/>
          <w:sz w:val="21"/>
          <w:szCs w:val="21"/>
          <w:lang w:eastAsia="es-MX"/>
        </w:rPr>
      </w:pPr>
      <w:r w:rsidRPr="00ED107E">
        <w:rPr>
          <w:rFonts w:ascii="Abadi" w:hAnsi="Abadi" w:cs="Arial"/>
          <w:b/>
          <w:bCs/>
          <w:i/>
          <w:sz w:val="21"/>
          <w:szCs w:val="21"/>
          <w:lang w:eastAsia="es-MX"/>
        </w:rPr>
        <w:t>Integración de la…</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Artículo 107. </w:t>
      </w:r>
      <w:r w:rsidRPr="00ED107E">
        <w:rPr>
          <w:rFonts w:ascii="Abadi" w:hAnsi="Abadi" w:cs="Arial"/>
          <w:sz w:val="21"/>
          <w:szCs w:val="21"/>
          <w:lang w:eastAsia="es-MX"/>
        </w:rPr>
        <w:t>La Comisión del…</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 xml:space="preserve"> a </w:t>
      </w:r>
      <w:r w:rsidRPr="00ED107E">
        <w:rPr>
          <w:rFonts w:ascii="Abadi" w:hAnsi="Abadi" w:cs="Arial"/>
          <w:b/>
          <w:sz w:val="21"/>
          <w:szCs w:val="21"/>
          <w:lang w:eastAsia="es-MX"/>
        </w:rPr>
        <w:t>V.</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VI.</w:t>
      </w:r>
      <w:r w:rsidRPr="00ED107E">
        <w:rPr>
          <w:rFonts w:ascii="Abadi" w:hAnsi="Abadi" w:cs="Arial"/>
          <w:sz w:val="21"/>
          <w:szCs w:val="21"/>
          <w:lang w:eastAsia="es-MX"/>
        </w:rPr>
        <w:tab/>
        <w:t>El Comisario General de las Fuerzas de Seguridad Pública del Estado;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VII</w:t>
      </w:r>
      <w:r w:rsidRPr="00ED107E">
        <w:rPr>
          <w:rFonts w:ascii="Abadi" w:hAnsi="Abadi" w:cs="Arial"/>
          <w:b/>
          <w:sz w:val="21"/>
          <w:szCs w:val="21"/>
          <w:lang w:eastAsia="es-MX"/>
        </w:rPr>
        <w:tab/>
      </w:r>
      <w:r w:rsidRPr="00ED107E">
        <w:rPr>
          <w:rFonts w:ascii="Abadi" w:hAnsi="Abadi" w:cs="Arial"/>
          <w:sz w:val="21"/>
          <w:szCs w:val="21"/>
          <w:lang w:eastAsia="es-MX"/>
        </w:rPr>
        <w:t xml:space="preserve"> Derogada.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VIII </w:t>
      </w:r>
      <w:r w:rsidRPr="00ED107E">
        <w:rPr>
          <w:rFonts w:ascii="Abadi" w:hAnsi="Abadi" w:cs="Arial"/>
          <w:sz w:val="21"/>
          <w:szCs w:val="21"/>
          <w:lang w:eastAsia="es-MX"/>
        </w:rPr>
        <w:t xml:space="preserve">a </w:t>
      </w:r>
      <w:r w:rsidRPr="00ED107E">
        <w:rPr>
          <w:rFonts w:ascii="Abadi" w:hAnsi="Abadi" w:cs="Arial"/>
          <w:b/>
          <w:sz w:val="21"/>
          <w:szCs w:val="21"/>
          <w:lang w:eastAsia="es-MX"/>
        </w:rPr>
        <w:t>X.</w:t>
      </w:r>
      <w:r w:rsidRPr="00ED107E">
        <w:rPr>
          <w:rFonts w:ascii="Abadi" w:hAnsi="Abadi" w:cs="Arial"/>
          <w:sz w:val="21"/>
          <w:szCs w:val="21"/>
          <w:lang w:eastAsia="es-MX"/>
        </w:rPr>
        <w:t xml:space="preserv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Naturaleza del Instituto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111.</w:t>
      </w:r>
      <w:r w:rsidRPr="00ED107E">
        <w:rPr>
          <w:rFonts w:ascii="Abadi" w:hAnsi="Abadi" w:cs="Arial"/>
          <w:sz w:val="21"/>
          <w:szCs w:val="21"/>
          <w:lang w:eastAsia="es-MX"/>
        </w:rPr>
        <w:t xml:space="preserve"> El Instituto es un organismo público descentralizado, con personalidad jurídica y patrimonio propio, sectorizado a la Secretaría y tiene a su cargo la rectoría de la capacitación y profesionalización en materia de seguridad pública.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Objeto del Instituto…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112.</w:t>
      </w:r>
      <w:r w:rsidRPr="00ED107E">
        <w:rPr>
          <w:rFonts w:ascii="Abadi" w:hAnsi="Abadi" w:cs="Arial"/>
          <w:sz w:val="21"/>
          <w:szCs w:val="21"/>
          <w:lang w:eastAsia="es-MX"/>
        </w:rPr>
        <w:t xml:space="preserve"> El Instituto tendrá por objeto la formación, profesionalización y certificación de los servidores públicos en el área de seguridad pública del estado y de otras entidades federativas, a través de la docencia, investigación y extensión; así como la impartición de programas académicos de nivel medio superior, superior y postgrado, en las diversas áreas de seguridad pública; además la validación y supervisión de los planes y programas de capacitación del personal de los prestadores de servicios de seguridad privada, acreditando a los instructores y a las empresas de capacitación en esta materia, conforme a los términos y condiciones que establezca la reglamentación respectiva, así como los lineamientos emitidos por éste.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Para efectos de...</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right"/>
        <w:rPr>
          <w:rFonts w:ascii="Abadi" w:hAnsi="Abadi" w:cs="Arial"/>
          <w:b/>
          <w:i/>
          <w:sz w:val="21"/>
          <w:szCs w:val="21"/>
          <w:lang w:eastAsia="es-MX"/>
        </w:rPr>
      </w:pPr>
      <w:r w:rsidRPr="00ED107E">
        <w:rPr>
          <w:rFonts w:ascii="Abadi" w:hAnsi="Abadi" w:cs="Arial"/>
          <w:b/>
          <w:i/>
          <w:sz w:val="21"/>
          <w:szCs w:val="21"/>
          <w:lang w:eastAsia="es-MX"/>
        </w:rPr>
        <w:t xml:space="preserve">Obligación de informar del titular del </w:t>
      </w:r>
    </w:p>
    <w:p w:rsidR="00364C4C" w:rsidRPr="00ED107E" w:rsidRDefault="00364C4C" w:rsidP="00364C4C">
      <w:pPr>
        <w:spacing w:line="276" w:lineRule="auto"/>
        <w:ind w:firstLine="708"/>
        <w:jc w:val="right"/>
        <w:rPr>
          <w:rFonts w:ascii="Abadi" w:hAnsi="Abadi" w:cs="Arial"/>
          <w:b/>
          <w:i/>
          <w:sz w:val="21"/>
          <w:szCs w:val="21"/>
          <w:lang w:eastAsia="es-MX"/>
        </w:rPr>
      </w:pPr>
      <w:r w:rsidRPr="00ED107E">
        <w:rPr>
          <w:rFonts w:ascii="Abadi" w:hAnsi="Abadi" w:cs="Arial"/>
          <w:b/>
          <w:i/>
          <w:sz w:val="21"/>
          <w:szCs w:val="21"/>
          <w:lang w:eastAsia="es-MX"/>
        </w:rPr>
        <w:t>Instituto de Formación en Seguridad Pública</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113.</w:t>
      </w:r>
      <w:r w:rsidRPr="00ED107E">
        <w:rPr>
          <w:rFonts w:ascii="Abadi" w:hAnsi="Abadi" w:cs="Arial"/>
          <w:sz w:val="21"/>
          <w:szCs w:val="21"/>
          <w:lang w:eastAsia="es-MX"/>
        </w:rPr>
        <w:t xml:space="preserve"> Derogado.</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right"/>
        <w:rPr>
          <w:rFonts w:ascii="Abadi" w:hAnsi="Abadi" w:cs="Arial"/>
          <w:b/>
          <w:i/>
          <w:sz w:val="21"/>
          <w:szCs w:val="21"/>
          <w:lang w:eastAsia="es-MX"/>
        </w:rPr>
      </w:pPr>
      <w:r w:rsidRPr="00ED107E">
        <w:rPr>
          <w:rFonts w:ascii="Abadi" w:hAnsi="Abadi" w:cs="Arial"/>
          <w:b/>
          <w:i/>
          <w:sz w:val="21"/>
          <w:szCs w:val="21"/>
          <w:lang w:eastAsia="es-MX"/>
        </w:rPr>
        <w:t>Patrimonio del Instituto</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113-1.</w:t>
      </w:r>
      <w:r w:rsidRPr="00ED107E">
        <w:rPr>
          <w:rFonts w:ascii="Abadi" w:hAnsi="Abadi" w:cs="Arial"/>
          <w:sz w:val="21"/>
          <w:szCs w:val="21"/>
          <w:lang w:eastAsia="es-MX"/>
        </w:rPr>
        <w:t xml:space="preserve"> El patrimonio del Instituto se integrará con:</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ab/>
        <w:t>Los recursos que es su favor se establezcan en el presupuesto General de Egresos del Estado;</w:t>
      </w:r>
    </w:p>
    <w:p w:rsidR="00364C4C" w:rsidRPr="00ED107E" w:rsidRDefault="00364C4C" w:rsidP="00364C4C">
      <w:pPr>
        <w:spacing w:line="276" w:lineRule="auto"/>
        <w:ind w:left="1413" w:hanging="705"/>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II.</w:t>
      </w:r>
      <w:r w:rsidRPr="00ED107E">
        <w:rPr>
          <w:rFonts w:ascii="Abadi" w:hAnsi="Abadi" w:cs="Arial"/>
          <w:sz w:val="21"/>
          <w:szCs w:val="21"/>
          <w:lang w:eastAsia="es-MX"/>
        </w:rPr>
        <w:tab/>
        <w:t xml:space="preserve">Las aportaciones y subsidios que a su favor hagan la Federación y demás </w:t>
      </w:r>
      <w:r w:rsidRPr="00ED107E">
        <w:rPr>
          <w:rFonts w:ascii="Abadi" w:hAnsi="Abadi" w:cs="Arial"/>
          <w:sz w:val="21"/>
          <w:szCs w:val="21"/>
          <w:lang w:eastAsia="es-MX"/>
        </w:rPr>
        <w:lastRenderedPageBreak/>
        <w:t>dependencias, entidades u organismos públicos o privados;</w:t>
      </w:r>
    </w:p>
    <w:p w:rsidR="00364C4C" w:rsidRPr="00ED107E" w:rsidRDefault="00364C4C" w:rsidP="00364C4C">
      <w:pPr>
        <w:spacing w:line="276" w:lineRule="auto"/>
        <w:ind w:left="1413" w:hanging="705"/>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III.</w:t>
      </w:r>
      <w:r w:rsidRPr="00ED107E">
        <w:rPr>
          <w:rFonts w:ascii="Abadi" w:hAnsi="Abadi" w:cs="Arial"/>
          <w:sz w:val="21"/>
          <w:szCs w:val="21"/>
          <w:lang w:eastAsia="es-MX"/>
        </w:rPr>
        <w:tab/>
        <w:t>Los bienes muebles e inmuebles que se le asignen;</w:t>
      </w:r>
    </w:p>
    <w:p w:rsidR="00364C4C" w:rsidRPr="00ED107E" w:rsidRDefault="00364C4C" w:rsidP="00364C4C">
      <w:pPr>
        <w:spacing w:line="276" w:lineRule="auto"/>
        <w:ind w:left="1413" w:hanging="705"/>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IV.</w:t>
      </w:r>
      <w:r w:rsidRPr="00ED107E">
        <w:rPr>
          <w:rFonts w:ascii="Abadi" w:hAnsi="Abadi" w:cs="Arial"/>
          <w:sz w:val="21"/>
          <w:szCs w:val="21"/>
          <w:lang w:eastAsia="es-MX"/>
        </w:rPr>
        <w:tab/>
        <w:t>Las aportaciones, herencias, donaciones, legados y demás recursos, en dinero o en especie, que reciba de personas físicas o morales por cualquier título legal; y</w:t>
      </w:r>
    </w:p>
    <w:p w:rsidR="00364C4C" w:rsidRPr="00ED107E" w:rsidRDefault="00364C4C" w:rsidP="00364C4C">
      <w:pPr>
        <w:spacing w:line="276" w:lineRule="auto"/>
        <w:ind w:left="1413" w:hanging="705"/>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 xml:space="preserve">V. </w:t>
      </w:r>
      <w:r w:rsidRPr="00ED107E">
        <w:rPr>
          <w:rFonts w:ascii="Abadi" w:hAnsi="Abadi" w:cs="Arial"/>
          <w:sz w:val="21"/>
          <w:szCs w:val="21"/>
          <w:lang w:eastAsia="es-MX"/>
        </w:rPr>
        <w:tab/>
        <w:t>Los recursos que obtenga en las actividades que realice en cumplimiento a su objeto.</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right"/>
        <w:rPr>
          <w:rFonts w:ascii="Abadi" w:hAnsi="Abadi" w:cs="Arial"/>
          <w:b/>
          <w:i/>
          <w:sz w:val="21"/>
          <w:szCs w:val="21"/>
          <w:lang w:eastAsia="es-MX"/>
        </w:rPr>
      </w:pPr>
      <w:r w:rsidRPr="00ED107E">
        <w:rPr>
          <w:rFonts w:ascii="Abadi" w:hAnsi="Abadi" w:cs="Arial"/>
          <w:b/>
          <w:i/>
          <w:sz w:val="21"/>
          <w:szCs w:val="21"/>
          <w:lang w:eastAsia="es-MX"/>
        </w:rPr>
        <w:t xml:space="preserve">Funciones del Instituto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115.</w:t>
      </w:r>
      <w:r w:rsidRPr="00ED107E">
        <w:rPr>
          <w:rFonts w:ascii="Abadi" w:hAnsi="Abadi" w:cs="Arial"/>
          <w:sz w:val="21"/>
          <w:szCs w:val="21"/>
          <w:lang w:eastAsia="es-MX"/>
        </w:rPr>
        <w:t xml:space="preserve"> El Instituto, tendrá…</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I </w:t>
      </w:r>
      <w:r w:rsidRPr="00ED107E">
        <w:rPr>
          <w:rFonts w:ascii="Abadi" w:hAnsi="Abadi" w:cs="Arial"/>
          <w:sz w:val="21"/>
          <w:szCs w:val="21"/>
          <w:lang w:eastAsia="es-MX"/>
        </w:rPr>
        <w:t xml:space="preserve">a </w:t>
      </w:r>
      <w:r w:rsidRPr="00ED107E">
        <w:rPr>
          <w:rFonts w:ascii="Abadi" w:hAnsi="Abadi" w:cs="Arial"/>
          <w:b/>
          <w:sz w:val="21"/>
          <w:szCs w:val="21"/>
          <w:lang w:eastAsia="es-MX"/>
        </w:rPr>
        <w:t>III.</w:t>
      </w:r>
      <w:r w:rsidRPr="00ED107E">
        <w:rPr>
          <w:rFonts w:ascii="Abadi" w:hAnsi="Abadi" w:cs="Arial"/>
          <w:sz w:val="21"/>
          <w:szCs w:val="21"/>
          <w:lang w:eastAsia="es-MX"/>
        </w:rPr>
        <w:t xml:space="preserve">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IV.</w:t>
      </w:r>
      <w:r w:rsidRPr="00ED107E">
        <w:rPr>
          <w:rFonts w:ascii="Abadi" w:hAnsi="Abadi" w:cs="Arial"/>
          <w:sz w:val="21"/>
          <w:szCs w:val="21"/>
          <w:lang w:eastAsia="es-MX"/>
        </w:rPr>
        <w:tab/>
        <w:t>La interpretación y análisis de la información derivada del Sistema Estatal de Evaluación, Seguimiento y Estadística Criminológica y del Sistema Nacional de Información sobre Seguridad Pública, para el establecimiento de lineamientos en el diseño de políticas públicas en la materia, sin perjuicio de la que realicen otras áreas de la Secretaría;</w:t>
      </w:r>
    </w:p>
    <w:p w:rsidR="00364C4C" w:rsidRPr="00ED107E" w:rsidRDefault="00364C4C" w:rsidP="00364C4C">
      <w:pPr>
        <w:spacing w:line="276" w:lineRule="auto"/>
        <w:ind w:left="1413" w:hanging="705"/>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V</w:t>
      </w:r>
      <w:r w:rsidRPr="00ED107E">
        <w:rPr>
          <w:rFonts w:ascii="Abadi" w:hAnsi="Abadi" w:cs="Arial"/>
          <w:sz w:val="21"/>
          <w:szCs w:val="21"/>
          <w:lang w:eastAsia="es-MX"/>
        </w:rPr>
        <w:t xml:space="preserve"> a </w:t>
      </w:r>
      <w:r w:rsidRPr="00ED107E">
        <w:rPr>
          <w:rFonts w:ascii="Abadi" w:hAnsi="Abadi" w:cs="Arial"/>
          <w:b/>
          <w:sz w:val="21"/>
          <w:szCs w:val="21"/>
          <w:lang w:eastAsia="es-MX"/>
        </w:rPr>
        <w:t>XXX.</w:t>
      </w:r>
      <w:r w:rsidRPr="00ED107E">
        <w:rPr>
          <w:rFonts w:ascii="Abadi" w:hAnsi="Abadi" w:cs="Arial"/>
          <w:sz w:val="21"/>
          <w:szCs w:val="21"/>
          <w:lang w:eastAsia="es-MX"/>
        </w:rPr>
        <w:t xml:space="preserve">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jc w:val="center"/>
        <w:rPr>
          <w:rFonts w:ascii="Abadi" w:hAnsi="Abadi" w:cs="Arial"/>
          <w:b/>
          <w:sz w:val="21"/>
          <w:szCs w:val="21"/>
          <w:lang w:eastAsia="es-MX"/>
        </w:rPr>
      </w:pPr>
      <w:r w:rsidRPr="00ED107E">
        <w:rPr>
          <w:rFonts w:ascii="Abadi" w:hAnsi="Abadi" w:cs="Arial"/>
          <w:b/>
          <w:sz w:val="21"/>
          <w:szCs w:val="21"/>
          <w:lang w:eastAsia="es-MX"/>
        </w:rPr>
        <w:t>Capítulo III</w:t>
      </w:r>
    </w:p>
    <w:p w:rsidR="00364C4C" w:rsidRPr="00ED107E" w:rsidRDefault="00364C4C" w:rsidP="00364C4C">
      <w:pPr>
        <w:spacing w:line="276" w:lineRule="auto"/>
        <w:jc w:val="center"/>
        <w:rPr>
          <w:rFonts w:ascii="Abadi" w:hAnsi="Abadi" w:cs="Arial"/>
          <w:b/>
          <w:sz w:val="21"/>
          <w:szCs w:val="21"/>
          <w:lang w:eastAsia="es-MX"/>
        </w:rPr>
      </w:pPr>
      <w:r w:rsidRPr="00ED107E">
        <w:rPr>
          <w:rFonts w:ascii="Abadi" w:hAnsi="Abadi" w:cs="Arial"/>
          <w:b/>
          <w:sz w:val="21"/>
          <w:szCs w:val="21"/>
          <w:lang w:eastAsia="es-MX"/>
        </w:rPr>
        <w:t xml:space="preserve">Sistema Estatal de Evaluación, </w:t>
      </w:r>
    </w:p>
    <w:p w:rsidR="00364C4C" w:rsidRPr="00ED107E" w:rsidRDefault="00364C4C" w:rsidP="00364C4C">
      <w:pPr>
        <w:spacing w:line="276" w:lineRule="auto"/>
        <w:jc w:val="center"/>
        <w:rPr>
          <w:rFonts w:ascii="Abadi" w:hAnsi="Abadi" w:cs="Arial"/>
          <w:b/>
          <w:sz w:val="21"/>
          <w:szCs w:val="21"/>
          <w:lang w:eastAsia="es-MX"/>
        </w:rPr>
      </w:pPr>
      <w:r w:rsidRPr="00ED107E">
        <w:rPr>
          <w:rFonts w:ascii="Abadi" w:hAnsi="Abadi" w:cs="Arial"/>
          <w:b/>
          <w:sz w:val="21"/>
          <w:szCs w:val="21"/>
          <w:lang w:eastAsia="es-MX"/>
        </w:rPr>
        <w:t>Seguimiento y Estadística Criminológica</w:t>
      </w:r>
    </w:p>
    <w:p w:rsidR="00364C4C" w:rsidRPr="00ED107E" w:rsidRDefault="00364C4C" w:rsidP="00364C4C">
      <w:pPr>
        <w:spacing w:line="276" w:lineRule="auto"/>
        <w:jc w:val="center"/>
        <w:rPr>
          <w:rFonts w:ascii="Abadi" w:hAnsi="Abadi" w:cs="Arial"/>
          <w:b/>
          <w:sz w:val="21"/>
          <w:szCs w:val="21"/>
          <w:lang w:eastAsia="es-MX"/>
        </w:rPr>
      </w:pPr>
    </w:p>
    <w:p w:rsidR="00364C4C" w:rsidRPr="00ED107E" w:rsidRDefault="00364C4C" w:rsidP="00364C4C">
      <w:pPr>
        <w:spacing w:line="276" w:lineRule="auto"/>
        <w:ind w:firstLine="708"/>
        <w:jc w:val="right"/>
        <w:rPr>
          <w:rFonts w:ascii="Abadi" w:hAnsi="Abadi" w:cs="Arial"/>
          <w:b/>
          <w:i/>
          <w:sz w:val="21"/>
          <w:szCs w:val="21"/>
          <w:lang w:eastAsia="es-MX"/>
        </w:rPr>
      </w:pPr>
      <w:r w:rsidRPr="00ED107E">
        <w:rPr>
          <w:rFonts w:ascii="Abadi" w:hAnsi="Abadi" w:cs="Arial"/>
          <w:b/>
          <w:i/>
          <w:sz w:val="21"/>
          <w:szCs w:val="21"/>
          <w:lang w:eastAsia="es-MX"/>
        </w:rPr>
        <w:t>Objetivo del Sistema</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Artículo 140. </w:t>
      </w:r>
      <w:r w:rsidRPr="00ED107E">
        <w:rPr>
          <w:rFonts w:ascii="Abadi" w:hAnsi="Abadi" w:cs="Arial"/>
          <w:sz w:val="21"/>
          <w:szCs w:val="21"/>
          <w:lang w:eastAsia="es-MX"/>
        </w:rPr>
        <w:t xml:space="preserve">El Sistema Estatal de Evaluación, Seguimiento y Estadística Criminológica es una herramienta </w:t>
      </w:r>
      <w:r w:rsidRPr="00ED107E">
        <w:rPr>
          <w:rFonts w:ascii="Abadi" w:hAnsi="Abadi" w:cs="Arial"/>
          <w:sz w:val="21"/>
          <w:szCs w:val="21"/>
          <w:lang w:eastAsia="es-MX"/>
        </w:rPr>
        <w:t>metodológica que tendrá como finalidad orientar los procesos de planeación, organización, implementación, monitoreo, rendición de cuentas, evaluación de los objetivos, metas, estrategias y acciones del estado y los municipios en materia político-criminal y de prevención social de la violencia y la delincuencia. Para su adecuado funcionamiento se requerirá del fortalecimiento de la capacidad y recursos humanos necesarios para su adecuada implementación.</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right"/>
        <w:rPr>
          <w:rFonts w:ascii="Abadi" w:hAnsi="Abadi" w:cs="Arial"/>
          <w:b/>
          <w:i/>
          <w:sz w:val="21"/>
          <w:szCs w:val="21"/>
          <w:lang w:eastAsia="es-MX"/>
        </w:rPr>
      </w:pPr>
      <w:r w:rsidRPr="00ED107E">
        <w:rPr>
          <w:rFonts w:ascii="Abadi" w:hAnsi="Abadi" w:cs="Arial"/>
          <w:b/>
          <w:i/>
          <w:sz w:val="21"/>
          <w:szCs w:val="21"/>
          <w:lang w:eastAsia="es-MX"/>
        </w:rPr>
        <w:t>Funciones del Sistema</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140-1.</w:t>
      </w:r>
      <w:r w:rsidRPr="00ED107E">
        <w:rPr>
          <w:rFonts w:ascii="Abadi" w:hAnsi="Abadi" w:cs="Arial"/>
          <w:sz w:val="21"/>
          <w:szCs w:val="21"/>
          <w:lang w:eastAsia="es-MX"/>
        </w:rPr>
        <w:t xml:space="preserve"> El Sistema Estatal de Evaluación, Seguimiento y Estadística Criminológica tendrá las siguientes atribuciones: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w:t>
      </w:r>
      <w:r w:rsidRPr="00ED107E">
        <w:rPr>
          <w:rFonts w:ascii="Abadi" w:hAnsi="Abadi" w:cs="Arial"/>
          <w:sz w:val="21"/>
          <w:szCs w:val="21"/>
          <w:lang w:eastAsia="es-MX"/>
        </w:rPr>
        <w:tab/>
        <w:t xml:space="preserve">Planificar la recopilación, gestión, análisis de datos y diseño de indicadores, así como la difusión de sus resultados;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II.</w:t>
      </w:r>
      <w:r w:rsidRPr="00ED107E">
        <w:rPr>
          <w:rFonts w:ascii="Abadi" w:hAnsi="Abadi" w:cs="Arial"/>
          <w:sz w:val="21"/>
          <w:szCs w:val="21"/>
          <w:lang w:eastAsia="es-MX"/>
        </w:rPr>
        <w:tab/>
        <w:t xml:space="preserve">Diseñar, coordinar y manejar el sistema de información y estadística criminológica;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III.</w:t>
      </w:r>
      <w:r w:rsidRPr="00ED107E">
        <w:rPr>
          <w:rFonts w:ascii="Abadi" w:hAnsi="Abadi" w:cs="Arial"/>
          <w:sz w:val="21"/>
          <w:szCs w:val="21"/>
          <w:lang w:eastAsia="es-MX"/>
        </w:rPr>
        <w:tab/>
        <w:t xml:space="preserve">Sistematizar los datos y cifras relevantes sobre los diferentes ámbitos de seguridad pública y prevención social que coadyuven en la toma de decisiones;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IV.</w:t>
      </w:r>
      <w:r w:rsidRPr="00ED107E">
        <w:rPr>
          <w:rFonts w:ascii="Abadi" w:hAnsi="Abadi" w:cs="Arial"/>
          <w:sz w:val="21"/>
          <w:szCs w:val="21"/>
          <w:lang w:eastAsia="es-MX"/>
        </w:rPr>
        <w:tab/>
        <w:t xml:space="preserve">Diseñar y ejecutar modelos metodológicos e instrumentos para el seguimiento y evaluación de los Programas Estatales y Municipales de prevención social de la violencia y la delincuencia;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V.</w:t>
      </w:r>
      <w:r w:rsidRPr="00ED107E">
        <w:rPr>
          <w:rFonts w:ascii="Abadi" w:hAnsi="Abadi" w:cs="Arial"/>
          <w:sz w:val="21"/>
          <w:szCs w:val="21"/>
          <w:lang w:eastAsia="es-MX"/>
        </w:rPr>
        <w:tab/>
        <w:t xml:space="preserve">Diseñar indicadores para el seguimiento y la evaluación de la Política Pública de </w:t>
      </w:r>
      <w:r w:rsidRPr="00ED107E">
        <w:rPr>
          <w:rFonts w:ascii="Abadi" w:hAnsi="Abadi" w:cs="Arial"/>
          <w:sz w:val="21"/>
          <w:szCs w:val="21"/>
          <w:lang w:eastAsia="es-MX"/>
        </w:rPr>
        <w:lastRenderedPageBreak/>
        <w:t xml:space="preserve">Prevención Social de la Violencia y la Delincuencia en el estado y los municipios, considerando las diversas fuentes de información existentes que operen registros de unidades criminológicas, sociodemográficas y socioeconómicas;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VII.</w:t>
      </w:r>
      <w:r w:rsidRPr="00ED107E">
        <w:rPr>
          <w:rFonts w:ascii="Abadi" w:hAnsi="Abadi" w:cs="Arial"/>
          <w:sz w:val="21"/>
          <w:szCs w:val="21"/>
          <w:lang w:eastAsia="es-MX"/>
        </w:rPr>
        <w:tab/>
        <w:t>Elaborar observaciones, recomendaciones y propuestas de mejora con relación a la implementación de la política pública de prevención social de la violencia y la delincuencia; y</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left="1413" w:hanging="705"/>
        <w:jc w:val="both"/>
        <w:rPr>
          <w:rFonts w:ascii="Abadi" w:hAnsi="Abadi" w:cs="Arial"/>
          <w:sz w:val="21"/>
          <w:szCs w:val="21"/>
          <w:lang w:eastAsia="es-MX"/>
        </w:rPr>
      </w:pPr>
      <w:r w:rsidRPr="00ED107E">
        <w:rPr>
          <w:rFonts w:ascii="Abadi" w:hAnsi="Abadi" w:cs="Arial"/>
          <w:b/>
          <w:sz w:val="21"/>
          <w:szCs w:val="21"/>
          <w:lang w:eastAsia="es-MX"/>
        </w:rPr>
        <w:t>VIII.</w:t>
      </w:r>
      <w:r w:rsidRPr="00ED107E">
        <w:rPr>
          <w:rFonts w:ascii="Abadi" w:hAnsi="Abadi" w:cs="Arial"/>
          <w:sz w:val="21"/>
          <w:szCs w:val="21"/>
          <w:lang w:eastAsia="es-MX"/>
        </w:rPr>
        <w:tab/>
        <w:t>Contribuir a la transparencia y rendición de cuentas de los trabajos derivados de este Sistema, de conformidad con el marco normativo en la materia.</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right"/>
        <w:rPr>
          <w:rFonts w:ascii="Abadi" w:hAnsi="Abadi" w:cs="Arial"/>
          <w:b/>
          <w:i/>
          <w:sz w:val="21"/>
          <w:szCs w:val="21"/>
          <w:lang w:eastAsia="es-MX"/>
        </w:rPr>
      </w:pPr>
      <w:r w:rsidRPr="00ED107E">
        <w:rPr>
          <w:rFonts w:ascii="Abadi" w:hAnsi="Abadi" w:cs="Arial"/>
          <w:b/>
          <w:i/>
          <w:sz w:val="21"/>
          <w:szCs w:val="21"/>
          <w:lang w:eastAsia="es-MX"/>
        </w:rPr>
        <w:t xml:space="preserve">Obligación de suministrar información para el Sistema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141.</w:t>
      </w:r>
      <w:r w:rsidRPr="00ED107E">
        <w:rPr>
          <w:rFonts w:ascii="Abadi" w:hAnsi="Abadi" w:cs="Arial"/>
          <w:sz w:val="21"/>
          <w:szCs w:val="21"/>
          <w:lang w:eastAsia="es-MX"/>
        </w:rPr>
        <w:t xml:space="preserve"> Las Instituciones Policiales del Estado y de los municipios, la Coordinación Estatal de Protección Civil, así como la Procuraduría General de Justicia, el Supremo Tribunal de Justicia y las instancias de ejecución de justicia penal para adultos y adolescentes, deberán suministrar la información que generen a efecto de integrar y organizar el Sistema Estatal de Evaluación, Seguimiento y Estadística Criminológica. También se conformará con la información proporcionada por otras dependencias y organismos públicos que se estime necesaria para la elaboración del diagnóstico criminológico en el estado y para la elaboración de estrategias en materia de prevención social de la violencia y la delincuencia. </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 xml:space="preserve">Podrá recabar información de otras entidades federativas, de la Ciudad de </w:t>
      </w:r>
      <w:r w:rsidRPr="00ED107E">
        <w:rPr>
          <w:rFonts w:ascii="Abadi" w:hAnsi="Abadi" w:cs="Arial"/>
          <w:sz w:val="21"/>
          <w:szCs w:val="21"/>
          <w:lang w:eastAsia="es-MX"/>
        </w:rPr>
        <w:t>México y de la federación, conforme a lo establecido en los acuerdos de colaboración correspondientes.</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jc w:val="right"/>
        <w:rPr>
          <w:rFonts w:ascii="Abadi" w:hAnsi="Abadi"/>
          <w:b/>
          <w:i/>
          <w:sz w:val="21"/>
          <w:szCs w:val="21"/>
        </w:rPr>
      </w:pPr>
      <w:r w:rsidRPr="00ED107E">
        <w:rPr>
          <w:rFonts w:ascii="Abadi" w:hAnsi="Abadi"/>
          <w:b/>
          <w:i/>
          <w:sz w:val="21"/>
          <w:szCs w:val="21"/>
        </w:rPr>
        <w:t xml:space="preserve">Celebración de convenios </w:t>
      </w:r>
    </w:p>
    <w:p w:rsidR="00364C4C" w:rsidRPr="00ED107E" w:rsidRDefault="00364C4C" w:rsidP="00364C4C">
      <w:pPr>
        <w:ind w:firstLine="708"/>
        <w:jc w:val="both"/>
        <w:rPr>
          <w:rFonts w:ascii="Abadi" w:hAnsi="Abadi"/>
          <w:sz w:val="21"/>
          <w:szCs w:val="21"/>
        </w:rPr>
      </w:pPr>
      <w:r w:rsidRPr="00ED107E">
        <w:rPr>
          <w:rFonts w:ascii="Abadi" w:hAnsi="Abadi"/>
          <w:b/>
          <w:sz w:val="21"/>
          <w:szCs w:val="21"/>
        </w:rPr>
        <w:t>Artículo 142.</w:t>
      </w:r>
      <w:r w:rsidRPr="00ED107E">
        <w:rPr>
          <w:rFonts w:ascii="Abadi" w:hAnsi="Abadi"/>
          <w:sz w:val="21"/>
          <w:szCs w:val="21"/>
        </w:rPr>
        <w:t xml:space="preserve"> Para la integración del Sistema Estatal de Evaluación, Seguimiento y Estadística Criminológica y su vinculación con el Sistema Nacional de Seguridad Pública, el Consejo Estatal, a través de la Secretaría, promoverá la celebración de convenios para el suministro, intercambio, sistematización y actualización de información, mediante los instrumentos tecnológicos idóneos que permitan el fácil y rápido acceso a las autoridades que, conforme a esta Ley, puedan disponer de ella.</w:t>
      </w:r>
    </w:p>
    <w:p w:rsidR="00364C4C" w:rsidRPr="00ED107E" w:rsidRDefault="00364C4C" w:rsidP="00364C4C">
      <w:pPr>
        <w:ind w:firstLine="708"/>
        <w:jc w:val="both"/>
        <w:rPr>
          <w:rFonts w:ascii="Abadi" w:hAnsi="Abadi"/>
          <w:sz w:val="21"/>
          <w:szCs w:val="21"/>
        </w:rPr>
      </w:pPr>
    </w:p>
    <w:p w:rsidR="00364C4C" w:rsidRPr="00ED107E" w:rsidRDefault="00364C4C" w:rsidP="00364C4C">
      <w:pPr>
        <w:ind w:firstLine="708"/>
        <w:jc w:val="right"/>
        <w:rPr>
          <w:rFonts w:ascii="Abadi" w:hAnsi="Abadi"/>
          <w:b/>
          <w:i/>
          <w:sz w:val="21"/>
          <w:szCs w:val="21"/>
        </w:rPr>
      </w:pPr>
      <w:r w:rsidRPr="00ED107E">
        <w:rPr>
          <w:rFonts w:ascii="Abadi" w:hAnsi="Abadi"/>
          <w:b/>
          <w:i/>
          <w:sz w:val="21"/>
          <w:szCs w:val="21"/>
        </w:rPr>
        <w:t xml:space="preserve">Reglamentación para la operación del Sistema </w:t>
      </w:r>
    </w:p>
    <w:p w:rsidR="00364C4C" w:rsidRPr="00ED107E" w:rsidRDefault="00364C4C" w:rsidP="00364C4C">
      <w:pPr>
        <w:ind w:firstLine="708"/>
        <w:jc w:val="both"/>
        <w:rPr>
          <w:rFonts w:ascii="Abadi" w:hAnsi="Abadi"/>
          <w:sz w:val="21"/>
          <w:szCs w:val="21"/>
        </w:rPr>
      </w:pPr>
      <w:r w:rsidRPr="00ED107E">
        <w:rPr>
          <w:rFonts w:ascii="Abadi" w:hAnsi="Abadi"/>
          <w:b/>
          <w:sz w:val="21"/>
          <w:szCs w:val="21"/>
        </w:rPr>
        <w:t>Artículo 143.</w:t>
      </w:r>
      <w:r w:rsidRPr="00ED107E">
        <w:rPr>
          <w:rFonts w:ascii="Abadi" w:hAnsi="Abadi"/>
          <w:sz w:val="21"/>
          <w:szCs w:val="21"/>
        </w:rPr>
        <w:t xml:space="preserve"> El Sistema Estatal de Evaluación, Seguimiento y Estadística Criminológica expedirá la reglamentación e instrumentos que contengan los lineamientos científicos, metodológicos, técnicos, administrativos, interinstitucionales y tecnológicos que permitan generar procesos estadísticos de alta confiabilidad y disponibilidad. Para tal efecto, conformará grupos de trabajo integrados por expertos en la materia. </w:t>
      </w:r>
    </w:p>
    <w:p w:rsidR="00364C4C" w:rsidRPr="00ED107E" w:rsidRDefault="00364C4C" w:rsidP="00364C4C">
      <w:pPr>
        <w:ind w:firstLine="708"/>
        <w:jc w:val="both"/>
        <w:rPr>
          <w:rFonts w:ascii="Abadi" w:hAnsi="Abadi"/>
          <w:sz w:val="21"/>
          <w:szCs w:val="21"/>
        </w:rPr>
      </w:pPr>
    </w:p>
    <w:p w:rsidR="00364C4C" w:rsidRPr="00ED107E" w:rsidRDefault="00364C4C" w:rsidP="00364C4C">
      <w:pPr>
        <w:ind w:firstLine="708"/>
        <w:jc w:val="both"/>
        <w:rPr>
          <w:rFonts w:ascii="Abadi" w:hAnsi="Abadi"/>
          <w:sz w:val="21"/>
          <w:szCs w:val="21"/>
        </w:rPr>
      </w:pPr>
      <w:r w:rsidRPr="00ED107E">
        <w:rPr>
          <w:rFonts w:ascii="Abadi" w:hAnsi="Abadi"/>
          <w:sz w:val="21"/>
          <w:szCs w:val="21"/>
        </w:rPr>
        <w:t>La Secretaría será la instancia responsable de recibir la información que integrará el Sistema, así como de establecer los criterios para la normalización de la información que se suministre al Sistema Estatal de Evaluación, Seguimiento y Estadística Criminológica.</w:t>
      </w:r>
    </w:p>
    <w:p w:rsidR="00364C4C" w:rsidRPr="00ED107E" w:rsidRDefault="00364C4C" w:rsidP="00364C4C">
      <w:pPr>
        <w:ind w:firstLine="708"/>
        <w:jc w:val="both"/>
        <w:rPr>
          <w:rFonts w:ascii="Abadi" w:hAnsi="Abadi"/>
          <w:sz w:val="21"/>
          <w:szCs w:val="21"/>
        </w:rPr>
      </w:pPr>
    </w:p>
    <w:p w:rsidR="00364C4C" w:rsidRPr="00ED107E" w:rsidRDefault="00364C4C" w:rsidP="00364C4C">
      <w:pPr>
        <w:jc w:val="right"/>
        <w:rPr>
          <w:rFonts w:ascii="Abadi" w:hAnsi="Abadi"/>
          <w:b/>
          <w:i/>
          <w:sz w:val="21"/>
          <w:szCs w:val="21"/>
        </w:rPr>
      </w:pPr>
      <w:r w:rsidRPr="00ED107E">
        <w:rPr>
          <w:rFonts w:ascii="Abadi" w:hAnsi="Abadi"/>
          <w:b/>
          <w:i/>
          <w:sz w:val="21"/>
          <w:szCs w:val="21"/>
        </w:rPr>
        <w:t xml:space="preserve">Obligación de mantener... </w:t>
      </w:r>
    </w:p>
    <w:p w:rsidR="00364C4C" w:rsidRPr="00ED107E" w:rsidRDefault="00364C4C" w:rsidP="00364C4C">
      <w:pPr>
        <w:ind w:firstLine="708"/>
        <w:jc w:val="both"/>
        <w:rPr>
          <w:rFonts w:ascii="Abadi" w:hAnsi="Abadi"/>
          <w:sz w:val="21"/>
          <w:szCs w:val="21"/>
        </w:rPr>
      </w:pPr>
      <w:r w:rsidRPr="00ED107E">
        <w:rPr>
          <w:rFonts w:ascii="Abadi" w:hAnsi="Abadi"/>
          <w:b/>
          <w:sz w:val="21"/>
          <w:szCs w:val="21"/>
        </w:rPr>
        <w:t>Artículo 144.</w:t>
      </w:r>
      <w:r w:rsidRPr="00ED107E">
        <w:rPr>
          <w:rFonts w:ascii="Abadi" w:hAnsi="Abadi"/>
          <w:sz w:val="21"/>
          <w:szCs w:val="21"/>
        </w:rPr>
        <w:t xml:space="preserve"> Los titulares de las dependencias, entidades y de las Instituciones Policiales que suministren información al</w:t>
      </w:r>
      <w:r w:rsidRPr="00ED107E">
        <w:rPr>
          <w:rFonts w:ascii="Abadi" w:hAnsi="Abadi"/>
          <w:b/>
          <w:sz w:val="21"/>
          <w:szCs w:val="21"/>
        </w:rPr>
        <w:t xml:space="preserve"> </w:t>
      </w:r>
      <w:r w:rsidRPr="00ED107E">
        <w:rPr>
          <w:rFonts w:ascii="Abadi" w:hAnsi="Abadi"/>
          <w:sz w:val="21"/>
          <w:szCs w:val="21"/>
        </w:rPr>
        <w:t>Sistema Estatal de Evaluación, Seguimiento y Estadística Criminológica deberán diseñar, registrar y mantener actualizadas las bases de datos correspondientes, conforme a los criterios de normalización definidos por la Secretaría.</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jc w:val="right"/>
        <w:rPr>
          <w:rFonts w:ascii="Abadi" w:hAnsi="Abadi"/>
          <w:b/>
          <w:i/>
          <w:sz w:val="21"/>
          <w:szCs w:val="21"/>
        </w:rPr>
      </w:pPr>
      <w:r w:rsidRPr="00ED107E">
        <w:rPr>
          <w:rFonts w:ascii="Abadi" w:hAnsi="Abadi"/>
          <w:b/>
          <w:i/>
          <w:sz w:val="21"/>
          <w:szCs w:val="21"/>
        </w:rPr>
        <w:t xml:space="preserve">Acceso a los registros e información del Sistema </w:t>
      </w:r>
    </w:p>
    <w:p w:rsidR="00364C4C" w:rsidRPr="00ED107E" w:rsidRDefault="00364C4C" w:rsidP="00364C4C">
      <w:pPr>
        <w:ind w:firstLine="708"/>
        <w:jc w:val="both"/>
        <w:rPr>
          <w:rFonts w:ascii="Abadi" w:hAnsi="Abadi"/>
          <w:sz w:val="21"/>
          <w:szCs w:val="21"/>
        </w:rPr>
      </w:pPr>
      <w:r w:rsidRPr="00ED107E">
        <w:rPr>
          <w:rFonts w:ascii="Abadi" w:hAnsi="Abadi"/>
          <w:b/>
          <w:sz w:val="21"/>
          <w:szCs w:val="21"/>
        </w:rPr>
        <w:lastRenderedPageBreak/>
        <w:t>Artículo 145.</w:t>
      </w:r>
      <w:r w:rsidRPr="00ED107E">
        <w:rPr>
          <w:rFonts w:ascii="Abadi" w:hAnsi="Abadi"/>
          <w:sz w:val="21"/>
          <w:szCs w:val="21"/>
        </w:rPr>
        <w:t xml:space="preserve"> El acceso a los registros y a la información generada por el Sistema Estatal de Evaluación, Seguimiento y Estadística Criminológica se hará bajo los más estrictos principios de confidencialidad y reserva, mismo que estará condicionado al cumplimiento de esta Ley, los acuerdos generales, los convenios y demás disposiciones que de la propia ley emanen. </w:t>
      </w:r>
    </w:p>
    <w:p w:rsidR="00364C4C" w:rsidRPr="00ED107E" w:rsidRDefault="00364C4C" w:rsidP="00364C4C">
      <w:pPr>
        <w:jc w:val="both"/>
        <w:rPr>
          <w:rFonts w:ascii="Abadi" w:hAnsi="Abadi"/>
          <w:sz w:val="21"/>
          <w:szCs w:val="21"/>
        </w:rPr>
      </w:pPr>
    </w:p>
    <w:p w:rsidR="00364C4C" w:rsidRPr="00ED107E" w:rsidRDefault="00364C4C" w:rsidP="00364C4C">
      <w:pPr>
        <w:spacing w:line="276" w:lineRule="auto"/>
        <w:ind w:firstLine="708"/>
        <w:jc w:val="both"/>
        <w:rPr>
          <w:rFonts w:ascii="Abadi" w:hAnsi="Abadi"/>
          <w:sz w:val="21"/>
          <w:szCs w:val="21"/>
        </w:rPr>
      </w:pPr>
      <w:r w:rsidRPr="00ED107E">
        <w:rPr>
          <w:rFonts w:ascii="Abadi" w:hAnsi="Abadi"/>
          <w:sz w:val="21"/>
          <w:szCs w:val="21"/>
        </w:rPr>
        <w:t>La información generada...</w:t>
      </w:r>
    </w:p>
    <w:p w:rsidR="00364C4C" w:rsidRPr="00ED107E" w:rsidRDefault="00364C4C" w:rsidP="00364C4C">
      <w:pPr>
        <w:spacing w:line="276" w:lineRule="auto"/>
        <w:ind w:firstLine="708"/>
        <w:jc w:val="both"/>
        <w:rPr>
          <w:rFonts w:ascii="Abadi" w:hAnsi="Abadi"/>
          <w:sz w:val="21"/>
          <w:szCs w:val="21"/>
        </w:rPr>
      </w:pPr>
    </w:p>
    <w:p w:rsidR="00364C4C" w:rsidRPr="00ED107E" w:rsidRDefault="00364C4C" w:rsidP="00364C4C">
      <w:pPr>
        <w:jc w:val="right"/>
        <w:rPr>
          <w:rFonts w:ascii="Abadi" w:hAnsi="Abadi"/>
          <w:b/>
          <w:i/>
          <w:sz w:val="21"/>
          <w:szCs w:val="21"/>
        </w:rPr>
      </w:pPr>
      <w:r w:rsidRPr="00ED107E">
        <w:rPr>
          <w:rFonts w:ascii="Abadi" w:hAnsi="Abadi"/>
          <w:b/>
          <w:i/>
          <w:sz w:val="21"/>
          <w:szCs w:val="21"/>
        </w:rPr>
        <w:t xml:space="preserve">Responsabilidad de los servidores públicos del Sistema </w:t>
      </w:r>
    </w:p>
    <w:p w:rsidR="00364C4C" w:rsidRPr="00ED107E" w:rsidRDefault="00364C4C" w:rsidP="00364C4C">
      <w:pPr>
        <w:ind w:firstLine="708"/>
        <w:jc w:val="both"/>
        <w:rPr>
          <w:rFonts w:ascii="Abadi" w:hAnsi="Abadi"/>
          <w:sz w:val="21"/>
          <w:szCs w:val="21"/>
        </w:rPr>
      </w:pPr>
      <w:r w:rsidRPr="00ED107E">
        <w:rPr>
          <w:rFonts w:ascii="Abadi" w:hAnsi="Abadi"/>
          <w:b/>
          <w:sz w:val="21"/>
          <w:szCs w:val="21"/>
        </w:rPr>
        <w:t>Artículo 146.</w:t>
      </w:r>
      <w:r w:rsidRPr="00ED107E">
        <w:rPr>
          <w:rFonts w:ascii="Abadi" w:hAnsi="Abadi"/>
          <w:sz w:val="21"/>
          <w:szCs w:val="21"/>
        </w:rPr>
        <w:t xml:space="preserve"> Los servidores públicos del Sistema Estatal de Evaluación, Seguimiento y Estadística Criminológica incurrirán en responsabilidad conforme a esta Ley, sin perjuicio de la responsabilidad penal, civil o administrativa cuando hagan mal uso o proporcionen de manera indebida la información contenida en las bases de datos mencionadas.</w:t>
      </w:r>
    </w:p>
    <w:p w:rsidR="00364C4C" w:rsidRPr="00ED107E" w:rsidRDefault="00364C4C" w:rsidP="00364C4C">
      <w:pPr>
        <w:spacing w:line="276" w:lineRule="auto"/>
        <w:ind w:firstLine="708"/>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Canalización del Servicio…</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156.</w:t>
      </w:r>
      <w:r w:rsidRPr="00ED107E">
        <w:rPr>
          <w:rFonts w:ascii="Abadi" w:hAnsi="Abadi" w:cs="Arial"/>
          <w:sz w:val="21"/>
          <w:szCs w:val="21"/>
          <w:lang w:eastAsia="es-MX"/>
        </w:rPr>
        <w:t xml:space="preserve"> La Secretaría recibirá, atenderá y canalizará a la autoridad correspondiente, las denuncias anónimas recibidas a través del servicio referido en el presente </w:t>
      </w:r>
      <w:r w:rsidRPr="00ED107E">
        <w:rPr>
          <w:rFonts w:ascii="Abadi" w:hAnsi="Abadi" w:cs="Arial"/>
          <w:b/>
          <w:sz w:val="21"/>
          <w:szCs w:val="21"/>
          <w:lang w:eastAsia="es-MX"/>
        </w:rPr>
        <w:t>capítulo</w:t>
      </w:r>
      <w:r w:rsidRPr="00ED107E">
        <w:rPr>
          <w:rFonts w:ascii="Abadi" w:hAnsi="Abadi" w:cs="Arial"/>
          <w:sz w:val="21"/>
          <w:szCs w:val="21"/>
          <w:lang w:eastAsia="es-MX"/>
        </w:rPr>
        <w:t>, realizando el seguimiento de las mismas ante la autoridad que corresponda.</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b/>
          <w:sz w:val="21"/>
          <w:szCs w:val="21"/>
          <w:lang w:eastAsia="es-MX"/>
        </w:rPr>
        <w:tab/>
        <w:t>Artículo 161.</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162.</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163.</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164.</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165.</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166.</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167.</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168.</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169.</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170.</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171.</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172.</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173.</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174.</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175.</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Artículo 176.</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center"/>
        <w:rPr>
          <w:rFonts w:ascii="Abadi" w:hAnsi="Abadi" w:cs="Arial"/>
          <w:b/>
          <w:sz w:val="21"/>
          <w:szCs w:val="21"/>
          <w:lang w:eastAsia="es-MX"/>
        </w:rPr>
      </w:pPr>
      <w:r w:rsidRPr="00ED107E">
        <w:rPr>
          <w:rFonts w:ascii="Abadi" w:hAnsi="Abadi" w:cs="Arial"/>
          <w:b/>
          <w:sz w:val="21"/>
          <w:szCs w:val="21"/>
          <w:lang w:eastAsia="es-MX"/>
        </w:rPr>
        <w:t>Título Duodécimo</w:t>
      </w:r>
    </w:p>
    <w:p w:rsidR="00364C4C" w:rsidRPr="00ED107E" w:rsidRDefault="00364C4C" w:rsidP="00364C4C">
      <w:pPr>
        <w:spacing w:line="276" w:lineRule="auto"/>
        <w:jc w:val="center"/>
        <w:rPr>
          <w:rFonts w:ascii="Abadi" w:hAnsi="Abadi" w:cs="Arial"/>
          <w:b/>
          <w:sz w:val="21"/>
          <w:szCs w:val="21"/>
          <w:lang w:eastAsia="es-MX"/>
        </w:rPr>
      </w:pPr>
      <w:r w:rsidRPr="00ED107E">
        <w:rPr>
          <w:rFonts w:ascii="Abadi" w:hAnsi="Abadi" w:cs="Arial"/>
          <w:b/>
          <w:sz w:val="21"/>
          <w:szCs w:val="21"/>
          <w:lang w:eastAsia="es-MX"/>
        </w:rPr>
        <w:t>Disposiciones Complementarias</w:t>
      </w:r>
    </w:p>
    <w:p w:rsidR="00364C4C" w:rsidRPr="00ED107E" w:rsidRDefault="00364C4C" w:rsidP="00364C4C">
      <w:pPr>
        <w:spacing w:line="276" w:lineRule="auto"/>
        <w:jc w:val="center"/>
        <w:rPr>
          <w:rFonts w:ascii="Abadi" w:hAnsi="Abadi" w:cs="Arial"/>
          <w:b/>
          <w:sz w:val="21"/>
          <w:szCs w:val="21"/>
          <w:lang w:eastAsia="es-MX"/>
        </w:rPr>
      </w:pPr>
    </w:p>
    <w:p w:rsidR="00364C4C" w:rsidRPr="00ED107E" w:rsidRDefault="00364C4C" w:rsidP="00364C4C">
      <w:pPr>
        <w:spacing w:line="276" w:lineRule="auto"/>
        <w:jc w:val="center"/>
        <w:rPr>
          <w:rFonts w:ascii="Abadi" w:hAnsi="Abadi" w:cs="Arial"/>
          <w:b/>
          <w:sz w:val="21"/>
          <w:szCs w:val="21"/>
          <w:lang w:eastAsia="es-MX"/>
        </w:rPr>
      </w:pPr>
      <w:r w:rsidRPr="00ED107E">
        <w:rPr>
          <w:rFonts w:ascii="Abadi" w:hAnsi="Abadi" w:cs="Arial"/>
          <w:b/>
          <w:sz w:val="21"/>
          <w:szCs w:val="21"/>
          <w:lang w:eastAsia="es-MX"/>
        </w:rPr>
        <w:t>Capítulo Único</w:t>
      </w:r>
    </w:p>
    <w:p w:rsidR="00364C4C" w:rsidRPr="00ED107E" w:rsidRDefault="00364C4C" w:rsidP="00364C4C">
      <w:pPr>
        <w:spacing w:line="276" w:lineRule="auto"/>
        <w:jc w:val="center"/>
        <w:rPr>
          <w:rFonts w:ascii="Abadi" w:hAnsi="Abadi" w:cs="Arial"/>
          <w:b/>
          <w:sz w:val="21"/>
          <w:szCs w:val="21"/>
          <w:lang w:eastAsia="es-MX"/>
        </w:rPr>
      </w:pPr>
      <w:r w:rsidRPr="00ED107E">
        <w:rPr>
          <w:rFonts w:ascii="Abadi" w:hAnsi="Abadi" w:cs="Arial"/>
          <w:b/>
          <w:sz w:val="21"/>
          <w:szCs w:val="21"/>
          <w:lang w:eastAsia="es-MX"/>
        </w:rPr>
        <w:t>Servicio de Vigilancia de Tránsito y Seguridad en Vialidades</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Vigilancia de Vialidades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193-1.</w:t>
      </w:r>
      <w:r w:rsidRPr="00ED107E">
        <w:rPr>
          <w:rFonts w:ascii="Abadi" w:hAnsi="Abadi" w:cs="Arial"/>
          <w:sz w:val="21"/>
          <w:szCs w:val="21"/>
          <w:lang w:eastAsia="es-MX"/>
        </w:rPr>
        <w:t xml:space="preserve"> Para vigilar el tránsito y la seguridad en las carreteras, caminos y áreas de jurisdicción estatal y municipal, las autoridades estatales y municipales, en el ámbito de sus competencias, deberán establecer los sistemas que permitan desarrollar de manera efectiva las atribuciones materia de esta Ley, que garanticen el libre tránsito y el uso eficiente de las vías públicas estatales y municipales.</w:t>
      </w:r>
    </w:p>
    <w:p w:rsidR="00364C4C" w:rsidRPr="00ED107E" w:rsidRDefault="00364C4C" w:rsidP="00364C4C">
      <w:pPr>
        <w:spacing w:line="276" w:lineRule="auto"/>
        <w:ind w:firstLine="708"/>
        <w:jc w:val="both"/>
        <w:rPr>
          <w:rFonts w:ascii="Abadi" w:hAnsi="Abadi" w:cs="Arial"/>
          <w:b/>
          <w:sz w:val="21"/>
          <w:szCs w:val="21"/>
          <w:lang w:eastAsia="es-MX"/>
        </w:rPr>
      </w:pPr>
    </w:p>
    <w:p w:rsidR="00364C4C" w:rsidRPr="00ED107E" w:rsidRDefault="00364C4C" w:rsidP="00364C4C">
      <w:pPr>
        <w:spacing w:line="276" w:lineRule="auto"/>
        <w:ind w:firstLine="708"/>
        <w:jc w:val="right"/>
        <w:rPr>
          <w:rFonts w:ascii="Abadi" w:hAnsi="Abadi" w:cs="Arial"/>
          <w:b/>
          <w:sz w:val="21"/>
          <w:szCs w:val="21"/>
          <w:lang w:eastAsia="es-MX"/>
        </w:rPr>
      </w:pPr>
      <w:r w:rsidRPr="00ED107E">
        <w:rPr>
          <w:rFonts w:ascii="Abadi" w:hAnsi="Abadi" w:cs="Arial"/>
          <w:b/>
          <w:i/>
          <w:sz w:val="21"/>
          <w:szCs w:val="21"/>
          <w:lang w:eastAsia="es-MX"/>
        </w:rPr>
        <w:t>Vigilancia</w:t>
      </w:r>
      <w:r w:rsidRPr="00ED107E">
        <w:rPr>
          <w:rFonts w:ascii="Abadi" w:hAnsi="Abadi" w:cs="Arial"/>
          <w:b/>
          <w:sz w:val="21"/>
          <w:szCs w:val="21"/>
          <w:lang w:eastAsia="es-MX"/>
        </w:rPr>
        <w:t xml:space="preserve">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193-2.</w:t>
      </w:r>
      <w:r w:rsidRPr="00ED107E">
        <w:rPr>
          <w:rFonts w:ascii="Abadi" w:hAnsi="Abadi" w:cs="Arial"/>
          <w:sz w:val="21"/>
          <w:szCs w:val="21"/>
          <w:lang w:eastAsia="es-MX"/>
        </w:rPr>
        <w:t xml:space="preserve"> Las autoridades estatales y municipales, en el ámbito de sus respectivas competencias, están facultadas para conocer y sancionar las transgresiones a esta Ley y los reglamentos que de ella se deriven.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Los ayuntamientos, a través de la unidad administrativa que para el efecto designen, deberán llevar a cabo la vigilancia del tránsito en las vías de comunicación terrestre de jurisdicción municipal.</w:t>
      </w:r>
    </w:p>
    <w:p w:rsidR="00364C4C" w:rsidRPr="00ED107E" w:rsidRDefault="00364C4C" w:rsidP="00364C4C">
      <w:pPr>
        <w:spacing w:line="276" w:lineRule="auto"/>
        <w:jc w:val="right"/>
        <w:rPr>
          <w:rFonts w:ascii="Abadi" w:hAnsi="Abadi" w:cs="Arial"/>
          <w:b/>
          <w:i/>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Colaboración en materia de registro de antecedentes de tránsito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lastRenderedPageBreak/>
        <w:t>Artículo 193-3</w:t>
      </w:r>
      <w:r w:rsidRPr="00ED107E">
        <w:rPr>
          <w:rFonts w:ascii="Abadi" w:hAnsi="Abadi" w:cs="Arial"/>
          <w:sz w:val="21"/>
          <w:szCs w:val="21"/>
          <w:lang w:eastAsia="es-MX"/>
        </w:rPr>
        <w:t xml:space="preserve">. Con la finalidad de contar con información oportuna y suficiente para prevenir accidentes de tránsito, así como para detectar a los infractores reincidentes, la Secretaría y los municipios, se apoyarán en el registro estatal de licencias e infracciones. </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sz w:val="21"/>
          <w:szCs w:val="21"/>
          <w:lang w:eastAsia="es-MX"/>
        </w:rPr>
        <w:t>Los procedimientos a seguir por la Secretaría, las autoridades de tránsito municipales y por los propios responsables e involucrados en los casos en que ocurra un accidente, se especificarán en los reglamentos respectivos.</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194.</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Artículo 195. </w:t>
      </w:r>
      <w:r w:rsidRPr="00ED107E">
        <w:rPr>
          <w:rFonts w:ascii="Abadi" w:hAnsi="Abadi" w:cs="Arial"/>
          <w:sz w:val="21"/>
          <w:szCs w:val="21"/>
          <w:lang w:eastAsia="es-MX"/>
        </w:rPr>
        <w:t>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195-1.</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195-2.</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Artículo 196. </w:t>
      </w:r>
      <w:r w:rsidRPr="00ED107E">
        <w:rPr>
          <w:rFonts w:ascii="Abadi" w:hAnsi="Abadi" w:cs="Arial"/>
          <w:sz w:val="21"/>
          <w:szCs w:val="21"/>
          <w:lang w:eastAsia="es-MX"/>
        </w:rPr>
        <w:t>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197.</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Artículo 198. </w:t>
      </w:r>
      <w:r w:rsidRPr="00ED107E">
        <w:rPr>
          <w:rFonts w:ascii="Abadi" w:hAnsi="Abadi" w:cs="Arial"/>
          <w:sz w:val="21"/>
          <w:szCs w:val="21"/>
          <w:lang w:eastAsia="es-MX"/>
        </w:rPr>
        <w:t>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199.</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Artículo 200. </w:t>
      </w:r>
      <w:r w:rsidRPr="00ED107E">
        <w:rPr>
          <w:rFonts w:ascii="Abadi" w:hAnsi="Abadi" w:cs="Arial"/>
          <w:sz w:val="21"/>
          <w:szCs w:val="21"/>
          <w:lang w:eastAsia="es-MX"/>
        </w:rPr>
        <w:t>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201.</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202.</w:t>
      </w:r>
      <w:r w:rsidRPr="00ED107E">
        <w:rPr>
          <w:rFonts w:ascii="Abadi" w:hAnsi="Abadi" w:cs="Arial"/>
          <w:sz w:val="21"/>
          <w:szCs w:val="21"/>
          <w:lang w:eastAsia="es-MX"/>
        </w:rPr>
        <w:t xml:space="preserve"> 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 xml:space="preserve">Artículo 202-1. </w:t>
      </w:r>
      <w:r w:rsidRPr="00ED107E">
        <w:rPr>
          <w:rFonts w:ascii="Abadi" w:hAnsi="Abadi" w:cs="Arial"/>
          <w:sz w:val="21"/>
          <w:szCs w:val="21"/>
          <w:lang w:eastAsia="es-MX"/>
        </w:rPr>
        <w:t>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 xml:space="preserve">Artículo 202-2. </w:t>
      </w:r>
      <w:r w:rsidRPr="00ED107E">
        <w:rPr>
          <w:rFonts w:ascii="Abadi" w:hAnsi="Abadi" w:cs="Arial"/>
          <w:sz w:val="21"/>
          <w:szCs w:val="21"/>
          <w:lang w:eastAsia="es-MX"/>
        </w:rPr>
        <w:t>Derogado.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both"/>
        <w:rPr>
          <w:rFonts w:ascii="Abadi" w:hAnsi="Abadi" w:cs="Arial"/>
          <w:sz w:val="21"/>
          <w:szCs w:val="21"/>
          <w:lang w:eastAsia="es-MX"/>
        </w:rPr>
      </w:pPr>
      <w:r w:rsidRPr="00ED107E">
        <w:rPr>
          <w:rFonts w:ascii="Abadi" w:hAnsi="Abadi" w:cs="Arial"/>
          <w:sz w:val="21"/>
          <w:szCs w:val="21"/>
          <w:lang w:eastAsia="es-MX"/>
        </w:rPr>
        <w:tab/>
      </w:r>
      <w:r w:rsidRPr="00ED107E">
        <w:rPr>
          <w:rFonts w:ascii="Abadi" w:hAnsi="Abadi" w:cs="Arial"/>
          <w:b/>
          <w:sz w:val="21"/>
          <w:szCs w:val="21"/>
          <w:lang w:eastAsia="es-MX"/>
        </w:rPr>
        <w:t xml:space="preserve">Artículo 202-3. </w:t>
      </w:r>
      <w:r w:rsidRPr="00ED107E">
        <w:rPr>
          <w:rFonts w:ascii="Abadi" w:hAnsi="Abadi" w:cs="Arial"/>
          <w:sz w:val="21"/>
          <w:szCs w:val="21"/>
          <w:lang w:eastAsia="es-MX"/>
        </w:rPr>
        <w:t>Derogado.»</w:t>
      </w:r>
    </w:p>
    <w:p w:rsidR="00364C4C" w:rsidRPr="00ED107E" w:rsidRDefault="00364C4C" w:rsidP="00364C4C">
      <w:pPr>
        <w:spacing w:line="276" w:lineRule="auto"/>
        <w:jc w:val="center"/>
        <w:rPr>
          <w:rFonts w:ascii="Abadi" w:hAnsi="Abadi" w:cs="Arial"/>
          <w:b/>
          <w:sz w:val="21"/>
          <w:szCs w:val="21"/>
          <w:lang w:eastAsia="es-MX"/>
        </w:rPr>
      </w:pPr>
    </w:p>
    <w:p w:rsidR="00364C4C" w:rsidRPr="00ED107E" w:rsidRDefault="00364C4C" w:rsidP="00364C4C">
      <w:pPr>
        <w:spacing w:line="276" w:lineRule="auto"/>
        <w:jc w:val="center"/>
        <w:rPr>
          <w:rFonts w:ascii="Abadi" w:hAnsi="Abadi" w:cs="Arial"/>
          <w:b/>
          <w:sz w:val="21"/>
          <w:szCs w:val="21"/>
          <w:lang w:eastAsia="es-MX"/>
        </w:rPr>
      </w:pPr>
      <w:r w:rsidRPr="00ED107E">
        <w:rPr>
          <w:rFonts w:ascii="Abadi" w:hAnsi="Abadi" w:cs="Arial"/>
          <w:b/>
          <w:sz w:val="21"/>
          <w:szCs w:val="21"/>
          <w:lang w:eastAsia="es-MX"/>
        </w:rPr>
        <w:t>T r a n s i t o r i o s</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Inicio de vigencia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Primero.</w:t>
      </w:r>
      <w:r w:rsidRPr="00ED107E">
        <w:rPr>
          <w:rFonts w:ascii="Abadi" w:hAnsi="Abadi" w:cs="Arial"/>
          <w:sz w:val="21"/>
          <w:szCs w:val="21"/>
          <w:lang w:eastAsia="es-MX"/>
        </w:rPr>
        <w:t xml:space="preserve"> El presente Decreto entrará en vigor al día siguiente al de su </w:t>
      </w:r>
      <w:r w:rsidRPr="00ED107E">
        <w:rPr>
          <w:rFonts w:ascii="Abadi" w:hAnsi="Abadi" w:cs="Arial"/>
          <w:sz w:val="21"/>
          <w:szCs w:val="21"/>
          <w:lang w:eastAsia="es-MX"/>
        </w:rPr>
        <w:t>publicación en el Periódico Oficial del Gobierno del Estado de Guanajuato.</w:t>
      </w:r>
    </w:p>
    <w:p w:rsidR="00364C4C" w:rsidRPr="00ED107E" w:rsidRDefault="00364C4C" w:rsidP="00364C4C">
      <w:pPr>
        <w:spacing w:line="276" w:lineRule="auto"/>
        <w:jc w:val="right"/>
        <w:rPr>
          <w:rFonts w:ascii="Abadi" w:hAnsi="Abadi" w:cs="Arial"/>
          <w:b/>
          <w:i/>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Término para el Estado para adecuar la reglamentación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Tercero.</w:t>
      </w:r>
      <w:r w:rsidRPr="00ED107E">
        <w:rPr>
          <w:rFonts w:ascii="Abadi" w:hAnsi="Abadi" w:cs="Arial"/>
          <w:sz w:val="21"/>
          <w:szCs w:val="21"/>
          <w:lang w:eastAsia="es-MX"/>
        </w:rPr>
        <w:t xml:space="preserve"> El Ejecutivo del Estado deberá expedir o adecuar los reglamentos de esta Ley, en un término de ciento ochenta días contados posteriores a la entrada en vigor del presente Decreto permaneciendo vigentes los reglamentos existentes, en aquello que no se opongan al contenido de la presente Ley.</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Término para los ayuntamientos para adecuar la reglamentación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Cuarto.</w:t>
      </w:r>
      <w:r w:rsidRPr="00ED107E">
        <w:rPr>
          <w:rFonts w:ascii="Abadi" w:hAnsi="Abadi" w:cs="Arial"/>
          <w:sz w:val="21"/>
          <w:szCs w:val="21"/>
          <w:lang w:eastAsia="es-MX"/>
        </w:rPr>
        <w:t xml:space="preserve"> Los ayuntamientos deberán expedir o adecuar los reglamentos que deriven de esta Ley en el ámbito de su competencia, dentro de los ciento ochenta días posteriores a la entrada en vigor del presente Decreto, permaneciendo vigentes los reglamentos existentes, en aquello que no se opongan al contenido de la presente Ley.</w:t>
      </w:r>
    </w:p>
    <w:p w:rsidR="00364C4C" w:rsidRPr="00ED107E" w:rsidRDefault="00364C4C" w:rsidP="00364C4C">
      <w:pPr>
        <w:tabs>
          <w:tab w:val="left" w:pos="3744"/>
        </w:tabs>
        <w:spacing w:line="276" w:lineRule="auto"/>
        <w:jc w:val="both"/>
        <w:rPr>
          <w:rFonts w:ascii="Abadi" w:hAnsi="Abadi" w:cs="Arial"/>
          <w:sz w:val="21"/>
          <w:szCs w:val="21"/>
          <w:lang w:eastAsia="es-MX"/>
        </w:rPr>
      </w:pPr>
    </w:p>
    <w:p w:rsidR="00364C4C" w:rsidRPr="00ED107E" w:rsidRDefault="00364C4C" w:rsidP="00364C4C">
      <w:pPr>
        <w:spacing w:line="276" w:lineRule="auto"/>
        <w:jc w:val="right"/>
        <w:rPr>
          <w:rFonts w:ascii="Abadi" w:hAnsi="Abadi" w:cs="Arial"/>
          <w:b/>
          <w:i/>
          <w:sz w:val="21"/>
          <w:szCs w:val="21"/>
          <w:lang w:eastAsia="es-MX"/>
        </w:rPr>
      </w:pPr>
      <w:r w:rsidRPr="00ED107E">
        <w:rPr>
          <w:rFonts w:ascii="Abadi" w:hAnsi="Abadi" w:cs="Arial"/>
          <w:b/>
          <w:i/>
          <w:sz w:val="21"/>
          <w:szCs w:val="21"/>
          <w:lang w:eastAsia="es-MX"/>
        </w:rPr>
        <w:t xml:space="preserve">Derogación de disposiciones contrarias </w:t>
      </w:r>
    </w:p>
    <w:p w:rsidR="00364C4C" w:rsidRPr="00ED107E" w:rsidRDefault="00364C4C" w:rsidP="00364C4C">
      <w:pPr>
        <w:spacing w:line="276" w:lineRule="auto"/>
        <w:ind w:firstLine="708"/>
        <w:jc w:val="both"/>
        <w:rPr>
          <w:rFonts w:ascii="Abadi" w:hAnsi="Abadi" w:cs="Arial"/>
          <w:sz w:val="21"/>
          <w:szCs w:val="21"/>
          <w:lang w:eastAsia="es-MX"/>
        </w:rPr>
      </w:pPr>
      <w:r w:rsidRPr="00ED107E">
        <w:rPr>
          <w:rFonts w:ascii="Abadi" w:hAnsi="Abadi" w:cs="Arial"/>
          <w:b/>
          <w:sz w:val="21"/>
          <w:szCs w:val="21"/>
          <w:lang w:eastAsia="es-MX"/>
        </w:rPr>
        <w:t>Artículo Quinto.</w:t>
      </w:r>
      <w:r w:rsidRPr="00ED107E">
        <w:rPr>
          <w:rFonts w:ascii="Abadi" w:hAnsi="Abadi" w:cs="Arial"/>
          <w:sz w:val="21"/>
          <w:szCs w:val="21"/>
          <w:lang w:eastAsia="es-MX"/>
        </w:rPr>
        <w:t xml:space="preserve"> Se derogan todas las disposiciones que se opongan a lo preceptuado por el presente Decreto.</w:t>
      </w:r>
    </w:p>
    <w:p w:rsidR="00364C4C" w:rsidRPr="00ED107E" w:rsidRDefault="00364C4C" w:rsidP="00364C4C">
      <w:pPr>
        <w:spacing w:line="276" w:lineRule="auto"/>
        <w:jc w:val="both"/>
        <w:rPr>
          <w:rFonts w:ascii="Abadi" w:hAnsi="Abadi" w:cs="Arial"/>
          <w:sz w:val="21"/>
          <w:szCs w:val="21"/>
          <w:lang w:eastAsia="es-MX"/>
        </w:rPr>
      </w:pPr>
    </w:p>
    <w:p w:rsidR="00364C4C" w:rsidRPr="00ED107E" w:rsidRDefault="00364C4C" w:rsidP="00364C4C">
      <w:pPr>
        <w:spacing w:line="276" w:lineRule="auto"/>
        <w:ind w:firstLine="709"/>
        <w:jc w:val="both"/>
        <w:rPr>
          <w:rFonts w:ascii="Abadi" w:hAnsi="Abadi" w:cs="Arial"/>
          <w:bCs/>
          <w:sz w:val="21"/>
          <w:szCs w:val="21"/>
          <w:lang w:eastAsia="es-MX"/>
        </w:rPr>
      </w:pPr>
      <w:r w:rsidRPr="00ED107E">
        <w:rPr>
          <w:rFonts w:ascii="Abadi" w:hAnsi="Abadi" w:cs="Arial"/>
          <w:bCs/>
          <w:sz w:val="21"/>
          <w:szCs w:val="21"/>
          <w:lang w:eastAsia="es-MX"/>
        </w:rPr>
        <w:t>En razón de lo anteriormente expuesto y fundado, solicito a Usted dar a esta Iniciativa el trámite señalado en la Ley Orgánica del Poder Legislativo del Estado de Guanajuato.</w:t>
      </w:r>
    </w:p>
    <w:p w:rsidR="00364C4C" w:rsidRPr="00ED107E" w:rsidRDefault="00364C4C" w:rsidP="00364C4C">
      <w:pPr>
        <w:spacing w:line="276" w:lineRule="auto"/>
        <w:ind w:firstLine="709"/>
        <w:jc w:val="both"/>
        <w:rPr>
          <w:rFonts w:ascii="Abadi" w:hAnsi="Abadi" w:cs="Arial"/>
          <w:bCs/>
          <w:sz w:val="21"/>
          <w:szCs w:val="21"/>
          <w:lang w:eastAsia="es-MX"/>
        </w:rPr>
      </w:pPr>
    </w:p>
    <w:p w:rsidR="00364C4C" w:rsidRPr="00ED107E" w:rsidRDefault="00364C4C" w:rsidP="00364C4C">
      <w:pPr>
        <w:shd w:val="clear" w:color="auto" w:fill="FFFFFF"/>
        <w:spacing w:line="276" w:lineRule="auto"/>
        <w:ind w:firstLine="709"/>
        <w:jc w:val="both"/>
        <w:rPr>
          <w:rFonts w:ascii="Abadi" w:hAnsi="Abadi" w:cs="Arial"/>
          <w:sz w:val="21"/>
          <w:szCs w:val="21"/>
          <w:lang w:eastAsia="es-MX"/>
        </w:rPr>
      </w:pPr>
      <w:r w:rsidRPr="00ED107E">
        <w:rPr>
          <w:rFonts w:ascii="Abadi" w:hAnsi="Abadi" w:cs="Arial"/>
          <w:b/>
          <w:bCs/>
          <w:sz w:val="21"/>
          <w:szCs w:val="21"/>
          <w:lang w:eastAsia="es-MX"/>
        </w:rPr>
        <w:t xml:space="preserve">GUANAJUATO, GTO., A 3 DE OCTUBRE DE 2018. EL GOBERNADOR CONSTITUCIONAL DEL ESTADO. </w:t>
      </w:r>
      <w:r w:rsidRPr="00ED107E">
        <w:rPr>
          <w:rFonts w:ascii="Abadi" w:hAnsi="Abadi" w:cs="Arial"/>
          <w:b/>
          <w:bCs/>
          <w:sz w:val="21"/>
          <w:szCs w:val="21"/>
          <w:shd w:val="clear" w:color="auto" w:fill="FFFFFF"/>
          <w:lang w:eastAsia="es-MX"/>
        </w:rPr>
        <w:t>DIEGO SINHUE RODRÍGUEZ VALLEJO. »</w:t>
      </w:r>
    </w:p>
    <w:p w:rsidR="00996E3A" w:rsidRPr="00ED107E" w:rsidRDefault="00996E3A" w:rsidP="00BF293E">
      <w:pPr>
        <w:ind w:firstLine="709"/>
        <w:jc w:val="both"/>
        <w:rPr>
          <w:rFonts w:ascii="Abadi" w:hAnsi="Abadi"/>
          <w:b/>
          <w:sz w:val="21"/>
          <w:szCs w:val="21"/>
        </w:rPr>
      </w:pPr>
    </w:p>
    <w:p w:rsidR="00BF293E" w:rsidRPr="00ED107E" w:rsidRDefault="00BF293E" w:rsidP="00BF293E">
      <w:pPr>
        <w:ind w:firstLine="709"/>
        <w:jc w:val="both"/>
        <w:rPr>
          <w:rFonts w:ascii="Abadi" w:hAnsi="Abadi"/>
          <w:b/>
          <w:sz w:val="21"/>
          <w:szCs w:val="21"/>
        </w:rPr>
      </w:pPr>
      <w:r w:rsidRPr="00ED107E">
        <w:rPr>
          <w:rFonts w:ascii="Abadi" w:hAnsi="Abadi"/>
          <w:b/>
          <w:sz w:val="21"/>
          <w:szCs w:val="21"/>
        </w:rPr>
        <w:t>PRESENTACIÓN DE LA INICIATIVA DE LEY PARA LA PREVENCIÓN SOCIAL DE LA VIOLENCIA Y LA DELINCUENCIA DEL ESTADO DE GUANAJUATO Y SUS MUNICIPIOS, FORMULADA POR EL GOBERNADOR DEL ESTADO.</w:t>
      </w:r>
    </w:p>
    <w:p w:rsidR="00364C4C" w:rsidRPr="00ED107E" w:rsidRDefault="00364C4C" w:rsidP="00BF293E">
      <w:pPr>
        <w:ind w:firstLine="709"/>
        <w:jc w:val="both"/>
        <w:rPr>
          <w:rFonts w:ascii="Abadi" w:hAnsi="Abadi"/>
          <w:b/>
          <w:sz w:val="21"/>
          <w:szCs w:val="21"/>
        </w:rPr>
      </w:pPr>
    </w:p>
    <w:p w:rsidR="001168F7" w:rsidRPr="00ED107E" w:rsidRDefault="001168F7" w:rsidP="001168F7">
      <w:pPr>
        <w:ind w:firstLine="426"/>
        <w:jc w:val="both"/>
        <w:rPr>
          <w:rFonts w:ascii="Abadi" w:hAnsi="Abadi" w:cs="Arial"/>
          <w:b/>
          <w:bCs/>
          <w:sz w:val="21"/>
          <w:szCs w:val="21"/>
          <w:shd w:val="clear" w:color="auto" w:fill="FFFFFF"/>
          <w:lang w:eastAsia="es-MX"/>
        </w:rPr>
      </w:pPr>
      <w:r w:rsidRPr="00ED107E">
        <w:rPr>
          <w:rFonts w:ascii="Abadi" w:hAnsi="Abadi" w:cs="Arial"/>
          <w:b/>
          <w:bCs/>
          <w:sz w:val="21"/>
          <w:szCs w:val="21"/>
          <w:shd w:val="clear" w:color="auto" w:fill="FFFFFF"/>
          <w:lang w:eastAsia="es-MX"/>
        </w:rPr>
        <w:lastRenderedPageBreak/>
        <w:t>»DIPUTADA LORENA DEL CARMEN ALFARO GARCÍA. PRESIDENTA DEL CONGRESO DEL ESTADO. SEXAGÉSIMA CUARTA LEGISLATURA. PRESENTE.</w:t>
      </w:r>
    </w:p>
    <w:p w:rsidR="001168F7" w:rsidRPr="00ED107E" w:rsidRDefault="001168F7" w:rsidP="001168F7">
      <w:pPr>
        <w:jc w:val="both"/>
        <w:rPr>
          <w:rFonts w:ascii="Abadi" w:hAnsi="Abadi" w:cs="Arial"/>
          <w:bCs/>
          <w:sz w:val="21"/>
          <w:szCs w:val="21"/>
          <w:shd w:val="clear" w:color="auto" w:fill="FFFFFF"/>
          <w:lang w:eastAsia="es-MX"/>
        </w:rPr>
      </w:pPr>
      <w:r w:rsidRPr="00ED107E">
        <w:rPr>
          <w:rFonts w:ascii="Abadi" w:hAnsi="Abadi" w:cs="Arial"/>
          <w:bCs/>
          <w:sz w:val="21"/>
          <w:szCs w:val="21"/>
          <w:shd w:val="clear" w:color="auto" w:fill="FFFFFF"/>
          <w:lang w:eastAsia="es-MX"/>
        </w:rPr>
        <w:tab/>
      </w:r>
    </w:p>
    <w:p w:rsidR="001168F7" w:rsidRPr="00ED107E" w:rsidRDefault="001168F7" w:rsidP="001168F7">
      <w:pPr>
        <w:jc w:val="both"/>
        <w:rPr>
          <w:rFonts w:ascii="Abadi" w:hAnsi="Abadi" w:cs="Arial"/>
          <w:sz w:val="21"/>
          <w:szCs w:val="21"/>
        </w:rPr>
      </w:pPr>
      <w:r w:rsidRPr="00ED107E">
        <w:rPr>
          <w:rFonts w:ascii="Abadi" w:hAnsi="Abadi" w:cs="Arial"/>
          <w:b/>
          <w:bCs/>
          <w:sz w:val="21"/>
          <w:szCs w:val="21"/>
          <w:shd w:val="clear" w:color="auto" w:fill="FFFFFF"/>
          <w:lang w:eastAsia="es-MX"/>
        </w:rPr>
        <w:tab/>
        <w:t>Diego Sinhué Rodríguez Vallejo</w:t>
      </w:r>
      <w:r w:rsidRPr="00ED107E">
        <w:rPr>
          <w:rFonts w:ascii="Abadi" w:hAnsi="Abadi" w:cs="Arial"/>
          <w:bCs/>
          <w:sz w:val="21"/>
          <w:szCs w:val="21"/>
          <w:shd w:val="clear" w:color="auto" w:fill="FFFFFF"/>
          <w:lang w:eastAsia="es-MX"/>
        </w:rPr>
        <w:t xml:space="preserve">, Gobernador Constitucional del Estado Libre y Soberano de Guanajuato, en el ejercicio de la facultad que me confiere el artículo 56, fracción I de la Constitución Política para el Estado de Guanajuato, y acorde a lo dispuesto en el artículo </w:t>
      </w:r>
      <w:r w:rsidRPr="00ED107E">
        <w:rPr>
          <w:rFonts w:ascii="Abadi" w:hAnsi="Abadi" w:cs="Arial"/>
          <w:bCs/>
          <w:sz w:val="21"/>
          <w:szCs w:val="21"/>
        </w:rPr>
        <w:t xml:space="preserve">168 </w:t>
      </w:r>
      <w:r w:rsidRPr="00ED107E">
        <w:rPr>
          <w:rFonts w:ascii="Abadi" w:hAnsi="Abadi" w:cs="Arial"/>
          <w:bCs/>
          <w:sz w:val="21"/>
          <w:szCs w:val="21"/>
          <w:shd w:val="clear" w:color="auto" w:fill="FFFFFF"/>
          <w:lang w:eastAsia="es-MX"/>
        </w:rPr>
        <w:t xml:space="preserve">de la Ley Orgánica del Poder Legislativo del Estado de Guanajuato, </w:t>
      </w:r>
      <w:r w:rsidRPr="00ED107E">
        <w:rPr>
          <w:rFonts w:ascii="Abadi" w:hAnsi="Abadi"/>
          <w:sz w:val="21"/>
          <w:szCs w:val="21"/>
        </w:rPr>
        <w:t xml:space="preserve">presento a consideración del Congreso del Estado </w:t>
      </w:r>
      <w:r w:rsidRPr="00ED107E">
        <w:rPr>
          <w:rFonts w:ascii="Abadi" w:hAnsi="Abadi" w:cs="Arial"/>
          <w:bCs/>
          <w:sz w:val="21"/>
          <w:szCs w:val="21"/>
          <w:shd w:val="clear" w:color="auto" w:fill="FFFFFF"/>
          <w:lang w:eastAsia="es-MX"/>
        </w:rPr>
        <w:t xml:space="preserve">la presente </w:t>
      </w:r>
      <w:r w:rsidRPr="00ED107E">
        <w:rPr>
          <w:rFonts w:ascii="Abadi" w:hAnsi="Abadi" w:cs="Arial"/>
          <w:b/>
          <w:bCs/>
          <w:sz w:val="21"/>
          <w:szCs w:val="21"/>
          <w:shd w:val="clear" w:color="auto" w:fill="FFFFFF"/>
          <w:lang w:eastAsia="es-MX"/>
        </w:rPr>
        <w:t xml:space="preserve">Iniciativa de </w:t>
      </w:r>
      <w:r w:rsidRPr="00ED107E">
        <w:rPr>
          <w:rFonts w:ascii="Abadi" w:hAnsi="Abadi" w:cs="Arial"/>
          <w:b/>
          <w:sz w:val="21"/>
          <w:szCs w:val="21"/>
        </w:rPr>
        <w:t xml:space="preserve">Ley para la Prevención de la Violencia y la Delincuencia del Estado de Guanajuato y sus Municipios, </w:t>
      </w:r>
      <w:r w:rsidRPr="00ED107E">
        <w:rPr>
          <w:rFonts w:ascii="Abadi" w:hAnsi="Abadi" w:cs="Arial"/>
          <w:sz w:val="21"/>
          <w:szCs w:val="21"/>
        </w:rPr>
        <w:t>en atención a la siguiente:</w:t>
      </w:r>
    </w:p>
    <w:p w:rsidR="001168F7" w:rsidRPr="00ED107E" w:rsidRDefault="001168F7" w:rsidP="001168F7">
      <w:pPr>
        <w:jc w:val="both"/>
        <w:rPr>
          <w:rFonts w:ascii="Abadi" w:hAnsi="Abadi" w:cs="Arial"/>
          <w:bCs/>
          <w:sz w:val="21"/>
          <w:szCs w:val="21"/>
          <w:shd w:val="clear" w:color="auto" w:fill="FFFFFF"/>
          <w:lang w:eastAsia="es-MX"/>
        </w:rPr>
      </w:pPr>
    </w:p>
    <w:p w:rsidR="001168F7" w:rsidRPr="00ED107E" w:rsidRDefault="001168F7" w:rsidP="001168F7">
      <w:pPr>
        <w:jc w:val="center"/>
        <w:rPr>
          <w:rFonts w:ascii="Abadi" w:hAnsi="Abadi" w:cs="Arial"/>
          <w:b/>
          <w:bCs/>
          <w:sz w:val="21"/>
          <w:szCs w:val="21"/>
          <w:shd w:val="clear" w:color="auto" w:fill="FFFFFF"/>
          <w:lang w:eastAsia="es-MX"/>
        </w:rPr>
      </w:pPr>
      <w:r w:rsidRPr="00ED107E">
        <w:rPr>
          <w:rFonts w:ascii="Abadi" w:hAnsi="Abadi" w:cs="Arial"/>
          <w:b/>
          <w:bCs/>
          <w:sz w:val="21"/>
          <w:szCs w:val="21"/>
          <w:shd w:val="clear" w:color="auto" w:fill="FFFFFF"/>
          <w:lang w:eastAsia="es-MX"/>
        </w:rPr>
        <w:t>EXPOSICIÓN DE MOTIVOS</w:t>
      </w:r>
    </w:p>
    <w:p w:rsidR="001168F7" w:rsidRPr="00ED107E" w:rsidRDefault="001168F7" w:rsidP="001168F7">
      <w:pPr>
        <w:jc w:val="center"/>
        <w:rPr>
          <w:rFonts w:ascii="Abadi" w:hAnsi="Abadi" w:cs="Arial"/>
          <w:b/>
          <w:bCs/>
          <w:sz w:val="21"/>
          <w:szCs w:val="21"/>
          <w:shd w:val="clear" w:color="auto" w:fill="FFFFFF"/>
          <w:lang w:eastAsia="es-MX"/>
        </w:rPr>
      </w:pPr>
    </w:p>
    <w:p w:rsidR="001168F7" w:rsidRPr="00ED107E" w:rsidRDefault="001168F7" w:rsidP="001168F7">
      <w:pPr>
        <w:ind w:firstLine="708"/>
        <w:jc w:val="both"/>
        <w:rPr>
          <w:rFonts w:ascii="Abadi" w:hAnsi="Abadi" w:cs="Arial"/>
          <w:bCs/>
          <w:sz w:val="21"/>
          <w:szCs w:val="21"/>
          <w:shd w:val="clear" w:color="auto" w:fill="FFFFFF"/>
          <w:lang w:eastAsia="es-MX"/>
        </w:rPr>
      </w:pPr>
      <w:r w:rsidRPr="00ED107E">
        <w:rPr>
          <w:rFonts w:ascii="Abadi" w:hAnsi="Abadi" w:cs="Arial"/>
          <w:bCs/>
          <w:sz w:val="21"/>
          <w:szCs w:val="21"/>
          <w:shd w:val="clear" w:color="auto" w:fill="FFFFFF"/>
          <w:lang w:eastAsia="es-MX"/>
        </w:rPr>
        <w:t>La seguridad pública se concibe como la función del Estado, entendido en sus tres ámbitos, es decir, tanto en el federal, como el estatal y el municipal, que tiene como objetivo el prevenir, investigar y dar seguimiento a las infracciones o delitos, e imponer las consecuencias jurídicas que resulten, a fin de que los integrantes de la comunidad convivan en un marco de respeto y seguridad de sus derechos, libertades y bienes. También se le concibe como un conjunto de políticas y acciones coherentes y articuladas que tienden a garantizar la paz pública a través de la prevención y represión de los delitos y de las faltas contra el orden público, mediante un sistema de control penal y de policía administrativa.</w:t>
      </w:r>
    </w:p>
    <w:p w:rsidR="001168F7" w:rsidRPr="00ED107E" w:rsidRDefault="001168F7" w:rsidP="001168F7">
      <w:pPr>
        <w:jc w:val="both"/>
        <w:rPr>
          <w:rFonts w:ascii="Abadi" w:hAnsi="Abadi" w:cs="Arial"/>
          <w:bCs/>
          <w:sz w:val="21"/>
          <w:szCs w:val="21"/>
          <w:shd w:val="clear" w:color="auto" w:fill="FFFFFF"/>
          <w:lang w:eastAsia="es-MX"/>
        </w:rPr>
      </w:pPr>
    </w:p>
    <w:p w:rsidR="001168F7" w:rsidRPr="00ED107E" w:rsidRDefault="001168F7" w:rsidP="001168F7">
      <w:pPr>
        <w:ind w:firstLine="708"/>
        <w:jc w:val="both"/>
        <w:rPr>
          <w:rFonts w:ascii="Abadi" w:hAnsi="Abadi" w:cs="Arial"/>
          <w:bCs/>
          <w:sz w:val="21"/>
          <w:szCs w:val="21"/>
          <w:shd w:val="clear" w:color="auto" w:fill="FFFFFF"/>
          <w:lang w:eastAsia="es-MX"/>
        </w:rPr>
      </w:pPr>
      <w:r w:rsidRPr="00ED107E">
        <w:rPr>
          <w:rFonts w:ascii="Abadi" w:hAnsi="Abadi" w:cs="Arial"/>
          <w:bCs/>
          <w:sz w:val="21"/>
          <w:szCs w:val="21"/>
          <w:shd w:val="clear" w:color="auto" w:fill="FFFFFF"/>
          <w:lang w:eastAsia="es-MX"/>
        </w:rPr>
        <w:t>El artículo 21 de la Constitución Política de los Estados Unidos Mexicanos establece que la seguridad pública es una función a cargo de la Federación, las entidades federativas y los municipios, que comprende la prevención de los delitos; la investigación y persecución para hacerla efectiva, así como la sanción de las infracciones administrativas, en los términos de la ley, en las respectivas competencias que la Constitución señala.</w:t>
      </w:r>
    </w:p>
    <w:p w:rsidR="001168F7" w:rsidRPr="00ED107E" w:rsidRDefault="001168F7" w:rsidP="001168F7">
      <w:pPr>
        <w:jc w:val="both"/>
        <w:rPr>
          <w:rFonts w:ascii="Abadi" w:hAnsi="Abadi" w:cs="Arial"/>
          <w:bCs/>
          <w:sz w:val="21"/>
          <w:szCs w:val="21"/>
          <w:shd w:val="clear" w:color="auto" w:fill="FFFFFF"/>
          <w:lang w:eastAsia="es-MX"/>
        </w:rPr>
      </w:pPr>
    </w:p>
    <w:p w:rsidR="001168F7" w:rsidRPr="00ED107E" w:rsidRDefault="001168F7" w:rsidP="001168F7">
      <w:pPr>
        <w:jc w:val="both"/>
        <w:rPr>
          <w:rFonts w:ascii="Abadi" w:hAnsi="Abadi"/>
          <w:sz w:val="21"/>
          <w:szCs w:val="21"/>
        </w:rPr>
      </w:pPr>
      <w:r w:rsidRPr="00ED107E">
        <w:rPr>
          <w:rFonts w:ascii="Abadi" w:hAnsi="Abadi"/>
          <w:sz w:val="21"/>
          <w:szCs w:val="21"/>
        </w:rPr>
        <w:tab/>
        <w:t xml:space="preserve">En la coyuntura internacional, la violencia y la delincuencia precisan de una especial atención, debido al incremento de las actividades delictivas en los últimos años. En este contexto, ni nuestro País, ni nuestro estado escapan a esta realidad, por lo que </w:t>
      </w:r>
      <w:r w:rsidRPr="00ED107E">
        <w:rPr>
          <w:rFonts w:ascii="Abadi" w:hAnsi="Abadi"/>
          <w:sz w:val="21"/>
          <w:szCs w:val="21"/>
        </w:rPr>
        <w:t>corresponde a los tres órdenes de gobierno —federal, estatal y municipal—, coordinarse para implementar políticas públicas e instrumentos para mejorar las condiciones de seguridad. En este caso, a través de la prevención social de la violencia y la delincuencia, y de la contención del delito.</w:t>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r w:rsidRPr="00ED107E">
        <w:rPr>
          <w:rFonts w:ascii="Abadi" w:hAnsi="Abadi"/>
          <w:sz w:val="21"/>
          <w:szCs w:val="21"/>
        </w:rPr>
        <w:tab/>
        <w:t>El Congreso de la Unión emitió la Ley General para la Prevención Social de la Violencia y la Delincuencia, la cual fue publicada en el Diario Oficial de la Federación el 24 de enero de 2012,</w:t>
      </w:r>
      <w:r w:rsidRPr="00ED107E">
        <w:rPr>
          <w:rStyle w:val="Refdenotaalpie"/>
          <w:rFonts w:ascii="Abadi" w:hAnsi="Abadi"/>
          <w:sz w:val="21"/>
          <w:szCs w:val="21"/>
        </w:rPr>
        <w:footnoteReference w:id="20"/>
      </w:r>
      <w:r w:rsidRPr="00ED107E">
        <w:rPr>
          <w:rFonts w:ascii="Abadi" w:hAnsi="Abadi"/>
          <w:sz w:val="21"/>
          <w:szCs w:val="21"/>
        </w:rPr>
        <w:t xml:space="preserve"> dicha Ley de carácter general establece la distribución de competencias para los tres órdenes de gobierno, por lo que las leyes locales deben sujetarse a la legislación general a partir de los lineamientos establecidos en esta.</w:t>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r w:rsidRPr="00ED107E">
        <w:rPr>
          <w:rFonts w:ascii="Abadi" w:hAnsi="Abadi"/>
          <w:sz w:val="21"/>
          <w:szCs w:val="21"/>
        </w:rPr>
        <w:tab/>
      </w:r>
      <w:bookmarkStart w:id="16" w:name="DictamenaD3"/>
      <w:r w:rsidRPr="00ED107E">
        <w:rPr>
          <w:rFonts w:ascii="Abadi" w:hAnsi="Abadi"/>
          <w:sz w:val="21"/>
          <w:szCs w:val="21"/>
        </w:rPr>
        <w:t xml:space="preserve">De ahí que se coincide en la necesidad de orientar las acciones de carácter legislativo —a través del derecho de iniciativa—, hacia la regulación de la prevención de la delincuencia, como forma alterna y complementaria de combatir a dicho fenómeno social, atendiendo las causas que lo generan. </w:t>
      </w:r>
    </w:p>
    <w:bookmarkEnd w:id="16"/>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r w:rsidRPr="00ED107E">
        <w:rPr>
          <w:rFonts w:ascii="Abadi" w:hAnsi="Abadi"/>
          <w:sz w:val="21"/>
          <w:szCs w:val="21"/>
        </w:rPr>
        <w:tab/>
        <w:t>En este orden de ideas, la seguridad no equivale a la simple ausencia del delito y la violencia, sino al alcance del bienestar y el libre ejercicio de los derechos de todos los ciudadanos. Por ello, la reacción o respuesta rápida a las manifestaciones de violencia y delincuencia no constituyen el centro de la gestión, sino que esta debe ser la acción coordinada entre ciudadanos, policías e instancias de desarrollo social y urbano para identificar, con base en la información existente, puntos de riesgo e incidencia para dar forma a iniciativas de colaboración y corresponsabilidad que eviten la comisión de delitos y la ruptura de la convivencia armónica.</w:t>
      </w:r>
      <w:r w:rsidRPr="00ED107E">
        <w:rPr>
          <w:rStyle w:val="Refdenotaalpie"/>
          <w:rFonts w:ascii="Abadi" w:hAnsi="Abadi"/>
          <w:sz w:val="21"/>
          <w:szCs w:val="21"/>
        </w:rPr>
        <w:footnoteReference w:id="21"/>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r w:rsidRPr="00ED107E">
        <w:rPr>
          <w:rFonts w:ascii="Abadi" w:hAnsi="Abadi"/>
          <w:sz w:val="21"/>
          <w:szCs w:val="21"/>
        </w:rPr>
        <w:tab/>
        <w:t xml:space="preserve">En relación a ello, es importante considerar que la seguridad ciudadana es un bien público que tiene que ser construido de </w:t>
      </w:r>
      <w:r w:rsidRPr="00ED107E">
        <w:rPr>
          <w:rFonts w:ascii="Abadi" w:hAnsi="Abadi"/>
          <w:sz w:val="21"/>
          <w:szCs w:val="21"/>
        </w:rPr>
        <w:lastRenderedPageBreak/>
        <w:t>manera conjunta entre el gobierno y los actores sociales. Por lo que se debe incentivar la participación ciudadana y la toma de decisiones de manera conjunta, que faciliten la coordinación de acciones para prevenir la violencia y la delincuencia, a través de la participación de la ciudadanía en el diseño, planeación, ejecución y evaluación de dichas acciones.</w:t>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r w:rsidRPr="00ED107E">
        <w:rPr>
          <w:rFonts w:ascii="Abadi" w:hAnsi="Abadi"/>
          <w:sz w:val="21"/>
          <w:szCs w:val="21"/>
        </w:rPr>
        <w:tab/>
        <w:t xml:space="preserve">Identificar, atender y erradicar la multifactorialidad y multicausalidad de la violencia y la delincuencia son el principal desafío, pero también el principal foco de atención, por lo que su atención requiere de una respuesta interdisciplinaria, sustentada en un proceso de institucionalización que potencie y le dé certeza normativa, programática y recursos a la política pública, a la vez que garantice su consistencia, sostenibilidad e impacto en el largo plazo. Por ello, resulta indispensable contar con figuras que coordinen la política transversal de prevención y que cuente con atribuciones que verdaderamente incidan en la toma de decisiones y cuya acumulación de conocimiento sirva para orientar los procesos técnicos, políticos y metodológicos en la materia y con ello lograr la verdadera transversalización de la política de prevención. </w:t>
      </w:r>
      <w:r w:rsidRPr="00ED107E">
        <w:rPr>
          <w:rStyle w:val="Refdenotaalpie"/>
          <w:rFonts w:ascii="Abadi" w:hAnsi="Abadi"/>
          <w:sz w:val="21"/>
          <w:szCs w:val="21"/>
        </w:rPr>
        <w:footnoteReference w:id="22"/>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r w:rsidRPr="00ED107E">
        <w:rPr>
          <w:rFonts w:ascii="Abadi" w:hAnsi="Abadi"/>
          <w:sz w:val="21"/>
          <w:szCs w:val="21"/>
        </w:rPr>
        <w:tab/>
        <w:t>En este marco, los municipios juegan un factor fundamental, ya que son el primer eslabón para atender los factores multicausales y multidimensionales que producen o se asocian a la violencia y la delincuencia, por lo que las capacidades y experiencia acumulada de las distintas instancias públicas de los gobiernos municipales son un insumo básico para la instrumentación de la política en materia de prevención.</w:t>
      </w:r>
      <w:r w:rsidRPr="00ED107E">
        <w:rPr>
          <w:rStyle w:val="Refdenotaalpie"/>
          <w:rFonts w:ascii="Abadi" w:hAnsi="Abadi"/>
          <w:sz w:val="21"/>
          <w:szCs w:val="21"/>
        </w:rPr>
        <w:footnoteReference w:id="23"/>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r w:rsidRPr="00ED107E">
        <w:rPr>
          <w:rFonts w:ascii="Abadi" w:hAnsi="Abadi"/>
          <w:sz w:val="21"/>
          <w:szCs w:val="21"/>
        </w:rPr>
        <w:tab/>
        <w:t xml:space="preserve">Aunado a ello, la vida en sociedad no pude estar amenazada por la navaja de la violencia y la delincuencia, la seguridad es un punto de convergencia del entramado institucional de los sistemas democráticos y del aseguramiento efectivo de los derechos fundamentales. La discusión de la seguridad es en la actualidad una reflexión urgente sobre la naturaleza de la vida pública y el </w:t>
      </w:r>
      <w:r w:rsidRPr="00ED107E">
        <w:rPr>
          <w:rFonts w:ascii="Abadi" w:hAnsi="Abadi"/>
          <w:sz w:val="21"/>
          <w:szCs w:val="21"/>
        </w:rPr>
        <w:t>tipo de convivencia social existente en el seno de las diferentes comunidades: familia, barrio, municipio, etc., por lo que se debe concluir que la seguridad es un discurso social.</w:t>
      </w:r>
      <w:r w:rsidRPr="00ED107E">
        <w:rPr>
          <w:rStyle w:val="Refdenotaalpie"/>
          <w:rFonts w:ascii="Abadi" w:hAnsi="Abadi"/>
          <w:sz w:val="21"/>
          <w:szCs w:val="21"/>
        </w:rPr>
        <w:footnoteReference w:id="24"/>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r w:rsidRPr="00ED107E">
        <w:rPr>
          <w:rFonts w:ascii="Abadi" w:hAnsi="Abadi"/>
          <w:sz w:val="21"/>
          <w:szCs w:val="21"/>
        </w:rPr>
        <w:tab/>
        <w:t>La Ley General para la Prevención Social de la Violencia y la Delincuencia define a la prevención social de la violencia y la delincuencia como: el conjunto de políticas públicas, programas y acciones orientadas a reducir factores de riesgo que favorezcan la generación de violencia y delincuencia, así como a combatir las distintas causas y factores que la generan</w:t>
      </w:r>
      <w:r w:rsidRPr="00ED107E">
        <w:rPr>
          <w:rStyle w:val="Refdenotaalpie"/>
          <w:rFonts w:ascii="Abadi" w:hAnsi="Abadi"/>
          <w:sz w:val="21"/>
          <w:szCs w:val="21"/>
        </w:rPr>
        <w:footnoteReference w:id="25"/>
      </w:r>
      <w:r w:rsidRPr="00ED107E">
        <w:rPr>
          <w:rFonts w:ascii="Abadi" w:hAnsi="Abadi"/>
          <w:sz w:val="21"/>
          <w:szCs w:val="21"/>
        </w:rPr>
        <w:t>.</w:t>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r w:rsidRPr="00ED107E">
        <w:rPr>
          <w:rFonts w:ascii="Abadi" w:hAnsi="Abadi"/>
          <w:sz w:val="21"/>
          <w:szCs w:val="21"/>
        </w:rPr>
        <w:tab/>
        <w:t>De igual forma, la citada Ley establece a las entidades federativas la obligación de incluir en sus planes y programas la prevención social de la violencia y la delincuencia —en el contexto de la definición ya referida—, así como expedir las normas legales correspondientes para garantizar el cumplimiento de aquella.</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Coligado a lo anterior, el Programa Nacional para la Prevención Social de la Violencia y la Delincuencia 2014-2018, publicado en el Diario Oficial de la Federación del 30 de abril de 2014,</w:t>
      </w:r>
      <w:r w:rsidRPr="00ED107E">
        <w:rPr>
          <w:rStyle w:val="Refdenotaalpie"/>
          <w:rFonts w:ascii="Abadi" w:hAnsi="Abadi"/>
          <w:sz w:val="21"/>
          <w:szCs w:val="21"/>
        </w:rPr>
        <w:footnoteReference w:id="26"/>
      </w:r>
      <w:r w:rsidRPr="00ED107E">
        <w:rPr>
          <w:rFonts w:ascii="Abadi" w:hAnsi="Abadi"/>
          <w:sz w:val="21"/>
          <w:szCs w:val="21"/>
        </w:rPr>
        <w:t xml:space="preserve"> refiere:</w:t>
      </w:r>
    </w:p>
    <w:p w:rsidR="001168F7" w:rsidRPr="00ED107E" w:rsidRDefault="001168F7" w:rsidP="001168F7">
      <w:pPr>
        <w:jc w:val="both"/>
        <w:rPr>
          <w:rFonts w:ascii="Abadi" w:hAnsi="Abadi"/>
          <w:sz w:val="21"/>
          <w:szCs w:val="21"/>
        </w:rPr>
      </w:pPr>
    </w:p>
    <w:p w:rsidR="001168F7" w:rsidRPr="00ED107E" w:rsidRDefault="001168F7" w:rsidP="001168F7">
      <w:pPr>
        <w:ind w:left="1701"/>
        <w:jc w:val="both"/>
        <w:rPr>
          <w:rFonts w:ascii="Abadi" w:hAnsi="Abadi" w:cs="Calibri"/>
          <w:sz w:val="21"/>
          <w:szCs w:val="21"/>
        </w:rPr>
      </w:pPr>
      <w:r w:rsidRPr="00ED107E">
        <w:rPr>
          <w:rFonts w:ascii="Abadi" w:hAnsi="Abadi" w:cs="Calibri"/>
          <w:sz w:val="21"/>
          <w:szCs w:val="21"/>
        </w:rPr>
        <w:t xml:space="preserve">El fin del PNPSVD es fortalecer los factores de protección para la prevención social de la violencia y la delincuencia e incidir en las causas y los factores que la generan, buscando propiciar la cohesión comunitaria y el fortalecimiento del tejido social, en coordinación con los tres órdenes de </w:t>
      </w:r>
      <w:r w:rsidRPr="00ED107E">
        <w:rPr>
          <w:rFonts w:ascii="Abadi" w:hAnsi="Abadi" w:cs="Calibri"/>
          <w:sz w:val="21"/>
          <w:szCs w:val="21"/>
        </w:rPr>
        <w:lastRenderedPageBreak/>
        <w:t>gobierno, los poderes de la unión, la sociedad civil organizada, las instancias nacionales e internacionales y la ciudadanía.</w:t>
      </w:r>
    </w:p>
    <w:p w:rsidR="001168F7" w:rsidRPr="00ED107E" w:rsidRDefault="001168F7" w:rsidP="001168F7">
      <w:pPr>
        <w:ind w:left="1701"/>
        <w:jc w:val="both"/>
        <w:rPr>
          <w:rFonts w:ascii="Abadi" w:hAnsi="Abadi" w:cs="Calibri"/>
          <w:sz w:val="21"/>
          <w:szCs w:val="21"/>
        </w:rPr>
      </w:pPr>
    </w:p>
    <w:p w:rsidR="001168F7" w:rsidRPr="00ED107E" w:rsidRDefault="001168F7" w:rsidP="001168F7">
      <w:pPr>
        <w:ind w:left="1701"/>
        <w:jc w:val="both"/>
        <w:rPr>
          <w:rFonts w:ascii="Abadi" w:hAnsi="Abadi" w:cs="Calibri"/>
          <w:sz w:val="21"/>
          <w:szCs w:val="21"/>
        </w:rPr>
      </w:pPr>
      <w:r w:rsidRPr="00ED107E">
        <w:rPr>
          <w:rFonts w:ascii="Abadi" w:hAnsi="Abadi" w:cs="Calibri"/>
          <w:sz w:val="21"/>
          <w:szCs w:val="21"/>
        </w:rPr>
        <w:t>Fenómenos como la violencia y la delincuencia amenazan la seguridad ciudadana y limitan el pleno ejercicio de los Derechos Humanos. Por tanto, se requieren acciones públicas que contribuyan a prevenir su generación e incremento, de manera complementaria a su control y contención.</w:t>
      </w:r>
    </w:p>
    <w:p w:rsidR="001168F7" w:rsidRPr="00ED107E" w:rsidRDefault="001168F7" w:rsidP="001168F7">
      <w:pPr>
        <w:ind w:left="1701"/>
        <w:jc w:val="both"/>
        <w:rPr>
          <w:rFonts w:ascii="Abadi" w:hAnsi="Abadi" w:cs="Calibri"/>
          <w:sz w:val="21"/>
          <w:szCs w:val="21"/>
        </w:rPr>
      </w:pPr>
    </w:p>
    <w:p w:rsidR="001168F7" w:rsidRPr="00ED107E" w:rsidRDefault="001168F7" w:rsidP="001168F7">
      <w:pPr>
        <w:ind w:left="1701"/>
        <w:jc w:val="both"/>
        <w:rPr>
          <w:rFonts w:ascii="Abadi" w:hAnsi="Abadi" w:cs="Calibri"/>
          <w:sz w:val="21"/>
          <w:szCs w:val="21"/>
        </w:rPr>
      </w:pPr>
      <w:r w:rsidRPr="00ED107E">
        <w:rPr>
          <w:rFonts w:ascii="Abadi" w:hAnsi="Abadi" w:cs="Calibri"/>
          <w:sz w:val="21"/>
          <w:szCs w:val="21"/>
        </w:rPr>
        <w:t>La incidencia de delitos, así como el incremento y agudización de la violencia que se ha registrado en nuestro país durante los últimos años, tiene impactos negativos en la vida de las personas, entre los que destacan la modificación de comportamientos cotidianos para evitar ser víctimas de delitos; invertir en servicios privados para seguridad; afectaciones irreparables en la integridad física e incluso en la vida de las personas (PNUD, 2013). Todo lo anterior transforma la manera en que se construyen vínculos sociales, altera la relación de las personas con la comunidad y propicia el deterioro del tejido social y la convivencia comunitaria, propiciando el uso de la violencia como una forma para relacionarse y resolver problemáticas locales.</w:t>
      </w:r>
    </w:p>
    <w:p w:rsidR="001168F7" w:rsidRPr="00ED107E" w:rsidRDefault="001168F7" w:rsidP="001168F7">
      <w:pPr>
        <w:ind w:left="1701"/>
        <w:jc w:val="both"/>
        <w:rPr>
          <w:rFonts w:ascii="Abadi" w:hAnsi="Abadi" w:cs="Calibri"/>
          <w:sz w:val="21"/>
          <w:szCs w:val="21"/>
        </w:rPr>
      </w:pPr>
    </w:p>
    <w:p w:rsidR="001168F7" w:rsidRPr="00ED107E" w:rsidRDefault="001168F7" w:rsidP="001168F7">
      <w:pPr>
        <w:ind w:left="1701"/>
        <w:jc w:val="both"/>
        <w:rPr>
          <w:rFonts w:ascii="Abadi" w:hAnsi="Abadi" w:cs="Calibri"/>
          <w:sz w:val="21"/>
          <w:szCs w:val="21"/>
        </w:rPr>
      </w:pPr>
      <w:r w:rsidRPr="00ED107E">
        <w:rPr>
          <w:rFonts w:ascii="Abadi" w:hAnsi="Abadi" w:cs="Calibri"/>
          <w:sz w:val="21"/>
          <w:szCs w:val="21"/>
        </w:rPr>
        <w:t>En ese sentido, se plantea el desarrollo de acciones en tres niveles:</w:t>
      </w:r>
    </w:p>
    <w:p w:rsidR="001168F7" w:rsidRPr="00ED107E" w:rsidRDefault="001168F7" w:rsidP="001168F7">
      <w:pPr>
        <w:ind w:left="1701"/>
        <w:jc w:val="both"/>
        <w:rPr>
          <w:rFonts w:ascii="Abadi" w:hAnsi="Abadi" w:cs="Calibri"/>
          <w:sz w:val="21"/>
          <w:szCs w:val="21"/>
        </w:rPr>
      </w:pPr>
    </w:p>
    <w:p w:rsidR="001168F7" w:rsidRPr="00ED107E" w:rsidRDefault="001168F7" w:rsidP="001168F7">
      <w:pPr>
        <w:ind w:left="1701"/>
        <w:jc w:val="both"/>
        <w:rPr>
          <w:rFonts w:ascii="Abadi" w:hAnsi="Abadi" w:cs="Calibri"/>
          <w:sz w:val="21"/>
          <w:szCs w:val="21"/>
        </w:rPr>
      </w:pPr>
      <w:r w:rsidRPr="00ED107E">
        <w:rPr>
          <w:rFonts w:ascii="Abadi" w:hAnsi="Abadi" w:cs="Calibri"/>
          <w:sz w:val="21"/>
          <w:szCs w:val="21"/>
        </w:rPr>
        <w:t>Primario (Prevención Universal): medidas dirigidas a toda la población para promover formas de convivencia pacífica y legal.</w:t>
      </w:r>
    </w:p>
    <w:p w:rsidR="001168F7" w:rsidRPr="00ED107E" w:rsidRDefault="001168F7" w:rsidP="001168F7">
      <w:pPr>
        <w:ind w:left="1701"/>
        <w:jc w:val="both"/>
        <w:rPr>
          <w:rFonts w:ascii="Abadi" w:hAnsi="Abadi" w:cs="Calibri"/>
          <w:sz w:val="21"/>
          <w:szCs w:val="21"/>
        </w:rPr>
      </w:pPr>
    </w:p>
    <w:p w:rsidR="001168F7" w:rsidRPr="00ED107E" w:rsidRDefault="001168F7" w:rsidP="001168F7">
      <w:pPr>
        <w:ind w:left="1701"/>
        <w:jc w:val="both"/>
        <w:rPr>
          <w:rFonts w:ascii="Abadi" w:hAnsi="Abadi" w:cs="Calibri"/>
          <w:sz w:val="21"/>
          <w:szCs w:val="21"/>
        </w:rPr>
      </w:pPr>
      <w:r w:rsidRPr="00ED107E">
        <w:rPr>
          <w:rFonts w:ascii="Abadi" w:hAnsi="Abadi" w:cs="Calibri"/>
          <w:sz w:val="21"/>
          <w:szCs w:val="21"/>
        </w:rPr>
        <w:t xml:space="preserve">Secundario (Prevención Selectiva): acciones focalizadas a grupos que registran un mayor riesgo de convertirse en generadores de violencia o delincuencia, </w:t>
      </w:r>
      <w:r w:rsidR="006F2809" w:rsidRPr="00ED107E">
        <w:rPr>
          <w:rFonts w:ascii="Abadi" w:hAnsi="Abadi" w:cs="Calibri"/>
          <w:sz w:val="21"/>
          <w:szCs w:val="21"/>
        </w:rPr>
        <w:t>o,</w:t>
      </w:r>
      <w:r w:rsidRPr="00ED107E">
        <w:rPr>
          <w:rFonts w:ascii="Abadi" w:hAnsi="Abadi" w:cs="Calibri"/>
          <w:sz w:val="21"/>
          <w:szCs w:val="21"/>
        </w:rPr>
        <w:t xml:space="preserve"> por el contrario, ser víctimas de ellas.</w:t>
      </w:r>
    </w:p>
    <w:p w:rsidR="001168F7" w:rsidRPr="00ED107E" w:rsidRDefault="001168F7" w:rsidP="001168F7">
      <w:pPr>
        <w:ind w:left="1701"/>
        <w:jc w:val="both"/>
        <w:rPr>
          <w:rFonts w:ascii="Abadi" w:hAnsi="Abadi" w:cs="Calibri"/>
          <w:sz w:val="21"/>
          <w:szCs w:val="21"/>
        </w:rPr>
      </w:pPr>
    </w:p>
    <w:p w:rsidR="001168F7" w:rsidRPr="00ED107E" w:rsidRDefault="001168F7" w:rsidP="001168F7">
      <w:pPr>
        <w:ind w:left="1701"/>
        <w:jc w:val="both"/>
        <w:rPr>
          <w:rFonts w:ascii="Abadi" w:hAnsi="Abadi" w:cs="Calibri"/>
          <w:sz w:val="21"/>
          <w:szCs w:val="21"/>
        </w:rPr>
      </w:pPr>
      <w:r w:rsidRPr="00ED107E">
        <w:rPr>
          <w:rFonts w:ascii="Abadi" w:hAnsi="Abadi" w:cs="Calibri"/>
          <w:sz w:val="21"/>
          <w:szCs w:val="21"/>
        </w:rPr>
        <w:t>Terciario (Prevención Indicada): acciones para evitar la reincidencia de personas generadoras de violencia; y para evitar la revictimización.</w:t>
      </w:r>
    </w:p>
    <w:p w:rsidR="001168F7" w:rsidRPr="00ED107E" w:rsidRDefault="001168F7" w:rsidP="001168F7">
      <w:pPr>
        <w:ind w:left="1701"/>
        <w:jc w:val="both"/>
        <w:rPr>
          <w:rFonts w:ascii="Abadi" w:hAnsi="Abadi" w:cs="Calibri"/>
          <w:sz w:val="21"/>
          <w:szCs w:val="21"/>
        </w:rPr>
      </w:pPr>
    </w:p>
    <w:p w:rsidR="001168F7" w:rsidRPr="00ED107E" w:rsidRDefault="001168F7" w:rsidP="001168F7">
      <w:pPr>
        <w:ind w:left="1701"/>
        <w:jc w:val="both"/>
        <w:rPr>
          <w:rFonts w:ascii="Abadi" w:hAnsi="Abadi" w:cs="Calibri"/>
          <w:sz w:val="21"/>
          <w:szCs w:val="21"/>
        </w:rPr>
      </w:pPr>
      <w:r w:rsidRPr="00ED107E">
        <w:rPr>
          <w:rFonts w:ascii="Abadi" w:hAnsi="Abadi" w:cs="Calibri"/>
          <w:sz w:val="21"/>
          <w:szCs w:val="21"/>
        </w:rPr>
        <w:t xml:space="preserve">Dado que el Programa Nacional busca transversalizar el enfoque de seguridad ciudadana —que ubica los derechos y libertades en el centro de la política pública de prevención social de la violencia y la delincuencia—, el enfoque de cohesión comunitaria —como proceso integral mediante la cual las personas y las comunidades alcanzan su máximo potencial—, la perspectiva de género —que busca identificar y revertir las relaciones de poder que generan desigualdad o inequidad entre hombres y mujeres— y la perspectiva de derechos humanos —que busca el respeto, promoción, protección y garantía de los derechos humanos conforme a los principios </w:t>
      </w:r>
      <w:r w:rsidRPr="00ED107E">
        <w:rPr>
          <w:rFonts w:ascii="Abadi" w:hAnsi="Abadi" w:cs="Calibri"/>
          <w:sz w:val="21"/>
          <w:szCs w:val="21"/>
        </w:rPr>
        <w:lastRenderedPageBreak/>
        <w:t>de universalidad, interdependencia, indivisibilidad y progresividad—, la planeación, ejecución y evaluación de estrategias, proyectos, programas y acciones para la consecución de los objetivos específicos y la realización de las líneas de acción deberán alinearse a tales perspectivas y enfoques.</w:t>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r w:rsidRPr="00ED107E">
        <w:rPr>
          <w:rFonts w:ascii="Abadi" w:hAnsi="Abadi"/>
          <w:sz w:val="21"/>
          <w:szCs w:val="21"/>
        </w:rPr>
        <w:tab/>
        <w:t>Por lo que se comparte plenamente la finalidad que busca dicho Plan Nacional, y que implica el trabajo conjunto de los tres órdenes de gobierno, los diferentes sectores de la sociedad civil, así como la participación de la iniciativa privada y los organismos internacionales; esto desde un enfoque de seguridad ciudadana, el cual prioriza la participación social en la construcción de ambientes seguros a través de la prevención, además de entender la seguridad como un derecho humano que debe ser garantizado por el Estado pero que a su vez, debe ser coproducido por todos los actores sociales.</w:t>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b/>
          <w:sz w:val="21"/>
          <w:szCs w:val="21"/>
        </w:rPr>
      </w:pPr>
      <w:r w:rsidRPr="00ED107E">
        <w:rPr>
          <w:rFonts w:ascii="Abadi" w:hAnsi="Abadi"/>
          <w:b/>
          <w:sz w:val="21"/>
          <w:szCs w:val="21"/>
        </w:rPr>
        <w:t>Principales proposiciones normativas que contiene la Iniciativa</w:t>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r w:rsidRPr="00ED107E">
        <w:rPr>
          <w:rFonts w:ascii="Abadi" w:hAnsi="Abadi"/>
          <w:sz w:val="21"/>
          <w:szCs w:val="21"/>
        </w:rPr>
        <w:tab/>
        <w:t xml:space="preserve">En consecuencia, es que se propone esta iniciativa, a fin de emitir la Ley para la Prevención de la Violencia y la Delincuencia del Estado de Guanajuato y sus Municipios, reconociendo el contexto nacional y estatal y la importancia de fortalecer el combate a la delincuencia como una labor conjunta entre gobierno y sociedad, ya que los esfuerzos desarticulados difícilmente lograrán el objetivo primordial de seguridad y bienestar social.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 xml:space="preserve">En este orden de ideas, abordamos con más detalle, las propuestas normativas que conforman la presente Iniciativa: </w:t>
      </w:r>
    </w:p>
    <w:p w:rsidR="001168F7" w:rsidRPr="00ED107E" w:rsidRDefault="001168F7" w:rsidP="001168F7">
      <w:pPr>
        <w:jc w:val="both"/>
        <w:rPr>
          <w:rFonts w:ascii="Abadi" w:hAnsi="Abadi"/>
          <w:b/>
          <w:sz w:val="21"/>
          <w:szCs w:val="21"/>
        </w:rPr>
      </w:pPr>
    </w:p>
    <w:p w:rsidR="001168F7" w:rsidRPr="00ED107E" w:rsidRDefault="001168F7" w:rsidP="001168F7">
      <w:pPr>
        <w:ind w:firstLine="708"/>
        <w:jc w:val="both"/>
        <w:rPr>
          <w:rFonts w:ascii="Abadi" w:hAnsi="Abadi"/>
          <w:b/>
          <w:sz w:val="21"/>
          <w:szCs w:val="21"/>
        </w:rPr>
      </w:pPr>
      <w:r w:rsidRPr="00ED107E">
        <w:rPr>
          <w:rFonts w:ascii="Abadi" w:hAnsi="Abadi"/>
          <w:b/>
          <w:sz w:val="21"/>
          <w:szCs w:val="21"/>
        </w:rPr>
        <w:t>Objeto de la Ley y concepto de prevención social de la violencia y la delincuencia</w:t>
      </w:r>
    </w:p>
    <w:p w:rsidR="001168F7" w:rsidRPr="00ED107E" w:rsidRDefault="001168F7" w:rsidP="001168F7">
      <w:pPr>
        <w:jc w:val="both"/>
        <w:rPr>
          <w:rFonts w:ascii="Abadi" w:hAnsi="Abadi"/>
          <w:b/>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 xml:space="preserve">Se busca establecer las bases de coordinación entre el Estado y los Municipios en materia de prevención social </w:t>
      </w:r>
      <w:r w:rsidRPr="00ED107E">
        <w:rPr>
          <w:rFonts w:ascii="Abadi" w:hAnsi="Abadi"/>
          <w:sz w:val="21"/>
          <w:szCs w:val="21"/>
        </w:rPr>
        <w:t>de la violencia y la delincuencia en el marco de los Sistemas Estatal y Nacional de Seguridad Pública, previsto en los artículos 11 de la Constitución Política para el Estado de Guanajuato, y 21 de la Constitución Política de los Estados Unidos Mexicanos.</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La presente iniciativa define a la prevención social de la violencia y la delincuencia como el conjunto de políticas públicas, programas y acciones orientados a reducir factores de riesgo que favorezcan la generación de violencia y delincuencia, así como a combatir las distintas causas y factores que las generan.</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Principios rectores de la prevención social de la violencia y la delincuencia</w:t>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r w:rsidRPr="00ED107E">
        <w:rPr>
          <w:rFonts w:ascii="Abadi" w:hAnsi="Abadi"/>
          <w:sz w:val="21"/>
          <w:szCs w:val="21"/>
        </w:rPr>
        <w:tab/>
        <w:t>Se establece una serie de principios rectores para la planeación, programación, implementación y evaluación de las políticas públicas, programas, estrategias y acciones de prevención social de la violencia y la delincuencia, entre otros: Respeto irrestricto a los derechos humanos; Integralidad; Afirmatividad; Corresponsabilidad; Continuidad de las políticas públicas; Interdisciplinariedad; Diversidad; Proximidad; Participación ciudadana y comunitaria; Transparencia y rendición de cuentas; Cohesión comunitaria; intersectorialidad y transversalidad; y Trabajo conjunto.</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Ámbitos de la prevención social de la violencia y la delincuencia</w:t>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r w:rsidRPr="00ED107E">
        <w:rPr>
          <w:rFonts w:ascii="Abadi" w:hAnsi="Abadi"/>
          <w:sz w:val="21"/>
          <w:szCs w:val="21"/>
        </w:rPr>
        <w:tab/>
        <w:t>De igual forma, se contemplan los ámbitos que habrán de considerarse para la elaboración de políticas públicas, programas, estrategias y acciones para la prevención social de la violencia y la delincuencia, siendo estos: Ámbito social; Ámbito comunitario; Ámbito situacional; Ámbito policial; y Ámbito reincidiario o terciario.</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cs="Arial"/>
          <w:b/>
          <w:sz w:val="21"/>
          <w:szCs w:val="21"/>
        </w:rPr>
        <w:t>Consejo Estatal de Seguridad Pública</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En esta Iniciativa, buscamos dotar al Consejo Estatal de Seguridad Pública con atribuciones específicas en materia de prevención de la violencia y la delincuencia, entre las cuales destacan:</w:t>
      </w:r>
    </w:p>
    <w:p w:rsidR="001168F7" w:rsidRPr="00ED107E" w:rsidRDefault="001168F7" w:rsidP="001168F7">
      <w:pPr>
        <w:jc w:val="both"/>
        <w:rPr>
          <w:rFonts w:ascii="Abadi" w:hAnsi="Abadi"/>
          <w:sz w:val="21"/>
          <w:szCs w:val="21"/>
        </w:rPr>
      </w:pPr>
    </w:p>
    <w:p w:rsidR="001168F7" w:rsidRPr="00ED107E" w:rsidRDefault="001168F7" w:rsidP="00B10FAD">
      <w:pPr>
        <w:numPr>
          <w:ilvl w:val="0"/>
          <w:numId w:val="8"/>
        </w:numPr>
        <w:spacing w:line="276" w:lineRule="auto"/>
        <w:jc w:val="both"/>
        <w:rPr>
          <w:rFonts w:ascii="Abadi" w:hAnsi="Abadi"/>
          <w:sz w:val="21"/>
          <w:szCs w:val="21"/>
        </w:rPr>
      </w:pPr>
      <w:r w:rsidRPr="00ED107E">
        <w:rPr>
          <w:rFonts w:ascii="Abadi" w:hAnsi="Abadi"/>
          <w:sz w:val="21"/>
          <w:szCs w:val="21"/>
        </w:rPr>
        <w:lastRenderedPageBreak/>
        <w:t>Definir estrategias de colaboración interinstitucional para facilitar la cooperación, contactos e intercambio de información y experiencias entre el estado y los municipios; así como con organizaciones de la sociedad civil, centros educativos o de investigación, o cualquier otro grupo de expertos o redes especializadas en prevención.</w:t>
      </w:r>
    </w:p>
    <w:p w:rsidR="001168F7" w:rsidRPr="00ED107E" w:rsidRDefault="001168F7" w:rsidP="001168F7">
      <w:pPr>
        <w:jc w:val="both"/>
        <w:rPr>
          <w:rFonts w:ascii="Abadi" w:hAnsi="Abadi"/>
          <w:sz w:val="21"/>
          <w:szCs w:val="21"/>
        </w:rPr>
      </w:pPr>
    </w:p>
    <w:p w:rsidR="001168F7" w:rsidRPr="00ED107E" w:rsidRDefault="001168F7" w:rsidP="00B10FAD">
      <w:pPr>
        <w:numPr>
          <w:ilvl w:val="0"/>
          <w:numId w:val="8"/>
        </w:numPr>
        <w:spacing w:line="276" w:lineRule="auto"/>
        <w:jc w:val="both"/>
        <w:rPr>
          <w:rFonts w:ascii="Abadi" w:hAnsi="Abadi"/>
          <w:sz w:val="21"/>
          <w:szCs w:val="21"/>
        </w:rPr>
      </w:pPr>
      <w:r w:rsidRPr="00ED107E">
        <w:rPr>
          <w:rFonts w:ascii="Abadi" w:hAnsi="Abadi"/>
          <w:sz w:val="21"/>
          <w:szCs w:val="21"/>
        </w:rPr>
        <w:t>Establecer los lineamientos para recabar, analizar y compartir la información existente sobre la prevención social de la violencia y la delincuencia, análisis de las mejores prácticas, su evaluación, así como su evolución entre los órdenes de gobierno del Sistema Estatal de Seguridad Pública, con objeto de contribuir a la toma de decisiones.</w:t>
      </w:r>
    </w:p>
    <w:p w:rsidR="001168F7" w:rsidRPr="00ED107E" w:rsidRDefault="001168F7" w:rsidP="001168F7">
      <w:pPr>
        <w:jc w:val="both"/>
        <w:rPr>
          <w:rFonts w:ascii="Abadi" w:hAnsi="Abadi"/>
          <w:sz w:val="21"/>
          <w:szCs w:val="21"/>
        </w:rPr>
      </w:pPr>
    </w:p>
    <w:p w:rsidR="001168F7" w:rsidRPr="00ED107E" w:rsidRDefault="001168F7" w:rsidP="00B10FAD">
      <w:pPr>
        <w:numPr>
          <w:ilvl w:val="0"/>
          <w:numId w:val="8"/>
        </w:numPr>
        <w:spacing w:line="276" w:lineRule="auto"/>
        <w:jc w:val="both"/>
        <w:rPr>
          <w:rFonts w:ascii="Abadi" w:hAnsi="Abadi"/>
          <w:sz w:val="21"/>
          <w:szCs w:val="21"/>
        </w:rPr>
      </w:pPr>
      <w:r w:rsidRPr="00ED107E">
        <w:rPr>
          <w:rFonts w:ascii="Abadi" w:hAnsi="Abadi"/>
          <w:sz w:val="21"/>
          <w:szCs w:val="21"/>
        </w:rPr>
        <w:t>Promover la generación de indicadores y métricas estandarizados para los integrantes del Sistema Estatal de Seguridad Pública en materia de prevención de la violencia y la delincuencia.</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b/>
          <w:sz w:val="21"/>
          <w:szCs w:val="21"/>
        </w:rPr>
      </w:pPr>
      <w:r w:rsidRPr="00ED107E">
        <w:rPr>
          <w:rFonts w:ascii="Abadi" w:hAnsi="Abadi"/>
          <w:b/>
          <w:sz w:val="21"/>
          <w:szCs w:val="21"/>
        </w:rPr>
        <w:t>Secretariado Ejecutivo del Sistema Estatal de Seguridad Pública</w:t>
      </w:r>
    </w:p>
    <w:p w:rsidR="001168F7" w:rsidRPr="00ED107E" w:rsidRDefault="001168F7" w:rsidP="001168F7">
      <w:pPr>
        <w:jc w:val="both"/>
        <w:rPr>
          <w:rFonts w:ascii="Abadi" w:hAnsi="Abadi"/>
          <w:b/>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También se pretende establecer al Secretariado Ejecutivo del Sistema Estatal de Seguridad Pública atribuciones específicas, en materia de prevención de la violencia y la delincuencia, entre otras:</w:t>
      </w:r>
    </w:p>
    <w:p w:rsidR="001168F7" w:rsidRPr="00ED107E" w:rsidRDefault="001168F7" w:rsidP="001168F7">
      <w:pPr>
        <w:jc w:val="both"/>
        <w:rPr>
          <w:rFonts w:ascii="Abadi" w:hAnsi="Abadi"/>
          <w:sz w:val="21"/>
          <w:szCs w:val="21"/>
        </w:rPr>
      </w:pPr>
    </w:p>
    <w:p w:rsidR="001168F7" w:rsidRPr="00ED107E" w:rsidRDefault="001168F7" w:rsidP="00B10FAD">
      <w:pPr>
        <w:numPr>
          <w:ilvl w:val="0"/>
          <w:numId w:val="9"/>
        </w:numPr>
        <w:spacing w:line="276" w:lineRule="auto"/>
        <w:jc w:val="both"/>
        <w:rPr>
          <w:rFonts w:ascii="Abadi" w:hAnsi="Abadi"/>
          <w:sz w:val="21"/>
          <w:szCs w:val="21"/>
        </w:rPr>
      </w:pPr>
      <w:r w:rsidRPr="00ED107E">
        <w:rPr>
          <w:rFonts w:ascii="Abadi" w:hAnsi="Abadi"/>
          <w:sz w:val="21"/>
          <w:szCs w:val="21"/>
        </w:rPr>
        <w:t>Elaborar en coordinación con las demás instancias del Sistema Estatal de Seguridad Pública, las propuestas de contenido del Programa Estatal de Prevención Social de la Violencia y la Delincuencia.</w:t>
      </w:r>
    </w:p>
    <w:p w:rsidR="001168F7" w:rsidRPr="00ED107E" w:rsidRDefault="001168F7" w:rsidP="001168F7">
      <w:pPr>
        <w:jc w:val="both"/>
        <w:rPr>
          <w:rFonts w:ascii="Abadi" w:hAnsi="Abadi"/>
          <w:sz w:val="21"/>
          <w:szCs w:val="21"/>
        </w:rPr>
      </w:pPr>
    </w:p>
    <w:p w:rsidR="001168F7" w:rsidRPr="00ED107E" w:rsidRDefault="001168F7" w:rsidP="00B10FAD">
      <w:pPr>
        <w:numPr>
          <w:ilvl w:val="0"/>
          <w:numId w:val="9"/>
        </w:numPr>
        <w:spacing w:line="276" w:lineRule="auto"/>
        <w:jc w:val="both"/>
        <w:rPr>
          <w:rFonts w:ascii="Abadi" w:hAnsi="Abadi"/>
          <w:sz w:val="21"/>
          <w:szCs w:val="21"/>
        </w:rPr>
      </w:pPr>
      <w:r w:rsidRPr="00ED107E">
        <w:rPr>
          <w:rFonts w:ascii="Abadi" w:hAnsi="Abadi"/>
          <w:sz w:val="21"/>
          <w:szCs w:val="21"/>
        </w:rPr>
        <w:t>Proponer al Consejo Estatal, políticas públicas, programas y acciones en materia de prevención social de la violencia y la delincuencia.</w:t>
      </w:r>
    </w:p>
    <w:p w:rsidR="001168F7" w:rsidRPr="00ED107E" w:rsidRDefault="001168F7" w:rsidP="001168F7">
      <w:pPr>
        <w:jc w:val="both"/>
        <w:rPr>
          <w:rFonts w:ascii="Abadi" w:hAnsi="Abadi"/>
          <w:sz w:val="21"/>
          <w:szCs w:val="21"/>
        </w:rPr>
      </w:pPr>
    </w:p>
    <w:p w:rsidR="001168F7" w:rsidRPr="00ED107E" w:rsidRDefault="001168F7" w:rsidP="001168F7">
      <w:pPr>
        <w:ind w:left="708"/>
        <w:contextualSpacing/>
        <w:jc w:val="both"/>
        <w:rPr>
          <w:rFonts w:ascii="Abadi" w:hAnsi="Abadi" w:cs="Arial"/>
          <w:b/>
          <w:sz w:val="21"/>
          <w:szCs w:val="21"/>
        </w:rPr>
      </w:pPr>
      <w:r w:rsidRPr="00ED107E">
        <w:rPr>
          <w:rFonts w:ascii="Abadi" w:hAnsi="Abadi"/>
          <w:b/>
          <w:sz w:val="21"/>
          <w:szCs w:val="21"/>
        </w:rPr>
        <w:t>Comisión Intersecretarial para la Prevención Social de la Violencia y la Delincuencia</w:t>
      </w:r>
    </w:p>
    <w:p w:rsidR="001168F7" w:rsidRPr="00ED107E" w:rsidRDefault="001168F7" w:rsidP="001168F7">
      <w:pPr>
        <w:contextualSpacing/>
        <w:jc w:val="both"/>
        <w:rPr>
          <w:rFonts w:ascii="Abadi" w:hAnsi="Abadi" w:cs="Arial"/>
          <w:sz w:val="21"/>
          <w:szCs w:val="21"/>
        </w:rPr>
      </w:pPr>
    </w:p>
    <w:p w:rsidR="001168F7" w:rsidRPr="00ED107E" w:rsidRDefault="001168F7" w:rsidP="001168F7">
      <w:pPr>
        <w:ind w:firstLine="708"/>
        <w:contextualSpacing/>
        <w:jc w:val="both"/>
        <w:rPr>
          <w:rFonts w:ascii="Abadi" w:hAnsi="Abadi"/>
          <w:sz w:val="21"/>
          <w:szCs w:val="21"/>
        </w:rPr>
      </w:pPr>
      <w:r w:rsidRPr="00ED107E">
        <w:rPr>
          <w:rFonts w:ascii="Abadi" w:hAnsi="Abadi" w:cs="Arial"/>
          <w:sz w:val="21"/>
          <w:szCs w:val="21"/>
        </w:rPr>
        <w:t xml:space="preserve">Se propone establecer la </w:t>
      </w:r>
      <w:r w:rsidRPr="00ED107E">
        <w:rPr>
          <w:rFonts w:ascii="Abadi" w:hAnsi="Abadi"/>
          <w:sz w:val="21"/>
          <w:szCs w:val="21"/>
        </w:rPr>
        <w:t>Comisión Intersecretarial para la Prevención Social de la Violencia y la Delincuencia, la cual tiene por objeto la integración y coordinación de las dependencias y entidades de la Administración Pública Estatal en el diseño y la ejecución de políticas públicas, programas y acciones en materia de prevención social de la violencia y la delincuencia.</w:t>
      </w:r>
    </w:p>
    <w:p w:rsidR="001168F7" w:rsidRPr="00ED107E" w:rsidRDefault="001168F7" w:rsidP="001168F7">
      <w:pPr>
        <w:contextualSpacing/>
        <w:jc w:val="both"/>
        <w:rPr>
          <w:rFonts w:ascii="Abadi" w:hAnsi="Abadi"/>
          <w:sz w:val="21"/>
          <w:szCs w:val="21"/>
        </w:rPr>
      </w:pPr>
    </w:p>
    <w:p w:rsidR="001168F7" w:rsidRPr="00ED107E" w:rsidRDefault="001168F7" w:rsidP="001168F7">
      <w:pPr>
        <w:ind w:firstLine="708"/>
        <w:contextualSpacing/>
        <w:jc w:val="both"/>
        <w:rPr>
          <w:rFonts w:ascii="Abadi" w:hAnsi="Abadi" w:cs="Arial"/>
          <w:sz w:val="21"/>
          <w:szCs w:val="21"/>
        </w:rPr>
      </w:pPr>
      <w:r w:rsidRPr="00ED107E">
        <w:rPr>
          <w:rFonts w:ascii="Abadi" w:hAnsi="Abadi" w:cs="Arial"/>
          <w:sz w:val="21"/>
          <w:szCs w:val="21"/>
        </w:rPr>
        <w:t>Entre las principales atribuciones de dicha Comisión están:</w:t>
      </w:r>
    </w:p>
    <w:p w:rsidR="001168F7" w:rsidRPr="00ED107E" w:rsidRDefault="001168F7" w:rsidP="001168F7">
      <w:pPr>
        <w:contextualSpacing/>
        <w:jc w:val="both"/>
        <w:rPr>
          <w:rFonts w:ascii="Abadi" w:hAnsi="Abadi" w:cs="Arial"/>
          <w:sz w:val="21"/>
          <w:szCs w:val="21"/>
        </w:rPr>
      </w:pPr>
    </w:p>
    <w:p w:rsidR="001168F7" w:rsidRPr="00ED107E" w:rsidRDefault="001168F7" w:rsidP="00B10FAD">
      <w:pPr>
        <w:pStyle w:val="Prrafodelista"/>
        <w:numPr>
          <w:ilvl w:val="0"/>
          <w:numId w:val="10"/>
        </w:numPr>
        <w:spacing w:line="276" w:lineRule="auto"/>
        <w:contextualSpacing/>
        <w:jc w:val="both"/>
        <w:rPr>
          <w:rFonts w:ascii="Abadi" w:hAnsi="Abadi"/>
          <w:sz w:val="21"/>
          <w:szCs w:val="21"/>
        </w:rPr>
      </w:pPr>
      <w:r w:rsidRPr="00ED107E">
        <w:rPr>
          <w:rFonts w:ascii="Abadi" w:hAnsi="Abadi"/>
          <w:sz w:val="21"/>
          <w:szCs w:val="21"/>
        </w:rPr>
        <w:t>Implementar normas, lineamientos, políticas, procedimientos, estrategias y acciones para la operación del Programa Estatal de Prevención Social de la Violencia y la Delincuencia.</w:t>
      </w:r>
    </w:p>
    <w:p w:rsidR="001168F7" w:rsidRPr="00ED107E" w:rsidRDefault="001168F7" w:rsidP="001168F7">
      <w:pPr>
        <w:contextualSpacing/>
        <w:jc w:val="both"/>
        <w:rPr>
          <w:rFonts w:ascii="Abadi" w:hAnsi="Abadi"/>
          <w:sz w:val="21"/>
          <w:szCs w:val="21"/>
        </w:rPr>
      </w:pPr>
    </w:p>
    <w:p w:rsidR="001168F7" w:rsidRPr="00ED107E" w:rsidRDefault="001168F7" w:rsidP="00B10FAD">
      <w:pPr>
        <w:pStyle w:val="Prrafodelista"/>
        <w:numPr>
          <w:ilvl w:val="0"/>
          <w:numId w:val="10"/>
        </w:numPr>
        <w:spacing w:line="276" w:lineRule="auto"/>
        <w:contextualSpacing/>
        <w:jc w:val="both"/>
        <w:rPr>
          <w:rFonts w:ascii="Abadi" w:hAnsi="Abadi"/>
          <w:sz w:val="21"/>
          <w:szCs w:val="21"/>
        </w:rPr>
      </w:pPr>
      <w:r w:rsidRPr="00ED107E">
        <w:rPr>
          <w:rFonts w:ascii="Abadi" w:hAnsi="Abadi"/>
          <w:sz w:val="21"/>
          <w:szCs w:val="21"/>
        </w:rPr>
        <w:t>Evaluar el cumplimiento de los procedimientos, lineamientos generales y acciones derivadas del Programa Estatal de Prevención Social de la Violencia y la Delincuencia.</w:t>
      </w:r>
    </w:p>
    <w:p w:rsidR="001168F7" w:rsidRPr="00ED107E" w:rsidRDefault="001168F7" w:rsidP="001168F7">
      <w:pPr>
        <w:pStyle w:val="Prrafodelista"/>
        <w:ind w:left="0"/>
        <w:jc w:val="both"/>
        <w:rPr>
          <w:rFonts w:ascii="Abadi" w:hAnsi="Abadi"/>
          <w:sz w:val="21"/>
          <w:szCs w:val="21"/>
        </w:rPr>
      </w:pPr>
    </w:p>
    <w:p w:rsidR="001168F7" w:rsidRPr="00ED107E" w:rsidRDefault="001168F7" w:rsidP="00B10FAD">
      <w:pPr>
        <w:pStyle w:val="Prrafodelista"/>
        <w:numPr>
          <w:ilvl w:val="0"/>
          <w:numId w:val="10"/>
        </w:numPr>
        <w:spacing w:line="276" w:lineRule="auto"/>
        <w:contextualSpacing/>
        <w:jc w:val="both"/>
        <w:rPr>
          <w:rFonts w:ascii="Abadi" w:hAnsi="Abadi"/>
          <w:sz w:val="21"/>
          <w:szCs w:val="21"/>
        </w:rPr>
      </w:pPr>
      <w:r w:rsidRPr="00ED107E">
        <w:rPr>
          <w:rFonts w:ascii="Abadi" w:hAnsi="Abadi"/>
          <w:sz w:val="21"/>
          <w:szCs w:val="21"/>
        </w:rPr>
        <w:t>Coordinar las acciones de las dependencias y entidades que forman parte del Programa Estatal de Prevención Social de la Violencia y la Delincuencia.</w:t>
      </w:r>
    </w:p>
    <w:p w:rsidR="001168F7" w:rsidRPr="00ED107E" w:rsidRDefault="001168F7" w:rsidP="001168F7">
      <w:pPr>
        <w:pStyle w:val="Prrafodelista"/>
        <w:ind w:left="0"/>
        <w:jc w:val="both"/>
        <w:rPr>
          <w:rFonts w:ascii="Abadi" w:hAnsi="Abadi"/>
          <w:sz w:val="21"/>
          <w:szCs w:val="21"/>
        </w:rPr>
      </w:pPr>
    </w:p>
    <w:p w:rsidR="001168F7" w:rsidRPr="00ED107E" w:rsidRDefault="001168F7" w:rsidP="00B10FAD">
      <w:pPr>
        <w:pStyle w:val="Prrafodelista"/>
        <w:numPr>
          <w:ilvl w:val="0"/>
          <w:numId w:val="10"/>
        </w:numPr>
        <w:spacing w:line="276" w:lineRule="auto"/>
        <w:contextualSpacing/>
        <w:jc w:val="both"/>
        <w:rPr>
          <w:rFonts w:ascii="Abadi" w:hAnsi="Abadi"/>
          <w:sz w:val="21"/>
          <w:szCs w:val="21"/>
        </w:rPr>
      </w:pPr>
      <w:r w:rsidRPr="00ED107E">
        <w:rPr>
          <w:rFonts w:ascii="Abadi" w:hAnsi="Abadi"/>
          <w:sz w:val="21"/>
          <w:szCs w:val="21"/>
        </w:rPr>
        <w:t>Promover y establecer los mecanismos necesarios para supervisar la calidad de la atención de todas las acciones previstas en el Programa Estatal de Prevención Social de la Violencia y la Delincuencia.</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 xml:space="preserve">Ello con la finalidad de dar una respuesta interdisciplinaria y articular los esfuerzos de las diferentes dependencias y entidades relacionadas con la política de prevención, y que se encargue de implementar de manera transversal las normas, lineamientos, políticas, procedimientos, estrategias y acciones en </w:t>
      </w:r>
      <w:r w:rsidRPr="00ED107E">
        <w:rPr>
          <w:rFonts w:ascii="Abadi" w:hAnsi="Abadi"/>
          <w:sz w:val="21"/>
          <w:szCs w:val="21"/>
        </w:rPr>
        <w:lastRenderedPageBreak/>
        <w:t>materia de Prevención Social de la Violencia y la Delincuencia.</w:t>
      </w:r>
    </w:p>
    <w:p w:rsidR="001168F7" w:rsidRPr="00ED107E" w:rsidRDefault="001168F7" w:rsidP="001168F7">
      <w:pPr>
        <w:jc w:val="both"/>
        <w:rPr>
          <w:rFonts w:ascii="Abadi" w:hAnsi="Abadi"/>
          <w:sz w:val="21"/>
          <w:szCs w:val="21"/>
        </w:rPr>
      </w:pPr>
    </w:p>
    <w:p w:rsidR="001168F7" w:rsidRPr="00ED107E" w:rsidRDefault="001168F7" w:rsidP="001168F7">
      <w:pPr>
        <w:ind w:left="708"/>
        <w:contextualSpacing/>
        <w:jc w:val="both"/>
        <w:rPr>
          <w:rFonts w:ascii="Abadi" w:hAnsi="Abadi" w:cs="Arial"/>
          <w:b/>
          <w:sz w:val="21"/>
          <w:szCs w:val="21"/>
        </w:rPr>
      </w:pPr>
      <w:r w:rsidRPr="00ED107E">
        <w:rPr>
          <w:rFonts w:ascii="Abadi" w:hAnsi="Abadi" w:cs="Arial"/>
          <w:b/>
          <w:sz w:val="21"/>
          <w:szCs w:val="21"/>
        </w:rPr>
        <w:t xml:space="preserve">Programas Estatal y Municipales de Prevención Social de la Violencia y la Delincuencia </w:t>
      </w:r>
    </w:p>
    <w:p w:rsidR="001168F7" w:rsidRPr="00ED107E" w:rsidRDefault="001168F7" w:rsidP="001168F7">
      <w:pPr>
        <w:jc w:val="both"/>
        <w:rPr>
          <w:rFonts w:ascii="Abadi" w:hAnsi="Abadi" w:cs="Arial"/>
          <w:sz w:val="21"/>
          <w:szCs w:val="21"/>
        </w:rPr>
      </w:pPr>
    </w:p>
    <w:p w:rsidR="001168F7" w:rsidRPr="00ED107E" w:rsidRDefault="001168F7" w:rsidP="001168F7">
      <w:pPr>
        <w:ind w:firstLine="708"/>
        <w:jc w:val="both"/>
        <w:rPr>
          <w:rFonts w:ascii="Abadi" w:hAnsi="Abadi"/>
          <w:sz w:val="21"/>
          <w:szCs w:val="21"/>
        </w:rPr>
      </w:pPr>
      <w:r w:rsidRPr="00ED107E">
        <w:rPr>
          <w:rFonts w:ascii="Abadi" w:hAnsi="Abadi" w:cs="Arial"/>
          <w:sz w:val="21"/>
          <w:szCs w:val="21"/>
        </w:rPr>
        <w:t>Se prevé la concreción del programa estatal, así como municipales de prevención social de la violencia y la delincuencia, estableciéndose el contenido mínimo de los mismos, y que las acciones que se deriven de estos programas sean evaluadas por el Sistema Estatal de Evaluación, Seguimiento y Estadística Criminológica, el cual se contempla su redimensionamiento en la diversa Iniciativa de reformas a la Ley del Sistema de Seguridad Pública del Estado de Guanajuato.</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b/>
          <w:sz w:val="21"/>
          <w:szCs w:val="21"/>
        </w:rPr>
      </w:pPr>
      <w:r w:rsidRPr="00ED107E">
        <w:rPr>
          <w:rFonts w:ascii="Abadi" w:hAnsi="Abadi"/>
          <w:b/>
          <w:sz w:val="21"/>
          <w:szCs w:val="21"/>
        </w:rPr>
        <w:t>Consejos Estatal y Municipales de Consulta y Participación Ciudadana</w:t>
      </w:r>
    </w:p>
    <w:p w:rsidR="001168F7" w:rsidRPr="00ED107E" w:rsidRDefault="001168F7" w:rsidP="001168F7">
      <w:pPr>
        <w:ind w:firstLine="708"/>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 xml:space="preserve">Se contempla en esta iniciativa </w:t>
      </w:r>
      <w:r w:rsidRPr="00ED107E">
        <w:rPr>
          <w:rFonts w:ascii="Abadi" w:hAnsi="Abadi" w:cs="Calibri"/>
          <w:sz w:val="21"/>
          <w:szCs w:val="21"/>
        </w:rPr>
        <w:t>—</w:t>
      </w:r>
      <w:r w:rsidRPr="00ED107E">
        <w:rPr>
          <w:rFonts w:ascii="Abadi" w:hAnsi="Abadi"/>
          <w:sz w:val="21"/>
          <w:szCs w:val="21"/>
        </w:rPr>
        <w:t>reconociendo la importancia de fortalecer el combate a la delincuencia como una labor conjunta entre gobierno y sociedad</w:t>
      </w:r>
      <w:r w:rsidRPr="00ED107E">
        <w:rPr>
          <w:rFonts w:ascii="Abadi" w:hAnsi="Abadi" w:cs="Calibri"/>
          <w:sz w:val="21"/>
          <w:szCs w:val="21"/>
        </w:rPr>
        <w:t>—</w:t>
      </w:r>
      <w:r w:rsidRPr="00ED107E">
        <w:rPr>
          <w:rFonts w:ascii="Abadi" w:hAnsi="Abadi"/>
          <w:sz w:val="21"/>
          <w:szCs w:val="21"/>
        </w:rPr>
        <w:t>, la consolidación de la participación ciudadana y comunitaria, a través de los Consejos estatal y municipales de Consulta y Participación Ciudadana, y Observatorio Ciudadano Estatal de Seguridad Pública, actualmente contemplados en la Ley del Sistema de Seguridad Pública del Estado de Guanajuato, y trasladarlos a la Ley especial de la materia que se propone.</w:t>
      </w:r>
    </w:p>
    <w:p w:rsidR="001168F7" w:rsidRPr="00ED107E" w:rsidRDefault="001168F7" w:rsidP="001168F7">
      <w:pPr>
        <w:ind w:firstLine="708"/>
        <w:jc w:val="both"/>
        <w:rPr>
          <w:rFonts w:ascii="Abadi" w:hAnsi="Abadi"/>
          <w:sz w:val="21"/>
          <w:szCs w:val="21"/>
        </w:rPr>
      </w:pPr>
      <w:r w:rsidRPr="00ED107E">
        <w:rPr>
          <w:rFonts w:ascii="Abadi" w:hAnsi="Abadi"/>
          <w:sz w:val="21"/>
          <w:szCs w:val="21"/>
        </w:rPr>
        <w:tab/>
      </w:r>
    </w:p>
    <w:p w:rsidR="001168F7" w:rsidRPr="00ED107E" w:rsidRDefault="001168F7" w:rsidP="001168F7">
      <w:pPr>
        <w:jc w:val="both"/>
        <w:rPr>
          <w:rFonts w:ascii="Abadi" w:hAnsi="Abadi"/>
          <w:sz w:val="21"/>
          <w:szCs w:val="21"/>
        </w:rPr>
      </w:pPr>
      <w:r w:rsidRPr="00ED107E">
        <w:rPr>
          <w:rFonts w:ascii="Abadi" w:hAnsi="Abadi"/>
          <w:sz w:val="21"/>
          <w:szCs w:val="21"/>
        </w:rPr>
        <w:tab/>
        <w:t>Finalmente, es importante reconocer que la prevención social de la violencia y la delincuencia no puede entenderse sin la participación de la Federación, el estado y los municipios, pero sobre todo de estos últimos ya que su proximidad y conocimiento del territorio y de las problemáticas que viven sus comunidades permite la integración de acciones y el desarrollo de procesos preventivos pertinentes, alineados a los objetivos, estrategias y líneas de acción en la materia, siempre con el apoyo y la coordinación del estado y la Federación.</w:t>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b/>
          <w:sz w:val="21"/>
          <w:szCs w:val="21"/>
        </w:rPr>
      </w:pPr>
      <w:r w:rsidRPr="00ED107E">
        <w:rPr>
          <w:rFonts w:ascii="Abadi" w:hAnsi="Abadi"/>
          <w:b/>
          <w:sz w:val="21"/>
          <w:szCs w:val="21"/>
        </w:rPr>
        <w:t xml:space="preserve">Evaluación </w:t>
      </w:r>
      <w:r w:rsidRPr="00ED107E">
        <w:rPr>
          <w:rFonts w:ascii="Abadi" w:hAnsi="Abadi"/>
          <w:b/>
          <w:i/>
          <w:sz w:val="21"/>
          <w:szCs w:val="21"/>
        </w:rPr>
        <w:t>ex ante</w:t>
      </w:r>
    </w:p>
    <w:p w:rsidR="001168F7" w:rsidRPr="00ED107E" w:rsidRDefault="001168F7" w:rsidP="001168F7">
      <w:pPr>
        <w:jc w:val="both"/>
        <w:rPr>
          <w:rFonts w:ascii="Abadi" w:hAnsi="Abadi"/>
          <w:sz w:val="21"/>
          <w:szCs w:val="21"/>
        </w:rPr>
      </w:pPr>
    </w:p>
    <w:p w:rsidR="001168F7" w:rsidRPr="00ED107E" w:rsidRDefault="001168F7" w:rsidP="001168F7">
      <w:pPr>
        <w:ind w:firstLine="360"/>
        <w:jc w:val="both"/>
        <w:rPr>
          <w:rFonts w:ascii="Abadi" w:hAnsi="Abadi"/>
          <w:sz w:val="21"/>
          <w:szCs w:val="21"/>
        </w:rPr>
      </w:pPr>
      <w:r w:rsidRPr="00ED107E">
        <w:rPr>
          <w:rFonts w:ascii="Abadi" w:hAnsi="Abadi"/>
          <w:sz w:val="21"/>
          <w:szCs w:val="21"/>
        </w:rPr>
        <w:t xml:space="preserve">Si bien la evaluación legislativa no pertenece expresamente al rubro de la </w:t>
      </w:r>
      <w:r w:rsidRPr="00ED107E">
        <w:rPr>
          <w:rFonts w:ascii="Abadi" w:hAnsi="Abadi"/>
          <w:sz w:val="21"/>
          <w:szCs w:val="21"/>
        </w:rPr>
        <w:t xml:space="preserve">técnica legislativa (y más bien a la de ciencia de la legislación), existe una relación sumamente estrecha entre ambos; los resultados arrojados por la evaluación legislativa respecto a los productos donde una norma tiene incidencia directa no sólo en el contenido sustantivo de la legislación </w:t>
      </w:r>
      <w:r w:rsidRPr="00ED107E">
        <w:rPr>
          <w:rFonts w:ascii="Abadi" w:hAnsi="Abadi" w:cs="Calibri"/>
          <w:sz w:val="21"/>
          <w:szCs w:val="21"/>
        </w:rPr>
        <w:t>—</w:t>
      </w:r>
      <w:r w:rsidRPr="00ED107E">
        <w:rPr>
          <w:rFonts w:ascii="Abadi" w:hAnsi="Abadi"/>
          <w:sz w:val="21"/>
          <w:szCs w:val="21"/>
        </w:rPr>
        <w:t>qué se legisla</w:t>
      </w:r>
      <w:r w:rsidRPr="00ED107E">
        <w:rPr>
          <w:rFonts w:ascii="Abadi" w:hAnsi="Abadi" w:cs="Calibri"/>
          <w:sz w:val="21"/>
          <w:szCs w:val="21"/>
        </w:rPr>
        <w:t>—</w:t>
      </w:r>
      <w:r w:rsidRPr="00ED107E">
        <w:rPr>
          <w:rFonts w:ascii="Abadi" w:hAnsi="Abadi"/>
          <w:sz w:val="21"/>
          <w:szCs w:val="21"/>
        </w:rPr>
        <w:t xml:space="preserve"> sino también en la plasmación lingüística de la norma </w:t>
      </w:r>
      <w:r w:rsidRPr="00ED107E">
        <w:rPr>
          <w:rFonts w:ascii="Abadi" w:hAnsi="Abadi" w:cs="Calibri"/>
          <w:sz w:val="21"/>
          <w:szCs w:val="21"/>
        </w:rPr>
        <w:t>—</w:t>
      </w:r>
      <w:r w:rsidRPr="00ED107E">
        <w:rPr>
          <w:rFonts w:ascii="Abadi" w:hAnsi="Abadi"/>
          <w:sz w:val="21"/>
          <w:szCs w:val="21"/>
        </w:rPr>
        <w:t>con qué palabras se legisla</w:t>
      </w:r>
      <w:r w:rsidRPr="00ED107E">
        <w:rPr>
          <w:rFonts w:ascii="Abadi" w:hAnsi="Abadi" w:cs="Calibri"/>
          <w:sz w:val="21"/>
          <w:szCs w:val="21"/>
        </w:rPr>
        <w:t>—</w:t>
      </w:r>
      <w:r w:rsidRPr="00ED107E">
        <w:rPr>
          <w:rFonts w:ascii="Abadi" w:hAnsi="Abadi"/>
          <w:sz w:val="21"/>
          <w:szCs w:val="21"/>
        </w:rPr>
        <w:t xml:space="preserve">, por ello, atendiendo la previsión del artículo 209 de la Ley Orgánica del Poder Legislativo, relativo a la evaluación </w:t>
      </w:r>
      <w:r w:rsidRPr="00ED107E">
        <w:rPr>
          <w:rFonts w:ascii="Abadi" w:hAnsi="Abadi"/>
          <w:i/>
          <w:sz w:val="21"/>
          <w:szCs w:val="21"/>
        </w:rPr>
        <w:t>ex ante</w:t>
      </w:r>
      <w:r w:rsidRPr="00ED107E">
        <w:rPr>
          <w:rFonts w:ascii="Abadi" w:hAnsi="Abadi"/>
          <w:sz w:val="21"/>
          <w:szCs w:val="21"/>
        </w:rPr>
        <w:t xml:space="preserve"> de la norma, a partir de la evaluación del impacto jurídico, administrativo, presupuestario y social, se manifiesta:</w:t>
      </w:r>
    </w:p>
    <w:p w:rsidR="001168F7" w:rsidRPr="00ED107E" w:rsidRDefault="001168F7" w:rsidP="001168F7">
      <w:pPr>
        <w:jc w:val="both"/>
        <w:rPr>
          <w:rFonts w:ascii="Abadi" w:hAnsi="Abadi"/>
          <w:sz w:val="21"/>
          <w:szCs w:val="21"/>
        </w:rPr>
      </w:pPr>
    </w:p>
    <w:p w:rsidR="001168F7" w:rsidRPr="00ED107E" w:rsidRDefault="001168F7" w:rsidP="00B10FAD">
      <w:pPr>
        <w:numPr>
          <w:ilvl w:val="0"/>
          <w:numId w:val="11"/>
        </w:numPr>
        <w:spacing w:line="276" w:lineRule="auto"/>
        <w:jc w:val="both"/>
        <w:rPr>
          <w:rFonts w:ascii="Abadi" w:hAnsi="Abadi"/>
          <w:sz w:val="21"/>
          <w:szCs w:val="21"/>
        </w:rPr>
      </w:pPr>
      <w:r w:rsidRPr="00ED107E">
        <w:rPr>
          <w:rFonts w:ascii="Abadi" w:hAnsi="Abadi"/>
          <w:sz w:val="21"/>
          <w:szCs w:val="21"/>
        </w:rPr>
        <w:t>Impacto jurídico, este se traducirá en el ejercicio de la facultad del Iniciante consignada en el artículo 56 fracción I de la Constitución Política Local, mediante la propuesta de Iniciativa a efecto de emitir la Ley para la Prevención Social de la Violencia y la Delincuencia;</w:t>
      </w:r>
    </w:p>
    <w:p w:rsidR="001168F7" w:rsidRPr="00ED107E" w:rsidRDefault="001168F7" w:rsidP="001168F7">
      <w:pPr>
        <w:jc w:val="both"/>
        <w:rPr>
          <w:rFonts w:ascii="Abadi" w:hAnsi="Abadi"/>
          <w:sz w:val="21"/>
          <w:szCs w:val="21"/>
        </w:rPr>
      </w:pPr>
    </w:p>
    <w:p w:rsidR="001168F7" w:rsidRPr="00ED107E" w:rsidRDefault="001168F7" w:rsidP="00B10FAD">
      <w:pPr>
        <w:numPr>
          <w:ilvl w:val="0"/>
          <w:numId w:val="11"/>
        </w:numPr>
        <w:spacing w:line="276" w:lineRule="auto"/>
        <w:ind w:left="1428"/>
        <w:jc w:val="both"/>
        <w:rPr>
          <w:rFonts w:ascii="Abadi" w:hAnsi="Abadi"/>
          <w:sz w:val="21"/>
          <w:szCs w:val="21"/>
        </w:rPr>
      </w:pPr>
      <w:r w:rsidRPr="00ED107E">
        <w:rPr>
          <w:rFonts w:ascii="Abadi" w:hAnsi="Abadi"/>
          <w:sz w:val="21"/>
          <w:szCs w:val="21"/>
        </w:rPr>
        <w:t>Impacto administrativo, no existe;</w:t>
      </w:r>
    </w:p>
    <w:p w:rsidR="001168F7" w:rsidRPr="00ED107E" w:rsidRDefault="001168F7" w:rsidP="001168F7">
      <w:pPr>
        <w:jc w:val="both"/>
        <w:rPr>
          <w:rFonts w:ascii="Abadi" w:hAnsi="Abadi"/>
          <w:sz w:val="21"/>
          <w:szCs w:val="21"/>
        </w:rPr>
      </w:pPr>
    </w:p>
    <w:p w:rsidR="001168F7" w:rsidRPr="00ED107E" w:rsidRDefault="001168F7" w:rsidP="00B10FAD">
      <w:pPr>
        <w:numPr>
          <w:ilvl w:val="0"/>
          <w:numId w:val="11"/>
        </w:numPr>
        <w:spacing w:line="276" w:lineRule="auto"/>
        <w:ind w:left="1428"/>
        <w:jc w:val="both"/>
        <w:rPr>
          <w:rFonts w:ascii="Abadi" w:hAnsi="Abadi"/>
          <w:sz w:val="21"/>
          <w:szCs w:val="21"/>
        </w:rPr>
      </w:pPr>
      <w:r w:rsidRPr="00ED107E">
        <w:rPr>
          <w:rFonts w:ascii="Abadi" w:hAnsi="Abadi"/>
          <w:sz w:val="21"/>
          <w:szCs w:val="21"/>
        </w:rPr>
        <w:t>Impacto presupuestario, acorde a lo establecido además en el artículo 37 Bis de la Ley para el Ejercicio y Control de los Recursos Públicos para el Estado y los Municipios de Guanajuato, se anexa a la presente Iniciativa; y</w:t>
      </w:r>
    </w:p>
    <w:p w:rsidR="001168F7" w:rsidRPr="00ED107E" w:rsidRDefault="001168F7" w:rsidP="001168F7">
      <w:pPr>
        <w:jc w:val="both"/>
        <w:rPr>
          <w:rFonts w:ascii="Abadi" w:hAnsi="Abadi"/>
          <w:sz w:val="21"/>
          <w:szCs w:val="21"/>
        </w:rPr>
      </w:pPr>
    </w:p>
    <w:p w:rsidR="001168F7" w:rsidRPr="00ED107E" w:rsidRDefault="001168F7" w:rsidP="00B10FAD">
      <w:pPr>
        <w:numPr>
          <w:ilvl w:val="0"/>
          <w:numId w:val="11"/>
        </w:numPr>
        <w:spacing w:line="276" w:lineRule="auto"/>
        <w:ind w:left="1428"/>
        <w:jc w:val="both"/>
        <w:rPr>
          <w:rFonts w:ascii="Abadi" w:hAnsi="Abadi"/>
          <w:sz w:val="21"/>
          <w:szCs w:val="21"/>
        </w:rPr>
      </w:pPr>
      <w:r w:rsidRPr="00ED107E">
        <w:rPr>
          <w:rFonts w:ascii="Abadi" w:hAnsi="Abadi"/>
          <w:sz w:val="21"/>
          <w:szCs w:val="21"/>
        </w:rPr>
        <w:t xml:space="preserve">Impacto social, permitirá la coordinación para implementar políticas públicas y de seguridad a fin de contar con instrumentos para mejorar las condiciones de seguridad, a través de la prevención social de la violencia y la delincuencia, y de la contención del delito; </w:t>
      </w:r>
      <w:r w:rsidRPr="00ED107E">
        <w:rPr>
          <w:rFonts w:ascii="Abadi" w:hAnsi="Abadi"/>
          <w:sz w:val="21"/>
          <w:szCs w:val="21"/>
        </w:rPr>
        <w:lastRenderedPageBreak/>
        <w:t>así como fortalecer el combate a la delincuencia como una labor conjunta entre gobierno y sociedad.</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cs="Arial"/>
          <w:sz w:val="21"/>
          <w:szCs w:val="21"/>
          <w:lang w:eastAsia="es-MX"/>
        </w:rPr>
      </w:pPr>
      <w:r w:rsidRPr="00ED107E">
        <w:rPr>
          <w:rFonts w:ascii="Abadi" w:hAnsi="Abadi" w:cs="Arial"/>
          <w:sz w:val="21"/>
          <w:szCs w:val="21"/>
          <w:lang w:eastAsia="es-MX"/>
        </w:rPr>
        <w:t>Por lo anteriormente expuesto me permito someter a la consideración de esa Asamblea, el siguiente proyecto de:</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D E C R E T O</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 xml:space="preserve">Artículo Único. </w:t>
      </w:r>
      <w:r w:rsidRPr="00ED107E">
        <w:rPr>
          <w:rFonts w:ascii="Abadi" w:hAnsi="Abadi"/>
          <w:sz w:val="21"/>
          <w:szCs w:val="21"/>
        </w:rPr>
        <w:t xml:space="preserve">Se expide la </w:t>
      </w:r>
      <w:r w:rsidRPr="00ED107E">
        <w:rPr>
          <w:rFonts w:ascii="Abadi" w:hAnsi="Abadi"/>
          <w:b/>
          <w:sz w:val="21"/>
          <w:szCs w:val="21"/>
        </w:rPr>
        <w:t xml:space="preserve">Ley para la Prevención Social de la Violencia y la Delincuencia del Estado de Guanajuato y sus Municipios, </w:t>
      </w:r>
      <w:r w:rsidRPr="00ED107E">
        <w:rPr>
          <w:rFonts w:ascii="Abadi" w:hAnsi="Abadi"/>
          <w:sz w:val="21"/>
          <w:szCs w:val="21"/>
        </w:rPr>
        <w:t>para quedar en los siguientes términos:</w:t>
      </w:r>
    </w:p>
    <w:p w:rsidR="001168F7" w:rsidRPr="00ED107E" w:rsidRDefault="001168F7" w:rsidP="001168F7">
      <w:pPr>
        <w:ind w:firstLine="708"/>
        <w:jc w:val="both"/>
        <w:rPr>
          <w:rFonts w:ascii="Abadi" w:hAnsi="Abadi"/>
          <w:sz w:val="21"/>
          <w:szCs w:val="21"/>
        </w:rPr>
      </w:pPr>
    </w:p>
    <w:p w:rsidR="001168F7" w:rsidRPr="00ED107E" w:rsidRDefault="001168F7" w:rsidP="001168F7">
      <w:pPr>
        <w:ind w:firstLine="708"/>
        <w:jc w:val="center"/>
        <w:rPr>
          <w:rFonts w:ascii="Abadi" w:hAnsi="Abadi"/>
          <w:b/>
          <w:sz w:val="21"/>
          <w:szCs w:val="21"/>
        </w:rPr>
      </w:pPr>
      <w:r w:rsidRPr="00ED107E">
        <w:rPr>
          <w:rFonts w:ascii="Abadi" w:hAnsi="Abadi"/>
          <w:b/>
          <w:sz w:val="21"/>
          <w:szCs w:val="21"/>
        </w:rPr>
        <w:t xml:space="preserve">LEY PARA LA PREVENCIÓN SOCIAL DE LA VIOLENCIA Y LA DELINCUENCIA DEL ESTADO DE GUANAJUATO Y SUS MUNICIPIOS </w:t>
      </w:r>
    </w:p>
    <w:p w:rsidR="001168F7" w:rsidRPr="00ED107E" w:rsidRDefault="001168F7" w:rsidP="001168F7">
      <w:pPr>
        <w:ind w:firstLine="708"/>
        <w:jc w:val="center"/>
        <w:rPr>
          <w:rFonts w:ascii="Abadi" w:hAnsi="Abadi"/>
          <w:b/>
          <w:sz w:val="21"/>
          <w:szCs w:val="21"/>
        </w:rPr>
      </w:pPr>
    </w:p>
    <w:p w:rsidR="001168F7" w:rsidRPr="00ED107E" w:rsidRDefault="001168F7" w:rsidP="001168F7">
      <w:pPr>
        <w:ind w:firstLine="708"/>
        <w:jc w:val="center"/>
        <w:rPr>
          <w:rFonts w:ascii="Abadi" w:hAnsi="Abadi"/>
          <w:b/>
          <w:sz w:val="21"/>
          <w:szCs w:val="21"/>
        </w:rPr>
      </w:pPr>
      <w:r w:rsidRPr="00ED107E">
        <w:rPr>
          <w:rFonts w:ascii="Abadi" w:hAnsi="Abadi"/>
          <w:b/>
          <w:sz w:val="21"/>
          <w:szCs w:val="21"/>
        </w:rPr>
        <w:t xml:space="preserve">TÍTULO PRIMERO </w:t>
      </w:r>
    </w:p>
    <w:p w:rsidR="001168F7" w:rsidRPr="00ED107E" w:rsidRDefault="001168F7" w:rsidP="001168F7">
      <w:pPr>
        <w:ind w:firstLine="708"/>
        <w:jc w:val="center"/>
        <w:rPr>
          <w:rFonts w:ascii="Abadi" w:hAnsi="Abadi"/>
          <w:b/>
          <w:sz w:val="21"/>
          <w:szCs w:val="21"/>
        </w:rPr>
      </w:pPr>
      <w:r w:rsidRPr="00ED107E">
        <w:rPr>
          <w:rFonts w:ascii="Abadi" w:hAnsi="Abadi"/>
          <w:b/>
          <w:sz w:val="21"/>
          <w:szCs w:val="21"/>
        </w:rPr>
        <w:t xml:space="preserve">PREVENCIÓN SOCIAL DE LA VIOLENCIA Y LA DELINCUENCIA, </w:t>
      </w:r>
    </w:p>
    <w:p w:rsidR="001168F7" w:rsidRPr="00ED107E" w:rsidRDefault="001168F7" w:rsidP="001168F7">
      <w:pPr>
        <w:ind w:firstLine="708"/>
        <w:jc w:val="center"/>
        <w:rPr>
          <w:rFonts w:ascii="Abadi" w:hAnsi="Abadi"/>
          <w:b/>
          <w:sz w:val="21"/>
          <w:szCs w:val="21"/>
        </w:rPr>
      </w:pPr>
    </w:p>
    <w:p w:rsidR="001168F7" w:rsidRPr="00ED107E" w:rsidRDefault="001168F7" w:rsidP="001168F7">
      <w:pPr>
        <w:ind w:firstLine="708"/>
        <w:jc w:val="center"/>
        <w:rPr>
          <w:rFonts w:ascii="Abadi" w:hAnsi="Abadi"/>
          <w:b/>
          <w:sz w:val="21"/>
          <w:szCs w:val="21"/>
        </w:rPr>
      </w:pPr>
    </w:p>
    <w:p w:rsidR="001168F7" w:rsidRPr="00ED107E" w:rsidRDefault="001168F7" w:rsidP="001168F7">
      <w:pPr>
        <w:ind w:firstLine="708"/>
        <w:jc w:val="center"/>
        <w:rPr>
          <w:rFonts w:ascii="Abadi" w:hAnsi="Abadi"/>
          <w:b/>
          <w:sz w:val="21"/>
          <w:szCs w:val="21"/>
        </w:rPr>
      </w:pPr>
      <w:r w:rsidRPr="00ED107E">
        <w:rPr>
          <w:rFonts w:ascii="Abadi" w:hAnsi="Abadi"/>
          <w:b/>
          <w:sz w:val="21"/>
          <w:szCs w:val="21"/>
        </w:rPr>
        <w:t>CAPÍTULO I</w:t>
      </w:r>
    </w:p>
    <w:p w:rsidR="001168F7" w:rsidRPr="00ED107E" w:rsidRDefault="001168F7" w:rsidP="001168F7">
      <w:pPr>
        <w:ind w:firstLine="708"/>
        <w:jc w:val="center"/>
        <w:rPr>
          <w:rFonts w:ascii="Abadi" w:hAnsi="Abadi"/>
          <w:b/>
          <w:sz w:val="21"/>
          <w:szCs w:val="21"/>
        </w:rPr>
      </w:pPr>
      <w:r w:rsidRPr="00ED107E">
        <w:rPr>
          <w:rFonts w:ascii="Abadi" w:hAnsi="Abadi"/>
          <w:b/>
          <w:sz w:val="21"/>
          <w:szCs w:val="21"/>
        </w:rPr>
        <w:t>DISPOSICIONES GENERALES</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Objeto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1.</w:t>
      </w:r>
      <w:r w:rsidRPr="00ED107E">
        <w:rPr>
          <w:rFonts w:ascii="Abadi" w:hAnsi="Abadi"/>
          <w:sz w:val="21"/>
          <w:szCs w:val="21"/>
        </w:rPr>
        <w:t xml:space="preserve"> La presente Ley es de orden público e interés social y de observancia general en todo el territorio estatal, y tiene por objeto establecer las bases de coordinación entre el estado y los municipios en materia de prevención social de la violencia y la delincuencia en el marco de los Sistemas Estatal y Nacional de Seguridad Pública, previsto en el artículo 11 de la Constitución Política para el Estado de Guanajuato, así como el artículo 21 de la Constitución Política de los Estados Unidos Mexicanos.</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Concepto de prevención social de la violencia y la delincuencia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2.</w:t>
      </w:r>
      <w:r w:rsidRPr="00ED107E">
        <w:rPr>
          <w:rFonts w:ascii="Abadi" w:hAnsi="Abadi"/>
          <w:sz w:val="21"/>
          <w:szCs w:val="21"/>
        </w:rPr>
        <w:t xml:space="preserve"> La prevención social de la violencia y la delincuencia es el conjunto de políticas públicas, programas y acciones orientados a reducir factores de riesgo que favorezcan la generación de violencia y delincuencia, así como a combatir las distintas causas y factores que las generan.</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Implementación de la política de prevención en el estado y los municipios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3.</w:t>
      </w:r>
      <w:r w:rsidRPr="00ED107E">
        <w:rPr>
          <w:rFonts w:ascii="Abadi" w:hAnsi="Abadi"/>
          <w:sz w:val="21"/>
          <w:szCs w:val="21"/>
        </w:rPr>
        <w:t xml:space="preserve"> El estado y los municipios desarrollarán políticas públicas, programas y acciones en materia de prevención social de la violencia y la delincuencia con carácter transversal, en donde se fijarán objetivos, estrategias, metas, acciones e indicadores orientados a reducir los factores de riesgo que favorezcan la generación de violencia y delincuencia, así como a combatir las distintas causas y factores que la generan; se asignarán recursos suficientes, responsabilidades, se coordinarán acciones y se evaluarán sus resultados.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Las autoridades, en el ámbito de sus respectivas atribuciones y competencias, podrán celebrar convenios de colaboración y coordinación con otras entidades del sector público, privado y social a fin de fortalecer las políticas públicas, estrategias, programas y acciones en materia de prevención social de la violencia y la delincuencia.</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Instrumentación de la política de prevención social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4.</w:t>
      </w:r>
      <w:r w:rsidRPr="00ED107E">
        <w:rPr>
          <w:rFonts w:ascii="Abadi" w:hAnsi="Abadi"/>
          <w:sz w:val="21"/>
          <w:szCs w:val="21"/>
        </w:rPr>
        <w:t xml:space="preserve"> La política pública de prevención social se instrumentará mediante órganos colegiados que tendrán por objeto la integración y coordinación de las dependencias y organismos públicos para el diseño y ejecución de políticas públicas, programas, estrategias y acciones en materia de prevención social de la violencia y la delincuencia.</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Obligatoriedad de la prevención social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5.</w:t>
      </w:r>
      <w:r w:rsidRPr="00ED107E">
        <w:rPr>
          <w:rFonts w:ascii="Abadi" w:hAnsi="Abadi"/>
          <w:sz w:val="21"/>
          <w:szCs w:val="21"/>
        </w:rPr>
        <w:t xml:space="preserve"> La planeación, programación,</w:t>
      </w:r>
      <w:r w:rsidRPr="00ED107E">
        <w:rPr>
          <w:rFonts w:ascii="Abadi" w:hAnsi="Abadi"/>
          <w:b/>
          <w:sz w:val="21"/>
          <w:szCs w:val="21"/>
        </w:rPr>
        <w:t xml:space="preserve"> </w:t>
      </w:r>
      <w:r w:rsidRPr="00ED107E">
        <w:rPr>
          <w:rFonts w:ascii="Abadi" w:hAnsi="Abadi"/>
          <w:sz w:val="21"/>
          <w:szCs w:val="21"/>
        </w:rPr>
        <w:t>implementación y evaluación de las políticas públicas, programas, estrategias y acciones se realizará en los ámbitos estatal y municipal, por conducto de las Instituciones de Seguridad Pública y demás instituciones que en razón de sus atribuciones deban contribuir directa o indirectamente al cumplimiento de esta Ley, debiendo observar los principios establecidos en el siguiente artículo.</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CAPÍTULO II</w:t>
      </w:r>
    </w:p>
    <w:p w:rsidR="001168F7" w:rsidRPr="00ED107E" w:rsidRDefault="001168F7" w:rsidP="001168F7">
      <w:pPr>
        <w:jc w:val="center"/>
        <w:rPr>
          <w:rFonts w:ascii="Abadi" w:hAnsi="Abadi"/>
          <w:b/>
          <w:sz w:val="21"/>
          <w:szCs w:val="21"/>
        </w:rPr>
      </w:pPr>
      <w:r w:rsidRPr="00ED107E">
        <w:rPr>
          <w:rFonts w:ascii="Abadi" w:hAnsi="Abadi"/>
          <w:b/>
          <w:sz w:val="21"/>
          <w:szCs w:val="21"/>
        </w:rPr>
        <w:t>PRINCIPIOS RECTORES</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Principios de la prevención social de la violencia y la delincuencia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6.</w:t>
      </w:r>
      <w:r w:rsidRPr="00ED107E">
        <w:rPr>
          <w:rFonts w:ascii="Abadi" w:hAnsi="Abadi"/>
          <w:sz w:val="21"/>
          <w:szCs w:val="21"/>
        </w:rPr>
        <w:t xml:space="preserve"> Son principios rectores para la planeación, programación, </w:t>
      </w:r>
      <w:r w:rsidRPr="00ED107E">
        <w:rPr>
          <w:rFonts w:ascii="Abadi" w:hAnsi="Abadi"/>
          <w:sz w:val="21"/>
          <w:szCs w:val="21"/>
        </w:rPr>
        <w:lastRenderedPageBreak/>
        <w:t xml:space="preserve">implementación y evaluación de las políticas públicas, programas, estrategias y acciones de prevención social de la violencia y la delincuencia, los siguientes: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Respeto irrestricto a los derechos humanos;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b/>
          <w:sz w:val="21"/>
          <w:szCs w:val="21"/>
        </w:rPr>
        <w:tab/>
        <w:t>Integralidad.</w:t>
      </w:r>
      <w:r w:rsidRPr="00ED107E">
        <w:rPr>
          <w:rFonts w:ascii="Abadi" w:hAnsi="Abadi"/>
          <w:sz w:val="21"/>
          <w:szCs w:val="21"/>
        </w:rPr>
        <w:t xml:space="preserve"> El estado y sus municipios desarrollarán políticas públicas integrales y eficaces para la prevención de la violencia y la delincuencia, con la participación ciudadana y comunitaria;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r>
      <w:r w:rsidRPr="00ED107E">
        <w:rPr>
          <w:rFonts w:ascii="Abadi" w:hAnsi="Abadi"/>
          <w:b/>
          <w:sz w:val="21"/>
          <w:szCs w:val="21"/>
        </w:rPr>
        <w:t>Afirmatividad.</w:t>
      </w:r>
      <w:r w:rsidRPr="00ED107E">
        <w:rPr>
          <w:rFonts w:ascii="Abadi" w:hAnsi="Abadi"/>
          <w:sz w:val="21"/>
          <w:szCs w:val="21"/>
        </w:rPr>
        <w:t xml:space="preserve"> Prioridad de atender a las personas y grupos con altos niveles de riesgo y vulnerabilidad, privilegiando la justicia, seguridad pública, desarrollo social y socioeconómico, cultura y derechos humanos, con atención particular a las comunidades, las familias, las niñas y niños, las mujeres, así como las y los jóvenes en situación de riesgo;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r>
      <w:r w:rsidRPr="00ED107E">
        <w:rPr>
          <w:rFonts w:ascii="Abadi" w:hAnsi="Abadi"/>
          <w:b/>
          <w:sz w:val="21"/>
          <w:szCs w:val="21"/>
        </w:rPr>
        <w:t>Corresponsabilidad.</w:t>
      </w:r>
      <w:r w:rsidRPr="00ED107E">
        <w:rPr>
          <w:rFonts w:ascii="Abadi" w:hAnsi="Abadi"/>
          <w:sz w:val="21"/>
          <w:szCs w:val="21"/>
        </w:rPr>
        <w:t xml:space="preserve"> Responsabilidad que las personas, individual o colectivamente, tienen para contribuir en las acciones de prevención del delito y la violencia;</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w:t>
      </w:r>
      <w:r w:rsidRPr="00ED107E">
        <w:rPr>
          <w:rFonts w:ascii="Abadi" w:hAnsi="Abadi"/>
          <w:sz w:val="21"/>
          <w:szCs w:val="21"/>
        </w:rPr>
        <w:tab/>
      </w:r>
      <w:r w:rsidRPr="00ED107E">
        <w:rPr>
          <w:rFonts w:ascii="Abadi" w:hAnsi="Abadi"/>
          <w:b/>
          <w:sz w:val="21"/>
          <w:szCs w:val="21"/>
        </w:rPr>
        <w:t>Continuidad de las políticas públicas.</w:t>
      </w:r>
      <w:r w:rsidRPr="00ED107E">
        <w:rPr>
          <w:rFonts w:ascii="Abadi" w:hAnsi="Abadi"/>
          <w:sz w:val="21"/>
          <w:szCs w:val="21"/>
        </w:rPr>
        <w:t xml:space="preserve"> Con el fin de garantizar los cambios socioculturales en el mediano y largo plazos, a través del fortalecimiento de los mecanismos de participación ciudadana y comunitaria, asignación de presupuesto, el monitoreo y la evaluación;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w:t>
      </w:r>
      <w:r w:rsidRPr="00ED107E">
        <w:rPr>
          <w:rFonts w:ascii="Abadi" w:hAnsi="Abadi"/>
          <w:sz w:val="21"/>
          <w:szCs w:val="21"/>
        </w:rPr>
        <w:t xml:space="preserve"> </w:t>
      </w:r>
      <w:r w:rsidRPr="00ED107E">
        <w:rPr>
          <w:rFonts w:ascii="Abadi" w:hAnsi="Abadi"/>
          <w:sz w:val="21"/>
          <w:szCs w:val="21"/>
        </w:rPr>
        <w:tab/>
      </w:r>
      <w:r w:rsidRPr="00ED107E">
        <w:rPr>
          <w:rFonts w:ascii="Abadi" w:hAnsi="Abadi"/>
          <w:b/>
          <w:sz w:val="21"/>
          <w:szCs w:val="21"/>
        </w:rPr>
        <w:t>Interdisciplinariedad.</w:t>
      </w:r>
      <w:r w:rsidRPr="00ED107E">
        <w:rPr>
          <w:rFonts w:ascii="Abadi" w:hAnsi="Abadi"/>
          <w:sz w:val="21"/>
          <w:szCs w:val="21"/>
        </w:rPr>
        <w:t xml:space="preserve"> Consiste en el diseño de políticas públicas tomando en cuenta conocimientos y herramientas de distintas </w:t>
      </w:r>
      <w:r w:rsidRPr="00ED107E">
        <w:rPr>
          <w:rFonts w:ascii="Abadi" w:hAnsi="Abadi"/>
          <w:sz w:val="21"/>
          <w:szCs w:val="21"/>
        </w:rPr>
        <w:t xml:space="preserve">disciplinas y experiencias nacionales e internacionales;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VII.</w:t>
      </w:r>
      <w:r w:rsidRPr="00ED107E">
        <w:rPr>
          <w:rFonts w:ascii="Abadi" w:hAnsi="Abadi"/>
          <w:b/>
          <w:sz w:val="21"/>
          <w:szCs w:val="21"/>
        </w:rPr>
        <w:tab/>
        <w:t>Diversidad.</w:t>
      </w:r>
      <w:r w:rsidRPr="00ED107E">
        <w:rPr>
          <w:rFonts w:ascii="Abadi" w:hAnsi="Abadi"/>
          <w:sz w:val="21"/>
          <w:szCs w:val="21"/>
        </w:rPr>
        <w:t xml:space="preserve"> Consiste en considerar las necesidades y circunstancias específicas determinadas por el contexto local territorial, el género, la procedencia étnica, sociocultural, religiosa, así como las necesidades de grupos vulnerables o en riesgo, mediante la atención integral diferenciada y acciones afirmativas;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VIII.</w:t>
      </w:r>
      <w:r w:rsidRPr="00ED107E">
        <w:rPr>
          <w:rFonts w:ascii="Abadi" w:hAnsi="Abadi"/>
          <w:sz w:val="21"/>
          <w:szCs w:val="21"/>
        </w:rPr>
        <w:tab/>
      </w:r>
      <w:r w:rsidRPr="00ED107E">
        <w:rPr>
          <w:rFonts w:ascii="Abadi" w:hAnsi="Abadi"/>
          <w:b/>
          <w:sz w:val="21"/>
          <w:szCs w:val="21"/>
        </w:rPr>
        <w:t>Proximidad.</w:t>
      </w:r>
      <w:r w:rsidRPr="00ED107E">
        <w:rPr>
          <w:rFonts w:ascii="Abadi" w:hAnsi="Abadi"/>
          <w:sz w:val="21"/>
          <w:szCs w:val="21"/>
        </w:rPr>
        <w:t xml:space="preserve"> Comprende la resolución pacífica de conflictos, con estrategias claras, coherentes y estables, de respeto a los derechos humanos, la promoción de la cultura de la paz y la legalidad y sobre la base del trabajo social comunitario, así como del contacto permanente con los actores sociales y comunitarios;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IX.</w:t>
      </w:r>
      <w:r w:rsidRPr="00ED107E">
        <w:rPr>
          <w:rFonts w:ascii="Abadi" w:hAnsi="Abadi"/>
          <w:b/>
          <w:sz w:val="21"/>
          <w:szCs w:val="21"/>
        </w:rPr>
        <w:tab/>
        <w:t>Participación ciudadana y comunitaria.</w:t>
      </w:r>
      <w:r w:rsidRPr="00ED107E">
        <w:rPr>
          <w:rFonts w:ascii="Abadi" w:hAnsi="Abadi"/>
          <w:sz w:val="21"/>
          <w:szCs w:val="21"/>
        </w:rPr>
        <w:t xml:space="preserve"> La participación de los diferentes sectores y grupos de la sociedad civil, organizada y no organizada, así como de la comunidad académica;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w:t>
      </w:r>
      <w:r w:rsidRPr="00ED107E">
        <w:rPr>
          <w:rFonts w:ascii="Abadi" w:hAnsi="Abadi"/>
          <w:sz w:val="21"/>
          <w:szCs w:val="21"/>
        </w:rPr>
        <w:tab/>
      </w:r>
      <w:r w:rsidRPr="00ED107E">
        <w:rPr>
          <w:rFonts w:ascii="Abadi" w:hAnsi="Abadi"/>
          <w:b/>
          <w:sz w:val="21"/>
          <w:szCs w:val="21"/>
        </w:rPr>
        <w:t>Transparencia y rendición de cuentas.</w:t>
      </w:r>
      <w:r w:rsidRPr="00ED107E">
        <w:rPr>
          <w:rFonts w:ascii="Abadi" w:hAnsi="Abadi"/>
          <w:sz w:val="21"/>
          <w:szCs w:val="21"/>
        </w:rPr>
        <w:t xml:space="preserve"> En los términos de las leyes aplicables;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XI.</w:t>
      </w:r>
      <w:r w:rsidRPr="00ED107E">
        <w:rPr>
          <w:rFonts w:ascii="Abadi" w:hAnsi="Abadi"/>
          <w:sz w:val="21"/>
          <w:szCs w:val="21"/>
        </w:rPr>
        <w:tab/>
      </w:r>
      <w:r w:rsidRPr="00ED107E">
        <w:rPr>
          <w:rFonts w:ascii="Abadi" w:hAnsi="Abadi"/>
          <w:b/>
          <w:sz w:val="21"/>
          <w:szCs w:val="21"/>
        </w:rPr>
        <w:t>Cohesión comunitaria.</w:t>
      </w:r>
      <w:r w:rsidRPr="00ED107E">
        <w:rPr>
          <w:rFonts w:ascii="Abadi" w:hAnsi="Abadi"/>
          <w:sz w:val="21"/>
          <w:szCs w:val="21"/>
        </w:rPr>
        <w:t xml:space="preserve"> Como el proceso integral a través del cual las personas y comunidades alcanzan su máximo potencial. Dicho proceso es multifactorial y depende de la mejora en siete dimensiones: derechos y valores de la democracia, igualdad de oportunidades, sentido de pertenencia y noción de futuro compartido, reconocimiento de la diversidad, gestión y solución de conflictos, </w:t>
      </w:r>
      <w:r w:rsidRPr="00ED107E">
        <w:rPr>
          <w:rFonts w:ascii="Abadi" w:hAnsi="Abadi"/>
          <w:sz w:val="21"/>
          <w:szCs w:val="21"/>
        </w:rPr>
        <w:lastRenderedPageBreak/>
        <w:t xml:space="preserve">participación y relaciones positivas entre personas, grupos, comunidades y localidades;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XII.</w:t>
      </w:r>
      <w:r w:rsidRPr="00ED107E">
        <w:rPr>
          <w:rFonts w:ascii="Abadi" w:hAnsi="Abadi"/>
          <w:sz w:val="21"/>
          <w:szCs w:val="21"/>
        </w:rPr>
        <w:tab/>
      </w:r>
      <w:r w:rsidRPr="00ED107E">
        <w:rPr>
          <w:rFonts w:ascii="Abadi" w:hAnsi="Abadi"/>
          <w:b/>
          <w:sz w:val="21"/>
          <w:szCs w:val="21"/>
        </w:rPr>
        <w:t>Intersectorialidad y transversalidad.</w:t>
      </w:r>
      <w:r w:rsidRPr="00ED107E">
        <w:rPr>
          <w:rFonts w:ascii="Abadi" w:hAnsi="Abadi"/>
          <w:sz w:val="21"/>
          <w:szCs w:val="21"/>
        </w:rPr>
        <w:t xml:space="preserve"> Consiste en la articulación, homologación y complementariedad de las políticas públicas, programas y acciones de los distintos órdenes de Gobierno, incluidas las de justicia, seguridad pública, desarrollo social, economía, cultura y derechos humanos, con atención particular a las comunidades, las familias, las niñas y niños, las mujeres, así como las y los jóvenes en situación de riesgo;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XIII.</w:t>
      </w:r>
      <w:r w:rsidRPr="00ED107E">
        <w:rPr>
          <w:rFonts w:ascii="Abadi" w:hAnsi="Abadi"/>
          <w:sz w:val="21"/>
          <w:szCs w:val="21"/>
        </w:rPr>
        <w:tab/>
      </w:r>
      <w:r w:rsidRPr="00ED107E">
        <w:rPr>
          <w:rFonts w:ascii="Abadi" w:hAnsi="Abadi"/>
          <w:b/>
          <w:sz w:val="21"/>
          <w:szCs w:val="21"/>
        </w:rPr>
        <w:t>Trabajo conjunto.</w:t>
      </w:r>
      <w:r w:rsidRPr="00ED107E">
        <w:rPr>
          <w:rFonts w:ascii="Abadi" w:hAnsi="Abadi"/>
          <w:sz w:val="21"/>
          <w:szCs w:val="21"/>
        </w:rPr>
        <w:t xml:space="preserve"> Comprende el desarrollo de acciones conjuntas entre las autoridades de los distintos órdenes de gobierno, así como de los diferentes sectores y grupos de la sociedad civil, organizada y no organizada, así como de la comunidad académica de manera solidaria, para que contribuyan a la prevención social de la violencia y la delincuencia y al mejoramiento de la calidad de vida de la sociedad.</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CAPÍTULO III</w:t>
      </w:r>
    </w:p>
    <w:p w:rsidR="001168F7" w:rsidRPr="00ED107E" w:rsidRDefault="001168F7" w:rsidP="001168F7">
      <w:pPr>
        <w:jc w:val="center"/>
        <w:rPr>
          <w:rFonts w:ascii="Abadi" w:hAnsi="Abadi"/>
          <w:b/>
          <w:sz w:val="21"/>
          <w:szCs w:val="21"/>
        </w:rPr>
      </w:pPr>
      <w:r w:rsidRPr="00ED107E">
        <w:rPr>
          <w:rFonts w:ascii="Abadi" w:hAnsi="Abadi"/>
          <w:b/>
          <w:sz w:val="21"/>
          <w:szCs w:val="21"/>
        </w:rPr>
        <w:t>PARÁMETROS INTERPRETATIVOS</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Supletoriedad de la Ley</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7.</w:t>
      </w:r>
      <w:r w:rsidRPr="00ED107E">
        <w:rPr>
          <w:rFonts w:ascii="Abadi" w:hAnsi="Abadi"/>
          <w:sz w:val="21"/>
          <w:szCs w:val="21"/>
        </w:rPr>
        <w:t xml:space="preserve"> Se aplicarán de forma supletoria para lo no previsto en la presente Ley, las disposiciones contenidas en la Ley General de Prevención Social de la Violencia y la Delincuencia y en la Ley del Sistema de Seguridad Pública para el Estado de Guanajuato.</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Glosario de términos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8.</w:t>
      </w:r>
      <w:r w:rsidRPr="00ED107E">
        <w:rPr>
          <w:rFonts w:ascii="Abadi" w:hAnsi="Abadi"/>
          <w:sz w:val="21"/>
          <w:szCs w:val="21"/>
        </w:rPr>
        <w:t xml:space="preserve"> Para efectos de esta Ley se entenderá por: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r>
      <w:r w:rsidRPr="00ED107E">
        <w:rPr>
          <w:rFonts w:ascii="Abadi" w:hAnsi="Abadi"/>
          <w:b/>
          <w:sz w:val="21"/>
          <w:szCs w:val="21"/>
        </w:rPr>
        <w:t>Comisión Intersecretarial:</w:t>
      </w:r>
      <w:r w:rsidRPr="00ED107E">
        <w:rPr>
          <w:rFonts w:ascii="Abadi" w:hAnsi="Abadi"/>
          <w:sz w:val="21"/>
          <w:szCs w:val="21"/>
        </w:rPr>
        <w:t xml:space="preserve"> La Comisión Intersecretarial </w:t>
      </w:r>
      <w:r w:rsidRPr="00ED107E">
        <w:rPr>
          <w:rFonts w:ascii="Abadi" w:hAnsi="Abadi"/>
          <w:sz w:val="21"/>
          <w:szCs w:val="21"/>
        </w:rPr>
        <w:t xml:space="preserve">para la Prevención Social de la Violencia y la Delincuencia;  </w:t>
      </w:r>
    </w:p>
    <w:p w:rsidR="001168F7" w:rsidRPr="00ED107E" w:rsidRDefault="001168F7" w:rsidP="001168F7">
      <w:pPr>
        <w:ind w:firstLine="708"/>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 xml:space="preserve">II. </w:t>
      </w:r>
      <w:r w:rsidRPr="00ED107E">
        <w:rPr>
          <w:rFonts w:ascii="Abadi" w:hAnsi="Abadi"/>
          <w:b/>
          <w:sz w:val="21"/>
          <w:szCs w:val="21"/>
        </w:rPr>
        <w:tab/>
        <w:t>Consejo Estatal:</w:t>
      </w:r>
      <w:r w:rsidRPr="00ED107E">
        <w:rPr>
          <w:rFonts w:ascii="Abadi" w:hAnsi="Abadi"/>
          <w:sz w:val="21"/>
          <w:szCs w:val="21"/>
        </w:rPr>
        <w:t xml:space="preserve"> El Consejo Estatal de Seguridad Pública;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r>
      <w:r w:rsidRPr="00ED107E">
        <w:rPr>
          <w:rFonts w:ascii="Abadi" w:hAnsi="Abadi"/>
          <w:b/>
          <w:sz w:val="21"/>
          <w:szCs w:val="21"/>
        </w:rPr>
        <w:t xml:space="preserve">Delincuencia: </w:t>
      </w:r>
      <w:r w:rsidRPr="00ED107E">
        <w:rPr>
          <w:rFonts w:ascii="Abadi" w:hAnsi="Abadi"/>
          <w:sz w:val="21"/>
          <w:szCs w:val="21"/>
        </w:rPr>
        <w:t xml:space="preserve">Fenómeno social que a través de una conducta o acumulación de éstas hacen que un individuo, o una colectividad, por medio de ciertos actos, trasgreda el orden;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r>
      <w:r w:rsidRPr="00ED107E">
        <w:rPr>
          <w:rFonts w:ascii="Abadi" w:hAnsi="Abadi"/>
          <w:b/>
          <w:sz w:val="21"/>
          <w:szCs w:val="21"/>
        </w:rPr>
        <w:t>Diagnósticos participativos:</w:t>
      </w:r>
      <w:r w:rsidRPr="00ED107E">
        <w:rPr>
          <w:rFonts w:ascii="Abadi" w:hAnsi="Abadi"/>
          <w:sz w:val="21"/>
          <w:szCs w:val="21"/>
        </w:rPr>
        <w:t xml:space="preserve"> Proceso de identificación y análisis de los recursos locales, de los comportamientos delictivos, de la violencia sus causas e impactos, y de las respuestas vigentes a estos comportamientos por parte de la comunidad;</w:t>
      </w:r>
    </w:p>
    <w:p w:rsidR="001168F7" w:rsidRPr="00ED107E" w:rsidRDefault="001168F7" w:rsidP="001168F7">
      <w:pPr>
        <w:ind w:left="1413" w:hanging="705"/>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 xml:space="preserve">V. </w:t>
      </w:r>
      <w:r w:rsidRPr="00ED107E">
        <w:rPr>
          <w:rFonts w:ascii="Abadi" w:hAnsi="Abadi"/>
          <w:b/>
          <w:sz w:val="21"/>
          <w:szCs w:val="21"/>
        </w:rPr>
        <w:tab/>
        <w:t>Factores de riesgo:</w:t>
      </w:r>
      <w:r w:rsidRPr="00ED107E">
        <w:rPr>
          <w:rFonts w:ascii="Abadi" w:hAnsi="Abadi"/>
          <w:sz w:val="21"/>
          <w:szCs w:val="21"/>
        </w:rPr>
        <w:t xml:space="preserve"> Conjunto de situaciones o características que aumentan las probabilidades de que una persona infrinja la ley o que resulte ser víctima de un delito. Estos pueden ser aspectos individuales, familiares, sociales, económicos, culturales y de contexto, pudiendo ser el desempleo, deserción escolar, exclusión social, pobreza, violencia familiar, baja tolerancia a la frustración, bajo control de impulsos, vigilancia inadecuada en algunos sitios, entre otros; </w:t>
      </w:r>
    </w:p>
    <w:p w:rsidR="001168F7" w:rsidRPr="00ED107E" w:rsidRDefault="001168F7" w:rsidP="001168F7">
      <w:pPr>
        <w:ind w:left="1413" w:hanging="705"/>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w:t>
      </w:r>
      <w:r w:rsidRPr="00ED107E">
        <w:rPr>
          <w:rFonts w:ascii="Abadi" w:hAnsi="Abadi"/>
          <w:b/>
          <w:sz w:val="21"/>
          <w:szCs w:val="21"/>
        </w:rPr>
        <w:tab/>
        <w:t>Grupos de Atención Prioritaria.</w:t>
      </w:r>
      <w:r w:rsidRPr="00ED107E">
        <w:rPr>
          <w:rFonts w:ascii="Abadi" w:hAnsi="Abadi"/>
          <w:sz w:val="21"/>
          <w:szCs w:val="21"/>
        </w:rPr>
        <w:t xml:space="preserve"> Se entenderá por grupos de atención prioritaria, aquellos que se encuentran en situación de mayor vulnerabilidad, o que su condición social les implica mayores dificultades para generar factores de protección.</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lastRenderedPageBreak/>
        <w:t>VII.</w:t>
      </w:r>
      <w:r w:rsidRPr="00ED107E">
        <w:rPr>
          <w:rFonts w:ascii="Abadi" w:hAnsi="Abadi"/>
          <w:sz w:val="21"/>
          <w:szCs w:val="21"/>
        </w:rPr>
        <w:tab/>
      </w:r>
      <w:r w:rsidRPr="00ED107E">
        <w:rPr>
          <w:rFonts w:ascii="Abadi" w:hAnsi="Abadi"/>
          <w:b/>
          <w:sz w:val="21"/>
          <w:szCs w:val="21"/>
        </w:rPr>
        <w:t>Ley:</w:t>
      </w:r>
      <w:r w:rsidRPr="00ED107E">
        <w:rPr>
          <w:rFonts w:ascii="Abadi" w:hAnsi="Abadi"/>
          <w:sz w:val="21"/>
          <w:szCs w:val="21"/>
        </w:rPr>
        <w:t xml:space="preserve"> Ley para la Prevención Social de la Violencia y la Delincuencia del Estado de Guanajuato y sus Municipios; </w:t>
      </w:r>
    </w:p>
    <w:p w:rsidR="001168F7" w:rsidRPr="00ED107E" w:rsidRDefault="001168F7" w:rsidP="001168F7">
      <w:pPr>
        <w:ind w:left="1413" w:hanging="705"/>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VIII.</w:t>
      </w:r>
      <w:r w:rsidRPr="00ED107E">
        <w:rPr>
          <w:rFonts w:ascii="Abadi" w:hAnsi="Abadi"/>
          <w:b/>
          <w:sz w:val="21"/>
          <w:szCs w:val="21"/>
        </w:rPr>
        <w:tab/>
        <w:t xml:space="preserve">Participación ciudadana y comunitaria: </w:t>
      </w:r>
      <w:r w:rsidRPr="00ED107E">
        <w:rPr>
          <w:rFonts w:ascii="Abadi" w:hAnsi="Abadi"/>
          <w:sz w:val="21"/>
          <w:szCs w:val="21"/>
        </w:rPr>
        <w:t>Es la interactuación de los diferentes sectores y grupos de la sociedad civil, organizada y no organizada, así como de la comunidad académica;</w:t>
      </w:r>
    </w:p>
    <w:p w:rsidR="001168F7" w:rsidRPr="00ED107E" w:rsidRDefault="001168F7" w:rsidP="001168F7">
      <w:pPr>
        <w:ind w:left="1413" w:hanging="705"/>
        <w:jc w:val="both"/>
        <w:rPr>
          <w:rFonts w:ascii="Abadi" w:hAnsi="Abadi"/>
          <w:b/>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IX.</w:t>
      </w:r>
      <w:r w:rsidRPr="00ED107E">
        <w:rPr>
          <w:rFonts w:ascii="Abadi" w:hAnsi="Abadi"/>
          <w:b/>
          <w:sz w:val="21"/>
          <w:szCs w:val="21"/>
        </w:rPr>
        <w:tab/>
        <w:t>Polígono:</w:t>
      </w:r>
      <w:r w:rsidRPr="00ED107E">
        <w:rPr>
          <w:rFonts w:ascii="Abadi" w:hAnsi="Abadi"/>
          <w:sz w:val="21"/>
          <w:szCs w:val="21"/>
        </w:rPr>
        <w:t xml:space="preserve"> Es el espacio físico delimitado por la autoridad municipal dentro de un territorio geográfico determinado; </w:t>
      </w:r>
    </w:p>
    <w:p w:rsidR="001168F7" w:rsidRPr="00ED107E" w:rsidRDefault="001168F7" w:rsidP="001168F7">
      <w:pPr>
        <w:ind w:left="1413" w:hanging="705"/>
        <w:jc w:val="both"/>
        <w:rPr>
          <w:rFonts w:ascii="Abadi" w:hAnsi="Abadi"/>
          <w:b/>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w:t>
      </w:r>
      <w:r w:rsidRPr="00ED107E">
        <w:rPr>
          <w:rFonts w:ascii="Abadi" w:hAnsi="Abadi"/>
          <w:b/>
          <w:sz w:val="21"/>
          <w:szCs w:val="21"/>
        </w:rPr>
        <w:tab/>
        <w:t>Prevención:</w:t>
      </w:r>
      <w:r w:rsidRPr="00ED107E">
        <w:rPr>
          <w:rFonts w:ascii="Abadi" w:hAnsi="Abadi"/>
          <w:sz w:val="21"/>
          <w:szCs w:val="21"/>
        </w:rPr>
        <w:t xml:space="preserve"> Medida para atacar los factores causales de la violencia y de la delincuencia, incluidas las oportunidades para la comisión de estos. Considera una variedad de acciones orientadas a evitar que el delito ocurra, ya sea través del sistema formal de justicia penal</w:t>
      </w:r>
      <w:r w:rsidRPr="00ED107E">
        <w:rPr>
          <w:rFonts w:ascii="Abadi" w:hAnsi="Abadi"/>
          <w:b/>
          <w:sz w:val="21"/>
          <w:szCs w:val="21"/>
        </w:rPr>
        <w:t xml:space="preserve"> </w:t>
      </w:r>
      <w:r w:rsidRPr="00ED107E">
        <w:rPr>
          <w:rFonts w:ascii="Abadi" w:hAnsi="Abadi"/>
          <w:sz w:val="21"/>
          <w:szCs w:val="21"/>
        </w:rPr>
        <w:t xml:space="preserve">o bien por medio de la promoción e implementación de estrategias que involucran a los diferentes sistemas informales desde los ámbitos social, comunitario, situacional y psicosocial; </w:t>
      </w:r>
    </w:p>
    <w:p w:rsidR="001168F7" w:rsidRPr="00ED107E" w:rsidRDefault="001168F7" w:rsidP="001168F7">
      <w:pPr>
        <w:ind w:left="1413" w:hanging="705"/>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XI.</w:t>
      </w:r>
      <w:r w:rsidRPr="00ED107E">
        <w:rPr>
          <w:rFonts w:ascii="Abadi" w:hAnsi="Abadi"/>
          <w:b/>
          <w:sz w:val="21"/>
          <w:szCs w:val="21"/>
        </w:rPr>
        <w:tab/>
        <w:t xml:space="preserve">Programa Estatal: </w:t>
      </w:r>
      <w:r w:rsidRPr="00ED107E">
        <w:rPr>
          <w:rFonts w:ascii="Abadi" w:hAnsi="Abadi"/>
          <w:sz w:val="21"/>
          <w:szCs w:val="21"/>
        </w:rPr>
        <w:t xml:space="preserve">El Programa Estatal para la Prevención Social de la Violencia y la Delincuencia; </w:t>
      </w:r>
    </w:p>
    <w:p w:rsidR="001168F7" w:rsidRPr="00ED107E" w:rsidRDefault="001168F7" w:rsidP="001168F7">
      <w:pPr>
        <w:ind w:left="1413" w:hanging="705"/>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XII.</w:t>
      </w:r>
      <w:r w:rsidRPr="00ED107E">
        <w:rPr>
          <w:rFonts w:ascii="Abadi" w:hAnsi="Abadi"/>
          <w:b/>
          <w:sz w:val="21"/>
          <w:szCs w:val="21"/>
        </w:rPr>
        <w:tab/>
        <w:t xml:space="preserve">Proximidad: </w:t>
      </w:r>
      <w:r w:rsidRPr="00ED107E">
        <w:rPr>
          <w:rFonts w:ascii="Abadi" w:hAnsi="Abadi"/>
          <w:sz w:val="21"/>
          <w:szCs w:val="21"/>
        </w:rPr>
        <w:t>Resolución pacífica de conflictos, con estrategias claras, coherentes y estables, de respeto a los derechos humanos, la promoción de la cultura de la paz y sobre las bases del trabajo social comunitario, así como del contacto permanente con los actores sociales y comunitarios;</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XIII.</w:t>
      </w:r>
      <w:r w:rsidRPr="00ED107E">
        <w:rPr>
          <w:rFonts w:ascii="Abadi" w:hAnsi="Abadi"/>
          <w:b/>
          <w:sz w:val="21"/>
          <w:szCs w:val="21"/>
        </w:rPr>
        <w:tab/>
        <w:t xml:space="preserve">Secretaría: </w:t>
      </w:r>
      <w:r w:rsidRPr="00ED107E">
        <w:rPr>
          <w:rFonts w:ascii="Abadi" w:hAnsi="Abadi"/>
          <w:sz w:val="21"/>
          <w:szCs w:val="21"/>
        </w:rPr>
        <w:t xml:space="preserve">La Secretaría de Seguridad Pública; </w:t>
      </w:r>
    </w:p>
    <w:p w:rsidR="001168F7" w:rsidRPr="00ED107E" w:rsidRDefault="001168F7" w:rsidP="001168F7">
      <w:pPr>
        <w:ind w:left="1413" w:hanging="705"/>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XIV.</w:t>
      </w:r>
      <w:r w:rsidRPr="00ED107E">
        <w:rPr>
          <w:rFonts w:ascii="Abadi" w:hAnsi="Abadi"/>
          <w:b/>
          <w:sz w:val="21"/>
          <w:szCs w:val="21"/>
        </w:rPr>
        <w:tab/>
        <w:t xml:space="preserve">Violencia: </w:t>
      </w:r>
      <w:r w:rsidRPr="00ED107E">
        <w:rPr>
          <w:rFonts w:ascii="Abadi" w:hAnsi="Abadi"/>
          <w:sz w:val="21"/>
          <w:szCs w:val="21"/>
        </w:rPr>
        <w:t>El uso deliberado del poder o de la fuerza física, ya sea en grado de amenaza o efectivo, contra uno mismo, otra persona o un grupo o comunidad, que cause o tenga muchas probabilidades de causar lesiones, muerte, daños psicológicos, trastornos del desarrollo o privaciones. Quedan incluidas las diversas manifestaciones que tiene la violencia como la de género, la juvenil, la delictiva, la institucional y la social, entre otras; y</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XV.</w:t>
      </w:r>
      <w:r w:rsidRPr="00ED107E">
        <w:rPr>
          <w:rFonts w:ascii="Abadi" w:hAnsi="Abadi"/>
          <w:sz w:val="21"/>
          <w:szCs w:val="21"/>
        </w:rPr>
        <w:tab/>
      </w:r>
      <w:r w:rsidRPr="00ED107E">
        <w:rPr>
          <w:rFonts w:ascii="Abadi" w:hAnsi="Abadi"/>
          <w:b/>
          <w:sz w:val="21"/>
          <w:szCs w:val="21"/>
        </w:rPr>
        <w:t>Zonas de Atención Prioritaria:</w:t>
      </w:r>
      <w:r w:rsidRPr="00ED107E">
        <w:rPr>
          <w:rFonts w:ascii="Abadi" w:hAnsi="Abadi"/>
          <w:sz w:val="21"/>
          <w:szCs w:val="21"/>
        </w:rPr>
        <w:t xml:space="preserve"> Aquellas en donde existan separada o conjuntamente altos índices de marginación social, de violencia o de delitos, así como de población infantil o juvenil de acuerdo a los censos poblacionales respectivos. </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Autoridades</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9.</w:t>
      </w:r>
      <w:r w:rsidRPr="00ED107E">
        <w:rPr>
          <w:rFonts w:ascii="Abadi" w:hAnsi="Abadi"/>
          <w:sz w:val="21"/>
          <w:szCs w:val="21"/>
        </w:rPr>
        <w:t xml:space="preserve"> La aplicación de la presente Ley corresponde: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El Consejo Estatal;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La Comisión Intersecretarial;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La Secretaría;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La</w:t>
      </w:r>
      <w:r w:rsidRPr="00ED107E">
        <w:rPr>
          <w:rFonts w:ascii="Abadi" w:hAnsi="Abadi"/>
          <w:b/>
          <w:sz w:val="21"/>
          <w:szCs w:val="21"/>
        </w:rPr>
        <w:t xml:space="preserve"> </w:t>
      </w:r>
      <w:r w:rsidRPr="00ED107E">
        <w:rPr>
          <w:rFonts w:ascii="Abadi" w:hAnsi="Abadi"/>
          <w:sz w:val="21"/>
          <w:szCs w:val="21"/>
        </w:rPr>
        <w:t xml:space="preserve">Coordinación General de Comunicación Social;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V.</w:t>
      </w:r>
      <w:r w:rsidRPr="00ED107E">
        <w:rPr>
          <w:rFonts w:ascii="Abadi" w:hAnsi="Abadi"/>
          <w:sz w:val="21"/>
          <w:szCs w:val="21"/>
        </w:rPr>
        <w:tab/>
        <w:t>El</w:t>
      </w:r>
      <w:r w:rsidRPr="00ED107E">
        <w:rPr>
          <w:rFonts w:ascii="Abadi" w:hAnsi="Abadi"/>
          <w:b/>
          <w:sz w:val="21"/>
          <w:szCs w:val="21"/>
        </w:rPr>
        <w:t xml:space="preserve"> </w:t>
      </w:r>
      <w:r w:rsidRPr="00ED107E">
        <w:rPr>
          <w:rFonts w:ascii="Abadi" w:hAnsi="Abadi"/>
          <w:sz w:val="21"/>
          <w:szCs w:val="21"/>
        </w:rPr>
        <w:t xml:space="preserve">Secretariado Ejecutivo del Sistema Estatal de Seguridad Pública;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VI.</w:t>
      </w:r>
      <w:r w:rsidRPr="00ED107E">
        <w:rPr>
          <w:rFonts w:ascii="Abadi" w:hAnsi="Abadi"/>
          <w:sz w:val="21"/>
          <w:szCs w:val="21"/>
        </w:rPr>
        <w:tab/>
        <w:t>Los Ayuntamientos de los municipios del estado;</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VII.</w:t>
      </w:r>
      <w:r w:rsidRPr="00ED107E">
        <w:rPr>
          <w:rFonts w:ascii="Abadi" w:hAnsi="Abadi"/>
          <w:sz w:val="21"/>
          <w:szCs w:val="21"/>
        </w:rPr>
        <w:tab/>
        <w:t>Las Direcciones de Seguridad Pública de los municipios o sus equivalentes;</w:t>
      </w:r>
    </w:p>
    <w:p w:rsidR="001168F7" w:rsidRPr="00ED107E" w:rsidRDefault="001168F7" w:rsidP="001168F7">
      <w:pPr>
        <w:ind w:left="1413" w:hanging="705"/>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VIII.</w:t>
      </w:r>
      <w:r w:rsidRPr="00ED107E">
        <w:rPr>
          <w:rFonts w:ascii="Abadi" w:hAnsi="Abadi"/>
          <w:sz w:val="21"/>
          <w:szCs w:val="21"/>
        </w:rPr>
        <w:tab/>
        <w:t>Los Gabinetes Municipales de Prevención Social de la Violencia y la Delincuencia.</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A dichas autoridades en el ámbito de sus competencias, les corresponde la planeación, programación, implementación y evaluación de las políticas públicas, programas, estrategias y acciones que se realicen en materia de prevención social de la violencia y la delincuencia.</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CAPÍTULO IV</w:t>
      </w:r>
    </w:p>
    <w:p w:rsidR="001168F7" w:rsidRPr="00ED107E" w:rsidRDefault="001168F7" w:rsidP="001168F7">
      <w:pPr>
        <w:jc w:val="center"/>
        <w:rPr>
          <w:rFonts w:ascii="Abadi" w:hAnsi="Abadi"/>
          <w:b/>
          <w:sz w:val="21"/>
          <w:szCs w:val="21"/>
        </w:rPr>
      </w:pPr>
      <w:r w:rsidRPr="00ED107E">
        <w:rPr>
          <w:rFonts w:ascii="Abadi" w:hAnsi="Abadi"/>
          <w:b/>
          <w:sz w:val="21"/>
          <w:szCs w:val="21"/>
        </w:rPr>
        <w:t>PREVENCIÓN SOCIAL DE LA VIOLENCIA</w:t>
      </w:r>
    </w:p>
    <w:p w:rsidR="001168F7" w:rsidRPr="00ED107E" w:rsidRDefault="001168F7" w:rsidP="001168F7">
      <w:pPr>
        <w:jc w:val="center"/>
        <w:rPr>
          <w:rFonts w:ascii="Abadi" w:hAnsi="Abadi"/>
          <w:sz w:val="21"/>
          <w:szCs w:val="21"/>
        </w:rPr>
      </w:pPr>
      <w:r w:rsidRPr="00ED107E">
        <w:rPr>
          <w:rFonts w:ascii="Abadi" w:hAnsi="Abadi"/>
          <w:b/>
          <w:sz w:val="21"/>
          <w:szCs w:val="21"/>
        </w:rPr>
        <w:t>Y LA DELINCUENCIA</w:t>
      </w:r>
      <w:r w:rsidRPr="00ED107E">
        <w:rPr>
          <w:rFonts w:ascii="Abadi" w:hAnsi="Abadi"/>
          <w:b/>
          <w:sz w:val="21"/>
          <w:szCs w:val="21"/>
        </w:rPr>
        <w:cr/>
      </w: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Ámbitos de la prevención social de la violencia y la delincuencia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10.</w:t>
      </w:r>
      <w:r w:rsidRPr="00ED107E">
        <w:rPr>
          <w:rFonts w:ascii="Abadi" w:hAnsi="Abadi"/>
          <w:sz w:val="21"/>
          <w:szCs w:val="21"/>
        </w:rPr>
        <w:t xml:space="preserve"> Las políticas públicas, programas, estrategias y acciones para la prevención social de la violencia y la delincuencia incluirán los siguientes ámbitos: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Social;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Comunitario;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Situacional;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IV.</w:t>
      </w:r>
      <w:r w:rsidRPr="00ED107E">
        <w:rPr>
          <w:rFonts w:ascii="Abadi" w:hAnsi="Abadi"/>
          <w:sz w:val="21"/>
          <w:szCs w:val="21"/>
        </w:rPr>
        <w:tab/>
        <w:t xml:space="preserve">Psicosocial;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V.</w:t>
      </w:r>
      <w:r w:rsidRPr="00ED107E">
        <w:rPr>
          <w:rFonts w:ascii="Abadi" w:hAnsi="Abadi"/>
          <w:sz w:val="21"/>
          <w:szCs w:val="21"/>
        </w:rPr>
        <w:tab/>
        <w:t>Policial; y</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VI.</w:t>
      </w:r>
      <w:r w:rsidRPr="00ED107E">
        <w:rPr>
          <w:rFonts w:ascii="Abadi" w:hAnsi="Abadi"/>
          <w:sz w:val="21"/>
          <w:szCs w:val="21"/>
        </w:rPr>
        <w:tab/>
        <w:t>Reincidiario o terciario.</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Ámbito social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11.</w:t>
      </w:r>
      <w:r w:rsidRPr="00ED107E">
        <w:rPr>
          <w:rFonts w:ascii="Abadi" w:hAnsi="Abadi"/>
          <w:sz w:val="21"/>
          <w:szCs w:val="21"/>
        </w:rPr>
        <w:t xml:space="preserve"> En el ámbito social, la prevención se llevará a cabo mediante: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Programas integrales de desarrollo social, económico y urbano, que produzcan calidad de vida, incluidos los de salud, educación, cultura, deporte, empleo y vivienda;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La promoción de actividades que tiendan a la eliminación de la marginación y la exclusión;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El fomento de la solución pacífica de conflictos;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 xml:space="preserve">Estrategias de educación y sensibilización a la población </w:t>
      </w:r>
      <w:r w:rsidRPr="00ED107E">
        <w:rPr>
          <w:rFonts w:ascii="Abadi" w:hAnsi="Abadi"/>
          <w:sz w:val="21"/>
          <w:szCs w:val="21"/>
        </w:rPr>
        <w:t xml:space="preserve">para promover la cultura de legalidad y tolerancia, respetando al mismo tiempo las diversas identidades culturales. Incluye programas generales y aquéllos enfocados a grupos sociales y comunidades en altas condiciones de vulnerabilidad; y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w:t>
      </w:r>
      <w:r w:rsidRPr="00ED107E">
        <w:rPr>
          <w:rFonts w:ascii="Abadi" w:hAnsi="Abadi"/>
          <w:sz w:val="21"/>
          <w:szCs w:val="21"/>
        </w:rPr>
        <w:tab/>
        <w:t>Programas que modifiquen las condiciones sociales de la comunidad y generen oportunidades de desarrollo especialmente para los grupos en situación de riesgo, vulnerabilidad o afectación.</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Ámbito comunitario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 xml:space="preserve">Artículo 12. </w:t>
      </w:r>
      <w:r w:rsidRPr="00ED107E">
        <w:rPr>
          <w:rFonts w:ascii="Abadi" w:hAnsi="Abadi"/>
          <w:sz w:val="21"/>
          <w:szCs w:val="21"/>
        </w:rPr>
        <w:t xml:space="preserve">En el ámbito comunitario, la prevención pretende atender los factores que generan violencia y delincuencia mediante la participación ciudadana y comunitaria, y comprende: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Acciones tendientes a establecer las prioridades de la prevención, mediante diagnósticos participativos, el mejoramiento de las condiciones de seguridad de su entorno y el desarrollo de prácticas que fomenten una cultura de prevención, autoprotección, denuncia ciudadana y de utilización de los mecanismos alternativos de solución de controversias;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El mejoramiento del acceso de la comunidad a los servicios básicos;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Fomentar el desarrollo comunitario, la convivencia, la cohesión social y el sentido de identidad entre las comunidades;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 xml:space="preserve">Garantizar la intervención ciudadana en el diseño, implementación, evaluación, seguimiento y sostenibilidad de planes y programas; y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lastRenderedPageBreak/>
        <w:t>V.</w:t>
      </w:r>
      <w:r w:rsidRPr="00ED107E">
        <w:rPr>
          <w:rFonts w:ascii="Abadi" w:hAnsi="Abadi"/>
          <w:sz w:val="21"/>
          <w:szCs w:val="21"/>
        </w:rPr>
        <w:tab/>
        <w:t>El fomento de las actividades de las organizaciones de la sociedad civil.</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Ámbito situacional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13.</w:t>
      </w:r>
      <w:r w:rsidRPr="00ED107E">
        <w:rPr>
          <w:rFonts w:ascii="Abadi" w:hAnsi="Abadi"/>
          <w:sz w:val="21"/>
          <w:szCs w:val="21"/>
        </w:rPr>
        <w:t xml:space="preserve"> En el ámbito situacional, la prevención consiste en modificar el entorno para propiciar la convivencia y la cohesión social, así como disminuir los factores de riesgo que facilitan fenómenos de violencia y de incidencia delictiva, mediante: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El mejoramiento y regulación del desarrollo urbano, rural, ambiental e industrial, incluidos los sistemas de transporte público y de vigilancia;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El mejoramiento y conservación de los espacios públicos;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El uso de tecnologías;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 xml:space="preserve">La vigilancia respetando los derechos a la intimidad y a la privacidad;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w:t>
      </w:r>
      <w:r w:rsidRPr="00ED107E">
        <w:rPr>
          <w:rFonts w:ascii="Abadi" w:hAnsi="Abadi"/>
          <w:sz w:val="21"/>
          <w:szCs w:val="21"/>
        </w:rPr>
        <w:tab/>
        <w:t xml:space="preserve">Medidas administrativas encaminadas a disminuir la disponibilidad de medios comisivos o facilitadores de violencia; y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w:t>
      </w:r>
      <w:r w:rsidRPr="00ED107E">
        <w:rPr>
          <w:rFonts w:ascii="Abadi" w:hAnsi="Abadi"/>
          <w:sz w:val="21"/>
          <w:szCs w:val="21"/>
        </w:rPr>
        <w:tab/>
        <w:t>La aplicación de estrategias para garantizar la no repetición de casos de victimización.</w:t>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Ámbito psicosocial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14.</w:t>
      </w:r>
      <w:r w:rsidRPr="00ED107E">
        <w:rPr>
          <w:rFonts w:ascii="Abadi" w:hAnsi="Abadi"/>
          <w:sz w:val="21"/>
          <w:szCs w:val="21"/>
        </w:rPr>
        <w:t xml:space="preserve"> El ámbito psicosocial tiene como objetivo incidir en las motivaciones individuales hacia la violencia o las condiciones criminógenas con referencia a los individuos, la familia, la escuela y la comunidad, que incluye como mínimo lo siguiente: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Impulsar el diseño y aplicación de programas formativos en habilidades para la vida, dirigidos principalmente a la población </w:t>
      </w:r>
      <w:r w:rsidRPr="00ED107E">
        <w:rPr>
          <w:rFonts w:ascii="Abadi" w:hAnsi="Abadi"/>
          <w:sz w:val="21"/>
          <w:szCs w:val="21"/>
        </w:rPr>
        <w:t xml:space="preserve">en situación de riesgo y vulnerabilidad;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La inclusión de la prevención de la violencia, la delincuencia y de las adicciones, en las políticas públicas en materia de educación; y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El fortalecimiento de las capacidades institucionales que aseguren la sostenibilidad de los programas preventivos.</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Ámbito policial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15.</w:t>
      </w:r>
      <w:r w:rsidRPr="00ED107E">
        <w:rPr>
          <w:rFonts w:ascii="Abadi" w:hAnsi="Abadi"/>
          <w:sz w:val="21"/>
          <w:szCs w:val="21"/>
        </w:rPr>
        <w:t xml:space="preserve"> El ámbito policial tiene por objeto promover, mediante un diagnóstico de la problemática delictiva en el territorio del estado y de los municipios, incentivos que procuren modificar el ambiente físico para dificultar las diferentes manifestaciones de los delitos y de las infracciones administrativas, así como reducir su incidencia; de tal manera que este modelo se orienta a la detección de las oportunidades potenciales para cometer delitos y prevenirlos.</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Ámbito reincidiario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16.</w:t>
      </w:r>
      <w:r w:rsidRPr="00ED107E">
        <w:rPr>
          <w:rFonts w:ascii="Abadi" w:hAnsi="Abadi"/>
          <w:sz w:val="21"/>
          <w:szCs w:val="21"/>
        </w:rPr>
        <w:t xml:space="preserve"> El ámbito reincidiario o terciario, comprende las acciones de prevención de la reincidencia o prevención terciaria. Abarca el conjunto de medidas destinadas a las personas que han cometido delitos y que se encuentran recluidas tanto en los Centros de Reinserción Social del Estado, como en el Sistema de Justicia para Adolescentes, y tiene como propósito evitar que reiteren las conductas delictivas.</w:t>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Niveles de intervención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17.</w:t>
      </w:r>
      <w:r w:rsidRPr="00ED107E">
        <w:rPr>
          <w:rFonts w:ascii="Abadi" w:hAnsi="Abadi"/>
          <w:sz w:val="21"/>
          <w:szCs w:val="21"/>
        </w:rPr>
        <w:t xml:space="preserve"> Las estrategias de prevención social de la violencia y la </w:t>
      </w:r>
      <w:r w:rsidR="00282ACF" w:rsidRPr="00ED107E">
        <w:rPr>
          <w:rFonts w:ascii="Abadi" w:hAnsi="Abadi"/>
          <w:sz w:val="21"/>
          <w:szCs w:val="21"/>
        </w:rPr>
        <w:t>delincuencia</w:t>
      </w:r>
      <w:r w:rsidRPr="00ED107E">
        <w:rPr>
          <w:rFonts w:ascii="Abadi" w:hAnsi="Abadi"/>
          <w:sz w:val="21"/>
          <w:szCs w:val="21"/>
        </w:rPr>
        <w:t xml:space="preserve"> se implementarán mediante tres niveles de intervención: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Primario. Comprende todas aquellas medidas orientadas hacia los factores sociales e individuales que pudieran generar un hecho delictivo, ocupándose de la reducción </w:t>
      </w:r>
      <w:r w:rsidRPr="00ED107E">
        <w:rPr>
          <w:rFonts w:ascii="Abadi" w:hAnsi="Abadi"/>
          <w:sz w:val="21"/>
          <w:szCs w:val="21"/>
        </w:rPr>
        <w:lastRenderedPageBreak/>
        <w:t xml:space="preserve">de las oportunidades comisivas.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Secundario. Comprende todas aquellas medidas dirigidas a grupos de riesgo y se encarga de la modificación de la conducta de las personas, en especial de quienes manifiestan mayores riesgos de realizar una conducta antisocial.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Terciario. Comprende todas aquellas medidas para prevenir la reincidencia delictiva, mediante programas de reinserción social o de tratamiento.</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TÍTULO SEGUNDO</w:t>
      </w:r>
    </w:p>
    <w:p w:rsidR="001168F7" w:rsidRPr="00ED107E" w:rsidRDefault="001168F7" w:rsidP="001168F7">
      <w:pPr>
        <w:jc w:val="center"/>
        <w:rPr>
          <w:rFonts w:ascii="Abadi" w:hAnsi="Abadi"/>
          <w:b/>
          <w:sz w:val="21"/>
          <w:szCs w:val="21"/>
        </w:rPr>
      </w:pPr>
      <w:r w:rsidRPr="00ED107E">
        <w:rPr>
          <w:rFonts w:ascii="Abadi" w:hAnsi="Abadi"/>
          <w:b/>
          <w:sz w:val="21"/>
          <w:szCs w:val="21"/>
        </w:rPr>
        <w:t>INSTANCIAS DE COORDINACIÓN</w:t>
      </w:r>
    </w:p>
    <w:p w:rsidR="001168F7" w:rsidRPr="00ED107E" w:rsidRDefault="001168F7" w:rsidP="001168F7">
      <w:pPr>
        <w:jc w:val="center"/>
        <w:rPr>
          <w:rFonts w:ascii="Abadi" w:hAnsi="Abadi"/>
          <w:b/>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CAPÍTULO I</w:t>
      </w:r>
    </w:p>
    <w:p w:rsidR="001168F7" w:rsidRPr="00ED107E" w:rsidRDefault="001168F7" w:rsidP="001168F7">
      <w:pPr>
        <w:jc w:val="center"/>
        <w:rPr>
          <w:rFonts w:ascii="Abadi" w:hAnsi="Abadi"/>
          <w:b/>
          <w:sz w:val="21"/>
          <w:szCs w:val="21"/>
        </w:rPr>
      </w:pPr>
      <w:r w:rsidRPr="00ED107E">
        <w:rPr>
          <w:rFonts w:ascii="Abadi" w:hAnsi="Abadi"/>
          <w:b/>
          <w:sz w:val="21"/>
          <w:szCs w:val="21"/>
        </w:rPr>
        <w:t>CONSEJO ESTATAL DE SEGURIDAD PÚBLICA</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Consejo Estatal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 xml:space="preserve">Artículo 18. </w:t>
      </w:r>
      <w:r w:rsidRPr="00ED107E">
        <w:rPr>
          <w:rFonts w:ascii="Abadi" w:hAnsi="Abadi"/>
          <w:sz w:val="21"/>
          <w:szCs w:val="21"/>
        </w:rPr>
        <w:t xml:space="preserve">El Consejo Estatal es la máxima instancia para la coordinación y definición de la política de prevención social de la violencia y la delincuencia, con participación ciudadana de acuerdo con lo estipulado en la Ley del Sistema de Seguridad Pública para el Estado de Guanajuato.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 xml:space="preserve">El Secretariado Ejecutivo del Sistema Estatal de Seguridad Pública coordinará e implementará la política de prevención social de la violencia y la delincuencia en los términos que señala esta Ley y demás normativa aplicable.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Para dar seguimiento al cumplimiento de las disposiciones aplicables, el Secretariado Ejecutivo se coordinará con la Comisión Intersecretarial.</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Atribuciones del Consejo Estatal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 xml:space="preserve">Artículo 19. </w:t>
      </w:r>
      <w:r w:rsidRPr="00ED107E">
        <w:rPr>
          <w:rFonts w:ascii="Abadi" w:hAnsi="Abadi"/>
          <w:sz w:val="21"/>
          <w:szCs w:val="21"/>
        </w:rPr>
        <w:t xml:space="preserve">Las atribuciones del Consejo Estatal en materia de prevención social de la violencia y la delincuencia son: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Definir estrategias de colaboración interinstitucional para facilitar la cooperación, </w:t>
      </w:r>
      <w:r w:rsidRPr="00ED107E">
        <w:rPr>
          <w:rFonts w:ascii="Abadi" w:hAnsi="Abadi"/>
          <w:sz w:val="21"/>
          <w:szCs w:val="21"/>
        </w:rPr>
        <w:t xml:space="preserve">contactos e intercambio de información y experiencias entre el estado y los municipios; así como con organizaciones de la sociedad civil, centros educativos o de investigación, o cualquier otro grupo de expertos o redes especializadas en prevención;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Establecer los lineamientos para recabar, analizar y compartir la información existente sobre la prevención social de la violencia y la delincuencia, análisis de las mejores prácticas, su evaluación, así como su evolución entre los órdenes de gobierno del Sistema Estatal de Seguridad Pública, con objeto de contribuir a la toma de decisiones;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Convocar a las autoridades del estado y los municipios, dentro del Sistema Estatal de Seguridad Pública, responsables o vinculadas, cuya función incida en la prevención social a efecto de coordinar acciones;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Informar a la sociedad anualmente sobre sus actividades a través de los órganos competentes, e indicar los ámbitos de acción prioritarios de su programa de trabajo para el año siguiente;</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w:t>
      </w:r>
      <w:r w:rsidRPr="00ED107E">
        <w:rPr>
          <w:rFonts w:ascii="Abadi" w:hAnsi="Abadi"/>
          <w:sz w:val="21"/>
          <w:szCs w:val="21"/>
        </w:rPr>
        <w:tab/>
        <w:t xml:space="preserve">Promover la generación de indicadores y métricas estandarizados para los integrantes del Sistema Estatal de Seguridad Pública en materia de prevención de la violencia y la delincuencia, los que al menos serán desagregados por edad, sexo, ubicación geográfica y pertenencia étnica; y </w:t>
      </w:r>
    </w:p>
    <w:p w:rsidR="001168F7" w:rsidRPr="00ED107E" w:rsidRDefault="001168F7" w:rsidP="001168F7">
      <w:pPr>
        <w:ind w:left="1413" w:hanging="705"/>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lastRenderedPageBreak/>
        <w:t>VI.</w:t>
      </w:r>
      <w:r w:rsidRPr="00ED107E">
        <w:rPr>
          <w:rFonts w:ascii="Abadi" w:hAnsi="Abadi"/>
          <w:b/>
          <w:sz w:val="21"/>
          <w:szCs w:val="21"/>
        </w:rPr>
        <w:tab/>
      </w:r>
      <w:r w:rsidRPr="00ED107E">
        <w:rPr>
          <w:rFonts w:ascii="Abadi" w:hAnsi="Abadi"/>
          <w:sz w:val="21"/>
          <w:szCs w:val="21"/>
        </w:rPr>
        <w:t>Las demás que establezcan otras disposiciones legales y las que sean necesarias para el funcionamiento del Sistema Estatal de Seguridad Pública en las materias propias de esta Ley.</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CAPÍTULO II</w:t>
      </w:r>
    </w:p>
    <w:p w:rsidR="001168F7" w:rsidRPr="00ED107E" w:rsidRDefault="001168F7" w:rsidP="001168F7">
      <w:pPr>
        <w:jc w:val="center"/>
        <w:rPr>
          <w:rFonts w:ascii="Abadi" w:hAnsi="Abadi"/>
          <w:b/>
          <w:sz w:val="21"/>
          <w:szCs w:val="21"/>
        </w:rPr>
      </w:pPr>
      <w:r w:rsidRPr="00ED107E">
        <w:rPr>
          <w:rFonts w:ascii="Abadi" w:hAnsi="Abadi"/>
          <w:b/>
          <w:sz w:val="21"/>
          <w:szCs w:val="21"/>
        </w:rPr>
        <w:t xml:space="preserve">SECRETARIADO EJECUTIVO DEL SISTEMA </w:t>
      </w:r>
    </w:p>
    <w:p w:rsidR="001168F7" w:rsidRPr="00ED107E" w:rsidRDefault="001168F7" w:rsidP="001168F7">
      <w:pPr>
        <w:jc w:val="center"/>
        <w:rPr>
          <w:rFonts w:ascii="Abadi" w:hAnsi="Abadi"/>
          <w:b/>
          <w:sz w:val="21"/>
          <w:szCs w:val="21"/>
        </w:rPr>
      </w:pPr>
      <w:r w:rsidRPr="00ED107E">
        <w:rPr>
          <w:rFonts w:ascii="Abadi" w:hAnsi="Abadi"/>
          <w:b/>
          <w:sz w:val="21"/>
          <w:szCs w:val="21"/>
        </w:rPr>
        <w:t>ESTATAL DE SEGURIDAD PÚBLICA</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Secretariado Ejecutivo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20.</w:t>
      </w:r>
      <w:r w:rsidRPr="00ED107E">
        <w:rPr>
          <w:rFonts w:ascii="Abadi" w:hAnsi="Abadi"/>
          <w:sz w:val="21"/>
          <w:szCs w:val="21"/>
        </w:rPr>
        <w:t xml:space="preserve"> El Secretariado Ejecutivo del Sistema Estatal de Seguridad Pública, en materia de prevención social de la violencia y la delincuencia, tendrá las siguientes atribuciones: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Elaborar en coordinación con las demás instancias del Sistema Estatal de Seguridad Pública, las propuestas de contenido del Programa Estatal de Prevención Social de la Violencia y la Delincuencia, y todos aquellos vinculados con esta materia;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Proponer al Consejo Estatal, políticas públicas, programas y acciones en materia de prevención social de la violencia y la delincuencia;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Ejecutar y dar seguimiento a los acuerdos y resoluciones del propio Consejo Estatal y de su Presidente sobre la materia; y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Todas aquellas atribuciones conferidas al Secretariado Ejecutivo en la Ley del Sistema de Seguridad Pública del Estado de Guanajuato y demás disposiciones legales.</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CAPÍTULO III</w:t>
      </w:r>
    </w:p>
    <w:p w:rsidR="001168F7" w:rsidRPr="00ED107E" w:rsidRDefault="001168F7" w:rsidP="001168F7">
      <w:pPr>
        <w:jc w:val="center"/>
        <w:rPr>
          <w:rFonts w:ascii="Abadi" w:hAnsi="Abadi"/>
          <w:b/>
          <w:sz w:val="21"/>
          <w:szCs w:val="21"/>
        </w:rPr>
      </w:pPr>
      <w:r w:rsidRPr="00ED107E">
        <w:rPr>
          <w:rFonts w:ascii="Abadi" w:hAnsi="Abadi"/>
          <w:b/>
          <w:sz w:val="21"/>
          <w:szCs w:val="21"/>
        </w:rPr>
        <w:t xml:space="preserve">COMISIÓN INTERSECRETARIAL PARA LA PREVENCIÓN </w:t>
      </w:r>
    </w:p>
    <w:p w:rsidR="001168F7" w:rsidRPr="00ED107E" w:rsidRDefault="001168F7" w:rsidP="001168F7">
      <w:pPr>
        <w:jc w:val="center"/>
        <w:rPr>
          <w:rFonts w:ascii="Abadi" w:hAnsi="Abadi"/>
          <w:sz w:val="21"/>
          <w:szCs w:val="21"/>
        </w:rPr>
      </w:pPr>
      <w:r w:rsidRPr="00ED107E">
        <w:rPr>
          <w:rFonts w:ascii="Abadi" w:hAnsi="Abadi"/>
          <w:b/>
          <w:sz w:val="21"/>
          <w:szCs w:val="21"/>
        </w:rPr>
        <w:t>SOCIAL DE LA VIOLENCIA Y LA DELINCUENCIA</w:t>
      </w:r>
      <w:r w:rsidRPr="00ED107E">
        <w:rPr>
          <w:rFonts w:ascii="Abadi" w:hAnsi="Abadi"/>
          <w:sz w:val="21"/>
          <w:szCs w:val="21"/>
        </w:rPr>
        <w:cr/>
      </w:r>
    </w:p>
    <w:p w:rsidR="001168F7" w:rsidRPr="00ED107E" w:rsidRDefault="001168F7" w:rsidP="001168F7">
      <w:pPr>
        <w:jc w:val="right"/>
        <w:rPr>
          <w:rFonts w:ascii="Abadi" w:hAnsi="Abadi"/>
          <w:b/>
          <w: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Comisión Intersecretarial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21.</w:t>
      </w:r>
      <w:r w:rsidRPr="00ED107E">
        <w:rPr>
          <w:rFonts w:ascii="Abadi" w:hAnsi="Abadi"/>
          <w:sz w:val="21"/>
          <w:szCs w:val="21"/>
        </w:rPr>
        <w:t xml:space="preserve"> La Comisión Intersecretarial para la Prevención Social de la Violencia y la Delincuencia tendrá por objeto la integración y coordinación de las dependencias y entidades de la Administración Pública Estatal en el diseño y la ejecución de políticas públicas, programas, estrategias y acciones en materia de prevención social de la violencia y la delincuencia.</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Atribuciones de la Comisión Intersecretarial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22.</w:t>
      </w:r>
      <w:r w:rsidRPr="00ED107E">
        <w:rPr>
          <w:rFonts w:ascii="Abadi" w:hAnsi="Abadi"/>
          <w:sz w:val="21"/>
          <w:szCs w:val="21"/>
        </w:rPr>
        <w:t xml:space="preserve"> La Comisión Intersecretarial tendrá las siguientes atribuciones: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Implementar normas, lineamientos, políticas, procedimientos, estrategias y acciones para la operación del Programa Estatal de Prevención Social de la Violencia y la Delincuencia, así como sus modificaciones;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Evaluar el cumplimiento de los procedimientos, lineamientos generales y acciones derivadas del Programa Estatal de Prevención Social de la Violencia y la Delincuencia, así como el desarrollo y resultado del mismo, de conformidad con las disposiciones legales aplicables; </w:t>
      </w:r>
    </w:p>
    <w:p w:rsidR="001168F7" w:rsidRPr="00ED107E" w:rsidRDefault="001168F7" w:rsidP="001168F7">
      <w:pPr>
        <w:jc w:val="both"/>
        <w:rPr>
          <w:rFonts w:ascii="Abadi" w:hAnsi="Abadi"/>
          <w:sz w:val="21"/>
          <w:szCs w:val="21"/>
        </w:rPr>
      </w:pPr>
    </w:p>
    <w:p w:rsidR="001168F7" w:rsidRPr="00ED107E" w:rsidRDefault="001168F7" w:rsidP="001168F7">
      <w:pPr>
        <w:ind w:left="1416"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Aprobar y acordar el diseño de programas específicos que involucren a las dependencias o entidades que procuren la integralidad en la atención de temas específicos de la prevención;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 xml:space="preserve">Coordinar las acciones de las dependencias y entidades que forman parte del Programa Estatal de Prevención Social de la Violencia y la Delincuencia, con el propósito de homologar y sistematizar las </w:t>
      </w:r>
      <w:r w:rsidRPr="00ED107E">
        <w:rPr>
          <w:rFonts w:ascii="Abadi" w:hAnsi="Abadi"/>
          <w:sz w:val="21"/>
          <w:szCs w:val="21"/>
        </w:rPr>
        <w:lastRenderedPageBreak/>
        <w:t xml:space="preserve">acciones que desarrollen en materia de prevención, de conformidad con las disposiciones legales aplicables;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w:t>
      </w:r>
      <w:r w:rsidRPr="00ED107E">
        <w:rPr>
          <w:rFonts w:ascii="Abadi" w:hAnsi="Abadi"/>
          <w:sz w:val="21"/>
          <w:szCs w:val="21"/>
        </w:rPr>
        <w:tab/>
        <w:t xml:space="preserve">Hacer las recomendaciones pertinentes para que las políticas, programas y acciones de las dependencias y entidades que la integran, relacionadas con la prevención social de la violencia y la delincuencia, se orienten de manera coordinada;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w:t>
      </w:r>
      <w:r w:rsidRPr="00ED107E">
        <w:rPr>
          <w:rFonts w:ascii="Abadi" w:hAnsi="Abadi"/>
          <w:sz w:val="21"/>
          <w:szCs w:val="21"/>
        </w:rPr>
        <w:tab/>
        <w:t xml:space="preserve">Impulsar y apoyar las actividades del Programa Estatal de Prevención Social de la Violencia y la Delincuencia, a través de campañas de medios masivos de comunicación, acorde a los lineamientos y la normatividad de la materia;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VII.</w:t>
      </w:r>
      <w:r w:rsidRPr="00ED107E">
        <w:rPr>
          <w:rFonts w:ascii="Abadi" w:hAnsi="Abadi"/>
          <w:sz w:val="21"/>
          <w:szCs w:val="21"/>
        </w:rPr>
        <w:tab/>
        <w:t xml:space="preserve">Promover y establecer los mecanismos necesarios para supervisar la calidad de la atención de todas las acciones previstas en el Programa Estatal de Prevención Social de la Violencia y la Delincuencia, de conformidad con las disposiciones legales aplicables;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VIII.</w:t>
      </w:r>
      <w:r w:rsidRPr="00ED107E">
        <w:rPr>
          <w:rFonts w:ascii="Abadi" w:hAnsi="Abadi"/>
          <w:sz w:val="21"/>
          <w:szCs w:val="21"/>
        </w:rPr>
        <w:tab/>
        <w:t xml:space="preserve">Difundir sus actividades y las acciones y resultados de la aplicación del Programa Estatal de Prevención Social de la Violencia y la Delincuencia;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IX.</w:t>
      </w:r>
      <w:r w:rsidRPr="00ED107E">
        <w:rPr>
          <w:rFonts w:ascii="Abadi" w:hAnsi="Abadi"/>
          <w:sz w:val="21"/>
          <w:szCs w:val="21"/>
        </w:rPr>
        <w:tab/>
        <w:t xml:space="preserve">Aprobar su calendario anual de sesiones ordinarias;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w:t>
      </w:r>
      <w:r w:rsidRPr="00ED107E">
        <w:rPr>
          <w:rFonts w:ascii="Abadi" w:hAnsi="Abadi"/>
          <w:sz w:val="21"/>
          <w:szCs w:val="21"/>
        </w:rPr>
        <w:tab/>
        <w:t xml:space="preserve">Crear las subcomisiones, comités técnicos y grupos de trabajo que considere para el desempeño de las actividades designadas;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XI.</w:t>
      </w:r>
      <w:r w:rsidRPr="00ED107E">
        <w:rPr>
          <w:rFonts w:ascii="Abadi" w:hAnsi="Abadi"/>
          <w:sz w:val="21"/>
          <w:szCs w:val="21"/>
        </w:rPr>
        <w:tab/>
        <w:t>Aprobar sus lineamientos; y</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XII.</w:t>
      </w:r>
      <w:r w:rsidRPr="00ED107E">
        <w:rPr>
          <w:rFonts w:ascii="Abadi" w:hAnsi="Abadi"/>
          <w:sz w:val="21"/>
          <w:szCs w:val="21"/>
        </w:rPr>
        <w:tab/>
        <w:t>Las que le señalen las demás disposiciones jurídicas aplicables.</w:t>
      </w:r>
    </w:p>
    <w:p w:rsidR="001168F7" w:rsidRPr="00ED107E" w:rsidRDefault="001168F7" w:rsidP="001168F7">
      <w:pPr>
        <w:jc w:val="both"/>
        <w:rPr>
          <w:rFonts w:ascii="Abadi" w:hAnsi="Abadi"/>
          <w:sz w:val="21"/>
          <w:szCs w:val="21"/>
        </w:rPr>
      </w:pP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Integrantes de la Comisión Intersecretarial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23</w:t>
      </w:r>
      <w:r w:rsidRPr="00ED107E">
        <w:rPr>
          <w:rFonts w:ascii="Abadi" w:hAnsi="Abadi"/>
          <w:sz w:val="21"/>
          <w:szCs w:val="21"/>
        </w:rPr>
        <w:t xml:space="preserve">. La Comisión Intersecretarial se integrará por: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La Secretaría de Seguridad Pública;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La</w:t>
      </w:r>
      <w:r w:rsidRPr="00ED107E">
        <w:rPr>
          <w:rFonts w:ascii="Abadi" w:hAnsi="Abadi"/>
          <w:b/>
          <w:sz w:val="21"/>
          <w:szCs w:val="21"/>
        </w:rPr>
        <w:t xml:space="preserve"> </w:t>
      </w:r>
      <w:r w:rsidRPr="00ED107E">
        <w:rPr>
          <w:rFonts w:ascii="Abadi" w:hAnsi="Abadi"/>
          <w:sz w:val="21"/>
          <w:szCs w:val="21"/>
        </w:rPr>
        <w:t xml:space="preserve">Secretaría de Desarrollo Social y Humano, quien fungirá como Secretaría Técnica;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La Secretaría de Gobierno;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 xml:space="preserve">La Procuraduría General de Justicia del Estado;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V.</w:t>
      </w:r>
      <w:r w:rsidRPr="00ED107E">
        <w:rPr>
          <w:rFonts w:ascii="Abadi" w:hAnsi="Abadi"/>
          <w:sz w:val="21"/>
          <w:szCs w:val="21"/>
        </w:rPr>
        <w:tab/>
        <w:t>La</w:t>
      </w:r>
      <w:r w:rsidRPr="00ED107E">
        <w:rPr>
          <w:rFonts w:ascii="Abadi" w:hAnsi="Abadi"/>
          <w:b/>
          <w:sz w:val="21"/>
          <w:szCs w:val="21"/>
        </w:rPr>
        <w:t xml:space="preserve"> </w:t>
      </w:r>
      <w:r w:rsidRPr="00ED107E">
        <w:rPr>
          <w:rFonts w:ascii="Abadi" w:hAnsi="Abadi"/>
          <w:sz w:val="21"/>
          <w:szCs w:val="21"/>
        </w:rPr>
        <w:t xml:space="preserve">Secretaría de Educación;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VI.</w:t>
      </w:r>
      <w:r w:rsidRPr="00ED107E">
        <w:rPr>
          <w:rFonts w:ascii="Abadi" w:hAnsi="Abadi"/>
          <w:sz w:val="21"/>
          <w:szCs w:val="21"/>
        </w:rPr>
        <w:tab/>
        <w:t>La</w:t>
      </w:r>
      <w:r w:rsidRPr="00ED107E">
        <w:rPr>
          <w:rFonts w:ascii="Abadi" w:hAnsi="Abadi"/>
          <w:b/>
          <w:sz w:val="21"/>
          <w:szCs w:val="21"/>
        </w:rPr>
        <w:t xml:space="preserve"> </w:t>
      </w:r>
      <w:r w:rsidRPr="00ED107E">
        <w:rPr>
          <w:rFonts w:ascii="Abadi" w:hAnsi="Abadi"/>
          <w:sz w:val="21"/>
          <w:szCs w:val="21"/>
        </w:rPr>
        <w:t xml:space="preserve">Secretaría de Salud;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VII.</w:t>
      </w:r>
      <w:r w:rsidRPr="00ED107E">
        <w:rPr>
          <w:rFonts w:ascii="Abadi" w:hAnsi="Abadi"/>
          <w:sz w:val="21"/>
          <w:szCs w:val="21"/>
        </w:rPr>
        <w:tab/>
        <w:t xml:space="preserve">La Secretaría de Desarrollo Económico Sustentable;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VIII.</w:t>
      </w:r>
      <w:r w:rsidRPr="00ED107E">
        <w:rPr>
          <w:rFonts w:ascii="Abadi" w:hAnsi="Abadi"/>
          <w:sz w:val="21"/>
          <w:szCs w:val="21"/>
        </w:rPr>
        <w:tab/>
        <w:t>La</w:t>
      </w:r>
      <w:r w:rsidRPr="00ED107E">
        <w:rPr>
          <w:rFonts w:ascii="Abadi" w:hAnsi="Abadi"/>
          <w:b/>
          <w:sz w:val="21"/>
          <w:szCs w:val="21"/>
        </w:rPr>
        <w:t xml:space="preserve"> </w:t>
      </w:r>
      <w:r w:rsidRPr="00ED107E">
        <w:rPr>
          <w:rFonts w:ascii="Abadi" w:hAnsi="Abadi"/>
          <w:sz w:val="21"/>
          <w:szCs w:val="21"/>
        </w:rPr>
        <w:t xml:space="preserve">Secretaría de la Transparencia y Rendición de Cuentas;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IX.</w:t>
      </w:r>
      <w:r w:rsidRPr="00ED107E">
        <w:rPr>
          <w:rFonts w:ascii="Abadi" w:hAnsi="Abadi"/>
          <w:sz w:val="21"/>
          <w:szCs w:val="21"/>
        </w:rPr>
        <w:tab/>
        <w:t xml:space="preserve">La Secretaría de Finanzas, Inversión y Administración;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X.</w:t>
      </w:r>
      <w:r w:rsidRPr="00ED107E">
        <w:rPr>
          <w:rFonts w:ascii="Abadi" w:hAnsi="Abadi"/>
          <w:sz w:val="21"/>
          <w:szCs w:val="21"/>
        </w:rPr>
        <w:tab/>
        <w:t>La</w:t>
      </w:r>
      <w:r w:rsidRPr="00ED107E">
        <w:rPr>
          <w:rFonts w:ascii="Abadi" w:hAnsi="Abadi"/>
          <w:b/>
          <w:sz w:val="21"/>
          <w:szCs w:val="21"/>
        </w:rPr>
        <w:t xml:space="preserve"> </w:t>
      </w:r>
      <w:r w:rsidRPr="00ED107E">
        <w:rPr>
          <w:rFonts w:ascii="Abadi" w:hAnsi="Abadi"/>
          <w:sz w:val="21"/>
          <w:szCs w:val="21"/>
        </w:rPr>
        <w:t xml:space="preserve">Secretaría de Turismo;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XI.</w:t>
      </w:r>
      <w:r w:rsidRPr="00ED107E">
        <w:rPr>
          <w:rFonts w:ascii="Abadi" w:hAnsi="Abadi"/>
          <w:sz w:val="21"/>
          <w:szCs w:val="21"/>
        </w:rPr>
        <w:tab/>
        <w:t>La</w:t>
      </w:r>
      <w:r w:rsidRPr="00ED107E">
        <w:rPr>
          <w:rFonts w:ascii="Abadi" w:hAnsi="Abadi"/>
          <w:b/>
          <w:sz w:val="21"/>
          <w:szCs w:val="21"/>
        </w:rPr>
        <w:t xml:space="preserve"> </w:t>
      </w:r>
      <w:r w:rsidRPr="00ED107E">
        <w:rPr>
          <w:rFonts w:ascii="Abadi" w:hAnsi="Abadi"/>
          <w:sz w:val="21"/>
          <w:szCs w:val="21"/>
        </w:rPr>
        <w:t xml:space="preserve">Secretaría de Infraestructura, Conectividad y Movilidad;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XII.</w:t>
      </w:r>
      <w:r w:rsidRPr="00ED107E">
        <w:rPr>
          <w:rFonts w:ascii="Abadi" w:hAnsi="Abadi"/>
          <w:sz w:val="21"/>
          <w:szCs w:val="21"/>
        </w:rPr>
        <w:tab/>
        <w:t xml:space="preserve">La Secretaría de Innovación, Ciencia y Educación Superior;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XIII.</w:t>
      </w:r>
      <w:r w:rsidRPr="00ED107E">
        <w:rPr>
          <w:rFonts w:ascii="Abadi" w:hAnsi="Abadi"/>
          <w:sz w:val="21"/>
          <w:szCs w:val="21"/>
        </w:rPr>
        <w:tab/>
        <w:t>La</w:t>
      </w:r>
      <w:r w:rsidRPr="00ED107E">
        <w:rPr>
          <w:rFonts w:ascii="Abadi" w:hAnsi="Abadi"/>
          <w:b/>
          <w:sz w:val="21"/>
          <w:szCs w:val="21"/>
        </w:rPr>
        <w:t xml:space="preserve"> </w:t>
      </w:r>
      <w:r w:rsidRPr="00ED107E">
        <w:rPr>
          <w:rFonts w:ascii="Abadi" w:hAnsi="Abadi"/>
          <w:sz w:val="21"/>
          <w:szCs w:val="21"/>
        </w:rPr>
        <w:t xml:space="preserve">Coordinación General de Comunicación Social;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XIV.</w:t>
      </w:r>
      <w:r w:rsidRPr="00ED107E">
        <w:rPr>
          <w:rFonts w:ascii="Abadi" w:hAnsi="Abadi"/>
          <w:sz w:val="21"/>
          <w:szCs w:val="21"/>
        </w:rPr>
        <w:tab/>
        <w:t>El</w:t>
      </w:r>
      <w:r w:rsidRPr="00ED107E">
        <w:rPr>
          <w:rFonts w:ascii="Abadi" w:hAnsi="Abadi"/>
          <w:b/>
          <w:sz w:val="21"/>
          <w:szCs w:val="21"/>
        </w:rPr>
        <w:t xml:space="preserve"> </w:t>
      </w:r>
      <w:r w:rsidRPr="00ED107E">
        <w:rPr>
          <w:rFonts w:ascii="Abadi" w:hAnsi="Abadi"/>
          <w:sz w:val="21"/>
          <w:szCs w:val="21"/>
        </w:rPr>
        <w:t xml:space="preserve">Sistema Estatal para el Desarrollo Integral de la Familia del Estado de Guanajuato;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XV.</w:t>
      </w:r>
      <w:r w:rsidRPr="00ED107E">
        <w:rPr>
          <w:rFonts w:ascii="Abadi" w:hAnsi="Abadi"/>
          <w:sz w:val="21"/>
          <w:szCs w:val="21"/>
        </w:rPr>
        <w:tab/>
        <w:t xml:space="preserve">La Comisión de Deporte del Estado de Guanajuato;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lastRenderedPageBreak/>
        <w:t>XVI.</w:t>
      </w:r>
      <w:r w:rsidRPr="00ED107E">
        <w:rPr>
          <w:rFonts w:ascii="Abadi" w:hAnsi="Abadi"/>
          <w:sz w:val="21"/>
          <w:szCs w:val="21"/>
        </w:rPr>
        <w:tab/>
        <w:t xml:space="preserve">El Instituto Estatal de la Juventud Guanajuatense;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XVII.</w:t>
      </w:r>
      <w:r w:rsidRPr="00ED107E">
        <w:rPr>
          <w:rFonts w:ascii="Abadi" w:hAnsi="Abadi"/>
          <w:sz w:val="21"/>
          <w:szCs w:val="21"/>
        </w:rPr>
        <w:tab/>
        <w:t xml:space="preserve">El Instituto para las Mujeres Guanajuatenses;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XVIII.</w:t>
      </w:r>
      <w:r w:rsidRPr="00ED107E">
        <w:rPr>
          <w:rFonts w:ascii="Abadi" w:hAnsi="Abadi"/>
          <w:b/>
          <w:sz w:val="21"/>
          <w:szCs w:val="21"/>
        </w:rPr>
        <w:tab/>
      </w:r>
      <w:r w:rsidRPr="00ED107E">
        <w:rPr>
          <w:rFonts w:ascii="Abadi" w:hAnsi="Abadi"/>
          <w:sz w:val="21"/>
          <w:szCs w:val="21"/>
        </w:rPr>
        <w:t>El</w:t>
      </w:r>
      <w:r w:rsidRPr="00ED107E">
        <w:rPr>
          <w:rFonts w:ascii="Abadi" w:hAnsi="Abadi"/>
          <w:b/>
          <w:sz w:val="21"/>
          <w:szCs w:val="21"/>
        </w:rPr>
        <w:t xml:space="preserve"> </w:t>
      </w:r>
      <w:r w:rsidRPr="00ED107E">
        <w:rPr>
          <w:rFonts w:ascii="Abadi" w:hAnsi="Abadi"/>
          <w:sz w:val="21"/>
          <w:szCs w:val="21"/>
        </w:rPr>
        <w:t xml:space="preserve">Instituto de Planeación, Estadística y Geografía del Estado de Guanajuato;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XIX.</w:t>
      </w:r>
      <w:r w:rsidRPr="00ED107E">
        <w:rPr>
          <w:rFonts w:ascii="Abadi" w:hAnsi="Abadi"/>
          <w:sz w:val="21"/>
          <w:szCs w:val="21"/>
        </w:rPr>
        <w:tab/>
        <w:t xml:space="preserve">El Instituto Guanajuatense para las Personas con Discapacidad;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XX.</w:t>
      </w:r>
      <w:r w:rsidRPr="00ED107E">
        <w:rPr>
          <w:rFonts w:ascii="Abadi" w:hAnsi="Abadi"/>
          <w:sz w:val="21"/>
          <w:szCs w:val="21"/>
        </w:rPr>
        <w:tab/>
        <w:t xml:space="preserve">El Instituto de Alfabetización y Educación Básica para Adultos;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XXI.</w:t>
      </w:r>
      <w:r w:rsidRPr="00ED107E">
        <w:rPr>
          <w:rFonts w:ascii="Abadi" w:hAnsi="Abadi"/>
          <w:sz w:val="21"/>
          <w:szCs w:val="21"/>
        </w:rPr>
        <w:tab/>
        <w:t>El</w:t>
      </w:r>
      <w:r w:rsidRPr="00ED107E">
        <w:rPr>
          <w:rFonts w:ascii="Abadi" w:hAnsi="Abadi"/>
          <w:b/>
          <w:sz w:val="21"/>
          <w:szCs w:val="21"/>
        </w:rPr>
        <w:t xml:space="preserve"> </w:t>
      </w:r>
      <w:r w:rsidRPr="00ED107E">
        <w:rPr>
          <w:rFonts w:ascii="Abadi" w:hAnsi="Abadi"/>
          <w:sz w:val="21"/>
          <w:szCs w:val="21"/>
        </w:rPr>
        <w:t xml:space="preserve">Instituto de Infraestructura Física Educativa de Guanajuato;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XXIII.</w:t>
      </w:r>
      <w:r w:rsidRPr="00ED107E">
        <w:rPr>
          <w:rFonts w:ascii="Abadi" w:hAnsi="Abadi"/>
          <w:sz w:val="21"/>
          <w:szCs w:val="21"/>
        </w:rPr>
        <w:tab/>
        <w:t>El Instituto Estatal de la Cultura; y</w:t>
      </w:r>
    </w:p>
    <w:p w:rsidR="001168F7" w:rsidRPr="00ED107E" w:rsidRDefault="001168F7" w:rsidP="001168F7">
      <w:pPr>
        <w:ind w:firstLine="708"/>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XXIV.</w:t>
      </w:r>
      <w:r w:rsidRPr="00ED107E">
        <w:rPr>
          <w:rFonts w:ascii="Abadi" w:hAnsi="Abadi"/>
          <w:sz w:val="21"/>
          <w:szCs w:val="21"/>
        </w:rPr>
        <w:tab/>
        <w:t>La</w:t>
      </w:r>
      <w:r w:rsidRPr="00ED107E">
        <w:rPr>
          <w:rFonts w:ascii="Abadi" w:hAnsi="Abadi"/>
          <w:b/>
          <w:sz w:val="21"/>
          <w:szCs w:val="21"/>
        </w:rPr>
        <w:t xml:space="preserve"> </w:t>
      </w:r>
      <w:r w:rsidRPr="00ED107E">
        <w:rPr>
          <w:rFonts w:ascii="Abadi" w:hAnsi="Abadi"/>
          <w:sz w:val="21"/>
          <w:szCs w:val="21"/>
        </w:rPr>
        <w:t>Coordinación General Jurídica.</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La Coordinación de la Comisión Intersecretarial estará a cargo de la Secretaría de Seguridad Pública, y su funcionamiento, organización y atribuciones se regulan en su Decreto de creación.</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CAPÍTULO VI</w:t>
      </w:r>
    </w:p>
    <w:p w:rsidR="001168F7" w:rsidRPr="00ED107E" w:rsidRDefault="001168F7" w:rsidP="001168F7">
      <w:pPr>
        <w:jc w:val="center"/>
        <w:rPr>
          <w:rFonts w:ascii="Abadi" w:hAnsi="Abadi"/>
          <w:b/>
          <w:sz w:val="21"/>
          <w:szCs w:val="21"/>
        </w:rPr>
      </w:pPr>
      <w:r w:rsidRPr="00ED107E">
        <w:rPr>
          <w:rFonts w:ascii="Abadi" w:hAnsi="Abadi"/>
          <w:b/>
          <w:sz w:val="21"/>
          <w:szCs w:val="21"/>
        </w:rPr>
        <w:t>MUNICIPIOS</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Atribuciones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24.</w:t>
      </w:r>
      <w:r w:rsidRPr="00ED107E">
        <w:rPr>
          <w:rFonts w:ascii="Abadi" w:hAnsi="Abadi"/>
          <w:sz w:val="21"/>
          <w:szCs w:val="21"/>
        </w:rPr>
        <w:t xml:space="preserve"> Corresponde a los municipios, las siguientes atribuciones en materia de prevención social del delito y la violencia: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Elaborar e implementar un programa municipal para la prevención social de la violencia y la delincuencia, en congruencia con el programa estatal;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Coordinarse con los Gobiernos Estatal y Federal para la ejecución de sus metas;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Celebrar convenios de coordinación intermunicipales;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 xml:space="preserve">Informar a la sociedad sobre los proyectos y programas instrumentados en materia de prevención social;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w:t>
      </w:r>
      <w:r w:rsidRPr="00ED107E">
        <w:rPr>
          <w:rFonts w:ascii="Abadi" w:hAnsi="Abadi"/>
          <w:sz w:val="21"/>
          <w:szCs w:val="21"/>
        </w:rPr>
        <w:tab/>
        <w:t xml:space="preserve">Formar policías con el perfil de proximidad con capacitación especifica en la prevención proactiva del delito;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w:t>
      </w:r>
      <w:r w:rsidRPr="00ED107E">
        <w:rPr>
          <w:rFonts w:ascii="Abadi" w:hAnsi="Abadi"/>
          <w:sz w:val="21"/>
          <w:szCs w:val="21"/>
        </w:rPr>
        <w:tab/>
        <w:t xml:space="preserve">Realizar junto con la Procuraduría General de Justicia del Estado, la Secretaría de Gobierno y la Secretaría de Seguridad Pública un análisis geográfico delictivo que incluya la distribución y dinámica del mismo, así como en la elaboración de la cartografía del delito a nivel municipal;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VII.</w:t>
      </w:r>
      <w:r w:rsidRPr="00ED107E">
        <w:rPr>
          <w:rFonts w:ascii="Abadi" w:hAnsi="Abadi"/>
          <w:sz w:val="21"/>
          <w:szCs w:val="21"/>
        </w:rPr>
        <w:tab/>
        <w:t xml:space="preserve">Desarrollar encuestas de percepción ciudadana, así como informar sus resultados en los términos que establezcan las leyes aplicables;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VIII.</w:t>
      </w:r>
      <w:r w:rsidRPr="00ED107E">
        <w:rPr>
          <w:rFonts w:ascii="Abadi" w:hAnsi="Abadi"/>
          <w:sz w:val="21"/>
          <w:szCs w:val="21"/>
        </w:rPr>
        <w:tab/>
        <w:t xml:space="preserve">Definir las zonas de atención prioritaria a nivel municipal;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IX.</w:t>
      </w:r>
      <w:r w:rsidRPr="00ED107E">
        <w:rPr>
          <w:rFonts w:ascii="Abadi" w:hAnsi="Abadi"/>
          <w:sz w:val="21"/>
          <w:szCs w:val="21"/>
        </w:rPr>
        <w:tab/>
        <w:t xml:space="preserve">Tomar las previsiones presupuestales necesarias, de ingresos y egresos para contemplar las zonas de atención prioritaria;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w:t>
      </w:r>
      <w:r w:rsidRPr="00ED107E">
        <w:rPr>
          <w:rFonts w:ascii="Abadi" w:hAnsi="Abadi"/>
          <w:sz w:val="21"/>
          <w:szCs w:val="21"/>
        </w:rPr>
        <w:tab/>
        <w:t xml:space="preserve">Incluir anualmente en su presupuesto de egresos, los recursos necesarios para la ejecución y cumplimiento de sus metas y objetivos;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XI.</w:t>
      </w:r>
      <w:r w:rsidRPr="00ED107E">
        <w:rPr>
          <w:rFonts w:ascii="Abadi" w:hAnsi="Abadi"/>
          <w:sz w:val="21"/>
          <w:szCs w:val="21"/>
        </w:rPr>
        <w:tab/>
        <w:t xml:space="preserve">Conformar un gabinete municipal de prevención social de la violencia y la delincuencia, el cual se constituirá como un órgano colegiado de la </w:t>
      </w:r>
      <w:r w:rsidRPr="00ED107E">
        <w:rPr>
          <w:rFonts w:ascii="Abadi" w:hAnsi="Abadi"/>
          <w:sz w:val="21"/>
          <w:szCs w:val="21"/>
        </w:rPr>
        <w:lastRenderedPageBreak/>
        <w:t>Administración Pública municipal en los términos que determine el Ayuntamiento;</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XII.</w:t>
      </w:r>
      <w:r w:rsidRPr="00ED107E">
        <w:rPr>
          <w:rFonts w:ascii="Abadi" w:hAnsi="Abadi"/>
          <w:sz w:val="21"/>
          <w:szCs w:val="21"/>
        </w:rPr>
        <w:tab/>
        <w:t xml:space="preserve">Desarrollar campañas de difusión en materia de prevención social de la violencia y la delincuencia;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XIII.</w:t>
      </w:r>
      <w:r w:rsidRPr="00ED107E">
        <w:rPr>
          <w:rFonts w:ascii="Abadi" w:hAnsi="Abadi"/>
          <w:sz w:val="21"/>
          <w:szCs w:val="21"/>
        </w:rPr>
        <w:tab/>
        <w:t xml:space="preserve">Conformar, supervisar y dar seguimiento a comités de participación ciudadana en materia de prevención social de la violencia y la delincuencia;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XIV.</w:t>
      </w:r>
      <w:r w:rsidRPr="00ED107E">
        <w:rPr>
          <w:rFonts w:ascii="Abadi" w:hAnsi="Abadi"/>
          <w:sz w:val="21"/>
          <w:szCs w:val="21"/>
        </w:rPr>
        <w:tab/>
        <w:t xml:space="preserve">Actualizar con la información requerida el Sistema Estatal de Evaluación, Seguimiento y Estadística Criminológica; y,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XV.</w:t>
      </w:r>
      <w:r w:rsidRPr="00ED107E">
        <w:rPr>
          <w:rFonts w:ascii="Abadi" w:hAnsi="Abadi"/>
          <w:sz w:val="21"/>
          <w:szCs w:val="21"/>
        </w:rPr>
        <w:tab/>
        <w:t>Las demás que establezcan en la presente ley y demás ordenamientos aplicables.</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CAPÍTULO VII</w:t>
      </w:r>
    </w:p>
    <w:p w:rsidR="001168F7" w:rsidRPr="00ED107E" w:rsidRDefault="001168F7" w:rsidP="001168F7">
      <w:pPr>
        <w:jc w:val="center"/>
        <w:rPr>
          <w:rFonts w:ascii="Abadi" w:hAnsi="Abadi"/>
          <w:b/>
          <w:sz w:val="21"/>
          <w:szCs w:val="21"/>
        </w:rPr>
      </w:pPr>
      <w:r w:rsidRPr="00ED107E">
        <w:rPr>
          <w:rFonts w:ascii="Abadi" w:hAnsi="Abadi"/>
          <w:b/>
          <w:sz w:val="21"/>
          <w:szCs w:val="21"/>
        </w:rPr>
        <w:t>COORDINACIÓN DE PROGRAMAS</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Programas en materia de prevención social de la violencia y delincuencia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25.</w:t>
      </w:r>
      <w:r w:rsidRPr="00ED107E">
        <w:rPr>
          <w:rFonts w:ascii="Abadi" w:hAnsi="Abadi"/>
          <w:sz w:val="21"/>
          <w:szCs w:val="21"/>
        </w:rPr>
        <w:t xml:space="preserve"> Los programas estatales, sectoriales, especiales e institucionales que incidan en la prevención social de la violencia y la delincuencia, deberán diseñarse considerando la participación interinstitucional con enfoque multidisciplinario, enfatizando la colaboración con universidades y entidades destinadas a la investigación; asimismo se orientarán a contrarrestar, neutralizar o disminuir los factores de riesgo y las consecuencias, daño e impacto social y comunitario.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 xml:space="preserve">Los programas tendrán como finalidad lograr un efecto multiplicador, fomentando la participación de las autoridades de los gobiernos estatal </w:t>
      </w:r>
      <w:r w:rsidRPr="00ED107E">
        <w:rPr>
          <w:rFonts w:ascii="Abadi" w:hAnsi="Abadi"/>
          <w:b/>
          <w:sz w:val="21"/>
          <w:szCs w:val="21"/>
        </w:rPr>
        <w:t>y</w:t>
      </w:r>
      <w:r w:rsidRPr="00ED107E">
        <w:rPr>
          <w:rFonts w:ascii="Abadi" w:hAnsi="Abadi"/>
          <w:sz w:val="21"/>
          <w:szCs w:val="21"/>
        </w:rPr>
        <w:t xml:space="preserve"> municipal, organismos públicos de derechos humanos y de las organizaciones civiles, académicas y comunitarias en el diagnóstico, diseño, implementación y evaluación de las políticas públicas y de la prevención social de la violencia y la delincuencia.</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Evaluación de la política de prevención social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26.</w:t>
      </w:r>
      <w:r w:rsidRPr="00ED107E">
        <w:rPr>
          <w:rFonts w:ascii="Abadi" w:hAnsi="Abadi"/>
          <w:sz w:val="21"/>
          <w:szCs w:val="21"/>
        </w:rPr>
        <w:t xml:space="preserve"> Las políticas de prevención social podrán ser evaluadas con la participación de instituciones académicas, profesionales, especialistas en la materia y organizaciones de la sociedad civil de la entidad.</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Atribuciones del estado y los municipios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27.</w:t>
      </w:r>
      <w:r w:rsidRPr="00ED107E">
        <w:rPr>
          <w:rFonts w:ascii="Abadi" w:hAnsi="Abadi"/>
          <w:sz w:val="21"/>
          <w:szCs w:val="21"/>
        </w:rPr>
        <w:t xml:space="preserve"> En el cumplimiento del objeto de esta Ley, las autoridades del estado y los municipios, en el ámbito de sus atribuciones, podrán: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Proporcionar información para enfrentar los problemas derivados de la delincuencia, siempre que no violente los principios de confidencialidad y reserva;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Apoyar el intercambio de experiencias, investigación académica y aplicación práctica de conocimientos basados en evidencias;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Realizar estudios periódicos sobre la victimización y la delincuencia; y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 xml:space="preserve">Impulsar la participación ciudadana y comunitaria, en la prevención social de la violencia y la delincuencia.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Las autoridades de los gobiernos estatal y municipales, en el ámbito de sus respectivas atribuciones, deberán incluir a la prevención social de la violencia y la delincuencia en sus planes y programas.</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TÍTULO TERCERO</w:t>
      </w:r>
    </w:p>
    <w:p w:rsidR="001168F7" w:rsidRPr="00ED107E" w:rsidRDefault="001168F7" w:rsidP="001168F7">
      <w:pPr>
        <w:jc w:val="center"/>
        <w:rPr>
          <w:rFonts w:ascii="Abadi" w:hAnsi="Abadi"/>
          <w:b/>
          <w:sz w:val="21"/>
          <w:szCs w:val="21"/>
        </w:rPr>
      </w:pPr>
      <w:r w:rsidRPr="00ED107E">
        <w:rPr>
          <w:rFonts w:ascii="Abadi" w:hAnsi="Abadi"/>
          <w:b/>
          <w:sz w:val="21"/>
          <w:szCs w:val="21"/>
        </w:rPr>
        <w:t xml:space="preserve">PROGRAMAS ESTATAL Y MUNICIPALES DE PREVENCIÓN SOCIAL </w:t>
      </w:r>
    </w:p>
    <w:p w:rsidR="001168F7" w:rsidRPr="00ED107E" w:rsidRDefault="001168F7" w:rsidP="001168F7">
      <w:pPr>
        <w:jc w:val="center"/>
        <w:rPr>
          <w:rFonts w:ascii="Abadi" w:hAnsi="Abadi"/>
          <w:b/>
          <w:sz w:val="21"/>
          <w:szCs w:val="21"/>
        </w:rPr>
      </w:pPr>
      <w:r w:rsidRPr="00ED107E">
        <w:rPr>
          <w:rFonts w:ascii="Abadi" w:hAnsi="Abadi"/>
          <w:b/>
          <w:sz w:val="21"/>
          <w:szCs w:val="21"/>
        </w:rPr>
        <w:t>DE LA VIOLENCIA Y LA DELINCUENCIA</w:t>
      </w:r>
    </w:p>
    <w:p w:rsidR="001168F7" w:rsidRPr="00ED107E" w:rsidRDefault="001168F7" w:rsidP="001168F7">
      <w:pPr>
        <w:jc w:val="center"/>
        <w:rPr>
          <w:rFonts w:ascii="Abadi" w:hAnsi="Abadi"/>
          <w:b/>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CAPITULO I</w:t>
      </w:r>
    </w:p>
    <w:p w:rsidR="001168F7" w:rsidRPr="00ED107E" w:rsidRDefault="001168F7" w:rsidP="001168F7">
      <w:pPr>
        <w:jc w:val="center"/>
        <w:rPr>
          <w:rFonts w:ascii="Abadi" w:hAnsi="Abadi"/>
          <w:b/>
          <w:sz w:val="21"/>
          <w:szCs w:val="21"/>
        </w:rPr>
      </w:pPr>
      <w:r w:rsidRPr="00ED107E">
        <w:rPr>
          <w:rFonts w:ascii="Abadi" w:hAnsi="Abadi"/>
          <w:b/>
          <w:sz w:val="21"/>
          <w:szCs w:val="21"/>
        </w:rPr>
        <w:t>PROGRAMA ESTATAL Y PROGRAMAS MUNICIPALES</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Instrumentación de la política de prevención </w:t>
      </w: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social de la violencia y la delincuencia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28.</w:t>
      </w:r>
      <w:r w:rsidRPr="00ED107E">
        <w:rPr>
          <w:rFonts w:ascii="Abadi" w:hAnsi="Abadi"/>
          <w:sz w:val="21"/>
          <w:szCs w:val="21"/>
        </w:rPr>
        <w:t xml:space="preserve"> El Programa Estatal será aprobado por el titular del Poder Ejecutivo de conformidad con las disposiciones de la </w:t>
      </w:r>
      <w:r w:rsidRPr="00ED107E">
        <w:rPr>
          <w:rFonts w:ascii="Abadi" w:hAnsi="Abadi"/>
          <w:sz w:val="21"/>
          <w:szCs w:val="21"/>
        </w:rPr>
        <w:lastRenderedPageBreak/>
        <w:t>Ley de Planeación para el Estado de Guanajuato, en el que deberá referirse la atención de la violencia y la delincuencia en zonas estratégicas, así como contener acciones y metas a realizar por parte de las dependencias y organismos públicos estatales involucrados bajo un enfoque coordinado, intersectorial y transversal.</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Los municipios y su deber para con la política de prevención social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 xml:space="preserve">Artículo 29. </w:t>
      </w:r>
      <w:r w:rsidRPr="00ED107E">
        <w:rPr>
          <w:rFonts w:ascii="Abadi" w:hAnsi="Abadi"/>
          <w:sz w:val="21"/>
          <w:szCs w:val="21"/>
        </w:rPr>
        <w:t>Los municipios, en el ámbito de sus respectivas atribuciones, deberán incluir la política de Prevención Social de la Violencia y la Delincuencia en su agenda de gobierno, e impulsarla a través de su Programa de Prevención Social de la Violencia y la Delincuencia respectivo, debiendo referirse a la atención de un tema en un área geográfica estratégica y contener acciones y metas a realizar por parte de las dependencias y entidades de la administración pública municipal bajo un enfoque coordinado, intersectorial y transversal.</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Contenido mínimo de los programas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30.</w:t>
      </w:r>
      <w:r w:rsidRPr="00ED107E">
        <w:rPr>
          <w:rFonts w:ascii="Abadi" w:hAnsi="Abadi"/>
          <w:sz w:val="21"/>
          <w:szCs w:val="21"/>
        </w:rPr>
        <w:t xml:space="preserve"> El programa estatal y los programas municipales deberán contener por lo menos lo siguiente: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Un diagnóstico general sobre las principales causas y factores generadores de violencia y delincuencia, así como su análisis estratégico que permita delimitar temas prioritarios que impulsen la prevención en sus diversos ámbitos de acción e intervención; </w:t>
      </w:r>
    </w:p>
    <w:p w:rsidR="001168F7" w:rsidRPr="00ED107E" w:rsidRDefault="001168F7" w:rsidP="001168F7">
      <w:pPr>
        <w:jc w:val="both"/>
        <w:rPr>
          <w:rFonts w:ascii="Abadi" w:hAnsi="Abadi"/>
          <w:b/>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Los ejes estratégicos que agrupen los temas prioritarios referidos en la fracción anterior, cuya atención intersectorial y transversal coadyuven a la prevención social de la violencia y la delincuencia en el estado y los municipios;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Las zonas de atención transversal en donde sus contextos del tipo económico, social, cultural y </w:t>
      </w:r>
      <w:r w:rsidRPr="00ED107E">
        <w:rPr>
          <w:rFonts w:ascii="Abadi" w:hAnsi="Abadi"/>
          <w:sz w:val="21"/>
          <w:szCs w:val="21"/>
        </w:rPr>
        <w:t xml:space="preserve">ambiental favorezcan la proliferación de espacios, grupos o personas que socializan con los diversos tipos de violencia;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 xml:space="preserve">Los objetivos que hagan referencia clara al impacto positivo que se pretenda alcanzar para atender los temas prioritarios identificados y agrupados en sus ejes estratégicos;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w:t>
      </w:r>
      <w:r w:rsidRPr="00ED107E">
        <w:rPr>
          <w:rFonts w:ascii="Abadi" w:hAnsi="Abadi"/>
          <w:sz w:val="21"/>
          <w:szCs w:val="21"/>
        </w:rPr>
        <w:tab/>
        <w:t>Las acciones que permitan lograr los objetivos específicos señalados en el Programa en congruencia</w:t>
      </w:r>
      <w:r w:rsidRPr="00ED107E">
        <w:rPr>
          <w:rFonts w:ascii="Abadi" w:hAnsi="Abadi"/>
          <w:b/>
          <w:sz w:val="21"/>
          <w:szCs w:val="21"/>
        </w:rPr>
        <w:t xml:space="preserve"> </w:t>
      </w:r>
      <w:r w:rsidRPr="00ED107E">
        <w:rPr>
          <w:rFonts w:ascii="Abadi" w:hAnsi="Abadi"/>
          <w:sz w:val="21"/>
          <w:szCs w:val="21"/>
        </w:rPr>
        <w:t xml:space="preserve">a los ámbitos de acción e intervención de la prevención, éstas deberán responder al principio de intersectorialidad y transversalidad;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w:t>
      </w:r>
      <w:r w:rsidRPr="00ED107E">
        <w:rPr>
          <w:rFonts w:ascii="Abadi" w:hAnsi="Abadi"/>
          <w:sz w:val="21"/>
          <w:szCs w:val="21"/>
        </w:rPr>
        <w:tab/>
        <w:t xml:space="preserve">Los indicadores de desempeño y sus metas respectivas que permitan dar seguimiento al logro de los objetivos definidos en el programa al corto, mediano y largo plazo; y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VII.</w:t>
      </w:r>
      <w:r w:rsidRPr="00ED107E">
        <w:rPr>
          <w:rFonts w:ascii="Abadi" w:hAnsi="Abadi"/>
          <w:sz w:val="21"/>
          <w:szCs w:val="21"/>
        </w:rPr>
        <w:tab/>
        <w:t>Los demás elementos que se establezcan en las disposiciones jurídicas aplicables.</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Congruencia con mecanismos de planeación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31.</w:t>
      </w:r>
      <w:r w:rsidRPr="00ED107E">
        <w:rPr>
          <w:rFonts w:ascii="Abadi" w:hAnsi="Abadi"/>
          <w:sz w:val="21"/>
          <w:szCs w:val="21"/>
        </w:rPr>
        <w:t xml:space="preserve"> Los programas en materia de prevención social de la violencia y la delincuencia observarán congruencia con los respectivos Planes de Desarrollo y Programas de Gobierno de la Administración Pública Federal, estatal y municipal.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Las autoridades del estado y los municipios, en el ámbito de sus respectivas atribuciones, deberán incluir a la prevención social de la violencia y la delincuencia con participación ciudadana, en sus planes y programas.</w:t>
      </w:r>
    </w:p>
    <w:p w:rsidR="001168F7" w:rsidRPr="00ED107E" w:rsidRDefault="001168F7" w:rsidP="001168F7">
      <w:pPr>
        <w:jc w:val="right"/>
        <w:rPr>
          <w:rFonts w:ascii="Abadi" w:hAnsi="Abadi"/>
          <w:b/>
          <w: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Programa de trabajo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32.</w:t>
      </w:r>
      <w:r w:rsidRPr="00ED107E">
        <w:rPr>
          <w:rFonts w:ascii="Abadi" w:hAnsi="Abadi"/>
          <w:sz w:val="21"/>
          <w:szCs w:val="21"/>
        </w:rPr>
        <w:t xml:space="preserve"> Para la ejecución del Programa Estatal, la Comisión Intersecretarial </w:t>
      </w:r>
      <w:r w:rsidRPr="00ED107E">
        <w:rPr>
          <w:rFonts w:ascii="Abadi" w:hAnsi="Abadi"/>
          <w:sz w:val="21"/>
          <w:szCs w:val="21"/>
        </w:rPr>
        <w:lastRenderedPageBreak/>
        <w:t>elaborará un programa de trabajo anual que contenga objetivos específicos, prioridades temáticas y una lista de acciones y de medidas complementarias.</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CAPÍTULO II</w:t>
      </w:r>
    </w:p>
    <w:p w:rsidR="001168F7" w:rsidRPr="00ED107E" w:rsidRDefault="001168F7" w:rsidP="001168F7">
      <w:pPr>
        <w:jc w:val="center"/>
        <w:rPr>
          <w:rFonts w:ascii="Abadi" w:hAnsi="Abadi"/>
          <w:b/>
          <w:sz w:val="21"/>
          <w:szCs w:val="21"/>
        </w:rPr>
      </w:pPr>
      <w:r w:rsidRPr="00ED107E">
        <w:rPr>
          <w:rFonts w:ascii="Abadi" w:hAnsi="Abadi"/>
          <w:b/>
          <w:sz w:val="21"/>
          <w:szCs w:val="21"/>
        </w:rPr>
        <w:t>EVALUACIÓN Y SEGUIMIENTO</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Evaluación y seguimiento de la política de prevención social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33.</w:t>
      </w:r>
      <w:r w:rsidRPr="00ED107E">
        <w:rPr>
          <w:rFonts w:ascii="Abadi" w:hAnsi="Abadi"/>
          <w:sz w:val="21"/>
          <w:szCs w:val="21"/>
        </w:rPr>
        <w:t xml:space="preserve"> El Sistema Estatal de Evaluación, Seguimiento y Estadística Criminológica, evaluará y dará seguimiento a las acciones realizadas, con la finalidad de generar insumos para la toma de decisiones, e identificar fortalezas y debilidades en la implementación de la política pública, procurando lo siguiente: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Asegurar y aplicar un sistema de seguimiento y evaluación transparente, confiable, homogéneo, accesible y con fundamento metodológico;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Proponer y ejecutar modelos metodológicos e instrumentos para el seguimiento y evaluación de la implementación del Programa Estatal, los cuales tendrán un componente participativo;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Proponer y ejecutar modelos de evaluación del diseño, implementación, gestión, resultados, impacto, y programación del Programa Estatal;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 xml:space="preserve">Identificar y elaborar indicadores para el seguimiento y la evaluación del Programa Estatal, considerando las fuentes de información existentes a nivel local, nacional e internacional; así como generar información propia en caso de requerirse;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w:t>
      </w:r>
      <w:r w:rsidRPr="00ED107E">
        <w:rPr>
          <w:rFonts w:ascii="Abadi" w:hAnsi="Abadi"/>
          <w:sz w:val="21"/>
          <w:szCs w:val="21"/>
        </w:rPr>
        <w:tab/>
        <w:t xml:space="preserve">Establecer mecanismos eficientes y confiables para la definición, generación y recopilación de información, proveniente de las instancias </w:t>
      </w:r>
      <w:r w:rsidRPr="00ED107E">
        <w:rPr>
          <w:rFonts w:ascii="Abadi" w:hAnsi="Abadi"/>
          <w:sz w:val="21"/>
          <w:szCs w:val="21"/>
        </w:rPr>
        <w:t xml:space="preserve">ejecutoras de acciones y otras fuentes de datos;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w:t>
      </w:r>
      <w:r w:rsidRPr="00ED107E">
        <w:rPr>
          <w:rFonts w:ascii="Abadi" w:hAnsi="Abadi"/>
          <w:sz w:val="21"/>
          <w:szCs w:val="21"/>
        </w:rPr>
        <w:tab/>
        <w:t xml:space="preserve">Elaborar los informes sobre el seguimiento y evaluación del Programa Estatal en donde se incluyan observaciones, opiniones, recomendaciones o propuestas, con relación a la implementación del Programa Estatal;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VII.</w:t>
      </w:r>
      <w:r w:rsidRPr="00ED107E">
        <w:rPr>
          <w:rFonts w:ascii="Abadi" w:hAnsi="Abadi"/>
          <w:sz w:val="21"/>
          <w:szCs w:val="21"/>
        </w:rPr>
        <w:tab/>
        <w:t xml:space="preserve">Tomar como complemento para el seguimiento, la información aportada por las organizaciones de la sociedad civil y la academia; y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VIII.</w:t>
      </w:r>
      <w:r w:rsidRPr="00ED107E">
        <w:rPr>
          <w:rFonts w:ascii="Abadi" w:hAnsi="Abadi"/>
          <w:sz w:val="21"/>
          <w:szCs w:val="21"/>
        </w:rPr>
        <w:tab/>
        <w:t>Asesorar técnicamente en las decisiones de los gestores de la política pública de prevención social para que ésta incida efectivamente en un mayor bienestar para la sociedad.</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Involucramiento ciudadano en el proceso de evaluación y seguimiento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34.</w:t>
      </w:r>
      <w:r w:rsidRPr="00ED107E">
        <w:rPr>
          <w:rFonts w:ascii="Abadi" w:hAnsi="Abadi"/>
          <w:sz w:val="21"/>
          <w:szCs w:val="21"/>
        </w:rPr>
        <w:t xml:space="preserve"> Para la evaluación de las acciones referidas en el Programa Estatal y en congruencia al componente participativo, se convocará al Observatorio Ciudadano Estatal de Seguridad Pública, la Procuraduría de los Derechos Humanos del Estado de Guanajuato y organizaciones de la sociedad civil. Los resultados de las evaluaciones coadyuvarán en la implementación de un sistema de alerta para poder adoptar medidas correctivas en su caso.</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TÍTULO CUARTO</w:t>
      </w:r>
    </w:p>
    <w:p w:rsidR="001168F7" w:rsidRPr="00ED107E" w:rsidRDefault="001168F7" w:rsidP="001168F7">
      <w:pPr>
        <w:jc w:val="center"/>
        <w:rPr>
          <w:rFonts w:ascii="Abadi" w:hAnsi="Abadi"/>
          <w:b/>
          <w:sz w:val="21"/>
          <w:szCs w:val="21"/>
        </w:rPr>
      </w:pPr>
      <w:r w:rsidRPr="00ED107E">
        <w:rPr>
          <w:rFonts w:ascii="Abadi" w:hAnsi="Abadi"/>
          <w:b/>
          <w:sz w:val="21"/>
          <w:szCs w:val="21"/>
        </w:rPr>
        <w:t>PARTICIPACIÓN CIUDADANA Y COMUNITARIA</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Inclusión ciudadana y comunitaria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35.</w:t>
      </w:r>
      <w:r w:rsidRPr="00ED107E">
        <w:rPr>
          <w:rFonts w:ascii="Abadi" w:hAnsi="Abadi"/>
          <w:sz w:val="21"/>
          <w:szCs w:val="21"/>
        </w:rPr>
        <w:t xml:space="preserve"> La participación ciudadana y comunitaria, organizada o no organizada, en materia de prevención social de la violencia y la delincuencia, es un derecho de las personas.</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Naturaleza de la participación ciudadana y comunitaria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36.</w:t>
      </w:r>
      <w:r w:rsidRPr="00ED107E">
        <w:rPr>
          <w:rFonts w:ascii="Abadi" w:hAnsi="Abadi"/>
          <w:sz w:val="21"/>
          <w:szCs w:val="21"/>
        </w:rPr>
        <w:t xml:space="preserve"> La participación ciudadana y comunitaria, organizada o no </w:t>
      </w:r>
      <w:r w:rsidRPr="00ED107E">
        <w:rPr>
          <w:rFonts w:ascii="Abadi" w:hAnsi="Abadi"/>
          <w:sz w:val="21"/>
          <w:szCs w:val="21"/>
        </w:rPr>
        <w:lastRenderedPageBreak/>
        <w:t>organizada, se hace efectiva a través de la actuación de las personas en las comunidades, en las redes vecinales, las organizaciones para la prevención social de la violencia y la delincuencia, en los Consejos de Participación Ciudadana, o a través de cualquier otro mecanismo legal, creado en virtud de sus necesidades.</w:t>
      </w: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Coordinación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37.</w:t>
      </w:r>
      <w:r w:rsidRPr="00ED107E">
        <w:rPr>
          <w:rFonts w:ascii="Abadi" w:hAnsi="Abadi"/>
          <w:sz w:val="21"/>
          <w:szCs w:val="21"/>
        </w:rPr>
        <w:t xml:space="preserve"> La coordinación entre los diferentes mecanismos y espacios de participación ciudadana, tanto comunitaria como local, será un objetivo fundamental del Consejo Estatal, para lo cual desarrollará lineamientos claros de participación y consulta.</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CAPÍTULO I</w:t>
      </w:r>
    </w:p>
    <w:p w:rsidR="001168F7" w:rsidRPr="00ED107E" w:rsidRDefault="001168F7" w:rsidP="001168F7">
      <w:pPr>
        <w:jc w:val="center"/>
        <w:rPr>
          <w:rFonts w:ascii="Abadi" w:hAnsi="Abadi"/>
          <w:b/>
          <w:sz w:val="21"/>
          <w:szCs w:val="21"/>
        </w:rPr>
      </w:pPr>
      <w:r w:rsidRPr="00ED107E">
        <w:rPr>
          <w:rFonts w:ascii="Abadi" w:hAnsi="Abadi"/>
          <w:b/>
          <w:sz w:val="21"/>
          <w:szCs w:val="21"/>
        </w:rPr>
        <w:t xml:space="preserve">CONSEJO ESTATAL Y MUNICIPALES DE </w:t>
      </w:r>
    </w:p>
    <w:p w:rsidR="001168F7" w:rsidRPr="00ED107E" w:rsidRDefault="001168F7" w:rsidP="001168F7">
      <w:pPr>
        <w:jc w:val="center"/>
        <w:rPr>
          <w:rFonts w:ascii="Abadi" w:hAnsi="Abadi"/>
          <w:b/>
          <w:sz w:val="21"/>
          <w:szCs w:val="21"/>
        </w:rPr>
      </w:pPr>
      <w:r w:rsidRPr="00ED107E">
        <w:rPr>
          <w:rFonts w:ascii="Abadi" w:hAnsi="Abadi"/>
          <w:b/>
          <w:sz w:val="21"/>
          <w:szCs w:val="21"/>
        </w:rPr>
        <w:t>CONSULTA Y PARTICIPACIÓN CIUDADANA</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Consejo Estatal y Municipales de Consulta y Participación Ciudadana</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 xml:space="preserve">Artículo 38. </w:t>
      </w:r>
      <w:r w:rsidRPr="00ED107E">
        <w:rPr>
          <w:rFonts w:ascii="Abadi" w:hAnsi="Abadi"/>
          <w:sz w:val="21"/>
          <w:szCs w:val="21"/>
        </w:rPr>
        <w:t>Se conformará un Consejo Estatal de Consulta y Participación Ciudadana y cada Municipio constituirá el Consejo Municipal respectivo. Tendrán como finalidad fomentar la participación de la sociedad civil, en colaboración con las instancias públicas respectivas, en la planeación, elaboración, evaluación y supervisión de las actividades en materia de seguridad pública y prevención social de la violencia y la delincuencia, que se lleven a cabo en sus ámbitos de competencia, de acuerdo con esta Ley y los reglamentos correspondientes.</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Integración del Consejo Estatal y Municipales de </w:t>
      </w: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Consulta y Participación Ciudadana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39.</w:t>
      </w:r>
      <w:r w:rsidRPr="00ED107E">
        <w:rPr>
          <w:rFonts w:ascii="Abadi" w:hAnsi="Abadi"/>
          <w:sz w:val="21"/>
          <w:szCs w:val="21"/>
        </w:rPr>
        <w:t xml:space="preserve"> Los Consejos Estatal y municipales de Consulta y Participación Ciudadana a que se refiere el artículo anterior, se integrarán al menos de la siguiente forma: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Por un presidente, que será el titular del Ejecutivo del Estado en el caso del Consejo Estatal de Consulta y Participación Ciudadana, y por el Presidente Municipal en el caso de los municipios. El titular de la Secretaría asumirá la presidencia en las </w:t>
      </w:r>
      <w:r w:rsidRPr="00ED107E">
        <w:rPr>
          <w:rFonts w:ascii="Abadi" w:hAnsi="Abadi"/>
          <w:sz w:val="21"/>
          <w:szCs w:val="21"/>
        </w:rPr>
        <w:t xml:space="preserve">ausencias del Gobernador y en el supuesto de los municipios, la función del presidente del Consejo se podrá ejercer por delegación, sin menoscabo de la participación del propio titular municipal en cualquier momento;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Por un secretario técnico, nombrado por los presidentes de los Consejos Estatal y municipales de Consulta y Participación Ciudadana, respectivamente;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Por consejeros técnicos, fungiendo con tal carácter los titulares de las Instituciones de Seguridad Pública, según correspondan al ámbito municipal o estatal, y el Secretario Ejecutivo del Sistema en el ámbito estatal. Para este efecto, se atenderá a lo especificado en los reglamentos respectivos; y</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 xml:space="preserve">Por consejeros ciudadanos, designados por el Ejecutivo Estatal o la mayoría calificada del Ayuntamiento, según corresponda, de entre los propuestos por los diferentes sectores de la sociedad civil, considerando la reputación, participación e interés mostrado en materia de seguridad pública por los ciudadanos propuestos. Las propuestas señaladas en esta fracción derivarán de la convocatoria que realicen para tal efecto, el Ejecutivo Estatal o el Presidente Municipal, respectivamente.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 xml:space="preserve">Los Consejos Estatal y municipales de Consulta y Participación Ciudadana se integrarán mayoritariamente por consejeros ciudadanos.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 xml:space="preserve">Fungirán como invitados de carácter permanente en el Consejo Estatal de Consulta y Participación Ciudadana dos </w:t>
      </w:r>
      <w:r w:rsidRPr="00ED107E">
        <w:rPr>
          <w:rFonts w:ascii="Abadi" w:hAnsi="Abadi"/>
          <w:sz w:val="21"/>
          <w:szCs w:val="21"/>
        </w:rPr>
        <w:lastRenderedPageBreak/>
        <w:t>diputados del Congreso del Estado, preferentemente integrantes de las comisiones que atienden los temas de Seguridad Pública y Desarrollo Social y Económico, los cuales tendrán derecho a voz, pero no a voto.</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Vigencia del cargo de los integrantes de los consejos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40.</w:t>
      </w:r>
      <w:r w:rsidRPr="00ED107E">
        <w:rPr>
          <w:rFonts w:ascii="Abadi" w:hAnsi="Abadi"/>
          <w:sz w:val="21"/>
          <w:szCs w:val="21"/>
        </w:rPr>
        <w:t xml:space="preserve"> La vigencia en el cargo como miembro de los Consejos Estatal y municipales de Consulta y Participación Ciudadana a que se refiere esta Ley durará, para los servidores públicos, el tiempo que permanezcan en el cargo. Los consejeros ciudadanos podrán durar en su encargo hasta seis meses posteriores al inicio del nuevo periodo de gobierno, tiempo en el cual podrán ser ratificados o designados otros que los sustituyan.</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Conducta de los integrantes de los consejos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41.</w:t>
      </w:r>
      <w:r w:rsidRPr="00ED107E">
        <w:rPr>
          <w:rFonts w:ascii="Abadi" w:hAnsi="Abadi"/>
          <w:sz w:val="21"/>
          <w:szCs w:val="21"/>
        </w:rPr>
        <w:t xml:space="preserve"> Los integrantes del Consejo Estatal y municipales de Consulta y Participación Ciudadana, deberán conducirse en el desempeño de sus funciones con objetividad, imparcialidad, honestidad y responsabilidad, además de manejar en forma confidencial aquella documentación o información que por razón de su naturaleza y contenido pueda producir algún daño, peligro o afectación a personas o instituciones, o bien, que perjudique el cumplimiento de estrategias relacionadas con los fines de esta Ley.</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Competencia de los consejos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42.</w:t>
      </w:r>
      <w:r w:rsidRPr="00ED107E">
        <w:rPr>
          <w:rFonts w:ascii="Abadi" w:hAnsi="Abadi"/>
          <w:sz w:val="21"/>
          <w:szCs w:val="21"/>
        </w:rPr>
        <w:t xml:space="preserve"> Es competencia de los Consejos de Consulta y Participación Ciudadana: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Promover la participación organizada de la sociedad, en actividades relacionadas con la seguridad pública y prevención social de la violencia y la delincuencia;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Establecer un sistema permanente que permita identificar la percepción de seguridad de la ciudadanía, del que puedan desprenderse conclusiones acerca de los puntos que deban atender las autoridades en seguridad </w:t>
      </w:r>
      <w:r w:rsidRPr="00ED107E">
        <w:rPr>
          <w:rFonts w:ascii="Abadi" w:hAnsi="Abadi"/>
          <w:sz w:val="21"/>
          <w:szCs w:val="21"/>
        </w:rPr>
        <w:t xml:space="preserve">pública para mejorar la percepción de seguridad del ciudadano;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Integrar un sistema de seguimiento y evaluación de las actividades que se realicen en el marco de los programas de seguridad pública y de prevención social de la violencia y la delincuencia;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 xml:space="preserve">Formular propuestas para la elaboración de los programas de seguridad pública y prevención social de la violencia y la delincuencia, así como la evaluación periódica de éstos y otros relacionados; </w:t>
      </w:r>
    </w:p>
    <w:p w:rsidR="001168F7" w:rsidRPr="00ED107E" w:rsidRDefault="001168F7" w:rsidP="001168F7">
      <w:pPr>
        <w:jc w:val="both"/>
        <w:rPr>
          <w:rFonts w:ascii="Abadi" w:hAnsi="Abadi"/>
          <w:b/>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w:t>
      </w:r>
      <w:r w:rsidRPr="00ED107E">
        <w:rPr>
          <w:rFonts w:ascii="Abadi" w:hAnsi="Abadi"/>
          <w:sz w:val="21"/>
          <w:szCs w:val="21"/>
        </w:rPr>
        <w:tab/>
        <w:t xml:space="preserve">Evaluar la situación de la seguridad pública en el estado o municipio, según corresponda, y proponer las acciones tendientes a su mejoramiento;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w:t>
      </w:r>
      <w:r w:rsidRPr="00ED107E">
        <w:rPr>
          <w:rFonts w:ascii="Abadi" w:hAnsi="Abadi"/>
          <w:sz w:val="21"/>
          <w:szCs w:val="21"/>
        </w:rPr>
        <w:tab/>
        <w:t xml:space="preserve">Evaluar con objetividad el comportamiento, eficiencia y preparación de los integrantes de las corporaciones policiales, su operación y funcionamiento en general, todo esto dirigido a propiciar mejores condiciones de seguridad en el estado;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VII.</w:t>
      </w:r>
      <w:r w:rsidRPr="00ED107E">
        <w:rPr>
          <w:rFonts w:ascii="Abadi" w:hAnsi="Abadi"/>
          <w:sz w:val="21"/>
          <w:szCs w:val="21"/>
        </w:rPr>
        <w:tab/>
        <w:t>Elaborar propuestas de reformas a leyes y reglamentos en materia de seguridad pública y prevención social de la violencia y la delincuencia; y</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VIII.</w:t>
      </w:r>
      <w:r w:rsidRPr="00ED107E">
        <w:rPr>
          <w:rFonts w:ascii="Abadi" w:hAnsi="Abadi"/>
          <w:sz w:val="21"/>
          <w:szCs w:val="21"/>
        </w:rPr>
        <w:tab/>
        <w:t>Ejercer las demás atribuciones que sean necesarias para cumplir los objetivos de esta Ley.</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Facultades del Consejo Estatal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43.</w:t>
      </w:r>
      <w:r w:rsidRPr="00ED107E">
        <w:rPr>
          <w:rFonts w:ascii="Abadi" w:hAnsi="Abadi"/>
          <w:sz w:val="21"/>
          <w:szCs w:val="21"/>
        </w:rPr>
        <w:t xml:space="preserve"> El Consejo Estatal de Consulta y Participación Ciudadana, tendrá, además, las siguientes facultades: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lastRenderedPageBreak/>
        <w:t>I.</w:t>
      </w:r>
      <w:r w:rsidRPr="00ED107E">
        <w:rPr>
          <w:rFonts w:ascii="Abadi" w:hAnsi="Abadi"/>
          <w:sz w:val="21"/>
          <w:szCs w:val="21"/>
        </w:rPr>
        <w:tab/>
        <w:t xml:space="preserve">En periodos no mayores de seis meses, emitir conclusiones sobre la apreciación objetiva y técnica, del nivel de profesionalización y operación de las Instituciones Policiales. Las conclusiones deberán hacerse llegar a los ayuntamientos correspondientes, cuando la institución policial sea municipal, y a la autoridad superior de la que dependa directamente la institución policial del ámbito estatal, cuando éste sea el caso;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Mediante el análisis objetivo y técnico de la información de seguridad pública, disponible por los canales oficiales, así como con el conocimiento directo por visitas de campo en las áreas de seguridad, emitir conclusiones sobre el cumplimiento de esta Ley, remitiendo las conclusiones al titular del Ejecutivo del Estado, quien deberá integrarlas en el informe anual que éste debe rendir ante el Congreso del Estado;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Establecer los lineamientos de seguridad preventiva, turnándolas a la autoridad correspondiente para garantizar su difusión en el estado; y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Conformar un observatorio ciudadano en materia de seguridad pública, el cual propiciará un espacio que funja como vínculo con la sociedad para jerarquizar sus demandas y necesidades en la materia a fin de crear un marco de confiabilidad.</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Funciones del Secretario Técnico del Consejo Estatal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44.</w:t>
      </w:r>
      <w:r w:rsidRPr="00ED107E">
        <w:rPr>
          <w:rFonts w:ascii="Abadi" w:hAnsi="Abadi"/>
          <w:sz w:val="21"/>
          <w:szCs w:val="21"/>
        </w:rPr>
        <w:t xml:space="preserve"> Son funciones del Secretario Técnico del Consejo Estatal de Consulta y Participación Ciudadana: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Levantar y certificar los acuerdos que se tomen en este Consejo y llevar el control de los mismos;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Ejecutar y dar seguimiento a los acuerdos y resoluciones del Consejo;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Informar periódicamente al Consejo de sus actividades; y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Las demás que determine el Consejo y le señalen los demás ordenamientos jurídicos de la materia.</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Sesiones del Consejo Estatal y Municipales de </w:t>
      </w: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Consulta y Participación Ciudadana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 xml:space="preserve">Artículo 45. </w:t>
      </w:r>
      <w:r w:rsidRPr="00ED107E">
        <w:rPr>
          <w:rFonts w:ascii="Abadi" w:hAnsi="Abadi"/>
          <w:sz w:val="21"/>
          <w:szCs w:val="21"/>
        </w:rPr>
        <w:t>Los Consejos Estatal y Municipales de Consulta y Participación Ciudadana sesionarán de manera ordinaria por lo menos una vez cada dos meses y extraordinariamente cuando la importancia del asunto así lo amerite.</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Participación de la Comunidad en los consejos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 xml:space="preserve">Artículo 46. </w:t>
      </w:r>
      <w:r w:rsidRPr="00ED107E">
        <w:rPr>
          <w:rFonts w:ascii="Abadi" w:hAnsi="Abadi"/>
          <w:sz w:val="21"/>
          <w:szCs w:val="21"/>
        </w:rPr>
        <w:t xml:space="preserve">El Gobierno del Estado y los gobiernos municipales, en coordinación con los consejos de Consulta y Participación Ciudadana, promoverán la participación de la comunidad para: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Conocer sobre políticas relacionadas con la seguridad pública y prevención social de la violencia y la delincuencia;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Sugerir medidas específicas y acciones concretas para mejorar estas funciones;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Realizar labores de seguimiento;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 xml:space="preserve">Proponer reconocimientos por méritos o estímulos para los miembros de las instituciones policiales;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V.</w:t>
      </w:r>
      <w:r w:rsidRPr="00ED107E">
        <w:rPr>
          <w:rFonts w:ascii="Abadi" w:hAnsi="Abadi"/>
          <w:sz w:val="21"/>
          <w:szCs w:val="21"/>
        </w:rPr>
        <w:tab/>
        <w:t>Realizar denuncias o quejas sobre irregularidades; y</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VI.</w:t>
      </w:r>
      <w:r w:rsidRPr="00ED107E">
        <w:rPr>
          <w:rFonts w:ascii="Abadi" w:hAnsi="Abadi"/>
          <w:sz w:val="21"/>
          <w:szCs w:val="21"/>
        </w:rPr>
        <w:tab/>
        <w:t>Auxiliar a las autoridades competentes en el ejercicio de sus tareas y participar en las actividades que no sean confidenciales o pongan en riesgo el buen desempeño en la función de seguridad pública.</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Promoción de las instancias de consulta y participación ciudadana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47.</w:t>
      </w:r>
      <w:r w:rsidRPr="00ED107E">
        <w:rPr>
          <w:rFonts w:ascii="Abadi" w:hAnsi="Abadi"/>
          <w:sz w:val="21"/>
          <w:szCs w:val="21"/>
        </w:rPr>
        <w:t xml:space="preserve"> Los Consejos Estatal y municipales de Consulta y Participación Ciudadana promoverán que las Instituciones de Seguridad Pública en su área de competencia cuenten con una instancia de consulta y participación de la comunidad, para alcanzar los propósitos del artículo anterior.</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Difusión de medidas preventivas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48.</w:t>
      </w:r>
      <w:r w:rsidRPr="00ED107E">
        <w:rPr>
          <w:rFonts w:ascii="Abadi" w:hAnsi="Abadi"/>
          <w:sz w:val="21"/>
          <w:szCs w:val="21"/>
        </w:rPr>
        <w:t xml:space="preserve"> El Consejo Estatal de Consulta y Participación Ciudadana difundirá a través de la dependencia correspondiente, las medidas preventivas que juzgue convenientes, recomendando su observancia a los gobernados. Estas medidas fomentarán la participación de la población en las actividades de prevención que permitan preservar la seguridad de las personas, sus familias y sus bienes.</w:t>
      </w:r>
    </w:p>
    <w:p w:rsidR="001168F7" w:rsidRPr="00ED107E" w:rsidRDefault="001168F7" w:rsidP="001168F7">
      <w:pPr>
        <w:ind w:firstLine="708"/>
        <w:jc w:val="both"/>
        <w:rPr>
          <w:rFonts w:ascii="Abadi" w:hAnsi="Abadi"/>
          <w:sz w:val="21"/>
          <w:szCs w:val="21"/>
        </w:rPr>
      </w:pPr>
    </w:p>
    <w:p w:rsidR="001168F7" w:rsidRPr="00ED107E" w:rsidRDefault="001168F7" w:rsidP="00FF0562">
      <w:pPr>
        <w:jc w:val="center"/>
        <w:rPr>
          <w:rFonts w:ascii="Abadi" w:hAnsi="Abadi"/>
          <w:b/>
          <w:sz w:val="21"/>
          <w:szCs w:val="21"/>
        </w:rPr>
      </w:pPr>
      <w:r w:rsidRPr="00ED107E">
        <w:rPr>
          <w:rFonts w:ascii="Abadi" w:hAnsi="Abadi"/>
          <w:b/>
          <w:sz w:val="21"/>
          <w:szCs w:val="21"/>
        </w:rPr>
        <w:t>CAPÍTULO II</w:t>
      </w:r>
    </w:p>
    <w:p w:rsidR="001168F7" w:rsidRPr="00ED107E" w:rsidRDefault="001168F7" w:rsidP="00FF0562">
      <w:pPr>
        <w:jc w:val="center"/>
        <w:rPr>
          <w:rFonts w:ascii="Abadi" w:hAnsi="Abadi"/>
          <w:b/>
          <w:sz w:val="21"/>
          <w:szCs w:val="21"/>
        </w:rPr>
      </w:pPr>
      <w:r w:rsidRPr="00ED107E">
        <w:rPr>
          <w:rFonts w:ascii="Abadi" w:hAnsi="Abadi"/>
          <w:b/>
          <w:sz w:val="21"/>
          <w:szCs w:val="21"/>
        </w:rPr>
        <w:t xml:space="preserve">OBSERVATORIO CIUDADANO ESTATAL </w:t>
      </w:r>
    </w:p>
    <w:p w:rsidR="001168F7" w:rsidRPr="00ED107E" w:rsidRDefault="001168F7" w:rsidP="00FF0562">
      <w:pPr>
        <w:jc w:val="center"/>
        <w:rPr>
          <w:rFonts w:ascii="Abadi" w:hAnsi="Abadi"/>
          <w:b/>
          <w:sz w:val="21"/>
          <w:szCs w:val="21"/>
        </w:rPr>
      </w:pPr>
      <w:r w:rsidRPr="00ED107E">
        <w:rPr>
          <w:rFonts w:ascii="Abadi" w:hAnsi="Abadi"/>
          <w:b/>
          <w:sz w:val="21"/>
          <w:szCs w:val="21"/>
        </w:rPr>
        <w:t>DE SEGURIDAD PÚBLICA</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Objetivo del Observatorio Ciudadano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49.</w:t>
      </w:r>
      <w:r w:rsidRPr="00ED107E">
        <w:rPr>
          <w:rFonts w:ascii="Abadi" w:hAnsi="Abadi"/>
          <w:sz w:val="21"/>
          <w:szCs w:val="21"/>
        </w:rPr>
        <w:t xml:space="preserve"> El Observatorio Ciudadano tiene como objetivo integrar y coordinar un sistema de medición y evaluación con participación ciudadana, de las acciones en seguridad pública y prevención social de la violencia y la delincuencia en el Estado.</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Naturaleza del Observatorio Ciudadano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50.</w:t>
      </w:r>
      <w:r w:rsidRPr="00ED107E">
        <w:rPr>
          <w:rFonts w:ascii="Abadi" w:hAnsi="Abadi"/>
          <w:sz w:val="21"/>
          <w:szCs w:val="21"/>
        </w:rPr>
        <w:t xml:space="preserve"> El Observatorio Ciudadano será un órgano de participación social de vigilancia para conocer, opinar, recomendar y dar seguimiento, al cumplimiento de las acciones en materia de seguridad pública y prevención social de la violencia y la delincuencia, observando la </w:t>
      </w:r>
      <w:r w:rsidRPr="00ED107E">
        <w:rPr>
          <w:rFonts w:ascii="Abadi" w:hAnsi="Abadi"/>
          <w:sz w:val="21"/>
          <w:szCs w:val="21"/>
        </w:rPr>
        <w:t>correcta aplicación de los recursos, programas y la profesionalización, que maneje la Administración Pública Estatal; esto con la finalidad de estar en condiciones de emitir una opinión y crear un marco de confiabilidad para la sociedad y así contribuir a que las gestiones en esta materia, se realicen en términos de transparencia, eficiencia, eficacia y honradez.</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Atribuciones del Observatorio Ciudadano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51.</w:t>
      </w:r>
      <w:r w:rsidRPr="00ED107E">
        <w:rPr>
          <w:rFonts w:ascii="Abadi" w:hAnsi="Abadi"/>
          <w:sz w:val="21"/>
          <w:szCs w:val="21"/>
        </w:rPr>
        <w:t xml:space="preserve"> El Observatorio Ciudadano tendrá las siguientes atribuciones: </w:t>
      </w:r>
    </w:p>
    <w:p w:rsidR="001168F7" w:rsidRPr="00ED107E" w:rsidRDefault="001168F7" w:rsidP="001168F7">
      <w:pPr>
        <w:jc w:val="both"/>
        <w:rPr>
          <w:rFonts w:ascii="Abadi" w:hAnsi="Abadi"/>
          <w:sz w:val="21"/>
          <w:szCs w:val="21"/>
        </w:rPr>
      </w:pPr>
    </w:p>
    <w:p w:rsidR="001168F7" w:rsidRPr="00ED107E" w:rsidRDefault="001168F7" w:rsidP="001168F7">
      <w:pPr>
        <w:ind w:left="1416" w:hanging="708"/>
        <w:jc w:val="both"/>
        <w:rPr>
          <w:rFonts w:ascii="Abadi" w:hAnsi="Abadi"/>
          <w:sz w:val="21"/>
          <w:szCs w:val="21"/>
        </w:rPr>
      </w:pPr>
      <w:r w:rsidRPr="00ED107E">
        <w:rPr>
          <w:rFonts w:ascii="Abadi" w:hAnsi="Abadi"/>
          <w:b/>
          <w:sz w:val="21"/>
          <w:szCs w:val="21"/>
        </w:rPr>
        <w:t>I</w:t>
      </w:r>
      <w:r w:rsidRPr="00ED107E">
        <w:rPr>
          <w:rFonts w:ascii="Abadi" w:hAnsi="Abadi"/>
          <w:sz w:val="21"/>
          <w:szCs w:val="21"/>
        </w:rPr>
        <w:t>.</w:t>
      </w:r>
      <w:r w:rsidRPr="00ED107E">
        <w:rPr>
          <w:rFonts w:ascii="Abadi" w:hAnsi="Abadi"/>
          <w:sz w:val="21"/>
          <w:szCs w:val="21"/>
        </w:rPr>
        <w:tab/>
        <w:t xml:space="preserve">Promover estudios e investigaciones que apoyen el diseño de estrategias y acciones en materia de seguridad pública y prevención social de la violencia y la delincuencia;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Liderar la integración de un sistema de indicadores de impacto en materia de seguridad pública;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Promover la participación del sector académico en el estudio y monitoreo del sistema de indicadores en materia de seguridad pública; y</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Todas las demás que establezcan las disposiciones legales aplicables y su reglamento.</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Integración del Observatorio Ciudadano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52.</w:t>
      </w:r>
      <w:r w:rsidRPr="00ED107E">
        <w:rPr>
          <w:rFonts w:ascii="Abadi" w:hAnsi="Abadi"/>
          <w:sz w:val="21"/>
          <w:szCs w:val="21"/>
        </w:rPr>
        <w:t xml:space="preserve"> El Observatorio Ciudadano se integrará y operará de conformidad con su reglamento interior y su programa de trabajo. Los integrantes del Observatorio no recibirán retribución, emolumento, ni compensación alguna por el desempeño de su función.</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Sesiones del Observatorio Ciudadano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53.</w:t>
      </w:r>
      <w:r w:rsidRPr="00ED107E">
        <w:rPr>
          <w:rFonts w:ascii="Abadi" w:hAnsi="Abadi"/>
          <w:sz w:val="21"/>
          <w:szCs w:val="21"/>
        </w:rPr>
        <w:t xml:space="preserve"> El Observatorio Ciudadano sesionará de manera ordinaria por lo menos una vez cada tres meses, conforme al calendario que se acuerde para esos fines, y en forma extraordinaria, cuando la importancia del asunto así lo amerite.</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lastRenderedPageBreak/>
        <w:t>TÍTULO QUINTO</w:t>
      </w:r>
    </w:p>
    <w:p w:rsidR="001168F7" w:rsidRPr="00ED107E" w:rsidRDefault="001168F7" w:rsidP="001168F7">
      <w:pPr>
        <w:jc w:val="center"/>
        <w:rPr>
          <w:rFonts w:ascii="Abadi" w:hAnsi="Abadi"/>
          <w:b/>
          <w:sz w:val="21"/>
          <w:szCs w:val="21"/>
        </w:rPr>
      </w:pPr>
      <w:r w:rsidRPr="00ED107E">
        <w:rPr>
          <w:rFonts w:ascii="Abadi" w:hAnsi="Abadi"/>
          <w:b/>
          <w:sz w:val="21"/>
          <w:szCs w:val="21"/>
        </w:rPr>
        <w:t xml:space="preserve">CREACIÓN, CONSERVACIÓN Y </w:t>
      </w:r>
    </w:p>
    <w:p w:rsidR="001168F7" w:rsidRPr="00ED107E" w:rsidRDefault="001168F7" w:rsidP="001168F7">
      <w:pPr>
        <w:jc w:val="center"/>
        <w:rPr>
          <w:rFonts w:ascii="Abadi" w:hAnsi="Abadi"/>
          <w:b/>
          <w:sz w:val="21"/>
          <w:szCs w:val="21"/>
        </w:rPr>
      </w:pPr>
      <w:r w:rsidRPr="00ED107E">
        <w:rPr>
          <w:rFonts w:ascii="Abadi" w:hAnsi="Abadi"/>
          <w:b/>
          <w:sz w:val="21"/>
          <w:szCs w:val="21"/>
        </w:rPr>
        <w:t>MEJORAMIENTO DE ESPACIOS PÚBLICOS</w:t>
      </w:r>
    </w:p>
    <w:p w:rsidR="001168F7" w:rsidRPr="00ED107E" w:rsidRDefault="001168F7" w:rsidP="001168F7">
      <w:pPr>
        <w:jc w:val="center"/>
        <w:rPr>
          <w:rFonts w:ascii="Abadi" w:hAnsi="Abadi"/>
          <w:b/>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CAPÍTULO ÚNICO</w:t>
      </w:r>
    </w:p>
    <w:p w:rsidR="001168F7" w:rsidRPr="00ED107E" w:rsidRDefault="001168F7" w:rsidP="001168F7">
      <w:pPr>
        <w:jc w:val="center"/>
        <w:rPr>
          <w:rFonts w:ascii="Abadi" w:hAnsi="Abadi"/>
          <w:b/>
          <w:sz w:val="21"/>
          <w:szCs w:val="21"/>
        </w:rPr>
      </w:pPr>
      <w:r w:rsidRPr="00ED107E">
        <w:rPr>
          <w:rFonts w:ascii="Abadi" w:hAnsi="Abadi"/>
          <w:b/>
          <w:sz w:val="21"/>
          <w:szCs w:val="21"/>
        </w:rPr>
        <w:t>OBJETIVOS GENERALES</w:t>
      </w:r>
    </w:p>
    <w:p w:rsidR="001168F7" w:rsidRPr="00ED107E" w:rsidRDefault="001168F7" w:rsidP="001168F7">
      <w:pPr>
        <w:jc w:val="center"/>
        <w:rPr>
          <w:rFonts w:ascii="Abadi" w:hAnsi="Abadi"/>
          <w:b/>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Objetivo de la creación, conservación y mejoramiento de espacios públicos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54.</w:t>
      </w:r>
      <w:r w:rsidRPr="00ED107E">
        <w:rPr>
          <w:rFonts w:ascii="Abadi" w:hAnsi="Abadi"/>
          <w:sz w:val="21"/>
          <w:szCs w:val="21"/>
        </w:rPr>
        <w:t xml:space="preserve"> Toda política que impulse la creación, conservación y mejoramiento de espacios públicos con participación ciudadana, deberá atender a lo dispuesto por el Código Territorial para el Estado de Guanajuato y perseguir los siguientes objetivos: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Promover el respeto, la convivencia ciudadana y la cohesión comunitaria;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Fortalecer el sentido de identidad dentro de una comunidad;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Promover la participación de la comunidad en actividades de conservación de espacios públicos y del medio ambiente relacionadas con ellos;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 xml:space="preserve">Promover el arte, el deporte y la cultura; y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V.</w:t>
      </w:r>
      <w:r w:rsidRPr="00ED107E">
        <w:rPr>
          <w:rFonts w:ascii="Abadi" w:hAnsi="Abadi"/>
          <w:sz w:val="21"/>
          <w:szCs w:val="21"/>
        </w:rPr>
        <w:tab/>
        <w:t>Conformar espacios públicos seguros e iluminados, eliminando cualquier factor que incida en la proliferación de la violencia y de la delincuencia.</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Particularidades de atención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55.</w:t>
      </w:r>
      <w:r w:rsidRPr="00ED107E">
        <w:rPr>
          <w:rFonts w:ascii="Abadi" w:hAnsi="Abadi"/>
          <w:sz w:val="21"/>
          <w:szCs w:val="21"/>
        </w:rPr>
        <w:t xml:space="preserve"> Las autoridades estatales y municipales, sin perjuicio de lo establecido en la presente Ley, deberán brindar una atención prioritaria a las zonas públicas que se encuentren en los siguientes supuestos: </w:t>
      </w:r>
    </w:p>
    <w:p w:rsidR="001168F7" w:rsidRPr="00ED107E" w:rsidRDefault="001168F7" w:rsidP="001168F7">
      <w:pPr>
        <w:jc w:val="both"/>
        <w:rPr>
          <w:rFonts w:ascii="Abadi" w:hAnsi="Abadi"/>
          <w:sz w:val="21"/>
          <w:szCs w:val="21"/>
        </w:rPr>
      </w:pPr>
    </w:p>
    <w:p w:rsidR="001168F7" w:rsidRPr="00ED107E" w:rsidRDefault="001168F7" w:rsidP="001168F7">
      <w:pPr>
        <w:ind w:left="708"/>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Alta marginación social;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b/>
          <w:sz w:val="21"/>
          <w:szCs w:val="21"/>
        </w:rPr>
        <w:t>II.</w:t>
      </w:r>
      <w:r w:rsidRPr="00ED107E">
        <w:rPr>
          <w:rFonts w:ascii="Abadi" w:hAnsi="Abadi"/>
          <w:sz w:val="21"/>
          <w:szCs w:val="21"/>
        </w:rPr>
        <w:tab/>
        <w:t xml:space="preserve">Alta incidencia delictiva;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 xml:space="preserve">Considerable número de población infantil y juvenil de </w:t>
      </w:r>
      <w:r w:rsidRPr="00ED107E">
        <w:rPr>
          <w:rFonts w:ascii="Abadi" w:hAnsi="Abadi"/>
          <w:sz w:val="21"/>
          <w:szCs w:val="21"/>
        </w:rPr>
        <w:t xml:space="preserve">acuerdo a los conteos o censos poblacionales respectivos; y </w:t>
      </w:r>
    </w:p>
    <w:p w:rsidR="001168F7" w:rsidRPr="00ED107E" w:rsidRDefault="001168F7" w:rsidP="001168F7">
      <w:pPr>
        <w:jc w:val="both"/>
        <w:rPr>
          <w:rFonts w:ascii="Abadi" w:hAnsi="Abadi"/>
          <w:sz w:val="21"/>
          <w:szCs w:val="21"/>
        </w:rPr>
      </w:pPr>
    </w:p>
    <w:p w:rsidR="001168F7" w:rsidRPr="00ED107E" w:rsidRDefault="001168F7" w:rsidP="00282ACF">
      <w:pPr>
        <w:ind w:left="1413" w:hanging="705"/>
        <w:jc w:val="both"/>
        <w:rPr>
          <w:rFonts w:ascii="Abadi" w:hAnsi="Abadi"/>
          <w:sz w:val="21"/>
          <w:szCs w:val="21"/>
        </w:rPr>
      </w:pPr>
      <w:r w:rsidRPr="00ED107E">
        <w:rPr>
          <w:rFonts w:ascii="Abadi" w:hAnsi="Abadi"/>
          <w:b/>
          <w:sz w:val="21"/>
          <w:szCs w:val="21"/>
        </w:rPr>
        <w:t>IV.</w:t>
      </w:r>
      <w:r w:rsidRPr="00ED107E">
        <w:rPr>
          <w:rFonts w:ascii="Abadi" w:hAnsi="Abadi"/>
          <w:sz w:val="21"/>
          <w:szCs w:val="21"/>
        </w:rPr>
        <w:tab/>
        <w:t>Que cuenten con espacios públicos en total deterioro y abandono.</w:t>
      </w:r>
    </w:p>
    <w:p w:rsidR="001168F7" w:rsidRPr="00ED107E" w:rsidRDefault="001168F7" w:rsidP="001168F7">
      <w:pPr>
        <w:jc w:val="both"/>
        <w:rPr>
          <w:rFonts w:ascii="Abadi" w:hAnsi="Abadi"/>
          <w:sz w:val="21"/>
          <w:szCs w:val="21"/>
        </w:rPr>
      </w:pPr>
    </w:p>
    <w:p w:rsidR="001168F7" w:rsidRPr="00ED107E" w:rsidRDefault="001168F7" w:rsidP="001168F7">
      <w:pPr>
        <w:jc w:val="center"/>
        <w:rPr>
          <w:rFonts w:ascii="Abadi" w:hAnsi="Abadi"/>
          <w:b/>
          <w:sz w:val="21"/>
          <w:szCs w:val="21"/>
        </w:rPr>
      </w:pPr>
      <w:r w:rsidRPr="00ED107E">
        <w:rPr>
          <w:rFonts w:ascii="Abadi" w:hAnsi="Abadi"/>
          <w:b/>
          <w:sz w:val="21"/>
          <w:szCs w:val="21"/>
        </w:rPr>
        <w:t>TÍTULO SEXTO</w:t>
      </w:r>
    </w:p>
    <w:p w:rsidR="001168F7" w:rsidRPr="00ED107E" w:rsidRDefault="001168F7" w:rsidP="001168F7">
      <w:pPr>
        <w:jc w:val="center"/>
        <w:rPr>
          <w:rFonts w:ascii="Abadi" w:hAnsi="Abadi"/>
          <w:b/>
          <w:sz w:val="21"/>
          <w:szCs w:val="21"/>
        </w:rPr>
      </w:pPr>
      <w:r w:rsidRPr="00ED107E">
        <w:rPr>
          <w:rFonts w:ascii="Abadi" w:hAnsi="Abadi"/>
          <w:b/>
          <w:sz w:val="21"/>
          <w:szCs w:val="21"/>
        </w:rPr>
        <w:t>FINANCIAMIENTO</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Presupuestación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 xml:space="preserve">Artículo 56. </w:t>
      </w:r>
      <w:r w:rsidRPr="00ED107E">
        <w:rPr>
          <w:rFonts w:ascii="Abadi" w:hAnsi="Abadi"/>
          <w:sz w:val="21"/>
          <w:szCs w:val="21"/>
        </w:rPr>
        <w:t xml:space="preserve">Los programas estatales o municipales en materia de prevención social de la violencia y de la delincuencia, podrán cubrirse con cargo a sus respectivos presupuestos y sujetarse a las bases que establecen la presente Ley, la Ley General de Prevención Social de la Violencia y la Delincuencia y demás disposiciones legales aplicables. </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sz w:val="21"/>
          <w:szCs w:val="21"/>
        </w:rPr>
      </w:pPr>
      <w:r w:rsidRPr="00ED107E">
        <w:rPr>
          <w:rFonts w:ascii="Abadi" w:hAnsi="Abadi"/>
          <w:sz w:val="21"/>
          <w:szCs w:val="21"/>
        </w:rPr>
        <w:t>Los resultados de las evaluaciones determinarán la continuidad de los programas y la irreductibilidad de su presupuesto.</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Destino del financiamiento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57.</w:t>
      </w:r>
      <w:r w:rsidRPr="00ED107E">
        <w:rPr>
          <w:rFonts w:ascii="Abadi" w:hAnsi="Abadi"/>
          <w:sz w:val="21"/>
          <w:szCs w:val="21"/>
        </w:rPr>
        <w:t xml:space="preserve"> El estado y los municipios preverán, en sus respectivos presupuestos los recursos para el diagnóstico, diseño, ejecución y evaluación de programas y acciones de prevención social de la violencia y la delincuencia derivados de la presente Ley.</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Mecanismos de financiamiento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58.</w:t>
      </w:r>
      <w:r w:rsidRPr="00ED107E">
        <w:rPr>
          <w:rFonts w:ascii="Abadi" w:hAnsi="Abadi"/>
          <w:sz w:val="21"/>
          <w:szCs w:val="21"/>
        </w:rPr>
        <w:t xml:space="preserve"> El Secretariado Ejecutivo del Sistema Estatal de Seguridad Pública promoverá el desarrollo de mecanismos de financiamiento para desarrollar proyectos en temas prioritarios de prevención social de la violencia y la delincuencia, con base en los lineamientos que emita para tal efecto el Consejo Estatal, asegurando la coordinación de acciones para evitar la duplicidad en la aplicación de los recursos.</w:t>
      </w:r>
    </w:p>
    <w:p w:rsidR="001168F7" w:rsidRPr="00ED107E" w:rsidRDefault="001168F7" w:rsidP="001168F7">
      <w:pPr>
        <w:ind w:firstLine="708"/>
        <w:jc w:val="both"/>
        <w:rPr>
          <w:rFonts w:ascii="Abadi" w:hAnsi="Abadi"/>
          <w:sz w:val="21"/>
          <w:szCs w:val="21"/>
        </w:rPr>
      </w:pPr>
    </w:p>
    <w:p w:rsidR="001168F7" w:rsidRPr="00ED107E" w:rsidRDefault="001168F7" w:rsidP="001168F7">
      <w:pPr>
        <w:ind w:firstLine="708"/>
        <w:jc w:val="center"/>
        <w:rPr>
          <w:rFonts w:ascii="Abadi" w:hAnsi="Abadi"/>
          <w:b/>
          <w:sz w:val="21"/>
          <w:szCs w:val="21"/>
        </w:rPr>
      </w:pPr>
      <w:r w:rsidRPr="00ED107E">
        <w:rPr>
          <w:rFonts w:ascii="Abadi" w:hAnsi="Abadi"/>
          <w:b/>
          <w:sz w:val="21"/>
          <w:szCs w:val="21"/>
        </w:rPr>
        <w:t>TÍTULO SÉPTIMO</w:t>
      </w:r>
    </w:p>
    <w:p w:rsidR="001168F7" w:rsidRPr="00ED107E" w:rsidRDefault="001168F7" w:rsidP="001168F7">
      <w:pPr>
        <w:ind w:firstLine="708"/>
        <w:jc w:val="center"/>
        <w:rPr>
          <w:rFonts w:ascii="Abadi" w:hAnsi="Abadi"/>
          <w:b/>
          <w:sz w:val="21"/>
          <w:szCs w:val="21"/>
        </w:rPr>
      </w:pPr>
      <w:r w:rsidRPr="00ED107E">
        <w:rPr>
          <w:rFonts w:ascii="Abadi" w:hAnsi="Abadi"/>
          <w:b/>
          <w:sz w:val="21"/>
          <w:szCs w:val="21"/>
        </w:rPr>
        <w:t>SANCIONES</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Incumplimiento de las obligaciones establecidas en esta ley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59.</w:t>
      </w:r>
      <w:r w:rsidRPr="00ED107E">
        <w:rPr>
          <w:rFonts w:ascii="Abadi" w:hAnsi="Abadi"/>
          <w:sz w:val="21"/>
          <w:szCs w:val="21"/>
        </w:rPr>
        <w:t xml:space="preserve"> El incumplimiento de las obligaciones que se derivan de la presente Ley será sancionado de conformidad con la </w:t>
      </w:r>
      <w:r w:rsidRPr="00ED107E">
        <w:rPr>
          <w:rFonts w:ascii="Abadi" w:hAnsi="Abadi"/>
          <w:sz w:val="21"/>
          <w:szCs w:val="21"/>
        </w:rPr>
        <w:lastRenderedPageBreak/>
        <w:t>Ley de Responsabilidades Administrativas para el Estado de Guanajuato, el Código Penal del Estado de Guanajuato, la Ley de Transparencia y Acceso a la Información Pública para el Estado de Guanajuato y demás ordenamientos jurídicos aplicables.</w:t>
      </w:r>
    </w:p>
    <w:p w:rsidR="001168F7" w:rsidRPr="00ED107E" w:rsidRDefault="001168F7" w:rsidP="001168F7">
      <w:pPr>
        <w:ind w:firstLine="708"/>
        <w:jc w:val="both"/>
        <w:rPr>
          <w:rFonts w:ascii="Abadi" w:hAnsi="Abadi"/>
          <w:sz w:val="21"/>
          <w:szCs w:val="21"/>
        </w:rPr>
      </w:pPr>
    </w:p>
    <w:p w:rsidR="001168F7" w:rsidRPr="00ED107E" w:rsidRDefault="001168F7" w:rsidP="001168F7">
      <w:pPr>
        <w:ind w:firstLine="708"/>
        <w:jc w:val="center"/>
        <w:rPr>
          <w:rFonts w:ascii="Abadi" w:hAnsi="Abadi"/>
          <w:b/>
          <w:sz w:val="21"/>
          <w:szCs w:val="21"/>
        </w:rPr>
      </w:pPr>
      <w:r w:rsidRPr="00ED107E">
        <w:rPr>
          <w:rFonts w:ascii="Abadi" w:hAnsi="Abadi"/>
          <w:b/>
          <w:sz w:val="21"/>
          <w:szCs w:val="21"/>
        </w:rPr>
        <w:t>TÍTULO OCTAVO</w:t>
      </w:r>
    </w:p>
    <w:p w:rsidR="001168F7" w:rsidRPr="00ED107E" w:rsidRDefault="001168F7" w:rsidP="001168F7">
      <w:pPr>
        <w:ind w:firstLine="708"/>
        <w:jc w:val="center"/>
        <w:rPr>
          <w:rFonts w:ascii="Abadi" w:hAnsi="Abadi"/>
          <w:b/>
          <w:sz w:val="21"/>
          <w:szCs w:val="21"/>
        </w:rPr>
      </w:pPr>
      <w:r w:rsidRPr="00ED107E">
        <w:rPr>
          <w:rFonts w:ascii="Abadi" w:hAnsi="Abadi"/>
          <w:b/>
          <w:sz w:val="21"/>
          <w:szCs w:val="21"/>
        </w:rPr>
        <w:t xml:space="preserve">POSICIONAMIENTO DE LA PREVENCION SOCIAL </w:t>
      </w:r>
    </w:p>
    <w:p w:rsidR="001168F7" w:rsidRPr="00ED107E" w:rsidRDefault="001168F7" w:rsidP="001168F7">
      <w:pPr>
        <w:ind w:firstLine="708"/>
        <w:jc w:val="center"/>
        <w:rPr>
          <w:rFonts w:ascii="Abadi" w:hAnsi="Abadi"/>
          <w:b/>
          <w:sz w:val="21"/>
          <w:szCs w:val="21"/>
        </w:rPr>
      </w:pPr>
      <w:r w:rsidRPr="00ED107E">
        <w:rPr>
          <w:rFonts w:ascii="Abadi" w:hAnsi="Abadi"/>
          <w:b/>
          <w:sz w:val="21"/>
          <w:szCs w:val="21"/>
        </w:rPr>
        <w:t>EN LA AGENDA PÚBLICA Y DE GOBIERNO</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Empoderamiento de la política de prevención social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60.</w:t>
      </w:r>
      <w:r w:rsidRPr="00ED107E">
        <w:rPr>
          <w:rFonts w:ascii="Abadi" w:hAnsi="Abadi"/>
          <w:sz w:val="21"/>
          <w:szCs w:val="21"/>
        </w:rPr>
        <w:t xml:space="preserve"> Las acciones propuestas por las dependencias y organismos públicos destinados al planteamiento operativo transversal del Programa Estatal y Municipal de Prevención Social de la Violencia y la Delincuencia podrán considerar en su proceso de implementación los siguientes elementos a efecto de posicionar la política pública de prevención ante actores y grupos que integran la sociedad guanajuatense: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w:t>
      </w:r>
      <w:r w:rsidRPr="00ED107E">
        <w:rPr>
          <w:rFonts w:ascii="Abadi" w:hAnsi="Abadi"/>
          <w:sz w:val="21"/>
          <w:szCs w:val="21"/>
        </w:rPr>
        <w:tab/>
        <w:t xml:space="preserve">Destacar el objetivo general del Programa Estatal y Municipal de Prevención Social de la Violencia y la Delincuencia como elemento central en la agenda pública y de gobierno, a través de estrategias de difusión de las diversas acciones que serán implementadas; </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w:t>
      </w:r>
      <w:r w:rsidRPr="00ED107E">
        <w:rPr>
          <w:rFonts w:ascii="Abadi" w:hAnsi="Abadi"/>
          <w:sz w:val="21"/>
          <w:szCs w:val="21"/>
        </w:rPr>
        <w:tab/>
        <w:t>Establecer y aprobar un proyecto de comunicación transversal por conducto de los órganos colegiados para la integración, coordinación, diseño y ejecución de políticas públicas de prevención social, en donde se determine el concepto gráfico, los mensajes clave o de impacto, así como la estrategia de difusión en prensa escrita, medios electrónicos, radio y televisión de la política pública de prevención social de la violencia y la delincuencia; y</w:t>
      </w:r>
    </w:p>
    <w:p w:rsidR="001168F7" w:rsidRPr="00ED107E" w:rsidRDefault="001168F7" w:rsidP="001168F7">
      <w:pPr>
        <w:jc w:val="both"/>
        <w:rPr>
          <w:rFonts w:ascii="Abadi" w:hAnsi="Abadi"/>
          <w:sz w:val="21"/>
          <w:szCs w:val="21"/>
        </w:rPr>
      </w:pPr>
    </w:p>
    <w:p w:rsidR="001168F7" w:rsidRPr="00ED107E" w:rsidRDefault="001168F7" w:rsidP="001168F7">
      <w:pPr>
        <w:ind w:left="1413" w:hanging="705"/>
        <w:jc w:val="both"/>
        <w:rPr>
          <w:rFonts w:ascii="Abadi" w:hAnsi="Abadi"/>
          <w:sz w:val="21"/>
          <w:szCs w:val="21"/>
        </w:rPr>
      </w:pPr>
      <w:r w:rsidRPr="00ED107E">
        <w:rPr>
          <w:rFonts w:ascii="Abadi" w:hAnsi="Abadi"/>
          <w:b/>
          <w:sz w:val="21"/>
          <w:szCs w:val="21"/>
        </w:rPr>
        <w:t>III.</w:t>
      </w:r>
      <w:r w:rsidRPr="00ED107E">
        <w:rPr>
          <w:rFonts w:ascii="Abadi" w:hAnsi="Abadi"/>
          <w:sz w:val="21"/>
          <w:szCs w:val="21"/>
        </w:rPr>
        <w:tab/>
        <w:t>Las dependencias y entidades que integran el planteamiento operativo del Programa Estatal y Municipal, estarán obligados a difundir operativamente en sus respectivas acciones, los planteamientos señalados en la fracción I y II del presente artículo.</w:t>
      </w:r>
    </w:p>
    <w:p w:rsidR="001168F7" w:rsidRPr="00ED107E" w:rsidRDefault="001168F7" w:rsidP="001168F7">
      <w:pPr>
        <w:jc w:val="both"/>
        <w:rPr>
          <w:rFonts w:ascii="Abadi" w:hAnsi="Abadi"/>
          <w:sz w:val="21"/>
          <w:szCs w:val="21"/>
        </w:rPr>
      </w:pPr>
    </w:p>
    <w:p w:rsidR="005E46EB" w:rsidRPr="00ED107E" w:rsidRDefault="005E46EB" w:rsidP="001168F7">
      <w:pPr>
        <w:jc w:val="both"/>
        <w:rPr>
          <w:rFonts w:ascii="Abadi" w:hAnsi="Abadi"/>
          <w:sz w:val="21"/>
          <w:szCs w:val="21"/>
        </w:rPr>
      </w:pPr>
    </w:p>
    <w:p w:rsidR="001168F7" w:rsidRPr="00ED107E" w:rsidRDefault="001168F7" w:rsidP="001168F7">
      <w:pPr>
        <w:jc w:val="center"/>
        <w:rPr>
          <w:rFonts w:ascii="Abadi" w:hAnsi="Abadi"/>
          <w:b/>
          <w:sz w:val="21"/>
          <w:szCs w:val="21"/>
          <w:lang w:val="en-US"/>
        </w:rPr>
      </w:pPr>
      <w:r w:rsidRPr="00ED107E">
        <w:rPr>
          <w:rFonts w:ascii="Abadi" w:hAnsi="Abadi"/>
          <w:b/>
          <w:sz w:val="21"/>
          <w:szCs w:val="21"/>
          <w:lang w:val="en-US"/>
        </w:rPr>
        <w:t>T R A N S I T O R I O S</w:t>
      </w:r>
    </w:p>
    <w:p w:rsidR="005E46EB" w:rsidRPr="00ED107E" w:rsidRDefault="005E46EB" w:rsidP="001168F7">
      <w:pPr>
        <w:jc w:val="center"/>
        <w:rPr>
          <w:rFonts w:ascii="Abadi" w:hAnsi="Abadi"/>
          <w:b/>
          <w:sz w:val="21"/>
          <w:szCs w:val="21"/>
          <w:lang w:val="en-US"/>
        </w:rPr>
      </w:pPr>
    </w:p>
    <w:p w:rsidR="001168F7" w:rsidRPr="00ED107E" w:rsidRDefault="001168F7" w:rsidP="001168F7">
      <w:pPr>
        <w:jc w:val="both"/>
        <w:rPr>
          <w:rFonts w:ascii="Abadi" w:hAnsi="Abadi"/>
          <w:sz w:val="21"/>
          <w:szCs w:val="21"/>
          <w:lang w:val="en-US"/>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Inicio de vigencia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Primero.</w:t>
      </w:r>
      <w:r w:rsidRPr="00ED107E">
        <w:rPr>
          <w:rFonts w:ascii="Abadi" w:hAnsi="Abadi"/>
          <w:sz w:val="21"/>
          <w:szCs w:val="21"/>
        </w:rPr>
        <w:t xml:space="preserve"> El presente Decreto entrará en vigor al día siguiente al de su publicación en el Periódico Oficial del Gobierno del Estado de Guanajuato.</w:t>
      </w: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Término para el Estado para adecuar la reglamentación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Segundo.</w:t>
      </w:r>
      <w:r w:rsidRPr="00ED107E">
        <w:rPr>
          <w:rFonts w:ascii="Abadi" w:hAnsi="Abadi"/>
          <w:sz w:val="21"/>
          <w:szCs w:val="21"/>
        </w:rPr>
        <w:t xml:space="preserve"> El Ejecutivo del Estado deberá expedir o adecuar los reglamentos de esta Ley, en un término de ciento ochenta días contados posteriores a la entrada en vigor del presente Decreto permaneciendo vigentes los reglamentos existentes, en aquello que no se opongan al contenido de la presente Ley.</w:t>
      </w:r>
    </w:p>
    <w:p w:rsidR="005E46EB" w:rsidRPr="00ED107E" w:rsidRDefault="005E46EB" w:rsidP="001168F7">
      <w:pPr>
        <w:ind w:firstLine="708"/>
        <w:jc w:val="both"/>
        <w:rPr>
          <w:rFonts w:ascii="Abadi" w:hAnsi="Abadi"/>
          <w:sz w:val="21"/>
          <w:szCs w:val="21"/>
        </w:rPr>
      </w:pPr>
    </w:p>
    <w:p w:rsidR="001168F7" w:rsidRPr="00ED107E" w:rsidRDefault="001168F7" w:rsidP="001168F7">
      <w:pPr>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Término para los ayuntamientos para adecuar la reglamentación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Tercero.</w:t>
      </w:r>
      <w:r w:rsidRPr="00ED107E">
        <w:rPr>
          <w:rFonts w:ascii="Abadi" w:hAnsi="Abadi"/>
          <w:sz w:val="21"/>
          <w:szCs w:val="21"/>
        </w:rPr>
        <w:t xml:space="preserve"> Los ayuntamientos deberán expedir o adecuar los reglamentos que deriven de esta Ley en el ámbito de su competencia, dentro de los ciento ochenta días posteriores a la entrada en vigor del presente Decreto, permaneciendo vigentes los reglamentos existentes, en aquello que no se opongan al contenido de la presente Ley.</w:t>
      </w:r>
    </w:p>
    <w:p w:rsidR="005E46EB" w:rsidRPr="00ED107E" w:rsidRDefault="005E46EB" w:rsidP="001168F7">
      <w:pPr>
        <w:ind w:firstLine="708"/>
        <w:jc w:val="both"/>
        <w:rPr>
          <w:rFonts w:ascii="Abadi" w:hAnsi="Abadi"/>
          <w:sz w:val="21"/>
          <w:szCs w:val="21"/>
        </w:rPr>
      </w:pPr>
    </w:p>
    <w:p w:rsidR="001168F7" w:rsidRPr="00ED107E" w:rsidRDefault="001168F7" w:rsidP="001168F7">
      <w:pPr>
        <w:ind w:firstLine="708"/>
        <w:jc w:val="both"/>
        <w:rPr>
          <w:rFonts w:ascii="Abadi" w:hAnsi="Abadi"/>
          <w:b/>
          <w:sz w:val="21"/>
          <w:szCs w:val="21"/>
        </w:rPr>
      </w:pPr>
    </w:p>
    <w:p w:rsidR="001168F7" w:rsidRPr="00ED107E" w:rsidRDefault="001168F7" w:rsidP="001168F7">
      <w:pPr>
        <w:ind w:firstLine="708"/>
        <w:jc w:val="right"/>
        <w:rPr>
          <w:rFonts w:ascii="Abadi" w:hAnsi="Abadi"/>
          <w:b/>
          <w:i/>
          <w:sz w:val="21"/>
          <w:szCs w:val="21"/>
        </w:rPr>
      </w:pPr>
      <w:r w:rsidRPr="00ED107E">
        <w:rPr>
          <w:rFonts w:ascii="Abadi" w:hAnsi="Abadi"/>
          <w:b/>
          <w:i/>
          <w:sz w:val="21"/>
          <w:szCs w:val="21"/>
        </w:rPr>
        <w:t>Plazo para instalar los Consejos de Consulta y Participación Ciudadana</w:t>
      </w:r>
    </w:p>
    <w:p w:rsidR="001168F7" w:rsidRPr="00ED107E" w:rsidRDefault="001168F7" w:rsidP="001168F7">
      <w:pPr>
        <w:ind w:firstLine="708"/>
        <w:jc w:val="both"/>
        <w:rPr>
          <w:rFonts w:ascii="Abadi" w:hAnsi="Abadi"/>
          <w:sz w:val="21"/>
          <w:szCs w:val="21"/>
        </w:rPr>
      </w:pPr>
      <w:r w:rsidRPr="00ED107E">
        <w:rPr>
          <w:rFonts w:ascii="Abadi" w:hAnsi="Abadi"/>
          <w:b/>
          <w:sz w:val="21"/>
          <w:szCs w:val="21"/>
        </w:rPr>
        <w:t>Artículo Cuarto.</w:t>
      </w:r>
      <w:r w:rsidRPr="00ED107E">
        <w:rPr>
          <w:rFonts w:ascii="Abadi" w:hAnsi="Abadi"/>
          <w:sz w:val="21"/>
          <w:szCs w:val="21"/>
        </w:rPr>
        <w:t xml:space="preserve"> El Ejecutivo del Estado y los Ayuntamientos, a más tardar en un término de noventa días, adecuarán o constituirán los Consejos de Consulta y Participación Ciudadana respectivos, en los términos del presente Decreto.</w:t>
      </w:r>
    </w:p>
    <w:p w:rsidR="001168F7" w:rsidRPr="00ED107E" w:rsidRDefault="001168F7" w:rsidP="001168F7">
      <w:pPr>
        <w:ind w:firstLine="708"/>
        <w:jc w:val="both"/>
        <w:rPr>
          <w:rFonts w:ascii="Abadi" w:hAnsi="Abadi"/>
          <w:sz w:val="21"/>
          <w:szCs w:val="21"/>
        </w:rPr>
      </w:pPr>
    </w:p>
    <w:p w:rsidR="001168F7" w:rsidRPr="00ED107E" w:rsidRDefault="001168F7" w:rsidP="001168F7">
      <w:pPr>
        <w:jc w:val="right"/>
        <w:rPr>
          <w:rFonts w:ascii="Abadi" w:hAnsi="Abadi"/>
          <w:b/>
          <w:i/>
          <w:sz w:val="21"/>
          <w:szCs w:val="21"/>
        </w:rPr>
      </w:pPr>
      <w:r w:rsidRPr="00ED107E">
        <w:rPr>
          <w:rFonts w:ascii="Abadi" w:hAnsi="Abadi"/>
          <w:b/>
          <w:i/>
          <w:sz w:val="21"/>
          <w:szCs w:val="21"/>
        </w:rPr>
        <w:t xml:space="preserve">Derogación de disposiciones contrarias </w:t>
      </w:r>
    </w:p>
    <w:p w:rsidR="001168F7" w:rsidRPr="00ED107E" w:rsidRDefault="001168F7" w:rsidP="001168F7">
      <w:pPr>
        <w:ind w:firstLine="708"/>
        <w:jc w:val="both"/>
        <w:rPr>
          <w:rFonts w:ascii="Abadi" w:hAnsi="Abadi"/>
          <w:sz w:val="21"/>
          <w:szCs w:val="21"/>
        </w:rPr>
      </w:pPr>
      <w:r w:rsidRPr="00ED107E">
        <w:rPr>
          <w:rFonts w:ascii="Abadi" w:hAnsi="Abadi"/>
          <w:b/>
          <w:sz w:val="21"/>
          <w:szCs w:val="21"/>
        </w:rPr>
        <w:lastRenderedPageBreak/>
        <w:t xml:space="preserve">Artículo Sexto. </w:t>
      </w:r>
      <w:r w:rsidRPr="00ED107E">
        <w:rPr>
          <w:rFonts w:ascii="Abadi" w:hAnsi="Abadi"/>
          <w:sz w:val="21"/>
          <w:szCs w:val="21"/>
        </w:rPr>
        <w:t>Se derogan todas las disposiciones que se opongan a lo preceptuado por el presente Decreto.</w:t>
      </w:r>
    </w:p>
    <w:p w:rsidR="001168F7" w:rsidRPr="00ED107E" w:rsidRDefault="001168F7" w:rsidP="001168F7">
      <w:pPr>
        <w:jc w:val="both"/>
        <w:rPr>
          <w:rFonts w:ascii="Abadi" w:hAnsi="Abadi"/>
          <w:sz w:val="21"/>
          <w:szCs w:val="21"/>
        </w:rPr>
      </w:pPr>
    </w:p>
    <w:p w:rsidR="001168F7" w:rsidRPr="00ED107E" w:rsidRDefault="001168F7" w:rsidP="001168F7">
      <w:pPr>
        <w:ind w:firstLine="708"/>
        <w:jc w:val="both"/>
        <w:rPr>
          <w:rFonts w:ascii="Abadi" w:hAnsi="Abadi" w:cs="Arial"/>
          <w:bCs/>
          <w:sz w:val="21"/>
          <w:szCs w:val="21"/>
          <w:lang w:eastAsia="es-MX"/>
        </w:rPr>
      </w:pPr>
      <w:r w:rsidRPr="00ED107E">
        <w:rPr>
          <w:rFonts w:ascii="Abadi" w:hAnsi="Abadi" w:cs="Arial"/>
          <w:bCs/>
          <w:sz w:val="21"/>
          <w:szCs w:val="21"/>
          <w:lang w:eastAsia="es-MX"/>
        </w:rPr>
        <w:t xml:space="preserve">En razón de lo anteriormente expuesto y fundado, solicito a Usted dar a esta Iniciativa el trámite señalado en la Ley Orgánica del Poder Legislativo del Estado de Guanajuato. </w:t>
      </w:r>
    </w:p>
    <w:p w:rsidR="001168F7" w:rsidRPr="00ED107E" w:rsidRDefault="001168F7" w:rsidP="001168F7">
      <w:pPr>
        <w:ind w:firstLine="709"/>
        <w:jc w:val="both"/>
        <w:rPr>
          <w:rFonts w:ascii="Abadi" w:hAnsi="Abadi" w:cs="Arial"/>
          <w:sz w:val="21"/>
          <w:szCs w:val="21"/>
          <w:lang w:eastAsia="es-MX"/>
        </w:rPr>
      </w:pPr>
    </w:p>
    <w:p w:rsidR="001168F7" w:rsidRPr="00ED107E" w:rsidRDefault="001168F7" w:rsidP="001168F7">
      <w:pPr>
        <w:shd w:val="clear" w:color="auto" w:fill="FFFFFF"/>
        <w:ind w:firstLine="709"/>
        <w:jc w:val="both"/>
        <w:rPr>
          <w:rFonts w:ascii="Abadi" w:hAnsi="Abadi" w:cs="Arial"/>
          <w:b/>
          <w:bCs/>
          <w:sz w:val="21"/>
          <w:szCs w:val="21"/>
          <w:shd w:val="clear" w:color="auto" w:fill="FFFFFF"/>
          <w:lang w:eastAsia="es-MX"/>
        </w:rPr>
      </w:pPr>
      <w:r w:rsidRPr="00ED107E">
        <w:rPr>
          <w:rFonts w:ascii="Abadi" w:hAnsi="Abadi" w:cs="Arial"/>
          <w:b/>
          <w:bCs/>
          <w:sz w:val="21"/>
          <w:szCs w:val="21"/>
          <w:lang w:eastAsia="es-MX"/>
        </w:rPr>
        <w:t xml:space="preserve">GUANAJUATO, GTO., A 3 DE OCTUBRE DE 2018. EL GOBERNADOR CONSTITUCIONAL DEL ESTADO. </w:t>
      </w:r>
      <w:r w:rsidRPr="00ED107E">
        <w:rPr>
          <w:rFonts w:ascii="Abadi" w:hAnsi="Abadi" w:cs="Arial"/>
          <w:b/>
          <w:bCs/>
          <w:sz w:val="21"/>
          <w:szCs w:val="21"/>
          <w:shd w:val="clear" w:color="auto" w:fill="FFFFFF"/>
          <w:lang w:eastAsia="es-MX"/>
        </w:rPr>
        <w:t>DIEGO SINHUE RODRÍGUEZ VALLEJO. »</w:t>
      </w:r>
      <w:r w:rsidR="00AF076E" w:rsidRPr="00ED107E">
        <w:rPr>
          <w:rFonts w:ascii="Abadi" w:hAnsi="Abadi" w:cs="Arial"/>
          <w:b/>
          <w:bCs/>
          <w:sz w:val="21"/>
          <w:szCs w:val="21"/>
          <w:shd w:val="clear" w:color="auto" w:fill="FFFFFF"/>
          <w:lang w:eastAsia="es-MX"/>
        </w:rPr>
        <w:t xml:space="preserve"> </w:t>
      </w:r>
    </w:p>
    <w:p w:rsidR="003E16AD" w:rsidRPr="00ED107E" w:rsidRDefault="003E16AD" w:rsidP="001168F7">
      <w:pPr>
        <w:shd w:val="clear" w:color="auto" w:fill="FFFFFF"/>
        <w:ind w:firstLine="709"/>
        <w:jc w:val="both"/>
        <w:rPr>
          <w:rFonts w:ascii="Abadi" w:hAnsi="Abadi" w:cs="Arial"/>
          <w:sz w:val="21"/>
          <w:szCs w:val="21"/>
          <w:lang w:eastAsia="es-MX"/>
        </w:rPr>
      </w:pPr>
    </w:p>
    <w:p w:rsidR="003E16AD" w:rsidRPr="00ED107E" w:rsidRDefault="003E16AD" w:rsidP="001168F7">
      <w:pPr>
        <w:shd w:val="clear" w:color="auto" w:fill="FFFFFF"/>
        <w:ind w:firstLine="709"/>
        <w:jc w:val="both"/>
        <w:rPr>
          <w:rFonts w:ascii="Abadi" w:hAnsi="Abadi" w:cs="Arial"/>
          <w:sz w:val="21"/>
          <w:szCs w:val="21"/>
          <w:lang w:eastAsia="es-MX"/>
        </w:rPr>
      </w:pPr>
      <w:r w:rsidRPr="00ED107E">
        <w:rPr>
          <w:rFonts w:ascii="Abadi" w:hAnsi="Abadi" w:cs="Arial"/>
          <w:b/>
          <w:sz w:val="21"/>
          <w:szCs w:val="21"/>
          <w:lang w:eastAsia="es-MX"/>
        </w:rPr>
        <w:t xml:space="preserve">-La C. Presidenta: </w:t>
      </w:r>
      <w:r w:rsidRPr="00ED107E">
        <w:rPr>
          <w:rFonts w:ascii="Abadi" w:hAnsi="Abadi" w:cs="Arial"/>
          <w:sz w:val="21"/>
          <w:szCs w:val="21"/>
          <w:lang w:eastAsia="es-MX"/>
        </w:rPr>
        <w:t xml:space="preserve">Se turnan a la Comisión de Seguridad Pública y Comunicaciones, con fundamento en el artículo 119, fracción I de nuestra Ley Orgánica; para su estudio y dictamen. </w:t>
      </w:r>
    </w:p>
    <w:p w:rsidR="005E46EB" w:rsidRPr="00ED107E" w:rsidRDefault="005E46EB" w:rsidP="001168F7">
      <w:pPr>
        <w:shd w:val="clear" w:color="auto" w:fill="FFFFFF"/>
        <w:ind w:firstLine="709"/>
        <w:jc w:val="both"/>
        <w:rPr>
          <w:rFonts w:ascii="Abadi" w:hAnsi="Abadi" w:cs="Arial"/>
          <w:sz w:val="21"/>
          <w:szCs w:val="21"/>
          <w:lang w:eastAsia="es-MX"/>
        </w:rPr>
      </w:pPr>
    </w:p>
    <w:p w:rsidR="005E46EB" w:rsidRPr="00ED107E" w:rsidRDefault="005E46EB" w:rsidP="001168F7">
      <w:pPr>
        <w:shd w:val="clear" w:color="auto" w:fill="FFFFFF"/>
        <w:ind w:firstLine="709"/>
        <w:jc w:val="both"/>
        <w:rPr>
          <w:rFonts w:ascii="Abadi" w:hAnsi="Abadi" w:cs="Arial"/>
          <w:sz w:val="21"/>
          <w:szCs w:val="21"/>
          <w:lang w:eastAsia="es-MX"/>
        </w:rPr>
      </w:pPr>
      <w:r w:rsidRPr="00ED107E">
        <w:rPr>
          <w:rFonts w:ascii="Abadi" w:hAnsi="Abadi" w:cs="Arial"/>
          <w:sz w:val="21"/>
          <w:szCs w:val="21"/>
          <w:lang w:eastAsia="es-MX"/>
        </w:rPr>
        <w:t>Procede dar cuenta con la iniciativa de Ley del Heroico Cuerpo de Bomberos para el Estado de Guanajuato y sus Municipios, formulada por la diputada Irma Leticia González Sánchez, integrante de la Sexagésima Tercera Legislatura.</w:t>
      </w:r>
    </w:p>
    <w:p w:rsidR="005E46EB" w:rsidRPr="00ED107E" w:rsidRDefault="005E46EB" w:rsidP="001168F7">
      <w:pPr>
        <w:shd w:val="clear" w:color="auto" w:fill="FFFFFF"/>
        <w:ind w:firstLine="709"/>
        <w:jc w:val="both"/>
        <w:rPr>
          <w:rFonts w:ascii="Abadi" w:hAnsi="Abadi" w:cs="Arial"/>
          <w:sz w:val="21"/>
          <w:szCs w:val="21"/>
          <w:lang w:eastAsia="es-MX"/>
        </w:rPr>
      </w:pPr>
    </w:p>
    <w:p w:rsidR="00BF293E" w:rsidRPr="00ED107E" w:rsidRDefault="00BF293E" w:rsidP="00BF293E">
      <w:pPr>
        <w:ind w:firstLine="709"/>
        <w:jc w:val="both"/>
        <w:rPr>
          <w:rFonts w:ascii="Abadi" w:hAnsi="Abadi"/>
          <w:b/>
          <w:sz w:val="21"/>
          <w:szCs w:val="21"/>
        </w:rPr>
      </w:pPr>
      <w:r w:rsidRPr="00ED107E">
        <w:rPr>
          <w:rFonts w:ascii="Abadi" w:hAnsi="Abadi"/>
          <w:b/>
          <w:sz w:val="21"/>
          <w:szCs w:val="21"/>
        </w:rPr>
        <w:t xml:space="preserve">PRESENTACIÓN DE LA INICIATIVA DE LEY DEL HEROICO CUERPO DE BOMBEROS PARA EL ESTADO DE GUANAJUATO Y SUS MUNICIPIOS, FORMULADA POR LA DIPUTADA IRMA LETICIA GONZÁLEZ SÁNCHEZ, INTEGRANTE DE LA SEXAGÉSIMA CUARTA LEGISLATURA. </w:t>
      </w:r>
    </w:p>
    <w:p w:rsidR="005B39BB" w:rsidRPr="00ED107E" w:rsidRDefault="005B39BB" w:rsidP="00BF293E">
      <w:pPr>
        <w:ind w:firstLine="709"/>
        <w:jc w:val="both"/>
        <w:rPr>
          <w:rFonts w:ascii="Abadi" w:hAnsi="Abadi"/>
          <w:b/>
          <w:sz w:val="21"/>
          <w:szCs w:val="21"/>
        </w:rPr>
      </w:pPr>
    </w:p>
    <w:p w:rsidR="005B39BB" w:rsidRPr="00ED107E" w:rsidRDefault="005B39BB" w:rsidP="005B39BB">
      <w:pPr>
        <w:pStyle w:val="Textoindependiente"/>
        <w:ind w:right="152" w:firstLine="709"/>
        <w:rPr>
          <w:rFonts w:ascii="Abadi" w:hAnsi="Abadi"/>
          <w:w w:val="105"/>
          <w:sz w:val="21"/>
          <w:szCs w:val="21"/>
          <w:lang w:val="es-MX"/>
        </w:rPr>
      </w:pPr>
      <w:bookmarkStart w:id="17" w:name="_Hlk526875242"/>
      <w:r w:rsidRPr="00ED107E">
        <w:rPr>
          <w:rFonts w:ascii="Abadi" w:hAnsi="Abadi"/>
          <w:w w:val="105"/>
          <w:sz w:val="21"/>
          <w:szCs w:val="21"/>
          <w:lang w:val="es-MX"/>
        </w:rPr>
        <w:t>»DIP. GUILLERMO AGUIRRE FONSECA PRESIDENTE DE LA MESA DIRECTIVA DEL CONGRESO DEL ESTADO DE GUANAJUATO PRESENTE.</w:t>
      </w:r>
    </w:p>
    <w:p w:rsidR="005B39BB" w:rsidRPr="00ED107E" w:rsidRDefault="005B39BB" w:rsidP="005B39BB">
      <w:pPr>
        <w:pStyle w:val="Textoindependiente"/>
        <w:ind w:right="152" w:firstLine="709"/>
        <w:rPr>
          <w:rFonts w:ascii="Abadi" w:hAnsi="Abadi"/>
          <w:w w:val="105"/>
          <w:sz w:val="21"/>
          <w:szCs w:val="21"/>
          <w:lang w:val="es-MX"/>
        </w:rPr>
      </w:pPr>
    </w:p>
    <w:p w:rsidR="005B39BB" w:rsidRPr="00ED107E" w:rsidRDefault="005B39BB" w:rsidP="005B39BB">
      <w:pPr>
        <w:pStyle w:val="Textoindependiente"/>
        <w:ind w:right="152" w:firstLine="709"/>
        <w:rPr>
          <w:rFonts w:ascii="Abadi" w:hAnsi="Abadi"/>
          <w:b w:val="0"/>
          <w:w w:val="105"/>
          <w:sz w:val="21"/>
          <w:szCs w:val="21"/>
          <w:lang w:val="es-MX"/>
        </w:rPr>
      </w:pPr>
      <w:r w:rsidRPr="00ED107E">
        <w:rPr>
          <w:rFonts w:ascii="Abadi" w:hAnsi="Abadi"/>
          <w:w w:val="105"/>
          <w:sz w:val="21"/>
          <w:szCs w:val="21"/>
          <w:lang w:val="es-MX"/>
        </w:rPr>
        <w:t>La que suscribe, Diputada C. IRMA LETICIA GONZÁLEZ SÁNCHEZ, integrante de esta Sexagésima Tercera Legislatura del Congreso del Estado de Guanajuato,</w:t>
      </w:r>
      <w:r w:rsidRPr="00ED107E">
        <w:rPr>
          <w:rFonts w:ascii="Abadi" w:hAnsi="Abadi"/>
          <w:b w:val="0"/>
          <w:w w:val="105"/>
          <w:sz w:val="21"/>
          <w:szCs w:val="21"/>
          <w:lang w:val="es-MX"/>
        </w:rPr>
        <w:t xml:space="preserve"> en ejercicio de la facultad que me confieren los artículos 56 fracción II y 63, fracción 11 de la Constitución Política para el Estado de Guanajuato y 167, fracción 11 de la Ley Orgánica del Poder Legislativo del Estado de Guanajuato, someto a la consideración del pleno de esta H.  Asamblea Legislativa la iniciativa con proyecto de decreto por el que se crea la Ley del Heroico Cuerpo de Bomberos </w:t>
      </w:r>
      <w:r w:rsidRPr="00ED107E">
        <w:rPr>
          <w:rFonts w:ascii="Abadi" w:hAnsi="Abadi"/>
          <w:b w:val="0"/>
          <w:w w:val="105"/>
          <w:sz w:val="21"/>
          <w:szCs w:val="21"/>
          <w:lang w:val="es-MX"/>
        </w:rPr>
        <w:t>para el Estado de Guanajuato y sus Municipios., atendiendo a la siguiente:</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5B39BB">
      <w:pPr>
        <w:pStyle w:val="Textoindependiente"/>
        <w:ind w:right="152" w:firstLine="709"/>
        <w:rPr>
          <w:rFonts w:ascii="Abadi" w:hAnsi="Abadi"/>
          <w:b w:val="0"/>
          <w:w w:val="105"/>
          <w:sz w:val="21"/>
          <w:szCs w:val="21"/>
          <w:lang w:val="es-MX"/>
        </w:rPr>
      </w:pPr>
      <w:r w:rsidRPr="00ED107E">
        <w:rPr>
          <w:rFonts w:ascii="Abadi" w:hAnsi="Abadi"/>
          <w:b w:val="0"/>
          <w:w w:val="105"/>
          <w:sz w:val="21"/>
          <w:szCs w:val="21"/>
          <w:lang w:val="es-MX"/>
        </w:rPr>
        <w:t>EXPOSICIÓN DE MOTIVOS</w:t>
      </w:r>
    </w:p>
    <w:p w:rsidR="005B39BB" w:rsidRPr="00ED107E" w:rsidRDefault="005B39BB" w:rsidP="005B39BB">
      <w:pPr>
        <w:pStyle w:val="Textoindependiente"/>
        <w:ind w:right="152" w:firstLine="709"/>
        <w:rPr>
          <w:rFonts w:ascii="Abadi" w:hAnsi="Abadi"/>
          <w:b w:val="0"/>
          <w:w w:val="105"/>
          <w:sz w:val="21"/>
          <w:szCs w:val="21"/>
          <w:lang w:val="es-MX"/>
        </w:rPr>
      </w:pPr>
    </w:p>
    <w:p w:rsidR="005B39BB" w:rsidRPr="00ED107E" w:rsidRDefault="005B39BB" w:rsidP="005B39BB">
      <w:pPr>
        <w:pStyle w:val="Textoindependiente"/>
        <w:ind w:right="152" w:firstLine="709"/>
        <w:rPr>
          <w:rFonts w:ascii="Abadi" w:hAnsi="Abadi"/>
          <w:b w:val="0"/>
          <w:sz w:val="21"/>
          <w:szCs w:val="21"/>
          <w:lang w:val="es-MX"/>
        </w:rPr>
      </w:pPr>
      <w:r w:rsidRPr="00ED107E">
        <w:rPr>
          <w:rFonts w:ascii="Abadi" w:hAnsi="Abadi"/>
          <w:b w:val="0"/>
          <w:w w:val="105"/>
          <w:sz w:val="21"/>
          <w:szCs w:val="21"/>
          <w:lang w:val="es-MX"/>
        </w:rPr>
        <w:t>El concepto de "Protección civil" surge en la historia moderna el día 12 de agosto de 1949 en el protocolo 1 adicional  al tratado  de Ginebra  "Protección a las víctimas de los conflictos armados internacionales", misma disposición que se crea con el fin de facilitar las labores de la Cruz Roja, la cual define a dicho concepto como "el cumplimiento de algunas o de todas las tareas humanitarias que se enlistan a continuación, destinadas a la protección de la población en contra de las hostilidades, peligros y catástrofes, ayudándola a recuperarse de sus efectos inmediatos, así como facilitándole las condiciones necesarias para su</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supervivencia.</w:t>
      </w:r>
    </w:p>
    <w:p w:rsidR="005B39BB" w:rsidRPr="00ED107E" w:rsidRDefault="005B39BB" w:rsidP="005B39BB">
      <w:pPr>
        <w:pStyle w:val="Textoindependiente"/>
        <w:ind w:right="146" w:firstLine="709"/>
        <w:rPr>
          <w:rFonts w:ascii="Abadi" w:hAnsi="Abadi"/>
          <w:b w:val="0"/>
          <w:w w:val="110"/>
          <w:sz w:val="21"/>
          <w:szCs w:val="21"/>
          <w:lang w:val="es-MX"/>
        </w:rPr>
      </w:pPr>
    </w:p>
    <w:p w:rsidR="005B39BB" w:rsidRPr="00ED107E" w:rsidRDefault="005B39BB" w:rsidP="005B39BB">
      <w:pPr>
        <w:pStyle w:val="Textoindependiente"/>
        <w:ind w:right="146" w:firstLine="709"/>
        <w:rPr>
          <w:rFonts w:ascii="Abadi" w:hAnsi="Abadi"/>
          <w:b w:val="0"/>
          <w:sz w:val="21"/>
          <w:szCs w:val="21"/>
          <w:lang w:val="es-MX"/>
        </w:rPr>
      </w:pPr>
      <w:r w:rsidRPr="00ED107E">
        <w:rPr>
          <w:rFonts w:ascii="Abadi" w:hAnsi="Abadi"/>
          <w:b w:val="0"/>
          <w:w w:val="110"/>
          <w:sz w:val="21"/>
          <w:szCs w:val="21"/>
          <w:lang w:val="es-MX"/>
        </w:rPr>
        <w:t>Estas tareas son, por ejemplo: servicio de alarma, evacuación, habilitación y organización de refugios, aplicación de medidas de oscurecimiento, salvamento,</w:t>
      </w:r>
      <w:r w:rsidRPr="00ED107E">
        <w:rPr>
          <w:rFonts w:ascii="Abadi" w:hAnsi="Abadi"/>
          <w:b w:val="0"/>
          <w:spacing w:val="-40"/>
          <w:w w:val="110"/>
          <w:sz w:val="21"/>
          <w:szCs w:val="21"/>
          <w:lang w:val="es-MX"/>
        </w:rPr>
        <w:t xml:space="preserve"> </w:t>
      </w:r>
      <w:r w:rsidRPr="00ED107E">
        <w:rPr>
          <w:rFonts w:ascii="Abadi" w:hAnsi="Abadi"/>
          <w:b w:val="0"/>
          <w:w w:val="110"/>
          <w:sz w:val="21"/>
          <w:szCs w:val="21"/>
          <w:lang w:val="es-MX"/>
        </w:rPr>
        <w:t>servicios</w:t>
      </w:r>
      <w:r w:rsidRPr="00ED107E">
        <w:rPr>
          <w:rFonts w:ascii="Abadi" w:hAnsi="Abadi"/>
          <w:b w:val="0"/>
          <w:spacing w:val="-41"/>
          <w:w w:val="110"/>
          <w:sz w:val="21"/>
          <w:szCs w:val="21"/>
          <w:lang w:val="es-MX"/>
        </w:rPr>
        <w:t xml:space="preserve"> </w:t>
      </w:r>
      <w:r w:rsidRPr="00ED107E">
        <w:rPr>
          <w:rFonts w:ascii="Abadi" w:hAnsi="Abadi"/>
          <w:b w:val="0"/>
          <w:w w:val="110"/>
          <w:sz w:val="21"/>
          <w:szCs w:val="21"/>
          <w:lang w:val="es-MX"/>
        </w:rPr>
        <w:t>sanitarios,</w:t>
      </w:r>
      <w:r w:rsidRPr="00ED107E">
        <w:rPr>
          <w:rFonts w:ascii="Abadi" w:hAnsi="Abadi"/>
          <w:b w:val="0"/>
          <w:spacing w:val="-42"/>
          <w:w w:val="110"/>
          <w:sz w:val="21"/>
          <w:szCs w:val="21"/>
          <w:lang w:val="es-MX"/>
        </w:rPr>
        <w:t xml:space="preserve"> </w:t>
      </w:r>
      <w:r w:rsidRPr="00ED107E">
        <w:rPr>
          <w:rFonts w:ascii="Abadi" w:hAnsi="Abadi"/>
          <w:b w:val="0"/>
          <w:w w:val="110"/>
          <w:sz w:val="21"/>
          <w:szCs w:val="21"/>
          <w:lang w:val="es-MX"/>
        </w:rPr>
        <w:t>incluidos</w:t>
      </w:r>
      <w:r w:rsidRPr="00ED107E">
        <w:rPr>
          <w:rFonts w:ascii="Abadi" w:hAnsi="Abadi"/>
          <w:b w:val="0"/>
          <w:spacing w:val="-39"/>
          <w:w w:val="110"/>
          <w:sz w:val="21"/>
          <w:szCs w:val="21"/>
          <w:lang w:val="es-MX"/>
        </w:rPr>
        <w:t xml:space="preserve"> </w:t>
      </w:r>
      <w:r w:rsidRPr="00ED107E">
        <w:rPr>
          <w:rFonts w:ascii="Abadi" w:hAnsi="Abadi"/>
          <w:b w:val="0"/>
          <w:w w:val="110"/>
          <w:sz w:val="21"/>
          <w:szCs w:val="21"/>
          <w:lang w:val="es-MX"/>
        </w:rPr>
        <w:t>los</w:t>
      </w:r>
      <w:r w:rsidRPr="00ED107E">
        <w:rPr>
          <w:rFonts w:ascii="Abadi" w:hAnsi="Abadi"/>
          <w:b w:val="0"/>
          <w:spacing w:val="-47"/>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47"/>
          <w:w w:val="110"/>
          <w:sz w:val="21"/>
          <w:szCs w:val="21"/>
          <w:lang w:val="es-MX"/>
        </w:rPr>
        <w:t xml:space="preserve"> </w:t>
      </w:r>
      <w:r w:rsidRPr="00ED107E">
        <w:rPr>
          <w:rFonts w:ascii="Abadi" w:hAnsi="Abadi"/>
          <w:b w:val="0"/>
          <w:w w:val="110"/>
          <w:sz w:val="21"/>
          <w:szCs w:val="21"/>
          <w:lang w:val="es-MX"/>
        </w:rPr>
        <w:t>primeros</w:t>
      </w:r>
      <w:r w:rsidRPr="00ED107E">
        <w:rPr>
          <w:rFonts w:ascii="Abadi" w:hAnsi="Abadi"/>
          <w:b w:val="0"/>
          <w:spacing w:val="-37"/>
          <w:w w:val="110"/>
          <w:sz w:val="21"/>
          <w:szCs w:val="21"/>
          <w:lang w:val="es-MX"/>
        </w:rPr>
        <w:t xml:space="preserve"> </w:t>
      </w:r>
      <w:r w:rsidRPr="00ED107E">
        <w:rPr>
          <w:rFonts w:ascii="Abadi" w:hAnsi="Abadi"/>
          <w:b w:val="0"/>
          <w:w w:val="110"/>
          <w:sz w:val="21"/>
          <w:szCs w:val="21"/>
          <w:lang w:val="es-MX"/>
        </w:rPr>
        <w:t>auxilios,</w:t>
      </w:r>
      <w:r w:rsidRPr="00ED107E">
        <w:rPr>
          <w:rFonts w:ascii="Abadi" w:hAnsi="Abadi"/>
          <w:b w:val="0"/>
          <w:spacing w:val="-43"/>
          <w:w w:val="110"/>
          <w:sz w:val="21"/>
          <w:szCs w:val="21"/>
          <w:lang w:val="es-MX"/>
        </w:rPr>
        <w:t xml:space="preserve"> </w:t>
      </w:r>
      <w:r w:rsidRPr="00ED107E">
        <w:rPr>
          <w:rFonts w:ascii="Abadi" w:hAnsi="Abadi"/>
          <w:b w:val="0"/>
          <w:w w:val="110"/>
          <w:sz w:val="21"/>
          <w:szCs w:val="21"/>
          <w:lang w:val="es-MX"/>
        </w:rPr>
        <w:t>y</w:t>
      </w:r>
      <w:r w:rsidRPr="00ED107E">
        <w:rPr>
          <w:rFonts w:ascii="Abadi" w:hAnsi="Abadi"/>
          <w:b w:val="0"/>
          <w:spacing w:val="-47"/>
          <w:w w:val="110"/>
          <w:sz w:val="21"/>
          <w:szCs w:val="21"/>
          <w:lang w:val="es-MX"/>
        </w:rPr>
        <w:t xml:space="preserve"> </w:t>
      </w:r>
      <w:r w:rsidRPr="00ED107E">
        <w:rPr>
          <w:rFonts w:ascii="Abadi" w:hAnsi="Abadi"/>
          <w:b w:val="0"/>
          <w:w w:val="110"/>
          <w:sz w:val="21"/>
          <w:szCs w:val="21"/>
          <w:lang w:val="es-MX"/>
        </w:rPr>
        <w:t>asistencia religiosa; lucha contra incendios; detección y señalamiento de</w:t>
      </w:r>
      <w:r w:rsidRPr="00ED107E">
        <w:rPr>
          <w:rFonts w:ascii="Abadi" w:hAnsi="Abadi"/>
          <w:b w:val="0"/>
          <w:spacing w:val="23"/>
          <w:w w:val="110"/>
          <w:sz w:val="21"/>
          <w:szCs w:val="21"/>
          <w:lang w:val="es-MX"/>
        </w:rPr>
        <w:t xml:space="preserve"> </w:t>
      </w:r>
      <w:r w:rsidRPr="00ED107E">
        <w:rPr>
          <w:rFonts w:ascii="Abadi" w:hAnsi="Abadi"/>
          <w:b w:val="0"/>
          <w:w w:val="110"/>
          <w:sz w:val="21"/>
          <w:szCs w:val="21"/>
          <w:lang w:val="es-MX"/>
        </w:rPr>
        <w:t>zonas</w:t>
      </w: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pStyle w:val="Ttulo3"/>
        <w:ind w:right="138" w:firstLine="709"/>
        <w:jc w:val="both"/>
        <w:rPr>
          <w:rFonts w:ascii="Abadi" w:hAnsi="Abadi"/>
          <w:b w:val="0"/>
          <w:sz w:val="21"/>
          <w:szCs w:val="21"/>
          <w:lang w:val="es-MX"/>
        </w:rPr>
      </w:pPr>
      <w:r w:rsidRPr="00ED107E">
        <w:rPr>
          <w:rFonts w:ascii="Abadi" w:hAnsi="Abadi"/>
          <w:b w:val="0"/>
          <w:w w:val="105"/>
          <w:sz w:val="21"/>
          <w:szCs w:val="21"/>
          <w:lang w:val="es-MX"/>
        </w:rPr>
        <w:t>peligrosas;</w:t>
      </w:r>
      <w:r w:rsidRPr="00ED107E">
        <w:rPr>
          <w:rFonts w:ascii="Abadi" w:hAnsi="Abadi"/>
          <w:b w:val="0"/>
          <w:spacing w:val="-27"/>
          <w:w w:val="105"/>
          <w:sz w:val="21"/>
          <w:szCs w:val="21"/>
          <w:lang w:val="es-MX"/>
        </w:rPr>
        <w:t xml:space="preserve"> </w:t>
      </w:r>
      <w:r w:rsidRPr="00ED107E">
        <w:rPr>
          <w:rFonts w:ascii="Abadi" w:hAnsi="Abadi"/>
          <w:b w:val="0"/>
          <w:w w:val="105"/>
          <w:sz w:val="21"/>
          <w:szCs w:val="21"/>
          <w:lang w:val="es-MX"/>
        </w:rPr>
        <w:t>descontaminación</w:t>
      </w:r>
      <w:r w:rsidRPr="00ED107E">
        <w:rPr>
          <w:rFonts w:ascii="Abadi" w:hAnsi="Abadi"/>
          <w:b w:val="0"/>
          <w:spacing w:val="-37"/>
          <w:w w:val="105"/>
          <w:sz w:val="21"/>
          <w:szCs w:val="21"/>
          <w:lang w:val="es-MX"/>
        </w:rPr>
        <w:t xml:space="preserve"> </w:t>
      </w:r>
      <w:r w:rsidRPr="00ED107E">
        <w:rPr>
          <w:rFonts w:ascii="Abadi" w:hAnsi="Abadi"/>
          <w:b w:val="0"/>
          <w:w w:val="105"/>
          <w:sz w:val="21"/>
          <w:szCs w:val="21"/>
          <w:lang w:val="es-MX"/>
        </w:rPr>
        <w:t>y</w:t>
      </w:r>
      <w:r w:rsidRPr="00ED107E">
        <w:rPr>
          <w:rFonts w:ascii="Abadi" w:hAnsi="Abadi"/>
          <w:b w:val="0"/>
          <w:spacing w:val="-30"/>
          <w:w w:val="105"/>
          <w:sz w:val="21"/>
          <w:szCs w:val="21"/>
          <w:lang w:val="es-MX"/>
        </w:rPr>
        <w:t xml:space="preserve"> </w:t>
      </w:r>
      <w:r w:rsidRPr="00ED107E">
        <w:rPr>
          <w:rFonts w:ascii="Abadi" w:hAnsi="Abadi"/>
          <w:b w:val="0"/>
          <w:w w:val="105"/>
          <w:sz w:val="21"/>
          <w:szCs w:val="21"/>
          <w:lang w:val="es-MX"/>
        </w:rPr>
        <w:t>medidas</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similares</w:t>
      </w:r>
      <w:r w:rsidRPr="00ED107E">
        <w:rPr>
          <w:rFonts w:ascii="Abadi" w:hAnsi="Abadi"/>
          <w:b w:val="0"/>
          <w:spacing w:val="-22"/>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34"/>
          <w:w w:val="105"/>
          <w:sz w:val="21"/>
          <w:szCs w:val="21"/>
          <w:lang w:val="es-MX"/>
        </w:rPr>
        <w:t xml:space="preserve"> </w:t>
      </w:r>
      <w:r w:rsidRPr="00ED107E">
        <w:rPr>
          <w:rFonts w:ascii="Abadi" w:hAnsi="Abadi"/>
          <w:b w:val="0"/>
          <w:w w:val="105"/>
          <w:sz w:val="21"/>
          <w:szCs w:val="21"/>
          <w:lang w:val="es-MX"/>
        </w:rPr>
        <w:t>protección;</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provisión</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de alojamiento</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y</w:t>
      </w:r>
      <w:r w:rsidRPr="00ED107E">
        <w:rPr>
          <w:rFonts w:ascii="Abadi" w:hAnsi="Abadi"/>
          <w:b w:val="0"/>
          <w:spacing w:val="-34"/>
          <w:w w:val="105"/>
          <w:sz w:val="21"/>
          <w:szCs w:val="21"/>
          <w:lang w:val="es-MX"/>
        </w:rPr>
        <w:t xml:space="preserve"> </w:t>
      </w:r>
      <w:r w:rsidRPr="00ED107E">
        <w:rPr>
          <w:rFonts w:ascii="Abadi" w:hAnsi="Abadi"/>
          <w:b w:val="0"/>
          <w:w w:val="105"/>
          <w:sz w:val="21"/>
          <w:szCs w:val="21"/>
          <w:lang w:val="es-MX"/>
        </w:rPr>
        <w:t>abastecimientos</w:t>
      </w:r>
      <w:r w:rsidRPr="00ED107E">
        <w:rPr>
          <w:rFonts w:ascii="Abadi" w:hAnsi="Abadi"/>
          <w:b w:val="0"/>
          <w:spacing w:val="-37"/>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33"/>
          <w:w w:val="105"/>
          <w:sz w:val="21"/>
          <w:szCs w:val="21"/>
          <w:lang w:val="es-MX"/>
        </w:rPr>
        <w:t xml:space="preserve"> </w:t>
      </w:r>
      <w:r w:rsidRPr="00ED107E">
        <w:rPr>
          <w:rFonts w:ascii="Abadi" w:hAnsi="Abadi"/>
          <w:b w:val="0"/>
          <w:w w:val="105"/>
          <w:sz w:val="21"/>
          <w:szCs w:val="21"/>
          <w:lang w:val="es-MX"/>
        </w:rPr>
        <w:t>urgencia;</w:t>
      </w:r>
      <w:r w:rsidRPr="00ED107E">
        <w:rPr>
          <w:rFonts w:ascii="Abadi" w:hAnsi="Abadi"/>
          <w:b w:val="0"/>
          <w:spacing w:val="-28"/>
          <w:w w:val="105"/>
          <w:sz w:val="21"/>
          <w:szCs w:val="21"/>
          <w:lang w:val="es-MX"/>
        </w:rPr>
        <w:t xml:space="preserve"> </w:t>
      </w:r>
      <w:r w:rsidRPr="00ED107E">
        <w:rPr>
          <w:rFonts w:ascii="Abadi" w:hAnsi="Abadi"/>
          <w:b w:val="0"/>
          <w:w w:val="105"/>
          <w:sz w:val="21"/>
          <w:szCs w:val="21"/>
          <w:lang w:val="es-MX"/>
        </w:rPr>
        <w:t>ayuda</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en</w:t>
      </w:r>
      <w:r w:rsidRPr="00ED107E">
        <w:rPr>
          <w:rFonts w:ascii="Abadi" w:hAnsi="Abadi"/>
          <w:b w:val="0"/>
          <w:spacing w:val="-33"/>
          <w:w w:val="105"/>
          <w:sz w:val="21"/>
          <w:szCs w:val="21"/>
          <w:lang w:val="es-MX"/>
        </w:rPr>
        <w:t xml:space="preserve"> </w:t>
      </w:r>
      <w:r w:rsidRPr="00ED107E">
        <w:rPr>
          <w:rFonts w:ascii="Abadi" w:hAnsi="Abadi"/>
          <w:b w:val="0"/>
          <w:w w:val="105"/>
          <w:sz w:val="21"/>
          <w:szCs w:val="21"/>
          <w:lang w:val="es-MX"/>
        </w:rPr>
        <w:t>caso</w:t>
      </w:r>
      <w:r w:rsidRPr="00ED107E">
        <w:rPr>
          <w:rFonts w:ascii="Abadi" w:hAnsi="Abadi"/>
          <w:b w:val="0"/>
          <w:spacing w:val="-31"/>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33"/>
          <w:w w:val="105"/>
          <w:sz w:val="21"/>
          <w:szCs w:val="21"/>
          <w:lang w:val="es-MX"/>
        </w:rPr>
        <w:t xml:space="preserve"> </w:t>
      </w:r>
      <w:r w:rsidRPr="00ED107E">
        <w:rPr>
          <w:rFonts w:ascii="Abadi" w:hAnsi="Abadi"/>
          <w:b w:val="0"/>
          <w:w w:val="105"/>
          <w:sz w:val="21"/>
          <w:szCs w:val="21"/>
          <w:lang w:val="es-MX"/>
        </w:rPr>
        <w:t>urgencia</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para</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el restablecimiento y el mantenimiento del orden en zonas damnificadas; medidas de urgencia para el restablecimiento de los servicios públicos indispensables; servicios funerarios de urgencia, entre otros." El citado Protocolo fue aprobado por la Cámara de Senadores del H. Congreso de la Unión, el día 21 de diciembre de 1982, según Decreto publicado en el Diario Oficial</w:t>
      </w:r>
      <w:r w:rsidRPr="00ED107E">
        <w:rPr>
          <w:rFonts w:ascii="Abadi" w:hAnsi="Abadi"/>
          <w:b w:val="0"/>
          <w:spacing w:val="-20"/>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Federación</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29"/>
          <w:w w:val="105"/>
          <w:sz w:val="21"/>
          <w:szCs w:val="21"/>
          <w:lang w:val="es-MX"/>
        </w:rPr>
        <w:t xml:space="preserve"> </w:t>
      </w:r>
      <w:r w:rsidRPr="00ED107E">
        <w:rPr>
          <w:rFonts w:ascii="Abadi" w:hAnsi="Abadi"/>
          <w:b w:val="0"/>
          <w:w w:val="105"/>
          <w:sz w:val="21"/>
          <w:szCs w:val="21"/>
          <w:lang w:val="es-MX"/>
        </w:rPr>
        <w:t>día</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24</w:t>
      </w:r>
      <w:r w:rsidRPr="00ED107E">
        <w:rPr>
          <w:rFonts w:ascii="Abadi" w:hAnsi="Abadi"/>
          <w:b w:val="0"/>
          <w:spacing w:val="-27"/>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enero</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25"/>
          <w:w w:val="105"/>
          <w:sz w:val="21"/>
          <w:szCs w:val="21"/>
          <w:lang w:val="es-MX"/>
        </w:rPr>
        <w:t xml:space="preserve"> </w:t>
      </w:r>
      <w:r w:rsidRPr="00ED107E">
        <w:rPr>
          <w:rFonts w:ascii="Abadi" w:hAnsi="Abadi"/>
          <w:b w:val="0"/>
          <w:w w:val="105"/>
          <w:sz w:val="21"/>
          <w:szCs w:val="21"/>
          <w:lang w:val="es-MX"/>
        </w:rPr>
        <w:t>1983,</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y</w:t>
      </w:r>
      <w:r w:rsidRPr="00ED107E">
        <w:rPr>
          <w:rFonts w:ascii="Abadi" w:hAnsi="Abadi"/>
          <w:b w:val="0"/>
          <w:spacing w:val="-25"/>
          <w:w w:val="105"/>
          <w:sz w:val="21"/>
          <w:szCs w:val="21"/>
          <w:lang w:val="es-MX"/>
        </w:rPr>
        <w:t xml:space="preserve"> </w:t>
      </w:r>
      <w:r w:rsidRPr="00ED107E">
        <w:rPr>
          <w:rFonts w:ascii="Abadi" w:hAnsi="Abadi"/>
          <w:b w:val="0"/>
          <w:w w:val="105"/>
          <w:sz w:val="21"/>
          <w:szCs w:val="21"/>
          <w:lang w:val="es-MX"/>
        </w:rPr>
        <w:t>promulgado</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29"/>
          <w:w w:val="105"/>
          <w:sz w:val="21"/>
          <w:szCs w:val="21"/>
          <w:lang w:val="es-MX"/>
        </w:rPr>
        <w:t xml:space="preserve"> </w:t>
      </w:r>
      <w:r w:rsidRPr="00ED107E">
        <w:rPr>
          <w:rFonts w:ascii="Abadi" w:hAnsi="Abadi"/>
          <w:b w:val="0"/>
          <w:w w:val="105"/>
          <w:sz w:val="21"/>
          <w:szCs w:val="21"/>
          <w:lang w:val="es-MX"/>
        </w:rPr>
        <w:t>día</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22</w:t>
      </w:r>
      <w:r w:rsidRPr="00ED107E">
        <w:rPr>
          <w:rFonts w:ascii="Abadi" w:hAnsi="Abadi"/>
          <w:b w:val="0"/>
          <w:spacing w:val="-24"/>
          <w:w w:val="105"/>
          <w:sz w:val="21"/>
          <w:szCs w:val="21"/>
          <w:lang w:val="es-MX"/>
        </w:rPr>
        <w:t xml:space="preserve"> </w:t>
      </w:r>
      <w:r w:rsidRPr="00ED107E">
        <w:rPr>
          <w:rFonts w:ascii="Abadi" w:hAnsi="Abadi"/>
          <w:b w:val="0"/>
          <w:w w:val="105"/>
          <w:sz w:val="21"/>
          <w:szCs w:val="21"/>
          <w:lang w:val="es-MX"/>
        </w:rPr>
        <w:t>de diciembre de</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1983.</w:t>
      </w:r>
    </w:p>
    <w:p w:rsidR="005B39BB" w:rsidRPr="00ED107E" w:rsidRDefault="005B39BB" w:rsidP="005B39BB">
      <w:pPr>
        <w:ind w:right="144" w:firstLine="709"/>
        <w:jc w:val="both"/>
        <w:rPr>
          <w:rFonts w:ascii="Abadi" w:hAnsi="Abadi"/>
          <w:sz w:val="21"/>
          <w:szCs w:val="21"/>
          <w:lang w:val="es-MX"/>
        </w:rPr>
      </w:pPr>
    </w:p>
    <w:p w:rsidR="005B39BB" w:rsidRPr="00ED107E" w:rsidRDefault="005B39BB" w:rsidP="005B39BB">
      <w:pPr>
        <w:ind w:right="144" w:firstLine="709"/>
        <w:jc w:val="both"/>
        <w:rPr>
          <w:rFonts w:ascii="Abadi" w:hAnsi="Abadi"/>
          <w:sz w:val="21"/>
          <w:szCs w:val="21"/>
          <w:lang w:val="es-MX"/>
        </w:rPr>
      </w:pPr>
      <w:r w:rsidRPr="00ED107E">
        <w:rPr>
          <w:rFonts w:ascii="Abadi" w:hAnsi="Abadi"/>
          <w:sz w:val="21"/>
          <w:szCs w:val="21"/>
          <w:lang w:val="es-MX"/>
        </w:rPr>
        <w:t xml:space="preserve">En el estado de Guanajuato, durante muchos años y en la mayoría de </w:t>
      </w:r>
      <w:r w:rsidRPr="00ED107E">
        <w:rPr>
          <w:rFonts w:ascii="Abadi" w:hAnsi="Abadi"/>
          <w:sz w:val="21"/>
          <w:szCs w:val="21"/>
          <w:lang w:val="es-MX"/>
        </w:rPr>
        <w:lastRenderedPageBreak/>
        <w:t>los municipios, el bombero fue un elemento de la corporación policiaca y no contaba más que con poca capacitación y equipo de apoyo de extintores, sin embargo, el concepto bombero se transformó a un voluntariado ciudadano en donde se crearon las corporaciones del heroico cuerpo de bomberos, siendo precursora la ciudad de</w:t>
      </w:r>
      <w:r w:rsidRPr="00ED107E">
        <w:rPr>
          <w:rFonts w:ascii="Abadi" w:hAnsi="Abadi"/>
          <w:spacing w:val="-34"/>
          <w:sz w:val="21"/>
          <w:szCs w:val="21"/>
          <w:lang w:val="es-MX"/>
        </w:rPr>
        <w:t xml:space="preserve"> </w:t>
      </w:r>
      <w:r w:rsidRPr="00ED107E">
        <w:rPr>
          <w:rFonts w:ascii="Abadi" w:hAnsi="Abadi"/>
          <w:sz w:val="21"/>
          <w:szCs w:val="21"/>
          <w:lang w:val="es-MX"/>
        </w:rPr>
        <w:t>León.</w:t>
      </w:r>
    </w:p>
    <w:p w:rsidR="005B39BB" w:rsidRPr="00ED107E" w:rsidRDefault="005B39BB" w:rsidP="005B39BB">
      <w:pPr>
        <w:ind w:right="153" w:firstLine="709"/>
        <w:jc w:val="both"/>
        <w:rPr>
          <w:rFonts w:ascii="Abadi" w:hAnsi="Abadi"/>
          <w:sz w:val="21"/>
          <w:szCs w:val="21"/>
          <w:lang w:val="es-MX"/>
        </w:rPr>
      </w:pPr>
    </w:p>
    <w:p w:rsidR="005B39BB" w:rsidRPr="00ED107E" w:rsidRDefault="005B39BB" w:rsidP="005B39BB">
      <w:pPr>
        <w:ind w:right="153" w:firstLine="709"/>
        <w:jc w:val="both"/>
        <w:rPr>
          <w:rFonts w:ascii="Abadi" w:hAnsi="Abadi"/>
          <w:sz w:val="21"/>
          <w:szCs w:val="21"/>
          <w:lang w:val="es-MX"/>
        </w:rPr>
      </w:pPr>
      <w:r w:rsidRPr="00ED107E">
        <w:rPr>
          <w:rFonts w:ascii="Abadi" w:hAnsi="Abadi"/>
          <w:sz w:val="21"/>
          <w:szCs w:val="21"/>
          <w:lang w:val="es-MX"/>
        </w:rPr>
        <w:t>Como ya se mencionó anteriormente, la ciudad de León fue la primera en crear su corporación oficialmente a los 10 días del mes de junio del año 1930, siguiendo el ejemplo la ciudad de Salamanca que creo su corporación en el año de 1952, Celaya en el año de 1955, Irapuato a los 22 días del año 1964, Guanajuato capital en los años 60, Silao en el año de 1989.</w:t>
      </w:r>
    </w:p>
    <w:p w:rsidR="005B39BB" w:rsidRPr="00ED107E" w:rsidRDefault="005B39BB" w:rsidP="005B39BB">
      <w:pPr>
        <w:ind w:right="159" w:firstLine="709"/>
        <w:jc w:val="both"/>
        <w:rPr>
          <w:rFonts w:ascii="Abadi" w:hAnsi="Abadi"/>
          <w:sz w:val="21"/>
          <w:szCs w:val="21"/>
          <w:lang w:val="es-MX"/>
        </w:rPr>
      </w:pPr>
    </w:p>
    <w:p w:rsidR="005B39BB" w:rsidRPr="00ED107E" w:rsidRDefault="005B39BB" w:rsidP="005B39BB">
      <w:pPr>
        <w:ind w:right="159" w:firstLine="709"/>
        <w:jc w:val="both"/>
        <w:rPr>
          <w:rFonts w:ascii="Abadi" w:hAnsi="Abadi"/>
          <w:sz w:val="21"/>
          <w:szCs w:val="21"/>
          <w:lang w:val="es-MX"/>
        </w:rPr>
      </w:pPr>
      <w:r w:rsidRPr="00ED107E">
        <w:rPr>
          <w:rFonts w:ascii="Abadi" w:hAnsi="Abadi"/>
          <w:sz w:val="21"/>
          <w:szCs w:val="21"/>
          <w:lang w:val="es-MX"/>
        </w:rPr>
        <w:t>En su origen, las corporaciones de bomberos fueron voluntarios, mismos que actualmente se organizan en al menos tres formas distintas,  guiándonos  por la modalidad de su condición laboral, misma que puede ser: voluntarios, corporaciones subsidiadas por la administración pública y cuerpos</w:t>
      </w:r>
      <w:r w:rsidRPr="00ED107E">
        <w:rPr>
          <w:rFonts w:ascii="Abadi" w:hAnsi="Abadi"/>
          <w:spacing w:val="15"/>
          <w:sz w:val="21"/>
          <w:szCs w:val="21"/>
          <w:lang w:val="es-MX"/>
        </w:rPr>
        <w:t xml:space="preserve"> </w:t>
      </w:r>
      <w:r w:rsidRPr="00ED107E">
        <w:rPr>
          <w:rFonts w:ascii="Abadi" w:hAnsi="Abadi"/>
          <w:sz w:val="21"/>
          <w:szCs w:val="21"/>
          <w:lang w:val="es-MX"/>
        </w:rPr>
        <w:t>privados.</w:t>
      </w:r>
    </w:p>
    <w:p w:rsidR="005B39BB" w:rsidRPr="00ED107E" w:rsidRDefault="005B39BB" w:rsidP="005B39BB">
      <w:pPr>
        <w:ind w:right="159" w:firstLine="709"/>
        <w:jc w:val="both"/>
        <w:rPr>
          <w:rFonts w:ascii="Abadi" w:hAnsi="Abadi"/>
          <w:sz w:val="21"/>
          <w:szCs w:val="21"/>
          <w:lang w:val="es-MX"/>
        </w:rPr>
      </w:pPr>
    </w:p>
    <w:p w:rsidR="005B39BB" w:rsidRPr="00ED107E" w:rsidRDefault="005B39BB" w:rsidP="005B39BB">
      <w:pPr>
        <w:ind w:right="163" w:firstLine="709"/>
        <w:jc w:val="both"/>
        <w:rPr>
          <w:rFonts w:ascii="Abadi" w:hAnsi="Abadi"/>
          <w:sz w:val="21"/>
          <w:szCs w:val="21"/>
          <w:lang w:val="es-MX"/>
        </w:rPr>
      </w:pPr>
      <w:r w:rsidRPr="00ED107E">
        <w:rPr>
          <w:rFonts w:ascii="Abadi" w:hAnsi="Abadi"/>
          <w:sz w:val="21"/>
          <w:szCs w:val="21"/>
          <w:lang w:val="es-MX"/>
        </w:rPr>
        <w:t>De no contar con los cuerpos de bomberos, la ciudadanía quedaría expuesta a un peligro inminente y se perdería la oportunidad de salvar  vidas, bienes  de  las personas, industrias y comercio, o bien, de tener la certeza de que los ciudadanos cuentan con alguien en los momentos de catástrofe y tragedia; por esta razón cuando se desempeñan en forma voluntaria los bomberos realizan sus labores en situación  de desventaja  y desprotección  laboral, pues mujeres y hombres cotidianamente exponen su integridad física y psicológica  solo con el fin de proteger a la</w:t>
      </w:r>
      <w:r w:rsidRPr="00ED107E">
        <w:rPr>
          <w:rFonts w:ascii="Abadi" w:hAnsi="Abadi"/>
          <w:spacing w:val="-41"/>
          <w:sz w:val="21"/>
          <w:szCs w:val="21"/>
          <w:lang w:val="es-MX"/>
        </w:rPr>
        <w:t xml:space="preserve"> </w:t>
      </w:r>
      <w:r w:rsidRPr="00ED107E">
        <w:rPr>
          <w:rFonts w:ascii="Abadi" w:hAnsi="Abadi"/>
          <w:sz w:val="21"/>
          <w:szCs w:val="21"/>
          <w:lang w:val="es-MX"/>
        </w:rPr>
        <w:t>ciudadanía.</w:t>
      </w:r>
    </w:p>
    <w:p w:rsidR="005B39BB" w:rsidRPr="00ED107E" w:rsidRDefault="005B39BB" w:rsidP="005B39BB">
      <w:pPr>
        <w:ind w:right="163" w:firstLine="709"/>
        <w:jc w:val="both"/>
        <w:rPr>
          <w:rFonts w:ascii="Abadi" w:hAnsi="Abadi"/>
          <w:w w:val="105"/>
          <w:sz w:val="21"/>
          <w:szCs w:val="21"/>
          <w:lang w:val="es-MX"/>
        </w:rPr>
      </w:pPr>
    </w:p>
    <w:p w:rsidR="005B39BB" w:rsidRPr="00ED107E" w:rsidRDefault="005B39BB" w:rsidP="005B39BB">
      <w:pPr>
        <w:ind w:right="163" w:firstLine="709"/>
        <w:jc w:val="both"/>
        <w:rPr>
          <w:rFonts w:ascii="Abadi" w:hAnsi="Abadi"/>
          <w:sz w:val="21"/>
          <w:szCs w:val="21"/>
          <w:lang w:val="es-MX"/>
        </w:rPr>
      </w:pPr>
      <w:r w:rsidRPr="00ED107E">
        <w:rPr>
          <w:rFonts w:ascii="Abadi" w:hAnsi="Abadi"/>
          <w:w w:val="105"/>
          <w:sz w:val="21"/>
          <w:szCs w:val="21"/>
          <w:lang w:val="es-MX"/>
        </w:rPr>
        <w:t xml:space="preserve">En la situación mencionada, se violenta entonces el principio de igualdad consagrado en artículo 1º la Constitución Política de los Estados Unidos Mexicanos en cuanto a los derechos y obligaciones iguales para personas que se ubican en las mismas circunstancias, así como los principios del derecho laboral mexicano, que a continuación se enuncian: El derecho a un trabajo remunerado; A no prestar </w:t>
      </w:r>
      <w:r w:rsidRPr="00ED107E">
        <w:rPr>
          <w:rFonts w:ascii="Abadi" w:hAnsi="Abadi"/>
          <w:w w:val="105"/>
          <w:sz w:val="21"/>
          <w:szCs w:val="21"/>
          <w:lang w:val="es-MX"/>
        </w:rPr>
        <w:t>servicios de forma gratuita; El derecho a percibir un ingreso igual al que reciben los que están en las mismas circunstancias; El derecho a vivir de la profesión ejercida o aprendida; El derecho a la seguridad social que tiene todo trabajador y todo servidor público y El derecho a no estar contemplado en un régimen laboral discriminatorio</w:t>
      </w:r>
      <w:r w:rsidRPr="00ED107E">
        <w:rPr>
          <w:rFonts w:ascii="Abadi" w:hAnsi="Abadi"/>
          <w:spacing w:val="70"/>
          <w:w w:val="105"/>
          <w:sz w:val="21"/>
          <w:szCs w:val="21"/>
          <w:lang w:val="es-MX"/>
        </w:rPr>
        <w:t xml:space="preserve"> </w:t>
      </w:r>
      <w:r w:rsidRPr="00ED107E">
        <w:rPr>
          <w:rFonts w:ascii="Abadi" w:hAnsi="Abadi"/>
          <w:w w:val="105"/>
          <w:sz w:val="21"/>
          <w:szCs w:val="21"/>
          <w:lang w:val="es-MX"/>
        </w:rPr>
        <w:t>o</w:t>
      </w:r>
      <w:r w:rsidRPr="00ED107E">
        <w:rPr>
          <w:rFonts w:ascii="Abadi" w:hAnsi="Abadi"/>
          <w:spacing w:val="70"/>
          <w:w w:val="105"/>
          <w:sz w:val="21"/>
          <w:szCs w:val="21"/>
          <w:lang w:val="es-MX"/>
        </w:rPr>
        <w:t xml:space="preserve"> </w:t>
      </w:r>
      <w:r w:rsidRPr="00ED107E">
        <w:rPr>
          <w:rFonts w:ascii="Abadi" w:hAnsi="Abadi"/>
          <w:w w:val="105"/>
          <w:sz w:val="21"/>
          <w:szCs w:val="21"/>
          <w:lang w:val="es-MX"/>
        </w:rPr>
        <w:t>con</w:t>
      </w:r>
      <w:r w:rsidRPr="00ED107E">
        <w:rPr>
          <w:rFonts w:ascii="Abadi" w:hAnsi="Abadi"/>
          <w:spacing w:val="70"/>
          <w:w w:val="105"/>
          <w:sz w:val="21"/>
          <w:szCs w:val="21"/>
          <w:lang w:val="es-MX"/>
        </w:rPr>
        <w:t xml:space="preserve"> </w:t>
      </w:r>
      <w:r w:rsidRPr="00ED107E">
        <w:rPr>
          <w:rFonts w:ascii="Abadi" w:hAnsi="Abadi"/>
          <w:w w:val="105"/>
          <w:sz w:val="21"/>
          <w:szCs w:val="21"/>
          <w:lang w:val="es-MX"/>
        </w:rPr>
        <w:t>notables desventajas en relación a los otros regímenes.</w:t>
      </w:r>
    </w:p>
    <w:p w:rsidR="005B39BB" w:rsidRPr="00ED107E" w:rsidRDefault="005B39BB" w:rsidP="005B39BB">
      <w:pPr>
        <w:pStyle w:val="Textoindependiente"/>
        <w:ind w:right="161" w:firstLine="709"/>
        <w:rPr>
          <w:rFonts w:ascii="Abadi" w:hAnsi="Abadi"/>
          <w:b w:val="0"/>
          <w:w w:val="105"/>
          <w:sz w:val="21"/>
          <w:szCs w:val="21"/>
          <w:lang w:val="es-MX"/>
        </w:rPr>
      </w:pPr>
    </w:p>
    <w:p w:rsidR="005B39BB" w:rsidRPr="00ED107E" w:rsidRDefault="005B39BB" w:rsidP="005B39BB">
      <w:pPr>
        <w:pStyle w:val="Textoindependiente"/>
        <w:ind w:right="161" w:firstLine="709"/>
        <w:rPr>
          <w:rFonts w:ascii="Abadi" w:hAnsi="Abadi"/>
          <w:b w:val="0"/>
          <w:sz w:val="21"/>
          <w:szCs w:val="21"/>
          <w:lang w:val="es-MX"/>
        </w:rPr>
      </w:pPr>
      <w:r w:rsidRPr="00ED107E">
        <w:rPr>
          <w:rFonts w:ascii="Abadi" w:hAnsi="Abadi"/>
          <w:b w:val="0"/>
          <w:w w:val="105"/>
          <w:sz w:val="21"/>
          <w:szCs w:val="21"/>
          <w:lang w:val="es-MX"/>
        </w:rPr>
        <w:t>A manera de antecedente, cabe destacar los alcances principales que ha tenido esta ley en donde, ya existen en el país entidades federativas con una ley vigente para el heroico cuerpo de bomberos, o bien, en donde se ha presentado la iniciativa de la misma, siendo estos los</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siguientes:</w:t>
      </w:r>
    </w:p>
    <w:p w:rsidR="005B39BB" w:rsidRPr="00ED107E" w:rsidRDefault="005B39BB" w:rsidP="005B39BB">
      <w:pPr>
        <w:pStyle w:val="Textoindependiente"/>
        <w:ind w:right="161" w:firstLine="709"/>
        <w:rPr>
          <w:rFonts w:ascii="Abadi" w:hAnsi="Abadi"/>
          <w:b w:val="0"/>
          <w:w w:val="105"/>
          <w:sz w:val="21"/>
          <w:szCs w:val="21"/>
          <w:lang w:val="es-MX"/>
        </w:rPr>
      </w:pPr>
    </w:p>
    <w:p w:rsidR="005B39BB" w:rsidRPr="00ED107E" w:rsidRDefault="005B39BB" w:rsidP="00B10FAD">
      <w:pPr>
        <w:pStyle w:val="Textoindependiente"/>
        <w:widowControl w:val="0"/>
        <w:numPr>
          <w:ilvl w:val="0"/>
          <w:numId w:val="12"/>
        </w:numPr>
        <w:ind w:right="161"/>
        <w:rPr>
          <w:rFonts w:ascii="Abadi" w:hAnsi="Abadi"/>
          <w:b w:val="0"/>
          <w:w w:val="105"/>
          <w:sz w:val="21"/>
          <w:szCs w:val="21"/>
          <w:lang w:val="es-MX"/>
        </w:rPr>
      </w:pPr>
      <w:r w:rsidRPr="00ED107E">
        <w:rPr>
          <w:rFonts w:ascii="Abadi" w:hAnsi="Abadi"/>
          <w:b w:val="0"/>
          <w:w w:val="105"/>
          <w:sz w:val="21"/>
          <w:szCs w:val="21"/>
          <w:lang w:val="es-MX"/>
        </w:rPr>
        <w:t>En la Ciudad de México se aprobó la ley el 24 días de diciembre de 1998.</w:t>
      </w:r>
    </w:p>
    <w:p w:rsidR="005B39BB" w:rsidRPr="00ED107E" w:rsidRDefault="005B39BB" w:rsidP="005B39BB">
      <w:pPr>
        <w:pStyle w:val="Textoindependiente"/>
        <w:ind w:right="161"/>
        <w:rPr>
          <w:rFonts w:ascii="Abadi" w:hAnsi="Abadi"/>
          <w:b w:val="0"/>
          <w:w w:val="105"/>
          <w:sz w:val="21"/>
          <w:szCs w:val="21"/>
          <w:lang w:val="es-MX"/>
        </w:rPr>
      </w:pPr>
    </w:p>
    <w:p w:rsidR="005B39BB" w:rsidRPr="00ED107E" w:rsidRDefault="005B39BB" w:rsidP="00B10FAD">
      <w:pPr>
        <w:pStyle w:val="Textoindependiente"/>
        <w:widowControl w:val="0"/>
        <w:numPr>
          <w:ilvl w:val="0"/>
          <w:numId w:val="12"/>
        </w:numPr>
        <w:ind w:right="161"/>
        <w:rPr>
          <w:rFonts w:ascii="Abadi" w:hAnsi="Abadi"/>
          <w:b w:val="0"/>
          <w:w w:val="105"/>
          <w:sz w:val="21"/>
          <w:szCs w:val="21"/>
          <w:lang w:val="es-MX"/>
        </w:rPr>
      </w:pPr>
      <w:r w:rsidRPr="00ED107E">
        <w:rPr>
          <w:rFonts w:ascii="Abadi" w:hAnsi="Abadi"/>
          <w:b w:val="0"/>
          <w:w w:val="105"/>
          <w:sz w:val="21"/>
          <w:szCs w:val="21"/>
          <w:lang w:val="es-MX"/>
        </w:rPr>
        <w:t>En el Estado de Veracruz se presentó una iniciativa de ley en el año 2006, sin embargo, no fue hasta el año de 2018 que se aprobó dicha ley.</w:t>
      </w:r>
    </w:p>
    <w:p w:rsidR="005B39BB" w:rsidRPr="00ED107E" w:rsidRDefault="005B39BB" w:rsidP="005B39BB">
      <w:pPr>
        <w:pStyle w:val="Textoindependiente"/>
        <w:ind w:right="161"/>
        <w:rPr>
          <w:rFonts w:ascii="Abadi" w:hAnsi="Abadi"/>
          <w:b w:val="0"/>
          <w:w w:val="105"/>
          <w:sz w:val="21"/>
          <w:szCs w:val="21"/>
          <w:lang w:val="es-MX"/>
        </w:rPr>
      </w:pPr>
    </w:p>
    <w:p w:rsidR="005B39BB" w:rsidRPr="00ED107E" w:rsidRDefault="005B39BB" w:rsidP="00B10FAD">
      <w:pPr>
        <w:pStyle w:val="Textoindependiente"/>
        <w:widowControl w:val="0"/>
        <w:numPr>
          <w:ilvl w:val="0"/>
          <w:numId w:val="12"/>
        </w:numPr>
        <w:ind w:right="161"/>
        <w:rPr>
          <w:rFonts w:ascii="Abadi" w:hAnsi="Abadi"/>
          <w:b w:val="0"/>
          <w:w w:val="105"/>
          <w:sz w:val="21"/>
          <w:szCs w:val="21"/>
          <w:lang w:val="es-MX"/>
        </w:rPr>
      </w:pPr>
      <w:r w:rsidRPr="00ED107E">
        <w:rPr>
          <w:rFonts w:ascii="Abadi" w:hAnsi="Abadi"/>
          <w:b w:val="0"/>
          <w:w w:val="105"/>
          <w:sz w:val="21"/>
          <w:szCs w:val="21"/>
          <w:lang w:val="es-MX"/>
        </w:rPr>
        <w:t>En el estado de Querétaro se realizó una iniciativa de Ley en el año 2014.</w:t>
      </w:r>
    </w:p>
    <w:p w:rsidR="005B39BB" w:rsidRPr="00ED107E" w:rsidRDefault="005B39BB" w:rsidP="005B39BB">
      <w:pPr>
        <w:pStyle w:val="Textoindependiente"/>
        <w:ind w:right="161"/>
        <w:rPr>
          <w:rFonts w:ascii="Abadi" w:hAnsi="Abadi"/>
          <w:b w:val="0"/>
          <w:w w:val="105"/>
          <w:sz w:val="21"/>
          <w:szCs w:val="21"/>
          <w:lang w:val="es-MX"/>
        </w:rPr>
      </w:pPr>
    </w:p>
    <w:p w:rsidR="005B39BB" w:rsidRPr="00ED107E" w:rsidRDefault="005B39BB" w:rsidP="00B10FAD">
      <w:pPr>
        <w:pStyle w:val="Textoindependiente"/>
        <w:widowControl w:val="0"/>
        <w:numPr>
          <w:ilvl w:val="0"/>
          <w:numId w:val="12"/>
        </w:numPr>
        <w:ind w:right="161"/>
        <w:rPr>
          <w:rFonts w:ascii="Abadi" w:hAnsi="Abadi"/>
          <w:b w:val="0"/>
          <w:w w:val="105"/>
          <w:sz w:val="21"/>
          <w:szCs w:val="21"/>
          <w:lang w:val="es-MX"/>
        </w:rPr>
      </w:pPr>
      <w:r w:rsidRPr="00ED107E">
        <w:rPr>
          <w:rFonts w:ascii="Abadi" w:hAnsi="Abadi"/>
          <w:b w:val="0"/>
          <w:w w:val="105"/>
          <w:sz w:val="21"/>
          <w:szCs w:val="21"/>
          <w:lang w:val="es-MX"/>
        </w:rPr>
        <w:t>En el estado de Baja California Sur se presentó la iniciativa de ley en el año 2018, misma que aún se encuentra en estado de análisis.</w:t>
      </w:r>
    </w:p>
    <w:p w:rsidR="005B39BB" w:rsidRPr="00ED107E" w:rsidRDefault="005B39BB" w:rsidP="005B39BB">
      <w:pPr>
        <w:pStyle w:val="Textoindependiente"/>
        <w:ind w:right="161"/>
        <w:rPr>
          <w:rFonts w:ascii="Abadi" w:hAnsi="Abadi"/>
          <w:b w:val="0"/>
          <w:w w:val="105"/>
          <w:sz w:val="21"/>
          <w:szCs w:val="21"/>
          <w:lang w:val="es-MX"/>
        </w:rPr>
      </w:pPr>
    </w:p>
    <w:p w:rsidR="005B39BB" w:rsidRPr="00ED107E" w:rsidRDefault="005B39BB" w:rsidP="005B39BB">
      <w:pPr>
        <w:pStyle w:val="Textoindependiente"/>
        <w:ind w:right="166" w:firstLine="709"/>
        <w:rPr>
          <w:rFonts w:ascii="Abadi" w:hAnsi="Abadi"/>
          <w:b w:val="0"/>
          <w:sz w:val="21"/>
          <w:szCs w:val="21"/>
          <w:lang w:val="es-MX"/>
        </w:rPr>
      </w:pPr>
      <w:r w:rsidRPr="00ED107E">
        <w:rPr>
          <w:rFonts w:ascii="Abadi" w:hAnsi="Abadi"/>
          <w:b w:val="0"/>
          <w:w w:val="105"/>
          <w:sz w:val="21"/>
          <w:szCs w:val="21"/>
          <w:lang w:val="es-MX"/>
        </w:rPr>
        <w:t>Hoy en día el Estado de Guanajuato cuenta con 31</w:t>
      </w:r>
      <w:r w:rsidRPr="00ED107E">
        <w:rPr>
          <w:rFonts w:ascii="Abadi" w:hAnsi="Abadi"/>
          <w:b w:val="0"/>
          <w:spacing w:val="-54"/>
          <w:w w:val="105"/>
          <w:sz w:val="21"/>
          <w:szCs w:val="21"/>
          <w:lang w:val="es-MX"/>
        </w:rPr>
        <w:t xml:space="preserve"> </w:t>
      </w:r>
      <w:r w:rsidRPr="00ED107E">
        <w:rPr>
          <w:rFonts w:ascii="Abadi" w:hAnsi="Abadi"/>
          <w:b w:val="0"/>
          <w:w w:val="105"/>
          <w:sz w:val="21"/>
          <w:szCs w:val="21"/>
          <w:lang w:val="es-MX"/>
        </w:rPr>
        <w:t xml:space="preserve">corporaciones de bomberos de carácter público, privado y civil y a últimas fechas, las mismas agrupaciones de bomberos del estado de Guanajuato y los medios de comunicación han dado cuenta de la constante falta de presupuesto, interés, equipamiento y voluntad política para realizar su trabajo; patronatos que por la situación económica no pueden cumplir a la erogación de los sueldos y apoyos para bomberos; municipios que han dejado de pagarles argumentando crisis </w:t>
      </w:r>
      <w:r w:rsidRPr="00ED107E">
        <w:rPr>
          <w:rFonts w:ascii="Abadi" w:hAnsi="Abadi"/>
          <w:b w:val="0"/>
          <w:spacing w:val="-1"/>
          <w:w w:val="106"/>
          <w:sz w:val="21"/>
          <w:szCs w:val="21"/>
          <w:lang w:val="es-MX"/>
        </w:rPr>
        <w:t xml:space="preserve">financiera </w:t>
      </w:r>
      <w:r w:rsidRPr="00ED107E">
        <w:rPr>
          <w:rFonts w:ascii="Abadi" w:hAnsi="Abadi"/>
          <w:b w:val="0"/>
          <w:sz w:val="21"/>
          <w:szCs w:val="21"/>
          <w:lang w:val="es-MX"/>
        </w:rPr>
        <w:t xml:space="preserve">  </w:t>
      </w:r>
      <w:r w:rsidRPr="00ED107E">
        <w:rPr>
          <w:rFonts w:ascii="Abadi" w:hAnsi="Abadi"/>
          <w:b w:val="0"/>
          <w:spacing w:val="-3"/>
          <w:sz w:val="21"/>
          <w:szCs w:val="21"/>
          <w:lang w:val="es-MX"/>
        </w:rPr>
        <w:t xml:space="preserve"> </w:t>
      </w:r>
      <w:r w:rsidRPr="00ED107E">
        <w:rPr>
          <w:rFonts w:ascii="Abadi" w:hAnsi="Abadi"/>
          <w:b w:val="0"/>
          <w:spacing w:val="-1"/>
          <w:w w:val="108"/>
          <w:sz w:val="21"/>
          <w:szCs w:val="21"/>
          <w:lang w:val="es-MX"/>
        </w:rPr>
        <w:t>municipio</w:t>
      </w:r>
      <w:r w:rsidRPr="00ED107E">
        <w:rPr>
          <w:rFonts w:ascii="Abadi" w:hAnsi="Abadi"/>
          <w:b w:val="0"/>
          <w:w w:val="108"/>
          <w:sz w:val="21"/>
          <w:szCs w:val="21"/>
          <w:lang w:val="es-MX"/>
        </w:rPr>
        <w:t>s</w:t>
      </w:r>
      <w:r w:rsidRPr="00ED107E">
        <w:rPr>
          <w:rFonts w:ascii="Abadi" w:hAnsi="Abadi"/>
          <w:b w:val="0"/>
          <w:spacing w:val="30"/>
          <w:sz w:val="21"/>
          <w:szCs w:val="21"/>
          <w:lang w:val="es-MX"/>
        </w:rPr>
        <w:t xml:space="preserve"> </w:t>
      </w:r>
      <w:r w:rsidRPr="00ED107E">
        <w:rPr>
          <w:rFonts w:ascii="Abadi" w:hAnsi="Abadi"/>
          <w:b w:val="0"/>
          <w:spacing w:val="-1"/>
          <w:w w:val="106"/>
          <w:sz w:val="21"/>
          <w:szCs w:val="21"/>
          <w:lang w:val="es-MX"/>
        </w:rPr>
        <w:t>qu</w:t>
      </w:r>
      <w:r w:rsidRPr="00ED107E">
        <w:rPr>
          <w:rFonts w:ascii="Abadi" w:hAnsi="Abadi"/>
          <w:b w:val="0"/>
          <w:w w:val="106"/>
          <w:sz w:val="21"/>
          <w:szCs w:val="21"/>
          <w:lang w:val="es-MX"/>
        </w:rPr>
        <w:t>e</w:t>
      </w:r>
      <w:r w:rsidRPr="00ED107E">
        <w:rPr>
          <w:rFonts w:ascii="Abadi" w:hAnsi="Abadi"/>
          <w:b w:val="0"/>
          <w:spacing w:val="16"/>
          <w:sz w:val="21"/>
          <w:szCs w:val="21"/>
          <w:lang w:val="es-MX"/>
        </w:rPr>
        <w:t xml:space="preserve"> </w:t>
      </w:r>
      <w:r w:rsidRPr="00ED107E">
        <w:rPr>
          <w:rFonts w:ascii="Abadi" w:hAnsi="Abadi"/>
          <w:b w:val="0"/>
          <w:spacing w:val="-1"/>
          <w:w w:val="109"/>
          <w:sz w:val="21"/>
          <w:szCs w:val="21"/>
          <w:lang w:val="es-MX"/>
        </w:rPr>
        <w:t>n</w:t>
      </w:r>
      <w:r w:rsidRPr="00ED107E">
        <w:rPr>
          <w:rFonts w:ascii="Abadi" w:hAnsi="Abadi"/>
          <w:b w:val="0"/>
          <w:w w:val="109"/>
          <w:sz w:val="21"/>
          <w:szCs w:val="21"/>
          <w:lang w:val="es-MX"/>
        </w:rPr>
        <w:t>o</w:t>
      </w:r>
      <w:r w:rsidRPr="00ED107E">
        <w:rPr>
          <w:rFonts w:ascii="Abadi" w:hAnsi="Abadi"/>
          <w:b w:val="0"/>
          <w:spacing w:val="11"/>
          <w:sz w:val="21"/>
          <w:szCs w:val="21"/>
          <w:lang w:val="es-MX"/>
        </w:rPr>
        <w:t xml:space="preserve"> </w:t>
      </w:r>
      <w:r w:rsidRPr="00ED107E">
        <w:rPr>
          <w:rFonts w:ascii="Abadi" w:hAnsi="Abadi"/>
          <w:b w:val="0"/>
          <w:spacing w:val="-1"/>
          <w:w w:val="105"/>
          <w:sz w:val="21"/>
          <w:szCs w:val="21"/>
          <w:lang w:val="es-MX"/>
        </w:rPr>
        <w:t>ha</w:t>
      </w:r>
      <w:r w:rsidRPr="00ED107E">
        <w:rPr>
          <w:rFonts w:ascii="Abadi" w:hAnsi="Abadi"/>
          <w:b w:val="0"/>
          <w:w w:val="105"/>
          <w:sz w:val="21"/>
          <w:szCs w:val="21"/>
          <w:lang w:val="es-MX"/>
        </w:rPr>
        <w:t>n</w:t>
      </w:r>
      <w:r w:rsidRPr="00ED107E">
        <w:rPr>
          <w:rFonts w:ascii="Abadi" w:hAnsi="Abadi"/>
          <w:b w:val="0"/>
          <w:spacing w:val="15"/>
          <w:sz w:val="21"/>
          <w:szCs w:val="21"/>
          <w:lang w:val="es-MX"/>
        </w:rPr>
        <w:t xml:space="preserve"> </w:t>
      </w:r>
      <w:r w:rsidRPr="00ED107E">
        <w:rPr>
          <w:rFonts w:ascii="Abadi" w:hAnsi="Abadi"/>
          <w:b w:val="0"/>
          <w:spacing w:val="-1"/>
          <w:w w:val="110"/>
          <w:sz w:val="21"/>
          <w:szCs w:val="21"/>
          <w:lang w:val="es-MX"/>
        </w:rPr>
        <w:t>otorgad</w:t>
      </w:r>
      <w:r w:rsidRPr="00ED107E">
        <w:rPr>
          <w:rFonts w:ascii="Abadi" w:hAnsi="Abadi"/>
          <w:b w:val="0"/>
          <w:w w:val="110"/>
          <w:sz w:val="21"/>
          <w:szCs w:val="21"/>
          <w:lang w:val="es-MX"/>
        </w:rPr>
        <w:t>o</w:t>
      </w:r>
      <w:r w:rsidRPr="00ED107E">
        <w:rPr>
          <w:rFonts w:ascii="Abadi" w:hAnsi="Abadi"/>
          <w:b w:val="0"/>
          <w:spacing w:val="25"/>
          <w:sz w:val="21"/>
          <w:szCs w:val="21"/>
          <w:lang w:val="es-MX"/>
        </w:rPr>
        <w:t xml:space="preserve"> </w:t>
      </w:r>
      <w:r w:rsidRPr="00ED107E">
        <w:rPr>
          <w:rFonts w:ascii="Abadi" w:hAnsi="Abadi"/>
          <w:b w:val="0"/>
          <w:spacing w:val="-1"/>
          <w:w w:val="110"/>
          <w:sz w:val="21"/>
          <w:szCs w:val="21"/>
          <w:lang w:val="es-MX"/>
        </w:rPr>
        <w:t>u</w:t>
      </w:r>
      <w:r w:rsidRPr="00ED107E">
        <w:rPr>
          <w:rFonts w:ascii="Abadi" w:hAnsi="Abadi"/>
          <w:b w:val="0"/>
          <w:w w:val="110"/>
          <w:sz w:val="21"/>
          <w:szCs w:val="21"/>
          <w:lang w:val="es-MX"/>
        </w:rPr>
        <w:t>n</w:t>
      </w:r>
      <w:r w:rsidRPr="00ED107E">
        <w:rPr>
          <w:rFonts w:ascii="Abadi" w:hAnsi="Abadi"/>
          <w:b w:val="0"/>
          <w:spacing w:val="12"/>
          <w:sz w:val="21"/>
          <w:szCs w:val="21"/>
          <w:lang w:val="es-MX"/>
        </w:rPr>
        <w:t xml:space="preserve"> </w:t>
      </w:r>
      <w:r w:rsidRPr="00ED107E">
        <w:rPr>
          <w:rFonts w:ascii="Abadi" w:hAnsi="Abadi"/>
          <w:b w:val="0"/>
          <w:spacing w:val="-1"/>
          <w:w w:val="111"/>
          <w:sz w:val="21"/>
          <w:szCs w:val="21"/>
          <w:lang w:val="es-MX"/>
        </w:rPr>
        <w:t>increment</w:t>
      </w:r>
      <w:r w:rsidRPr="00ED107E">
        <w:rPr>
          <w:rFonts w:ascii="Abadi" w:hAnsi="Abadi"/>
          <w:b w:val="0"/>
          <w:w w:val="111"/>
          <w:sz w:val="21"/>
          <w:szCs w:val="21"/>
          <w:lang w:val="es-MX"/>
        </w:rPr>
        <w:t>o</w:t>
      </w:r>
      <w:r w:rsidRPr="00ED107E">
        <w:rPr>
          <w:rFonts w:ascii="Abadi" w:hAnsi="Abadi"/>
          <w:b w:val="0"/>
          <w:spacing w:val="30"/>
          <w:sz w:val="21"/>
          <w:szCs w:val="21"/>
          <w:lang w:val="es-MX"/>
        </w:rPr>
        <w:t xml:space="preserve"> </w:t>
      </w:r>
      <w:r w:rsidRPr="00ED107E">
        <w:rPr>
          <w:rFonts w:ascii="Abadi" w:hAnsi="Abadi"/>
          <w:b w:val="0"/>
          <w:w w:val="106"/>
          <w:sz w:val="21"/>
          <w:szCs w:val="21"/>
          <w:lang w:val="es-MX"/>
        </w:rPr>
        <w:t>salarial</w:t>
      </w:r>
      <w:r w:rsidRPr="00ED107E">
        <w:rPr>
          <w:rFonts w:ascii="Abadi" w:hAnsi="Abadi"/>
          <w:b w:val="0"/>
          <w:spacing w:val="17"/>
          <w:sz w:val="21"/>
          <w:szCs w:val="21"/>
          <w:lang w:val="es-MX"/>
        </w:rPr>
        <w:t xml:space="preserve"> </w:t>
      </w:r>
      <w:r w:rsidRPr="00ED107E">
        <w:rPr>
          <w:rFonts w:ascii="Abadi" w:hAnsi="Abadi"/>
          <w:b w:val="0"/>
          <w:spacing w:val="-1"/>
          <w:w w:val="107"/>
          <w:sz w:val="21"/>
          <w:szCs w:val="21"/>
          <w:lang w:val="es-MX"/>
        </w:rPr>
        <w:t>e</w:t>
      </w:r>
      <w:r w:rsidRPr="00ED107E">
        <w:rPr>
          <w:rFonts w:ascii="Abadi" w:hAnsi="Abadi"/>
          <w:b w:val="0"/>
          <w:w w:val="107"/>
          <w:sz w:val="21"/>
          <w:szCs w:val="21"/>
          <w:lang w:val="es-MX"/>
        </w:rPr>
        <w:t>n</w:t>
      </w:r>
      <w:r w:rsidRPr="00ED107E">
        <w:rPr>
          <w:rFonts w:ascii="Abadi" w:hAnsi="Abadi"/>
          <w:b w:val="0"/>
          <w:spacing w:val="16"/>
          <w:sz w:val="21"/>
          <w:szCs w:val="21"/>
          <w:lang w:val="es-MX"/>
        </w:rPr>
        <w:t xml:space="preserve"> </w:t>
      </w:r>
      <w:r w:rsidRPr="00ED107E">
        <w:rPr>
          <w:rFonts w:ascii="Abadi" w:hAnsi="Abadi"/>
          <w:b w:val="0"/>
          <w:spacing w:val="-1"/>
          <w:w w:val="101"/>
          <w:sz w:val="21"/>
          <w:szCs w:val="21"/>
          <w:lang w:val="es-MX"/>
        </w:rPr>
        <w:lastRenderedPageBreak/>
        <w:t xml:space="preserve">años, </w:t>
      </w:r>
      <w:r w:rsidRPr="00ED107E">
        <w:rPr>
          <w:rFonts w:ascii="Abadi" w:hAnsi="Abadi"/>
          <w:b w:val="0"/>
          <w:w w:val="105"/>
          <w:sz w:val="21"/>
          <w:szCs w:val="21"/>
          <w:lang w:val="es-MX"/>
        </w:rPr>
        <w:t>y, corporaciones de bomberos que trabajan sin retribución económica alguna, y, lo que es peor, lo han hecho así por siempre. Lo antes dicho,</w:t>
      </w:r>
      <w:r w:rsidRPr="00ED107E">
        <w:rPr>
          <w:rFonts w:ascii="Abadi" w:hAnsi="Abadi"/>
          <w:b w:val="0"/>
          <w:spacing w:val="50"/>
          <w:w w:val="105"/>
          <w:sz w:val="21"/>
          <w:szCs w:val="21"/>
          <w:lang w:val="es-MX"/>
        </w:rPr>
        <w:t xml:space="preserve"> </w:t>
      </w:r>
      <w:r w:rsidRPr="00ED107E">
        <w:rPr>
          <w:rFonts w:ascii="Abadi" w:hAnsi="Abadi"/>
          <w:b w:val="0"/>
          <w:w w:val="105"/>
          <w:sz w:val="21"/>
          <w:szCs w:val="21"/>
          <w:lang w:val="es-MX"/>
        </w:rPr>
        <w:t>mientras algunos ayuntamientos «crean nuevas dependencias», aumentan sueldos y hacen gastos no prioritarios o suntuarios en lugar de dar prioridad a la consolidación de esta noble institución.</w:t>
      </w:r>
    </w:p>
    <w:p w:rsidR="005B39BB" w:rsidRPr="00ED107E" w:rsidRDefault="005B39BB" w:rsidP="005B39BB">
      <w:pPr>
        <w:pStyle w:val="Textoindependiente"/>
        <w:ind w:right="174" w:firstLine="709"/>
        <w:rPr>
          <w:rFonts w:ascii="Abadi" w:hAnsi="Abadi"/>
          <w:b w:val="0"/>
          <w:w w:val="105"/>
          <w:sz w:val="21"/>
          <w:szCs w:val="21"/>
          <w:lang w:val="es-MX"/>
        </w:rPr>
      </w:pPr>
    </w:p>
    <w:p w:rsidR="005B39BB" w:rsidRPr="00ED107E" w:rsidRDefault="005B39BB" w:rsidP="005B39BB">
      <w:pPr>
        <w:pStyle w:val="Textoindependiente"/>
        <w:ind w:right="174" w:firstLine="709"/>
        <w:rPr>
          <w:rFonts w:ascii="Abadi" w:hAnsi="Abadi"/>
          <w:b w:val="0"/>
          <w:sz w:val="21"/>
          <w:szCs w:val="21"/>
          <w:lang w:val="es-MX"/>
        </w:rPr>
      </w:pPr>
      <w:r w:rsidRPr="00ED107E">
        <w:rPr>
          <w:rFonts w:ascii="Abadi" w:hAnsi="Abadi"/>
          <w:b w:val="0"/>
          <w:w w:val="105"/>
          <w:sz w:val="21"/>
          <w:szCs w:val="21"/>
          <w:lang w:val="es-MX"/>
        </w:rPr>
        <w:t>Por lo tanto, la situación de los cuerpos de bomberos los mantiene en una indefinición jurídica e institucional en nuestro país, no están previstos en la mayoría de las legislaciones estatales ni en las reglamentaciones municipales, aunque en algunos municipios tienen su estación de bomberos y son los primeros respondientes ante cualquier emergencia y por tanto se necesita de una regulación que respalde su actuación en el marco de la vida institucional del Estado.</w:t>
      </w:r>
    </w:p>
    <w:p w:rsidR="005B39BB" w:rsidRPr="00ED107E" w:rsidRDefault="005B39BB" w:rsidP="005B39BB">
      <w:pPr>
        <w:pStyle w:val="Textoindependiente"/>
        <w:ind w:right="170" w:firstLine="709"/>
        <w:rPr>
          <w:rFonts w:ascii="Abadi" w:hAnsi="Abadi"/>
          <w:b w:val="0"/>
          <w:w w:val="105"/>
          <w:sz w:val="21"/>
          <w:szCs w:val="21"/>
          <w:lang w:val="es-MX"/>
        </w:rPr>
      </w:pPr>
    </w:p>
    <w:p w:rsidR="005B39BB" w:rsidRPr="00ED107E" w:rsidRDefault="005B39BB" w:rsidP="005B39BB">
      <w:pPr>
        <w:pStyle w:val="Textoindependiente"/>
        <w:ind w:right="170" w:firstLine="709"/>
        <w:rPr>
          <w:rFonts w:ascii="Abadi" w:hAnsi="Abadi"/>
          <w:b w:val="0"/>
          <w:sz w:val="21"/>
          <w:szCs w:val="21"/>
          <w:lang w:val="es-MX"/>
        </w:rPr>
      </w:pPr>
      <w:r w:rsidRPr="00ED107E">
        <w:rPr>
          <w:rFonts w:ascii="Abadi" w:hAnsi="Abadi"/>
          <w:b w:val="0"/>
          <w:w w:val="105"/>
          <w:sz w:val="21"/>
          <w:szCs w:val="21"/>
          <w:lang w:val="es-MX"/>
        </w:rPr>
        <w:t>Es</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así</w:t>
      </w:r>
      <w:r w:rsidRPr="00ED107E">
        <w:rPr>
          <w:rFonts w:ascii="Abadi" w:hAnsi="Abadi"/>
          <w:b w:val="0"/>
          <w:spacing w:val="-31"/>
          <w:w w:val="105"/>
          <w:sz w:val="21"/>
          <w:szCs w:val="21"/>
          <w:lang w:val="es-MX"/>
        </w:rPr>
        <w:t xml:space="preserve"> </w:t>
      </w:r>
      <w:r w:rsidRPr="00ED107E">
        <w:rPr>
          <w:rFonts w:ascii="Abadi" w:hAnsi="Abadi"/>
          <w:b w:val="0"/>
          <w:w w:val="105"/>
          <w:sz w:val="21"/>
          <w:szCs w:val="21"/>
          <w:lang w:val="es-MX"/>
        </w:rPr>
        <w:t>que</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por</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labor</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vital</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que</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prestan</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a</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sociedad,</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por</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enorme</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desventaja en que se ubican con respecto a otros servidores públicos estatales y municipales y en relación a cualquier tipo de trabajador protegido por la legislación laboral, es justo, necesario y urgente que los bomberos formen parte de la administración pública en el Estado, que gocen de derechos laborales y reciban el trato digno que merecen por su servicio y trabajo. Además, se creará la Dirección General del Heroico Cuerpo de Bomberos del estado de Guanajuato y de todos sus</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municipios.</w:t>
      </w:r>
    </w:p>
    <w:p w:rsidR="005B39BB" w:rsidRPr="00ED107E" w:rsidRDefault="005B39BB" w:rsidP="005B39BB">
      <w:pPr>
        <w:pStyle w:val="Textoindependiente"/>
        <w:ind w:right="186" w:firstLine="709"/>
        <w:rPr>
          <w:rFonts w:ascii="Abadi" w:hAnsi="Abadi"/>
          <w:b w:val="0"/>
          <w:w w:val="110"/>
          <w:sz w:val="21"/>
          <w:szCs w:val="21"/>
          <w:lang w:val="es-MX"/>
        </w:rPr>
      </w:pPr>
    </w:p>
    <w:p w:rsidR="005B39BB" w:rsidRPr="00ED107E" w:rsidRDefault="005B39BB" w:rsidP="005B39BB">
      <w:pPr>
        <w:pStyle w:val="Textoindependiente"/>
        <w:ind w:right="186" w:firstLine="709"/>
        <w:rPr>
          <w:rFonts w:ascii="Abadi" w:hAnsi="Abadi"/>
          <w:b w:val="0"/>
          <w:sz w:val="21"/>
          <w:szCs w:val="21"/>
          <w:lang w:val="es-MX"/>
        </w:rPr>
      </w:pPr>
      <w:r w:rsidRPr="00ED107E">
        <w:rPr>
          <w:rFonts w:ascii="Abadi" w:hAnsi="Abadi"/>
          <w:b w:val="0"/>
          <w:w w:val="110"/>
          <w:sz w:val="21"/>
          <w:szCs w:val="21"/>
          <w:lang w:val="es-MX"/>
        </w:rPr>
        <w:t>Además,</w:t>
      </w:r>
      <w:r w:rsidRPr="00ED107E">
        <w:rPr>
          <w:rFonts w:ascii="Abadi" w:hAnsi="Abadi"/>
          <w:b w:val="0"/>
          <w:spacing w:val="-20"/>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23"/>
          <w:w w:val="110"/>
          <w:sz w:val="21"/>
          <w:szCs w:val="21"/>
          <w:lang w:val="es-MX"/>
        </w:rPr>
        <w:t xml:space="preserve"> </w:t>
      </w:r>
      <w:r w:rsidRPr="00ED107E">
        <w:rPr>
          <w:rFonts w:ascii="Abadi" w:hAnsi="Abadi"/>
          <w:b w:val="0"/>
          <w:w w:val="110"/>
          <w:sz w:val="21"/>
          <w:szCs w:val="21"/>
          <w:lang w:val="es-MX"/>
        </w:rPr>
        <w:t>que,</w:t>
      </w:r>
      <w:r w:rsidRPr="00ED107E">
        <w:rPr>
          <w:rFonts w:ascii="Abadi" w:hAnsi="Abadi"/>
          <w:b w:val="0"/>
          <w:spacing w:val="-23"/>
          <w:w w:val="110"/>
          <w:sz w:val="21"/>
          <w:szCs w:val="21"/>
          <w:lang w:val="es-MX"/>
        </w:rPr>
        <w:t xml:space="preserve"> </w:t>
      </w:r>
      <w:r w:rsidRPr="00ED107E">
        <w:rPr>
          <w:rFonts w:ascii="Abadi" w:hAnsi="Abadi"/>
          <w:b w:val="0"/>
          <w:w w:val="110"/>
          <w:sz w:val="21"/>
          <w:szCs w:val="21"/>
          <w:lang w:val="es-MX"/>
        </w:rPr>
        <w:t>El</w:t>
      </w:r>
      <w:r w:rsidRPr="00ED107E">
        <w:rPr>
          <w:rFonts w:ascii="Abadi" w:hAnsi="Abadi"/>
          <w:b w:val="0"/>
          <w:spacing w:val="-27"/>
          <w:w w:val="110"/>
          <w:sz w:val="21"/>
          <w:szCs w:val="21"/>
          <w:lang w:val="es-MX"/>
        </w:rPr>
        <w:t xml:space="preserve"> </w:t>
      </w:r>
      <w:r w:rsidRPr="00ED107E">
        <w:rPr>
          <w:rFonts w:ascii="Abadi" w:hAnsi="Abadi"/>
          <w:b w:val="0"/>
          <w:w w:val="110"/>
          <w:sz w:val="21"/>
          <w:szCs w:val="21"/>
          <w:lang w:val="es-MX"/>
        </w:rPr>
        <w:t>Heroico</w:t>
      </w:r>
      <w:r w:rsidRPr="00ED107E">
        <w:rPr>
          <w:rFonts w:ascii="Abadi" w:hAnsi="Abadi"/>
          <w:b w:val="0"/>
          <w:spacing w:val="-19"/>
          <w:w w:val="110"/>
          <w:sz w:val="21"/>
          <w:szCs w:val="21"/>
          <w:lang w:val="es-MX"/>
        </w:rPr>
        <w:t xml:space="preserve"> </w:t>
      </w:r>
      <w:r w:rsidRPr="00ED107E">
        <w:rPr>
          <w:rFonts w:ascii="Abadi" w:hAnsi="Abadi"/>
          <w:b w:val="0"/>
          <w:w w:val="110"/>
          <w:sz w:val="21"/>
          <w:szCs w:val="21"/>
          <w:lang w:val="es-MX"/>
        </w:rPr>
        <w:t>Cuerpo</w:t>
      </w:r>
      <w:r w:rsidRPr="00ED107E">
        <w:rPr>
          <w:rFonts w:ascii="Abadi" w:hAnsi="Abadi"/>
          <w:b w:val="0"/>
          <w:spacing w:val="-18"/>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22"/>
          <w:w w:val="110"/>
          <w:sz w:val="21"/>
          <w:szCs w:val="21"/>
          <w:lang w:val="es-MX"/>
        </w:rPr>
        <w:t xml:space="preserve"> </w:t>
      </w:r>
      <w:r w:rsidRPr="00ED107E">
        <w:rPr>
          <w:rFonts w:ascii="Abadi" w:hAnsi="Abadi"/>
          <w:b w:val="0"/>
          <w:w w:val="110"/>
          <w:sz w:val="21"/>
          <w:szCs w:val="21"/>
          <w:lang w:val="es-MX"/>
        </w:rPr>
        <w:t>Bomberos</w:t>
      </w:r>
      <w:r w:rsidRPr="00ED107E">
        <w:rPr>
          <w:rFonts w:ascii="Abadi" w:hAnsi="Abadi"/>
          <w:b w:val="0"/>
          <w:spacing w:val="-13"/>
          <w:w w:val="110"/>
          <w:sz w:val="21"/>
          <w:szCs w:val="21"/>
          <w:lang w:val="es-MX"/>
        </w:rPr>
        <w:t xml:space="preserve"> </w:t>
      </w:r>
      <w:r w:rsidRPr="00ED107E">
        <w:rPr>
          <w:rFonts w:ascii="Abadi" w:hAnsi="Abadi"/>
          <w:b w:val="0"/>
          <w:w w:val="110"/>
          <w:sz w:val="21"/>
          <w:szCs w:val="21"/>
          <w:lang w:val="es-MX"/>
        </w:rPr>
        <w:t>del</w:t>
      </w:r>
      <w:r w:rsidRPr="00ED107E">
        <w:rPr>
          <w:rFonts w:ascii="Abadi" w:hAnsi="Abadi"/>
          <w:b w:val="0"/>
          <w:spacing w:val="-24"/>
          <w:w w:val="110"/>
          <w:sz w:val="21"/>
          <w:szCs w:val="21"/>
          <w:lang w:val="es-MX"/>
        </w:rPr>
        <w:t xml:space="preserve"> </w:t>
      </w:r>
      <w:r w:rsidRPr="00ED107E">
        <w:rPr>
          <w:rFonts w:ascii="Abadi" w:hAnsi="Abadi"/>
          <w:b w:val="0"/>
          <w:w w:val="110"/>
          <w:sz w:val="21"/>
          <w:szCs w:val="21"/>
          <w:lang w:val="es-MX"/>
        </w:rPr>
        <w:t>Estado</w:t>
      </w:r>
      <w:r w:rsidRPr="00ED107E">
        <w:rPr>
          <w:rFonts w:ascii="Abadi" w:hAnsi="Abadi"/>
          <w:b w:val="0"/>
          <w:spacing w:val="-20"/>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25"/>
          <w:w w:val="110"/>
          <w:sz w:val="21"/>
          <w:szCs w:val="21"/>
          <w:lang w:val="es-MX"/>
        </w:rPr>
        <w:t xml:space="preserve"> </w:t>
      </w:r>
      <w:r w:rsidRPr="00ED107E">
        <w:rPr>
          <w:rFonts w:ascii="Abadi" w:hAnsi="Abadi"/>
          <w:b w:val="0"/>
          <w:w w:val="110"/>
          <w:sz w:val="21"/>
          <w:szCs w:val="21"/>
          <w:lang w:val="es-MX"/>
        </w:rPr>
        <w:t>Guanajuato, contará con personalidad jurídica y patrimonio propio y tendrá autonomía operativa y financiera con el propósito de realizar y coordinarse de manera eficiente</w:t>
      </w:r>
      <w:r w:rsidRPr="00ED107E">
        <w:rPr>
          <w:rFonts w:ascii="Abadi" w:hAnsi="Abadi"/>
          <w:b w:val="0"/>
          <w:spacing w:val="-20"/>
          <w:w w:val="110"/>
          <w:sz w:val="21"/>
          <w:szCs w:val="21"/>
          <w:lang w:val="es-MX"/>
        </w:rPr>
        <w:t xml:space="preserve"> </w:t>
      </w:r>
      <w:r w:rsidRPr="00ED107E">
        <w:rPr>
          <w:rFonts w:ascii="Abadi" w:hAnsi="Abadi"/>
          <w:b w:val="0"/>
          <w:w w:val="110"/>
          <w:sz w:val="21"/>
          <w:szCs w:val="21"/>
          <w:lang w:val="es-MX"/>
        </w:rPr>
        <w:t>en</w:t>
      </w:r>
      <w:r w:rsidRPr="00ED107E">
        <w:rPr>
          <w:rFonts w:ascii="Abadi" w:hAnsi="Abadi"/>
          <w:b w:val="0"/>
          <w:spacing w:val="-25"/>
          <w:w w:val="110"/>
          <w:sz w:val="21"/>
          <w:szCs w:val="21"/>
          <w:lang w:val="es-MX"/>
        </w:rPr>
        <w:t xml:space="preserve"> </w:t>
      </w:r>
      <w:r w:rsidRPr="00ED107E">
        <w:rPr>
          <w:rFonts w:ascii="Abadi" w:hAnsi="Abadi"/>
          <w:b w:val="0"/>
          <w:w w:val="110"/>
          <w:sz w:val="21"/>
          <w:szCs w:val="21"/>
          <w:lang w:val="es-MX"/>
        </w:rPr>
        <w:t>el</w:t>
      </w:r>
      <w:r w:rsidRPr="00ED107E">
        <w:rPr>
          <w:rFonts w:ascii="Abadi" w:hAnsi="Abadi"/>
          <w:b w:val="0"/>
          <w:spacing w:val="-19"/>
          <w:w w:val="110"/>
          <w:sz w:val="21"/>
          <w:szCs w:val="21"/>
          <w:lang w:val="es-MX"/>
        </w:rPr>
        <w:t xml:space="preserve"> </w:t>
      </w:r>
      <w:r w:rsidRPr="00ED107E">
        <w:rPr>
          <w:rFonts w:ascii="Abadi" w:hAnsi="Abadi"/>
          <w:b w:val="0"/>
          <w:w w:val="110"/>
          <w:sz w:val="21"/>
          <w:szCs w:val="21"/>
          <w:lang w:val="es-MX"/>
        </w:rPr>
        <w:t>desempeño</w:t>
      </w:r>
      <w:r w:rsidRPr="00ED107E">
        <w:rPr>
          <w:rFonts w:ascii="Abadi" w:hAnsi="Abadi"/>
          <w:b w:val="0"/>
          <w:spacing w:val="-13"/>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22"/>
          <w:w w:val="110"/>
          <w:sz w:val="21"/>
          <w:szCs w:val="21"/>
          <w:lang w:val="es-MX"/>
        </w:rPr>
        <w:t xml:space="preserve"> </w:t>
      </w:r>
      <w:r w:rsidRPr="00ED107E">
        <w:rPr>
          <w:rFonts w:ascii="Abadi" w:hAnsi="Abadi"/>
          <w:b w:val="0"/>
          <w:w w:val="110"/>
          <w:sz w:val="21"/>
          <w:szCs w:val="21"/>
          <w:lang w:val="es-MX"/>
        </w:rPr>
        <w:t>las</w:t>
      </w:r>
      <w:r w:rsidRPr="00ED107E">
        <w:rPr>
          <w:rFonts w:ascii="Abadi" w:hAnsi="Abadi"/>
          <w:b w:val="0"/>
          <w:spacing w:val="-29"/>
          <w:w w:val="110"/>
          <w:sz w:val="21"/>
          <w:szCs w:val="21"/>
          <w:lang w:val="es-MX"/>
        </w:rPr>
        <w:t xml:space="preserve"> </w:t>
      </w:r>
      <w:r w:rsidRPr="00ED107E">
        <w:rPr>
          <w:rFonts w:ascii="Abadi" w:hAnsi="Abadi"/>
          <w:b w:val="0"/>
          <w:w w:val="110"/>
          <w:sz w:val="21"/>
          <w:szCs w:val="21"/>
          <w:lang w:val="es-MX"/>
        </w:rPr>
        <w:t>funciones</w:t>
      </w:r>
      <w:r w:rsidRPr="00ED107E">
        <w:rPr>
          <w:rFonts w:ascii="Abadi" w:hAnsi="Abadi"/>
          <w:b w:val="0"/>
          <w:spacing w:val="-13"/>
          <w:w w:val="110"/>
          <w:sz w:val="21"/>
          <w:szCs w:val="21"/>
          <w:lang w:val="es-MX"/>
        </w:rPr>
        <w:t xml:space="preserve"> </w:t>
      </w:r>
      <w:r w:rsidRPr="00ED107E">
        <w:rPr>
          <w:rFonts w:ascii="Abadi" w:hAnsi="Abadi"/>
          <w:b w:val="0"/>
          <w:w w:val="110"/>
          <w:sz w:val="21"/>
          <w:szCs w:val="21"/>
          <w:lang w:val="es-MX"/>
        </w:rPr>
        <w:t>y</w:t>
      </w:r>
      <w:r w:rsidRPr="00ED107E">
        <w:rPr>
          <w:rFonts w:ascii="Abadi" w:hAnsi="Abadi"/>
          <w:b w:val="0"/>
          <w:spacing w:val="-32"/>
          <w:w w:val="110"/>
          <w:sz w:val="21"/>
          <w:szCs w:val="21"/>
          <w:lang w:val="es-MX"/>
        </w:rPr>
        <w:t xml:space="preserve"> </w:t>
      </w:r>
      <w:r w:rsidRPr="00ED107E">
        <w:rPr>
          <w:rFonts w:ascii="Abadi" w:hAnsi="Abadi"/>
          <w:b w:val="0"/>
          <w:w w:val="110"/>
          <w:sz w:val="21"/>
          <w:szCs w:val="21"/>
          <w:lang w:val="es-MX"/>
        </w:rPr>
        <w:t>ejercicio</w:t>
      </w:r>
      <w:r w:rsidRPr="00ED107E">
        <w:rPr>
          <w:rFonts w:ascii="Abadi" w:hAnsi="Abadi"/>
          <w:b w:val="0"/>
          <w:spacing w:val="-17"/>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25"/>
          <w:w w:val="110"/>
          <w:sz w:val="21"/>
          <w:szCs w:val="21"/>
          <w:lang w:val="es-MX"/>
        </w:rPr>
        <w:t xml:space="preserve"> </w:t>
      </w:r>
      <w:r w:rsidRPr="00ED107E">
        <w:rPr>
          <w:rFonts w:ascii="Abadi" w:hAnsi="Abadi"/>
          <w:b w:val="0"/>
          <w:w w:val="110"/>
          <w:sz w:val="21"/>
          <w:szCs w:val="21"/>
          <w:lang w:val="es-MX"/>
        </w:rPr>
        <w:t>atribuciones,</w:t>
      </w:r>
      <w:r w:rsidRPr="00ED107E">
        <w:rPr>
          <w:rFonts w:ascii="Abadi" w:hAnsi="Abadi"/>
          <w:b w:val="0"/>
          <w:spacing w:val="-17"/>
          <w:w w:val="110"/>
          <w:sz w:val="21"/>
          <w:szCs w:val="21"/>
          <w:lang w:val="es-MX"/>
        </w:rPr>
        <w:t xml:space="preserve"> </w:t>
      </w:r>
      <w:r w:rsidRPr="00ED107E">
        <w:rPr>
          <w:rFonts w:ascii="Abadi" w:hAnsi="Abadi"/>
          <w:b w:val="0"/>
          <w:w w:val="110"/>
          <w:sz w:val="21"/>
          <w:szCs w:val="21"/>
          <w:lang w:val="es-MX"/>
        </w:rPr>
        <w:t>tendrá como criterios rectores la honradez, la capacitación, el profesionalismo, la cultura de la prevención, la lealtad a la institución y su eficacia, así como la participación responsable en el Sistema de Protección Civil, y con todos aquéllos</w:t>
      </w:r>
      <w:r w:rsidRPr="00ED107E">
        <w:rPr>
          <w:rFonts w:ascii="Abadi" w:hAnsi="Abadi"/>
          <w:b w:val="0"/>
          <w:spacing w:val="-40"/>
          <w:w w:val="110"/>
          <w:sz w:val="21"/>
          <w:szCs w:val="21"/>
          <w:lang w:val="es-MX"/>
        </w:rPr>
        <w:t xml:space="preserve"> </w:t>
      </w:r>
      <w:r w:rsidRPr="00ED107E">
        <w:rPr>
          <w:rFonts w:ascii="Abadi" w:hAnsi="Abadi"/>
          <w:b w:val="0"/>
          <w:w w:val="110"/>
          <w:sz w:val="21"/>
          <w:szCs w:val="21"/>
          <w:lang w:val="es-MX"/>
        </w:rPr>
        <w:t>organismos</w:t>
      </w:r>
      <w:r w:rsidRPr="00ED107E">
        <w:rPr>
          <w:rFonts w:ascii="Abadi" w:hAnsi="Abadi"/>
          <w:b w:val="0"/>
          <w:spacing w:val="-35"/>
          <w:w w:val="110"/>
          <w:sz w:val="21"/>
          <w:szCs w:val="21"/>
          <w:lang w:val="es-MX"/>
        </w:rPr>
        <w:t xml:space="preserve"> </w:t>
      </w:r>
      <w:r w:rsidRPr="00ED107E">
        <w:rPr>
          <w:rFonts w:ascii="Abadi" w:hAnsi="Abadi"/>
          <w:b w:val="0"/>
          <w:w w:val="110"/>
          <w:sz w:val="21"/>
          <w:szCs w:val="21"/>
          <w:lang w:val="es-MX"/>
        </w:rPr>
        <w:t>públicos</w:t>
      </w:r>
      <w:r w:rsidRPr="00ED107E">
        <w:rPr>
          <w:rFonts w:ascii="Abadi" w:hAnsi="Abadi"/>
          <w:b w:val="0"/>
          <w:spacing w:val="-43"/>
          <w:w w:val="110"/>
          <w:sz w:val="21"/>
          <w:szCs w:val="21"/>
          <w:lang w:val="es-MX"/>
        </w:rPr>
        <w:t xml:space="preserve"> </w:t>
      </w:r>
      <w:r w:rsidRPr="00ED107E">
        <w:rPr>
          <w:rFonts w:ascii="Abadi" w:hAnsi="Abadi"/>
          <w:b w:val="0"/>
          <w:w w:val="110"/>
          <w:sz w:val="21"/>
          <w:szCs w:val="21"/>
          <w:lang w:val="es-MX"/>
        </w:rPr>
        <w:t>o</w:t>
      </w:r>
      <w:r w:rsidRPr="00ED107E">
        <w:rPr>
          <w:rFonts w:ascii="Abadi" w:hAnsi="Abadi"/>
          <w:b w:val="0"/>
          <w:spacing w:val="-44"/>
          <w:w w:val="110"/>
          <w:sz w:val="21"/>
          <w:szCs w:val="21"/>
          <w:lang w:val="es-MX"/>
        </w:rPr>
        <w:t xml:space="preserve"> </w:t>
      </w:r>
      <w:r w:rsidRPr="00ED107E">
        <w:rPr>
          <w:rFonts w:ascii="Abadi" w:hAnsi="Abadi"/>
          <w:b w:val="0"/>
          <w:w w:val="110"/>
          <w:sz w:val="21"/>
          <w:szCs w:val="21"/>
          <w:lang w:val="es-MX"/>
        </w:rPr>
        <w:t>privados</w:t>
      </w:r>
      <w:r w:rsidRPr="00ED107E">
        <w:rPr>
          <w:rFonts w:ascii="Abadi" w:hAnsi="Abadi"/>
          <w:b w:val="0"/>
          <w:spacing w:val="-41"/>
          <w:w w:val="110"/>
          <w:sz w:val="21"/>
          <w:szCs w:val="21"/>
          <w:lang w:val="es-MX"/>
        </w:rPr>
        <w:t xml:space="preserve"> </w:t>
      </w:r>
      <w:r w:rsidRPr="00ED107E">
        <w:rPr>
          <w:rFonts w:ascii="Abadi" w:hAnsi="Abadi"/>
          <w:b w:val="0"/>
          <w:w w:val="110"/>
          <w:sz w:val="21"/>
          <w:szCs w:val="21"/>
          <w:lang w:val="es-MX"/>
        </w:rPr>
        <w:t>con</w:t>
      </w:r>
      <w:r w:rsidRPr="00ED107E">
        <w:rPr>
          <w:rFonts w:ascii="Abadi" w:hAnsi="Abadi"/>
          <w:b w:val="0"/>
          <w:spacing w:val="-45"/>
          <w:w w:val="110"/>
          <w:sz w:val="21"/>
          <w:szCs w:val="21"/>
          <w:lang w:val="es-MX"/>
        </w:rPr>
        <w:t xml:space="preserve"> </w:t>
      </w:r>
      <w:r w:rsidRPr="00ED107E">
        <w:rPr>
          <w:rFonts w:ascii="Abadi" w:hAnsi="Abadi"/>
          <w:b w:val="0"/>
          <w:w w:val="110"/>
          <w:sz w:val="21"/>
          <w:szCs w:val="21"/>
          <w:lang w:val="es-MX"/>
        </w:rPr>
        <w:t>los</w:t>
      </w:r>
      <w:r w:rsidRPr="00ED107E">
        <w:rPr>
          <w:rFonts w:ascii="Abadi" w:hAnsi="Abadi"/>
          <w:b w:val="0"/>
          <w:spacing w:val="-45"/>
          <w:w w:val="110"/>
          <w:sz w:val="21"/>
          <w:szCs w:val="21"/>
          <w:lang w:val="es-MX"/>
        </w:rPr>
        <w:t xml:space="preserve"> </w:t>
      </w:r>
      <w:r w:rsidRPr="00ED107E">
        <w:rPr>
          <w:rFonts w:ascii="Abadi" w:hAnsi="Abadi"/>
          <w:b w:val="0"/>
          <w:w w:val="110"/>
          <w:sz w:val="21"/>
          <w:szCs w:val="21"/>
          <w:lang w:val="es-MX"/>
        </w:rPr>
        <w:t>que</w:t>
      </w:r>
      <w:r w:rsidRPr="00ED107E">
        <w:rPr>
          <w:rFonts w:ascii="Abadi" w:hAnsi="Abadi"/>
          <w:b w:val="0"/>
          <w:spacing w:val="-42"/>
          <w:w w:val="110"/>
          <w:sz w:val="21"/>
          <w:szCs w:val="21"/>
          <w:lang w:val="es-MX"/>
        </w:rPr>
        <w:t xml:space="preserve"> </w:t>
      </w:r>
      <w:r w:rsidRPr="00ED107E">
        <w:rPr>
          <w:rFonts w:ascii="Abadi" w:hAnsi="Abadi"/>
          <w:b w:val="0"/>
          <w:w w:val="110"/>
          <w:sz w:val="21"/>
          <w:szCs w:val="21"/>
          <w:lang w:val="es-MX"/>
        </w:rPr>
        <w:t>sea</w:t>
      </w:r>
      <w:r w:rsidRPr="00ED107E">
        <w:rPr>
          <w:rFonts w:ascii="Abadi" w:hAnsi="Abadi"/>
          <w:b w:val="0"/>
          <w:spacing w:val="-40"/>
          <w:w w:val="110"/>
          <w:sz w:val="21"/>
          <w:szCs w:val="21"/>
          <w:lang w:val="es-MX"/>
        </w:rPr>
        <w:t xml:space="preserve"> </w:t>
      </w:r>
      <w:r w:rsidRPr="00ED107E">
        <w:rPr>
          <w:rFonts w:ascii="Abadi" w:hAnsi="Abadi"/>
          <w:b w:val="0"/>
          <w:w w:val="110"/>
          <w:sz w:val="21"/>
          <w:szCs w:val="21"/>
          <w:lang w:val="es-MX"/>
        </w:rPr>
        <w:t>necesaria</w:t>
      </w:r>
      <w:r w:rsidRPr="00ED107E">
        <w:rPr>
          <w:rFonts w:ascii="Abadi" w:hAnsi="Abadi"/>
          <w:b w:val="0"/>
          <w:spacing w:val="-34"/>
          <w:w w:val="110"/>
          <w:sz w:val="21"/>
          <w:szCs w:val="21"/>
          <w:lang w:val="es-MX"/>
        </w:rPr>
        <w:t xml:space="preserve"> </w:t>
      </w:r>
      <w:r w:rsidRPr="00ED107E">
        <w:rPr>
          <w:rFonts w:ascii="Abadi" w:hAnsi="Abadi"/>
          <w:b w:val="0"/>
          <w:w w:val="110"/>
          <w:sz w:val="21"/>
          <w:szCs w:val="21"/>
          <w:lang w:val="es-MX"/>
        </w:rPr>
        <w:t>su</w:t>
      </w:r>
      <w:r w:rsidRPr="00ED107E">
        <w:rPr>
          <w:rFonts w:ascii="Abadi" w:hAnsi="Abadi"/>
          <w:b w:val="0"/>
          <w:spacing w:val="-48"/>
          <w:w w:val="110"/>
          <w:sz w:val="21"/>
          <w:szCs w:val="21"/>
          <w:lang w:val="es-MX"/>
        </w:rPr>
        <w:t xml:space="preserve"> </w:t>
      </w:r>
      <w:r w:rsidRPr="00ED107E">
        <w:rPr>
          <w:rFonts w:ascii="Abadi" w:hAnsi="Abadi"/>
          <w:b w:val="0"/>
          <w:w w:val="110"/>
          <w:sz w:val="21"/>
          <w:szCs w:val="21"/>
          <w:lang w:val="es-MX"/>
        </w:rPr>
        <w:t>relación.</w:t>
      </w:r>
    </w:p>
    <w:p w:rsidR="005B39BB" w:rsidRPr="00ED107E" w:rsidRDefault="005B39BB" w:rsidP="005B39BB">
      <w:pPr>
        <w:pStyle w:val="Textoindependiente"/>
        <w:ind w:right="185" w:firstLine="709"/>
        <w:rPr>
          <w:rFonts w:ascii="Abadi" w:hAnsi="Abadi"/>
          <w:b w:val="0"/>
          <w:w w:val="105"/>
          <w:sz w:val="21"/>
          <w:szCs w:val="21"/>
          <w:lang w:val="es-MX"/>
        </w:rPr>
      </w:pPr>
    </w:p>
    <w:p w:rsidR="005B39BB" w:rsidRPr="00ED107E" w:rsidRDefault="005B39BB" w:rsidP="005B39BB">
      <w:pPr>
        <w:pStyle w:val="Textoindependiente"/>
        <w:ind w:right="185" w:firstLine="709"/>
        <w:rPr>
          <w:rFonts w:ascii="Abadi" w:hAnsi="Abadi"/>
          <w:b w:val="0"/>
          <w:sz w:val="21"/>
          <w:szCs w:val="21"/>
          <w:lang w:val="es-MX"/>
        </w:rPr>
      </w:pPr>
      <w:r w:rsidRPr="00ED107E">
        <w:rPr>
          <w:rFonts w:ascii="Abadi" w:hAnsi="Abadi"/>
          <w:b w:val="0"/>
          <w:w w:val="105"/>
          <w:sz w:val="21"/>
          <w:szCs w:val="21"/>
          <w:lang w:val="es-MX"/>
        </w:rPr>
        <w:t>Por lo anteriormente expuesto, se presenta la siguiente iniciativa de Ley del Heroico Cuerpo de Bomberos y Bomberas del Estado de Guanajuato y sus Municipios, en mérito de lo expuesto, someto a consideración de este H. Congreso del Estado, el siguiente:</w:t>
      </w:r>
      <w:r w:rsidRPr="00ED107E">
        <w:rPr>
          <w:rFonts w:ascii="Abadi" w:hAnsi="Abadi"/>
          <w:b w:val="0"/>
          <w:sz w:val="21"/>
          <w:szCs w:val="21"/>
          <w:lang w:val="es-MX"/>
        </w:rPr>
        <w:t xml:space="preserve"> </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5B39BB">
      <w:pPr>
        <w:pStyle w:val="Textoindependiente"/>
        <w:ind w:right="6"/>
        <w:jc w:val="center"/>
        <w:rPr>
          <w:rFonts w:ascii="Abadi" w:hAnsi="Abadi"/>
          <w:sz w:val="21"/>
          <w:szCs w:val="21"/>
          <w:lang w:val="es-MX"/>
        </w:rPr>
      </w:pPr>
      <w:r w:rsidRPr="00ED107E">
        <w:rPr>
          <w:rFonts w:ascii="Abadi" w:hAnsi="Abadi"/>
          <w:w w:val="120"/>
          <w:sz w:val="21"/>
          <w:szCs w:val="21"/>
          <w:lang w:val="es-MX"/>
        </w:rPr>
        <w:t>DECRETO:</w:t>
      </w:r>
    </w:p>
    <w:p w:rsidR="005B39BB" w:rsidRPr="00ED107E" w:rsidRDefault="005B39BB" w:rsidP="005B39BB">
      <w:pPr>
        <w:pStyle w:val="Textoindependiente"/>
        <w:ind w:right="6"/>
        <w:jc w:val="center"/>
        <w:rPr>
          <w:rFonts w:ascii="Abadi" w:hAnsi="Abadi"/>
          <w:sz w:val="21"/>
          <w:szCs w:val="21"/>
          <w:lang w:val="es-MX"/>
        </w:rPr>
      </w:pPr>
    </w:p>
    <w:p w:rsidR="005B39BB" w:rsidRPr="00ED107E" w:rsidRDefault="005B39BB" w:rsidP="005B39BB">
      <w:pPr>
        <w:pStyle w:val="Ttulo2"/>
        <w:ind w:right="6"/>
        <w:rPr>
          <w:rFonts w:ascii="Abadi" w:hAnsi="Abadi"/>
          <w:sz w:val="21"/>
          <w:szCs w:val="21"/>
          <w:lang w:val="es-MX"/>
        </w:rPr>
      </w:pPr>
      <w:r w:rsidRPr="00ED107E">
        <w:rPr>
          <w:rFonts w:ascii="Abadi" w:hAnsi="Abadi"/>
          <w:w w:val="90"/>
          <w:sz w:val="21"/>
          <w:szCs w:val="21"/>
          <w:lang w:val="es-MX"/>
        </w:rPr>
        <w:t xml:space="preserve">LEY DEL HEROICO CUERPO DE BOMBEROS PARA EL ESTADO DE </w:t>
      </w:r>
      <w:r w:rsidRPr="00ED107E">
        <w:rPr>
          <w:rFonts w:ascii="Abadi" w:hAnsi="Abadi"/>
          <w:sz w:val="21"/>
          <w:szCs w:val="21"/>
          <w:lang w:val="es-MX"/>
        </w:rPr>
        <w:t>GUANAJUATO Y SUS MUNICIPIOS</w:t>
      </w:r>
    </w:p>
    <w:p w:rsidR="005B39BB" w:rsidRPr="00ED107E" w:rsidRDefault="005B39BB" w:rsidP="005B39BB">
      <w:pPr>
        <w:pStyle w:val="Textoindependiente"/>
        <w:ind w:right="6"/>
        <w:jc w:val="center"/>
        <w:rPr>
          <w:rFonts w:ascii="Abadi" w:hAnsi="Abadi"/>
          <w:sz w:val="21"/>
          <w:szCs w:val="21"/>
          <w:lang w:val="es-MX"/>
        </w:rPr>
      </w:pPr>
    </w:p>
    <w:p w:rsidR="005B39BB" w:rsidRPr="00ED107E" w:rsidRDefault="005B39BB" w:rsidP="005B39BB">
      <w:pPr>
        <w:pStyle w:val="Textoindependiente"/>
        <w:ind w:right="6"/>
        <w:jc w:val="center"/>
        <w:rPr>
          <w:rFonts w:ascii="Abadi" w:hAnsi="Abadi"/>
          <w:sz w:val="21"/>
          <w:szCs w:val="21"/>
          <w:lang w:val="es-MX"/>
        </w:rPr>
      </w:pPr>
      <w:r w:rsidRPr="00ED107E">
        <w:rPr>
          <w:rFonts w:ascii="Abadi" w:hAnsi="Abadi"/>
          <w:w w:val="90"/>
          <w:sz w:val="21"/>
          <w:szCs w:val="21"/>
          <w:lang w:val="es-MX"/>
        </w:rPr>
        <w:t>TITULO 1 DISPOSICIONES GENERALES</w:t>
      </w:r>
    </w:p>
    <w:p w:rsidR="005B39BB" w:rsidRPr="00ED107E" w:rsidRDefault="005B39BB" w:rsidP="005B39BB">
      <w:pPr>
        <w:pStyle w:val="Textoindependiente"/>
        <w:rPr>
          <w:rFonts w:ascii="Abadi" w:hAnsi="Abadi"/>
          <w:sz w:val="21"/>
          <w:szCs w:val="21"/>
          <w:lang w:val="es-MX"/>
        </w:rPr>
      </w:pPr>
    </w:p>
    <w:p w:rsidR="005B39BB" w:rsidRPr="00ED107E" w:rsidRDefault="005B39BB" w:rsidP="005B39BB">
      <w:pPr>
        <w:pStyle w:val="Textoindependiente"/>
        <w:ind w:left="3" w:right="154"/>
        <w:rPr>
          <w:rFonts w:ascii="Abadi" w:hAnsi="Abadi"/>
          <w:b w:val="0"/>
          <w:w w:val="105"/>
          <w:sz w:val="21"/>
          <w:szCs w:val="21"/>
          <w:lang w:val="es-MX"/>
        </w:rPr>
      </w:pPr>
      <w:r w:rsidRPr="00ED107E">
        <w:rPr>
          <w:rFonts w:ascii="Abadi" w:hAnsi="Abadi"/>
          <w:b w:val="0"/>
          <w:w w:val="105"/>
          <w:sz w:val="21"/>
          <w:szCs w:val="21"/>
          <w:lang w:val="es-MX"/>
        </w:rPr>
        <w:t>ARTÍCULO 1.- Las disposiciones de esta Ley son de orden público e interés general, y tienen por objeto:</w:t>
      </w:r>
    </w:p>
    <w:p w:rsidR="005B39BB" w:rsidRPr="00ED107E" w:rsidRDefault="005B39BB" w:rsidP="005B39BB">
      <w:pPr>
        <w:pStyle w:val="Textoindependiente"/>
        <w:ind w:left="3" w:right="154"/>
        <w:rPr>
          <w:rFonts w:ascii="Abadi" w:hAnsi="Abadi"/>
          <w:b w:val="0"/>
          <w:w w:val="105"/>
          <w:sz w:val="21"/>
          <w:szCs w:val="21"/>
          <w:lang w:val="es-MX"/>
        </w:rPr>
      </w:pPr>
    </w:p>
    <w:p w:rsidR="005B39BB" w:rsidRPr="00ED107E" w:rsidRDefault="005B39BB" w:rsidP="00B10FAD">
      <w:pPr>
        <w:pStyle w:val="Textoindependiente"/>
        <w:widowControl w:val="0"/>
        <w:numPr>
          <w:ilvl w:val="0"/>
          <w:numId w:val="14"/>
        </w:numPr>
        <w:ind w:right="146"/>
        <w:rPr>
          <w:rFonts w:ascii="Abadi" w:hAnsi="Abadi"/>
          <w:b w:val="0"/>
          <w:w w:val="110"/>
          <w:sz w:val="21"/>
          <w:szCs w:val="21"/>
          <w:lang w:val="es-MX"/>
        </w:rPr>
      </w:pPr>
      <w:r w:rsidRPr="00ED107E">
        <w:rPr>
          <w:rFonts w:ascii="Abadi" w:hAnsi="Abadi"/>
          <w:b w:val="0"/>
          <w:w w:val="110"/>
          <w:sz w:val="21"/>
          <w:szCs w:val="21"/>
          <w:lang w:val="es-MX"/>
        </w:rPr>
        <w:t>Establecer las bases para la creación, organización, control y correcto funcionamiento de los Cuerpos de Bomberos del Estado de Guanajuato, instituyendo así un organismo descentralizado de la Administración pública, mismo que se constituirán como un servicio público especializado y de emergencias,</w:t>
      </w:r>
      <w:r w:rsidRPr="00ED107E">
        <w:rPr>
          <w:rFonts w:ascii="Abadi" w:hAnsi="Abadi"/>
          <w:b w:val="0"/>
          <w:spacing w:val="-37"/>
          <w:w w:val="110"/>
          <w:sz w:val="21"/>
          <w:szCs w:val="21"/>
          <w:lang w:val="es-MX"/>
        </w:rPr>
        <w:t xml:space="preserve"> </w:t>
      </w:r>
      <w:r w:rsidRPr="00ED107E">
        <w:rPr>
          <w:rFonts w:ascii="Abadi" w:hAnsi="Abadi"/>
          <w:b w:val="0"/>
          <w:w w:val="110"/>
          <w:sz w:val="21"/>
          <w:szCs w:val="21"/>
          <w:lang w:val="es-MX"/>
        </w:rPr>
        <w:t>preponderantemente</w:t>
      </w:r>
      <w:r w:rsidRPr="00ED107E">
        <w:rPr>
          <w:rFonts w:ascii="Abadi" w:hAnsi="Abadi"/>
          <w:b w:val="0"/>
          <w:spacing w:val="-49"/>
          <w:w w:val="110"/>
          <w:sz w:val="21"/>
          <w:szCs w:val="21"/>
          <w:lang w:val="es-MX"/>
        </w:rPr>
        <w:t xml:space="preserve"> </w:t>
      </w:r>
      <w:r w:rsidRPr="00ED107E">
        <w:rPr>
          <w:rFonts w:ascii="Abadi" w:hAnsi="Abadi"/>
          <w:b w:val="0"/>
          <w:w w:val="110"/>
          <w:sz w:val="21"/>
          <w:szCs w:val="21"/>
          <w:lang w:val="es-MX"/>
        </w:rPr>
        <w:t>en</w:t>
      </w:r>
      <w:r w:rsidRPr="00ED107E">
        <w:rPr>
          <w:rFonts w:ascii="Abadi" w:hAnsi="Abadi"/>
          <w:b w:val="0"/>
          <w:spacing w:val="-38"/>
          <w:w w:val="110"/>
          <w:sz w:val="21"/>
          <w:szCs w:val="21"/>
          <w:lang w:val="es-MX"/>
        </w:rPr>
        <w:t xml:space="preserve"> </w:t>
      </w:r>
      <w:r w:rsidRPr="00ED107E">
        <w:rPr>
          <w:rFonts w:ascii="Abadi" w:hAnsi="Abadi"/>
          <w:b w:val="0"/>
          <w:w w:val="110"/>
          <w:sz w:val="21"/>
          <w:szCs w:val="21"/>
          <w:lang w:val="es-MX"/>
        </w:rPr>
        <w:t>las</w:t>
      </w:r>
      <w:r w:rsidRPr="00ED107E">
        <w:rPr>
          <w:rFonts w:ascii="Abadi" w:hAnsi="Abadi"/>
          <w:b w:val="0"/>
          <w:spacing w:val="-40"/>
          <w:w w:val="110"/>
          <w:sz w:val="21"/>
          <w:szCs w:val="21"/>
          <w:lang w:val="es-MX"/>
        </w:rPr>
        <w:t xml:space="preserve"> </w:t>
      </w:r>
      <w:r w:rsidRPr="00ED107E">
        <w:rPr>
          <w:rFonts w:ascii="Abadi" w:hAnsi="Abadi"/>
          <w:b w:val="0"/>
          <w:w w:val="110"/>
          <w:sz w:val="21"/>
          <w:szCs w:val="21"/>
          <w:lang w:val="es-MX"/>
        </w:rPr>
        <w:t>labores</w:t>
      </w:r>
      <w:r w:rsidRPr="00ED107E">
        <w:rPr>
          <w:rFonts w:ascii="Abadi" w:hAnsi="Abadi"/>
          <w:b w:val="0"/>
          <w:spacing w:val="-34"/>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41"/>
          <w:w w:val="110"/>
          <w:sz w:val="21"/>
          <w:szCs w:val="21"/>
          <w:lang w:val="es-MX"/>
        </w:rPr>
        <w:t xml:space="preserve"> </w:t>
      </w:r>
      <w:r w:rsidRPr="00ED107E">
        <w:rPr>
          <w:rFonts w:ascii="Abadi" w:hAnsi="Abadi"/>
          <w:b w:val="0"/>
          <w:w w:val="110"/>
          <w:sz w:val="21"/>
          <w:szCs w:val="21"/>
          <w:lang w:val="es-MX"/>
        </w:rPr>
        <w:t>prevención</w:t>
      </w:r>
      <w:r w:rsidRPr="00ED107E">
        <w:rPr>
          <w:rFonts w:ascii="Abadi" w:hAnsi="Abadi"/>
          <w:b w:val="0"/>
          <w:spacing w:val="-33"/>
          <w:w w:val="110"/>
          <w:sz w:val="21"/>
          <w:szCs w:val="21"/>
          <w:lang w:val="es-MX"/>
        </w:rPr>
        <w:t xml:space="preserve"> </w:t>
      </w:r>
      <w:r w:rsidRPr="00ED107E">
        <w:rPr>
          <w:rFonts w:ascii="Abadi" w:hAnsi="Abadi"/>
          <w:b w:val="0"/>
          <w:w w:val="110"/>
          <w:sz w:val="21"/>
          <w:szCs w:val="21"/>
          <w:lang w:val="es-MX"/>
        </w:rPr>
        <w:t>y</w:t>
      </w:r>
      <w:r w:rsidRPr="00ED107E">
        <w:rPr>
          <w:rFonts w:ascii="Abadi" w:hAnsi="Abadi"/>
          <w:b w:val="0"/>
          <w:spacing w:val="-46"/>
          <w:w w:val="110"/>
          <w:sz w:val="21"/>
          <w:szCs w:val="21"/>
          <w:lang w:val="es-MX"/>
        </w:rPr>
        <w:t xml:space="preserve"> </w:t>
      </w:r>
      <w:r w:rsidRPr="00ED107E">
        <w:rPr>
          <w:rFonts w:ascii="Abadi" w:hAnsi="Abadi"/>
          <w:b w:val="0"/>
          <w:w w:val="110"/>
          <w:sz w:val="21"/>
          <w:szCs w:val="21"/>
          <w:lang w:val="es-MX"/>
        </w:rPr>
        <w:t>combate</w:t>
      </w:r>
      <w:r w:rsidRPr="00ED107E">
        <w:rPr>
          <w:rFonts w:ascii="Abadi" w:hAnsi="Abadi"/>
          <w:b w:val="0"/>
          <w:spacing w:val="-35"/>
          <w:w w:val="110"/>
          <w:sz w:val="21"/>
          <w:szCs w:val="21"/>
          <w:lang w:val="es-MX"/>
        </w:rPr>
        <w:t xml:space="preserve"> </w:t>
      </w:r>
      <w:r w:rsidRPr="00ED107E">
        <w:rPr>
          <w:rFonts w:ascii="Abadi" w:hAnsi="Abadi"/>
          <w:b w:val="0"/>
          <w:w w:val="110"/>
          <w:sz w:val="21"/>
          <w:szCs w:val="21"/>
          <w:lang w:val="es-MX"/>
        </w:rPr>
        <w:t>de incendios,</w:t>
      </w:r>
      <w:r w:rsidRPr="00ED107E">
        <w:rPr>
          <w:rFonts w:ascii="Abadi" w:hAnsi="Abadi"/>
          <w:b w:val="0"/>
          <w:spacing w:val="-18"/>
          <w:w w:val="110"/>
          <w:sz w:val="21"/>
          <w:szCs w:val="21"/>
          <w:lang w:val="es-MX"/>
        </w:rPr>
        <w:t xml:space="preserve"> </w:t>
      </w:r>
      <w:r w:rsidRPr="00ED107E">
        <w:rPr>
          <w:rFonts w:ascii="Abadi" w:hAnsi="Abadi"/>
          <w:b w:val="0"/>
          <w:w w:val="110"/>
          <w:sz w:val="21"/>
          <w:szCs w:val="21"/>
          <w:lang w:val="es-MX"/>
        </w:rPr>
        <w:t>así</w:t>
      </w:r>
      <w:r w:rsidRPr="00ED107E">
        <w:rPr>
          <w:rFonts w:ascii="Abadi" w:hAnsi="Abadi"/>
          <w:b w:val="0"/>
          <w:spacing w:val="-34"/>
          <w:w w:val="110"/>
          <w:sz w:val="21"/>
          <w:szCs w:val="21"/>
          <w:lang w:val="es-MX"/>
        </w:rPr>
        <w:t xml:space="preserve"> </w:t>
      </w:r>
      <w:r w:rsidRPr="00ED107E">
        <w:rPr>
          <w:rFonts w:ascii="Abadi" w:hAnsi="Abadi"/>
          <w:b w:val="0"/>
          <w:w w:val="110"/>
          <w:sz w:val="21"/>
          <w:szCs w:val="21"/>
          <w:lang w:val="es-MX"/>
        </w:rPr>
        <w:t>como</w:t>
      </w:r>
      <w:r w:rsidRPr="00ED107E">
        <w:rPr>
          <w:rFonts w:ascii="Abadi" w:hAnsi="Abadi"/>
          <w:b w:val="0"/>
          <w:spacing w:val="-20"/>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22"/>
          <w:w w:val="110"/>
          <w:sz w:val="21"/>
          <w:szCs w:val="21"/>
          <w:lang w:val="es-MX"/>
        </w:rPr>
        <w:t xml:space="preserve"> </w:t>
      </w:r>
      <w:r w:rsidRPr="00ED107E">
        <w:rPr>
          <w:rFonts w:ascii="Abadi" w:hAnsi="Abadi"/>
          <w:b w:val="0"/>
          <w:w w:val="110"/>
          <w:sz w:val="21"/>
          <w:szCs w:val="21"/>
          <w:lang w:val="es-MX"/>
        </w:rPr>
        <w:t>apoyo</w:t>
      </w:r>
      <w:r w:rsidRPr="00ED107E">
        <w:rPr>
          <w:rFonts w:ascii="Abadi" w:hAnsi="Abadi"/>
          <w:b w:val="0"/>
          <w:spacing w:val="-19"/>
          <w:w w:val="110"/>
          <w:sz w:val="21"/>
          <w:szCs w:val="21"/>
          <w:lang w:val="es-MX"/>
        </w:rPr>
        <w:t xml:space="preserve"> </w:t>
      </w:r>
      <w:r w:rsidRPr="00ED107E">
        <w:rPr>
          <w:rFonts w:ascii="Abadi" w:hAnsi="Abadi"/>
          <w:b w:val="0"/>
          <w:w w:val="110"/>
          <w:sz w:val="21"/>
          <w:szCs w:val="21"/>
          <w:lang w:val="es-MX"/>
        </w:rPr>
        <w:t>en</w:t>
      </w:r>
      <w:r w:rsidRPr="00ED107E">
        <w:rPr>
          <w:rFonts w:ascii="Abadi" w:hAnsi="Abadi"/>
          <w:b w:val="0"/>
          <w:spacing w:val="-23"/>
          <w:w w:val="110"/>
          <w:sz w:val="21"/>
          <w:szCs w:val="21"/>
          <w:lang w:val="es-MX"/>
        </w:rPr>
        <w:t xml:space="preserve"> </w:t>
      </w:r>
      <w:r w:rsidRPr="00ED107E">
        <w:rPr>
          <w:rFonts w:ascii="Abadi" w:hAnsi="Abadi"/>
          <w:b w:val="0"/>
          <w:w w:val="110"/>
          <w:sz w:val="21"/>
          <w:szCs w:val="21"/>
          <w:lang w:val="es-MX"/>
        </w:rPr>
        <w:t>la</w:t>
      </w:r>
      <w:r w:rsidRPr="00ED107E">
        <w:rPr>
          <w:rFonts w:ascii="Abadi" w:hAnsi="Abadi"/>
          <w:b w:val="0"/>
          <w:spacing w:val="-19"/>
          <w:w w:val="110"/>
          <w:sz w:val="21"/>
          <w:szCs w:val="21"/>
          <w:lang w:val="es-MX"/>
        </w:rPr>
        <w:t xml:space="preserve"> </w:t>
      </w:r>
      <w:r w:rsidRPr="00ED107E">
        <w:rPr>
          <w:rFonts w:ascii="Abadi" w:hAnsi="Abadi"/>
          <w:b w:val="0"/>
          <w:w w:val="110"/>
          <w:sz w:val="21"/>
          <w:szCs w:val="21"/>
          <w:lang w:val="es-MX"/>
        </w:rPr>
        <w:t>salvaguarda</w:t>
      </w:r>
      <w:r w:rsidRPr="00ED107E">
        <w:rPr>
          <w:rFonts w:ascii="Abadi" w:hAnsi="Abadi"/>
          <w:b w:val="0"/>
          <w:spacing w:val="-9"/>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23"/>
          <w:w w:val="110"/>
          <w:sz w:val="21"/>
          <w:szCs w:val="21"/>
          <w:lang w:val="es-MX"/>
        </w:rPr>
        <w:t xml:space="preserve"> </w:t>
      </w:r>
      <w:r w:rsidRPr="00ED107E">
        <w:rPr>
          <w:rFonts w:ascii="Abadi" w:hAnsi="Abadi"/>
          <w:b w:val="0"/>
          <w:w w:val="110"/>
          <w:sz w:val="21"/>
          <w:szCs w:val="21"/>
          <w:lang w:val="es-MX"/>
        </w:rPr>
        <w:t>la</w:t>
      </w:r>
      <w:r w:rsidRPr="00ED107E">
        <w:rPr>
          <w:rFonts w:ascii="Abadi" w:hAnsi="Abadi"/>
          <w:b w:val="0"/>
          <w:spacing w:val="-25"/>
          <w:w w:val="110"/>
          <w:sz w:val="21"/>
          <w:szCs w:val="21"/>
          <w:lang w:val="es-MX"/>
        </w:rPr>
        <w:t xml:space="preserve"> </w:t>
      </w:r>
      <w:r w:rsidRPr="00ED107E">
        <w:rPr>
          <w:rFonts w:ascii="Abadi" w:hAnsi="Abadi"/>
          <w:b w:val="0"/>
          <w:w w:val="110"/>
          <w:sz w:val="21"/>
          <w:szCs w:val="21"/>
          <w:lang w:val="es-MX"/>
        </w:rPr>
        <w:t>vida,</w:t>
      </w:r>
      <w:r w:rsidRPr="00ED107E">
        <w:rPr>
          <w:rFonts w:ascii="Abadi" w:hAnsi="Abadi"/>
          <w:b w:val="0"/>
          <w:spacing w:val="-25"/>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23"/>
          <w:w w:val="110"/>
          <w:sz w:val="21"/>
          <w:szCs w:val="21"/>
          <w:lang w:val="es-MX"/>
        </w:rPr>
        <w:t xml:space="preserve"> </w:t>
      </w:r>
      <w:r w:rsidRPr="00ED107E">
        <w:rPr>
          <w:rFonts w:ascii="Abadi" w:hAnsi="Abadi"/>
          <w:b w:val="0"/>
          <w:w w:val="110"/>
          <w:sz w:val="21"/>
          <w:szCs w:val="21"/>
          <w:lang w:val="es-MX"/>
        </w:rPr>
        <w:t>los</w:t>
      </w:r>
      <w:r w:rsidRPr="00ED107E">
        <w:rPr>
          <w:rFonts w:ascii="Abadi" w:hAnsi="Abadi"/>
          <w:b w:val="0"/>
          <w:spacing w:val="-24"/>
          <w:w w:val="110"/>
          <w:sz w:val="21"/>
          <w:szCs w:val="21"/>
          <w:lang w:val="es-MX"/>
        </w:rPr>
        <w:t xml:space="preserve"> </w:t>
      </w:r>
      <w:r w:rsidRPr="00ED107E">
        <w:rPr>
          <w:rFonts w:ascii="Abadi" w:hAnsi="Abadi"/>
          <w:b w:val="0"/>
          <w:w w:val="110"/>
          <w:sz w:val="21"/>
          <w:szCs w:val="21"/>
          <w:lang w:val="es-MX"/>
        </w:rPr>
        <w:t>bienes</w:t>
      </w:r>
      <w:r w:rsidRPr="00ED107E">
        <w:rPr>
          <w:rFonts w:ascii="Abadi" w:hAnsi="Abadi"/>
          <w:b w:val="0"/>
          <w:spacing w:val="-20"/>
          <w:w w:val="110"/>
          <w:sz w:val="21"/>
          <w:szCs w:val="21"/>
          <w:lang w:val="es-MX"/>
        </w:rPr>
        <w:t xml:space="preserve"> </w:t>
      </w:r>
      <w:r w:rsidRPr="00ED107E">
        <w:rPr>
          <w:rFonts w:ascii="Abadi" w:hAnsi="Abadi"/>
          <w:b w:val="0"/>
          <w:w w:val="110"/>
          <w:sz w:val="21"/>
          <w:szCs w:val="21"/>
          <w:lang w:val="es-MX"/>
        </w:rPr>
        <w:t>y</w:t>
      </w:r>
      <w:r w:rsidRPr="00ED107E">
        <w:rPr>
          <w:rFonts w:ascii="Abadi" w:hAnsi="Abadi"/>
          <w:b w:val="0"/>
          <w:spacing w:val="-29"/>
          <w:w w:val="110"/>
          <w:sz w:val="21"/>
          <w:szCs w:val="21"/>
          <w:lang w:val="es-MX"/>
        </w:rPr>
        <w:t xml:space="preserve"> </w:t>
      </w:r>
      <w:r w:rsidRPr="00ED107E">
        <w:rPr>
          <w:rFonts w:ascii="Abadi" w:hAnsi="Abadi"/>
          <w:b w:val="0"/>
          <w:w w:val="110"/>
          <w:sz w:val="21"/>
          <w:szCs w:val="21"/>
          <w:lang w:val="es-MX"/>
        </w:rPr>
        <w:t>del entorno de la</w:t>
      </w:r>
      <w:r w:rsidRPr="00ED107E">
        <w:rPr>
          <w:rFonts w:ascii="Abadi" w:hAnsi="Abadi"/>
          <w:b w:val="0"/>
          <w:spacing w:val="-17"/>
          <w:w w:val="110"/>
          <w:sz w:val="21"/>
          <w:szCs w:val="21"/>
          <w:lang w:val="es-MX"/>
        </w:rPr>
        <w:t xml:space="preserve"> </w:t>
      </w:r>
      <w:r w:rsidRPr="00ED107E">
        <w:rPr>
          <w:rFonts w:ascii="Abadi" w:hAnsi="Abadi"/>
          <w:b w:val="0"/>
          <w:w w:val="110"/>
          <w:sz w:val="21"/>
          <w:szCs w:val="21"/>
          <w:lang w:val="es-MX"/>
        </w:rPr>
        <w:t>población;</w:t>
      </w:r>
    </w:p>
    <w:p w:rsidR="005B39BB" w:rsidRPr="00ED107E" w:rsidRDefault="005B39BB" w:rsidP="005B39BB">
      <w:pPr>
        <w:pStyle w:val="Textoindependiente"/>
        <w:ind w:left="3" w:right="146"/>
        <w:rPr>
          <w:rFonts w:ascii="Abadi" w:hAnsi="Abadi"/>
          <w:b w:val="0"/>
          <w:sz w:val="21"/>
          <w:szCs w:val="21"/>
          <w:lang w:val="es-MX"/>
        </w:rPr>
      </w:pPr>
    </w:p>
    <w:p w:rsidR="005B39BB" w:rsidRPr="00ED107E" w:rsidRDefault="005B39BB" w:rsidP="00B10FAD">
      <w:pPr>
        <w:pStyle w:val="Textoindependiente"/>
        <w:widowControl w:val="0"/>
        <w:numPr>
          <w:ilvl w:val="0"/>
          <w:numId w:val="14"/>
        </w:numPr>
        <w:ind w:right="168"/>
        <w:rPr>
          <w:rFonts w:ascii="Abadi" w:hAnsi="Abadi"/>
          <w:b w:val="0"/>
          <w:w w:val="105"/>
          <w:sz w:val="21"/>
          <w:szCs w:val="21"/>
          <w:lang w:val="es-MX"/>
        </w:rPr>
      </w:pPr>
      <w:r w:rsidRPr="00ED107E">
        <w:rPr>
          <w:rFonts w:ascii="Abadi" w:hAnsi="Abadi"/>
          <w:b w:val="0"/>
          <w:w w:val="105"/>
          <w:sz w:val="21"/>
          <w:szCs w:val="21"/>
          <w:lang w:val="es-MX"/>
        </w:rPr>
        <w:t>Definir las tareas de los Cuerpos de Bomberos del Estado de Guanajuato dentro del Sistema Estatal de la Secretaria de Protección Civil;</w:t>
      </w:r>
    </w:p>
    <w:p w:rsidR="005B39BB" w:rsidRPr="00ED107E" w:rsidRDefault="005B39BB" w:rsidP="005B39BB">
      <w:pPr>
        <w:pStyle w:val="Textoindependiente"/>
        <w:ind w:left="3" w:right="168"/>
        <w:rPr>
          <w:rFonts w:ascii="Abadi" w:hAnsi="Abadi"/>
          <w:b w:val="0"/>
          <w:sz w:val="21"/>
          <w:szCs w:val="21"/>
          <w:lang w:val="es-MX"/>
        </w:rPr>
      </w:pPr>
    </w:p>
    <w:p w:rsidR="005B39BB" w:rsidRPr="00ED107E" w:rsidRDefault="005B39BB" w:rsidP="00B10FAD">
      <w:pPr>
        <w:pStyle w:val="Textoindependiente"/>
        <w:widowControl w:val="0"/>
        <w:numPr>
          <w:ilvl w:val="0"/>
          <w:numId w:val="14"/>
        </w:numPr>
        <w:ind w:right="162"/>
        <w:rPr>
          <w:rFonts w:ascii="Abadi" w:hAnsi="Abadi"/>
          <w:b w:val="0"/>
          <w:sz w:val="21"/>
          <w:szCs w:val="21"/>
          <w:lang w:val="es-MX"/>
        </w:rPr>
      </w:pPr>
      <w:r w:rsidRPr="00ED107E">
        <w:rPr>
          <w:rFonts w:ascii="Abadi" w:hAnsi="Abadi"/>
          <w:b w:val="0"/>
          <w:sz w:val="21"/>
          <w:szCs w:val="21"/>
          <w:lang w:val="es-MX"/>
        </w:rPr>
        <w:t>Coordinar las tareas de los Cuerpos de Bomberos del Estado de Guanajuato, sean asociaciones municipales, privadas o civiles, con el Sistema Estatal de Protección</w:t>
      </w:r>
      <w:r w:rsidRPr="00ED107E">
        <w:rPr>
          <w:rFonts w:ascii="Abadi" w:hAnsi="Abadi"/>
          <w:b w:val="0"/>
          <w:spacing w:val="37"/>
          <w:sz w:val="21"/>
          <w:szCs w:val="21"/>
          <w:lang w:val="es-MX"/>
        </w:rPr>
        <w:t xml:space="preserve"> </w:t>
      </w:r>
      <w:r w:rsidRPr="00ED107E">
        <w:rPr>
          <w:rFonts w:ascii="Abadi" w:hAnsi="Abadi"/>
          <w:b w:val="0"/>
          <w:sz w:val="21"/>
          <w:szCs w:val="21"/>
          <w:lang w:val="es-MX"/>
        </w:rPr>
        <w:t>Civil;</w:t>
      </w:r>
    </w:p>
    <w:p w:rsidR="005B39BB" w:rsidRPr="00ED107E" w:rsidRDefault="005B39BB" w:rsidP="005B39BB">
      <w:pPr>
        <w:pStyle w:val="Textoindependiente"/>
        <w:ind w:left="3" w:right="162"/>
        <w:rPr>
          <w:rFonts w:ascii="Abadi" w:hAnsi="Abadi"/>
          <w:b w:val="0"/>
          <w:sz w:val="21"/>
          <w:szCs w:val="21"/>
          <w:lang w:val="es-MX"/>
        </w:rPr>
      </w:pPr>
    </w:p>
    <w:p w:rsidR="005B39BB" w:rsidRPr="00ED107E" w:rsidRDefault="005B39BB" w:rsidP="00B10FAD">
      <w:pPr>
        <w:pStyle w:val="Prrafodelista"/>
        <w:widowControl w:val="0"/>
        <w:numPr>
          <w:ilvl w:val="0"/>
          <w:numId w:val="14"/>
        </w:numPr>
        <w:tabs>
          <w:tab w:val="left" w:pos="860"/>
        </w:tabs>
        <w:autoSpaceDE w:val="0"/>
        <w:autoSpaceDN w:val="0"/>
        <w:ind w:right="138"/>
        <w:jc w:val="both"/>
        <w:rPr>
          <w:rFonts w:ascii="Abadi" w:hAnsi="Abadi"/>
          <w:sz w:val="21"/>
          <w:szCs w:val="21"/>
          <w:lang w:val="es-MX"/>
        </w:rPr>
      </w:pPr>
      <w:r w:rsidRPr="00ED107E">
        <w:rPr>
          <w:rFonts w:ascii="Abadi" w:hAnsi="Abadi"/>
          <w:w w:val="110"/>
          <w:sz w:val="21"/>
          <w:szCs w:val="21"/>
          <w:lang w:val="es-MX"/>
        </w:rPr>
        <w:t xml:space="preserve">La creación de la Academia de </w:t>
      </w:r>
      <w:r w:rsidRPr="00ED107E">
        <w:rPr>
          <w:rFonts w:ascii="Abadi" w:hAnsi="Abadi"/>
          <w:w w:val="110"/>
          <w:sz w:val="21"/>
          <w:szCs w:val="21"/>
          <w:lang w:val="es-MX"/>
        </w:rPr>
        <w:lastRenderedPageBreak/>
        <w:t>Bomberos Estatal, misma que se encargará de Profesionalizar a los miembros de ese organismo, replicar el modelo en los municipios del Estado de Guanajuato, brindando la correcta capacitación</w:t>
      </w:r>
      <w:r w:rsidRPr="00ED107E">
        <w:rPr>
          <w:rFonts w:ascii="Abadi" w:hAnsi="Abadi"/>
          <w:spacing w:val="-4"/>
          <w:w w:val="110"/>
          <w:sz w:val="21"/>
          <w:szCs w:val="21"/>
          <w:lang w:val="es-MX"/>
        </w:rPr>
        <w:t xml:space="preserve"> </w:t>
      </w:r>
      <w:r w:rsidRPr="00ED107E">
        <w:rPr>
          <w:rFonts w:ascii="Abadi" w:hAnsi="Abadi"/>
          <w:w w:val="110"/>
          <w:sz w:val="21"/>
          <w:szCs w:val="21"/>
          <w:lang w:val="es-MX"/>
        </w:rPr>
        <w:t>y</w:t>
      </w:r>
      <w:r w:rsidRPr="00ED107E">
        <w:rPr>
          <w:rFonts w:ascii="Abadi" w:hAnsi="Abadi"/>
          <w:spacing w:val="-17"/>
          <w:w w:val="110"/>
          <w:sz w:val="21"/>
          <w:szCs w:val="21"/>
          <w:lang w:val="es-MX"/>
        </w:rPr>
        <w:t xml:space="preserve"> </w:t>
      </w:r>
      <w:r w:rsidRPr="00ED107E">
        <w:rPr>
          <w:rFonts w:ascii="Abadi" w:hAnsi="Abadi"/>
          <w:w w:val="110"/>
          <w:sz w:val="21"/>
          <w:szCs w:val="21"/>
          <w:lang w:val="es-MX"/>
        </w:rPr>
        <w:t>apoyo,</w:t>
      </w:r>
      <w:r w:rsidRPr="00ED107E">
        <w:rPr>
          <w:rFonts w:ascii="Abadi" w:hAnsi="Abadi"/>
          <w:spacing w:val="-10"/>
          <w:w w:val="110"/>
          <w:sz w:val="21"/>
          <w:szCs w:val="21"/>
          <w:lang w:val="es-MX"/>
        </w:rPr>
        <w:t xml:space="preserve"> </w:t>
      </w:r>
      <w:r w:rsidRPr="00ED107E">
        <w:rPr>
          <w:rFonts w:ascii="Abadi" w:hAnsi="Abadi"/>
          <w:w w:val="110"/>
          <w:sz w:val="21"/>
          <w:szCs w:val="21"/>
          <w:lang w:val="es-MX"/>
        </w:rPr>
        <w:t>evaluar las</w:t>
      </w:r>
      <w:r w:rsidRPr="00ED107E">
        <w:rPr>
          <w:rFonts w:ascii="Abadi" w:hAnsi="Abadi"/>
          <w:spacing w:val="-15"/>
          <w:w w:val="110"/>
          <w:sz w:val="21"/>
          <w:szCs w:val="21"/>
          <w:lang w:val="es-MX"/>
        </w:rPr>
        <w:t xml:space="preserve"> </w:t>
      </w:r>
      <w:r w:rsidRPr="00ED107E">
        <w:rPr>
          <w:rFonts w:ascii="Abadi" w:hAnsi="Abadi"/>
          <w:w w:val="110"/>
          <w:sz w:val="21"/>
          <w:szCs w:val="21"/>
          <w:lang w:val="es-MX"/>
        </w:rPr>
        <w:t>propuestas</w:t>
      </w:r>
      <w:r w:rsidRPr="00ED107E">
        <w:rPr>
          <w:rFonts w:ascii="Abadi" w:hAnsi="Abadi"/>
          <w:spacing w:val="1"/>
          <w:w w:val="110"/>
          <w:sz w:val="21"/>
          <w:szCs w:val="21"/>
          <w:lang w:val="es-MX"/>
        </w:rPr>
        <w:t xml:space="preserve"> </w:t>
      </w:r>
      <w:r w:rsidRPr="00ED107E">
        <w:rPr>
          <w:rFonts w:ascii="Abadi" w:hAnsi="Abadi"/>
          <w:w w:val="110"/>
          <w:sz w:val="21"/>
          <w:szCs w:val="21"/>
          <w:lang w:val="es-MX"/>
        </w:rPr>
        <w:t>de</w:t>
      </w:r>
      <w:r w:rsidRPr="00ED107E">
        <w:rPr>
          <w:rFonts w:ascii="Abadi" w:hAnsi="Abadi"/>
          <w:spacing w:val="-14"/>
          <w:w w:val="110"/>
          <w:sz w:val="21"/>
          <w:szCs w:val="21"/>
          <w:lang w:val="es-MX"/>
        </w:rPr>
        <w:t xml:space="preserve"> </w:t>
      </w:r>
      <w:r w:rsidRPr="00ED107E">
        <w:rPr>
          <w:rFonts w:ascii="Abadi" w:hAnsi="Abadi"/>
          <w:w w:val="110"/>
          <w:sz w:val="21"/>
          <w:szCs w:val="21"/>
          <w:lang w:val="es-MX"/>
        </w:rPr>
        <w:t>promoción</w:t>
      </w:r>
      <w:r w:rsidRPr="00ED107E">
        <w:rPr>
          <w:rFonts w:ascii="Abadi" w:hAnsi="Abadi"/>
          <w:spacing w:val="-3"/>
          <w:w w:val="110"/>
          <w:sz w:val="21"/>
          <w:szCs w:val="21"/>
          <w:lang w:val="es-MX"/>
        </w:rPr>
        <w:t xml:space="preserve"> </w:t>
      </w:r>
      <w:r w:rsidRPr="00ED107E">
        <w:rPr>
          <w:rFonts w:ascii="Abadi" w:hAnsi="Abadi"/>
          <w:w w:val="110"/>
          <w:sz w:val="21"/>
          <w:szCs w:val="21"/>
          <w:lang w:val="es-MX"/>
        </w:rPr>
        <w:t>del</w:t>
      </w:r>
      <w:r w:rsidRPr="00ED107E">
        <w:rPr>
          <w:rFonts w:ascii="Abadi" w:hAnsi="Abadi"/>
          <w:spacing w:val="-15"/>
          <w:w w:val="110"/>
          <w:sz w:val="21"/>
          <w:szCs w:val="21"/>
          <w:lang w:val="es-MX"/>
        </w:rPr>
        <w:t xml:space="preserve"> </w:t>
      </w:r>
      <w:r w:rsidRPr="00ED107E">
        <w:rPr>
          <w:rFonts w:ascii="Abadi" w:hAnsi="Abadi"/>
          <w:w w:val="110"/>
          <w:sz w:val="21"/>
          <w:szCs w:val="21"/>
          <w:lang w:val="es-MX"/>
        </w:rPr>
        <w:t>personal</w:t>
      </w:r>
      <w:r w:rsidRPr="00ED107E">
        <w:rPr>
          <w:rFonts w:ascii="Abadi" w:hAnsi="Abadi"/>
          <w:spacing w:val="-8"/>
          <w:w w:val="110"/>
          <w:sz w:val="21"/>
          <w:szCs w:val="21"/>
          <w:lang w:val="es-MX"/>
        </w:rPr>
        <w:t xml:space="preserve"> </w:t>
      </w:r>
      <w:r w:rsidRPr="00ED107E">
        <w:rPr>
          <w:rFonts w:ascii="Abadi" w:hAnsi="Abadi"/>
          <w:w w:val="110"/>
          <w:sz w:val="21"/>
          <w:szCs w:val="21"/>
          <w:lang w:val="es-MX"/>
        </w:rPr>
        <w:t xml:space="preserve">con </w:t>
      </w:r>
      <w:r w:rsidRPr="00ED107E">
        <w:rPr>
          <w:rFonts w:ascii="Abadi" w:hAnsi="Abadi"/>
          <w:w w:val="105"/>
          <w:sz w:val="21"/>
          <w:szCs w:val="21"/>
          <w:lang w:val="es-MX"/>
        </w:rPr>
        <w:t>base en los resultados de los concursos de oposición, así como buscar la actualización y superación profesional de los elementos que conforman el Organismo.</w:t>
      </w:r>
    </w:p>
    <w:p w:rsidR="005B39BB" w:rsidRPr="00ED107E" w:rsidRDefault="005B39BB" w:rsidP="005B39BB">
      <w:pPr>
        <w:tabs>
          <w:tab w:val="left" w:pos="907"/>
        </w:tabs>
        <w:ind w:left="3" w:right="150"/>
        <w:jc w:val="both"/>
        <w:rPr>
          <w:rFonts w:ascii="Abadi" w:hAnsi="Abadi"/>
          <w:w w:val="110"/>
          <w:sz w:val="21"/>
          <w:szCs w:val="21"/>
          <w:lang w:val="es-MX"/>
        </w:rPr>
      </w:pPr>
    </w:p>
    <w:p w:rsidR="005B39BB" w:rsidRPr="00ED107E" w:rsidRDefault="005B39BB" w:rsidP="00B10FAD">
      <w:pPr>
        <w:pStyle w:val="Prrafodelista"/>
        <w:widowControl w:val="0"/>
        <w:numPr>
          <w:ilvl w:val="0"/>
          <w:numId w:val="14"/>
        </w:numPr>
        <w:tabs>
          <w:tab w:val="left" w:pos="907"/>
        </w:tabs>
        <w:autoSpaceDE w:val="0"/>
        <w:autoSpaceDN w:val="0"/>
        <w:ind w:right="150"/>
        <w:jc w:val="both"/>
        <w:rPr>
          <w:rFonts w:ascii="Abadi" w:hAnsi="Abadi"/>
          <w:sz w:val="21"/>
          <w:szCs w:val="21"/>
          <w:lang w:val="es-MX"/>
        </w:rPr>
      </w:pPr>
      <w:r w:rsidRPr="00ED107E">
        <w:rPr>
          <w:rFonts w:ascii="Abadi" w:hAnsi="Abadi"/>
          <w:w w:val="110"/>
          <w:sz w:val="21"/>
          <w:szCs w:val="21"/>
          <w:lang w:val="es-MX"/>
        </w:rPr>
        <w:t>Prever</w:t>
      </w:r>
      <w:r w:rsidRPr="00ED107E">
        <w:rPr>
          <w:rFonts w:ascii="Abadi" w:hAnsi="Abadi"/>
          <w:spacing w:val="-33"/>
          <w:w w:val="110"/>
          <w:sz w:val="21"/>
          <w:szCs w:val="21"/>
          <w:lang w:val="es-MX"/>
        </w:rPr>
        <w:t xml:space="preserve"> </w:t>
      </w:r>
      <w:r w:rsidRPr="00ED107E">
        <w:rPr>
          <w:rFonts w:ascii="Abadi" w:hAnsi="Abadi"/>
          <w:w w:val="110"/>
          <w:sz w:val="21"/>
          <w:szCs w:val="21"/>
          <w:lang w:val="es-MX"/>
        </w:rPr>
        <w:t>la</w:t>
      </w:r>
      <w:r w:rsidRPr="00ED107E">
        <w:rPr>
          <w:rFonts w:ascii="Abadi" w:hAnsi="Abadi"/>
          <w:spacing w:val="-43"/>
          <w:w w:val="110"/>
          <w:sz w:val="21"/>
          <w:szCs w:val="21"/>
          <w:lang w:val="es-MX"/>
        </w:rPr>
        <w:t xml:space="preserve"> </w:t>
      </w:r>
      <w:r w:rsidRPr="00ED107E">
        <w:rPr>
          <w:rFonts w:ascii="Abadi" w:hAnsi="Abadi"/>
          <w:w w:val="110"/>
          <w:sz w:val="21"/>
          <w:szCs w:val="21"/>
          <w:lang w:val="es-MX"/>
        </w:rPr>
        <w:t>celebración</w:t>
      </w:r>
      <w:r w:rsidRPr="00ED107E">
        <w:rPr>
          <w:rFonts w:ascii="Abadi" w:hAnsi="Abadi"/>
          <w:spacing w:val="-37"/>
          <w:w w:val="110"/>
          <w:sz w:val="21"/>
          <w:szCs w:val="21"/>
          <w:lang w:val="es-MX"/>
        </w:rPr>
        <w:t xml:space="preserve"> </w:t>
      </w:r>
      <w:r w:rsidRPr="00ED107E">
        <w:rPr>
          <w:rFonts w:ascii="Abadi" w:hAnsi="Abadi"/>
          <w:w w:val="110"/>
          <w:sz w:val="21"/>
          <w:szCs w:val="21"/>
          <w:lang w:val="es-MX"/>
        </w:rPr>
        <w:t>de</w:t>
      </w:r>
      <w:r w:rsidRPr="00ED107E">
        <w:rPr>
          <w:rFonts w:ascii="Abadi" w:hAnsi="Abadi"/>
          <w:spacing w:val="-47"/>
          <w:w w:val="110"/>
          <w:sz w:val="21"/>
          <w:szCs w:val="21"/>
          <w:lang w:val="es-MX"/>
        </w:rPr>
        <w:t xml:space="preserve"> </w:t>
      </w:r>
      <w:r w:rsidRPr="00ED107E">
        <w:rPr>
          <w:rFonts w:ascii="Abadi" w:hAnsi="Abadi"/>
          <w:w w:val="110"/>
          <w:sz w:val="21"/>
          <w:szCs w:val="21"/>
          <w:lang w:val="es-MX"/>
        </w:rPr>
        <w:t>todo</w:t>
      </w:r>
      <w:r w:rsidRPr="00ED107E">
        <w:rPr>
          <w:rFonts w:ascii="Abadi" w:hAnsi="Abadi"/>
          <w:spacing w:val="-42"/>
          <w:w w:val="110"/>
          <w:sz w:val="21"/>
          <w:szCs w:val="21"/>
          <w:lang w:val="es-MX"/>
        </w:rPr>
        <w:t xml:space="preserve"> </w:t>
      </w:r>
      <w:r w:rsidRPr="00ED107E">
        <w:rPr>
          <w:rFonts w:ascii="Abadi" w:hAnsi="Abadi"/>
          <w:w w:val="110"/>
          <w:sz w:val="21"/>
          <w:szCs w:val="21"/>
          <w:lang w:val="es-MX"/>
        </w:rPr>
        <w:t>tipo</w:t>
      </w:r>
      <w:r w:rsidRPr="00ED107E">
        <w:rPr>
          <w:rFonts w:ascii="Abadi" w:hAnsi="Abadi"/>
          <w:spacing w:val="-44"/>
          <w:w w:val="110"/>
          <w:sz w:val="21"/>
          <w:szCs w:val="21"/>
          <w:lang w:val="es-MX"/>
        </w:rPr>
        <w:t xml:space="preserve"> </w:t>
      </w:r>
      <w:r w:rsidRPr="00ED107E">
        <w:rPr>
          <w:rFonts w:ascii="Abadi" w:hAnsi="Abadi"/>
          <w:w w:val="110"/>
          <w:sz w:val="21"/>
          <w:szCs w:val="21"/>
          <w:lang w:val="es-MX"/>
        </w:rPr>
        <w:t>de</w:t>
      </w:r>
      <w:r w:rsidRPr="00ED107E">
        <w:rPr>
          <w:rFonts w:ascii="Abadi" w:hAnsi="Abadi"/>
          <w:spacing w:val="-43"/>
          <w:w w:val="110"/>
          <w:sz w:val="21"/>
          <w:szCs w:val="21"/>
          <w:lang w:val="es-MX"/>
        </w:rPr>
        <w:t xml:space="preserve"> </w:t>
      </w:r>
      <w:r w:rsidRPr="00ED107E">
        <w:rPr>
          <w:rFonts w:ascii="Abadi" w:hAnsi="Abadi"/>
          <w:w w:val="110"/>
          <w:sz w:val="21"/>
          <w:szCs w:val="21"/>
          <w:lang w:val="es-MX"/>
        </w:rPr>
        <w:t>convenios</w:t>
      </w:r>
      <w:r w:rsidRPr="00ED107E">
        <w:rPr>
          <w:rFonts w:ascii="Abadi" w:hAnsi="Abadi"/>
          <w:spacing w:val="-36"/>
          <w:w w:val="110"/>
          <w:sz w:val="21"/>
          <w:szCs w:val="21"/>
          <w:lang w:val="es-MX"/>
        </w:rPr>
        <w:t xml:space="preserve"> </w:t>
      </w:r>
      <w:r w:rsidRPr="00ED107E">
        <w:rPr>
          <w:rFonts w:ascii="Abadi" w:hAnsi="Abadi"/>
          <w:w w:val="110"/>
          <w:sz w:val="21"/>
          <w:szCs w:val="21"/>
          <w:lang w:val="es-MX"/>
        </w:rPr>
        <w:t>con</w:t>
      </w:r>
      <w:r w:rsidRPr="00ED107E">
        <w:rPr>
          <w:rFonts w:ascii="Abadi" w:hAnsi="Abadi"/>
          <w:spacing w:val="-46"/>
          <w:w w:val="110"/>
          <w:sz w:val="21"/>
          <w:szCs w:val="21"/>
          <w:lang w:val="es-MX"/>
        </w:rPr>
        <w:t xml:space="preserve"> </w:t>
      </w:r>
      <w:r w:rsidRPr="00ED107E">
        <w:rPr>
          <w:rFonts w:ascii="Abadi" w:hAnsi="Abadi"/>
          <w:w w:val="110"/>
          <w:sz w:val="21"/>
          <w:szCs w:val="21"/>
          <w:lang w:val="es-MX"/>
        </w:rPr>
        <w:t>organismos</w:t>
      </w:r>
      <w:r w:rsidRPr="00ED107E">
        <w:rPr>
          <w:rFonts w:ascii="Abadi" w:hAnsi="Abadi"/>
          <w:spacing w:val="-37"/>
          <w:w w:val="110"/>
          <w:sz w:val="21"/>
          <w:szCs w:val="21"/>
          <w:lang w:val="es-MX"/>
        </w:rPr>
        <w:t xml:space="preserve"> </w:t>
      </w:r>
      <w:r w:rsidRPr="00ED107E">
        <w:rPr>
          <w:rFonts w:ascii="Abadi" w:hAnsi="Abadi"/>
          <w:w w:val="110"/>
          <w:sz w:val="21"/>
          <w:szCs w:val="21"/>
          <w:lang w:val="es-MX"/>
        </w:rPr>
        <w:t>públicos y privados, con los diferentes sectores nacionales e internacionales, que permitan</w:t>
      </w:r>
      <w:r w:rsidRPr="00ED107E">
        <w:rPr>
          <w:rFonts w:ascii="Abadi" w:hAnsi="Abadi"/>
          <w:spacing w:val="-15"/>
          <w:w w:val="110"/>
          <w:sz w:val="21"/>
          <w:szCs w:val="21"/>
          <w:lang w:val="es-MX"/>
        </w:rPr>
        <w:t xml:space="preserve"> </w:t>
      </w:r>
      <w:r w:rsidRPr="00ED107E">
        <w:rPr>
          <w:rFonts w:ascii="Abadi" w:hAnsi="Abadi"/>
          <w:w w:val="110"/>
          <w:sz w:val="21"/>
          <w:szCs w:val="21"/>
          <w:lang w:val="es-MX"/>
        </w:rPr>
        <w:t>el</w:t>
      </w:r>
      <w:r w:rsidRPr="00ED107E">
        <w:rPr>
          <w:rFonts w:ascii="Abadi" w:hAnsi="Abadi"/>
          <w:spacing w:val="-26"/>
          <w:w w:val="110"/>
          <w:sz w:val="21"/>
          <w:szCs w:val="21"/>
          <w:lang w:val="es-MX"/>
        </w:rPr>
        <w:t xml:space="preserve"> </w:t>
      </w:r>
      <w:r w:rsidRPr="00ED107E">
        <w:rPr>
          <w:rFonts w:ascii="Abadi" w:hAnsi="Abadi"/>
          <w:w w:val="110"/>
          <w:sz w:val="21"/>
          <w:szCs w:val="21"/>
          <w:lang w:val="es-MX"/>
        </w:rPr>
        <w:t>fortalecimiento</w:t>
      </w:r>
      <w:r w:rsidRPr="00ED107E">
        <w:rPr>
          <w:rFonts w:ascii="Abadi" w:hAnsi="Abadi"/>
          <w:spacing w:val="-16"/>
          <w:w w:val="110"/>
          <w:sz w:val="21"/>
          <w:szCs w:val="21"/>
          <w:lang w:val="es-MX"/>
        </w:rPr>
        <w:t xml:space="preserve"> </w:t>
      </w:r>
      <w:r w:rsidRPr="00ED107E">
        <w:rPr>
          <w:rFonts w:ascii="Abadi" w:hAnsi="Abadi"/>
          <w:w w:val="110"/>
          <w:sz w:val="21"/>
          <w:szCs w:val="21"/>
          <w:lang w:val="es-MX"/>
        </w:rPr>
        <w:t>institucional</w:t>
      </w:r>
      <w:r w:rsidRPr="00ED107E">
        <w:rPr>
          <w:rFonts w:ascii="Abadi" w:hAnsi="Abadi"/>
          <w:spacing w:val="-6"/>
          <w:w w:val="110"/>
          <w:sz w:val="21"/>
          <w:szCs w:val="21"/>
          <w:lang w:val="es-MX"/>
        </w:rPr>
        <w:t xml:space="preserve"> </w:t>
      </w:r>
      <w:r w:rsidRPr="00ED107E">
        <w:rPr>
          <w:rFonts w:ascii="Abadi" w:hAnsi="Abadi"/>
          <w:w w:val="110"/>
          <w:sz w:val="21"/>
          <w:szCs w:val="21"/>
          <w:lang w:val="es-MX"/>
        </w:rPr>
        <w:t>para</w:t>
      </w:r>
      <w:r w:rsidRPr="00ED107E">
        <w:rPr>
          <w:rFonts w:ascii="Abadi" w:hAnsi="Abadi"/>
          <w:spacing w:val="-15"/>
          <w:w w:val="110"/>
          <w:sz w:val="21"/>
          <w:szCs w:val="21"/>
          <w:lang w:val="es-MX"/>
        </w:rPr>
        <w:t xml:space="preserve"> </w:t>
      </w:r>
      <w:r w:rsidRPr="00ED107E">
        <w:rPr>
          <w:rFonts w:ascii="Abadi" w:hAnsi="Abadi"/>
          <w:w w:val="110"/>
          <w:sz w:val="21"/>
          <w:szCs w:val="21"/>
          <w:lang w:val="es-MX"/>
        </w:rPr>
        <w:t>el</w:t>
      </w:r>
      <w:r w:rsidRPr="00ED107E">
        <w:rPr>
          <w:rFonts w:ascii="Abadi" w:hAnsi="Abadi"/>
          <w:spacing w:val="-22"/>
          <w:w w:val="110"/>
          <w:sz w:val="21"/>
          <w:szCs w:val="21"/>
          <w:lang w:val="es-MX"/>
        </w:rPr>
        <w:t xml:space="preserve"> </w:t>
      </w:r>
      <w:r w:rsidRPr="00ED107E">
        <w:rPr>
          <w:rFonts w:ascii="Abadi" w:hAnsi="Abadi"/>
          <w:w w:val="110"/>
          <w:sz w:val="21"/>
          <w:szCs w:val="21"/>
          <w:lang w:val="es-MX"/>
        </w:rPr>
        <w:t>logro</w:t>
      </w:r>
      <w:r w:rsidRPr="00ED107E">
        <w:rPr>
          <w:rFonts w:ascii="Abadi" w:hAnsi="Abadi"/>
          <w:spacing w:val="-15"/>
          <w:w w:val="110"/>
          <w:sz w:val="21"/>
          <w:szCs w:val="21"/>
          <w:lang w:val="es-MX"/>
        </w:rPr>
        <w:t xml:space="preserve"> </w:t>
      </w:r>
      <w:r w:rsidRPr="00ED107E">
        <w:rPr>
          <w:rFonts w:ascii="Abadi" w:hAnsi="Abadi"/>
          <w:w w:val="110"/>
          <w:sz w:val="21"/>
          <w:szCs w:val="21"/>
          <w:lang w:val="es-MX"/>
        </w:rPr>
        <w:t>de</w:t>
      </w:r>
      <w:r w:rsidRPr="00ED107E">
        <w:rPr>
          <w:rFonts w:ascii="Abadi" w:hAnsi="Abadi"/>
          <w:spacing w:val="-16"/>
          <w:w w:val="110"/>
          <w:sz w:val="21"/>
          <w:szCs w:val="21"/>
          <w:lang w:val="es-MX"/>
        </w:rPr>
        <w:t xml:space="preserve"> </w:t>
      </w:r>
      <w:r w:rsidRPr="00ED107E">
        <w:rPr>
          <w:rFonts w:ascii="Abadi" w:hAnsi="Abadi"/>
          <w:w w:val="110"/>
          <w:sz w:val="21"/>
          <w:szCs w:val="21"/>
          <w:lang w:val="es-MX"/>
        </w:rPr>
        <w:t>sus</w:t>
      </w:r>
      <w:r w:rsidRPr="00ED107E">
        <w:rPr>
          <w:rFonts w:ascii="Abadi" w:hAnsi="Abadi"/>
          <w:spacing w:val="-21"/>
          <w:w w:val="110"/>
          <w:sz w:val="21"/>
          <w:szCs w:val="21"/>
          <w:lang w:val="es-MX"/>
        </w:rPr>
        <w:t xml:space="preserve"> </w:t>
      </w:r>
      <w:r w:rsidRPr="00ED107E">
        <w:rPr>
          <w:rFonts w:ascii="Abadi" w:hAnsi="Abadi"/>
          <w:w w:val="110"/>
          <w:sz w:val="21"/>
          <w:szCs w:val="21"/>
          <w:lang w:val="es-MX"/>
        </w:rPr>
        <w:t>metas</w:t>
      </w:r>
      <w:r w:rsidRPr="00ED107E">
        <w:rPr>
          <w:rFonts w:ascii="Abadi" w:hAnsi="Abadi"/>
          <w:spacing w:val="-14"/>
          <w:w w:val="110"/>
          <w:sz w:val="21"/>
          <w:szCs w:val="21"/>
          <w:lang w:val="es-MX"/>
        </w:rPr>
        <w:t xml:space="preserve"> </w:t>
      </w:r>
      <w:r w:rsidRPr="00ED107E">
        <w:rPr>
          <w:rFonts w:ascii="Abadi" w:hAnsi="Abadi"/>
          <w:w w:val="110"/>
          <w:sz w:val="21"/>
          <w:szCs w:val="21"/>
          <w:lang w:val="es-MX"/>
        </w:rPr>
        <w:t>y</w:t>
      </w:r>
      <w:r w:rsidRPr="00ED107E">
        <w:rPr>
          <w:rFonts w:ascii="Abadi" w:hAnsi="Abadi"/>
          <w:spacing w:val="-27"/>
          <w:w w:val="110"/>
          <w:sz w:val="21"/>
          <w:szCs w:val="21"/>
          <w:lang w:val="es-MX"/>
        </w:rPr>
        <w:t xml:space="preserve"> </w:t>
      </w:r>
      <w:r w:rsidRPr="00ED107E">
        <w:rPr>
          <w:rFonts w:ascii="Abadi" w:hAnsi="Abadi"/>
          <w:w w:val="110"/>
          <w:sz w:val="21"/>
          <w:szCs w:val="21"/>
          <w:lang w:val="es-MX"/>
        </w:rPr>
        <w:t>objetivo;</w:t>
      </w:r>
    </w:p>
    <w:p w:rsidR="005B39BB" w:rsidRPr="00ED107E" w:rsidRDefault="005B39BB" w:rsidP="005B39BB">
      <w:pPr>
        <w:tabs>
          <w:tab w:val="left" w:pos="902"/>
        </w:tabs>
        <w:ind w:left="3" w:right="138"/>
        <w:jc w:val="both"/>
        <w:rPr>
          <w:rFonts w:ascii="Abadi" w:hAnsi="Abadi"/>
          <w:w w:val="110"/>
          <w:sz w:val="21"/>
          <w:szCs w:val="21"/>
          <w:lang w:val="es-MX"/>
        </w:rPr>
      </w:pPr>
    </w:p>
    <w:p w:rsidR="005B39BB" w:rsidRPr="00ED107E" w:rsidRDefault="005B39BB" w:rsidP="00B10FAD">
      <w:pPr>
        <w:pStyle w:val="Prrafodelista"/>
        <w:widowControl w:val="0"/>
        <w:numPr>
          <w:ilvl w:val="0"/>
          <w:numId w:val="14"/>
        </w:numPr>
        <w:tabs>
          <w:tab w:val="left" w:pos="902"/>
        </w:tabs>
        <w:autoSpaceDE w:val="0"/>
        <w:autoSpaceDN w:val="0"/>
        <w:ind w:right="138"/>
        <w:jc w:val="both"/>
        <w:rPr>
          <w:rFonts w:ascii="Abadi" w:hAnsi="Abadi"/>
          <w:sz w:val="21"/>
          <w:szCs w:val="21"/>
          <w:lang w:val="es-MX"/>
        </w:rPr>
      </w:pPr>
      <w:r w:rsidRPr="00ED107E">
        <w:rPr>
          <w:rFonts w:ascii="Abadi" w:hAnsi="Abadi"/>
          <w:w w:val="110"/>
          <w:sz w:val="21"/>
          <w:szCs w:val="21"/>
          <w:lang w:val="es-MX"/>
        </w:rPr>
        <w:t>Regular</w:t>
      </w:r>
      <w:r w:rsidRPr="00ED107E">
        <w:rPr>
          <w:rFonts w:ascii="Abadi" w:hAnsi="Abadi"/>
          <w:spacing w:val="-26"/>
          <w:w w:val="110"/>
          <w:sz w:val="21"/>
          <w:szCs w:val="21"/>
          <w:lang w:val="es-MX"/>
        </w:rPr>
        <w:t xml:space="preserve"> </w:t>
      </w:r>
      <w:r w:rsidRPr="00ED107E">
        <w:rPr>
          <w:rFonts w:ascii="Abadi" w:hAnsi="Abadi"/>
          <w:w w:val="110"/>
          <w:sz w:val="21"/>
          <w:szCs w:val="21"/>
          <w:lang w:val="es-MX"/>
        </w:rPr>
        <w:t>la</w:t>
      </w:r>
      <w:r w:rsidRPr="00ED107E">
        <w:rPr>
          <w:rFonts w:ascii="Abadi" w:hAnsi="Abadi"/>
          <w:spacing w:val="-31"/>
          <w:w w:val="110"/>
          <w:sz w:val="21"/>
          <w:szCs w:val="21"/>
          <w:lang w:val="es-MX"/>
        </w:rPr>
        <w:t xml:space="preserve"> </w:t>
      </w:r>
      <w:r w:rsidRPr="00ED107E">
        <w:rPr>
          <w:rFonts w:ascii="Abadi" w:hAnsi="Abadi"/>
          <w:w w:val="110"/>
          <w:sz w:val="21"/>
          <w:szCs w:val="21"/>
          <w:lang w:val="es-MX"/>
        </w:rPr>
        <w:t>figura</w:t>
      </w:r>
      <w:r w:rsidRPr="00ED107E">
        <w:rPr>
          <w:rFonts w:ascii="Abadi" w:hAnsi="Abadi"/>
          <w:spacing w:val="-24"/>
          <w:w w:val="110"/>
          <w:sz w:val="21"/>
          <w:szCs w:val="21"/>
          <w:lang w:val="es-MX"/>
        </w:rPr>
        <w:t xml:space="preserve"> </w:t>
      </w:r>
      <w:r w:rsidRPr="00ED107E">
        <w:rPr>
          <w:rFonts w:ascii="Abadi" w:hAnsi="Abadi"/>
          <w:w w:val="110"/>
          <w:sz w:val="21"/>
          <w:szCs w:val="21"/>
          <w:lang w:val="es-MX"/>
        </w:rPr>
        <w:t>del</w:t>
      </w:r>
      <w:r w:rsidRPr="00ED107E">
        <w:rPr>
          <w:rFonts w:ascii="Abadi" w:hAnsi="Abadi"/>
          <w:spacing w:val="-36"/>
          <w:w w:val="110"/>
          <w:sz w:val="21"/>
          <w:szCs w:val="21"/>
          <w:lang w:val="es-MX"/>
        </w:rPr>
        <w:t xml:space="preserve"> </w:t>
      </w:r>
      <w:r w:rsidRPr="00ED107E">
        <w:rPr>
          <w:rFonts w:ascii="Abadi" w:hAnsi="Abadi"/>
          <w:w w:val="110"/>
          <w:sz w:val="21"/>
          <w:szCs w:val="21"/>
          <w:lang w:val="es-MX"/>
        </w:rPr>
        <w:t>Patronato</w:t>
      </w:r>
      <w:r w:rsidRPr="00ED107E">
        <w:rPr>
          <w:rFonts w:ascii="Abadi" w:hAnsi="Abadi"/>
          <w:spacing w:val="-25"/>
          <w:w w:val="110"/>
          <w:sz w:val="21"/>
          <w:szCs w:val="21"/>
          <w:lang w:val="es-MX"/>
        </w:rPr>
        <w:t xml:space="preserve"> </w:t>
      </w:r>
      <w:r w:rsidRPr="00ED107E">
        <w:rPr>
          <w:rFonts w:ascii="Abadi" w:hAnsi="Abadi"/>
          <w:w w:val="110"/>
          <w:sz w:val="21"/>
          <w:szCs w:val="21"/>
          <w:lang w:val="es-MX"/>
        </w:rPr>
        <w:t>de</w:t>
      </w:r>
      <w:r w:rsidRPr="00ED107E">
        <w:rPr>
          <w:rFonts w:ascii="Abadi" w:hAnsi="Abadi"/>
          <w:spacing w:val="-32"/>
          <w:w w:val="110"/>
          <w:sz w:val="21"/>
          <w:szCs w:val="21"/>
          <w:lang w:val="es-MX"/>
        </w:rPr>
        <w:t xml:space="preserve"> </w:t>
      </w:r>
      <w:r w:rsidRPr="00ED107E">
        <w:rPr>
          <w:rFonts w:ascii="Abadi" w:hAnsi="Abadi"/>
          <w:w w:val="110"/>
          <w:sz w:val="21"/>
          <w:szCs w:val="21"/>
          <w:lang w:val="es-MX"/>
        </w:rPr>
        <w:t>Bomberos</w:t>
      </w:r>
      <w:r w:rsidRPr="00ED107E">
        <w:rPr>
          <w:rFonts w:ascii="Abadi" w:hAnsi="Abadi"/>
          <w:spacing w:val="-24"/>
          <w:w w:val="110"/>
          <w:sz w:val="21"/>
          <w:szCs w:val="21"/>
          <w:lang w:val="es-MX"/>
        </w:rPr>
        <w:t xml:space="preserve"> </w:t>
      </w:r>
      <w:r w:rsidRPr="00ED107E">
        <w:rPr>
          <w:rFonts w:ascii="Abadi" w:hAnsi="Abadi"/>
          <w:w w:val="110"/>
          <w:sz w:val="21"/>
          <w:szCs w:val="21"/>
          <w:lang w:val="es-MX"/>
        </w:rPr>
        <w:t>del</w:t>
      </w:r>
      <w:r w:rsidRPr="00ED107E">
        <w:rPr>
          <w:rFonts w:ascii="Abadi" w:hAnsi="Abadi"/>
          <w:spacing w:val="-36"/>
          <w:w w:val="110"/>
          <w:sz w:val="21"/>
          <w:szCs w:val="21"/>
          <w:lang w:val="es-MX"/>
        </w:rPr>
        <w:t xml:space="preserve"> </w:t>
      </w:r>
      <w:r w:rsidRPr="00ED107E">
        <w:rPr>
          <w:rFonts w:ascii="Abadi" w:hAnsi="Abadi"/>
          <w:w w:val="110"/>
          <w:sz w:val="21"/>
          <w:szCs w:val="21"/>
          <w:lang w:val="es-MX"/>
        </w:rPr>
        <w:t>Estado</w:t>
      </w:r>
      <w:r w:rsidRPr="00ED107E">
        <w:rPr>
          <w:rFonts w:ascii="Abadi" w:hAnsi="Abadi"/>
          <w:spacing w:val="-26"/>
          <w:w w:val="110"/>
          <w:sz w:val="21"/>
          <w:szCs w:val="21"/>
          <w:lang w:val="es-MX"/>
        </w:rPr>
        <w:t xml:space="preserve"> </w:t>
      </w:r>
      <w:r w:rsidRPr="00ED107E">
        <w:rPr>
          <w:rFonts w:ascii="Abadi" w:hAnsi="Abadi"/>
          <w:w w:val="110"/>
          <w:sz w:val="21"/>
          <w:szCs w:val="21"/>
          <w:lang w:val="es-MX"/>
        </w:rPr>
        <w:t>de</w:t>
      </w:r>
      <w:r w:rsidRPr="00ED107E">
        <w:rPr>
          <w:rFonts w:ascii="Abadi" w:hAnsi="Abadi"/>
          <w:spacing w:val="-32"/>
          <w:w w:val="110"/>
          <w:sz w:val="21"/>
          <w:szCs w:val="21"/>
          <w:lang w:val="es-MX"/>
        </w:rPr>
        <w:t xml:space="preserve"> </w:t>
      </w:r>
      <w:r w:rsidRPr="00ED107E">
        <w:rPr>
          <w:rFonts w:ascii="Abadi" w:hAnsi="Abadi"/>
          <w:w w:val="110"/>
          <w:sz w:val="21"/>
          <w:szCs w:val="21"/>
          <w:lang w:val="es-MX"/>
        </w:rPr>
        <w:t>Guanajuato, que a través de los representantes de los sectores público, privado y social, contribuirá de manera de manera primordial con el patrimonio del Heroico Cuerpo</w:t>
      </w:r>
      <w:r w:rsidRPr="00ED107E">
        <w:rPr>
          <w:rFonts w:ascii="Abadi" w:hAnsi="Abadi"/>
          <w:spacing w:val="-15"/>
          <w:w w:val="110"/>
          <w:sz w:val="21"/>
          <w:szCs w:val="21"/>
          <w:lang w:val="es-MX"/>
        </w:rPr>
        <w:t xml:space="preserve"> </w:t>
      </w:r>
      <w:r w:rsidRPr="00ED107E">
        <w:rPr>
          <w:rFonts w:ascii="Abadi" w:hAnsi="Abadi"/>
          <w:w w:val="110"/>
          <w:sz w:val="21"/>
          <w:szCs w:val="21"/>
          <w:lang w:val="es-MX"/>
        </w:rPr>
        <w:t>de</w:t>
      </w:r>
      <w:r w:rsidRPr="00ED107E">
        <w:rPr>
          <w:rFonts w:ascii="Abadi" w:hAnsi="Abadi"/>
          <w:spacing w:val="-20"/>
          <w:w w:val="110"/>
          <w:sz w:val="21"/>
          <w:szCs w:val="21"/>
          <w:lang w:val="es-MX"/>
        </w:rPr>
        <w:t xml:space="preserve"> </w:t>
      </w:r>
      <w:r w:rsidRPr="00ED107E">
        <w:rPr>
          <w:rFonts w:ascii="Abadi" w:hAnsi="Abadi"/>
          <w:w w:val="110"/>
          <w:sz w:val="21"/>
          <w:szCs w:val="21"/>
          <w:lang w:val="es-MX"/>
        </w:rPr>
        <w:t>Bomberos</w:t>
      </w:r>
      <w:r w:rsidRPr="00ED107E">
        <w:rPr>
          <w:rFonts w:ascii="Abadi" w:hAnsi="Abadi"/>
          <w:spacing w:val="-13"/>
          <w:w w:val="110"/>
          <w:sz w:val="21"/>
          <w:szCs w:val="21"/>
          <w:lang w:val="es-MX"/>
        </w:rPr>
        <w:t xml:space="preserve"> </w:t>
      </w:r>
      <w:r w:rsidRPr="00ED107E">
        <w:rPr>
          <w:rFonts w:ascii="Abadi" w:hAnsi="Abadi"/>
          <w:w w:val="110"/>
          <w:sz w:val="21"/>
          <w:szCs w:val="21"/>
          <w:lang w:val="es-MX"/>
        </w:rPr>
        <w:t>del</w:t>
      </w:r>
      <w:r w:rsidRPr="00ED107E">
        <w:rPr>
          <w:rFonts w:ascii="Abadi" w:hAnsi="Abadi"/>
          <w:spacing w:val="-21"/>
          <w:w w:val="110"/>
          <w:sz w:val="21"/>
          <w:szCs w:val="21"/>
          <w:lang w:val="es-MX"/>
        </w:rPr>
        <w:t xml:space="preserve"> </w:t>
      </w:r>
      <w:r w:rsidRPr="00ED107E">
        <w:rPr>
          <w:rFonts w:ascii="Abadi" w:hAnsi="Abadi"/>
          <w:w w:val="110"/>
          <w:sz w:val="21"/>
          <w:szCs w:val="21"/>
          <w:lang w:val="es-MX"/>
        </w:rPr>
        <w:t>estado</w:t>
      </w:r>
      <w:r w:rsidRPr="00ED107E">
        <w:rPr>
          <w:rFonts w:ascii="Abadi" w:hAnsi="Abadi"/>
          <w:spacing w:val="-17"/>
          <w:w w:val="110"/>
          <w:sz w:val="21"/>
          <w:szCs w:val="21"/>
          <w:lang w:val="es-MX"/>
        </w:rPr>
        <w:t xml:space="preserve"> </w:t>
      </w:r>
      <w:r w:rsidRPr="00ED107E">
        <w:rPr>
          <w:rFonts w:ascii="Abadi" w:hAnsi="Abadi"/>
          <w:w w:val="110"/>
          <w:sz w:val="21"/>
          <w:szCs w:val="21"/>
          <w:lang w:val="es-MX"/>
        </w:rPr>
        <w:t>y</w:t>
      </w:r>
      <w:r w:rsidRPr="00ED107E">
        <w:rPr>
          <w:rFonts w:ascii="Abadi" w:hAnsi="Abadi"/>
          <w:spacing w:val="-18"/>
          <w:w w:val="110"/>
          <w:sz w:val="21"/>
          <w:szCs w:val="21"/>
          <w:lang w:val="es-MX"/>
        </w:rPr>
        <w:t xml:space="preserve"> </w:t>
      </w:r>
      <w:r w:rsidRPr="00ED107E">
        <w:rPr>
          <w:rFonts w:ascii="Abadi" w:hAnsi="Abadi"/>
          <w:w w:val="110"/>
          <w:sz w:val="21"/>
          <w:szCs w:val="21"/>
          <w:lang w:val="es-MX"/>
        </w:rPr>
        <w:t>sus</w:t>
      </w:r>
      <w:r w:rsidRPr="00ED107E">
        <w:rPr>
          <w:rFonts w:ascii="Abadi" w:hAnsi="Abadi"/>
          <w:spacing w:val="-25"/>
          <w:w w:val="110"/>
          <w:sz w:val="21"/>
          <w:szCs w:val="21"/>
          <w:lang w:val="es-MX"/>
        </w:rPr>
        <w:t xml:space="preserve"> </w:t>
      </w:r>
      <w:r w:rsidRPr="00ED107E">
        <w:rPr>
          <w:rFonts w:ascii="Abadi" w:hAnsi="Abadi"/>
          <w:w w:val="110"/>
          <w:sz w:val="21"/>
          <w:szCs w:val="21"/>
          <w:lang w:val="es-MX"/>
        </w:rPr>
        <w:t>municipios;</w:t>
      </w:r>
      <w:r w:rsidRPr="00ED107E">
        <w:rPr>
          <w:rFonts w:ascii="Abadi" w:hAnsi="Abadi"/>
          <w:spacing w:val="-12"/>
          <w:w w:val="110"/>
          <w:sz w:val="21"/>
          <w:szCs w:val="21"/>
          <w:lang w:val="es-MX"/>
        </w:rPr>
        <w:t xml:space="preserve"> </w:t>
      </w:r>
      <w:r w:rsidRPr="00ED107E">
        <w:rPr>
          <w:rFonts w:ascii="Abadi" w:hAnsi="Abadi"/>
          <w:w w:val="110"/>
          <w:sz w:val="21"/>
          <w:szCs w:val="21"/>
          <w:lang w:val="es-MX"/>
        </w:rPr>
        <w:t>estableciendo</w:t>
      </w:r>
      <w:r w:rsidRPr="00ED107E">
        <w:rPr>
          <w:rFonts w:ascii="Abadi" w:hAnsi="Abadi"/>
          <w:spacing w:val="-13"/>
          <w:w w:val="110"/>
          <w:sz w:val="21"/>
          <w:szCs w:val="21"/>
          <w:lang w:val="es-MX"/>
        </w:rPr>
        <w:t xml:space="preserve"> </w:t>
      </w:r>
      <w:r w:rsidRPr="00ED107E">
        <w:rPr>
          <w:rFonts w:ascii="Abadi" w:hAnsi="Abadi"/>
          <w:w w:val="110"/>
          <w:sz w:val="21"/>
          <w:szCs w:val="21"/>
          <w:lang w:val="es-MX"/>
        </w:rPr>
        <w:t>también</w:t>
      </w:r>
      <w:r w:rsidRPr="00ED107E">
        <w:rPr>
          <w:rFonts w:ascii="Abadi" w:hAnsi="Abadi"/>
          <w:spacing w:val="-16"/>
          <w:w w:val="110"/>
          <w:sz w:val="21"/>
          <w:szCs w:val="21"/>
          <w:lang w:val="es-MX"/>
        </w:rPr>
        <w:t xml:space="preserve"> </w:t>
      </w:r>
      <w:r w:rsidRPr="00ED107E">
        <w:rPr>
          <w:rFonts w:ascii="Abadi" w:hAnsi="Abadi"/>
          <w:w w:val="110"/>
          <w:sz w:val="21"/>
          <w:szCs w:val="21"/>
          <w:lang w:val="es-MX"/>
        </w:rPr>
        <w:t>las reglas</w:t>
      </w:r>
      <w:r w:rsidRPr="00ED107E">
        <w:rPr>
          <w:rFonts w:ascii="Abadi" w:hAnsi="Abadi"/>
          <w:spacing w:val="-17"/>
          <w:w w:val="110"/>
          <w:sz w:val="21"/>
          <w:szCs w:val="21"/>
          <w:lang w:val="es-MX"/>
        </w:rPr>
        <w:t xml:space="preserve"> </w:t>
      </w:r>
      <w:r w:rsidRPr="00ED107E">
        <w:rPr>
          <w:rFonts w:ascii="Abadi" w:hAnsi="Abadi"/>
          <w:w w:val="110"/>
          <w:sz w:val="21"/>
          <w:szCs w:val="21"/>
          <w:lang w:val="es-MX"/>
        </w:rPr>
        <w:t>para</w:t>
      </w:r>
      <w:r w:rsidRPr="00ED107E">
        <w:rPr>
          <w:rFonts w:ascii="Abadi" w:hAnsi="Abadi"/>
          <w:spacing w:val="-18"/>
          <w:w w:val="110"/>
          <w:sz w:val="21"/>
          <w:szCs w:val="21"/>
          <w:lang w:val="es-MX"/>
        </w:rPr>
        <w:t xml:space="preserve"> </w:t>
      </w:r>
      <w:r w:rsidRPr="00ED107E">
        <w:rPr>
          <w:rFonts w:ascii="Abadi" w:hAnsi="Abadi"/>
          <w:w w:val="110"/>
          <w:sz w:val="21"/>
          <w:szCs w:val="21"/>
          <w:lang w:val="es-MX"/>
        </w:rPr>
        <w:t>el</w:t>
      </w:r>
      <w:r w:rsidRPr="00ED107E">
        <w:rPr>
          <w:rFonts w:ascii="Abadi" w:hAnsi="Abadi"/>
          <w:spacing w:val="-25"/>
          <w:w w:val="110"/>
          <w:sz w:val="21"/>
          <w:szCs w:val="21"/>
          <w:lang w:val="es-MX"/>
        </w:rPr>
        <w:t xml:space="preserve"> </w:t>
      </w:r>
      <w:r w:rsidRPr="00ED107E">
        <w:rPr>
          <w:rFonts w:ascii="Abadi" w:hAnsi="Abadi"/>
          <w:w w:val="110"/>
          <w:sz w:val="21"/>
          <w:szCs w:val="21"/>
          <w:lang w:val="es-MX"/>
        </w:rPr>
        <w:t>correcto</w:t>
      </w:r>
      <w:r w:rsidRPr="00ED107E">
        <w:rPr>
          <w:rFonts w:ascii="Abadi" w:hAnsi="Abadi"/>
          <w:spacing w:val="-15"/>
          <w:w w:val="110"/>
          <w:sz w:val="21"/>
          <w:szCs w:val="21"/>
          <w:lang w:val="es-MX"/>
        </w:rPr>
        <w:t xml:space="preserve"> </w:t>
      </w:r>
      <w:r w:rsidRPr="00ED107E">
        <w:rPr>
          <w:rFonts w:ascii="Abadi" w:hAnsi="Abadi"/>
          <w:w w:val="110"/>
          <w:sz w:val="21"/>
          <w:szCs w:val="21"/>
          <w:lang w:val="es-MX"/>
        </w:rPr>
        <w:t>equipamiento</w:t>
      </w:r>
      <w:r w:rsidRPr="00ED107E">
        <w:rPr>
          <w:rFonts w:ascii="Abadi" w:hAnsi="Abadi"/>
          <w:spacing w:val="-3"/>
          <w:w w:val="110"/>
          <w:sz w:val="21"/>
          <w:szCs w:val="21"/>
          <w:lang w:val="es-MX"/>
        </w:rPr>
        <w:t xml:space="preserve"> </w:t>
      </w:r>
      <w:r w:rsidRPr="00ED107E">
        <w:rPr>
          <w:rFonts w:ascii="Abadi" w:hAnsi="Abadi"/>
          <w:w w:val="110"/>
          <w:sz w:val="21"/>
          <w:szCs w:val="21"/>
          <w:lang w:val="es-MX"/>
        </w:rPr>
        <w:t>y</w:t>
      </w:r>
      <w:r w:rsidRPr="00ED107E">
        <w:rPr>
          <w:rFonts w:ascii="Abadi" w:hAnsi="Abadi"/>
          <w:spacing w:val="-24"/>
          <w:w w:val="110"/>
          <w:sz w:val="21"/>
          <w:szCs w:val="21"/>
          <w:lang w:val="es-MX"/>
        </w:rPr>
        <w:t xml:space="preserve"> </w:t>
      </w:r>
      <w:r w:rsidRPr="00ED107E">
        <w:rPr>
          <w:rFonts w:ascii="Abadi" w:hAnsi="Abadi"/>
          <w:w w:val="110"/>
          <w:sz w:val="21"/>
          <w:szCs w:val="21"/>
          <w:lang w:val="es-MX"/>
        </w:rPr>
        <w:t>capacitación</w:t>
      </w:r>
      <w:r w:rsidRPr="00ED107E">
        <w:rPr>
          <w:rFonts w:ascii="Abadi" w:hAnsi="Abadi"/>
          <w:spacing w:val="-10"/>
          <w:w w:val="110"/>
          <w:sz w:val="21"/>
          <w:szCs w:val="21"/>
          <w:lang w:val="es-MX"/>
        </w:rPr>
        <w:t xml:space="preserve"> </w:t>
      </w:r>
      <w:r w:rsidRPr="00ED107E">
        <w:rPr>
          <w:rFonts w:ascii="Abadi" w:hAnsi="Abadi"/>
          <w:w w:val="110"/>
          <w:sz w:val="21"/>
          <w:szCs w:val="21"/>
          <w:lang w:val="es-MX"/>
        </w:rPr>
        <w:t>del</w:t>
      </w:r>
      <w:r w:rsidRPr="00ED107E">
        <w:rPr>
          <w:rFonts w:ascii="Abadi" w:hAnsi="Abadi"/>
          <w:spacing w:val="-22"/>
          <w:w w:val="110"/>
          <w:sz w:val="21"/>
          <w:szCs w:val="21"/>
          <w:lang w:val="es-MX"/>
        </w:rPr>
        <w:t xml:space="preserve"> </w:t>
      </w:r>
      <w:r w:rsidRPr="00ED107E">
        <w:rPr>
          <w:rFonts w:ascii="Abadi" w:hAnsi="Abadi"/>
          <w:w w:val="110"/>
          <w:sz w:val="21"/>
          <w:szCs w:val="21"/>
          <w:lang w:val="es-MX"/>
        </w:rPr>
        <w:t>Patronato</w:t>
      </w:r>
      <w:r w:rsidRPr="00ED107E">
        <w:rPr>
          <w:rFonts w:ascii="Abadi" w:hAnsi="Abadi"/>
          <w:spacing w:val="-12"/>
          <w:w w:val="110"/>
          <w:sz w:val="21"/>
          <w:szCs w:val="21"/>
          <w:lang w:val="es-MX"/>
        </w:rPr>
        <w:t xml:space="preserve"> </w:t>
      </w:r>
      <w:r w:rsidRPr="00ED107E">
        <w:rPr>
          <w:rFonts w:ascii="Abadi" w:hAnsi="Abadi"/>
          <w:w w:val="110"/>
          <w:sz w:val="21"/>
          <w:szCs w:val="21"/>
          <w:lang w:val="es-MX"/>
        </w:rPr>
        <w:t>mismo,</w:t>
      </w:r>
      <w:r w:rsidRPr="00ED107E">
        <w:rPr>
          <w:rFonts w:ascii="Abadi" w:hAnsi="Abadi"/>
          <w:spacing w:val="-21"/>
          <w:w w:val="110"/>
          <w:sz w:val="21"/>
          <w:szCs w:val="21"/>
          <w:lang w:val="es-MX"/>
        </w:rPr>
        <w:t xml:space="preserve"> </w:t>
      </w:r>
      <w:r w:rsidRPr="00ED107E">
        <w:rPr>
          <w:rFonts w:ascii="Abadi" w:hAnsi="Abadi"/>
          <w:w w:val="110"/>
          <w:sz w:val="21"/>
          <w:szCs w:val="21"/>
          <w:lang w:val="es-MX"/>
        </w:rPr>
        <w:t>así como</w:t>
      </w:r>
      <w:r w:rsidRPr="00ED107E">
        <w:rPr>
          <w:rFonts w:ascii="Abadi" w:hAnsi="Abadi"/>
          <w:spacing w:val="-9"/>
          <w:w w:val="110"/>
          <w:sz w:val="21"/>
          <w:szCs w:val="21"/>
          <w:lang w:val="es-MX"/>
        </w:rPr>
        <w:t xml:space="preserve"> </w:t>
      </w:r>
      <w:r w:rsidRPr="00ED107E">
        <w:rPr>
          <w:rFonts w:ascii="Abadi" w:hAnsi="Abadi"/>
          <w:w w:val="110"/>
          <w:sz w:val="21"/>
          <w:szCs w:val="21"/>
          <w:lang w:val="es-MX"/>
        </w:rPr>
        <w:t>de</w:t>
      </w:r>
      <w:r w:rsidRPr="00ED107E">
        <w:rPr>
          <w:rFonts w:ascii="Abadi" w:hAnsi="Abadi"/>
          <w:spacing w:val="-15"/>
          <w:w w:val="110"/>
          <w:sz w:val="21"/>
          <w:szCs w:val="21"/>
          <w:lang w:val="es-MX"/>
        </w:rPr>
        <w:t xml:space="preserve"> </w:t>
      </w:r>
      <w:r w:rsidRPr="00ED107E">
        <w:rPr>
          <w:rFonts w:ascii="Abadi" w:hAnsi="Abadi"/>
          <w:w w:val="110"/>
          <w:sz w:val="21"/>
          <w:szCs w:val="21"/>
          <w:lang w:val="es-MX"/>
        </w:rPr>
        <w:t>las</w:t>
      </w:r>
      <w:r w:rsidRPr="00ED107E">
        <w:rPr>
          <w:rFonts w:ascii="Abadi" w:hAnsi="Abadi"/>
          <w:spacing w:val="-16"/>
          <w:w w:val="110"/>
          <w:sz w:val="21"/>
          <w:szCs w:val="21"/>
          <w:lang w:val="es-MX"/>
        </w:rPr>
        <w:t xml:space="preserve"> </w:t>
      </w:r>
      <w:r w:rsidRPr="00ED107E">
        <w:rPr>
          <w:rFonts w:ascii="Abadi" w:hAnsi="Abadi"/>
          <w:w w:val="110"/>
          <w:sz w:val="21"/>
          <w:szCs w:val="21"/>
          <w:lang w:val="es-MX"/>
        </w:rPr>
        <w:t>asociaciones</w:t>
      </w:r>
      <w:r w:rsidRPr="00ED107E">
        <w:rPr>
          <w:rFonts w:ascii="Abadi" w:hAnsi="Abadi"/>
          <w:spacing w:val="-2"/>
          <w:w w:val="110"/>
          <w:sz w:val="21"/>
          <w:szCs w:val="21"/>
          <w:lang w:val="es-MX"/>
        </w:rPr>
        <w:t xml:space="preserve"> </w:t>
      </w:r>
      <w:r w:rsidRPr="00ED107E">
        <w:rPr>
          <w:rFonts w:ascii="Abadi" w:hAnsi="Abadi"/>
          <w:w w:val="110"/>
          <w:sz w:val="21"/>
          <w:szCs w:val="21"/>
          <w:lang w:val="es-MX"/>
        </w:rPr>
        <w:t>civiles</w:t>
      </w:r>
      <w:r w:rsidRPr="00ED107E">
        <w:rPr>
          <w:rFonts w:ascii="Abadi" w:hAnsi="Abadi"/>
          <w:spacing w:val="-14"/>
          <w:w w:val="110"/>
          <w:sz w:val="21"/>
          <w:szCs w:val="21"/>
          <w:lang w:val="es-MX"/>
        </w:rPr>
        <w:t xml:space="preserve"> </w:t>
      </w:r>
      <w:r w:rsidRPr="00ED107E">
        <w:rPr>
          <w:rFonts w:ascii="Abadi" w:hAnsi="Abadi"/>
          <w:w w:val="110"/>
          <w:sz w:val="21"/>
          <w:szCs w:val="21"/>
          <w:lang w:val="es-MX"/>
        </w:rPr>
        <w:t>y</w:t>
      </w:r>
      <w:r w:rsidRPr="00ED107E">
        <w:rPr>
          <w:rFonts w:ascii="Abadi" w:hAnsi="Abadi"/>
          <w:spacing w:val="-18"/>
          <w:w w:val="110"/>
          <w:sz w:val="21"/>
          <w:szCs w:val="21"/>
          <w:lang w:val="es-MX"/>
        </w:rPr>
        <w:t xml:space="preserve"> </w:t>
      </w:r>
      <w:r w:rsidRPr="00ED107E">
        <w:rPr>
          <w:rFonts w:ascii="Abadi" w:hAnsi="Abadi"/>
          <w:w w:val="110"/>
          <w:sz w:val="21"/>
          <w:szCs w:val="21"/>
          <w:lang w:val="es-MX"/>
        </w:rPr>
        <w:t>privadas</w:t>
      </w:r>
      <w:r w:rsidRPr="00ED107E">
        <w:rPr>
          <w:rFonts w:ascii="Abadi" w:hAnsi="Abadi"/>
          <w:spacing w:val="-6"/>
          <w:w w:val="110"/>
          <w:sz w:val="21"/>
          <w:szCs w:val="21"/>
          <w:lang w:val="es-MX"/>
        </w:rPr>
        <w:t xml:space="preserve"> </w:t>
      </w:r>
      <w:r w:rsidRPr="00ED107E">
        <w:rPr>
          <w:rFonts w:ascii="Abadi" w:hAnsi="Abadi"/>
          <w:w w:val="110"/>
          <w:sz w:val="21"/>
          <w:szCs w:val="21"/>
          <w:lang w:val="es-MX"/>
        </w:rPr>
        <w:t>de</w:t>
      </w:r>
      <w:r w:rsidRPr="00ED107E">
        <w:rPr>
          <w:rFonts w:ascii="Abadi" w:hAnsi="Abadi"/>
          <w:spacing w:val="-13"/>
          <w:w w:val="110"/>
          <w:sz w:val="21"/>
          <w:szCs w:val="21"/>
          <w:lang w:val="es-MX"/>
        </w:rPr>
        <w:t xml:space="preserve"> </w:t>
      </w:r>
      <w:r w:rsidRPr="00ED107E">
        <w:rPr>
          <w:rFonts w:ascii="Abadi" w:hAnsi="Abadi"/>
          <w:w w:val="110"/>
          <w:sz w:val="21"/>
          <w:szCs w:val="21"/>
          <w:lang w:val="es-MX"/>
        </w:rPr>
        <w:t>bomberos</w:t>
      </w:r>
      <w:r w:rsidRPr="00ED107E">
        <w:rPr>
          <w:rFonts w:ascii="Abadi" w:hAnsi="Abadi"/>
          <w:spacing w:val="-1"/>
          <w:w w:val="110"/>
          <w:sz w:val="21"/>
          <w:szCs w:val="21"/>
          <w:lang w:val="es-MX"/>
        </w:rPr>
        <w:t xml:space="preserve"> </w:t>
      </w:r>
      <w:r w:rsidRPr="00ED107E">
        <w:rPr>
          <w:rFonts w:ascii="Abadi" w:hAnsi="Abadi"/>
          <w:w w:val="110"/>
          <w:sz w:val="21"/>
          <w:szCs w:val="21"/>
          <w:lang w:val="es-MX"/>
        </w:rPr>
        <w:t>de</w:t>
      </w:r>
      <w:r w:rsidRPr="00ED107E">
        <w:rPr>
          <w:rFonts w:ascii="Abadi" w:hAnsi="Abadi"/>
          <w:spacing w:val="-11"/>
          <w:w w:val="110"/>
          <w:sz w:val="21"/>
          <w:szCs w:val="21"/>
          <w:lang w:val="es-MX"/>
        </w:rPr>
        <w:t xml:space="preserve"> </w:t>
      </w:r>
      <w:r w:rsidRPr="00ED107E">
        <w:rPr>
          <w:rFonts w:ascii="Abadi" w:hAnsi="Abadi"/>
          <w:w w:val="110"/>
          <w:sz w:val="21"/>
          <w:szCs w:val="21"/>
          <w:lang w:val="es-MX"/>
        </w:rPr>
        <w:t>la</w:t>
      </w:r>
      <w:r w:rsidRPr="00ED107E">
        <w:rPr>
          <w:rFonts w:ascii="Abadi" w:hAnsi="Abadi"/>
          <w:spacing w:val="-13"/>
          <w:w w:val="110"/>
          <w:sz w:val="21"/>
          <w:szCs w:val="21"/>
          <w:lang w:val="es-MX"/>
        </w:rPr>
        <w:t xml:space="preserve"> </w:t>
      </w:r>
      <w:r w:rsidRPr="00ED107E">
        <w:rPr>
          <w:rFonts w:ascii="Abadi" w:hAnsi="Abadi"/>
          <w:w w:val="110"/>
          <w:sz w:val="21"/>
          <w:szCs w:val="21"/>
          <w:lang w:val="es-MX"/>
        </w:rPr>
        <w:t>entidad</w:t>
      </w:r>
      <w:r w:rsidRPr="00ED107E">
        <w:rPr>
          <w:rFonts w:ascii="Abadi" w:hAnsi="Abadi"/>
          <w:spacing w:val="-8"/>
          <w:w w:val="110"/>
          <w:sz w:val="21"/>
          <w:szCs w:val="21"/>
          <w:lang w:val="es-MX"/>
        </w:rPr>
        <w:t xml:space="preserve"> </w:t>
      </w:r>
      <w:r w:rsidRPr="00ED107E">
        <w:rPr>
          <w:rFonts w:ascii="Abadi" w:hAnsi="Abadi"/>
          <w:w w:val="110"/>
          <w:sz w:val="21"/>
          <w:szCs w:val="21"/>
          <w:lang w:val="es-MX"/>
        </w:rPr>
        <w:t>y</w:t>
      </w:r>
      <w:r w:rsidRPr="00ED107E">
        <w:rPr>
          <w:rFonts w:ascii="Abadi" w:hAnsi="Abadi"/>
          <w:spacing w:val="-11"/>
          <w:w w:val="110"/>
          <w:sz w:val="21"/>
          <w:szCs w:val="21"/>
          <w:lang w:val="es-MX"/>
        </w:rPr>
        <w:t xml:space="preserve"> </w:t>
      </w:r>
      <w:r w:rsidRPr="00ED107E">
        <w:rPr>
          <w:rFonts w:ascii="Abadi" w:hAnsi="Abadi"/>
          <w:w w:val="110"/>
          <w:sz w:val="21"/>
          <w:szCs w:val="21"/>
          <w:lang w:val="es-MX"/>
        </w:rPr>
        <w:t>sus municipios,</w:t>
      </w:r>
      <w:r w:rsidRPr="00ED107E">
        <w:rPr>
          <w:rFonts w:ascii="Abadi" w:hAnsi="Abadi"/>
          <w:spacing w:val="-11"/>
          <w:w w:val="110"/>
          <w:sz w:val="21"/>
          <w:szCs w:val="21"/>
          <w:lang w:val="es-MX"/>
        </w:rPr>
        <w:t xml:space="preserve"> </w:t>
      </w:r>
      <w:r w:rsidRPr="00ED107E">
        <w:rPr>
          <w:rFonts w:ascii="Abadi" w:hAnsi="Abadi"/>
          <w:w w:val="110"/>
          <w:sz w:val="21"/>
          <w:szCs w:val="21"/>
          <w:lang w:val="es-MX"/>
        </w:rPr>
        <w:t>con</w:t>
      </w:r>
      <w:r w:rsidRPr="00ED107E">
        <w:rPr>
          <w:rFonts w:ascii="Abadi" w:hAnsi="Abadi"/>
          <w:spacing w:val="-16"/>
          <w:w w:val="110"/>
          <w:sz w:val="21"/>
          <w:szCs w:val="21"/>
          <w:lang w:val="es-MX"/>
        </w:rPr>
        <w:t xml:space="preserve"> </w:t>
      </w:r>
      <w:r w:rsidRPr="00ED107E">
        <w:rPr>
          <w:rFonts w:ascii="Abadi" w:hAnsi="Abadi"/>
          <w:w w:val="110"/>
          <w:sz w:val="21"/>
          <w:szCs w:val="21"/>
          <w:lang w:val="es-MX"/>
        </w:rPr>
        <w:t>la</w:t>
      </w:r>
      <w:r w:rsidRPr="00ED107E">
        <w:rPr>
          <w:rFonts w:ascii="Abadi" w:hAnsi="Abadi"/>
          <w:spacing w:val="-19"/>
          <w:w w:val="110"/>
          <w:sz w:val="21"/>
          <w:szCs w:val="21"/>
          <w:lang w:val="es-MX"/>
        </w:rPr>
        <w:t xml:space="preserve"> </w:t>
      </w:r>
      <w:r w:rsidRPr="00ED107E">
        <w:rPr>
          <w:rFonts w:ascii="Abadi" w:hAnsi="Abadi"/>
          <w:w w:val="110"/>
          <w:sz w:val="21"/>
          <w:szCs w:val="21"/>
          <w:lang w:val="es-MX"/>
        </w:rPr>
        <w:t>finalidad</w:t>
      </w:r>
      <w:r w:rsidRPr="00ED107E">
        <w:rPr>
          <w:rFonts w:ascii="Abadi" w:hAnsi="Abadi"/>
          <w:spacing w:val="-9"/>
          <w:w w:val="110"/>
          <w:sz w:val="21"/>
          <w:szCs w:val="21"/>
          <w:lang w:val="es-MX"/>
        </w:rPr>
        <w:t xml:space="preserve"> </w:t>
      </w:r>
      <w:r w:rsidRPr="00ED107E">
        <w:rPr>
          <w:rFonts w:ascii="Abadi" w:hAnsi="Abadi"/>
          <w:w w:val="110"/>
          <w:sz w:val="21"/>
          <w:szCs w:val="21"/>
          <w:lang w:val="es-MX"/>
        </w:rPr>
        <w:t>de</w:t>
      </w:r>
      <w:r w:rsidRPr="00ED107E">
        <w:rPr>
          <w:rFonts w:ascii="Abadi" w:hAnsi="Abadi"/>
          <w:spacing w:val="-19"/>
          <w:w w:val="110"/>
          <w:sz w:val="21"/>
          <w:szCs w:val="21"/>
          <w:lang w:val="es-MX"/>
        </w:rPr>
        <w:t xml:space="preserve"> </w:t>
      </w:r>
      <w:r w:rsidRPr="00ED107E">
        <w:rPr>
          <w:rFonts w:ascii="Abadi" w:hAnsi="Abadi"/>
          <w:w w:val="110"/>
          <w:sz w:val="21"/>
          <w:szCs w:val="21"/>
          <w:lang w:val="es-MX"/>
        </w:rPr>
        <w:t>que</w:t>
      </w:r>
      <w:r w:rsidRPr="00ED107E">
        <w:rPr>
          <w:rFonts w:ascii="Abadi" w:hAnsi="Abadi"/>
          <w:spacing w:val="-14"/>
          <w:w w:val="110"/>
          <w:sz w:val="21"/>
          <w:szCs w:val="21"/>
          <w:lang w:val="es-MX"/>
        </w:rPr>
        <w:t xml:space="preserve"> </w:t>
      </w:r>
      <w:r w:rsidRPr="00ED107E">
        <w:rPr>
          <w:rFonts w:ascii="Abadi" w:hAnsi="Abadi"/>
          <w:w w:val="110"/>
          <w:sz w:val="21"/>
          <w:szCs w:val="21"/>
          <w:lang w:val="es-MX"/>
        </w:rPr>
        <w:t>se</w:t>
      </w:r>
      <w:r w:rsidRPr="00ED107E">
        <w:rPr>
          <w:rFonts w:ascii="Abadi" w:hAnsi="Abadi"/>
          <w:spacing w:val="-21"/>
          <w:w w:val="110"/>
          <w:sz w:val="21"/>
          <w:szCs w:val="21"/>
          <w:lang w:val="es-MX"/>
        </w:rPr>
        <w:t xml:space="preserve"> </w:t>
      </w:r>
      <w:r w:rsidRPr="00ED107E">
        <w:rPr>
          <w:rFonts w:ascii="Abadi" w:hAnsi="Abadi"/>
          <w:w w:val="110"/>
          <w:sz w:val="21"/>
          <w:szCs w:val="21"/>
          <w:lang w:val="es-MX"/>
        </w:rPr>
        <w:t>puedan</w:t>
      </w:r>
      <w:r w:rsidRPr="00ED107E">
        <w:rPr>
          <w:rFonts w:ascii="Abadi" w:hAnsi="Abadi"/>
          <w:spacing w:val="-10"/>
          <w:w w:val="110"/>
          <w:sz w:val="21"/>
          <w:szCs w:val="21"/>
          <w:lang w:val="es-MX"/>
        </w:rPr>
        <w:t xml:space="preserve"> </w:t>
      </w:r>
      <w:r w:rsidRPr="00ED107E">
        <w:rPr>
          <w:rFonts w:ascii="Abadi" w:hAnsi="Abadi"/>
          <w:w w:val="110"/>
          <w:sz w:val="21"/>
          <w:szCs w:val="21"/>
          <w:lang w:val="es-MX"/>
        </w:rPr>
        <w:t>cumplir</w:t>
      </w:r>
      <w:r w:rsidRPr="00ED107E">
        <w:rPr>
          <w:rFonts w:ascii="Abadi" w:hAnsi="Abadi"/>
          <w:spacing w:val="-5"/>
          <w:w w:val="110"/>
          <w:sz w:val="21"/>
          <w:szCs w:val="21"/>
          <w:lang w:val="es-MX"/>
        </w:rPr>
        <w:t xml:space="preserve"> </w:t>
      </w:r>
      <w:r w:rsidRPr="00ED107E">
        <w:rPr>
          <w:rFonts w:ascii="Abadi" w:hAnsi="Abadi"/>
          <w:w w:val="110"/>
          <w:sz w:val="21"/>
          <w:szCs w:val="21"/>
          <w:lang w:val="es-MX"/>
        </w:rPr>
        <w:t>con</w:t>
      </w:r>
      <w:r w:rsidRPr="00ED107E">
        <w:rPr>
          <w:rFonts w:ascii="Abadi" w:hAnsi="Abadi"/>
          <w:spacing w:val="-14"/>
          <w:w w:val="110"/>
          <w:sz w:val="21"/>
          <w:szCs w:val="21"/>
          <w:lang w:val="es-MX"/>
        </w:rPr>
        <w:t xml:space="preserve"> </w:t>
      </w:r>
      <w:r w:rsidRPr="00ED107E">
        <w:rPr>
          <w:rFonts w:ascii="Abadi" w:hAnsi="Abadi"/>
          <w:w w:val="110"/>
          <w:sz w:val="21"/>
          <w:szCs w:val="21"/>
          <w:lang w:val="es-MX"/>
        </w:rPr>
        <w:t>sus</w:t>
      </w:r>
      <w:r w:rsidRPr="00ED107E">
        <w:rPr>
          <w:rFonts w:ascii="Abadi" w:hAnsi="Abadi"/>
          <w:spacing w:val="-18"/>
          <w:w w:val="110"/>
          <w:sz w:val="21"/>
          <w:szCs w:val="21"/>
          <w:lang w:val="es-MX"/>
        </w:rPr>
        <w:t xml:space="preserve"> </w:t>
      </w:r>
      <w:r w:rsidRPr="00ED107E">
        <w:rPr>
          <w:rFonts w:ascii="Abadi" w:hAnsi="Abadi"/>
          <w:w w:val="110"/>
          <w:sz w:val="21"/>
          <w:szCs w:val="21"/>
          <w:lang w:val="es-MX"/>
        </w:rPr>
        <w:t>objetivos;</w:t>
      </w:r>
    </w:p>
    <w:p w:rsidR="005B39BB" w:rsidRPr="00ED107E" w:rsidRDefault="005B39BB" w:rsidP="005B39BB">
      <w:pPr>
        <w:tabs>
          <w:tab w:val="left" w:pos="888"/>
        </w:tabs>
        <w:ind w:left="3" w:right="156"/>
        <w:jc w:val="both"/>
        <w:rPr>
          <w:rFonts w:ascii="Abadi" w:hAnsi="Abadi"/>
          <w:w w:val="105"/>
          <w:sz w:val="21"/>
          <w:szCs w:val="21"/>
          <w:lang w:val="es-MX"/>
        </w:rPr>
      </w:pPr>
    </w:p>
    <w:p w:rsidR="005B39BB" w:rsidRPr="00ED107E" w:rsidRDefault="005B39BB" w:rsidP="00B10FAD">
      <w:pPr>
        <w:pStyle w:val="Prrafodelista"/>
        <w:widowControl w:val="0"/>
        <w:numPr>
          <w:ilvl w:val="0"/>
          <w:numId w:val="14"/>
        </w:numPr>
        <w:tabs>
          <w:tab w:val="left" w:pos="888"/>
        </w:tabs>
        <w:autoSpaceDE w:val="0"/>
        <w:autoSpaceDN w:val="0"/>
        <w:ind w:right="156"/>
        <w:jc w:val="both"/>
        <w:rPr>
          <w:rFonts w:ascii="Abadi" w:hAnsi="Abadi"/>
          <w:sz w:val="21"/>
          <w:szCs w:val="21"/>
          <w:lang w:val="es-MX"/>
        </w:rPr>
      </w:pPr>
      <w:r w:rsidRPr="00ED107E">
        <w:rPr>
          <w:rFonts w:ascii="Abadi" w:hAnsi="Abadi"/>
          <w:w w:val="105"/>
          <w:sz w:val="21"/>
          <w:szCs w:val="21"/>
          <w:lang w:val="es-MX"/>
        </w:rPr>
        <w:t xml:space="preserve">El reconocimiento y la entrega de recursos económicos, tecnológicos, materiales e infraestructurales a los diversos Cuerpos de Bomberos y/o asociaciones civiles del Estado de Guanajuato bajo la figura que tengan registrada y que tengan como objeto social equipar, capacitar y mantener a referidos cuerpos de bomberos de los diferentes municipios de nuestro </w:t>
      </w:r>
      <w:r w:rsidRPr="00ED107E">
        <w:rPr>
          <w:rFonts w:ascii="Abadi" w:hAnsi="Abadi"/>
          <w:w w:val="105"/>
          <w:sz w:val="21"/>
          <w:szCs w:val="21"/>
          <w:lang w:val="es-MX"/>
        </w:rPr>
        <w:t>Estado, que a través de su representatividad contribuirá de manera fundamental en su estructura organizacional y</w:t>
      </w:r>
      <w:r w:rsidRPr="00ED107E">
        <w:rPr>
          <w:rFonts w:ascii="Abadi" w:hAnsi="Abadi"/>
          <w:spacing w:val="-42"/>
          <w:w w:val="105"/>
          <w:sz w:val="21"/>
          <w:szCs w:val="21"/>
          <w:lang w:val="es-MX"/>
        </w:rPr>
        <w:t xml:space="preserve"> </w:t>
      </w:r>
      <w:r w:rsidRPr="00ED107E">
        <w:rPr>
          <w:rFonts w:ascii="Abadi" w:hAnsi="Abadi"/>
          <w:w w:val="105"/>
          <w:sz w:val="21"/>
          <w:szCs w:val="21"/>
          <w:lang w:val="es-MX"/>
        </w:rPr>
        <w:t>patrimonial;</w:t>
      </w:r>
    </w:p>
    <w:p w:rsidR="005B39BB" w:rsidRPr="00ED107E" w:rsidRDefault="005B39BB" w:rsidP="005B39BB">
      <w:pPr>
        <w:tabs>
          <w:tab w:val="left" w:pos="871"/>
        </w:tabs>
        <w:ind w:left="3" w:right="151"/>
        <w:jc w:val="both"/>
        <w:rPr>
          <w:rFonts w:ascii="Abadi" w:hAnsi="Abadi"/>
          <w:w w:val="105"/>
          <w:sz w:val="21"/>
          <w:szCs w:val="21"/>
          <w:lang w:val="es-MX"/>
        </w:rPr>
      </w:pPr>
    </w:p>
    <w:p w:rsidR="005B39BB" w:rsidRPr="00ED107E" w:rsidRDefault="005B39BB" w:rsidP="00B10FAD">
      <w:pPr>
        <w:pStyle w:val="Prrafodelista"/>
        <w:widowControl w:val="0"/>
        <w:numPr>
          <w:ilvl w:val="0"/>
          <w:numId w:val="14"/>
        </w:numPr>
        <w:tabs>
          <w:tab w:val="left" w:pos="871"/>
        </w:tabs>
        <w:autoSpaceDE w:val="0"/>
        <w:autoSpaceDN w:val="0"/>
        <w:ind w:right="151"/>
        <w:jc w:val="both"/>
        <w:rPr>
          <w:rFonts w:ascii="Abadi" w:hAnsi="Abadi"/>
          <w:w w:val="105"/>
          <w:sz w:val="21"/>
          <w:szCs w:val="21"/>
          <w:lang w:val="es-MX"/>
        </w:rPr>
      </w:pPr>
      <w:r w:rsidRPr="00ED107E">
        <w:rPr>
          <w:rFonts w:ascii="Abadi" w:hAnsi="Abadi"/>
          <w:w w:val="105"/>
          <w:sz w:val="21"/>
          <w:szCs w:val="21"/>
          <w:lang w:val="es-MX"/>
        </w:rPr>
        <w:t>Coadyuvar y procurar en la salvaguarda de la vida de cualquier ente, poniendo como prioridad la de las personas, sus bienes y entorno, ante la ocurrencia de una emergencia, siniestro o</w:t>
      </w:r>
      <w:r w:rsidRPr="00ED107E">
        <w:rPr>
          <w:rFonts w:ascii="Abadi" w:hAnsi="Abadi"/>
          <w:spacing w:val="51"/>
          <w:w w:val="105"/>
          <w:sz w:val="21"/>
          <w:szCs w:val="21"/>
          <w:lang w:val="es-MX"/>
        </w:rPr>
        <w:t xml:space="preserve"> </w:t>
      </w:r>
      <w:r w:rsidRPr="00ED107E">
        <w:rPr>
          <w:rFonts w:ascii="Abadi" w:hAnsi="Abadi"/>
          <w:w w:val="105"/>
          <w:sz w:val="21"/>
          <w:szCs w:val="21"/>
          <w:lang w:val="es-MX"/>
        </w:rPr>
        <w:t>desastre.</w:t>
      </w:r>
    </w:p>
    <w:p w:rsidR="005B39BB" w:rsidRPr="00ED107E" w:rsidRDefault="005B39BB" w:rsidP="005B39BB">
      <w:pPr>
        <w:tabs>
          <w:tab w:val="left" w:pos="871"/>
        </w:tabs>
        <w:ind w:left="3" w:right="151"/>
        <w:jc w:val="both"/>
        <w:rPr>
          <w:rFonts w:ascii="Abadi" w:hAnsi="Abadi"/>
          <w:sz w:val="21"/>
          <w:szCs w:val="21"/>
          <w:lang w:val="es-MX"/>
        </w:rPr>
      </w:pPr>
    </w:p>
    <w:p w:rsidR="005B39BB" w:rsidRPr="00ED107E" w:rsidRDefault="005B39BB" w:rsidP="00B10FAD">
      <w:pPr>
        <w:pStyle w:val="Prrafodelista"/>
        <w:widowControl w:val="0"/>
        <w:numPr>
          <w:ilvl w:val="0"/>
          <w:numId w:val="14"/>
        </w:numPr>
        <w:tabs>
          <w:tab w:val="left" w:pos="868"/>
        </w:tabs>
        <w:autoSpaceDE w:val="0"/>
        <w:autoSpaceDN w:val="0"/>
        <w:ind w:right="172"/>
        <w:jc w:val="both"/>
        <w:rPr>
          <w:rFonts w:ascii="Abadi" w:hAnsi="Abadi"/>
          <w:w w:val="105"/>
          <w:sz w:val="21"/>
          <w:szCs w:val="21"/>
          <w:lang w:val="es-MX"/>
        </w:rPr>
      </w:pPr>
      <w:r w:rsidRPr="00ED107E">
        <w:rPr>
          <w:rFonts w:ascii="Abadi" w:hAnsi="Abadi"/>
          <w:w w:val="105"/>
          <w:sz w:val="21"/>
          <w:szCs w:val="21"/>
          <w:lang w:val="es-MX"/>
        </w:rPr>
        <w:t>Auxiliar a la población en casos de emergencias originados por incendios, riesgos y desastres;</w:t>
      </w:r>
      <w:r w:rsidRPr="00ED107E">
        <w:rPr>
          <w:rFonts w:ascii="Abadi" w:hAnsi="Abadi"/>
          <w:spacing w:val="12"/>
          <w:w w:val="105"/>
          <w:sz w:val="21"/>
          <w:szCs w:val="21"/>
          <w:lang w:val="es-MX"/>
        </w:rPr>
        <w:t xml:space="preserve"> </w:t>
      </w:r>
      <w:r w:rsidRPr="00ED107E">
        <w:rPr>
          <w:rFonts w:ascii="Abadi" w:hAnsi="Abadi"/>
          <w:w w:val="105"/>
          <w:sz w:val="21"/>
          <w:szCs w:val="21"/>
          <w:lang w:val="es-MX"/>
        </w:rPr>
        <w:t>y</w:t>
      </w:r>
    </w:p>
    <w:p w:rsidR="005B39BB" w:rsidRPr="00ED107E" w:rsidRDefault="005B39BB" w:rsidP="005B39BB">
      <w:pPr>
        <w:tabs>
          <w:tab w:val="left" w:pos="868"/>
        </w:tabs>
        <w:ind w:left="3" w:right="172"/>
        <w:jc w:val="both"/>
        <w:rPr>
          <w:rFonts w:ascii="Abadi" w:hAnsi="Abadi"/>
          <w:sz w:val="21"/>
          <w:szCs w:val="21"/>
          <w:lang w:val="es-MX"/>
        </w:rPr>
      </w:pPr>
    </w:p>
    <w:p w:rsidR="005B39BB" w:rsidRPr="00ED107E" w:rsidRDefault="005B39BB" w:rsidP="00B10FAD">
      <w:pPr>
        <w:pStyle w:val="Prrafodelista"/>
        <w:widowControl w:val="0"/>
        <w:numPr>
          <w:ilvl w:val="0"/>
          <w:numId w:val="14"/>
        </w:numPr>
        <w:tabs>
          <w:tab w:val="left" w:pos="860"/>
        </w:tabs>
        <w:autoSpaceDE w:val="0"/>
        <w:autoSpaceDN w:val="0"/>
        <w:ind w:right="175"/>
        <w:jc w:val="both"/>
        <w:rPr>
          <w:rFonts w:ascii="Abadi" w:hAnsi="Abadi"/>
          <w:w w:val="105"/>
          <w:sz w:val="21"/>
          <w:szCs w:val="21"/>
          <w:lang w:val="es-MX"/>
        </w:rPr>
      </w:pPr>
      <w:r w:rsidRPr="00ED107E">
        <w:rPr>
          <w:rFonts w:ascii="Abadi" w:hAnsi="Abadi"/>
          <w:w w:val="105"/>
          <w:sz w:val="21"/>
          <w:szCs w:val="21"/>
          <w:lang w:val="es-MX"/>
        </w:rPr>
        <w:t>Las demás que se prevean en esta Ley, su reglamento y demás disposiciones</w:t>
      </w:r>
      <w:r w:rsidRPr="00ED107E">
        <w:rPr>
          <w:rFonts w:ascii="Abadi" w:hAnsi="Abadi"/>
          <w:spacing w:val="15"/>
          <w:w w:val="105"/>
          <w:sz w:val="21"/>
          <w:szCs w:val="21"/>
          <w:lang w:val="es-MX"/>
        </w:rPr>
        <w:t xml:space="preserve"> </w:t>
      </w:r>
      <w:r w:rsidRPr="00ED107E">
        <w:rPr>
          <w:rFonts w:ascii="Abadi" w:hAnsi="Abadi"/>
          <w:w w:val="105"/>
          <w:sz w:val="21"/>
          <w:szCs w:val="21"/>
          <w:lang w:val="es-MX"/>
        </w:rPr>
        <w:t>legales.</w:t>
      </w:r>
    </w:p>
    <w:p w:rsidR="005B39BB" w:rsidRPr="00ED107E" w:rsidRDefault="005B39BB" w:rsidP="005B39BB">
      <w:pPr>
        <w:tabs>
          <w:tab w:val="left" w:pos="860"/>
        </w:tabs>
        <w:ind w:left="3" w:right="175" w:firstLine="706"/>
        <w:jc w:val="both"/>
        <w:rPr>
          <w:rFonts w:ascii="Abadi" w:hAnsi="Abadi"/>
          <w:sz w:val="21"/>
          <w:szCs w:val="21"/>
          <w:lang w:val="es-MX"/>
        </w:rPr>
      </w:pPr>
    </w:p>
    <w:p w:rsidR="005B39BB" w:rsidRPr="00ED107E" w:rsidRDefault="005B39BB" w:rsidP="005B39BB">
      <w:pPr>
        <w:pStyle w:val="Textoindependiente"/>
        <w:ind w:left="3" w:right="168" w:firstLine="706"/>
        <w:rPr>
          <w:rFonts w:ascii="Abadi" w:hAnsi="Abadi"/>
          <w:b w:val="0"/>
          <w:sz w:val="21"/>
          <w:szCs w:val="21"/>
          <w:lang w:val="es-MX"/>
        </w:rPr>
      </w:pPr>
      <w:r w:rsidRPr="00ED107E">
        <w:rPr>
          <w:rFonts w:ascii="Abadi" w:hAnsi="Abadi"/>
          <w:b w:val="0"/>
          <w:w w:val="105"/>
          <w:sz w:val="21"/>
          <w:szCs w:val="21"/>
          <w:lang w:val="es-MX"/>
        </w:rPr>
        <w:t>ARTÍCULO 2.- La actividad del organismo descentralizado constituye un servicio público de alta especialización de carácter civil.</w:t>
      </w:r>
    </w:p>
    <w:p w:rsidR="005B39BB" w:rsidRPr="00ED107E" w:rsidRDefault="005B39BB" w:rsidP="005B39BB">
      <w:pPr>
        <w:pStyle w:val="Textoindependiente"/>
        <w:ind w:left="3" w:right="177" w:firstLine="706"/>
        <w:rPr>
          <w:rFonts w:ascii="Abadi" w:hAnsi="Abadi"/>
          <w:b w:val="0"/>
          <w:w w:val="105"/>
          <w:sz w:val="21"/>
          <w:szCs w:val="21"/>
          <w:lang w:val="es-MX"/>
        </w:rPr>
      </w:pPr>
    </w:p>
    <w:p w:rsidR="005B39BB" w:rsidRPr="00ED107E" w:rsidRDefault="005B39BB" w:rsidP="005B39BB">
      <w:pPr>
        <w:pStyle w:val="Textoindependiente"/>
        <w:ind w:left="3" w:right="177" w:firstLine="706"/>
        <w:rPr>
          <w:rFonts w:ascii="Abadi" w:hAnsi="Abadi"/>
          <w:b w:val="0"/>
          <w:sz w:val="21"/>
          <w:szCs w:val="21"/>
          <w:lang w:val="es-MX"/>
        </w:rPr>
      </w:pPr>
      <w:r w:rsidRPr="00ED107E">
        <w:rPr>
          <w:rFonts w:ascii="Abadi" w:hAnsi="Abadi"/>
          <w:b w:val="0"/>
          <w:w w:val="105"/>
          <w:sz w:val="21"/>
          <w:szCs w:val="21"/>
          <w:lang w:val="es-MX"/>
        </w:rPr>
        <w:t>El</w:t>
      </w:r>
      <w:r w:rsidRPr="00ED107E">
        <w:rPr>
          <w:rFonts w:ascii="Abadi" w:hAnsi="Abadi"/>
          <w:b w:val="0"/>
          <w:spacing w:val="-22"/>
          <w:w w:val="105"/>
          <w:sz w:val="21"/>
          <w:szCs w:val="21"/>
          <w:lang w:val="es-MX"/>
        </w:rPr>
        <w:t xml:space="preserve"> </w:t>
      </w:r>
      <w:r w:rsidRPr="00ED107E">
        <w:rPr>
          <w:rFonts w:ascii="Abadi" w:hAnsi="Abadi"/>
          <w:b w:val="0"/>
          <w:w w:val="105"/>
          <w:sz w:val="21"/>
          <w:szCs w:val="21"/>
          <w:lang w:val="es-MX"/>
        </w:rPr>
        <w:t>Heroico</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Cuerpo</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Bomberos</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del</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Estado</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Guanajuato,</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asimismo,</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sus municipios, contará con personalidad jurídica y patrimonio propio y</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tendrá autonomía operativa y financiera con el propósito de realizar y coordinarse de manera eficiente en el desempeño de las funciones y ejercicio de atribuciones que esta</w:t>
      </w:r>
      <w:r w:rsidRPr="00ED107E">
        <w:rPr>
          <w:rFonts w:ascii="Abadi" w:hAnsi="Abadi"/>
          <w:b w:val="0"/>
          <w:spacing w:val="70"/>
          <w:w w:val="105"/>
          <w:sz w:val="21"/>
          <w:szCs w:val="21"/>
          <w:lang w:val="es-MX"/>
        </w:rPr>
        <w:t xml:space="preserve"> </w:t>
      </w:r>
      <w:r w:rsidRPr="00ED107E">
        <w:rPr>
          <w:rFonts w:ascii="Abadi" w:hAnsi="Abadi"/>
          <w:b w:val="0"/>
          <w:w w:val="105"/>
          <w:sz w:val="21"/>
          <w:szCs w:val="21"/>
          <w:lang w:val="es-MX"/>
        </w:rPr>
        <w:t>Ley le confiera,</w:t>
      </w:r>
      <w:r w:rsidRPr="00ED107E">
        <w:rPr>
          <w:rFonts w:ascii="Abadi" w:hAnsi="Abadi"/>
          <w:b w:val="0"/>
          <w:spacing w:val="70"/>
          <w:w w:val="105"/>
          <w:sz w:val="21"/>
          <w:szCs w:val="21"/>
          <w:lang w:val="es-MX"/>
        </w:rPr>
        <w:t xml:space="preserve"> </w:t>
      </w:r>
      <w:r w:rsidRPr="00ED107E">
        <w:rPr>
          <w:rFonts w:ascii="Abadi" w:hAnsi="Abadi"/>
          <w:b w:val="0"/>
          <w:w w:val="105"/>
          <w:sz w:val="21"/>
          <w:szCs w:val="21"/>
          <w:lang w:val="es-MX"/>
        </w:rPr>
        <w:t>de conformidad</w:t>
      </w:r>
      <w:r w:rsidRPr="00ED107E">
        <w:rPr>
          <w:rFonts w:ascii="Abadi" w:hAnsi="Abadi"/>
          <w:b w:val="0"/>
          <w:spacing w:val="70"/>
          <w:w w:val="105"/>
          <w:sz w:val="21"/>
          <w:szCs w:val="21"/>
          <w:lang w:val="es-MX"/>
        </w:rPr>
        <w:t xml:space="preserve"> </w:t>
      </w:r>
      <w:r w:rsidRPr="00ED107E">
        <w:rPr>
          <w:rFonts w:ascii="Abadi" w:hAnsi="Abadi"/>
          <w:b w:val="0"/>
          <w:w w:val="105"/>
          <w:sz w:val="21"/>
          <w:szCs w:val="21"/>
          <w:lang w:val="es-MX"/>
        </w:rPr>
        <w:t>con las disposiciones</w:t>
      </w:r>
      <w:r w:rsidRPr="00ED107E">
        <w:rPr>
          <w:rFonts w:ascii="Abadi" w:hAnsi="Abadi"/>
          <w:b w:val="0"/>
          <w:spacing w:val="70"/>
          <w:w w:val="105"/>
          <w:sz w:val="21"/>
          <w:szCs w:val="21"/>
          <w:lang w:val="es-MX"/>
        </w:rPr>
        <w:t xml:space="preserve"> </w:t>
      </w:r>
      <w:r w:rsidRPr="00ED107E">
        <w:rPr>
          <w:rFonts w:ascii="Abadi" w:hAnsi="Abadi"/>
          <w:b w:val="0"/>
          <w:w w:val="105"/>
          <w:sz w:val="21"/>
          <w:szCs w:val="21"/>
          <w:lang w:val="es-MX"/>
        </w:rPr>
        <w:t>legales aplicables</w:t>
      </w:r>
      <w:r w:rsidRPr="00ED107E">
        <w:rPr>
          <w:rFonts w:ascii="Abadi" w:hAnsi="Abadi"/>
          <w:b w:val="0"/>
          <w:spacing w:val="-34"/>
          <w:w w:val="105"/>
          <w:sz w:val="21"/>
          <w:szCs w:val="21"/>
          <w:lang w:val="es-MX"/>
        </w:rPr>
        <w:t xml:space="preserve"> </w:t>
      </w:r>
      <w:r w:rsidRPr="00ED107E">
        <w:rPr>
          <w:rFonts w:ascii="Abadi" w:hAnsi="Abadi"/>
          <w:b w:val="0"/>
          <w:w w:val="105"/>
          <w:sz w:val="21"/>
          <w:szCs w:val="21"/>
          <w:lang w:val="es-MX"/>
        </w:rPr>
        <w:t>.</w:t>
      </w:r>
    </w:p>
    <w:p w:rsidR="005B39BB" w:rsidRPr="00ED107E" w:rsidRDefault="005B39BB" w:rsidP="005B39BB">
      <w:pPr>
        <w:pStyle w:val="Textoindependiente"/>
        <w:ind w:left="3" w:right="157" w:firstLine="706"/>
        <w:rPr>
          <w:rFonts w:ascii="Abadi" w:hAnsi="Abadi"/>
          <w:b w:val="0"/>
          <w:w w:val="105"/>
          <w:sz w:val="21"/>
          <w:szCs w:val="21"/>
          <w:lang w:val="es-MX"/>
        </w:rPr>
      </w:pPr>
    </w:p>
    <w:p w:rsidR="005B39BB" w:rsidRPr="00ED107E" w:rsidRDefault="005B39BB" w:rsidP="005B39BB">
      <w:pPr>
        <w:pStyle w:val="Textoindependiente"/>
        <w:ind w:left="3" w:right="157" w:firstLine="706"/>
        <w:rPr>
          <w:rFonts w:ascii="Abadi" w:hAnsi="Abadi"/>
          <w:b w:val="0"/>
          <w:sz w:val="21"/>
          <w:szCs w:val="21"/>
          <w:lang w:val="es-MX"/>
        </w:rPr>
      </w:pPr>
      <w:r w:rsidRPr="00ED107E">
        <w:rPr>
          <w:rFonts w:ascii="Abadi" w:hAnsi="Abadi"/>
          <w:b w:val="0"/>
          <w:w w:val="105"/>
          <w:sz w:val="21"/>
          <w:szCs w:val="21"/>
          <w:lang w:val="es-MX"/>
        </w:rPr>
        <w:t>ARTÍCULO</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3.-</w:t>
      </w:r>
      <w:r w:rsidRPr="00ED107E">
        <w:rPr>
          <w:rFonts w:ascii="Abadi" w:hAnsi="Abadi"/>
          <w:b w:val="0"/>
          <w:spacing w:val="-29"/>
          <w:w w:val="105"/>
          <w:sz w:val="21"/>
          <w:szCs w:val="21"/>
          <w:lang w:val="es-MX"/>
        </w:rPr>
        <w:t xml:space="preserve"> </w:t>
      </w:r>
      <w:r w:rsidRPr="00ED107E">
        <w:rPr>
          <w:rFonts w:ascii="Abadi" w:hAnsi="Abadi"/>
          <w:b w:val="0"/>
          <w:w w:val="105"/>
          <w:sz w:val="21"/>
          <w:szCs w:val="21"/>
          <w:lang w:val="es-MX"/>
        </w:rPr>
        <w:t>Toda</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actividad</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que</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realicen</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los</w:t>
      </w:r>
      <w:r w:rsidRPr="00ED107E">
        <w:rPr>
          <w:rFonts w:ascii="Abadi" w:hAnsi="Abadi"/>
          <w:b w:val="0"/>
          <w:spacing w:val="-26"/>
          <w:w w:val="105"/>
          <w:sz w:val="21"/>
          <w:szCs w:val="21"/>
          <w:lang w:val="es-MX"/>
        </w:rPr>
        <w:t xml:space="preserve"> </w:t>
      </w:r>
      <w:r w:rsidRPr="00ED107E">
        <w:rPr>
          <w:rFonts w:ascii="Abadi" w:hAnsi="Abadi"/>
          <w:b w:val="0"/>
          <w:w w:val="105"/>
          <w:sz w:val="21"/>
          <w:szCs w:val="21"/>
          <w:lang w:val="es-MX"/>
        </w:rPr>
        <w:t>Cuerpos</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24"/>
          <w:w w:val="105"/>
          <w:sz w:val="21"/>
          <w:szCs w:val="21"/>
          <w:lang w:val="es-MX"/>
        </w:rPr>
        <w:t xml:space="preserve"> </w:t>
      </w:r>
      <w:r w:rsidRPr="00ED107E">
        <w:rPr>
          <w:rFonts w:ascii="Abadi" w:hAnsi="Abadi"/>
          <w:b w:val="0"/>
          <w:w w:val="105"/>
          <w:sz w:val="21"/>
          <w:szCs w:val="21"/>
          <w:lang w:val="es-MX"/>
        </w:rPr>
        <w:t>Bomberos</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del</w:t>
      </w:r>
      <w:r w:rsidRPr="00ED107E">
        <w:rPr>
          <w:rFonts w:ascii="Abadi" w:hAnsi="Abadi"/>
          <w:b w:val="0"/>
          <w:spacing w:val="-26"/>
          <w:w w:val="105"/>
          <w:sz w:val="21"/>
          <w:szCs w:val="21"/>
          <w:lang w:val="es-MX"/>
        </w:rPr>
        <w:t xml:space="preserve"> </w:t>
      </w:r>
      <w:r w:rsidRPr="00ED107E">
        <w:rPr>
          <w:rFonts w:ascii="Abadi" w:hAnsi="Abadi"/>
          <w:b w:val="0"/>
          <w:w w:val="105"/>
          <w:sz w:val="21"/>
          <w:szCs w:val="21"/>
          <w:lang w:val="es-MX"/>
        </w:rPr>
        <w:t xml:space="preserve">Estado </w:t>
      </w:r>
      <w:r w:rsidRPr="00ED107E">
        <w:rPr>
          <w:rFonts w:ascii="Abadi" w:hAnsi="Abadi"/>
          <w:b w:val="0"/>
          <w:w w:val="110"/>
          <w:sz w:val="21"/>
          <w:szCs w:val="21"/>
          <w:lang w:val="es-MX"/>
        </w:rPr>
        <w:t>de Guanajuato, tendrá como criterios rectores la salvaguarda de la vida y seguridad de la ciudadanía y su entorno, la honradez, la capacitación, el profesionalismo, la cultura de la prevención, la lealtad a la institución y su eficacia, así como la participación responsable en el Sistema Estatal de Protección</w:t>
      </w:r>
      <w:r w:rsidRPr="00ED107E">
        <w:rPr>
          <w:rFonts w:ascii="Abadi" w:hAnsi="Abadi"/>
          <w:b w:val="0"/>
          <w:spacing w:val="-14"/>
          <w:w w:val="110"/>
          <w:sz w:val="21"/>
          <w:szCs w:val="21"/>
          <w:lang w:val="es-MX"/>
        </w:rPr>
        <w:t xml:space="preserve"> </w:t>
      </w:r>
      <w:r w:rsidRPr="00ED107E">
        <w:rPr>
          <w:rFonts w:ascii="Abadi" w:hAnsi="Abadi"/>
          <w:b w:val="0"/>
          <w:w w:val="110"/>
          <w:sz w:val="21"/>
          <w:szCs w:val="21"/>
          <w:lang w:val="es-MX"/>
        </w:rPr>
        <w:t>Civil,</w:t>
      </w:r>
      <w:r w:rsidRPr="00ED107E">
        <w:rPr>
          <w:rFonts w:ascii="Abadi" w:hAnsi="Abadi"/>
          <w:b w:val="0"/>
          <w:spacing w:val="-24"/>
          <w:w w:val="110"/>
          <w:sz w:val="21"/>
          <w:szCs w:val="21"/>
          <w:lang w:val="es-MX"/>
        </w:rPr>
        <w:t xml:space="preserve"> </w:t>
      </w:r>
      <w:r w:rsidRPr="00ED107E">
        <w:rPr>
          <w:rFonts w:ascii="Abadi" w:hAnsi="Abadi"/>
          <w:b w:val="0"/>
          <w:w w:val="110"/>
          <w:sz w:val="21"/>
          <w:szCs w:val="21"/>
          <w:lang w:val="es-MX"/>
        </w:rPr>
        <w:t>y</w:t>
      </w:r>
      <w:r w:rsidRPr="00ED107E">
        <w:rPr>
          <w:rFonts w:ascii="Abadi" w:hAnsi="Abadi"/>
          <w:b w:val="0"/>
          <w:spacing w:val="-26"/>
          <w:w w:val="110"/>
          <w:sz w:val="21"/>
          <w:szCs w:val="21"/>
          <w:lang w:val="es-MX"/>
        </w:rPr>
        <w:t xml:space="preserve"> </w:t>
      </w:r>
      <w:r w:rsidRPr="00ED107E">
        <w:rPr>
          <w:rFonts w:ascii="Abadi" w:hAnsi="Abadi"/>
          <w:b w:val="0"/>
          <w:w w:val="110"/>
          <w:sz w:val="21"/>
          <w:szCs w:val="21"/>
          <w:lang w:val="es-MX"/>
        </w:rPr>
        <w:t>con</w:t>
      </w:r>
      <w:r w:rsidRPr="00ED107E">
        <w:rPr>
          <w:rFonts w:ascii="Abadi" w:hAnsi="Abadi"/>
          <w:b w:val="0"/>
          <w:spacing w:val="-22"/>
          <w:w w:val="110"/>
          <w:sz w:val="21"/>
          <w:szCs w:val="21"/>
          <w:lang w:val="es-MX"/>
        </w:rPr>
        <w:t xml:space="preserve"> </w:t>
      </w:r>
      <w:r w:rsidRPr="00ED107E">
        <w:rPr>
          <w:rFonts w:ascii="Abadi" w:hAnsi="Abadi"/>
          <w:b w:val="0"/>
          <w:w w:val="110"/>
          <w:sz w:val="21"/>
          <w:szCs w:val="21"/>
          <w:lang w:val="es-MX"/>
        </w:rPr>
        <w:t>todos</w:t>
      </w:r>
      <w:r w:rsidRPr="00ED107E">
        <w:rPr>
          <w:rFonts w:ascii="Abadi" w:hAnsi="Abadi"/>
          <w:b w:val="0"/>
          <w:spacing w:val="-15"/>
          <w:w w:val="110"/>
          <w:sz w:val="21"/>
          <w:szCs w:val="21"/>
          <w:lang w:val="es-MX"/>
        </w:rPr>
        <w:t xml:space="preserve"> </w:t>
      </w:r>
      <w:r w:rsidRPr="00ED107E">
        <w:rPr>
          <w:rFonts w:ascii="Abadi" w:hAnsi="Abadi"/>
          <w:b w:val="0"/>
          <w:w w:val="110"/>
          <w:sz w:val="21"/>
          <w:szCs w:val="21"/>
          <w:lang w:val="es-MX"/>
        </w:rPr>
        <w:t>aquellos</w:t>
      </w:r>
      <w:r w:rsidRPr="00ED107E">
        <w:rPr>
          <w:rFonts w:ascii="Abadi" w:hAnsi="Abadi"/>
          <w:b w:val="0"/>
          <w:spacing w:val="-17"/>
          <w:w w:val="110"/>
          <w:sz w:val="21"/>
          <w:szCs w:val="21"/>
          <w:lang w:val="es-MX"/>
        </w:rPr>
        <w:t xml:space="preserve"> </w:t>
      </w:r>
      <w:r w:rsidRPr="00ED107E">
        <w:rPr>
          <w:rFonts w:ascii="Abadi" w:hAnsi="Abadi"/>
          <w:b w:val="0"/>
          <w:w w:val="110"/>
          <w:sz w:val="21"/>
          <w:szCs w:val="21"/>
          <w:lang w:val="es-MX"/>
        </w:rPr>
        <w:t>organismos</w:t>
      </w:r>
      <w:r w:rsidRPr="00ED107E">
        <w:rPr>
          <w:rFonts w:ascii="Abadi" w:hAnsi="Abadi"/>
          <w:b w:val="0"/>
          <w:spacing w:val="-9"/>
          <w:w w:val="110"/>
          <w:sz w:val="21"/>
          <w:szCs w:val="21"/>
          <w:lang w:val="es-MX"/>
        </w:rPr>
        <w:t xml:space="preserve"> </w:t>
      </w:r>
      <w:r w:rsidRPr="00ED107E">
        <w:rPr>
          <w:rFonts w:ascii="Abadi" w:hAnsi="Abadi"/>
          <w:b w:val="0"/>
          <w:w w:val="110"/>
          <w:sz w:val="21"/>
          <w:szCs w:val="21"/>
          <w:lang w:val="es-MX"/>
        </w:rPr>
        <w:t>públicos</w:t>
      </w:r>
      <w:r w:rsidRPr="00ED107E">
        <w:rPr>
          <w:rFonts w:ascii="Abadi" w:hAnsi="Abadi"/>
          <w:b w:val="0"/>
          <w:spacing w:val="-13"/>
          <w:w w:val="110"/>
          <w:sz w:val="21"/>
          <w:szCs w:val="21"/>
          <w:lang w:val="es-MX"/>
        </w:rPr>
        <w:t xml:space="preserve"> </w:t>
      </w:r>
      <w:r w:rsidRPr="00ED107E">
        <w:rPr>
          <w:rFonts w:ascii="Abadi" w:hAnsi="Abadi"/>
          <w:b w:val="0"/>
          <w:w w:val="110"/>
          <w:sz w:val="21"/>
          <w:szCs w:val="21"/>
          <w:lang w:val="es-MX"/>
        </w:rPr>
        <w:t>o</w:t>
      </w:r>
      <w:r w:rsidRPr="00ED107E">
        <w:rPr>
          <w:rFonts w:ascii="Abadi" w:hAnsi="Abadi"/>
          <w:b w:val="0"/>
          <w:spacing w:val="-24"/>
          <w:w w:val="110"/>
          <w:sz w:val="21"/>
          <w:szCs w:val="21"/>
          <w:lang w:val="es-MX"/>
        </w:rPr>
        <w:t xml:space="preserve"> </w:t>
      </w:r>
      <w:r w:rsidRPr="00ED107E">
        <w:rPr>
          <w:rFonts w:ascii="Abadi" w:hAnsi="Abadi"/>
          <w:b w:val="0"/>
          <w:w w:val="110"/>
          <w:sz w:val="21"/>
          <w:szCs w:val="21"/>
          <w:lang w:val="es-MX"/>
        </w:rPr>
        <w:t>privados</w:t>
      </w:r>
      <w:r w:rsidRPr="00ED107E">
        <w:rPr>
          <w:rFonts w:ascii="Abadi" w:hAnsi="Abadi"/>
          <w:b w:val="0"/>
          <w:spacing w:val="-15"/>
          <w:w w:val="110"/>
          <w:sz w:val="21"/>
          <w:szCs w:val="21"/>
          <w:lang w:val="es-MX"/>
        </w:rPr>
        <w:t xml:space="preserve"> </w:t>
      </w:r>
      <w:r w:rsidRPr="00ED107E">
        <w:rPr>
          <w:rFonts w:ascii="Abadi" w:hAnsi="Abadi"/>
          <w:b w:val="0"/>
          <w:w w:val="110"/>
          <w:sz w:val="21"/>
          <w:szCs w:val="21"/>
          <w:lang w:val="es-MX"/>
        </w:rPr>
        <w:t>con</w:t>
      </w:r>
      <w:r w:rsidRPr="00ED107E">
        <w:rPr>
          <w:rFonts w:ascii="Abadi" w:hAnsi="Abadi"/>
          <w:b w:val="0"/>
          <w:spacing w:val="-23"/>
          <w:w w:val="110"/>
          <w:sz w:val="21"/>
          <w:szCs w:val="21"/>
          <w:lang w:val="es-MX"/>
        </w:rPr>
        <w:t xml:space="preserve"> </w:t>
      </w:r>
      <w:r w:rsidRPr="00ED107E">
        <w:rPr>
          <w:rFonts w:ascii="Abadi" w:hAnsi="Abadi"/>
          <w:b w:val="0"/>
          <w:w w:val="110"/>
          <w:sz w:val="21"/>
          <w:szCs w:val="21"/>
          <w:lang w:val="es-MX"/>
        </w:rPr>
        <w:t>los que sea necesaria su</w:t>
      </w:r>
      <w:r w:rsidRPr="00ED107E">
        <w:rPr>
          <w:rFonts w:ascii="Abadi" w:hAnsi="Abadi"/>
          <w:b w:val="0"/>
          <w:spacing w:val="1"/>
          <w:w w:val="110"/>
          <w:sz w:val="21"/>
          <w:szCs w:val="21"/>
          <w:lang w:val="es-MX"/>
        </w:rPr>
        <w:t xml:space="preserve"> </w:t>
      </w:r>
      <w:r w:rsidRPr="00ED107E">
        <w:rPr>
          <w:rFonts w:ascii="Abadi" w:hAnsi="Abadi"/>
          <w:b w:val="0"/>
          <w:w w:val="110"/>
          <w:sz w:val="21"/>
          <w:szCs w:val="21"/>
          <w:lang w:val="es-MX"/>
        </w:rPr>
        <w:t>relación.</w:t>
      </w:r>
    </w:p>
    <w:p w:rsidR="005B39BB" w:rsidRPr="00ED107E" w:rsidRDefault="005B39BB" w:rsidP="005B39BB">
      <w:pPr>
        <w:pStyle w:val="Textoindependiente"/>
        <w:ind w:left="3" w:right="163" w:firstLine="706"/>
        <w:rPr>
          <w:rFonts w:ascii="Abadi" w:hAnsi="Abadi"/>
          <w:b w:val="0"/>
          <w:w w:val="105"/>
          <w:sz w:val="21"/>
          <w:szCs w:val="21"/>
          <w:lang w:val="es-MX"/>
        </w:rPr>
      </w:pPr>
    </w:p>
    <w:p w:rsidR="005B39BB" w:rsidRPr="00ED107E" w:rsidRDefault="005B39BB" w:rsidP="005B39BB">
      <w:pPr>
        <w:pStyle w:val="Textoindependiente"/>
        <w:ind w:left="3" w:right="163" w:firstLine="706"/>
        <w:rPr>
          <w:rFonts w:ascii="Abadi" w:hAnsi="Abadi"/>
          <w:b w:val="0"/>
          <w:sz w:val="21"/>
          <w:szCs w:val="21"/>
          <w:lang w:val="es-MX"/>
        </w:rPr>
      </w:pPr>
      <w:r w:rsidRPr="00ED107E">
        <w:rPr>
          <w:rFonts w:ascii="Abadi" w:hAnsi="Abadi"/>
          <w:b w:val="0"/>
          <w:w w:val="105"/>
          <w:sz w:val="21"/>
          <w:szCs w:val="21"/>
          <w:lang w:val="es-MX"/>
        </w:rPr>
        <w:t xml:space="preserve">ARTÍCULO 4.- Toda persona tiene el derecho y la obligación de solicitar los servicios del Heroico Cuerpo de Bomberos del Estado de Guanajuato y </w:t>
      </w:r>
      <w:r w:rsidRPr="00ED107E">
        <w:rPr>
          <w:rFonts w:ascii="Abadi" w:hAnsi="Abadi"/>
          <w:b w:val="0"/>
          <w:w w:val="105"/>
          <w:sz w:val="21"/>
          <w:szCs w:val="21"/>
          <w:lang w:val="es-MX"/>
        </w:rPr>
        <w:lastRenderedPageBreak/>
        <w:t>de sus municipios, en situaciones de emergencia, siniestro y desastre u otras a que se refiere esta Ley.</w:t>
      </w:r>
    </w:p>
    <w:p w:rsidR="005B39BB" w:rsidRPr="00ED107E" w:rsidRDefault="005B39BB" w:rsidP="005B39BB">
      <w:pPr>
        <w:pStyle w:val="Textoindependiente"/>
        <w:ind w:left="3" w:right="161" w:firstLine="706"/>
        <w:rPr>
          <w:rFonts w:ascii="Abadi" w:hAnsi="Abadi"/>
          <w:b w:val="0"/>
          <w:w w:val="110"/>
          <w:sz w:val="21"/>
          <w:szCs w:val="21"/>
          <w:lang w:val="es-MX"/>
        </w:rPr>
      </w:pPr>
    </w:p>
    <w:p w:rsidR="005B39BB" w:rsidRPr="00ED107E" w:rsidRDefault="005B39BB" w:rsidP="005B39BB">
      <w:pPr>
        <w:pStyle w:val="Textoindependiente"/>
        <w:ind w:left="3" w:right="161" w:firstLine="706"/>
        <w:rPr>
          <w:rFonts w:ascii="Abadi" w:hAnsi="Abadi"/>
          <w:b w:val="0"/>
          <w:sz w:val="21"/>
          <w:szCs w:val="21"/>
          <w:lang w:val="es-MX"/>
        </w:rPr>
      </w:pPr>
      <w:r w:rsidRPr="00ED107E">
        <w:rPr>
          <w:rFonts w:ascii="Abadi" w:hAnsi="Abadi"/>
          <w:b w:val="0"/>
          <w:w w:val="110"/>
          <w:sz w:val="21"/>
          <w:szCs w:val="21"/>
          <w:lang w:val="es-MX"/>
        </w:rPr>
        <w:t>Los servicios a que se refiere el párrafo anterior se proporcionarán sin distinción de edad, raza, religión, género, condición económica y social, preferencias políticas o cualquiera otra que implique discriminación.</w:t>
      </w:r>
    </w:p>
    <w:p w:rsidR="005B39BB" w:rsidRPr="00ED107E" w:rsidRDefault="005B39BB" w:rsidP="005B39BB">
      <w:pPr>
        <w:pStyle w:val="Textoindependiente"/>
        <w:ind w:left="3" w:right="171" w:firstLine="706"/>
        <w:rPr>
          <w:rFonts w:ascii="Abadi" w:hAnsi="Abadi"/>
          <w:b w:val="0"/>
          <w:w w:val="105"/>
          <w:sz w:val="21"/>
          <w:szCs w:val="21"/>
          <w:lang w:val="es-MX"/>
        </w:rPr>
      </w:pPr>
    </w:p>
    <w:p w:rsidR="005B39BB" w:rsidRPr="00ED107E" w:rsidRDefault="005B39BB" w:rsidP="005B39BB">
      <w:pPr>
        <w:pStyle w:val="Textoindependiente"/>
        <w:ind w:left="3" w:right="171" w:firstLine="706"/>
        <w:rPr>
          <w:rFonts w:ascii="Abadi" w:hAnsi="Abadi"/>
          <w:b w:val="0"/>
          <w:sz w:val="21"/>
          <w:szCs w:val="21"/>
          <w:lang w:val="es-MX"/>
        </w:rPr>
      </w:pPr>
      <w:r w:rsidRPr="00ED107E">
        <w:rPr>
          <w:rFonts w:ascii="Abadi" w:hAnsi="Abadi"/>
          <w:b w:val="0"/>
          <w:w w:val="105"/>
          <w:sz w:val="21"/>
          <w:szCs w:val="21"/>
          <w:lang w:val="es-MX"/>
        </w:rPr>
        <w:t>El Heroico Cuerpo de Bomberos del Estado de Guanajuato y sus municipios, sean de carácter público, civil o privado; así como los sistemas o programas de apoyo al mismo, tienen la obligación de denunciar las falsas llamadas ante el Juez Cívico con el fin de exigir a sus autores las responsabilidades a que haya lugar.</w:t>
      </w:r>
    </w:p>
    <w:p w:rsidR="005B39BB" w:rsidRPr="00ED107E" w:rsidRDefault="005B39BB" w:rsidP="005B39BB">
      <w:pPr>
        <w:pStyle w:val="Textoindependiente"/>
        <w:ind w:left="3" w:firstLine="706"/>
        <w:rPr>
          <w:rFonts w:ascii="Abadi" w:hAnsi="Abadi"/>
          <w:b w:val="0"/>
          <w:w w:val="105"/>
          <w:sz w:val="21"/>
          <w:szCs w:val="21"/>
          <w:lang w:val="es-MX"/>
        </w:rPr>
      </w:pPr>
    </w:p>
    <w:p w:rsidR="005B39BB" w:rsidRPr="00ED107E" w:rsidRDefault="005B39BB" w:rsidP="005B39BB">
      <w:pPr>
        <w:pStyle w:val="Textoindependiente"/>
        <w:ind w:left="3" w:firstLine="706"/>
        <w:rPr>
          <w:rFonts w:ascii="Abadi" w:hAnsi="Abadi"/>
          <w:b w:val="0"/>
          <w:sz w:val="21"/>
          <w:szCs w:val="21"/>
          <w:lang w:val="es-MX"/>
        </w:rPr>
      </w:pPr>
      <w:r w:rsidRPr="00ED107E">
        <w:rPr>
          <w:rFonts w:ascii="Abadi" w:hAnsi="Abadi"/>
          <w:b w:val="0"/>
          <w:w w:val="105"/>
          <w:sz w:val="21"/>
          <w:szCs w:val="21"/>
          <w:lang w:val="es-MX"/>
        </w:rPr>
        <w:t>ARTÍCULO 5.- Para los efectos de esta ley se entenderá por:</w:t>
      </w:r>
    </w:p>
    <w:p w:rsidR="005B39BB" w:rsidRPr="00ED107E" w:rsidRDefault="005B39BB" w:rsidP="005B39BB">
      <w:pPr>
        <w:pStyle w:val="Textoindependiente"/>
        <w:ind w:left="3" w:firstLine="706"/>
        <w:rPr>
          <w:rFonts w:ascii="Abadi" w:hAnsi="Abadi"/>
          <w:b w:val="0"/>
          <w:sz w:val="21"/>
          <w:szCs w:val="21"/>
          <w:lang w:val="es-MX"/>
        </w:rPr>
      </w:pPr>
    </w:p>
    <w:p w:rsidR="005B39BB" w:rsidRPr="00ED107E" w:rsidRDefault="005B39BB" w:rsidP="00B10FAD">
      <w:pPr>
        <w:pStyle w:val="Textoindependiente"/>
        <w:widowControl w:val="0"/>
        <w:numPr>
          <w:ilvl w:val="0"/>
          <w:numId w:val="24"/>
        </w:numPr>
        <w:ind w:right="6"/>
        <w:rPr>
          <w:rFonts w:ascii="Abadi" w:hAnsi="Abadi"/>
          <w:b w:val="0"/>
          <w:w w:val="105"/>
          <w:sz w:val="21"/>
          <w:szCs w:val="21"/>
          <w:lang w:val="es-MX"/>
        </w:rPr>
      </w:pPr>
      <w:r w:rsidRPr="00ED107E">
        <w:rPr>
          <w:rFonts w:ascii="Abadi" w:hAnsi="Abadi"/>
          <w:b w:val="0"/>
          <w:w w:val="105"/>
          <w:sz w:val="21"/>
          <w:szCs w:val="21"/>
          <w:lang w:val="es-MX"/>
        </w:rPr>
        <w:t>Bombero.- Servidor público miembro de un cuerpo de salvaguarda y auxilio de alto riego de la población, el medio ambiente y de la protección civil, quien se encuentra altamente capacitado, especializado y encargado de la prevención, atención y mitigación de las emergencias, riesgos, incendios y desastres, tanto en ciudades, poblados y comunidades, como en la áreas naturales protegidas y áreas de alto valor ambiental que se encuentran en el territorio del Estado de</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Guanajuato;</w:t>
      </w:r>
    </w:p>
    <w:p w:rsidR="005B39BB" w:rsidRPr="00ED107E" w:rsidRDefault="005B39BB" w:rsidP="005B39BB">
      <w:pPr>
        <w:pStyle w:val="Textoindependiente"/>
        <w:ind w:right="6"/>
        <w:rPr>
          <w:rFonts w:ascii="Abadi" w:hAnsi="Abadi"/>
          <w:b w:val="0"/>
          <w:sz w:val="21"/>
          <w:szCs w:val="21"/>
          <w:lang w:val="es-MX"/>
        </w:rPr>
      </w:pPr>
    </w:p>
    <w:p w:rsidR="005B39BB" w:rsidRPr="00ED107E" w:rsidRDefault="005B39BB" w:rsidP="00B10FAD">
      <w:pPr>
        <w:pStyle w:val="Textoindependiente"/>
        <w:widowControl w:val="0"/>
        <w:numPr>
          <w:ilvl w:val="0"/>
          <w:numId w:val="24"/>
        </w:numPr>
        <w:ind w:right="6"/>
        <w:rPr>
          <w:rFonts w:ascii="Abadi" w:hAnsi="Abadi"/>
          <w:b w:val="0"/>
          <w:sz w:val="21"/>
          <w:szCs w:val="21"/>
          <w:lang w:val="es-MX"/>
        </w:rPr>
      </w:pPr>
      <w:r w:rsidRPr="00ED107E">
        <w:rPr>
          <w:rFonts w:ascii="Abadi" w:hAnsi="Abadi"/>
          <w:b w:val="0"/>
          <w:w w:val="105"/>
          <w:sz w:val="21"/>
          <w:szCs w:val="21"/>
          <w:lang w:val="es-MX"/>
        </w:rPr>
        <w:t>Bombero Voluntario.- Persona mayor de dieciocho años,  que  tenga interés en cooperar en su comunidad, a efecto de orientar a sus vecinos sobre la prevención de incendios, fugas, derrames y otros siniestros, fomentar la Cultura de la Protección Civil, así como actuar en caso de presentarse alguna emergencia, colaborando con las demás instancias del Sistema Estatal de Protección Civil. Los bomberos voluntarios no recibirán por ocupar ese cargo sueldo o remuneración</w:t>
      </w:r>
      <w:r w:rsidRPr="00ED107E">
        <w:rPr>
          <w:rFonts w:ascii="Abadi" w:hAnsi="Abadi"/>
          <w:b w:val="0"/>
          <w:spacing w:val="26"/>
          <w:w w:val="105"/>
          <w:sz w:val="21"/>
          <w:szCs w:val="21"/>
          <w:lang w:val="es-MX"/>
        </w:rPr>
        <w:t xml:space="preserve"> </w:t>
      </w:r>
      <w:r w:rsidRPr="00ED107E">
        <w:rPr>
          <w:rFonts w:ascii="Abadi" w:hAnsi="Abadi"/>
          <w:b w:val="0"/>
          <w:w w:val="105"/>
          <w:sz w:val="21"/>
          <w:szCs w:val="21"/>
          <w:lang w:val="es-MX"/>
        </w:rPr>
        <w:t>alguna.</w:t>
      </w:r>
    </w:p>
    <w:p w:rsidR="005B39BB" w:rsidRPr="00ED107E" w:rsidRDefault="005B39BB" w:rsidP="005B39BB">
      <w:pPr>
        <w:pStyle w:val="Textoindependiente"/>
        <w:ind w:right="6"/>
        <w:rPr>
          <w:rFonts w:ascii="Abadi" w:hAnsi="Abadi"/>
          <w:b w:val="0"/>
          <w:w w:val="95"/>
          <w:sz w:val="21"/>
          <w:szCs w:val="21"/>
          <w:lang w:val="es-MX"/>
        </w:rPr>
      </w:pPr>
    </w:p>
    <w:p w:rsidR="005B39BB" w:rsidRPr="00ED107E" w:rsidRDefault="005B39BB" w:rsidP="00B10FAD">
      <w:pPr>
        <w:pStyle w:val="Textoindependiente"/>
        <w:widowControl w:val="0"/>
        <w:numPr>
          <w:ilvl w:val="0"/>
          <w:numId w:val="24"/>
        </w:numPr>
        <w:ind w:right="6"/>
        <w:rPr>
          <w:rFonts w:ascii="Abadi" w:hAnsi="Abadi"/>
          <w:b w:val="0"/>
          <w:sz w:val="21"/>
          <w:szCs w:val="21"/>
          <w:lang w:val="es-MX"/>
        </w:rPr>
      </w:pPr>
      <w:r w:rsidRPr="00ED107E">
        <w:rPr>
          <w:rFonts w:ascii="Abadi" w:hAnsi="Abadi"/>
          <w:b w:val="0"/>
          <w:w w:val="105"/>
          <w:sz w:val="21"/>
          <w:szCs w:val="21"/>
          <w:lang w:val="es-MX"/>
        </w:rPr>
        <w:t>Capacitación.- Es un proceso continuo de enseñanza-aprendizaje, mediante el cual se desarrollan las habilidades y destrezas de los servidores, en materia de prevención, atención y mitigación de riesgos y desastres; y las cuales les permiten un mejor desempeño en sus labores habituales.</w:t>
      </w:r>
    </w:p>
    <w:p w:rsidR="005B39BB" w:rsidRPr="00ED107E" w:rsidRDefault="005B39BB" w:rsidP="005B39BB">
      <w:pPr>
        <w:tabs>
          <w:tab w:val="left" w:pos="869"/>
        </w:tabs>
        <w:ind w:right="6"/>
        <w:jc w:val="both"/>
        <w:rPr>
          <w:rFonts w:ascii="Abadi" w:hAnsi="Abadi"/>
          <w:sz w:val="21"/>
          <w:szCs w:val="21"/>
          <w:lang w:val="es-MX"/>
        </w:rPr>
      </w:pPr>
    </w:p>
    <w:p w:rsidR="005B39BB" w:rsidRPr="00ED107E" w:rsidRDefault="005B39BB" w:rsidP="00B10FAD">
      <w:pPr>
        <w:pStyle w:val="Prrafodelista"/>
        <w:widowControl w:val="0"/>
        <w:numPr>
          <w:ilvl w:val="0"/>
          <w:numId w:val="24"/>
        </w:numPr>
        <w:tabs>
          <w:tab w:val="left" w:pos="869"/>
        </w:tabs>
        <w:autoSpaceDE w:val="0"/>
        <w:autoSpaceDN w:val="0"/>
        <w:ind w:right="6"/>
        <w:jc w:val="both"/>
        <w:rPr>
          <w:rFonts w:ascii="Abadi" w:hAnsi="Abadi"/>
          <w:sz w:val="21"/>
          <w:szCs w:val="21"/>
          <w:lang w:val="es-MX"/>
        </w:rPr>
      </w:pPr>
      <w:r w:rsidRPr="00ED107E">
        <w:rPr>
          <w:rFonts w:ascii="Abadi" w:hAnsi="Abadi"/>
          <w:w w:val="105"/>
          <w:sz w:val="21"/>
          <w:szCs w:val="21"/>
          <w:lang w:val="es-MX"/>
        </w:rPr>
        <w:t>Desastre.- Evento repentino que trastorna o interrumpe seriamente el funcionamiento de una comunidad, sociedad o entorno, y que causa la pérdida o lesión de vidas humanas y animales, así como mermas materiales, económicas o ambientales, las cuales desbordan la capacidad de la comunidad, sociedad o entono afectado para hacer frente a la situación a través de sus propios</w:t>
      </w:r>
      <w:r w:rsidRPr="00ED107E">
        <w:rPr>
          <w:rFonts w:ascii="Abadi" w:hAnsi="Abadi"/>
          <w:spacing w:val="6"/>
          <w:w w:val="105"/>
          <w:sz w:val="21"/>
          <w:szCs w:val="21"/>
          <w:lang w:val="es-MX"/>
        </w:rPr>
        <w:t xml:space="preserve"> </w:t>
      </w:r>
      <w:r w:rsidRPr="00ED107E">
        <w:rPr>
          <w:rFonts w:ascii="Abadi" w:hAnsi="Abadi"/>
          <w:w w:val="105"/>
          <w:sz w:val="21"/>
          <w:szCs w:val="21"/>
          <w:lang w:val="es-MX"/>
        </w:rPr>
        <w:t>recursos;</w:t>
      </w:r>
    </w:p>
    <w:p w:rsidR="005B39BB" w:rsidRPr="00ED107E" w:rsidRDefault="005B39BB" w:rsidP="005B39BB">
      <w:pPr>
        <w:tabs>
          <w:tab w:val="left" w:pos="869"/>
        </w:tabs>
        <w:ind w:right="6"/>
        <w:jc w:val="both"/>
        <w:rPr>
          <w:rFonts w:ascii="Abadi" w:hAnsi="Abadi"/>
          <w:sz w:val="21"/>
          <w:szCs w:val="21"/>
          <w:lang w:val="es-MX"/>
        </w:rPr>
      </w:pPr>
    </w:p>
    <w:p w:rsidR="005B39BB" w:rsidRPr="00ED107E" w:rsidRDefault="005B39BB" w:rsidP="00B10FAD">
      <w:pPr>
        <w:pStyle w:val="Prrafodelista"/>
        <w:widowControl w:val="0"/>
        <w:numPr>
          <w:ilvl w:val="0"/>
          <w:numId w:val="24"/>
        </w:numPr>
        <w:tabs>
          <w:tab w:val="left" w:pos="859"/>
        </w:tabs>
        <w:autoSpaceDE w:val="0"/>
        <w:autoSpaceDN w:val="0"/>
        <w:ind w:right="6"/>
        <w:jc w:val="both"/>
        <w:rPr>
          <w:rFonts w:ascii="Abadi" w:hAnsi="Abadi"/>
          <w:sz w:val="21"/>
          <w:szCs w:val="21"/>
          <w:lang w:val="es-MX"/>
        </w:rPr>
      </w:pPr>
      <w:r w:rsidRPr="00ED107E">
        <w:rPr>
          <w:rFonts w:ascii="Abadi" w:hAnsi="Abadi"/>
          <w:w w:val="105"/>
          <w:sz w:val="21"/>
          <w:szCs w:val="21"/>
          <w:lang w:val="es-MX"/>
        </w:rPr>
        <w:t>Emergencia Cotidiana.- Evento repentino, imprevisto y de urgente atención, ya sea por causa de accidente, negligencia, suceso inesperado o desastre natural que se presente en ciudades, poblados, comunidades, áreas naturales protegidas y áreas de alto valor ambiental y que hace tomar medidas de prevención, protección y control inmediatas por parte  del Heroico Cuerpo de Bomberos del Estado de Guanajuato y sus municipios, Protección Civil del Estado de Guanajuato y la Secretaría de Medio Ambiente del Estado de Guanajuato, para con esto minimizar sus consecuencias y</w:t>
      </w:r>
      <w:r w:rsidRPr="00ED107E">
        <w:rPr>
          <w:rFonts w:ascii="Abadi" w:hAnsi="Abadi"/>
          <w:spacing w:val="-28"/>
          <w:w w:val="105"/>
          <w:sz w:val="21"/>
          <w:szCs w:val="21"/>
          <w:lang w:val="es-MX"/>
        </w:rPr>
        <w:t xml:space="preserve"> </w:t>
      </w:r>
      <w:r w:rsidRPr="00ED107E">
        <w:rPr>
          <w:rFonts w:ascii="Abadi" w:hAnsi="Abadi"/>
          <w:w w:val="105"/>
          <w:sz w:val="21"/>
          <w:szCs w:val="21"/>
          <w:lang w:val="es-MX"/>
        </w:rPr>
        <w:t>acabarlas;</w:t>
      </w:r>
    </w:p>
    <w:p w:rsidR="005B39BB" w:rsidRPr="00ED107E" w:rsidRDefault="005B39BB" w:rsidP="005B39BB">
      <w:pPr>
        <w:pStyle w:val="Prrafodelista"/>
        <w:ind w:left="0" w:right="6"/>
        <w:rPr>
          <w:rFonts w:ascii="Abadi" w:hAnsi="Abadi"/>
          <w:sz w:val="21"/>
          <w:szCs w:val="21"/>
          <w:lang w:val="es-MX"/>
        </w:rPr>
      </w:pPr>
    </w:p>
    <w:p w:rsidR="005B39BB" w:rsidRPr="00ED107E" w:rsidRDefault="005B39BB" w:rsidP="00B10FAD">
      <w:pPr>
        <w:pStyle w:val="Prrafodelista"/>
        <w:widowControl w:val="0"/>
        <w:numPr>
          <w:ilvl w:val="0"/>
          <w:numId w:val="24"/>
        </w:numPr>
        <w:tabs>
          <w:tab w:val="left" w:pos="840"/>
        </w:tabs>
        <w:autoSpaceDE w:val="0"/>
        <w:autoSpaceDN w:val="0"/>
        <w:ind w:right="6"/>
        <w:jc w:val="both"/>
        <w:rPr>
          <w:rFonts w:ascii="Abadi" w:hAnsi="Abadi"/>
          <w:sz w:val="21"/>
          <w:szCs w:val="21"/>
          <w:lang w:val="es-MX"/>
        </w:rPr>
      </w:pPr>
      <w:r w:rsidRPr="00ED107E">
        <w:rPr>
          <w:rFonts w:ascii="Abadi" w:hAnsi="Abadi"/>
          <w:w w:val="105"/>
          <w:sz w:val="21"/>
          <w:szCs w:val="21"/>
          <w:lang w:val="es-MX"/>
        </w:rPr>
        <w:t>Equipo.- Son todos aquellos instrumentos y materiales de seguridad, protección general y personal para la extinción de incendios o conflagraciones y para la atención a las emergencias, así como los medios de transporte y demás herramientas necesarias para el ataque y extinción de</w:t>
      </w:r>
      <w:r w:rsidRPr="00ED107E">
        <w:rPr>
          <w:rFonts w:ascii="Abadi" w:hAnsi="Abadi"/>
          <w:spacing w:val="-20"/>
          <w:w w:val="105"/>
          <w:sz w:val="21"/>
          <w:szCs w:val="21"/>
          <w:lang w:val="es-MX"/>
        </w:rPr>
        <w:t xml:space="preserve"> </w:t>
      </w:r>
      <w:r w:rsidRPr="00ED107E">
        <w:rPr>
          <w:rFonts w:ascii="Abadi" w:hAnsi="Abadi"/>
          <w:w w:val="105"/>
          <w:sz w:val="21"/>
          <w:szCs w:val="21"/>
          <w:lang w:val="es-MX"/>
        </w:rPr>
        <w:t>éstos;</w:t>
      </w:r>
    </w:p>
    <w:p w:rsidR="005B39BB" w:rsidRPr="00ED107E" w:rsidRDefault="005B39BB" w:rsidP="005B39BB">
      <w:pPr>
        <w:tabs>
          <w:tab w:val="left" w:pos="835"/>
        </w:tabs>
        <w:ind w:right="6"/>
        <w:jc w:val="both"/>
        <w:rPr>
          <w:rFonts w:ascii="Abadi" w:hAnsi="Abadi"/>
          <w:sz w:val="21"/>
          <w:szCs w:val="21"/>
          <w:lang w:val="es-MX"/>
        </w:rPr>
      </w:pPr>
    </w:p>
    <w:p w:rsidR="005B39BB" w:rsidRPr="00ED107E" w:rsidRDefault="005B39BB" w:rsidP="00B10FAD">
      <w:pPr>
        <w:pStyle w:val="Prrafodelista"/>
        <w:widowControl w:val="0"/>
        <w:numPr>
          <w:ilvl w:val="0"/>
          <w:numId w:val="24"/>
        </w:numPr>
        <w:tabs>
          <w:tab w:val="left" w:pos="835"/>
        </w:tabs>
        <w:autoSpaceDE w:val="0"/>
        <w:autoSpaceDN w:val="0"/>
        <w:ind w:right="6"/>
        <w:jc w:val="both"/>
        <w:rPr>
          <w:rFonts w:ascii="Abadi" w:hAnsi="Abadi"/>
          <w:sz w:val="21"/>
          <w:szCs w:val="21"/>
          <w:lang w:val="es-MX"/>
        </w:rPr>
      </w:pPr>
      <w:r w:rsidRPr="00ED107E">
        <w:rPr>
          <w:rFonts w:ascii="Abadi" w:hAnsi="Abadi"/>
          <w:w w:val="105"/>
          <w:sz w:val="21"/>
          <w:szCs w:val="21"/>
          <w:lang w:val="es-MX"/>
        </w:rPr>
        <w:lastRenderedPageBreak/>
        <w:t>Establecimiento mercantil.- Inmueble o conjunto organizado de bienes y derechos en los que una persona física o moral, desarrolla</w:t>
      </w:r>
      <w:r w:rsidRPr="00ED107E">
        <w:rPr>
          <w:rFonts w:ascii="Abadi" w:hAnsi="Abadi"/>
          <w:spacing w:val="32"/>
          <w:w w:val="105"/>
          <w:sz w:val="21"/>
          <w:szCs w:val="21"/>
          <w:lang w:val="es-MX"/>
        </w:rPr>
        <w:t xml:space="preserve"> </w:t>
      </w:r>
      <w:r w:rsidRPr="00ED107E">
        <w:rPr>
          <w:rFonts w:ascii="Abadi" w:hAnsi="Abadi"/>
          <w:w w:val="105"/>
          <w:sz w:val="21"/>
          <w:szCs w:val="21"/>
          <w:lang w:val="es-MX"/>
        </w:rPr>
        <w:t xml:space="preserve">actividades </w:t>
      </w:r>
      <w:r w:rsidRPr="00ED107E">
        <w:rPr>
          <w:rFonts w:ascii="Abadi" w:hAnsi="Abadi"/>
          <w:w w:val="110"/>
          <w:sz w:val="21"/>
          <w:szCs w:val="21"/>
          <w:lang w:val="es-MX"/>
        </w:rPr>
        <w:t>relativas a la intermediación, compraventa, alquiler o prestación de servicios en forma</w:t>
      </w:r>
      <w:r w:rsidRPr="00ED107E">
        <w:rPr>
          <w:rFonts w:ascii="Abadi" w:hAnsi="Abadi"/>
          <w:spacing w:val="15"/>
          <w:w w:val="110"/>
          <w:sz w:val="21"/>
          <w:szCs w:val="21"/>
          <w:lang w:val="es-MX"/>
        </w:rPr>
        <w:t xml:space="preserve"> </w:t>
      </w:r>
      <w:r w:rsidRPr="00ED107E">
        <w:rPr>
          <w:rFonts w:ascii="Abadi" w:hAnsi="Abadi"/>
          <w:w w:val="110"/>
          <w:sz w:val="21"/>
          <w:szCs w:val="21"/>
          <w:lang w:val="es-MX"/>
        </w:rPr>
        <w:t>permanente;</w:t>
      </w:r>
    </w:p>
    <w:p w:rsidR="005B39BB" w:rsidRPr="00ED107E" w:rsidRDefault="005B39BB" w:rsidP="005B39BB">
      <w:pPr>
        <w:pStyle w:val="Prrafodelista"/>
        <w:ind w:left="0" w:right="6"/>
        <w:rPr>
          <w:rFonts w:ascii="Abadi" w:hAnsi="Abadi"/>
          <w:sz w:val="21"/>
          <w:szCs w:val="21"/>
          <w:lang w:val="es-MX"/>
        </w:rPr>
      </w:pPr>
    </w:p>
    <w:p w:rsidR="005B39BB" w:rsidRPr="00ED107E" w:rsidRDefault="005B39BB" w:rsidP="005B39BB">
      <w:pPr>
        <w:tabs>
          <w:tab w:val="left" w:pos="835"/>
        </w:tabs>
        <w:ind w:right="6"/>
        <w:jc w:val="both"/>
        <w:rPr>
          <w:rFonts w:ascii="Abadi" w:hAnsi="Abadi"/>
          <w:sz w:val="21"/>
          <w:szCs w:val="21"/>
          <w:lang w:val="es-MX"/>
        </w:rPr>
      </w:pPr>
    </w:p>
    <w:p w:rsidR="005B39BB" w:rsidRPr="00ED107E" w:rsidRDefault="005B39BB" w:rsidP="00B10FAD">
      <w:pPr>
        <w:pStyle w:val="Prrafodelista"/>
        <w:widowControl w:val="0"/>
        <w:numPr>
          <w:ilvl w:val="0"/>
          <w:numId w:val="24"/>
        </w:numPr>
        <w:tabs>
          <w:tab w:val="left" w:pos="908"/>
        </w:tabs>
        <w:autoSpaceDE w:val="0"/>
        <w:autoSpaceDN w:val="0"/>
        <w:ind w:right="6"/>
        <w:jc w:val="both"/>
        <w:rPr>
          <w:rFonts w:ascii="Abadi" w:hAnsi="Abadi"/>
          <w:sz w:val="21"/>
          <w:szCs w:val="21"/>
          <w:lang w:val="es-MX"/>
        </w:rPr>
      </w:pPr>
      <w:r w:rsidRPr="00ED107E">
        <w:rPr>
          <w:rFonts w:ascii="Abadi" w:hAnsi="Abadi"/>
          <w:w w:val="115"/>
          <w:sz w:val="21"/>
          <w:szCs w:val="21"/>
          <w:lang w:val="es-MX"/>
        </w:rPr>
        <w:t>Estación.-</w:t>
      </w:r>
      <w:r w:rsidRPr="00ED107E">
        <w:rPr>
          <w:rFonts w:ascii="Abadi" w:hAnsi="Abadi"/>
          <w:spacing w:val="-42"/>
          <w:w w:val="115"/>
          <w:sz w:val="21"/>
          <w:szCs w:val="21"/>
          <w:lang w:val="es-MX"/>
        </w:rPr>
        <w:t xml:space="preserve"> </w:t>
      </w:r>
      <w:r w:rsidRPr="00ED107E">
        <w:rPr>
          <w:rFonts w:ascii="Abadi" w:hAnsi="Abadi"/>
          <w:w w:val="115"/>
          <w:sz w:val="21"/>
          <w:szCs w:val="21"/>
          <w:lang w:val="es-MX"/>
        </w:rPr>
        <w:t>Instalación</w:t>
      </w:r>
      <w:r w:rsidRPr="00ED107E">
        <w:rPr>
          <w:rFonts w:ascii="Abadi" w:hAnsi="Abadi"/>
          <w:spacing w:val="-36"/>
          <w:w w:val="115"/>
          <w:sz w:val="21"/>
          <w:szCs w:val="21"/>
          <w:lang w:val="es-MX"/>
        </w:rPr>
        <w:t xml:space="preserve"> </w:t>
      </w:r>
      <w:r w:rsidRPr="00ED107E">
        <w:rPr>
          <w:rFonts w:ascii="Abadi" w:hAnsi="Abadi"/>
          <w:w w:val="115"/>
          <w:sz w:val="21"/>
          <w:szCs w:val="21"/>
          <w:lang w:val="es-MX"/>
        </w:rPr>
        <w:t>operativa</w:t>
      </w:r>
      <w:r w:rsidRPr="00ED107E">
        <w:rPr>
          <w:rFonts w:ascii="Abadi" w:hAnsi="Abadi"/>
          <w:spacing w:val="-33"/>
          <w:w w:val="115"/>
          <w:sz w:val="21"/>
          <w:szCs w:val="21"/>
          <w:lang w:val="es-MX"/>
        </w:rPr>
        <w:t xml:space="preserve"> </w:t>
      </w:r>
      <w:r w:rsidRPr="00ED107E">
        <w:rPr>
          <w:rFonts w:ascii="Abadi" w:hAnsi="Abadi"/>
          <w:w w:val="115"/>
          <w:sz w:val="21"/>
          <w:szCs w:val="21"/>
          <w:lang w:val="es-MX"/>
        </w:rPr>
        <w:t>ubicada</w:t>
      </w:r>
      <w:r w:rsidRPr="00ED107E">
        <w:rPr>
          <w:rFonts w:ascii="Abadi" w:hAnsi="Abadi"/>
          <w:spacing w:val="-33"/>
          <w:w w:val="115"/>
          <w:sz w:val="21"/>
          <w:szCs w:val="21"/>
          <w:lang w:val="es-MX"/>
        </w:rPr>
        <w:t xml:space="preserve"> </w:t>
      </w:r>
      <w:r w:rsidRPr="00ED107E">
        <w:rPr>
          <w:rFonts w:ascii="Abadi" w:hAnsi="Abadi"/>
          <w:w w:val="115"/>
          <w:sz w:val="21"/>
          <w:szCs w:val="21"/>
          <w:lang w:val="es-MX"/>
        </w:rPr>
        <w:t>en</w:t>
      </w:r>
      <w:r w:rsidRPr="00ED107E">
        <w:rPr>
          <w:rFonts w:ascii="Abadi" w:hAnsi="Abadi"/>
          <w:spacing w:val="-39"/>
          <w:w w:val="115"/>
          <w:sz w:val="21"/>
          <w:szCs w:val="21"/>
          <w:lang w:val="es-MX"/>
        </w:rPr>
        <w:t xml:space="preserve"> </w:t>
      </w:r>
      <w:r w:rsidRPr="00ED107E">
        <w:rPr>
          <w:rFonts w:ascii="Abadi" w:hAnsi="Abadi"/>
          <w:w w:val="115"/>
          <w:sz w:val="21"/>
          <w:szCs w:val="21"/>
          <w:lang w:val="es-MX"/>
        </w:rPr>
        <w:t>una</w:t>
      </w:r>
      <w:r w:rsidRPr="00ED107E">
        <w:rPr>
          <w:rFonts w:ascii="Abadi" w:hAnsi="Abadi"/>
          <w:spacing w:val="-37"/>
          <w:w w:val="115"/>
          <w:sz w:val="21"/>
          <w:szCs w:val="21"/>
          <w:lang w:val="es-MX"/>
        </w:rPr>
        <w:t xml:space="preserve"> </w:t>
      </w:r>
      <w:r w:rsidRPr="00ED107E">
        <w:rPr>
          <w:rFonts w:ascii="Abadi" w:hAnsi="Abadi"/>
          <w:w w:val="115"/>
          <w:sz w:val="21"/>
          <w:szCs w:val="21"/>
          <w:lang w:val="es-MX"/>
        </w:rPr>
        <w:t>Demarcación</w:t>
      </w:r>
      <w:r w:rsidRPr="00ED107E">
        <w:rPr>
          <w:rFonts w:ascii="Abadi" w:hAnsi="Abadi"/>
          <w:spacing w:val="-39"/>
          <w:w w:val="115"/>
          <w:sz w:val="21"/>
          <w:szCs w:val="21"/>
          <w:lang w:val="es-MX"/>
        </w:rPr>
        <w:t xml:space="preserve"> </w:t>
      </w:r>
      <w:r w:rsidRPr="00ED107E">
        <w:rPr>
          <w:rFonts w:ascii="Abadi" w:hAnsi="Abadi"/>
          <w:w w:val="115"/>
          <w:sz w:val="21"/>
          <w:szCs w:val="21"/>
          <w:lang w:val="es-MX"/>
        </w:rPr>
        <w:t>Territorial prioritaria</w:t>
      </w:r>
      <w:r w:rsidRPr="00ED107E">
        <w:rPr>
          <w:rFonts w:ascii="Abadi" w:hAnsi="Abadi"/>
          <w:spacing w:val="-23"/>
          <w:w w:val="115"/>
          <w:sz w:val="21"/>
          <w:szCs w:val="21"/>
          <w:lang w:val="es-MX"/>
        </w:rPr>
        <w:t xml:space="preserve"> </w:t>
      </w:r>
      <w:r w:rsidRPr="00ED107E">
        <w:rPr>
          <w:rFonts w:ascii="Abadi" w:hAnsi="Abadi"/>
          <w:w w:val="115"/>
          <w:sz w:val="21"/>
          <w:szCs w:val="21"/>
          <w:lang w:val="es-MX"/>
        </w:rPr>
        <w:t>del</w:t>
      </w:r>
      <w:r w:rsidRPr="00ED107E">
        <w:rPr>
          <w:rFonts w:ascii="Abadi" w:hAnsi="Abadi"/>
          <w:spacing w:val="-44"/>
          <w:w w:val="115"/>
          <w:sz w:val="21"/>
          <w:szCs w:val="21"/>
          <w:lang w:val="es-MX"/>
        </w:rPr>
        <w:t xml:space="preserve"> </w:t>
      </w:r>
      <w:r w:rsidRPr="00ED107E">
        <w:rPr>
          <w:rFonts w:ascii="Abadi" w:hAnsi="Abadi"/>
          <w:w w:val="115"/>
          <w:sz w:val="21"/>
          <w:szCs w:val="21"/>
          <w:lang w:val="es-MX"/>
        </w:rPr>
        <w:t>Estado</w:t>
      </w:r>
      <w:r w:rsidRPr="00ED107E">
        <w:rPr>
          <w:rFonts w:ascii="Abadi" w:hAnsi="Abadi"/>
          <w:spacing w:val="-34"/>
          <w:w w:val="115"/>
          <w:sz w:val="21"/>
          <w:szCs w:val="21"/>
          <w:lang w:val="es-MX"/>
        </w:rPr>
        <w:t xml:space="preserve"> </w:t>
      </w:r>
      <w:r w:rsidRPr="00ED107E">
        <w:rPr>
          <w:rFonts w:ascii="Abadi" w:hAnsi="Abadi"/>
          <w:w w:val="115"/>
          <w:sz w:val="21"/>
          <w:szCs w:val="21"/>
          <w:lang w:val="es-MX"/>
        </w:rPr>
        <w:t>de</w:t>
      </w:r>
      <w:r w:rsidRPr="00ED107E">
        <w:rPr>
          <w:rFonts w:ascii="Abadi" w:hAnsi="Abadi"/>
          <w:spacing w:val="-34"/>
          <w:w w:val="115"/>
          <w:sz w:val="21"/>
          <w:szCs w:val="21"/>
          <w:lang w:val="es-MX"/>
        </w:rPr>
        <w:t xml:space="preserve"> </w:t>
      </w:r>
      <w:r w:rsidRPr="00ED107E">
        <w:rPr>
          <w:rFonts w:ascii="Abadi" w:hAnsi="Abadi"/>
          <w:w w:val="115"/>
          <w:sz w:val="21"/>
          <w:szCs w:val="21"/>
          <w:lang w:val="es-MX"/>
        </w:rPr>
        <w:t>Guanajuato,</w:t>
      </w:r>
      <w:r w:rsidRPr="00ED107E">
        <w:rPr>
          <w:rFonts w:ascii="Abadi" w:hAnsi="Abadi"/>
          <w:spacing w:val="-30"/>
          <w:w w:val="115"/>
          <w:sz w:val="21"/>
          <w:szCs w:val="21"/>
          <w:lang w:val="es-MX"/>
        </w:rPr>
        <w:t xml:space="preserve"> </w:t>
      </w:r>
      <w:r w:rsidRPr="00ED107E">
        <w:rPr>
          <w:rFonts w:ascii="Abadi" w:hAnsi="Abadi"/>
          <w:w w:val="115"/>
          <w:sz w:val="21"/>
          <w:szCs w:val="21"/>
          <w:lang w:val="es-MX"/>
        </w:rPr>
        <w:t>la</w:t>
      </w:r>
      <w:r w:rsidRPr="00ED107E">
        <w:rPr>
          <w:rFonts w:ascii="Abadi" w:hAnsi="Abadi"/>
          <w:spacing w:val="-37"/>
          <w:w w:val="115"/>
          <w:sz w:val="21"/>
          <w:szCs w:val="21"/>
          <w:lang w:val="es-MX"/>
        </w:rPr>
        <w:t xml:space="preserve"> </w:t>
      </w:r>
      <w:r w:rsidRPr="00ED107E">
        <w:rPr>
          <w:rFonts w:ascii="Abadi" w:hAnsi="Abadi"/>
          <w:w w:val="115"/>
          <w:sz w:val="21"/>
          <w:szCs w:val="21"/>
          <w:lang w:val="es-MX"/>
        </w:rPr>
        <w:t>cual,</w:t>
      </w:r>
      <w:r w:rsidRPr="00ED107E">
        <w:rPr>
          <w:rFonts w:ascii="Abadi" w:hAnsi="Abadi"/>
          <w:spacing w:val="-40"/>
          <w:w w:val="115"/>
          <w:sz w:val="21"/>
          <w:szCs w:val="21"/>
          <w:lang w:val="es-MX"/>
        </w:rPr>
        <w:t xml:space="preserve"> </w:t>
      </w:r>
      <w:r w:rsidRPr="00ED107E">
        <w:rPr>
          <w:rFonts w:ascii="Abadi" w:hAnsi="Abadi"/>
          <w:w w:val="115"/>
          <w:sz w:val="21"/>
          <w:szCs w:val="21"/>
          <w:lang w:val="es-MX"/>
        </w:rPr>
        <w:t>acorde</w:t>
      </w:r>
      <w:r w:rsidRPr="00ED107E">
        <w:rPr>
          <w:rFonts w:ascii="Abadi" w:hAnsi="Abadi"/>
          <w:spacing w:val="-34"/>
          <w:w w:val="115"/>
          <w:sz w:val="21"/>
          <w:szCs w:val="21"/>
          <w:lang w:val="es-MX"/>
        </w:rPr>
        <w:t xml:space="preserve"> </w:t>
      </w:r>
      <w:r w:rsidRPr="00ED107E">
        <w:rPr>
          <w:rFonts w:ascii="Abadi" w:hAnsi="Abadi"/>
          <w:w w:val="115"/>
          <w:sz w:val="21"/>
          <w:szCs w:val="21"/>
          <w:lang w:val="es-MX"/>
        </w:rPr>
        <w:t>con</w:t>
      </w:r>
      <w:r w:rsidRPr="00ED107E">
        <w:rPr>
          <w:rFonts w:ascii="Abadi" w:hAnsi="Abadi"/>
          <w:spacing w:val="-31"/>
          <w:w w:val="115"/>
          <w:sz w:val="21"/>
          <w:szCs w:val="21"/>
          <w:lang w:val="es-MX"/>
        </w:rPr>
        <w:t xml:space="preserve"> </w:t>
      </w:r>
      <w:r w:rsidRPr="00ED107E">
        <w:rPr>
          <w:rFonts w:ascii="Abadi" w:hAnsi="Abadi"/>
          <w:w w:val="115"/>
          <w:sz w:val="21"/>
          <w:szCs w:val="21"/>
          <w:lang w:val="es-MX"/>
        </w:rPr>
        <w:t>la</w:t>
      </w:r>
      <w:r w:rsidRPr="00ED107E">
        <w:rPr>
          <w:rFonts w:ascii="Abadi" w:hAnsi="Abadi"/>
          <w:spacing w:val="-34"/>
          <w:w w:val="115"/>
          <w:sz w:val="21"/>
          <w:szCs w:val="21"/>
          <w:lang w:val="es-MX"/>
        </w:rPr>
        <w:t xml:space="preserve"> </w:t>
      </w:r>
      <w:r w:rsidRPr="00ED107E">
        <w:rPr>
          <w:rFonts w:ascii="Abadi" w:hAnsi="Abadi"/>
          <w:w w:val="115"/>
          <w:sz w:val="21"/>
          <w:szCs w:val="21"/>
          <w:lang w:val="es-MX"/>
        </w:rPr>
        <w:t>superficie</w:t>
      </w:r>
      <w:r w:rsidRPr="00ED107E">
        <w:rPr>
          <w:rFonts w:ascii="Abadi" w:hAnsi="Abadi"/>
          <w:spacing w:val="-32"/>
          <w:w w:val="115"/>
          <w:sz w:val="21"/>
          <w:szCs w:val="21"/>
          <w:lang w:val="es-MX"/>
        </w:rPr>
        <w:t xml:space="preserve"> </w:t>
      </w:r>
      <w:r w:rsidRPr="00ED107E">
        <w:rPr>
          <w:rFonts w:ascii="Abadi" w:hAnsi="Abadi"/>
          <w:w w:val="115"/>
          <w:sz w:val="21"/>
          <w:szCs w:val="21"/>
          <w:lang w:val="es-MX"/>
        </w:rPr>
        <w:t>territorial bajo</w:t>
      </w:r>
      <w:r w:rsidRPr="00ED107E">
        <w:rPr>
          <w:rFonts w:ascii="Abadi" w:hAnsi="Abadi"/>
          <w:spacing w:val="-34"/>
          <w:w w:val="115"/>
          <w:sz w:val="21"/>
          <w:szCs w:val="21"/>
          <w:lang w:val="es-MX"/>
        </w:rPr>
        <w:t xml:space="preserve"> </w:t>
      </w:r>
      <w:r w:rsidRPr="00ED107E">
        <w:rPr>
          <w:rFonts w:ascii="Abadi" w:hAnsi="Abadi"/>
          <w:w w:val="115"/>
          <w:sz w:val="21"/>
          <w:szCs w:val="21"/>
          <w:lang w:val="es-MX"/>
        </w:rPr>
        <w:t>su</w:t>
      </w:r>
      <w:r w:rsidRPr="00ED107E">
        <w:rPr>
          <w:rFonts w:ascii="Abadi" w:hAnsi="Abadi"/>
          <w:spacing w:val="-40"/>
          <w:w w:val="115"/>
          <w:sz w:val="21"/>
          <w:szCs w:val="21"/>
          <w:lang w:val="es-MX"/>
        </w:rPr>
        <w:t xml:space="preserve"> </w:t>
      </w:r>
      <w:r w:rsidRPr="00ED107E">
        <w:rPr>
          <w:rFonts w:ascii="Abadi" w:hAnsi="Abadi"/>
          <w:w w:val="115"/>
          <w:sz w:val="21"/>
          <w:szCs w:val="21"/>
          <w:lang w:val="es-MX"/>
        </w:rPr>
        <w:t>responsabilidad,</w:t>
      </w:r>
      <w:r w:rsidRPr="00ED107E">
        <w:rPr>
          <w:rFonts w:ascii="Abadi" w:hAnsi="Abadi"/>
          <w:spacing w:val="-43"/>
          <w:w w:val="115"/>
          <w:sz w:val="21"/>
          <w:szCs w:val="21"/>
          <w:lang w:val="es-MX"/>
        </w:rPr>
        <w:t xml:space="preserve"> </w:t>
      </w:r>
      <w:r w:rsidRPr="00ED107E">
        <w:rPr>
          <w:rFonts w:ascii="Abadi" w:hAnsi="Abadi"/>
          <w:w w:val="115"/>
          <w:sz w:val="21"/>
          <w:szCs w:val="21"/>
          <w:lang w:val="es-MX"/>
        </w:rPr>
        <w:t>población,</w:t>
      </w:r>
      <w:r w:rsidRPr="00ED107E">
        <w:rPr>
          <w:rFonts w:ascii="Abadi" w:hAnsi="Abadi"/>
          <w:spacing w:val="-32"/>
          <w:w w:val="115"/>
          <w:sz w:val="21"/>
          <w:szCs w:val="21"/>
          <w:lang w:val="es-MX"/>
        </w:rPr>
        <w:t xml:space="preserve"> </w:t>
      </w:r>
      <w:r w:rsidRPr="00ED107E">
        <w:rPr>
          <w:rFonts w:ascii="Abadi" w:hAnsi="Abadi"/>
          <w:w w:val="115"/>
          <w:sz w:val="21"/>
          <w:szCs w:val="21"/>
          <w:lang w:val="es-MX"/>
        </w:rPr>
        <w:t>comunidad,</w:t>
      </w:r>
      <w:r w:rsidRPr="00ED107E">
        <w:rPr>
          <w:rFonts w:ascii="Abadi" w:hAnsi="Abadi"/>
          <w:spacing w:val="-28"/>
          <w:w w:val="115"/>
          <w:sz w:val="21"/>
          <w:szCs w:val="21"/>
          <w:lang w:val="es-MX"/>
        </w:rPr>
        <w:t xml:space="preserve"> </w:t>
      </w:r>
      <w:r w:rsidRPr="00ED107E">
        <w:rPr>
          <w:rFonts w:ascii="Abadi" w:hAnsi="Abadi"/>
          <w:w w:val="115"/>
          <w:sz w:val="21"/>
          <w:szCs w:val="21"/>
          <w:lang w:val="es-MX"/>
        </w:rPr>
        <w:t>establecimientos</w:t>
      </w:r>
      <w:r w:rsidRPr="00ED107E">
        <w:rPr>
          <w:rFonts w:ascii="Abadi" w:hAnsi="Abadi"/>
          <w:spacing w:val="-34"/>
          <w:w w:val="115"/>
          <w:sz w:val="21"/>
          <w:szCs w:val="21"/>
          <w:lang w:val="es-MX"/>
        </w:rPr>
        <w:t xml:space="preserve"> </w:t>
      </w:r>
      <w:r w:rsidRPr="00ED107E">
        <w:rPr>
          <w:rFonts w:ascii="Abadi" w:hAnsi="Abadi"/>
          <w:w w:val="115"/>
          <w:sz w:val="21"/>
          <w:szCs w:val="21"/>
          <w:lang w:val="es-MX"/>
        </w:rPr>
        <w:t>mercantiles e industriales, áreas naturales protegidas y áreas de alto valor ambiental; contará</w:t>
      </w:r>
      <w:r w:rsidRPr="00ED107E">
        <w:rPr>
          <w:rFonts w:ascii="Abadi" w:hAnsi="Abadi"/>
          <w:spacing w:val="-2"/>
          <w:w w:val="115"/>
          <w:sz w:val="21"/>
          <w:szCs w:val="21"/>
          <w:lang w:val="es-MX"/>
        </w:rPr>
        <w:t xml:space="preserve"> </w:t>
      </w:r>
      <w:r w:rsidRPr="00ED107E">
        <w:rPr>
          <w:rFonts w:ascii="Abadi" w:hAnsi="Abadi"/>
          <w:w w:val="115"/>
          <w:sz w:val="21"/>
          <w:szCs w:val="21"/>
          <w:lang w:val="es-MX"/>
        </w:rPr>
        <w:t>con</w:t>
      </w:r>
      <w:r w:rsidRPr="00ED107E">
        <w:rPr>
          <w:rFonts w:ascii="Abadi" w:hAnsi="Abadi"/>
          <w:spacing w:val="-12"/>
          <w:w w:val="115"/>
          <w:sz w:val="21"/>
          <w:szCs w:val="21"/>
          <w:lang w:val="es-MX"/>
        </w:rPr>
        <w:t xml:space="preserve"> </w:t>
      </w:r>
      <w:r w:rsidRPr="00ED107E">
        <w:rPr>
          <w:rFonts w:ascii="Abadi" w:hAnsi="Abadi"/>
          <w:w w:val="115"/>
          <w:sz w:val="21"/>
          <w:szCs w:val="21"/>
          <w:lang w:val="es-MX"/>
        </w:rPr>
        <w:t>el</w:t>
      </w:r>
      <w:r w:rsidRPr="00ED107E">
        <w:rPr>
          <w:rFonts w:ascii="Abadi" w:hAnsi="Abadi"/>
          <w:spacing w:val="-14"/>
          <w:w w:val="115"/>
          <w:sz w:val="21"/>
          <w:szCs w:val="21"/>
          <w:lang w:val="es-MX"/>
        </w:rPr>
        <w:t xml:space="preserve"> </w:t>
      </w:r>
      <w:r w:rsidRPr="00ED107E">
        <w:rPr>
          <w:rFonts w:ascii="Abadi" w:hAnsi="Abadi"/>
          <w:w w:val="115"/>
          <w:sz w:val="21"/>
          <w:szCs w:val="21"/>
          <w:lang w:val="es-MX"/>
        </w:rPr>
        <w:t>equipo</w:t>
      </w:r>
      <w:r w:rsidRPr="00ED107E">
        <w:rPr>
          <w:rFonts w:ascii="Abadi" w:hAnsi="Abadi"/>
          <w:spacing w:val="-10"/>
          <w:w w:val="115"/>
          <w:sz w:val="21"/>
          <w:szCs w:val="21"/>
          <w:lang w:val="es-MX"/>
        </w:rPr>
        <w:t xml:space="preserve"> </w:t>
      </w:r>
      <w:r w:rsidRPr="00ED107E">
        <w:rPr>
          <w:rFonts w:ascii="Abadi" w:hAnsi="Abadi"/>
          <w:w w:val="115"/>
          <w:sz w:val="21"/>
          <w:szCs w:val="21"/>
          <w:lang w:val="es-MX"/>
        </w:rPr>
        <w:t>y</w:t>
      </w:r>
      <w:r w:rsidRPr="00ED107E">
        <w:rPr>
          <w:rFonts w:ascii="Abadi" w:hAnsi="Abadi"/>
          <w:spacing w:val="-11"/>
          <w:w w:val="115"/>
          <w:sz w:val="21"/>
          <w:szCs w:val="21"/>
          <w:lang w:val="es-MX"/>
        </w:rPr>
        <w:t xml:space="preserve"> </w:t>
      </w:r>
      <w:r w:rsidRPr="00ED107E">
        <w:rPr>
          <w:rFonts w:ascii="Abadi" w:hAnsi="Abadi"/>
          <w:w w:val="115"/>
          <w:sz w:val="21"/>
          <w:szCs w:val="21"/>
          <w:lang w:val="es-MX"/>
        </w:rPr>
        <w:t>la</w:t>
      </w:r>
      <w:r w:rsidRPr="00ED107E">
        <w:rPr>
          <w:rFonts w:ascii="Abadi" w:hAnsi="Abadi"/>
          <w:spacing w:val="-12"/>
          <w:w w:val="115"/>
          <w:sz w:val="21"/>
          <w:szCs w:val="21"/>
          <w:lang w:val="es-MX"/>
        </w:rPr>
        <w:t xml:space="preserve"> </w:t>
      </w:r>
      <w:r w:rsidRPr="00ED107E">
        <w:rPr>
          <w:rFonts w:ascii="Abadi" w:hAnsi="Abadi"/>
          <w:w w:val="115"/>
          <w:sz w:val="21"/>
          <w:szCs w:val="21"/>
          <w:lang w:val="es-MX"/>
        </w:rPr>
        <w:t>capacitación</w:t>
      </w:r>
      <w:r w:rsidRPr="00ED107E">
        <w:rPr>
          <w:rFonts w:ascii="Abadi" w:hAnsi="Abadi"/>
          <w:spacing w:val="1"/>
          <w:w w:val="115"/>
          <w:sz w:val="21"/>
          <w:szCs w:val="21"/>
          <w:lang w:val="es-MX"/>
        </w:rPr>
        <w:t xml:space="preserve"> </w:t>
      </w:r>
      <w:r w:rsidRPr="00ED107E">
        <w:rPr>
          <w:rFonts w:ascii="Abadi" w:hAnsi="Abadi"/>
          <w:w w:val="115"/>
          <w:sz w:val="21"/>
          <w:szCs w:val="21"/>
          <w:lang w:val="es-MX"/>
        </w:rPr>
        <w:t>necesarios</w:t>
      </w:r>
      <w:r w:rsidRPr="00ED107E">
        <w:rPr>
          <w:rFonts w:ascii="Abadi" w:hAnsi="Abadi"/>
          <w:spacing w:val="-7"/>
          <w:w w:val="115"/>
          <w:sz w:val="21"/>
          <w:szCs w:val="21"/>
          <w:lang w:val="es-MX"/>
        </w:rPr>
        <w:t xml:space="preserve"> </w:t>
      </w:r>
      <w:r w:rsidRPr="00ED107E">
        <w:rPr>
          <w:rFonts w:ascii="Abadi" w:hAnsi="Abadi"/>
          <w:w w:val="115"/>
          <w:sz w:val="21"/>
          <w:szCs w:val="21"/>
          <w:lang w:val="es-MX"/>
        </w:rPr>
        <w:t>para</w:t>
      </w:r>
      <w:r w:rsidRPr="00ED107E">
        <w:rPr>
          <w:rFonts w:ascii="Abadi" w:hAnsi="Abadi"/>
          <w:spacing w:val="-7"/>
          <w:w w:val="115"/>
          <w:sz w:val="21"/>
          <w:szCs w:val="21"/>
          <w:lang w:val="es-MX"/>
        </w:rPr>
        <w:t xml:space="preserve"> </w:t>
      </w:r>
      <w:r w:rsidRPr="00ED107E">
        <w:rPr>
          <w:rFonts w:ascii="Abadi" w:hAnsi="Abadi"/>
          <w:w w:val="115"/>
          <w:sz w:val="21"/>
          <w:szCs w:val="21"/>
          <w:lang w:val="es-MX"/>
        </w:rPr>
        <w:t>prestar</w:t>
      </w:r>
      <w:r w:rsidRPr="00ED107E">
        <w:rPr>
          <w:rFonts w:ascii="Abadi" w:hAnsi="Abadi"/>
          <w:spacing w:val="-4"/>
          <w:w w:val="115"/>
          <w:sz w:val="21"/>
          <w:szCs w:val="21"/>
          <w:lang w:val="es-MX"/>
        </w:rPr>
        <w:t xml:space="preserve"> </w:t>
      </w:r>
      <w:r w:rsidRPr="00ED107E">
        <w:rPr>
          <w:rFonts w:ascii="Abadi" w:hAnsi="Abadi"/>
          <w:w w:val="115"/>
          <w:sz w:val="21"/>
          <w:szCs w:val="21"/>
          <w:lang w:val="es-MX"/>
        </w:rPr>
        <w:t>los</w:t>
      </w:r>
      <w:r w:rsidRPr="00ED107E">
        <w:rPr>
          <w:rFonts w:ascii="Abadi" w:hAnsi="Abadi"/>
          <w:spacing w:val="-10"/>
          <w:w w:val="115"/>
          <w:sz w:val="21"/>
          <w:szCs w:val="21"/>
          <w:lang w:val="es-MX"/>
        </w:rPr>
        <w:t xml:space="preserve"> </w:t>
      </w:r>
      <w:r w:rsidRPr="00ED107E">
        <w:rPr>
          <w:rFonts w:ascii="Abadi" w:hAnsi="Abadi"/>
          <w:w w:val="115"/>
          <w:sz w:val="21"/>
          <w:szCs w:val="21"/>
          <w:lang w:val="es-MX"/>
        </w:rPr>
        <w:t>servicios inherentes</w:t>
      </w:r>
      <w:r w:rsidRPr="00ED107E">
        <w:rPr>
          <w:rFonts w:ascii="Abadi" w:hAnsi="Abadi"/>
          <w:spacing w:val="-4"/>
          <w:w w:val="115"/>
          <w:sz w:val="21"/>
          <w:szCs w:val="21"/>
          <w:lang w:val="es-MX"/>
        </w:rPr>
        <w:t xml:space="preserve"> </w:t>
      </w:r>
      <w:r w:rsidRPr="00ED107E">
        <w:rPr>
          <w:rFonts w:ascii="Abadi" w:hAnsi="Abadi"/>
          <w:w w:val="115"/>
          <w:sz w:val="21"/>
          <w:szCs w:val="21"/>
          <w:lang w:val="es-MX"/>
        </w:rPr>
        <w:t>al</w:t>
      </w:r>
      <w:r w:rsidRPr="00ED107E">
        <w:rPr>
          <w:rFonts w:ascii="Abadi" w:hAnsi="Abadi"/>
          <w:spacing w:val="-18"/>
          <w:w w:val="115"/>
          <w:sz w:val="21"/>
          <w:szCs w:val="21"/>
          <w:lang w:val="es-MX"/>
        </w:rPr>
        <w:t xml:space="preserve"> </w:t>
      </w:r>
      <w:r w:rsidRPr="00ED107E">
        <w:rPr>
          <w:rFonts w:ascii="Abadi" w:hAnsi="Abadi"/>
          <w:w w:val="115"/>
          <w:sz w:val="21"/>
          <w:szCs w:val="21"/>
          <w:lang w:val="es-MX"/>
        </w:rPr>
        <w:t>Heroico</w:t>
      </w:r>
      <w:r w:rsidRPr="00ED107E">
        <w:rPr>
          <w:rFonts w:ascii="Abadi" w:hAnsi="Abadi"/>
          <w:spacing w:val="-6"/>
          <w:w w:val="115"/>
          <w:sz w:val="21"/>
          <w:szCs w:val="21"/>
          <w:lang w:val="es-MX"/>
        </w:rPr>
        <w:t xml:space="preserve"> </w:t>
      </w:r>
      <w:r w:rsidRPr="00ED107E">
        <w:rPr>
          <w:rFonts w:ascii="Abadi" w:hAnsi="Abadi"/>
          <w:w w:val="115"/>
          <w:sz w:val="21"/>
          <w:szCs w:val="21"/>
          <w:lang w:val="es-MX"/>
        </w:rPr>
        <w:t>Cuerpo</w:t>
      </w:r>
      <w:r w:rsidRPr="00ED107E">
        <w:rPr>
          <w:rFonts w:ascii="Abadi" w:hAnsi="Abadi"/>
          <w:spacing w:val="-4"/>
          <w:w w:val="115"/>
          <w:sz w:val="21"/>
          <w:szCs w:val="21"/>
          <w:lang w:val="es-MX"/>
        </w:rPr>
        <w:t xml:space="preserve"> </w:t>
      </w:r>
      <w:r w:rsidRPr="00ED107E">
        <w:rPr>
          <w:rFonts w:ascii="Abadi" w:hAnsi="Abadi"/>
          <w:w w:val="115"/>
          <w:sz w:val="21"/>
          <w:szCs w:val="21"/>
          <w:lang w:val="es-MX"/>
        </w:rPr>
        <w:t>de</w:t>
      </w:r>
      <w:r w:rsidRPr="00ED107E">
        <w:rPr>
          <w:rFonts w:ascii="Abadi" w:hAnsi="Abadi"/>
          <w:spacing w:val="-10"/>
          <w:w w:val="115"/>
          <w:sz w:val="21"/>
          <w:szCs w:val="21"/>
          <w:lang w:val="es-MX"/>
        </w:rPr>
        <w:t xml:space="preserve"> </w:t>
      </w:r>
      <w:r w:rsidRPr="00ED107E">
        <w:rPr>
          <w:rFonts w:ascii="Abadi" w:hAnsi="Abadi"/>
          <w:w w:val="115"/>
          <w:sz w:val="21"/>
          <w:szCs w:val="21"/>
          <w:lang w:val="es-MX"/>
        </w:rPr>
        <w:t>Bomberos</w:t>
      </w:r>
      <w:r w:rsidRPr="00ED107E">
        <w:rPr>
          <w:rFonts w:ascii="Abadi" w:hAnsi="Abadi"/>
          <w:spacing w:val="-4"/>
          <w:w w:val="115"/>
          <w:sz w:val="21"/>
          <w:szCs w:val="21"/>
          <w:lang w:val="es-MX"/>
        </w:rPr>
        <w:t xml:space="preserve"> </w:t>
      </w:r>
      <w:r w:rsidRPr="00ED107E">
        <w:rPr>
          <w:rFonts w:ascii="Abadi" w:hAnsi="Abadi"/>
          <w:w w:val="115"/>
          <w:sz w:val="21"/>
          <w:szCs w:val="21"/>
          <w:lang w:val="es-MX"/>
        </w:rPr>
        <w:t>del</w:t>
      </w:r>
      <w:r w:rsidRPr="00ED107E">
        <w:rPr>
          <w:rFonts w:ascii="Abadi" w:hAnsi="Abadi"/>
          <w:spacing w:val="-4"/>
          <w:w w:val="115"/>
          <w:sz w:val="21"/>
          <w:szCs w:val="21"/>
          <w:lang w:val="es-MX"/>
        </w:rPr>
        <w:t xml:space="preserve"> </w:t>
      </w:r>
      <w:r w:rsidRPr="00ED107E">
        <w:rPr>
          <w:rFonts w:ascii="Abadi" w:hAnsi="Abadi"/>
          <w:w w:val="115"/>
          <w:sz w:val="21"/>
          <w:szCs w:val="21"/>
          <w:lang w:val="es-MX"/>
        </w:rPr>
        <w:t>Estado</w:t>
      </w:r>
      <w:r w:rsidRPr="00ED107E">
        <w:rPr>
          <w:rFonts w:ascii="Abadi" w:hAnsi="Abadi"/>
          <w:spacing w:val="-3"/>
          <w:w w:val="115"/>
          <w:sz w:val="21"/>
          <w:szCs w:val="21"/>
          <w:lang w:val="es-MX"/>
        </w:rPr>
        <w:t xml:space="preserve"> </w:t>
      </w:r>
      <w:r w:rsidRPr="00ED107E">
        <w:rPr>
          <w:rFonts w:ascii="Abadi" w:hAnsi="Abadi"/>
          <w:w w:val="115"/>
          <w:sz w:val="21"/>
          <w:szCs w:val="21"/>
          <w:lang w:val="es-MX"/>
        </w:rPr>
        <w:t>de</w:t>
      </w:r>
      <w:r w:rsidRPr="00ED107E">
        <w:rPr>
          <w:rFonts w:ascii="Abadi" w:hAnsi="Abadi"/>
          <w:spacing w:val="-11"/>
          <w:w w:val="115"/>
          <w:sz w:val="21"/>
          <w:szCs w:val="21"/>
          <w:lang w:val="es-MX"/>
        </w:rPr>
        <w:t xml:space="preserve"> </w:t>
      </w:r>
      <w:r w:rsidRPr="00ED107E">
        <w:rPr>
          <w:rFonts w:ascii="Abadi" w:hAnsi="Abadi"/>
          <w:w w:val="115"/>
          <w:sz w:val="21"/>
          <w:szCs w:val="21"/>
          <w:lang w:val="es-MX"/>
        </w:rPr>
        <w:t>Guanajuato</w:t>
      </w:r>
      <w:r w:rsidRPr="00ED107E">
        <w:rPr>
          <w:rFonts w:ascii="Abadi" w:hAnsi="Abadi"/>
          <w:spacing w:val="2"/>
          <w:w w:val="115"/>
          <w:sz w:val="21"/>
          <w:szCs w:val="21"/>
          <w:lang w:val="es-MX"/>
        </w:rPr>
        <w:t xml:space="preserve"> </w:t>
      </w:r>
      <w:r w:rsidRPr="00ED107E">
        <w:rPr>
          <w:rFonts w:ascii="Abadi" w:hAnsi="Abadi"/>
          <w:w w:val="115"/>
          <w:sz w:val="21"/>
          <w:szCs w:val="21"/>
          <w:lang w:val="es-MX"/>
        </w:rPr>
        <w:t>y</w:t>
      </w:r>
      <w:r w:rsidRPr="00ED107E">
        <w:rPr>
          <w:rFonts w:ascii="Abadi" w:hAnsi="Abadi"/>
          <w:spacing w:val="-12"/>
          <w:w w:val="115"/>
          <w:sz w:val="21"/>
          <w:szCs w:val="21"/>
          <w:lang w:val="es-MX"/>
        </w:rPr>
        <w:t xml:space="preserve"> </w:t>
      </w:r>
      <w:r w:rsidRPr="00ED107E">
        <w:rPr>
          <w:rFonts w:ascii="Abadi" w:hAnsi="Abadi"/>
          <w:w w:val="115"/>
          <w:sz w:val="21"/>
          <w:szCs w:val="21"/>
          <w:lang w:val="es-MX"/>
        </w:rPr>
        <w:t>sus municipios;</w:t>
      </w:r>
    </w:p>
    <w:p w:rsidR="005B39BB" w:rsidRPr="00ED107E" w:rsidRDefault="005B39BB" w:rsidP="005B39BB">
      <w:pPr>
        <w:tabs>
          <w:tab w:val="left" w:pos="908"/>
        </w:tabs>
        <w:ind w:right="6"/>
        <w:jc w:val="both"/>
        <w:rPr>
          <w:rFonts w:ascii="Abadi" w:hAnsi="Abadi"/>
          <w:sz w:val="21"/>
          <w:szCs w:val="21"/>
          <w:lang w:val="es-MX"/>
        </w:rPr>
      </w:pPr>
    </w:p>
    <w:p w:rsidR="005B39BB" w:rsidRPr="00ED107E" w:rsidRDefault="005B39BB" w:rsidP="00B10FAD">
      <w:pPr>
        <w:pStyle w:val="Prrafodelista"/>
        <w:widowControl w:val="0"/>
        <w:numPr>
          <w:ilvl w:val="0"/>
          <w:numId w:val="24"/>
        </w:numPr>
        <w:tabs>
          <w:tab w:val="left" w:pos="893"/>
        </w:tabs>
        <w:autoSpaceDE w:val="0"/>
        <w:autoSpaceDN w:val="0"/>
        <w:ind w:right="6"/>
        <w:jc w:val="both"/>
        <w:rPr>
          <w:rFonts w:ascii="Abadi" w:hAnsi="Abadi"/>
          <w:sz w:val="21"/>
          <w:szCs w:val="21"/>
          <w:lang w:val="es-MX"/>
        </w:rPr>
      </w:pPr>
      <w:r w:rsidRPr="00ED107E">
        <w:rPr>
          <w:rFonts w:ascii="Abadi" w:hAnsi="Abadi"/>
          <w:w w:val="110"/>
          <w:sz w:val="21"/>
          <w:szCs w:val="21"/>
          <w:lang w:val="es-MX"/>
        </w:rPr>
        <w:t>Estación Central.- Sede de los Órganos de Administración del Heroico Cuerpo de Bomberos del Estado de Guanajuato y sus</w:t>
      </w:r>
      <w:r w:rsidRPr="00ED107E">
        <w:rPr>
          <w:rFonts w:ascii="Abadi" w:hAnsi="Abadi"/>
          <w:spacing w:val="28"/>
          <w:w w:val="110"/>
          <w:sz w:val="21"/>
          <w:szCs w:val="21"/>
          <w:lang w:val="es-MX"/>
        </w:rPr>
        <w:t xml:space="preserve"> </w:t>
      </w:r>
      <w:r w:rsidRPr="00ED107E">
        <w:rPr>
          <w:rFonts w:ascii="Abadi" w:hAnsi="Abadi"/>
          <w:w w:val="110"/>
          <w:sz w:val="21"/>
          <w:szCs w:val="21"/>
          <w:lang w:val="es-MX"/>
        </w:rPr>
        <w:t>municipios;</w:t>
      </w:r>
    </w:p>
    <w:p w:rsidR="005B39BB" w:rsidRPr="00ED107E" w:rsidRDefault="005B39BB" w:rsidP="005B39BB">
      <w:pPr>
        <w:tabs>
          <w:tab w:val="left" w:pos="893"/>
        </w:tabs>
        <w:ind w:right="6"/>
        <w:jc w:val="both"/>
        <w:rPr>
          <w:rFonts w:ascii="Abadi" w:hAnsi="Abadi"/>
          <w:sz w:val="21"/>
          <w:szCs w:val="21"/>
          <w:lang w:val="es-MX"/>
        </w:rPr>
      </w:pPr>
    </w:p>
    <w:p w:rsidR="005B39BB" w:rsidRPr="00ED107E" w:rsidRDefault="005B39BB" w:rsidP="00B10FAD">
      <w:pPr>
        <w:pStyle w:val="Prrafodelista"/>
        <w:widowControl w:val="0"/>
        <w:numPr>
          <w:ilvl w:val="0"/>
          <w:numId w:val="24"/>
        </w:numPr>
        <w:tabs>
          <w:tab w:val="left" w:pos="888"/>
        </w:tabs>
        <w:autoSpaceDE w:val="0"/>
        <w:autoSpaceDN w:val="0"/>
        <w:ind w:right="6"/>
        <w:jc w:val="both"/>
        <w:rPr>
          <w:rFonts w:ascii="Abadi" w:hAnsi="Abadi"/>
          <w:sz w:val="21"/>
          <w:szCs w:val="21"/>
          <w:lang w:val="es-MX"/>
        </w:rPr>
      </w:pPr>
      <w:r w:rsidRPr="00ED107E">
        <w:rPr>
          <w:rFonts w:ascii="Abadi" w:hAnsi="Abadi"/>
          <w:w w:val="110"/>
          <w:sz w:val="21"/>
          <w:szCs w:val="21"/>
          <w:lang w:val="es-MX"/>
        </w:rPr>
        <w:t>Extinción.- Terminación de la conflagración por parte de la corporación que implica la no existencia de riesgo o peligro alguno para la población y el entorno;</w:t>
      </w:r>
    </w:p>
    <w:p w:rsidR="005B39BB" w:rsidRPr="00ED107E" w:rsidRDefault="005B39BB" w:rsidP="005B39BB">
      <w:pPr>
        <w:tabs>
          <w:tab w:val="left" w:pos="888"/>
        </w:tabs>
        <w:ind w:right="6"/>
        <w:jc w:val="both"/>
        <w:rPr>
          <w:rFonts w:ascii="Abadi" w:hAnsi="Abadi"/>
          <w:sz w:val="21"/>
          <w:szCs w:val="21"/>
          <w:lang w:val="es-MX"/>
        </w:rPr>
      </w:pPr>
    </w:p>
    <w:p w:rsidR="005B39BB" w:rsidRPr="00ED107E" w:rsidRDefault="005B39BB" w:rsidP="00B10FAD">
      <w:pPr>
        <w:pStyle w:val="Prrafodelista"/>
        <w:widowControl w:val="0"/>
        <w:numPr>
          <w:ilvl w:val="0"/>
          <w:numId w:val="24"/>
        </w:numPr>
        <w:tabs>
          <w:tab w:val="left" w:pos="883"/>
        </w:tabs>
        <w:autoSpaceDE w:val="0"/>
        <w:autoSpaceDN w:val="0"/>
        <w:ind w:right="6"/>
        <w:jc w:val="both"/>
        <w:rPr>
          <w:rFonts w:ascii="Abadi" w:hAnsi="Abadi"/>
          <w:sz w:val="21"/>
          <w:szCs w:val="21"/>
          <w:lang w:val="es-MX"/>
        </w:rPr>
      </w:pPr>
      <w:r w:rsidRPr="00ED107E">
        <w:rPr>
          <w:rFonts w:ascii="Abadi" w:hAnsi="Abadi"/>
          <w:w w:val="110"/>
          <w:sz w:val="21"/>
          <w:szCs w:val="21"/>
          <w:lang w:val="es-MX"/>
        </w:rPr>
        <w:t>Falsa Alarma.- Hecho repentino que pone a la población y el entorno en una situación de peligro, pero que es controlada inmediatamente por la propia sociedad resultando innecesaria la intervención de la</w:t>
      </w:r>
      <w:r w:rsidRPr="00ED107E">
        <w:rPr>
          <w:rFonts w:ascii="Abadi" w:hAnsi="Abadi"/>
          <w:spacing w:val="-7"/>
          <w:w w:val="110"/>
          <w:sz w:val="21"/>
          <w:szCs w:val="21"/>
          <w:lang w:val="es-MX"/>
        </w:rPr>
        <w:t xml:space="preserve"> </w:t>
      </w:r>
      <w:r w:rsidRPr="00ED107E">
        <w:rPr>
          <w:rFonts w:ascii="Abadi" w:hAnsi="Abadi"/>
          <w:w w:val="110"/>
          <w:sz w:val="21"/>
          <w:szCs w:val="21"/>
          <w:lang w:val="es-MX"/>
        </w:rPr>
        <w:t>corporación;</w:t>
      </w:r>
    </w:p>
    <w:p w:rsidR="005B39BB" w:rsidRPr="00ED107E" w:rsidRDefault="005B39BB" w:rsidP="005B39BB">
      <w:pPr>
        <w:tabs>
          <w:tab w:val="left" w:pos="883"/>
        </w:tabs>
        <w:ind w:right="6"/>
        <w:jc w:val="both"/>
        <w:rPr>
          <w:rFonts w:ascii="Abadi" w:hAnsi="Abadi"/>
          <w:sz w:val="21"/>
          <w:szCs w:val="21"/>
          <w:lang w:val="es-MX"/>
        </w:rPr>
      </w:pPr>
    </w:p>
    <w:p w:rsidR="005B39BB" w:rsidRPr="00ED107E" w:rsidRDefault="005B39BB" w:rsidP="00B10FAD">
      <w:pPr>
        <w:pStyle w:val="Prrafodelista"/>
        <w:widowControl w:val="0"/>
        <w:numPr>
          <w:ilvl w:val="0"/>
          <w:numId w:val="24"/>
        </w:numPr>
        <w:tabs>
          <w:tab w:val="left" w:pos="878"/>
        </w:tabs>
        <w:autoSpaceDE w:val="0"/>
        <w:autoSpaceDN w:val="0"/>
        <w:ind w:right="6"/>
        <w:jc w:val="both"/>
        <w:rPr>
          <w:rFonts w:ascii="Abadi" w:hAnsi="Abadi"/>
          <w:sz w:val="21"/>
          <w:szCs w:val="21"/>
          <w:lang w:val="es-MX"/>
        </w:rPr>
      </w:pPr>
      <w:r w:rsidRPr="00ED107E">
        <w:rPr>
          <w:rFonts w:ascii="Abadi" w:hAnsi="Abadi"/>
          <w:w w:val="110"/>
          <w:sz w:val="21"/>
          <w:szCs w:val="21"/>
          <w:lang w:val="es-MX"/>
        </w:rPr>
        <w:t>Falsa llamada.- Llamada de auxilio que realiza la población sobre una contingencia falsa que causa la movilización de algún cuerpo de</w:t>
      </w:r>
      <w:r w:rsidRPr="00ED107E">
        <w:rPr>
          <w:rFonts w:ascii="Abadi" w:hAnsi="Abadi"/>
          <w:spacing w:val="-14"/>
          <w:w w:val="110"/>
          <w:sz w:val="21"/>
          <w:szCs w:val="21"/>
          <w:lang w:val="es-MX"/>
        </w:rPr>
        <w:t xml:space="preserve"> </w:t>
      </w:r>
      <w:r w:rsidRPr="00ED107E">
        <w:rPr>
          <w:rFonts w:ascii="Abadi" w:hAnsi="Abadi"/>
          <w:w w:val="110"/>
          <w:sz w:val="21"/>
          <w:szCs w:val="21"/>
          <w:lang w:val="es-MX"/>
        </w:rPr>
        <w:t>bomberos;</w:t>
      </w:r>
    </w:p>
    <w:p w:rsidR="005B39BB" w:rsidRPr="00ED107E" w:rsidRDefault="005B39BB" w:rsidP="005B39BB">
      <w:pPr>
        <w:pStyle w:val="Prrafodelista"/>
        <w:ind w:left="0" w:right="6"/>
        <w:rPr>
          <w:rFonts w:ascii="Abadi" w:hAnsi="Abadi"/>
          <w:sz w:val="21"/>
          <w:szCs w:val="21"/>
          <w:lang w:val="es-MX"/>
        </w:rPr>
      </w:pPr>
    </w:p>
    <w:p w:rsidR="005B39BB" w:rsidRPr="00ED107E" w:rsidRDefault="005B39BB" w:rsidP="00B10FAD">
      <w:pPr>
        <w:pStyle w:val="Prrafodelista"/>
        <w:widowControl w:val="0"/>
        <w:numPr>
          <w:ilvl w:val="0"/>
          <w:numId w:val="24"/>
        </w:numPr>
        <w:tabs>
          <w:tab w:val="left" w:pos="871"/>
        </w:tabs>
        <w:autoSpaceDE w:val="0"/>
        <w:autoSpaceDN w:val="0"/>
        <w:ind w:right="6"/>
        <w:jc w:val="both"/>
        <w:rPr>
          <w:rFonts w:ascii="Abadi" w:hAnsi="Abadi"/>
          <w:sz w:val="21"/>
          <w:szCs w:val="21"/>
          <w:lang w:val="es-MX"/>
        </w:rPr>
      </w:pPr>
      <w:r w:rsidRPr="00ED107E">
        <w:rPr>
          <w:rFonts w:ascii="Abadi" w:hAnsi="Abadi"/>
          <w:w w:val="115"/>
          <w:sz w:val="21"/>
          <w:szCs w:val="21"/>
          <w:lang w:val="es-MX"/>
        </w:rPr>
        <w:t>Industria.- Establecimiento en el que se desarrollan actividades económicas</w:t>
      </w:r>
      <w:r w:rsidRPr="00ED107E">
        <w:rPr>
          <w:rFonts w:ascii="Abadi" w:hAnsi="Abadi"/>
          <w:spacing w:val="-16"/>
          <w:w w:val="115"/>
          <w:sz w:val="21"/>
          <w:szCs w:val="21"/>
          <w:lang w:val="es-MX"/>
        </w:rPr>
        <w:t xml:space="preserve"> </w:t>
      </w:r>
      <w:r w:rsidRPr="00ED107E">
        <w:rPr>
          <w:rFonts w:ascii="Abadi" w:hAnsi="Abadi"/>
          <w:w w:val="115"/>
          <w:sz w:val="21"/>
          <w:szCs w:val="21"/>
          <w:lang w:val="es-MX"/>
        </w:rPr>
        <w:t>de</w:t>
      </w:r>
      <w:r w:rsidRPr="00ED107E">
        <w:rPr>
          <w:rFonts w:ascii="Abadi" w:hAnsi="Abadi"/>
          <w:spacing w:val="-26"/>
          <w:w w:val="115"/>
          <w:sz w:val="21"/>
          <w:szCs w:val="21"/>
          <w:lang w:val="es-MX"/>
        </w:rPr>
        <w:t xml:space="preserve"> </w:t>
      </w:r>
      <w:r w:rsidRPr="00ED107E">
        <w:rPr>
          <w:rFonts w:ascii="Abadi" w:hAnsi="Abadi"/>
          <w:w w:val="115"/>
          <w:sz w:val="21"/>
          <w:szCs w:val="21"/>
          <w:lang w:val="es-MX"/>
        </w:rPr>
        <w:t>producción</w:t>
      </w:r>
      <w:r w:rsidRPr="00ED107E">
        <w:rPr>
          <w:rFonts w:ascii="Abadi" w:hAnsi="Abadi"/>
          <w:spacing w:val="-17"/>
          <w:w w:val="115"/>
          <w:sz w:val="21"/>
          <w:szCs w:val="21"/>
          <w:lang w:val="es-MX"/>
        </w:rPr>
        <w:t xml:space="preserve"> </w:t>
      </w:r>
      <w:r w:rsidRPr="00ED107E">
        <w:rPr>
          <w:rFonts w:ascii="Abadi" w:hAnsi="Abadi"/>
          <w:w w:val="115"/>
          <w:sz w:val="21"/>
          <w:szCs w:val="21"/>
          <w:lang w:val="es-MX"/>
        </w:rPr>
        <w:t>de</w:t>
      </w:r>
      <w:r w:rsidRPr="00ED107E">
        <w:rPr>
          <w:rFonts w:ascii="Abadi" w:hAnsi="Abadi"/>
          <w:spacing w:val="-32"/>
          <w:w w:val="115"/>
          <w:sz w:val="21"/>
          <w:szCs w:val="21"/>
          <w:lang w:val="es-MX"/>
        </w:rPr>
        <w:t xml:space="preserve"> </w:t>
      </w:r>
      <w:r w:rsidRPr="00ED107E">
        <w:rPr>
          <w:rFonts w:ascii="Abadi" w:hAnsi="Abadi"/>
          <w:w w:val="115"/>
          <w:sz w:val="21"/>
          <w:szCs w:val="21"/>
          <w:lang w:val="es-MX"/>
        </w:rPr>
        <w:t>bienes</w:t>
      </w:r>
      <w:r w:rsidRPr="00ED107E">
        <w:rPr>
          <w:rFonts w:ascii="Abadi" w:hAnsi="Abadi"/>
          <w:spacing w:val="-28"/>
          <w:w w:val="115"/>
          <w:sz w:val="21"/>
          <w:szCs w:val="21"/>
          <w:lang w:val="es-MX"/>
        </w:rPr>
        <w:t xml:space="preserve"> </w:t>
      </w:r>
      <w:r w:rsidRPr="00ED107E">
        <w:rPr>
          <w:rFonts w:ascii="Abadi" w:hAnsi="Abadi"/>
          <w:w w:val="115"/>
          <w:sz w:val="21"/>
          <w:szCs w:val="21"/>
          <w:lang w:val="es-MX"/>
        </w:rPr>
        <w:t>mediante</w:t>
      </w:r>
      <w:r w:rsidRPr="00ED107E">
        <w:rPr>
          <w:rFonts w:ascii="Abadi" w:hAnsi="Abadi"/>
          <w:spacing w:val="-22"/>
          <w:w w:val="115"/>
          <w:sz w:val="21"/>
          <w:szCs w:val="21"/>
          <w:lang w:val="es-MX"/>
        </w:rPr>
        <w:t xml:space="preserve"> </w:t>
      </w:r>
      <w:r w:rsidRPr="00ED107E">
        <w:rPr>
          <w:rFonts w:ascii="Abadi" w:hAnsi="Abadi"/>
          <w:w w:val="115"/>
          <w:sz w:val="21"/>
          <w:szCs w:val="21"/>
          <w:lang w:val="es-MX"/>
        </w:rPr>
        <w:t>la</w:t>
      </w:r>
      <w:r w:rsidRPr="00ED107E">
        <w:rPr>
          <w:rFonts w:ascii="Abadi" w:hAnsi="Abadi"/>
          <w:spacing w:val="-32"/>
          <w:w w:val="115"/>
          <w:sz w:val="21"/>
          <w:szCs w:val="21"/>
          <w:lang w:val="es-MX"/>
        </w:rPr>
        <w:t xml:space="preserve"> </w:t>
      </w:r>
      <w:r w:rsidRPr="00ED107E">
        <w:rPr>
          <w:rFonts w:ascii="Abadi" w:hAnsi="Abadi"/>
          <w:w w:val="115"/>
          <w:sz w:val="21"/>
          <w:szCs w:val="21"/>
          <w:lang w:val="es-MX"/>
        </w:rPr>
        <w:t>transformación</w:t>
      </w:r>
      <w:r w:rsidRPr="00ED107E">
        <w:rPr>
          <w:rFonts w:ascii="Abadi" w:hAnsi="Abadi"/>
          <w:spacing w:val="-32"/>
          <w:w w:val="115"/>
          <w:sz w:val="21"/>
          <w:szCs w:val="21"/>
          <w:lang w:val="es-MX"/>
        </w:rPr>
        <w:t xml:space="preserve"> </w:t>
      </w:r>
      <w:r w:rsidRPr="00ED107E">
        <w:rPr>
          <w:rFonts w:ascii="Abadi" w:hAnsi="Abadi"/>
          <w:w w:val="115"/>
          <w:sz w:val="21"/>
          <w:szCs w:val="21"/>
          <w:lang w:val="es-MX"/>
        </w:rPr>
        <w:t>de</w:t>
      </w:r>
      <w:r w:rsidRPr="00ED107E">
        <w:rPr>
          <w:rFonts w:ascii="Abadi" w:hAnsi="Abadi"/>
          <w:spacing w:val="-38"/>
          <w:w w:val="115"/>
          <w:sz w:val="21"/>
          <w:szCs w:val="21"/>
          <w:lang w:val="es-MX"/>
        </w:rPr>
        <w:t xml:space="preserve"> </w:t>
      </w:r>
      <w:r w:rsidRPr="00ED107E">
        <w:rPr>
          <w:rFonts w:ascii="Abadi" w:hAnsi="Abadi"/>
          <w:w w:val="115"/>
          <w:sz w:val="21"/>
          <w:szCs w:val="21"/>
          <w:lang w:val="es-MX"/>
        </w:rPr>
        <w:t>materias primas;</w:t>
      </w:r>
    </w:p>
    <w:p w:rsidR="005B39BB" w:rsidRPr="00ED107E" w:rsidRDefault="005B39BB" w:rsidP="005B39BB">
      <w:pPr>
        <w:pStyle w:val="Prrafodelista"/>
        <w:ind w:left="0" w:right="6"/>
        <w:rPr>
          <w:rFonts w:ascii="Abadi" w:hAnsi="Abadi"/>
          <w:sz w:val="21"/>
          <w:szCs w:val="21"/>
          <w:lang w:val="es-MX"/>
        </w:rPr>
      </w:pPr>
    </w:p>
    <w:p w:rsidR="005B39BB" w:rsidRPr="00ED107E" w:rsidRDefault="005B39BB" w:rsidP="00B10FAD">
      <w:pPr>
        <w:pStyle w:val="Prrafodelista"/>
        <w:widowControl w:val="0"/>
        <w:numPr>
          <w:ilvl w:val="0"/>
          <w:numId w:val="24"/>
        </w:numPr>
        <w:tabs>
          <w:tab w:val="left" w:pos="856"/>
        </w:tabs>
        <w:autoSpaceDE w:val="0"/>
        <w:autoSpaceDN w:val="0"/>
        <w:ind w:right="6"/>
        <w:jc w:val="both"/>
        <w:rPr>
          <w:rFonts w:ascii="Abadi" w:hAnsi="Abadi"/>
          <w:sz w:val="21"/>
          <w:szCs w:val="21"/>
          <w:lang w:val="es-MX"/>
        </w:rPr>
      </w:pPr>
      <w:r w:rsidRPr="00ED107E">
        <w:rPr>
          <w:rFonts w:ascii="Abadi" w:hAnsi="Abadi"/>
          <w:w w:val="110"/>
          <w:sz w:val="21"/>
          <w:szCs w:val="21"/>
          <w:lang w:val="es-MX"/>
        </w:rPr>
        <w:t>Gobernador. Gobernador del Estado de</w:t>
      </w:r>
      <w:r w:rsidRPr="00ED107E">
        <w:rPr>
          <w:rFonts w:ascii="Abadi" w:hAnsi="Abadi"/>
          <w:spacing w:val="-30"/>
          <w:w w:val="110"/>
          <w:sz w:val="21"/>
          <w:szCs w:val="21"/>
          <w:lang w:val="es-MX"/>
        </w:rPr>
        <w:t xml:space="preserve"> </w:t>
      </w:r>
      <w:r w:rsidRPr="00ED107E">
        <w:rPr>
          <w:rFonts w:ascii="Abadi" w:hAnsi="Abadi"/>
          <w:w w:val="110"/>
          <w:sz w:val="21"/>
          <w:szCs w:val="21"/>
          <w:lang w:val="es-MX"/>
        </w:rPr>
        <w:t>Guanajuato;</w:t>
      </w:r>
    </w:p>
    <w:p w:rsidR="005B39BB" w:rsidRPr="00ED107E" w:rsidRDefault="005B39BB" w:rsidP="005B39BB">
      <w:pPr>
        <w:pStyle w:val="Textoindependiente"/>
        <w:ind w:right="6"/>
        <w:rPr>
          <w:rFonts w:ascii="Abadi" w:hAnsi="Abadi"/>
          <w:b w:val="0"/>
          <w:sz w:val="21"/>
          <w:szCs w:val="21"/>
          <w:lang w:val="es-MX"/>
        </w:rPr>
      </w:pPr>
    </w:p>
    <w:p w:rsidR="005B39BB" w:rsidRPr="00ED107E" w:rsidRDefault="005B39BB" w:rsidP="00B10FAD">
      <w:pPr>
        <w:pStyle w:val="Prrafodelista"/>
        <w:widowControl w:val="0"/>
        <w:numPr>
          <w:ilvl w:val="0"/>
          <w:numId w:val="24"/>
        </w:numPr>
        <w:tabs>
          <w:tab w:val="left" w:pos="861"/>
        </w:tabs>
        <w:autoSpaceDE w:val="0"/>
        <w:autoSpaceDN w:val="0"/>
        <w:ind w:right="6"/>
        <w:jc w:val="both"/>
        <w:rPr>
          <w:rFonts w:ascii="Abadi" w:hAnsi="Abadi"/>
          <w:sz w:val="21"/>
          <w:szCs w:val="21"/>
          <w:lang w:val="es-MX"/>
        </w:rPr>
      </w:pPr>
      <w:r w:rsidRPr="00ED107E">
        <w:rPr>
          <w:rFonts w:ascii="Abadi" w:hAnsi="Abadi"/>
          <w:w w:val="110"/>
          <w:sz w:val="21"/>
          <w:szCs w:val="21"/>
          <w:lang w:val="es-MX"/>
        </w:rPr>
        <w:t>Cuerpos de Bomberos. A los Cuerpos de Bomberos del Estado de Guanajuato;</w:t>
      </w:r>
    </w:p>
    <w:p w:rsidR="005B39BB" w:rsidRPr="00ED107E" w:rsidRDefault="005B39BB" w:rsidP="005B39BB">
      <w:pPr>
        <w:pStyle w:val="Prrafodelista"/>
        <w:ind w:left="0" w:right="6"/>
        <w:rPr>
          <w:rFonts w:ascii="Abadi" w:hAnsi="Abadi"/>
          <w:sz w:val="21"/>
          <w:szCs w:val="21"/>
          <w:lang w:val="es-MX"/>
        </w:rPr>
      </w:pPr>
    </w:p>
    <w:p w:rsidR="005B39BB" w:rsidRPr="00ED107E" w:rsidRDefault="005B39BB" w:rsidP="00B10FAD">
      <w:pPr>
        <w:pStyle w:val="Prrafodelista"/>
        <w:widowControl w:val="0"/>
        <w:numPr>
          <w:ilvl w:val="0"/>
          <w:numId w:val="24"/>
        </w:numPr>
        <w:tabs>
          <w:tab w:val="left" w:pos="860"/>
        </w:tabs>
        <w:autoSpaceDE w:val="0"/>
        <w:autoSpaceDN w:val="0"/>
        <w:ind w:right="6"/>
        <w:jc w:val="both"/>
        <w:rPr>
          <w:rFonts w:ascii="Abadi" w:hAnsi="Abadi"/>
          <w:sz w:val="21"/>
          <w:szCs w:val="21"/>
          <w:lang w:val="es-MX"/>
        </w:rPr>
      </w:pPr>
      <w:r w:rsidRPr="00ED107E">
        <w:rPr>
          <w:rFonts w:ascii="Abadi" w:hAnsi="Abadi"/>
          <w:w w:val="110"/>
          <w:sz w:val="21"/>
          <w:szCs w:val="21"/>
          <w:lang w:val="es-MX"/>
        </w:rPr>
        <w:t>Mitigación.- Las medidas tomadas con anticipación al siniestro y durante la emergencia, para reducir su impacto en la población, bienes y</w:t>
      </w:r>
      <w:r w:rsidRPr="00ED107E">
        <w:rPr>
          <w:rFonts w:ascii="Abadi" w:hAnsi="Abadi"/>
          <w:spacing w:val="10"/>
          <w:w w:val="110"/>
          <w:sz w:val="21"/>
          <w:szCs w:val="21"/>
          <w:lang w:val="es-MX"/>
        </w:rPr>
        <w:t xml:space="preserve"> </w:t>
      </w:r>
      <w:r w:rsidRPr="00ED107E">
        <w:rPr>
          <w:rFonts w:ascii="Abadi" w:hAnsi="Abadi"/>
          <w:w w:val="110"/>
          <w:sz w:val="21"/>
          <w:szCs w:val="21"/>
          <w:lang w:val="es-MX"/>
        </w:rPr>
        <w:t>entorno;</w:t>
      </w:r>
    </w:p>
    <w:p w:rsidR="005B39BB" w:rsidRPr="00ED107E" w:rsidRDefault="005B39BB" w:rsidP="005B39BB">
      <w:pPr>
        <w:tabs>
          <w:tab w:val="left" w:pos="860"/>
        </w:tabs>
        <w:ind w:right="6"/>
        <w:jc w:val="both"/>
        <w:rPr>
          <w:rFonts w:ascii="Abadi" w:hAnsi="Abadi"/>
          <w:sz w:val="21"/>
          <w:szCs w:val="21"/>
          <w:lang w:val="es-MX"/>
        </w:rPr>
      </w:pPr>
    </w:p>
    <w:p w:rsidR="005B39BB" w:rsidRPr="00ED107E" w:rsidRDefault="005B39BB" w:rsidP="00B10FAD">
      <w:pPr>
        <w:pStyle w:val="Prrafodelista"/>
        <w:widowControl w:val="0"/>
        <w:numPr>
          <w:ilvl w:val="0"/>
          <w:numId w:val="24"/>
        </w:numPr>
        <w:tabs>
          <w:tab w:val="left" w:pos="852"/>
        </w:tabs>
        <w:autoSpaceDE w:val="0"/>
        <w:autoSpaceDN w:val="0"/>
        <w:ind w:right="6"/>
        <w:jc w:val="both"/>
        <w:rPr>
          <w:rFonts w:ascii="Abadi" w:hAnsi="Abadi"/>
          <w:w w:val="105"/>
          <w:sz w:val="21"/>
          <w:szCs w:val="21"/>
          <w:lang w:val="es-MX"/>
        </w:rPr>
      </w:pPr>
      <w:r w:rsidRPr="00ED107E">
        <w:rPr>
          <w:rFonts w:ascii="Abadi" w:hAnsi="Abadi"/>
          <w:w w:val="110"/>
          <w:sz w:val="21"/>
          <w:szCs w:val="21"/>
          <w:lang w:val="es-MX"/>
        </w:rPr>
        <w:t>Organismo.- El organismo descentralizado denominado Heroico Cuerpo de Bomberos del Estado de Guanajuato y sus</w:t>
      </w:r>
      <w:r w:rsidRPr="00ED107E">
        <w:rPr>
          <w:rFonts w:ascii="Abadi" w:hAnsi="Abadi"/>
          <w:spacing w:val="23"/>
          <w:w w:val="110"/>
          <w:sz w:val="21"/>
          <w:szCs w:val="21"/>
          <w:lang w:val="es-MX"/>
        </w:rPr>
        <w:t xml:space="preserve"> </w:t>
      </w:r>
      <w:r w:rsidRPr="00ED107E">
        <w:rPr>
          <w:rFonts w:ascii="Abadi" w:hAnsi="Abadi"/>
          <w:w w:val="110"/>
          <w:sz w:val="21"/>
          <w:szCs w:val="21"/>
          <w:lang w:val="es-MX"/>
        </w:rPr>
        <w:t>municipios;</w:t>
      </w:r>
    </w:p>
    <w:p w:rsidR="005B39BB" w:rsidRPr="00ED107E" w:rsidRDefault="005B39BB" w:rsidP="005B39BB">
      <w:pPr>
        <w:tabs>
          <w:tab w:val="left" w:pos="852"/>
        </w:tabs>
        <w:ind w:right="6"/>
        <w:jc w:val="both"/>
        <w:rPr>
          <w:rFonts w:ascii="Abadi" w:hAnsi="Abadi"/>
          <w:w w:val="105"/>
          <w:sz w:val="21"/>
          <w:szCs w:val="21"/>
          <w:lang w:val="es-MX"/>
        </w:rPr>
      </w:pPr>
    </w:p>
    <w:p w:rsidR="005B39BB" w:rsidRPr="00ED107E" w:rsidRDefault="005B39BB" w:rsidP="00B10FAD">
      <w:pPr>
        <w:pStyle w:val="Prrafodelista"/>
        <w:widowControl w:val="0"/>
        <w:numPr>
          <w:ilvl w:val="0"/>
          <w:numId w:val="24"/>
        </w:numPr>
        <w:tabs>
          <w:tab w:val="left" w:pos="922"/>
        </w:tabs>
        <w:autoSpaceDE w:val="0"/>
        <w:autoSpaceDN w:val="0"/>
        <w:ind w:right="6"/>
        <w:jc w:val="both"/>
        <w:rPr>
          <w:rFonts w:ascii="Abadi" w:hAnsi="Abadi"/>
          <w:sz w:val="21"/>
          <w:szCs w:val="21"/>
          <w:lang w:val="es-MX"/>
        </w:rPr>
      </w:pPr>
      <w:r w:rsidRPr="00ED107E">
        <w:rPr>
          <w:rFonts w:ascii="Abadi" w:hAnsi="Abadi"/>
          <w:w w:val="105"/>
          <w:sz w:val="21"/>
          <w:szCs w:val="21"/>
          <w:lang w:val="es-MX"/>
        </w:rPr>
        <w:t>Patronato.- Organización dedicada con fines benéficos, que rige un organismo social, además vigila que la institución cumpla sus fines. Ref. Patronato del Heroico Cuerpo de Bomberos del Estado de Guanajuato y sus municipios;</w:t>
      </w:r>
    </w:p>
    <w:p w:rsidR="005B39BB" w:rsidRPr="00ED107E" w:rsidRDefault="005B39BB" w:rsidP="005B39BB">
      <w:pPr>
        <w:pStyle w:val="Prrafodelista"/>
        <w:ind w:left="0" w:right="6"/>
        <w:rPr>
          <w:rFonts w:ascii="Abadi" w:hAnsi="Abadi"/>
          <w:sz w:val="21"/>
          <w:szCs w:val="21"/>
          <w:lang w:val="es-MX"/>
        </w:rPr>
      </w:pPr>
    </w:p>
    <w:p w:rsidR="005B39BB" w:rsidRPr="00ED107E" w:rsidRDefault="005B39BB" w:rsidP="00B10FAD">
      <w:pPr>
        <w:pStyle w:val="Prrafodelista"/>
        <w:widowControl w:val="0"/>
        <w:numPr>
          <w:ilvl w:val="0"/>
          <w:numId w:val="24"/>
        </w:numPr>
        <w:tabs>
          <w:tab w:val="left" w:pos="912"/>
        </w:tabs>
        <w:autoSpaceDE w:val="0"/>
        <w:autoSpaceDN w:val="0"/>
        <w:ind w:right="6"/>
        <w:jc w:val="both"/>
        <w:rPr>
          <w:rFonts w:ascii="Abadi" w:hAnsi="Abadi"/>
          <w:sz w:val="21"/>
          <w:szCs w:val="21"/>
          <w:lang w:val="es-MX"/>
        </w:rPr>
      </w:pPr>
      <w:r w:rsidRPr="00ED107E">
        <w:rPr>
          <w:rFonts w:ascii="Abadi" w:hAnsi="Abadi"/>
          <w:w w:val="105"/>
          <w:sz w:val="21"/>
          <w:szCs w:val="21"/>
          <w:lang w:val="es-MX"/>
        </w:rPr>
        <w:t>Prevención.- Acciones dirigidas a mitigar los peligros, evitando o disminuyendo el impacto destructivo de los fenómenos perturbadores sobre la vida y bienes de la población, los servicios vitales y estratégicos, la planta productiva y el medio ambiente, a través de acciones de mitigación y preparación;</w:t>
      </w:r>
    </w:p>
    <w:p w:rsidR="005B39BB" w:rsidRPr="00ED107E" w:rsidRDefault="005B39BB" w:rsidP="005B39BB">
      <w:pPr>
        <w:pStyle w:val="Prrafodelista"/>
        <w:ind w:left="0" w:right="6"/>
        <w:rPr>
          <w:rFonts w:ascii="Abadi" w:hAnsi="Abadi"/>
          <w:sz w:val="21"/>
          <w:szCs w:val="21"/>
          <w:lang w:val="es-MX"/>
        </w:rPr>
      </w:pPr>
    </w:p>
    <w:p w:rsidR="005B39BB" w:rsidRPr="00ED107E" w:rsidRDefault="005B39BB" w:rsidP="00B10FAD">
      <w:pPr>
        <w:pStyle w:val="Prrafodelista"/>
        <w:widowControl w:val="0"/>
        <w:numPr>
          <w:ilvl w:val="0"/>
          <w:numId w:val="24"/>
        </w:numPr>
        <w:tabs>
          <w:tab w:val="left" w:pos="902"/>
        </w:tabs>
        <w:autoSpaceDE w:val="0"/>
        <w:autoSpaceDN w:val="0"/>
        <w:ind w:right="6"/>
        <w:jc w:val="both"/>
        <w:rPr>
          <w:rFonts w:ascii="Abadi" w:hAnsi="Abadi"/>
          <w:sz w:val="21"/>
          <w:szCs w:val="21"/>
          <w:lang w:val="es-MX"/>
        </w:rPr>
      </w:pPr>
      <w:r w:rsidRPr="00ED107E">
        <w:rPr>
          <w:rFonts w:ascii="Abadi" w:hAnsi="Abadi"/>
          <w:w w:val="105"/>
          <w:sz w:val="21"/>
          <w:szCs w:val="21"/>
          <w:lang w:val="es-MX"/>
        </w:rPr>
        <w:t>Reglamento.- Reglamento de la Ley del Heroico Cuerpo de Bomberos asimismo del Patronato del Heroico Cuerpo de Bomberos para el Estado de Guanajuato y sus</w:t>
      </w:r>
      <w:r w:rsidRPr="00ED107E">
        <w:rPr>
          <w:rFonts w:ascii="Abadi" w:hAnsi="Abadi"/>
          <w:spacing w:val="13"/>
          <w:w w:val="105"/>
          <w:sz w:val="21"/>
          <w:szCs w:val="21"/>
          <w:lang w:val="es-MX"/>
        </w:rPr>
        <w:t xml:space="preserve"> </w:t>
      </w:r>
      <w:r w:rsidRPr="00ED107E">
        <w:rPr>
          <w:rFonts w:ascii="Abadi" w:hAnsi="Abadi"/>
          <w:w w:val="105"/>
          <w:sz w:val="21"/>
          <w:szCs w:val="21"/>
          <w:lang w:val="es-MX"/>
        </w:rPr>
        <w:t>municipios;</w:t>
      </w:r>
    </w:p>
    <w:p w:rsidR="005B39BB" w:rsidRPr="00ED107E" w:rsidRDefault="005B39BB" w:rsidP="005B39BB">
      <w:pPr>
        <w:pStyle w:val="Prrafodelista"/>
        <w:ind w:left="0" w:right="6"/>
        <w:rPr>
          <w:rFonts w:ascii="Abadi" w:hAnsi="Abadi"/>
          <w:sz w:val="21"/>
          <w:szCs w:val="21"/>
          <w:lang w:val="es-MX"/>
        </w:rPr>
      </w:pPr>
    </w:p>
    <w:p w:rsidR="005B39BB" w:rsidRPr="00ED107E" w:rsidRDefault="005B39BB" w:rsidP="00B10FAD">
      <w:pPr>
        <w:pStyle w:val="Prrafodelista"/>
        <w:widowControl w:val="0"/>
        <w:numPr>
          <w:ilvl w:val="0"/>
          <w:numId w:val="24"/>
        </w:numPr>
        <w:tabs>
          <w:tab w:val="left" w:pos="897"/>
        </w:tabs>
        <w:autoSpaceDE w:val="0"/>
        <w:autoSpaceDN w:val="0"/>
        <w:ind w:right="6"/>
        <w:jc w:val="both"/>
        <w:rPr>
          <w:rFonts w:ascii="Abadi" w:hAnsi="Abadi"/>
          <w:sz w:val="21"/>
          <w:szCs w:val="21"/>
          <w:lang w:val="es-MX"/>
        </w:rPr>
      </w:pPr>
      <w:r w:rsidRPr="00ED107E">
        <w:rPr>
          <w:rFonts w:ascii="Abadi" w:hAnsi="Abadi"/>
          <w:w w:val="110"/>
          <w:sz w:val="21"/>
          <w:szCs w:val="21"/>
          <w:lang w:val="es-MX"/>
        </w:rPr>
        <w:t>Riesgo.-</w:t>
      </w:r>
      <w:r w:rsidRPr="00ED107E">
        <w:rPr>
          <w:rFonts w:ascii="Abadi" w:hAnsi="Abadi"/>
          <w:spacing w:val="-33"/>
          <w:w w:val="110"/>
          <w:sz w:val="21"/>
          <w:szCs w:val="21"/>
          <w:lang w:val="es-MX"/>
        </w:rPr>
        <w:t xml:space="preserve"> </w:t>
      </w:r>
      <w:r w:rsidRPr="00ED107E">
        <w:rPr>
          <w:rFonts w:ascii="Abadi" w:hAnsi="Abadi"/>
          <w:w w:val="110"/>
          <w:sz w:val="21"/>
          <w:szCs w:val="21"/>
          <w:lang w:val="es-MX"/>
        </w:rPr>
        <w:t>La</w:t>
      </w:r>
      <w:r w:rsidRPr="00ED107E">
        <w:rPr>
          <w:rFonts w:ascii="Abadi" w:hAnsi="Abadi"/>
          <w:spacing w:val="-42"/>
          <w:w w:val="110"/>
          <w:sz w:val="21"/>
          <w:szCs w:val="21"/>
          <w:lang w:val="es-MX"/>
        </w:rPr>
        <w:t xml:space="preserve"> </w:t>
      </w:r>
      <w:r w:rsidRPr="00ED107E">
        <w:rPr>
          <w:rFonts w:ascii="Abadi" w:hAnsi="Abadi"/>
          <w:w w:val="110"/>
          <w:sz w:val="21"/>
          <w:szCs w:val="21"/>
          <w:lang w:val="es-MX"/>
        </w:rPr>
        <w:t>exposición</w:t>
      </w:r>
      <w:r w:rsidRPr="00ED107E">
        <w:rPr>
          <w:rFonts w:ascii="Abadi" w:hAnsi="Abadi"/>
          <w:spacing w:val="-33"/>
          <w:w w:val="110"/>
          <w:sz w:val="21"/>
          <w:szCs w:val="21"/>
          <w:lang w:val="es-MX"/>
        </w:rPr>
        <w:t xml:space="preserve"> </w:t>
      </w:r>
      <w:r w:rsidRPr="00ED107E">
        <w:rPr>
          <w:rFonts w:ascii="Abadi" w:hAnsi="Abadi"/>
          <w:w w:val="110"/>
          <w:sz w:val="21"/>
          <w:szCs w:val="21"/>
          <w:lang w:val="es-MX"/>
        </w:rPr>
        <w:t>a</w:t>
      </w:r>
      <w:r w:rsidRPr="00ED107E">
        <w:rPr>
          <w:rFonts w:ascii="Abadi" w:hAnsi="Abadi"/>
          <w:spacing w:val="-43"/>
          <w:w w:val="110"/>
          <w:sz w:val="21"/>
          <w:szCs w:val="21"/>
          <w:lang w:val="es-MX"/>
        </w:rPr>
        <w:t xml:space="preserve"> </w:t>
      </w:r>
      <w:r w:rsidRPr="00ED107E">
        <w:rPr>
          <w:rFonts w:ascii="Abadi" w:hAnsi="Abadi"/>
          <w:w w:val="110"/>
          <w:sz w:val="21"/>
          <w:szCs w:val="21"/>
          <w:lang w:val="es-MX"/>
        </w:rPr>
        <w:t>un</w:t>
      </w:r>
      <w:r w:rsidRPr="00ED107E">
        <w:rPr>
          <w:rFonts w:ascii="Abadi" w:hAnsi="Abadi"/>
          <w:spacing w:val="-44"/>
          <w:w w:val="110"/>
          <w:sz w:val="21"/>
          <w:szCs w:val="21"/>
          <w:lang w:val="es-MX"/>
        </w:rPr>
        <w:t xml:space="preserve"> </w:t>
      </w:r>
      <w:r w:rsidRPr="00ED107E">
        <w:rPr>
          <w:rFonts w:ascii="Abadi" w:hAnsi="Abadi"/>
          <w:w w:val="110"/>
          <w:sz w:val="21"/>
          <w:szCs w:val="21"/>
          <w:lang w:val="es-MX"/>
        </w:rPr>
        <w:t>grado</w:t>
      </w:r>
      <w:r w:rsidRPr="00ED107E">
        <w:rPr>
          <w:rFonts w:ascii="Abadi" w:hAnsi="Abadi"/>
          <w:spacing w:val="-40"/>
          <w:w w:val="110"/>
          <w:sz w:val="21"/>
          <w:szCs w:val="21"/>
          <w:lang w:val="es-MX"/>
        </w:rPr>
        <w:t xml:space="preserve"> </w:t>
      </w:r>
      <w:r w:rsidRPr="00ED107E">
        <w:rPr>
          <w:rFonts w:ascii="Abadi" w:hAnsi="Abadi"/>
          <w:w w:val="110"/>
          <w:sz w:val="21"/>
          <w:szCs w:val="21"/>
          <w:lang w:val="es-MX"/>
        </w:rPr>
        <w:t>de</w:t>
      </w:r>
      <w:r w:rsidRPr="00ED107E">
        <w:rPr>
          <w:rFonts w:ascii="Abadi" w:hAnsi="Abadi"/>
          <w:spacing w:val="-43"/>
          <w:w w:val="110"/>
          <w:sz w:val="21"/>
          <w:szCs w:val="21"/>
          <w:lang w:val="es-MX"/>
        </w:rPr>
        <w:t xml:space="preserve"> </w:t>
      </w:r>
      <w:r w:rsidRPr="00ED107E">
        <w:rPr>
          <w:rFonts w:ascii="Abadi" w:hAnsi="Abadi"/>
          <w:w w:val="110"/>
          <w:sz w:val="21"/>
          <w:szCs w:val="21"/>
          <w:lang w:val="es-MX"/>
        </w:rPr>
        <w:t>probabilidad</w:t>
      </w:r>
      <w:r w:rsidRPr="00ED107E">
        <w:rPr>
          <w:rFonts w:ascii="Abadi" w:hAnsi="Abadi"/>
          <w:spacing w:val="-26"/>
          <w:w w:val="110"/>
          <w:sz w:val="21"/>
          <w:szCs w:val="21"/>
          <w:lang w:val="es-MX"/>
        </w:rPr>
        <w:t xml:space="preserve"> </w:t>
      </w:r>
      <w:r w:rsidRPr="00ED107E">
        <w:rPr>
          <w:rFonts w:ascii="Abadi" w:hAnsi="Abadi"/>
          <w:w w:val="110"/>
          <w:sz w:val="21"/>
          <w:szCs w:val="21"/>
          <w:lang w:val="es-MX"/>
        </w:rPr>
        <w:t>de</w:t>
      </w:r>
      <w:r w:rsidRPr="00ED107E">
        <w:rPr>
          <w:rFonts w:ascii="Abadi" w:hAnsi="Abadi"/>
          <w:spacing w:val="-42"/>
          <w:w w:val="110"/>
          <w:sz w:val="21"/>
          <w:szCs w:val="21"/>
          <w:lang w:val="es-MX"/>
        </w:rPr>
        <w:t xml:space="preserve"> </w:t>
      </w:r>
      <w:r w:rsidRPr="00ED107E">
        <w:rPr>
          <w:rFonts w:ascii="Abadi" w:hAnsi="Abadi"/>
          <w:w w:val="110"/>
          <w:sz w:val="21"/>
          <w:szCs w:val="21"/>
          <w:lang w:val="es-MX"/>
        </w:rPr>
        <w:t>sufrir</w:t>
      </w:r>
      <w:r w:rsidRPr="00ED107E">
        <w:rPr>
          <w:rFonts w:ascii="Abadi" w:hAnsi="Abadi"/>
          <w:spacing w:val="-34"/>
          <w:w w:val="110"/>
          <w:sz w:val="21"/>
          <w:szCs w:val="21"/>
          <w:lang w:val="es-MX"/>
        </w:rPr>
        <w:t xml:space="preserve"> </w:t>
      </w:r>
      <w:r w:rsidRPr="00ED107E">
        <w:rPr>
          <w:rFonts w:ascii="Abadi" w:hAnsi="Abadi"/>
          <w:w w:val="110"/>
          <w:sz w:val="21"/>
          <w:szCs w:val="21"/>
          <w:lang w:val="es-MX"/>
        </w:rPr>
        <w:t>daños</w:t>
      </w:r>
      <w:r w:rsidRPr="00ED107E">
        <w:rPr>
          <w:rFonts w:ascii="Abadi" w:hAnsi="Abadi"/>
          <w:spacing w:val="-40"/>
          <w:w w:val="110"/>
          <w:sz w:val="21"/>
          <w:szCs w:val="21"/>
          <w:lang w:val="es-MX"/>
        </w:rPr>
        <w:t xml:space="preserve"> </w:t>
      </w:r>
      <w:r w:rsidRPr="00ED107E">
        <w:rPr>
          <w:rFonts w:ascii="Abadi" w:hAnsi="Abadi"/>
          <w:w w:val="110"/>
          <w:sz w:val="21"/>
          <w:szCs w:val="21"/>
          <w:lang w:val="es-MX"/>
        </w:rPr>
        <w:t>o</w:t>
      </w:r>
      <w:r w:rsidRPr="00ED107E">
        <w:rPr>
          <w:rFonts w:ascii="Abadi" w:hAnsi="Abadi"/>
          <w:spacing w:val="-38"/>
          <w:w w:val="110"/>
          <w:sz w:val="21"/>
          <w:szCs w:val="21"/>
          <w:lang w:val="es-MX"/>
        </w:rPr>
        <w:t xml:space="preserve"> </w:t>
      </w:r>
      <w:r w:rsidRPr="00ED107E">
        <w:rPr>
          <w:rFonts w:ascii="Abadi" w:hAnsi="Abadi"/>
          <w:w w:val="110"/>
          <w:sz w:val="21"/>
          <w:szCs w:val="21"/>
          <w:lang w:val="es-MX"/>
        </w:rPr>
        <w:t>estar en</w:t>
      </w:r>
      <w:r w:rsidRPr="00ED107E">
        <w:rPr>
          <w:rFonts w:ascii="Abadi" w:hAnsi="Abadi"/>
          <w:spacing w:val="-31"/>
          <w:w w:val="110"/>
          <w:sz w:val="21"/>
          <w:szCs w:val="21"/>
          <w:lang w:val="es-MX"/>
        </w:rPr>
        <w:t xml:space="preserve"> </w:t>
      </w:r>
      <w:r w:rsidRPr="00ED107E">
        <w:rPr>
          <w:rFonts w:ascii="Abadi" w:hAnsi="Abadi"/>
          <w:w w:val="110"/>
          <w:sz w:val="21"/>
          <w:szCs w:val="21"/>
          <w:lang w:val="es-MX"/>
        </w:rPr>
        <w:t>peligro</w:t>
      </w:r>
      <w:r w:rsidRPr="00ED107E">
        <w:rPr>
          <w:rFonts w:ascii="Abadi" w:hAnsi="Abadi"/>
          <w:spacing w:val="-28"/>
          <w:w w:val="110"/>
          <w:sz w:val="21"/>
          <w:szCs w:val="21"/>
          <w:lang w:val="es-MX"/>
        </w:rPr>
        <w:t xml:space="preserve"> </w:t>
      </w:r>
      <w:r w:rsidRPr="00ED107E">
        <w:rPr>
          <w:rFonts w:ascii="Abadi" w:hAnsi="Abadi"/>
          <w:w w:val="110"/>
          <w:sz w:val="21"/>
          <w:szCs w:val="21"/>
          <w:lang w:val="es-MX"/>
        </w:rPr>
        <w:t>de</w:t>
      </w:r>
      <w:r w:rsidRPr="00ED107E">
        <w:rPr>
          <w:rFonts w:ascii="Abadi" w:hAnsi="Abadi"/>
          <w:spacing w:val="-29"/>
          <w:w w:val="110"/>
          <w:sz w:val="21"/>
          <w:szCs w:val="21"/>
          <w:lang w:val="es-MX"/>
        </w:rPr>
        <w:t xml:space="preserve"> </w:t>
      </w:r>
      <w:r w:rsidRPr="00ED107E">
        <w:rPr>
          <w:rFonts w:ascii="Abadi" w:hAnsi="Abadi"/>
          <w:w w:val="110"/>
          <w:sz w:val="21"/>
          <w:szCs w:val="21"/>
          <w:lang w:val="es-MX"/>
        </w:rPr>
        <w:t>pérdida</w:t>
      </w:r>
      <w:r w:rsidRPr="00ED107E">
        <w:rPr>
          <w:rFonts w:ascii="Abadi" w:hAnsi="Abadi"/>
          <w:spacing w:val="-16"/>
          <w:w w:val="110"/>
          <w:sz w:val="21"/>
          <w:szCs w:val="21"/>
          <w:lang w:val="es-MX"/>
        </w:rPr>
        <w:t xml:space="preserve"> </w:t>
      </w:r>
      <w:r w:rsidRPr="00ED107E">
        <w:rPr>
          <w:rFonts w:ascii="Abadi" w:hAnsi="Abadi"/>
          <w:w w:val="110"/>
          <w:sz w:val="21"/>
          <w:szCs w:val="21"/>
          <w:lang w:val="es-MX"/>
        </w:rPr>
        <w:t>de</w:t>
      </w:r>
      <w:r w:rsidRPr="00ED107E">
        <w:rPr>
          <w:rFonts w:ascii="Abadi" w:hAnsi="Abadi"/>
          <w:spacing w:val="-30"/>
          <w:w w:val="110"/>
          <w:sz w:val="21"/>
          <w:szCs w:val="21"/>
          <w:lang w:val="es-MX"/>
        </w:rPr>
        <w:t xml:space="preserve"> </w:t>
      </w:r>
      <w:r w:rsidRPr="00ED107E">
        <w:rPr>
          <w:rFonts w:ascii="Abadi" w:hAnsi="Abadi"/>
          <w:w w:val="110"/>
          <w:sz w:val="21"/>
          <w:szCs w:val="21"/>
          <w:lang w:val="es-MX"/>
        </w:rPr>
        <w:t>vidas,</w:t>
      </w:r>
      <w:r w:rsidRPr="00ED107E">
        <w:rPr>
          <w:rFonts w:ascii="Abadi" w:hAnsi="Abadi"/>
          <w:spacing w:val="-30"/>
          <w:w w:val="110"/>
          <w:sz w:val="21"/>
          <w:szCs w:val="21"/>
          <w:lang w:val="es-MX"/>
        </w:rPr>
        <w:t xml:space="preserve"> </w:t>
      </w:r>
      <w:r w:rsidRPr="00ED107E">
        <w:rPr>
          <w:rFonts w:ascii="Abadi" w:hAnsi="Abadi"/>
          <w:w w:val="110"/>
          <w:sz w:val="21"/>
          <w:szCs w:val="21"/>
          <w:lang w:val="es-MX"/>
        </w:rPr>
        <w:t>economía,</w:t>
      </w:r>
      <w:r w:rsidRPr="00ED107E">
        <w:rPr>
          <w:rFonts w:ascii="Abadi" w:hAnsi="Abadi"/>
          <w:spacing w:val="-21"/>
          <w:w w:val="110"/>
          <w:sz w:val="21"/>
          <w:szCs w:val="21"/>
          <w:lang w:val="es-MX"/>
        </w:rPr>
        <w:t xml:space="preserve"> </w:t>
      </w:r>
      <w:r w:rsidRPr="00ED107E">
        <w:rPr>
          <w:rFonts w:ascii="Abadi" w:hAnsi="Abadi"/>
          <w:w w:val="110"/>
          <w:sz w:val="21"/>
          <w:szCs w:val="21"/>
          <w:lang w:val="es-MX"/>
        </w:rPr>
        <w:t>inmuebles,</w:t>
      </w:r>
      <w:r w:rsidRPr="00ED107E">
        <w:rPr>
          <w:rFonts w:ascii="Abadi" w:hAnsi="Abadi"/>
          <w:spacing w:val="-30"/>
          <w:w w:val="110"/>
          <w:sz w:val="21"/>
          <w:szCs w:val="21"/>
          <w:lang w:val="es-MX"/>
        </w:rPr>
        <w:t xml:space="preserve"> </w:t>
      </w:r>
      <w:r w:rsidRPr="00ED107E">
        <w:rPr>
          <w:rFonts w:ascii="Abadi" w:hAnsi="Abadi"/>
          <w:w w:val="110"/>
          <w:sz w:val="21"/>
          <w:szCs w:val="21"/>
          <w:lang w:val="es-MX"/>
        </w:rPr>
        <w:t>entornos,</w:t>
      </w:r>
      <w:r w:rsidRPr="00ED107E">
        <w:rPr>
          <w:rFonts w:ascii="Abadi" w:hAnsi="Abadi"/>
          <w:spacing w:val="-29"/>
          <w:w w:val="110"/>
          <w:sz w:val="21"/>
          <w:szCs w:val="21"/>
          <w:lang w:val="es-MX"/>
        </w:rPr>
        <w:t xml:space="preserve"> </w:t>
      </w:r>
      <w:r w:rsidRPr="00ED107E">
        <w:rPr>
          <w:rFonts w:ascii="Abadi" w:hAnsi="Abadi"/>
          <w:w w:val="110"/>
          <w:sz w:val="21"/>
          <w:szCs w:val="21"/>
          <w:lang w:val="es-MX"/>
        </w:rPr>
        <w:t>comunidades y</w:t>
      </w:r>
      <w:r w:rsidRPr="00ED107E">
        <w:rPr>
          <w:rFonts w:ascii="Abadi" w:hAnsi="Abadi"/>
          <w:spacing w:val="-48"/>
          <w:w w:val="110"/>
          <w:sz w:val="21"/>
          <w:szCs w:val="21"/>
          <w:lang w:val="es-MX"/>
        </w:rPr>
        <w:t xml:space="preserve"> </w:t>
      </w:r>
      <w:r w:rsidRPr="00ED107E">
        <w:rPr>
          <w:rFonts w:ascii="Abadi" w:hAnsi="Abadi"/>
          <w:w w:val="110"/>
          <w:sz w:val="21"/>
          <w:szCs w:val="21"/>
          <w:lang w:val="es-MX"/>
        </w:rPr>
        <w:t>ecosistemas;</w:t>
      </w:r>
      <w:r w:rsidRPr="00ED107E">
        <w:rPr>
          <w:rFonts w:ascii="Abadi" w:hAnsi="Abadi"/>
          <w:spacing w:val="-37"/>
          <w:w w:val="110"/>
          <w:sz w:val="21"/>
          <w:szCs w:val="21"/>
          <w:lang w:val="es-MX"/>
        </w:rPr>
        <w:t xml:space="preserve"> </w:t>
      </w:r>
      <w:r w:rsidRPr="00ED107E">
        <w:rPr>
          <w:rFonts w:ascii="Abadi" w:hAnsi="Abadi"/>
          <w:w w:val="110"/>
          <w:sz w:val="21"/>
          <w:szCs w:val="21"/>
          <w:lang w:val="es-MX"/>
        </w:rPr>
        <w:t>personas</w:t>
      </w:r>
      <w:r w:rsidRPr="00ED107E">
        <w:rPr>
          <w:rFonts w:ascii="Abadi" w:hAnsi="Abadi"/>
          <w:spacing w:val="-42"/>
          <w:w w:val="110"/>
          <w:sz w:val="21"/>
          <w:szCs w:val="21"/>
          <w:lang w:val="es-MX"/>
        </w:rPr>
        <w:t xml:space="preserve"> </w:t>
      </w:r>
      <w:r w:rsidRPr="00ED107E">
        <w:rPr>
          <w:rFonts w:ascii="Abadi" w:hAnsi="Abadi"/>
          <w:w w:val="110"/>
          <w:sz w:val="21"/>
          <w:szCs w:val="21"/>
          <w:lang w:val="es-MX"/>
        </w:rPr>
        <w:t>heridas,</w:t>
      </w:r>
      <w:r w:rsidRPr="00ED107E">
        <w:rPr>
          <w:rFonts w:ascii="Abadi" w:hAnsi="Abadi"/>
          <w:spacing w:val="-46"/>
          <w:w w:val="110"/>
          <w:sz w:val="21"/>
          <w:szCs w:val="21"/>
          <w:lang w:val="es-MX"/>
        </w:rPr>
        <w:t xml:space="preserve"> </w:t>
      </w:r>
      <w:r w:rsidRPr="00ED107E">
        <w:rPr>
          <w:rFonts w:ascii="Abadi" w:hAnsi="Abadi"/>
          <w:w w:val="110"/>
          <w:sz w:val="21"/>
          <w:szCs w:val="21"/>
          <w:lang w:val="es-MX"/>
        </w:rPr>
        <w:t>propiedades</w:t>
      </w:r>
      <w:r w:rsidRPr="00ED107E">
        <w:rPr>
          <w:rFonts w:ascii="Abadi" w:hAnsi="Abadi"/>
          <w:spacing w:val="-40"/>
          <w:w w:val="110"/>
          <w:sz w:val="21"/>
          <w:szCs w:val="21"/>
          <w:lang w:val="es-MX"/>
        </w:rPr>
        <w:t xml:space="preserve"> </w:t>
      </w:r>
      <w:r w:rsidRPr="00ED107E">
        <w:rPr>
          <w:rFonts w:ascii="Abadi" w:hAnsi="Abadi"/>
          <w:w w:val="110"/>
          <w:sz w:val="21"/>
          <w:szCs w:val="21"/>
          <w:lang w:val="es-MX"/>
        </w:rPr>
        <w:t>dañadas</w:t>
      </w:r>
      <w:r w:rsidRPr="00ED107E">
        <w:rPr>
          <w:rFonts w:ascii="Abadi" w:hAnsi="Abadi"/>
          <w:spacing w:val="-43"/>
          <w:w w:val="110"/>
          <w:sz w:val="21"/>
          <w:szCs w:val="21"/>
          <w:lang w:val="es-MX"/>
        </w:rPr>
        <w:t xml:space="preserve"> </w:t>
      </w:r>
      <w:r w:rsidRPr="00ED107E">
        <w:rPr>
          <w:rFonts w:ascii="Abadi" w:hAnsi="Abadi"/>
          <w:w w:val="110"/>
          <w:sz w:val="21"/>
          <w:szCs w:val="21"/>
          <w:lang w:val="es-MX"/>
        </w:rPr>
        <w:t>y</w:t>
      </w:r>
      <w:r w:rsidRPr="00ED107E">
        <w:rPr>
          <w:rFonts w:ascii="Abadi" w:hAnsi="Abadi"/>
          <w:spacing w:val="-48"/>
          <w:w w:val="110"/>
          <w:sz w:val="21"/>
          <w:szCs w:val="21"/>
          <w:lang w:val="es-MX"/>
        </w:rPr>
        <w:t xml:space="preserve"> </w:t>
      </w:r>
      <w:r w:rsidRPr="00ED107E">
        <w:rPr>
          <w:rFonts w:ascii="Abadi" w:hAnsi="Abadi"/>
          <w:w w:val="110"/>
          <w:sz w:val="21"/>
          <w:szCs w:val="21"/>
          <w:lang w:val="es-MX"/>
        </w:rPr>
        <w:t>actividad</w:t>
      </w:r>
      <w:r w:rsidRPr="00ED107E">
        <w:rPr>
          <w:rFonts w:ascii="Abadi" w:hAnsi="Abadi"/>
          <w:spacing w:val="-43"/>
          <w:w w:val="110"/>
          <w:sz w:val="21"/>
          <w:szCs w:val="21"/>
          <w:lang w:val="es-MX"/>
        </w:rPr>
        <w:t xml:space="preserve"> </w:t>
      </w:r>
      <w:r w:rsidRPr="00ED107E">
        <w:rPr>
          <w:rFonts w:ascii="Abadi" w:hAnsi="Abadi"/>
          <w:w w:val="110"/>
          <w:sz w:val="21"/>
          <w:szCs w:val="21"/>
          <w:lang w:val="es-MX"/>
        </w:rPr>
        <w:t>económica detenida</w:t>
      </w:r>
      <w:r w:rsidRPr="00ED107E">
        <w:rPr>
          <w:rFonts w:ascii="Abadi" w:hAnsi="Abadi"/>
          <w:spacing w:val="-20"/>
          <w:w w:val="110"/>
          <w:sz w:val="21"/>
          <w:szCs w:val="21"/>
          <w:lang w:val="es-MX"/>
        </w:rPr>
        <w:t xml:space="preserve"> </w:t>
      </w:r>
      <w:r w:rsidRPr="00ED107E">
        <w:rPr>
          <w:rFonts w:ascii="Abadi" w:hAnsi="Abadi"/>
          <w:w w:val="110"/>
          <w:sz w:val="21"/>
          <w:szCs w:val="21"/>
          <w:lang w:val="es-MX"/>
        </w:rPr>
        <w:t>durante</w:t>
      </w:r>
      <w:r w:rsidRPr="00ED107E">
        <w:rPr>
          <w:rFonts w:ascii="Abadi" w:hAnsi="Abadi"/>
          <w:spacing w:val="-29"/>
          <w:w w:val="110"/>
          <w:sz w:val="21"/>
          <w:szCs w:val="21"/>
          <w:lang w:val="es-MX"/>
        </w:rPr>
        <w:t xml:space="preserve"> </w:t>
      </w:r>
      <w:r w:rsidRPr="00ED107E">
        <w:rPr>
          <w:rFonts w:ascii="Abadi" w:hAnsi="Abadi"/>
          <w:w w:val="110"/>
          <w:sz w:val="21"/>
          <w:szCs w:val="21"/>
          <w:lang w:val="es-MX"/>
        </w:rPr>
        <w:t>un</w:t>
      </w:r>
      <w:r w:rsidRPr="00ED107E">
        <w:rPr>
          <w:rFonts w:ascii="Abadi" w:hAnsi="Abadi"/>
          <w:spacing w:val="-29"/>
          <w:w w:val="110"/>
          <w:sz w:val="21"/>
          <w:szCs w:val="21"/>
          <w:lang w:val="es-MX"/>
        </w:rPr>
        <w:t xml:space="preserve"> </w:t>
      </w:r>
      <w:r w:rsidRPr="00ED107E">
        <w:rPr>
          <w:rFonts w:ascii="Abadi" w:hAnsi="Abadi"/>
          <w:w w:val="110"/>
          <w:sz w:val="21"/>
          <w:szCs w:val="21"/>
          <w:lang w:val="es-MX"/>
        </w:rPr>
        <w:t>periodo</w:t>
      </w:r>
      <w:r w:rsidRPr="00ED107E">
        <w:rPr>
          <w:rFonts w:ascii="Abadi" w:hAnsi="Abadi"/>
          <w:spacing w:val="-28"/>
          <w:w w:val="110"/>
          <w:sz w:val="21"/>
          <w:szCs w:val="21"/>
          <w:lang w:val="es-MX"/>
        </w:rPr>
        <w:t xml:space="preserve"> </w:t>
      </w:r>
      <w:r w:rsidRPr="00ED107E">
        <w:rPr>
          <w:rFonts w:ascii="Abadi" w:hAnsi="Abadi"/>
          <w:w w:val="110"/>
          <w:sz w:val="21"/>
          <w:szCs w:val="21"/>
          <w:lang w:val="es-MX"/>
        </w:rPr>
        <w:t>de</w:t>
      </w:r>
      <w:r w:rsidRPr="00ED107E">
        <w:rPr>
          <w:rFonts w:ascii="Abadi" w:hAnsi="Abadi"/>
          <w:spacing w:val="-31"/>
          <w:w w:val="110"/>
          <w:sz w:val="21"/>
          <w:szCs w:val="21"/>
          <w:lang w:val="es-MX"/>
        </w:rPr>
        <w:t xml:space="preserve"> </w:t>
      </w:r>
      <w:r w:rsidRPr="00ED107E">
        <w:rPr>
          <w:rFonts w:ascii="Abadi" w:hAnsi="Abadi"/>
          <w:w w:val="110"/>
          <w:sz w:val="21"/>
          <w:szCs w:val="21"/>
          <w:lang w:val="es-MX"/>
        </w:rPr>
        <w:t>referencia</w:t>
      </w:r>
      <w:r w:rsidRPr="00ED107E">
        <w:rPr>
          <w:rFonts w:ascii="Abadi" w:hAnsi="Abadi"/>
          <w:spacing w:val="-23"/>
          <w:w w:val="110"/>
          <w:sz w:val="21"/>
          <w:szCs w:val="21"/>
          <w:lang w:val="es-MX"/>
        </w:rPr>
        <w:t xml:space="preserve"> </w:t>
      </w:r>
      <w:r w:rsidRPr="00ED107E">
        <w:rPr>
          <w:rFonts w:ascii="Abadi" w:hAnsi="Abadi"/>
          <w:w w:val="110"/>
          <w:sz w:val="21"/>
          <w:szCs w:val="21"/>
          <w:lang w:val="es-MX"/>
        </w:rPr>
        <w:t>en</w:t>
      </w:r>
      <w:r w:rsidRPr="00ED107E">
        <w:rPr>
          <w:rFonts w:ascii="Abadi" w:hAnsi="Abadi"/>
          <w:spacing w:val="-35"/>
          <w:w w:val="110"/>
          <w:sz w:val="21"/>
          <w:szCs w:val="21"/>
          <w:lang w:val="es-MX"/>
        </w:rPr>
        <w:t xml:space="preserve"> </w:t>
      </w:r>
      <w:r w:rsidRPr="00ED107E">
        <w:rPr>
          <w:rFonts w:ascii="Abadi" w:hAnsi="Abadi"/>
          <w:w w:val="110"/>
          <w:sz w:val="21"/>
          <w:szCs w:val="21"/>
          <w:lang w:val="es-MX"/>
        </w:rPr>
        <w:t>una</w:t>
      </w:r>
      <w:r w:rsidRPr="00ED107E">
        <w:rPr>
          <w:rFonts w:ascii="Abadi" w:hAnsi="Abadi"/>
          <w:spacing w:val="-27"/>
          <w:w w:val="110"/>
          <w:sz w:val="21"/>
          <w:szCs w:val="21"/>
          <w:lang w:val="es-MX"/>
        </w:rPr>
        <w:t xml:space="preserve"> </w:t>
      </w:r>
      <w:r w:rsidRPr="00ED107E">
        <w:rPr>
          <w:rFonts w:ascii="Abadi" w:hAnsi="Abadi"/>
          <w:w w:val="110"/>
          <w:sz w:val="21"/>
          <w:szCs w:val="21"/>
          <w:lang w:val="es-MX"/>
        </w:rPr>
        <w:lastRenderedPageBreak/>
        <w:t>región</w:t>
      </w:r>
      <w:r w:rsidRPr="00ED107E">
        <w:rPr>
          <w:rFonts w:ascii="Abadi" w:hAnsi="Abadi"/>
          <w:spacing w:val="-27"/>
          <w:w w:val="110"/>
          <w:sz w:val="21"/>
          <w:szCs w:val="21"/>
          <w:lang w:val="es-MX"/>
        </w:rPr>
        <w:t xml:space="preserve"> </w:t>
      </w:r>
      <w:r w:rsidRPr="00ED107E">
        <w:rPr>
          <w:rFonts w:ascii="Abadi" w:hAnsi="Abadi"/>
          <w:w w:val="110"/>
          <w:sz w:val="21"/>
          <w:szCs w:val="21"/>
          <w:lang w:val="es-MX"/>
        </w:rPr>
        <w:t>dada,</w:t>
      </w:r>
      <w:r w:rsidRPr="00ED107E">
        <w:rPr>
          <w:rFonts w:ascii="Abadi" w:hAnsi="Abadi"/>
          <w:spacing w:val="-29"/>
          <w:w w:val="110"/>
          <w:sz w:val="21"/>
          <w:szCs w:val="21"/>
          <w:lang w:val="es-MX"/>
        </w:rPr>
        <w:t xml:space="preserve"> </w:t>
      </w:r>
      <w:r w:rsidRPr="00ED107E">
        <w:rPr>
          <w:rFonts w:ascii="Abadi" w:hAnsi="Abadi"/>
          <w:w w:val="110"/>
          <w:sz w:val="21"/>
          <w:szCs w:val="21"/>
          <w:lang w:val="es-MX"/>
        </w:rPr>
        <w:t>para</w:t>
      </w:r>
      <w:r w:rsidRPr="00ED107E">
        <w:rPr>
          <w:rFonts w:ascii="Abadi" w:hAnsi="Abadi"/>
          <w:spacing w:val="-27"/>
          <w:w w:val="110"/>
          <w:sz w:val="21"/>
          <w:szCs w:val="21"/>
          <w:lang w:val="es-MX"/>
        </w:rPr>
        <w:t xml:space="preserve"> </w:t>
      </w:r>
      <w:r w:rsidRPr="00ED107E">
        <w:rPr>
          <w:rFonts w:ascii="Abadi" w:hAnsi="Abadi"/>
          <w:w w:val="110"/>
          <w:sz w:val="21"/>
          <w:szCs w:val="21"/>
          <w:lang w:val="es-MX"/>
        </w:rPr>
        <w:t>un</w:t>
      </w:r>
      <w:r w:rsidRPr="00ED107E">
        <w:rPr>
          <w:rFonts w:ascii="Abadi" w:hAnsi="Abadi"/>
          <w:spacing w:val="-37"/>
          <w:w w:val="110"/>
          <w:sz w:val="21"/>
          <w:szCs w:val="21"/>
          <w:lang w:val="es-MX"/>
        </w:rPr>
        <w:t xml:space="preserve"> </w:t>
      </w:r>
      <w:r w:rsidRPr="00ED107E">
        <w:rPr>
          <w:rFonts w:ascii="Abadi" w:hAnsi="Abadi"/>
          <w:w w:val="110"/>
          <w:sz w:val="21"/>
          <w:szCs w:val="21"/>
          <w:lang w:val="es-MX"/>
        </w:rPr>
        <w:t>peligro en particular producto de la amenaza y vulnerabilidad. También se trata de una</w:t>
      </w:r>
      <w:r w:rsidRPr="00ED107E">
        <w:rPr>
          <w:rFonts w:ascii="Abadi" w:hAnsi="Abadi"/>
          <w:spacing w:val="-20"/>
          <w:w w:val="110"/>
          <w:sz w:val="21"/>
          <w:szCs w:val="21"/>
          <w:lang w:val="es-MX"/>
        </w:rPr>
        <w:t xml:space="preserve"> </w:t>
      </w:r>
      <w:r w:rsidRPr="00ED107E">
        <w:rPr>
          <w:rFonts w:ascii="Abadi" w:hAnsi="Abadi"/>
          <w:w w:val="110"/>
          <w:sz w:val="21"/>
          <w:szCs w:val="21"/>
          <w:lang w:val="es-MX"/>
        </w:rPr>
        <w:t>amenaza</w:t>
      </w:r>
      <w:r w:rsidRPr="00ED107E">
        <w:rPr>
          <w:rFonts w:ascii="Abadi" w:hAnsi="Abadi"/>
          <w:spacing w:val="-14"/>
          <w:w w:val="110"/>
          <w:sz w:val="21"/>
          <w:szCs w:val="21"/>
          <w:lang w:val="es-MX"/>
        </w:rPr>
        <w:t xml:space="preserve"> </w:t>
      </w:r>
      <w:r w:rsidRPr="00ED107E">
        <w:rPr>
          <w:rFonts w:ascii="Abadi" w:hAnsi="Abadi"/>
          <w:w w:val="110"/>
          <w:sz w:val="21"/>
          <w:szCs w:val="21"/>
          <w:lang w:val="es-MX"/>
        </w:rPr>
        <w:t>a</w:t>
      </w:r>
      <w:r w:rsidRPr="00ED107E">
        <w:rPr>
          <w:rFonts w:ascii="Abadi" w:hAnsi="Abadi"/>
          <w:spacing w:val="-30"/>
          <w:w w:val="110"/>
          <w:sz w:val="21"/>
          <w:szCs w:val="21"/>
          <w:lang w:val="es-MX"/>
        </w:rPr>
        <w:t xml:space="preserve"> </w:t>
      </w:r>
      <w:r w:rsidRPr="00ED107E">
        <w:rPr>
          <w:rFonts w:ascii="Abadi" w:hAnsi="Abadi"/>
          <w:w w:val="110"/>
          <w:sz w:val="21"/>
          <w:szCs w:val="21"/>
          <w:lang w:val="es-MX"/>
        </w:rPr>
        <w:t>que</w:t>
      </w:r>
      <w:r w:rsidRPr="00ED107E">
        <w:rPr>
          <w:rFonts w:ascii="Abadi" w:hAnsi="Abadi"/>
          <w:spacing w:val="-26"/>
          <w:w w:val="110"/>
          <w:sz w:val="21"/>
          <w:szCs w:val="21"/>
          <w:lang w:val="es-MX"/>
        </w:rPr>
        <w:t xml:space="preserve"> </w:t>
      </w:r>
      <w:r w:rsidRPr="00ED107E">
        <w:rPr>
          <w:rFonts w:ascii="Abadi" w:hAnsi="Abadi"/>
          <w:w w:val="110"/>
          <w:sz w:val="21"/>
          <w:szCs w:val="21"/>
          <w:lang w:val="es-MX"/>
        </w:rPr>
        <w:t>ocurra</w:t>
      </w:r>
      <w:r w:rsidRPr="00ED107E">
        <w:rPr>
          <w:rFonts w:ascii="Abadi" w:hAnsi="Abadi"/>
          <w:spacing w:val="-20"/>
          <w:w w:val="110"/>
          <w:sz w:val="21"/>
          <w:szCs w:val="21"/>
          <w:lang w:val="es-MX"/>
        </w:rPr>
        <w:t xml:space="preserve"> </w:t>
      </w:r>
      <w:r w:rsidRPr="00ED107E">
        <w:rPr>
          <w:rFonts w:ascii="Abadi" w:hAnsi="Abadi"/>
          <w:w w:val="110"/>
          <w:sz w:val="21"/>
          <w:szCs w:val="21"/>
          <w:lang w:val="es-MX"/>
        </w:rPr>
        <w:t>un</w:t>
      </w:r>
      <w:r w:rsidRPr="00ED107E">
        <w:rPr>
          <w:rFonts w:ascii="Abadi" w:hAnsi="Abadi"/>
          <w:spacing w:val="-30"/>
          <w:w w:val="110"/>
          <w:sz w:val="21"/>
          <w:szCs w:val="21"/>
          <w:lang w:val="es-MX"/>
        </w:rPr>
        <w:t xml:space="preserve"> </w:t>
      </w:r>
      <w:r w:rsidRPr="00ED107E">
        <w:rPr>
          <w:rFonts w:ascii="Abadi" w:hAnsi="Abadi"/>
          <w:w w:val="110"/>
          <w:sz w:val="21"/>
          <w:szCs w:val="21"/>
          <w:lang w:val="es-MX"/>
        </w:rPr>
        <w:t>evento</w:t>
      </w:r>
      <w:r w:rsidRPr="00ED107E">
        <w:rPr>
          <w:rFonts w:ascii="Abadi" w:hAnsi="Abadi"/>
          <w:spacing w:val="-23"/>
          <w:w w:val="110"/>
          <w:sz w:val="21"/>
          <w:szCs w:val="21"/>
          <w:lang w:val="es-MX"/>
        </w:rPr>
        <w:t xml:space="preserve"> </w:t>
      </w:r>
      <w:r w:rsidRPr="00ED107E">
        <w:rPr>
          <w:rFonts w:ascii="Abadi" w:hAnsi="Abadi"/>
          <w:w w:val="110"/>
          <w:sz w:val="21"/>
          <w:szCs w:val="21"/>
          <w:lang w:val="es-MX"/>
        </w:rPr>
        <w:t>y</w:t>
      </w:r>
      <w:r w:rsidRPr="00ED107E">
        <w:rPr>
          <w:rFonts w:ascii="Abadi" w:hAnsi="Abadi"/>
          <w:spacing w:val="-28"/>
          <w:w w:val="110"/>
          <w:sz w:val="21"/>
          <w:szCs w:val="21"/>
          <w:lang w:val="es-MX"/>
        </w:rPr>
        <w:t xml:space="preserve"> </w:t>
      </w:r>
      <w:r w:rsidRPr="00ED107E">
        <w:rPr>
          <w:rFonts w:ascii="Abadi" w:hAnsi="Abadi"/>
          <w:w w:val="110"/>
          <w:sz w:val="21"/>
          <w:szCs w:val="21"/>
          <w:lang w:val="es-MX"/>
        </w:rPr>
        <w:t>que</w:t>
      </w:r>
      <w:r w:rsidRPr="00ED107E">
        <w:rPr>
          <w:rFonts w:ascii="Abadi" w:hAnsi="Abadi"/>
          <w:spacing w:val="-29"/>
          <w:w w:val="110"/>
          <w:sz w:val="21"/>
          <w:szCs w:val="21"/>
          <w:lang w:val="es-MX"/>
        </w:rPr>
        <w:t xml:space="preserve"> </w:t>
      </w:r>
      <w:r w:rsidRPr="00ED107E">
        <w:rPr>
          <w:rFonts w:ascii="Abadi" w:hAnsi="Abadi"/>
          <w:w w:val="110"/>
          <w:sz w:val="21"/>
          <w:szCs w:val="21"/>
          <w:lang w:val="es-MX"/>
        </w:rPr>
        <w:t>este</w:t>
      </w:r>
      <w:r w:rsidRPr="00ED107E">
        <w:rPr>
          <w:rFonts w:ascii="Abadi" w:hAnsi="Abadi"/>
          <w:spacing w:val="-25"/>
          <w:w w:val="110"/>
          <w:sz w:val="21"/>
          <w:szCs w:val="21"/>
          <w:lang w:val="es-MX"/>
        </w:rPr>
        <w:t xml:space="preserve"> </w:t>
      </w:r>
      <w:r w:rsidRPr="00ED107E">
        <w:rPr>
          <w:rFonts w:ascii="Abadi" w:hAnsi="Abadi"/>
          <w:w w:val="110"/>
          <w:sz w:val="21"/>
          <w:szCs w:val="21"/>
          <w:lang w:val="es-MX"/>
        </w:rPr>
        <w:t>tenga</w:t>
      </w:r>
      <w:r w:rsidRPr="00ED107E">
        <w:rPr>
          <w:rFonts w:ascii="Abadi" w:hAnsi="Abadi"/>
          <w:spacing w:val="-18"/>
          <w:w w:val="110"/>
          <w:sz w:val="21"/>
          <w:szCs w:val="21"/>
          <w:lang w:val="es-MX"/>
        </w:rPr>
        <w:t xml:space="preserve"> </w:t>
      </w:r>
      <w:r w:rsidRPr="00ED107E">
        <w:rPr>
          <w:rFonts w:ascii="Abadi" w:hAnsi="Abadi"/>
          <w:w w:val="110"/>
          <w:sz w:val="21"/>
          <w:szCs w:val="21"/>
          <w:lang w:val="es-MX"/>
        </w:rPr>
        <w:t>efectos</w:t>
      </w:r>
      <w:r w:rsidRPr="00ED107E">
        <w:rPr>
          <w:rFonts w:ascii="Abadi" w:hAnsi="Abadi"/>
          <w:spacing w:val="-22"/>
          <w:w w:val="110"/>
          <w:sz w:val="21"/>
          <w:szCs w:val="21"/>
          <w:lang w:val="es-MX"/>
        </w:rPr>
        <w:t xml:space="preserve"> </w:t>
      </w:r>
      <w:r w:rsidRPr="00ED107E">
        <w:rPr>
          <w:rFonts w:ascii="Abadi" w:hAnsi="Abadi"/>
          <w:w w:val="110"/>
          <w:sz w:val="21"/>
          <w:szCs w:val="21"/>
          <w:lang w:val="es-MX"/>
        </w:rPr>
        <w:t>negativos</w:t>
      </w:r>
      <w:r w:rsidRPr="00ED107E">
        <w:rPr>
          <w:rFonts w:ascii="Abadi" w:hAnsi="Abadi"/>
          <w:spacing w:val="-21"/>
          <w:w w:val="110"/>
          <w:sz w:val="21"/>
          <w:szCs w:val="21"/>
          <w:lang w:val="es-MX"/>
        </w:rPr>
        <w:t xml:space="preserve"> </w:t>
      </w:r>
      <w:r w:rsidRPr="00ED107E">
        <w:rPr>
          <w:rFonts w:ascii="Abadi" w:hAnsi="Abadi"/>
          <w:w w:val="110"/>
          <w:sz w:val="21"/>
          <w:szCs w:val="21"/>
          <w:lang w:val="es-MX"/>
        </w:rPr>
        <w:t>para el Estado de Guanajuato y sus</w:t>
      </w:r>
      <w:r w:rsidRPr="00ED107E">
        <w:rPr>
          <w:rFonts w:ascii="Abadi" w:hAnsi="Abadi"/>
          <w:spacing w:val="-48"/>
          <w:w w:val="110"/>
          <w:sz w:val="21"/>
          <w:szCs w:val="21"/>
          <w:lang w:val="es-MX"/>
        </w:rPr>
        <w:t xml:space="preserve"> </w:t>
      </w:r>
      <w:r w:rsidRPr="00ED107E">
        <w:rPr>
          <w:rFonts w:ascii="Abadi" w:hAnsi="Abadi"/>
          <w:w w:val="110"/>
          <w:sz w:val="21"/>
          <w:szCs w:val="21"/>
          <w:lang w:val="es-MX"/>
        </w:rPr>
        <w:t>municipios:</w:t>
      </w:r>
    </w:p>
    <w:p w:rsidR="005B39BB" w:rsidRPr="00ED107E" w:rsidRDefault="005B39BB" w:rsidP="005B39BB">
      <w:pPr>
        <w:tabs>
          <w:tab w:val="left" w:pos="897"/>
        </w:tabs>
        <w:ind w:right="6"/>
        <w:jc w:val="both"/>
        <w:rPr>
          <w:rFonts w:ascii="Abadi" w:hAnsi="Abadi"/>
          <w:sz w:val="21"/>
          <w:szCs w:val="21"/>
          <w:lang w:val="es-MX"/>
        </w:rPr>
      </w:pPr>
    </w:p>
    <w:p w:rsidR="005B39BB" w:rsidRPr="00ED107E" w:rsidRDefault="005B39BB" w:rsidP="00B10FAD">
      <w:pPr>
        <w:pStyle w:val="Prrafodelista"/>
        <w:widowControl w:val="0"/>
        <w:numPr>
          <w:ilvl w:val="0"/>
          <w:numId w:val="24"/>
        </w:numPr>
        <w:tabs>
          <w:tab w:val="left" w:pos="876"/>
        </w:tabs>
        <w:autoSpaceDE w:val="0"/>
        <w:autoSpaceDN w:val="0"/>
        <w:ind w:right="6"/>
        <w:jc w:val="both"/>
        <w:rPr>
          <w:rFonts w:ascii="Abadi" w:hAnsi="Abadi"/>
          <w:sz w:val="21"/>
          <w:szCs w:val="21"/>
          <w:lang w:val="es-MX"/>
        </w:rPr>
      </w:pPr>
      <w:r w:rsidRPr="00ED107E">
        <w:rPr>
          <w:rFonts w:ascii="Abadi" w:hAnsi="Abadi"/>
          <w:w w:val="105"/>
          <w:sz w:val="21"/>
          <w:szCs w:val="21"/>
          <w:lang w:val="es-MX"/>
        </w:rPr>
        <w:t>Siniestro.- Hecho funesto, daño grave, destrucción fortuita o pérdida importante que sufren los seres humanos en su persona o en sus bienes, asimismo que sufren las zonas naturales protegidas y las zonas de alto valor ecológico, causados por la presencia de un riesgo, emergencia o</w:t>
      </w:r>
      <w:r w:rsidRPr="00ED107E">
        <w:rPr>
          <w:rFonts w:ascii="Abadi" w:hAnsi="Abadi"/>
          <w:spacing w:val="-42"/>
          <w:w w:val="105"/>
          <w:sz w:val="21"/>
          <w:szCs w:val="21"/>
          <w:lang w:val="es-MX"/>
        </w:rPr>
        <w:t xml:space="preserve"> </w:t>
      </w:r>
      <w:r w:rsidRPr="00ED107E">
        <w:rPr>
          <w:rFonts w:ascii="Abadi" w:hAnsi="Abadi"/>
          <w:w w:val="105"/>
          <w:sz w:val="21"/>
          <w:szCs w:val="21"/>
          <w:lang w:val="es-MX"/>
        </w:rPr>
        <w:t>desastre;</w:t>
      </w:r>
    </w:p>
    <w:p w:rsidR="005B39BB" w:rsidRPr="00ED107E" w:rsidRDefault="005B39BB" w:rsidP="005B39BB">
      <w:pPr>
        <w:pStyle w:val="Prrafodelista"/>
        <w:ind w:left="0" w:right="6"/>
        <w:rPr>
          <w:rFonts w:ascii="Abadi" w:hAnsi="Abadi"/>
          <w:sz w:val="21"/>
          <w:szCs w:val="21"/>
          <w:lang w:val="es-MX"/>
        </w:rPr>
      </w:pPr>
    </w:p>
    <w:p w:rsidR="005B39BB" w:rsidRPr="00ED107E" w:rsidRDefault="005B39BB" w:rsidP="00B10FAD">
      <w:pPr>
        <w:pStyle w:val="Prrafodelista"/>
        <w:widowControl w:val="0"/>
        <w:numPr>
          <w:ilvl w:val="0"/>
          <w:numId w:val="24"/>
        </w:numPr>
        <w:tabs>
          <w:tab w:val="left" w:pos="867"/>
        </w:tabs>
        <w:autoSpaceDE w:val="0"/>
        <w:autoSpaceDN w:val="0"/>
        <w:ind w:right="6"/>
        <w:jc w:val="both"/>
        <w:rPr>
          <w:rFonts w:ascii="Abadi" w:hAnsi="Abadi"/>
          <w:sz w:val="21"/>
          <w:szCs w:val="21"/>
          <w:lang w:val="es-MX"/>
        </w:rPr>
      </w:pPr>
      <w:r w:rsidRPr="00ED107E">
        <w:rPr>
          <w:rFonts w:ascii="Abadi" w:hAnsi="Abadi"/>
          <w:w w:val="105"/>
          <w:sz w:val="21"/>
          <w:szCs w:val="21"/>
          <w:lang w:val="es-MX"/>
        </w:rPr>
        <w:t>Subestación.- Instalación ubicada en zona conflictiva y de difícil acceso en las demarcaciones territoriales de la entidad, que deberá contar al menos con el equipo más indispensable para hacer un primer frente a las emergencias;</w:t>
      </w:r>
      <w:r w:rsidRPr="00ED107E">
        <w:rPr>
          <w:rFonts w:ascii="Abadi" w:hAnsi="Abadi"/>
          <w:spacing w:val="15"/>
          <w:w w:val="105"/>
          <w:sz w:val="21"/>
          <w:szCs w:val="21"/>
          <w:lang w:val="es-MX"/>
        </w:rPr>
        <w:t xml:space="preserve"> </w:t>
      </w:r>
      <w:r w:rsidRPr="00ED107E">
        <w:rPr>
          <w:rFonts w:ascii="Abadi" w:hAnsi="Abadi"/>
          <w:w w:val="105"/>
          <w:sz w:val="21"/>
          <w:szCs w:val="21"/>
          <w:lang w:val="es-MX"/>
        </w:rPr>
        <w:t>y</w:t>
      </w:r>
    </w:p>
    <w:p w:rsidR="005B39BB" w:rsidRPr="00ED107E" w:rsidRDefault="005B39BB" w:rsidP="005B39BB">
      <w:pPr>
        <w:pStyle w:val="Prrafodelista"/>
        <w:ind w:left="0" w:right="6"/>
        <w:rPr>
          <w:rFonts w:ascii="Abadi" w:hAnsi="Abadi"/>
          <w:sz w:val="21"/>
          <w:szCs w:val="21"/>
          <w:lang w:val="es-MX"/>
        </w:rPr>
      </w:pPr>
    </w:p>
    <w:p w:rsidR="005B39BB" w:rsidRPr="00ED107E" w:rsidRDefault="005B39BB" w:rsidP="00B10FAD">
      <w:pPr>
        <w:pStyle w:val="Prrafodelista"/>
        <w:widowControl w:val="0"/>
        <w:numPr>
          <w:ilvl w:val="0"/>
          <w:numId w:val="24"/>
        </w:numPr>
        <w:tabs>
          <w:tab w:val="left" w:pos="858"/>
        </w:tabs>
        <w:autoSpaceDE w:val="0"/>
        <w:autoSpaceDN w:val="0"/>
        <w:ind w:right="6"/>
        <w:jc w:val="both"/>
        <w:rPr>
          <w:rFonts w:ascii="Abadi" w:hAnsi="Abadi"/>
          <w:sz w:val="21"/>
          <w:szCs w:val="21"/>
          <w:lang w:val="es-MX"/>
        </w:rPr>
      </w:pPr>
      <w:r w:rsidRPr="00ED107E">
        <w:rPr>
          <w:rFonts w:ascii="Abadi" w:hAnsi="Abadi"/>
          <w:w w:val="105"/>
          <w:sz w:val="21"/>
          <w:szCs w:val="21"/>
          <w:lang w:val="es-MX"/>
        </w:rPr>
        <w:t>Transporte y almacenamiento de sustancias. Compuestos o desechos y sus</w:t>
      </w:r>
      <w:r w:rsidRPr="00ED107E">
        <w:rPr>
          <w:rFonts w:ascii="Abadi" w:hAnsi="Abadi"/>
          <w:spacing w:val="-13"/>
          <w:w w:val="105"/>
          <w:sz w:val="21"/>
          <w:szCs w:val="21"/>
          <w:lang w:val="es-MX"/>
        </w:rPr>
        <w:t xml:space="preserve"> </w:t>
      </w:r>
      <w:r w:rsidRPr="00ED107E">
        <w:rPr>
          <w:rFonts w:ascii="Abadi" w:hAnsi="Abadi"/>
          <w:w w:val="105"/>
          <w:sz w:val="21"/>
          <w:szCs w:val="21"/>
          <w:lang w:val="es-MX"/>
        </w:rPr>
        <w:t>mezclas,</w:t>
      </w:r>
      <w:r w:rsidRPr="00ED107E">
        <w:rPr>
          <w:rFonts w:ascii="Abadi" w:hAnsi="Abadi"/>
          <w:spacing w:val="-9"/>
          <w:w w:val="105"/>
          <w:sz w:val="21"/>
          <w:szCs w:val="21"/>
          <w:lang w:val="es-MX"/>
        </w:rPr>
        <w:t xml:space="preserve"> </w:t>
      </w:r>
      <w:r w:rsidRPr="00ED107E">
        <w:rPr>
          <w:rFonts w:ascii="Abadi" w:hAnsi="Abadi"/>
          <w:w w:val="105"/>
          <w:sz w:val="21"/>
          <w:szCs w:val="21"/>
          <w:lang w:val="es-MX"/>
        </w:rPr>
        <w:t>que</w:t>
      </w:r>
      <w:r w:rsidRPr="00ED107E">
        <w:rPr>
          <w:rFonts w:ascii="Abadi" w:hAnsi="Abadi"/>
          <w:spacing w:val="-12"/>
          <w:w w:val="105"/>
          <w:sz w:val="21"/>
          <w:szCs w:val="21"/>
          <w:lang w:val="es-MX"/>
        </w:rPr>
        <w:t xml:space="preserve"> </w:t>
      </w:r>
      <w:r w:rsidRPr="00ED107E">
        <w:rPr>
          <w:rFonts w:ascii="Abadi" w:hAnsi="Abadi"/>
          <w:w w:val="105"/>
          <w:sz w:val="21"/>
          <w:szCs w:val="21"/>
          <w:lang w:val="es-MX"/>
        </w:rPr>
        <w:t>contemplan</w:t>
      </w:r>
      <w:r w:rsidRPr="00ED107E">
        <w:rPr>
          <w:rFonts w:ascii="Abadi" w:hAnsi="Abadi"/>
          <w:spacing w:val="1"/>
          <w:w w:val="105"/>
          <w:sz w:val="21"/>
          <w:szCs w:val="21"/>
          <w:lang w:val="es-MX"/>
        </w:rPr>
        <w:t xml:space="preserve"> </w:t>
      </w:r>
      <w:r w:rsidRPr="00ED107E">
        <w:rPr>
          <w:rFonts w:ascii="Abadi" w:hAnsi="Abadi"/>
          <w:w w:val="105"/>
          <w:sz w:val="21"/>
          <w:szCs w:val="21"/>
          <w:lang w:val="es-MX"/>
        </w:rPr>
        <w:t>las</w:t>
      </w:r>
      <w:r w:rsidRPr="00ED107E">
        <w:rPr>
          <w:rFonts w:ascii="Abadi" w:hAnsi="Abadi"/>
          <w:spacing w:val="-15"/>
          <w:w w:val="105"/>
          <w:sz w:val="21"/>
          <w:szCs w:val="21"/>
          <w:lang w:val="es-MX"/>
        </w:rPr>
        <w:t xml:space="preserve"> </w:t>
      </w:r>
      <w:r w:rsidRPr="00ED107E">
        <w:rPr>
          <w:rFonts w:ascii="Abadi" w:hAnsi="Abadi"/>
          <w:w w:val="105"/>
          <w:sz w:val="21"/>
          <w:szCs w:val="21"/>
          <w:lang w:val="es-MX"/>
        </w:rPr>
        <w:t>disposiciones</w:t>
      </w:r>
      <w:r w:rsidRPr="00ED107E">
        <w:rPr>
          <w:rFonts w:ascii="Abadi" w:hAnsi="Abadi"/>
          <w:spacing w:val="6"/>
          <w:w w:val="105"/>
          <w:sz w:val="21"/>
          <w:szCs w:val="21"/>
          <w:lang w:val="es-MX"/>
        </w:rPr>
        <w:t xml:space="preserve"> </w:t>
      </w:r>
      <w:r w:rsidRPr="00ED107E">
        <w:rPr>
          <w:rFonts w:ascii="Abadi" w:hAnsi="Abadi"/>
          <w:w w:val="105"/>
          <w:sz w:val="21"/>
          <w:szCs w:val="21"/>
          <w:lang w:val="es-MX"/>
        </w:rPr>
        <w:t>legales</w:t>
      </w:r>
      <w:r w:rsidRPr="00ED107E">
        <w:rPr>
          <w:rFonts w:ascii="Abadi" w:hAnsi="Abadi"/>
          <w:spacing w:val="-6"/>
          <w:w w:val="105"/>
          <w:sz w:val="21"/>
          <w:szCs w:val="21"/>
          <w:lang w:val="es-MX"/>
        </w:rPr>
        <w:t xml:space="preserve"> </w:t>
      </w:r>
      <w:r w:rsidRPr="00ED107E">
        <w:rPr>
          <w:rFonts w:ascii="Abadi" w:hAnsi="Abadi"/>
          <w:w w:val="105"/>
          <w:sz w:val="21"/>
          <w:szCs w:val="21"/>
          <w:lang w:val="es-MX"/>
        </w:rPr>
        <w:t>aplicables</w:t>
      </w:r>
      <w:r w:rsidRPr="00ED107E">
        <w:rPr>
          <w:rFonts w:ascii="Abadi" w:hAnsi="Abadi"/>
          <w:spacing w:val="-7"/>
          <w:w w:val="105"/>
          <w:sz w:val="21"/>
          <w:szCs w:val="21"/>
          <w:lang w:val="es-MX"/>
        </w:rPr>
        <w:t xml:space="preserve"> </w:t>
      </w:r>
      <w:r w:rsidRPr="00ED107E">
        <w:rPr>
          <w:rFonts w:ascii="Abadi" w:hAnsi="Abadi"/>
          <w:w w:val="105"/>
          <w:sz w:val="21"/>
          <w:szCs w:val="21"/>
          <w:lang w:val="es-MX"/>
        </w:rPr>
        <w:t>y</w:t>
      </w:r>
      <w:r w:rsidRPr="00ED107E">
        <w:rPr>
          <w:rFonts w:ascii="Abadi" w:hAnsi="Abadi"/>
          <w:spacing w:val="-16"/>
          <w:w w:val="105"/>
          <w:sz w:val="21"/>
          <w:szCs w:val="21"/>
          <w:lang w:val="es-MX"/>
        </w:rPr>
        <w:t xml:space="preserve"> </w:t>
      </w:r>
      <w:r w:rsidRPr="00ED107E">
        <w:rPr>
          <w:rFonts w:ascii="Abadi" w:hAnsi="Abadi"/>
          <w:w w:val="105"/>
          <w:sz w:val="21"/>
          <w:szCs w:val="21"/>
          <w:lang w:val="es-MX"/>
        </w:rPr>
        <w:t>que</w:t>
      </w:r>
      <w:r w:rsidRPr="00ED107E">
        <w:rPr>
          <w:rFonts w:ascii="Abadi" w:hAnsi="Abadi"/>
          <w:spacing w:val="-9"/>
          <w:w w:val="105"/>
          <w:sz w:val="21"/>
          <w:szCs w:val="21"/>
          <w:lang w:val="es-MX"/>
        </w:rPr>
        <w:t xml:space="preserve"> </w:t>
      </w:r>
      <w:r w:rsidRPr="00ED107E">
        <w:rPr>
          <w:rFonts w:ascii="Abadi" w:hAnsi="Abadi"/>
          <w:w w:val="105"/>
          <w:sz w:val="21"/>
          <w:szCs w:val="21"/>
          <w:lang w:val="es-MX"/>
        </w:rPr>
        <w:t>por</w:t>
      </w:r>
      <w:r w:rsidRPr="00ED107E">
        <w:rPr>
          <w:rFonts w:ascii="Abadi" w:hAnsi="Abadi"/>
          <w:spacing w:val="-6"/>
          <w:w w:val="105"/>
          <w:sz w:val="21"/>
          <w:szCs w:val="21"/>
          <w:lang w:val="es-MX"/>
        </w:rPr>
        <w:t xml:space="preserve"> </w:t>
      </w:r>
      <w:r w:rsidRPr="00ED107E">
        <w:rPr>
          <w:rFonts w:ascii="Abadi" w:hAnsi="Abadi"/>
          <w:w w:val="105"/>
          <w:sz w:val="21"/>
          <w:szCs w:val="21"/>
          <w:lang w:val="es-MX"/>
        </w:rPr>
        <w:t>sus características corrosivas, tóxicas, reactivas, explosivas inflamable o biológicas infecciosas, representen un riesgo para los habitantes del Estado</w:t>
      </w:r>
      <w:r w:rsidRPr="00ED107E">
        <w:rPr>
          <w:rFonts w:ascii="Abadi" w:hAnsi="Abadi"/>
          <w:spacing w:val="60"/>
          <w:w w:val="105"/>
          <w:sz w:val="21"/>
          <w:szCs w:val="21"/>
          <w:lang w:val="es-MX"/>
        </w:rPr>
        <w:t xml:space="preserve"> </w:t>
      </w:r>
      <w:r w:rsidRPr="00ED107E">
        <w:rPr>
          <w:rFonts w:ascii="Abadi" w:hAnsi="Abadi"/>
          <w:w w:val="105"/>
          <w:sz w:val="21"/>
          <w:szCs w:val="21"/>
          <w:lang w:val="es-MX"/>
        </w:rPr>
        <w:t>de Guanajuato, sus municipios y su medio ambiente, independiente del medio de transporte en que se conduzcan o almacenen;</w:t>
      </w:r>
    </w:p>
    <w:p w:rsidR="005B39BB" w:rsidRPr="00ED107E" w:rsidRDefault="005B39BB" w:rsidP="005B39BB">
      <w:pPr>
        <w:pStyle w:val="Textoindependiente"/>
        <w:ind w:right="6"/>
        <w:rPr>
          <w:rFonts w:ascii="Abadi" w:hAnsi="Abadi"/>
          <w:b w:val="0"/>
          <w:w w:val="105"/>
          <w:sz w:val="21"/>
          <w:szCs w:val="21"/>
          <w:lang w:val="es-MX"/>
        </w:rPr>
      </w:pPr>
    </w:p>
    <w:p w:rsidR="005B39BB" w:rsidRPr="00ED107E" w:rsidRDefault="005B39BB" w:rsidP="005B39BB">
      <w:pPr>
        <w:pStyle w:val="Textoindependiente"/>
        <w:ind w:left="3" w:right="126" w:firstLine="706"/>
        <w:rPr>
          <w:rFonts w:ascii="Abadi" w:hAnsi="Abadi"/>
          <w:b w:val="0"/>
          <w:sz w:val="21"/>
          <w:szCs w:val="21"/>
          <w:lang w:val="es-MX"/>
        </w:rPr>
      </w:pPr>
      <w:r w:rsidRPr="00ED107E">
        <w:rPr>
          <w:rFonts w:ascii="Abadi" w:hAnsi="Abadi"/>
          <w:b w:val="0"/>
          <w:w w:val="105"/>
          <w:sz w:val="21"/>
          <w:szCs w:val="21"/>
          <w:lang w:val="es-MX"/>
        </w:rPr>
        <w:t xml:space="preserve">ARTÍCULO 6.- Corresponde primordialmente al Organismo, la verificación y la capacitación al sector público, privado y de corporaciones  de la sociedad civil la implementación de programas preventivos y de atención de los distintos tipos de siniestros y desastres, así como el combate y extinción de incendios que se susciten en el Estado de Guanajuato y sus municipios, así como la atención de las emergencias cotidianas a que se refiere la presente Ley y coadyuvar con los </w:t>
      </w:r>
      <w:r w:rsidRPr="00ED107E">
        <w:rPr>
          <w:rFonts w:ascii="Abadi" w:hAnsi="Abadi"/>
          <w:b w:val="0"/>
          <w:w w:val="105"/>
          <w:sz w:val="21"/>
          <w:szCs w:val="21"/>
          <w:lang w:val="es-MX"/>
        </w:rPr>
        <w:t>demás órganos públicos o privados encargados de la ejecución</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acciones</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Protección</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Civil</w:t>
      </w:r>
      <w:r w:rsidRPr="00ED107E">
        <w:rPr>
          <w:rFonts w:ascii="Abadi" w:hAnsi="Abadi"/>
          <w:b w:val="0"/>
          <w:spacing w:val="-25"/>
          <w:w w:val="105"/>
          <w:sz w:val="21"/>
          <w:szCs w:val="21"/>
          <w:lang w:val="es-MX"/>
        </w:rPr>
        <w:t xml:space="preserve"> </w:t>
      </w:r>
      <w:r w:rsidRPr="00ED107E">
        <w:rPr>
          <w:rFonts w:ascii="Abadi" w:hAnsi="Abadi"/>
          <w:b w:val="0"/>
          <w:w w:val="105"/>
          <w:sz w:val="21"/>
          <w:szCs w:val="21"/>
          <w:lang w:val="es-MX"/>
        </w:rPr>
        <w:t>y</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24"/>
          <w:w w:val="105"/>
          <w:sz w:val="21"/>
          <w:szCs w:val="21"/>
          <w:lang w:val="es-MX"/>
        </w:rPr>
        <w:t xml:space="preserve"> </w:t>
      </w:r>
      <w:r w:rsidRPr="00ED107E">
        <w:rPr>
          <w:rFonts w:ascii="Abadi" w:hAnsi="Abadi"/>
          <w:b w:val="0"/>
          <w:w w:val="105"/>
          <w:sz w:val="21"/>
          <w:szCs w:val="21"/>
          <w:lang w:val="es-MX"/>
        </w:rPr>
        <w:t>Seguridad</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Pública</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Estado.</w:t>
      </w:r>
    </w:p>
    <w:p w:rsidR="005B39BB" w:rsidRPr="00ED107E" w:rsidRDefault="005B39BB" w:rsidP="005B39BB">
      <w:pPr>
        <w:pStyle w:val="Textoindependiente"/>
        <w:ind w:left="3" w:right="137" w:firstLine="706"/>
        <w:rPr>
          <w:rFonts w:ascii="Abadi" w:hAnsi="Abadi"/>
          <w:b w:val="0"/>
          <w:w w:val="105"/>
          <w:sz w:val="21"/>
          <w:szCs w:val="21"/>
          <w:lang w:val="es-MX"/>
        </w:rPr>
      </w:pPr>
    </w:p>
    <w:p w:rsidR="005B39BB" w:rsidRPr="00ED107E" w:rsidRDefault="005B39BB" w:rsidP="005B39BB">
      <w:pPr>
        <w:pStyle w:val="Textoindependiente"/>
        <w:ind w:left="3" w:right="137" w:firstLine="706"/>
        <w:rPr>
          <w:rFonts w:ascii="Abadi" w:hAnsi="Abadi"/>
          <w:b w:val="0"/>
          <w:sz w:val="21"/>
          <w:szCs w:val="21"/>
          <w:lang w:val="es-MX"/>
        </w:rPr>
      </w:pPr>
      <w:r w:rsidRPr="00ED107E">
        <w:rPr>
          <w:rFonts w:ascii="Abadi" w:hAnsi="Abadi"/>
          <w:b w:val="0"/>
          <w:w w:val="105"/>
          <w:sz w:val="21"/>
          <w:szCs w:val="21"/>
          <w:lang w:val="es-MX"/>
        </w:rPr>
        <w:t>Por ningún motivo, se deberá interrumpir el servicio que presta a la población el Organismo En el supuesto de cualquier acto u omisión que ponga en riesgo la continuidad del servicio, las instancias de Gobierno podrán instrumentar las acciones pertinentes para asegurar su prestación en los términos más convenientes para la</w:t>
      </w:r>
      <w:r w:rsidRPr="00ED107E">
        <w:rPr>
          <w:rFonts w:ascii="Abadi" w:hAnsi="Abadi"/>
          <w:b w:val="0"/>
          <w:spacing w:val="31"/>
          <w:w w:val="105"/>
          <w:sz w:val="21"/>
          <w:szCs w:val="21"/>
          <w:lang w:val="es-MX"/>
        </w:rPr>
        <w:t xml:space="preserve"> </w:t>
      </w:r>
      <w:r w:rsidRPr="00ED107E">
        <w:rPr>
          <w:rFonts w:ascii="Abadi" w:hAnsi="Abadi"/>
          <w:b w:val="0"/>
          <w:w w:val="105"/>
          <w:sz w:val="21"/>
          <w:szCs w:val="21"/>
          <w:lang w:val="es-MX"/>
        </w:rPr>
        <w:t>población.</w:t>
      </w:r>
    </w:p>
    <w:p w:rsidR="005B39BB" w:rsidRPr="00ED107E" w:rsidRDefault="005B39BB" w:rsidP="005B39BB">
      <w:pPr>
        <w:pStyle w:val="Textoindependiente"/>
        <w:ind w:left="3" w:firstLine="706"/>
        <w:rPr>
          <w:rFonts w:ascii="Abadi" w:hAnsi="Abadi"/>
          <w:b w:val="0"/>
          <w:sz w:val="21"/>
          <w:szCs w:val="21"/>
          <w:lang w:val="es-MX"/>
        </w:rPr>
      </w:pPr>
    </w:p>
    <w:p w:rsidR="005B39BB" w:rsidRPr="00ED107E" w:rsidRDefault="005B39BB" w:rsidP="005B39BB">
      <w:pPr>
        <w:pStyle w:val="Textoindependiente"/>
        <w:ind w:left="3" w:firstLine="706"/>
        <w:rPr>
          <w:rFonts w:ascii="Abadi" w:hAnsi="Abadi"/>
          <w:b w:val="0"/>
          <w:sz w:val="21"/>
          <w:szCs w:val="21"/>
          <w:lang w:val="es-MX"/>
        </w:rPr>
      </w:pPr>
      <w:r w:rsidRPr="00ED107E">
        <w:rPr>
          <w:rFonts w:ascii="Abadi" w:hAnsi="Abadi"/>
          <w:b w:val="0"/>
          <w:w w:val="105"/>
          <w:sz w:val="21"/>
          <w:szCs w:val="21"/>
          <w:lang w:val="es-MX"/>
        </w:rPr>
        <w:t>ARTÍCULO 7.- El/Los organismos tendrán las siguientes funciones:</w:t>
      </w:r>
    </w:p>
    <w:p w:rsidR="005B39BB" w:rsidRPr="00ED107E" w:rsidRDefault="005B39BB" w:rsidP="005B39BB">
      <w:pPr>
        <w:pStyle w:val="Textoindependiente"/>
        <w:ind w:left="3" w:hanging="3"/>
        <w:rPr>
          <w:rFonts w:ascii="Abadi" w:hAnsi="Abadi"/>
          <w:b w:val="0"/>
          <w:sz w:val="21"/>
          <w:szCs w:val="21"/>
          <w:lang w:val="es-MX"/>
        </w:rPr>
      </w:pPr>
    </w:p>
    <w:p w:rsidR="005B39BB" w:rsidRPr="00ED107E" w:rsidRDefault="005B39BB" w:rsidP="00B10FAD">
      <w:pPr>
        <w:pStyle w:val="Textoindependiente"/>
        <w:widowControl w:val="0"/>
        <w:numPr>
          <w:ilvl w:val="0"/>
          <w:numId w:val="13"/>
        </w:numPr>
        <w:ind w:right="147"/>
        <w:rPr>
          <w:rFonts w:ascii="Abadi" w:hAnsi="Abadi"/>
          <w:b w:val="0"/>
          <w:sz w:val="21"/>
          <w:szCs w:val="21"/>
          <w:lang w:val="es-MX"/>
        </w:rPr>
      </w:pPr>
      <w:r w:rsidRPr="00ED107E">
        <w:rPr>
          <w:rFonts w:ascii="Abadi" w:hAnsi="Abadi"/>
          <w:b w:val="0"/>
          <w:w w:val="105"/>
          <w:sz w:val="21"/>
          <w:szCs w:val="21"/>
          <w:lang w:val="es-MX"/>
        </w:rPr>
        <w:t>Control y extinción de todo tipo de conflagraciones e incendios que por cualquier motivo se susciten en el Estado de Guanajuato y sus municipios;</w:t>
      </w:r>
    </w:p>
    <w:p w:rsidR="005B39BB" w:rsidRPr="00ED107E" w:rsidRDefault="005B39BB" w:rsidP="005B39BB">
      <w:pPr>
        <w:pStyle w:val="Textoindependiente"/>
        <w:ind w:right="161"/>
        <w:rPr>
          <w:rFonts w:ascii="Abadi" w:hAnsi="Abadi"/>
          <w:b w:val="0"/>
          <w:w w:val="95"/>
          <w:sz w:val="21"/>
          <w:szCs w:val="21"/>
          <w:lang w:val="es-MX"/>
        </w:rPr>
      </w:pPr>
    </w:p>
    <w:p w:rsidR="005B39BB" w:rsidRPr="00ED107E" w:rsidRDefault="005B39BB" w:rsidP="00B10FAD">
      <w:pPr>
        <w:pStyle w:val="Textoindependiente"/>
        <w:widowControl w:val="0"/>
        <w:numPr>
          <w:ilvl w:val="0"/>
          <w:numId w:val="13"/>
        </w:numPr>
        <w:ind w:right="161"/>
        <w:rPr>
          <w:rFonts w:ascii="Abadi" w:hAnsi="Abadi"/>
          <w:b w:val="0"/>
          <w:sz w:val="21"/>
          <w:szCs w:val="21"/>
          <w:lang w:val="es-MX"/>
        </w:rPr>
      </w:pPr>
      <w:r w:rsidRPr="00ED107E">
        <w:rPr>
          <w:rFonts w:ascii="Abadi" w:hAnsi="Abadi"/>
          <w:b w:val="0"/>
          <w:w w:val="105"/>
          <w:sz w:val="21"/>
          <w:szCs w:val="21"/>
          <w:lang w:val="es-MX"/>
        </w:rPr>
        <w:t>Desarrollar todo tipo de labores de prevención a través de dictámenes de riesgos, de aquellos establecimientos contemplados en la presente</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Ley;</w:t>
      </w:r>
    </w:p>
    <w:p w:rsidR="005B39BB" w:rsidRPr="00ED107E" w:rsidRDefault="005B39BB" w:rsidP="005B39BB">
      <w:pPr>
        <w:pStyle w:val="Textoindependiente"/>
        <w:ind w:right="151"/>
        <w:rPr>
          <w:rFonts w:ascii="Abadi" w:hAnsi="Abadi"/>
          <w:b w:val="0"/>
          <w:w w:val="95"/>
          <w:sz w:val="21"/>
          <w:szCs w:val="21"/>
          <w:lang w:val="es-MX"/>
        </w:rPr>
      </w:pPr>
    </w:p>
    <w:p w:rsidR="005B39BB" w:rsidRPr="00ED107E" w:rsidRDefault="005B39BB" w:rsidP="00B10FAD">
      <w:pPr>
        <w:pStyle w:val="Textoindependiente"/>
        <w:widowControl w:val="0"/>
        <w:numPr>
          <w:ilvl w:val="0"/>
          <w:numId w:val="13"/>
        </w:numPr>
        <w:ind w:right="151"/>
        <w:rPr>
          <w:rFonts w:ascii="Abadi" w:hAnsi="Abadi"/>
          <w:b w:val="0"/>
          <w:w w:val="105"/>
          <w:sz w:val="21"/>
          <w:szCs w:val="21"/>
          <w:lang w:val="es-MX"/>
        </w:rPr>
      </w:pPr>
      <w:r w:rsidRPr="00ED107E">
        <w:rPr>
          <w:rFonts w:ascii="Abadi" w:hAnsi="Abadi"/>
          <w:b w:val="0"/>
          <w:w w:val="105"/>
          <w:sz w:val="21"/>
          <w:szCs w:val="21"/>
          <w:lang w:val="es-MX"/>
        </w:rPr>
        <w:t>Coadyuvar en el control y extinción de incendios en aquellas áreas urbanas y forestales ubicadas en suelo de conservación, áreas naturales protegidas y áreas de valor ambiental, así determinadas por los Programas de Desarrollo Urbano y Ordenamiento Ecológico territorial del Estado de Guanajuato y sus</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municipios.</w:t>
      </w:r>
    </w:p>
    <w:p w:rsidR="005B39BB" w:rsidRPr="00ED107E" w:rsidRDefault="005B39BB" w:rsidP="005B39BB">
      <w:pPr>
        <w:pStyle w:val="Textoindependiente"/>
        <w:ind w:right="151"/>
        <w:rPr>
          <w:rFonts w:ascii="Abadi" w:hAnsi="Abadi"/>
          <w:b w:val="0"/>
          <w:sz w:val="21"/>
          <w:szCs w:val="21"/>
          <w:lang w:val="es-MX"/>
        </w:rPr>
      </w:pPr>
    </w:p>
    <w:p w:rsidR="005B39BB" w:rsidRPr="00ED107E" w:rsidRDefault="005B39BB" w:rsidP="00B10FAD">
      <w:pPr>
        <w:pStyle w:val="Prrafodelista"/>
        <w:widowControl w:val="0"/>
        <w:numPr>
          <w:ilvl w:val="0"/>
          <w:numId w:val="13"/>
        </w:numPr>
        <w:tabs>
          <w:tab w:val="left" w:pos="861"/>
        </w:tabs>
        <w:autoSpaceDE w:val="0"/>
        <w:autoSpaceDN w:val="0"/>
        <w:ind w:right="153"/>
        <w:jc w:val="both"/>
        <w:rPr>
          <w:rFonts w:ascii="Abadi" w:hAnsi="Abadi"/>
          <w:w w:val="105"/>
          <w:sz w:val="21"/>
          <w:szCs w:val="21"/>
          <w:lang w:val="es-MX"/>
        </w:rPr>
      </w:pPr>
      <w:r w:rsidRPr="00ED107E">
        <w:rPr>
          <w:rFonts w:ascii="Abadi" w:hAnsi="Abadi"/>
          <w:w w:val="105"/>
          <w:sz w:val="21"/>
          <w:szCs w:val="21"/>
          <w:lang w:val="es-MX"/>
        </w:rPr>
        <w:t>Control y extinción de fugas de gas y derrames de combustibles y cualquier tipo de substancia o materiales peligrosos que ponga en riesgo la integridad de las personas y su</w:t>
      </w:r>
      <w:r w:rsidRPr="00ED107E">
        <w:rPr>
          <w:rFonts w:ascii="Abadi" w:hAnsi="Abadi"/>
          <w:spacing w:val="-3"/>
          <w:w w:val="105"/>
          <w:sz w:val="21"/>
          <w:szCs w:val="21"/>
          <w:lang w:val="es-MX"/>
        </w:rPr>
        <w:t xml:space="preserve"> </w:t>
      </w:r>
      <w:r w:rsidRPr="00ED107E">
        <w:rPr>
          <w:rFonts w:ascii="Abadi" w:hAnsi="Abadi"/>
          <w:w w:val="105"/>
          <w:sz w:val="21"/>
          <w:szCs w:val="21"/>
          <w:lang w:val="es-MX"/>
        </w:rPr>
        <w:t>entorno;</w:t>
      </w:r>
    </w:p>
    <w:p w:rsidR="005B39BB" w:rsidRPr="00ED107E" w:rsidRDefault="005B39BB" w:rsidP="005B39BB">
      <w:pPr>
        <w:tabs>
          <w:tab w:val="left" w:pos="861"/>
        </w:tabs>
        <w:ind w:right="153"/>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59"/>
        </w:tabs>
        <w:autoSpaceDE w:val="0"/>
        <w:autoSpaceDN w:val="0"/>
        <w:jc w:val="both"/>
        <w:rPr>
          <w:rFonts w:ascii="Abadi" w:hAnsi="Abadi"/>
          <w:w w:val="110"/>
          <w:sz w:val="21"/>
          <w:szCs w:val="21"/>
          <w:lang w:val="es-MX"/>
        </w:rPr>
      </w:pPr>
      <w:r w:rsidRPr="00ED107E">
        <w:rPr>
          <w:rFonts w:ascii="Abadi" w:hAnsi="Abadi"/>
          <w:w w:val="105"/>
          <w:sz w:val="21"/>
          <w:szCs w:val="21"/>
          <w:lang w:val="es-MX"/>
        </w:rPr>
        <w:t>Atención a explosiones de cualquier</w:t>
      </w:r>
      <w:r w:rsidRPr="00ED107E">
        <w:rPr>
          <w:rFonts w:ascii="Abadi" w:hAnsi="Abadi"/>
          <w:spacing w:val="-25"/>
          <w:w w:val="105"/>
          <w:sz w:val="21"/>
          <w:szCs w:val="21"/>
          <w:lang w:val="es-MX"/>
        </w:rPr>
        <w:t xml:space="preserve"> </w:t>
      </w:r>
      <w:r w:rsidRPr="00ED107E">
        <w:rPr>
          <w:rFonts w:ascii="Abadi" w:hAnsi="Abadi"/>
          <w:w w:val="105"/>
          <w:sz w:val="21"/>
          <w:szCs w:val="21"/>
          <w:lang w:val="es-MX"/>
        </w:rPr>
        <w:t>tipo;</w:t>
      </w:r>
    </w:p>
    <w:p w:rsidR="005B39BB" w:rsidRPr="00ED107E" w:rsidRDefault="005B39BB" w:rsidP="005B39BB">
      <w:pPr>
        <w:tabs>
          <w:tab w:val="left" w:pos="859"/>
        </w:tabs>
        <w:jc w:val="both"/>
        <w:rPr>
          <w:rFonts w:ascii="Abadi" w:hAnsi="Abadi"/>
          <w:w w:val="110"/>
          <w:sz w:val="21"/>
          <w:szCs w:val="21"/>
          <w:lang w:val="es-MX"/>
        </w:rPr>
      </w:pPr>
    </w:p>
    <w:p w:rsidR="005B39BB" w:rsidRPr="00ED107E" w:rsidRDefault="005B39BB" w:rsidP="00B10FAD">
      <w:pPr>
        <w:pStyle w:val="Prrafodelista"/>
        <w:widowControl w:val="0"/>
        <w:numPr>
          <w:ilvl w:val="0"/>
          <w:numId w:val="13"/>
        </w:numPr>
        <w:tabs>
          <w:tab w:val="left" w:pos="889"/>
        </w:tabs>
        <w:autoSpaceDE w:val="0"/>
        <w:autoSpaceDN w:val="0"/>
        <w:ind w:right="174"/>
        <w:jc w:val="both"/>
        <w:rPr>
          <w:rFonts w:ascii="Abadi" w:hAnsi="Abadi"/>
          <w:sz w:val="21"/>
          <w:szCs w:val="21"/>
          <w:lang w:val="es-MX"/>
        </w:rPr>
      </w:pPr>
      <w:r w:rsidRPr="00ED107E">
        <w:rPr>
          <w:rFonts w:ascii="Abadi" w:hAnsi="Abadi"/>
          <w:w w:val="110"/>
          <w:sz w:val="21"/>
          <w:szCs w:val="21"/>
          <w:lang w:val="es-MX"/>
        </w:rPr>
        <w:t xml:space="preserve">Perpetrar labores de salvamento y rescate de personas vivas atrapadas en </w:t>
      </w:r>
      <w:r w:rsidRPr="00ED107E">
        <w:rPr>
          <w:rFonts w:ascii="Abadi" w:hAnsi="Abadi"/>
          <w:w w:val="110"/>
          <w:sz w:val="21"/>
          <w:szCs w:val="21"/>
          <w:lang w:val="es-MX"/>
        </w:rPr>
        <w:lastRenderedPageBreak/>
        <w:t>cualquier tipo de</w:t>
      </w:r>
      <w:r w:rsidRPr="00ED107E">
        <w:rPr>
          <w:rFonts w:ascii="Abadi" w:hAnsi="Abadi"/>
          <w:spacing w:val="-29"/>
          <w:w w:val="110"/>
          <w:sz w:val="21"/>
          <w:szCs w:val="21"/>
          <w:lang w:val="es-MX"/>
        </w:rPr>
        <w:t xml:space="preserve"> </w:t>
      </w:r>
      <w:r w:rsidRPr="00ED107E">
        <w:rPr>
          <w:rFonts w:ascii="Abadi" w:hAnsi="Abadi"/>
          <w:w w:val="110"/>
          <w:sz w:val="21"/>
          <w:szCs w:val="21"/>
          <w:lang w:val="es-MX"/>
        </w:rPr>
        <w:t>circunstancias;</w:t>
      </w:r>
    </w:p>
    <w:p w:rsidR="005B39BB" w:rsidRPr="00ED107E" w:rsidRDefault="005B39BB" w:rsidP="005B39BB">
      <w:pPr>
        <w:tabs>
          <w:tab w:val="left" w:pos="889"/>
        </w:tabs>
        <w:ind w:right="174"/>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89"/>
        </w:tabs>
        <w:autoSpaceDE w:val="0"/>
        <w:autoSpaceDN w:val="0"/>
        <w:ind w:right="146"/>
        <w:jc w:val="both"/>
        <w:rPr>
          <w:rFonts w:ascii="Abadi" w:hAnsi="Abadi"/>
          <w:sz w:val="21"/>
          <w:szCs w:val="21"/>
          <w:lang w:val="es-MX"/>
        </w:rPr>
      </w:pPr>
      <w:r w:rsidRPr="00ED107E">
        <w:rPr>
          <w:rFonts w:ascii="Abadi" w:hAnsi="Abadi"/>
          <w:w w:val="115"/>
          <w:sz w:val="21"/>
          <w:szCs w:val="21"/>
          <w:lang w:val="es-MX"/>
        </w:rPr>
        <w:t>Delimitar</w:t>
      </w:r>
      <w:r w:rsidRPr="00ED107E">
        <w:rPr>
          <w:rFonts w:ascii="Abadi" w:hAnsi="Abadi"/>
          <w:spacing w:val="-24"/>
          <w:w w:val="115"/>
          <w:sz w:val="21"/>
          <w:szCs w:val="21"/>
          <w:lang w:val="es-MX"/>
        </w:rPr>
        <w:t xml:space="preserve"> </w:t>
      </w:r>
      <w:r w:rsidRPr="00ED107E">
        <w:rPr>
          <w:rFonts w:ascii="Abadi" w:hAnsi="Abadi"/>
          <w:w w:val="115"/>
          <w:sz w:val="21"/>
          <w:szCs w:val="21"/>
          <w:lang w:val="es-MX"/>
        </w:rPr>
        <w:t>áreas</w:t>
      </w:r>
      <w:r w:rsidRPr="00ED107E">
        <w:rPr>
          <w:rFonts w:ascii="Abadi" w:hAnsi="Abadi"/>
          <w:spacing w:val="-32"/>
          <w:w w:val="115"/>
          <w:sz w:val="21"/>
          <w:szCs w:val="21"/>
          <w:lang w:val="es-MX"/>
        </w:rPr>
        <w:t xml:space="preserve"> </w:t>
      </w:r>
      <w:r w:rsidRPr="00ED107E">
        <w:rPr>
          <w:rFonts w:ascii="Abadi" w:hAnsi="Abadi"/>
          <w:w w:val="115"/>
          <w:sz w:val="21"/>
          <w:szCs w:val="21"/>
          <w:lang w:val="es-MX"/>
        </w:rPr>
        <w:t>de</w:t>
      </w:r>
      <w:r w:rsidRPr="00ED107E">
        <w:rPr>
          <w:rFonts w:ascii="Abadi" w:hAnsi="Abadi"/>
          <w:spacing w:val="-35"/>
          <w:w w:val="115"/>
          <w:sz w:val="21"/>
          <w:szCs w:val="21"/>
          <w:lang w:val="es-MX"/>
        </w:rPr>
        <w:t xml:space="preserve"> </w:t>
      </w:r>
      <w:r w:rsidRPr="00ED107E">
        <w:rPr>
          <w:rFonts w:ascii="Abadi" w:hAnsi="Abadi"/>
          <w:w w:val="115"/>
          <w:sz w:val="21"/>
          <w:szCs w:val="21"/>
          <w:lang w:val="es-MX"/>
        </w:rPr>
        <w:t>riesgo</w:t>
      </w:r>
      <w:r w:rsidRPr="00ED107E">
        <w:rPr>
          <w:rFonts w:ascii="Abadi" w:hAnsi="Abadi"/>
          <w:spacing w:val="-34"/>
          <w:w w:val="115"/>
          <w:sz w:val="21"/>
          <w:szCs w:val="21"/>
          <w:lang w:val="es-MX"/>
        </w:rPr>
        <w:t xml:space="preserve"> </w:t>
      </w:r>
      <w:r w:rsidRPr="00ED107E">
        <w:rPr>
          <w:rFonts w:ascii="Abadi" w:hAnsi="Abadi"/>
          <w:w w:val="115"/>
          <w:sz w:val="21"/>
          <w:szCs w:val="21"/>
          <w:lang w:val="es-MX"/>
        </w:rPr>
        <w:t>en</w:t>
      </w:r>
      <w:r w:rsidRPr="00ED107E">
        <w:rPr>
          <w:rFonts w:ascii="Abadi" w:hAnsi="Abadi"/>
          <w:spacing w:val="-39"/>
          <w:w w:val="115"/>
          <w:sz w:val="21"/>
          <w:szCs w:val="21"/>
          <w:lang w:val="es-MX"/>
        </w:rPr>
        <w:t xml:space="preserve"> </w:t>
      </w:r>
      <w:r w:rsidRPr="00ED107E">
        <w:rPr>
          <w:rFonts w:ascii="Abadi" w:hAnsi="Abadi"/>
          <w:w w:val="115"/>
          <w:sz w:val="21"/>
          <w:szCs w:val="21"/>
          <w:lang w:val="es-MX"/>
        </w:rPr>
        <w:t>caso</w:t>
      </w:r>
      <w:r w:rsidRPr="00ED107E">
        <w:rPr>
          <w:rFonts w:ascii="Abadi" w:hAnsi="Abadi"/>
          <w:spacing w:val="-36"/>
          <w:w w:val="115"/>
          <w:sz w:val="21"/>
          <w:szCs w:val="21"/>
          <w:lang w:val="es-MX"/>
        </w:rPr>
        <w:t xml:space="preserve"> </w:t>
      </w:r>
      <w:r w:rsidRPr="00ED107E">
        <w:rPr>
          <w:rFonts w:ascii="Abadi" w:hAnsi="Abadi"/>
          <w:w w:val="115"/>
          <w:sz w:val="21"/>
          <w:szCs w:val="21"/>
          <w:lang w:val="es-MX"/>
        </w:rPr>
        <w:t>de</w:t>
      </w:r>
      <w:r w:rsidRPr="00ED107E">
        <w:rPr>
          <w:rFonts w:ascii="Abadi" w:hAnsi="Abadi"/>
          <w:spacing w:val="-35"/>
          <w:w w:val="115"/>
          <w:sz w:val="21"/>
          <w:szCs w:val="21"/>
          <w:lang w:val="es-MX"/>
        </w:rPr>
        <w:t xml:space="preserve"> </w:t>
      </w:r>
      <w:r w:rsidRPr="00ED107E">
        <w:rPr>
          <w:rFonts w:ascii="Abadi" w:hAnsi="Abadi"/>
          <w:w w:val="115"/>
          <w:sz w:val="21"/>
          <w:szCs w:val="21"/>
          <w:lang w:val="es-MX"/>
        </w:rPr>
        <w:t>cables</w:t>
      </w:r>
      <w:r w:rsidRPr="00ED107E">
        <w:rPr>
          <w:rFonts w:ascii="Abadi" w:hAnsi="Abadi"/>
          <w:spacing w:val="-33"/>
          <w:w w:val="115"/>
          <w:sz w:val="21"/>
          <w:szCs w:val="21"/>
          <w:lang w:val="es-MX"/>
        </w:rPr>
        <w:t xml:space="preserve"> </w:t>
      </w:r>
      <w:r w:rsidRPr="00ED107E">
        <w:rPr>
          <w:rFonts w:ascii="Abadi" w:hAnsi="Abadi"/>
          <w:w w:val="115"/>
          <w:sz w:val="21"/>
          <w:szCs w:val="21"/>
          <w:lang w:val="es-MX"/>
        </w:rPr>
        <w:t>caídos</w:t>
      </w:r>
      <w:r w:rsidRPr="00ED107E">
        <w:rPr>
          <w:rFonts w:ascii="Abadi" w:hAnsi="Abadi"/>
          <w:spacing w:val="-32"/>
          <w:w w:val="115"/>
          <w:sz w:val="21"/>
          <w:szCs w:val="21"/>
          <w:lang w:val="es-MX"/>
        </w:rPr>
        <w:t xml:space="preserve"> </w:t>
      </w:r>
      <w:r w:rsidRPr="00ED107E">
        <w:rPr>
          <w:rFonts w:ascii="Abadi" w:hAnsi="Abadi"/>
          <w:w w:val="115"/>
          <w:sz w:val="21"/>
          <w:szCs w:val="21"/>
          <w:lang w:val="es-MX"/>
        </w:rPr>
        <w:t>o</w:t>
      </w:r>
      <w:r w:rsidRPr="00ED107E">
        <w:rPr>
          <w:rFonts w:ascii="Abadi" w:hAnsi="Abadi"/>
          <w:spacing w:val="-33"/>
          <w:w w:val="115"/>
          <w:sz w:val="21"/>
          <w:szCs w:val="21"/>
          <w:lang w:val="es-MX"/>
        </w:rPr>
        <w:t xml:space="preserve"> </w:t>
      </w:r>
      <w:r w:rsidRPr="00ED107E">
        <w:rPr>
          <w:rFonts w:ascii="Abadi" w:hAnsi="Abadi"/>
          <w:w w:val="115"/>
          <w:sz w:val="21"/>
          <w:szCs w:val="21"/>
          <w:lang w:val="es-MX"/>
        </w:rPr>
        <w:t>cortos</w:t>
      </w:r>
      <w:r w:rsidRPr="00ED107E">
        <w:rPr>
          <w:rFonts w:ascii="Abadi" w:hAnsi="Abadi"/>
          <w:spacing w:val="-33"/>
          <w:w w:val="115"/>
          <w:sz w:val="21"/>
          <w:szCs w:val="21"/>
          <w:lang w:val="es-MX"/>
        </w:rPr>
        <w:t xml:space="preserve"> </w:t>
      </w:r>
      <w:r w:rsidRPr="00ED107E">
        <w:rPr>
          <w:rFonts w:ascii="Abadi" w:hAnsi="Abadi"/>
          <w:w w:val="115"/>
          <w:sz w:val="21"/>
          <w:szCs w:val="21"/>
          <w:lang w:val="es-MX"/>
        </w:rPr>
        <w:t>circuitos,</w:t>
      </w:r>
      <w:r w:rsidRPr="00ED107E">
        <w:rPr>
          <w:rFonts w:ascii="Abadi" w:hAnsi="Abadi"/>
          <w:spacing w:val="-32"/>
          <w:w w:val="115"/>
          <w:sz w:val="21"/>
          <w:szCs w:val="21"/>
          <w:lang w:val="es-MX"/>
        </w:rPr>
        <w:t xml:space="preserve"> </w:t>
      </w:r>
      <w:r w:rsidRPr="00ED107E">
        <w:rPr>
          <w:rFonts w:ascii="Abadi" w:hAnsi="Abadi"/>
          <w:w w:val="115"/>
          <w:sz w:val="21"/>
          <w:szCs w:val="21"/>
          <w:lang w:val="es-MX"/>
        </w:rPr>
        <w:t>así como</w:t>
      </w:r>
      <w:r w:rsidRPr="00ED107E">
        <w:rPr>
          <w:rFonts w:ascii="Abadi" w:hAnsi="Abadi"/>
          <w:spacing w:val="-5"/>
          <w:w w:val="115"/>
          <w:sz w:val="21"/>
          <w:szCs w:val="21"/>
          <w:lang w:val="es-MX"/>
        </w:rPr>
        <w:t xml:space="preserve"> </w:t>
      </w:r>
      <w:r w:rsidRPr="00ED107E">
        <w:rPr>
          <w:rFonts w:ascii="Abadi" w:hAnsi="Abadi"/>
          <w:w w:val="115"/>
          <w:sz w:val="21"/>
          <w:szCs w:val="21"/>
          <w:lang w:val="es-MX"/>
        </w:rPr>
        <w:t>operar</w:t>
      </w:r>
      <w:r w:rsidRPr="00ED107E">
        <w:rPr>
          <w:rFonts w:ascii="Abadi" w:hAnsi="Abadi"/>
          <w:spacing w:val="1"/>
          <w:w w:val="115"/>
          <w:sz w:val="21"/>
          <w:szCs w:val="21"/>
          <w:lang w:val="es-MX"/>
        </w:rPr>
        <w:t xml:space="preserve"> </w:t>
      </w:r>
      <w:r w:rsidRPr="00ED107E">
        <w:rPr>
          <w:rFonts w:ascii="Abadi" w:hAnsi="Abadi"/>
          <w:w w:val="115"/>
          <w:sz w:val="21"/>
          <w:szCs w:val="21"/>
          <w:lang w:val="es-MX"/>
        </w:rPr>
        <w:t>su</w:t>
      </w:r>
      <w:r w:rsidRPr="00ED107E">
        <w:rPr>
          <w:rFonts w:ascii="Abadi" w:hAnsi="Abadi"/>
          <w:spacing w:val="-15"/>
          <w:w w:val="115"/>
          <w:sz w:val="21"/>
          <w:szCs w:val="21"/>
          <w:lang w:val="es-MX"/>
        </w:rPr>
        <w:t xml:space="preserve"> </w:t>
      </w:r>
      <w:r w:rsidRPr="00ED107E">
        <w:rPr>
          <w:rFonts w:ascii="Abadi" w:hAnsi="Abadi"/>
          <w:w w:val="115"/>
          <w:sz w:val="21"/>
          <w:szCs w:val="21"/>
          <w:lang w:val="es-MX"/>
        </w:rPr>
        <w:t>retiro</w:t>
      </w:r>
      <w:r w:rsidRPr="00ED107E">
        <w:rPr>
          <w:rFonts w:ascii="Abadi" w:hAnsi="Abadi"/>
          <w:spacing w:val="-8"/>
          <w:w w:val="115"/>
          <w:sz w:val="21"/>
          <w:szCs w:val="21"/>
          <w:lang w:val="es-MX"/>
        </w:rPr>
        <w:t xml:space="preserve"> </w:t>
      </w:r>
      <w:r w:rsidRPr="00ED107E">
        <w:rPr>
          <w:rFonts w:ascii="Abadi" w:hAnsi="Abadi"/>
          <w:w w:val="115"/>
          <w:sz w:val="21"/>
          <w:szCs w:val="21"/>
          <w:lang w:val="es-MX"/>
        </w:rPr>
        <w:t>o</w:t>
      </w:r>
      <w:r w:rsidRPr="00ED107E">
        <w:rPr>
          <w:rFonts w:ascii="Abadi" w:hAnsi="Abadi"/>
          <w:spacing w:val="-19"/>
          <w:w w:val="115"/>
          <w:sz w:val="21"/>
          <w:szCs w:val="21"/>
          <w:lang w:val="es-MX"/>
        </w:rPr>
        <w:t xml:space="preserve"> </w:t>
      </w:r>
      <w:r w:rsidRPr="00ED107E">
        <w:rPr>
          <w:rFonts w:ascii="Abadi" w:hAnsi="Abadi"/>
          <w:w w:val="115"/>
          <w:sz w:val="21"/>
          <w:szCs w:val="21"/>
          <w:lang w:val="es-MX"/>
        </w:rPr>
        <w:t>restablecimiento</w:t>
      </w:r>
      <w:r w:rsidRPr="00ED107E">
        <w:rPr>
          <w:rFonts w:ascii="Abadi" w:hAnsi="Abadi"/>
          <w:spacing w:val="-17"/>
          <w:w w:val="115"/>
          <w:sz w:val="21"/>
          <w:szCs w:val="21"/>
          <w:lang w:val="es-MX"/>
        </w:rPr>
        <w:t xml:space="preserve"> </w:t>
      </w:r>
      <w:r w:rsidRPr="00ED107E">
        <w:rPr>
          <w:rFonts w:ascii="Abadi" w:hAnsi="Abadi"/>
          <w:w w:val="115"/>
          <w:sz w:val="21"/>
          <w:szCs w:val="21"/>
          <w:lang w:val="es-MX"/>
        </w:rPr>
        <w:t>en</w:t>
      </w:r>
      <w:r w:rsidRPr="00ED107E">
        <w:rPr>
          <w:rFonts w:ascii="Abadi" w:hAnsi="Abadi"/>
          <w:spacing w:val="-14"/>
          <w:w w:val="115"/>
          <w:sz w:val="21"/>
          <w:szCs w:val="21"/>
          <w:lang w:val="es-MX"/>
        </w:rPr>
        <w:t xml:space="preserve"> </w:t>
      </w:r>
      <w:r w:rsidRPr="00ED107E">
        <w:rPr>
          <w:rFonts w:ascii="Abadi" w:hAnsi="Abadi"/>
          <w:w w:val="115"/>
          <w:sz w:val="21"/>
          <w:szCs w:val="21"/>
          <w:lang w:val="es-MX"/>
        </w:rPr>
        <w:t>coordinación</w:t>
      </w:r>
      <w:r w:rsidRPr="00ED107E">
        <w:rPr>
          <w:rFonts w:ascii="Abadi" w:hAnsi="Abadi"/>
          <w:spacing w:val="2"/>
          <w:w w:val="115"/>
          <w:sz w:val="21"/>
          <w:szCs w:val="21"/>
          <w:lang w:val="es-MX"/>
        </w:rPr>
        <w:t xml:space="preserve"> </w:t>
      </w:r>
      <w:r w:rsidRPr="00ED107E">
        <w:rPr>
          <w:rFonts w:ascii="Abadi" w:hAnsi="Abadi"/>
          <w:w w:val="115"/>
          <w:sz w:val="21"/>
          <w:szCs w:val="21"/>
          <w:lang w:val="es-MX"/>
        </w:rPr>
        <w:t>con</w:t>
      </w:r>
      <w:r w:rsidRPr="00ED107E">
        <w:rPr>
          <w:rFonts w:ascii="Abadi" w:hAnsi="Abadi"/>
          <w:spacing w:val="-9"/>
          <w:w w:val="115"/>
          <w:sz w:val="21"/>
          <w:szCs w:val="21"/>
          <w:lang w:val="es-MX"/>
        </w:rPr>
        <w:t xml:space="preserve"> </w:t>
      </w:r>
      <w:r w:rsidRPr="00ED107E">
        <w:rPr>
          <w:rFonts w:ascii="Abadi" w:hAnsi="Abadi"/>
          <w:w w:val="115"/>
          <w:sz w:val="21"/>
          <w:szCs w:val="21"/>
          <w:lang w:val="es-MX"/>
        </w:rPr>
        <w:t>el</w:t>
      </w:r>
      <w:r w:rsidRPr="00ED107E">
        <w:rPr>
          <w:rFonts w:ascii="Abadi" w:hAnsi="Abadi"/>
          <w:spacing w:val="-7"/>
          <w:w w:val="115"/>
          <w:sz w:val="21"/>
          <w:szCs w:val="21"/>
          <w:lang w:val="es-MX"/>
        </w:rPr>
        <w:t xml:space="preserve"> </w:t>
      </w:r>
      <w:r w:rsidRPr="00ED107E">
        <w:rPr>
          <w:rFonts w:ascii="Abadi" w:hAnsi="Abadi"/>
          <w:w w:val="115"/>
          <w:sz w:val="21"/>
          <w:szCs w:val="21"/>
          <w:lang w:val="es-MX"/>
        </w:rPr>
        <w:t>personal</w:t>
      </w:r>
      <w:r w:rsidRPr="00ED107E">
        <w:rPr>
          <w:rFonts w:ascii="Abadi" w:hAnsi="Abadi"/>
          <w:spacing w:val="1"/>
          <w:w w:val="115"/>
          <w:sz w:val="21"/>
          <w:szCs w:val="21"/>
          <w:lang w:val="es-MX"/>
        </w:rPr>
        <w:t xml:space="preserve"> </w:t>
      </w:r>
      <w:r w:rsidRPr="00ED107E">
        <w:rPr>
          <w:rFonts w:ascii="Abadi" w:hAnsi="Abadi"/>
          <w:w w:val="115"/>
          <w:sz w:val="21"/>
          <w:szCs w:val="21"/>
          <w:lang w:val="es-MX"/>
        </w:rPr>
        <w:t>de empresas</w:t>
      </w:r>
      <w:r w:rsidRPr="00ED107E">
        <w:rPr>
          <w:rFonts w:ascii="Abadi" w:hAnsi="Abadi"/>
          <w:spacing w:val="-33"/>
          <w:w w:val="115"/>
          <w:sz w:val="21"/>
          <w:szCs w:val="21"/>
          <w:lang w:val="es-MX"/>
        </w:rPr>
        <w:t xml:space="preserve"> </w:t>
      </w:r>
      <w:r w:rsidRPr="00ED107E">
        <w:rPr>
          <w:rFonts w:ascii="Abadi" w:hAnsi="Abadi"/>
          <w:w w:val="115"/>
          <w:sz w:val="21"/>
          <w:szCs w:val="21"/>
          <w:lang w:val="es-MX"/>
        </w:rPr>
        <w:t>proveedoras</w:t>
      </w:r>
      <w:r w:rsidRPr="00ED107E">
        <w:rPr>
          <w:rFonts w:ascii="Abadi" w:hAnsi="Abadi"/>
          <w:spacing w:val="-27"/>
          <w:w w:val="115"/>
          <w:sz w:val="21"/>
          <w:szCs w:val="21"/>
          <w:lang w:val="es-MX"/>
        </w:rPr>
        <w:t xml:space="preserve"> </w:t>
      </w:r>
      <w:r w:rsidRPr="00ED107E">
        <w:rPr>
          <w:rFonts w:ascii="Abadi" w:hAnsi="Abadi"/>
          <w:w w:val="115"/>
          <w:sz w:val="21"/>
          <w:szCs w:val="21"/>
          <w:lang w:val="es-MX"/>
        </w:rPr>
        <w:t>de</w:t>
      </w:r>
      <w:r w:rsidRPr="00ED107E">
        <w:rPr>
          <w:rFonts w:ascii="Abadi" w:hAnsi="Abadi"/>
          <w:spacing w:val="-41"/>
          <w:w w:val="115"/>
          <w:sz w:val="21"/>
          <w:szCs w:val="21"/>
          <w:lang w:val="es-MX"/>
        </w:rPr>
        <w:t xml:space="preserve"> </w:t>
      </w:r>
      <w:r w:rsidRPr="00ED107E">
        <w:rPr>
          <w:rFonts w:ascii="Abadi" w:hAnsi="Abadi"/>
          <w:w w:val="115"/>
          <w:sz w:val="21"/>
          <w:szCs w:val="21"/>
          <w:lang w:val="es-MX"/>
        </w:rPr>
        <w:t>energía</w:t>
      </w:r>
      <w:r w:rsidRPr="00ED107E">
        <w:rPr>
          <w:rFonts w:ascii="Abadi" w:hAnsi="Abadi"/>
          <w:spacing w:val="-29"/>
          <w:w w:val="115"/>
          <w:sz w:val="21"/>
          <w:szCs w:val="21"/>
          <w:lang w:val="es-MX"/>
        </w:rPr>
        <w:t xml:space="preserve"> </w:t>
      </w:r>
      <w:r w:rsidRPr="00ED107E">
        <w:rPr>
          <w:rFonts w:ascii="Abadi" w:hAnsi="Abadi"/>
          <w:w w:val="115"/>
          <w:sz w:val="21"/>
          <w:szCs w:val="21"/>
          <w:lang w:val="es-MX"/>
        </w:rPr>
        <w:t>eléctrica</w:t>
      </w:r>
      <w:r w:rsidRPr="00ED107E">
        <w:rPr>
          <w:rFonts w:ascii="Abadi" w:hAnsi="Abadi"/>
          <w:spacing w:val="-28"/>
          <w:w w:val="115"/>
          <w:sz w:val="21"/>
          <w:szCs w:val="21"/>
          <w:lang w:val="es-MX"/>
        </w:rPr>
        <w:t xml:space="preserve"> </w:t>
      </w:r>
      <w:r w:rsidRPr="00ED107E">
        <w:rPr>
          <w:rFonts w:ascii="Abadi" w:hAnsi="Abadi"/>
          <w:w w:val="115"/>
          <w:sz w:val="21"/>
          <w:szCs w:val="21"/>
          <w:lang w:val="es-MX"/>
        </w:rPr>
        <w:t>y</w:t>
      </w:r>
      <w:r w:rsidRPr="00ED107E">
        <w:rPr>
          <w:rFonts w:ascii="Abadi" w:hAnsi="Abadi"/>
          <w:spacing w:val="-40"/>
          <w:w w:val="115"/>
          <w:sz w:val="21"/>
          <w:szCs w:val="21"/>
          <w:lang w:val="es-MX"/>
        </w:rPr>
        <w:t xml:space="preserve"> </w:t>
      </w:r>
      <w:r w:rsidRPr="00ED107E">
        <w:rPr>
          <w:rFonts w:ascii="Abadi" w:hAnsi="Abadi"/>
          <w:w w:val="115"/>
          <w:sz w:val="21"/>
          <w:szCs w:val="21"/>
          <w:lang w:val="es-MX"/>
        </w:rPr>
        <w:t>el</w:t>
      </w:r>
      <w:r w:rsidRPr="00ED107E">
        <w:rPr>
          <w:rFonts w:ascii="Abadi" w:hAnsi="Abadi"/>
          <w:spacing w:val="-38"/>
          <w:w w:val="115"/>
          <w:sz w:val="21"/>
          <w:szCs w:val="21"/>
          <w:lang w:val="es-MX"/>
        </w:rPr>
        <w:t xml:space="preserve"> </w:t>
      </w:r>
      <w:r w:rsidRPr="00ED107E">
        <w:rPr>
          <w:rFonts w:ascii="Abadi" w:hAnsi="Abadi"/>
          <w:w w:val="115"/>
          <w:sz w:val="21"/>
          <w:szCs w:val="21"/>
          <w:lang w:val="es-MX"/>
        </w:rPr>
        <w:t>área</w:t>
      </w:r>
      <w:r w:rsidRPr="00ED107E">
        <w:rPr>
          <w:rFonts w:ascii="Abadi" w:hAnsi="Abadi"/>
          <w:spacing w:val="-34"/>
          <w:w w:val="115"/>
          <w:sz w:val="21"/>
          <w:szCs w:val="21"/>
          <w:lang w:val="es-MX"/>
        </w:rPr>
        <w:t xml:space="preserve"> </w:t>
      </w:r>
      <w:r w:rsidRPr="00ED107E">
        <w:rPr>
          <w:rFonts w:ascii="Abadi" w:hAnsi="Abadi"/>
          <w:w w:val="115"/>
          <w:sz w:val="21"/>
          <w:szCs w:val="21"/>
          <w:lang w:val="es-MX"/>
        </w:rPr>
        <w:t>de</w:t>
      </w:r>
      <w:r w:rsidRPr="00ED107E">
        <w:rPr>
          <w:rFonts w:ascii="Abadi" w:hAnsi="Abadi"/>
          <w:spacing w:val="-38"/>
          <w:w w:val="115"/>
          <w:sz w:val="21"/>
          <w:szCs w:val="21"/>
          <w:lang w:val="es-MX"/>
        </w:rPr>
        <w:t xml:space="preserve"> </w:t>
      </w:r>
      <w:r w:rsidRPr="00ED107E">
        <w:rPr>
          <w:rFonts w:ascii="Abadi" w:hAnsi="Abadi"/>
          <w:w w:val="115"/>
          <w:sz w:val="21"/>
          <w:szCs w:val="21"/>
          <w:lang w:val="es-MX"/>
        </w:rPr>
        <w:t>alumbrado</w:t>
      </w:r>
      <w:r w:rsidRPr="00ED107E">
        <w:rPr>
          <w:rFonts w:ascii="Abadi" w:hAnsi="Abadi"/>
          <w:spacing w:val="-34"/>
          <w:w w:val="115"/>
          <w:sz w:val="21"/>
          <w:szCs w:val="21"/>
          <w:lang w:val="es-MX"/>
        </w:rPr>
        <w:t xml:space="preserve"> </w:t>
      </w:r>
      <w:r w:rsidRPr="00ED107E">
        <w:rPr>
          <w:rFonts w:ascii="Abadi" w:hAnsi="Abadi"/>
          <w:w w:val="115"/>
          <w:sz w:val="21"/>
          <w:szCs w:val="21"/>
          <w:lang w:val="es-MX"/>
        </w:rPr>
        <w:t>público</w:t>
      </w:r>
      <w:r w:rsidRPr="00ED107E">
        <w:rPr>
          <w:rFonts w:ascii="Abadi" w:hAnsi="Abadi"/>
          <w:spacing w:val="-34"/>
          <w:w w:val="115"/>
          <w:sz w:val="21"/>
          <w:szCs w:val="21"/>
          <w:lang w:val="es-MX"/>
        </w:rPr>
        <w:t xml:space="preserve"> </w:t>
      </w:r>
      <w:r w:rsidRPr="00ED107E">
        <w:rPr>
          <w:rFonts w:ascii="Abadi" w:hAnsi="Abadi"/>
          <w:w w:val="115"/>
          <w:sz w:val="21"/>
          <w:szCs w:val="21"/>
          <w:lang w:val="es-MX"/>
        </w:rPr>
        <w:t>del estado y/o municipio, según</w:t>
      </w:r>
      <w:r w:rsidRPr="00ED107E">
        <w:rPr>
          <w:rFonts w:ascii="Abadi" w:hAnsi="Abadi"/>
          <w:spacing w:val="17"/>
          <w:w w:val="115"/>
          <w:sz w:val="21"/>
          <w:szCs w:val="21"/>
          <w:lang w:val="es-MX"/>
        </w:rPr>
        <w:t xml:space="preserve"> </w:t>
      </w:r>
      <w:r w:rsidRPr="00ED107E">
        <w:rPr>
          <w:rFonts w:ascii="Abadi" w:hAnsi="Abadi"/>
          <w:w w:val="115"/>
          <w:sz w:val="21"/>
          <w:szCs w:val="21"/>
          <w:lang w:val="es-MX"/>
        </w:rPr>
        <w:t>corresponda;</w:t>
      </w:r>
    </w:p>
    <w:p w:rsidR="005B39BB" w:rsidRPr="00ED107E" w:rsidRDefault="005B39BB" w:rsidP="005B39BB">
      <w:pPr>
        <w:tabs>
          <w:tab w:val="left" w:pos="889"/>
        </w:tabs>
        <w:ind w:right="146"/>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72"/>
        </w:tabs>
        <w:autoSpaceDE w:val="0"/>
        <w:autoSpaceDN w:val="0"/>
        <w:ind w:right="158"/>
        <w:jc w:val="both"/>
        <w:rPr>
          <w:rFonts w:ascii="Abadi" w:hAnsi="Abadi"/>
          <w:sz w:val="21"/>
          <w:szCs w:val="21"/>
          <w:lang w:val="es-MX"/>
        </w:rPr>
      </w:pPr>
      <w:r w:rsidRPr="00ED107E">
        <w:rPr>
          <w:rFonts w:ascii="Abadi" w:hAnsi="Abadi"/>
          <w:w w:val="110"/>
          <w:sz w:val="21"/>
          <w:szCs w:val="21"/>
          <w:lang w:val="es-MX"/>
        </w:rPr>
        <w:t>Seccionamiento y retiro de árboles cuando provoquen situaciones de riesgo o interfiera la labor del</w:t>
      </w:r>
      <w:r w:rsidRPr="00ED107E">
        <w:rPr>
          <w:rFonts w:ascii="Abadi" w:hAnsi="Abadi"/>
          <w:spacing w:val="30"/>
          <w:w w:val="110"/>
          <w:sz w:val="21"/>
          <w:szCs w:val="21"/>
          <w:lang w:val="es-MX"/>
        </w:rPr>
        <w:t xml:space="preserve"> </w:t>
      </w:r>
      <w:r w:rsidRPr="00ED107E">
        <w:rPr>
          <w:rFonts w:ascii="Abadi" w:hAnsi="Abadi"/>
          <w:w w:val="110"/>
          <w:sz w:val="21"/>
          <w:szCs w:val="21"/>
          <w:lang w:val="es-MX"/>
        </w:rPr>
        <w:t>Organismo;</w:t>
      </w:r>
    </w:p>
    <w:p w:rsidR="005B39BB" w:rsidRPr="00ED107E" w:rsidRDefault="005B39BB" w:rsidP="005B39BB">
      <w:pPr>
        <w:tabs>
          <w:tab w:val="left" w:pos="872"/>
        </w:tabs>
        <w:ind w:right="158"/>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80"/>
        </w:tabs>
        <w:autoSpaceDE w:val="0"/>
        <w:autoSpaceDN w:val="0"/>
        <w:ind w:right="162"/>
        <w:jc w:val="both"/>
        <w:rPr>
          <w:rFonts w:ascii="Abadi" w:hAnsi="Abadi"/>
          <w:sz w:val="21"/>
          <w:szCs w:val="21"/>
          <w:lang w:val="es-MX"/>
        </w:rPr>
      </w:pPr>
      <w:r w:rsidRPr="00ED107E">
        <w:rPr>
          <w:rFonts w:ascii="Abadi" w:hAnsi="Abadi"/>
          <w:w w:val="110"/>
          <w:sz w:val="21"/>
          <w:szCs w:val="21"/>
          <w:lang w:val="es-MX"/>
        </w:rPr>
        <w:t>Llevar a cabo acciones tendientes a proteger a la ciudadanía de los peligros de la abeja africana, así como el retiro de enjambres, siempre anteponiendo la vida humana, sin embargo, velando por la ecología y fauna del Estado de Guanajuato y sus</w:t>
      </w:r>
      <w:r w:rsidRPr="00ED107E">
        <w:rPr>
          <w:rFonts w:ascii="Abadi" w:hAnsi="Abadi"/>
          <w:spacing w:val="-12"/>
          <w:w w:val="110"/>
          <w:sz w:val="21"/>
          <w:szCs w:val="21"/>
          <w:lang w:val="es-MX"/>
        </w:rPr>
        <w:t xml:space="preserve"> </w:t>
      </w:r>
      <w:r w:rsidRPr="00ED107E">
        <w:rPr>
          <w:rFonts w:ascii="Abadi" w:hAnsi="Abadi"/>
          <w:w w:val="110"/>
          <w:sz w:val="21"/>
          <w:szCs w:val="21"/>
          <w:lang w:val="es-MX"/>
        </w:rPr>
        <w:t>municipios;</w:t>
      </w:r>
    </w:p>
    <w:p w:rsidR="005B39BB" w:rsidRPr="00ED107E" w:rsidRDefault="005B39BB" w:rsidP="005B39BB">
      <w:pPr>
        <w:tabs>
          <w:tab w:val="left" w:pos="880"/>
        </w:tabs>
        <w:ind w:right="162"/>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66"/>
        </w:tabs>
        <w:autoSpaceDE w:val="0"/>
        <w:autoSpaceDN w:val="0"/>
        <w:ind w:right="169"/>
        <w:jc w:val="both"/>
        <w:rPr>
          <w:rFonts w:ascii="Abadi" w:hAnsi="Abadi"/>
          <w:sz w:val="21"/>
          <w:szCs w:val="21"/>
          <w:lang w:val="es-MX"/>
        </w:rPr>
      </w:pPr>
      <w:r w:rsidRPr="00ED107E">
        <w:rPr>
          <w:rFonts w:ascii="Abadi" w:hAnsi="Abadi"/>
          <w:w w:val="110"/>
          <w:sz w:val="21"/>
          <w:szCs w:val="21"/>
          <w:lang w:val="es-MX"/>
        </w:rPr>
        <w:t>Control y captura de fauna que representen riesgo para la ciudadanía, intentando no dañar la vida o integridad de las</w:t>
      </w:r>
      <w:r w:rsidRPr="00ED107E">
        <w:rPr>
          <w:rFonts w:ascii="Abadi" w:hAnsi="Abadi"/>
          <w:spacing w:val="40"/>
          <w:w w:val="110"/>
          <w:sz w:val="21"/>
          <w:szCs w:val="21"/>
          <w:lang w:val="es-MX"/>
        </w:rPr>
        <w:t xml:space="preserve"> </w:t>
      </w:r>
      <w:r w:rsidRPr="00ED107E">
        <w:rPr>
          <w:rFonts w:ascii="Abadi" w:hAnsi="Abadi"/>
          <w:w w:val="110"/>
          <w:sz w:val="21"/>
          <w:szCs w:val="21"/>
          <w:lang w:val="es-MX"/>
        </w:rPr>
        <w:t>especies;</w:t>
      </w:r>
    </w:p>
    <w:p w:rsidR="005B39BB" w:rsidRPr="00ED107E" w:rsidRDefault="005B39BB" w:rsidP="005B39BB">
      <w:pPr>
        <w:tabs>
          <w:tab w:val="left" w:pos="866"/>
        </w:tabs>
        <w:ind w:right="169"/>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69"/>
        </w:tabs>
        <w:autoSpaceDE w:val="0"/>
        <w:autoSpaceDN w:val="0"/>
        <w:ind w:right="171"/>
        <w:jc w:val="both"/>
        <w:rPr>
          <w:rFonts w:ascii="Abadi" w:hAnsi="Abadi"/>
          <w:sz w:val="21"/>
          <w:szCs w:val="21"/>
          <w:lang w:val="es-MX"/>
        </w:rPr>
      </w:pPr>
      <w:r w:rsidRPr="00ED107E">
        <w:rPr>
          <w:rFonts w:ascii="Abadi" w:hAnsi="Abadi"/>
          <w:w w:val="110"/>
          <w:sz w:val="21"/>
          <w:szCs w:val="21"/>
          <w:lang w:val="es-MX"/>
        </w:rPr>
        <w:t>Retiro</w:t>
      </w:r>
      <w:r w:rsidRPr="00ED107E">
        <w:rPr>
          <w:rFonts w:ascii="Abadi" w:hAnsi="Abadi"/>
          <w:spacing w:val="-17"/>
          <w:w w:val="110"/>
          <w:sz w:val="21"/>
          <w:szCs w:val="21"/>
          <w:lang w:val="es-MX"/>
        </w:rPr>
        <w:t xml:space="preserve"> </w:t>
      </w:r>
      <w:r w:rsidRPr="00ED107E">
        <w:rPr>
          <w:rFonts w:ascii="Abadi" w:hAnsi="Abadi"/>
          <w:w w:val="110"/>
          <w:sz w:val="21"/>
          <w:szCs w:val="21"/>
          <w:lang w:val="es-MX"/>
        </w:rPr>
        <w:t>de</w:t>
      </w:r>
      <w:r w:rsidRPr="00ED107E">
        <w:rPr>
          <w:rFonts w:ascii="Abadi" w:hAnsi="Abadi"/>
          <w:spacing w:val="-22"/>
          <w:w w:val="110"/>
          <w:sz w:val="21"/>
          <w:szCs w:val="21"/>
          <w:lang w:val="es-MX"/>
        </w:rPr>
        <w:t xml:space="preserve"> </w:t>
      </w:r>
      <w:r w:rsidRPr="00ED107E">
        <w:rPr>
          <w:rFonts w:ascii="Abadi" w:hAnsi="Abadi"/>
          <w:w w:val="110"/>
          <w:sz w:val="21"/>
          <w:szCs w:val="21"/>
          <w:lang w:val="es-MX"/>
        </w:rPr>
        <w:t>anuncios</w:t>
      </w:r>
      <w:r w:rsidRPr="00ED107E">
        <w:rPr>
          <w:rFonts w:ascii="Abadi" w:hAnsi="Abadi"/>
          <w:spacing w:val="-5"/>
          <w:w w:val="110"/>
          <w:sz w:val="21"/>
          <w:szCs w:val="21"/>
          <w:lang w:val="es-MX"/>
        </w:rPr>
        <w:t xml:space="preserve"> </w:t>
      </w:r>
      <w:r w:rsidRPr="00ED107E">
        <w:rPr>
          <w:rFonts w:ascii="Abadi" w:hAnsi="Abadi"/>
          <w:w w:val="110"/>
          <w:sz w:val="21"/>
          <w:szCs w:val="21"/>
          <w:lang w:val="es-MX"/>
        </w:rPr>
        <w:t>espectaculares</w:t>
      </w:r>
      <w:r w:rsidRPr="00ED107E">
        <w:rPr>
          <w:rFonts w:ascii="Abadi" w:hAnsi="Abadi"/>
          <w:spacing w:val="-24"/>
          <w:w w:val="110"/>
          <w:sz w:val="21"/>
          <w:szCs w:val="21"/>
          <w:lang w:val="es-MX"/>
        </w:rPr>
        <w:t xml:space="preserve"> </w:t>
      </w:r>
      <w:r w:rsidRPr="00ED107E">
        <w:rPr>
          <w:rFonts w:ascii="Abadi" w:hAnsi="Abadi"/>
          <w:w w:val="110"/>
          <w:sz w:val="21"/>
          <w:szCs w:val="21"/>
          <w:lang w:val="es-MX"/>
        </w:rPr>
        <w:t>caídos</w:t>
      </w:r>
      <w:r w:rsidRPr="00ED107E">
        <w:rPr>
          <w:rFonts w:ascii="Abadi" w:hAnsi="Abadi"/>
          <w:spacing w:val="-13"/>
          <w:w w:val="110"/>
          <w:sz w:val="21"/>
          <w:szCs w:val="21"/>
          <w:lang w:val="es-MX"/>
        </w:rPr>
        <w:t xml:space="preserve"> </w:t>
      </w:r>
      <w:r w:rsidRPr="00ED107E">
        <w:rPr>
          <w:rFonts w:ascii="Abadi" w:hAnsi="Abadi"/>
          <w:w w:val="110"/>
          <w:sz w:val="21"/>
          <w:szCs w:val="21"/>
          <w:lang w:val="es-MX"/>
        </w:rPr>
        <w:t>o</w:t>
      </w:r>
      <w:r w:rsidRPr="00ED107E">
        <w:rPr>
          <w:rFonts w:ascii="Abadi" w:hAnsi="Abadi"/>
          <w:spacing w:val="-14"/>
          <w:w w:val="110"/>
          <w:sz w:val="21"/>
          <w:szCs w:val="21"/>
          <w:lang w:val="es-MX"/>
        </w:rPr>
        <w:t xml:space="preserve"> </w:t>
      </w:r>
      <w:r w:rsidRPr="00ED107E">
        <w:rPr>
          <w:rFonts w:ascii="Abadi" w:hAnsi="Abadi"/>
          <w:w w:val="110"/>
          <w:sz w:val="21"/>
          <w:szCs w:val="21"/>
          <w:lang w:val="es-MX"/>
        </w:rPr>
        <w:t>que</w:t>
      </w:r>
      <w:r w:rsidRPr="00ED107E">
        <w:rPr>
          <w:rFonts w:ascii="Abadi" w:hAnsi="Abadi"/>
          <w:spacing w:val="-3"/>
          <w:w w:val="110"/>
          <w:sz w:val="21"/>
          <w:szCs w:val="21"/>
          <w:lang w:val="es-MX"/>
        </w:rPr>
        <w:t xml:space="preserve"> </w:t>
      </w:r>
      <w:r w:rsidRPr="00ED107E">
        <w:rPr>
          <w:rFonts w:ascii="Abadi" w:hAnsi="Abadi"/>
          <w:w w:val="110"/>
          <w:sz w:val="21"/>
          <w:szCs w:val="21"/>
          <w:lang w:val="es-MX"/>
        </w:rPr>
        <w:t>pongan</w:t>
      </w:r>
      <w:r w:rsidRPr="00ED107E">
        <w:rPr>
          <w:rFonts w:ascii="Abadi" w:hAnsi="Abadi"/>
          <w:spacing w:val="-16"/>
          <w:w w:val="110"/>
          <w:sz w:val="21"/>
          <w:szCs w:val="21"/>
          <w:lang w:val="es-MX"/>
        </w:rPr>
        <w:t xml:space="preserve"> </w:t>
      </w:r>
      <w:r w:rsidRPr="00ED107E">
        <w:rPr>
          <w:rFonts w:ascii="Abadi" w:hAnsi="Abadi"/>
          <w:w w:val="110"/>
          <w:sz w:val="21"/>
          <w:szCs w:val="21"/>
          <w:lang w:val="es-MX"/>
        </w:rPr>
        <w:t>en</w:t>
      </w:r>
      <w:r w:rsidRPr="00ED107E">
        <w:rPr>
          <w:rFonts w:ascii="Abadi" w:hAnsi="Abadi"/>
          <w:spacing w:val="-24"/>
          <w:w w:val="110"/>
          <w:sz w:val="21"/>
          <w:szCs w:val="21"/>
          <w:lang w:val="es-MX"/>
        </w:rPr>
        <w:t xml:space="preserve"> </w:t>
      </w:r>
      <w:r w:rsidRPr="00ED107E">
        <w:rPr>
          <w:rFonts w:ascii="Abadi" w:hAnsi="Abadi"/>
          <w:w w:val="110"/>
          <w:sz w:val="21"/>
          <w:szCs w:val="21"/>
          <w:lang w:val="es-MX"/>
        </w:rPr>
        <w:t>peligro</w:t>
      </w:r>
      <w:r w:rsidRPr="00ED107E">
        <w:rPr>
          <w:rFonts w:ascii="Abadi" w:hAnsi="Abadi"/>
          <w:spacing w:val="-19"/>
          <w:w w:val="110"/>
          <w:sz w:val="21"/>
          <w:szCs w:val="21"/>
          <w:lang w:val="es-MX"/>
        </w:rPr>
        <w:t xml:space="preserve"> </w:t>
      </w:r>
      <w:r w:rsidRPr="00ED107E">
        <w:rPr>
          <w:rFonts w:ascii="Abadi" w:hAnsi="Abadi"/>
          <w:w w:val="110"/>
          <w:sz w:val="21"/>
          <w:szCs w:val="21"/>
          <w:lang w:val="es-MX"/>
        </w:rPr>
        <w:t>la</w:t>
      </w:r>
      <w:r w:rsidRPr="00ED107E">
        <w:rPr>
          <w:rFonts w:ascii="Abadi" w:hAnsi="Abadi"/>
          <w:spacing w:val="-15"/>
          <w:w w:val="110"/>
          <w:sz w:val="21"/>
          <w:szCs w:val="21"/>
          <w:lang w:val="es-MX"/>
        </w:rPr>
        <w:t xml:space="preserve"> </w:t>
      </w:r>
      <w:r w:rsidRPr="00ED107E">
        <w:rPr>
          <w:rFonts w:ascii="Abadi" w:hAnsi="Abadi"/>
          <w:w w:val="110"/>
          <w:sz w:val="21"/>
          <w:szCs w:val="21"/>
          <w:lang w:val="es-MX"/>
        </w:rPr>
        <w:t>vida de la</w:t>
      </w:r>
      <w:r w:rsidRPr="00ED107E">
        <w:rPr>
          <w:rFonts w:ascii="Abadi" w:hAnsi="Abadi"/>
          <w:spacing w:val="-8"/>
          <w:w w:val="110"/>
          <w:sz w:val="21"/>
          <w:szCs w:val="21"/>
          <w:lang w:val="es-MX"/>
        </w:rPr>
        <w:t xml:space="preserve"> </w:t>
      </w:r>
      <w:r w:rsidRPr="00ED107E">
        <w:rPr>
          <w:rFonts w:ascii="Abadi" w:hAnsi="Abadi"/>
          <w:w w:val="110"/>
          <w:sz w:val="21"/>
          <w:szCs w:val="21"/>
          <w:lang w:val="es-MX"/>
        </w:rPr>
        <w:t>ciudadanía;</w:t>
      </w:r>
    </w:p>
    <w:p w:rsidR="005B39BB" w:rsidRPr="00ED107E" w:rsidRDefault="005B39BB" w:rsidP="005B39BB">
      <w:pPr>
        <w:tabs>
          <w:tab w:val="left" w:pos="869"/>
        </w:tabs>
        <w:ind w:right="171"/>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68"/>
        </w:tabs>
        <w:autoSpaceDE w:val="0"/>
        <w:autoSpaceDN w:val="0"/>
        <w:ind w:right="171"/>
        <w:jc w:val="both"/>
        <w:rPr>
          <w:rFonts w:ascii="Abadi" w:hAnsi="Abadi"/>
          <w:sz w:val="21"/>
          <w:szCs w:val="21"/>
          <w:lang w:val="es-MX"/>
        </w:rPr>
      </w:pPr>
      <w:r w:rsidRPr="00ED107E">
        <w:rPr>
          <w:rFonts w:ascii="Abadi" w:hAnsi="Abadi"/>
          <w:w w:val="110"/>
          <w:sz w:val="21"/>
          <w:szCs w:val="21"/>
          <w:lang w:val="es-MX"/>
        </w:rPr>
        <w:t>Atención a colisiones de los diferentes medios de transporte para efectos de auxiliar las vidas humanas que se encuentren en</w:t>
      </w:r>
      <w:r w:rsidRPr="00ED107E">
        <w:rPr>
          <w:rFonts w:ascii="Abadi" w:hAnsi="Abadi"/>
          <w:spacing w:val="30"/>
          <w:w w:val="110"/>
          <w:sz w:val="21"/>
          <w:szCs w:val="21"/>
          <w:lang w:val="es-MX"/>
        </w:rPr>
        <w:t xml:space="preserve"> </w:t>
      </w:r>
      <w:r w:rsidRPr="00ED107E">
        <w:rPr>
          <w:rFonts w:ascii="Abadi" w:hAnsi="Abadi"/>
          <w:w w:val="110"/>
          <w:sz w:val="21"/>
          <w:szCs w:val="21"/>
          <w:lang w:val="es-MX"/>
        </w:rPr>
        <w:t>peligro;</w:t>
      </w:r>
    </w:p>
    <w:p w:rsidR="005B39BB" w:rsidRPr="00ED107E" w:rsidRDefault="005B39BB" w:rsidP="005B39BB">
      <w:pPr>
        <w:tabs>
          <w:tab w:val="left" w:pos="868"/>
        </w:tabs>
        <w:ind w:right="171"/>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59"/>
        </w:tabs>
        <w:autoSpaceDE w:val="0"/>
        <w:autoSpaceDN w:val="0"/>
        <w:ind w:right="166"/>
        <w:jc w:val="both"/>
        <w:rPr>
          <w:rFonts w:ascii="Abadi" w:hAnsi="Abadi"/>
          <w:sz w:val="21"/>
          <w:szCs w:val="21"/>
          <w:lang w:val="es-MX"/>
        </w:rPr>
      </w:pPr>
      <w:r w:rsidRPr="00ED107E">
        <w:rPr>
          <w:rFonts w:ascii="Abadi" w:hAnsi="Abadi"/>
          <w:w w:val="110"/>
          <w:sz w:val="21"/>
          <w:szCs w:val="21"/>
          <w:lang w:val="es-MX"/>
        </w:rPr>
        <w:t>Atención a colisiones de vehículos cuando sea inminente la explosión o derrame de combustibles o substancias volátiles o</w:t>
      </w:r>
      <w:r w:rsidRPr="00ED107E">
        <w:rPr>
          <w:rFonts w:ascii="Abadi" w:hAnsi="Abadi"/>
          <w:spacing w:val="55"/>
          <w:w w:val="110"/>
          <w:sz w:val="21"/>
          <w:szCs w:val="21"/>
          <w:lang w:val="es-MX"/>
        </w:rPr>
        <w:t xml:space="preserve"> </w:t>
      </w:r>
      <w:r w:rsidRPr="00ED107E">
        <w:rPr>
          <w:rFonts w:ascii="Abadi" w:hAnsi="Abadi"/>
          <w:w w:val="110"/>
          <w:sz w:val="21"/>
          <w:szCs w:val="21"/>
          <w:lang w:val="es-MX"/>
        </w:rPr>
        <w:t>tóxicas;</w:t>
      </w:r>
    </w:p>
    <w:p w:rsidR="005B39BB" w:rsidRPr="00ED107E" w:rsidRDefault="005B39BB" w:rsidP="005B39BB">
      <w:pPr>
        <w:tabs>
          <w:tab w:val="left" w:pos="859"/>
        </w:tabs>
        <w:ind w:right="166"/>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55"/>
        </w:tabs>
        <w:autoSpaceDE w:val="0"/>
        <w:autoSpaceDN w:val="0"/>
        <w:ind w:right="176"/>
        <w:jc w:val="both"/>
        <w:rPr>
          <w:rFonts w:ascii="Abadi" w:hAnsi="Abadi"/>
          <w:sz w:val="21"/>
          <w:szCs w:val="21"/>
          <w:lang w:val="es-MX"/>
        </w:rPr>
      </w:pPr>
      <w:r w:rsidRPr="00ED107E">
        <w:rPr>
          <w:rFonts w:ascii="Abadi" w:hAnsi="Abadi"/>
          <w:w w:val="110"/>
          <w:sz w:val="21"/>
          <w:szCs w:val="21"/>
          <w:lang w:val="es-MX"/>
        </w:rPr>
        <w:t xml:space="preserve">Realizar la verificación, supervisión y dictámenes del correcto Transporte, Almacenamiento, Utilización y Comercialización de los </w:t>
      </w:r>
      <w:r w:rsidRPr="00ED107E">
        <w:rPr>
          <w:rFonts w:ascii="Abadi" w:hAnsi="Abadi"/>
          <w:w w:val="110"/>
          <w:sz w:val="21"/>
          <w:szCs w:val="21"/>
          <w:lang w:val="es-MX"/>
        </w:rPr>
        <w:t>diversos Materiales</w:t>
      </w:r>
      <w:r w:rsidRPr="00ED107E">
        <w:rPr>
          <w:rFonts w:ascii="Abadi" w:hAnsi="Abadi"/>
          <w:spacing w:val="10"/>
          <w:w w:val="110"/>
          <w:sz w:val="21"/>
          <w:szCs w:val="21"/>
          <w:lang w:val="es-MX"/>
        </w:rPr>
        <w:t xml:space="preserve"> </w:t>
      </w:r>
      <w:r w:rsidRPr="00ED107E">
        <w:rPr>
          <w:rFonts w:ascii="Abadi" w:hAnsi="Abadi"/>
          <w:w w:val="110"/>
          <w:sz w:val="21"/>
          <w:szCs w:val="21"/>
          <w:lang w:val="es-MX"/>
        </w:rPr>
        <w:t>Peligrosos;</w:t>
      </w:r>
    </w:p>
    <w:p w:rsidR="005B39BB" w:rsidRPr="00ED107E" w:rsidRDefault="005B39BB" w:rsidP="005B39BB">
      <w:pPr>
        <w:tabs>
          <w:tab w:val="left" w:pos="855"/>
        </w:tabs>
        <w:ind w:right="176"/>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49"/>
        </w:tabs>
        <w:autoSpaceDE w:val="0"/>
        <w:autoSpaceDN w:val="0"/>
        <w:ind w:right="179"/>
        <w:jc w:val="both"/>
        <w:rPr>
          <w:rFonts w:ascii="Abadi" w:hAnsi="Abadi"/>
          <w:sz w:val="21"/>
          <w:szCs w:val="21"/>
          <w:lang w:val="es-MX"/>
        </w:rPr>
      </w:pPr>
      <w:r w:rsidRPr="00ED107E">
        <w:rPr>
          <w:rFonts w:ascii="Abadi" w:hAnsi="Abadi"/>
          <w:w w:val="110"/>
          <w:sz w:val="21"/>
          <w:szCs w:val="21"/>
          <w:lang w:val="es-MX"/>
        </w:rPr>
        <w:t>Auxiliar en el rescate o exhumación de cadáveres, cuando así lo solicite el Ministerio Público o la autoridad</w:t>
      </w:r>
      <w:r w:rsidRPr="00ED107E">
        <w:rPr>
          <w:rFonts w:ascii="Abadi" w:hAnsi="Abadi"/>
          <w:spacing w:val="48"/>
          <w:w w:val="110"/>
          <w:sz w:val="21"/>
          <w:szCs w:val="21"/>
          <w:lang w:val="es-MX"/>
        </w:rPr>
        <w:t xml:space="preserve"> </w:t>
      </w:r>
      <w:r w:rsidRPr="00ED107E">
        <w:rPr>
          <w:rFonts w:ascii="Abadi" w:hAnsi="Abadi"/>
          <w:w w:val="110"/>
          <w:sz w:val="21"/>
          <w:szCs w:val="21"/>
          <w:lang w:val="es-MX"/>
        </w:rPr>
        <w:t>judicial;</w:t>
      </w:r>
    </w:p>
    <w:p w:rsidR="005B39BB" w:rsidRPr="00ED107E" w:rsidRDefault="005B39BB" w:rsidP="005B39BB">
      <w:pPr>
        <w:tabs>
          <w:tab w:val="left" w:pos="849"/>
        </w:tabs>
        <w:ind w:right="179"/>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49"/>
        </w:tabs>
        <w:autoSpaceDE w:val="0"/>
        <w:autoSpaceDN w:val="0"/>
        <w:ind w:right="173"/>
        <w:jc w:val="both"/>
        <w:rPr>
          <w:rFonts w:ascii="Abadi" w:hAnsi="Abadi"/>
          <w:w w:val="105"/>
          <w:sz w:val="21"/>
          <w:szCs w:val="21"/>
          <w:lang w:val="es-MX"/>
        </w:rPr>
      </w:pPr>
      <w:r w:rsidRPr="00ED107E">
        <w:rPr>
          <w:rFonts w:ascii="Abadi" w:hAnsi="Abadi"/>
          <w:w w:val="110"/>
          <w:sz w:val="21"/>
          <w:szCs w:val="21"/>
          <w:lang w:val="es-MX"/>
        </w:rPr>
        <w:t>Adquirir, arrendar y enajenar muebles e inmuebles necesarios para la prestación de sus servicios de acuerdo con sus programas de operación, debidamente aprobados, de conformidad con la legislación</w:t>
      </w:r>
      <w:r w:rsidRPr="00ED107E">
        <w:rPr>
          <w:rFonts w:ascii="Abadi" w:hAnsi="Abadi"/>
          <w:spacing w:val="-42"/>
          <w:w w:val="110"/>
          <w:sz w:val="21"/>
          <w:szCs w:val="21"/>
          <w:lang w:val="es-MX"/>
        </w:rPr>
        <w:t xml:space="preserve"> </w:t>
      </w:r>
      <w:r w:rsidRPr="00ED107E">
        <w:rPr>
          <w:rFonts w:ascii="Abadi" w:hAnsi="Abadi"/>
          <w:w w:val="110"/>
          <w:sz w:val="21"/>
          <w:szCs w:val="21"/>
          <w:lang w:val="es-MX"/>
        </w:rPr>
        <w:t>aplicable;</w:t>
      </w:r>
      <w:r w:rsidRPr="00ED107E">
        <w:rPr>
          <w:rFonts w:ascii="Abadi" w:hAnsi="Abadi"/>
          <w:w w:val="105"/>
          <w:sz w:val="21"/>
          <w:szCs w:val="21"/>
          <w:lang w:val="es-MX"/>
        </w:rPr>
        <w:t xml:space="preserve"> </w:t>
      </w:r>
    </w:p>
    <w:p w:rsidR="005B39BB" w:rsidRPr="00ED107E" w:rsidRDefault="005B39BB" w:rsidP="005B39BB">
      <w:pPr>
        <w:tabs>
          <w:tab w:val="left" w:pos="849"/>
        </w:tabs>
        <w:ind w:right="173"/>
        <w:jc w:val="both"/>
        <w:rPr>
          <w:rFonts w:ascii="Abadi" w:hAnsi="Abadi"/>
          <w:w w:val="105"/>
          <w:sz w:val="21"/>
          <w:szCs w:val="21"/>
          <w:lang w:val="es-MX"/>
        </w:rPr>
      </w:pPr>
    </w:p>
    <w:p w:rsidR="005B39BB" w:rsidRPr="00ED107E" w:rsidRDefault="005B39BB" w:rsidP="00B10FAD">
      <w:pPr>
        <w:pStyle w:val="Prrafodelista"/>
        <w:widowControl w:val="0"/>
        <w:numPr>
          <w:ilvl w:val="0"/>
          <w:numId w:val="13"/>
        </w:numPr>
        <w:tabs>
          <w:tab w:val="left" w:pos="878"/>
        </w:tabs>
        <w:autoSpaceDE w:val="0"/>
        <w:autoSpaceDN w:val="0"/>
        <w:ind w:right="181"/>
        <w:jc w:val="both"/>
        <w:rPr>
          <w:rFonts w:ascii="Abadi" w:hAnsi="Abadi"/>
          <w:sz w:val="21"/>
          <w:szCs w:val="21"/>
          <w:lang w:val="es-MX"/>
        </w:rPr>
      </w:pPr>
      <w:r w:rsidRPr="00ED107E">
        <w:rPr>
          <w:rFonts w:ascii="Abadi" w:hAnsi="Abadi"/>
          <w:w w:val="105"/>
          <w:sz w:val="21"/>
          <w:szCs w:val="21"/>
          <w:lang w:val="es-MX"/>
        </w:rPr>
        <w:t>Establecer instalaciones para el mantenimiento y reparación del equipo que se utiliza en la prestación de sus servicios, así como la adquisición de refacciones;</w:t>
      </w:r>
    </w:p>
    <w:p w:rsidR="005B39BB" w:rsidRPr="00ED107E" w:rsidRDefault="005B39BB" w:rsidP="005B39BB">
      <w:pPr>
        <w:tabs>
          <w:tab w:val="left" w:pos="878"/>
        </w:tabs>
        <w:ind w:right="181"/>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71"/>
        </w:tabs>
        <w:autoSpaceDE w:val="0"/>
        <w:autoSpaceDN w:val="0"/>
        <w:ind w:right="173"/>
        <w:jc w:val="both"/>
        <w:rPr>
          <w:rFonts w:ascii="Abadi" w:hAnsi="Abadi"/>
          <w:sz w:val="21"/>
          <w:szCs w:val="21"/>
          <w:lang w:val="es-MX"/>
        </w:rPr>
      </w:pPr>
      <w:r w:rsidRPr="00ED107E">
        <w:rPr>
          <w:rFonts w:ascii="Abadi" w:hAnsi="Abadi"/>
          <w:w w:val="105"/>
          <w:sz w:val="21"/>
          <w:szCs w:val="21"/>
          <w:lang w:val="es-MX"/>
        </w:rPr>
        <w:t>Suscribir convenios de ayuda recíproca con otros organismos o cuerpos de bomberos del país o extranjeros, en las áreas técnicas, preventivas u operativas, según sea el</w:t>
      </w:r>
      <w:r w:rsidRPr="00ED107E">
        <w:rPr>
          <w:rFonts w:ascii="Abadi" w:hAnsi="Abadi"/>
          <w:spacing w:val="7"/>
          <w:w w:val="105"/>
          <w:sz w:val="21"/>
          <w:szCs w:val="21"/>
          <w:lang w:val="es-MX"/>
        </w:rPr>
        <w:t xml:space="preserve"> </w:t>
      </w:r>
      <w:r w:rsidRPr="00ED107E">
        <w:rPr>
          <w:rFonts w:ascii="Abadi" w:hAnsi="Abadi"/>
          <w:w w:val="105"/>
          <w:sz w:val="21"/>
          <w:szCs w:val="21"/>
          <w:lang w:val="es-MX"/>
        </w:rPr>
        <w:t>caso;</w:t>
      </w:r>
    </w:p>
    <w:p w:rsidR="005B39BB" w:rsidRPr="00ED107E" w:rsidRDefault="005B39BB" w:rsidP="005B39BB">
      <w:pPr>
        <w:tabs>
          <w:tab w:val="left" w:pos="871"/>
        </w:tabs>
        <w:ind w:right="173"/>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62"/>
        </w:tabs>
        <w:autoSpaceDE w:val="0"/>
        <w:autoSpaceDN w:val="0"/>
        <w:ind w:right="173"/>
        <w:jc w:val="both"/>
        <w:rPr>
          <w:rFonts w:ascii="Abadi" w:hAnsi="Abadi"/>
          <w:sz w:val="21"/>
          <w:szCs w:val="21"/>
          <w:lang w:val="es-MX"/>
        </w:rPr>
      </w:pPr>
      <w:r w:rsidRPr="00ED107E">
        <w:rPr>
          <w:rFonts w:ascii="Abadi" w:hAnsi="Abadi"/>
          <w:w w:val="105"/>
          <w:sz w:val="21"/>
          <w:szCs w:val="21"/>
          <w:lang w:val="es-MX"/>
        </w:rPr>
        <w:t>Suscribir convenios de cooperación con organismos públicos y privados a efecto de generar o adquirir tecnología moderna para aplicarlos al servicio y para capacitar al</w:t>
      </w:r>
      <w:r w:rsidRPr="00ED107E">
        <w:rPr>
          <w:rFonts w:ascii="Abadi" w:hAnsi="Abadi"/>
          <w:spacing w:val="20"/>
          <w:w w:val="105"/>
          <w:sz w:val="21"/>
          <w:szCs w:val="21"/>
          <w:lang w:val="es-MX"/>
        </w:rPr>
        <w:t xml:space="preserve"> </w:t>
      </w:r>
      <w:r w:rsidRPr="00ED107E">
        <w:rPr>
          <w:rFonts w:ascii="Abadi" w:hAnsi="Abadi"/>
          <w:w w:val="105"/>
          <w:sz w:val="21"/>
          <w:szCs w:val="21"/>
          <w:lang w:val="es-MX"/>
        </w:rPr>
        <w:t>personal;</w:t>
      </w:r>
    </w:p>
    <w:p w:rsidR="005B39BB" w:rsidRPr="00ED107E" w:rsidRDefault="005B39BB" w:rsidP="005B39BB">
      <w:pPr>
        <w:tabs>
          <w:tab w:val="left" w:pos="862"/>
        </w:tabs>
        <w:ind w:right="173"/>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64"/>
        </w:tabs>
        <w:autoSpaceDE w:val="0"/>
        <w:autoSpaceDN w:val="0"/>
        <w:ind w:right="169"/>
        <w:jc w:val="both"/>
        <w:rPr>
          <w:rFonts w:ascii="Abadi" w:hAnsi="Abadi"/>
          <w:sz w:val="21"/>
          <w:szCs w:val="21"/>
          <w:lang w:val="es-MX"/>
        </w:rPr>
      </w:pPr>
      <w:r w:rsidRPr="00ED107E">
        <w:rPr>
          <w:rFonts w:ascii="Abadi" w:hAnsi="Abadi"/>
          <w:w w:val="105"/>
          <w:sz w:val="21"/>
          <w:szCs w:val="21"/>
          <w:lang w:val="es-MX"/>
        </w:rPr>
        <w:t>Realizar y participar en congresos, conferencias, foros, capacitaciones Nacionales e Internacionales para fomentar primordialmente la actualización de conocimientos y profesionalización de los Bomberos del Estado de Guanajuato y sus</w:t>
      </w:r>
      <w:r w:rsidRPr="00ED107E">
        <w:rPr>
          <w:rFonts w:ascii="Abadi" w:hAnsi="Abadi"/>
          <w:spacing w:val="13"/>
          <w:w w:val="105"/>
          <w:sz w:val="21"/>
          <w:szCs w:val="21"/>
          <w:lang w:val="es-MX"/>
        </w:rPr>
        <w:t xml:space="preserve"> </w:t>
      </w:r>
      <w:r w:rsidRPr="00ED107E">
        <w:rPr>
          <w:rFonts w:ascii="Abadi" w:hAnsi="Abadi"/>
          <w:w w:val="105"/>
          <w:sz w:val="21"/>
          <w:szCs w:val="21"/>
          <w:lang w:val="es-MX"/>
        </w:rPr>
        <w:t>municipios;</w:t>
      </w:r>
    </w:p>
    <w:p w:rsidR="005B39BB" w:rsidRPr="00ED107E" w:rsidRDefault="005B39BB" w:rsidP="005B39BB">
      <w:pPr>
        <w:tabs>
          <w:tab w:val="left" w:pos="864"/>
        </w:tabs>
        <w:ind w:right="169"/>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56"/>
        </w:tabs>
        <w:autoSpaceDE w:val="0"/>
        <w:autoSpaceDN w:val="0"/>
        <w:ind w:right="184"/>
        <w:jc w:val="both"/>
        <w:rPr>
          <w:rFonts w:ascii="Abadi" w:hAnsi="Abadi"/>
          <w:sz w:val="21"/>
          <w:szCs w:val="21"/>
          <w:lang w:val="es-MX"/>
        </w:rPr>
      </w:pPr>
      <w:r w:rsidRPr="00ED107E">
        <w:rPr>
          <w:rFonts w:ascii="Abadi" w:hAnsi="Abadi"/>
          <w:w w:val="110"/>
          <w:sz w:val="21"/>
          <w:szCs w:val="21"/>
          <w:lang w:val="es-MX"/>
        </w:rPr>
        <w:t>Cubrir los gastos de administración, operación y mantenimiento que genere su funcionamiento;</w:t>
      </w:r>
      <w:r w:rsidRPr="00ED107E">
        <w:rPr>
          <w:rFonts w:ascii="Abadi" w:hAnsi="Abadi"/>
          <w:spacing w:val="-20"/>
          <w:w w:val="110"/>
          <w:sz w:val="21"/>
          <w:szCs w:val="21"/>
          <w:lang w:val="es-MX"/>
        </w:rPr>
        <w:t xml:space="preserve"> </w:t>
      </w:r>
      <w:r w:rsidRPr="00ED107E">
        <w:rPr>
          <w:rFonts w:ascii="Abadi" w:hAnsi="Abadi"/>
          <w:w w:val="110"/>
          <w:sz w:val="21"/>
          <w:szCs w:val="21"/>
          <w:lang w:val="es-MX"/>
        </w:rPr>
        <w:t>y</w:t>
      </w:r>
    </w:p>
    <w:p w:rsidR="005B39BB" w:rsidRPr="00ED107E" w:rsidRDefault="005B39BB" w:rsidP="005B39BB">
      <w:pPr>
        <w:tabs>
          <w:tab w:val="left" w:pos="856"/>
        </w:tabs>
        <w:ind w:right="184"/>
        <w:jc w:val="both"/>
        <w:rPr>
          <w:rFonts w:ascii="Abadi" w:hAnsi="Abadi"/>
          <w:sz w:val="21"/>
          <w:szCs w:val="21"/>
          <w:lang w:val="es-MX"/>
        </w:rPr>
      </w:pPr>
    </w:p>
    <w:p w:rsidR="005B39BB" w:rsidRPr="00ED107E" w:rsidRDefault="005B39BB" w:rsidP="00B10FAD">
      <w:pPr>
        <w:pStyle w:val="Prrafodelista"/>
        <w:widowControl w:val="0"/>
        <w:numPr>
          <w:ilvl w:val="0"/>
          <w:numId w:val="13"/>
        </w:numPr>
        <w:tabs>
          <w:tab w:val="left" w:pos="855"/>
        </w:tabs>
        <w:autoSpaceDE w:val="0"/>
        <w:autoSpaceDN w:val="0"/>
        <w:ind w:right="181"/>
        <w:jc w:val="both"/>
        <w:rPr>
          <w:rFonts w:ascii="Abadi" w:hAnsi="Abadi"/>
          <w:sz w:val="21"/>
          <w:szCs w:val="21"/>
          <w:lang w:val="es-MX"/>
        </w:rPr>
      </w:pPr>
      <w:r w:rsidRPr="00ED107E">
        <w:rPr>
          <w:rFonts w:ascii="Abadi" w:hAnsi="Abadi"/>
          <w:w w:val="105"/>
          <w:sz w:val="21"/>
          <w:szCs w:val="21"/>
          <w:lang w:val="es-MX"/>
        </w:rPr>
        <w:t>Las demás que esta ley, el reglamento o convenios le confieran de manera</w:t>
      </w:r>
      <w:r w:rsidRPr="00ED107E">
        <w:rPr>
          <w:rFonts w:ascii="Abadi" w:hAnsi="Abadi"/>
          <w:spacing w:val="15"/>
          <w:w w:val="105"/>
          <w:sz w:val="21"/>
          <w:szCs w:val="21"/>
          <w:lang w:val="es-MX"/>
        </w:rPr>
        <w:t xml:space="preserve"> </w:t>
      </w:r>
      <w:r w:rsidRPr="00ED107E">
        <w:rPr>
          <w:rFonts w:ascii="Abadi" w:hAnsi="Abadi"/>
          <w:w w:val="105"/>
          <w:sz w:val="21"/>
          <w:szCs w:val="21"/>
          <w:lang w:val="es-MX"/>
        </w:rPr>
        <w:t>expresa.</w:t>
      </w:r>
    </w:p>
    <w:p w:rsidR="005B39BB" w:rsidRPr="00ED107E" w:rsidRDefault="005B39BB" w:rsidP="005B39BB">
      <w:pPr>
        <w:tabs>
          <w:tab w:val="left" w:pos="855"/>
        </w:tabs>
        <w:ind w:right="181"/>
        <w:jc w:val="both"/>
        <w:rPr>
          <w:rFonts w:ascii="Abadi" w:hAnsi="Abadi"/>
          <w:sz w:val="21"/>
          <w:szCs w:val="21"/>
          <w:lang w:val="es-MX"/>
        </w:rPr>
      </w:pPr>
    </w:p>
    <w:p w:rsidR="005B39BB" w:rsidRPr="00ED107E" w:rsidRDefault="005B39BB" w:rsidP="005B39BB">
      <w:pPr>
        <w:pStyle w:val="Textoindependiente"/>
        <w:ind w:left="3" w:right="173" w:firstLine="706"/>
        <w:rPr>
          <w:rFonts w:ascii="Abadi" w:hAnsi="Abadi"/>
          <w:b w:val="0"/>
          <w:w w:val="105"/>
          <w:sz w:val="21"/>
          <w:szCs w:val="21"/>
          <w:lang w:val="es-MX"/>
        </w:rPr>
      </w:pPr>
      <w:r w:rsidRPr="00ED107E">
        <w:rPr>
          <w:rFonts w:ascii="Abadi" w:hAnsi="Abadi"/>
          <w:b w:val="0"/>
          <w:w w:val="105"/>
          <w:sz w:val="21"/>
          <w:szCs w:val="21"/>
          <w:lang w:val="es-MX"/>
        </w:rPr>
        <w:t>ARTÍCULO 8.- Por ningún motivo, se deberá interrumpir el servicio que presta a la población el Organismo En el supuesto de cualquier acto u omisión que ponga en riesgo la continuidad del servicio, las instancias de Gobierno podrán instrumentar las acciones pertinentes para asegurar su prestación en los términos más convenientes para la</w:t>
      </w:r>
      <w:r w:rsidRPr="00ED107E">
        <w:rPr>
          <w:rFonts w:ascii="Abadi" w:hAnsi="Abadi"/>
          <w:b w:val="0"/>
          <w:spacing w:val="45"/>
          <w:w w:val="105"/>
          <w:sz w:val="21"/>
          <w:szCs w:val="21"/>
          <w:lang w:val="es-MX"/>
        </w:rPr>
        <w:t xml:space="preserve"> </w:t>
      </w:r>
      <w:r w:rsidRPr="00ED107E">
        <w:rPr>
          <w:rFonts w:ascii="Abadi" w:hAnsi="Abadi"/>
          <w:b w:val="0"/>
          <w:w w:val="105"/>
          <w:sz w:val="21"/>
          <w:szCs w:val="21"/>
          <w:lang w:val="es-MX"/>
        </w:rPr>
        <w:t>población.</w:t>
      </w:r>
    </w:p>
    <w:p w:rsidR="005B39BB" w:rsidRPr="00ED107E" w:rsidRDefault="005B39BB" w:rsidP="005B39BB">
      <w:pPr>
        <w:pStyle w:val="Textoindependiente"/>
        <w:ind w:left="3" w:right="173" w:hanging="3"/>
        <w:rPr>
          <w:rFonts w:ascii="Abadi" w:hAnsi="Abadi"/>
          <w:b w:val="0"/>
          <w:w w:val="85"/>
          <w:sz w:val="21"/>
          <w:szCs w:val="21"/>
          <w:lang w:val="es-MX"/>
        </w:rPr>
      </w:pPr>
      <w:r w:rsidRPr="00ED107E">
        <w:rPr>
          <w:rFonts w:ascii="Abadi" w:hAnsi="Abadi"/>
          <w:b w:val="0"/>
          <w:w w:val="85"/>
          <w:sz w:val="21"/>
          <w:szCs w:val="21"/>
          <w:lang w:val="es-MX"/>
        </w:rPr>
        <w:t xml:space="preserve"> </w:t>
      </w:r>
    </w:p>
    <w:p w:rsidR="005B39BB" w:rsidRPr="00ED107E" w:rsidRDefault="005B39BB" w:rsidP="005B39BB">
      <w:pPr>
        <w:pStyle w:val="Textoindependiente"/>
        <w:spacing w:before="68"/>
        <w:ind w:left="176" w:right="203"/>
        <w:jc w:val="center"/>
        <w:rPr>
          <w:rFonts w:ascii="Abadi" w:hAnsi="Abadi"/>
          <w:b w:val="0"/>
          <w:sz w:val="21"/>
          <w:szCs w:val="21"/>
          <w:lang w:val="es-MX"/>
        </w:rPr>
      </w:pPr>
      <w:r w:rsidRPr="00ED107E">
        <w:rPr>
          <w:rFonts w:ascii="Abadi" w:hAnsi="Abadi"/>
          <w:b w:val="0"/>
          <w:w w:val="85"/>
          <w:sz w:val="21"/>
          <w:szCs w:val="21"/>
          <w:lang w:val="es-MX"/>
        </w:rPr>
        <w:t>TÍTULO 11</w:t>
      </w:r>
    </w:p>
    <w:p w:rsidR="005B39BB" w:rsidRPr="00ED107E" w:rsidRDefault="005B39BB" w:rsidP="005B39BB">
      <w:pPr>
        <w:pStyle w:val="Textoindependiente"/>
        <w:spacing w:before="11"/>
        <w:jc w:val="center"/>
        <w:rPr>
          <w:rFonts w:ascii="Abadi" w:hAnsi="Abadi"/>
          <w:b w:val="0"/>
          <w:sz w:val="21"/>
          <w:szCs w:val="21"/>
          <w:lang w:val="es-MX"/>
        </w:rPr>
      </w:pPr>
    </w:p>
    <w:p w:rsidR="005B39BB" w:rsidRPr="00ED107E" w:rsidRDefault="005B39BB" w:rsidP="005B39BB">
      <w:pPr>
        <w:pStyle w:val="Textoindependiente"/>
        <w:spacing w:line="321" w:lineRule="auto"/>
        <w:ind w:left="191" w:right="197"/>
        <w:jc w:val="center"/>
        <w:rPr>
          <w:rFonts w:ascii="Abadi" w:hAnsi="Abadi"/>
          <w:b w:val="0"/>
          <w:sz w:val="21"/>
          <w:szCs w:val="21"/>
          <w:lang w:val="es-MX"/>
        </w:rPr>
      </w:pPr>
      <w:r w:rsidRPr="00ED107E">
        <w:rPr>
          <w:rFonts w:ascii="Abadi" w:hAnsi="Abadi"/>
          <w:b w:val="0"/>
          <w:w w:val="95"/>
          <w:sz w:val="21"/>
          <w:szCs w:val="21"/>
          <w:lang w:val="es-MX"/>
        </w:rPr>
        <w:t xml:space="preserve">DE LAS INSTANCIAS ADMINISTRATIVAS, OPERATIVAS, DE CONSULTA Y DE </w:t>
      </w:r>
      <w:r w:rsidRPr="00ED107E">
        <w:rPr>
          <w:rFonts w:ascii="Abadi" w:hAnsi="Abadi"/>
          <w:b w:val="0"/>
          <w:sz w:val="21"/>
          <w:szCs w:val="21"/>
          <w:lang w:val="es-MX"/>
        </w:rPr>
        <w:t>APOYO.</w:t>
      </w:r>
    </w:p>
    <w:p w:rsidR="005B39BB" w:rsidRPr="00ED107E" w:rsidRDefault="005B39BB" w:rsidP="005B39BB">
      <w:pPr>
        <w:pStyle w:val="Textoindependiente"/>
        <w:ind w:left="3" w:right="173" w:firstLine="706"/>
        <w:jc w:val="center"/>
        <w:rPr>
          <w:rFonts w:ascii="Abadi" w:hAnsi="Abadi"/>
          <w:b w:val="0"/>
          <w:w w:val="105"/>
          <w:sz w:val="21"/>
          <w:szCs w:val="21"/>
          <w:lang w:val="es-MX"/>
        </w:rPr>
      </w:pPr>
    </w:p>
    <w:p w:rsidR="005B39BB" w:rsidRPr="00ED107E" w:rsidRDefault="005B39BB" w:rsidP="005B39BB">
      <w:pPr>
        <w:pStyle w:val="Textoindependiente"/>
        <w:ind w:left="3" w:right="173" w:firstLine="706"/>
        <w:rPr>
          <w:rFonts w:ascii="Abadi" w:hAnsi="Abadi"/>
          <w:b w:val="0"/>
          <w:w w:val="105"/>
          <w:sz w:val="21"/>
          <w:szCs w:val="21"/>
          <w:lang w:val="es-MX"/>
        </w:rPr>
      </w:pPr>
      <w:r w:rsidRPr="00ED107E">
        <w:rPr>
          <w:rFonts w:ascii="Abadi" w:hAnsi="Abadi"/>
          <w:b w:val="0"/>
          <w:w w:val="105"/>
          <w:sz w:val="21"/>
          <w:szCs w:val="21"/>
          <w:lang w:val="es-MX"/>
        </w:rPr>
        <w:t>ARTÍCULO 9.- Los Cuerpos de Bomberos del Estado podrán conformarse de acuerdo a la capacidad presupuesta! de cada Ayuntamiento, o de cualquier otra figura jurídica que permita su operatividad.</w:t>
      </w:r>
    </w:p>
    <w:p w:rsidR="005B39BB" w:rsidRPr="00ED107E" w:rsidRDefault="005B39BB" w:rsidP="005B39BB">
      <w:pPr>
        <w:pStyle w:val="Textoindependiente"/>
        <w:ind w:left="3" w:right="173" w:firstLine="706"/>
        <w:rPr>
          <w:rFonts w:ascii="Abadi" w:hAnsi="Abadi"/>
          <w:b w:val="0"/>
          <w:w w:val="105"/>
          <w:sz w:val="21"/>
          <w:szCs w:val="21"/>
          <w:lang w:val="es-MX"/>
        </w:rPr>
      </w:pPr>
    </w:p>
    <w:p w:rsidR="005B39BB" w:rsidRPr="00ED107E" w:rsidRDefault="005B39BB" w:rsidP="005B39BB">
      <w:pPr>
        <w:pStyle w:val="Textoindependiente"/>
        <w:ind w:left="3" w:right="173" w:firstLine="706"/>
        <w:rPr>
          <w:rFonts w:ascii="Abadi" w:hAnsi="Abadi"/>
          <w:b w:val="0"/>
          <w:w w:val="105"/>
          <w:sz w:val="21"/>
          <w:szCs w:val="21"/>
          <w:lang w:val="es-MX"/>
        </w:rPr>
      </w:pPr>
      <w:r w:rsidRPr="00ED107E">
        <w:rPr>
          <w:rFonts w:ascii="Abadi" w:hAnsi="Abadi"/>
          <w:b w:val="0"/>
          <w:w w:val="105"/>
          <w:sz w:val="21"/>
          <w:szCs w:val="21"/>
          <w:lang w:val="es-MX"/>
        </w:rPr>
        <w:t>ARTÍCULO 10.- En cada Municipio del Estado de Guanajuato se deberán instalar cuando menos una Estación de Bomberos y sólo por razones de carácter presupuesta! o demográfica, se instalará una Subestación en su lugar.</w:t>
      </w:r>
    </w:p>
    <w:p w:rsidR="005B39BB" w:rsidRPr="00ED107E" w:rsidRDefault="005B39BB" w:rsidP="005B39BB">
      <w:pPr>
        <w:pStyle w:val="Textoindependiente"/>
        <w:ind w:left="3" w:right="173" w:firstLine="706"/>
        <w:rPr>
          <w:rFonts w:ascii="Abadi" w:hAnsi="Abadi"/>
          <w:b w:val="0"/>
          <w:w w:val="105"/>
          <w:sz w:val="21"/>
          <w:szCs w:val="21"/>
          <w:lang w:val="es-MX"/>
        </w:rPr>
      </w:pPr>
    </w:p>
    <w:p w:rsidR="005B39BB" w:rsidRPr="00ED107E" w:rsidRDefault="005B39BB" w:rsidP="005B39BB">
      <w:pPr>
        <w:pStyle w:val="Textoindependiente"/>
        <w:ind w:left="3" w:right="173" w:firstLine="706"/>
        <w:rPr>
          <w:rFonts w:ascii="Abadi" w:hAnsi="Abadi"/>
          <w:b w:val="0"/>
          <w:w w:val="105"/>
          <w:sz w:val="21"/>
          <w:szCs w:val="21"/>
          <w:lang w:val="es-MX"/>
        </w:rPr>
      </w:pPr>
      <w:r w:rsidRPr="00ED107E">
        <w:rPr>
          <w:rFonts w:ascii="Abadi" w:hAnsi="Abadi"/>
          <w:b w:val="0"/>
          <w:w w:val="105"/>
          <w:sz w:val="21"/>
          <w:szCs w:val="21"/>
          <w:lang w:val="es-MX"/>
        </w:rPr>
        <w:t>Deberán instalarse las estaciones o subestaciones necesarias en cada región prioritaria del Estado de Guanajuato, de conformidad con lo que disponga el reglamento de la presente Ley.</w:t>
      </w:r>
    </w:p>
    <w:p w:rsidR="005B39BB" w:rsidRPr="00ED107E" w:rsidRDefault="005B39BB" w:rsidP="005B39BB">
      <w:pPr>
        <w:pStyle w:val="Textoindependiente"/>
        <w:ind w:left="3" w:right="173" w:firstLine="706"/>
        <w:rPr>
          <w:rFonts w:ascii="Abadi" w:hAnsi="Abadi"/>
          <w:b w:val="0"/>
          <w:w w:val="105"/>
          <w:sz w:val="21"/>
          <w:szCs w:val="21"/>
          <w:lang w:val="es-MX"/>
        </w:rPr>
      </w:pPr>
    </w:p>
    <w:p w:rsidR="005B39BB" w:rsidRPr="00ED107E" w:rsidRDefault="005B39BB" w:rsidP="005B39BB">
      <w:pPr>
        <w:pStyle w:val="Textoindependiente"/>
        <w:ind w:left="3" w:right="173" w:firstLine="706"/>
        <w:rPr>
          <w:rFonts w:ascii="Abadi" w:hAnsi="Abadi"/>
          <w:b w:val="0"/>
          <w:w w:val="105"/>
          <w:sz w:val="21"/>
          <w:szCs w:val="21"/>
          <w:lang w:val="es-MX"/>
        </w:rPr>
      </w:pPr>
      <w:r w:rsidRPr="00ED107E">
        <w:rPr>
          <w:rFonts w:ascii="Abadi" w:hAnsi="Abadi"/>
          <w:b w:val="0"/>
          <w:w w:val="105"/>
          <w:sz w:val="21"/>
          <w:szCs w:val="21"/>
          <w:lang w:val="es-MX"/>
        </w:rPr>
        <w:t>Los Comandantes y Subcomandantes de Estación y Subestación, serán nombrados por el Director de Protección civil y ratificados por la junta de gobierno del estado y en su caso la de cada municipio, mismos que deberán de estar capacitados de conformidad con lo que disponga el reglamento de la presente Ley.</w:t>
      </w:r>
    </w:p>
    <w:p w:rsidR="005B39BB" w:rsidRPr="00ED107E" w:rsidRDefault="005B39BB" w:rsidP="005B39BB">
      <w:pPr>
        <w:pStyle w:val="Textoindependiente"/>
        <w:ind w:left="3" w:right="173" w:firstLine="706"/>
        <w:rPr>
          <w:rFonts w:ascii="Abadi" w:hAnsi="Abadi"/>
          <w:b w:val="0"/>
          <w:w w:val="105"/>
          <w:sz w:val="21"/>
          <w:szCs w:val="21"/>
          <w:lang w:val="es-MX"/>
        </w:rPr>
      </w:pPr>
    </w:p>
    <w:p w:rsidR="005B39BB" w:rsidRPr="00ED107E" w:rsidRDefault="005B39BB" w:rsidP="005B39BB">
      <w:pPr>
        <w:pStyle w:val="Textoindependiente"/>
        <w:ind w:left="3" w:right="173" w:firstLine="706"/>
        <w:rPr>
          <w:rFonts w:ascii="Abadi" w:hAnsi="Abadi"/>
          <w:b w:val="0"/>
          <w:w w:val="105"/>
          <w:sz w:val="21"/>
          <w:szCs w:val="21"/>
          <w:lang w:val="es-MX"/>
        </w:rPr>
      </w:pPr>
      <w:r w:rsidRPr="00ED107E">
        <w:rPr>
          <w:rFonts w:ascii="Abadi" w:hAnsi="Abadi"/>
          <w:b w:val="0"/>
          <w:w w:val="105"/>
          <w:sz w:val="21"/>
          <w:szCs w:val="21"/>
          <w:lang w:val="es-MX"/>
        </w:rPr>
        <w:t>ARTÍCULO 11.- Los Comandantes y Subcomandantes de Estación y Subestación tendrán las siguientes facultades y obligaciones:</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Textoindependiente"/>
        <w:widowControl w:val="0"/>
        <w:numPr>
          <w:ilvl w:val="0"/>
          <w:numId w:val="15"/>
        </w:numPr>
        <w:ind w:right="200"/>
        <w:rPr>
          <w:rFonts w:ascii="Abadi" w:hAnsi="Abadi"/>
          <w:b w:val="0"/>
          <w:w w:val="105"/>
          <w:sz w:val="21"/>
          <w:szCs w:val="21"/>
          <w:lang w:val="es-MX"/>
        </w:rPr>
      </w:pPr>
      <w:r w:rsidRPr="00ED107E">
        <w:rPr>
          <w:rFonts w:ascii="Abadi" w:hAnsi="Abadi"/>
          <w:b w:val="0"/>
          <w:w w:val="105"/>
          <w:sz w:val="21"/>
          <w:szCs w:val="21"/>
          <w:lang w:val="es-MX"/>
        </w:rPr>
        <w:t>Dirigir las acciones de prevención,  atención  y mitigación de siniestros que puedan presentarse en su radio de</w:t>
      </w:r>
      <w:r w:rsidRPr="00ED107E">
        <w:rPr>
          <w:rFonts w:ascii="Abadi" w:hAnsi="Abadi"/>
          <w:b w:val="0"/>
          <w:spacing w:val="30"/>
          <w:w w:val="105"/>
          <w:sz w:val="21"/>
          <w:szCs w:val="21"/>
          <w:lang w:val="es-MX"/>
        </w:rPr>
        <w:t xml:space="preserve"> </w:t>
      </w:r>
      <w:r w:rsidRPr="00ED107E">
        <w:rPr>
          <w:rFonts w:ascii="Abadi" w:hAnsi="Abadi"/>
          <w:b w:val="0"/>
          <w:w w:val="105"/>
          <w:sz w:val="21"/>
          <w:szCs w:val="21"/>
          <w:lang w:val="es-MX"/>
        </w:rPr>
        <w:t>operación;</w:t>
      </w:r>
    </w:p>
    <w:p w:rsidR="005B39BB" w:rsidRPr="00ED107E" w:rsidRDefault="005B39BB" w:rsidP="005B39BB">
      <w:pPr>
        <w:pStyle w:val="Textoindependiente"/>
        <w:ind w:left="138" w:right="200"/>
        <w:rPr>
          <w:rFonts w:ascii="Abadi" w:hAnsi="Abadi"/>
          <w:b w:val="0"/>
          <w:sz w:val="21"/>
          <w:szCs w:val="21"/>
          <w:lang w:val="es-MX"/>
        </w:rPr>
      </w:pPr>
    </w:p>
    <w:p w:rsidR="005B39BB" w:rsidRPr="00ED107E" w:rsidRDefault="005B39BB" w:rsidP="00B10FAD">
      <w:pPr>
        <w:pStyle w:val="Textoindependiente"/>
        <w:widowControl w:val="0"/>
        <w:numPr>
          <w:ilvl w:val="0"/>
          <w:numId w:val="15"/>
        </w:numPr>
        <w:ind w:right="193"/>
        <w:rPr>
          <w:rFonts w:ascii="Abadi" w:hAnsi="Abadi"/>
          <w:b w:val="0"/>
          <w:sz w:val="21"/>
          <w:szCs w:val="21"/>
          <w:lang w:val="es-MX"/>
        </w:rPr>
      </w:pPr>
      <w:r w:rsidRPr="00ED107E">
        <w:rPr>
          <w:rFonts w:ascii="Abadi" w:hAnsi="Abadi"/>
          <w:b w:val="0"/>
          <w:w w:val="105"/>
          <w:sz w:val="21"/>
          <w:szCs w:val="21"/>
          <w:lang w:val="es-MX"/>
        </w:rPr>
        <w:t>Brindar el apoyo a su alcance cuando se presenten siniestros fuera de su radio de operación y cuya magnitud requiera la atención concurrente de las distintas instancias del Sistema Estatal de Protección Civil;</w:t>
      </w:r>
      <w:r w:rsidRPr="00ED107E">
        <w:rPr>
          <w:rFonts w:ascii="Abadi" w:hAnsi="Abadi"/>
          <w:b w:val="0"/>
          <w:sz w:val="21"/>
          <w:szCs w:val="21"/>
          <w:lang w:val="es-MX"/>
        </w:rPr>
        <w:t xml:space="preserve"> </w:t>
      </w:r>
    </w:p>
    <w:p w:rsidR="005B39BB" w:rsidRPr="00ED107E" w:rsidRDefault="005B39BB" w:rsidP="005B39BB">
      <w:pPr>
        <w:pStyle w:val="Textoindependiente"/>
        <w:ind w:left="115" w:right="193"/>
        <w:rPr>
          <w:rFonts w:ascii="Abadi" w:hAnsi="Abadi"/>
          <w:b w:val="0"/>
          <w:sz w:val="21"/>
          <w:szCs w:val="21"/>
          <w:lang w:val="es-MX"/>
        </w:rPr>
      </w:pPr>
    </w:p>
    <w:p w:rsidR="005B39BB" w:rsidRPr="00ED107E" w:rsidRDefault="005B39BB" w:rsidP="005B39BB">
      <w:pPr>
        <w:pStyle w:val="Textoindependiente"/>
        <w:ind w:left="175"/>
        <w:rPr>
          <w:rFonts w:ascii="Abadi" w:hAnsi="Abadi"/>
          <w:b w:val="0"/>
          <w:sz w:val="21"/>
          <w:szCs w:val="21"/>
          <w:lang w:val="es-MX"/>
        </w:rPr>
      </w:pPr>
    </w:p>
    <w:p w:rsidR="005B39BB" w:rsidRPr="00ED107E" w:rsidRDefault="005B39BB" w:rsidP="00B10FAD">
      <w:pPr>
        <w:pStyle w:val="Textoindependiente"/>
        <w:widowControl w:val="0"/>
        <w:numPr>
          <w:ilvl w:val="0"/>
          <w:numId w:val="15"/>
        </w:numPr>
        <w:ind w:right="159"/>
        <w:rPr>
          <w:rFonts w:ascii="Abadi" w:hAnsi="Abadi"/>
          <w:b w:val="0"/>
          <w:sz w:val="21"/>
          <w:szCs w:val="21"/>
          <w:lang w:val="es-MX"/>
        </w:rPr>
      </w:pPr>
      <w:r w:rsidRPr="00ED107E">
        <w:rPr>
          <w:rFonts w:ascii="Abadi" w:hAnsi="Abadi"/>
          <w:b w:val="0"/>
          <w:w w:val="95"/>
          <w:sz w:val="21"/>
          <w:szCs w:val="21"/>
          <w:lang w:val="es-MX"/>
        </w:rPr>
        <w:t xml:space="preserve">. </w:t>
      </w:r>
      <w:r w:rsidRPr="00ED107E">
        <w:rPr>
          <w:rFonts w:ascii="Abadi" w:hAnsi="Abadi"/>
          <w:b w:val="0"/>
          <w:sz w:val="21"/>
          <w:szCs w:val="21"/>
          <w:lang w:val="es-MX"/>
        </w:rPr>
        <w:t>Realizar los reportes de las actividades que se lleven a cabo durante su guardia, de manera clara y concreta para que se incorporen a la Bitácora del Organismo y que servirán de base para la elaboración de los informes;</w:t>
      </w:r>
    </w:p>
    <w:p w:rsidR="005B39BB" w:rsidRPr="00ED107E" w:rsidRDefault="005B39BB" w:rsidP="005B39BB">
      <w:pPr>
        <w:pStyle w:val="Textoindependiente"/>
        <w:ind w:left="177" w:right="159"/>
        <w:rPr>
          <w:rFonts w:ascii="Abadi" w:hAnsi="Abadi"/>
          <w:b w:val="0"/>
          <w:sz w:val="21"/>
          <w:szCs w:val="21"/>
          <w:lang w:val="es-MX"/>
        </w:rPr>
      </w:pPr>
    </w:p>
    <w:p w:rsidR="005B39BB" w:rsidRPr="00ED107E" w:rsidRDefault="005B39BB" w:rsidP="00B10FAD">
      <w:pPr>
        <w:pStyle w:val="Prrafodelista"/>
        <w:widowControl w:val="0"/>
        <w:numPr>
          <w:ilvl w:val="0"/>
          <w:numId w:val="15"/>
        </w:numPr>
        <w:tabs>
          <w:tab w:val="left" w:pos="881"/>
        </w:tabs>
        <w:autoSpaceDE w:val="0"/>
        <w:autoSpaceDN w:val="0"/>
        <w:ind w:right="169"/>
        <w:jc w:val="both"/>
        <w:rPr>
          <w:rFonts w:ascii="Abadi" w:hAnsi="Abadi"/>
          <w:sz w:val="21"/>
          <w:szCs w:val="21"/>
          <w:lang w:val="es-MX"/>
        </w:rPr>
      </w:pPr>
      <w:r w:rsidRPr="00ED107E">
        <w:rPr>
          <w:rFonts w:ascii="Abadi" w:hAnsi="Abadi"/>
          <w:w w:val="110"/>
          <w:sz w:val="21"/>
          <w:szCs w:val="21"/>
          <w:lang w:val="es-MX"/>
        </w:rPr>
        <w:t>Supervisar el buen funcionamiento y correcto mantenimiento de la Estación</w:t>
      </w:r>
      <w:r w:rsidRPr="00ED107E">
        <w:rPr>
          <w:rFonts w:ascii="Abadi" w:hAnsi="Abadi"/>
          <w:spacing w:val="-17"/>
          <w:w w:val="110"/>
          <w:sz w:val="21"/>
          <w:szCs w:val="21"/>
          <w:lang w:val="es-MX"/>
        </w:rPr>
        <w:t xml:space="preserve"> </w:t>
      </w:r>
      <w:r w:rsidRPr="00ED107E">
        <w:rPr>
          <w:rFonts w:ascii="Abadi" w:hAnsi="Abadi"/>
          <w:w w:val="110"/>
          <w:sz w:val="21"/>
          <w:szCs w:val="21"/>
          <w:lang w:val="es-MX"/>
        </w:rPr>
        <w:t>o</w:t>
      </w:r>
      <w:r w:rsidRPr="00ED107E">
        <w:rPr>
          <w:rFonts w:ascii="Abadi" w:hAnsi="Abadi"/>
          <w:spacing w:val="-25"/>
          <w:w w:val="110"/>
          <w:sz w:val="21"/>
          <w:szCs w:val="21"/>
          <w:lang w:val="es-MX"/>
        </w:rPr>
        <w:t xml:space="preserve"> </w:t>
      </w:r>
      <w:r w:rsidRPr="00ED107E">
        <w:rPr>
          <w:rFonts w:ascii="Abadi" w:hAnsi="Abadi"/>
          <w:w w:val="110"/>
          <w:sz w:val="21"/>
          <w:szCs w:val="21"/>
          <w:lang w:val="es-MX"/>
        </w:rPr>
        <w:t>Subestación</w:t>
      </w:r>
      <w:r w:rsidRPr="00ED107E">
        <w:rPr>
          <w:rFonts w:ascii="Abadi" w:hAnsi="Abadi"/>
          <w:spacing w:val="-4"/>
          <w:w w:val="110"/>
          <w:sz w:val="21"/>
          <w:szCs w:val="21"/>
          <w:lang w:val="es-MX"/>
        </w:rPr>
        <w:t xml:space="preserve"> </w:t>
      </w:r>
      <w:r w:rsidRPr="00ED107E">
        <w:rPr>
          <w:rFonts w:ascii="Abadi" w:hAnsi="Abadi"/>
          <w:w w:val="110"/>
          <w:sz w:val="21"/>
          <w:szCs w:val="21"/>
          <w:lang w:val="es-MX"/>
        </w:rPr>
        <w:t>que</w:t>
      </w:r>
      <w:r w:rsidRPr="00ED107E">
        <w:rPr>
          <w:rFonts w:ascii="Abadi" w:hAnsi="Abadi"/>
          <w:spacing w:val="-17"/>
          <w:w w:val="110"/>
          <w:sz w:val="21"/>
          <w:szCs w:val="21"/>
          <w:lang w:val="es-MX"/>
        </w:rPr>
        <w:t xml:space="preserve"> </w:t>
      </w:r>
      <w:r w:rsidRPr="00ED107E">
        <w:rPr>
          <w:rFonts w:ascii="Abadi" w:hAnsi="Abadi"/>
          <w:w w:val="110"/>
          <w:sz w:val="21"/>
          <w:szCs w:val="21"/>
          <w:lang w:val="es-MX"/>
        </w:rPr>
        <w:t>se</w:t>
      </w:r>
      <w:r w:rsidRPr="00ED107E">
        <w:rPr>
          <w:rFonts w:ascii="Abadi" w:hAnsi="Abadi"/>
          <w:spacing w:val="-23"/>
          <w:w w:val="110"/>
          <w:sz w:val="21"/>
          <w:szCs w:val="21"/>
          <w:lang w:val="es-MX"/>
        </w:rPr>
        <w:t xml:space="preserve"> </w:t>
      </w:r>
      <w:r w:rsidRPr="00ED107E">
        <w:rPr>
          <w:rFonts w:ascii="Abadi" w:hAnsi="Abadi"/>
          <w:w w:val="110"/>
          <w:sz w:val="21"/>
          <w:szCs w:val="21"/>
          <w:lang w:val="es-MX"/>
        </w:rPr>
        <w:t>encuentre</w:t>
      </w:r>
      <w:r w:rsidRPr="00ED107E">
        <w:rPr>
          <w:rFonts w:ascii="Abadi" w:hAnsi="Abadi"/>
          <w:spacing w:val="-12"/>
          <w:w w:val="110"/>
          <w:sz w:val="21"/>
          <w:szCs w:val="21"/>
          <w:lang w:val="es-MX"/>
        </w:rPr>
        <w:t xml:space="preserve"> </w:t>
      </w:r>
      <w:r w:rsidRPr="00ED107E">
        <w:rPr>
          <w:rFonts w:ascii="Abadi" w:hAnsi="Abadi"/>
          <w:w w:val="110"/>
          <w:sz w:val="21"/>
          <w:szCs w:val="21"/>
          <w:lang w:val="es-MX"/>
        </w:rPr>
        <w:t>bajo</w:t>
      </w:r>
      <w:r w:rsidRPr="00ED107E">
        <w:rPr>
          <w:rFonts w:ascii="Abadi" w:hAnsi="Abadi"/>
          <w:spacing w:val="-17"/>
          <w:w w:val="110"/>
          <w:sz w:val="21"/>
          <w:szCs w:val="21"/>
          <w:lang w:val="es-MX"/>
        </w:rPr>
        <w:t xml:space="preserve"> </w:t>
      </w:r>
      <w:r w:rsidRPr="00ED107E">
        <w:rPr>
          <w:rFonts w:ascii="Abadi" w:hAnsi="Abadi"/>
          <w:w w:val="110"/>
          <w:sz w:val="21"/>
          <w:szCs w:val="21"/>
          <w:lang w:val="es-MX"/>
        </w:rPr>
        <w:t>su</w:t>
      </w:r>
      <w:r w:rsidRPr="00ED107E">
        <w:rPr>
          <w:rFonts w:ascii="Abadi" w:hAnsi="Abadi"/>
          <w:spacing w:val="-22"/>
          <w:w w:val="110"/>
          <w:sz w:val="21"/>
          <w:szCs w:val="21"/>
          <w:lang w:val="es-MX"/>
        </w:rPr>
        <w:t xml:space="preserve"> </w:t>
      </w:r>
      <w:r w:rsidRPr="00ED107E">
        <w:rPr>
          <w:rFonts w:ascii="Abadi" w:hAnsi="Abadi"/>
          <w:w w:val="110"/>
          <w:sz w:val="21"/>
          <w:szCs w:val="21"/>
          <w:lang w:val="es-MX"/>
        </w:rPr>
        <w:t>cargo,</w:t>
      </w:r>
      <w:r w:rsidRPr="00ED107E">
        <w:rPr>
          <w:rFonts w:ascii="Abadi" w:hAnsi="Abadi"/>
          <w:spacing w:val="-17"/>
          <w:w w:val="110"/>
          <w:sz w:val="21"/>
          <w:szCs w:val="21"/>
          <w:lang w:val="es-MX"/>
        </w:rPr>
        <w:t xml:space="preserve"> </w:t>
      </w:r>
      <w:r w:rsidRPr="00ED107E">
        <w:rPr>
          <w:rFonts w:ascii="Abadi" w:hAnsi="Abadi"/>
          <w:w w:val="110"/>
          <w:sz w:val="21"/>
          <w:szCs w:val="21"/>
          <w:lang w:val="es-MX"/>
        </w:rPr>
        <w:t>así</w:t>
      </w:r>
      <w:r w:rsidRPr="00ED107E">
        <w:rPr>
          <w:rFonts w:ascii="Abadi" w:hAnsi="Abadi"/>
          <w:spacing w:val="-30"/>
          <w:w w:val="110"/>
          <w:sz w:val="21"/>
          <w:szCs w:val="21"/>
          <w:lang w:val="es-MX"/>
        </w:rPr>
        <w:t xml:space="preserve"> </w:t>
      </w:r>
      <w:r w:rsidRPr="00ED107E">
        <w:rPr>
          <w:rFonts w:ascii="Abadi" w:hAnsi="Abadi"/>
          <w:w w:val="110"/>
          <w:sz w:val="21"/>
          <w:szCs w:val="21"/>
          <w:lang w:val="es-MX"/>
        </w:rPr>
        <w:t>como</w:t>
      </w:r>
      <w:r w:rsidRPr="00ED107E">
        <w:rPr>
          <w:rFonts w:ascii="Abadi" w:hAnsi="Abadi"/>
          <w:spacing w:val="-16"/>
          <w:w w:val="110"/>
          <w:sz w:val="21"/>
          <w:szCs w:val="21"/>
          <w:lang w:val="es-MX"/>
        </w:rPr>
        <w:t xml:space="preserve"> </w:t>
      </w:r>
      <w:r w:rsidRPr="00ED107E">
        <w:rPr>
          <w:rFonts w:ascii="Abadi" w:hAnsi="Abadi"/>
          <w:w w:val="110"/>
          <w:sz w:val="21"/>
          <w:szCs w:val="21"/>
          <w:lang w:val="es-MX"/>
        </w:rPr>
        <w:t>del</w:t>
      </w:r>
      <w:r w:rsidRPr="00ED107E">
        <w:rPr>
          <w:rFonts w:ascii="Abadi" w:hAnsi="Abadi"/>
          <w:spacing w:val="-21"/>
          <w:w w:val="110"/>
          <w:sz w:val="21"/>
          <w:szCs w:val="21"/>
          <w:lang w:val="es-MX"/>
        </w:rPr>
        <w:t xml:space="preserve"> </w:t>
      </w:r>
      <w:r w:rsidRPr="00ED107E">
        <w:rPr>
          <w:rFonts w:ascii="Abadi" w:hAnsi="Abadi"/>
          <w:w w:val="110"/>
          <w:sz w:val="21"/>
          <w:szCs w:val="21"/>
          <w:lang w:val="es-MX"/>
        </w:rPr>
        <w:t>equipo que en ella se</w:t>
      </w:r>
      <w:r w:rsidRPr="00ED107E">
        <w:rPr>
          <w:rFonts w:ascii="Abadi" w:hAnsi="Abadi"/>
          <w:spacing w:val="-15"/>
          <w:w w:val="110"/>
          <w:sz w:val="21"/>
          <w:szCs w:val="21"/>
          <w:lang w:val="es-MX"/>
        </w:rPr>
        <w:t xml:space="preserve"> </w:t>
      </w:r>
      <w:r w:rsidRPr="00ED107E">
        <w:rPr>
          <w:rFonts w:ascii="Abadi" w:hAnsi="Abadi"/>
          <w:w w:val="110"/>
          <w:sz w:val="21"/>
          <w:szCs w:val="21"/>
          <w:lang w:val="es-MX"/>
        </w:rPr>
        <w:t>encuentre;</w:t>
      </w:r>
    </w:p>
    <w:p w:rsidR="005B39BB" w:rsidRPr="00ED107E" w:rsidRDefault="005B39BB" w:rsidP="005B39BB">
      <w:pPr>
        <w:tabs>
          <w:tab w:val="left" w:pos="881"/>
        </w:tabs>
        <w:ind w:left="360" w:right="169"/>
        <w:jc w:val="both"/>
        <w:rPr>
          <w:rFonts w:ascii="Abadi" w:hAnsi="Abadi"/>
          <w:sz w:val="21"/>
          <w:szCs w:val="21"/>
          <w:lang w:val="es-MX"/>
        </w:rPr>
      </w:pPr>
    </w:p>
    <w:p w:rsidR="005B39BB" w:rsidRPr="00ED107E" w:rsidRDefault="005B39BB" w:rsidP="00B10FAD">
      <w:pPr>
        <w:pStyle w:val="Prrafodelista"/>
        <w:widowControl w:val="0"/>
        <w:numPr>
          <w:ilvl w:val="0"/>
          <w:numId w:val="15"/>
        </w:numPr>
        <w:tabs>
          <w:tab w:val="left" w:pos="883"/>
        </w:tabs>
        <w:autoSpaceDE w:val="0"/>
        <w:autoSpaceDN w:val="0"/>
        <w:ind w:right="167"/>
        <w:jc w:val="both"/>
        <w:rPr>
          <w:rFonts w:ascii="Abadi" w:hAnsi="Abadi"/>
          <w:sz w:val="21"/>
          <w:szCs w:val="21"/>
          <w:lang w:val="es-MX"/>
        </w:rPr>
      </w:pPr>
      <w:r w:rsidRPr="00ED107E">
        <w:rPr>
          <w:rFonts w:ascii="Abadi" w:hAnsi="Abadi"/>
          <w:w w:val="105"/>
          <w:sz w:val="21"/>
          <w:szCs w:val="21"/>
          <w:lang w:val="es-MX"/>
        </w:rPr>
        <w:t>Elaborar el Atlas de Riesgos de su radio de operación, a efecto de tomar las medidas preventivas pertinentes e informar lo conducente al Director Operativo del</w:t>
      </w:r>
      <w:r w:rsidRPr="00ED107E">
        <w:rPr>
          <w:rFonts w:ascii="Abadi" w:hAnsi="Abadi"/>
          <w:spacing w:val="8"/>
          <w:w w:val="105"/>
          <w:sz w:val="21"/>
          <w:szCs w:val="21"/>
          <w:lang w:val="es-MX"/>
        </w:rPr>
        <w:t xml:space="preserve"> </w:t>
      </w:r>
      <w:r w:rsidRPr="00ED107E">
        <w:rPr>
          <w:rFonts w:ascii="Abadi" w:hAnsi="Abadi"/>
          <w:w w:val="105"/>
          <w:sz w:val="21"/>
          <w:szCs w:val="21"/>
          <w:lang w:val="es-MX"/>
        </w:rPr>
        <w:t>Organismo;</w:t>
      </w:r>
    </w:p>
    <w:p w:rsidR="005B39BB" w:rsidRPr="00ED107E" w:rsidRDefault="005B39BB" w:rsidP="005B39BB">
      <w:pPr>
        <w:tabs>
          <w:tab w:val="left" w:pos="883"/>
        </w:tabs>
        <w:ind w:left="360" w:right="167"/>
        <w:jc w:val="both"/>
        <w:rPr>
          <w:rFonts w:ascii="Abadi" w:hAnsi="Abadi"/>
          <w:sz w:val="21"/>
          <w:szCs w:val="21"/>
          <w:lang w:val="es-MX"/>
        </w:rPr>
      </w:pPr>
    </w:p>
    <w:p w:rsidR="005B39BB" w:rsidRPr="00ED107E" w:rsidRDefault="005B39BB" w:rsidP="00B10FAD">
      <w:pPr>
        <w:pStyle w:val="Prrafodelista"/>
        <w:widowControl w:val="0"/>
        <w:numPr>
          <w:ilvl w:val="0"/>
          <w:numId w:val="15"/>
        </w:numPr>
        <w:tabs>
          <w:tab w:val="left" w:pos="872"/>
        </w:tabs>
        <w:autoSpaceDE w:val="0"/>
        <w:autoSpaceDN w:val="0"/>
        <w:ind w:right="169"/>
        <w:jc w:val="both"/>
        <w:rPr>
          <w:rFonts w:ascii="Abadi" w:hAnsi="Abadi"/>
          <w:sz w:val="21"/>
          <w:szCs w:val="21"/>
          <w:lang w:val="es-MX"/>
        </w:rPr>
      </w:pPr>
      <w:r w:rsidRPr="00ED107E">
        <w:rPr>
          <w:rFonts w:ascii="Abadi" w:hAnsi="Abadi"/>
          <w:w w:val="105"/>
          <w:sz w:val="21"/>
          <w:szCs w:val="21"/>
          <w:lang w:val="es-MX"/>
        </w:rPr>
        <w:t>Tomar las medidas necesarias para que, en la prestación de los servicios del Organismo, se resguarde la integridad física de su</w:t>
      </w:r>
      <w:r w:rsidRPr="00ED107E">
        <w:rPr>
          <w:rFonts w:ascii="Abadi" w:hAnsi="Abadi"/>
          <w:spacing w:val="8"/>
          <w:w w:val="105"/>
          <w:sz w:val="21"/>
          <w:szCs w:val="21"/>
          <w:lang w:val="es-MX"/>
        </w:rPr>
        <w:t xml:space="preserve"> </w:t>
      </w:r>
      <w:r w:rsidRPr="00ED107E">
        <w:rPr>
          <w:rFonts w:ascii="Abadi" w:hAnsi="Abadi"/>
          <w:w w:val="105"/>
          <w:sz w:val="21"/>
          <w:szCs w:val="21"/>
          <w:lang w:val="es-MX"/>
        </w:rPr>
        <w:t>personal;</w:t>
      </w:r>
    </w:p>
    <w:p w:rsidR="005B39BB" w:rsidRPr="00ED107E" w:rsidRDefault="005B39BB" w:rsidP="005B39BB">
      <w:pPr>
        <w:tabs>
          <w:tab w:val="left" w:pos="872"/>
        </w:tabs>
        <w:ind w:left="360" w:right="169"/>
        <w:jc w:val="both"/>
        <w:rPr>
          <w:rFonts w:ascii="Abadi" w:hAnsi="Abadi"/>
          <w:sz w:val="21"/>
          <w:szCs w:val="21"/>
          <w:lang w:val="es-MX"/>
        </w:rPr>
      </w:pPr>
    </w:p>
    <w:p w:rsidR="005B39BB" w:rsidRPr="00ED107E" w:rsidRDefault="005B39BB" w:rsidP="00B10FAD">
      <w:pPr>
        <w:pStyle w:val="Prrafodelista"/>
        <w:widowControl w:val="0"/>
        <w:numPr>
          <w:ilvl w:val="0"/>
          <w:numId w:val="15"/>
        </w:numPr>
        <w:tabs>
          <w:tab w:val="left" w:pos="874"/>
        </w:tabs>
        <w:autoSpaceDE w:val="0"/>
        <w:autoSpaceDN w:val="0"/>
        <w:ind w:right="158"/>
        <w:jc w:val="both"/>
        <w:rPr>
          <w:rFonts w:ascii="Abadi" w:hAnsi="Abadi"/>
          <w:sz w:val="21"/>
          <w:szCs w:val="21"/>
          <w:lang w:val="es-MX"/>
        </w:rPr>
      </w:pPr>
      <w:r w:rsidRPr="00ED107E">
        <w:rPr>
          <w:rFonts w:ascii="Abadi" w:hAnsi="Abadi"/>
          <w:w w:val="105"/>
          <w:sz w:val="21"/>
          <w:szCs w:val="21"/>
          <w:lang w:val="es-MX"/>
        </w:rPr>
        <w:t>Durante la prestación de los servicios, estar en permanente comunicación con el Director Operativo, a efecto de que se cumpla con los lineamientos que éste emita en materia de prevención, ataque, control y extinción de incendios, fugas y demás emergencias</w:t>
      </w:r>
      <w:r w:rsidRPr="00ED107E">
        <w:rPr>
          <w:rFonts w:ascii="Abadi" w:hAnsi="Abadi"/>
          <w:spacing w:val="27"/>
          <w:w w:val="105"/>
          <w:sz w:val="21"/>
          <w:szCs w:val="21"/>
          <w:lang w:val="es-MX"/>
        </w:rPr>
        <w:t xml:space="preserve"> </w:t>
      </w:r>
      <w:r w:rsidRPr="00ED107E">
        <w:rPr>
          <w:rFonts w:ascii="Abadi" w:hAnsi="Abadi"/>
          <w:w w:val="105"/>
          <w:sz w:val="21"/>
          <w:szCs w:val="21"/>
          <w:lang w:val="es-MX"/>
        </w:rPr>
        <w:t>cotidianas;</w:t>
      </w:r>
    </w:p>
    <w:p w:rsidR="005B39BB" w:rsidRPr="00ED107E" w:rsidRDefault="005B39BB" w:rsidP="005B39BB">
      <w:pPr>
        <w:tabs>
          <w:tab w:val="left" w:pos="874"/>
        </w:tabs>
        <w:ind w:left="360" w:right="158"/>
        <w:jc w:val="both"/>
        <w:rPr>
          <w:rFonts w:ascii="Abadi" w:hAnsi="Abadi"/>
          <w:sz w:val="21"/>
          <w:szCs w:val="21"/>
          <w:lang w:val="es-MX"/>
        </w:rPr>
      </w:pPr>
    </w:p>
    <w:p w:rsidR="005B39BB" w:rsidRPr="00ED107E" w:rsidRDefault="005B39BB" w:rsidP="00B10FAD">
      <w:pPr>
        <w:pStyle w:val="Prrafodelista"/>
        <w:widowControl w:val="0"/>
        <w:numPr>
          <w:ilvl w:val="0"/>
          <w:numId w:val="15"/>
        </w:numPr>
        <w:tabs>
          <w:tab w:val="left" w:pos="869"/>
        </w:tabs>
        <w:autoSpaceDE w:val="0"/>
        <w:autoSpaceDN w:val="0"/>
        <w:ind w:right="164"/>
        <w:jc w:val="both"/>
        <w:rPr>
          <w:rFonts w:ascii="Abadi" w:hAnsi="Abadi"/>
          <w:sz w:val="21"/>
          <w:szCs w:val="21"/>
          <w:lang w:val="es-MX"/>
        </w:rPr>
      </w:pPr>
      <w:r w:rsidRPr="00ED107E">
        <w:rPr>
          <w:rFonts w:ascii="Abadi" w:hAnsi="Abadi"/>
          <w:w w:val="110"/>
          <w:sz w:val="21"/>
          <w:szCs w:val="21"/>
          <w:lang w:val="es-MX"/>
        </w:rPr>
        <w:lastRenderedPageBreak/>
        <w:t>Propiciar</w:t>
      </w:r>
      <w:r w:rsidRPr="00ED107E">
        <w:rPr>
          <w:rFonts w:ascii="Abadi" w:hAnsi="Abadi"/>
          <w:spacing w:val="-7"/>
          <w:w w:val="110"/>
          <w:sz w:val="21"/>
          <w:szCs w:val="21"/>
          <w:lang w:val="es-MX"/>
        </w:rPr>
        <w:t xml:space="preserve"> </w:t>
      </w:r>
      <w:r w:rsidRPr="00ED107E">
        <w:rPr>
          <w:rFonts w:ascii="Abadi" w:hAnsi="Abadi"/>
          <w:w w:val="110"/>
          <w:sz w:val="21"/>
          <w:szCs w:val="21"/>
          <w:lang w:val="es-MX"/>
        </w:rPr>
        <w:t>un</w:t>
      </w:r>
      <w:r w:rsidRPr="00ED107E">
        <w:rPr>
          <w:rFonts w:ascii="Abadi" w:hAnsi="Abadi"/>
          <w:spacing w:val="-20"/>
          <w:w w:val="110"/>
          <w:sz w:val="21"/>
          <w:szCs w:val="21"/>
          <w:lang w:val="es-MX"/>
        </w:rPr>
        <w:t xml:space="preserve"> </w:t>
      </w:r>
      <w:r w:rsidRPr="00ED107E">
        <w:rPr>
          <w:rFonts w:ascii="Abadi" w:hAnsi="Abadi"/>
          <w:w w:val="110"/>
          <w:sz w:val="21"/>
          <w:szCs w:val="21"/>
          <w:lang w:val="es-MX"/>
        </w:rPr>
        <w:t>marco</w:t>
      </w:r>
      <w:r w:rsidRPr="00ED107E">
        <w:rPr>
          <w:rFonts w:ascii="Abadi" w:hAnsi="Abadi"/>
          <w:spacing w:val="-10"/>
          <w:w w:val="110"/>
          <w:sz w:val="21"/>
          <w:szCs w:val="21"/>
          <w:lang w:val="es-MX"/>
        </w:rPr>
        <w:t xml:space="preserve"> </w:t>
      </w:r>
      <w:r w:rsidRPr="00ED107E">
        <w:rPr>
          <w:rFonts w:ascii="Abadi" w:hAnsi="Abadi"/>
          <w:w w:val="110"/>
          <w:sz w:val="21"/>
          <w:szCs w:val="21"/>
          <w:lang w:val="es-MX"/>
        </w:rPr>
        <w:t>de</w:t>
      </w:r>
      <w:r w:rsidRPr="00ED107E">
        <w:rPr>
          <w:rFonts w:ascii="Abadi" w:hAnsi="Abadi"/>
          <w:spacing w:val="-19"/>
          <w:w w:val="110"/>
          <w:sz w:val="21"/>
          <w:szCs w:val="21"/>
          <w:lang w:val="es-MX"/>
        </w:rPr>
        <w:t xml:space="preserve"> </w:t>
      </w:r>
      <w:r w:rsidRPr="00ED107E">
        <w:rPr>
          <w:rFonts w:ascii="Abadi" w:hAnsi="Abadi"/>
          <w:w w:val="110"/>
          <w:sz w:val="21"/>
          <w:szCs w:val="21"/>
          <w:lang w:val="es-MX"/>
        </w:rPr>
        <w:t>respeto</w:t>
      </w:r>
      <w:r w:rsidRPr="00ED107E">
        <w:rPr>
          <w:rFonts w:ascii="Abadi" w:hAnsi="Abadi"/>
          <w:spacing w:val="-14"/>
          <w:w w:val="110"/>
          <w:sz w:val="21"/>
          <w:szCs w:val="21"/>
          <w:lang w:val="es-MX"/>
        </w:rPr>
        <w:t xml:space="preserve"> </w:t>
      </w:r>
      <w:r w:rsidRPr="00ED107E">
        <w:rPr>
          <w:rFonts w:ascii="Abadi" w:hAnsi="Abadi"/>
          <w:w w:val="110"/>
          <w:sz w:val="21"/>
          <w:szCs w:val="21"/>
          <w:lang w:val="es-MX"/>
        </w:rPr>
        <w:t>e</w:t>
      </w:r>
      <w:r w:rsidRPr="00ED107E">
        <w:rPr>
          <w:rFonts w:ascii="Abadi" w:hAnsi="Abadi"/>
          <w:spacing w:val="-26"/>
          <w:w w:val="110"/>
          <w:sz w:val="21"/>
          <w:szCs w:val="21"/>
          <w:lang w:val="es-MX"/>
        </w:rPr>
        <w:t xml:space="preserve"> </w:t>
      </w:r>
      <w:r w:rsidRPr="00ED107E">
        <w:rPr>
          <w:rFonts w:ascii="Abadi" w:hAnsi="Abadi"/>
          <w:w w:val="110"/>
          <w:sz w:val="21"/>
          <w:szCs w:val="21"/>
          <w:lang w:val="es-MX"/>
        </w:rPr>
        <w:t>institucionalidad</w:t>
      </w:r>
      <w:r w:rsidRPr="00ED107E">
        <w:rPr>
          <w:rFonts w:ascii="Abadi" w:hAnsi="Abadi"/>
          <w:spacing w:val="-24"/>
          <w:w w:val="110"/>
          <w:sz w:val="21"/>
          <w:szCs w:val="21"/>
          <w:lang w:val="es-MX"/>
        </w:rPr>
        <w:t xml:space="preserve"> </w:t>
      </w:r>
      <w:r w:rsidRPr="00ED107E">
        <w:rPr>
          <w:rFonts w:ascii="Abadi" w:hAnsi="Abadi"/>
          <w:w w:val="110"/>
          <w:sz w:val="21"/>
          <w:szCs w:val="21"/>
          <w:lang w:val="es-MX"/>
        </w:rPr>
        <w:t>entre</w:t>
      </w:r>
      <w:r w:rsidRPr="00ED107E">
        <w:rPr>
          <w:rFonts w:ascii="Abadi" w:hAnsi="Abadi"/>
          <w:spacing w:val="-17"/>
          <w:w w:val="110"/>
          <w:sz w:val="21"/>
          <w:szCs w:val="21"/>
          <w:lang w:val="es-MX"/>
        </w:rPr>
        <w:t xml:space="preserve"> </w:t>
      </w:r>
      <w:r w:rsidRPr="00ED107E">
        <w:rPr>
          <w:rFonts w:ascii="Abadi" w:hAnsi="Abadi"/>
          <w:w w:val="110"/>
          <w:sz w:val="21"/>
          <w:szCs w:val="21"/>
          <w:lang w:val="es-MX"/>
        </w:rPr>
        <w:t>el</w:t>
      </w:r>
      <w:r w:rsidRPr="00ED107E">
        <w:rPr>
          <w:rFonts w:ascii="Abadi" w:hAnsi="Abadi"/>
          <w:spacing w:val="-23"/>
          <w:w w:val="110"/>
          <w:sz w:val="21"/>
          <w:szCs w:val="21"/>
          <w:lang w:val="es-MX"/>
        </w:rPr>
        <w:t xml:space="preserve"> </w:t>
      </w:r>
      <w:r w:rsidRPr="00ED107E">
        <w:rPr>
          <w:rFonts w:ascii="Abadi" w:hAnsi="Abadi"/>
          <w:w w:val="110"/>
          <w:sz w:val="21"/>
          <w:szCs w:val="21"/>
          <w:lang w:val="es-MX"/>
        </w:rPr>
        <w:t>personal</w:t>
      </w:r>
      <w:r w:rsidRPr="00ED107E">
        <w:rPr>
          <w:rFonts w:ascii="Abadi" w:hAnsi="Abadi"/>
          <w:spacing w:val="-10"/>
          <w:w w:val="110"/>
          <w:sz w:val="21"/>
          <w:szCs w:val="21"/>
          <w:lang w:val="es-MX"/>
        </w:rPr>
        <w:t xml:space="preserve"> </w:t>
      </w:r>
      <w:r w:rsidRPr="00ED107E">
        <w:rPr>
          <w:rFonts w:ascii="Abadi" w:hAnsi="Abadi"/>
          <w:w w:val="110"/>
          <w:sz w:val="21"/>
          <w:szCs w:val="21"/>
          <w:lang w:val="es-MX"/>
        </w:rPr>
        <w:t>a</w:t>
      </w:r>
      <w:r w:rsidRPr="00ED107E">
        <w:rPr>
          <w:rFonts w:ascii="Abadi" w:hAnsi="Abadi"/>
          <w:spacing w:val="-19"/>
          <w:w w:val="110"/>
          <w:sz w:val="21"/>
          <w:szCs w:val="21"/>
          <w:lang w:val="es-MX"/>
        </w:rPr>
        <w:t xml:space="preserve"> </w:t>
      </w:r>
      <w:r w:rsidRPr="00ED107E">
        <w:rPr>
          <w:rFonts w:ascii="Abadi" w:hAnsi="Abadi"/>
          <w:w w:val="110"/>
          <w:sz w:val="21"/>
          <w:szCs w:val="21"/>
          <w:lang w:val="es-MX"/>
        </w:rPr>
        <w:t>su cargo.</w:t>
      </w:r>
    </w:p>
    <w:p w:rsidR="005B39BB" w:rsidRPr="00ED107E" w:rsidRDefault="005B39BB" w:rsidP="005B39BB">
      <w:pPr>
        <w:tabs>
          <w:tab w:val="left" w:pos="869"/>
        </w:tabs>
        <w:ind w:left="360" w:right="164"/>
        <w:jc w:val="both"/>
        <w:rPr>
          <w:rFonts w:ascii="Abadi" w:hAnsi="Abadi"/>
          <w:sz w:val="21"/>
          <w:szCs w:val="21"/>
          <w:lang w:val="es-MX"/>
        </w:rPr>
      </w:pPr>
    </w:p>
    <w:p w:rsidR="005B39BB" w:rsidRPr="00ED107E" w:rsidRDefault="005B39BB" w:rsidP="00B10FAD">
      <w:pPr>
        <w:pStyle w:val="Prrafodelista"/>
        <w:widowControl w:val="0"/>
        <w:numPr>
          <w:ilvl w:val="0"/>
          <w:numId w:val="15"/>
        </w:numPr>
        <w:tabs>
          <w:tab w:val="left" w:pos="864"/>
        </w:tabs>
        <w:autoSpaceDE w:val="0"/>
        <w:autoSpaceDN w:val="0"/>
        <w:jc w:val="both"/>
        <w:rPr>
          <w:rFonts w:ascii="Abadi" w:hAnsi="Abadi"/>
          <w:sz w:val="21"/>
          <w:szCs w:val="21"/>
          <w:lang w:val="es-MX"/>
        </w:rPr>
      </w:pPr>
      <w:r w:rsidRPr="00ED107E">
        <w:rPr>
          <w:rFonts w:ascii="Abadi" w:hAnsi="Abadi"/>
          <w:w w:val="105"/>
          <w:sz w:val="21"/>
          <w:szCs w:val="21"/>
          <w:lang w:val="es-MX"/>
        </w:rPr>
        <w:t>No interrumpir el servicio a la población bajo ningún</w:t>
      </w:r>
      <w:r w:rsidRPr="00ED107E">
        <w:rPr>
          <w:rFonts w:ascii="Abadi" w:hAnsi="Abadi"/>
          <w:spacing w:val="5"/>
          <w:w w:val="105"/>
          <w:sz w:val="21"/>
          <w:szCs w:val="21"/>
          <w:lang w:val="es-MX"/>
        </w:rPr>
        <w:t xml:space="preserve"> </w:t>
      </w:r>
      <w:r w:rsidRPr="00ED107E">
        <w:rPr>
          <w:rFonts w:ascii="Abadi" w:hAnsi="Abadi"/>
          <w:w w:val="105"/>
          <w:sz w:val="21"/>
          <w:szCs w:val="21"/>
          <w:lang w:val="es-MX"/>
        </w:rPr>
        <w:t>supuesto.</w:t>
      </w:r>
    </w:p>
    <w:p w:rsidR="005B39BB" w:rsidRPr="00ED107E" w:rsidRDefault="005B39BB" w:rsidP="005B39BB">
      <w:pPr>
        <w:tabs>
          <w:tab w:val="left" w:pos="864"/>
        </w:tabs>
        <w:ind w:left="360"/>
        <w:jc w:val="both"/>
        <w:rPr>
          <w:rFonts w:ascii="Abadi" w:hAnsi="Abadi"/>
          <w:sz w:val="21"/>
          <w:szCs w:val="21"/>
          <w:lang w:val="es-MX"/>
        </w:rPr>
      </w:pP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Prrafodelista"/>
        <w:widowControl w:val="0"/>
        <w:numPr>
          <w:ilvl w:val="0"/>
          <w:numId w:val="15"/>
        </w:numPr>
        <w:tabs>
          <w:tab w:val="left" w:pos="856"/>
        </w:tabs>
        <w:autoSpaceDE w:val="0"/>
        <w:autoSpaceDN w:val="0"/>
        <w:ind w:right="176"/>
        <w:jc w:val="both"/>
        <w:rPr>
          <w:rFonts w:ascii="Abadi" w:hAnsi="Abadi"/>
          <w:sz w:val="21"/>
          <w:szCs w:val="21"/>
          <w:lang w:val="es-MX"/>
        </w:rPr>
      </w:pPr>
      <w:r w:rsidRPr="00ED107E">
        <w:rPr>
          <w:rFonts w:ascii="Abadi" w:hAnsi="Abadi"/>
          <w:w w:val="105"/>
          <w:sz w:val="21"/>
          <w:szCs w:val="21"/>
          <w:lang w:val="es-MX"/>
        </w:rPr>
        <w:t>Coordinar y dirigir las actividades de los oficiales adscritos a la Estación o Subestación a su cargo;</w:t>
      </w:r>
      <w:r w:rsidRPr="00ED107E">
        <w:rPr>
          <w:rFonts w:ascii="Abadi" w:hAnsi="Abadi"/>
          <w:spacing w:val="1"/>
          <w:w w:val="105"/>
          <w:sz w:val="21"/>
          <w:szCs w:val="21"/>
          <w:lang w:val="es-MX"/>
        </w:rPr>
        <w:t xml:space="preserve"> </w:t>
      </w:r>
      <w:r w:rsidRPr="00ED107E">
        <w:rPr>
          <w:rFonts w:ascii="Abadi" w:hAnsi="Abadi"/>
          <w:w w:val="105"/>
          <w:sz w:val="21"/>
          <w:szCs w:val="21"/>
          <w:lang w:val="es-MX"/>
        </w:rPr>
        <w:t>y</w:t>
      </w:r>
    </w:p>
    <w:p w:rsidR="005B39BB" w:rsidRPr="00ED107E" w:rsidRDefault="005B39BB" w:rsidP="005B39BB">
      <w:pPr>
        <w:tabs>
          <w:tab w:val="left" w:pos="856"/>
        </w:tabs>
        <w:ind w:left="360" w:right="176"/>
        <w:jc w:val="both"/>
        <w:rPr>
          <w:rFonts w:ascii="Abadi" w:hAnsi="Abadi"/>
          <w:sz w:val="21"/>
          <w:szCs w:val="21"/>
          <w:lang w:val="es-MX"/>
        </w:rPr>
      </w:pPr>
    </w:p>
    <w:p w:rsidR="005B39BB" w:rsidRPr="00ED107E" w:rsidRDefault="005B39BB" w:rsidP="00B10FAD">
      <w:pPr>
        <w:pStyle w:val="Prrafodelista"/>
        <w:widowControl w:val="0"/>
        <w:numPr>
          <w:ilvl w:val="0"/>
          <w:numId w:val="15"/>
        </w:numPr>
        <w:tabs>
          <w:tab w:val="left" w:pos="855"/>
        </w:tabs>
        <w:autoSpaceDE w:val="0"/>
        <w:autoSpaceDN w:val="0"/>
        <w:jc w:val="both"/>
        <w:rPr>
          <w:rFonts w:ascii="Abadi" w:hAnsi="Abadi"/>
          <w:sz w:val="21"/>
          <w:szCs w:val="21"/>
          <w:lang w:val="es-MX"/>
        </w:rPr>
      </w:pPr>
      <w:r w:rsidRPr="00ED107E">
        <w:rPr>
          <w:rFonts w:ascii="Abadi" w:hAnsi="Abadi"/>
          <w:w w:val="105"/>
          <w:sz w:val="21"/>
          <w:szCs w:val="21"/>
          <w:lang w:val="es-MX"/>
        </w:rPr>
        <w:t>Las demás que les sean conferidas por esta Ley y otros</w:t>
      </w:r>
      <w:r w:rsidRPr="00ED107E">
        <w:rPr>
          <w:rFonts w:ascii="Abadi" w:hAnsi="Abadi"/>
          <w:spacing w:val="23"/>
          <w:w w:val="105"/>
          <w:sz w:val="21"/>
          <w:szCs w:val="21"/>
          <w:lang w:val="es-MX"/>
        </w:rPr>
        <w:t xml:space="preserve"> </w:t>
      </w:r>
      <w:r w:rsidRPr="00ED107E">
        <w:rPr>
          <w:rFonts w:ascii="Abadi" w:hAnsi="Abadi"/>
          <w:w w:val="105"/>
          <w:sz w:val="21"/>
          <w:szCs w:val="21"/>
          <w:lang w:val="es-MX"/>
        </w:rPr>
        <w:t>ordenamientos.</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5B39BB">
      <w:pPr>
        <w:pStyle w:val="Textoindependiente"/>
        <w:spacing w:before="188"/>
        <w:ind w:right="6"/>
        <w:jc w:val="center"/>
        <w:rPr>
          <w:rFonts w:ascii="Abadi" w:hAnsi="Abadi"/>
          <w:b w:val="0"/>
          <w:sz w:val="21"/>
          <w:szCs w:val="21"/>
          <w:lang w:val="es-MX"/>
        </w:rPr>
      </w:pPr>
      <w:r w:rsidRPr="00ED107E">
        <w:rPr>
          <w:rFonts w:ascii="Abadi" w:hAnsi="Abadi"/>
          <w:b w:val="0"/>
          <w:w w:val="90"/>
          <w:sz w:val="21"/>
          <w:szCs w:val="21"/>
          <w:lang w:val="es-MX"/>
        </w:rPr>
        <w:t xml:space="preserve">TÍTULO </w:t>
      </w:r>
      <w:r w:rsidRPr="00ED107E">
        <w:rPr>
          <w:rFonts w:ascii="Abadi" w:hAnsi="Abadi"/>
          <w:b w:val="0"/>
          <w:w w:val="85"/>
          <w:sz w:val="21"/>
          <w:szCs w:val="21"/>
          <w:lang w:val="es-MX"/>
        </w:rPr>
        <w:t>111</w:t>
      </w:r>
    </w:p>
    <w:p w:rsidR="005B39BB" w:rsidRPr="00ED107E" w:rsidRDefault="005B39BB" w:rsidP="005B39BB">
      <w:pPr>
        <w:pStyle w:val="Textoindependiente"/>
        <w:ind w:right="6"/>
        <w:jc w:val="center"/>
        <w:rPr>
          <w:rFonts w:ascii="Abadi" w:hAnsi="Abadi"/>
          <w:b w:val="0"/>
          <w:sz w:val="21"/>
          <w:szCs w:val="21"/>
          <w:lang w:val="es-MX"/>
        </w:rPr>
      </w:pPr>
    </w:p>
    <w:p w:rsidR="005B39BB" w:rsidRPr="00ED107E" w:rsidRDefault="005B39BB" w:rsidP="005B39BB">
      <w:pPr>
        <w:pStyle w:val="Textoindependiente"/>
        <w:ind w:right="6"/>
        <w:jc w:val="center"/>
        <w:rPr>
          <w:rFonts w:ascii="Abadi" w:hAnsi="Abadi"/>
          <w:b w:val="0"/>
          <w:sz w:val="21"/>
          <w:szCs w:val="21"/>
          <w:lang w:val="es-MX"/>
        </w:rPr>
      </w:pPr>
      <w:r w:rsidRPr="00ED107E">
        <w:rPr>
          <w:rFonts w:ascii="Abadi" w:hAnsi="Abadi"/>
          <w:b w:val="0"/>
          <w:sz w:val="21"/>
          <w:szCs w:val="21"/>
          <w:lang w:val="es-MX"/>
        </w:rPr>
        <w:t>DEL PATRIMONIO Y PRESUPUESTO</w:t>
      </w:r>
    </w:p>
    <w:p w:rsidR="005B39BB" w:rsidRPr="00ED107E" w:rsidRDefault="005B39BB" w:rsidP="005B39BB">
      <w:pPr>
        <w:pStyle w:val="Textoindependiente"/>
        <w:ind w:right="6"/>
        <w:rPr>
          <w:rFonts w:ascii="Abadi" w:hAnsi="Abadi"/>
          <w:b w:val="0"/>
          <w:sz w:val="21"/>
          <w:szCs w:val="21"/>
          <w:lang w:val="es-MX"/>
        </w:rPr>
      </w:pPr>
    </w:p>
    <w:p w:rsidR="005B39BB" w:rsidRPr="00ED107E" w:rsidRDefault="005B39BB" w:rsidP="005B39BB">
      <w:pPr>
        <w:pStyle w:val="Textoindependiente"/>
        <w:spacing w:before="166" w:line="314" w:lineRule="auto"/>
        <w:ind w:right="189" w:firstLine="709"/>
        <w:rPr>
          <w:rFonts w:ascii="Abadi" w:hAnsi="Abadi"/>
          <w:b w:val="0"/>
          <w:w w:val="105"/>
          <w:sz w:val="21"/>
          <w:szCs w:val="21"/>
          <w:lang w:val="es-MX"/>
        </w:rPr>
      </w:pPr>
      <w:r w:rsidRPr="00ED107E">
        <w:rPr>
          <w:rFonts w:ascii="Abadi" w:hAnsi="Abadi"/>
          <w:b w:val="0"/>
          <w:w w:val="105"/>
          <w:sz w:val="21"/>
          <w:szCs w:val="21"/>
          <w:lang w:val="es-MX"/>
        </w:rPr>
        <w:t xml:space="preserve">ARTÍCULO 12.- El patrimonio del Organismo se integrará por los siguientes recursos: </w:t>
      </w:r>
    </w:p>
    <w:p w:rsidR="005B39BB" w:rsidRPr="00ED107E" w:rsidRDefault="005B39BB" w:rsidP="005B39BB">
      <w:pPr>
        <w:pStyle w:val="Textoindependiente"/>
        <w:ind w:left="215" w:right="142"/>
        <w:rPr>
          <w:rFonts w:ascii="Abadi" w:hAnsi="Abadi"/>
          <w:b w:val="0"/>
          <w:w w:val="105"/>
          <w:sz w:val="21"/>
          <w:szCs w:val="21"/>
          <w:lang w:val="es-MX"/>
        </w:rPr>
      </w:pPr>
    </w:p>
    <w:p w:rsidR="005B39BB" w:rsidRPr="00ED107E" w:rsidRDefault="005B39BB" w:rsidP="00B10FAD">
      <w:pPr>
        <w:pStyle w:val="Textoindependiente"/>
        <w:widowControl w:val="0"/>
        <w:numPr>
          <w:ilvl w:val="0"/>
          <w:numId w:val="25"/>
        </w:numPr>
        <w:ind w:right="142"/>
        <w:rPr>
          <w:rFonts w:ascii="Abadi" w:hAnsi="Abadi"/>
          <w:b w:val="0"/>
          <w:w w:val="105"/>
          <w:sz w:val="21"/>
          <w:szCs w:val="21"/>
          <w:lang w:val="es-MX"/>
        </w:rPr>
      </w:pPr>
      <w:r w:rsidRPr="00ED107E">
        <w:rPr>
          <w:rFonts w:ascii="Abadi" w:hAnsi="Abadi"/>
          <w:b w:val="0"/>
          <w:w w:val="105"/>
          <w:sz w:val="21"/>
          <w:szCs w:val="21"/>
          <w:lang w:val="es-MX"/>
        </w:rPr>
        <w:t>Por aquellos muebles e inmuebles que el Gobierno del Estado de Guanajuato y sus municipios asigne a este</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Organismo;</w:t>
      </w:r>
    </w:p>
    <w:p w:rsidR="005B39BB" w:rsidRPr="00ED107E" w:rsidRDefault="005B39BB" w:rsidP="005B39BB">
      <w:pPr>
        <w:pStyle w:val="Textoindependiente"/>
        <w:ind w:left="-526" w:right="142"/>
        <w:rPr>
          <w:rFonts w:ascii="Abadi" w:hAnsi="Abadi"/>
          <w:b w:val="0"/>
          <w:sz w:val="21"/>
          <w:szCs w:val="21"/>
          <w:lang w:val="es-MX"/>
        </w:rPr>
      </w:pPr>
    </w:p>
    <w:p w:rsidR="005B39BB" w:rsidRPr="00ED107E" w:rsidRDefault="005B39BB" w:rsidP="00B10FAD">
      <w:pPr>
        <w:pStyle w:val="Textoindependiente"/>
        <w:widowControl w:val="0"/>
        <w:numPr>
          <w:ilvl w:val="0"/>
          <w:numId w:val="25"/>
        </w:numPr>
        <w:ind w:right="152"/>
        <w:rPr>
          <w:rFonts w:ascii="Abadi" w:hAnsi="Abadi"/>
          <w:b w:val="0"/>
          <w:sz w:val="21"/>
          <w:szCs w:val="21"/>
          <w:lang w:val="es-MX"/>
        </w:rPr>
      </w:pPr>
      <w:r w:rsidRPr="00ED107E">
        <w:rPr>
          <w:rFonts w:ascii="Abadi" w:hAnsi="Abadi"/>
          <w:b w:val="0"/>
          <w:sz w:val="21"/>
          <w:szCs w:val="21"/>
          <w:lang w:val="es-MX"/>
        </w:rPr>
        <w:t>Por aquellos que el Gobierno del Estado de Guanajuato les asigne de acuerdo a su capacidad</w:t>
      </w:r>
      <w:r w:rsidRPr="00ED107E">
        <w:rPr>
          <w:rFonts w:ascii="Abadi" w:hAnsi="Abadi"/>
          <w:b w:val="0"/>
          <w:spacing w:val="36"/>
          <w:sz w:val="21"/>
          <w:szCs w:val="21"/>
          <w:lang w:val="es-MX"/>
        </w:rPr>
        <w:t xml:space="preserve"> </w:t>
      </w:r>
      <w:r w:rsidRPr="00ED107E">
        <w:rPr>
          <w:rFonts w:ascii="Abadi" w:hAnsi="Abadi"/>
          <w:b w:val="0"/>
          <w:sz w:val="21"/>
          <w:szCs w:val="21"/>
          <w:lang w:val="es-MX"/>
        </w:rPr>
        <w:t>presupuestal;</w:t>
      </w:r>
    </w:p>
    <w:p w:rsidR="005B39BB" w:rsidRPr="00ED107E" w:rsidRDefault="005B39BB" w:rsidP="005B39BB">
      <w:pPr>
        <w:pStyle w:val="Textoindependiente"/>
        <w:ind w:left="-526" w:right="152"/>
        <w:rPr>
          <w:rFonts w:ascii="Abadi" w:hAnsi="Abadi"/>
          <w:b w:val="0"/>
          <w:sz w:val="21"/>
          <w:szCs w:val="21"/>
          <w:lang w:val="es-MX"/>
        </w:rPr>
      </w:pPr>
    </w:p>
    <w:p w:rsidR="005B39BB" w:rsidRPr="00ED107E" w:rsidRDefault="005B39BB" w:rsidP="00B10FAD">
      <w:pPr>
        <w:pStyle w:val="Textoindependiente"/>
        <w:widowControl w:val="0"/>
        <w:numPr>
          <w:ilvl w:val="0"/>
          <w:numId w:val="25"/>
        </w:numPr>
        <w:ind w:right="145"/>
        <w:rPr>
          <w:rFonts w:ascii="Abadi" w:hAnsi="Abadi"/>
          <w:b w:val="0"/>
          <w:w w:val="105"/>
          <w:sz w:val="21"/>
          <w:szCs w:val="21"/>
          <w:lang w:val="es-MX"/>
        </w:rPr>
      </w:pPr>
      <w:r w:rsidRPr="00ED107E">
        <w:rPr>
          <w:rFonts w:ascii="Abadi" w:hAnsi="Abadi"/>
          <w:b w:val="0"/>
          <w:w w:val="90"/>
          <w:sz w:val="21"/>
          <w:szCs w:val="21"/>
          <w:lang w:val="es-MX"/>
        </w:rPr>
        <w:t xml:space="preserve">. </w:t>
      </w:r>
      <w:r w:rsidRPr="00ED107E">
        <w:rPr>
          <w:rFonts w:ascii="Abadi" w:hAnsi="Abadi"/>
          <w:b w:val="0"/>
          <w:w w:val="105"/>
          <w:sz w:val="21"/>
          <w:szCs w:val="21"/>
          <w:lang w:val="es-MX"/>
        </w:rPr>
        <w:t>Subsidios, donaciones y demás aportaciones que el propio Gobierno del Estado de Guanajuato, así como organismos privados y civiles otorguen;</w:t>
      </w:r>
    </w:p>
    <w:p w:rsidR="005B39BB" w:rsidRPr="00ED107E" w:rsidRDefault="005B39BB" w:rsidP="005B39BB">
      <w:pPr>
        <w:pStyle w:val="Textoindependiente"/>
        <w:ind w:left="-526" w:right="145"/>
        <w:rPr>
          <w:rFonts w:ascii="Abadi" w:hAnsi="Abadi"/>
          <w:b w:val="0"/>
          <w:sz w:val="21"/>
          <w:szCs w:val="21"/>
          <w:lang w:val="es-MX"/>
        </w:rPr>
      </w:pPr>
    </w:p>
    <w:p w:rsidR="005B39BB" w:rsidRPr="00ED107E" w:rsidRDefault="005B39BB" w:rsidP="00B10FAD">
      <w:pPr>
        <w:pStyle w:val="Prrafodelista"/>
        <w:widowControl w:val="0"/>
        <w:numPr>
          <w:ilvl w:val="0"/>
          <w:numId w:val="25"/>
        </w:numPr>
        <w:tabs>
          <w:tab w:val="left" w:pos="888"/>
        </w:tabs>
        <w:autoSpaceDE w:val="0"/>
        <w:autoSpaceDN w:val="0"/>
        <w:ind w:right="145"/>
        <w:jc w:val="both"/>
        <w:rPr>
          <w:rFonts w:ascii="Abadi" w:hAnsi="Abadi"/>
          <w:sz w:val="21"/>
          <w:szCs w:val="21"/>
          <w:lang w:val="es-MX"/>
        </w:rPr>
      </w:pPr>
      <w:r w:rsidRPr="00ED107E">
        <w:rPr>
          <w:rFonts w:ascii="Abadi" w:hAnsi="Abadi"/>
          <w:w w:val="105"/>
          <w:sz w:val="21"/>
          <w:szCs w:val="21"/>
          <w:lang w:val="es-MX"/>
        </w:rPr>
        <w:t>Donaciones y demás aportaciones voluntarias, herencias, legados, transferencias y demás liberalidades que las personas físicas, morales o cualquier organismo nacional o extranjero hagan al</w:t>
      </w:r>
      <w:r w:rsidRPr="00ED107E">
        <w:rPr>
          <w:rFonts w:ascii="Abadi" w:hAnsi="Abadi"/>
          <w:spacing w:val="38"/>
          <w:w w:val="105"/>
          <w:sz w:val="21"/>
          <w:szCs w:val="21"/>
          <w:lang w:val="es-MX"/>
        </w:rPr>
        <w:t xml:space="preserve"> </w:t>
      </w:r>
      <w:r w:rsidRPr="00ED107E">
        <w:rPr>
          <w:rFonts w:ascii="Abadi" w:hAnsi="Abadi"/>
          <w:w w:val="105"/>
          <w:sz w:val="21"/>
          <w:szCs w:val="21"/>
          <w:lang w:val="es-MX"/>
        </w:rPr>
        <w:t>Organismo;</w:t>
      </w:r>
    </w:p>
    <w:p w:rsidR="005B39BB" w:rsidRPr="00ED107E" w:rsidRDefault="005B39BB" w:rsidP="005B39BB">
      <w:pPr>
        <w:tabs>
          <w:tab w:val="left" w:pos="888"/>
        </w:tabs>
        <w:ind w:left="-526" w:right="145"/>
        <w:jc w:val="both"/>
        <w:rPr>
          <w:rFonts w:ascii="Abadi" w:hAnsi="Abadi"/>
          <w:sz w:val="21"/>
          <w:szCs w:val="21"/>
          <w:lang w:val="es-MX"/>
        </w:rPr>
      </w:pPr>
    </w:p>
    <w:p w:rsidR="005B39BB" w:rsidRPr="00ED107E" w:rsidRDefault="005B39BB" w:rsidP="00B10FAD">
      <w:pPr>
        <w:pStyle w:val="Prrafodelista"/>
        <w:widowControl w:val="0"/>
        <w:numPr>
          <w:ilvl w:val="0"/>
          <w:numId w:val="25"/>
        </w:numPr>
        <w:tabs>
          <w:tab w:val="left" w:pos="884"/>
        </w:tabs>
        <w:autoSpaceDE w:val="0"/>
        <w:autoSpaceDN w:val="0"/>
        <w:ind w:right="158"/>
        <w:jc w:val="both"/>
        <w:rPr>
          <w:rFonts w:ascii="Abadi" w:hAnsi="Abadi"/>
          <w:sz w:val="21"/>
          <w:szCs w:val="21"/>
          <w:lang w:val="es-MX"/>
        </w:rPr>
      </w:pPr>
      <w:r w:rsidRPr="00ED107E">
        <w:rPr>
          <w:rFonts w:ascii="Abadi" w:hAnsi="Abadi"/>
          <w:w w:val="105"/>
          <w:sz w:val="21"/>
          <w:szCs w:val="21"/>
          <w:lang w:val="es-MX"/>
        </w:rPr>
        <w:t xml:space="preserve">Los bienes que, de conformidad con la Ley de Protección Civil para el Estado de Guanajuato, le sean entregados por el Sistema </w:t>
      </w:r>
      <w:r w:rsidRPr="00ED107E">
        <w:rPr>
          <w:rFonts w:ascii="Abadi" w:hAnsi="Abadi"/>
          <w:w w:val="105"/>
          <w:sz w:val="21"/>
          <w:szCs w:val="21"/>
          <w:lang w:val="es-MX"/>
        </w:rPr>
        <w:t>de Protección</w:t>
      </w:r>
      <w:r w:rsidRPr="00ED107E">
        <w:rPr>
          <w:rFonts w:ascii="Abadi" w:hAnsi="Abadi"/>
          <w:spacing w:val="13"/>
          <w:w w:val="105"/>
          <w:sz w:val="21"/>
          <w:szCs w:val="21"/>
          <w:lang w:val="es-MX"/>
        </w:rPr>
        <w:t xml:space="preserve"> </w:t>
      </w:r>
      <w:r w:rsidRPr="00ED107E">
        <w:rPr>
          <w:rFonts w:ascii="Abadi" w:hAnsi="Abadi"/>
          <w:w w:val="105"/>
          <w:sz w:val="21"/>
          <w:szCs w:val="21"/>
          <w:lang w:val="es-MX"/>
        </w:rPr>
        <w:t>Civil;</w:t>
      </w:r>
    </w:p>
    <w:p w:rsidR="005B39BB" w:rsidRPr="00ED107E" w:rsidRDefault="005B39BB" w:rsidP="005B39BB">
      <w:pPr>
        <w:tabs>
          <w:tab w:val="left" w:pos="884"/>
        </w:tabs>
        <w:ind w:left="-526" w:right="158"/>
        <w:jc w:val="both"/>
        <w:rPr>
          <w:rFonts w:ascii="Abadi" w:hAnsi="Abadi"/>
          <w:sz w:val="21"/>
          <w:szCs w:val="21"/>
          <w:lang w:val="es-MX"/>
        </w:rPr>
      </w:pPr>
    </w:p>
    <w:p w:rsidR="005B39BB" w:rsidRPr="00ED107E" w:rsidRDefault="005B39BB" w:rsidP="00B10FAD">
      <w:pPr>
        <w:pStyle w:val="Prrafodelista"/>
        <w:widowControl w:val="0"/>
        <w:numPr>
          <w:ilvl w:val="0"/>
          <w:numId w:val="25"/>
        </w:numPr>
        <w:tabs>
          <w:tab w:val="left" w:pos="879"/>
        </w:tabs>
        <w:autoSpaceDE w:val="0"/>
        <w:autoSpaceDN w:val="0"/>
        <w:ind w:right="157"/>
        <w:jc w:val="both"/>
        <w:rPr>
          <w:rFonts w:ascii="Abadi" w:hAnsi="Abadi"/>
          <w:sz w:val="21"/>
          <w:szCs w:val="21"/>
          <w:lang w:val="es-MX"/>
        </w:rPr>
      </w:pPr>
      <w:r w:rsidRPr="00ED107E">
        <w:rPr>
          <w:rFonts w:ascii="Abadi" w:hAnsi="Abadi"/>
          <w:w w:val="105"/>
          <w:sz w:val="21"/>
          <w:szCs w:val="21"/>
          <w:lang w:val="es-MX"/>
        </w:rPr>
        <w:t>Los derechos, rendimientos, recuperaciones, intereses y demás ingresos que sus inversiones, derechos y operaciones le</w:t>
      </w:r>
      <w:r w:rsidRPr="00ED107E">
        <w:rPr>
          <w:rFonts w:ascii="Abadi" w:hAnsi="Abadi"/>
          <w:spacing w:val="28"/>
          <w:w w:val="105"/>
          <w:sz w:val="21"/>
          <w:szCs w:val="21"/>
          <w:lang w:val="es-MX"/>
        </w:rPr>
        <w:t xml:space="preserve"> </w:t>
      </w:r>
      <w:r w:rsidRPr="00ED107E">
        <w:rPr>
          <w:rFonts w:ascii="Abadi" w:hAnsi="Abadi"/>
          <w:w w:val="105"/>
          <w:sz w:val="21"/>
          <w:szCs w:val="21"/>
          <w:lang w:val="es-MX"/>
        </w:rPr>
        <w:t>generen;</w:t>
      </w:r>
    </w:p>
    <w:p w:rsidR="005B39BB" w:rsidRPr="00ED107E" w:rsidRDefault="005B39BB" w:rsidP="005B39BB">
      <w:pPr>
        <w:tabs>
          <w:tab w:val="left" w:pos="879"/>
        </w:tabs>
        <w:ind w:left="-526" w:right="157"/>
        <w:jc w:val="both"/>
        <w:rPr>
          <w:rFonts w:ascii="Abadi" w:hAnsi="Abadi"/>
          <w:sz w:val="21"/>
          <w:szCs w:val="21"/>
          <w:lang w:val="es-MX"/>
        </w:rPr>
      </w:pPr>
    </w:p>
    <w:p w:rsidR="005B39BB" w:rsidRPr="00ED107E" w:rsidRDefault="005B39BB" w:rsidP="00B10FAD">
      <w:pPr>
        <w:pStyle w:val="Prrafodelista"/>
        <w:widowControl w:val="0"/>
        <w:numPr>
          <w:ilvl w:val="0"/>
          <w:numId w:val="25"/>
        </w:numPr>
        <w:tabs>
          <w:tab w:val="left" w:pos="875"/>
        </w:tabs>
        <w:autoSpaceDE w:val="0"/>
        <w:autoSpaceDN w:val="0"/>
        <w:ind w:right="159"/>
        <w:jc w:val="both"/>
        <w:rPr>
          <w:rFonts w:ascii="Abadi" w:hAnsi="Abadi"/>
          <w:sz w:val="21"/>
          <w:szCs w:val="21"/>
          <w:lang w:val="es-MX"/>
        </w:rPr>
      </w:pPr>
      <w:r w:rsidRPr="00ED107E">
        <w:rPr>
          <w:rFonts w:ascii="Abadi" w:hAnsi="Abadi"/>
          <w:w w:val="105"/>
          <w:sz w:val="21"/>
          <w:szCs w:val="21"/>
          <w:lang w:val="es-MX"/>
        </w:rPr>
        <w:t>Los</w:t>
      </w:r>
      <w:r w:rsidRPr="00ED107E">
        <w:rPr>
          <w:rFonts w:ascii="Abadi" w:hAnsi="Abadi"/>
          <w:spacing w:val="-15"/>
          <w:w w:val="105"/>
          <w:sz w:val="21"/>
          <w:szCs w:val="21"/>
          <w:lang w:val="es-MX"/>
        </w:rPr>
        <w:t xml:space="preserve"> </w:t>
      </w:r>
      <w:r w:rsidRPr="00ED107E">
        <w:rPr>
          <w:rFonts w:ascii="Abadi" w:hAnsi="Abadi"/>
          <w:w w:val="105"/>
          <w:sz w:val="21"/>
          <w:szCs w:val="21"/>
          <w:lang w:val="es-MX"/>
        </w:rPr>
        <w:t>derechos</w:t>
      </w:r>
      <w:r w:rsidRPr="00ED107E">
        <w:rPr>
          <w:rFonts w:ascii="Abadi" w:hAnsi="Abadi"/>
          <w:spacing w:val="-7"/>
          <w:w w:val="105"/>
          <w:sz w:val="21"/>
          <w:szCs w:val="21"/>
          <w:lang w:val="es-MX"/>
        </w:rPr>
        <w:t xml:space="preserve"> </w:t>
      </w:r>
      <w:r w:rsidRPr="00ED107E">
        <w:rPr>
          <w:rFonts w:ascii="Abadi" w:hAnsi="Abadi"/>
          <w:w w:val="105"/>
          <w:sz w:val="21"/>
          <w:szCs w:val="21"/>
          <w:lang w:val="es-MX"/>
        </w:rPr>
        <w:t>que</w:t>
      </w:r>
      <w:r w:rsidRPr="00ED107E">
        <w:rPr>
          <w:rFonts w:ascii="Abadi" w:hAnsi="Abadi"/>
          <w:spacing w:val="-10"/>
          <w:w w:val="105"/>
          <w:sz w:val="21"/>
          <w:szCs w:val="21"/>
          <w:lang w:val="es-MX"/>
        </w:rPr>
        <w:t xml:space="preserve"> </w:t>
      </w:r>
      <w:r w:rsidRPr="00ED107E">
        <w:rPr>
          <w:rFonts w:ascii="Abadi" w:hAnsi="Abadi"/>
          <w:w w:val="105"/>
          <w:sz w:val="21"/>
          <w:szCs w:val="21"/>
          <w:lang w:val="es-MX"/>
        </w:rPr>
        <w:t>en</w:t>
      </w:r>
      <w:r w:rsidRPr="00ED107E">
        <w:rPr>
          <w:rFonts w:ascii="Abadi" w:hAnsi="Abadi"/>
          <w:spacing w:val="-15"/>
          <w:w w:val="105"/>
          <w:sz w:val="21"/>
          <w:szCs w:val="21"/>
          <w:lang w:val="es-MX"/>
        </w:rPr>
        <w:t xml:space="preserve"> </w:t>
      </w:r>
      <w:r w:rsidRPr="00ED107E">
        <w:rPr>
          <w:rFonts w:ascii="Abadi" w:hAnsi="Abadi"/>
          <w:w w:val="105"/>
          <w:sz w:val="21"/>
          <w:szCs w:val="21"/>
          <w:lang w:val="es-MX"/>
        </w:rPr>
        <w:t>su</w:t>
      </w:r>
      <w:r w:rsidRPr="00ED107E">
        <w:rPr>
          <w:rFonts w:ascii="Abadi" w:hAnsi="Abadi"/>
          <w:spacing w:val="-17"/>
          <w:w w:val="105"/>
          <w:sz w:val="21"/>
          <w:szCs w:val="21"/>
          <w:lang w:val="es-MX"/>
        </w:rPr>
        <w:t xml:space="preserve"> </w:t>
      </w:r>
      <w:r w:rsidRPr="00ED107E">
        <w:rPr>
          <w:rFonts w:ascii="Abadi" w:hAnsi="Abadi"/>
          <w:w w:val="105"/>
          <w:sz w:val="21"/>
          <w:szCs w:val="21"/>
          <w:lang w:val="es-MX"/>
        </w:rPr>
        <w:t>caso</w:t>
      </w:r>
      <w:r w:rsidRPr="00ED107E">
        <w:rPr>
          <w:rFonts w:ascii="Abadi" w:hAnsi="Abadi"/>
          <w:spacing w:val="-10"/>
          <w:w w:val="105"/>
          <w:sz w:val="21"/>
          <w:szCs w:val="21"/>
          <w:lang w:val="es-MX"/>
        </w:rPr>
        <w:t xml:space="preserve"> </w:t>
      </w:r>
      <w:r w:rsidRPr="00ED107E">
        <w:rPr>
          <w:rFonts w:ascii="Abadi" w:hAnsi="Abadi"/>
          <w:w w:val="105"/>
          <w:sz w:val="21"/>
          <w:szCs w:val="21"/>
          <w:lang w:val="es-MX"/>
        </w:rPr>
        <w:t>y</w:t>
      </w:r>
      <w:r w:rsidRPr="00ED107E">
        <w:rPr>
          <w:rFonts w:ascii="Abadi" w:hAnsi="Abadi"/>
          <w:spacing w:val="-23"/>
          <w:w w:val="105"/>
          <w:sz w:val="21"/>
          <w:szCs w:val="21"/>
          <w:lang w:val="es-MX"/>
        </w:rPr>
        <w:t xml:space="preserve"> </w:t>
      </w:r>
      <w:r w:rsidRPr="00ED107E">
        <w:rPr>
          <w:rFonts w:ascii="Abadi" w:hAnsi="Abadi"/>
          <w:w w:val="105"/>
          <w:sz w:val="21"/>
          <w:szCs w:val="21"/>
          <w:lang w:val="es-MX"/>
        </w:rPr>
        <w:t>en</w:t>
      </w:r>
      <w:r w:rsidRPr="00ED107E">
        <w:rPr>
          <w:rFonts w:ascii="Abadi" w:hAnsi="Abadi"/>
          <w:spacing w:val="-18"/>
          <w:w w:val="105"/>
          <w:sz w:val="21"/>
          <w:szCs w:val="21"/>
          <w:lang w:val="es-MX"/>
        </w:rPr>
        <w:t xml:space="preserve"> </w:t>
      </w:r>
      <w:r w:rsidRPr="00ED107E">
        <w:rPr>
          <w:rFonts w:ascii="Abadi" w:hAnsi="Abadi"/>
          <w:w w:val="105"/>
          <w:sz w:val="21"/>
          <w:szCs w:val="21"/>
          <w:lang w:val="es-MX"/>
        </w:rPr>
        <w:t>los</w:t>
      </w:r>
      <w:r w:rsidRPr="00ED107E">
        <w:rPr>
          <w:rFonts w:ascii="Abadi" w:hAnsi="Abadi"/>
          <w:spacing w:val="-15"/>
          <w:w w:val="105"/>
          <w:sz w:val="21"/>
          <w:szCs w:val="21"/>
          <w:lang w:val="es-MX"/>
        </w:rPr>
        <w:t xml:space="preserve"> </w:t>
      </w:r>
      <w:r w:rsidRPr="00ED107E">
        <w:rPr>
          <w:rFonts w:ascii="Abadi" w:hAnsi="Abadi"/>
          <w:w w:val="105"/>
          <w:sz w:val="21"/>
          <w:szCs w:val="21"/>
          <w:lang w:val="es-MX"/>
        </w:rPr>
        <w:t>términos</w:t>
      </w:r>
      <w:r w:rsidRPr="00ED107E">
        <w:rPr>
          <w:rFonts w:ascii="Abadi" w:hAnsi="Abadi"/>
          <w:spacing w:val="-2"/>
          <w:w w:val="105"/>
          <w:sz w:val="21"/>
          <w:szCs w:val="21"/>
          <w:lang w:val="es-MX"/>
        </w:rPr>
        <w:t xml:space="preserve"> </w:t>
      </w:r>
      <w:r w:rsidRPr="00ED107E">
        <w:rPr>
          <w:rFonts w:ascii="Abadi" w:hAnsi="Abadi"/>
          <w:w w:val="105"/>
          <w:sz w:val="21"/>
          <w:szCs w:val="21"/>
          <w:lang w:val="es-MX"/>
        </w:rPr>
        <w:t>de</w:t>
      </w:r>
      <w:r w:rsidRPr="00ED107E">
        <w:rPr>
          <w:rFonts w:ascii="Abadi" w:hAnsi="Abadi"/>
          <w:spacing w:val="-16"/>
          <w:w w:val="105"/>
          <w:sz w:val="21"/>
          <w:szCs w:val="21"/>
          <w:lang w:val="es-MX"/>
        </w:rPr>
        <w:t xml:space="preserve"> </w:t>
      </w:r>
      <w:r w:rsidRPr="00ED107E">
        <w:rPr>
          <w:rFonts w:ascii="Abadi" w:hAnsi="Abadi"/>
          <w:w w:val="105"/>
          <w:sz w:val="21"/>
          <w:szCs w:val="21"/>
          <w:lang w:val="es-MX"/>
        </w:rPr>
        <w:t>la</w:t>
      </w:r>
      <w:r w:rsidRPr="00ED107E">
        <w:rPr>
          <w:rFonts w:ascii="Abadi" w:hAnsi="Abadi"/>
          <w:spacing w:val="-10"/>
          <w:w w:val="105"/>
          <w:sz w:val="21"/>
          <w:szCs w:val="21"/>
          <w:lang w:val="es-MX"/>
        </w:rPr>
        <w:t xml:space="preserve"> </w:t>
      </w:r>
      <w:r w:rsidRPr="00ED107E">
        <w:rPr>
          <w:rFonts w:ascii="Abadi" w:hAnsi="Abadi"/>
          <w:w w:val="105"/>
          <w:sz w:val="21"/>
          <w:szCs w:val="21"/>
          <w:lang w:val="es-MX"/>
        </w:rPr>
        <w:t>Ley</w:t>
      </w:r>
      <w:r w:rsidRPr="00ED107E">
        <w:rPr>
          <w:rFonts w:ascii="Abadi" w:hAnsi="Abadi"/>
          <w:spacing w:val="-18"/>
          <w:w w:val="105"/>
          <w:sz w:val="21"/>
          <w:szCs w:val="21"/>
          <w:lang w:val="es-MX"/>
        </w:rPr>
        <w:t xml:space="preserve"> </w:t>
      </w:r>
      <w:r w:rsidRPr="00ED107E">
        <w:rPr>
          <w:rFonts w:ascii="Abadi" w:hAnsi="Abadi"/>
          <w:w w:val="105"/>
          <w:sz w:val="21"/>
          <w:szCs w:val="21"/>
          <w:lang w:val="es-MX"/>
        </w:rPr>
        <w:t>de</w:t>
      </w:r>
      <w:r w:rsidRPr="00ED107E">
        <w:rPr>
          <w:rFonts w:ascii="Abadi" w:hAnsi="Abadi"/>
          <w:spacing w:val="-23"/>
          <w:w w:val="105"/>
          <w:sz w:val="21"/>
          <w:szCs w:val="21"/>
          <w:lang w:val="es-MX"/>
        </w:rPr>
        <w:t xml:space="preserve"> </w:t>
      </w:r>
      <w:r w:rsidRPr="00ED107E">
        <w:rPr>
          <w:rFonts w:ascii="Abadi" w:hAnsi="Abadi"/>
          <w:w w:val="105"/>
          <w:sz w:val="21"/>
          <w:szCs w:val="21"/>
          <w:lang w:val="es-MX"/>
        </w:rPr>
        <w:t>Ingresos</w:t>
      </w:r>
      <w:r w:rsidRPr="00ED107E">
        <w:rPr>
          <w:rFonts w:ascii="Abadi" w:hAnsi="Abadi"/>
          <w:spacing w:val="-5"/>
          <w:w w:val="105"/>
          <w:sz w:val="21"/>
          <w:szCs w:val="21"/>
          <w:lang w:val="es-MX"/>
        </w:rPr>
        <w:t xml:space="preserve"> </w:t>
      </w:r>
      <w:r w:rsidRPr="00ED107E">
        <w:rPr>
          <w:rFonts w:ascii="Abadi" w:hAnsi="Abadi"/>
          <w:w w:val="105"/>
          <w:sz w:val="21"/>
          <w:szCs w:val="21"/>
          <w:lang w:val="es-MX"/>
        </w:rPr>
        <w:t>para el</w:t>
      </w:r>
      <w:r w:rsidRPr="00ED107E">
        <w:rPr>
          <w:rFonts w:ascii="Abadi" w:hAnsi="Abadi"/>
          <w:spacing w:val="-10"/>
          <w:w w:val="105"/>
          <w:sz w:val="21"/>
          <w:szCs w:val="21"/>
          <w:lang w:val="es-MX"/>
        </w:rPr>
        <w:t xml:space="preserve"> </w:t>
      </w:r>
      <w:r w:rsidRPr="00ED107E">
        <w:rPr>
          <w:rFonts w:ascii="Abadi" w:hAnsi="Abadi"/>
          <w:w w:val="105"/>
          <w:sz w:val="21"/>
          <w:szCs w:val="21"/>
          <w:lang w:val="es-MX"/>
        </w:rPr>
        <w:t>Estado</w:t>
      </w:r>
      <w:r w:rsidRPr="00ED107E">
        <w:rPr>
          <w:rFonts w:ascii="Abadi" w:hAnsi="Abadi"/>
          <w:spacing w:val="-7"/>
          <w:w w:val="105"/>
          <w:sz w:val="21"/>
          <w:szCs w:val="21"/>
          <w:lang w:val="es-MX"/>
        </w:rPr>
        <w:t xml:space="preserve"> </w:t>
      </w:r>
      <w:r w:rsidRPr="00ED107E">
        <w:rPr>
          <w:rFonts w:ascii="Abadi" w:hAnsi="Abadi"/>
          <w:w w:val="105"/>
          <w:sz w:val="21"/>
          <w:szCs w:val="21"/>
          <w:lang w:val="es-MX"/>
        </w:rPr>
        <w:t>de</w:t>
      </w:r>
      <w:r w:rsidRPr="00ED107E">
        <w:rPr>
          <w:rFonts w:ascii="Abadi" w:hAnsi="Abadi"/>
          <w:spacing w:val="-15"/>
          <w:w w:val="105"/>
          <w:sz w:val="21"/>
          <w:szCs w:val="21"/>
          <w:lang w:val="es-MX"/>
        </w:rPr>
        <w:t xml:space="preserve"> </w:t>
      </w:r>
      <w:r w:rsidRPr="00ED107E">
        <w:rPr>
          <w:rFonts w:ascii="Abadi" w:hAnsi="Abadi"/>
          <w:w w:val="105"/>
          <w:sz w:val="21"/>
          <w:szCs w:val="21"/>
          <w:lang w:val="es-MX"/>
        </w:rPr>
        <w:t>Guanajuato</w:t>
      </w:r>
      <w:r w:rsidRPr="00ED107E">
        <w:rPr>
          <w:rFonts w:ascii="Abadi" w:hAnsi="Abadi"/>
          <w:spacing w:val="5"/>
          <w:w w:val="105"/>
          <w:sz w:val="21"/>
          <w:szCs w:val="21"/>
          <w:lang w:val="es-MX"/>
        </w:rPr>
        <w:t xml:space="preserve"> </w:t>
      </w:r>
      <w:r w:rsidRPr="00ED107E">
        <w:rPr>
          <w:rFonts w:ascii="Abadi" w:hAnsi="Abadi"/>
          <w:w w:val="105"/>
          <w:sz w:val="21"/>
          <w:szCs w:val="21"/>
          <w:lang w:val="es-MX"/>
        </w:rPr>
        <w:t>y</w:t>
      </w:r>
      <w:r w:rsidRPr="00ED107E">
        <w:rPr>
          <w:rFonts w:ascii="Abadi" w:hAnsi="Abadi"/>
          <w:spacing w:val="-7"/>
          <w:w w:val="105"/>
          <w:sz w:val="21"/>
          <w:szCs w:val="21"/>
          <w:lang w:val="es-MX"/>
        </w:rPr>
        <w:t xml:space="preserve"> </w:t>
      </w:r>
      <w:r w:rsidRPr="00ED107E">
        <w:rPr>
          <w:rFonts w:ascii="Abadi" w:hAnsi="Abadi"/>
          <w:w w:val="105"/>
          <w:sz w:val="21"/>
          <w:szCs w:val="21"/>
          <w:lang w:val="es-MX"/>
        </w:rPr>
        <w:t>la</w:t>
      </w:r>
      <w:r w:rsidRPr="00ED107E">
        <w:rPr>
          <w:rFonts w:ascii="Abadi" w:hAnsi="Abadi"/>
          <w:spacing w:val="-1"/>
          <w:w w:val="105"/>
          <w:sz w:val="21"/>
          <w:szCs w:val="21"/>
          <w:lang w:val="es-MX"/>
        </w:rPr>
        <w:t xml:space="preserve"> </w:t>
      </w:r>
      <w:r w:rsidRPr="00ED107E">
        <w:rPr>
          <w:rFonts w:ascii="Abadi" w:hAnsi="Abadi"/>
          <w:w w:val="105"/>
          <w:sz w:val="21"/>
          <w:szCs w:val="21"/>
          <w:lang w:val="es-MX"/>
        </w:rPr>
        <w:t>Ley</w:t>
      </w:r>
      <w:r w:rsidRPr="00ED107E">
        <w:rPr>
          <w:rFonts w:ascii="Abadi" w:hAnsi="Abadi"/>
          <w:spacing w:val="-14"/>
          <w:w w:val="105"/>
          <w:sz w:val="21"/>
          <w:szCs w:val="21"/>
          <w:lang w:val="es-MX"/>
        </w:rPr>
        <w:t xml:space="preserve"> </w:t>
      </w:r>
      <w:r w:rsidRPr="00ED107E">
        <w:rPr>
          <w:rFonts w:ascii="Abadi" w:hAnsi="Abadi"/>
          <w:w w:val="105"/>
          <w:sz w:val="21"/>
          <w:szCs w:val="21"/>
          <w:lang w:val="es-MX"/>
        </w:rPr>
        <w:t>de</w:t>
      </w:r>
      <w:r w:rsidRPr="00ED107E">
        <w:rPr>
          <w:rFonts w:ascii="Abadi" w:hAnsi="Abadi"/>
          <w:spacing w:val="-11"/>
          <w:w w:val="105"/>
          <w:sz w:val="21"/>
          <w:szCs w:val="21"/>
          <w:lang w:val="es-MX"/>
        </w:rPr>
        <w:t xml:space="preserve"> </w:t>
      </w:r>
      <w:r w:rsidRPr="00ED107E">
        <w:rPr>
          <w:rFonts w:ascii="Abadi" w:hAnsi="Abadi"/>
          <w:w w:val="105"/>
          <w:sz w:val="21"/>
          <w:szCs w:val="21"/>
          <w:lang w:val="es-MX"/>
        </w:rPr>
        <w:t>Egresos para</w:t>
      </w:r>
      <w:r w:rsidRPr="00ED107E">
        <w:rPr>
          <w:rFonts w:ascii="Abadi" w:hAnsi="Abadi"/>
          <w:spacing w:val="-2"/>
          <w:w w:val="105"/>
          <w:sz w:val="21"/>
          <w:szCs w:val="21"/>
          <w:lang w:val="es-MX"/>
        </w:rPr>
        <w:t xml:space="preserve"> </w:t>
      </w:r>
      <w:r w:rsidRPr="00ED107E">
        <w:rPr>
          <w:rFonts w:ascii="Abadi" w:hAnsi="Abadi"/>
          <w:w w:val="105"/>
          <w:sz w:val="21"/>
          <w:szCs w:val="21"/>
          <w:lang w:val="es-MX"/>
        </w:rPr>
        <w:t>el</w:t>
      </w:r>
      <w:r w:rsidRPr="00ED107E">
        <w:rPr>
          <w:rFonts w:ascii="Abadi" w:hAnsi="Abadi"/>
          <w:spacing w:val="-10"/>
          <w:w w:val="105"/>
          <w:sz w:val="21"/>
          <w:szCs w:val="21"/>
          <w:lang w:val="es-MX"/>
        </w:rPr>
        <w:t xml:space="preserve"> </w:t>
      </w:r>
      <w:r w:rsidRPr="00ED107E">
        <w:rPr>
          <w:rFonts w:ascii="Abadi" w:hAnsi="Abadi"/>
          <w:w w:val="105"/>
          <w:sz w:val="21"/>
          <w:szCs w:val="21"/>
          <w:lang w:val="es-MX"/>
        </w:rPr>
        <w:t>Estado</w:t>
      </w:r>
      <w:r w:rsidRPr="00ED107E">
        <w:rPr>
          <w:rFonts w:ascii="Abadi" w:hAnsi="Abadi"/>
          <w:spacing w:val="-1"/>
          <w:w w:val="105"/>
          <w:sz w:val="21"/>
          <w:szCs w:val="21"/>
          <w:lang w:val="es-MX"/>
        </w:rPr>
        <w:t xml:space="preserve"> </w:t>
      </w:r>
      <w:r w:rsidRPr="00ED107E">
        <w:rPr>
          <w:rFonts w:ascii="Abadi" w:hAnsi="Abadi"/>
          <w:w w:val="105"/>
          <w:sz w:val="21"/>
          <w:szCs w:val="21"/>
          <w:lang w:val="es-MX"/>
        </w:rPr>
        <w:t>de</w:t>
      </w:r>
      <w:r w:rsidRPr="00ED107E">
        <w:rPr>
          <w:rFonts w:ascii="Abadi" w:hAnsi="Abadi"/>
          <w:spacing w:val="-10"/>
          <w:w w:val="105"/>
          <w:sz w:val="21"/>
          <w:szCs w:val="21"/>
          <w:lang w:val="es-MX"/>
        </w:rPr>
        <w:t xml:space="preserve"> </w:t>
      </w:r>
      <w:r w:rsidRPr="00ED107E">
        <w:rPr>
          <w:rFonts w:ascii="Abadi" w:hAnsi="Abadi"/>
          <w:w w:val="105"/>
          <w:sz w:val="21"/>
          <w:szCs w:val="21"/>
          <w:lang w:val="es-MX"/>
        </w:rPr>
        <w:t>Guanajuato;</w:t>
      </w:r>
    </w:p>
    <w:p w:rsidR="005B39BB" w:rsidRPr="00ED107E" w:rsidRDefault="005B39BB" w:rsidP="005B39BB">
      <w:pPr>
        <w:tabs>
          <w:tab w:val="left" w:pos="875"/>
        </w:tabs>
        <w:ind w:left="-526" w:right="159"/>
        <w:jc w:val="both"/>
        <w:rPr>
          <w:rFonts w:ascii="Abadi" w:hAnsi="Abadi"/>
          <w:sz w:val="21"/>
          <w:szCs w:val="21"/>
          <w:lang w:val="es-MX"/>
        </w:rPr>
      </w:pPr>
    </w:p>
    <w:p w:rsidR="005B39BB" w:rsidRPr="00ED107E" w:rsidRDefault="005B39BB" w:rsidP="00B10FAD">
      <w:pPr>
        <w:pStyle w:val="Prrafodelista"/>
        <w:widowControl w:val="0"/>
        <w:numPr>
          <w:ilvl w:val="0"/>
          <w:numId w:val="25"/>
        </w:numPr>
        <w:tabs>
          <w:tab w:val="left" w:pos="870"/>
        </w:tabs>
        <w:autoSpaceDE w:val="0"/>
        <w:autoSpaceDN w:val="0"/>
        <w:ind w:right="162"/>
        <w:jc w:val="both"/>
        <w:rPr>
          <w:rFonts w:ascii="Abadi" w:hAnsi="Abadi"/>
          <w:sz w:val="21"/>
          <w:szCs w:val="21"/>
          <w:lang w:val="es-MX"/>
        </w:rPr>
      </w:pPr>
      <w:r w:rsidRPr="00ED107E">
        <w:rPr>
          <w:rFonts w:ascii="Abadi" w:hAnsi="Abadi"/>
          <w:w w:val="105"/>
          <w:sz w:val="21"/>
          <w:szCs w:val="21"/>
          <w:lang w:val="es-MX"/>
        </w:rPr>
        <w:t>Los derechos por la prestación de servicios de prevención de incendios o de atención de emergencias con motivo de eventos masivos con fines lucrativos, así como aquellos de asesoría y capacitación a la iniciativa privada, en los términos que establezca el Reglamento de la presente</w:t>
      </w:r>
      <w:r w:rsidRPr="00ED107E">
        <w:rPr>
          <w:rFonts w:ascii="Abadi" w:hAnsi="Abadi"/>
          <w:spacing w:val="-6"/>
          <w:w w:val="105"/>
          <w:sz w:val="21"/>
          <w:szCs w:val="21"/>
          <w:lang w:val="es-MX"/>
        </w:rPr>
        <w:t xml:space="preserve"> </w:t>
      </w:r>
      <w:r w:rsidRPr="00ED107E">
        <w:rPr>
          <w:rFonts w:ascii="Abadi" w:hAnsi="Abadi"/>
          <w:w w:val="105"/>
          <w:sz w:val="21"/>
          <w:szCs w:val="21"/>
          <w:lang w:val="es-MX"/>
        </w:rPr>
        <w:t>Ley.</w:t>
      </w:r>
    </w:p>
    <w:p w:rsidR="005B39BB" w:rsidRPr="00ED107E" w:rsidRDefault="005B39BB" w:rsidP="005B39BB">
      <w:pPr>
        <w:tabs>
          <w:tab w:val="left" w:pos="870"/>
        </w:tabs>
        <w:ind w:left="-526" w:right="162"/>
        <w:jc w:val="both"/>
        <w:rPr>
          <w:rFonts w:ascii="Abadi" w:hAnsi="Abadi"/>
          <w:sz w:val="21"/>
          <w:szCs w:val="21"/>
          <w:lang w:val="es-MX"/>
        </w:rPr>
      </w:pPr>
    </w:p>
    <w:p w:rsidR="005B39BB" w:rsidRPr="00ED107E" w:rsidRDefault="005B39BB" w:rsidP="00B10FAD">
      <w:pPr>
        <w:pStyle w:val="Prrafodelista"/>
        <w:widowControl w:val="0"/>
        <w:numPr>
          <w:ilvl w:val="0"/>
          <w:numId w:val="25"/>
        </w:numPr>
        <w:tabs>
          <w:tab w:val="left" w:pos="853"/>
        </w:tabs>
        <w:autoSpaceDE w:val="0"/>
        <w:autoSpaceDN w:val="0"/>
        <w:jc w:val="both"/>
        <w:rPr>
          <w:rFonts w:ascii="Abadi" w:hAnsi="Abadi"/>
          <w:sz w:val="21"/>
          <w:szCs w:val="21"/>
          <w:lang w:val="es-MX"/>
        </w:rPr>
      </w:pPr>
      <w:r w:rsidRPr="00ED107E">
        <w:rPr>
          <w:rFonts w:ascii="Abadi" w:hAnsi="Abadi"/>
          <w:w w:val="105"/>
          <w:sz w:val="21"/>
          <w:szCs w:val="21"/>
          <w:lang w:val="es-MX"/>
        </w:rPr>
        <w:t>Todas aquellas aportaciones que haga el Patronato,</w:t>
      </w:r>
      <w:r w:rsidRPr="00ED107E">
        <w:rPr>
          <w:rFonts w:ascii="Abadi" w:hAnsi="Abadi"/>
          <w:spacing w:val="60"/>
          <w:w w:val="105"/>
          <w:sz w:val="21"/>
          <w:szCs w:val="21"/>
          <w:lang w:val="es-MX"/>
        </w:rPr>
        <w:t xml:space="preserve"> </w:t>
      </w:r>
      <w:r w:rsidRPr="00ED107E">
        <w:rPr>
          <w:rFonts w:ascii="Abadi" w:hAnsi="Abadi"/>
          <w:w w:val="105"/>
          <w:sz w:val="21"/>
          <w:szCs w:val="21"/>
          <w:lang w:val="es-MX"/>
        </w:rPr>
        <w:t>y;</w:t>
      </w:r>
    </w:p>
    <w:p w:rsidR="005B39BB" w:rsidRPr="00ED107E" w:rsidRDefault="005B39BB" w:rsidP="005B39BB">
      <w:pPr>
        <w:pStyle w:val="Textoindependiente"/>
        <w:ind w:left="-526"/>
        <w:rPr>
          <w:rFonts w:ascii="Abadi" w:hAnsi="Abadi"/>
          <w:b w:val="0"/>
          <w:sz w:val="21"/>
          <w:szCs w:val="21"/>
          <w:lang w:val="es-MX"/>
        </w:rPr>
      </w:pPr>
    </w:p>
    <w:p w:rsidR="005B39BB" w:rsidRPr="00ED107E" w:rsidRDefault="005B39BB" w:rsidP="00B10FAD">
      <w:pPr>
        <w:pStyle w:val="Prrafodelista"/>
        <w:widowControl w:val="0"/>
        <w:numPr>
          <w:ilvl w:val="0"/>
          <w:numId w:val="25"/>
        </w:numPr>
        <w:tabs>
          <w:tab w:val="left" w:pos="914"/>
        </w:tabs>
        <w:autoSpaceDE w:val="0"/>
        <w:autoSpaceDN w:val="0"/>
        <w:ind w:right="166"/>
        <w:jc w:val="both"/>
        <w:rPr>
          <w:rFonts w:ascii="Abadi" w:hAnsi="Abadi"/>
          <w:sz w:val="21"/>
          <w:szCs w:val="21"/>
          <w:lang w:val="es-MX"/>
        </w:rPr>
      </w:pPr>
      <w:r w:rsidRPr="00ED107E">
        <w:rPr>
          <w:rFonts w:ascii="Abadi" w:hAnsi="Abadi"/>
          <w:w w:val="105"/>
          <w:sz w:val="21"/>
          <w:szCs w:val="21"/>
          <w:lang w:val="es-MX"/>
        </w:rPr>
        <w:t>Cualquiera otra percepción respecto de la cual el organismo resulte beneficiado.</w:t>
      </w:r>
    </w:p>
    <w:p w:rsidR="005B39BB" w:rsidRPr="00ED107E" w:rsidRDefault="005B39BB" w:rsidP="005B39BB">
      <w:pPr>
        <w:tabs>
          <w:tab w:val="left" w:pos="914"/>
        </w:tabs>
        <w:spacing w:before="1" w:line="316" w:lineRule="auto"/>
        <w:ind w:left="-526" w:right="166"/>
        <w:jc w:val="both"/>
        <w:rPr>
          <w:rFonts w:ascii="Abadi" w:hAnsi="Abadi"/>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ARTÍCULO 13.- El presupuesto del Organismo Descentralizado del Heroico Cuerpo de Bomberos del Estado de Guanajuato y de sus municipios, se determinará en el Presupuesto anual de Egresos del Estado de Guanajuato, asimismo el del respectivo Ayuntamiento, mismos que sean aprobados por el Congreso del Estado de Guanajuato.</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ARTÍCULO 14.- Toda clase de aportaciones que reciban de los particulares los Organismos durante un año, se podrán aplicar trimestralmente en el ejercicio fiscal siguiente, de manera que se pueda programar el ejercicio de dichos ingresos sin que se paralice su administración y de manera que permita hacer frente a situaciones inesperadas.</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ARTICULO</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15.-</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Para el</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ejercicio</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su</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presupuesto anual,</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Organismo</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 xml:space="preserve">estará a lo dispuesto por el artículo 54 de la Ley Orgánica del Poder Ejecutivo para el </w:t>
      </w:r>
      <w:r w:rsidRPr="00ED107E">
        <w:rPr>
          <w:rFonts w:ascii="Abadi" w:hAnsi="Abadi"/>
          <w:b w:val="0"/>
          <w:w w:val="105"/>
          <w:sz w:val="21"/>
          <w:szCs w:val="21"/>
          <w:lang w:val="es-MX"/>
        </w:rPr>
        <w:lastRenderedPageBreak/>
        <w:t>Estado de Guanajuato, y demás disposiciones</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aplicables.</w:t>
      </w:r>
    </w:p>
    <w:p w:rsidR="005B39BB" w:rsidRPr="00ED107E" w:rsidRDefault="005B39BB" w:rsidP="005B39BB">
      <w:pPr>
        <w:pStyle w:val="Textoindependiente"/>
        <w:ind w:right="6" w:firstLine="709"/>
        <w:rPr>
          <w:rFonts w:ascii="Abadi" w:hAnsi="Abadi"/>
          <w:b w:val="0"/>
          <w:w w:val="11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10"/>
          <w:sz w:val="21"/>
          <w:szCs w:val="21"/>
          <w:lang w:val="es-MX"/>
        </w:rPr>
        <w:t>ARTÍCULO</w:t>
      </w:r>
      <w:r w:rsidRPr="00ED107E">
        <w:rPr>
          <w:rFonts w:ascii="Abadi" w:hAnsi="Abadi"/>
          <w:b w:val="0"/>
          <w:spacing w:val="-10"/>
          <w:w w:val="110"/>
          <w:sz w:val="21"/>
          <w:szCs w:val="21"/>
          <w:lang w:val="es-MX"/>
        </w:rPr>
        <w:t xml:space="preserve"> </w:t>
      </w:r>
      <w:r w:rsidRPr="00ED107E">
        <w:rPr>
          <w:rFonts w:ascii="Abadi" w:hAnsi="Abadi"/>
          <w:b w:val="0"/>
          <w:w w:val="110"/>
          <w:sz w:val="21"/>
          <w:szCs w:val="21"/>
          <w:lang w:val="es-MX"/>
        </w:rPr>
        <w:t>16.-</w:t>
      </w:r>
      <w:r w:rsidRPr="00ED107E">
        <w:rPr>
          <w:rFonts w:ascii="Abadi" w:hAnsi="Abadi"/>
          <w:b w:val="0"/>
          <w:spacing w:val="-12"/>
          <w:w w:val="110"/>
          <w:sz w:val="21"/>
          <w:szCs w:val="21"/>
          <w:lang w:val="es-MX"/>
        </w:rPr>
        <w:t xml:space="preserve"> </w:t>
      </w:r>
      <w:r w:rsidRPr="00ED107E">
        <w:rPr>
          <w:rFonts w:ascii="Abadi" w:hAnsi="Abadi"/>
          <w:b w:val="0"/>
          <w:w w:val="110"/>
          <w:sz w:val="21"/>
          <w:szCs w:val="21"/>
          <w:lang w:val="es-MX"/>
        </w:rPr>
        <w:t>El/</w:t>
      </w:r>
      <w:r w:rsidRPr="00ED107E">
        <w:rPr>
          <w:rFonts w:ascii="Abadi" w:hAnsi="Abadi"/>
          <w:b w:val="0"/>
          <w:spacing w:val="-7"/>
          <w:w w:val="110"/>
          <w:sz w:val="21"/>
          <w:szCs w:val="21"/>
          <w:lang w:val="es-MX"/>
        </w:rPr>
        <w:t xml:space="preserve"> </w:t>
      </w:r>
      <w:r w:rsidRPr="00ED107E">
        <w:rPr>
          <w:rFonts w:ascii="Abadi" w:hAnsi="Abadi"/>
          <w:b w:val="0"/>
          <w:w w:val="110"/>
          <w:sz w:val="21"/>
          <w:szCs w:val="21"/>
          <w:lang w:val="es-MX"/>
        </w:rPr>
        <w:t>los</w:t>
      </w:r>
      <w:r w:rsidRPr="00ED107E">
        <w:rPr>
          <w:rFonts w:ascii="Abadi" w:hAnsi="Abadi"/>
          <w:b w:val="0"/>
          <w:spacing w:val="-12"/>
          <w:w w:val="110"/>
          <w:sz w:val="21"/>
          <w:szCs w:val="21"/>
          <w:lang w:val="es-MX"/>
        </w:rPr>
        <w:t xml:space="preserve"> </w:t>
      </w:r>
      <w:r w:rsidRPr="00ED107E">
        <w:rPr>
          <w:rFonts w:ascii="Abadi" w:hAnsi="Abadi"/>
          <w:b w:val="0"/>
          <w:w w:val="110"/>
          <w:sz w:val="21"/>
          <w:szCs w:val="21"/>
          <w:lang w:val="es-MX"/>
        </w:rPr>
        <w:t>organismos,</w:t>
      </w:r>
      <w:r w:rsidRPr="00ED107E">
        <w:rPr>
          <w:rFonts w:ascii="Abadi" w:hAnsi="Abadi"/>
          <w:b w:val="0"/>
          <w:spacing w:val="-5"/>
          <w:w w:val="110"/>
          <w:sz w:val="21"/>
          <w:szCs w:val="21"/>
          <w:lang w:val="es-MX"/>
        </w:rPr>
        <w:t xml:space="preserve"> </w:t>
      </w:r>
      <w:r w:rsidRPr="00ED107E">
        <w:rPr>
          <w:rFonts w:ascii="Abadi" w:hAnsi="Abadi"/>
          <w:b w:val="0"/>
          <w:w w:val="110"/>
          <w:sz w:val="21"/>
          <w:szCs w:val="21"/>
          <w:lang w:val="es-MX"/>
        </w:rPr>
        <w:t>harán</w:t>
      </w:r>
      <w:r w:rsidRPr="00ED107E">
        <w:rPr>
          <w:rFonts w:ascii="Abadi" w:hAnsi="Abadi"/>
          <w:b w:val="0"/>
          <w:spacing w:val="-7"/>
          <w:w w:val="110"/>
          <w:sz w:val="21"/>
          <w:szCs w:val="21"/>
          <w:lang w:val="es-MX"/>
        </w:rPr>
        <w:t xml:space="preserve"> </w:t>
      </w:r>
      <w:r w:rsidRPr="00ED107E">
        <w:rPr>
          <w:rFonts w:ascii="Abadi" w:hAnsi="Abadi"/>
          <w:b w:val="0"/>
          <w:w w:val="110"/>
          <w:sz w:val="21"/>
          <w:szCs w:val="21"/>
          <w:lang w:val="es-MX"/>
        </w:rPr>
        <w:t>llegar</w:t>
      </w:r>
      <w:r w:rsidRPr="00ED107E">
        <w:rPr>
          <w:rFonts w:ascii="Abadi" w:hAnsi="Abadi"/>
          <w:b w:val="0"/>
          <w:spacing w:val="-4"/>
          <w:w w:val="110"/>
          <w:sz w:val="21"/>
          <w:szCs w:val="21"/>
          <w:lang w:val="es-MX"/>
        </w:rPr>
        <w:t xml:space="preserve"> </w:t>
      </w:r>
      <w:r w:rsidRPr="00ED107E">
        <w:rPr>
          <w:rFonts w:ascii="Abadi" w:hAnsi="Abadi"/>
          <w:b w:val="0"/>
          <w:w w:val="110"/>
          <w:sz w:val="21"/>
          <w:szCs w:val="21"/>
          <w:lang w:val="es-MX"/>
        </w:rPr>
        <w:t>al</w:t>
      </w:r>
      <w:r w:rsidRPr="00ED107E">
        <w:rPr>
          <w:rFonts w:ascii="Abadi" w:hAnsi="Abadi"/>
          <w:b w:val="0"/>
          <w:spacing w:val="-16"/>
          <w:w w:val="110"/>
          <w:sz w:val="21"/>
          <w:szCs w:val="21"/>
          <w:lang w:val="es-MX"/>
        </w:rPr>
        <w:t xml:space="preserve"> </w:t>
      </w:r>
      <w:r w:rsidRPr="00ED107E">
        <w:rPr>
          <w:rFonts w:ascii="Abadi" w:hAnsi="Abadi"/>
          <w:b w:val="0"/>
          <w:w w:val="110"/>
          <w:sz w:val="21"/>
          <w:szCs w:val="21"/>
          <w:lang w:val="es-MX"/>
        </w:rPr>
        <w:t>Presidente</w:t>
      </w:r>
      <w:r w:rsidRPr="00ED107E">
        <w:rPr>
          <w:rFonts w:ascii="Abadi" w:hAnsi="Abadi"/>
          <w:b w:val="0"/>
          <w:spacing w:val="-3"/>
          <w:w w:val="110"/>
          <w:sz w:val="21"/>
          <w:szCs w:val="21"/>
          <w:lang w:val="es-MX"/>
        </w:rPr>
        <w:t xml:space="preserve"> </w:t>
      </w:r>
      <w:r w:rsidRPr="00ED107E">
        <w:rPr>
          <w:rFonts w:ascii="Abadi" w:hAnsi="Abadi"/>
          <w:b w:val="0"/>
          <w:w w:val="110"/>
          <w:sz w:val="21"/>
          <w:szCs w:val="21"/>
          <w:lang w:val="es-MX"/>
        </w:rPr>
        <w:t>Municipal</w:t>
      </w:r>
      <w:r w:rsidRPr="00ED107E">
        <w:rPr>
          <w:rFonts w:ascii="Abadi" w:hAnsi="Abadi"/>
          <w:b w:val="0"/>
          <w:spacing w:val="-5"/>
          <w:w w:val="110"/>
          <w:sz w:val="21"/>
          <w:szCs w:val="21"/>
          <w:lang w:val="es-MX"/>
        </w:rPr>
        <w:t xml:space="preserve"> </w:t>
      </w:r>
      <w:r w:rsidRPr="00ED107E">
        <w:rPr>
          <w:rFonts w:ascii="Abadi" w:hAnsi="Abadi"/>
          <w:b w:val="0"/>
          <w:w w:val="110"/>
          <w:sz w:val="21"/>
          <w:szCs w:val="21"/>
          <w:lang w:val="es-MX"/>
        </w:rPr>
        <w:t>y</w:t>
      </w:r>
      <w:r w:rsidRPr="00ED107E">
        <w:rPr>
          <w:rFonts w:ascii="Abadi" w:hAnsi="Abadi"/>
          <w:b w:val="0"/>
          <w:spacing w:val="-17"/>
          <w:w w:val="110"/>
          <w:sz w:val="21"/>
          <w:szCs w:val="21"/>
          <w:lang w:val="es-MX"/>
        </w:rPr>
        <w:t xml:space="preserve"> </w:t>
      </w:r>
      <w:r w:rsidRPr="00ED107E">
        <w:rPr>
          <w:rFonts w:ascii="Abadi" w:hAnsi="Abadi"/>
          <w:b w:val="0"/>
          <w:w w:val="110"/>
          <w:sz w:val="21"/>
          <w:szCs w:val="21"/>
          <w:lang w:val="es-MX"/>
        </w:rPr>
        <w:t>al Gobernador,</w:t>
      </w:r>
      <w:r w:rsidRPr="00ED107E">
        <w:rPr>
          <w:rFonts w:ascii="Abadi" w:hAnsi="Abadi"/>
          <w:b w:val="0"/>
          <w:spacing w:val="-25"/>
          <w:w w:val="110"/>
          <w:sz w:val="21"/>
          <w:szCs w:val="21"/>
          <w:lang w:val="es-MX"/>
        </w:rPr>
        <w:t xml:space="preserve"> </w:t>
      </w:r>
      <w:r w:rsidRPr="00ED107E">
        <w:rPr>
          <w:rFonts w:ascii="Abadi" w:hAnsi="Abadi"/>
          <w:b w:val="0"/>
          <w:w w:val="110"/>
          <w:sz w:val="21"/>
          <w:szCs w:val="21"/>
          <w:lang w:val="es-MX"/>
        </w:rPr>
        <w:t>por</w:t>
      </w:r>
      <w:r w:rsidRPr="00ED107E">
        <w:rPr>
          <w:rFonts w:ascii="Abadi" w:hAnsi="Abadi"/>
          <w:b w:val="0"/>
          <w:spacing w:val="-35"/>
          <w:w w:val="110"/>
          <w:sz w:val="21"/>
          <w:szCs w:val="21"/>
          <w:lang w:val="es-MX"/>
        </w:rPr>
        <w:t xml:space="preserve"> </w:t>
      </w:r>
      <w:r w:rsidRPr="00ED107E">
        <w:rPr>
          <w:rFonts w:ascii="Abadi" w:hAnsi="Abadi"/>
          <w:b w:val="0"/>
          <w:w w:val="110"/>
          <w:sz w:val="21"/>
          <w:szCs w:val="21"/>
          <w:lang w:val="es-MX"/>
        </w:rPr>
        <w:t>conducto</w:t>
      </w:r>
      <w:r w:rsidRPr="00ED107E">
        <w:rPr>
          <w:rFonts w:ascii="Abadi" w:hAnsi="Abadi"/>
          <w:b w:val="0"/>
          <w:spacing w:val="-31"/>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35"/>
          <w:w w:val="110"/>
          <w:sz w:val="21"/>
          <w:szCs w:val="21"/>
          <w:lang w:val="es-MX"/>
        </w:rPr>
        <w:t xml:space="preserve"> </w:t>
      </w:r>
      <w:r w:rsidRPr="00ED107E">
        <w:rPr>
          <w:rFonts w:ascii="Abadi" w:hAnsi="Abadi"/>
          <w:b w:val="0"/>
          <w:w w:val="110"/>
          <w:sz w:val="21"/>
          <w:szCs w:val="21"/>
          <w:lang w:val="es-MX"/>
        </w:rPr>
        <w:t>la</w:t>
      </w:r>
      <w:r w:rsidRPr="00ED107E">
        <w:rPr>
          <w:rFonts w:ascii="Abadi" w:hAnsi="Abadi"/>
          <w:b w:val="0"/>
          <w:spacing w:val="-34"/>
          <w:w w:val="110"/>
          <w:sz w:val="21"/>
          <w:szCs w:val="21"/>
          <w:lang w:val="es-MX"/>
        </w:rPr>
        <w:t xml:space="preserve"> </w:t>
      </w:r>
      <w:r w:rsidRPr="00ED107E">
        <w:rPr>
          <w:rFonts w:ascii="Abadi" w:hAnsi="Abadi"/>
          <w:b w:val="0"/>
          <w:w w:val="110"/>
          <w:sz w:val="21"/>
          <w:szCs w:val="21"/>
          <w:lang w:val="es-MX"/>
        </w:rPr>
        <w:t>Secretaría</w:t>
      </w:r>
      <w:r w:rsidRPr="00ED107E">
        <w:rPr>
          <w:rFonts w:ascii="Abadi" w:hAnsi="Abadi"/>
          <w:b w:val="0"/>
          <w:spacing w:val="-26"/>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35"/>
          <w:w w:val="110"/>
          <w:sz w:val="21"/>
          <w:szCs w:val="21"/>
          <w:lang w:val="es-MX"/>
        </w:rPr>
        <w:t xml:space="preserve"> </w:t>
      </w:r>
      <w:r w:rsidRPr="00ED107E">
        <w:rPr>
          <w:rFonts w:ascii="Abadi" w:hAnsi="Abadi"/>
          <w:b w:val="0"/>
          <w:w w:val="110"/>
          <w:sz w:val="21"/>
          <w:szCs w:val="21"/>
          <w:lang w:val="es-MX"/>
        </w:rPr>
        <w:t>Protección</w:t>
      </w:r>
      <w:r w:rsidRPr="00ED107E">
        <w:rPr>
          <w:rFonts w:ascii="Abadi" w:hAnsi="Abadi"/>
          <w:b w:val="0"/>
          <w:spacing w:val="-25"/>
          <w:w w:val="110"/>
          <w:sz w:val="21"/>
          <w:szCs w:val="21"/>
          <w:lang w:val="es-MX"/>
        </w:rPr>
        <w:t xml:space="preserve"> </w:t>
      </w:r>
      <w:r w:rsidRPr="00ED107E">
        <w:rPr>
          <w:rFonts w:ascii="Abadi" w:hAnsi="Abadi"/>
          <w:b w:val="0"/>
          <w:w w:val="110"/>
          <w:sz w:val="21"/>
          <w:szCs w:val="21"/>
          <w:lang w:val="es-MX"/>
        </w:rPr>
        <w:t>Civil,</w:t>
      </w:r>
      <w:r w:rsidRPr="00ED107E">
        <w:rPr>
          <w:rFonts w:ascii="Abadi" w:hAnsi="Abadi"/>
          <w:b w:val="0"/>
          <w:spacing w:val="-40"/>
          <w:w w:val="110"/>
          <w:sz w:val="21"/>
          <w:szCs w:val="21"/>
          <w:lang w:val="es-MX"/>
        </w:rPr>
        <w:t xml:space="preserve"> </w:t>
      </w:r>
      <w:r w:rsidRPr="00ED107E">
        <w:rPr>
          <w:rFonts w:ascii="Abadi" w:hAnsi="Abadi"/>
          <w:b w:val="0"/>
          <w:w w:val="110"/>
          <w:sz w:val="21"/>
          <w:szCs w:val="21"/>
          <w:lang w:val="es-MX"/>
        </w:rPr>
        <w:t>el</w:t>
      </w:r>
      <w:r w:rsidRPr="00ED107E">
        <w:rPr>
          <w:rFonts w:ascii="Abadi" w:hAnsi="Abadi"/>
          <w:b w:val="0"/>
          <w:spacing w:val="-32"/>
          <w:w w:val="110"/>
          <w:sz w:val="21"/>
          <w:szCs w:val="21"/>
          <w:lang w:val="es-MX"/>
        </w:rPr>
        <w:t xml:space="preserve"> </w:t>
      </w:r>
      <w:r w:rsidRPr="00ED107E">
        <w:rPr>
          <w:rFonts w:ascii="Abadi" w:hAnsi="Abadi"/>
          <w:b w:val="0"/>
          <w:w w:val="110"/>
          <w:sz w:val="21"/>
          <w:szCs w:val="21"/>
          <w:lang w:val="es-MX"/>
        </w:rPr>
        <w:t>presupuesto que</w:t>
      </w:r>
      <w:r w:rsidRPr="00ED107E">
        <w:rPr>
          <w:rFonts w:ascii="Abadi" w:hAnsi="Abadi"/>
          <w:b w:val="0"/>
          <w:spacing w:val="-16"/>
          <w:w w:val="110"/>
          <w:sz w:val="21"/>
          <w:szCs w:val="21"/>
          <w:lang w:val="es-MX"/>
        </w:rPr>
        <w:t xml:space="preserve"> </w:t>
      </w:r>
      <w:r w:rsidRPr="00ED107E">
        <w:rPr>
          <w:rFonts w:ascii="Abadi" w:hAnsi="Abadi"/>
          <w:b w:val="0"/>
          <w:w w:val="110"/>
          <w:sz w:val="21"/>
          <w:szCs w:val="21"/>
          <w:lang w:val="es-MX"/>
        </w:rPr>
        <w:t>estime</w:t>
      </w:r>
      <w:r w:rsidRPr="00ED107E">
        <w:rPr>
          <w:rFonts w:ascii="Abadi" w:hAnsi="Abadi"/>
          <w:b w:val="0"/>
          <w:spacing w:val="-9"/>
          <w:w w:val="110"/>
          <w:sz w:val="21"/>
          <w:szCs w:val="21"/>
          <w:lang w:val="es-MX"/>
        </w:rPr>
        <w:t xml:space="preserve"> </w:t>
      </w:r>
      <w:r w:rsidRPr="00ED107E">
        <w:rPr>
          <w:rFonts w:ascii="Abadi" w:hAnsi="Abadi"/>
          <w:b w:val="0"/>
          <w:w w:val="110"/>
          <w:sz w:val="21"/>
          <w:szCs w:val="21"/>
          <w:lang w:val="es-MX"/>
        </w:rPr>
        <w:t>necesario</w:t>
      </w:r>
      <w:r w:rsidRPr="00ED107E">
        <w:rPr>
          <w:rFonts w:ascii="Abadi" w:hAnsi="Abadi"/>
          <w:b w:val="0"/>
          <w:spacing w:val="-6"/>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17"/>
          <w:w w:val="110"/>
          <w:sz w:val="21"/>
          <w:szCs w:val="21"/>
          <w:lang w:val="es-MX"/>
        </w:rPr>
        <w:t xml:space="preserve"> </w:t>
      </w:r>
      <w:r w:rsidRPr="00ED107E">
        <w:rPr>
          <w:rFonts w:ascii="Abadi" w:hAnsi="Abadi"/>
          <w:b w:val="0"/>
          <w:w w:val="110"/>
          <w:sz w:val="21"/>
          <w:szCs w:val="21"/>
          <w:lang w:val="es-MX"/>
        </w:rPr>
        <w:t>conformidad</w:t>
      </w:r>
      <w:r w:rsidRPr="00ED107E">
        <w:rPr>
          <w:rFonts w:ascii="Abadi" w:hAnsi="Abadi"/>
          <w:b w:val="0"/>
          <w:spacing w:val="-5"/>
          <w:w w:val="110"/>
          <w:sz w:val="21"/>
          <w:szCs w:val="21"/>
          <w:lang w:val="es-MX"/>
        </w:rPr>
        <w:t xml:space="preserve"> </w:t>
      </w:r>
      <w:r w:rsidRPr="00ED107E">
        <w:rPr>
          <w:rFonts w:ascii="Abadi" w:hAnsi="Abadi"/>
          <w:b w:val="0"/>
          <w:w w:val="110"/>
          <w:sz w:val="21"/>
          <w:szCs w:val="21"/>
          <w:lang w:val="es-MX"/>
        </w:rPr>
        <w:t>con</w:t>
      </w:r>
      <w:r w:rsidRPr="00ED107E">
        <w:rPr>
          <w:rFonts w:ascii="Abadi" w:hAnsi="Abadi"/>
          <w:b w:val="0"/>
          <w:spacing w:val="-17"/>
          <w:w w:val="110"/>
          <w:sz w:val="21"/>
          <w:szCs w:val="21"/>
          <w:lang w:val="es-MX"/>
        </w:rPr>
        <w:t xml:space="preserve"> </w:t>
      </w:r>
      <w:r w:rsidRPr="00ED107E">
        <w:rPr>
          <w:rFonts w:ascii="Abadi" w:hAnsi="Abadi"/>
          <w:b w:val="0"/>
          <w:w w:val="110"/>
          <w:sz w:val="21"/>
          <w:szCs w:val="21"/>
          <w:lang w:val="es-MX"/>
        </w:rPr>
        <w:t>sus</w:t>
      </w:r>
      <w:r w:rsidRPr="00ED107E">
        <w:rPr>
          <w:rFonts w:ascii="Abadi" w:hAnsi="Abadi"/>
          <w:b w:val="0"/>
          <w:spacing w:val="-14"/>
          <w:w w:val="110"/>
          <w:sz w:val="21"/>
          <w:szCs w:val="21"/>
          <w:lang w:val="es-MX"/>
        </w:rPr>
        <w:t xml:space="preserve"> </w:t>
      </w:r>
      <w:r w:rsidRPr="00ED107E">
        <w:rPr>
          <w:rFonts w:ascii="Abadi" w:hAnsi="Abadi"/>
          <w:b w:val="0"/>
          <w:w w:val="110"/>
          <w:sz w:val="21"/>
          <w:szCs w:val="21"/>
          <w:lang w:val="es-MX"/>
        </w:rPr>
        <w:t>necesidades</w:t>
      </w:r>
      <w:r w:rsidRPr="00ED107E">
        <w:rPr>
          <w:rFonts w:ascii="Abadi" w:hAnsi="Abadi"/>
          <w:b w:val="0"/>
          <w:spacing w:val="-10"/>
          <w:w w:val="110"/>
          <w:sz w:val="21"/>
          <w:szCs w:val="21"/>
          <w:lang w:val="es-MX"/>
        </w:rPr>
        <w:t xml:space="preserve"> </w:t>
      </w:r>
      <w:r w:rsidRPr="00ED107E">
        <w:rPr>
          <w:rFonts w:ascii="Abadi" w:hAnsi="Abadi"/>
          <w:b w:val="0"/>
          <w:w w:val="110"/>
          <w:sz w:val="21"/>
          <w:szCs w:val="21"/>
          <w:lang w:val="es-MX"/>
        </w:rPr>
        <w:t>programáticas,</w:t>
      </w:r>
      <w:r w:rsidRPr="00ED107E">
        <w:rPr>
          <w:rFonts w:ascii="Abadi" w:hAnsi="Abadi"/>
          <w:b w:val="0"/>
          <w:spacing w:val="-24"/>
          <w:w w:val="110"/>
          <w:sz w:val="21"/>
          <w:szCs w:val="21"/>
          <w:lang w:val="es-MX"/>
        </w:rPr>
        <w:t xml:space="preserve"> </w:t>
      </w:r>
      <w:r w:rsidRPr="00ED107E">
        <w:rPr>
          <w:rFonts w:ascii="Abadi" w:hAnsi="Abadi"/>
          <w:b w:val="0"/>
          <w:w w:val="110"/>
          <w:sz w:val="21"/>
          <w:szCs w:val="21"/>
          <w:lang w:val="es-MX"/>
        </w:rPr>
        <w:t>y con sujeción a los lineamientos que en materia de gasto establezca la legislación</w:t>
      </w:r>
      <w:r w:rsidRPr="00ED107E">
        <w:rPr>
          <w:rFonts w:ascii="Abadi" w:hAnsi="Abadi"/>
          <w:b w:val="0"/>
          <w:spacing w:val="-7"/>
          <w:w w:val="110"/>
          <w:sz w:val="21"/>
          <w:szCs w:val="21"/>
          <w:lang w:val="es-MX"/>
        </w:rPr>
        <w:t xml:space="preserve"> </w:t>
      </w:r>
      <w:r w:rsidRPr="00ED107E">
        <w:rPr>
          <w:rFonts w:ascii="Abadi" w:hAnsi="Abadi"/>
          <w:b w:val="0"/>
          <w:w w:val="110"/>
          <w:sz w:val="21"/>
          <w:szCs w:val="21"/>
          <w:lang w:val="es-MX"/>
        </w:rPr>
        <w:t>correspondiente</w:t>
      </w:r>
      <w:r w:rsidRPr="00ED107E">
        <w:rPr>
          <w:rFonts w:ascii="Abadi" w:hAnsi="Abadi"/>
          <w:b w:val="0"/>
          <w:spacing w:val="-19"/>
          <w:w w:val="110"/>
          <w:sz w:val="21"/>
          <w:szCs w:val="21"/>
          <w:lang w:val="es-MX"/>
        </w:rPr>
        <w:t xml:space="preserve"> </w:t>
      </w:r>
      <w:r w:rsidRPr="00ED107E">
        <w:rPr>
          <w:rFonts w:ascii="Abadi" w:hAnsi="Abadi"/>
          <w:b w:val="0"/>
          <w:w w:val="110"/>
          <w:sz w:val="21"/>
          <w:szCs w:val="21"/>
          <w:lang w:val="es-MX"/>
        </w:rPr>
        <w:t>a</w:t>
      </w:r>
      <w:r w:rsidRPr="00ED107E">
        <w:rPr>
          <w:rFonts w:ascii="Abadi" w:hAnsi="Abadi"/>
          <w:b w:val="0"/>
          <w:spacing w:val="-23"/>
          <w:w w:val="110"/>
          <w:sz w:val="21"/>
          <w:szCs w:val="21"/>
          <w:lang w:val="es-MX"/>
        </w:rPr>
        <w:t xml:space="preserve"> </w:t>
      </w:r>
      <w:r w:rsidRPr="00ED107E">
        <w:rPr>
          <w:rFonts w:ascii="Abadi" w:hAnsi="Abadi"/>
          <w:b w:val="0"/>
          <w:w w:val="110"/>
          <w:sz w:val="21"/>
          <w:szCs w:val="21"/>
          <w:lang w:val="es-MX"/>
        </w:rPr>
        <w:t>efecto</w:t>
      </w:r>
      <w:r w:rsidRPr="00ED107E">
        <w:rPr>
          <w:rFonts w:ascii="Abadi" w:hAnsi="Abadi"/>
          <w:b w:val="0"/>
          <w:spacing w:val="-12"/>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14"/>
          <w:w w:val="110"/>
          <w:sz w:val="21"/>
          <w:szCs w:val="21"/>
          <w:lang w:val="es-MX"/>
        </w:rPr>
        <w:t xml:space="preserve"> </w:t>
      </w:r>
      <w:r w:rsidRPr="00ED107E">
        <w:rPr>
          <w:rFonts w:ascii="Abadi" w:hAnsi="Abadi"/>
          <w:b w:val="0"/>
          <w:w w:val="110"/>
          <w:sz w:val="21"/>
          <w:szCs w:val="21"/>
          <w:lang w:val="es-MX"/>
        </w:rPr>
        <w:t>su</w:t>
      </w:r>
      <w:r w:rsidRPr="00ED107E">
        <w:rPr>
          <w:rFonts w:ascii="Abadi" w:hAnsi="Abadi"/>
          <w:b w:val="0"/>
          <w:spacing w:val="-19"/>
          <w:w w:val="110"/>
          <w:sz w:val="21"/>
          <w:szCs w:val="21"/>
          <w:lang w:val="es-MX"/>
        </w:rPr>
        <w:t xml:space="preserve"> </w:t>
      </w:r>
      <w:r w:rsidRPr="00ED107E">
        <w:rPr>
          <w:rFonts w:ascii="Abadi" w:hAnsi="Abadi"/>
          <w:b w:val="0"/>
          <w:w w:val="110"/>
          <w:sz w:val="21"/>
          <w:szCs w:val="21"/>
          <w:lang w:val="es-MX"/>
        </w:rPr>
        <w:t>consideración</w:t>
      </w:r>
      <w:r w:rsidRPr="00ED107E">
        <w:rPr>
          <w:rFonts w:ascii="Abadi" w:hAnsi="Abadi"/>
          <w:b w:val="0"/>
          <w:spacing w:val="-3"/>
          <w:w w:val="110"/>
          <w:sz w:val="21"/>
          <w:szCs w:val="21"/>
          <w:lang w:val="es-MX"/>
        </w:rPr>
        <w:t xml:space="preserve"> </w:t>
      </w:r>
      <w:r w:rsidRPr="00ED107E">
        <w:rPr>
          <w:rFonts w:ascii="Abadi" w:hAnsi="Abadi"/>
          <w:b w:val="0"/>
          <w:w w:val="110"/>
          <w:sz w:val="21"/>
          <w:szCs w:val="21"/>
          <w:lang w:val="es-MX"/>
        </w:rPr>
        <w:t>para</w:t>
      </w:r>
      <w:r w:rsidRPr="00ED107E">
        <w:rPr>
          <w:rFonts w:ascii="Abadi" w:hAnsi="Abadi"/>
          <w:b w:val="0"/>
          <w:spacing w:val="-12"/>
          <w:w w:val="110"/>
          <w:sz w:val="21"/>
          <w:szCs w:val="21"/>
          <w:lang w:val="es-MX"/>
        </w:rPr>
        <w:t xml:space="preserve"> </w:t>
      </w:r>
      <w:r w:rsidRPr="00ED107E">
        <w:rPr>
          <w:rFonts w:ascii="Abadi" w:hAnsi="Abadi"/>
          <w:b w:val="0"/>
          <w:w w:val="110"/>
          <w:sz w:val="21"/>
          <w:szCs w:val="21"/>
          <w:lang w:val="es-MX"/>
        </w:rPr>
        <w:t>la</w:t>
      </w:r>
      <w:r w:rsidRPr="00ED107E">
        <w:rPr>
          <w:rFonts w:ascii="Abadi" w:hAnsi="Abadi"/>
          <w:b w:val="0"/>
          <w:spacing w:val="-19"/>
          <w:w w:val="110"/>
          <w:sz w:val="21"/>
          <w:szCs w:val="21"/>
          <w:lang w:val="es-MX"/>
        </w:rPr>
        <w:t xml:space="preserve"> </w:t>
      </w:r>
      <w:r w:rsidRPr="00ED107E">
        <w:rPr>
          <w:rFonts w:ascii="Abadi" w:hAnsi="Abadi"/>
          <w:b w:val="0"/>
          <w:w w:val="110"/>
          <w:sz w:val="21"/>
          <w:szCs w:val="21"/>
          <w:lang w:val="es-MX"/>
        </w:rPr>
        <w:t>formulación del</w:t>
      </w:r>
      <w:r w:rsidRPr="00ED107E">
        <w:rPr>
          <w:rFonts w:ascii="Abadi" w:hAnsi="Abadi"/>
          <w:b w:val="0"/>
          <w:spacing w:val="-31"/>
          <w:w w:val="110"/>
          <w:sz w:val="21"/>
          <w:szCs w:val="21"/>
          <w:lang w:val="es-MX"/>
        </w:rPr>
        <w:t xml:space="preserve"> </w:t>
      </w:r>
      <w:r w:rsidRPr="00ED107E">
        <w:rPr>
          <w:rFonts w:ascii="Abadi" w:hAnsi="Abadi"/>
          <w:b w:val="0"/>
          <w:w w:val="110"/>
          <w:sz w:val="21"/>
          <w:szCs w:val="21"/>
          <w:lang w:val="es-MX"/>
        </w:rPr>
        <w:t>Proyecto</w:t>
      </w:r>
      <w:r w:rsidRPr="00ED107E">
        <w:rPr>
          <w:rFonts w:ascii="Abadi" w:hAnsi="Abadi"/>
          <w:b w:val="0"/>
          <w:spacing w:val="-21"/>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27"/>
          <w:w w:val="110"/>
          <w:sz w:val="21"/>
          <w:szCs w:val="21"/>
          <w:lang w:val="es-MX"/>
        </w:rPr>
        <w:t xml:space="preserve"> </w:t>
      </w:r>
      <w:r w:rsidRPr="00ED107E">
        <w:rPr>
          <w:rFonts w:ascii="Abadi" w:hAnsi="Abadi"/>
          <w:b w:val="0"/>
          <w:w w:val="110"/>
          <w:sz w:val="21"/>
          <w:szCs w:val="21"/>
          <w:lang w:val="es-MX"/>
        </w:rPr>
        <w:t>Presupuesto</w:t>
      </w:r>
      <w:r w:rsidRPr="00ED107E">
        <w:rPr>
          <w:rFonts w:ascii="Abadi" w:hAnsi="Abadi"/>
          <w:b w:val="0"/>
          <w:spacing w:val="-22"/>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30"/>
          <w:w w:val="110"/>
          <w:sz w:val="21"/>
          <w:szCs w:val="21"/>
          <w:lang w:val="es-MX"/>
        </w:rPr>
        <w:t xml:space="preserve"> </w:t>
      </w:r>
      <w:r w:rsidRPr="00ED107E">
        <w:rPr>
          <w:rFonts w:ascii="Abadi" w:hAnsi="Abadi"/>
          <w:b w:val="0"/>
          <w:w w:val="110"/>
          <w:sz w:val="21"/>
          <w:szCs w:val="21"/>
          <w:lang w:val="es-MX"/>
        </w:rPr>
        <w:t>Egresos</w:t>
      </w:r>
      <w:r w:rsidRPr="00ED107E">
        <w:rPr>
          <w:rFonts w:ascii="Abadi" w:hAnsi="Abadi"/>
          <w:b w:val="0"/>
          <w:spacing w:val="-27"/>
          <w:w w:val="110"/>
          <w:sz w:val="21"/>
          <w:szCs w:val="21"/>
          <w:lang w:val="es-MX"/>
        </w:rPr>
        <w:t xml:space="preserve"> </w:t>
      </w:r>
      <w:r w:rsidRPr="00ED107E">
        <w:rPr>
          <w:rFonts w:ascii="Abadi" w:hAnsi="Abadi"/>
          <w:b w:val="0"/>
          <w:w w:val="110"/>
          <w:sz w:val="21"/>
          <w:szCs w:val="21"/>
          <w:lang w:val="es-MX"/>
        </w:rPr>
        <w:t>que</w:t>
      </w:r>
      <w:r w:rsidRPr="00ED107E">
        <w:rPr>
          <w:rFonts w:ascii="Abadi" w:hAnsi="Abadi"/>
          <w:b w:val="0"/>
          <w:spacing w:val="-29"/>
          <w:w w:val="110"/>
          <w:sz w:val="21"/>
          <w:szCs w:val="21"/>
          <w:lang w:val="es-MX"/>
        </w:rPr>
        <w:t xml:space="preserve"> </w:t>
      </w:r>
      <w:r w:rsidRPr="00ED107E">
        <w:rPr>
          <w:rFonts w:ascii="Abadi" w:hAnsi="Abadi"/>
          <w:b w:val="0"/>
          <w:w w:val="110"/>
          <w:sz w:val="21"/>
          <w:szCs w:val="21"/>
          <w:lang w:val="es-MX"/>
        </w:rPr>
        <w:t>el</w:t>
      </w:r>
      <w:r w:rsidRPr="00ED107E">
        <w:rPr>
          <w:rFonts w:ascii="Abadi" w:hAnsi="Abadi"/>
          <w:b w:val="0"/>
          <w:spacing w:val="-30"/>
          <w:w w:val="110"/>
          <w:sz w:val="21"/>
          <w:szCs w:val="21"/>
          <w:lang w:val="es-MX"/>
        </w:rPr>
        <w:t xml:space="preserve"> </w:t>
      </w:r>
      <w:r w:rsidRPr="00ED107E">
        <w:rPr>
          <w:rFonts w:ascii="Abadi" w:hAnsi="Abadi"/>
          <w:b w:val="0"/>
          <w:w w:val="110"/>
          <w:sz w:val="21"/>
          <w:szCs w:val="21"/>
          <w:lang w:val="es-MX"/>
        </w:rPr>
        <w:t>Gobernador</w:t>
      </w:r>
      <w:r w:rsidRPr="00ED107E">
        <w:rPr>
          <w:rFonts w:ascii="Abadi" w:hAnsi="Abadi"/>
          <w:b w:val="0"/>
          <w:spacing w:val="-14"/>
          <w:w w:val="110"/>
          <w:sz w:val="21"/>
          <w:szCs w:val="21"/>
          <w:lang w:val="es-MX"/>
        </w:rPr>
        <w:t xml:space="preserve"> </w:t>
      </w:r>
      <w:r w:rsidRPr="00ED107E">
        <w:rPr>
          <w:rFonts w:ascii="Abadi" w:hAnsi="Abadi"/>
          <w:b w:val="0"/>
          <w:w w:val="110"/>
          <w:sz w:val="21"/>
          <w:szCs w:val="21"/>
          <w:lang w:val="es-MX"/>
        </w:rPr>
        <w:t>y/o</w:t>
      </w:r>
      <w:r w:rsidRPr="00ED107E">
        <w:rPr>
          <w:rFonts w:ascii="Abadi" w:hAnsi="Abadi"/>
          <w:b w:val="0"/>
          <w:spacing w:val="-7"/>
          <w:w w:val="110"/>
          <w:sz w:val="21"/>
          <w:szCs w:val="21"/>
          <w:lang w:val="es-MX"/>
        </w:rPr>
        <w:t xml:space="preserve"> </w:t>
      </w:r>
      <w:r w:rsidRPr="00ED107E">
        <w:rPr>
          <w:rFonts w:ascii="Abadi" w:hAnsi="Abadi"/>
          <w:b w:val="0"/>
          <w:w w:val="110"/>
          <w:sz w:val="21"/>
          <w:szCs w:val="21"/>
          <w:lang w:val="es-MX"/>
        </w:rPr>
        <w:t>el</w:t>
      </w:r>
      <w:r w:rsidRPr="00ED107E">
        <w:rPr>
          <w:rFonts w:ascii="Abadi" w:hAnsi="Abadi"/>
          <w:b w:val="0"/>
          <w:spacing w:val="-33"/>
          <w:w w:val="110"/>
          <w:sz w:val="21"/>
          <w:szCs w:val="21"/>
          <w:lang w:val="es-MX"/>
        </w:rPr>
        <w:t xml:space="preserve"> </w:t>
      </w:r>
      <w:r w:rsidRPr="00ED107E">
        <w:rPr>
          <w:rFonts w:ascii="Abadi" w:hAnsi="Abadi"/>
          <w:b w:val="0"/>
          <w:w w:val="110"/>
          <w:sz w:val="21"/>
          <w:szCs w:val="21"/>
          <w:lang w:val="es-MX"/>
        </w:rPr>
        <w:t>Presidente Municipal</w:t>
      </w:r>
      <w:r w:rsidRPr="00ED107E">
        <w:rPr>
          <w:rFonts w:ascii="Abadi" w:hAnsi="Abadi"/>
          <w:b w:val="0"/>
          <w:spacing w:val="-6"/>
          <w:w w:val="110"/>
          <w:sz w:val="21"/>
          <w:szCs w:val="21"/>
          <w:lang w:val="es-MX"/>
        </w:rPr>
        <w:t xml:space="preserve"> </w:t>
      </w:r>
      <w:r w:rsidRPr="00ED107E">
        <w:rPr>
          <w:rFonts w:ascii="Abadi" w:hAnsi="Abadi"/>
          <w:b w:val="0"/>
          <w:w w:val="110"/>
          <w:sz w:val="21"/>
          <w:szCs w:val="21"/>
          <w:lang w:val="es-MX"/>
        </w:rPr>
        <w:t>envíe</w:t>
      </w:r>
      <w:r w:rsidRPr="00ED107E">
        <w:rPr>
          <w:rFonts w:ascii="Abadi" w:hAnsi="Abadi"/>
          <w:b w:val="0"/>
          <w:spacing w:val="-6"/>
          <w:w w:val="110"/>
          <w:sz w:val="21"/>
          <w:szCs w:val="21"/>
          <w:lang w:val="es-MX"/>
        </w:rPr>
        <w:t xml:space="preserve"> </w:t>
      </w:r>
      <w:r w:rsidRPr="00ED107E">
        <w:rPr>
          <w:rFonts w:ascii="Abadi" w:hAnsi="Abadi"/>
          <w:b w:val="0"/>
          <w:w w:val="110"/>
          <w:sz w:val="21"/>
          <w:szCs w:val="21"/>
          <w:lang w:val="es-MX"/>
        </w:rPr>
        <w:t>al</w:t>
      </w:r>
      <w:r w:rsidRPr="00ED107E">
        <w:rPr>
          <w:rFonts w:ascii="Abadi" w:hAnsi="Abadi"/>
          <w:b w:val="0"/>
          <w:spacing w:val="-16"/>
          <w:w w:val="110"/>
          <w:sz w:val="21"/>
          <w:szCs w:val="21"/>
          <w:lang w:val="es-MX"/>
        </w:rPr>
        <w:t xml:space="preserve"> </w:t>
      </w:r>
      <w:r w:rsidRPr="00ED107E">
        <w:rPr>
          <w:rFonts w:ascii="Abadi" w:hAnsi="Abadi"/>
          <w:b w:val="0"/>
          <w:w w:val="110"/>
          <w:sz w:val="21"/>
          <w:szCs w:val="21"/>
          <w:lang w:val="es-MX"/>
        </w:rPr>
        <w:t>Congreso</w:t>
      </w:r>
      <w:r w:rsidRPr="00ED107E">
        <w:rPr>
          <w:rFonts w:ascii="Abadi" w:hAnsi="Abadi"/>
          <w:b w:val="0"/>
          <w:spacing w:val="-4"/>
          <w:w w:val="110"/>
          <w:sz w:val="21"/>
          <w:szCs w:val="21"/>
          <w:lang w:val="es-MX"/>
        </w:rPr>
        <w:t xml:space="preserve"> </w:t>
      </w:r>
      <w:r w:rsidRPr="00ED107E">
        <w:rPr>
          <w:rFonts w:ascii="Abadi" w:hAnsi="Abadi"/>
          <w:b w:val="0"/>
          <w:w w:val="110"/>
          <w:sz w:val="21"/>
          <w:szCs w:val="21"/>
          <w:lang w:val="es-MX"/>
        </w:rPr>
        <w:t>del</w:t>
      </w:r>
      <w:r w:rsidRPr="00ED107E">
        <w:rPr>
          <w:rFonts w:ascii="Abadi" w:hAnsi="Abadi"/>
          <w:b w:val="0"/>
          <w:spacing w:val="-11"/>
          <w:w w:val="110"/>
          <w:sz w:val="21"/>
          <w:szCs w:val="21"/>
          <w:lang w:val="es-MX"/>
        </w:rPr>
        <w:t xml:space="preserve"> </w:t>
      </w:r>
      <w:r w:rsidRPr="00ED107E">
        <w:rPr>
          <w:rFonts w:ascii="Abadi" w:hAnsi="Abadi"/>
          <w:b w:val="0"/>
          <w:w w:val="110"/>
          <w:sz w:val="21"/>
          <w:szCs w:val="21"/>
          <w:lang w:val="es-MX"/>
        </w:rPr>
        <w:t>Estado</w:t>
      </w:r>
      <w:r w:rsidRPr="00ED107E">
        <w:rPr>
          <w:rFonts w:ascii="Abadi" w:hAnsi="Abadi"/>
          <w:b w:val="0"/>
          <w:spacing w:val="-11"/>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14"/>
          <w:w w:val="110"/>
          <w:sz w:val="21"/>
          <w:szCs w:val="21"/>
          <w:lang w:val="es-MX"/>
        </w:rPr>
        <w:t xml:space="preserve"> </w:t>
      </w:r>
      <w:r w:rsidRPr="00ED107E">
        <w:rPr>
          <w:rFonts w:ascii="Abadi" w:hAnsi="Abadi"/>
          <w:b w:val="0"/>
          <w:w w:val="110"/>
          <w:sz w:val="21"/>
          <w:szCs w:val="21"/>
          <w:lang w:val="es-MX"/>
        </w:rPr>
        <w:t>Guanajuato.</w:t>
      </w:r>
    </w:p>
    <w:p w:rsidR="005B39BB" w:rsidRPr="00ED107E" w:rsidRDefault="005B39BB" w:rsidP="005B39BB">
      <w:pPr>
        <w:pStyle w:val="Textoindependiente"/>
        <w:spacing w:before="11"/>
        <w:rPr>
          <w:rFonts w:ascii="Abadi" w:hAnsi="Abadi"/>
          <w:b w:val="0"/>
          <w:sz w:val="21"/>
          <w:szCs w:val="21"/>
          <w:lang w:val="es-MX"/>
        </w:rPr>
      </w:pPr>
    </w:p>
    <w:p w:rsidR="005B39BB" w:rsidRPr="00ED107E" w:rsidRDefault="005B39BB" w:rsidP="005B39BB">
      <w:pPr>
        <w:pStyle w:val="Textoindependiente"/>
        <w:ind w:right="6"/>
        <w:jc w:val="center"/>
        <w:rPr>
          <w:rFonts w:ascii="Abadi" w:hAnsi="Abadi"/>
          <w:b w:val="0"/>
          <w:sz w:val="21"/>
          <w:szCs w:val="21"/>
          <w:lang w:val="es-MX"/>
        </w:rPr>
      </w:pPr>
      <w:r w:rsidRPr="00ED107E">
        <w:rPr>
          <w:rFonts w:ascii="Abadi" w:hAnsi="Abadi"/>
          <w:b w:val="0"/>
          <w:sz w:val="21"/>
          <w:szCs w:val="21"/>
          <w:lang w:val="es-MX"/>
        </w:rPr>
        <w:t>TÍTULO IV.</w:t>
      </w:r>
    </w:p>
    <w:p w:rsidR="005B39BB" w:rsidRPr="00ED107E" w:rsidRDefault="005B39BB" w:rsidP="005B39BB">
      <w:pPr>
        <w:pStyle w:val="Textoindependiente"/>
        <w:spacing w:before="4"/>
        <w:ind w:right="6"/>
        <w:jc w:val="center"/>
        <w:rPr>
          <w:rFonts w:ascii="Abadi" w:hAnsi="Abadi"/>
          <w:b w:val="0"/>
          <w:sz w:val="21"/>
          <w:szCs w:val="21"/>
          <w:lang w:val="es-MX"/>
        </w:rPr>
      </w:pPr>
    </w:p>
    <w:p w:rsidR="005B39BB" w:rsidRPr="00ED107E" w:rsidRDefault="005B39BB" w:rsidP="005B39BB">
      <w:pPr>
        <w:pStyle w:val="Textoindependiente"/>
        <w:ind w:right="6"/>
        <w:jc w:val="center"/>
        <w:rPr>
          <w:rFonts w:ascii="Abadi" w:hAnsi="Abadi"/>
          <w:b w:val="0"/>
          <w:sz w:val="21"/>
          <w:szCs w:val="21"/>
          <w:lang w:val="es-MX"/>
        </w:rPr>
      </w:pPr>
      <w:r w:rsidRPr="00ED107E">
        <w:rPr>
          <w:rFonts w:ascii="Abadi" w:hAnsi="Abadi"/>
          <w:b w:val="0"/>
          <w:sz w:val="21"/>
          <w:szCs w:val="21"/>
          <w:lang w:val="es-MX"/>
        </w:rPr>
        <w:t>DE LA ACADEMIA DE BOMBEROS</w:t>
      </w:r>
    </w:p>
    <w:p w:rsidR="005B39BB" w:rsidRPr="00ED107E" w:rsidRDefault="005B39BB" w:rsidP="005B39BB">
      <w:pPr>
        <w:pStyle w:val="Textoindependiente"/>
        <w:ind w:right="6"/>
        <w:jc w:val="center"/>
        <w:rPr>
          <w:rFonts w:ascii="Abadi" w:hAnsi="Abadi"/>
          <w:b w:val="0"/>
          <w:sz w:val="21"/>
          <w:szCs w:val="21"/>
          <w:lang w:val="es-MX"/>
        </w:rPr>
      </w:pPr>
    </w:p>
    <w:p w:rsidR="005B39BB" w:rsidRPr="00ED107E" w:rsidRDefault="005B39BB" w:rsidP="005B39BB">
      <w:pPr>
        <w:pStyle w:val="Textoindependiente"/>
        <w:spacing w:before="175"/>
        <w:ind w:right="203"/>
        <w:jc w:val="center"/>
        <w:rPr>
          <w:rFonts w:ascii="Abadi" w:hAnsi="Abadi"/>
          <w:b w:val="0"/>
          <w:sz w:val="21"/>
          <w:szCs w:val="21"/>
          <w:lang w:val="es-MX"/>
        </w:rPr>
      </w:pPr>
      <w:r w:rsidRPr="00ED107E">
        <w:rPr>
          <w:rFonts w:ascii="Abadi" w:hAnsi="Abadi"/>
          <w:b w:val="0"/>
          <w:sz w:val="21"/>
          <w:szCs w:val="21"/>
          <w:lang w:val="es-MX"/>
        </w:rPr>
        <w:t>CAPÍTULO l.</w:t>
      </w:r>
    </w:p>
    <w:p w:rsidR="005B39BB" w:rsidRPr="00ED107E" w:rsidRDefault="005B39BB" w:rsidP="005B39BB">
      <w:pPr>
        <w:pStyle w:val="Textoindependiente"/>
        <w:spacing w:before="250" w:line="321" w:lineRule="auto"/>
        <w:ind w:right="203"/>
        <w:jc w:val="center"/>
        <w:rPr>
          <w:rFonts w:ascii="Abadi" w:hAnsi="Abadi"/>
          <w:b w:val="0"/>
          <w:sz w:val="21"/>
          <w:szCs w:val="21"/>
          <w:lang w:val="es-MX"/>
        </w:rPr>
      </w:pPr>
      <w:r w:rsidRPr="00ED107E">
        <w:rPr>
          <w:rFonts w:ascii="Abadi" w:hAnsi="Abadi"/>
          <w:b w:val="0"/>
          <w:sz w:val="21"/>
          <w:szCs w:val="21"/>
          <w:lang w:val="es-MX"/>
        </w:rPr>
        <w:t>DE</w:t>
      </w:r>
      <w:r w:rsidRPr="00ED107E">
        <w:rPr>
          <w:rFonts w:ascii="Abadi" w:hAnsi="Abadi"/>
          <w:b w:val="0"/>
          <w:spacing w:val="-39"/>
          <w:sz w:val="21"/>
          <w:szCs w:val="21"/>
          <w:lang w:val="es-MX"/>
        </w:rPr>
        <w:t xml:space="preserve"> </w:t>
      </w:r>
      <w:r w:rsidRPr="00ED107E">
        <w:rPr>
          <w:rFonts w:ascii="Abadi" w:hAnsi="Abadi"/>
          <w:b w:val="0"/>
          <w:sz w:val="21"/>
          <w:szCs w:val="21"/>
          <w:lang w:val="es-MX"/>
        </w:rPr>
        <w:t>LA</w:t>
      </w:r>
      <w:r w:rsidRPr="00ED107E">
        <w:rPr>
          <w:rFonts w:ascii="Abadi" w:hAnsi="Abadi"/>
          <w:b w:val="0"/>
          <w:spacing w:val="-42"/>
          <w:sz w:val="21"/>
          <w:szCs w:val="21"/>
          <w:lang w:val="es-MX"/>
        </w:rPr>
        <w:t xml:space="preserve"> </w:t>
      </w:r>
      <w:r w:rsidRPr="00ED107E">
        <w:rPr>
          <w:rFonts w:ascii="Abadi" w:hAnsi="Abadi"/>
          <w:b w:val="0"/>
          <w:sz w:val="21"/>
          <w:szCs w:val="21"/>
          <w:lang w:val="es-MX"/>
        </w:rPr>
        <w:t>IMPLEMENTACIÓN</w:t>
      </w:r>
      <w:r w:rsidRPr="00ED107E">
        <w:rPr>
          <w:rFonts w:ascii="Abadi" w:hAnsi="Abadi"/>
          <w:b w:val="0"/>
          <w:spacing w:val="-38"/>
          <w:sz w:val="21"/>
          <w:szCs w:val="21"/>
          <w:lang w:val="es-MX"/>
        </w:rPr>
        <w:t xml:space="preserve"> </w:t>
      </w:r>
      <w:r w:rsidRPr="00ED107E">
        <w:rPr>
          <w:rFonts w:ascii="Abadi" w:hAnsi="Abadi"/>
          <w:b w:val="0"/>
          <w:sz w:val="21"/>
          <w:szCs w:val="21"/>
          <w:lang w:val="es-MX"/>
        </w:rPr>
        <w:t>Y</w:t>
      </w:r>
      <w:r w:rsidRPr="00ED107E">
        <w:rPr>
          <w:rFonts w:ascii="Abadi" w:hAnsi="Abadi"/>
          <w:b w:val="0"/>
          <w:spacing w:val="-45"/>
          <w:sz w:val="21"/>
          <w:szCs w:val="21"/>
          <w:lang w:val="es-MX"/>
        </w:rPr>
        <w:t xml:space="preserve"> </w:t>
      </w:r>
      <w:r w:rsidRPr="00ED107E">
        <w:rPr>
          <w:rFonts w:ascii="Abadi" w:hAnsi="Abadi"/>
          <w:b w:val="0"/>
          <w:sz w:val="21"/>
          <w:szCs w:val="21"/>
          <w:lang w:val="es-MX"/>
        </w:rPr>
        <w:t>CONSTRUCCIÓN</w:t>
      </w:r>
      <w:r w:rsidRPr="00ED107E">
        <w:rPr>
          <w:rFonts w:ascii="Abadi" w:hAnsi="Abadi"/>
          <w:b w:val="0"/>
          <w:spacing w:val="-31"/>
          <w:sz w:val="21"/>
          <w:szCs w:val="21"/>
          <w:lang w:val="es-MX"/>
        </w:rPr>
        <w:t xml:space="preserve"> </w:t>
      </w:r>
      <w:r w:rsidRPr="00ED107E">
        <w:rPr>
          <w:rFonts w:ascii="Abadi" w:hAnsi="Abadi"/>
          <w:b w:val="0"/>
          <w:sz w:val="21"/>
          <w:szCs w:val="21"/>
          <w:lang w:val="es-MX"/>
        </w:rPr>
        <w:t>DE</w:t>
      </w:r>
      <w:r w:rsidRPr="00ED107E">
        <w:rPr>
          <w:rFonts w:ascii="Abadi" w:hAnsi="Abadi"/>
          <w:b w:val="0"/>
          <w:spacing w:val="-39"/>
          <w:sz w:val="21"/>
          <w:szCs w:val="21"/>
          <w:lang w:val="es-MX"/>
        </w:rPr>
        <w:t xml:space="preserve"> </w:t>
      </w:r>
      <w:r w:rsidRPr="00ED107E">
        <w:rPr>
          <w:rFonts w:ascii="Abadi" w:hAnsi="Abadi"/>
          <w:b w:val="0"/>
          <w:sz w:val="21"/>
          <w:szCs w:val="21"/>
          <w:lang w:val="es-MX"/>
        </w:rPr>
        <w:t>LA</w:t>
      </w:r>
      <w:r w:rsidRPr="00ED107E">
        <w:rPr>
          <w:rFonts w:ascii="Abadi" w:hAnsi="Abadi"/>
          <w:b w:val="0"/>
          <w:spacing w:val="-39"/>
          <w:sz w:val="21"/>
          <w:szCs w:val="21"/>
          <w:lang w:val="es-MX"/>
        </w:rPr>
        <w:t xml:space="preserve"> </w:t>
      </w:r>
      <w:r w:rsidRPr="00ED107E">
        <w:rPr>
          <w:rFonts w:ascii="Abadi" w:hAnsi="Abadi"/>
          <w:b w:val="0"/>
          <w:sz w:val="21"/>
          <w:szCs w:val="21"/>
          <w:lang w:val="es-MX"/>
        </w:rPr>
        <w:t>ACADEMIA</w:t>
      </w:r>
      <w:r w:rsidRPr="00ED107E">
        <w:rPr>
          <w:rFonts w:ascii="Abadi" w:hAnsi="Abadi"/>
          <w:b w:val="0"/>
          <w:spacing w:val="-31"/>
          <w:sz w:val="21"/>
          <w:szCs w:val="21"/>
          <w:lang w:val="es-MX"/>
        </w:rPr>
        <w:t xml:space="preserve"> </w:t>
      </w:r>
      <w:r w:rsidRPr="00ED107E">
        <w:rPr>
          <w:rFonts w:ascii="Abadi" w:hAnsi="Abadi"/>
          <w:b w:val="0"/>
          <w:sz w:val="21"/>
          <w:szCs w:val="21"/>
          <w:lang w:val="es-MX"/>
        </w:rPr>
        <w:t>DE</w:t>
      </w:r>
      <w:r w:rsidRPr="00ED107E">
        <w:rPr>
          <w:rFonts w:ascii="Abadi" w:hAnsi="Abadi"/>
          <w:b w:val="0"/>
          <w:spacing w:val="-40"/>
          <w:sz w:val="21"/>
          <w:szCs w:val="21"/>
          <w:lang w:val="es-MX"/>
        </w:rPr>
        <w:t xml:space="preserve"> </w:t>
      </w:r>
      <w:r w:rsidRPr="00ED107E">
        <w:rPr>
          <w:rFonts w:ascii="Abadi" w:hAnsi="Abadi"/>
          <w:b w:val="0"/>
          <w:sz w:val="21"/>
          <w:szCs w:val="21"/>
          <w:lang w:val="es-MX"/>
        </w:rPr>
        <w:t>BOMBEROS DEL ESTADO DE</w:t>
      </w:r>
      <w:r w:rsidRPr="00ED107E">
        <w:rPr>
          <w:rFonts w:ascii="Abadi" w:hAnsi="Abadi"/>
          <w:b w:val="0"/>
          <w:spacing w:val="-14"/>
          <w:sz w:val="21"/>
          <w:szCs w:val="21"/>
          <w:lang w:val="es-MX"/>
        </w:rPr>
        <w:t xml:space="preserve"> </w:t>
      </w:r>
      <w:r w:rsidRPr="00ED107E">
        <w:rPr>
          <w:rFonts w:ascii="Abadi" w:hAnsi="Abadi"/>
          <w:b w:val="0"/>
          <w:sz w:val="21"/>
          <w:szCs w:val="21"/>
          <w:lang w:val="es-MX"/>
        </w:rPr>
        <w:t>GUANAJUATO.</w:t>
      </w:r>
    </w:p>
    <w:p w:rsidR="005B39BB" w:rsidRPr="00ED107E" w:rsidRDefault="005B39BB" w:rsidP="005B39BB">
      <w:pPr>
        <w:pStyle w:val="Textoindependiente"/>
        <w:spacing w:before="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ARTÍCULO 17.- Corresponde al Estado de Guanajuato y a sus municipios, construir una Academia de Bomberos, misma que tendrá la finalidad de generar los esquemas de capacitación y adiestramiento de los cuerpos de bomberos</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10"/>
          <w:sz w:val="21"/>
          <w:szCs w:val="21"/>
          <w:lang w:val="es-MX"/>
        </w:rPr>
        <w:t>ARTÍCULO</w:t>
      </w:r>
      <w:r w:rsidRPr="00ED107E">
        <w:rPr>
          <w:rFonts w:ascii="Abadi" w:hAnsi="Abadi"/>
          <w:b w:val="0"/>
          <w:spacing w:val="-29"/>
          <w:w w:val="110"/>
          <w:sz w:val="21"/>
          <w:szCs w:val="21"/>
          <w:lang w:val="es-MX"/>
        </w:rPr>
        <w:t xml:space="preserve"> </w:t>
      </w:r>
      <w:r w:rsidRPr="00ED107E">
        <w:rPr>
          <w:rFonts w:ascii="Abadi" w:hAnsi="Abadi"/>
          <w:b w:val="0"/>
          <w:w w:val="110"/>
          <w:sz w:val="21"/>
          <w:szCs w:val="21"/>
          <w:lang w:val="es-MX"/>
        </w:rPr>
        <w:t>18.-</w:t>
      </w:r>
      <w:r w:rsidRPr="00ED107E">
        <w:rPr>
          <w:rFonts w:ascii="Abadi" w:hAnsi="Abadi"/>
          <w:b w:val="0"/>
          <w:spacing w:val="-25"/>
          <w:w w:val="110"/>
          <w:sz w:val="21"/>
          <w:szCs w:val="21"/>
          <w:lang w:val="es-MX"/>
        </w:rPr>
        <w:t xml:space="preserve"> </w:t>
      </w:r>
      <w:r w:rsidRPr="00ED107E">
        <w:rPr>
          <w:rFonts w:ascii="Abadi" w:hAnsi="Abadi"/>
          <w:b w:val="0"/>
          <w:w w:val="110"/>
          <w:sz w:val="21"/>
          <w:szCs w:val="21"/>
          <w:lang w:val="es-MX"/>
        </w:rPr>
        <w:t>La</w:t>
      </w:r>
      <w:r w:rsidRPr="00ED107E">
        <w:rPr>
          <w:rFonts w:ascii="Abadi" w:hAnsi="Abadi"/>
          <w:b w:val="0"/>
          <w:spacing w:val="-26"/>
          <w:w w:val="110"/>
          <w:sz w:val="21"/>
          <w:szCs w:val="21"/>
          <w:lang w:val="es-MX"/>
        </w:rPr>
        <w:t xml:space="preserve"> </w:t>
      </w:r>
      <w:r w:rsidRPr="00ED107E">
        <w:rPr>
          <w:rFonts w:ascii="Abadi" w:hAnsi="Abadi"/>
          <w:b w:val="0"/>
          <w:w w:val="110"/>
          <w:sz w:val="21"/>
          <w:szCs w:val="21"/>
          <w:lang w:val="es-MX"/>
        </w:rPr>
        <w:t>Academia</w:t>
      </w:r>
      <w:r w:rsidRPr="00ED107E">
        <w:rPr>
          <w:rFonts w:ascii="Abadi" w:hAnsi="Abadi"/>
          <w:b w:val="0"/>
          <w:spacing w:val="-11"/>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25"/>
          <w:w w:val="110"/>
          <w:sz w:val="21"/>
          <w:szCs w:val="21"/>
          <w:lang w:val="es-MX"/>
        </w:rPr>
        <w:t xml:space="preserve"> </w:t>
      </w:r>
      <w:r w:rsidRPr="00ED107E">
        <w:rPr>
          <w:rFonts w:ascii="Abadi" w:hAnsi="Abadi"/>
          <w:b w:val="0"/>
          <w:w w:val="110"/>
          <w:sz w:val="21"/>
          <w:szCs w:val="21"/>
          <w:lang w:val="es-MX"/>
        </w:rPr>
        <w:t>Bomberos</w:t>
      </w:r>
      <w:r w:rsidRPr="00ED107E">
        <w:rPr>
          <w:rFonts w:ascii="Abadi" w:hAnsi="Abadi"/>
          <w:b w:val="0"/>
          <w:spacing w:val="-22"/>
          <w:w w:val="110"/>
          <w:sz w:val="21"/>
          <w:szCs w:val="21"/>
          <w:lang w:val="es-MX"/>
        </w:rPr>
        <w:t xml:space="preserve"> </w:t>
      </w:r>
      <w:r w:rsidRPr="00ED107E">
        <w:rPr>
          <w:rFonts w:ascii="Abadi" w:hAnsi="Abadi"/>
          <w:b w:val="0"/>
          <w:w w:val="110"/>
          <w:sz w:val="21"/>
          <w:szCs w:val="21"/>
          <w:lang w:val="es-MX"/>
        </w:rPr>
        <w:t>es</w:t>
      </w:r>
      <w:r w:rsidRPr="00ED107E">
        <w:rPr>
          <w:rFonts w:ascii="Abadi" w:hAnsi="Abadi"/>
          <w:b w:val="0"/>
          <w:spacing w:val="-25"/>
          <w:w w:val="110"/>
          <w:sz w:val="21"/>
          <w:szCs w:val="21"/>
          <w:lang w:val="es-MX"/>
        </w:rPr>
        <w:t xml:space="preserve"> </w:t>
      </w:r>
      <w:r w:rsidRPr="00ED107E">
        <w:rPr>
          <w:rFonts w:ascii="Abadi" w:hAnsi="Abadi"/>
          <w:b w:val="0"/>
          <w:w w:val="110"/>
          <w:sz w:val="21"/>
          <w:szCs w:val="21"/>
          <w:lang w:val="es-MX"/>
        </w:rPr>
        <w:t>la</w:t>
      </w:r>
      <w:r w:rsidRPr="00ED107E">
        <w:rPr>
          <w:rFonts w:ascii="Abadi" w:hAnsi="Abadi"/>
          <w:b w:val="0"/>
          <w:spacing w:val="-27"/>
          <w:w w:val="110"/>
          <w:sz w:val="21"/>
          <w:szCs w:val="21"/>
          <w:lang w:val="es-MX"/>
        </w:rPr>
        <w:t xml:space="preserve"> </w:t>
      </w:r>
      <w:r w:rsidRPr="00ED107E">
        <w:rPr>
          <w:rFonts w:ascii="Abadi" w:hAnsi="Abadi"/>
          <w:b w:val="0"/>
          <w:w w:val="110"/>
          <w:sz w:val="21"/>
          <w:szCs w:val="21"/>
          <w:lang w:val="es-MX"/>
        </w:rPr>
        <w:t>instancia</w:t>
      </w:r>
      <w:r w:rsidRPr="00ED107E">
        <w:rPr>
          <w:rFonts w:ascii="Abadi" w:hAnsi="Abadi"/>
          <w:b w:val="0"/>
          <w:spacing w:val="-16"/>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25"/>
          <w:w w:val="110"/>
          <w:sz w:val="21"/>
          <w:szCs w:val="21"/>
          <w:lang w:val="es-MX"/>
        </w:rPr>
        <w:t xml:space="preserve"> </w:t>
      </w:r>
      <w:r w:rsidRPr="00ED107E">
        <w:rPr>
          <w:rFonts w:ascii="Abadi" w:hAnsi="Abadi"/>
          <w:b w:val="0"/>
          <w:w w:val="110"/>
          <w:sz w:val="21"/>
          <w:szCs w:val="21"/>
          <w:lang w:val="es-MX"/>
        </w:rPr>
        <w:t>formación</w:t>
      </w:r>
      <w:r w:rsidRPr="00ED107E">
        <w:rPr>
          <w:rFonts w:ascii="Abadi" w:hAnsi="Abadi"/>
          <w:b w:val="0"/>
          <w:spacing w:val="-18"/>
          <w:w w:val="110"/>
          <w:sz w:val="21"/>
          <w:szCs w:val="21"/>
          <w:lang w:val="es-MX"/>
        </w:rPr>
        <w:t xml:space="preserve"> </w:t>
      </w:r>
      <w:r w:rsidRPr="00ED107E">
        <w:rPr>
          <w:rFonts w:ascii="Abadi" w:hAnsi="Abadi"/>
          <w:b w:val="0"/>
          <w:w w:val="110"/>
          <w:sz w:val="21"/>
          <w:szCs w:val="21"/>
          <w:lang w:val="es-MX"/>
        </w:rPr>
        <w:t>cuyo objetivo</w:t>
      </w:r>
      <w:r w:rsidRPr="00ED107E">
        <w:rPr>
          <w:rFonts w:ascii="Abadi" w:hAnsi="Abadi"/>
          <w:b w:val="0"/>
          <w:spacing w:val="-25"/>
          <w:w w:val="110"/>
          <w:sz w:val="21"/>
          <w:szCs w:val="21"/>
          <w:lang w:val="es-MX"/>
        </w:rPr>
        <w:t xml:space="preserve"> </w:t>
      </w:r>
      <w:r w:rsidRPr="00ED107E">
        <w:rPr>
          <w:rFonts w:ascii="Abadi" w:hAnsi="Abadi"/>
          <w:b w:val="0"/>
          <w:w w:val="110"/>
          <w:sz w:val="21"/>
          <w:szCs w:val="21"/>
          <w:lang w:val="es-MX"/>
        </w:rPr>
        <w:t>es</w:t>
      </w:r>
      <w:r w:rsidRPr="00ED107E">
        <w:rPr>
          <w:rFonts w:ascii="Abadi" w:hAnsi="Abadi"/>
          <w:b w:val="0"/>
          <w:spacing w:val="-33"/>
          <w:w w:val="110"/>
          <w:sz w:val="21"/>
          <w:szCs w:val="21"/>
          <w:lang w:val="es-MX"/>
        </w:rPr>
        <w:t xml:space="preserve"> </w:t>
      </w:r>
      <w:r w:rsidRPr="00ED107E">
        <w:rPr>
          <w:rFonts w:ascii="Abadi" w:hAnsi="Abadi"/>
          <w:b w:val="0"/>
          <w:w w:val="110"/>
          <w:sz w:val="21"/>
          <w:szCs w:val="21"/>
          <w:lang w:val="es-MX"/>
        </w:rPr>
        <w:t>la</w:t>
      </w:r>
      <w:r w:rsidRPr="00ED107E">
        <w:rPr>
          <w:rFonts w:ascii="Abadi" w:hAnsi="Abadi"/>
          <w:b w:val="0"/>
          <w:spacing w:val="-32"/>
          <w:w w:val="110"/>
          <w:sz w:val="21"/>
          <w:szCs w:val="21"/>
          <w:lang w:val="es-MX"/>
        </w:rPr>
        <w:t xml:space="preserve"> </w:t>
      </w:r>
      <w:r w:rsidRPr="00ED107E">
        <w:rPr>
          <w:rFonts w:ascii="Abadi" w:hAnsi="Abadi"/>
          <w:b w:val="0"/>
          <w:w w:val="110"/>
          <w:sz w:val="21"/>
          <w:szCs w:val="21"/>
          <w:lang w:val="es-MX"/>
        </w:rPr>
        <w:t>profesionalización</w:t>
      </w:r>
      <w:r w:rsidRPr="00ED107E">
        <w:rPr>
          <w:rFonts w:ascii="Abadi" w:hAnsi="Abadi"/>
          <w:b w:val="0"/>
          <w:spacing w:val="-36"/>
          <w:w w:val="110"/>
          <w:sz w:val="21"/>
          <w:szCs w:val="21"/>
          <w:lang w:val="es-MX"/>
        </w:rPr>
        <w:t xml:space="preserve"> </w:t>
      </w:r>
      <w:r w:rsidRPr="00ED107E">
        <w:rPr>
          <w:rFonts w:ascii="Abadi" w:hAnsi="Abadi"/>
          <w:b w:val="0"/>
          <w:w w:val="110"/>
          <w:sz w:val="21"/>
          <w:szCs w:val="21"/>
          <w:lang w:val="es-MX"/>
        </w:rPr>
        <w:t>y</w:t>
      </w:r>
      <w:r w:rsidRPr="00ED107E">
        <w:rPr>
          <w:rFonts w:ascii="Abadi" w:hAnsi="Abadi"/>
          <w:b w:val="0"/>
          <w:spacing w:val="-34"/>
          <w:w w:val="110"/>
          <w:sz w:val="21"/>
          <w:szCs w:val="21"/>
          <w:lang w:val="es-MX"/>
        </w:rPr>
        <w:t xml:space="preserve"> </w:t>
      </w:r>
      <w:r w:rsidRPr="00ED107E">
        <w:rPr>
          <w:rFonts w:ascii="Abadi" w:hAnsi="Abadi"/>
          <w:b w:val="0"/>
          <w:w w:val="110"/>
          <w:sz w:val="21"/>
          <w:szCs w:val="21"/>
          <w:lang w:val="es-MX"/>
        </w:rPr>
        <w:t>capacitación</w:t>
      </w:r>
      <w:r w:rsidRPr="00ED107E">
        <w:rPr>
          <w:rFonts w:ascii="Abadi" w:hAnsi="Abadi"/>
          <w:b w:val="0"/>
          <w:spacing w:val="-21"/>
          <w:w w:val="110"/>
          <w:sz w:val="21"/>
          <w:szCs w:val="21"/>
          <w:lang w:val="es-MX"/>
        </w:rPr>
        <w:t xml:space="preserve"> </w:t>
      </w:r>
      <w:r w:rsidRPr="00ED107E">
        <w:rPr>
          <w:rFonts w:ascii="Abadi" w:hAnsi="Abadi"/>
          <w:b w:val="0"/>
          <w:w w:val="110"/>
          <w:sz w:val="21"/>
          <w:szCs w:val="21"/>
          <w:lang w:val="es-MX"/>
        </w:rPr>
        <w:t>física,</w:t>
      </w:r>
      <w:r w:rsidRPr="00ED107E">
        <w:rPr>
          <w:rFonts w:ascii="Abadi" w:hAnsi="Abadi"/>
          <w:b w:val="0"/>
          <w:spacing w:val="-31"/>
          <w:w w:val="110"/>
          <w:sz w:val="21"/>
          <w:szCs w:val="21"/>
          <w:lang w:val="es-MX"/>
        </w:rPr>
        <w:t xml:space="preserve"> </w:t>
      </w:r>
      <w:r w:rsidRPr="00ED107E">
        <w:rPr>
          <w:rFonts w:ascii="Abadi" w:hAnsi="Abadi"/>
          <w:b w:val="0"/>
          <w:w w:val="110"/>
          <w:sz w:val="21"/>
          <w:szCs w:val="21"/>
          <w:lang w:val="es-MX"/>
        </w:rPr>
        <w:t>tecnológica</w:t>
      </w:r>
      <w:r w:rsidRPr="00ED107E">
        <w:rPr>
          <w:rFonts w:ascii="Abadi" w:hAnsi="Abadi"/>
          <w:b w:val="0"/>
          <w:spacing w:val="-9"/>
          <w:w w:val="110"/>
          <w:sz w:val="21"/>
          <w:szCs w:val="21"/>
          <w:lang w:val="es-MX"/>
        </w:rPr>
        <w:t xml:space="preserve"> </w:t>
      </w:r>
      <w:r w:rsidRPr="00ED107E">
        <w:rPr>
          <w:rFonts w:ascii="Abadi" w:hAnsi="Abadi"/>
          <w:b w:val="0"/>
          <w:w w:val="110"/>
          <w:sz w:val="21"/>
          <w:szCs w:val="21"/>
          <w:lang w:val="es-MX"/>
        </w:rPr>
        <w:t>y</w:t>
      </w:r>
      <w:r w:rsidRPr="00ED107E">
        <w:rPr>
          <w:rFonts w:ascii="Abadi" w:hAnsi="Abadi"/>
          <w:b w:val="0"/>
          <w:spacing w:val="-34"/>
          <w:w w:val="110"/>
          <w:sz w:val="21"/>
          <w:szCs w:val="21"/>
          <w:lang w:val="es-MX"/>
        </w:rPr>
        <w:t xml:space="preserve"> </w:t>
      </w:r>
      <w:r w:rsidRPr="00ED107E">
        <w:rPr>
          <w:rFonts w:ascii="Abadi" w:hAnsi="Abadi"/>
          <w:b w:val="0"/>
          <w:w w:val="110"/>
          <w:sz w:val="21"/>
          <w:szCs w:val="21"/>
          <w:lang w:val="es-MX"/>
        </w:rPr>
        <w:t>teórica</w:t>
      </w:r>
      <w:r w:rsidRPr="00ED107E">
        <w:rPr>
          <w:rFonts w:ascii="Abadi" w:hAnsi="Abadi"/>
          <w:b w:val="0"/>
          <w:spacing w:val="-23"/>
          <w:w w:val="110"/>
          <w:sz w:val="21"/>
          <w:szCs w:val="21"/>
          <w:lang w:val="es-MX"/>
        </w:rPr>
        <w:t xml:space="preserve"> </w:t>
      </w:r>
      <w:r w:rsidRPr="00ED107E">
        <w:rPr>
          <w:rFonts w:ascii="Abadi" w:hAnsi="Abadi"/>
          <w:b w:val="0"/>
          <w:w w:val="110"/>
          <w:sz w:val="21"/>
          <w:szCs w:val="21"/>
          <w:lang w:val="es-MX"/>
        </w:rPr>
        <w:t>del personal</w:t>
      </w:r>
      <w:r w:rsidRPr="00ED107E">
        <w:rPr>
          <w:rFonts w:ascii="Abadi" w:hAnsi="Abadi"/>
          <w:b w:val="0"/>
          <w:spacing w:val="25"/>
          <w:w w:val="110"/>
          <w:sz w:val="21"/>
          <w:szCs w:val="21"/>
          <w:lang w:val="es-MX"/>
        </w:rPr>
        <w:t xml:space="preserve"> </w:t>
      </w:r>
      <w:r w:rsidRPr="00ED107E">
        <w:rPr>
          <w:rFonts w:ascii="Abadi" w:hAnsi="Abadi"/>
          <w:b w:val="0"/>
          <w:w w:val="110"/>
          <w:sz w:val="21"/>
          <w:szCs w:val="21"/>
          <w:lang w:val="es-MX"/>
        </w:rPr>
        <w:t>que</w:t>
      </w:r>
      <w:r w:rsidRPr="00ED107E">
        <w:rPr>
          <w:rFonts w:ascii="Abadi" w:hAnsi="Abadi"/>
          <w:b w:val="0"/>
          <w:spacing w:val="10"/>
          <w:w w:val="110"/>
          <w:sz w:val="21"/>
          <w:szCs w:val="21"/>
          <w:lang w:val="es-MX"/>
        </w:rPr>
        <w:t xml:space="preserve"> </w:t>
      </w:r>
      <w:r w:rsidRPr="00ED107E">
        <w:rPr>
          <w:rFonts w:ascii="Abadi" w:hAnsi="Abadi"/>
          <w:b w:val="0"/>
          <w:w w:val="110"/>
          <w:sz w:val="21"/>
          <w:szCs w:val="21"/>
          <w:lang w:val="es-MX"/>
        </w:rPr>
        <w:t>forme</w:t>
      </w:r>
      <w:r w:rsidRPr="00ED107E">
        <w:rPr>
          <w:rFonts w:ascii="Abadi" w:hAnsi="Abadi"/>
          <w:b w:val="0"/>
          <w:spacing w:val="22"/>
          <w:w w:val="110"/>
          <w:sz w:val="21"/>
          <w:szCs w:val="21"/>
          <w:lang w:val="es-MX"/>
        </w:rPr>
        <w:t xml:space="preserve"> </w:t>
      </w:r>
      <w:r w:rsidRPr="00ED107E">
        <w:rPr>
          <w:rFonts w:ascii="Abadi" w:hAnsi="Abadi"/>
          <w:b w:val="0"/>
          <w:w w:val="110"/>
          <w:sz w:val="21"/>
          <w:szCs w:val="21"/>
          <w:lang w:val="es-MX"/>
        </w:rPr>
        <w:t>parte</w:t>
      </w:r>
      <w:r w:rsidRPr="00ED107E">
        <w:rPr>
          <w:rFonts w:ascii="Abadi" w:hAnsi="Abadi"/>
          <w:b w:val="0"/>
          <w:spacing w:val="22"/>
          <w:w w:val="110"/>
          <w:sz w:val="21"/>
          <w:szCs w:val="21"/>
          <w:lang w:val="es-MX"/>
        </w:rPr>
        <w:t xml:space="preserve"> </w:t>
      </w:r>
      <w:r w:rsidRPr="00ED107E">
        <w:rPr>
          <w:rFonts w:ascii="Abadi" w:hAnsi="Abadi"/>
          <w:b w:val="0"/>
          <w:w w:val="110"/>
          <w:sz w:val="21"/>
          <w:szCs w:val="21"/>
          <w:lang w:val="es-MX"/>
        </w:rPr>
        <w:t>del</w:t>
      </w:r>
      <w:r w:rsidRPr="00ED107E">
        <w:rPr>
          <w:rFonts w:ascii="Abadi" w:hAnsi="Abadi"/>
          <w:b w:val="0"/>
          <w:spacing w:val="15"/>
          <w:w w:val="110"/>
          <w:sz w:val="21"/>
          <w:szCs w:val="21"/>
          <w:lang w:val="es-MX"/>
        </w:rPr>
        <w:t xml:space="preserve"> </w:t>
      </w:r>
      <w:r w:rsidRPr="00ED107E">
        <w:rPr>
          <w:rFonts w:ascii="Abadi" w:hAnsi="Abadi"/>
          <w:b w:val="0"/>
          <w:w w:val="110"/>
          <w:sz w:val="21"/>
          <w:szCs w:val="21"/>
          <w:lang w:val="es-MX"/>
        </w:rPr>
        <w:t>Heroico</w:t>
      </w:r>
      <w:r w:rsidRPr="00ED107E">
        <w:rPr>
          <w:rFonts w:ascii="Abadi" w:hAnsi="Abadi"/>
          <w:b w:val="0"/>
          <w:spacing w:val="22"/>
          <w:w w:val="110"/>
          <w:sz w:val="21"/>
          <w:szCs w:val="21"/>
          <w:lang w:val="es-MX"/>
        </w:rPr>
        <w:t xml:space="preserve"> </w:t>
      </w:r>
      <w:r w:rsidRPr="00ED107E">
        <w:rPr>
          <w:rFonts w:ascii="Abadi" w:hAnsi="Abadi"/>
          <w:b w:val="0"/>
          <w:w w:val="110"/>
          <w:sz w:val="21"/>
          <w:szCs w:val="21"/>
          <w:lang w:val="es-MX"/>
        </w:rPr>
        <w:t>Cuerpo</w:t>
      </w:r>
      <w:r w:rsidRPr="00ED107E">
        <w:rPr>
          <w:rFonts w:ascii="Abadi" w:hAnsi="Abadi"/>
          <w:b w:val="0"/>
          <w:spacing w:val="23"/>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16"/>
          <w:w w:val="110"/>
          <w:sz w:val="21"/>
          <w:szCs w:val="21"/>
          <w:lang w:val="es-MX"/>
        </w:rPr>
        <w:t xml:space="preserve"> </w:t>
      </w:r>
      <w:r w:rsidRPr="00ED107E">
        <w:rPr>
          <w:rFonts w:ascii="Abadi" w:hAnsi="Abadi"/>
          <w:b w:val="0"/>
          <w:w w:val="110"/>
          <w:sz w:val="21"/>
          <w:szCs w:val="21"/>
          <w:lang w:val="es-MX"/>
        </w:rPr>
        <w:t>Bomberos</w:t>
      </w:r>
      <w:r w:rsidRPr="00ED107E">
        <w:rPr>
          <w:rFonts w:ascii="Abadi" w:hAnsi="Abadi"/>
          <w:b w:val="0"/>
          <w:spacing w:val="23"/>
          <w:w w:val="110"/>
          <w:sz w:val="21"/>
          <w:szCs w:val="21"/>
          <w:lang w:val="es-MX"/>
        </w:rPr>
        <w:t xml:space="preserve"> </w:t>
      </w:r>
      <w:r w:rsidRPr="00ED107E">
        <w:rPr>
          <w:rFonts w:ascii="Abadi" w:hAnsi="Abadi"/>
          <w:b w:val="0"/>
          <w:w w:val="110"/>
          <w:sz w:val="21"/>
          <w:szCs w:val="21"/>
          <w:lang w:val="es-MX"/>
        </w:rPr>
        <w:t>del</w:t>
      </w:r>
      <w:r w:rsidRPr="00ED107E">
        <w:rPr>
          <w:rFonts w:ascii="Abadi" w:hAnsi="Abadi"/>
          <w:b w:val="0"/>
          <w:spacing w:val="15"/>
          <w:w w:val="110"/>
          <w:sz w:val="21"/>
          <w:szCs w:val="21"/>
          <w:lang w:val="es-MX"/>
        </w:rPr>
        <w:t xml:space="preserve"> </w:t>
      </w:r>
      <w:r w:rsidRPr="00ED107E">
        <w:rPr>
          <w:rFonts w:ascii="Abadi" w:hAnsi="Abadi"/>
          <w:b w:val="0"/>
          <w:w w:val="110"/>
          <w:sz w:val="21"/>
          <w:szCs w:val="21"/>
          <w:lang w:val="es-MX"/>
        </w:rPr>
        <w:t>Estado</w:t>
      </w:r>
      <w:r w:rsidRPr="00ED107E">
        <w:rPr>
          <w:rFonts w:ascii="Abadi" w:hAnsi="Abadi"/>
          <w:b w:val="0"/>
          <w:spacing w:val="18"/>
          <w:w w:val="110"/>
          <w:sz w:val="21"/>
          <w:szCs w:val="21"/>
          <w:lang w:val="es-MX"/>
        </w:rPr>
        <w:t xml:space="preserve"> </w:t>
      </w:r>
      <w:r w:rsidRPr="00ED107E">
        <w:rPr>
          <w:rFonts w:ascii="Abadi" w:hAnsi="Abadi"/>
          <w:b w:val="0"/>
          <w:w w:val="110"/>
          <w:sz w:val="21"/>
          <w:szCs w:val="21"/>
          <w:lang w:val="es-MX"/>
        </w:rPr>
        <w:t xml:space="preserve">de </w:t>
      </w:r>
      <w:r w:rsidRPr="00ED107E">
        <w:rPr>
          <w:rFonts w:ascii="Abadi" w:hAnsi="Abadi"/>
          <w:b w:val="0"/>
          <w:w w:val="105"/>
          <w:sz w:val="21"/>
          <w:szCs w:val="21"/>
          <w:lang w:val="es-MX"/>
        </w:rPr>
        <w:t>Guanajuato y sus municipios, en las diversas instalaciones del Organismo y en aquellas que sean compatibles con su objeto. La Academia será además la instancia que apruebe la admisión de los bomberos con base en los exámenes a que sean sometidos; asimismo será la encargada de impartir los cursos para los participantes en el programa de Bomberos Voluntarios, en los términos establecidos en el Reglamento de la presente Ley.</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ARTÍCULO 19.- La Academia de Bomberos contará con el personal especializado para impartir al personal gratuitamente los cursos que considere necesarios, tomando en cuenta los lineamientos derivados de propuestas emitidas por la Dirección de Protección Civil, La Secretaria de Seguridad Pública y el Director Operativo del Organismo en</w:t>
      </w:r>
      <w:r w:rsidRPr="00ED107E">
        <w:rPr>
          <w:rFonts w:ascii="Abadi" w:hAnsi="Abadi"/>
          <w:b w:val="0"/>
          <w:spacing w:val="50"/>
          <w:w w:val="105"/>
          <w:sz w:val="21"/>
          <w:szCs w:val="21"/>
          <w:lang w:val="es-MX"/>
        </w:rPr>
        <w:t xml:space="preserve"> </w:t>
      </w:r>
      <w:r w:rsidRPr="00ED107E">
        <w:rPr>
          <w:rFonts w:ascii="Abadi" w:hAnsi="Abadi"/>
          <w:b w:val="0"/>
          <w:w w:val="105"/>
          <w:sz w:val="21"/>
          <w:szCs w:val="21"/>
          <w:lang w:val="es-MX"/>
        </w:rPr>
        <w:t>cuestión.</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10"/>
          <w:sz w:val="21"/>
          <w:szCs w:val="21"/>
          <w:lang w:val="es-MX"/>
        </w:rPr>
        <w:t>ARTÍCULO 20.- Los bomberos de niveles superiores estarán obligados a impartir los cursos de ingreso, dentro de su jornada laboral y excepcionalmente</w:t>
      </w:r>
      <w:r w:rsidRPr="00ED107E">
        <w:rPr>
          <w:rFonts w:ascii="Abadi" w:hAnsi="Abadi"/>
          <w:b w:val="0"/>
          <w:spacing w:val="-49"/>
          <w:w w:val="110"/>
          <w:sz w:val="21"/>
          <w:szCs w:val="21"/>
          <w:lang w:val="es-MX"/>
        </w:rPr>
        <w:t xml:space="preserve"> </w:t>
      </w:r>
      <w:r w:rsidRPr="00ED107E">
        <w:rPr>
          <w:rFonts w:ascii="Abadi" w:hAnsi="Abadi"/>
          <w:b w:val="0"/>
          <w:w w:val="110"/>
          <w:sz w:val="21"/>
          <w:szCs w:val="21"/>
          <w:lang w:val="es-MX"/>
        </w:rPr>
        <w:t>en</w:t>
      </w:r>
      <w:r w:rsidRPr="00ED107E">
        <w:rPr>
          <w:rFonts w:ascii="Abadi" w:hAnsi="Abadi"/>
          <w:b w:val="0"/>
          <w:spacing w:val="-46"/>
          <w:w w:val="110"/>
          <w:sz w:val="21"/>
          <w:szCs w:val="21"/>
          <w:lang w:val="es-MX"/>
        </w:rPr>
        <w:t xml:space="preserve"> </w:t>
      </w:r>
      <w:r w:rsidRPr="00ED107E">
        <w:rPr>
          <w:rFonts w:ascii="Abadi" w:hAnsi="Abadi"/>
          <w:b w:val="0"/>
          <w:w w:val="110"/>
          <w:sz w:val="21"/>
          <w:szCs w:val="21"/>
          <w:lang w:val="es-MX"/>
        </w:rPr>
        <w:t>otros</w:t>
      </w:r>
      <w:r w:rsidRPr="00ED107E">
        <w:rPr>
          <w:rFonts w:ascii="Abadi" w:hAnsi="Abadi"/>
          <w:b w:val="0"/>
          <w:spacing w:val="-41"/>
          <w:w w:val="110"/>
          <w:sz w:val="21"/>
          <w:szCs w:val="21"/>
          <w:lang w:val="es-MX"/>
        </w:rPr>
        <w:t xml:space="preserve"> </w:t>
      </w:r>
      <w:r w:rsidRPr="00ED107E">
        <w:rPr>
          <w:rFonts w:ascii="Abadi" w:hAnsi="Abadi"/>
          <w:b w:val="0"/>
          <w:w w:val="110"/>
          <w:sz w:val="21"/>
          <w:szCs w:val="21"/>
          <w:lang w:val="es-MX"/>
        </w:rPr>
        <w:t>horarios,</w:t>
      </w:r>
      <w:r w:rsidRPr="00ED107E">
        <w:rPr>
          <w:rFonts w:ascii="Abadi" w:hAnsi="Abadi"/>
          <w:b w:val="0"/>
          <w:spacing w:val="-41"/>
          <w:w w:val="110"/>
          <w:sz w:val="21"/>
          <w:szCs w:val="21"/>
          <w:lang w:val="es-MX"/>
        </w:rPr>
        <w:t xml:space="preserve"> </w:t>
      </w:r>
      <w:r w:rsidRPr="00ED107E">
        <w:rPr>
          <w:rFonts w:ascii="Abadi" w:hAnsi="Abadi"/>
          <w:b w:val="0"/>
          <w:w w:val="110"/>
          <w:sz w:val="21"/>
          <w:szCs w:val="21"/>
          <w:lang w:val="es-MX"/>
        </w:rPr>
        <w:t>previa</w:t>
      </w:r>
      <w:r w:rsidRPr="00ED107E">
        <w:rPr>
          <w:rFonts w:ascii="Abadi" w:hAnsi="Abadi"/>
          <w:b w:val="0"/>
          <w:spacing w:val="-38"/>
          <w:w w:val="110"/>
          <w:sz w:val="21"/>
          <w:szCs w:val="21"/>
          <w:lang w:val="es-MX"/>
        </w:rPr>
        <w:t xml:space="preserve"> </w:t>
      </w:r>
      <w:r w:rsidRPr="00ED107E">
        <w:rPr>
          <w:rFonts w:ascii="Abadi" w:hAnsi="Abadi"/>
          <w:b w:val="0"/>
          <w:w w:val="110"/>
          <w:sz w:val="21"/>
          <w:szCs w:val="21"/>
          <w:lang w:val="es-MX"/>
        </w:rPr>
        <w:t>aceptación</w:t>
      </w:r>
      <w:r w:rsidRPr="00ED107E">
        <w:rPr>
          <w:rFonts w:ascii="Abadi" w:hAnsi="Abadi"/>
          <w:b w:val="0"/>
          <w:spacing w:val="-39"/>
          <w:w w:val="110"/>
          <w:sz w:val="21"/>
          <w:szCs w:val="21"/>
          <w:lang w:val="es-MX"/>
        </w:rPr>
        <w:t xml:space="preserve"> </w:t>
      </w:r>
      <w:r w:rsidRPr="00ED107E">
        <w:rPr>
          <w:rFonts w:ascii="Abadi" w:hAnsi="Abadi"/>
          <w:b w:val="0"/>
          <w:w w:val="110"/>
          <w:sz w:val="21"/>
          <w:szCs w:val="21"/>
          <w:lang w:val="es-MX"/>
        </w:rPr>
        <w:t>expresa</w:t>
      </w:r>
      <w:r w:rsidRPr="00ED107E">
        <w:rPr>
          <w:rFonts w:ascii="Abadi" w:hAnsi="Abadi"/>
          <w:b w:val="0"/>
          <w:spacing w:val="-36"/>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45"/>
          <w:w w:val="110"/>
          <w:sz w:val="21"/>
          <w:szCs w:val="21"/>
          <w:lang w:val="es-MX"/>
        </w:rPr>
        <w:t xml:space="preserve"> </w:t>
      </w:r>
      <w:r w:rsidRPr="00ED107E">
        <w:rPr>
          <w:rFonts w:ascii="Abadi" w:hAnsi="Abadi"/>
          <w:b w:val="0"/>
          <w:w w:val="110"/>
          <w:sz w:val="21"/>
          <w:szCs w:val="21"/>
          <w:lang w:val="es-MX"/>
        </w:rPr>
        <w:t>los</w:t>
      </w:r>
      <w:r w:rsidRPr="00ED107E">
        <w:rPr>
          <w:rFonts w:ascii="Abadi" w:hAnsi="Abadi"/>
          <w:b w:val="0"/>
          <w:spacing w:val="-47"/>
          <w:w w:val="110"/>
          <w:sz w:val="21"/>
          <w:szCs w:val="21"/>
          <w:lang w:val="es-MX"/>
        </w:rPr>
        <w:t xml:space="preserve"> </w:t>
      </w:r>
      <w:r w:rsidRPr="00ED107E">
        <w:rPr>
          <w:rFonts w:ascii="Abadi" w:hAnsi="Abadi"/>
          <w:b w:val="0"/>
          <w:w w:val="110"/>
          <w:sz w:val="21"/>
          <w:szCs w:val="21"/>
          <w:lang w:val="es-MX"/>
        </w:rPr>
        <w:t>mismos, así como a prestar sus conocimientos y habilidades a la Academia, para la actualización,</w:t>
      </w:r>
      <w:r w:rsidRPr="00ED107E">
        <w:rPr>
          <w:rFonts w:ascii="Abadi" w:hAnsi="Abadi"/>
          <w:b w:val="0"/>
          <w:spacing w:val="-43"/>
          <w:w w:val="110"/>
          <w:sz w:val="21"/>
          <w:szCs w:val="21"/>
          <w:lang w:val="es-MX"/>
        </w:rPr>
        <w:t xml:space="preserve"> </w:t>
      </w:r>
      <w:r w:rsidRPr="00ED107E">
        <w:rPr>
          <w:rFonts w:ascii="Abadi" w:hAnsi="Abadi"/>
          <w:b w:val="0"/>
          <w:w w:val="110"/>
          <w:sz w:val="21"/>
          <w:szCs w:val="21"/>
          <w:lang w:val="es-MX"/>
        </w:rPr>
        <w:t>profesionalización</w:t>
      </w:r>
      <w:r w:rsidRPr="00ED107E">
        <w:rPr>
          <w:rFonts w:ascii="Abadi" w:hAnsi="Abadi"/>
          <w:b w:val="0"/>
          <w:spacing w:val="-41"/>
          <w:w w:val="110"/>
          <w:sz w:val="21"/>
          <w:szCs w:val="21"/>
          <w:lang w:val="es-MX"/>
        </w:rPr>
        <w:t xml:space="preserve"> </w:t>
      </w:r>
      <w:r w:rsidRPr="00ED107E">
        <w:rPr>
          <w:rFonts w:ascii="Abadi" w:hAnsi="Abadi"/>
          <w:b w:val="0"/>
          <w:w w:val="110"/>
          <w:sz w:val="21"/>
          <w:szCs w:val="21"/>
          <w:lang w:val="es-MX"/>
        </w:rPr>
        <w:t>y</w:t>
      </w:r>
      <w:r w:rsidRPr="00ED107E">
        <w:rPr>
          <w:rFonts w:ascii="Abadi" w:hAnsi="Abadi"/>
          <w:b w:val="0"/>
          <w:spacing w:val="-37"/>
          <w:w w:val="110"/>
          <w:sz w:val="21"/>
          <w:szCs w:val="21"/>
          <w:lang w:val="es-MX"/>
        </w:rPr>
        <w:t xml:space="preserve"> </w:t>
      </w:r>
      <w:r w:rsidRPr="00ED107E">
        <w:rPr>
          <w:rFonts w:ascii="Abadi" w:hAnsi="Abadi"/>
          <w:b w:val="0"/>
          <w:w w:val="110"/>
          <w:sz w:val="21"/>
          <w:szCs w:val="21"/>
          <w:lang w:val="es-MX"/>
        </w:rPr>
        <w:t>especialización</w:t>
      </w:r>
      <w:r w:rsidRPr="00ED107E">
        <w:rPr>
          <w:rFonts w:ascii="Abadi" w:hAnsi="Abadi"/>
          <w:b w:val="0"/>
          <w:spacing w:val="-41"/>
          <w:w w:val="110"/>
          <w:sz w:val="21"/>
          <w:szCs w:val="21"/>
          <w:lang w:val="es-MX"/>
        </w:rPr>
        <w:t xml:space="preserve"> </w:t>
      </w:r>
      <w:r w:rsidRPr="00ED107E">
        <w:rPr>
          <w:rFonts w:ascii="Abadi" w:hAnsi="Abadi"/>
          <w:b w:val="0"/>
          <w:w w:val="110"/>
          <w:sz w:val="21"/>
          <w:szCs w:val="21"/>
          <w:lang w:val="es-MX"/>
        </w:rPr>
        <w:t>permanente</w:t>
      </w:r>
      <w:r w:rsidRPr="00ED107E">
        <w:rPr>
          <w:rFonts w:ascii="Abadi" w:hAnsi="Abadi"/>
          <w:b w:val="0"/>
          <w:spacing w:val="-23"/>
          <w:w w:val="110"/>
          <w:sz w:val="21"/>
          <w:szCs w:val="21"/>
          <w:lang w:val="es-MX"/>
        </w:rPr>
        <w:t xml:space="preserve"> </w:t>
      </w:r>
      <w:r w:rsidRPr="00ED107E">
        <w:rPr>
          <w:rFonts w:ascii="Abadi" w:hAnsi="Abadi"/>
          <w:b w:val="0"/>
          <w:w w:val="110"/>
          <w:sz w:val="21"/>
          <w:szCs w:val="21"/>
          <w:lang w:val="es-MX"/>
        </w:rPr>
        <w:t>del</w:t>
      </w:r>
      <w:r w:rsidRPr="00ED107E">
        <w:rPr>
          <w:rFonts w:ascii="Abadi" w:hAnsi="Abadi"/>
          <w:b w:val="0"/>
          <w:spacing w:val="-36"/>
          <w:w w:val="110"/>
          <w:sz w:val="21"/>
          <w:szCs w:val="21"/>
          <w:lang w:val="es-MX"/>
        </w:rPr>
        <w:t xml:space="preserve"> </w:t>
      </w:r>
      <w:r w:rsidRPr="00ED107E">
        <w:rPr>
          <w:rFonts w:ascii="Abadi" w:hAnsi="Abadi"/>
          <w:b w:val="0"/>
          <w:w w:val="110"/>
          <w:sz w:val="21"/>
          <w:szCs w:val="21"/>
          <w:lang w:val="es-MX"/>
        </w:rPr>
        <w:t>alumnado, previa valoración</w:t>
      </w:r>
      <w:r w:rsidRPr="00ED107E">
        <w:rPr>
          <w:rFonts w:ascii="Abadi" w:hAnsi="Abadi"/>
          <w:b w:val="0"/>
          <w:spacing w:val="17"/>
          <w:w w:val="110"/>
          <w:sz w:val="21"/>
          <w:szCs w:val="21"/>
          <w:lang w:val="es-MX"/>
        </w:rPr>
        <w:t xml:space="preserve"> </w:t>
      </w:r>
      <w:r w:rsidRPr="00ED107E">
        <w:rPr>
          <w:rFonts w:ascii="Abadi" w:hAnsi="Abadi"/>
          <w:b w:val="0"/>
          <w:w w:val="110"/>
          <w:sz w:val="21"/>
          <w:szCs w:val="21"/>
          <w:lang w:val="es-MX"/>
        </w:rPr>
        <w:t>curricular.</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ARTÍCULO 21.- La Academia de Bomberos de conformidad a la capacidad presupuesta!, podrá autorizar, gestionar u otorgar becas en el país y el extranjero que permitan a los miembros destacados del Organismo sin preferencia de nivel, acceder a las técnicas y conocimientos más avanzados en su materia y con ello proporcionar más eficazmente los servicios previstos en la presente</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Ley.</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w w:val="105"/>
          <w:sz w:val="21"/>
          <w:szCs w:val="21"/>
          <w:lang w:val="es-MX"/>
        </w:rPr>
      </w:pPr>
      <w:r w:rsidRPr="00ED107E">
        <w:rPr>
          <w:rFonts w:ascii="Abadi" w:hAnsi="Abadi"/>
          <w:b w:val="0"/>
          <w:w w:val="105"/>
          <w:sz w:val="21"/>
          <w:szCs w:val="21"/>
          <w:lang w:val="es-MX"/>
        </w:rPr>
        <w:t>ARTÍCULO</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22.-</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Los</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cursos</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que</w:t>
      </w:r>
      <w:r w:rsidRPr="00ED107E">
        <w:rPr>
          <w:rFonts w:ascii="Abadi" w:hAnsi="Abadi"/>
          <w:b w:val="0"/>
          <w:spacing w:val="-20"/>
          <w:w w:val="105"/>
          <w:sz w:val="21"/>
          <w:szCs w:val="21"/>
          <w:lang w:val="es-MX"/>
        </w:rPr>
        <w:t xml:space="preserve"> </w:t>
      </w:r>
      <w:r w:rsidRPr="00ED107E">
        <w:rPr>
          <w:rFonts w:ascii="Abadi" w:hAnsi="Abadi"/>
          <w:b w:val="0"/>
          <w:w w:val="105"/>
          <w:sz w:val="21"/>
          <w:szCs w:val="21"/>
          <w:lang w:val="es-MX"/>
        </w:rPr>
        <w:t>impartirá</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Academia</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Bomberos</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serán</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entre ot</w:t>
      </w:r>
      <w:r w:rsidRPr="00ED107E">
        <w:rPr>
          <w:rFonts w:ascii="Abadi" w:hAnsi="Abadi"/>
          <w:b w:val="0"/>
          <w:spacing w:val="2"/>
          <w:w w:val="105"/>
          <w:sz w:val="21"/>
          <w:szCs w:val="21"/>
          <w:lang w:val="es-MX"/>
        </w:rPr>
        <w:t>ros:</w:t>
      </w:r>
      <w:r w:rsidRPr="00ED107E">
        <w:rPr>
          <w:rFonts w:ascii="Abadi" w:hAnsi="Abadi"/>
          <w:b w:val="0"/>
          <w:w w:val="105"/>
          <w:sz w:val="21"/>
          <w:szCs w:val="21"/>
          <w:lang w:val="es-MX"/>
        </w:rPr>
        <w:t xml:space="preserve"> </w:t>
      </w:r>
    </w:p>
    <w:p w:rsidR="005B39BB" w:rsidRPr="00ED107E" w:rsidRDefault="005B39BB" w:rsidP="005B39BB">
      <w:pPr>
        <w:pStyle w:val="Textoindependiente"/>
        <w:spacing w:before="69"/>
        <w:ind w:left="215"/>
        <w:rPr>
          <w:rFonts w:ascii="Abadi" w:hAnsi="Abadi"/>
          <w:b w:val="0"/>
          <w:w w:val="105"/>
          <w:sz w:val="21"/>
          <w:szCs w:val="21"/>
          <w:lang w:val="es-MX"/>
        </w:rPr>
      </w:pPr>
    </w:p>
    <w:p w:rsidR="005B39BB" w:rsidRPr="00ED107E" w:rsidRDefault="005B39BB" w:rsidP="00B10FAD">
      <w:pPr>
        <w:pStyle w:val="Textoindependiente"/>
        <w:widowControl w:val="0"/>
        <w:numPr>
          <w:ilvl w:val="0"/>
          <w:numId w:val="16"/>
        </w:numPr>
        <w:rPr>
          <w:rFonts w:ascii="Abadi" w:hAnsi="Abadi"/>
          <w:b w:val="0"/>
          <w:w w:val="105"/>
          <w:sz w:val="21"/>
          <w:szCs w:val="21"/>
          <w:lang w:val="es-MX"/>
        </w:rPr>
      </w:pPr>
      <w:r w:rsidRPr="00ED107E">
        <w:rPr>
          <w:rFonts w:ascii="Abadi" w:hAnsi="Abadi"/>
          <w:b w:val="0"/>
          <w:w w:val="105"/>
          <w:sz w:val="21"/>
          <w:szCs w:val="21"/>
          <w:lang w:val="es-MX"/>
        </w:rPr>
        <w:t>Teórico práctico de ingreso;</w:t>
      </w:r>
    </w:p>
    <w:p w:rsidR="005B39BB" w:rsidRPr="00ED107E" w:rsidRDefault="005B39BB" w:rsidP="005B39BB">
      <w:pPr>
        <w:pStyle w:val="Textoindependiente"/>
        <w:ind w:left="215"/>
        <w:rPr>
          <w:rFonts w:ascii="Abadi" w:hAnsi="Abadi"/>
          <w:b w:val="0"/>
          <w:sz w:val="21"/>
          <w:szCs w:val="21"/>
          <w:lang w:val="es-MX"/>
        </w:rPr>
      </w:pPr>
    </w:p>
    <w:p w:rsidR="005B39BB" w:rsidRPr="00ED107E" w:rsidRDefault="005B39BB" w:rsidP="00B10FAD">
      <w:pPr>
        <w:pStyle w:val="Textoindependiente"/>
        <w:widowControl w:val="0"/>
        <w:numPr>
          <w:ilvl w:val="0"/>
          <w:numId w:val="16"/>
        </w:numPr>
        <w:ind w:right="144"/>
        <w:rPr>
          <w:rFonts w:ascii="Abadi" w:hAnsi="Abadi"/>
          <w:b w:val="0"/>
          <w:sz w:val="21"/>
          <w:szCs w:val="21"/>
          <w:lang w:val="es-MX"/>
        </w:rPr>
      </w:pPr>
      <w:r w:rsidRPr="00ED107E">
        <w:rPr>
          <w:rFonts w:ascii="Abadi" w:hAnsi="Abadi"/>
          <w:b w:val="0"/>
          <w:sz w:val="21"/>
          <w:szCs w:val="21"/>
          <w:lang w:val="es-MX"/>
        </w:rPr>
        <w:t>Rescate urbano y rural, primeros auxilios,  especialidades  de química y física, hidráulica y manejo de sustancias</w:t>
      </w:r>
      <w:r w:rsidRPr="00ED107E">
        <w:rPr>
          <w:rFonts w:ascii="Abadi" w:hAnsi="Abadi"/>
          <w:b w:val="0"/>
          <w:spacing w:val="10"/>
          <w:sz w:val="21"/>
          <w:szCs w:val="21"/>
          <w:lang w:val="es-MX"/>
        </w:rPr>
        <w:t xml:space="preserve"> </w:t>
      </w:r>
      <w:r w:rsidRPr="00ED107E">
        <w:rPr>
          <w:rFonts w:ascii="Abadi" w:hAnsi="Abadi"/>
          <w:b w:val="0"/>
          <w:sz w:val="21"/>
          <w:szCs w:val="21"/>
          <w:lang w:val="es-MX"/>
        </w:rPr>
        <w:t>peligrosas;</w:t>
      </w:r>
    </w:p>
    <w:p w:rsidR="005B39BB" w:rsidRPr="00ED107E" w:rsidRDefault="005B39BB" w:rsidP="005B39BB">
      <w:pPr>
        <w:pStyle w:val="Textoindependiente"/>
        <w:ind w:left="192" w:right="144"/>
        <w:rPr>
          <w:rFonts w:ascii="Abadi" w:hAnsi="Abadi"/>
          <w:b w:val="0"/>
          <w:sz w:val="21"/>
          <w:szCs w:val="21"/>
          <w:lang w:val="es-MX"/>
        </w:rPr>
      </w:pPr>
    </w:p>
    <w:p w:rsidR="005B39BB" w:rsidRPr="00ED107E" w:rsidRDefault="005B39BB" w:rsidP="00B10FAD">
      <w:pPr>
        <w:pStyle w:val="Textoindependiente"/>
        <w:widowControl w:val="0"/>
        <w:numPr>
          <w:ilvl w:val="0"/>
          <w:numId w:val="16"/>
        </w:numPr>
        <w:ind w:right="142"/>
        <w:rPr>
          <w:rFonts w:ascii="Abadi" w:hAnsi="Abadi"/>
          <w:b w:val="0"/>
          <w:sz w:val="21"/>
          <w:szCs w:val="21"/>
          <w:lang w:val="es-MX"/>
        </w:rPr>
      </w:pPr>
      <w:r w:rsidRPr="00ED107E">
        <w:rPr>
          <w:rFonts w:ascii="Abadi" w:hAnsi="Abadi"/>
          <w:b w:val="0"/>
          <w:sz w:val="21"/>
          <w:szCs w:val="21"/>
          <w:lang w:val="es-MX"/>
        </w:rPr>
        <w:t>Aquellos que provean de técnicas de ataque a incendios fugas de gases, líquidos y demás substancias; y</w:t>
      </w:r>
    </w:p>
    <w:p w:rsidR="005B39BB" w:rsidRPr="00ED107E" w:rsidRDefault="005B39BB" w:rsidP="005B39BB">
      <w:pPr>
        <w:pStyle w:val="Textoindependiente"/>
        <w:ind w:left="193" w:right="142" w:hanging="11"/>
        <w:rPr>
          <w:rFonts w:ascii="Abadi" w:hAnsi="Abadi"/>
          <w:b w:val="0"/>
          <w:sz w:val="21"/>
          <w:szCs w:val="21"/>
          <w:lang w:val="es-MX"/>
        </w:rPr>
      </w:pPr>
    </w:p>
    <w:p w:rsidR="005B39BB" w:rsidRPr="00ED107E" w:rsidRDefault="005B39BB" w:rsidP="00B10FAD">
      <w:pPr>
        <w:pStyle w:val="Textoindependiente"/>
        <w:widowControl w:val="0"/>
        <w:numPr>
          <w:ilvl w:val="0"/>
          <w:numId w:val="16"/>
        </w:numPr>
        <w:ind w:right="145"/>
        <w:rPr>
          <w:rFonts w:ascii="Abadi" w:hAnsi="Abadi"/>
          <w:b w:val="0"/>
          <w:sz w:val="21"/>
          <w:szCs w:val="21"/>
          <w:lang w:val="es-MX"/>
        </w:rPr>
      </w:pPr>
      <w:r w:rsidRPr="00ED107E">
        <w:rPr>
          <w:rFonts w:ascii="Abadi" w:hAnsi="Abadi"/>
          <w:b w:val="0"/>
          <w:w w:val="105"/>
          <w:sz w:val="21"/>
          <w:szCs w:val="21"/>
          <w:lang w:val="es-MX"/>
        </w:rPr>
        <w:t>Aquellos que</w:t>
      </w:r>
      <w:r w:rsidRPr="00ED107E">
        <w:rPr>
          <w:rFonts w:ascii="Abadi" w:hAnsi="Abadi"/>
          <w:b w:val="0"/>
          <w:spacing w:val="70"/>
          <w:w w:val="105"/>
          <w:sz w:val="21"/>
          <w:szCs w:val="21"/>
          <w:lang w:val="es-MX"/>
        </w:rPr>
        <w:t xml:space="preserve"> </w:t>
      </w:r>
      <w:r w:rsidRPr="00ED107E">
        <w:rPr>
          <w:rFonts w:ascii="Abadi" w:hAnsi="Abadi"/>
          <w:b w:val="0"/>
          <w:w w:val="105"/>
          <w:sz w:val="21"/>
          <w:szCs w:val="21"/>
          <w:lang w:val="es-MX"/>
        </w:rPr>
        <w:t>permitan</w:t>
      </w:r>
      <w:r w:rsidRPr="00ED107E">
        <w:rPr>
          <w:rFonts w:ascii="Abadi" w:hAnsi="Abadi"/>
          <w:b w:val="0"/>
          <w:spacing w:val="70"/>
          <w:w w:val="105"/>
          <w:sz w:val="21"/>
          <w:szCs w:val="21"/>
          <w:lang w:val="es-MX"/>
        </w:rPr>
        <w:t xml:space="preserve"> </w:t>
      </w:r>
      <w:r w:rsidRPr="00ED107E">
        <w:rPr>
          <w:rFonts w:ascii="Abadi" w:hAnsi="Abadi"/>
          <w:b w:val="0"/>
          <w:w w:val="105"/>
          <w:sz w:val="21"/>
          <w:szCs w:val="21"/>
          <w:lang w:val="es-MX"/>
        </w:rPr>
        <w:t>fortalecer</w:t>
      </w:r>
      <w:r w:rsidRPr="00ED107E">
        <w:rPr>
          <w:rFonts w:ascii="Abadi" w:hAnsi="Abadi"/>
          <w:b w:val="0"/>
          <w:spacing w:val="70"/>
          <w:w w:val="105"/>
          <w:sz w:val="21"/>
          <w:szCs w:val="21"/>
          <w:lang w:val="es-MX"/>
        </w:rPr>
        <w:t xml:space="preserve"> </w:t>
      </w:r>
      <w:r w:rsidRPr="00ED107E">
        <w:rPr>
          <w:rFonts w:ascii="Abadi" w:hAnsi="Abadi"/>
          <w:b w:val="0"/>
          <w:w w:val="105"/>
          <w:sz w:val="21"/>
          <w:szCs w:val="21"/>
          <w:lang w:val="es-MX"/>
        </w:rPr>
        <w:t>conocimientos</w:t>
      </w:r>
      <w:r w:rsidRPr="00ED107E">
        <w:rPr>
          <w:rFonts w:ascii="Abadi" w:hAnsi="Abadi"/>
          <w:b w:val="0"/>
          <w:spacing w:val="70"/>
          <w:w w:val="105"/>
          <w:sz w:val="21"/>
          <w:szCs w:val="21"/>
          <w:lang w:val="es-MX"/>
        </w:rPr>
        <w:t xml:space="preserve"> </w:t>
      </w:r>
      <w:r w:rsidRPr="00ED107E">
        <w:rPr>
          <w:rFonts w:ascii="Abadi" w:hAnsi="Abadi"/>
          <w:b w:val="0"/>
          <w:w w:val="105"/>
          <w:sz w:val="21"/>
          <w:szCs w:val="21"/>
          <w:lang w:val="es-MX"/>
        </w:rPr>
        <w:t>respecto</w:t>
      </w:r>
      <w:r w:rsidRPr="00ED107E">
        <w:rPr>
          <w:rFonts w:ascii="Abadi" w:hAnsi="Abadi"/>
          <w:b w:val="0"/>
          <w:spacing w:val="70"/>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70"/>
          <w:w w:val="105"/>
          <w:sz w:val="21"/>
          <w:szCs w:val="21"/>
          <w:lang w:val="es-MX"/>
        </w:rPr>
        <w:t xml:space="preserve"> </w:t>
      </w:r>
      <w:r w:rsidRPr="00ED107E">
        <w:rPr>
          <w:rFonts w:ascii="Abadi" w:hAnsi="Abadi"/>
          <w:b w:val="0"/>
          <w:w w:val="105"/>
          <w:sz w:val="21"/>
          <w:szCs w:val="21"/>
          <w:lang w:val="es-MX"/>
        </w:rPr>
        <w:t xml:space="preserve">la condición física y formación integral de los </w:t>
      </w:r>
      <w:r w:rsidRPr="00ED107E">
        <w:rPr>
          <w:rFonts w:ascii="Abadi" w:hAnsi="Abadi"/>
          <w:b w:val="0"/>
          <w:w w:val="105"/>
          <w:sz w:val="21"/>
          <w:szCs w:val="21"/>
          <w:lang w:val="es-MX"/>
        </w:rPr>
        <w:lastRenderedPageBreak/>
        <w:t>miembros del Organismo y en general los que les permitan ofrecer servicios vitales cada vez más</w:t>
      </w:r>
      <w:r w:rsidRPr="00ED107E">
        <w:rPr>
          <w:rFonts w:ascii="Abadi" w:hAnsi="Abadi"/>
          <w:b w:val="0"/>
          <w:spacing w:val="60"/>
          <w:w w:val="105"/>
          <w:sz w:val="21"/>
          <w:szCs w:val="21"/>
          <w:lang w:val="es-MX"/>
        </w:rPr>
        <w:t xml:space="preserve"> </w:t>
      </w:r>
      <w:r w:rsidRPr="00ED107E">
        <w:rPr>
          <w:rFonts w:ascii="Abadi" w:hAnsi="Abadi"/>
          <w:b w:val="0"/>
          <w:w w:val="105"/>
          <w:sz w:val="21"/>
          <w:szCs w:val="21"/>
          <w:lang w:val="es-MX"/>
        </w:rPr>
        <w:t>completos.</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5B39BB">
      <w:pPr>
        <w:pStyle w:val="Textoindependiente"/>
        <w:ind w:firstLine="709"/>
        <w:rPr>
          <w:rFonts w:ascii="Abadi" w:hAnsi="Abadi"/>
          <w:b w:val="0"/>
          <w:sz w:val="21"/>
          <w:szCs w:val="21"/>
          <w:lang w:val="es-MX"/>
        </w:rPr>
      </w:pPr>
      <w:r w:rsidRPr="00ED107E">
        <w:rPr>
          <w:rFonts w:ascii="Abadi" w:hAnsi="Abadi"/>
          <w:b w:val="0"/>
          <w:w w:val="105"/>
          <w:sz w:val="21"/>
          <w:szCs w:val="21"/>
          <w:lang w:val="es-MX"/>
        </w:rPr>
        <w:t>ARTÍCULO 23.- Bombero es el servidor público, miembro de un Organismo de apoyo para la salvaguarda de la población, el suelo de conservación, las áreas naturales protegidas, las áreas de valor ambiental y de Protección Civil, encargado de la prevención, control, mitigación y extinción de incendios, emergencias y siniestros previstos por esta Ley, quien bajo ninguna circunstancia podrá ser utilizado como elemento con funciones de disuasión o de coerción contra la ciudadanía.</w:t>
      </w: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pStyle w:val="Textoindependiente"/>
        <w:ind w:firstLine="709"/>
        <w:rPr>
          <w:rFonts w:ascii="Abadi" w:hAnsi="Abadi"/>
          <w:b w:val="0"/>
          <w:sz w:val="21"/>
          <w:szCs w:val="21"/>
          <w:lang w:val="es-MX"/>
        </w:rPr>
      </w:pPr>
      <w:r w:rsidRPr="00ED107E">
        <w:rPr>
          <w:rFonts w:ascii="Abadi" w:hAnsi="Abadi"/>
          <w:b w:val="0"/>
          <w:w w:val="105"/>
          <w:sz w:val="21"/>
          <w:szCs w:val="21"/>
          <w:lang w:val="es-MX"/>
        </w:rPr>
        <w:t>ARTÍCULO 24.- Para efectos futuros y posteriores al año 2019: para tener la calidad de bombero, es necesario contar por lo menos, con certificado emitido por la Academia de Bomberos y con el nombramiento que le expida el Director de Protección Civil y el Director Operativo del organismo, además de cumplir con las demás disposiciones contenidas en esta Ley y su Reglamento.</w:t>
      </w: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pStyle w:val="Textoindependiente"/>
        <w:ind w:firstLine="709"/>
        <w:rPr>
          <w:rFonts w:ascii="Abadi" w:hAnsi="Abadi"/>
          <w:b w:val="0"/>
          <w:w w:val="105"/>
          <w:sz w:val="21"/>
          <w:szCs w:val="21"/>
          <w:lang w:val="es-MX"/>
        </w:rPr>
      </w:pPr>
      <w:r w:rsidRPr="00ED107E">
        <w:rPr>
          <w:rFonts w:ascii="Abadi" w:hAnsi="Abadi"/>
          <w:b w:val="0"/>
          <w:w w:val="105"/>
          <w:sz w:val="21"/>
          <w:szCs w:val="21"/>
          <w:lang w:val="es-MX"/>
        </w:rPr>
        <w:t>ARTÍCULO</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25.-</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26"/>
          <w:w w:val="105"/>
          <w:sz w:val="21"/>
          <w:szCs w:val="21"/>
          <w:lang w:val="es-MX"/>
        </w:rPr>
        <w:t xml:space="preserve"> </w:t>
      </w:r>
      <w:r w:rsidRPr="00ED107E">
        <w:rPr>
          <w:rFonts w:ascii="Abadi" w:hAnsi="Abadi"/>
          <w:b w:val="0"/>
          <w:w w:val="105"/>
          <w:sz w:val="21"/>
          <w:szCs w:val="21"/>
          <w:lang w:val="es-MX"/>
        </w:rPr>
        <w:t>respeto</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a</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los</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derechos</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humanos,</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disciplina,</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servicio</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a</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 xml:space="preserve">la comunidad, y la salvaguarda de la integridad física y del patrimonio de la población son principios normativos que los miembros del Organismo deben observar invariablemente en su actuación. </w:t>
      </w:r>
    </w:p>
    <w:p w:rsidR="005B39BB" w:rsidRPr="00ED107E" w:rsidRDefault="005B39BB" w:rsidP="005B39BB">
      <w:pPr>
        <w:pStyle w:val="Textoindependiente"/>
        <w:ind w:firstLine="709"/>
        <w:rPr>
          <w:rFonts w:ascii="Abadi" w:hAnsi="Abadi"/>
          <w:b w:val="0"/>
          <w:w w:val="105"/>
          <w:sz w:val="21"/>
          <w:szCs w:val="21"/>
          <w:lang w:val="es-MX"/>
        </w:rPr>
      </w:pPr>
    </w:p>
    <w:p w:rsidR="005B39BB" w:rsidRPr="00ED107E" w:rsidRDefault="005B39BB" w:rsidP="005B39BB">
      <w:pPr>
        <w:pStyle w:val="Textoindependiente"/>
        <w:ind w:firstLine="709"/>
        <w:rPr>
          <w:rFonts w:ascii="Abadi" w:hAnsi="Abadi"/>
          <w:b w:val="0"/>
          <w:sz w:val="21"/>
          <w:szCs w:val="21"/>
          <w:lang w:val="es-MX"/>
        </w:rPr>
      </w:pPr>
      <w:r w:rsidRPr="00ED107E">
        <w:rPr>
          <w:rFonts w:ascii="Abadi" w:hAnsi="Abadi"/>
          <w:b w:val="0"/>
          <w:w w:val="105"/>
          <w:sz w:val="21"/>
          <w:szCs w:val="21"/>
          <w:lang w:val="es-MX"/>
        </w:rPr>
        <w:t>ARTÍCULO 26.- Los miembros del Organismo tendrán las siguientes obligaciones:</w:t>
      </w:r>
    </w:p>
    <w:p w:rsidR="005B39BB" w:rsidRPr="00ED107E" w:rsidRDefault="005B39BB" w:rsidP="005B39BB">
      <w:pPr>
        <w:pStyle w:val="Textoindependiente"/>
        <w:ind w:firstLine="709"/>
        <w:rPr>
          <w:rFonts w:ascii="Abadi" w:hAnsi="Abadi"/>
          <w:b w:val="0"/>
          <w:w w:val="105"/>
          <w:sz w:val="21"/>
          <w:szCs w:val="21"/>
          <w:lang w:val="es-MX"/>
        </w:rPr>
      </w:pPr>
    </w:p>
    <w:p w:rsidR="005B39BB" w:rsidRPr="00ED107E" w:rsidRDefault="005B39BB" w:rsidP="00B10FAD">
      <w:pPr>
        <w:pStyle w:val="Prrafodelista"/>
        <w:widowControl w:val="0"/>
        <w:numPr>
          <w:ilvl w:val="0"/>
          <w:numId w:val="17"/>
        </w:numPr>
        <w:tabs>
          <w:tab w:val="left" w:pos="920"/>
        </w:tabs>
        <w:autoSpaceDE w:val="0"/>
        <w:autoSpaceDN w:val="0"/>
        <w:ind w:right="6"/>
        <w:jc w:val="both"/>
        <w:rPr>
          <w:rFonts w:ascii="Abadi" w:hAnsi="Abadi"/>
          <w:w w:val="105"/>
          <w:sz w:val="21"/>
          <w:szCs w:val="21"/>
          <w:lang w:val="es-MX"/>
        </w:rPr>
      </w:pPr>
      <w:r w:rsidRPr="00ED107E">
        <w:rPr>
          <w:rFonts w:ascii="Abadi" w:hAnsi="Abadi"/>
          <w:w w:val="105"/>
          <w:sz w:val="21"/>
          <w:szCs w:val="21"/>
          <w:lang w:val="es-MX"/>
        </w:rPr>
        <w:t>Acatar las instrucciones de sus superiores jerárquicos, que le permitan cumplir con las tareas inherentes a su encargo;</w:t>
      </w:r>
    </w:p>
    <w:p w:rsidR="005B39BB" w:rsidRPr="00ED107E" w:rsidRDefault="005B39BB" w:rsidP="005B39BB">
      <w:pPr>
        <w:tabs>
          <w:tab w:val="left" w:pos="920"/>
        </w:tabs>
        <w:ind w:right="6"/>
        <w:jc w:val="both"/>
        <w:rPr>
          <w:rFonts w:ascii="Abadi" w:hAnsi="Abadi"/>
          <w:w w:val="105"/>
          <w:sz w:val="21"/>
          <w:szCs w:val="21"/>
          <w:lang w:val="es-MX"/>
        </w:rPr>
      </w:pPr>
    </w:p>
    <w:p w:rsidR="005B39BB" w:rsidRPr="00ED107E" w:rsidRDefault="005B39BB" w:rsidP="00B10FAD">
      <w:pPr>
        <w:pStyle w:val="Prrafodelista"/>
        <w:widowControl w:val="0"/>
        <w:numPr>
          <w:ilvl w:val="0"/>
          <w:numId w:val="17"/>
        </w:numPr>
        <w:tabs>
          <w:tab w:val="left" w:pos="920"/>
        </w:tabs>
        <w:autoSpaceDE w:val="0"/>
        <w:autoSpaceDN w:val="0"/>
        <w:ind w:right="6"/>
        <w:jc w:val="both"/>
        <w:rPr>
          <w:rFonts w:ascii="Abadi" w:hAnsi="Abadi"/>
          <w:w w:val="105"/>
          <w:sz w:val="21"/>
          <w:szCs w:val="21"/>
          <w:lang w:val="es-MX"/>
        </w:rPr>
      </w:pPr>
      <w:r w:rsidRPr="00ED107E">
        <w:rPr>
          <w:rFonts w:ascii="Abadi" w:hAnsi="Abadi"/>
          <w:w w:val="105"/>
          <w:sz w:val="21"/>
          <w:szCs w:val="21"/>
          <w:lang w:val="es-MX"/>
        </w:rPr>
        <w:t>Comportarse de manera respetuosa y atenta con sus superiores, compañeros y con la población en general;</w:t>
      </w:r>
    </w:p>
    <w:p w:rsidR="005B39BB" w:rsidRPr="00ED107E" w:rsidRDefault="005B39BB" w:rsidP="005B39BB">
      <w:pPr>
        <w:tabs>
          <w:tab w:val="left" w:pos="920"/>
        </w:tabs>
        <w:ind w:right="6"/>
        <w:jc w:val="both"/>
        <w:rPr>
          <w:rFonts w:ascii="Abadi" w:hAnsi="Abadi"/>
          <w:w w:val="105"/>
          <w:sz w:val="21"/>
          <w:szCs w:val="21"/>
          <w:lang w:val="es-MX"/>
        </w:rPr>
      </w:pPr>
    </w:p>
    <w:p w:rsidR="005B39BB" w:rsidRPr="00ED107E" w:rsidRDefault="005B39BB" w:rsidP="00B10FAD">
      <w:pPr>
        <w:pStyle w:val="Prrafodelista"/>
        <w:widowControl w:val="0"/>
        <w:numPr>
          <w:ilvl w:val="0"/>
          <w:numId w:val="17"/>
        </w:numPr>
        <w:tabs>
          <w:tab w:val="left" w:pos="920"/>
        </w:tabs>
        <w:autoSpaceDE w:val="0"/>
        <w:autoSpaceDN w:val="0"/>
        <w:ind w:right="6"/>
        <w:jc w:val="both"/>
        <w:rPr>
          <w:rFonts w:ascii="Abadi" w:hAnsi="Abadi"/>
          <w:w w:val="105"/>
          <w:sz w:val="21"/>
          <w:szCs w:val="21"/>
          <w:lang w:val="es-MX"/>
        </w:rPr>
      </w:pPr>
      <w:r w:rsidRPr="00ED107E">
        <w:rPr>
          <w:rFonts w:ascii="Abadi" w:hAnsi="Abadi"/>
          <w:w w:val="105"/>
          <w:sz w:val="21"/>
          <w:szCs w:val="21"/>
          <w:lang w:val="es-MX"/>
        </w:rPr>
        <w:t>Asistir a los cursos de especialización que sean impartidos para tal efecto por parte de la Academia de Bomberos y tramitar la constancia respectiva;</w:t>
      </w:r>
    </w:p>
    <w:p w:rsidR="005B39BB" w:rsidRPr="00ED107E" w:rsidRDefault="005B39BB" w:rsidP="005B39BB">
      <w:pPr>
        <w:tabs>
          <w:tab w:val="left" w:pos="927"/>
        </w:tabs>
        <w:ind w:right="6"/>
        <w:jc w:val="both"/>
        <w:rPr>
          <w:rFonts w:ascii="Abadi" w:hAnsi="Abadi"/>
          <w:w w:val="105"/>
          <w:sz w:val="21"/>
          <w:szCs w:val="21"/>
          <w:lang w:val="es-MX"/>
        </w:rPr>
      </w:pPr>
    </w:p>
    <w:p w:rsidR="005B39BB" w:rsidRPr="00ED107E" w:rsidRDefault="005B39BB" w:rsidP="00B10FAD">
      <w:pPr>
        <w:pStyle w:val="Prrafodelista"/>
        <w:widowControl w:val="0"/>
        <w:numPr>
          <w:ilvl w:val="0"/>
          <w:numId w:val="17"/>
        </w:numPr>
        <w:tabs>
          <w:tab w:val="left" w:pos="927"/>
        </w:tabs>
        <w:autoSpaceDE w:val="0"/>
        <w:autoSpaceDN w:val="0"/>
        <w:ind w:right="6"/>
        <w:jc w:val="both"/>
        <w:rPr>
          <w:rFonts w:ascii="Abadi" w:hAnsi="Abadi"/>
          <w:w w:val="105"/>
          <w:sz w:val="21"/>
          <w:szCs w:val="21"/>
          <w:lang w:val="es-MX"/>
        </w:rPr>
      </w:pPr>
      <w:r w:rsidRPr="00ED107E">
        <w:rPr>
          <w:rFonts w:ascii="Abadi" w:hAnsi="Abadi"/>
          <w:w w:val="105"/>
          <w:sz w:val="21"/>
          <w:szCs w:val="21"/>
          <w:lang w:val="es-MX"/>
        </w:rPr>
        <w:t>Portar los distintivos que acrediten su nivel, así como portar el uniforme que les tendrá que ser asignado, con pulcritud y elegancia;</w:t>
      </w:r>
    </w:p>
    <w:p w:rsidR="005B39BB" w:rsidRPr="00ED107E" w:rsidRDefault="005B39BB" w:rsidP="005B39BB">
      <w:pPr>
        <w:tabs>
          <w:tab w:val="left" w:pos="920"/>
        </w:tabs>
        <w:ind w:right="6"/>
        <w:jc w:val="both"/>
        <w:rPr>
          <w:rFonts w:ascii="Abadi" w:hAnsi="Abadi"/>
          <w:w w:val="105"/>
          <w:sz w:val="21"/>
          <w:szCs w:val="21"/>
          <w:lang w:val="es-MX"/>
        </w:rPr>
      </w:pPr>
    </w:p>
    <w:p w:rsidR="005B39BB" w:rsidRPr="00ED107E" w:rsidRDefault="005B39BB" w:rsidP="00B10FAD">
      <w:pPr>
        <w:pStyle w:val="Prrafodelista"/>
        <w:widowControl w:val="0"/>
        <w:numPr>
          <w:ilvl w:val="0"/>
          <w:numId w:val="17"/>
        </w:numPr>
        <w:tabs>
          <w:tab w:val="left" w:pos="920"/>
        </w:tabs>
        <w:autoSpaceDE w:val="0"/>
        <w:autoSpaceDN w:val="0"/>
        <w:ind w:right="6"/>
        <w:jc w:val="both"/>
        <w:rPr>
          <w:rFonts w:ascii="Abadi" w:hAnsi="Abadi"/>
          <w:sz w:val="21"/>
          <w:szCs w:val="21"/>
          <w:lang w:val="es-MX"/>
        </w:rPr>
      </w:pPr>
      <w:r w:rsidRPr="00ED107E">
        <w:rPr>
          <w:rFonts w:ascii="Abadi" w:hAnsi="Abadi"/>
          <w:w w:val="105"/>
          <w:sz w:val="21"/>
          <w:szCs w:val="21"/>
          <w:lang w:val="es-MX"/>
        </w:rPr>
        <w:t>Velar por el cumplimiento de las disposiciones de esta Ley, su Reglamento y el Reglamento de Lealtad y</w:t>
      </w:r>
      <w:r w:rsidRPr="00ED107E">
        <w:rPr>
          <w:rFonts w:ascii="Abadi" w:hAnsi="Abadi"/>
          <w:spacing w:val="30"/>
          <w:w w:val="105"/>
          <w:sz w:val="21"/>
          <w:szCs w:val="21"/>
          <w:lang w:val="es-MX"/>
        </w:rPr>
        <w:t xml:space="preserve"> </w:t>
      </w:r>
      <w:r w:rsidRPr="00ED107E">
        <w:rPr>
          <w:rFonts w:ascii="Abadi" w:hAnsi="Abadi"/>
          <w:w w:val="105"/>
          <w:sz w:val="21"/>
          <w:szCs w:val="21"/>
          <w:lang w:val="es-MX"/>
        </w:rPr>
        <w:t>Disciplina.</w:t>
      </w:r>
    </w:p>
    <w:p w:rsidR="005B39BB" w:rsidRPr="00ED107E" w:rsidRDefault="005B39BB" w:rsidP="005B39BB">
      <w:pPr>
        <w:tabs>
          <w:tab w:val="left" w:pos="917"/>
        </w:tabs>
        <w:ind w:right="6"/>
        <w:jc w:val="both"/>
        <w:rPr>
          <w:rFonts w:ascii="Abadi" w:hAnsi="Abadi"/>
          <w:w w:val="105"/>
          <w:sz w:val="21"/>
          <w:szCs w:val="21"/>
          <w:lang w:val="es-MX"/>
        </w:rPr>
      </w:pPr>
    </w:p>
    <w:p w:rsidR="005B39BB" w:rsidRPr="00ED107E" w:rsidRDefault="005B39BB" w:rsidP="00B10FAD">
      <w:pPr>
        <w:pStyle w:val="Prrafodelista"/>
        <w:widowControl w:val="0"/>
        <w:numPr>
          <w:ilvl w:val="0"/>
          <w:numId w:val="17"/>
        </w:numPr>
        <w:tabs>
          <w:tab w:val="left" w:pos="917"/>
        </w:tabs>
        <w:autoSpaceDE w:val="0"/>
        <w:autoSpaceDN w:val="0"/>
        <w:ind w:right="6"/>
        <w:jc w:val="both"/>
        <w:rPr>
          <w:rFonts w:ascii="Abadi" w:hAnsi="Abadi"/>
          <w:sz w:val="21"/>
          <w:szCs w:val="21"/>
          <w:lang w:val="es-MX"/>
        </w:rPr>
      </w:pPr>
      <w:r w:rsidRPr="00ED107E">
        <w:rPr>
          <w:rFonts w:ascii="Abadi" w:hAnsi="Abadi"/>
          <w:w w:val="105"/>
          <w:sz w:val="21"/>
          <w:szCs w:val="21"/>
          <w:lang w:val="es-MX"/>
        </w:rPr>
        <w:t>Poner a disposición de las autoridades competentes los bienes recuperados durante la extinción de incendios y todo tipo de</w:t>
      </w:r>
      <w:r w:rsidRPr="00ED107E">
        <w:rPr>
          <w:rFonts w:ascii="Abadi" w:hAnsi="Abadi"/>
          <w:spacing w:val="-19"/>
          <w:w w:val="105"/>
          <w:sz w:val="21"/>
          <w:szCs w:val="21"/>
          <w:lang w:val="es-MX"/>
        </w:rPr>
        <w:t xml:space="preserve"> </w:t>
      </w:r>
      <w:r w:rsidRPr="00ED107E">
        <w:rPr>
          <w:rFonts w:ascii="Abadi" w:hAnsi="Abadi"/>
          <w:w w:val="105"/>
          <w:sz w:val="21"/>
          <w:szCs w:val="21"/>
          <w:lang w:val="es-MX"/>
        </w:rPr>
        <w:t>siniestros;</w:t>
      </w:r>
    </w:p>
    <w:p w:rsidR="005B39BB" w:rsidRPr="00ED107E" w:rsidRDefault="005B39BB" w:rsidP="005B39BB">
      <w:pPr>
        <w:tabs>
          <w:tab w:val="left" w:pos="909"/>
        </w:tabs>
        <w:ind w:right="6"/>
        <w:jc w:val="both"/>
        <w:rPr>
          <w:rFonts w:ascii="Abadi" w:hAnsi="Abadi"/>
          <w:w w:val="105"/>
          <w:sz w:val="21"/>
          <w:szCs w:val="21"/>
          <w:lang w:val="es-MX"/>
        </w:rPr>
      </w:pPr>
    </w:p>
    <w:p w:rsidR="005B39BB" w:rsidRPr="00ED107E" w:rsidRDefault="005B39BB" w:rsidP="00B10FAD">
      <w:pPr>
        <w:pStyle w:val="Prrafodelista"/>
        <w:widowControl w:val="0"/>
        <w:numPr>
          <w:ilvl w:val="0"/>
          <w:numId w:val="17"/>
        </w:numPr>
        <w:tabs>
          <w:tab w:val="left" w:pos="909"/>
        </w:tabs>
        <w:autoSpaceDE w:val="0"/>
        <w:autoSpaceDN w:val="0"/>
        <w:ind w:right="6"/>
        <w:jc w:val="both"/>
        <w:rPr>
          <w:rFonts w:ascii="Abadi" w:hAnsi="Abadi"/>
          <w:sz w:val="21"/>
          <w:szCs w:val="21"/>
          <w:lang w:val="es-MX"/>
        </w:rPr>
      </w:pPr>
      <w:r w:rsidRPr="00ED107E">
        <w:rPr>
          <w:rFonts w:ascii="Abadi" w:hAnsi="Abadi"/>
          <w:w w:val="105"/>
          <w:sz w:val="21"/>
          <w:szCs w:val="21"/>
          <w:lang w:val="es-MX"/>
        </w:rPr>
        <w:t>Conservar en óptimas condiciones el equipo que le sea dado, así como utilizarlo de manera adecuada debiendo reportar cualquier daño o pérdida del equipo; mismo que quedará bajo su</w:t>
      </w:r>
      <w:r w:rsidRPr="00ED107E">
        <w:rPr>
          <w:rFonts w:ascii="Abadi" w:hAnsi="Abadi"/>
          <w:spacing w:val="27"/>
          <w:w w:val="105"/>
          <w:sz w:val="21"/>
          <w:szCs w:val="21"/>
          <w:lang w:val="es-MX"/>
        </w:rPr>
        <w:t xml:space="preserve"> </w:t>
      </w:r>
      <w:r w:rsidRPr="00ED107E">
        <w:rPr>
          <w:rFonts w:ascii="Abadi" w:hAnsi="Abadi"/>
          <w:w w:val="105"/>
          <w:sz w:val="21"/>
          <w:szCs w:val="21"/>
          <w:lang w:val="es-MX"/>
        </w:rPr>
        <w:t>resguardo.</w:t>
      </w:r>
    </w:p>
    <w:p w:rsidR="005B39BB" w:rsidRPr="00ED107E" w:rsidRDefault="005B39BB" w:rsidP="005B39BB">
      <w:pPr>
        <w:tabs>
          <w:tab w:val="left" w:pos="901"/>
        </w:tabs>
        <w:ind w:right="6"/>
        <w:jc w:val="both"/>
        <w:rPr>
          <w:rFonts w:ascii="Abadi" w:hAnsi="Abadi"/>
          <w:w w:val="105"/>
          <w:sz w:val="21"/>
          <w:szCs w:val="21"/>
          <w:lang w:val="es-MX"/>
        </w:rPr>
      </w:pPr>
    </w:p>
    <w:p w:rsidR="005B39BB" w:rsidRPr="00ED107E" w:rsidRDefault="005B39BB" w:rsidP="00B10FAD">
      <w:pPr>
        <w:pStyle w:val="Prrafodelista"/>
        <w:widowControl w:val="0"/>
        <w:numPr>
          <w:ilvl w:val="0"/>
          <w:numId w:val="17"/>
        </w:numPr>
        <w:tabs>
          <w:tab w:val="left" w:pos="901"/>
        </w:tabs>
        <w:autoSpaceDE w:val="0"/>
        <w:autoSpaceDN w:val="0"/>
        <w:ind w:right="6"/>
        <w:jc w:val="both"/>
        <w:rPr>
          <w:rFonts w:ascii="Abadi" w:hAnsi="Abadi"/>
          <w:sz w:val="21"/>
          <w:szCs w:val="21"/>
          <w:lang w:val="es-MX"/>
        </w:rPr>
      </w:pPr>
      <w:r w:rsidRPr="00ED107E">
        <w:rPr>
          <w:rFonts w:ascii="Abadi" w:hAnsi="Abadi"/>
          <w:w w:val="105"/>
          <w:sz w:val="21"/>
          <w:szCs w:val="21"/>
          <w:lang w:val="es-MX"/>
        </w:rPr>
        <w:t>Transmitir sus conocimientos a los alumnos de la Academia de Bomberos y a los demás miembros del</w:t>
      </w:r>
      <w:r w:rsidRPr="00ED107E">
        <w:rPr>
          <w:rFonts w:ascii="Abadi" w:hAnsi="Abadi"/>
          <w:spacing w:val="1"/>
          <w:w w:val="105"/>
          <w:sz w:val="21"/>
          <w:szCs w:val="21"/>
          <w:lang w:val="es-MX"/>
        </w:rPr>
        <w:t xml:space="preserve"> </w:t>
      </w:r>
      <w:r w:rsidRPr="00ED107E">
        <w:rPr>
          <w:rFonts w:ascii="Abadi" w:hAnsi="Abadi"/>
          <w:w w:val="105"/>
          <w:sz w:val="21"/>
          <w:szCs w:val="21"/>
          <w:lang w:val="es-MX"/>
        </w:rPr>
        <w:t>organismo;</w:t>
      </w:r>
    </w:p>
    <w:p w:rsidR="005B39BB" w:rsidRPr="00ED107E" w:rsidRDefault="005B39BB" w:rsidP="005B39BB">
      <w:pPr>
        <w:tabs>
          <w:tab w:val="left" w:pos="900"/>
        </w:tabs>
        <w:ind w:right="6"/>
        <w:jc w:val="both"/>
        <w:rPr>
          <w:rFonts w:ascii="Abadi" w:hAnsi="Abadi"/>
          <w:w w:val="105"/>
          <w:sz w:val="21"/>
          <w:szCs w:val="21"/>
          <w:lang w:val="es-MX"/>
        </w:rPr>
      </w:pPr>
    </w:p>
    <w:p w:rsidR="005B39BB" w:rsidRPr="00ED107E" w:rsidRDefault="005B39BB" w:rsidP="00B10FAD">
      <w:pPr>
        <w:pStyle w:val="Prrafodelista"/>
        <w:widowControl w:val="0"/>
        <w:numPr>
          <w:ilvl w:val="0"/>
          <w:numId w:val="17"/>
        </w:numPr>
        <w:tabs>
          <w:tab w:val="left" w:pos="900"/>
        </w:tabs>
        <w:autoSpaceDE w:val="0"/>
        <w:autoSpaceDN w:val="0"/>
        <w:ind w:right="6"/>
        <w:jc w:val="both"/>
        <w:rPr>
          <w:rFonts w:ascii="Abadi" w:hAnsi="Abadi"/>
          <w:sz w:val="21"/>
          <w:szCs w:val="21"/>
          <w:lang w:val="es-MX"/>
        </w:rPr>
      </w:pPr>
      <w:r w:rsidRPr="00ED107E">
        <w:rPr>
          <w:rFonts w:ascii="Abadi" w:hAnsi="Abadi"/>
          <w:w w:val="105"/>
          <w:sz w:val="21"/>
          <w:szCs w:val="21"/>
          <w:lang w:val="es-MX"/>
        </w:rPr>
        <w:t>Someterse</w:t>
      </w:r>
      <w:r w:rsidRPr="00ED107E">
        <w:rPr>
          <w:rFonts w:ascii="Abadi" w:hAnsi="Abadi"/>
          <w:spacing w:val="10"/>
          <w:w w:val="105"/>
          <w:sz w:val="21"/>
          <w:szCs w:val="21"/>
          <w:lang w:val="es-MX"/>
        </w:rPr>
        <w:t xml:space="preserve"> </w:t>
      </w:r>
      <w:r w:rsidRPr="00ED107E">
        <w:rPr>
          <w:rFonts w:ascii="Abadi" w:hAnsi="Abadi"/>
          <w:w w:val="105"/>
          <w:sz w:val="21"/>
          <w:szCs w:val="21"/>
          <w:lang w:val="es-MX"/>
        </w:rPr>
        <w:t>a</w:t>
      </w:r>
      <w:r w:rsidRPr="00ED107E">
        <w:rPr>
          <w:rFonts w:ascii="Abadi" w:hAnsi="Abadi"/>
          <w:spacing w:val="-12"/>
          <w:w w:val="105"/>
          <w:sz w:val="21"/>
          <w:szCs w:val="21"/>
          <w:lang w:val="es-MX"/>
        </w:rPr>
        <w:t xml:space="preserve"> </w:t>
      </w:r>
      <w:r w:rsidRPr="00ED107E">
        <w:rPr>
          <w:rFonts w:ascii="Abadi" w:hAnsi="Abadi"/>
          <w:w w:val="105"/>
          <w:sz w:val="21"/>
          <w:szCs w:val="21"/>
          <w:lang w:val="es-MX"/>
        </w:rPr>
        <w:t>los</w:t>
      </w:r>
      <w:r w:rsidRPr="00ED107E">
        <w:rPr>
          <w:rFonts w:ascii="Abadi" w:hAnsi="Abadi"/>
          <w:spacing w:val="-12"/>
          <w:w w:val="105"/>
          <w:sz w:val="21"/>
          <w:szCs w:val="21"/>
          <w:lang w:val="es-MX"/>
        </w:rPr>
        <w:t xml:space="preserve"> </w:t>
      </w:r>
      <w:r w:rsidRPr="00ED107E">
        <w:rPr>
          <w:rFonts w:ascii="Abadi" w:hAnsi="Abadi"/>
          <w:w w:val="105"/>
          <w:sz w:val="21"/>
          <w:szCs w:val="21"/>
          <w:lang w:val="es-MX"/>
        </w:rPr>
        <w:t>exámenes</w:t>
      </w:r>
      <w:r w:rsidRPr="00ED107E">
        <w:rPr>
          <w:rFonts w:ascii="Abadi" w:hAnsi="Abadi"/>
          <w:spacing w:val="6"/>
          <w:w w:val="105"/>
          <w:sz w:val="21"/>
          <w:szCs w:val="21"/>
          <w:lang w:val="es-MX"/>
        </w:rPr>
        <w:t xml:space="preserve"> </w:t>
      </w:r>
      <w:r w:rsidRPr="00ED107E">
        <w:rPr>
          <w:rFonts w:ascii="Abadi" w:hAnsi="Abadi"/>
          <w:w w:val="105"/>
          <w:sz w:val="21"/>
          <w:szCs w:val="21"/>
          <w:lang w:val="es-MX"/>
        </w:rPr>
        <w:t>médicos</w:t>
      </w:r>
      <w:r w:rsidRPr="00ED107E">
        <w:rPr>
          <w:rFonts w:ascii="Abadi" w:hAnsi="Abadi"/>
          <w:spacing w:val="-6"/>
          <w:w w:val="105"/>
          <w:sz w:val="21"/>
          <w:szCs w:val="21"/>
          <w:lang w:val="es-MX"/>
        </w:rPr>
        <w:t xml:space="preserve"> </w:t>
      </w:r>
      <w:r w:rsidRPr="00ED107E">
        <w:rPr>
          <w:rFonts w:ascii="Abadi" w:hAnsi="Abadi"/>
          <w:w w:val="105"/>
          <w:sz w:val="21"/>
          <w:szCs w:val="21"/>
          <w:lang w:val="es-MX"/>
        </w:rPr>
        <w:t>que</w:t>
      </w:r>
      <w:r w:rsidRPr="00ED107E">
        <w:rPr>
          <w:rFonts w:ascii="Abadi" w:hAnsi="Abadi"/>
          <w:spacing w:val="-8"/>
          <w:w w:val="105"/>
          <w:sz w:val="21"/>
          <w:szCs w:val="21"/>
          <w:lang w:val="es-MX"/>
        </w:rPr>
        <w:t xml:space="preserve"> </w:t>
      </w:r>
      <w:r w:rsidRPr="00ED107E">
        <w:rPr>
          <w:rFonts w:ascii="Abadi" w:hAnsi="Abadi"/>
          <w:w w:val="105"/>
          <w:sz w:val="21"/>
          <w:szCs w:val="21"/>
          <w:lang w:val="es-MX"/>
        </w:rPr>
        <w:t>les</w:t>
      </w:r>
      <w:r w:rsidRPr="00ED107E">
        <w:rPr>
          <w:rFonts w:ascii="Abadi" w:hAnsi="Abadi"/>
          <w:spacing w:val="-12"/>
          <w:w w:val="105"/>
          <w:sz w:val="21"/>
          <w:szCs w:val="21"/>
          <w:lang w:val="es-MX"/>
        </w:rPr>
        <w:t xml:space="preserve"> </w:t>
      </w:r>
      <w:r w:rsidRPr="00ED107E">
        <w:rPr>
          <w:rFonts w:ascii="Abadi" w:hAnsi="Abadi"/>
          <w:w w:val="105"/>
          <w:sz w:val="21"/>
          <w:szCs w:val="21"/>
          <w:lang w:val="es-MX"/>
        </w:rPr>
        <w:t>sean</w:t>
      </w:r>
      <w:r w:rsidRPr="00ED107E">
        <w:rPr>
          <w:rFonts w:ascii="Abadi" w:hAnsi="Abadi"/>
          <w:spacing w:val="-15"/>
          <w:w w:val="105"/>
          <w:sz w:val="21"/>
          <w:szCs w:val="21"/>
          <w:lang w:val="es-MX"/>
        </w:rPr>
        <w:t xml:space="preserve"> </w:t>
      </w:r>
      <w:r w:rsidRPr="00ED107E">
        <w:rPr>
          <w:rFonts w:ascii="Abadi" w:hAnsi="Abadi"/>
          <w:w w:val="105"/>
          <w:sz w:val="21"/>
          <w:szCs w:val="21"/>
          <w:lang w:val="es-MX"/>
        </w:rPr>
        <w:t>requeridos,</w:t>
      </w:r>
      <w:r w:rsidRPr="00ED107E">
        <w:rPr>
          <w:rFonts w:ascii="Abadi" w:hAnsi="Abadi"/>
          <w:spacing w:val="-2"/>
          <w:w w:val="105"/>
          <w:sz w:val="21"/>
          <w:szCs w:val="21"/>
          <w:lang w:val="es-MX"/>
        </w:rPr>
        <w:t xml:space="preserve"> </w:t>
      </w:r>
      <w:r w:rsidRPr="00ED107E">
        <w:rPr>
          <w:rFonts w:ascii="Abadi" w:hAnsi="Abadi"/>
          <w:w w:val="105"/>
          <w:sz w:val="21"/>
          <w:szCs w:val="21"/>
          <w:lang w:val="es-MX"/>
        </w:rPr>
        <w:t>a</w:t>
      </w:r>
      <w:r w:rsidRPr="00ED107E">
        <w:rPr>
          <w:rFonts w:ascii="Abadi" w:hAnsi="Abadi"/>
          <w:spacing w:val="-16"/>
          <w:w w:val="105"/>
          <w:sz w:val="21"/>
          <w:szCs w:val="21"/>
          <w:lang w:val="es-MX"/>
        </w:rPr>
        <w:t xml:space="preserve"> </w:t>
      </w:r>
      <w:r w:rsidRPr="00ED107E">
        <w:rPr>
          <w:rFonts w:ascii="Abadi" w:hAnsi="Abadi"/>
          <w:w w:val="105"/>
          <w:sz w:val="21"/>
          <w:szCs w:val="21"/>
          <w:lang w:val="es-MX"/>
        </w:rPr>
        <w:t>través</w:t>
      </w:r>
      <w:r w:rsidRPr="00ED107E">
        <w:rPr>
          <w:rFonts w:ascii="Abadi" w:hAnsi="Abadi"/>
          <w:spacing w:val="-7"/>
          <w:w w:val="105"/>
          <w:sz w:val="21"/>
          <w:szCs w:val="21"/>
          <w:lang w:val="es-MX"/>
        </w:rPr>
        <w:t xml:space="preserve"> </w:t>
      </w:r>
      <w:r w:rsidRPr="00ED107E">
        <w:rPr>
          <w:rFonts w:ascii="Abadi" w:hAnsi="Abadi"/>
          <w:w w:val="105"/>
          <w:sz w:val="21"/>
          <w:szCs w:val="21"/>
          <w:lang w:val="es-MX"/>
        </w:rPr>
        <w:t>de las instituciones públicas o privadas de salud con quienes tengan celebrados convenios.</w:t>
      </w:r>
    </w:p>
    <w:p w:rsidR="005B39BB" w:rsidRPr="00ED107E" w:rsidRDefault="005B39BB" w:rsidP="005B39BB">
      <w:pPr>
        <w:tabs>
          <w:tab w:val="left" w:pos="889"/>
        </w:tabs>
        <w:ind w:right="6"/>
        <w:jc w:val="both"/>
        <w:rPr>
          <w:rFonts w:ascii="Abadi" w:hAnsi="Abadi"/>
          <w:w w:val="105"/>
          <w:sz w:val="21"/>
          <w:szCs w:val="21"/>
          <w:lang w:val="es-MX"/>
        </w:rPr>
      </w:pPr>
    </w:p>
    <w:p w:rsidR="005B39BB" w:rsidRPr="00ED107E" w:rsidRDefault="005B39BB" w:rsidP="00B10FAD">
      <w:pPr>
        <w:pStyle w:val="Prrafodelista"/>
        <w:widowControl w:val="0"/>
        <w:numPr>
          <w:ilvl w:val="0"/>
          <w:numId w:val="17"/>
        </w:numPr>
        <w:tabs>
          <w:tab w:val="left" w:pos="889"/>
        </w:tabs>
        <w:autoSpaceDE w:val="0"/>
        <w:autoSpaceDN w:val="0"/>
        <w:ind w:right="6"/>
        <w:jc w:val="both"/>
        <w:rPr>
          <w:rFonts w:ascii="Abadi" w:hAnsi="Abadi"/>
          <w:sz w:val="21"/>
          <w:szCs w:val="21"/>
          <w:lang w:val="es-MX"/>
        </w:rPr>
      </w:pPr>
      <w:r w:rsidRPr="00ED107E">
        <w:rPr>
          <w:rFonts w:ascii="Abadi" w:hAnsi="Abadi"/>
          <w:w w:val="105"/>
          <w:sz w:val="21"/>
          <w:szCs w:val="21"/>
          <w:lang w:val="es-MX"/>
        </w:rPr>
        <w:t>Garantizar a los ciudadanos la prestación adecuada y responsable de los servicios que presta el</w:t>
      </w:r>
      <w:r w:rsidRPr="00ED107E">
        <w:rPr>
          <w:rFonts w:ascii="Abadi" w:hAnsi="Abadi"/>
          <w:spacing w:val="20"/>
          <w:w w:val="105"/>
          <w:sz w:val="21"/>
          <w:szCs w:val="21"/>
          <w:lang w:val="es-MX"/>
        </w:rPr>
        <w:t xml:space="preserve"> </w:t>
      </w:r>
      <w:r w:rsidRPr="00ED107E">
        <w:rPr>
          <w:rFonts w:ascii="Abadi" w:hAnsi="Abadi"/>
          <w:w w:val="105"/>
          <w:sz w:val="21"/>
          <w:szCs w:val="21"/>
          <w:lang w:val="es-MX"/>
        </w:rPr>
        <w:t>Organismo;</w:t>
      </w:r>
    </w:p>
    <w:p w:rsidR="005B39BB" w:rsidRPr="00ED107E" w:rsidRDefault="005B39BB" w:rsidP="005B39BB">
      <w:pPr>
        <w:tabs>
          <w:tab w:val="left" w:pos="893"/>
        </w:tabs>
        <w:ind w:right="6"/>
        <w:jc w:val="both"/>
        <w:rPr>
          <w:rFonts w:ascii="Abadi" w:hAnsi="Abadi"/>
          <w:w w:val="105"/>
          <w:sz w:val="21"/>
          <w:szCs w:val="21"/>
          <w:lang w:val="es-MX"/>
        </w:rPr>
      </w:pPr>
    </w:p>
    <w:p w:rsidR="005B39BB" w:rsidRPr="00ED107E" w:rsidRDefault="005B39BB" w:rsidP="00B10FAD">
      <w:pPr>
        <w:pStyle w:val="Prrafodelista"/>
        <w:widowControl w:val="0"/>
        <w:numPr>
          <w:ilvl w:val="0"/>
          <w:numId w:val="17"/>
        </w:numPr>
        <w:tabs>
          <w:tab w:val="left" w:pos="893"/>
        </w:tabs>
        <w:autoSpaceDE w:val="0"/>
        <w:autoSpaceDN w:val="0"/>
        <w:ind w:right="6"/>
        <w:jc w:val="both"/>
        <w:rPr>
          <w:rFonts w:ascii="Abadi" w:hAnsi="Abadi"/>
          <w:sz w:val="21"/>
          <w:szCs w:val="21"/>
          <w:lang w:val="es-MX"/>
        </w:rPr>
      </w:pPr>
      <w:r w:rsidRPr="00ED107E">
        <w:rPr>
          <w:rFonts w:ascii="Abadi" w:hAnsi="Abadi"/>
          <w:w w:val="105"/>
          <w:sz w:val="21"/>
          <w:szCs w:val="21"/>
          <w:lang w:val="es-MX"/>
        </w:rPr>
        <w:t>Abstenerse de disponer de cualquier aparato o equipo alguno de seguridad, protección o extinción de incendios para uso personal en perjuicio del patrimonio del</w:t>
      </w:r>
      <w:r w:rsidRPr="00ED107E">
        <w:rPr>
          <w:rFonts w:ascii="Abadi" w:hAnsi="Abadi"/>
          <w:spacing w:val="18"/>
          <w:w w:val="105"/>
          <w:sz w:val="21"/>
          <w:szCs w:val="21"/>
          <w:lang w:val="es-MX"/>
        </w:rPr>
        <w:t xml:space="preserve"> </w:t>
      </w:r>
      <w:r w:rsidRPr="00ED107E">
        <w:rPr>
          <w:rFonts w:ascii="Abadi" w:hAnsi="Abadi"/>
          <w:w w:val="105"/>
          <w:sz w:val="21"/>
          <w:szCs w:val="21"/>
          <w:lang w:val="es-MX"/>
        </w:rPr>
        <w:t>organismo;</w:t>
      </w:r>
      <w:r w:rsidRPr="00ED107E">
        <w:rPr>
          <w:rFonts w:ascii="Abadi" w:hAnsi="Abadi"/>
          <w:sz w:val="21"/>
          <w:szCs w:val="21"/>
          <w:lang w:val="es-MX"/>
        </w:rPr>
        <w:t xml:space="preserve"> </w:t>
      </w:r>
    </w:p>
    <w:p w:rsidR="005B39BB" w:rsidRPr="00ED107E" w:rsidRDefault="005B39BB" w:rsidP="005B39BB">
      <w:pPr>
        <w:pStyle w:val="Ttulo3"/>
        <w:tabs>
          <w:tab w:val="left" w:pos="916"/>
        </w:tabs>
        <w:ind w:right="6"/>
        <w:rPr>
          <w:rFonts w:ascii="Abadi" w:hAnsi="Abadi"/>
          <w:b w:val="0"/>
          <w:w w:val="105"/>
          <w:sz w:val="21"/>
          <w:szCs w:val="21"/>
          <w:lang w:val="es-MX"/>
        </w:rPr>
      </w:pPr>
    </w:p>
    <w:p w:rsidR="005B39BB" w:rsidRPr="00ED107E" w:rsidRDefault="005B39BB" w:rsidP="00B10FAD">
      <w:pPr>
        <w:pStyle w:val="Ttulo3"/>
        <w:keepNext w:val="0"/>
        <w:widowControl w:val="0"/>
        <w:numPr>
          <w:ilvl w:val="0"/>
          <w:numId w:val="17"/>
        </w:numPr>
        <w:tabs>
          <w:tab w:val="left" w:pos="916"/>
        </w:tabs>
        <w:autoSpaceDE w:val="0"/>
        <w:autoSpaceDN w:val="0"/>
        <w:spacing w:before="0" w:after="0"/>
        <w:ind w:right="6"/>
        <w:jc w:val="both"/>
        <w:rPr>
          <w:rFonts w:ascii="Abadi" w:hAnsi="Abadi"/>
          <w:b w:val="0"/>
          <w:sz w:val="21"/>
          <w:szCs w:val="21"/>
          <w:lang w:val="es-MX"/>
        </w:rPr>
      </w:pPr>
      <w:r w:rsidRPr="00ED107E">
        <w:rPr>
          <w:rFonts w:ascii="Abadi" w:hAnsi="Abadi"/>
          <w:b w:val="0"/>
          <w:w w:val="105"/>
          <w:sz w:val="21"/>
          <w:szCs w:val="21"/>
          <w:lang w:val="es-MX"/>
        </w:rPr>
        <w:t>Entregar el</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equipo</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trabajo</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al</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siguiente</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turno,</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debiendo</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informar</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por escrito, mediante acta, si lo entregase con algún deterioro, para efectos de deslindar responsabilidades administrativas;</w:t>
      </w:r>
      <w:r w:rsidRPr="00ED107E">
        <w:rPr>
          <w:rFonts w:ascii="Abadi" w:hAnsi="Abadi"/>
          <w:b w:val="0"/>
          <w:spacing w:val="-37"/>
          <w:w w:val="105"/>
          <w:sz w:val="21"/>
          <w:szCs w:val="21"/>
          <w:lang w:val="es-MX"/>
        </w:rPr>
        <w:t xml:space="preserve"> </w:t>
      </w:r>
      <w:r w:rsidRPr="00ED107E">
        <w:rPr>
          <w:rFonts w:ascii="Abadi" w:hAnsi="Abadi"/>
          <w:b w:val="0"/>
          <w:w w:val="105"/>
          <w:sz w:val="21"/>
          <w:szCs w:val="21"/>
          <w:lang w:val="es-MX"/>
        </w:rPr>
        <w:lastRenderedPageBreak/>
        <w:t>y</w:t>
      </w:r>
    </w:p>
    <w:p w:rsidR="005B39BB" w:rsidRPr="00ED107E" w:rsidRDefault="005B39BB" w:rsidP="005B39BB">
      <w:pPr>
        <w:tabs>
          <w:tab w:val="left" w:pos="908"/>
        </w:tabs>
        <w:ind w:right="6"/>
        <w:jc w:val="both"/>
        <w:rPr>
          <w:rFonts w:ascii="Abadi" w:hAnsi="Abadi"/>
          <w:sz w:val="21"/>
          <w:szCs w:val="21"/>
          <w:lang w:val="es-MX"/>
        </w:rPr>
      </w:pPr>
    </w:p>
    <w:p w:rsidR="005B39BB" w:rsidRPr="00ED107E" w:rsidRDefault="005B39BB" w:rsidP="00B10FAD">
      <w:pPr>
        <w:pStyle w:val="Prrafodelista"/>
        <w:widowControl w:val="0"/>
        <w:numPr>
          <w:ilvl w:val="0"/>
          <w:numId w:val="17"/>
        </w:numPr>
        <w:tabs>
          <w:tab w:val="left" w:pos="908"/>
        </w:tabs>
        <w:autoSpaceDE w:val="0"/>
        <w:autoSpaceDN w:val="0"/>
        <w:ind w:right="6"/>
        <w:jc w:val="both"/>
        <w:rPr>
          <w:rFonts w:ascii="Abadi" w:hAnsi="Abadi"/>
          <w:sz w:val="21"/>
          <w:szCs w:val="21"/>
          <w:lang w:val="es-MX"/>
        </w:rPr>
      </w:pPr>
      <w:r w:rsidRPr="00ED107E">
        <w:rPr>
          <w:rFonts w:ascii="Abadi" w:hAnsi="Abadi"/>
          <w:sz w:val="21"/>
          <w:szCs w:val="21"/>
          <w:lang w:val="es-MX"/>
        </w:rPr>
        <w:t>Las demás que resulten del cumplimiento de esta</w:t>
      </w:r>
      <w:r w:rsidRPr="00ED107E">
        <w:rPr>
          <w:rFonts w:ascii="Abadi" w:hAnsi="Abadi"/>
          <w:spacing w:val="-21"/>
          <w:sz w:val="21"/>
          <w:szCs w:val="21"/>
          <w:lang w:val="es-MX"/>
        </w:rPr>
        <w:t xml:space="preserve"> </w:t>
      </w:r>
      <w:r w:rsidRPr="00ED107E">
        <w:rPr>
          <w:rFonts w:ascii="Abadi" w:hAnsi="Abadi"/>
          <w:sz w:val="21"/>
          <w:szCs w:val="21"/>
          <w:lang w:val="es-MX"/>
        </w:rPr>
        <w:t>Ley.</w:t>
      </w: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ind w:right="140" w:firstLine="709"/>
        <w:jc w:val="both"/>
        <w:rPr>
          <w:rFonts w:ascii="Abadi" w:hAnsi="Abadi"/>
          <w:sz w:val="21"/>
          <w:szCs w:val="21"/>
          <w:lang w:val="es-MX"/>
        </w:rPr>
      </w:pPr>
      <w:r w:rsidRPr="00ED107E">
        <w:rPr>
          <w:rFonts w:ascii="Abadi" w:hAnsi="Abadi"/>
          <w:w w:val="105"/>
          <w:sz w:val="21"/>
          <w:szCs w:val="21"/>
          <w:lang w:val="es-MX"/>
        </w:rPr>
        <w:t>ARTÍCULO</w:t>
      </w:r>
      <w:r w:rsidRPr="00ED107E">
        <w:rPr>
          <w:rFonts w:ascii="Abadi" w:hAnsi="Abadi"/>
          <w:spacing w:val="-46"/>
          <w:w w:val="105"/>
          <w:sz w:val="21"/>
          <w:szCs w:val="21"/>
          <w:lang w:val="es-MX"/>
        </w:rPr>
        <w:t xml:space="preserve"> </w:t>
      </w:r>
      <w:r w:rsidRPr="00ED107E">
        <w:rPr>
          <w:rFonts w:ascii="Abadi" w:hAnsi="Abadi"/>
          <w:w w:val="105"/>
          <w:sz w:val="21"/>
          <w:szCs w:val="21"/>
          <w:lang w:val="es-MX"/>
        </w:rPr>
        <w:t>27.-</w:t>
      </w:r>
      <w:r w:rsidRPr="00ED107E">
        <w:rPr>
          <w:rFonts w:ascii="Abadi" w:hAnsi="Abadi"/>
          <w:spacing w:val="-49"/>
          <w:w w:val="105"/>
          <w:sz w:val="21"/>
          <w:szCs w:val="21"/>
          <w:lang w:val="es-MX"/>
        </w:rPr>
        <w:t xml:space="preserve"> </w:t>
      </w:r>
      <w:r w:rsidRPr="00ED107E">
        <w:rPr>
          <w:rFonts w:ascii="Abadi" w:hAnsi="Abadi"/>
          <w:w w:val="105"/>
          <w:sz w:val="21"/>
          <w:szCs w:val="21"/>
          <w:lang w:val="es-MX"/>
        </w:rPr>
        <w:t>El</w:t>
      </w:r>
      <w:r w:rsidRPr="00ED107E">
        <w:rPr>
          <w:rFonts w:ascii="Abadi" w:hAnsi="Abadi"/>
          <w:spacing w:val="-52"/>
          <w:w w:val="105"/>
          <w:sz w:val="21"/>
          <w:szCs w:val="21"/>
          <w:lang w:val="es-MX"/>
        </w:rPr>
        <w:t xml:space="preserve"> </w:t>
      </w:r>
      <w:r w:rsidRPr="00ED107E">
        <w:rPr>
          <w:rFonts w:ascii="Abadi" w:hAnsi="Abadi"/>
          <w:w w:val="105"/>
          <w:sz w:val="21"/>
          <w:szCs w:val="21"/>
          <w:lang w:val="es-MX"/>
        </w:rPr>
        <w:t>régimen</w:t>
      </w:r>
      <w:r w:rsidRPr="00ED107E">
        <w:rPr>
          <w:rFonts w:ascii="Abadi" w:hAnsi="Abadi"/>
          <w:spacing w:val="-46"/>
          <w:w w:val="105"/>
          <w:sz w:val="21"/>
          <w:szCs w:val="21"/>
          <w:lang w:val="es-MX"/>
        </w:rPr>
        <w:t xml:space="preserve"> </w:t>
      </w:r>
      <w:r w:rsidRPr="00ED107E">
        <w:rPr>
          <w:rFonts w:ascii="Abadi" w:hAnsi="Abadi"/>
          <w:w w:val="105"/>
          <w:sz w:val="21"/>
          <w:szCs w:val="21"/>
          <w:lang w:val="es-MX"/>
        </w:rPr>
        <w:t>laboral</w:t>
      </w:r>
      <w:r w:rsidRPr="00ED107E">
        <w:rPr>
          <w:rFonts w:ascii="Abadi" w:hAnsi="Abadi"/>
          <w:spacing w:val="-46"/>
          <w:w w:val="105"/>
          <w:sz w:val="21"/>
          <w:szCs w:val="21"/>
          <w:lang w:val="es-MX"/>
        </w:rPr>
        <w:t xml:space="preserve"> </w:t>
      </w:r>
      <w:r w:rsidRPr="00ED107E">
        <w:rPr>
          <w:rFonts w:ascii="Abadi" w:hAnsi="Abadi"/>
          <w:w w:val="105"/>
          <w:sz w:val="21"/>
          <w:szCs w:val="21"/>
          <w:lang w:val="es-MX"/>
        </w:rPr>
        <w:t>aplicable</w:t>
      </w:r>
      <w:r w:rsidRPr="00ED107E">
        <w:rPr>
          <w:rFonts w:ascii="Abadi" w:hAnsi="Abadi"/>
          <w:spacing w:val="-43"/>
          <w:w w:val="105"/>
          <w:sz w:val="21"/>
          <w:szCs w:val="21"/>
          <w:lang w:val="es-MX"/>
        </w:rPr>
        <w:t xml:space="preserve"> </w:t>
      </w:r>
      <w:r w:rsidRPr="00ED107E">
        <w:rPr>
          <w:rFonts w:ascii="Abadi" w:hAnsi="Abadi"/>
          <w:w w:val="105"/>
          <w:sz w:val="21"/>
          <w:szCs w:val="21"/>
          <w:lang w:val="es-MX"/>
        </w:rPr>
        <w:t>a</w:t>
      </w:r>
      <w:r w:rsidRPr="00ED107E">
        <w:rPr>
          <w:rFonts w:ascii="Abadi" w:hAnsi="Abadi"/>
          <w:spacing w:val="-50"/>
          <w:w w:val="105"/>
          <w:sz w:val="21"/>
          <w:szCs w:val="21"/>
          <w:lang w:val="es-MX"/>
        </w:rPr>
        <w:t xml:space="preserve"> </w:t>
      </w:r>
      <w:r w:rsidRPr="00ED107E">
        <w:rPr>
          <w:rFonts w:ascii="Abadi" w:hAnsi="Abadi"/>
          <w:w w:val="105"/>
          <w:sz w:val="21"/>
          <w:szCs w:val="21"/>
          <w:lang w:val="es-MX"/>
        </w:rPr>
        <w:t>los</w:t>
      </w:r>
      <w:r w:rsidRPr="00ED107E">
        <w:rPr>
          <w:rFonts w:ascii="Abadi" w:hAnsi="Abadi"/>
          <w:spacing w:val="-49"/>
          <w:w w:val="105"/>
          <w:sz w:val="21"/>
          <w:szCs w:val="21"/>
          <w:lang w:val="es-MX"/>
        </w:rPr>
        <w:t xml:space="preserve"> </w:t>
      </w:r>
      <w:r w:rsidRPr="00ED107E">
        <w:rPr>
          <w:rFonts w:ascii="Abadi" w:hAnsi="Abadi"/>
          <w:w w:val="105"/>
          <w:sz w:val="21"/>
          <w:szCs w:val="21"/>
          <w:lang w:val="es-MX"/>
        </w:rPr>
        <w:t>bomberos,</w:t>
      </w:r>
      <w:r w:rsidRPr="00ED107E">
        <w:rPr>
          <w:rFonts w:ascii="Abadi" w:hAnsi="Abadi"/>
          <w:spacing w:val="-44"/>
          <w:w w:val="105"/>
          <w:sz w:val="21"/>
          <w:szCs w:val="21"/>
          <w:lang w:val="es-MX"/>
        </w:rPr>
        <w:t xml:space="preserve"> </w:t>
      </w:r>
      <w:r w:rsidRPr="00ED107E">
        <w:rPr>
          <w:rFonts w:ascii="Abadi" w:hAnsi="Abadi"/>
          <w:w w:val="105"/>
          <w:sz w:val="21"/>
          <w:szCs w:val="21"/>
          <w:lang w:val="es-MX"/>
        </w:rPr>
        <w:t>será</w:t>
      </w:r>
      <w:r w:rsidRPr="00ED107E">
        <w:rPr>
          <w:rFonts w:ascii="Abadi" w:hAnsi="Abadi"/>
          <w:spacing w:val="-45"/>
          <w:w w:val="105"/>
          <w:sz w:val="21"/>
          <w:szCs w:val="21"/>
          <w:lang w:val="es-MX"/>
        </w:rPr>
        <w:t xml:space="preserve"> </w:t>
      </w:r>
      <w:r w:rsidRPr="00ED107E">
        <w:rPr>
          <w:rFonts w:ascii="Abadi" w:hAnsi="Abadi"/>
          <w:w w:val="105"/>
          <w:sz w:val="21"/>
          <w:szCs w:val="21"/>
          <w:lang w:val="es-MX"/>
        </w:rPr>
        <w:t>el</w:t>
      </w:r>
      <w:r w:rsidRPr="00ED107E">
        <w:rPr>
          <w:rFonts w:ascii="Abadi" w:hAnsi="Abadi"/>
          <w:spacing w:val="-51"/>
          <w:w w:val="105"/>
          <w:sz w:val="21"/>
          <w:szCs w:val="21"/>
          <w:lang w:val="es-MX"/>
        </w:rPr>
        <w:t xml:space="preserve"> </w:t>
      </w:r>
      <w:r w:rsidRPr="00ED107E">
        <w:rPr>
          <w:rFonts w:ascii="Abadi" w:hAnsi="Abadi"/>
          <w:w w:val="105"/>
          <w:sz w:val="21"/>
          <w:szCs w:val="21"/>
          <w:lang w:val="es-MX"/>
        </w:rPr>
        <w:t>establecido por la legislación laboral correspondiente, debiéndose tomar en cuenta la dignificación de su profesión a través de un salario remunerador que compense los riesgos que implica y de un seguro de vida que proteja a su familia en caso de muerte en servicio o cuando sufra la pérdida de algún órgano por accidente de</w:t>
      </w:r>
      <w:r w:rsidRPr="00ED107E">
        <w:rPr>
          <w:rFonts w:ascii="Abadi" w:hAnsi="Abadi"/>
          <w:spacing w:val="-7"/>
          <w:w w:val="105"/>
          <w:sz w:val="21"/>
          <w:szCs w:val="21"/>
          <w:lang w:val="es-MX"/>
        </w:rPr>
        <w:t xml:space="preserve"> </w:t>
      </w:r>
      <w:r w:rsidRPr="00ED107E">
        <w:rPr>
          <w:rFonts w:ascii="Abadi" w:hAnsi="Abadi"/>
          <w:w w:val="105"/>
          <w:sz w:val="21"/>
          <w:szCs w:val="21"/>
          <w:lang w:val="es-MX"/>
        </w:rPr>
        <w:t>trabajo.</w:t>
      </w: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ind w:right="149" w:firstLine="709"/>
        <w:jc w:val="both"/>
        <w:rPr>
          <w:rFonts w:ascii="Abadi" w:hAnsi="Abadi"/>
          <w:sz w:val="21"/>
          <w:szCs w:val="21"/>
          <w:lang w:val="es-MX"/>
        </w:rPr>
      </w:pPr>
      <w:r w:rsidRPr="00ED107E">
        <w:rPr>
          <w:rFonts w:ascii="Abadi" w:hAnsi="Abadi"/>
          <w:w w:val="105"/>
          <w:sz w:val="21"/>
          <w:szCs w:val="21"/>
          <w:lang w:val="es-MX"/>
        </w:rPr>
        <w:t>ARTÍCULO</w:t>
      </w:r>
      <w:r w:rsidRPr="00ED107E">
        <w:rPr>
          <w:rFonts w:ascii="Abadi" w:hAnsi="Abadi"/>
          <w:spacing w:val="-39"/>
          <w:w w:val="105"/>
          <w:sz w:val="21"/>
          <w:szCs w:val="21"/>
          <w:lang w:val="es-MX"/>
        </w:rPr>
        <w:t xml:space="preserve"> </w:t>
      </w:r>
      <w:r w:rsidRPr="00ED107E">
        <w:rPr>
          <w:rFonts w:ascii="Abadi" w:hAnsi="Abadi"/>
          <w:w w:val="105"/>
          <w:sz w:val="21"/>
          <w:szCs w:val="21"/>
          <w:lang w:val="es-MX"/>
        </w:rPr>
        <w:t>28.-</w:t>
      </w:r>
      <w:r w:rsidRPr="00ED107E">
        <w:rPr>
          <w:rFonts w:ascii="Abadi" w:hAnsi="Abadi"/>
          <w:spacing w:val="-48"/>
          <w:w w:val="105"/>
          <w:sz w:val="21"/>
          <w:szCs w:val="21"/>
          <w:lang w:val="es-MX"/>
        </w:rPr>
        <w:t xml:space="preserve"> </w:t>
      </w:r>
      <w:r w:rsidRPr="00ED107E">
        <w:rPr>
          <w:rFonts w:ascii="Abadi" w:hAnsi="Abadi"/>
          <w:w w:val="105"/>
          <w:sz w:val="21"/>
          <w:szCs w:val="21"/>
          <w:lang w:val="es-MX"/>
        </w:rPr>
        <w:t>Independientemente</w:t>
      </w:r>
      <w:r w:rsidRPr="00ED107E">
        <w:rPr>
          <w:rFonts w:ascii="Abadi" w:hAnsi="Abadi"/>
          <w:spacing w:val="-43"/>
          <w:w w:val="105"/>
          <w:sz w:val="21"/>
          <w:szCs w:val="21"/>
          <w:lang w:val="es-MX"/>
        </w:rPr>
        <w:t xml:space="preserve"> </w:t>
      </w:r>
      <w:r w:rsidRPr="00ED107E">
        <w:rPr>
          <w:rFonts w:ascii="Abadi" w:hAnsi="Abadi"/>
          <w:w w:val="105"/>
          <w:sz w:val="21"/>
          <w:szCs w:val="21"/>
          <w:lang w:val="es-MX"/>
        </w:rPr>
        <w:t>de</w:t>
      </w:r>
      <w:r w:rsidRPr="00ED107E">
        <w:rPr>
          <w:rFonts w:ascii="Abadi" w:hAnsi="Abadi"/>
          <w:spacing w:val="-43"/>
          <w:w w:val="105"/>
          <w:sz w:val="21"/>
          <w:szCs w:val="21"/>
          <w:lang w:val="es-MX"/>
        </w:rPr>
        <w:t xml:space="preserve"> </w:t>
      </w:r>
      <w:r w:rsidRPr="00ED107E">
        <w:rPr>
          <w:rFonts w:ascii="Abadi" w:hAnsi="Abadi"/>
          <w:w w:val="105"/>
          <w:sz w:val="21"/>
          <w:szCs w:val="21"/>
          <w:lang w:val="es-MX"/>
        </w:rPr>
        <w:t>los</w:t>
      </w:r>
      <w:r w:rsidRPr="00ED107E">
        <w:rPr>
          <w:rFonts w:ascii="Abadi" w:hAnsi="Abadi"/>
          <w:spacing w:val="-45"/>
          <w:w w:val="105"/>
          <w:sz w:val="21"/>
          <w:szCs w:val="21"/>
          <w:lang w:val="es-MX"/>
        </w:rPr>
        <w:t xml:space="preserve"> </w:t>
      </w:r>
      <w:r w:rsidRPr="00ED107E">
        <w:rPr>
          <w:rFonts w:ascii="Abadi" w:hAnsi="Abadi"/>
          <w:w w:val="105"/>
          <w:sz w:val="21"/>
          <w:szCs w:val="21"/>
          <w:lang w:val="es-MX"/>
        </w:rPr>
        <w:t>derechos</w:t>
      </w:r>
      <w:r w:rsidRPr="00ED107E">
        <w:rPr>
          <w:rFonts w:ascii="Abadi" w:hAnsi="Abadi"/>
          <w:spacing w:val="-39"/>
          <w:w w:val="105"/>
          <w:sz w:val="21"/>
          <w:szCs w:val="21"/>
          <w:lang w:val="es-MX"/>
        </w:rPr>
        <w:t xml:space="preserve"> </w:t>
      </w:r>
      <w:r w:rsidRPr="00ED107E">
        <w:rPr>
          <w:rFonts w:ascii="Abadi" w:hAnsi="Abadi"/>
          <w:w w:val="105"/>
          <w:sz w:val="21"/>
          <w:szCs w:val="21"/>
          <w:lang w:val="es-MX"/>
        </w:rPr>
        <w:t>establecidos</w:t>
      </w:r>
      <w:r w:rsidRPr="00ED107E">
        <w:rPr>
          <w:rFonts w:ascii="Abadi" w:hAnsi="Abadi"/>
          <w:spacing w:val="-37"/>
          <w:w w:val="105"/>
          <w:sz w:val="21"/>
          <w:szCs w:val="21"/>
          <w:lang w:val="es-MX"/>
        </w:rPr>
        <w:t xml:space="preserve"> </w:t>
      </w:r>
      <w:r w:rsidRPr="00ED107E">
        <w:rPr>
          <w:rFonts w:ascii="Abadi" w:hAnsi="Abadi"/>
          <w:w w:val="105"/>
          <w:sz w:val="21"/>
          <w:szCs w:val="21"/>
          <w:lang w:val="es-MX"/>
        </w:rPr>
        <w:t>en</w:t>
      </w:r>
      <w:r w:rsidRPr="00ED107E">
        <w:rPr>
          <w:rFonts w:ascii="Abadi" w:hAnsi="Abadi"/>
          <w:spacing w:val="-47"/>
          <w:w w:val="105"/>
          <w:sz w:val="21"/>
          <w:szCs w:val="21"/>
          <w:lang w:val="es-MX"/>
        </w:rPr>
        <w:t xml:space="preserve"> </w:t>
      </w:r>
      <w:r w:rsidRPr="00ED107E">
        <w:rPr>
          <w:rFonts w:ascii="Abadi" w:hAnsi="Abadi"/>
          <w:w w:val="105"/>
          <w:sz w:val="21"/>
          <w:szCs w:val="21"/>
          <w:lang w:val="es-MX"/>
        </w:rPr>
        <w:t>las</w:t>
      </w:r>
      <w:r w:rsidRPr="00ED107E">
        <w:rPr>
          <w:rFonts w:ascii="Abadi" w:hAnsi="Abadi"/>
          <w:spacing w:val="-46"/>
          <w:w w:val="105"/>
          <w:sz w:val="21"/>
          <w:szCs w:val="21"/>
          <w:lang w:val="es-MX"/>
        </w:rPr>
        <w:t xml:space="preserve"> </w:t>
      </w:r>
      <w:r w:rsidRPr="00ED107E">
        <w:rPr>
          <w:rFonts w:ascii="Abadi" w:hAnsi="Abadi"/>
          <w:w w:val="105"/>
          <w:sz w:val="21"/>
          <w:szCs w:val="21"/>
          <w:lang w:val="es-MX"/>
        </w:rPr>
        <w:t>leyes laborales y de seguridad social respectivas, los miembros del Organismo tendrán los siguientes</w:t>
      </w:r>
      <w:r w:rsidRPr="00ED107E">
        <w:rPr>
          <w:rFonts w:ascii="Abadi" w:hAnsi="Abadi"/>
          <w:spacing w:val="5"/>
          <w:w w:val="105"/>
          <w:sz w:val="21"/>
          <w:szCs w:val="21"/>
          <w:lang w:val="es-MX"/>
        </w:rPr>
        <w:t xml:space="preserve"> </w:t>
      </w:r>
      <w:r w:rsidRPr="00ED107E">
        <w:rPr>
          <w:rFonts w:ascii="Abadi" w:hAnsi="Abadi"/>
          <w:w w:val="105"/>
          <w:sz w:val="21"/>
          <w:szCs w:val="21"/>
          <w:lang w:val="es-MX"/>
        </w:rPr>
        <w:t>derechos:</w:t>
      </w:r>
    </w:p>
    <w:p w:rsidR="005B39BB" w:rsidRPr="00ED107E" w:rsidRDefault="005B39BB" w:rsidP="005B39BB">
      <w:pPr>
        <w:tabs>
          <w:tab w:val="left" w:pos="914"/>
        </w:tabs>
        <w:ind w:right="6"/>
        <w:jc w:val="both"/>
        <w:rPr>
          <w:rFonts w:ascii="Abadi" w:hAnsi="Abadi"/>
          <w:w w:val="105"/>
          <w:sz w:val="21"/>
          <w:szCs w:val="21"/>
          <w:lang w:val="es-MX"/>
        </w:rPr>
      </w:pPr>
    </w:p>
    <w:p w:rsidR="005B39BB" w:rsidRPr="00ED107E" w:rsidRDefault="005B39BB" w:rsidP="00B10FAD">
      <w:pPr>
        <w:pStyle w:val="Prrafodelista"/>
        <w:widowControl w:val="0"/>
        <w:numPr>
          <w:ilvl w:val="0"/>
          <w:numId w:val="18"/>
        </w:numPr>
        <w:tabs>
          <w:tab w:val="left" w:pos="914"/>
        </w:tabs>
        <w:autoSpaceDE w:val="0"/>
        <w:autoSpaceDN w:val="0"/>
        <w:ind w:right="6"/>
        <w:jc w:val="both"/>
        <w:rPr>
          <w:rFonts w:ascii="Abadi" w:hAnsi="Abadi"/>
          <w:w w:val="105"/>
          <w:sz w:val="21"/>
          <w:szCs w:val="21"/>
          <w:lang w:val="es-MX"/>
        </w:rPr>
      </w:pPr>
      <w:r w:rsidRPr="00ED107E">
        <w:rPr>
          <w:rFonts w:ascii="Abadi" w:hAnsi="Abadi"/>
          <w:w w:val="105"/>
          <w:sz w:val="21"/>
          <w:szCs w:val="21"/>
          <w:lang w:val="es-MX"/>
        </w:rPr>
        <w:t>Percibir un salario remunerador acorde a las características del servicio, acceder a las prestaciones que otorga el Instituto de Seguridad Social del Estado de Guanajuato (ISSEG), sujetándose a las condiciones que ésta imponga durante el tiempo que dichos beneficios se encuentren vigentes.</w:t>
      </w:r>
    </w:p>
    <w:p w:rsidR="005B39BB" w:rsidRPr="00ED107E" w:rsidRDefault="005B39BB" w:rsidP="005B39BB">
      <w:pPr>
        <w:tabs>
          <w:tab w:val="left" w:pos="914"/>
        </w:tabs>
        <w:ind w:right="6"/>
        <w:jc w:val="both"/>
        <w:rPr>
          <w:rFonts w:ascii="Abadi" w:hAnsi="Abadi"/>
          <w:w w:val="105"/>
          <w:sz w:val="21"/>
          <w:szCs w:val="21"/>
          <w:lang w:val="es-MX"/>
        </w:rPr>
      </w:pPr>
    </w:p>
    <w:p w:rsidR="005B39BB" w:rsidRPr="00ED107E" w:rsidRDefault="005B39BB" w:rsidP="00B10FAD">
      <w:pPr>
        <w:pStyle w:val="Prrafodelista"/>
        <w:widowControl w:val="0"/>
        <w:numPr>
          <w:ilvl w:val="0"/>
          <w:numId w:val="18"/>
        </w:numPr>
        <w:tabs>
          <w:tab w:val="left" w:pos="914"/>
        </w:tabs>
        <w:autoSpaceDE w:val="0"/>
        <w:autoSpaceDN w:val="0"/>
        <w:ind w:right="6"/>
        <w:jc w:val="both"/>
        <w:rPr>
          <w:rFonts w:ascii="Abadi" w:hAnsi="Abadi"/>
          <w:w w:val="105"/>
          <w:sz w:val="21"/>
          <w:szCs w:val="21"/>
          <w:lang w:val="es-MX"/>
        </w:rPr>
      </w:pPr>
      <w:r w:rsidRPr="00ED107E">
        <w:rPr>
          <w:rFonts w:ascii="Abadi" w:hAnsi="Abadi"/>
          <w:w w:val="105"/>
          <w:sz w:val="21"/>
          <w:szCs w:val="21"/>
          <w:lang w:val="es-MX"/>
        </w:rPr>
        <w:t>Recibir la atención médica adecuada e inmediata cuando sean lesionados o sufran algún accidente durante su día de servicio y en el cumplimiento de sus obligaciones. En casos de extrema urgencia o gravedad, serán atendidos en la institución pública o privada de salud más cercana del lugar donde se produjeron los hechos. Los gastos que se lleguen a generar con motivo de lo anterior deberán ser cubiertos por el Organismo.</w:t>
      </w:r>
    </w:p>
    <w:p w:rsidR="005B39BB" w:rsidRPr="00ED107E" w:rsidRDefault="005B39BB" w:rsidP="005B39BB">
      <w:pPr>
        <w:tabs>
          <w:tab w:val="left" w:pos="914"/>
        </w:tabs>
        <w:ind w:right="6"/>
        <w:jc w:val="both"/>
        <w:rPr>
          <w:rFonts w:ascii="Abadi" w:hAnsi="Abadi"/>
          <w:w w:val="105"/>
          <w:sz w:val="21"/>
          <w:szCs w:val="21"/>
          <w:lang w:val="es-MX"/>
        </w:rPr>
      </w:pPr>
    </w:p>
    <w:p w:rsidR="005B39BB" w:rsidRPr="00ED107E" w:rsidRDefault="005B39BB" w:rsidP="00B10FAD">
      <w:pPr>
        <w:pStyle w:val="Prrafodelista"/>
        <w:widowControl w:val="0"/>
        <w:numPr>
          <w:ilvl w:val="0"/>
          <w:numId w:val="18"/>
        </w:numPr>
        <w:tabs>
          <w:tab w:val="left" w:pos="914"/>
        </w:tabs>
        <w:autoSpaceDE w:val="0"/>
        <w:autoSpaceDN w:val="0"/>
        <w:ind w:right="6"/>
        <w:jc w:val="both"/>
        <w:rPr>
          <w:rFonts w:ascii="Abadi" w:hAnsi="Abadi"/>
          <w:w w:val="105"/>
          <w:sz w:val="21"/>
          <w:szCs w:val="21"/>
          <w:lang w:val="es-MX"/>
        </w:rPr>
      </w:pPr>
      <w:r w:rsidRPr="00ED107E">
        <w:rPr>
          <w:rFonts w:ascii="Abadi" w:hAnsi="Abadi"/>
          <w:w w:val="105"/>
          <w:sz w:val="21"/>
          <w:szCs w:val="21"/>
          <w:lang w:val="es-MX"/>
        </w:rPr>
        <w:t>Recibir el Servicio Médico que le proporcione el Organismo, a través de las instituciones públicas o privadas de salud que determine el Organismo.</w:t>
      </w:r>
    </w:p>
    <w:p w:rsidR="005B39BB" w:rsidRPr="00ED107E" w:rsidRDefault="005B39BB" w:rsidP="00B10FAD">
      <w:pPr>
        <w:pStyle w:val="Prrafodelista"/>
        <w:widowControl w:val="0"/>
        <w:numPr>
          <w:ilvl w:val="0"/>
          <w:numId w:val="18"/>
        </w:numPr>
        <w:tabs>
          <w:tab w:val="left" w:pos="914"/>
        </w:tabs>
        <w:autoSpaceDE w:val="0"/>
        <w:autoSpaceDN w:val="0"/>
        <w:ind w:right="6"/>
        <w:jc w:val="both"/>
        <w:rPr>
          <w:rFonts w:ascii="Abadi" w:hAnsi="Abadi"/>
          <w:w w:val="105"/>
          <w:sz w:val="21"/>
          <w:szCs w:val="21"/>
          <w:lang w:val="es-MX"/>
        </w:rPr>
      </w:pPr>
      <w:r w:rsidRPr="00ED107E">
        <w:rPr>
          <w:rFonts w:ascii="Abadi" w:hAnsi="Abadi"/>
          <w:w w:val="105"/>
          <w:sz w:val="21"/>
          <w:szCs w:val="21"/>
          <w:lang w:val="es-MX"/>
        </w:rPr>
        <w:t xml:space="preserve">En caso de maternidad gozar de las prestaciones laborales </w:t>
      </w:r>
      <w:r w:rsidRPr="00ED107E">
        <w:rPr>
          <w:rFonts w:ascii="Abadi" w:hAnsi="Abadi"/>
          <w:w w:val="105"/>
          <w:sz w:val="21"/>
          <w:szCs w:val="21"/>
          <w:lang w:val="es-MX"/>
        </w:rPr>
        <w:t xml:space="preserve">establecidas por la legislación aplicable; </w:t>
      </w:r>
    </w:p>
    <w:p w:rsidR="005B39BB" w:rsidRPr="00ED107E" w:rsidRDefault="005B39BB" w:rsidP="005B39BB">
      <w:pPr>
        <w:tabs>
          <w:tab w:val="left" w:pos="848"/>
        </w:tabs>
        <w:ind w:right="6"/>
        <w:jc w:val="both"/>
        <w:rPr>
          <w:rFonts w:ascii="Abadi" w:hAnsi="Abadi"/>
          <w:sz w:val="21"/>
          <w:szCs w:val="21"/>
          <w:lang w:val="es-MX"/>
        </w:rPr>
      </w:pPr>
    </w:p>
    <w:p w:rsidR="005B39BB" w:rsidRPr="00ED107E" w:rsidRDefault="005B39BB" w:rsidP="00B10FAD">
      <w:pPr>
        <w:pStyle w:val="Prrafodelista"/>
        <w:widowControl w:val="0"/>
        <w:numPr>
          <w:ilvl w:val="0"/>
          <w:numId w:val="18"/>
        </w:numPr>
        <w:tabs>
          <w:tab w:val="left" w:pos="914"/>
        </w:tabs>
        <w:autoSpaceDE w:val="0"/>
        <w:autoSpaceDN w:val="0"/>
        <w:ind w:right="6"/>
        <w:jc w:val="both"/>
        <w:rPr>
          <w:rFonts w:ascii="Abadi" w:hAnsi="Abadi"/>
          <w:sz w:val="21"/>
          <w:szCs w:val="21"/>
          <w:lang w:val="es-MX"/>
        </w:rPr>
      </w:pPr>
      <w:r w:rsidRPr="00ED107E">
        <w:rPr>
          <w:rFonts w:ascii="Abadi" w:hAnsi="Abadi"/>
          <w:w w:val="105"/>
          <w:sz w:val="21"/>
          <w:szCs w:val="21"/>
          <w:lang w:val="es-MX"/>
        </w:rPr>
        <w:t>Contar con un seguro de vida que proteja a su familia en caso de muerte durante la prestación del servicio o cuando sufra la pérdida de algún órgano por accidente en el</w:t>
      </w:r>
      <w:r w:rsidRPr="00ED107E">
        <w:rPr>
          <w:rFonts w:ascii="Abadi" w:hAnsi="Abadi"/>
          <w:spacing w:val="7"/>
          <w:w w:val="105"/>
          <w:sz w:val="21"/>
          <w:szCs w:val="21"/>
          <w:lang w:val="es-MX"/>
        </w:rPr>
        <w:t xml:space="preserve"> </w:t>
      </w:r>
      <w:r w:rsidRPr="00ED107E">
        <w:rPr>
          <w:rFonts w:ascii="Abadi" w:hAnsi="Abadi"/>
          <w:w w:val="105"/>
          <w:sz w:val="21"/>
          <w:szCs w:val="21"/>
          <w:lang w:val="es-MX"/>
        </w:rPr>
        <w:t>trabajo</w:t>
      </w:r>
    </w:p>
    <w:p w:rsidR="005B39BB" w:rsidRPr="00ED107E" w:rsidRDefault="005B39BB" w:rsidP="00B10FAD">
      <w:pPr>
        <w:pStyle w:val="Prrafodelista"/>
        <w:widowControl w:val="0"/>
        <w:numPr>
          <w:ilvl w:val="0"/>
          <w:numId w:val="18"/>
        </w:numPr>
        <w:tabs>
          <w:tab w:val="left" w:pos="909"/>
        </w:tabs>
        <w:autoSpaceDE w:val="0"/>
        <w:autoSpaceDN w:val="0"/>
        <w:ind w:right="6"/>
        <w:jc w:val="both"/>
        <w:rPr>
          <w:rFonts w:ascii="Abadi" w:hAnsi="Abadi"/>
          <w:sz w:val="21"/>
          <w:szCs w:val="21"/>
          <w:lang w:val="es-MX"/>
        </w:rPr>
      </w:pPr>
      <w:r w:rsidRPr="00ED107E">
        <w:rPr>
          <w:rFonts w:ascii="Abadi" w:hAnsi="Abadi"/>
          <w:w w:val="105"/>
          <w:sz w:val="21"/>
          <w:szCs w:val="21"/>
          <w:lang w:val="es-MX"/>
        </w:rPr>
        <w:t>Contar con la capacitación, especialización y actualización necesarias para poder participar en los exámenes de oposición cuando tenga aspiraciones de ascender de nivel, según el orden de la estructura establecido en la presente Ley y su</w:t>
      </w:r>
      <w:r w:rsidRPr="00ED107E">
        <w:rPr>
          <w:rFonts w:ascii="Abadi" w:hAnsi="Abadi"/>
          <w:spacing w:val="-9"/>
          <w:w w:val="105"/>
          <w:sz w:val="21"/>
          <w:szCs w:val="21"/>
          <w:lang w:val="es-MX"/>
        </w:rPr>
        <w:t xml:space="preserve"> </w:t>
      </w:r>
      <w:r w:rsidRPr="00ED107E">
        <w:rPr>
          <w:rFonts w:ascii="Abadi" w:hAnsi="Abadi"/>
          <w:w w:val="105"/>
          <w:sz w:val="21"/>
          <w:szCs w:val="21"/>
          <w:lang w:val="es-MX"/>
        </w:rPr>
        <w:t>reglamento;</w:t>
      </w:r>
    </w:p>
    <w:p w:rsidR="005B39BB" w:rsidRPr="00ED107E" w:rsidRDefault="005B39BB" w:rsidP="00B10FAD">
      <w:pPr>
        <w:pStyle w:val="Prrafodelista"/>
        <w:widowControl w:val="0"/>
        <w:numPr>
          <w:ilvl w:val="0"/>
          <w:numId w:val="18"/>
        </w:numPr>
        <w:tabs>
          <w:tab w:val="left" w:pos="907"/>
        </w:tabs>
        <w:autoSpaceDE w:val="0"/>
        <w:autoSpaceDN w:val="0"/>
        <w:ind w:right="6"/>
        <w:jc w:val="both"/>
        <w:rPr>
          <w:rFonts w:ascii="Abadi" w:hAnsi="Abadi"/>
          <w:sz w:val="21"/>
          <w:szCs w:val="21"/>
          <w:lang w:val="es-MX"/>
        </w:rPr>
      </w:pPr>
      <w:r w:rsidRPr="00ED107E">
        <w:rPr>
          <w:rFonts w:ascii="Abadi" w:hAnsi="Abadi"/>
          <w:w w:val="105"/>
          <w:sz w:val="21"/>
          <w:szCs w:val="21"/>
          <w:lang w:val="es-MX"/>
        </w:rPr>
        <w:t>Recibir el equipo y uniforme reglamentarios sin costo</w:t>
      </w:r>
      <w:r w:rsidRPr="00ED107E">
        <w:rPr>
          <w:rFonts w:ascii="Abadi" w:hAnsi="Abadi"/>
          <w:spacing w:val="55"/>
          <w:w w:val="105"/>
          <w:sz w:val="21"/>
          <w:szCs w:val="21"/>
          <w:lang w:val="es-MX"/>
        </w:rPr>
        <w:t xml:space="preserve"> </w:t>
      </w:r>
      <w:r w:rsidRPr="00ED107E">
        <w:rPr>
          <w:rFonts w:ascii="Abadi" w:hAnsi="Abadi"/>
          <w:w w:val="105"/>
          <w:sz w:val="21"/>
          <w:szCs w:val="21"/>
          <w:lang w:val="es-MX"/>
        </w:rPr>
        <w:t>alguno;</w:t>
      </w:r>
    </w:p>
    <w:p w:rsidR="005B39BB" w:rsidRPr="00ED107E" w:rsidRDefault="005B39BB" w:rsidP="005B39BB">
      <w:pPr>
        <w:pStyle w:val="Textoindependiente"/>
        <w:ind w:right="6"/>
        <w:rPr>
          <w:rFonts w:ascii="Abadi" w:hAnsi="Abadi"/>
          <w:b w:val="0"/>
          <w:sz w:val="21"/>
          <w:szCs w:val="21"/>
          <w:lang w:val="es-MX"/>
        </w:rPr>
      </w:pPr>
    </w:p>
    <w:p w:rsidR="005B39BB" w:rsidRPr="00ED107E" w:rsidRDefault="005B39BB" w:rsidP="00B10FAD">
      <w:pPr>
        <w:pStyle w:val="Prrafodelista"/>
        <w:widowControl w:val="0"/>
        <w:numPr>
          <w:ilvl w:val="0"/>
          <w:numId w:val="18"/>
        </w:numPr>
        <w:tabs>
          <w:tab w:val="left" w:pos="906"/>
          <w:tab w:val="left" w:pos="907"/>
          <w:tab w:val="left" w:pos="2662"/>
          <w:tab w:val="left" w:pos="3503"/>
          <w:tab w:val="left" w:pos="5087"/>
          <w:tab w:val="left" w:pos="5678"/>
          <w:tab w:val="left" w:pos="6494"/>
          <w:tab w:val="left" w:pos="6984"/>
          <w:tab w:val="left" w:pos="8964"/>
        </w:tabs>
        <w:autoSpaceDE w:val="0"/>
        <w:autoSpaceDN w:val="0"/>
        <w:ind w:right="6"/>
        <w:jc w:val="both"/>
        <w:rPr>
          <w:rFonts w:ascii="Abadi" w:hAnsi="Abadi"/>
          <w:w w:val="105"/>
          <w:sz w:val="21"/>
          <w:szCs w:val="21"/>
          <w:lang w:val="es-MX"/>
        </w:rPr>
      </w:pPr>
      <w:r w:rsidRPr="00ED107E">
        <w:rPr>
          <w:rFonts w:ascii="Abadi" w:hAnsi="Abadi"/>
          <w:w w:val="105"/>
          <w:sz w:val="21"/>
          <w:szCs w:val="21"/>
          <w:lang w:val="es-MX"/>
        </w:rPr>
        <w:t xml:space="preserve">Recibir  </w:t>
      </w:r>
      <w:r w:rsidRPr="00ED107E">
        <w:rPr>
          <w:rFonts w:ascii="Abadi" w:hAnsi="Abadi"/>
          <w:spacing w:val="10"/>
          <w:w w:val="105"/>
          <w:sz w:val="21"/>
          <w:szCs w:val="21"/>
          <w:lang w:val="es-MX"/>
        </w:rPr>
        <w:t xml:space="preserve"> </w:t>
      </w:r>
      <w:r w:rsidRPr="00ED107E">
        <w:rPr>
          <w:rFonts w:ascii="Abadi" w:hAnsi="Abadi"/>
          <w:w w:val="105"/>
          <w:sz w:val="21"/>
          <w:szCs w:val="21"/>
          <w:lang w:val="es-MX"/>
        </w:rPr>
        <w:t xml:space="preserve">trato digno y decoroso por parte de sus superiores y compañeros; </w:t>
      </w:r>
    </w:p>
    <w:p w:rsidR="005B39BB" w:rsidRPr="00ED107E" w:rsidRDefault="005B39BB" w:rsidP="005B39BB">
      <w:pPr>
        <w:tabs>
          <w:tab w:val="left" w:pos="906"/>
          <w:tab w:val="left" w:pos="907"/>
          <w:tab w:val="left" w:pos="2662"/>
          <w:tab w:val="left" w:pos="3503"/>
          <w:tab w:val="left" w:pos="5087"/>
          <w:tab w:val="left" w:pos="5678"/>
          <w:tab w:val="left" w:pos="6494"/>
          <w:tab w:val="left" w:pos="6984"/>
          <w:tab w:val="left" w:pos="8964"/>
        </w:tabs>
        <w:ind w:right="6"/>
        <w:jc w:val="both"/>
        <w:rPr>
          <w:rFonts w:ascii="Abadi" w:hAnsi="Abadi"/>
          <w:sz w:val="21"/>
          <w:szCs w:val="21"/>
          <w:lang w:val="es-MX"/>
        </w:rPr>
      </w:pPr>
    </w:p>
    <w:p w:rsidR="005B39BB" w:rsidRPr="00ED107E" w:rsidRDefault="005B39BB" w:rsidP="00B10FAD">
      <w:pPr>
        <w:pStyle w:val="Prrafodelista"/>
        <w:widowControl w:val="0"/>
        <w:numPr>
          <w:ilvl w:val="0"/>
          <w:numId w:val="18"/>
        </w:numPr>
        <w:tabs>
          <w:tab w:val="left" w:pos="894"/>
          <w:tab w:val="left" w:pos="896"/>
        </w:tabs>
        <w:autoSpaceDE w:val="0"/>
        <w:autoSpaceDN w:val="0"/>
        <w:ind w:right="6"/>
        <w:jc w:val="both"/>
        <w:rPr>
          <w:rFonts w:ascii="Abadi" w:hAnsi="Abadi"/>
          <w:w w:val="105"/>
          <w:sz w:val="21"/>
          <w:szCs w:val="21"/>
          <w:lang w:val="es-MX"/>
        </w:rPr>
      </w:pPr>
      <w:r w:rsidRPr="00ED107E">
        <w:rPr>
          <w:rFonts w:ascii="Abadi" w:hAnsi="Abadi"/>
          <w:w w:val="105"/>
          <w:sz w:val="21"/>
          <w:szCs w:val="21"/>
          <w:lang w:val="es-MX"/>
        </w:rPr>
        <w:t>Ser sujetos de estímulos económicos y preseas al mérito cuando su conducta y desempeño así lo</w:t>
      </w:r>
      <w:r w:rsidRPr="00ED107E">
        <w:rPr>
          <w:rFonts w:ascii="Abadi" w:hAnsi="Abadi"/>
          <w:spacing w:val="37"/>
          <w:w w:val="105"/>
          <w:sz w:val="21"/>
          <w:szCs w:val="21"/>
          <w:lang w:val="es-MX"/>
        </w:rPr>
        <w:t xml:space="preserve"> </w:t>
      </w:r>
      <w:r w:rsidRPr="00ED107E">
        <w:rPr>
          <w:rFonts w:ascii="Abadi" w:hAnsi="Abadi"/>
          <w:w w:val="105"/>
          <w:sz w:val="21"/>
          <w:szCs w:val="21"/>
          <w:lang w:val="es-MX"/>
        </w:rPr>
        <w:t>ameriten;</w:t>
      </w:r>
    </w:p>
    <w:p w:rsidR="005B39BB" w:rsidRPr="00ED107E" w:rsidRDefault="005B39BB" w:rsidP="005B39BB">
      <w:pPr>
        <w:tabs>
          <w:tab w:val="left" w:pos="894"/>
          <w:tab w:val="left" w:pos="896"/>
        </w:tabs>
        <w:ind w:right="6"/>
        <w:jc w:val="both"/>
        <w:rPr>
          <w:rFonts w:ascii="Abadi" w:hAnsi="Abadi"/>
          <w:sz w:val="21"/>
          <w:szCs w:val="21"/>
          <w:lang w:val="es-MX"/>
        </w:rPr>
      </w:pPr>
    </w:p>
    <w:p w:rsidR="005B39BB" w:rsidRPr="00ED107E" w:rsidRDefault="005B39BB" w:rsidP="00B10FAD">
      <w:pPr>
        <w:pStyle w:val="Prrafodelista"/>
        <w:widowControl w:val="0"/>
        <w:numPr>
          <w:ilvl w:val="0"/>
          <w:numId w:val="18"/>
        </w:numPr>
        <w:tabs>
          <w:tab w:val="left" w:pos="896"/>
        </w:tabs>
        <w:autoSpaceDE w:val="0"/>
        <w:autoSpaceDN w:val="0"/>
        <w:ind w:right="6"/>
        <w:jc w:val="both"/>
        <w:rPr>
          <w:rFonts w:ascii="Abadi" w:hAnsi="Abadi"/>
          <w:sz w:val="21"/>
          <w:szCs w:val="21"/>
          <w:lang w:val="es-MX"/>
        </w:rPr>
      </w:pPr>
      <w:r w:rsidRPr="00ED107E">
        <w:rPr>
          <w:rFonts w:ascii="Abadi" w:hAnsi="Abadi"/>
          <w:w w:val="110"/>
          <w:sz w:val="21"/>
          <w:szCs w:val="21"/>
          <w:lang w:val="es-MX"/>
        </w:rPr>
        <w:t>Ser</w:t>
      </w:r>
      <w:r w:rsidRPr="00ED107E">
        <w:rPr>
          <w:rFonts w:ascii="Abadi" w:hAnsi="Abadi"/>
          <w:spacing w:val="-12"/>
          <w:w w:val="110"/>
          <w:sz w:val="21"/>
          <w:szCs w:val="21"/>
          <w:lang w:val="es-MX"/>
        </w:rPr>
        <w:t xml:space="preserve"> </w:t>
      </w:r>
      <w:r w:rsidRPr="00ED107E">
        <w:rPr>
          <w:rFonts w:ascii="Abadi" w:hAnsi="Abadi"/>
          <w:w w:val="110"/>
          <w:sz w:val="21"/>
          <w:szCs w:val="21"/>
          <w:lang w:val="es-MX"/>
        </w:rPr>
        <w:t>sujeto</w:t>
      </w:r>
      <w:r w:rsidRPr="00ED107E">
        <w:rPr>
          <w:rFonts w:ascii="Abadi" w:hAnsi="Abadi"/>
          <w:spacing w:val="-5"/>
          <w:w w:val="110"/>
          <w:sz w:val="21"/>
          <w:szCs w:val="21"/>
          <w:lang w:val="es-MX"/>
        </w:rPr>
        <w:t xml:space="preserve"> </w:t>
      </w:r>
      <w:r w:rsidRPr="00ED107E">
        <w:rPr>
          <w:rFonts w:ascii="Abadi" w:hAnsi="Abadi"/>
          <w:w w:val="110"/>
          <w:sz w:val="21"/>
          <w:szCs w:val="21"/>
          <w:lang w:val="es-MX"/>
        </w:rPr>
        <w:t>de</w:t>
      </w:r>
      <w:r w:rsidRPr="00ED107E">
        <w:rPr>
          <w:rFonts w:ascii="Abadi" w:hAnsi="Abadi"/>
          <w:spacing w:val="-4"/>
          <w:w w:val="110"/>
          <w:sz w:val="21"/>
          <w:szCs w:val="21"/>
          <w:lang w:val="es-MX"/>
        </w:rPr>
        <w:t xml:space="preserve"> </w:t>
      </w:r>
      <w:r w:rsidRPr="00ED107E">
        <w:rPr>
          <w:rFonts w:ascii="Abadi" w:hAnsi="Abadi"/>
          <w:w w:val="110"/>
          <w:sz w:val="21"/>
          <w:szCs w:val="21"/>
          <w:lang w:val="es-MX"/>
        </w:rPr>
        <w:t>becas</w:t>
      </w:r>
      <w:r w:rsidRPr="00ED107E">
        <w:rPr>
          <w:rFonts w:ascii="Abadi" w:hAnsi="Abadi"/>
          <w:spacing w:val="-13"/>
          <w:w w:val="110"/>
          <w:sz w:val="21"/>
          <w:szCs w:val="21"/>
          <w:lang w:val="es-MX"/>
        </w:rPr>
        <w:t xml:space="preserve"> </w:t>
      </w:r>
      <w:r w:rsidRPr="00ED107E">
        <w:rPr>
          <w:rFonts w:ascii="Abadi" w:hAnsi="Abadi"/>
          <w:w w:val="110"/>
          <w:sz w:val="21"/>
          <w:szCs w:val="21"/>
          <w:lang w:val="es-MX"/>
        </w:rPr>
        <w:t>en</w:t>
      </w:r>
      <w:r w:rsidRPr="00ED107E">
        <w:rPr>
          <w:rFonts w:ascii="Abadi" w:hAnsi="Abadi"/>
          <w:spacing w:val="-14"/>
          <w:w w:val="110"/>
          <w:sz w:val="21"/>
          <w:szCs w:val="21"/>
          <w:lang w:val="es-MX"/>
        </w:rPr>
        <w:t xml:space="preserve"> </w:t>
      </w:r>
      <w:r w:rsidRPr="00ED107E">
        <w:rPr>
          <w:rFonts w:ascii="Abadi" w:hAnsi="Abadi"/>
          <w:w w:val="110"/>
          <w:sz w:val="21"/>
          <w:szCs w:val="21"/>
          <w:lang w:val="es-MX"/>
        </w:rPr>
        <w:t>el</w:t>
      </w:r>
      <w:r w:rsidRPr="00ED107E">
        <w:rPr>
          <w:rFonts w:ascii="Abadi" w:hAnsi="Abadi"/>
          <w:spacing w:val="-14"/>
          <w:w w:val="110"/>
          <w:sz w:val="21"/>
          <w:szCs w:val="21"/>
          <w:lang w:val="es-MX"/>
        </w:rPr>
        <w:t xml:space="preserve"> </w:t>
      </w:r>
      <w:r w:rsidRPr="00ED107E">
        <w:rPr>
          <w:rFonts w:ascii="Abadi" w:hAnsi="Abadi"/>
          <w:w w:val="110"/>
          <w:sz w:val="21"/>
          <w:szCs w:val="21"/>
          <w:lang w:val="es-MX"/>
        </w:rPr>
        <w:t>país</w:t>
      </w:r>
      <w:r w:rsidRPr="00ED107E">
        <w:rPr>
          <w:rFonts w:ascii="Abadi" w:hAnsi="Abadi"/>
          <w:spacing w:val="-13"/>
          <w:w w:val="110"/>
          <w:sz w:val="21"/>
          <w:szCs w:val="21"/>
          <w:lang w:val="es-MX"/>
        </w:rPr>
        <w:t xml:space="preserve"> </w:t>
      </w:r>
      <w:r w:rsidRPr="00ED107E">
        <w:rPr>
          <w:rFonts w:ascii="Abadi" w:hAnsi="Abadi"/>
          <w:w w:val="110"/>
          <w:sz w:val="21"/>
          <w:szCs w:val="21"/>
          <w:lang w:val="es-MX"/>
        </w:rPr>
        <w:t>o</w:t>
      </w:r>
      <w:r w:rsidRPr="00ED107E">
        <w:rPr>
          <w:rFonts w:ascii="Abadi" w:hAnsi="Abadi"/>
          <w:spacing w:val="-14"/>
          <w:w w:val="110"/>
          <w:sz w:val="21"/>
          <w:szCs w:val="21"/>
          <w:lang w:val="es-MX"/>
        </w:rPr>
        <w:t xml:space="preserve"> </w:t>
      </w:r>
      <w:r w:rsidRPr="00ED107E">
        <w:rPr>
          <w:rFonts w:ascii="Abadi" w:hAnsi="Abadi"/>
          <w:w w:val="110"/>
          <w:sz w:val="21"/>
          <w:szCs w:val="21"/>
          <w:lang w:val="es-MX"/>
        </w:rPr>
        <w:t>en</w:t>
      </w:r>
      <w:r w:rsidRPr="00ED107E">
        <w:rPr>
          <w:rFonts w:ascii="Abadi" w:hAnsi="Abadi"/>
          <w:spacing w:val="-9"/>
          <w:w w:val="110"/>
          <w:sz w:val="21"/>
          <w:szCs w:val="21"/>
          <w:lang w:val="es-MX"/>
        </w:rPr>
        <w:t xml:space="preserve"> </w:t>
      </w:r>
      <w:r w:rsidRPr="00ED107E">
        <w:rPr>
          <w:rFonts w:ascii="Abadi" w:hAnsi="Abadi"/>
          <w:w w:val="110"/>
          <w:sz w:val="21"/>
          <w:szCs w:val="21"/>
          <w:lang w:val="es-MX"/>
        </w:rPr>
        <w:t>el</w:t>
      </w:r>
      <w:r w:rsidRPr="00ED107E">
        <w:rPr>
          <w:rFonts w:ascii="Abadi" w:hAnsi="Abadi"/>
          <w:spacing w:val="-10"/>
          <w:w w:val="110"/>
          <w:sz w:val="21"/>
          <w:szCs w:val="21"/>
          <w:lang w:val="es-MX"/>
        </w:rPr>
        <w:t xml:space="preserve"> </w:t>
      </w:r>
      <w:r w:rsidRPr="00ED107E">
        <w:rPr>
          <w:rFonts w:ascii="Abadi" w:hAnsi="Abadi"/>
          <w:w w:val="110"/>
          <w:sz w:val="21"/>
          <w:szCs w:val="21"/>
          <w:lang w:val="es-MX"/>
        </w:rPr>
        <w:t>extranjero;</w:t>
      </w:r>
    </w:p>
    <w:p w:rsidR="005B39BB" w:rsidRPr="00ED107E" w:rsidRDefault="005B39BB" w:rsidP="005B39BB">
      <w:pPr>
        <w:pStyle w:val="Textoindependiente"/>
        <w:ind w:right="6"/>
        <w:rPr>
          <w:rFonts w:ascii="Abadi" w:hAnsi="Abadi"/>
          <w:b w:val="0"/>
          <w:sz w:val="21"/>
          <w:szCs w:val="21"/>
          <w:lang w:val="es-MX"/>
        </w:rPr>
      </w:pPr>
    </w:p>
    <w:p w:rsidR="005B39BB" w:rsidRPr="00ED107E" w:rsidRDefault="005B39BB" w:rsidP="00B10FAD">
      <w:pPr>
        <w:pStyle w:val="Prrafodelista"/>
        <w:widowControl w:val="0"/>
        <w:numPr>
          <w:ilvl w:val="0"/>
          <w:numId w:val="18"/>
        </w:numPr>
        <w:tabs>
          <w:tab w:val="left" w:pos="895"/>
        </w:tabs>
        <w:autoSpaceDE w:val="0"/>
        <w:autoSpaceDN w:val="0"/>
        <w:ind w:right="6"/>
        <w:jc w:val="both"/>
        <w:rPr>
          <w:rFonts w:ascii="Abadi" w:hAnsi="Abadi"/>
          <w:sz w:val="21"/>
          <w:szCs w:val="21"/>
          <w:lang w:val="es-MX"/>
        </w:rPr>
      </w:pPr>
      <w:r w:rsidRPr="00ED107E">
        <w:rPr>
          <w:rFonts w:ascii="Abadi" w:hAnsi="Abadi"/>
          <w:w w:val="105"/>
          <w:sz w:val="21"/>
          <w:szCs w:val="21"/>
          <w:lang w:val="es-MX"/>
        </w:rPr>
        <w:t>Contar con asesoría jurídica y ser defendidos gratuitamente por el Organismo, en el supuesto de que, por motivos del servicio, y a instancia de un particular, sean sujetos a algún procedimiento que tenga por objeto fincarles responsabilidad penal o</w:t>
      </w:r>
      <w:r w:rsidRPr="00ED107E">
        <w:rPr>
          <w:rFonts w:ascii="Abadi" w:hAnsi="Abadi"/>
          <w:spacing w:val="-1"/>
          <w:w w:val="105"/>
          <w:sz w:val="21"/>
          <w:szCs w:val="21"/>
          <w:lang w:val="es-MX"/>
        </w:rPr>
        <w:t xml:space="preserve"> </w:t>
      </w:r>
      <w:r w:rsidRPr="00ED107E">
        <w:rPr>
          <w:rFonts w:ascii="Abadi" w:hAnsi="Abadi"/>
          <w:w w:val="105"/>
          <w:sz w:val="21"/>
          <w:szCs w:val="21"/>
          <w:lang w:val="es-MX"/>
        </w:rPr>
        <w:t>civil;</w:t>
      </w:r>
    </w:p>
    <w:p w:rsidR="005B39BB" w:rsidRPr="00ED107E" w:rsidRDefault="005B39BB" w:rsidP="00B10FAD">
      <w:pPr>
        <w:pStyle w:val="Prrafodelista"/>
        <w:widowControl w:val="0"/>
        <w:numPr>
          <w:ilvl w:val="0"/>
          <w:numId w:val="18"/>
        </w:numPr>
        <w:tabs>
          <w:tab w:val="left" w:pos="882"/>
        </w:tabs>
        <w:autoSpaceDE w:val="0"/>
        <w:autoSpaceDN w:val="0"/>
        <w:ind w:right="6"/>
        <w:jc w:val="both"/>
        <w:rPr>
          <w:rFonts w:ascii="Abadi" w:hAnsi="Abadi"/>
          <w:sz w:val="21"/>
          <w:szCs w:val="21"/>
          <w:lang w:val="es-MX"/>
        </w:rPr>
      </w:pPr>
      <w:r w:rsidRPr="00ED107E">
        <w:rPr>
          <w:rFonts w:ascii="Abadi" w:hAnsi="Abadi"/>
          <w:w w:val="105"/>
          <w:sz w:val="21"/>
          <w:szCs w:val="21"/>
          <w:lang w:val="es-MX"/>
        </w:rPr>
        <w:t>Tener el libre derecho a sindicalizarse;</w:t>
      </w:r>
      <w:r w:rsidRPr="00ED107E">
        <w:rPr>
          <w:rFonts w:ascii="Abadi" w:hAnsi="Abadi"/>
          <w:spacing w:val="-1"/>
          <w:w w:val="105"/>
          <w:sz w:val="21"/>
          <w:szCs w:val="21"/>
          <w:lang w:val="es-MX"/>
        </w:rPr>
        <w:t xml:space="preserve"> </w:t>
      </w:r>
      <w:r w:rsidRPr="00ED107E">
        <w:rPr>
          <w:rFonts w:ascii="Abadi" w:hAnsi="Abadi"/>
          <w:w w:val="105"/>
          <w:sz w:val="21"/>
          <w:szCs w:val="21"/>
          <w:lang w:val="es-MX"/>
        </w:rPr>
        <w:t>y</w:t>
      </w:r>
    </w:p>
    <w:p w:rsidR="005B39BB" w:rsidRPr="00ED107E" w:rsidRDefault="005B39BB" w:rsidP="005B39BB">
      <w:pPr>
        <w:pStyle w:val="Textoindependiente"/>
        <w:ind w:right="6"/>
        <w:rPr>
          <w:rFonts w:ascii="Abadi" w:hAnsi="Abadi"/>
          <w:b w:val="0"/>
          <w:sz w:val="21"/>
          <w:szCs w:val="21"/>
          <w:lang w:val="es-MX"/>
        </w:rPr>
      </w:pPr>
    </w:p>
    <w:p w:rsidR="005B39BB" w:rsidRPr="00ED107E" w:rsidRDefault="005B39BB" w:rsidP="00B10FAD">
      <w:pPr>
        <w:pStyle w:val="Prrafodelista"/>
        <w:widowControl w:val="0"/>
        <w:numPr>
          <w:ilvl w:val="0"/>
          <w:numId w:val="18"/>
        </w:numPr>
        <w:tabs>
          <w:tab w:val="left" w:pos="889"/>
        </w:tabs>
        <w:autoSpaceDE w:val="0"/>
        <w:autoSpaceDN w:val="0"/>
        <w:ind w:right="6"/>
        <w:jc w:val="both"/>
        <w:rPr>
          <w:rFonts w:ascii="Abadi" w:hAnsi="Abadi"/>
          <w:sz w:val="21"/>
          <w:szCs w:val="21"/>
          <w:lang w:val="es-MX"/>
        </w:rPr>
      </w:pPr>
      <w:r w:rsidRPr="00ED107E">
        <w:rPr>
          <w:rFonts w:ascii="Abadi" w:hAnsi="Abadi"/>
          <w:w w:val="105"/>
          <w:sz w:val="21"/>
          <w:szCs w:val="21"/>
          <w:lang w:val="es-MX"/>
        </w:rPr>
        <w:t>Los demás que se desprendan de lo establecido en la presente</w:t>
      </w:r>
      <w:r w:rsidRPr="00ED107E">
        <w:rPr>
          <w:rFonts w:ascii="Abadi" w:hAnsi="Abadi"/>
          <w:spacing w:val="8"/>
          <w:w w:val="105"/>
          <w:sz w:val="21"/>
          <w:szCs w:val="21"/>
          <w:lang w:val="es-MX"/>
        </w:rPr>
        <w:t xml:space="preserve"> </w:t>
      </w:r>
      <w:r w:rsidRPr="00ED107E">
        <w:rPr>
          <w:rFonts w:ascii="Abadi" w:hAnsi="Abadi"/>
          <w:w w:val="105"/>
          <w:sz w:val="21"/>
          <w:szCs w:val="21"/>
          <w:lang w:val="es-MX"/>
        </w:rPr>
        <w:t>Ley.</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spacing w:line="321" w:lineRule="auto"/>
        <w:ind w:left="170" w:right="135" w:firstLine="709"/>
        <w:rPr>
          <w:rFonts w:ascii="Abadi" w:hAnsi="Abadi"/>
          <w:b w:val="0"/>
          <w:sz w:val="21"/>
          <w:szCs w:val="21"/>
          <w:lang w:val="es-MX"/>
        </w:rPr>
      </w:pPr>
      <w:r w:rsidRPr="00ED107E">
        <w:rPr>
          <w:rFonts w:ascii="Abadi" w:hAnsi="Abadi"/>
          <w:b w:val="0"/>
          <w:w w:val="110"/>
          <w:sz w:val="21"/>
          <w:szCs w:val="21"/>
          <w:lang w:val="es-MX"/>
        </w:rPr>
        <w:t>ARTÍCULO</w:t>
      </w:r>
      <w:r w:rsidRPr="00ED107E">
        <w:rPr>
          <w:rFonts w:ascii="Abadi" w:hAnsi="Abadi"/>
          <w:b w:val="0"/>
          <w:spacing w:val="-47"/>
          <w:w w:val="110"/>
          <w:sz w:val="21"/>
          <w:szCs w:val="21"/>
          <w:lang w:val="es-MX"/>
        </w:rPr>
        <w:t xml:space="preserve"> </w:t>
      </w:r>
      <w:r w:rsidRPr="00ED107E">
        <w:rPr>
          <w:rFonts w:ascii="Abadi" w:hAnsi="Abadi"/>
          <w:b w:val="0"/>
          <w:w w:val="110"/>
          <w:sz w:val="21"/>
          <w:szCs w:val="21"/>
          <w:lang w:val="es-MX"/>
        </w:rPr>
        <w:t>28.-</w:t>
      </w:r>
      <w:r w:rsidRPr="00ED107E">
        <w:rPr>
          <w:rFonts w:ascii="Abadi" w:hAnsi="Abadi"/>
          <w:b w:val="0"/>
          <w:spacing w:val="-52"/>
          <w:w w:val="110"/>
          <w:sz w:val="21"/>
          <w:szCs w:val="21"/>
          <w:lang w:val="es-MX"/>
        </w:rPr>
        <w:t xml:space="preserve"> </w:t>
      </w:r>
      <w:r w:rsidRPr="00ED107E">
        <w:rPr>
          <w:rFonts w:ascii="Abadi" w:hAnsi="Abadi"/>
          <w:b w:val="0"/>
          <w:w w:val="110"/>
          <w:sz w:val="21"/>
          <w:szCs w:val="21"/>
          <w:lang w:val="es-MX"/>
        </w:rPr>
        <w:t>Para</w:t>
      </w:r>
      <w:r w:rsidRPr="00ED107E">
        <w:rPr>
          <w:rFonts w:ascii="Abadi" w:hAnsi="Abadi"/>
          <w:b w:val="0"/>
          <w:spacing w:val="-48"/>
          <w:w w:val="110"/>
          <w:sz w:val="21"/>
          <w:szCs w:val="21"/>
          <w:lang w:val="es-MX"/>
        </w:rPr>
        <w:t xml:space="preserve"> </w:t>
      </w:r>
      <w:r w:rsidRPr="00ED107E">
        <w:rPr>
          <w:rFonts w:ascii="Abadi" w:hAnsi="Abadi"/>
          <w:b w:val="0"/>
          <w:w w:val="110"/>
          <w:sz w:val="21"/>
          <w:szCs w:val="21"/>
          <w:lang w:val="es-MX"/>
        </w:rPr>
        <w:t>estimular</w:t>
      </w:r>
      <w:r w:rsidRPr="00ED107E">
        <w:rPr>
          <w:rFonts w:ascii="Abadi" w:hAnsi="Abadi"/>
          <w:b w:val="0"/>
          <w:spacing w:val="-46"/>
          <w:w w:val="110"/>
          <w:sz w:val="21"/>
          <w:szCs w:val="21"/>
          <w:lang w:val="es-MX"/>
        </w:rPr>
        <w:t xml:space="preserve"> </w:t>
      </w:r>
      <w:r w:rsidRPr="00ED107E">
        <w:rPr>
          <w:rFonts w:ascii="Abadi" w:hAnsi="Abadi"/>
          <w:b w:val="0"/>
          <w:w w:val="110"/>
          <w:sz w:val="21"/>
          <w:szCs w:val="21"/>
          <w:lang w:val="es-MX"/>
        </w:rPr>
        <w:t>al</w:t>
      </w:r>
      <w:r w:rsidRPr="00ED107E">
        <w:rPr>
          <w:rFonts w:ascii="Abadi" w:hAnsi="Abadi"/>
          <w:b w:val="0"/>
          <w:spacing w:val="-52"/>
          <w:w w:val="110"/>
          <w:sz w:val="21"/>
          <w:szCs w:val="21"/>
          <w:lang w:val="es-MX"/>
        </w:rPr>
        <w:t xml:space="preserve"> </w:t>
      </w:r>
      <w:r w:rsidRPr="00ED107E">
        <w:rPr>
          <w:rFonts w:ascii="Abadi" w:hAnsi="Abadi"/>
          <w:b w:val="0"/>
          <w:w w:val="110"/>
          <w:sz w:val="21"/>
          <w:szCs w:val="21"/>
          <w:lang w:val="es-MX"/>
        </w:rPr>
        <w:t>personal</w:t>
      </w:r>
      <w:r w:rsidRPr="00ED107E">
        <w:rPr>
          <w:rFonts w:ascii="Abadi" w:hAnsi="Abadi"/>
          <w:b w:val="0"/>
          <w:spacing w:val="-48"/>
          <w:w w:val="110"/>
          <w:sz w:val="21"/>
          <w:szCs w:val="21"/>
          <w:lang w:val="es-MX"/>
        </w:rPr>
        <w:t xml:space="preserve"> </w:t>
      </w:r>
      <w:r w:rsidRPr="00ED107E">
        <w:rPr>
          <w:rFonts w:ascii="Abadi" w:hAnsi="Abadi"/>
          <w:b w:val="0"/>
          <w:w w:val="110"/>
          <w:sz w:val="21"/>
          <w:szCs w:val="21"/>
          <w:lang w:val="es-MX"/>
        </w:rPr>
        <w:t>del</w:t>
      </w:r>
      <w:r w:rsidRPr="00ED107E">
        <w:rPr>
          <w:rFonts w:ascii="Abadi" w:hAnsi="Abadi"/>
          <w:b w:val="0"/>
          <w:spacing w:val="-53"/>
          <w:w w:val="110"/>
          <w:sz w:val="21"/>
          <w:szCs w:val="21"/>
          <w:lang w:val="es-MX"/>
        </w:rPr>
        <w:t xml:space="preserve"> </w:t>
      </w:r>
      <w:r w:rsidRPr="00ED107E">
        <w:rPr>
          <w:rFonts w:ascii="Abadi" w:hAnsi="Abadi"/>
          <w:b w:val="0"/>
          <w:w w:val="110"/>
          <w:sz w:val="21"/>
          <w:szCs w:val="21"/>
          <w:lang w:val="es-MX"/>
        </w:rPr>
        <w:t>Heroico</w:t>
      </w:r>
      <w:r w:rsidRPr="00ED107E">
        <w:rPr>
          <w:rFonts w:ascii="Abadi" w:hAnsi="Abadi"/>
          <w:b w:val="0"/>
          <w:spacing w:val="-48"/>
          <w:w w:val="110"/>
          <w:sz w:val="21"/>
          <w:szCs w:val="21"/>
          <w:lang w:val="es-MX"/>
        </w:rPr>
        <w:t xml:space="preserve"> </w:t>
      </w:r>
      <w:r w:rsidRPr="00ED107E">
        <w:rPr>
          <w:rFonts w:ascii="Abadi" w:hAnsi="Abadi"/>
          <w:b w:val="0"/>
          <w:w w:val="110"/>
          <w:sz w:val="21"/>
          <w:szCs w:val="21"/>
          <w:lang w:val="es-MX"/>
        </w:rPr>
        <w:t>Cuerpo</w:t>
      </w:r>
      <w:r w:rsidRPr="00ED107E">
        <w:rPr>
          <w:rFonts w:ascii="Abadi" w:hAnsi="Abadi"/>
          <w:b w:val="0"/>
          <w:spacing w:val="-48"/>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51"/>
          <w:w w:val="110"/>
          <w:sz w:val="21"/>
          <w:szCs w:val="21"/>
          <w:lang w:val="es-MX"/>
        </w:rPr>
        <w:t xml:space="preserve"> </w:t>
      </w:r>
      <w:r w:rsidRPr="00ED107E">
        <w:rPr>
          <w:rFonts w:ascii="Abadi" w:hAnsi="Abadi"/>
          <w:b w:val="0"/>
          <w:w w:val="110"/>
          <w:sz w:val="21"/>
          <w:szCs w:val="21"/>
          <w:lang w:val="es-MX"/>
        </w:rPr>
        <w:t>Bomberos</w:t>
      </w:r>
      <w:r w:rsidRPr="00ED107E">
        <w:rPr>
          <w:rFonts w:ascii="Abadi" w:hAnsi="Abadi"/>
          <w:b w:val="0"/>
          <w:spacing w:val="-49"/>
          <w:w w:val="110"/>
          <w:sz w:val="21"/>
          <w:szCs w:val="21"/>
          <w:lang w:val="es-MX"/>
        </w:rPr>
        <w:t xml:space="preserve"> </w:t>
      </w:r>
      <w:r w:rsidRPr="00ED107E">
        <w:rPr>
          <w:rFonts w:ascii="Abadi" w:hAnsi="Abadi"/>
          <w:b w:val="0"/>
          <w:w w:val="110"/>
          <w:sz w:val="21"/>
          <w:szCs w:val="21"/>
          <w:lang w:val="es-MX"/>
        </w:rPr>
        <w:t>del Estado</w:t>
      </w:r>
      <w:r w:rsidRPr="00ED107E">
        <w:rPr>
          <w:rFonts w:ascii="Abadi" w:hAnsi="Abadi"/>
          <w:b w:val="0"/>
          <w:spacing w:val="-13"/>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20"/>
          <w:w w:val="110"/>
          <w:sz w:val="21"/>
          <w:szCs w:val="21"/>
          <w:lang w:val="es-MX"/>
        </w:rPr>
        <w:t xml:space="preserve"> </w:t>
      </w:r>
      <w:r w:rsidRPr="00ED107E">
        <w:rPr>
          <w:rFonts w:ascii="Abadi" w:hAnsi="Abadi"/>
          <w:b w:val="0"/>
          <w:w w:val="110"/>
          <w:sz w:val="21"/>
          <w:szCs w:val="21"/>
          <w:lang w:val="es-MX"/>
        </w:rPr>
        <w:t>Guanajuato</w:t>
      </w:r>
      <w:r w:rsidRPr="00ED107E">
        <w:rPr>
          <w:rFonts w:ascii="Abadi" w:hAnsi="Abadi"/>
          <w:b w:val="0"/>
          <w:spacing w:val="-3"/>
          <w:w w:val="110"/>
          <w:sz w:val="21"/>
          <w:szCs w:val="21"/>
          <w:lang w:val="es-MX"/>
        </w:rPr>
        <w:t xml:space="preserve"> </w:t>
      </w:r>
      <w:r w:rsidRPr="00ED107E">
        <w:rPr>
          <w:rFonts w:ascii="Abadi" w:hAnsi="Abadi"/>
          <w:b w:val="0"/>
          <w:w w:val="110"/>
          <w:sz w:val="21"/>
          <w:szCs w:val="21"/>
          <w:lang w:val="es-MX"/>
        </w:rPr>
        <w:t>y</w:t>
      </w:r>
      <w:r w:rsidRPr="00ED107E">
        <w:rPr>
          <w:rFonts w:ascii="Abadi" w:hAnsi="Abadi"/>
          <w:b w:val="0"/>
          <w:spacing w:val="-16"/>
          <w:w w:val="110"/>
          <w:sz w:val="21"/>
          <w:szCs w:val="21"/>
          <w:lang w:val="es-MX"/>
        </w:rPr>
        <w:t xml:space="preserve"> </w:t>
      </w:r>
      <w:r w:rsidRPr="00ED107E">
        <w:rPr>
          <w:rFonts w:ascii="Abadi" w:hAnsi="Abadi"/>
          <w:b w:val="0"/>
          <w:w w:val="110"/>
          <w:sz w:val="21"/>
          <w:szCs w:val="21"/>
          <w:lang w:val="es-MX"/>
        </w:rPr>
        <w:t>sus</w:t>
      </w:r>
      <w:r w:rsidRPr="00ED107E">
        <w:rPr>
          <w:rFonts w:ascii="Abadi" w:hAnsi="Abadi"/>
          <w:b w:val="0"/>
          <w:spacing w:val="-19"/>
          <w:w w:val="110"/>
          <w:sz w:val="21"/>
          <w:szCs w:val="21"/>
          <w:lang w:val="es-MX"/>
        </w:rPr>
        <w:t xml:space="preserve"> </w:t>
      </w:r>
      <w:r w:rsidRPr="00ED107E">
        <w:rPr>
          <w:rFonts w:ascii="Abadi" w:hAnsi="Abadi"/>
          <w:b w:val="0"/>
          <w:w w:val="110"/>
          <w:sz w:val="21"/>
          <w:szCs w:val="21"/>
          <w:lang w:val="es-MX"/>
        </w:rPr>
        <w:t>municipios</w:t>
      </w:r>
      <w:r w:rsidRPr="00ED107E">
        <w:rPr>
          <w:rFonts w:ascii="Abadi" w:hAnsi="Abadi"/>
          <w:b w:val="0"/>
          <w:spacing w:val="-6"/>
          <w:w w:val="110"/>
          <w:sz w:val="21"/>
          <w:szCs w:val="21"/>
          <w:lang w:val="es-MX"/>
        </w:rPr>
        <w:t xml:space="preserve"> </w:t>
      </w:r>
      <w:r w:rsidRPr="00ED107E">
        <w:rPr>
          <w:rFonts w:ascii="Abadi" w:hAnsi="Abadi"/>
          <w:b w:val="0"/>
          <w:w w:val="110"/>
          <w:sz w:val="21"/>
          <w:szCs w:val="21"/>
          <w:lang w:val="es-MX"/>
        </w:rPr>
        <w:t>se</w:t>
      </w:r>
      <w:r w:rsidRPr="00ED107E">
        <w:rPr>
          <w:rFonts w:ascii="Abadi" w:hAnsi="Abadi"/>
          <w:b w:val="0"/>
          <w:spacing w:val="-21"/>
          <w:w w:val="110"/>
          <w:sz w:val="21"/>
          <w:szCs w:val="21"/>
          <w:lang w:val="es-MX"/>
        </w:rPr>
        <w:t xml:space="preserve"> </w:t>
      </w:r>
      <w:r w:rsidRPr="00ED107E">
        <w:rPr>
          <w:rFonts w:ascii="Abadi" w:hAnsi="Abadi"/>
          <w:b w:val="0"/>
          <w:w w:val="110"/>
          <w:sz w:val="21"/>
          <w:szCs w:val="21"/>
          <w:lang w:val="es-MX"/>
        </w:rPr>
        <w:t>establecerán</w:t>
      </w:r>
      <w:r w:rsidRPr="00ED107E">
        <w:rPr>
          <w:rFonts w:ascii="Abadi" w:hAnsi="Abadi"/>
          <w:b w:val="0"/>
          <w:spacing w:val="-3"/>
          <w:w w:val="110"/>
          <w:sz w:val="21"/>
          <w:szCs w:val="21"/>
          <w:lang w:val="es-MX"/>
        </w:rPr>
        <w:t xml:space="preserve"> </w:t>
      </w:r>
      <w:r w:rsidRPr="00ED107E">
        <w:rPr>
          <w:rFonts w:ascii="Abadi" w:hAnsi="Abadi"/>
          <w:b w:val="0"/>
          <w:w w:val="110"/>
          <w:sz w:val="21"/>
          <w:szCs w:val="21"/>
          <w:lang w:val="es-MX"/>
        </w:rPr>
        <w:t>premios</w:t>
      </w:r>
      <w:r w:rsidRPr="00ED107E">
        <w:rPr>
          <w:rFonts w:ascii="Abadi" w:hAnsi="Abadi"/>
          <w:b w:val="0"/>
          <w:spacing w:val="-7"/>
          <w:w w:val="110"/>
          <w:sz w:val="21"/>
          <w:szCs w:val="21"/>
          <w:lang w:val="es-MX"/>
        </w:rPr>
        <w:t xml:space="preserve"> </w:t>
      </w:r>
      <w:r w:rsidRPr="00ED107E">
        <w:rPr>
          <w:rFonts w:ascii="Abadi" w:hAnsi="Abadi"/>
          <w:b w:val="0"/>
          <w:w w:val="110"/>
          <w:sz w:val="21"/>
          <w:szCs w:val="21"/>
          <w:lang w:val="es-MX"/>
        </w:rPr>
        <w:t>honoríficos y/o económicos, así como los reconocimientos</w:t>
      </w:r>
      <w:r w:rsidRPr="00ED107E">
        <w:rPr>
          <w:rFonts w:ascii="Abadi" w:hAnsi="Abadi"/>
          <w:b w:val="0"/>
          <w:spacing w:val="-41"/>
          <w:w w:val="110"/>
          <w:sz w:val="21"/>
          <w:szCs w:val="21"/>
          <w:lang w:val="es-MX"/>
        </w:rPr>
        <w:t xml:space="preserve"> </w:t>
      </w:r>
      <w:r w:rsidRPr="00ED107E">
        <w:rPr>
          <w:rFonts w:ascii="Abadi" w:hAnsi="Abadi"/>
          <w:b w:val="0"/>
          <w:w w:val="110"/>
          <w:sz w:val="21"/>
          <w:szCs w:val="21"/>
          <w:lang w:val="es-MX"/>
        </w:rPr>
        <w:t>siguientes:</w:t>
      </w:r>
    </w:p>
    <w:p w:rsidR="005B39BB" w:rsidRPr="00ED107E" w:rsidRDefault="005B39BB" w:rsidP="00B10FAD">
      <w:pPr>
        <w:pStyle w:val="Textoindependiente"/>
        <w:widowControl w:val="0"/>
        <w:numPr>
          <w:ilvl w:val="0"/>
          <w:numId w:val="19"/>
        </w:numPr>
        <w:spacing w:before="159"/>
        <w:rPr>
          <w:rFonts w:ascii="Abadi" w:hAnsi="Abadi"/>
          <w:b w:val="0"/>
          <w:sz w:val="21"/>
          <w:szCs w:val="21"/>
          <w:lang w:val="es-MX"/>
        </w:rPr>
      </w:pPr>
      <w:r w:rsidRPr="00ED107E">
        <w:rPr>
          <w:rFonts w:ascii="Abadi" w:hAnsi="Abadi"/>
          <w:b w:val="0"/>
          <w:w w:val="105"/>
          <w:sz w:val="21"/>
          <w:szCs w:val="21"/>
          <w:lang w:val="es-MX"/>
        </w:rPr>
        <w:lastRenderedPageBreak/>
        <w:t>Al valor;</w:t>
      </w:r>
    </w:p>
    <w:p w:rsidR="005B39BB" w:rsidRPr="00ED107E" w:rsidRDefault="005B39BB" w:rsidP="005B39BB">
      <w:pPr>
        <w:pStyle w:val="Textoindependiente"/>
        <w:spacing w:before="4"/>
        <w:rPr>
          <w:rFonts w:ascii="Abadi" w:hAnsi="Abadi"/>
          <w:b w:val="0"/>
          <w:sz w:val="21"/>
          <w:szCs w:val="21"/>
          <w:lang w:val="es-MX"/>
        </w:rPr>
      </w:pPr>
    </w:p>
    <w:p w:rsidR="005B39BB" w:rsidRPr="00ED107E" w:rsidRDefault="005B39BB" w:rsidP="00B10FAD">
      <w:pPr>
        <w:pStyle w:val="Textoindependiente"/>
        <w:widowControl w:val="0"/>
        <w:numPr>
          <w:ilvl w:val="0"/>
          <w:numId w:val="19"/>
        </w:numPr>
        <w:spacing w:before="1"/>
        <w:rPr>
          <w:rFonts w:ascii="Abadi" w:hAnsi="Abadi"/>
          <w:b w:val="0"/>
          <w:sz w:val="21"/>
          <w:szCs w:val="21"/>
          <w:lang w:val="es-MX"/>
        </w:rPr>
      </w:pPr>
      <w:r w:rsidRPr="00ED107E">
        <w:rPr>
          <w:rFonts w:ascii="Abadi" w:hAnsi="Abadi"/>
          <w:b w:val="0"/>
          <w:sz w:val="21"/>
          <w:szCs w:val="21"/>
          <w:lang w:val="es-MX"/>
        </w:rPr>
        <w:t>A la honradez;</w:t>
      </w:r>
    </w:p>
    <w:p w:rsidR="005B39BB" w:rsidRPr="00ED107E" w:rsidRDefault="005B39BB" w:rsidP="005B39BB">
      <w:pPr>
        <w:pStyle w:val="Textoindependiente"/>
        <w:spacing w:before="10"/>
        <w:rPr>
          <w:rFonts w:ascii="Abadi" w:hAnsi="Abadi"/>
          <w:b w:val="0"/>
          <w:sz w:val="21"/>
          <w:szCs w:val="21"/>
          <w:lang w:val="es-MX"/>
        </w:rPr>
      </w:pPr>
    </w:p>
    <w:p w:rsidR="005B39BB" w:rsidRPr="00ED107E" w:rsidRDefault="005B39BB" w:rsidP="00B10FAD">
      <w:pPr>
        <w:pStyle w:val="Textoindependiente"/>
        <w:widowControl w:val="0"/>
        <w:numPr>
          <w:ilvl w:val="0"/>
          <w:numId w:val="19"/>
        </w:numPr>
        <w:spacing w:before="1"/>
        <w:rPr>
          <w:rFonts w:ascii="Abadi" w:hAnsi="Abadi"/>
          <w:b w:val="0"/>
          <w:sz w:val="21"/>
          <w:szCs w:val="21"/>
        </w:rPr>
      </w:pPr>
      <w:r w:rsidRPr="00ED107E">
        <w:rPr>
          <w:rFonts w:ascii="Abadi" w:hAnsi="Abadi"/>
          <w:b w:val="0"/>
          <w:sz w:val="21"/>
          <w:szCs w:val="21"/>
        </w:rPr>
        <w:t>A la constancia;</w:t>
      </w:r>
    </w:p>
    <w:p w:rsidR="005B39BB" w:rsidRPr="00ED107E" w:rsidRDefault="005B39BB" w:rsidP="005B39BB">
      <w:pPr>
        <w:pStyle w:val="Textoindependiente"/>
        <w:spacing w:before="1"/>
        <w:ind w:left="158"/>
        <w:rPr>
          <w:rFonts w:ascii="Abadi" w:hAnsi="Abadi"/>
          <w:b w:val="0"/>
          <w:sz w:val="21"/>
          <w:szCs w:val="21"/>
          <w:lang w:val="es-MX"/>
        </w:rPr>
      </w:pPr>
    </w:p>
    <w:p w:rsidR="005B39BB" w:rsidRPr="00ED107E" w:rsidRDefault="005B39BB" w:rsidP="00B10FAD">
      <w:pPr>
        <w:pStyle w:val="Textoindependiente"/>
        <w:widowControl w:val="0"/>
        <w:numPr>
          <w:ilvl w:val="0"/>
          <w:numId w:val="19"/>
        </w:numPr>
        <w:spacing w:before="1"/>
        <w:rPr>
          <w:rFonts w:ascii="Abadi" w:hAnsi="Abadi"/>
          <w:b w:val="0"/>
          <w:sz w:val="21"/>
          <w:szCs w:val="21"/>
          <w:lang w:val="es-MX"/>
        </w:rPr>
      </w:pPr>
      <w:r w:rsidRPr="00ED107E">
        <w:rPr>
          <w:rFonts w:ascii="Abadi" w:hAnsi="Abadi"/>
          <w:b w:val="0"/>
          <w:sz w:val="21"/>
          <w:szCs w:val="21"/>
          <w:lang w:val="es-MX"/>
        </w:rPr>
        <w:t xml:space="preserve">Al mérito; </w:t>
      </w:r>
    </w:p>
    <w:p w:rsidR="005B39BB" w:rsidRPr="00ED107E" w:rsidRDefault="005B39BB" w:rsidP="005B39BB">
      <w:pPr>
        <w:pStyle w:val="Textoindependiente"/>
        <w:spacing w:before="1"/>
        <w:ind w:left="158"/>
        <w:rPr>
          <w:rFonts w:ascii="Abadi" w:hAnsi="Abadi"/>
          <w:b w:val="0"/>
          <w:sz w:val="21"/>
          <w:szCs w:val="21"/>
          <w:lang w:val="es-MX"/>
        </w:rPr>
      </w:pPr>
    </w:p>
    <w:p w:rsidR="005B39BB" w:rsidRPr="00ED107E" w:rsidRDefault="005B39BB" w:rsidP="00B10FAD">
      <w:pPr>
        <w:pStyle w:val="Textoindependiente"/>
        <w:widowControl w:val="0"/>
        <w:numPr>
          <w:ilvl w:val="0"/>
          <w:numId w:val="19"/>
        </w:numPr>
        <w:spacing w:before="1"/>
        <w:rPr>
          <w:rFonts w:ascii="Abadi" w:hAnsi="Abadi"/>
          <w:b w:val="0"/>
          <w:sz w:val="21"/>
          <w:szCs w:val="21"/>
          <w:lang w:val="es-MX"/>
        </w:rPr>
      </w:pPr>
      <w:r w:rsidRPr="00ED107E">
        <w:rPr>
          <w:rFonts w:ascii="Abadi" w:hAnsi="Abadi"/>
          <w:b w:val="0"/>
          <w:sz w:val="21"/>
          <w:szCs w:val="21"/>
          <w:lang w:val="es-MX"/>
        </w:rPr>
        <w:t>A la aportación tecnológica;</w:t>
      </w:r>
    </w:p>
    <w:p w:rsidR="005B39BB" w:rsidRPr="00ED107E" w:rsidRDefault="005B39BB" w:rsidP="005B39BB">
      <w:pPr>
        <w:pStyle w:val="Textoindependiente"/>
        <w:spacing w:before="1"/>
        <w:ind w:left="158"/>
        <w:rPr>
          <w:rFonts w:ascii="Abadi" w:hAnsi="Abadi"/>
          <w:b w:val="0"/>
          <w:sz w:val="21"/>
          <w:szCs w:val="21"/>
          <w:lang w:val="es-MX"/>
        </w:rPr>
      </w:pPr>
    </w:p>
    <w:p w:rsidR="005B39BB" w:rsidRPr="00ED107E" w:rsidRDefault="005B39BB" w:rsidP="00B10FAD">
      <w:pPr>
        <w:pStyle w:val="Textoindependiente"/>
        <w:widowControl w:val="0"/>
        <w:numPr>
          <w:ilvl w:val="0"/>
          <w:numId w:val="19"/>
        </w:numPr>
        <w:spacing w:before="1"/>
        <w:rPr>
          <w:rFonts w:ascii="Abadi" w:hAnsi="Abadi"/>
          <w:b w:val="0"/>
          <w:w w:val="105"/>
          <w:sz w:val="21"/>
          <w:szCs w:val="21"/>
          <w:lang w:val="es-MX"/>
        </w:rPr>
      </w:pPr>
      <w:r w:rsidRPr="00ED107E">
        <w:rPr>
          <w:rFonts w:ascii="Abadi" w:hAnsi="Abadi"/>
          <w:b w:val="0"/>
          <w:sz w:val="21"/>
          <w:szCs w:val="21"/>
          <w:lang w:val="es-MX"/>
        </w:rPr>
        <w:t>A la continuidad</w:t>
      </w:r>
      <w:r w:rsidRPr="00ED107E">
        <w:rPr>
          <w:rFonts w:ascii="Abadi" w:hAnsi="Abadi"/>
          <w:b w:val="0"/>
          <w:w w:val="105"/>
          <w:sz w:val="21"/>
          <w:szCs w:val="21"/>
          <w:lang w:val="es-MX"/>
        </w:rPr>
        <w:t xml:space="preserve"> anual en el</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servicio;</w:t>
      </w:r>
    </w:p>
    <w:p w:rsidR="005B39BB" w:rsidRPr="00ED107E" w:rsidRDefault="005B39BB" w:rsidP="005B39BB">
      <w:pPr>
        <w:pStyle w:val="Textoindependiente"/>
        <w:spacing w:before="1"/>
        <w:ind w:left="158"/>
        <w:rPr>
          <w:rFonts w:ascii="Abadi" w:hAnsi="Abadi"/>
          <w:b w:val="0"/>
          <w:sz w:val="21"/>
          <w:szCs w:val="21"/>
          <w:lang w:val="es-MX"/>
        </w:rPr>
      </w:pP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pStyle w:val="Textoindependiente"/>
        <w:ind w:firstLine="709"/>
        <w:rPr>
          <w:rFonts w:ascii="Abadi" w:hAnsi="Abadi"/>
          <w:b w:val="0"/>
          <w:sz w:val="21"/>
          <w:szCs w:val="21"/>
          <w:lang w:val="es-MX"/>
        </w:rPr>
      </w:pPr>
      <w:r w:rsidRPr="00ED107E">
        <w:rPr>
          <w:rFonts w:ascii="Abadi" w:hAnsi="Abadi"/>
          <w:b w:val="0"/>
          <w:w w:val="105"/>
          <w:sz w:val="21"/>
          <w:szCs w:val="21"/>
          <w:lang w:val="es-MX"/>
        </w:rPr>
        <w:t>Los Organismos podrán de acuerdo a su disponibilidad presupuestal, otorgar incentivos económicos, los cuales quedarán regulados por el Reglamento de esta Ley.</w:t>
      </w: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pStyle w:val="Textoindependiente"/>
        <w:ind w:firstLine="709"/>
        <w:rPr>
          <w:rFonts w:ascii="Abadi" w:hAnsi="Abadi"/>
          <w:b w:val="0"/>
          <w:sz w:val="21"/>
          <w:szCs w:val="21"/>
          <w:lang w:val="es-MX"/>
        </w:rPr>
      </w:pPr>
      <w:r w:rsidRPr="00ED107E">
        <w:rPr>
          <w:rFonts w:ascii="Abadi" w:hAnsi="Abadi"/>
          <w:b w:val="0"/>
          <w:w w:val="105"/>
          <w:sz w:val="21"/>
          <w:szCs w:val="21"/>
          <w:lang w:val="es-MX"/>
        </w:rPr>
        <w:t>ARTÍCULO 29.-</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Todo</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miembro del</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Heroico</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Cuerpo</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Bomberos</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del</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Estado</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de Guanajuato y sus municipios, tendrá derecho a ascender al nivel inmediato superior. Los requisitos mínimos y la forma de solicitar los ascensos se contemplarán en el Reglamento de esta</w:t>
      </w:r>
      <w:r w:rsidRPr="00ED107E">
        <w:rPr>
          <w:rFonts w:ascii="Abadi" w:hAnsi="Abadi"/>
          <w:b w:val="0"/>
          <w:spacing w:val="40"/>
          <w:w w:val="105"/>
          <w:sz w:val="21"/>
          <w:szCs w:val="21"/>
          <w:lang w:val="es-MX"/>
        </w:rPr>
        <w:t xml:space="preserve"> </w:t>
      </w:r>
      <w:r w:rsidRPr="00ED107E">
        <w:rPr>
          <w:rFonts w:ascii="Abadi" w:hAnsi="Abadi"/>
          <w:b w:val="0"/>
          <w:w w:val="105"/>
          <w:sz w:val="21"/>
          <w:szCs w:val="21"/>
          <w:lang w:val="es-MX"/>
        </w:rPr>
        <w:t>Ley.</w:t>
      </w: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pStyle w:val="Textoindependiente"/>
        <w:ind w:firstLine="709"/>
        <w:rPr>
          <w:rFonts w:ascii="Abadi" w:hAnsi="Abadi"/>
          <w:b w:val="0"/>
          <w:sz w:val="21"/>
          <w:szCs w:val="21"/>
          <w:lang w:val="es-MX"/>
        </w:rPr>
      </w:pPr>
      <w:r w:rsidRPr="00ED107E">
        <w:rPr>
          <w:rFonts w:ascii="Abadi" w:hAnsi="Abadi"/>
          <w:b w:val="0"/>
          <w:w w:val="105"/>
          <w:sz w:val="21"/>
          <w:szCs w:val="21"/>
          <w:lang w:val="es-MX"/>
        </w:rPr>
        <w:t>ARTÍCULO 30.- Las sanciones por el incumplimiento de esta Ley por parte de los miembros del Organismo, estarán determinadas, en su caso, por las disposiciones jurídicas aplicables, así como por el Reglamento de Lealtad y Disciplina.</w:t>
      </w: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pStyle w:val="Textoindependiente"/>
        <w:ind w:firstLine="709"/>
        <w:rPr>
          <w:rFonts w:ascii="Abadi" w:hAnsi="Abadi"/>
          <w:b w:val="0"/>
          <w:sz w:val="21"/>
          <w:szCs w:val="21"/>
          <w:lang w:val="es-MX"/>
        </w:rPr>
      </w:pPr>
      <w:r w:rsidRPr="00ED107E">
        <w:rPr>
          <w:rFonts w:ascii="Abadi" w:hAnsi="Abadi"/>
          <w:b w:val="0"/>
          <w:w w:val="110"/>
          <w:sz w:val="21"/>
          <w:szCs w:val="21"/>
          <w:lang w:val="es-MX"/>
        </w:rPr>
        <w:t>ARTÍCULO</w:t>
      </w:r>
      <w:r w:rsidRPr="00ED107E">
        <w:rPr>
          <w:rFonts w:ascii="Abadi" w:hAnsi="Abadi"/>
          <w:b w:val="0"/>
          <w:spacing w:val="-37"/>
          <w:w w:val="110"/>
          <w:sz w:val="21"/>
          <w:szCs w:val="21"/>
          <w:lang w:val="es-MX"/>
        </w:rPr>
        <w:t xml:space="preserve"> </w:t>
      </w:r>
      <w:r w:rsidRPr="00ED107E">
        <w:rPr>
          <w:rFonts w:ascii="Abadi" w:hAnsi="Abadi"/>
          <w:b w:val="0"/>
          <w:w w:val="110"/>
          <w:sz w:val="21"/>
          <w:szCs w:val="21"/>
          <w:lang w:val="es-MX"/>
        </w:rPr>
        <w:t>31.-</w:t>
      </w:r>
      <w:r w:rsidRPr="00ED107E">
        <w:rPr>
          <w:rFonts w:ascii="Abadi" w:hAnsi="Abadi"/>
          <w:b w:val="0"/>
          <w:spacing w:val="-38"/>
          <w:w w:val="110"/>
          <w:sz w:val="21"/>
          <w:szCs w:val="21"/>
          <w:lang w:val="es-MX"/>
        </w:rPr>
        <w:t xml:space="preserve"> </w:t>
      </w:r>
      <w:r w:rsidRPr="00ED107E">
        <w:rPr>
          <w:rFonts w:ascii="Abadi" w:hAnsi="Abadi"/>
          <w:b w:val="0"/>
          <w:w w:val="110"/>
          <w:sz w:val="21"/>
          <w:szCs w:val="21"/>
          <w:lang w:val="es-MX"/>
        </w:rPr>
        <w:t>Las</w:t>
      </w:r>
      <w:r w:rsidRPr="00ED107E">
        <w:rPr>
          <w:rFonts w:ascii="Abadi" w:hAnsi="Abadi"/>
          <w:b w:val="0"/>
          <w:spacing w:val="-40"/>
          <w:w w:val="110"/>
          <w:sz w:val="21"/>
          <w:szCs w:val="21"/>
          <w:lang w:val="es-MX"/>
        </w:rPr>
        <w:t xml:space="preserve"> </w:t>
      </w:r>
      <w:r w:rsidRPr="00ED107E">
        <w:rPr>
          <w:rFonts w:ascii="Abadi" w:hAnsi="Abadi"/>
          <w:b w:val="0"/>
          <w:w w:val="110"/>
          <w:sz w:val="21"/>
          <w:szCs w:val="21"/>
          <w:lang w:val="es-MX"/>
        </w:rPr>
        <w:t>sanciones</w:t>
      </w:r>
      <w:r w:rsidRPr="00ED107E">
        <w:rPr>
          <w:rFonts w:ascii="Abadi" w:hAnsi="Abadi"/>
          <w:b w:val="0"/>
          <w:spacing w:val="-33"/>
          <w:w w:val="110"/>
          <w:sz w:val="21"/>
          <w:szCs w:val="21"/>
          <w:lang w:val="es-MX"/>
        </w:rPr>
        <w:t xml:space="preserve"> </w:t>
      </w:r>
      <w:r w:rsidRPr="00ED107E">
        <w:rPr>
          <w:rFonts w:ascii="Abadi" w:hAnsi="Abadi"/>
          <w:b w:val="0"/>
          <w:w w:val="110"/>
          <w:sz w:val="21"/>
          <w:szCs w:val="21"/>
          <w:lang w:val="es-MX"/>
        </w:rPr>
        <w:t>para</w:t>
      </w:r>
      <w:r w:rsidRPr="00ED107E">
        <w:rPr>
          <w:rFonts w:ascii="Abadi" w:hAnsi="Abadi"/>
          <w:b w:val="0"/>
          <w:spacing w:val="-35"/>
          <w:w w:val="110"/>
          <w:sz w:val="21"/>
          <w:szCs w:val="21"/>
          <w:lang w:val="es-MX"/>
        </w:rPr>
        <w:t xml:space="preserve"> </w:t>
      </w:r>
      <w:r w:rsidRPr="00ED107E">
        <w:rPr>
          <w:rFonts w:ascii="Abadi" w:hAnsi="Abadi"/>
          <w:b w:val="0"/>
          <w:w w:val="110"/>
          <w:sz w:val="21"/>
          <w:szCs w:val="21"/>
          <w:lang w:val="es-MX"/>
        </w:rPr>
        <w:t>el</w:t>
      </w:r>
      <w:r w:rsidRPr="00ED107E">
        <w:rPr>
          <w:rFonts w:ascii="Abadi" w:hAnsi="Abadi"/>
          <w:b w:val="0"/>
          <w:spacing w:val="-37"/>
          <w:w w:val="110"/>
          <w:sz w:val="21"/>
          <w:szCs w:val="21"/>
          <w:lang w:val="es-MX"/>
        </w:rPr>
        <w:t xml:space="preserve"> </w:t>
      </w:r>
      <w:r w:rsidRPr="00ED107E">
        <w:rPr>
          <w:rFonts w:ascii="Abadi" w:hAnsi="Abadi"/>
          <w:b w:val="0"/>
          <w:w w:val="110"/>
          <w:sz w:val="21"/>
          <w:szCs w:val="21"/>
          <w:lang w:val="es-MX"/>
        </w:rPr>
        <w:t>personal</w:t>
      </w:r>
      <w:r w:rsidRPr="00ED107E">
        <w:rPr>
          <w:rFonts w:ascii="Abadi" w:hAnsi="Abadi"/>
          <w:b w:val="0"/>
          <w:spacing w:val="-36"/>
          <w:w w:val="110"/>
          <w:sz w:val="21"/>
          <w:szCs w:val="21"/>
          <w:lang w:val="es-MX"/>
        </w:rPr>
        <w:t xml:space="preserve"> </w:t>
      </w:r>
      <w:r w:rsidRPr="00ED107E">
        <w:rPr>
          <w:rFonts w:ascii="Abadi" w:hAnsi="Abadi"/>
          <w:b w:val="0"/>
          <w:w w:val="110"/>
          <w:sz w:val="21"/>
          <w:szCs w:val="21"/>
          <w:lang w:val="es-MX"/>
        </w:rPr>
        <w:t>operativo</w:t>
      </w:r>
      <w:r w:rsidRPr="00ED107E">
        <w:rPr>
          <w:rFonts w:ascii="Abadi" w:hAnsi="Abadi"/>
          <w:b w:val="0"/>
          <w:spacing w:val="-32"/>
          <w:w w:val="110"/>
          <w:sz w:val="21"/>
          <w:szCs w:val="21"/>
          <w:lang w:val="es-MX"/>
        </w:rPr>
        <w:t xml:space="preserve"> </w:t>
      </w:r>
      <w:r w:rsidRPr="00ED107E">
        <w:rPr>
          <w:rFonts w:ascii="Abadi" w:hAnsi="Abadi"/>
          <w:b w:val="0"/>
          <w:w w:val="110"/>
          <w:sz w:val="21"/>
          <w:szCs w:val="21"/>
          <w:lang w:val="es-MX"/>
        </w:rPr>
        <w:t>que</w:t>
      </w:r>
      <w:r w:rsidRPr="00ED107E">
        <w:rPr>
          <w:rFonts w:ascii="Abadi" w:hAnsi="Abadi"/>
          <w:b w:val="0"/>
          <w:spacing w:val="-36"/>
          <w:w w:val="110"/>
          <w:sz w:val="21"/>
          <w:szCs w:val="21"/>
          <w:lang w:val="es-MX"/>
        </w:rPr>
        <w:t xml:space="preserve"> </w:t>
      </w:r>
      <w:r w:rsidRPr="00ED107E">
        <w:rPr>
          <w:rFonts w:ascii="Abadi" w:hAnsi="Abadi"/>
          <w:b w:val="0"/>
          <w:w w:val="110"/>
          <w:sz w:val="21"/>
          <w:szCs w:val="21"/>
          <w:lang w:val="es-MX"/>
        </w:rPr>
        <w:t>se</w:t>
      </w:r>
      <w:r w:rsidRPr="00ED107E">
        <w:rPr>
          <w:rFonts w:ascii="Abadi" w:hAnsi="Abadi"/>
          <w:b w:val="0"/>
          <w:spacing w:val="-40"/>
          <w:w w:val="110"/>
          <w:sz w:val="21"/>
          <w:szCs w:val="21"/>
          <w:lang w:val="es-MX"/>
        </w:rPr>
        <w:t xml:space="preserve"> </w:t>
      </w:r>
      <w:r w:rsidRPr="00ED107E">
        <w:rPr>
          <w:rFonts w:ascii="Abadi" w:hAnsi="Abadi"/>
          <w:b w:val="0"/>
          <w:w w:val="110"/>
          <w:sz w:val="21"/>
          <w:szCs w:val="21"/>
          <w:lang w:val="es-MX"/>
        </w:rPr>
        <w:t>incluyan</w:t>
      </w:r>
      <w:r w:rsidRPr="00ED107E">
        <w:rPr>
          <w:rFonts w:ascii="Abadi" w:hAnsi="Abadi"/>
          <w:b w:val="0"/>
          <w:spacing w:val="-33"/>
          <w:w w:val="110"/>
          <w:sz w:val="21"/>
          <w:szCs w:val="21"/>
          <w:lang w:val="es-MX"/>
        </w:rPr>
        <w:t xml:space="preserve"> </w:t>
      </w:r>
      <w:r w:rsidRPr="00ED107E">
        <w:rPr>
          <w:rFonts w:ascii="Abadi" w:hAnsi="Abadi"/>
          <w:b w:val="0"/>
          <w:w w:val="110"/>
          <w:sz w:val="21"/>
          <w:szCs w:val="21"/>
          <w:lang w:val="es-MX"/>
        </w:rPr>
        <w:t>en</w:t>
      </w:r>
      <w:r w:rsidRPr="00ED107E">
        <w:rPr>
          <w:rFonts w:ascii="Abadi" w:hAnsi="Abadi"/>
          <w:b w:val="0"/>
          <w:spacing w:val="-42"/>
          <w:w w:val="110"/>
          <w:sz w:val="21"/>
          <w:szCs w:val="21"/>
          <w:lang w:val="es-MX"/>
        </w:rPr>
        <w:t xml:space="preserve"> </w:t>
      </w:r>
      <w:r w:rsidRPr="00ED107E">
        <w:rPr>
          <w:rFonts w:ascii="Abadi" w:hAnsi="Abadi"/>
          <w:b w:val="0"/>
          <w:w w:val="110"/>
          <w:sz w:val="21"/>
          <w:szCs w:val="21"/>
          <w:lang w:val="es-MX"/>
        </w:rPr>
        <w:t>el Reglamento</w:t>
      </w:r>
      <w:r w:rsidRPr="00ED107E">
        <w:rPr>
          <w:rFonts w:ascii="Abadi" w:hAnsi="Abadi"/>
          <w:b w:val="0"/>
          <w:spacing w:val="-44"/>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48"/>
          <w:w w:val="110"/>
          <w:sz w:val="21"/>
          <w:szCs w:val="21"/>
          <w:lang w:val="es-MX"/>
        </w:rPr>
        <w:t xml:space="preserve"> </w:t>
      </w:r>
      <w:r w:rsidRPr="00ED107E">
        <w:rPr>
          <w:rFonts w:ascii="Abadi" w:hAnsi="Abadi"/>
          <w:b w:val="0"/>
          <w:w w:val="110"/>
          <w:sz w:val="21"/>
          <w:szCs w:val="21"/>
          <w:lang w:val="es-MX"/>
        </w:rPr>
        <w:t>Lealtad</w:t>
      </w:r>
      <w:r w:rsidRPr="00ED107E">
        <w:rPr>
          <w:rFonts w:ascii="Abadi" w:hAnsi="Abadi"/>
          <w:b w:val="0"/>
          <w:spacing w:val="-47"/>
          <w:w w:val="110"/>
          <w:sz w:val="21"/>
          <w:szCs w:val="21"/>
          <w:lang w:val="es-MX"/>
        </w:rPr>
        <w:t xml:space="preserve"> </w:t>
      </w:r>
      <w:r w:rsidRPr="00ED107E">
        <w:rPr>
          <w:rFonts w:ascii="Abadi" w:hAnsi="Abadi"/>
          <w:b w:val="0"/>
          <w:w w:val="110"/>
          <w:sz w:val="21"/>
          <w:szCs w:val="21"/>
          <w:lang w:val="es-MX"/>
        </w:rPr>
        <w:t>y</w:t>
      </w:r>
      <w:r w:rsidRPr="00ED107E">
        <w:rPr>
          <w:rFonts w:ascii="Abadi" w:hAnsi="Abadi"/>
          <w:b w:val="0"/>
          <w:spacing w:val="-51"/>
          <w:w w:val="110"/>
          <w:sz w:val="21"/>
          <w:szCs w:val="21"/>
          <w:lang w:val="es-MX"/>
        </w:rPr>
        <w:t xml:space="preserve"> </w:t>
      </w:r>
      <w:r w:rsidRPr="00ED107E">
        <w:rPr>
          <w:rFonts w:ascii="Abadi" w:hAnsi="Abadi"/>
          <w:b w:val="0"/>
          <w:w w:val="110"/>
          <w:sz w:val="21"/>
          <w:szCs w:val="21"/>
          <w:lang w:val="es-MX"/>
        </w:rPr>
        <w:t>Disciplina,</w:t>
      </w:r>
      <w:r w:rsidRPr="00ED107E">
        <w:rPr>
          <w:rFonts w:ascii="Abadi" w:hAnsi="Abadi"/>
          <w:b w:val="0"/>
          <w:spacing w:val="-46"/>
          <w:w w:val="110"/>
          <w:sz w:val="21"/>
          <w:szCs w:val="21"/>
          <w:lang w:val="es-MX"/>
        </w:rPr>
        <w:t xml:space="preserve"> </w:t>
      </w:r>
      <w:r w:rsidRPr="00ED107E">
        <w:rPr>
          <w:rFonts w:ascii="Abadi" w:hAnsi="Abadi"/>
          <w:b w:val="0"/>
          <w:w w:val="110"/>
          <w:sz w:val="21"/>
          <w:szCs w:val="21"/>
          <w:lang w:val="es-MX"/>
        </w:rPr>
        <w:t>serán</w:t>
      </w:r>
      <w:r w:rsidRPr="00ED107E">
        <w:rPr>
          <w:rFonts w:ascii="Abadi" w:hAnsi="Abadi"/>
          <w:b w:val="0"/>
          <w:spacing w:val="-49"/>
          <w:w w:val="110"/>
          <w:sz w:val="21"/>
          <w:szCs w:val="21"/>
          <w:lang w:val="es-MX"/>
        </w:rPr>
        <w:t xml:space="preserve"> </w:t>
      </w:r>
      <w:r w:rsidRPr="00ED107E">
        <w:rPr>
          <w:rFonts w:ascii="Abadi" w:hAnsi="Abadi"/>
          <w:b w:val="0"/>
          <w:w w:val="110"/>
          <w:sz w:val="21"/>
          <w:szCs w:val="21"/>
          <w:lang w:val="es-MX"/>
        </w:rPr>
        <w:t>impuestas</w:t>
      </w:r>
      <w:r w:rsidRPr="00ED107E">
        <w:rPr>
          <w:rFonts w:ascii="Abadi" w:hAnsi="Abadi"/>
          <w:b w:val="0"/>
          <w:spacing w:val="-40"/>
          <w:w w:val="110"/>
          <w:sz w:val="21"/>
          <w:szCs w:val="21"/>
          <w:lang w:val="es-MX"/>
        </w:rPr>
        <w:t xml:space="preserve"> </w:t>
      </w:r>
      <w:r w:rsidRPr="00ED107E">
        <w:rPr>
          <w:rFonts w:ascii="Abadi" w:hAnsi="Abadi"/>
          <w:b w:val="0"/>
          <w:w w:val="110"/>
          <w:sz w:val="21"/>
          <w:szCs w:val="21"/>
          <w:lang w:val="es-MX"/>
        </w:rPr>
        <w:t>por</w:t>
      </w:r>
      <w:r w:rsidRPr="00ED107E">
        <w:rPr>
          <w:rFonts w:ascii="Abadi" w:hAnsi="Abadi"/>
          <w:b w:val="0"/>
          <w:spacing w:val="-39"/>
          <w:w w:val="110"/>
          <w:sz w:val="21"/>
          <w:szCs w:val="21"/>
          <w:lang w:val="es-MX"/>
        </w:rPr>
        <w:t xml:space="preserve"> </w:t>
      </w:r>
      <w:r w:rsidRPr="00ED107E">
        <w:rPr>
          <w:rFonts w:ascii="Abadi" w:hAnsi="Abadi"/>
          <w:b w:val="0"/>
          <w:w w:val="110"/>
          <w:sz w:val="21"/>
          <w:szCs w:val="21"/>
          <w:lang w:val="es-MX"/>
        </w:rPr>
        <w:t>un</w:t>
      </w:r>
      <w:r w:rsidRPr="00ED107E">
        <w:rPr>
          <w:rFonts w:ascii="Abadi" w:hAnsi="Abadi"/>
          <w:b w:val="0"/>
          <w:spacing w:val="-50"/>
          <w:w w:val="110"/>
          <w:sz w:val="21"/>
          <w:szCs w:val="21"/>
          <w:lang w:val="es-MX"/>
        </w:rPr>
        <w:t xml:space="preserve"> </w:t>
      </w:r>
      <w:r w:rsidRPr="00ED107E">
        <w:rPr>
          <w:rFonts w:ascii="Abadi" w:hAnsi="Abadi"/>
          <w:b w:val="0"/>
          <w:w w:val="110"/>
          <w:sz w:val="21"/>
          <w:szCs w:val="21"/>
          <w:lang w:val="es-MX"/>
        </w:rPr>
        <w:t>Consejo</w:t>
      </w:r>
      <w:r w:rsidRPr="00ED107E">
        <w:rPr>
          <w:rFonts w:ascii="Abadi" w:hAnsi="Abadi"/>
          <w:b w:val="0"/>
          <w:spacing w:val="-47"/>
          <w:w w:val="110"/>
          <w:sz w:val="21"/>
          <w:szCs w:val="21"/>
          <w:lang w:val="es-MX"/>
        </w:rPr>
        <w:t xml:space="preserve"> </w:t>
      </w:r>
      <w:r w:rsidRPr="00ED107E">
        <w:rPr>
          <w:rFonts w:ascii="Abadi" w:hAnsi="Abadi"/>
          <w:b w:val="0"/>
          <w:w w:val="110"/>
          <w:sz w:val="21"/>
          <w:szCs w:val="21"/>
          <w:lang w:val="es-MX"/>
        </w:rPr>
        <w:t>de</w:t>
      </w:r>
      <w:r w:rsidRPr="00ED107E">
        <w:rPr>
          <w:rFonts w:ascii="Abadi" w:hAnsi="Abadi"/>
          <w:b w:val="0"/>
          <w:spacing w:val="-48"/>
          <w:w w:val="110"/>
          <w:sz w:val="21"/>
          <w:szCs w:val="21"/>
          <w:lang w:val="es-MX"/>
        </w:rPr>
        <w:t xml:space="preserve"> </w:t>
      </w:r>
      <w:r w:rsidRPr="00ED107E">
        <w:rPr>
          <w:rFonts w:ascii="Abadi" w:hAnsi="Abadi"/>
          <w:b w:val="0"/>
          <w:w w:val="110"/>
          <w:sz w:val="21"/>
          <w:szCs w:val="21"/>
          <w:lang w:val="es-MX"/>
        </w:rPr>
        <w:t>Lealtad y Disciplina, previo dictamen técnico que éste emita para acreditar la infracción. En caso de inconformidad por la sanción impuesta, el interesado podrá recurrir ante el Órgano de Gobierno correspondiente, quien substanciará el procedimiento administrativo conveniente dictando resolución definitiva sobre el caso.</w:t>
      </w: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pStyle w:val="Textoindependiente"/>
        <w:ind w:firstLine="709"/>
        <w:rPr>
          <w:rFonts w:ascii="Abadi" w:hAnsi="Abadi"/>
          <w:b w:val="0"/>
          <w:sz w:val="21"/>
          <w:szCs w:val="21"/>
          <w:lang w:val="es-MX"/>
        </w:rPr>
      </w:pPr>
      <w:r w:rsidRPr="00ED107E">
        <w:rPr>
          <w:rFonts w:ascii="Abadi" w:hAnsi="Abadi"/>
          <w:b w:val="0"/>
          <w:w w:val="105"/>
          <w:sz w:val="21"/>
          <w:szCs w:val="21"/>
          <w:lang w:val="es-MX"/>
        </w:rPr>
        <w:t>ARTÍCULO 32.- Las faltas administrativas cometidas por el personal del Organismo,</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serán</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sancionados</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conforme</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a</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Ley</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Federal</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26"/>
          <w:w w:val="105"/>
          <w:sz w:val="21"/>
          <w:szCs w:val="21"/>
          <w:lang w:val="es-MX"/>
        </w:rPr>
        <w:t xml:space="preserve"> </w:t>
      </w:r>
      <w:r w:rsidRPr="00ED107E">
        <w:rPr>
          <w:rFonts w:ascii="Abadi" w:hAnsi="Abadi"/>
          <w:b w:val="0"/>
          <w:w w:val="105"/>
          <w:sz w:val="21"/>
          <w:szCs w:val="21"/>
          <w:lang w:val="es-MX"/>
        </w:rPr>
        <w:t xml:space="preserve">Responsabilidades de los Servidores Públicos, La Ley de Responsabilidades Administrativas para el Estado de </w:t>
      </w:r>
      <w:r w:rsidRPr="00ED107E">
        <w:rPr>
          <w:rFonts w:ascii="Abadi" w:hAnsi="Abadi"/>
          <w:b w:val="0"/>
          <w:w w:val="105"/>
          <w:sz w:val="21"/>
          <w:szCs w:val="21"/>
          <w:lang w:val="es-MX"/>
        </w:rPr>
        <w:t>Guanajuato y a las disposiciones penales</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aplicables.</w:t>
      </w:r>
    </w:p>
    <w:p w:rsidR="005B39BB" w:rsidRPr="00ED107E" w:rsidRDefault="005B39BB" w:rsidP="005B39BB">
      <w:pPr>
        <w:pStyle w:val="Textoindependiente"/>
        <w:ind w:firstLine="709"/>
        <w:rPr>
          <w:rFonts w:ascii="Abadi" w:hAnsi="Abadi"/>
          <w:b w:val="0"/>
          <w:w w:val="105"/>
          <w:sz w:val="21"/>
          <w:szCs w:val="21"/>
          <w:lang w:val="es-MX"/>
        </w:rPr>
      </w:pPr>
    </w:p>
    <w:p w:rsidR="005B39BB" w:rsidRPr="00ED107E" w:rsidRDefault="005B39BB" w:rsidP="005B39BB">
      <w:pPr>
        <w:pStyle w:val="Textoindependiente"/>
        <w:ind w:firstLine="709"/>
        <w:rPr>
          <w:rFonts w:ascii="Abadi" w:hAnsi="Abadi"/>
          <w:b w:val="0"/>
          <w:sz w:val="21"/>
          <w:szCs w:val="21"/>
          <w:lang w:val="es-MX"/>
        </w:rPr>
      </w:pPr>
      <w:r w:rsidRPr="00ED107E">
        <w:rPr>
          <w:rFonts w:ascii="Abadi" w:hAnsi="Abadi"/>
          <w:b w:val="0"/>
          <w:w w:val="105"/>
          <w:sz w:val="21"/>
          <w:szCs w:val="21"/>
          <w:lang w:val="es-MX"/>
        </w:rPr>
        <w:t>ARTÍCULO 33.- Los salarios que perciba el personal de los Cuerpos de Bomberos serán de conformidad con la capacidad presupuesta!</w:t>
      </w:r>
      <w:r w:rsidRPr="00ED107E">
        <w:rPr>
          <w:rFonts w:ascii="Abadi" w:hAnsi="Abadi"/>
          <w:b w:val="0"/>
          <w:spacing w:val="70"/>
          <w:w w:val="105"/>
          <w:sz w:val="21"/>
          <w:szCs w:val="21"/>
          <w:lang w:val="es-MX"/>
        </w:rPr>
        <w:t xml:space="preserve"> </w:t>
      </w:r>
      <w:r w:rsidRPr="00ED107E">
        <w:rPr>
          <w:rFonts w:ascii="Abadi" w:hAnsi="Abadi"/>
          <w:b w:val="0"/>
          <w:w w:val="105"/>
          <w:sz w:val="21"/>
          <w:szCs w:val="21"/>
          <w:lang w:val="es-MX"/>
        </w:rPr>
        <w:t>del contratante que corresponda. Podrá ser miembro o no de los patronatos y/o asociaciones civiles sin que esto los limite a que en la prestación de sus servicios profesionales sean</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remunerados.</w:t>
      </w: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pStyle w:val="Textoindependiente"/>
        <w:ind w:firstLine="709"/>
        <w:rPr>
          <w:rFonts w:ascii="Abadi" w:hAnsi="Abadi"/>
          <w:b w:val="0"/>
          <w:sz w:val="21"/>
          <w:szCs w:val="21"/>
          <w:lang w:val="es-MX"/>
        </w:rPr>
      </w:pPr>
      <w:r w:rsidRPr="00ED107E">
        <w:rPr>
          <w:rFonts w:ascii="Abadi" w:hAnsi="Abadi"/>
          <w:b w:val="0"/>
          <w:w w:val="105"/>
          <w:sz w:val="21"/>
          <w:szCs w:val="21"/>
          <w:lang w:val="es-MX"/>
        </w:rPr>
        <w:t>ARTÍCULO</w:t>
      </w:r>
      <w:r w:rsidRPr="00ED107E">
        <w:rPr>
          <w:rFonts w:ascii="Abadi" w:hAnsi="Abadi"/>
          <w:b w:val="0"/>
          <w:spacing w:val="-25"/>
          <w:w w:val="105"/>
          <w:sz w:val="21"/>
          <w:szCs w:val="21"/>
          <w:lang w:val="es-MX"/>
        </w:rPr>
        <w:t xml:space="preserve"> </w:t>
      </w:r>
      <w:r w:rsidRPr="00ED107E">
        <w:rPr>
          <w:rFonts w:ascii="Abadi" w:hAnsi="Abadi"/>
          <w:b w:val="0"/>
          <w:w w:val="105"/>
          <w:sz w:val="21"/>
          <w:szCs w:val="21"/>
          <w:lang w:val="es-MX"/>
        </w:rPr>
        <w:t>34.-</w:t>
      </w:r>
      <w:r w:rsidRPr="00ED107E">
        <w:rPr>
          <w:rFonts w:ascii="Abadi" w:hAnsi="Abadi"/>
          <w:b w:val="0"/>
          <w:spacing w:val="-29"/>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31"/>
          <w:w w:val="105"/>
          <w:sz w:val="21"/>
          <w:szCs w:val="21"/>
          <w:lang w:val="es-MX"/>
        </w:rPr>
        <w:t xml:space="preserve"> </w:t>
      </w:r>
      <w:r w:rsidRPr="00ED107E">
        <w:rPr>
          <w:rFonts w:ascii="Abadi" w:hAnsi="Abadi"/>
          <w:b w:val="0"/>
          <w:w w:val="105"/>
          <w:sz w:val="21"/>
          <w:szCs w:val="21"/>
          <w:lang w:val="es-MX"/>
        </w:rPr>
        <w:t>acuerdo</w:t>
      </w:r>
      <w:r w:rsidRPr="00ED107E">
        <w:rPr>
          <w:rFonts w:ascii="Abadi" w:hAnsi="Abadi"/>
          <w:b w:val="0"/>
          <w:spacing w:val="-20"/>
          <w:w w:val="105"/>
          <w:sz w:val="21"/>
          <w:szCs w:val="21"/>
          <w:lang w:val="es-MX"/>
        </w:rPr>
        <w:t xml:space="preserve"> </w:t>
      </w:r>
      <w:r w:rsidRPr="00ED107E">
        <w:rPr>
          <w:rFonts w:ascii="Abadi" w:hAnsi="Abadi"/>
          <w:b w:val="0"/>
          <w:w w:val="105"/>
          <w:sz w:val="21"/>
          <w:szCs w:val="21"/>
          <w:lang w:val="es-MX"/>
        </w:rPr>
        <w:t>a</w:t>
      </w:r>
      <w:r w:rsidRPr="00ED107E">
        <w:rPr>
          <w:rFonts w:ascii="Abadi" w:hAnsi="Abadi"/>
          <w:b w:val="0"/>
          <w:spacing w:val="-28"/>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29"/>
          <w:w w:val="105"/>
          <w:sz w:val="21"/>
          <w:szCs w:val="21"/>
          <w:lang w:val="es-MX"/>
        </w:rPr>
        <w:t xml:space="preserve"> </w:t>
      </w:r>
      <w:r w:rsidRPr="00ED107E">
        <w:rPr>
          <w:rFonts w:ascii="Abadi" w:hAnsi="Abadi"/>
          <w:b w:val="0"/>
          <w:w w:val="105"/>
          <w:sz w:val="21"/>
          <w:szCs w:val="21"/>
          <w:lang w:val="es-MX"/>
        </w:rPr>
        <w:t>capacidad</w:t>
      </w:r>
      <w:r w:rsidRPr="00ED107E">
        <w:rPr>
          <w:rFonts w:ascii="Abadi" w:hAnsi="Abadi"/>
          <w:b w:val="0"/>
          <w:spacing w:val="-20"/>
          <w:w w:val="105"/>
          <w:sz w:val="21"/>
          <w:szCs w:val="21"/>
          <w:lang w:val="es-MX"/>
        </w:rPr>
        <w:t xml:space="preserve"> </w:t>
      </w:r>
      <w:r w:rsidRPr="00ED107E">
        <w:rPr>
          <w:rFonts w:ascii="Abadi" w:hAnsi="Abadi"/>
          <w:b w:val="0"/>
          <w:w w:val="105"/>
          <w:sz w:val="21"/>
          <w:szCs w:val="21"/>
          <w:lang w:val="es-MX"/>
        </w:rPr>
        <w:t>presupuesta!</w:t>
      </w:r>
      <w:r w:rsidRPr="00ED107E">
        <w:rPr>
          <w:rFonts w:ascii="Abadi" w:hAnsi="Abadi"/>
          <w:b w:val="0"/>
          <w:spacing w:val="-20"/>
          <w:w w:val="105"/>
          <w:sz w:val="21"/>
          <w:szCs w:val="21"/>
          <w:lang w:val="es-MX"/>
        </w:rPr>
        <w:t xml:space="preserve"> </w:t>
      </w:r>
      <w:r w:rsidRPr="00ED107E">
        <w:rPr>
          <w:rFonts w:ascii="Abadi" w:hAnsi="Abadi"/>
          <w:b w:val="0"/>
          <w:w w:val="105"/>
          <w:sz w:val="21"/>
          <w:szCs w:val="21"/>
          <w:lang w:val="es-MX"/>
        </w:rPr>
        <w:t>del</w:t>
      </w:r>
      <w:r w:rsidRPr="00ED107E">
        <w:rPr>
          <w:rFonts w:ascii="Abadi" w:hAnsi="Abadi"/>
          <w:b w:val="0"/>
          <w:spacing w:val="-30"/>
          <w:w w:val="105"/>
          <w:sz w:val="21"/>
          <w:szCs w:val="21"/>
          <w:lang w:val="es-MX"/>
        </w:rPr>
        <w:t xml:space="preserve"> </w:t>
      </w:r>
      <w:r w:rsidRPr="00ED107E">
        <w:rPr>
          <w:rFonts w:ascii="Abadi" w:hAnsi="Abadi"/>
          <w:b w:val="0"/>
          <w:w w:val="105"/>
          <w:sz w:val="21"/>
          <w:szCs w:val="21"/>
          <w:lang w:val="es-MX"/>
        </w:rPr>
        <w:t>organismo</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y</w:t>
      </w:r>
      <w:r w:rsidRPr="00ED107E">
        <w:rPr>
          <w:rFonts w:ascii="Abadi" w:hAnsi="Abadi"/>
          <w:b w:val="0"/>
          <w:spacing w:val="-32"/>
          <w:w w:val="105"/>
          <w:sz w:val="21"/>
          <w:szCs w:val="21"/>
          <w:lang w:val="es-MX"/>
        </w:rPr>
        <w:t xml:space="preserve"> </w:t>
      </w:r>
      <w:r w:rsidRPr="00ED107E">
        <w:rPr>
          <w:rFonts w:ascii="Abadi" w:hAnsi="Abadi"/>
          <w:b w:val="0"/>
          <w:w w:val="105"/>
          <w:sz w:val="21"/>
          <w:szCs w:val="21"/>
          <w:lang w:val="es-MX"/>
        </w:rPr>
        <w:t>técnica de su personal operativo los niveles podrán ser los</w:t>
      </w:r>
      <w:r w:rsidRPr="00ED107E">
        <w:rPr>
          <w:rFonts w:ascii="Abadi" w:hAnsi="Abadi"/>
          <w:b w:val="0"/>
          <w:spacing w:val="35"/>
          <w:w w:val="105"/>
          <w:sz w:val="21"/>
          <w:szCs w:val="21"/>
          <w:lang w:val="es-MX"/>
        </w:rPr>
        <w:t xml:space="preserve"> </w:t>
      </w:r>
      <w:r w:rsidRPr="00ED107E">
        <w:rPr>
          <w:rFonts w:ascii="Abadi" w:hAnsi="Abadi"/>
          <w:b w:val="0"/>
          <w:w w:val="105"/>
          <w:sz w:val="21"/>
          <w:szCs w:val="21"/>
          <w:lang w:val="es-MX"/>
        </w:rPr>
        <w:t>siguientes:</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Textoindependiente"/>
        <w:widowControl w:val="0"/>
        <w:numPr>
          <w:ilvl w:val="0"/>
          <w:numId w:val="20"/>
        </w:numPr>
        <w:rPr>
          <w:rFonts w:ascii="Abadi" w:hAnsi="Abadi"/>
          <w:b w:val="0"/>
          <w:sz w:val="21"/>
          <w:szCs w:val="21"/>
          <w:lang w:val="es-MX"/>
        </w:rPr>
      </w:pPr>
      <w:r w:rsidRPr="00ED107E">
        <w:rPr>
          <w:rFonts w:ascii="Abadi" w:hAnsi="Abadi"/>
          <w:b w:val="0"/>
          <w:w w:val="105"/>
          <w:sz w:val="21"/>
          <w:szCs w:val="21"/>
          <w:lang w:val="es-MX"/>
        </w:rPr>
        <w:t>Comandante en Jefe; Director de área;</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Textoindependiente"/>
        <w:widowControl w:val="0"/>
        <w:numPr>
          <w:ilvl w:val="0"/>
          <w:numId w:val="20"/>
        </w:numPr>
        <w:rPr>
          <w:rFonts w:ascii="Abadi" w:hAnsi="Abadi"/>
          <w:b w:val="0"/>
          <w:sz w:val="21"/>
          <w:szCs w:val="21"/>
          <w:lang w:val="es-MX"/>
        </w:rPr>
      </w:pPr>
      <w:r w:rsidRPr="00ED107E">
        <w:rPr>
          <w:rFonts w:ascii="Abadi" w:hAnsi="Abadi"/>
          <w:b w:val="0"/>
          <w:sz w:val="21"/>
          <w:szCs w:val="21"/>
          <w:lang w:val="es-MX"/>
        </w:rPr>
        <w:t>Director Operativo; Sub Director;</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Textoindependiente"/>
        <w:widowControl w:val="0"/>
        <w:numPr>
          <w:ilvl w:val="0"/>
          <w:numId w:val="20"/>
        </w:numPr>
        <w:rPr>
          <w:rFonts w:ascii="Abadi" w:hAnsi="Abadi"/>
          <w:b w:val="0"/>
          <w:sz w:val="21"/>
          <w:szCs w:val="21"/>
          <w:lang w:val="es-MX"/>
        </w:rPr>
      </w:pPr>
      <w:r w:rsidRPr="00ED107E">
        <w:rPr>
          <w:rFonts w:ascii="Abadi" w:hAnsi="Abadi"/>
          <w:b w:val="0"/>
          <w:sz w:val="21"/>
          <w:szCs w:val="21"/>
          <w:lang w:val="es-MX"/>
        </w:rPr>
        <w:t>Comandante; Comandante de Estación o Sub Estación;</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Textoindependiente"/>
        <w:widowControl w:val="0"/>
        <w:numPr>
          <w:ilvl w:val="0"/>
          <w:numId w:val="20"/>
        </w:numPr>
        <w:rPr>
          <w:rFonts w:ascii="Abadi" w:hAnsi="Abadi"/>
          <w:b w:val="0"/>
          <w:sz w:val="21"/>
          <w:szCs w:val="21"/>
          <w:lang w:val="es-MX"/>
        </w:rPr>
      </w:pPr>
      <w:r w:rsidRPr="00ED107E">
        <w:rPr>
          <w:rFonts w:ascii="Abadi" w:hAnsi="Abadi"/>
          <w:b w:val="0"/>
          <w:w w:val="105"/>
          <w:sz w:val="21"/>
          <w:szCs w:val="21"/>
          <w:lang w:val="es-MX"/>
        </w:rPr>
        <w:t xml:space="preserve">Suboficial; </w:t>
      </w:r>
      <w:r w:rsidRPr="00ED107E">
        <w:rPr>
          <w:rFonts w:ascii="Abadi" w:hAnsi="Abadi"/>
          <w:b w:val="0"/>
          <w:sz w:val="21"/>
          <w:szCs w:val="21"/>
          <w:lang w:val="es-MX"/>
        </w:rPr>
        <w:t>Sub Comandante;</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Textoindependiente"/>
        <w:widowControl w:val="0"/>
        <w:numPr>
          <w:ilvl w:val="0"/>
          <w:numId w:val="20"/>
        </w:numPr>
        <w:rPr>
          <w:rFonts w:ascii="Abadi" w:hAnsi="Abadi"/>
          <w:b w:val="0"/>
          <w:sz w:val="21"/>
          <w:szCs w:val="21"/>
          <w:lang w:val="es-MX"/>
        </w:rPr>
      </w:pPr>
      <w:r w:rsidRPr="00ED107E">
        <w:rPr>
          <w:rFonts w:ascii="Abadi" w:hAnsi="Abadi"/>
          <w:b w:val="0"/>
          <w:sz w:val="21"/>
          <w:szCs w:val="21"/>
          <w:lang w:val="es-MX"/>
        </w:rPr>
        <w:t>Bombero Primero;</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Textoindependiente"/>
        <w:widowControl w:val="0"/>
        <w:numPr>
          <w:ilvl w:val="0"/>
          <w:numId w:val="20"/>
        </w:numPr>
        <w:rPr>
          <w:rFonts w:ascii="Abadi" w:hAnsi="Abadi"/>
          <w:b w:val="0"/>
          <w:sz w:val="21"/>
          <w:szCs w:val="21"/>
          <w:lang w:val="es-MX"/>
        </w:rPr>
      </w:pPr>
      <w:r w:rsidRPr="00ED107E">
        <w:rPr>
          <w:rFonts w:ascii="Abadi" w:hAnsi="Abadi"/>
          <w:b w:val="0"/>
          <w:sz w:val="21"/>
          <w:szCs w:val="21"/>
          <w:lang w:val="es-MX"/>
        </w:rPr>
        <w:t>Bombero Segundo;</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Textoindependiente"/>
        <w:widowControl w:val="0"/>
        <w:numPr>
          <w:ilvl w:val="0"/>
          <w:numId w:val="20"/>
        </w:numPr>
        <w:rPr>
          <w:rFonts w:ascii="Abadi" w:hAnsi="Abadi"/>
          <w:b w:val="0"/>
          <w:sz w:val="21"/>
          <w:szCs w:val="21"/>
          <w:lang w:val="es-MX"/>
        </w:rPr>
      </w:pPr>
      <w:r w:rsidRPr="00ED107E">
        <w:rPr>
          <w:rFonts w:ascii="Abadi" w:hAnsi="Abadi"/>
          <w:b w:val="0"/>
          <w:sz w:val="21"/>
          <w:szCs w:val="21"/>
          <w:lang w:val="es-MX"/>
        </w:rPr>
        <w:t>Bombero Tercero;</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Textoindependiente"/>
        <w:widowControl w:val="0"/>
        <w:numPr>
          <w:ilvl w:val="0"/>
          <w:numId w:val="20"/>
        </w:numPr>
        <w:rPr>
          <w:rFonts w:ascii="Abadi" w:hAnsi="Abadi"/>
          <w:b w:val="0"/>
          <w:sz w:val="21"/>
          <w:szCs w:val="21"/>
          <w:lang w:val="es-MX"/>
        </w:rPr>
      </w:pPr>
      <w:r w:rsidRPr="00ED107E">
        <w:rPr>
          <w:rFonts w:ascii="Abadi" w:hAnsi="Abadi"/>
          <w:b w:val="0"/>
          <w:sz w:val="21"/>
          <w:szCs w:val="21"/>
          <w:lang w:val="es-MX"/>
        </w:rPr>
        <w:t>Bombero Razo; y</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Textoindependiente"/>
        <w:widowControl w:val="0"/>
        <w:numPr>
          <w:ilvl w:val="0"/>
          <w:numId w:val="20"/>
        </w:numPr>
        <w:rPr>
          <w:rFonts w:ascii="Abadi" w:hAnsi="Abadi"/>
          <w:b w:val="0"/>
          <w:sz w:val="21"/>
          <w:szCs w:val="21"/>
          <w:lang w:val="es-MX"/>
        </w:rPr>
      </w:pPr>
      <w:r w:rsidRPr="00ED107E">
        <w:rPr>
          <w:rFonts w:ascii="Abadi" w:hAnsi="Abadi"/>
          <w:b w:val="0"/>
          <w:sz w:val="21"/>
          <w:szCs w:val="21"/>
          <w:lang w:val="es-MX"/>
        </w:rPr>
        <w:t>Bombero Voluntario</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5B39BB">
      <w:pPr>
        <w:pStyle w:val="Textoindependiente"/>
        <w:ind w:firstLine="709"/>
        <w:rPr>
          <w:rFonts w:ascii="Abadi" w:hAnsi="Abadi"/>
          <w:b w:val="0"/>
          <w:sz w:val="21"/>
          <w:szCs w:val="21"/>
          <w:lang w:val="es-MX"/>
        </w:rPr>
      </w:pPr>
      <w:r w:rsidRPr="00ED107E">
        <w:rPr>
          <w:rFonts w:ascii="Abadi" w:hAnsi="Abadi"/>
          <w:b w:val="0"/>
          <w:w w:val="105"/>
          <w:sz w:val="21"/>
          <w:szCs w:val="21"/>
          <w:lang w:val="es-MX"/>
        </w:rPr>
        <w:t>ARTÍCULO</w:t>
      </w:r>
      <w:r w:rsidRPr="00ED107E">
        <w:rPr>
          <w:rFonts w:ascii="Abadi" w:hAnsi="Abadi"/>
          <w:b w:val="0"/>
          <w:spacing w:val="-20"/>
          <w:w w:val="105"/>
          <w:sz w:val="21"/>
          <w:szCs w:val="21"/>
          <w:lang w:val="es-MX"/>
        </w:rPr>
        <w:t xml:space="preserve"> </w:t>
      </w:r>
      <w:r w:rsidRPr="00ED107E">
        <w:rPr>
          <w:rFonts w:ascii="Abadi" w:hAnsi="Abadi"/>
          <w:b w:val="0"/>
          <w:w w:val="105"/>
          <w:sz w:val="21"/>
          <w:szCs w:val="21"/>
          <w:lang w:val="es-MX"/>
        </w:rPr>
        <w:t>35.-</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Para</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prestar</w:t>
      </w:r>
      <w:r w:rsidRPr="00ED107E">
        <w:rPr>
          <w:rFonts w:ascii="Abadi" w:hAnsi="Abadi"/>
          <w:b w:val="0"/>
          <w:spacing w:val="-20"/>
          <w:w w:val="105"/>
          <w:sz w:val="21"/>
          <w:szCs w:val="21"/>
          <w:lang w:val="es-MX"/>
        </w:rPr>
        <w:t xml:space="preserve"> </w:t>
      </w:r>
      <w:r w:rsidRPr="00ED107E">
        <w:rPr>
          <w:rFonts w:ascii="Abadi" w:hAnsi="Abadi"/>
          <w:b w:val="0"/>
          <w:w w:val="105"/>
          <w:sz w:val="21"/>
          <w:szCs w:val="21"/>
          <w:lang w:val="es-MX"/>
        </w:rPr>
        <w:t>un</w:t>
      </w:r>
      <w:r w:rsidRPr="00ED107E">
        <w:rPr>
          <w:rFonts w:ascii="Abadi" w:hAnsi="Abadi"/>
          <w:b w:val="0"/>
          <w:spacing w:val="-25"/>
          <w:w w:val="105"/>
          <w:sz w:val="21"/>
          <w:szCs w:val="21"/>
          <w:lang w:val="es-MX"/>
        </w:rPr>
        <w:t xml:space="preserve"> </w:t>
      </w:r>
      <w:r w:rsidRPr="00ED107E">
        <w:rPr>
          <w:rFonts w:ascii="Abadi" w:hAnsi="Abadi"/>
          <w:b w:val="0"/>
          <w:w w:val="105"/>
          <w:sz w:val="21"/>
          <w:szCs w:val="21"/>
          <w:lang w:val="es-MX"/>
        </w:rPr>
        <w:t>servicio</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óptimo</w:t>
      </w:r>
      <w:r w:rsidRPr="00ED107E">
        <w:rPr>
          <w:rFonts w:ascii="Abadi" w:hAnsi="Abadi"/>
          <w:b w:val="0"/>
          <w:spacing w:val="-24"/>
          <w:w w:val="105"/>
          <w:sz w:val="21"/>
          <w:szCs w:val="21"/>
          <w:lang w:val="es-MX"/>
        </w:rPr>
        <w:t xml:space="preserve"> </w:t>
      </w:r>
      <w:r w:rsidRPr="00ED107E">
        <w:rPr>
          <w:rFonts w:ascii="Abadi" w:hAnsi="Abadi"/>
          <w:b w:val="0"/>
          <w:w w:val="105"/>
          <w:sz w:val="21"/>
          <w:szCs w:val="21"/>
          <w:lang w:val="es-MX"/>
        </w:rPr>
        <w:t>en</w:t>
      </w:r>
      <w:r w:rsidRPr="00ED107E">
        <w:rPr>
          <w:rFonts w:ascii="Abadi" w:hAnsi="Abadi"/>
          <w:b w:val="0"/>
          <w:spacing w:val="-29"/>
          <w:w w:val="105"/>
          <w:sz w:val="21"/>
          <w:szCs w:val="21"/>
          <w:lang w:val="es-MX"/>
        </w:rPr>
        <w:t xml:space="preserve"> </w:t>
      </w:r>
      <w:r w:rsidRPr="00ED107E">
        <w:rPr>
          <w:rFonts w:ascii="Abadi" w:hAnsi="Abadi"/>
          <w:b w:val="0"/>
          <w:w w:val="105"/>
          <w:sz w:val="21"/>
          <w:szCs w:val="21"/>
          <w:lang w:val="es-MX"/>
        </w:rPr>
        <w:t>cada</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Estación</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o</w:t>
      </w:r>
      <w:r w:rsidRPr="00ED107E">
        <w:rPr>
          <w:rFonts w:ascii="Abadi" w:hAnsi="Abadi"/>
          <w:b w:val="0"/>
          <w:spacing w:val="-24"/>
          <w:w w:val="105"/>
          <w:sz w:val="21"/>
          <w:szCs w:val="21"/>
          <w:lang w:val="es-MX"/>
        </w:rPr>
        <w:t xml:space="preserve"> </w:t>
      </w:r>
      <w:r w:rsidRPr="00ED107E">
        <w:rPr>
          <w:rFonts w:ascii="Abadi" w:hAnsi="Abadi"/>
          <w:b w:val="0"/>
          <w:w w:val="105"/>
          <w:sz w:val="21"/>
          <w:szCs w:val="21"/>
          <w:lang w:val="es-MX"/>
        </w:rPr>
        <w:t>Sub</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Estación de Bomberos podrá existir la siguiente estructura de</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organización:</w:t>
      </w:r>
    </w:p>
    <w:p w:rsidR="005B39BB" w:rsidRPr="00ED107E" w:rsidRDefault="005B39BB" w:rsidP="005B39BB">
      <w:pPr>
        <w:pStyle w:val="Textoindependiente"/>
        <w:ind w:firstLine="6"/>
        <w:rPr>
          <w:rFonts w:ascii="Abadi" w:hAnsi="Abadi"/>
          <w:b w:val="0"/>
          <w:sz w:val="21"/>
          <w:szCs w:val="21"/>
          <w:lang w:val="es-MX"/>
        </w:rPr>
      </w:pPr>
    </w:p>
    <w:p w:rsidR="005B39BB" w:rsidRPr="00ED107E" w:rsidRDefault="005B39BB" w:rsidP="00B10FAD">
      <w:pPr>
        <w:pStyle w:val="Textoindependiente"/>
        <w:widowControl w:val="0"/>
        <w:numPr>
          <w:ilvl w:val="0"/>
          <w:numId w:val="21"/>
        </w:numPr>
        <w:tabs>
          <w:tab w:val="left" w:pos="867"/>
        </w:tabs>
        <w:rPr>
          <w:rFonts w:ascii="Abadi" w:hAnsi="Abadi"/>
          <w:b w:val="0"/>
          <w:sz w:val="21"/>
          <w:szCs w:val="21"/>
          <w:lang w:val="es-MX"/>
        </w:rPr>
      </w:pPr>
      <w:r w:rsidRPr="00ED107E">
        <w:rPr>
          <w:rFonts w:ascii="Abadi" w:hAnsi="Abadi"/>
          <w:b w:val="0"/>
          <w:w w:val="105"/>
          <w:sz w:val="21"/>
          <w:szCs w:val="21"/>
          <w:lang w:val="es-MX"/>
        </w:rPr>
        <w:t>Un Comandante de Estación de</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Bomberos;</w:t>
      </w:r>
    </w:p>
    <w:p w:rsidR="005B39BB" w:rsidRPr="00ED107E" w:rsidRDefault="005B39BB" w:rsidP="005B39BB">
      <w:pPr>
        <w:pStyle w:val="Textoindependiente"/>
        <w:tabs>
          <w:tab w:val="left" w:pos="856"/>
        </w:tabs>
        <w:ind w:right="162" w:firstLine="6"/>
        <w:rPr>
          <w:rFonts w:ascii="Abadi" w:hAnsi="Abadi"/>
          <w:b w:val="0"/>
          <w:w w:val="105"/>
          <w:sz w:val="21"/>
          <w:szCs w:val="21"/>
          <w:lang w:val="es-MX"/>
        </w:rPr>
      </w:pPr>
    </w:p>
    <w:p w:rsidR="005B39BB" w:rsidRPr="00ED107E" w:rsidRDefault="005B39BB" w:rsidP="00B10FAD">
      <w:pPr>
        <w:pStyle w:val="Textoindependiente"/>
        <w:widowControl w:val="0"/>
        <w:numPr>
          <w:ilvl w:val="0"/>
          <w:numId w:val="21"/>
        </w:numPr>
        <w:tabs>
          <w:tab w:val="left" w:pos="856"/>
        </w:tabs>
        <w:ind w:right="162"/>
        <w:rPr>
          <w:rFonts w:ascii="Abadi" w:hAnsi="Abadi"/>
          <w:b w:val="0"/>
          <w:sz w:val="21"/>
          <w:szCs w:val="21"/>
          <w:lang w:val="es-MX"/>
        </w:rPr>
      </w:pPr>
      <w:r w:rsidRPr="00ED107E">
        <w:rPr>
          <w:rFonts w:ascii="Abadi" w:hAnsi="Abadi"/>
          <w:b w:val="0"/>
          <w:w w:val="105"/>
          <w:sz w:val="21"/>
          <w:szCs w:val="21"/>
          <w:lang w:val="es-MX"/>
        </w:rPr>
        <w:t>Sub Comandante, responsable de Servicio por Turno, mismo que tendrá el nivel de Suboficial;</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y</w:t>
      </w:r>
    </w:p>
    <w:p w:rsidR="005B39BB" w:rsidRPr="00ED107E" w:rsidRDefault="005B39BB" w:rsidP="005B39BB">
      <w:pPr>
        <w:pStyle w:val="Textoindependiente"/>
        <w:ind w:firstLine="6"/>
        <w:rPr>
          <w:rFonts w:ascii="Abadi" w:hAnsi="Abadi"/>
          <w:b w:val="0"/>
          <w:sz w:val="21"/>
          <w:szCs w:val="21"/>
          <w:lang w:val="es-MX"/>
        </w:rPr>
      </w:pPr>
    </w:p>
    <w:p w:rsidR="005B39BB" w:rsidRPr="00ED107E" w:rsidRDefault="005B39BB" w:rsidP="00B10FAD">
      <w:pPr>
        <w:pStyle w:val="Textoindependiente"/>
        <w:widowControl w:val="0"/>
        <w:numPr>
          <w:ilvl w:val="0"/>
          <w:numId w:val="21"/>
        </w:numPr>
        <w:rPr>
          <w:rFonts w:ascii="Abadi" w:hAnsi="Abadi"/>
          <w:b w:val="0"/>
          <w:sz w:val="21"/>
          <w:szCs w:val="21"/>
          <w:lang w:val="es-MX"/>
        </w:rPr>
      </w:pPr>
      <w:r w:rsidRPr="00ED107E">
        <w:rPr>
          <w:rFonts w:ascii="Abadi" w:hAnsi="Abadi"/>
          <w:b w:val="0"/>
          <w:sz w:val="21"/>
          <w:szCs w:val="21"/>
          <w:lang w:val="es-MX"/>
        </w:rPr>
        <w:t xml:space="preserve">Tropa adscrita a la Estación (bomberos primero, segundo, tercero, etc. </w:t>
      </w:r>
    </w:p>
    <w:p w:rsidR="005B39BB" w:rsidRPr="00ED107E" w:rsidRDefault="005B39BB" w:rsidP="005B39BB">
      <w:pPr>
        <w:pStyle w:val="Textoindependiente"/>
        <w:ind w:firstLine="6"/>
        <w:rPr>
          <w:rFonts w:ascii="Abadi" w:hAnsi="Abadi"/>
          <w:b w:val="0"/>
          <w:sz w:val="21"/>
          <w:szCs w:val="21"/>
          <w:lang w:val="es-MX"/>
        </w:rPr>
      </w:pPr>
    </w:p>
    <w:p w:rsidR="005B39BB" w:rsidRPr="00ED107E" w:rsidRDefault="005B39BB" w:rsidP="005B39BB">
      <w:pPr>
        <w:pStyle w:val="Textoindependiente"/>
        <w:ind w:firstLine="6"/>
        <w:jc w:val="center"/>
        <w:rPr>
          <w:rFonts w:ascii="Abadi" w:hAnsi="Abadi"/>
          <w:b w:val="0"/>
          <w:sz w:val="21"/>
          <w:szCs w:val="21"/>
          <w:lang w:val="es-MX"/>
        </w:rPr>
      </w:pPr>
      <w:r w:rsidRPr="00ED107E">
        <w:rPr>
          <w:rFonts w:ascii="Abadi" w:hAnsi="Abadi"/>
          <w:b w:val="0"/>
          <w:w w:val="90"/>
          <w:sz w:val="21"/>
          <w:szCs w:val="21"/>
          <w:lang w:val="es-MX"/>
        </w:rPr>
        <w:t>CAPÍTULO 11.</w:t>
      </w:r>
    </w:p>
    <w:p w:rsidR="005B39BB" w:rsidRPr="00ED107E" w:rsidRDefault="005B39BB" w:rsidP="005B39BB">
      <w:pPr>
        <w:pStyle w:val="Textoindependiente"/>
        <w:ind w:firstLine="6"/>
        <w:jc w:val="center"/>
        <w:rPr>
          <w:rFonts w:ascii="Abadi" w:hAnsi="Abadi"/>
          <w:b w:val="0"/>
          <w:sz w:val="21"/>
          <w:szCs w:val="21"/>
          <w:lang w:val="es-MX"/>
        </w:rPr>
      </w:pPr>
    </w:p>
    <w:p w:rsidR="005B39BB" w:rsidRPr="00ED107E" w:rsidRDefault="005B39BB" w:rsidP="005B39BB">
      <w:pPr>
        <w:pStyle w:val="Textoindependiente"/>
        <w:ind w:firstLine="6"/>
        <w:jc w:val="center"/>
        <w:rPr>
          <w:rFonts w:ascii="Abadi" w:hAnsi="Abadi"/>
          <w:b w:val="0"/>
          <w:sz w:val="21"/>
          <w:szCs w:val="21"/>
          <w:lang w:val="es-MX"/>
        </w:rPr>
      </w:pPr>
      <w:r w:rsidRPr="00ED107E">
        <w:rPr>
          <w:rFonts w:ascii="Abadi" w:hAnsi="Abadi"/>
          <w:b w:val="0"/>
          <w:sz w:val="21"/>
          <w:szCs w:val="21"/>
          <w:lang w:val="es-MX"/>
        </w:rPr>
        <w:t>DE LAS INSTRUCCIONES Y REPORTES.</w:t>
      </w: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pStyle w:val="Textoindependiente"/>
        <w:ind w:right="125" w:firstLine="709"/>
        <w:rPr>
          <w:rFonts w:ascii="Abadi" w:hAnsi="Abadi"/>
          <w:b w:val="0"/>
          <w:sz w:val="21"/>
          <w:szCs w:val="21"/>
          <w:lang w:val="es-MX"/>
        </w:rPr>
      </w:pPr>
      <w:r w:rsidRPr="00ED107E">
        <w:rPr>
          <w:rFonts w:ascii="Abadi" w:hAnsi="Abadi"/>
          <w:b w:val="0"/>
          <w:w w:val="105"/>
          <w:sz w:val="21"/>
          <w:szCs w:val="21"/>
          <w:lang w:val="es-MX"/>
        </w:rPr>
        <w:t>ARTÍCULO 36.- Se entiende por instrucción aquella indicación para ser cumplida que se emite para el logro de los fines propios de una institución organizada como es el caso de los Heroicos Cuerpos de Bomberos.</w:t>
      </w: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pStyle w:val="Textoindependiente"/>
        <w:ind w:right="125" w:firstLine="709"/>
        <w:rPr>
          <w:rFonts w:ascii="Abadi" w:hAnsi="Abadi"/>
          <w:b w:val="0"/>
          <w:sz w:val="21"/>
          <w:szCs w:val="21"/>
          <w:lang w:val="es-MX"/>
        </w:rPr>
      </w:pPr>
      <w:r w:rsidRPr="00ED107E">
        <w:rPr>
          <w:rFonts w:ascii="Abadi" w:hAnsi="Abadi"/>
          <w:b w:val="0"/>
          <w:w w:val="105"/>
          <w:sz w:val="21"/>
          <w:szCs w:val="21"/>
          <w:lang w:val="es-MX"/>
        </w:rPr>
        <w:t>ARTÍCULO</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37.-</w:t>
      </w:r>
      <w:r w:rsidRPr="00ED107E">
        <w:rPr>
          <w:rFonts w:ascii="Abadi" w:hAnsi="Abadi"/>
          <w:b w:val="0"/>
          <w:spacing w:val="-25"/>
          <w:w w:val="105"/>
          <w:sz w:val="21"/>
          <w:szCs w:val="21"/>
          <w:lang w:val="es-MX"/>
        </w:rPr>
        <w:t xml:space="preserve"> </w:t>
      </w:r>
      <w:r w:rsidRPr="00ED107E">
        <w:rPr>
          <w:rFonts w:ascii="Abadi" w:hAnsi="Abadi"/>
          <w:b w:val="0"/>
          <w:w w:val="105"/>
          <w:sz w:val="21"/>
          <w:szCs w:val="21"/>
          <w:lang w:val="es-MX"/>
        </w:rPr>
        <w:t>Toda</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instrucción</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para</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prestar</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algún</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servicio</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deberá</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expedirla</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el superior inmediato por escrito a su personal; en ella se contendrá la propuesta de tratamiento a la emergencia, y sólo cuando las circunstancias lo impidan, podrá expedirse verbalmente en presencia de dos testigos del propio Organismo.</w:t>
      </w: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pStyle w:val="Textoindependiente"/>
        <w:ind w:right="126" w:firstLine="709"/>
        <w:rPr>
          <w:rFonts w:ascii="Abadi" w:hAnsi="Abadi"/>
          <w:b w:val="0"/>
          <w:sz w:val="21"/>
          <w:szCs w:val="21"/>
          <w:lang w:val="es-MX"/>
        </w:rPr>
      </w:pPr>
      <w:r w:rsidRPr="00ED107E">
        <w:rPr>
          <w:rFonts w:ascii="Abadi" w:hAnsi="Abadi"/>
          <w:b w:val="0"/>
          <w:w w:val="105"/>
          <w:sz w:val="21"/>
          <w:szCs w:val="21"/>
          <w:lang w:val="es-MX"/>
        </w:rPr>
        <w:t>ARTÍCULO 38.- El Gobierno del Estado de Guanajuato o los Ayuntamientos podrán desincorporar a favor del organismo, inmuebles en los que puedan ser instaladas Estaciones o Subestaciones o aquellos que sean necesarios para la capacitación, el desarrollo personal y el esparcimiento de los miembros del organismo.</w:t>
      </w:r>
    </w:p>
    <w:p w:rsidR="005B39BB" w:rsidRPr="00ED107E" w:rsidRDefault="005B39BB" w:rsidP="005B39BB">
      <w:pPr>
        <w:pStyle w:val="Textoindependiente"/>
        <w:ind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ARTÍCULO 39.- Los inmuebles del Organismo, deberán estar ubicados en lugares estratégicos que permitan acudir rápidamente a los siniestros. Cada Demarcación Territorial prioritaria del Estado deberá contar con una Estación y con aquellas Subestaciones que sean necesarias para afrontar las emergencias en zonas de alto</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riesgo.</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ARTÍCULO 40.- Las Estaciones deberán contar con el equipo suficiente para controlar una emergencia y prestar apoyos a las demás Estaciones.</w:t>
      </w:r>
      <w:r w:rsidRPr="00ED107E">
        <w:rPr>
          <w:rFonts w:ascii="Abadi" w:hAnsi="Abadi"/>
          <w:b w:val="0"/>
          <w:sz w:val="21"/>
          <w:szCs w:val="21"/>
          <w:lang w:val="es-MX"/>
        </w:rPr>
        <w:t xml:space="preserve"> </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ind w:right="6" w:firstLine="709"/>
        <w:jc w:val="both"/>
        <w:rPr>
          <w:rFonts w:ascii="Abadi" w:hAnsi="Abadi"/>
          <w:sz w:val="21"/>
          <w:szCs w:val="21"/>
          <w:lang w:val="es-MX"/>
        </w:rPr>
      </w:pPr>
      <w:r w:rsidRPr="00ED107E">
        <w:rPr>
          <w:rFonts w:ascii="Abadi" w:hAnsi="Abadi"/>
          <w:w w:val="105"/>
          <w:sz w:val="21"/>
          <w:szCs w:val="21"/>
          <w:lang w:val="es-MX"/>
        </w:rPr>
        <w:t>ARTÍCULO 41.- Las Subestaciones son las que cuentan con el equipo mínimo que permite hacer un primer frente a las emergencias en tanto llegan los servicios de las Estaciones ubicadas en los lugares cercanos a la emergencia o siniestro.</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ind w:right="6"/>
        <w:jc w:val="center"/>
        <w:rPr>
          <w:rFonts w:ascii="Abadi" w:hAnsi="Abadi"/>
          <w:sz w:val="21"/>
          <w:szCs w:val="21"/>
          <w:lang w:val="es-MX"/>
        </w:rPr>
      </w:pPr>
      <w:r w:rsidRPr="00ED107E">
        <w:rPr>
          <w:rFonts w:ascii="Abadi" w:hAnsi="Abadi"/>
          <w:w w:val="105"/>
          <w:sz w:val="21"/>
          <w:szCs w:val="21"/>
          <w:lang w:val="es-MX"/>
        </w:rPr>
        <w:t>TÍTULO V.</w:t>
      </w:r>
    </w:p>
    <w:p w:rsidR="005B39BB" w:rsidRPr="00ED107E" w:rsidRDefault="005B39BB" w:rsidP="005B39BB">
      <w:pPr>
        <w:ind w:right="6"/>
        <w:jc w:val="center"/>
        <w:rPr>
          <w:rFonts w:ascii="Abadi" w:hAnsi="Abadi"/>
          <w:sz w:val="21"/>
          <w:szCs w:val="21"/>
          <w:lang w:val="es-MX"/>
        </w:rPr>
      </w:pPr>
      <w:r w:rsidRPr="00ED107E">
        <w:rPr>
          <w:rFonts w:ascii="Abadi" w:hAnsi="Abadi"/>
          <w:sz w:val="21"/>
          <w:szCs w:val="21"/>
          <w:lang w:val="es-MX"/>
        </w:rPr>
        <w:t>DE</w:t>
      </w:r>
      <w:r w:rsidRPr="00ED107E">
        <w:rPr>
          <w:rFonts w:ascii="Abadi" w:hAnsi="Abadi"/>
          <w:spacing w:val="-25"/>
          <w:sz w:val="21"/>
          <w:szCs w:val="21"/>
          <w:lang w:val="es-MX"/>
        </w:rPr>
        <w:t xml:space="preserve"> </w:t>
      </w:r>
      <w:r w:rsidRPr="00ED107E">
        <w:rPr>
          <w:rFonts w:ascii="Abadi" w:hAnsi="Abadi"/>
          <w:sz w:val="21"/>
          <w:szCs w:val="21"/>
          <w:lang w:val="es-MX"/>
        </w:rPr>
        <w:t>LA</w:t>
      </w:r>
      <w:r w:rsidRPr="00ED107E">
        <w:rPr>
          <w:rFonts w:ascii="Abadi" w:hAnsi="Abadi"/>
          <w:spacing w:val="-29"/>
          <w:sz w:val="21"/>
          <w:szCs w:val="21"/>
          <w:lang w:val="es-MX"/>
        </w:rPr>
        <w:t xml:space="preserve"> </w:t>
      </w:r>
      <w:r w:rsidRPr="00ED107E">
        <w:rPr>
          <w:rFonts w:ascii="Abadi" w:hAnsi="Abadi"/>
          <w:sz w:val="21"/>
          <w:szCs w:val="21"/>
          <w:lang w:val="es-MX"/>
        </w:rPr>
        <w:t>SEGURIDAD</w:t>
      </w:r>
      <w:r w:rsidRPr="00ED107E">
        <w:rPr>
          <w:rFonts w:ascii="Abadi" w:hAnsi="Abadi"/>
          <w:spacing w:val="-13"/>
          <w:sz w:val="21"/>
          <w:szCs w:val="21"/>
          <w:lang w:val="es-MX"/>
        </w:rPr>
        <w:t xml:space="preserve"> </w:t>
      </w:r>
      <w:r w:rsidRPr="00ED107E">
        <w:rPr>
          <w:rFonts w:ascii="Abadi" w:hAnsi="Abadi"/>
          <w:sz w:val="21"/>
          <w:szCs w:val="21"/>
          <w:lang w:val="es-MX"/>
        </w:rPr>
        <w:t>DE</w:t>
      </w:r>
      <w:r w:rsidRPr="00ED107E">
        <w:rPr>
          <w:rFonts w:ascii="Abadi" w:hAnsi="Abadi"/>
          <w:spacing w:val="-21"/>
          <w:sz w:val="21"/>
          <w:szCs w:val="21"/>
          <w:lang w:val="es-MX"/>
        </w:rPr>
        <w:t xml:space="preserve"> </w:t>
      </w:r>
      <w:r w:rsidRPr="00ED107E">
        <w:rPr>
          <w:rFonts w:ascii="Abadi" w:hAnsi="Abadi"/>
          <w:sz w:val="21"/>
          <w:szCs w:val="21"/>
          <w:lang w:val="es-MX"/>
        </w:rPr>
        <w:t>LOS</w:t>
      </w:r>
      <w:r w:rsidRPr="00ED107E">
        <w:rPr>
          <w:rFonts w:ascii="Abadi" w:hAnsi="Abadi"/>
          <w:spacing w:val="-25"/>
          <w:sz w:val="21"/>
          <w:szCs w:val="21"/>
          <w:lang w:val="es-MX"/>
        </w:rPr>
        <w:t xml:space="preserve"> </w:t>
      </w:r>
      <w:r w:rsidRPr="00ED107E">
        <w:rPr>
          <w:rFonts w:ascii="Abadi" w:hAnsi="Abadi"/>
          <w:sz w:val="21"/>
          <w:szCs w:val="21"/>
          <w:lang w:val="es-MX"/>
        </w:rPr>
        <w:t>ESTABLECIMIENTOS</w:t>
      </w:r>
      <w:r w:rsidRPr="00ED107E">
        <w:rPr>
          <w:rFonts w:ascii="Abadi" w:hAnsi="Abadi"/>
          <w:spacing w:val="-21"/>
          <w:sz w:val="21"/>
          <w:szCs w:val="21"/>
          <w:lang w:val="es-MX"/>
        </w:rPr>
        <w:t xml:space="preserve"> </w:t>
      </w:r>
      <w:r w:rsidRPr="00ED107E">
        <w:rPr>
          <w:rFonts w:ascii="Abadi" w:hAnsi="Abadi"/>
          <w:sz w:val="21"/>
          <w:szCs w:val="21"/>
          <w:lang w:val="es-MX"/>
        </w:rPr>
        <w:t>MERCANTILES,</w:t>
      </w:r>
      <w:r w:rsidRPr="00ED107E">
        <w:rPr>
          <w:rFonts w:ascii="Abadi" w:hAnsi="Abadi"/>
          <w:spacing w:val="-12"/>
          <w:sz w:val="21"/>
          <w:szCs w:val="21"/>
          <w:lang w:val="es-MX"/>
        </w:rPr>
        <w:t xml:space="preserve"> </w:t>
      </w:r>
      <w:r w:rsidRPr="00ED107E">
        <w:rPr>
          <w:rFonts w:ascii="Abadi" w:hAnsi="Abadi"/>
          <w:sz w:val="21"/>
          <w:szCs w:val="21"/>
          <w:lang w:val="es-MX"/>
        </w:rPr>
        <w:t>INDUSTRIAS</w:t>
      </w:r>
      <w:r w:rsidRPr="00ED107E">
        <w:rPr>
          <w:rFonts w:ascii="Abadi" w:hAnsi="Abadi"/>
          <w:spacing w:val="-9"/>
          <w:sz w:val="21"/>
          <w:szCs w:val="21"/>
          <w:lang w:val="es-MX"/>
        </w:rPr>
        <w:t xml:space="preserve"> </w:t>
      </w:r>
      <w:r w:rsidRPr="00ED107E">
        <w:rPr>
          <w:rFonts w:ascii="Abadi" w:hAnsi="Abadi"/>
          <w:sz w:val="21"/>
          <w:szCs w:val="21"/>
          <w:lang w:val="es-MX"/>
        </w:rPr>
        <w:t>Y LAS</w:t>
      </w:r>
      <w:r w:rsidRPr="00ED107E">
        <w:rPr>
          <w:rFonts w:ascii="Abadi" w:hAnsi="Abadi"/>
          <w:spacing w:val="-21"/>
          <w:sz w:val="21"/>
          <w:szCs w:val="21"/>
          <w:lang w:val="es-MX"/>
        </w:rPr>
        <w:t xml:space="preserve"> </w:t>
      </w:r>
      <w:r w:rsidRPr="00ED107E">
        <w:rPr>
          <w:rFonts w:ascii="Abadi" w:hAnsi="Abadi"/>
          <w:sz w:val="21"/>
          <w:szCs w:val="21"/>
          <w:lang w:val="es-MX"/>
        </w:rPr>
        <w:t>EMPRESAS</w:t>
      </w:r>
      <w:r w:rsidRPr="00ED107E">
        <w:rPr>
          <w:rFonts w:ascii="Abadi" w:hAnsi="Abadi"/>
          <w:spacing w:val="-15"/>
          <w:sz w:val="21"/>
          <w:szCs w:val="21"/>
          <w:lang w:val="es-MX"/>
        </w:rPr>
        <w:t xml:space="preserve"> </w:t>
      </w:r>
      <w:r w:rsidRPr="00ED107E">
        <w:rPr>
          <w:rFonts w:ascii="Abadi" w:hAnsi="Abadi"/>
          <w:sz w:val="21"/>
          <w:szCs w:val="21"/>
          <w:lang w:val="es-MX"/>
        </w:rPr>
        <w:t>CLASIFICADAS DE</w:t>
      </w:r>
      <w:r w:rsidRPr="00ED107E">
        <w:rPr>
          <w:rFonts w:ascii="Abadi" w:hAnsi="Abadi"/>
          <w:spacing w:val="-22"/>
          <w:sz w:val="21"/>
          <w:szCs w:val="21"/>
          <w:lang w:val="es-MX"/>
        </w:rPr>
        <w:t xml:space="preserve"> </w:t>
      </w:r>
      <w:r w:rsidRPr="00ED107E">
        <w:rPr>
          <w:rFonts w:ascii="Abadi" w:hAnsi="Abadi"/>
          <w:sz w:val="21"/>
          <w:szCs w:val="21"/>
          <w:lang w:val="es-MX"/>
        </w:rPr>
        <w:t>RIESGO</w:t>
      </w:r>
      <w:r w:rsidRPr="00ED107E">
        <w:rPr>
          <w:rFonts w:ascii="Abadi" w:hAnsi="Abadi"/>
          <w:spacing w:val="-16"/>
          <w:sz w:val="21"/>
          <w:szCs w:val="21"/>
          <w:lang w:val="es-MX"/>
        </w:rPr>
        <w:t xml:space="preserve"> </w:t>
      </w:r>
      <w:r w:rsidRPr="00ED107E">
        <w:rPr>
          <w:rFonts w:ascii="Abadi" w:hAnsi="Abadi"/>
          <w:sz w:val="21"/>
          <w:szCs w:val="21"/>
          <w:lang w:val="es-MX"/>
        </w:rPr>
        <w:t>DE</w:t>
      </w:r>
      <w:r w:rsidRPr="00ED107E">
        <w:rPr>
          <w:rFonts w:ascii="Abadi" w:hAnsi="Abadi"/>
          <w:spacing w:val="-27"/>
          <w:sz w:val="21"/>
          <w:szCs w:val="21"/>
          <w:lang w:val="es-MX"/>
        </w:rPr>
        <w:t xml:space="preserve"> </w:t>
      </w:r>
      <w:r w:rsidRPr="00ED107E">
        <w:rPr>
          <w:rFonts w:ascii="Abadi" w:hAnsi="Abadi"/>
          <w:sz w:val="21"/>
          <w:szCs w:val="21"/>
          <w:lang w:val="es-MX"/>
        </w:rPr>
        <w:t>INCENDIO</w:t>
      </w:r>
      <w:r w:rsidRPr="00ED107E">
        <w:rPr>
          <w:rFonts w:ascii="Abadi" w:hAnsi="Abadi"/>
          <w:spacing w:val="-10"/>
          <w:sz w:val="21"/>
          <w:szCs w:val="21"/>
          <w:lang w:val="es-MX"/>
        </w:rPr>
        <w:t xml:space="preserve"> </w:t>
      </w:r>
      <w:r w:rsidRPr="00ED107E">
        <w:rPr>
          <w:rFonts w:ascii="Abadi" w:hAnsi="Abadi"/>
          <w:sz w:val="21"/>
          <w:szCs w:val="21"/>
          <w:lang w:val="es-MX"/>
        </w:rPr>
        <w:t>E</w:t>
      </w:r>
      <w:r w:rsidRPr="00ED107E">
        <w:rPr>
          <w:rFonts w:ascii="Abadi" w:hAnsi="Abadi"/>
          <w:spacing w:val="-30"/>
          <w:sz w:val="21"/>
          <w:szCs w:val="21"/>
          <w:lang w:val="es-MX"/>
        </w:rPr>
        <w:t xml:space="preserve"> </w:t>
      </w:r>
      <w:r w:rsidRPr="00ED107E">
        <w:rPr>
          <w:rFonts w:ascii="Abadi" w:hAnsi="Abadi"/>
          <w:sz w:val="21"/>
          <w:szCs w:val="21"/>
          <w:lang w:val="es-MX"/>
        </w:rPr>
        <w:t>INDUSTRIAS</w:t>
      </w:r>
      <w:r w:rsidRPr="00ED107E">
        <w:rPr>
          <w:rFonts w:ascii="Abadi" w:hAnsi="Abadi"/>
          <w:spacing w:val="-9"/>
          <w:sz w:val="21"/>
          <w:szCs w:val="21"/>
          <w:lang w:val="es-MX"/>
        </w:rPr>
        <w:t xml:space="preserve"> </w:t>
      </w:r>
      <w:r w:rsidRPr="00ED107E">
        <w:rPr>
          <w:rFonts w:ascii="Abadi" w:hAnsi="Abadi"/>
          <w:sz w:val="21"/>
          <w:szCs w:val="21"/>
          <w:lang w:val="es-MX"/>
        </w:rPr>
        <w:t xml:space="preserve">DE ALMACENAMIENTO O </w:t>
      </w:r>
      <w:r w:rsidRPr="00ED107E">
        <w:rPr>
          <w:rFonts w:ascii="Abadi" w:hAnsi="Abadi"/>
          <w:sz w:val="21"/>
          <w:szCs w:val="21"/>
          <w:lang w:val="es-MX"/>
        </w:rPr>
        <w:t>TRANSPORTE DE MATERIALES INFLAMABLES O PELIGROSOS.</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ind w:right="6" w:firstLine="709"/>
        <w:jc w:val="both"/>
        <w:rPr>
          <w:rFonts w:ascii="Abadi" w:hAnsi="Abadi"/>
          <w:sz w:val="21"/>
          <w:szCs w:val="21"/>
          <w:lang w:val="es-MX"/>
        </w:rPr>
      </w:pPr>
      <w:r w:rsidRPr="00ED107E">
        <w:rPr>
          <w:rFonts w:ascii="Abadi" w:hAnsi="Abadi"/>
          <w:w w:val="115"/>
          <w:sz w:val="21"/>
          <w:szCs w:val="21"/>
          <w:lang w:val="es-MX"/>
        </w:rPr>
        <w:t>ARTÍCULO 42.- Los establecimientos mercantiles, industrias y empresas clasificadas como de mediano o alto riesgo de incendio y las empresas de almacenamiento</w:t>
      </w:r>
      <w:r w:rsidRPr="00ED107E">
        <w:rPr>
          <w:rFonts w:ascii="Abadi" w:hAnsi="Abadi"/>
          <w:spacing w:val="-38"/>
          <w:w w:val="115"/>
          <w:sz w:val="21"/>
          <w:szCs w:val="21"/>
          <w:lang w:val="es-MX"/>
        </w:rPr>
        <w:t xml:space="preserve"> </w:t>
      </w:r>
      <w:r w:rsidRPr="00ED107E">
        <w:rPr>
          <w:rFonts w:ascii="Abadi" w:hAnsi="Abadi"/>
          <w:w w:val="115"/>
          <w:sz w:val="21"/>
          <w:szCs w:val="21"/>
          <w:lang w:val="es-MX"/>
        </w:rPr>
        <w:t>o</w:t>
      </w:r>
      <w:r w:rsidRPr="00ED107E">
        <w:rPr>
          <w:rFonts w:ascii="Abadi" w:hAnsi="Abadi"/>
          <w:spacing w:val="-37"/>
          <w:w w:val="115"/>
          <w:sz w:val="21"/>
          <w:szCs w:val="21"/>
          <w:lang w:val="es-MX"/>
        </w:rPr>
        <w:t xml:space="preserve"> </w:t>
      </w:r>
      <w:r w:rsidRPr="00ED107E">
        <w:rPr>
          <w:rFonts w:ascii="Abadi" w:hAnsi="Abadi"/>
          <w:w w:val="115"/>
          <w:sz w:val="21"/>
          <w:szCs w:val="21"/>
          <w:lang w:val="es-MX"/>
        </w:rPr>
        <w:t>transporte</w:t>
      </w:r>
      <w:r w:rsidRPr="00ED107E">
        <w:rPr>
          <w:rFonts w:ascii="Abadi" w:hAnsi="Abadi"/>
          <w:spacing w:val="-25"/>
          <w:w w:val="115"/>
          <w:sz w:val="21"/>
          <w:szCs w:val="21"/>
          <w:lang w:val="es-MX"/>
        </w:rPr>
        <w:t xml:space="preserve"> </w:t>
      </w:r>
      <w:r w:rsidRPr="00ED107E">
        <w:rPr>
          <w:rFonts w:ascii="Abadi" w:hAnsi="Abadi"/>
          <w:w w:val="115"/>
          <w:sz w:val="21"/>
          <w:szCs w:val="21"/>
          <w:lang w:val="es-MX"/>
        </w:rPr>
        <w:t>de</w:t>
      </w:r>
      <w:r w:rsidRPr="00ED107E">
        <w:rPr>
          <w:rFonts w:ascii="Abadi" w:hAnsi="Abadi"/>
          <w:spacing w:val="-45"/>
          <w:w w:val="115"/>
          <w:sz w:val="21"/>
          <w:szCs w:val="21"/>
          <w:lang w:val="es-MX"/>
        </w:rPr>
        <w:t xml:space="preserve"> </w:t>
      </w:r>
      <w:r w:rsidRPr="00ED107E">
        <w:rPr>
          <w:rFonts w:ascii="Abadi" w:hAnsi="Abadi"/>
          <w:w w:val="115"/>
          <w:sz w:val="21"/>
          <w:szCs w:val="21"/>
          <w:lang w:val="es-MX"/>
        </w:rPr>
        <w:t>materiales</w:t>
      </w:r>
      <w:r w:rsidRPr="00ED107E">
        <w:rPr>
          <w:rFonts w:ascii="Abadi" w:hAnsi="Abadi"/>
          <w:spacing w:val="-25"/>
          <w:w w:val="115"/>
          <w:sz w:val="21"/>
          <w:szCs w:val="21"/>
          <w:lang w:val="es-MX"/>
        </w:rPr>
        <w:t xml:space="preserve"> </w:t>
      </w:r>
      <w:r w:rsidRPr="00ED107E">
        <w:rPr>
          <w:rFonts w:ascii="Abadi" w:hAnsi="Abadi"/>
          <w:w w:val="115"/>
          <w:sz w:val="21"/>
          <w:szCs w:val="21"/>
          <w:lang w:val="es-MX"/>
        </w:rPr>
        <w:t>inflamables</w:t>
      </w:r>
      <w:r w:rsidRPr="00ED107E">
        <w:rPr>
          <w:rFonts w:ascii="Abadi" w:hAnsi="Abadi"/>
          <w:spacing w:val="-25"/>
          <w:w w:val="115"/>
          <w:sz w:val="21"/>
          <w:szCs w:val="21"/>
          <w:lang w:val="es-MX"/>
        </w:rPr>
        <w:t xml:space="preserve"> </w:t>
      </w:r>
      <w:r w:rsidRPr="00ED107E">
        <w:rPr>
          <w:rFonts w:ascii="Abadi" w:hAnsi="Abadi"/>
          <w:w w:val="115"/>
          <w:sz w:val="21"/>
          <w:szCs w:val="21"/>
          <w:lang w:val="es-MX"/>
        </w:rPr>
        <w:t>o</w:t>
      </w:r>
      <w:r w:rsidRPr="00ED107E">
        <w:rPr>
          <w:rFonts w:ascii="Abadi" w:hAnsi="Abadi"/>
          <w:spacing w:val="-33"/>
          <w:w w:val="115"/>
          <w:sz w:val="21"/>
          <w:szCs w:val="21"/>
          <w:lang w:val="es-MX"/>
        </w:rPr>
        <w:t xml:space="preserve"> </w:t>
      </w:r>
      <w:r w:rsidRPr="00ED107E">
        <w:rPr>
          <w:rFonts w:ascii="Abadi" w:hAnsi="Abadi"/>
          <w:w w:val="115"/>
          <w:sz w:val="21"/>
          <w:szCs w:val="21"/>
          <w:lang w:val="es-MX"/>
        </w:rPr>
        <w:t>peligrosos,</w:t>
      </w:r>
      <w:r w:rsidRPr="00ED107E">
        <w:rPr>
          <w:rFonts w:ascii="Abadi" w:hAnsi="Abadi"/>
          <w:spacing w:val="-27"/>
          <w:w w:val="115"/>
          <w:sz w:val="21"/>
          <w:szCs w:val="21"/>
          <w:lang w:val="es-MX"/>
        </w:rPr>
        <w:t xml:space="preserve"> </w:t>
      </w:r>
      <w:r w:rsidRPr="00ED107E">
        <w:rPr>
          <w:rFonts w:ascii="Abadi" w:hAnsi="Abadi"/>
          <w:w w:val="115"/>
          <w:sz w:val="21"/>
          <w:szCs w:val="21"/>
          <w:lang w:val="es-MX"/>
        </w:rPr>
        <w:t>deberán contar con el dictamen técnico sobre prevención de incendios que emita el Organismo, sin menoscabo de los requisitos de seguridad que al efecto prevean las disposiciones legales aplicables en materia de trabajo e higiene industrial, medio ambiente y protección ecológica, materiales y residuos peligrosos, transporte, Protección Civil y demás disposiciones legales aplicables.</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ind w:right="6" w:firstLine="709"/>
        <w:jc w:val="both"/>
        <w:rPr>
          <w:rFonts w:ascii="Abadi" w:hAnsi="Abadi"/>
          <w:w w:val="105"/>
          <w:sz w:val="21"/>
          <w:szCs w:val="21"/>
          <w:lang w:val="es-MX"/>
        </w:rPr>
      </w:pPr>
      <w:r w:rsidRPr="00ED107E">
        <w:rPr>
          <w:rFonts w:ascii="Abadi" w:hAnsi="Abadi"/>
          <w:w w:val="115"/>
          <w:sz w:val="21"/>
          <w:szCs w:val="21"/>
          <w:lang w:val="es-MX"/>
        </w:rPr>
        <w:t>ARTÍCULO 43.- Los establecimientos mercantiles, industrias y empresas clasificadas como de mediano o alto riesgo de incendio y las empresas dedicadas al transporte de materiales inflamables o peligrosos, deberán contar</w:t>
      </w:r>
      <w:r w:rsidRPr="00ED107E">
        <w:rPr>
          <w:rFonts w:ascii="Abadi" w:hAnsi="Abadi"/>
          <w:spacing w:val="-27"/>
          <w:w w:val="115"/>
          <w:sz w:val="21"/>
          <w:szCs w:val="21"/>
          <w:lang w:val="es-MX"/>
        </w:rPr>
        <w:t xml:space="preserve"> </w:t>
      </w:r>
      <w:r w:rsidRPr="00ED107E">
        <w:rPr>
          <w:rFonts w:ascii="Abadi" w:hAnsi="Abadi"/>
          <w:w w:val="115"/>
          <w:sz w:val="21"/>
          <w:szCs w:val="21"/>
          <w:lang w:val="es-MX"/>
        </w:rPr>
        <w:t>con</w:t>
      </w:r>
      <w:r w:rsidRPr="00ED107E">
        <w:rPr>
          <w:rFonts w:ascii="Abadi" w:hAnsi="Abadi"/>
          <w:spacing w:val="-28"/>
          <w:w w:val="115"/>
          <w:sz w:val="21"/>
          <w:szCs w:val="21"/>
          <w:lang w:val="es-MX"/>
        </w:rPr>
        <w:t xml:space="preserve"> </w:t>
      </w:r>
      <w:r w:rsidRPr="00ED107E">
        <w:rPr>
          <w:rFonts w:ascii="Abadi" w:hAnsi="Abadi"/>
          <w:w w:val="115"/>
          <w:sz w:val="21"/>
          <w:szCs w:val="21"/>
          <w:lang w:val="es-MX"/>
        </w:rPr>
        <w:t>una</w:t>
      </w:r>
      <w:r w:rsidRPr="00ED107E">
        <w:rPr>
          <w:rFonts w:ascii="Abadi" w:hAnsi="Abadi"/>
          <w:spacing w:val="-23"/>
          <w:w w:val="115"/>
          <w:sz w:val="21"/>
          <w:szCs w:val="21"/>
          <w:lang w:val="es-MX"/>
        </w:rPr>
        <w:t xml:space="preserve"> </w:t>
      </w:r>
      <w:r w:rsidRPr="00ED107E">
        <w:rPr>
          <w:rFonts w:ascii="Abadi" w:hAnsi="Abadi"/>
          <w:w w:val="115"/>
          <w:sz w:val="21"/>
          <w:szCs w:val="21"/>
          <w:lang w:val="es-MX"/>
        </w:rPr>
        <w:t>póliza</w:t>
      </w:r>
      <w:r w:rsidRPr="00ED107E">
        <w:rPr>
          <w:rFonts w:ascii="Abadi" w:hAnsi="Abadi"/>
          <w:spacing w:val="-25"/>
          <w:w w:val="115"/>
          <w:sz w:val="21"/>
          <w:szCs w:val="21"/>
          <w:lang w:val="es-MX"/>
        </w:rPr>
        <w:t xml:space="preserve"> </w:t>
      </w:r>
      <w:r w:rsidRPr="00ED107E">
        <w:rPr>
          <w:rFonts w:ascii="Abadi" w:hAnsi="Abadi"/>
          <w:w w:val="115"/>
          <w:sz w:val="21"/>
          <w:szCs w:val="21"/>
          <w:lang w:val="es-MX"/>
        </w:rPr>
        <w:t>de</w:t>
      </w:r>
      <w:r w:rsidRPr="00ED107E">
        <w:rPr>
          <w:rFonts w:ascii="Abadi" w:hAnsi="Abadi"/>
          <w:spacing w:val="-26"/>
          <w:w w:val="115"/>
          <w:sz w:val="21"/>
          <w:szCs w:val="21"/>
          <w:lang w:val="es-MX"/>
        </w:rPr>
        <w:t xml:space="preserve"> </w:t>
      </w:r>
      <w:r w:rsidRPr="00ED107E">
        <w:rPr>
          <w:rFonts w:ascii="Abadi" w:hAnsi="Abadi"/>
          <w:w w:val="115"/>
          <w:sz w:val="21"/>
          <w:szCs w:val="21"/>
          <w:lang w:val="es-MX"/>
        </w:rPr>
        <w:t>seguro</w:t>
      </w:r>
      <w:r w:rsidRPr="00ED107E">
        <w:rPr>
          <w:rFonts w:ascii="Abadi" w:hAnsi="Abadi"/>
          <w:spacing w:val="-22"/>
          <w:w w:val="115"/>
          <w:sz w:val="21"/>
          <w:szCs w:val="21"/>
          <w:lang w:val="es-MX"/>
        </w:rPr>
        <w:t xml:space="preserve"> </w:t>
      </w:r>
      <w:r w:rsidRPr="00ED107E">
        <w:rPr>
          <w:rFonts w:ascii="Abadi" w:hAnsi="Abadi"/>
          <w:w w:val="115"/>
          <w:sz w:val="21"/>
          <w:szCs w:val="21"/>
          <w:lang w:val="es-MX"/>
        </w:rPr>
        <w:t>de</w:t>
      </w:r>
      <w:r w:rsidRPr="00ED107E">
        <w:rPr>
          <w:rFonts w:ascii="Abadi" w:hAnsi="Abadi"/>
          <w:spacing w:val="-26"/>
          <w:w w:val="115"/>
          <w:sz w:val="21"/>
          <w:szCs w:val="21"/>
          <w:lang w:val="es-MX"/>
        </w:rPr>
        <w:t xml:space="preserve"> </w:t>
      </w:r>
      <w:r w:rsidRPr="00ED107E">
        <w:rPr>
          <w:rFonts w:ascii="Abadi" w:hAnsi="Abadi"/>
          <w:w w:val="115"/>
          <w:sz w:val="21"/>
          <w:szCs w:val="21"/>
          <w:lang w:val="es-MX"/>
        </w:rPr>
        <w:t>cobertura</w:t>
      </w:r>
      <w:r w:rsidRPr="00ED107E">
        <w:rPr>
          <w:rFonts w:ascii="Abadi" w:hAnsi="Abadi"/>
          <w:spacing w:val="-13"/>
          <w:w w:val="115"/>
          <w:sz w:val="21"/>
          <w:szCs w:val="21"/>
          <w:lang w:val="es-MX"/>
        </w:rPr>
        <w:t xml:space="preserve"> </w:t>
      </w:r>
      <w:r w:rsidRPr="00ED107E">
        <w:rPr>
          <w:rFonts w:ascii="Abadi" w:hAnsi="Abadi"/>
          <w:w w:val="115"/>
          <w:sz w:val="21"/>
          <w:szCs w:val="21"/>
          <w:lang w:val="es-MX"/>
        </w:rPr>
        <w:t>amplia</w:t>
      </w:r>
      <w:r w:rsidRPr="00ED107E">
        <w:rPr>
          <w:rFonts w:ascii="Abadi" w:hAnsi="Abadi"/>
          <w:spacing w:val="-19"/>
          <w:w w:val="115"/>
          <w:sz w:val="21"/>
          <w:szCs w:val="21"/>
          <w:lang w:val="es-MX"/>
        </w:rPr>
        <w:t xml:space="preserve"> </w:t>
      </w:r>
      <w:r w:rsidRPr="00ED107E">
        <w:rPr>
          <w:rFonts w:ascii="Abadi" w:hAnsi="Abadi"/>
          <w:w w:val="115"/>
          <w:sz w:val="21"/>
          <w:szCs w:val="21"/>
          <w:lang w:val="es-MX"/>
        </w:rPr>
        <w:t>de</w:t>
      </w:r>
      <w:r w:rsidRPr="00ED107E">
        <w:rPr>
          <w:rFonts w:ascii="Abadi" w:hAnsi="Abadi"/>
          <w:spacing w:val="-27"/>
          <w:w w:val="115"/>
          <w:sz w:val="21"/>
          <w:szCs w:val="21"/>
          <w:lang w:val="es-MX"/>
        </w:rPr>
        <w:t xml:space="preserve"> </w:t>
      </w:r>
      <w:r w:rsidRPr="00ED107E">
        <w:rPr>
          <w:rFonts w:ascii="Abadi" w:hAnsi="Abadi"/>
          <w:w w:val="115"/>
          <w:sz w:val="21"/>
          <w:szCs w:val="21"/>
          <w:lang w:val="es-MX"/>
        </w:rPr>
        <w:t>responsabilidad</w:t>
      </w:r>
      <w:r w:rsidRPr="00ED107E">
        <w:rPr>
          <w:rFonts w:ascii="Abadi" w:hAnsi="Abadi"/>
          <w:spacing w:val="-42"/>
          <w:w w:val="115"/>
          <w:sz w:val="21"/>
          <w:szCs w:val="21"/>
          <w:lang w:val="es-MX"/>
        </w:rPr>
        <w:t xml:space="preserve"> </w:t>
      </w:r>
      <w:r w:rsidRPr="00ED107E">
        <w:rPr>
          <w:rFonts w:ascii="Abadi" w:hAnsi="Abadi"/>
          <w:w w:val="115"/>
          <w:sz w:val="21"/>
          <w:szCs w:val="21"/>
          <w:lang w:val="es-MX"/>
        </w:rPr>
        <w:t>civil</w:t>
      </w:r>
      <w:r w:rsidRPr="00ED107E">
        <w:rPr>
          <w:rFonts w:ascii="Abadi" w:hAnsi="Abadi"/>
          <w:spacing w:val="-31"/>
          <w:w w:val="115"/>
          <w:sz w:val="21"/>
          <w:szCs w:val="21"/>
          <w:lang w:val="es-MX"/>
        </w:rPr>
        <w:t xml:space="preserve"> </w:t>
      </w:r>
      <w:r w:rsidRPr="00ED107E">
        <w:rPr>
          <w:rFonts w:ascii="Abadi" w:hAnsi="Abadi"/>
          <w:w w:val="115"/>
          <w:sz w:val="21"/>
          <w:szCs w:val="21"/>
          <w:lang w:val="es-MX"/>
        </w:rPr>
        <w:t>y daños a terceros que ampare su</w:t>
      </w:r>
      <w:r w:rsidRPr="00ED107E">
        <w:rPr>
          <w:rFonts w:ascii="Abadi" w:hAnsi="Abadi"/>
          <w:spacing w:val="-36"/>
          <w:w w:val="115"/>
          <w:sz w:val="21"/>
          <w:szCs w:val="21"/>
          <w:lang w:val="es-MX"/>
        </w:rPr>
        <w:t xml:space="preserve"> </w:t>
      </w:r>
      <w:r w:rsidRPr="00ED107E">
        <w:rPr>
          <w:rFonts w:ascii="Abadi" w:hAnsi="Abadi"/>
          <w:w w:val="115"/>
          <w:sz w:val="21"/>
          <w:szCs w:val="21"/>
          <w:lang w:val="es-MX"/>
        </w:rPr>
        <w:t>actividad.</w:t>
      </w:r>
      <w:r w:rsidRPr="00ED107E">
        <w:rPr>
          <w:rFonts w:ascii="Abadi" w:hAnsi="Abadi"/>
          <w:w w:val="105"/>
          <w:sz w:val="21"/>
          <w:szCs w:val="21"/>
          <w:lang w:val="es-MX"/>
        </w:rPr>
        <w:t xml:space="preserve"> </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ARTÍCULO 44.- El dictamen técnico a que hace referencia el artículo 42 tendrá caducidad anual, por lo cual, deberá ser renovado cada 12 meses con una prórroga de 2 meses.</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10"/>
          <w:sz w:val="21"/>
          <w:szCs w:val="21"/>
          <w:lang w:val="es-MX"/>
        </w:rPr>
        <w:t>ARTÍCULO</w:t>
      </w:r>
      <w:r w:rsidRPr="00ED107E">
        <w:rPr>
          <w:rFonts w:ascii="Abadi" w:hAnsi="Abadi"/>
          <w:b w:val="0"/>
          <w:spacing w:val="-20"/>
          <w:w w:val="110"/>
          <w:sz w:val="21"/>
          <w:szCs w:val="21"/>
          <w:lang w:val="es-MX"/>
        </w:rPr>
        <w:t xml:space="preserve"> </w:t>
      </w:r>
      <w:r w:rsidRPr="00ED107E">
        <w:rPr>
          <w:rFonts w:ascii="Abadi" w:hAnsi="Abadi"/>
          <w:b w:val="0"/>
          <w:w w:val="110"/>
          <w:sz w:val="21"/>
          <w:szCs w:val="21"/>
          <w:lang w:val="es-MX"/>
        </w:rPr>
        <w:t>45.-</w:t>
      </w:r>
      <w:r w:rsidRPr="00ED107E">
        <w:rPr>
          <w:rFonts w:ascii="Abadi" w:hAnsi="Abadi"/>
          <w:b w:val="0"/>
          <w:spacing w:val="-17"/>
          <w:w w:val="110"/>
          <w:sz w:val="21"/>
          <w:szCs w:val="21"/>
          <w:lang w:val="es-MX"/>
        </w:rPr>
        <w:t xml:space="preserve"> </w:t>
      </w:r>
      <w:r w:rsidRPr="00ED107E">
        <w:rPr>
          <w:rFonts w:ascii="Abadi" w:hAnsi="Abadi"/>
          <w:b w:val="0"/>
          <w:w w:val="110"/>
          <w:sz w:val="21"/>
          <w:szCs w:val="21"/>
          <w:lang w:val="es-MX"/>
        </w:rPr>
        <w:t>Para</w:t>
      </w:r>
      <w:r w:rsidRPr="00ED107E">
        <w:rPr>
          <w:rFonts w:ascii="Abadi" w:hAnsi="Abadi"/>
          <w:b w:val="0"/>
          <w:spacing w:val="-17"/>
          <w:w w:val="110"/>
          <w:sz w:val="21"/>
          <w:szCs w:val="21"/>
          <w:lang w:val="es-MX"/>
        </w:rPr>
        <w:t xml:space="preserve"> </w:t>
      </w:r>
      <w:r w:rsidRPr="00ED107E">
        <w:rPr>
          <w:rFonts w:ascii="Abadi" w:hAnsi="Abadi"/>
          <w:b w:val="0"/>
          <w:w w:val="110"/>
          <w:sz w:val="21"/>
          <w:szCs w:val="21"/>
          <w:lang w:val="es-MX"/>
        </w:rPr>
        <w:t>obtener</w:t>
      </w:r>
      <w:r w:rsidRPr="00ED107E">
        <w:rPr>
          <w:rFonts w:ascii="Abadi" w:hAnsi="Abadi"/>
          <w:b w:val="0"/>
          <w:spacing w:val="-14"/>
          <w:w w:val="110"/>
          <w:sz w:val="21"/>
          <w:szCs w:val="21"/>
          <w:lang w:val="es-MX"/>
        </w:rPr>
        <w:t xml:space="preserve"> </w:t>
      </w:r>
      <w:r w:rsidRPr="00ED107E">
        <w:rPr>
          <w:rFonts w:ascii="Abadi" w:hAnsi="Abadi"/>
          <w:b w:val="0"/>
          <w:w w:val="110"/>
          <w:sz w:val="21"/>
          <w:szCs w:val="21"/>
          <w:lang w:val="es-MX"/>
        </w:rPr>
        <w:t>el</w:t>
      </w:r>
      <w:r w:rsidRPr="00ED107E">
        <w:rPr>
          <w:rFonts w:ascii="Abadi" w:hAnsi="Abadi"/>
          <w:b w:val="0"/>
          <w:spacing w:val="-26"/>
          <w:w w:val="110"/>
          <w:sz w:val="21"/>
          <w:szCs w:val="21"/>
          <w:lang w:val="es-MX"/>
        </w:rPr>
        <w:t xml:space="preserve"> </w:t>
      </w:r>
      <w:r w:rsidRPr="00ED107E">
        <w:rPr>
          <w:rFonts w:ascii="Abadi" w:hAnsi="Abadi"/>
          <w:b w:val="0"/>
          <w:w w:val="110"/>
          <w:sz w:val="21"/>
          <w:szCs w:val="21"/>
          <w:lang w:val="es-MX"/>
        </w:rPr>
        <w:t>dictamen</w:t>
      </w:r>
      <w:r w:rsidRPr="00ED107E">
        <w:rPr>
          <w:rFonts w:ascii="Abadi" w:hAnsi="Abadi"/>
          <w:b w:val="0"/>
          <w:spacing w:val="-9"/>
          <w:w w:val="110"/>
          <w:sz w:val="21"/>
          <w:szCs w:val="21"/>
          <w:lang w:val="es-MX"/>
        </w:rPr>
        <w:t xml:space="preserve"> </w:t>
      </w:r>
      <w:r w:rsidRPr="00ED107E">
        <w:rPr>
          <w:rFonts w:ascii="Abadi" w:hAnsi="Abadi"/>
          <w:b w:val="0"/>
          <w:w w:val="110"/>
          <w:sz w:val="21"/>
          <w:szCs w:val="21"/>
          <w:lang w:val="es-MX"/>
        </w:rPr>
        <w:t>a</w:t>
      </w:r>
      <w:r w:rsidRPr="00ED107E">
        <w:rPr>
          <w:rFonts w:ascii="Abadi" w:hAnsi="Abadi"/>
          <w:b w:val="0"/>
          <w:spacing w:val="-24"/>
          <w:w w:val="110"/>
          <w:sz w:val="21"/>
          <w:szCs w:val="21"/>
          <w:lang w:val="es-MX"/>
        </w:rPr>
        <w:t xml:space="preserve"> </w:t>
      </w:r>
      <w:r w:rsidRPr="00ED107E">
        <w:rPr>
          <w:rFonts w:ascii="Abadi" w:hAnsi="Abadi"/>
          <w:b w:val="0"/>
          <w:w w:val="110"/>
          <w:sz w:val="21"/>
          <w:szCs w:val="21"/>
          <w:lang w:val="es-MX"/>
        </w:rPr>
        <w:t>que</w:t>
      </w:r>
      <w:r w:rsidRPr="00ED107E">
        <w:rPr>
          <w:rFonts w:ascii="Abadi" w:hAnsi="Abadi"/>
          <w:b w:val="0"/>
          <w:spacing w:val="-16"/>
          <w:w w:val="110"/>
          <w:sz w:val="21"/>
          <w:szCs w:val="21"/>
          <w:lang w:val="es-MX"/>
        </w:rPr>
        <w:t xml:space="preserve"> </w:t>
      </w:r>
      <w:r w:rsidRPr="00ED107E">
        <w:rPr>
          <w:rFonts w:ascii="Abadi" w:hAnsi="Abadi"/>
          <w:b w:val="0"/>
          <w:w w:val="110"/>
          <w:sz w:val="21"/>
          <w:szCs w:val="21"/>
          <w:lang w:val="es-MX"/>
        </w:rPr>
        <w:t>se</w:t>
      </w:r>
      <w:r w:rsidRPr="00ED107E">
        <w:rPr>
          <w:rFonts w:ascii="Abadi" w:hAnsi="Abadi"/>
          <w:b w:val="0"/>
          <w:spacing w:val="-28"/>
          <w:w w:val="110"/>
          <w:sz w:val="21"/>
          <w:szCs w:val="21"/>
          <w:lang w:val="es-MX"/>
        </w:rPr>
        <w:t xml:space="preserve"> </w:t>
      </w:r>
      <w:r w:rsidRPr="00ED107E">
        <w:rPr>
          <w:rFonts w:ascii="Abadi" w:hAnsi="Abadi"/>
          <w:b w:val="0"/>
          <w:w w:val="110"/>
          <w:sz w:val="21"/>
          <w:szCs w:val="21"/>
          <w:lang w:val="es-MX"/>
        </w:rPr>
        <w:t>refiere</w:t>
      </w:r>
      <w:r w:rsidRPr="00ED107E">
        <w:rPr>
          <w:rFonts w:ascii="Abadi" w:hAnsi="Abadi"/>
          <w:b w:val="0"/>
          <w:spacing w:val="-22"/>
          <w:w w:val="110"/>
          <w:sz w:val="21"/>
          <w:szCs w:val="21"/>
          <w:lang w:val="es-MX"/>
        </w:rPr>
        <w:t xml:space="preserve"> </w:t>
      </w:r>
      <w:r w:rsidRPr="00ED107E">
        <w:rPr>
          <w:rFonts w:ascii="Abadi" w:hAnsi="Abadi"/>
          <w:b w:val="0"/>
          <w:w w:val="110"/>
          <w:sz w:val="21"/>
          <w:szCs w:val="21"/>
          <w:lang w:val="es-MX"/>
        </w:rPr>
        <w:t>el</w:t>
      </w:r>
      <w:r w:rsidRPr="00ED107E">
        <w:rPr>
          <w:rFonts w:ascii="Abadi" w:hAnsi="Abadi"/>
          <w:b w:val="0"/>
          <w:spacing w:val="-26"/>
          <w:w w:val="110"/>
          <w:sz w:val="21"/>
          <w:szCs w:val="21"/>
          <w:lang w:val="es-MX"/>
        </w:rPr>
        <w:t xml:space="preserve"> </w:t>
      </w:r>
      <w:r w:rsidRPr="00ED107E">
        <w:rPr>
          <w:rFonts w:ascii="Abadi" w:hAnsi="Abadi"/>
          <w:b w:val="0"/>
          <w:w w:val="110"/>
          <w:sz w:val="21"/>
          <w:szCs w:val="21"/>
          <w:lang w:val="es-MX"/>
        </w:rPr>
        <w:t>artículo</w:t>
      </w:r>
      <w:r w:rsidRPr="00ED107E">
        <w:rPr>
          <w:rFonts w:ascii="Abadi" w:hAnsi="Abadi"/>
          <w:b w:val="0"/>
          <w:spacing w:val="-18"/>
          <w:w w:val="110"/>
          <w:sz w:val="21"/>
          <w:szCs w:val="21"/>
          <w:lang w:val="es-MX"/>
        </w:rPr>
        <w:t xml:space="preserve"> </w:t>
      </w:r>
      <w:r w:rsidRPr="00ED107E">
        <w:rPr>
          <w:rFonts w:ascii="Abadi" w:hAnsi="Abadi"/>
          <w:b w:val="0"/>
          <w:w w:val="110"/>
          <w:sz w:val="21"/>
          <w:szCs w:val="21"/>
          <w:lang w:val="es-MX"/>
        </w:rPr>
        <w:t>anterior, deberán</w:t>
      </w:r>
      <w:r w:rsidRPr="00ED107E">
        <w:rPr>
          <w:rFonts w:ascii="Abadi" w:hAnsi="Abadi"/>
          <w:b w:val="0"/>
          <w:spacing w:val="-20"/>
          <w:w w:val="110"/>
          <w:sz w:val="21"/>
          <w:szCs w:val="21"/>
          <w:lang w:val="es-MX"/>
        </w:rPr>
        <w:t xml:space="preserve"> </w:t>
      </w:r>
      <w:r w:rsidRPr="00ED107E">
        <w:rPr>
          <w:rFonts w:ascii="Abadi" w:hAnsi="Abadi"/>
          <w:b w:val="0"/>
          <w:w w:val="110"/>
          <w:sz w:val="21"/>
          <w:szCs w:val="21"/>
          <w:lang w:val="es-MX"/>
        </w:rPr>
        <w:t>cumplirse</w:t>
      </w:r>
      <w:r w:rsidRPr="00ED107E">
        <w:rPr>
          <w:rFonts w:ascii="Abadi" w:hAnsi="Abadi"/>
          <w:b w:val="0"/>
          <w:spacing w:val="-18"/>
          <w:w w:val="110"/>
          <w:sz w:val="21"/>
          <w:szCs w:val="21"/>
          <w:lang w:val="es-MX"/>
        </w:rPr>
        <w:t xml:space="preserve"> </w:t>
      </w:r>
      <w:r w:rsidRPr="00ED107E">
        <w:rPr>
          <w:rFonts w:ascii="Abadi" w:hAnsi="Abadi"/>
          <w:b w:val="0"/>
          <w:w w:val="110"/>
          <w:sz w:val="21"/>
          <w:szCs w:val="21"/>
          <w:lang w:val="es-MX"/>
        </w:rPr>
        <w:t>los</w:t>
      </w:r>
      <w:r w:rsidRPr="00ED107E">
        <w:rPr>
          <w:rFonts w:ascii="Abadi" w:hAnsi="Abadi"/>
          <w:b w:val="0"/>
          <w:spacing w:val="-27"/>
          <w:w w:val="110"/>
          <w:sz w:val="21"/>
          <w:szCs w:val="21"/>
          <w:lang w:val="es-MX"/>
        </w:rPr>
        <w:t xml:space="preserve"> </w:t>
      </w:r>
      <w:r w:rsidRPr="00ED107E">
        <w:rPr>
          <w:rFonts w:ascii="Abadi" w:hAnsi="Abadi"/>
          <w:b w:val="0"/>
          <w:w w:val="110"/>
          <w:sz w:val="21"/>
          <w:szCs w:val="21"/>
          <w:lang w:val="es-MX"/>
        </w:rPr>
        <w:t>requisitos</w:t>
      </w:r>
      <w:r w:rsidRPr="00ED107E">
        <w:rPr>
          <w:rFonts w:ascii="Abadi" w:hAnsi="Abadi"/>
          <w:b w:val="0"/>
          <w:spacing w:val="-19"/>
          <w:w w:val="110"/>
          <w:sz w:val="21"/>
          <w:szCs w:val="21"/>
          <w:lang w:val="es-MX"/>
        </w:rPr>
        <w:t xml:space="preserve"> </w:t>
      </w:r>
      <w:r w:rsidRPr="00ED107E">
        <w:rPr>
          <w:rFonts w:ascii="Abadi" w:hAnsi="Abadi"/>
          <w:b w:val="0"/>
          <w:w w:val="110"/>
          <w:sz w:val="21"/>
          <w:szCs w:val="21"/>
          <w:lang w:val="es-MX"/>
        </w:rPr>
        <w:t>establecidos</w:t>
      </w:r>
      <w:r w:rsidRPr="00ED107E">
        <w:rPr>
          <w:rFonts w:ascii="Abadi" w:hAnsi="Abadi"/>
          <w:b w:val="0"/>
          <w:spacing w:val="-19"/>
          <w:w w:val="110"/>
          <w:sz w:val="21"/>
          <w:szCs w:val="21"/>
          <w:lang w:val="es-MX"/>
        </w:rPr>
        <w:t xml:space="preserve"> </w:t>
      </w:r>
      <w:r w:rsidRPr="00ED107E">
        <w:rPr>
          <w:rFonts w:ascii="Abadi" w:hAnsi="Abadi"/>
          <w:b w:val="0"/>
          <w:w w:val="110"/>
          <w:sz w:val="21"/>
          <w:szCs w:val="21"/>
          <w:lang w:val="es-MX"/>
        </w:rPr>
        <w:t>en</w:t>
      </w:r>
      <w:r w:rsidRPr="00ED107E">
        <w:rPr>
          <w:rFonts w:ascii="Abadi" w:hAnsi="Abadi"/>
          <w:b w:val="0"/>
          <w:spacing w:val="-24"/>
          <w:w w:val="110"/>
          <w:sz w:val="21"/>
          <w:szCs w:val="21"/>
          <w:lang w:val="es-MX"/>
        </w:rPr>
        <w:t xml:space="preserve"> </w:t>
      </w:r>
      <w:r w:rsidRPr="00ED107E">
        <w:rPr>
          <w:rFonts w:ascii="Abadi" w:hAnsi="Abadi"/>
          <w:b w:val="0"/>
          <w:w w:val="110"/>
          <w:sz w:val="21"/>
          <w:szCs w:val="21"/>
          <w:lang w:val="es-MX"/>
        </w:rPr>
        <w:t>las</w:t>
      </w:r>
      <w:r w:rsidRPr="00ED107E">
        <w:rPr>
          <w:rFonts w:ascii="Abadi" w:hAnsi="Abadi"/>
          <w:b w:val="0"/>
          <w:spacing w:val="-26"/>
          <w:w w:val="110"/>
          <w:sz w:val="21"/>
          <w:szCs w:val="21"/>
          <w:lang w:val="es-MX"/>
        </w:rPr>
        <w:t xml:space="preserve"> </w:t>
      </w:r>
      <w:r w:rsidRPr="00ED107E">
        <w:rPr>
          <w:rFonts w:ascii="Abadi" w:hAnsi="Abadi"/>
          <w:b w:val="0"/>
          <w:w w:val="110"/>
          <w:sz w:val="21"/>
          <w:szCs w:val="21"/>
          <w:lang w:val="es-MX"/>
        </w:rPr>
        <w:t>disposiciones</w:t>
      </w:r>
      <w:r w:rsidRPr="00ED107E">
        <w:rPr>
          <w:rFonts w:ascii="Abadi" w:hAnsi="Abadi"/>
          <w:b w:val="0"/>
          <w:spacing w:val="-18"/>
          <w:w w:val="110"/>
          <w:sz w:val="21"/>
          <w:szCs w:val="21"/>
          <w:lang w:val="es-MX"/>
        </w:rPr>
        <w:t xml:space="preserve"> </w:t>
      </w:r>
      <w:r w:rsidRPr="00ED107E">
        <w:rPr>
          <w:rFonts w:ascii="Abadi" w:hAnsi="Abadi"/>
          <w:b w:val="0"/>
          <w:w w:val="110"/>
          <w:sz w:val="21"/>
          <w:szCs w:val="21"/>
          <w:lang w:val="es-MX"/>
        </w:rPr>
        <w:t>aplicables previo pago de los derechos</w:t>
      </w:r>
      <w:r w:rsidRPr="00ED107E">
        <w:rPr>
          <w:rFonts w:ascii="Abadi" w:hAnsi="Abadi"/>
          <w:b w:val="0"/>
          <w:spacing w:val="-33"/>
          <w:w w:val="110"/>
          <w:sz w:val="21"/>
          <w:szCs w:val="21"/>
          <w:lang w:val="es-MX"/>
        </w:rPr>
        <w:t xml:space="preserve"> </w:t>
      </w:r>
      <w:r w:rsidRPr="00ED107E">
        <w:rPr>
          <w:rFonts w:ascii="Abadi" w:hAnsi="Abadi"/>
          <w:b w:val="0"/>
          <w:w w:val="110"/>
          <w:sz w:val="21"/>
          <w:szCs w:val="21"/>
          <w:lang w:val="es-MX"/>
        </w:rPr>
        <w:t>correspondientes.</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ARTÍCULO 46.- Una vez hecha la solicitud por la parte interesada, un inspector de bomberos realizará la visita a las instalaciones, a efecto de verificar que éstas cumplan con los requisitos de seguridad y el equipo necesario para enfrentar un posible siniestro.</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lastRenderedPageBreak/>
        <w:t>Si de la visita se desprende que el establecimiento o industria no cumple los requisitos establecidos en las normas aplicables, el inspector prestará la asesoría necesaria para que se corrijan las irregularidades que se hubieren encontrado, otorgando un plazo considerable para que sean subsanadas, y que</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en</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ningún</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caso</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podrá</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ser</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mayor</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a</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sesenta</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días</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naturales</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ni</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menor</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a</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veinte días, al término del cual, se llevará a cabo la verificación</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correspondiente.</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10"/>
          <w:sz w:val="21"/>
          <w:szCs w:val="21"/>
          <w:lang w:val="es-MX"/>
        </w:rPr>
        <w:t>En caso de que, transcurrido el término para subsanar las irregularidades detectadas,</w:t>
      </w:r>
      <w:r w:rsidRPr="00ED107E">
        <w:rPr>
          <w:rFonts w:ascii="Abadi" w:hAnsi="Abadi"/>
          <w:b w:val="0"/>
          <w:spacing w:val="-23"/>
          <w:w w:val="110"/>
          <w:sz w:val="21"/>
          <w:szCs w:val="21"/>
          <w:lang w:val="es-MX"/>
        </w:rPr>
        <w:t xml:space="preserve"> </w:t>
      </w:r>
      <w:r w:rsidRPr="00ED107E">
        <w:rPr>
          <w:rFonts w:ascii="Abadi" w:hAnsi="Abadi"/>
          <w:b w:val="0"/>
          <w:w w:val="110"/>
          <w:sz w:val="21"/>
          <w:szCs w:val="21"/>
          <w:lang w:val="es-MX"/>
        </w:rPr>
        <w:t>no</w:t>
      </w:r>
      <w:r w:rsidRPr="00ED107E">
        <w:rPr>
          <w:rFonts w:ascii="Abadi" w:hAnsi="Abadi"/>
          <w:b w:val="0"/>
          <w:spacing w:val="-25"/>
          <w:w w:val="110"/>
          <w:sz w:val="21"/>
          <w:szCs w:val="21"/>
          <w:lang w:val="es-MX"/>
        </w:rPr>
        <w:t xml:space="preserve"> </w:t>
      </w:r>
      <w:r w:rsidRPr="00ED107E">
        <w:rPr>
          <w:rFonts w:ascii="Abadi" w:hAnsi="Abadi"/>
          <w:b w:val="0"/>
          <w:w w:val="110"/>
          <w:sz w:val="21"/>
          <w:szCs w:val="21"/>
          <w:lang w:val="es-MX"/>
        </w:rPr>
        <w:t>se</w:t>
      </w:r>
      <w:r w:rsidRPr="00ED107E">
        <w:rPr>
          <w:rFonts w:ascii="Abadi" w:hAnsi="Abadi"/>
          <w:b w:val="0"/>
          <w:spacing w:val="-39"/>
          <w:w w:val="110"/>
          <w:sz w:val="21"/>
          <w:szCs w:val="21"/>
          <w:lang w:val="es-MX"/>
        </w:rPr>
        <w:t xml:space="preserve"> </w:t>
      </w:r>
      <w:r w:rsidRPr="00ED107E">
        <w:rPr>
          <w:rFonts w:ascii="Abadi" w:hAnsi="Abadi"/>
          <w:b w:val="0"/>
          <w:w w:val="110"/>
          <w:sz w:val="21"/>
          <w:szCs w:val="21"/>
          <w:lang w:val="es-MX"/>
        </w:rPr>
        <w:t>realizaran,</w:t>
      </w:r>
      <w:r w:rsidRPr="00ED107E">
        <w:rPr>
          <w:rFonts w:ascii="Abadi" w:hAnsi="Abadi"/>
          <w:b w:val="0"/>
          <w:spacing w:val="-31"/>
          <w:w w:val="110"/>
          <w:sz w:val="21"/>
          <w:szCs w:val="21"/>
          <w:lang w:val="es-MX"/>
        </w:rPr>
        <w:t xml:space="preserve"> </w:t>
      </w:r>
      <w:r w:rsidRPr="00ED107E">
        <w:rPr>
          <w:rFonts w:ascii="Abadi" w:hAnsi="Abadi"/>
          <w:b w:val="0"/>
          <w:w w:val="110"/>
          <w:sz w:val="21"/>
          <w:szCs w:val="21"/>
          <w:lang w:val="es-MX"/>
        </w:rPr>
        <w:t>se</w:t>
      </w:r>
      <w:r w:rsidRPr="00ED107E">
        <w:rPr>
          <w:rFonts w:ascii="Abadi" w:hAnsi="Abadi"/>
          <w:b w:val="0"/>
          <w:spacing w:val="-38"/>
          <w:w w:val="110"/>
          <w:sz w:val="21"/>
          <w:szCs w:val="21"/>
          <w:lang w:val="es-MX"/>
        </w:rPr>
        <w:t xml:space="preserve"> </w:t>
      </w:r>
      <w:r w:rsidRPr="00ED107E">
        <w:rPr>
          <w:rFonts w:ascii="Abadi" w:hAnsi="Abadi"/>
          <w:b w:val="0"/>
          <w:w w:val="110"/>
          <w:sz w:val="21"/>
          <w:szCs w:val="21"/>
          <w:lang w:val="es-MX"/>
        </w:rPr>
        <w:t>aplicarán</w:t>
      </w:r>
      <w:r w:rsidRPr="00ED107E">
        <w:rPr>
          <w:rFonts w:ascii="Abadi" w:hAnsi="Abadi"/>
          <w:b w:val="0"/>
          <w:spacing w:val="-24"/>
          <w:w w:val="110"/>
          <w:sz w:val="21"/>
          <w:szCs w:val="21"/>
          <w:lang w:val="es-MX"/>
        </w:rPr>
        <w:t xml:space="preserve"> </w:t>
      </w:r>
      <w:r w:rsidRPr="00ED107E">
        <w:rPr>
          <w:rFonts w:ascii="Abadi" w:hAnsi="Abadi"/>
          <w:b w:val="0"/>
          <w:w w:val="110"/>
          <w:sz w:val="21"/>
          <w:szCs w:val="21"/>
          <w:lang w:val="es-MX"/>
        </w:rPr>
        <w:t>las</w:t>
      </w:r>
      <w:r w:rsidRPr="00ED107E">
        <w:rPr>
          <w:rFonts w:ascii="Abadi" w:hAnsi="Abadi"/>
          <w:b w:val="0"/>
          <w:spacing w:val="-35"/>
          <w:w w:val="110"/>
          <w:sz w:val="21"/>
          <w:szCs w:val="21"/>
          <w:lang w:val="es-MX"/>
        </w:rPr>
        <w:t xml:space="preserve"> </w:t>
      </w:r>
      <w:r w:rsidRPr="00ED107E">
        <w:rPr>
          <w:rFonts w:ascii="Abadi" w:hAnsi="Abadi"/>
          <w:b w:val="0"/>
          <w:w w:val="110"/>
          <w:sz w:val="21"/>
          <w:szCs w:val="21"/>
          <w:lang w:val="es-MX"/>
        </w:rPr>
        <w:t>sanciones</w:t>
      </w:r>
      <w:r w:rsidRPr="00ED107E">
        <w:rPr>
          <w:rFonts w:ascii="Abadi" w:hAnsi="Abadi"/>
          <w:b w:val="0"/>
          <w:spacing w:val="-32"/>
          <w:w w:val="110"/>
          <w:sz w:val="21"/>
          <w:szCs w:val="21"/>
          <w:lang w:val="es-MX"/>
        </w:rPr>
        <w:t xml:space="preserve"> </w:t>
      </w:r>
      <w:r w:rsidRPr="00ED107E">
        <w:rPr>
          <w:rFonts w:ascii="Abadi" w:hAnsi="Abadi"/>
          <w:b w:val="0"/>
          <w:w w:val="110"/>
          <w:sz w:val="21"/>
          <w:szCs w:val="21"/>
          <w:lang w:val="es-MX"/>
        </w:rPr>
        <w:t>administrativas</w:t>
      </w:r>
      <w:r w:rsidRPr="00ED107E">
        <w:rPr>
          <w:rFonts w:ascii="Abadi" w:hAnsi="Abadi"/>
          <w:b w:val="0"/>
          <w:spacing w:val="-34"/>
          <w:w w:val="110"/>
          <w:sz w:val="21"/>
          <w:szCs w:val="21"/>
          <w:lang w:val="es-MX"/>
        </w:rPr>
        <w:t xml:space="preserve"> </w:t>
      </w:r>
      <w:r w:rsidRPr="00ED107E">
        <w:rPr>
          <w:rFonts w:ascii="Abadi" w:hAnsi="Abadi"/>
          <w:b w:val="0"/>
          <w:w w:val="110"/>
          <w:sz w:val="21"/>
          <w:szCs w:val="21"/>
          <w:lang w:val="es-MX"/>
        </w:rPr>
        <w:t>que</w:t>
      </w:r>
      <w:r w:rsidRPr="00ED107E">
        <w:rPr>
          <w:rFonts w:ascii="Abadi" w:hAnsi="Abadi"/>
          <w:b w:val="0"/>
          <w:spacing w:val="-32"/>
          <w:w w:val="110"/>
          <w:sz w:val="21"/>
          <w:szCs w:val="21"/>
          <w:lang w:val="es-MX"/>
        </w:rPr>
        <w:t xml:space="preserve"> </w:t>
      </w:r>
      <w:r w:rsidRPr="00ED107E">
        <w:rPr>
          <w:rFonts w:ascii="Abadi" w:hAnsi="Abadi"/>
          <w:b w:val="0"/>
          <w:w w:val="110"/>
          <w:sz w:val="21"/>
          <w:szCs w:val="21"/>
          <w:lang w:val="es-MX"/>
        </w:rPr>
        <w:t>al efecto se contemplen en el reglamento de la presente</w:t>
      </w:r>
      <w:r w:rsidRPr="00ED107E">
        <w:rPr>
          <w:rFonts w:ascii="Abadi" w:hAnsi="Abadi"/>
          <w:b w:val="0"/>
          <w:spacing w:val="-40"/>
          <w:w w:val="110"/>
          <w:sz w:val="21"/>
          <w:szCs w:val="21"/>
          <w:lang w:val="es-MX"/>
        </w:rPr>
        <w:t xml:space="preserve"> </w:t>
      </w:r>
      <w:r w:rsidRPr="00ED107E">
        <w:rPr>
          <w:rFonts w:ascii="Abadi" w:hAnsi="Abadi"/>
          <w:b w:val="0"/>
          <w:w w:val="110"/>
          <w:sz w:val="21"/>
          <w:szCs w:val="21"/>
          <w:lang w:val="es-MX"/>
        </w:rPr>
        <w:t>Ley.</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ARTÍCULO 47.- El inspector de bomberos procederá a realizar el dictamen correspondiente cuando se hayan cumplido los requisitos establecidos en las disposiciones aplicables, a efecto de que el Director General proceda a realizar su entrega.</w:t>
      </w:r>
      <w:r w:rsidRPr="00ED107E">
        <w:rPr>
          <w:rFonts w:ascii="Abadi" w:hAnsi="Abadi"/>
          <w:b w:val="0"/>
          <w:sz w:val="21"/>
          <w:szCs w:val="21"/>
          <w:lang w:val="es-MX"/>
        </w:rPr>
        <w:t xml:space="preserve"> </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spacing w:before="68"/>
        <w:ind w:right="6"/>
        <w:jc w:val="center"/>
        <w:rPr>
          <w:rFonts w:ascii="Abadi" w:hAnsi="Abadi"/>
          <w:b w:val="0"/>
          <w:sz w:val="21"/>
          <w:szCs w:val="21"/>
          <w:lang w:val="es-MX"/>
        </w:rPr>
      </w:pPr>
      <w:r w:rsidRPr="00ED107E">
        <w:rPr>
          <w:rFonts w:ascii="Abadi" w:hAnsi="Abadi"/>
          <w:b w:val="0"/>
          <w:sz w:val="21"/>
          <w:szCs w:val="21"/>
          <w:lang w:val="es-MX"/>
        </w:rPr>
        <w:t>TÍTULO VI.</w:t>
      </w:r>
    </w:p>
    <w:p w:rsidR="005B39BB" w:rsidRPr="00ED107E" w:rsidRDefault="005B39BB" w:rsidP="005B39BB">
      <w:pPr>
        <w:pStyle w:val="Textoindependiente"/>
        <w:spacing w:before="11"/>
        <w:ind w:right="6"/>
        <w:jc w:val="center"/>
        <w:rPr>
          <w:rFonts w:ascii="Abadi" w:hAnsi="Abadi"/>
          <w:b w:val="0"/>
          <w:sz w:val="21"/>
          <w:szCs w:val="21"/>
          <w:lang w:val="es-MX"/>
        </w:rPr>
      </w:pPr>
    </w:p>
    <w:p w:rsidR="005B39BB" w:rsidRPr="00ED107E" w:rsidRDefault="005B39BB" w:rsidP="005B39BB">
      <w:pPr>
        <w:pStyle w:val="Textoindependiente"/>
        <w:spacing w:line="321" w:lineRule="auto"/>
        <w:ind w:right="6"/>
        <w:jc w:val="center"/>
        <w:rPr>
          <w:rFonts w:ascii="Abadi" w:hAnsi="Abadi"/>
          <w:b w:val="0"/>
          <w:sz w:val="21"/>
          <w:szCs w:val="21"/>
          <w:lang w:val="es-MX"/>
        </w:rPr>
      </w:pPr>
      <w:r w:rsidRPr="00ED107E">
        <w:rPr>
          <w:rFonts w:ascii="Abadi" w:hAnsi="Abadi"/>
          <w:b w:val="0"/>
          <w:w w:val="95"/>
          <w:sz w:val="21"/>
          <w:szCs w:val="21"/>
          <w:lang w:val="es-MX"/>
        </w:rPr>
        <w:t xml:space="preserve">DEL CUERPO DE BOMBEROS VOLUNTARIOS DEL ESTADO DE GUANAJUATO Y </w:t>
      </w:r>
      <w:r w:rsidRPr="00ED107E">
        <w:rPr>
          <w:rFonts w:ascii="Abadi" w:hAnsi="Abadi"/>
          <w:b w:val="0"/>
          <w:sz w:val="21"/>
          <w:szCs w:val="21"/>
          <w:lang w:val="es-MX"/>
        </w:rPr>
        <w:t>SUS MUNICIPIOS.</w:t>
      </w:r>
    </w:p>
    <w:p w:rsidR="005B39BB" w:rsidRPr="00ED107E" w:rsidRDefault="005B39BB" w:rsidP="005B39BB">
      <w:pPr>
        <w:pStyle w:val="Textoindependiente"/>
        <w:spacing w:before="6"/>
        <w:ind w:right="6"/>
        <w:jc w:val="center"/>
        <w:rPr>
          <w:rFonts w:ascii="Abadi" w:hAnsi="Abadi"/>
          <w:b w:val="0"/>
          <w:sz w:val="21"/>
          <w:szCs w:val="21"/>
          <w:lang w:val="es-MX"/>
        </w:rPr>
      </w:pPr>
    </w:p>
    <w:p w:rsidR="005B39BB" w:rsidRPr="00ED107E" w:rsidRDefault="005B39BB" w:rsidP="005B39BB">
      <w:pPr>
        <w:pStyle w:val="Textoindependiente"/>
        <w:ind w:right="6"/>
        <w:jc w:val="center"/>
        <w:rPr>
          <w:rFonts w:ascii="Abadi" w:hAnsi="Abadi"/>
          <w:b w:val="0"/>
          <w:sz w:val="21"/>
          <w:szCs w:val="21"/>
          <w:lang w:val="es-MX"/>
        </w:rPr>
      </w:pPr>
      <w:r w:rsidRPr="00ED107E">
        <w:rPr>
          <w:rFonts w:ascii="Abadi" w:hAnsi="Abadi"/>
          <w:b w:val="0"/>
          <w:sz w:val="21"/>
          <w:szCs w:val="21"/>
          <w:lang w:val="es-MX"/>
        </w:rPr>
        <w:t>CAPÍTULO l.</w:t>
      </w:r>
    </w:p>
    <w:p w:rsidR="005B39BB" w:rsidRPr="00ED107E" w:rsidRDefault="005B39BB" w:rsidP="005B39BB">
      <w:pPr>
        <w:pStyle w:val="Textoindependiente"/>
        <w:spacing w:before="1"/>
        <w:ind w:right="6"/>
        <w:jc w:val="center"/>
        <w:rPr>
          <w:rFonts w:ascii="Abadi" w:hAnsi="Abadi"/>
          <w:b w:val="0"/>
          <w:sz w:val="21"/>
          <w:szCs w:val="21"/>
          <w:lang w:val="es-MX"/>
        </w:rPr>
      </w:pPr>
    </w:p>
    <w:p w:rsidR="005B39BB" w:rsidRPr="00ED107E" w:rsidRDefault="005B39BB" w:rsidP="005B39BB">
      <w:pPr>
        <w:pStyle w:val="Textoindependiente"/>
        <w:ind w:right="6"/>
        <w:jc w:val="center"/>
        <w:rPr>
          <w:rFonts w:ascii="Abadi" w:hAnsi="Abadi"/>
          <w:b w:val="0"/>
          <w:sz w:val="21"/>
          <w:szCs w:val="21"/>
          <w:lang w:val="es-MX"/>
        </w:rPr>
      </w:pPr>
      <w:r w:rsidRPr="00ED107E">
        <w:rPr>
          <w:rFonts w:ascii="Abadi" w:hAnsi="Abadi"/>
          <w:b w:val="0"/>
          <w:sz w:val="21"/>
          <w:szCs w:val="21"/>
          <w:lang w:val="es-MX"/>
        </w:rPr>
        <w:t>DE SU FUNCIONAMIENTO.</w:t>
      </w:r>
    </w:p>
    <w:p w:rsidR="005B39BB" w:rsidRPr="00ED107E" w:rsidRDefault="005B39BB" w:rsidP="005B39BB">
      <w:pPr>
        <w:pStyle w:val="Textoindependiente"/>
        <w:ind w:right="6"/>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w w:val="105"/>
          <w:sz w:val="21"/>
          <w:szCs w:val="21"/>
          <w:lang w:val="es-MX"/>
        </w:rPr>
      </w:pPr>
      <w:r w:rsidRPr="00ED107E">
        <w:rPr>
          <w:rFonts w:ascii="Abadi" w:hAnsi="Abadi"/>
          <w:b w:val="0"/>
          <w:w w:val="105"/>
          <w:sz w:val="21"/>
          <w:szCs w:val="21"/>
          <w:lang w:val="es-MX"/>
        </w:rPr>
        <w:t>ARTÍCULO 48.- Se denominará bombero voluntario a la persona mayor de dieciocho años, que tenga interés en cooperar en su comunidad, a efecto de orientar a sus vecinos sobre la prevención de incendios, fugas, derrames y otros siniestros, fomentar la Cultura de la Protección Civil, así como actuar en caso de presentarse alguna emergencia, colaborando con las demás instancias del Sistema Estatal de Protección Civil.</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Los voluntarios serán capacitados en la Academia de Bomberos de manera gratuita.</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Los bomberos voluntarios no recibirán por ocupar ese cargo sueldo o remuneración alguna.</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ARTÍCULO 49.- Para obtener el nombramiento de bombero voluntario será necesario acreditar los cursos de la Academia y recibir del Director de esta última, la constancia respectiva.</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w w:val="90"/>
          <w:sz w:val="21"/>
          <w:szCs w:val="21"/>
          <w:lang w:val="es-MX"/>
        </w:rPr>
      </w:pPr>
      <w:r w:rsidRPr="00ED107E">
        <w:rPr>
          <w:rFonts w:ascii="Abadi" w:hAnsi="Abadi"/>
          <w:b w:val="0"/>
          <w:w w:val="105"/>
          <w:sz w:val="21"/>
          <w:szCs w:val="21"/>
          <w:lang w:val="es-MX"/>
        </w:rPr>
        <w:t>ARTÍCULO 50.- El número de bomberos voluntarios estará determinado por las condiciones materiales de la Academia de Bomberos, así como por el presupuesto del organismo, para tal efecto, anualmente se dará a conocer el número de voluntarios a los que se les dará capacitación.</w:t>
      </w:r>
      <w:r w:rsidRPr="00ED107E">
        <w:rPr>
          <w:rFonts w:ascii="Abadi" w:hAnsi="Abadi"/>
          <w:b w:val="0"/>
          <w:w w:val="90"/>
          <w:sz w:val="21"/>
          <w:szCs w:val="21"/>
          <w:lang w:val="es-MX"/>
        </w:rPr>
        <w:t xml:space="preserve"> </w:t>
      </w:r>
    </w:p>
    <w:p w:rsidR="005B39BB" w:rsidRPr="00ED107E" w:rsidRDefault="005B39BB" w:rsidP="005B39BB">
      <w:pPr>
        <w:pStyle w:val="Textoindependiente"/>
        <w:spacing w:before="73"/>
        <w:ind w:left="191" w:right="110"/>
        <w:rPr>
          <w:rFonts w:ascii="Abadi" w:hAnsi="Abadi"/>
          <w:b w:val="0"/>
          <w:w w:val="90"/>
          <w:sz w:val="21"/>
          <w:szCs w:val="21"/>
          <w:lang w:val="es-MX"/>
        </w:rPr>
      </w:pPr>
    </w:p>
    <w:p w:rsidR="005B39BB" w:rsidRPr="00ED107E" w:rsidRDefault="005B39BB" w:rsidP="005B39BB">
      <w:pPr>
        <w:pStyle w:val="Textoindependiente"/>
        <w:spacing w:before="73"/>
        <w:ind w:left="191" w:right="110"/>
        <w:jc w:val="center"/>
        <w:rPr>
          <w:rFonts w:ascii="Abadi" w:hAnsi="Abadi"/>
          <w:b w:val="0"/>
          <w:sz w:val="21"/>
          <w:szCs w:val="21"/>
          <w:lang w:val="es-MX"/>
        </w:rPr>
      </w:pPr>
      <w:r w:rsidRPr="00ED107E">
        <w:rPr>
          <w:rFonts w:ascii="Abadi" w:hAnsi="Abadi"/>
          <w:b w:val="0"/>
          <w:w w:val="90"/>
          <w:sz w:val="21"/>
          <w:szCs w:val="21"/>
          <w:lang w:val="es-MX"/>
        </w:rPr>
        <w:t>CAPÍTULO 11.</w:t>
      </w:r>
    </w:p>
    <w:p w:rsidR="005B39BB" w:rsidRPr="00ED107E" w:rsidRDefault="005B39BB" w:rsidP="005B39BB">
      <w:pPr>
        <w:pStyle w:val="Textoindependiente"/>
        <w:spacing w:before="6"/>
        <w:jc w:val="center"/>
        <w:rPr>
          <w:rFonts w:ascii="Abadi" w:hAnsi="Abadi"/>
          <w:b w:val="0"/>
          <w:sz w:val="21"/>
          <w:szCs w:val="21"/>
          <w:lang w:val="es-MX"/>
        </w:rPr>
      </w:pPr>
    </w:p>
    <w:p w:rsidR="005B39BB" w:rsidRPr="00ED107E" w:rsidRDefault="005B39BB" w:rsidP="005B39BB">
      <w:pPr>
        <w:pStyle w:val="Textoindependiente"/>
        <w:spacing w:line="326" w:lineRule="auto"/>
        <w:ind w:left="191" w:right="76"/>
        <w:jc w:val="center"/>
        <w:rPr>
          <w:rFonts w:ascii="Abadi" w:hAnsi="Abadi"/>
          <w:b w:val="0"/>
          <w:sz w:val="21"/>
          <w:szCs w:val="21"/>
          <w:lang w:val="es-MX"/>
        </w:rPr>
      </w:pPr>
      <w:r w:rsidRPr="00ED107E">
        <w:rPr>
          <w:rFonts w:ascii="Abadi" w:hAnsi="Abadi"/>
          <w:b w:val="0"/>
          <w:w w:val="95"/>
          <w:sz w:val="21"/>
          <w:szCs w:val="21"/>
          <w:lang w:val="es-MX"/>
        </w:rPr>
        <w:t xml:space="preserve">DE LA CAPACITACIÓN DE NIÑOS Y JÓVENES BOMBEROS VOLUNTARIOS, Y LA </w:t>
      </w:r>
      <w:r w:rsidRPr="00ED107E">
        <w:rPr>
          <w:rFonts w:ascii="Abadi" w:hAnsi="Abadi"/>
          <w:b w:val="0"/>
          <w:sz w:val="21"/>
          <w:szCs w:val="21"/>
          <w:lang w:val="es-MX"/>
        </w:rPr>
        <w:t>PARTICIPACIÓN CIUDADANA</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w w:val="105"/>
          <w:sz w:val="21"/>
          <w:szCs w:val="21"/>
          <w:lang w:val="es-MX"/>
        </w:rPr>
      </w:pPr>
      <w:r w:rsidRPr="00ED107E">
        <w:rPr>
          <w:rFonts w:ascii="Abadi" w:hAnsi="Abadi"/>
          <w:b w:val="0"/>
          <w:w w:val="105"/>
          <w:sz w:val="21"/>
          <w:szCs w:val="21"/>
          <w:lang w:val="es-MX"/>
        </w:rPr>
        <w:t>ARTÍCULO 51.- Con el propósito de implementar en el Estado de Guanajuato y sus municipios una Cultura en materia de prevención de siniestros, los Cuerpos de Bomberos podrán instrumentar un programa permanente de capacitación para la prevención de incendios, fugas, derrames, dirigido a niños y jóvenes de la ciudad a quienes se les darán cursos básicos para que prevean situaciones de peligro y aprendan a denunciarlas.</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w w:val="105"/>
          <w:sz w:val="21"/>
          <w:szCs w:val="21"/>
          <w:lang w:val="es-MX"/>
        </w:rPr>
      </w:pPr>
      <w:r w:rsidRPr="00ED107E">
        <w:rPr>
          <w:rFonts w:ascii="Abadi" w:hAnsi="Abadi"/>
          <w:b w:val="0"/>
          <w:w w:val="105"/>
          <w:sz w:val="21"/>
          <w:szCs w:val="21"/>
          <w:lang w:val="es-MX"/>
        </w:rPr>
        <w:t>ARTÍCULO 52.- Los particulares están obligados a prestar ayuda sin restricciones a los miembros de los Cuerpos de Bomberos cuando se encuentren prestando servicio, aún en los casos en los que por las situaciones de emergencia específicas tengan que causarse daños al patrimonio de terceros, quienes podrán reclamar la reparación de los daños a quien haya resultado causante del origen de la emergencia.</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w w:val="105"/>
          <w:sz w:val="21"/>
          <w:szCs w:val="21"/>
          <w:lang w:val="es-MX"/>
        </w:rPr>
      </w:pPr>
      <w:r w:rsidRPr="00ED107E">
        <w:rPr>
          <w:rFonts w:ascii="Abadi" w:hAnsi="Abadi"/>
          <w:b w:val="0"/>
          <w:w w:val="105"/>
          <w:sz w:val="21"/>
          <w:szCs w:val="21"/>
          <w:lang w:val="es-MX"/>
        </w:rPr>
        <w:t xml:space="preserve">ARTÍCULO 53.- Las intervenciones de los servicios que presta el Organismo, se entenderán justificadas en todo caso, cuando existieren situaciones de siniestro o de calamidad colectiva susceptibles de </w:t>
      </w:r>
      <w:r w:rsidRPr="00ED107E">
        <w:rPr>
          <w:rFonts w:ascii="Abadi" w:hAnsi="Abadi"/>
          <w:b w:val="0"/>
          <w:w w:val="105"/>
          <w:sz w:val="21"/>
          <w:szCs w:val="21"/>
          <w:lang w:val="es-MX"/>
        </w:rPr>
        <w:lastRenderedPageBreak/>
        <w:t xml:space="preserve">ocasionar riesgo inminente para la integridad o tranquilidad de las personas, o daños graves en los bienes de dominio público o privado y aunque, con motivo u ocasión de tales intervenciones, se consideren lesionados derechos individuales o hubiere que producir perjuicios patrimoniales a ciudadanos. </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jc w:val="center"/>
        <w:rPr>
          <w:rFonts w:ascii="Abadi" w:hAnsi="Abadi"/>
          <w:b w:val="0"/>
          <w:w w:val="105"/>
          <w:sz w:val="21"/>
          <w:szCs w:val="21"/>
          <w:lang w:val="es-MX"/>
        </w:rPr>
      </w:pPr>
      <w:r w:rsidRPr="00ED107E">
        <w:rPr>
          <w:rFonts w:ascii="Abadi" w:hAnsi="Abadi"/>
          <w:b w:val="0"/>
          <w:w w:val="105"/>
          <w:sz w:val="21"/>
          <w:szCs w:val="21"/>
          <w:lang w:val="es-MX"/>
        </w:rPr>
        <w:t>TÍTULO VII.</w:t>
      </w:r>
    </w:p>
    <w:p w:rsidR="005B39BB" w:rsidRPr="00ED107E" w:rsidRDefault="005B39BB" w:rsidP="005B39BB">
      <w:pPr>
        <w:pStyle w:val="Textoindependiente"/>
        <w:ind w:right="6" w:firstLine="709"/>
        <w:jc w:val="center"/>
        <w:rPr>
          <w:rFonts w:ascii="Abadi" w:hAnsi="Abadi"/>
          <w:b w:val="0"/>
          <w:w w:val="105"/>
          <w:sz w:val="21"/>
          <w:szCs w:val="21"/>
          <w:lang w:val="es-MX"/>
        </w:rPr>
      </w:pPr>
    </w:p>
    <w:p w:rsidR="005B39BB" w:rsidRPr="00ED107E" w:rsidRDefault="005B39BB" w:rsidP="005B39BB">
      <w:pPr>
        <w:pStyle w:val="Textoindependiente"/>
        <w:ind w:right="6" w:firstLine="709"/>
        <w:jc w:val="center"/>
        <w:rPr>
          <w:rFonts w:ascii="Abadi" w:hAnsi="Abadi"/>
          <w:b w:val="0"/>
          <w:w w:val="105"/>
          <w:sz w:val="21"/>
          <w:szCs w:val="21"/>
          <w:lang w:val="es-MX"/>
        </w:rPr>
      </w:pPr>
      <w:r w:rsidRPr="00ED107E">
        <w:rPr>
          <w:rFonts w:ascii="Abadi" w:hAnsi="Abadi"/>
          <w:b w:val="0"/>
          <w:w w:val="105"/>
          <w:sz w:val="21"/>
          <w:szCs w:val="21"/>
          <w:lang w:val="es-MX"/>
        </w:rPr>
        <w:t>DEL PATRONATO DEL HEROICO CUERPO DE BOMBEROS DEL ESTADO DE GUANAJUATO Y SUS MUNICIPIOS.</w:t>
      </w:r>
    </w:p>
    <w:p w:rsidR="005B39BB" w:rsidRPr="00ED107E" w:rsidRDefault="005B39BB" w:rsidP="005B39BB">
      <w:pPr>
        <w:pStyle w:val="Textoindependiente"/>
        <w:ind w:right="6" w:firstLine="709"/>
        <w:jc w:val="center"/>
        <w:rPr>
          <w:rFonts w:ascii="Abadi" w:hAnsi="Abadi"/>
          <w:b w:val="0"/>
          <w:w w:val="105"/>
          <w:sz w:val="21"/>
          <w:szCs w:val="21"/>
          <w:lang w:val="es-MX"/>
        </w:rPr>
      </w:pPr>
    </w:p>
    <w:p w:rsidR="005B39BB" w:rsidRPr="00ED107E" w:rsidRDefault="005B39BB" w:rsidP="005B39BB">
      <w:pPr>
        <w:pStyle w:val="Textoindependiente"/>
        <w:ind w:right="6" w:firstLine="709"/>
        <w:jc w:val="center"/>
        <w:rPr>
          <w:rFonts w:ascii="Abadi" w:hAnsi="Abadi"/>
          <w:b w:val="0"/>
          <w:w w:val="105"/>
          <w:sz w:val="21"/>
          <w:szCs w:val="21"/>
          <w:lang w:val="es-MX"/>
        </w:rPr>
      </w:pPr>
      <w:r w:rsidRPr="00ED107E">
        <w:rPr>
          <w:rFonts w:ascii="Abadi" w:hAnsi="Abadi"/>
          <w:b w:val="0"/>
          <w:w w:val="105"/>
          <w:sz w:val="21"/>
          <w:szCs w:val="21"/>
          <w:lang w:val="es-MX"/>
        </w:rPr>
        <w:t>CAPÍTULO l.</w:t>
      </w:r>
    </w:p>
    <w:p w:rsidR="005B39BB" w:rsidRPr="00ED107E" w:rsidRDefault="005B39BB" w:rsidP="005B39BB">
      <w:pPr>
        <w:pStyle w:val="Textoindependiente"/>
        <w:ind w:right="6" w:firstLine="709"/>
        <w:jc w:val="center"/>
        <w:rPr>
          <w:rFonts w:ascii="Abadi" w:hAnsi="Abadi"/>
          <w:b w:val="0"/>
          <w:w w:val="105"/>
          <w:sz w:val="21"/>
          <w:szCs w:val="21"/>
          <w:lang w:val="es-MX"/>
        </w:rPr>
      </w:pPr>
      <w:r w:rsidRPr="00ED107E">
        <w:rPr>
          <w:rFonts w:ascii="Abadi" w:hAnsi="Abadi"/>
          <w:b w:val="0"/>
          <w:w w:val="105"/>
          <w:sz w:val="21"/>
          <w:szCs w:val="21"/>
          <w:lang w:val="es-MX"/>
        </w:rPr>
        <w:t>DE LA MISIÓN DE LOS PATRONATOS.</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w w:val="105"/>
          <w:sz w:val="21"/>
          <w:szCs w:val="21"/>
          <w:lang w:val="es-MX"/>
        </w:rPr>
      </w:pPr>
      <w:r w:rsidRPr="00ED107E">
        <w:rPr>
          <w:rFonts w:ascii="Abadi" w:hAnsi="Abadi"/>
          <w:b w:val="0"/>
          <w:w w:val="105"/>
          <w:sz w:val="21"/>
          <w:szCs w:val="21"/>
          <w:lang w:val="es-MX"/>
        </w:rPr>
        <w:t>ARTÍCULO 54.- El Patronato de Bomberos del Estado de Guanajuato y sus municipios es el órgano integrado con representantes del sector público, privado y social que tiene como propósito coadyuvar en la integración del patrimonio de los Cuerpos de Bomberos.</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w w:val="105"/>
          <w:sz w:val="21"/>
          <w:szCs w:val="21"/>
          <w:lang w:val="es-MX"/>
        </w:rPr>
      </w:pPr>
      <w:r w:rsidRPr="00ED107E">
        <w:rPr>
          <w:rFonts w:ascii="Abadi" w:hAnsi="Abadi"/>
          <w:b w:val="0"/>
          <w:w w:val="105"/>
          <w:sz w:val="21"/>
          <w:szCs w:val="21"/>
          <w:lang w:val="es-MX"/>
        </w:rPr>
        <w:t>Su desempeño está basado en los principios de transparencia, certidumbre, honestidad, filantropía y corresponsabilidad.</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w w:val="105"/>
          <w:sz w:val="21"/>
          <w:szCs w:val="21"/>
          <w:lang w:val="es-MX"/>
        </w:rPr>
      </w:pPr>
      <w:r w:rsidRPr="00ED107E">
        <w:rPr>
          <w:rFonts w:ascii="Abadi" w:hAnsi="Abadi"/>
          <w:b w:val="0"/>
          <w:w w:val="105"/>
          <w:sz w:val="21"/>
          <w:szCs w:val="21"/>
          <w:lang w:val="es-MX"/>
        </w:rPr>
        <w:t>ARTÍCULO 55.- A través del Patronato se propiciará la adquisición de equipo especializado y de alta tecnología, con su respectiva capacitación, que proporcione mayor seguridad y eficiencia a su actividad; la obtención de recursos que permitan mejorar las condiciones de vida de los miembros del cuerpo de bomberos; la dotación de bienes necesarios que mejoren el funcionamiento y dignificación de los cuerpos de bomberos.</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w w:val="105"/>
          <w:sz w:val="21"/>
          <w:szCs w:val="21"/>
          <w:lang w:val="es-MX"/>
        </w:rPr>
      </w:pPr>
      <w:r w:rsidRPr="00ED107E">
        <w:rPr>
          <w:rFonts w:ascii="Abadi" w:hAnsi="Abadi"/>
          <w:b w:val="0"/>
          <w:w w:val="105"/>
          <w:sz w:val="21"/>
          <w:szCs w:val="21"/>
          <w:lang w:val="es-MX"/>
        </w:rPr>
        <w:t>ARTÍCULO 56.- El Patronato organizará campañas de donación, colectas, rifas, sorteos y otras actividades lícitas con el propósito de obtener recursos en apoyo de proyectos específicos para el cumplimiento de las funciones del Organismo.</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w w:val="105"/>
          <w:sz w:val="21"/>
          <w:szCs w:val="21"/>
          <w:lang w:val="es-MX"/>
        </w:rPr>
      </w:pPr>
      <w:r w:rsidRPr="00ED107E">
        <w:rPr>
          <w:rFonts w:ascii="Abadi" w:hAnsi="Abadi"/>
          <w:b w:val="0"/>
          <w:w w:val="105"/>
          <w:sz w:val="21"/>
          <w:szCs w:val="21"/>
          <w:lang w:val="es-MX"/>
        </w:rPr>
        <w:t>ARTÍCULO 57.- El Patronato contará con una mesa directiva integrada por:</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B10FAD">
      <w:pPr>
        <w:pStyle w:val="Textoindependiente"/>
        <w:widowControl w:val="0"/>
        <w:numPr>
          <w:ilvl w:val="0"/>
          <w:numId w:val="22"/>
        </w:numPr>
        <w:rPr>
          <w:rFonts w:ascii="Abadi" w:hAnsi="Abadi"/>
          <w:b w:val="0"/>
          <w:w w:val="85"/>
          <w:sz w:val="21"/>
          <w:szCs w:val="21"/>
          <w:lang w:val="es-MX"/>
        </w:rPr>
      </w:pPr>
      <w:r w:rsidRPr="00ED107E">
        <w:rPr>
          <w:rFonts w:ascii="Abadi" w:hAnsi="Abadi"/>
          <w:b w:val="0"/>
          <w:w w:val="105"/>
          <w:sz w:val="21"/>
          <w:szCs w:val="21"/>
          <w:lang w:val="es-MX"/>
        </w:rPr>
        <w:t>Un Presidente;</w:t>
      </w:r>
      <w:r w:rsidRPr="00ED107E">
        <w:rPr>
          <w:rFonts w:ascii="Abadi" w:hAnsi="Abadi"/>
          <w:b w:val="0"/>
          <w:w w:val="85"/>
          <w:sz w:val="21"/>
          <w:szCs w:val="21"/>
          <w:lang w:val="es-MX"/>
        </w:rPr>
        <w:t xml:space="preserve"> </w:t>
      </w:r>
    </w:p>
    <w:p w:rsidR="005B39BB" w:rsidRPr="00ED107E" w:rsidRDefault="005B39BB" w:rsidP="005B39BB">
      <w:pPr>
        <w:tabs>
          <w:tab w:val="left" w:pos="931"/>
        </w:tabs>
        <w:jc w:val="both"/>
        <w:rPr>
          <w:rFonts w:ascii="Abadi" w:hAnsi="Abadi"/>
          <w:w w:val="85"/>
          <w:sz w:val="21"/>
          <w:szCs w:val="21"/>
          <w:lang w:val="es-MX"/>
        </w:rPr>
      </w:pPr>
    </w:p>
    <w:p w:rsidR="005B39BB" w:rsidRPr="00ED107E" w:rsidRDefault="005B39BB" w:rsidP="00B10FAD">
      <w:pPr>
        <w:pStyle w:val="Prrafodelista"/>
        <w:widowControl w:val="0"/>
        <w:numPr>
          <w:ilvl w:val="0"/>
          <w:numId w:val="22"/>
        </w:numPr>
        <w:tabs>
          <w:tab w:val="left" w:pos="931"/>
        </w:tabs>
        <w:autoSpaceDE w:val="0"/>
        <w:autoSpaceDN w:val="0"/>
        <w:jc w:val="both"/>
        <w:rPr>
          <w:rFonts w:ascii="Abadi" w:hAnsi="Abadi"/>
          <w:sz w:val="21"/>
          <w:szCs w:val="21"/>
          <w:lang w:val="es-MX"/>
        </w:rPr>
      </w:pPr>
      <w:r w:rsidRPr="00ED107E">
        <w:rPr>
          <w:rFonts w:ascii="Abadi" w:hAnsi="Abadi"/>
          <w:sz w:val="21"/>
          <w:szCs w:val="21"/>
          <w:lang w:val="es-MX"/>
        </w:rPr>
        <w:t>Un Secretario;</w:t>
      </w:r>
      <w:r w:rsidRPr="00ED107E">
        <w:rPr>
          <w:rFonts w:ascii="Abadi" w:hAnsi="Abadi"/>
          <w:spacing w:val="10"/>
          <w:sz w:val="21"/>
          <w:szCs w:val="21"/>
          <w:lang w:val="es-MX"/>
        </w:rPr>
        <w:t xml:space="preserve"> </w:t>
      </w:r>
      <w:r w:rsidRPr="00ED107E">
        <w:rPr>
          <w:rFonts w:ascii="Abadi" w:hAnsi="Abadi"/>
          <w:sz w:val="21"/>
          <w:szCs w:val="21"/>
          <w:lang w:val="es-MX"/>
        </w:rPr>
        <w:t>y</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Prrafodelista"/>
        <w:widowControl w:val="0"/>
        <w:numPr>
          <w:ilvl w:val="0"/>
          <w:numId w:val="22"/>
        </w:numPr>
        <w:tabs>
          <w:tab w:val="left" w:pos="926"/>
        </w:tabs>
        <w:autoSpaceDE w:val="0"/>
        <w:autoSpaceDN w:val="0"/>
        <w:jc w:val="both"/>
        <w:rPr>
          <w:rFonts w:ascii="Abadi" w:hAnsi="Abadi"/>
          <w:sz w:val="21"/>
          <w:szCs w:val="21"/>
          <w:lang w:val="es-MX"/>
        </w:rPr>
      </w:pPr>
      <w:r w:rsidRPr="00ED107E">
        <w:rPr>
          <w:rFonts w:ascii="Abadi" w:hAnsi="Abadi"/>
          <w:sz w:val="21"/>
          <w:szCs w:val="21"/>
          <w:lang w:val="es-MX"/>
        </w:rPr>
        <w:t>Un</w:t>
      </w:r>
      <w:r w:rsidRPr="00ED107E">
        <w:rPr>
          <w:rFonts w:ascii="Abadi" w:hAnsi="Abadi"/>
          <w:spacing w:val="-8"/>
          <w:sz w:val="21"/>
          <w:szCs w:val="21"/>
          <w:lang w:val="es-MX"/>
        </w:rPr>
        <w:t xml:space="preserve"> </w:t>
      </w:r>
      <w:r w:rsidRPr="00ED107E">
        <w:rPr>
          <w:rFonts w:ascii="Abadi" w:hAnsi="Abadi"/>
          <w:sz w:val="21"/>
          <w:szCs w:val="21"/>
          <w:lang w:val="es-MX"/>
        </w:rPr>
        <w:t>Tesorero</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w w:val="105"/>
          <w:sz w:val="21"/>
          <w:szCs w:val="21"/>
          <w:lang w:val="es-MX"/>
        </w:rPr>
      </w:pPr>
      <w:r w:rsidRPr="00ED107E">
        <w:rPr>
          <w:rFonts w:ascii="Abadi" w:hAnsi="Abadi"/>
          <w:b w:val="0"/>
          <w:w w:val="110"/>
          <w:sz w:val="21"/>
          <w:szCs w:val="21"/>
          <w:lang w:val="es-MX"/>
        </w:rPr>
        <w:t xml:space="preserve">Los </w:t>
      </w:r>
      <w:r w:rsidRPr="00ED107E">
        <w:rPr>
          <w:rFonts w:ascii="Abadi" w:hAnsi="Abadi"/>
          <w:b w:val="0"/>
          <w:w w:val="105"/>
          <w:sz w:val="21"/>
          <w:szCs w:val="21"/>
          <w:lang w:val="es-MX"/>
        </w:rPr>
        <w:t>cargos de Presidente y Tesorero serán electos cada año, pudiendo ser reelectos.</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w w:val="105"/>
          <w:sz w:val="21"/>
          <w:szCs w:val="21"/>
          <w:lang w:val="es-MX"/>
        </w:rPr>
      </w:pPr>
      <w:r w:rsidRPr="00ED107E">
        <w:rPr>
          <w:rFonts w:ascii="Abadi" w:hAnsi="Abadi"/>
          <w:b w:val="0"/>
          <w:w w:val="105"/>
          <w:sz w:val="21"/>
          <w:szCs w:val="21"/>
          <w:lang w:val="es-MX"/>
        </w:rPr>
        <w:t>ARTÍCULO 58.- El cargo como integrante del Patronato de los Heroicos Cuerpos de Bomberos del Estado de Guanajuato y sus municipios es honorario y no implica sueldo o remuneración alguna.</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w w:val="105"/>
          <w:sz w:val="21"/>
          <w:szCs w:val="21"/>
          <w:lang w:val="es-MX"/>
        </w:rPr>
      </w:pPr>
      <w:r w:rsidRPr="00ED107E">
        <w:rPr>
          <w:rFonts w:ascii="Abadi" w:hAnsi="Abadi"/>
          <w:b w:val="0"/>
          <w:w w:val="105"/>
          <w:sz w:val="21"/>
          <w:szCs w:val="21"/>
          <w:lang w:val="es-MX"/>
        </w:rPr>
        <w:t>ARTÍCULO 59.- El/Los patronatos deberán de estar integrados por:</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Prrafodelista"/>
        <w:widowControl w:val="0"/>
        <w:numPr>
          <w:ilvl w:val="0"/>
          <w:numId w:val="23"/>
        </w:numPr>
        <w:autoSpaceDE w:val="0"/>
        <w:autoSpaceDN w:val="0"/>
        <w:jc w:val="both"/>
        <w:rPr>
          <w:rFonts w:ascii="Abadi" w:hAnsi="Abadi"/>
          <w:sz w:val="21"/>
          <w:szCs w:val="21"/>
          <w:lang w:val="es-MX"/>
        </w:rPr>
      </w:pPr>
      <w:r w:rsidRPr="00ED107E">
        <w:rPr>
          <w:rFonts w:ascii="Abadi" w:hAnsi="Abadi"/>
          <w:w w:val="110"/>
          <w:sz w:val="21"/>
          <w:szCs w:val="21"/>
          <w:lang w:val="es-MX"/>
        </w:rPr>
        <w:t>El titular de la dependencia de Protección Civil;</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Prrafodelista"/>
        <w:widowControl w:val="0"/>
        <w:numPr>
          <w:ilvl w:val="0"/>
          <w:numId w:val="23"/>
        </w:numPr>
        <w:autoSpaceDE w:val="0"/>
        <w:autoSpaceDN w:val="0"/>
        <w:jc w:val="both"/>
        <w:rPr>
          <w:rFonts w:ascii="Abadi" w:hAnsi="Abadi"/>
          <w:sz w:val="21"/>
          <w:szCs w:val="21"/>
          <w:lang w:val="es-MX"/>
        </w:rPr>
      </w:pPr>
      <w:r w:rsidRPr="00ED107E">
        <w:rPr>
          <w:rFonts w:ascii="Abadi" w:hAnsi="Abadi"/>
          <w:w w:val="105"/>
          <w:sz w:val="21"/>
          <w:szCs w:val="21"/>
          <w:lang w:val="es-MX"/>
        </w:rPr>
        <w:t>El titular de la dependencia de Desarrollo Económico Sustentable;</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Prrafodelista"/>
        <w:widowControl w:val="0"/>
        <w:numPr>
          <w:ilvl w:val="0"/>
          <w:numId w:val="23"/>
        </w:numPr>
        <w:autoSpaceDE w:val="0"/>
        <w:autoSpaceDN w:val="0"/>
        <w:jc w:val="both"/>
        <w:rPr>
          <w:rFonts w:ascii="Abadi" w:hAnsi="Abadi"/>
          <w:sz w:val="21"/>
          <w:szCs w:val="21"/>
          <w:lang w:val="es-MX"/>
        </w:rPr>
      </w:pPr>
      <w:r w:rsidRPr="00ED107E">
        <w:rPr>
          <w:rFonts w:ascii="Abadi" w:hAnsi="Abadi"/>
          <w:w w:val="105"/>
          <w:sz w:val="21"/>
          <w:szCs w:val="21"/>
          <w:lang w:val="es-MX"/>
        </w:rPr>
        <w:t>El titular de la dependencia de Finanzas;</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Prrafodelista"/>
        <w:widowControl w:val="0"/>
        <w:numPr>
          <w:ilvl w:val="0"/>
          <w:numId w:val="23"/>
        </w:numPr>
        <w:tabs>
          <w:tab w:val="left" w:pos="888"/>
        </w:tabs>
        <w:autoSpaceDE w:val="0"/>
        <w:autoSpaceDN w:val="0"/>
        <w:jc w:val="both"/>
        <w:rPr>
          <w:rFonts w:ascii="Abadi" w:hAnsi="Abadi"/>
          <w:sz w:val="21"/>
          <w:szCs w:val="21"/>
          <w:lang w:val="es-MX"/>
        </w:rPr>
      </w:pPr>
      <w:r w:rsidRPr="00ED107E">
        <w:rPr>
          <w:rFonts w:ascii="Abadi" w:hAnsi="Abadi"/>
          <w:w w:val="110"/>
          <w:sz w:val="21"/>
          <w:szCs w:val="21"/>
          <w:lang w:val="es-MX"/>
        </w:rPr>
        <w:t>El titular de la dependencia de Seguridad Pública;</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Prrafodelista"/>
        <w:widowControl w:val="0"/>
        <w:numPr>
          <w:ilvl w:val="0"/>
          <w:numId w:val="23"/>
        </w:numPr>
        <w:tabs>
          <w:tab w:val="left" w:pos="888"/>
        </w:tabs>
        <w:autoSpaceDE w:val="0"/>
        <w:autoSpaceDN w:val="0"/>
        <w:jc w:val="both"/>
        <w:rPr>
          <w:rFonts w:ascii="Abadi" w:hAnsi="Abadi"/>
          <w:sz w:val="21"/>
          <w:szCs w:val="21"/>
          <w:lang w:val="es-MX"/>
        </w:rPr>
      </w:pPr>
      <w:r w:rsidRPr="00ED107E">
        <w:rPr>
          <w:rFonts w:ascii="Abadi" w:hAnsi="Abadi"/>
          <w:w w:val="110"/>
          <w:sz w:val="21"/>
          <w:szCs w:val="21"/>
          <w:lang w:val="es-MX"/>
        </w:rPr>
        <w:t>El titular de la dependencia de Salud;</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Prrafodelista"/>
        <w:widowControl w:val="0"/>
        <w:numPr>
          <w:ilvl w:val="0"/>
          <w:numId w:val="23"/>
        </w:numPr>
        <w:tabs>
          <w:tab w:val="left" w:pos="884"/>
        </w:tabs>
        <w:autoSpaceDE w:val="0"/>
        <w:autoSpaceDN w:val="0"/>
        <w:jc w:val="both"/>
        <w:rPr>
          <w:rFonts w:ascii="Abadi" w:hAnsi="Abadi"/>
          <w:sz w:val="21"/>
          <w:szCs w:val="21"/>
          <w:lang w:val="es-MX"/>
        </w:rPr>
      </w:pPr>
      <w:r w:rsidRPr="00ED107E">
        <w:rPr>
          <w:rFonts w:ascii="Abadi" w:hAnsi="Abadi"/>
          <w:w w:val="110"/>
          <w:sz w:val="21"/>
          <w:szCs w:val="21"/>
          <w:lang w:val="es-MX"/>
        </w:rPr>
        <w:t>El director General del Heroico Cuerpo de</w:t>
      </w:r>
      <w:r w:rsidRPr="00ED107E">
        <w:rPr>
          <w:rFonts w:ascii="Abadi" w:hAnsi="Abadi"/>
          <w:spacing w:val="30"/>
          <w:w w:val="110"/>
          <w:sz w:val="21"/>
          <w:szCs w:val="21"/>
          <w:lang w:val="es-MX"/>
        </w:rPr>
        <w:t xml:space="preserve"> </w:t>
      </w:r>
      <w:r w:rsidRPr="00ED107E">
        <w:rPr>
          <w:rFonts w:ascii="Abadi" w:hAnsi="Abadi"/>
          <w:w w:val="110"/>
          <w:sz w:val="21"/>
          <w:szCs w:val="21"/>
          <w:lang w:val="es-MX"/>
        </w:rPr>
        <w:t>Bomberos;</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Prrafodelista"/>
        <w:widowControl w:val="0"/>
        <w:numPr>
          <w:ilvl w:val="0"/>
          <w:numId w:val="23"/>
        </w:numPr>
        <w:tabs>
          <w:tab w:val="left" w:pos="877"/>
        </w:tabs>
        <w:autoSpaceDE w:val="0"/>
        <w:autoSpaceDN w:val="0"/>
        <w:jc w:val="both"/>
        <w:rPr>
          <w:rFonts w:ascii="Abadi" w:hAnsi="Abadi"/>
          <w:sz w:val="21"/>
          <w:szCs w:val="21"/>
          <w:lang w:val="es-MX"/>
        </w:rPr>
      </w:pPr>
      <w:r w:rsidRPr="00ED107E">
        <w:rPr>
          <w:rFonts w:ascii="Abadi" w:hAnsi="Abadi"/>
          <w:w w:val="110"/>
          <w:sz w:val="21"/>
          <w:szCs w:val="21"/>
          <w:lang w:val="es-MX"/>
        </w:rPr>
        <w:t>Tres miembros del Heroico Cuerpo de</w:t>
      </w:r>
      <w:r w:rsidRPr="00ED107E">
        <w:rPr>
          <w:rFonts w:ascii="Abadi" w:hAnsi="Abadi"/>
          <w:spacing w:val="2"/>
          <w:w w:val="110"/>
          <w:sz w:val="21"/>
          <w:szCs w:val="21"/>
          <w:lang w:val="es-MX"/>
        </w:rPr>
        <w:t xml:space="preserve"> </w:t>
      </w:r>
      <w:r w:rsidRPr="00ED107E">
        <w:rPr>
          <w:rFonts w:ascii="Abadi" w:hAnsi="Abadi"/>
          <w:w w:val="110"/>
          <w:sz w:val="21"/>
          <w:szCs w:val="21"/>
          <w:lang w:val="es-MX"/>
        </w:rPr>
        <w:t>Bomberos;</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B10FAD">
      <w:pPr>
        <w:pStyle w:val="Prrafodelista"/>
        <w:widowControl w:val="0"/>
        <w:numPr>
          <w:ilvl w:val="0"/>
          <w:numId w:val="23"/>
        </w:numPr>
        <w:tabs>
          <w:tab w:val="left" w:pos="872"/>
        </w:tabs>
        <w:autoSpaceDE w:val="0"/>
        <w:autoSpaceDN w:val="0"/>
        <w:ind w:right="133"/>
        <w:jc w:val="both"/>
        <w:rPr>
          <w:rFonts w:ascii="Abadi" w:hAnsi="Abadi"/>
          <w:w w:val="115"/>
          <w:sz w:val="21"/>
          <w:szCs w:val="21"/>
          <w:lang w:val="es-MX"/>
        </w:rPr>
      </w:pPr>
      <w:r w:rsidRPr="00ED107E">
        <w:rPr>
          <w:rFonts w:ascii="Abadi" w:hAnsi="Abadi"/>
          <w:w w:val="115"/>
          <w:sz w:val="21"/>
          <w:szCs w:val="21"/>
          <w:lang w:val="es-MX"/>
        </w:rPr>
        <w:t>Tres representantes del sector privado de reconocido prestigio y solvencia moral invitados por determinación de la dependencia correspondiente;</w:t>
      </w:r>
      <w:r w:rsidRPr="00ED107E">
        <w:rPr>
          <w:rFonts w:ascii="Abadi" w:hAnsi="Abadi"/>
          <w:spacing w:val="-14"/>
          <w:w w:val="115"/>
          <w:sz w:val="21"/>
          <w:szCs w:val="21"/>
          <w:lang w:val="es-MX"/>
        </w:rPr>
        <w:t xml:space="preserve"> </w:t>
      </w:r>
      <w:r w:rsidRPr="00ED107E">
        <w:rPr>
          <w:rFonts w:ascii="Abadi" w:hAnsi="Abadi"/>
          <w:w w:val="115"/>
          <w:sz w:val="21"/>
          <w:szCs w:val="21"/>
          <w:lang w:val="es-MX"/>
        </w:rPr>
        <w:t>y</w:t>
      </w:r>
    </w:p>
    <w:p w:rsidR="005B39BB" w:rsidRPr="00ED107E" w:rsidRDefault="005B39BB" w:rsidP="005B39BB">
      <w:pPr>
        <w:tabs>
          <w:tab w:val="left" w:pos="872"/>
        </w:tabs>
        <w:ind w:right="133"/>
        <w:jc w:val="both"/>
        <w:rPr>
          <w:rFonts w:ascii="Abadi" w:hAnsi="Abadi"/>
          <w:sz w:val="21"/>
          <w:szCs w:val="21"/>
          <w:lang w:val="es-MX"/>
        </w:rPr>
      </w:pPr>
    </w:p>
    <w:p w:rsidR="005B39BB" w:rsidRPr="00ED107E" w:rsidRDefault="005B39BB" w:rsidP="00B10FAD">
      <w:pPr>
        <w:pStyle w:val="Prrafodelista"/>
        <w:widowControl w:val="0"/>
        <w:numPr>
          <w:ilvl w:val="0"/>
          <w:numId w:val="23"/>
        </w:numPr>
        <w:tabs>
          <w:tab w:val="left" w:pos="862"/>
          <w:tab w:val="left" w:pos="863"/>
        </w:tabs>
        <w:autoSpaceDE w:val="0"/>
        <w:autoSpaceDN w:val="0"/>
        <w:ind w:right="166"/>
        <w:jc w:val="both"/>
        <w:rPr>
          <w:rFonts w:ascii="Abadi" w:hAnsi="Abadi"/>
          <w:sz w:val="21"/>
          <w:szCs w:val="21"/>
          <w:lang w:val="es-MX"/>
        </w:rPr>
      </w:pPr>
      <w:r w:rsidRPr="00ED107E">
        <w:rPr>
          <w:rFonts w:ascii="Abadi" w:hAnsi="Abadi"/>
          <w:w w:val="115"/>
          <w:sz w:val="21"/>
          <w:szCs w:val="21"/>
          <w:lang w:val="es-MX"/>
        </w:rPr>
        <w:t>Tres</w:t>
      </w:r>
      <w:r w:rsidRPr="00ED107E">
        <w:rPr>
          <w:rFonts w:ascii="Abadi" w:hAnsi="Abadi"/>
          <w:spacing w:val="-41"/>
          <w:w w:val="115"/>
          <w:sz w:val="21"/>
          <w:szCs w:val="21"/>
          <w:lang w:val="es-MX"/>
        </w:rPr>
        <w:t xml:space="preserve"> </w:t>
      </w:r>
      <w:r w:rsidRPr="00ED107E">
        <w:rPr>
          <w:rFonts w:ascii="Abadi" w:hAnsi="Abadi"/>
          <w:w w:val="115"/>
          <w:sz w:val="21"/>
          <w:szCs w:val="21"/>
          <w:lang w:val="es-MX"/>
        </w:rPr>
        <w:t>representantes</w:t>
      </w:r>
      <w:r w:rsidRPr="00ED107E">
        <w:rPr>
          <w:rFonts w:ascii="Abadi" w:hAnsi="Abadi"/>
          <w:spacing w:val="-45"/>
          <w:w w:val="115"/>
          <w:sz w:val="21"/>
          <w:szCs w:val="21"/>
          <w:lang w:val="es-MX"/>
        </w:rPr>
        <w:t xml:space="preserve"> </w:t>
      </w:r>
      <w:r w:rsidRPr="00ED107E">
        <w:rPr>
          <w:rFonts w:ascii="Abadi" w:hAnsi="Abadi"/>
          <w:w w:val="115"/>
          <w:sz w:val="21"/>
          <w:szCs w:val="21"/>
          <w:lang w:val="es-MX"/>
        </w:rPr>
        <w:t>del</w:t>
      </w:r>
      <w:r w:rsidRPr="00ED107E">
        <w:rPr>
          <w:rFonts w:ascii="Abadi" w:hAnsi="Abadi"/>
          <w:spacing w:val="-44"/>
          <w:w w:val="115"/>
          <w:sz w:val="21"/>
          <w:szCs w:val="21"/>
          <w:lang w:val="es-MX"/>
        </w:rPr>
        <w:t xml:space="preserve"> </w:t>
      </w:r>
      <w:r w:rsidRPr="00ED107E">
        <w:rPr>
          <w:rFonts w:ascii="Abadi" w:hAnsi="Abadi"/>
          <w:w w:val="115"/>
          <w:sz w:val="21"/>
          <w:szCs w:val="21"/>
          <w:lang w:val="es-MX"/>
        </w:rPr>
        <w:t>sector</w:t>
      </w:r>
      <w:r w:rsidRPr="00ED107E">
        <w:rPr>
          <w:rFonts w:ascii="Abadi" w:hAnsi="Abadi"/>
          <w:spacing w:val="-34"/>
          <w:w w:val="115"/>
          <w:sz w:val="21"/>
          <w:szCs w:val="21"/>
          <w:lang w:val="es-MX"/>
        </w:rPr>
        <w:t xml:space="preserve"> </w:t>
      </w:r>
      <w:r w:rsidRPr="00ED107E">
        <w:rPr>
          <w:rFonts w:ascii="Abadi" w:hAnsi="Abadi"/>
          <w:w w:val="115"/>
          <w:sz w:val="21"/>
          <w:szCs w:val="21"/>
          <w:lang w:val="es-MX"/>
        </w:rPr>
        <w:t>social</w:t>
      </w:r>
      <w:r w:rsidRPr="00ED107E">
        <w:rPr>
          <w:rFonts w:ascii="Abadi" w:hAnsi="Abadi"/>
          <w:spacing w:val="-44"/>
          <w:w w:val="115"/>
          <w:sz w:val="21"/>
          <w:szCs w:val="21"/>
          <w:lang w:val="es-MX"/>
        </w:rPr>
        <w:t xml:space="preserve"> </w:t>
      </w:r>
      <w:r w:rsidRPr="00ED107E">
        <w:rPr>
          <w:rFonts w:ascii="Abadi" w:hAnsi="Abadi"/>
          <w:w w:val="115"/>
          <w:sz w:val="21"/>
          <w:szCs w:val="21"/>
          <w:lang w:val="es-MX"/>
        </w:rPr>
        <w:t>de</w:t>
      </w:r>
      <w:r w:rsidRPr="00ED107E">
        <w:rPr>
          <w:rFonts w:ascii="Abadi" w:hAnsi="Abadi"/>
          <w:spacing w:val="-40"/>
          <w:w w:val="115"/>
          <w:sz w:val="21"/>
          <w:szCs w:val="21"/>
          <w:lang w:val="es-MX"/>
        </w:rPr>
        <w:t xml:space="preserve"> </w:t>
      </w:r>
      <w:r w:rsidRPr="00ED107E">
        <w:rPr>
          <w:rFonts w:ascii="Abadi" w:hAnsi="Abadi"/>
          <w:w w:val="115"/>
          <w:sz w:val="21"/>
          <w:szCs w:val="21"/>
          <w:lang w:val="es-MX"/>
        </w:rPr>
        <w:t>reconocido</w:t>
      </w:r>
      <w:r w:rsidRPr="00ED107E">
        <w:rPr>
          <w:rFonts w:ascii="Abadi" w:hAnsi="Abadi"/>
          <w:spacing w:val="-35"/>
          <w:w w:val="115"/>
          <w:sz w:val="21"/>
          <w:szCs w:val="21"/>
          <w:lang w:val="es-MX"/>
        </w:rPr>
        <w:t xml:space="preserve"> </w:t>
      </w:r>
      <w:r w:rsidRPr="00ED107E">
        <w:rPr>
          <w:rFonts w:ascii="Abadi" w:hAnsi="Abadi"/>
          <w:w w:val="115"/>
          <w:sz w:val="21"/>
          <w:szCs w:val="21"/>
          <w:lang w:val="es-MX"/>
        </w:rPr>
        <w:t>prestigio</w:t>
      </w:r>
      <w:r w:rsidRPr="00ED107E">
        <w:rPr>
          <w:rFonts w:ascii="Abadi" w:hAnsi="Abadi"/>
          <w:spacing w:val="-41"/>
          <w:w w:val="115"/>
          <w:sz w:val="21"/>
          <w:szCs w:val="21"/>
          <w:lang w:val="es-MX"/>
        </w:rPr>
        <w:t xml:space="preserve"> </w:t>
      </w:r>
      <w:r w:rsidRPr="00ED107E">
        <w:rPr>
          <w:rFonts w:ascii="Abadi" w:hAnsi="Abadi"/>
          <w:w w:val="115"/>
          <w:sz w:val="21"/>
          <w:szCs w:val="21"/>
          <w:lang w:val="es-MX"/>
        </w:rPr>
        <w:t>y</w:t>
      </w:r>
      <w:r w:rsidRPr="00ED107E">
        <w:rPr>
          <w:rFonts w:ascii="Abadi" w:hAnsi="Abadi"/>
          <w:spacing w:val="-44"/>
          <w:w w:val="115"/>
          <w:sz w:val="21"/>
          <w:szCs w:val="21"/>
          <w:lang w:val="es-MX"/>
        </w:rPr>
        <w:t xml:space="preserve"> </w:t>
      </w:r>
      <w:r w:rsidRPr="00ED107E">
        <w:rPr>
          <w:rFonts w:ascii="Abadi" w:hAnsi="Abadi"/>
          <w:w w:val="115"/>
          <w:sz w:val="21"/>
          <w:szCs w:val="21"/>
          <w:lang w:val="es-MX"/>
        </w:rPr>
        <w:t>solvencia moral invitados por determinación de la dependencia</w:t>
      </w:r>
      <w:r w:rsidRPr="00ED107E">
        <w:rPr>
          <w:rFonts w:ascii="Abadi" w:hAnsi="Abadi"/>
          <w:spacing w:val="-12"/>
          <w:w w:val="115"/>
          <w:sz w:val="21"/>
          <w:szCs w:val="21"/>
          <w:lang w:val="es-MX"/>
        </w:rPr>
        <w:t xml:space="preserve"> </w:t>
      </w:r>
      <w:r w:rsidRPr="00ED107E">
        <w:rPr>
          <w:rFonts w:ascii="Abadi" w:hAnsi="Abadi"/>
          <w:w w:val="115"/>
          <w:sz w:val="21"/>
          <w:szCs w:val="21"/>
          <w:lang w:val="es-MX"/>
        </w:rPr>
        <w:t>correspondiente.</w:t>
      </w:r>
    </w:p>
    <w:p w:rsidR="005B39BB" w:rsidRPr="00ED107E" w:rsidRDefault="005B39BB" w:rsidP="005B39BB">
      <w:pPr>
        <w:pStyle w:val="Textoindependiente"/>
        <w:rPr>
          <w:rFonts w:ascii="Abadi" w:hAnsi="Abadi"/>
          <w:b w:val="0"/>
          <w:sz w:val="21"/>
          <w:szCs w:val="21"/>
          <w:lang w:val="es-MX"/>
        </w:rPr>
      </w:pPr>
    </w:p>
    <w:p w:rsidR="005B39BB" w:rsidRPr="00ED107E" w:rsidRDefault="005B39BB" w:rsidP="005B39BB">
      <w:pPr>
        <w:tabs>
          <w:tab w:val="left" w:pos="862"/>
          <w:tab w:val="left" w:pos="863"/>
        </w:tabs>
        <w:ind w:right="166"/>
        <w:jc w:val="both"/>
        <w:rPr>
          <w:rFonts w:ascii="Abadi" w:hAnsi="Abadi"/>
          <w:w w:val="115"/>
          <w:sz w:val="21"/>
          <w:szCs w:val="21"/>
          <w:lang w:val="es-MX"/>
        </w:rPr>
      </w:pPr>
      <w:r w:rsidRPr="00ED107E">
        <w:rPr>
          <w:rFonts w:ascii="Abadi" w:hAnsi="Abadi"/>
          <w:w w:val="115"/>
          <w:sz w:val="21"/>
          <w:szCs w:val="21"/>
          <w:lang w:val="es-MX"/>
        </w:rPr>
        <w:t xml:space="preserve">Los integrantes del Patronato nombrarán un suplente. </w:t>
      </w:r>
    </w:p>
    <w:p w:rsidR="005B39BB" w:rsidRPr="00ED107E" w:rsidRDefault="005B39BB" w:rsidP="005B39BB">
      <w:pPr>
        <w:pStyle w:val="Textoindependiente"/>
        <w:spacing w:before="3"/>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ARTÍCULO 60.- El Patronato sesionará cada cuatro meses, a convocatoria que envíe el Secretario del mismo.</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ARTÍCULO 61.- El Patronato expedirá sus reglas internas de operación y funcionamiento.</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ARTÍCULO</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62.-</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aplicación</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los</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recursos</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que</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obtenga</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Patronato,</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deberá cumplir con las especificaciones técnicas de los Cuerpos de Bomberos, en su caso, y ser aprobada por la máxima autoridad de</w:t>
      </w:r>
      <w:r w:rsidRPr="00ED107E">
        <w:rPr>
          <w:rFonts w:ascii="Abadi" w:hAnsi="Abadi"/>
          <w:b w:val="0"/>
          <w:spacing w:val="47"/>
          <w:w w:val="105"/>
          <w:sz w:val="21"/>
          <w:szCs w:val="21"/>
          <w:lang w:val="es-MX"/>
        </w:rPr>
        <w:t xml:space="preserve"> </w:t>
      </w:r>
      <w:r w:rsidRPr="00ED107E">
        <w:rPr>
          <w:rFonts w:ascii="Abadi" w:hAnsi="Abadi"/>
          <w:b w:val="0"/>
          <w:w w:val="105"/>
          <w:sz w:val="21"/>
          <w:szCs w:val="21"/>
          <w:lang w:val="es-MX"/>
        </w:rPr>
        <w:t>éstos.</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jc w:val="center"/>
        <w:rPr>
          <w:rFonts w:ascii="Abadi" w:hAnsi="Abadi"/>
          <w:b w:val="0"/>
          <w:sz w:val="21"/>
          <w:szCs w:val="21"/>
          <w:lang w:val="es-MX"/>
        </w:rPr>
      </w:pPr>
      <w:r w:rsidRPr="00ED107E">
        <w:rPr>
          <w:rFonts w:ascii="Abadi" w:hAnsi="Abadi"/>
          <w:b w:val="0"/>
          <w:sz w:val="21"/>
          <w:szCs w:val="21"/>
          <w:lang w:val="es-MX"/>
        </w:rPr>
        <w:t>TRANSITORIOS.</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PRIMERO.- La presente Ley entrará en vigor a los noventa días de su publicación en el Periódico Oficial del Estado de Guanajuato.</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SEGUNDO.- Quedan derogadas todas aquellas disposiciones legales que se opongan a lo dispuesto por la presente Ley.</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TERCERO.- Los Ayuntamientos que cuenten con un Cuerpo de Bomberos deberán crear un padrón con la finalidad de que la Secretaría de Protección Civil pueda emitir una certificación, previa evaluación, que les acredite los conocimientos técnicos suficientes para poder brindar este servicio, lo que permitirá brindarles una continuidad en su desempeño a partir de sus conocimientos. En el mismo sentido podrán establecer un Derecho que apoye a los Cuerpos de Bomberos en sus respectivas jurisdicciones.</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sz w:val="21"/>
          <w:szCs w:val="21"/>
          <w:lang w:val="es-MX"/>
        </w:rPr>
        <w:t xml:space="preserve">CUARTO.- La antigüedad, prestaciones y demás derechos adquiridos a los que sean sujetos los miembros de las corporaciones ya establecidas en las </w:t>
      </w:r>
      <w:r w:rsidRPr="00ED107E">
        <w:rPr>
          <w:rFonts w:ascii="Abadi" w:hAnsi="Abadi"/>
          <w:b w:val="0"/>
          <w:w w:val="105"/>
          <w:sz w:val="21"/>
          <w:szCs w:val="21"/>
          <w:lang w:val="es-MX"/>
        </w:rPr>
        <w:t>diferentes modalidades que prevalecen en el Estado, serán respetados por sus respectivos contratantes a partir de la entrada en vigor de la presente Ley.</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QUINTO.- En tanto se expide el Reglamento de la presente Ley, quedarán subsistentes</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las</w:t>
      </w:r>
      <w:r w:rsidRPr="00ED107E">
        <w:rPr>
          <w:rFonts w:ascii="Abadi" w:hAnsi="Abadi"/>
          <w:b w:val="0"/>
          <w:spacing w:val="-26"/>
          <w:w w:val="105"/>
          <w:sz w:val="21"/>
          <w:szCs w:val="21"/>
          <w:lang w:val="es-MX"/>
        </w:rPr>
        <w:t xml:space="preserve"> </w:t>
      </w:r>
      <w:r w:rsidRPr="00ED107E">
        <w:rPr>
          <w:rFonts w:ascii="Abadi" w:hAnsi="Abadi"/>
          <w:b w:val="0"/>
          <w:w w:val="105"/>
          <w:sz w:val="21"/>
          <w:szCs w:val="21"/>
          <w:lang w:val="es-MX"/>
        </w:rPr>
        <w:t>disposiciones</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25"/>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Secretaría</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29"/>
          <w:w w:val="105"/>
          <w:sz w:val="21"/>
          <w:szCs w:val="21"/>
          <w:lang w:val="es-MX"/>
        </w:rPr>
        <w:t xml:space="preserve"> </w:t>
      </w:r>
      <w:r w:rsidRPr="00ED107E">
        <w:rPr>
          <w:rFonts w:ascii="Abadi" w:hAnsi="Abadi"/>
          <w:b w:val="0"/>
          <w:w w:val="105"/>
          <w:sz w:val="21"/>
          <w:szCs w:val="21"/>
          <w:lang w:val="es-MX"/>
        </w:rPr>
        <w:t>Seguridad</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Pública</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en</w:t>
      </w:r>
      <w:r w:rsidRPr="00ED107E">
        <w:rPr>
          <w:rFonts w:ascii="Abadi" w:hAnsi="Abadi"/>
          <w:b w:val="0"/>
          <w:spacing w:val="-27"/>
          <w:w w:val="105"/>
          <w:sz w:val="21"/>
          <w:szCs w:val="21"/>
          <w:lang w:val="es-MX"/>
        </w:rPr>
        <w:t xml:space="preserve"> </w:t>
      </w:r>
      <w:r w:rsidRPr="00ED107E">
        <w:rPr>
          <w:rFonts w:ascii="Abadi" w:hAnsi="Abadi"/>
          <w:b w:val="0"/>
          <w:w w:val="105"/>
          <w:sz w:val="21"/>
          <w:szCs w:val="21"/>
          <w:lang w:val="es-MX"/>
        </w:rPr>
        <w:t xml:space="preserve">relación </w:t>
      </w:r>
      <w:r w:rsidRPr="00ED107E">
        <w:rPr>
          <w:rFonts w:ascii="Abadi" w:hAnsi="Abadi"/>
          <w:b w:val="0"/>
          <w:w w:val="105"/>
          <w:sz w:val="21"/>
          <w:szCs w:val="21"/>
          <w:lang w:val="es-MX"/>
        </w:rPr>
        <w:t>con acuerdos, oficios y disposiciones</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disciplinarias.</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SEXTO.- A partir de la aprobación del presupuesto de egresos de 2019, se incluirá una partida especial para el Heroico Cuerpo de Bomberos del Estado de Guanajuato y sus municipios, hasta entonces seguirán administrando su patrimonio la Secretaría de Seguridad Pública.</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SÉPTIMO.- La Academia de Bomberos deberá comenzar a funcionar en 2019, aprovechándose las instalaciones en las que a la fecha se lleva a cabo el adiestramiento de los bomberos, en tanto se construye su sede en un plazo no mayor a dos años.</w:t>
      </w:r>
    </w:p>
    <w:p w:rsidR="005B39BB" w:rsidRPr="00ED107E" w:rsidRDefault="005B39BB" w:rsidP="005B39BB">
      <w:pPr>
        <w:pStyle w:val="Textoindependiente"/>
        <w:ind w:right="6" w:firstLine="709"/>
        <w:rPr>
          <w:rFonts w:ascii="Abadi" w:hAnsi="Abadi"/>
          <w:b w:val="0"/>
          <w:w w:val="110"/>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10"/>
          <w:sz w:val="21"/>
          <w:szCs w:val="21"/>
          <w:lang w:val="es-MX"/>
        </w:rPr>
        <w:t>OCTAVO.- El reglamento reformado del Heroico Cuerpo de Bomberos del Estado de Guanajuato y sus municipios, deberá expedirse dentro de los noventa días siguientes a la fecha en que la presente Ley entre en vigor.</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sz w:val="21"/>
          <w:szCs w:val="21"/>
          <w:lang w:val="es-MX"/>
        </w:rPr>
      </w:pPr>
      <w:r w:rsidRPr="00ED107E">
        <w:rPr>
          <w:rFonts w:ascii="Abadi" w:hAnsi="Abadi"/>
          <w:b w:val="0"/>
          <w:w w:val="105"/>
          <w:sz w:val="21"/>
          <w:szCs w:val="21"/>
          <w:lang w:val="es-MX"/>
        </w:rPr>
        <w:t>NOVENO.- Los dictámenes a que se refiere la presente Ley los expedirá el Heroico Cuerpo de Bomberos del Estado de Guanajuato y sus municipios, a partir de 2019, una vez que sean fijados los derechos en el Código Fiscal para el Estado de Guanajuato.</w:t>
      </w:r>
    </w:p>
    <w:p w:rsidR="005B39BB" w:rsidRPr="00ED107E" w:rsidRDefault="005B39BB" w:rsidP="005B39BB">
      <w:pPr>
        <w:pStyle w:val="Textoindependiente"/>
        <w:ind w:right="6" w:firstLine="709"/>
        <w:rPr>
          <w:rFonts w:ascii="Abadi" w:hAnsi="Abadi"/>
          <w:b w:val="0"/>
          <w:w w:val="105"/>
          <w:sz w:val="21"/>
          <w:szCs w:val="21"/>
          <w:lang w:val="es-MX"/>
        </w:rPr>
      </w:pPr>
    </w:p>
    <w:p w:rsidR="005B39BB" w:rsidRPr="00ED107E" w:rsidRDefault="005B39BB" w:rsidP="005B39BB">
      <w:pPr>
        <w:pStyle w:val="Textoindependiente"/>
        <w:ind w:right="6" w:firstLine="709"/>
        <w:rPr>
          <w:rFonts w:ascii="Abadi" w:hAnsi="Abadi"/>
          <w:b w:val="0"/>
          <w:w w:val="105"/>
          <w:sz w:val="21"/>
          <w:szCs w:val="21"/>
          <w:lang w:val="es-MX"/>
        </w:rPr>
      </w:pPr>
      <w:r w:rsidRPr="00ED107E">
        <w:rPr>
          <w:rFonts w:ascii="Abadi" w:hAnsi="Abadi"/>
          <w:b w:val="0"/>
          <w:w w:val="105"/>
          <w:sz w:val="21"/>
          <w:szCs w:val="21"/>
          <w:lang w:val="es-MX"/>
        </w:rPr>
        <w:t>DÉCIMO.- Se deberá expedir un Manual de Procedimientos de los H. Cuerpos de Bomberos del Estado de Guanajuato y sus municipios que sirva como base operativa de estos.</w:t>
      </w:r>
    </w:p>
    <w:p w:rsidR="005B39BB" w:rsidRPr="00ED107E" w:rsidRDefault="005B39BB" w:rsidP="005B39BB">
      <w:pPr>
        <w:pStyle w:val="Textoindependiente"/>
        <w:ind w:right="6" w:firstLine="709"/>
        <w:rPr>
          <w:rFonts w:ascii="Abadi" w:hAnsi="Abadi"/>
          <w:b w:val="0"/>
          <w:sz w:val="21"/>
          <w:szCs w:val="21"/>
          <w:lang w:val="es-MX"/>
        </w:rPr>
      </w:pPr>
    </w:p>
    <w:p w:rsidR="005B39BB" w:rsidRPr="00ED107E" w:rsidRDefault="005B39BB" w:rsidP="005B39BB">
      <w:pPr>
        <w:pStyle w:val="Textoindependiente"/>
        <w:ind w:right="6" w:firstLine="709"/>
        <w:rPr>
          <w:rFonts w:ascii="Abadi" w:hAnsi="Abadi"/>
          <w:sz w:val="21"/>
          <w:szCs w:val="21"/>
          <w:lang w:val="es-MX"/>
        </w:rPr>
      </w:pPr>
      <w:r w:rsidRPr="00ED107E">
        <w:rPr>
          <w:rFonts w:ascii="Abadi" w:hAnsi="Abadi"/>
          <w:sz w:val="21"/>
          <w:szCs w:val="21"/>
          <w:lang w:val="es-MX"/>
        </w:rPr>
        <w:t>GUANAJUATO, GTO., 19 DE SEPTIEMBRE DE 2018. DIPUTADA IRMA LETICIA GONZÁLEZ SÁNCHEZ. »</w:t>
      </w:r>
    </w:p>
    <w:p w:rsidR="005E46EB" w:rsidRPr="00ED107E" w:rsidRDefault="005E46EB" w:rsidP="005B39BB">
      <w:pPr>
        <w:pStyle w:val="Textoindependiente"/>
        <w:ind w:right="6" w:firstLine="709"/>
        <w:rPr>
          <w:rFonts w:ascii="Abadi" w:hAnsi="Abadi"/>
          <w:sz w:val="21"/>
          <w:szCs w:val="21"/>
          <w:lang w:val="es-MX"/>
        </w:rPr>
      </w:pPr>
    </w:p>
    <w:p w:rsidR="005E46EB" w:rsidRPr="00ED107E" w:rsidRDefault="005E46EB" w:rsidP="005B39BB">
      <w:pPr>
        <w:pStyle w:val="Textoindependiente"/>
        <w:ind w:right="6" w:firstLine="709"/>
        <w:rPr>
          <w:rFonts w:ascii="Abadi" w:hAnsi="Abadi"/>
          <w:b w:val="0"/>
          <w:sz w:val="21"/>
          <w:szCs w:val="21"/>
          <w:lang w:val="es-MX"/>
        </w:rPr>
      </w:pPr>
      <w:r w:rsidRPr="00ED107E">
        <w:rPr>
          <w:rFonts w:ascii="Abadi" w:hAnsi="Abadi"/>
          <w:sz w:val="21"/>
          <w:szCs w:val="21"/>
          <w:lang w:val="es-MX"/>
        </w:rPr>
        <w:t xml:space="preserve">-La C. Presidenta: </w:t>
      </w:r>
      <w:r w:rsidRPr="00ED107E">
        <w:rPr>
          <w:rFonts w:ascii="Abadi" w:hAnsi="Abadi"/>
          <w:b w:val="0"/>
          <w:sz w:val="21"/>
          <w:szCs w:val="21"/>
          <w:lang w:val="es-MX"/>
        </w:rPr>
        <w:t>Se turna a la Comisión de Seguridad Pública y Comunicaciones, con fundamento en el artículo 119, fracción IV de nuestra Ley Orgánica; para su estudio y dictamen.</w:t>
      </w:r>
    </w:p>
    <w:p w:rsidR="005E46EB" w:rsidRPr="00ED107E" w:rsidRDefault="005E46EB" w:rsidP="005B39BB">
      <w:pPr>
        <w:pStyle w:val="Textoindependiente"/>
        <w:ind w:right="6" w:firstLine="709"/>
        <w:rPr>
          <w:rFonts w:ascii="Abadi" w:hAnsi="Abadi"/>
          <w:b w:val="0"/>
          <w:sz w:val="21"/>
          <w:szCs w:val="21"/>
          <w:lang w:val="es-MX"/>
        </w:rPr>
      </w:pPr>
    </w:p>
    <w:p w:rsidR="005E46EB" w:rsidRPr="00ED107E" w:rsidRDefault="00A9200D" w:rsidP="005B39BB">
      <w:pPr>
        <w:pStyle w:val="Textoindependiente"/>
        <w:ind w:right="6" w:firstLine="709"/>
        <w:rPr>
          <w:rFonts w:ascii="Abadi" w:hAnsi="Abadi"/>
          <w:b w:val="0"/>
          <w:sz w:val="21"/>
          <w:szCs w:val="21"/>
          <w:lang w:val="es-MX"/>
        </w:rPr>
      </w:pPr>
      <w:r w:rsidRPr="00ED107E">
        <w:rPr>
          <w:rFonts w:ascii="Abadi" w:hAnsi="Abadi"/>
          <w:b w:val="0"/>
          <w:sz w:val="21"/>
          <w:szCs w:val="21"/>
          <w:lang w:val="es-MX"/>
        </w:rPr>
        <w:t>Se pide al diputado Isidoro Bazaldúa Lugo</w:t>
      </w:r>
      <w:r w:rsidR="0068740C" w:rsidRPr="00ED107E">
        <w:rPr>
          <w:rFonts w:ascii="Abadi" w:hAnsi="Abadi"/>
          <w:b w:val="0"/>
          <w:sz w:val="21"/>
          <w:szCs w:val="21"/>
          <w:lang w:val="es-MX"/>
        </w:rPr>
        <w:t>, integrante del Grupo Parlamentario del Partido de la Revolución Democrática,</w:t>
      </w:r>
      <w:r w:rsidR="009F7441" w:rsidRPr="00ED107E">
        <w:rPr>
          <w:rFonts w:ascii="Abadi" w:hAnsi="Abadi"/>
          <w:b w:val="0"/>
          <w:sz w:val="21"/>
          <w:szCs w:val="21"/>
          <w:lang w:val="es-MX"/>
        </w:rPr>
        <w:t xml:space="preserve"> dar lectura a la exposición de motivos de su iniciativa, a efecto de reformar </w:t>
      </w:r>
      <w:r w:rsidR="008B76DD" w:rsidRPr="00ED107E">
        <w:rPr>
          <w:rFonts w:ascii="Abadi" w:hAnsi="Abadi"/>
          <w:b w:val="0"/>
          <w:sz w:val="21"/>
          <w:szCs w:val="21"/>
          <w:lang w:val="es-MX"/>
        </w:rPr>
        <w:t xml:space="preserve">el artículo 163 del Código Penal del Estado de </w:t>
      </w:r>
      <w:r w:rsidR="008B76DD" w:rsidRPr="00ED107E">
        <w:rPr>
          <w:rFonts w:ascii="Abadi" w:hAnsi="Abadi"/>
          <w:b w:val="0"/>
          <w:sz w:val="21"/>
          <w:szCs w:val="21"/>
          <w:lang w:val="es-MX"/>
        </w:rPr>
        <w:lastRenderedPageBreak/>
        <w:t>Guanajuato;  adicionar el artículo 25 bis a la Ley de Atención y Apoyo a la Víctima y al Ofendido del Delito en el Estado de Guanajuato; reformar la fracción XI, y adicionar la fracción XII al artículo 28, recorriéndose las subsecuentes, un Capítulo X denominado «Sobre la Interrupción del Embarazo» al Título Tercero, los artículos 77 y 78 de la Ley de Salud del Estado de Guanajuato; adicionar la fracción VIII, recorriéndose las subsecuentes del artículo 21, y el artículo 41 bis a la Ley de Acceso de las Mujeres a una Vida Libre de Violencia para el Estado de Guanajuato.</w:t>
      </w:r>
    </w:p>
    <w:bookmarkEnd w:id="17"/>
    <w:p w:rsidR="005B39BB" w:rsidRPr="00ED107E" w:rsidRDefault="005B39BB" w:rsidP="005B39BB">
      <w:pPr>
        <w:pStyle w:val="Textoindependiente"/>
        <w:ind w:right="6" w:firstLine="709"/>
        <w:rPr>
          <w:rFonts w:ascii="Abadi" w:hAnsi="Abadi"/>
          <w:b w:val="0"/>
          <w:sz w:val="21"/>
          <w:szCs w:val="21"/>
          <w:lang w:val="es-MX"/>
        </w:rPr>
      </w:pPr>
    </w:p>
    <w:p w:rsidR="00907D55" w:rsidRPr="00ED107E" w:rsidRDefault="00BF293E" w:rsidP="00BF293E">
      <w:pPr>
        <w:ind w:firstLine="709"/>
        <w:jc w:val="both"/>
        <w:rPr>
          <w:rFonts w:ascii="Abadi" w:hAnsi="Abadi"/>
          <w:b/>
          <w:sz w:val="21"/>
          <w:szCs w:val="21"/>
        </w:rPr>
      </w:pPr>
      <w:r w:rsidRPr="00ED107E">
        <w:rPr>
          <w:rFonts w:ascii="Abadi" w:hAnsi="Abadi"/>
          <w:b/>
          <w:sz w:val="21"/>
          <w:szCs w:val="21"/>
        </w:rPr>
        <w:t xml:space="preserve">PRESENTACIÓN DE LA INICIATIVA FORMULADA POR EL DIPUTADO ISIDORO BAZALDÚA LUGO, INTEGRANTE DEL GRUPO PARLAMENTARIO DEL PARTIDO DE LA REVOLUCIÓN DEMOCRÁTICA, A EFECTO DE REFORMAR EL ARTÍCULO 163 DEL CÓDIGO PENAL DEL ESTADO DE GUANAJUATO;  ADICIONAR EL ARTÍCULO 25 BIS A LA LEY DE ATENCIÓN Y APOYO A LA VÍCTIMA Y AL OFENDIDO DEL DELITO EN EL ESTADO DE GUANAJUATO; REFORMAR LA FRACCIÓN XI, Y ADICIONAR LA FRACCIÓN XII AL ARTÍCULO 28, RECORRIÉNDOSE LAS SUBSECUENTES, UN CAPÍTULO X DENOMINADO «SOBRE LA INTERRUPCIÓN DEL EMBARAZO» AL TÍTULO TERCERO, LOS ARTÍCULOS 77 Y 78 DE LA LEY DE SALUD DEL ESTADO DE GUANAJUATO; ADICIONAR LA FRACCIÓN VIII, RECORRIÉNDOSE LAS SUBSECUENTES DEL ARTÍCULO 21, Y EL ARTÍCULO 41 BIS A LA LEY DE ACCESO DE LAS MUJERES A UNA VIDA LIBRE DE VIOLENCIA PARA EL ESTADO DE GUANAJUATO. </w:t>
      </w:r>
    </w:p>
    <w:p w:rsidR="008B76DD" w:rsidRPr="00ED107E" w:rsidRDefault="008B76DD" w:rsidP="002561CE">
      <w:pPr>
        <w:ind w:firstLine="709"/>
        <w:jc w:val="right"/>
        <w:rPr>
          <w:rFonts w:ascii="Abadi" w:hAnsi="Abadi"/>
          <w:b/>
          <w:sz w:val="21"/>
          <w:szCs w:val="21"/>
        </w:rPr>
      </w:pPr>
      <w:r w:rsidRPr="00ED107E">
        <w:rPr>
          <w:rFonts w:ascii="Abadi" w:hAnsi="Abadi"/>
          <w:b/>
          <w:sz w:val="21"/>
          <w:szCs w:val="21"/>
        </w:rPr>
        <w:t xml:space="preserve"> </w:t>
      </w:r>
      <w:r w:rsidR="002561CE" w:rsidRPr="00ED107E">
        <w:rPr>
          <w:rFonts w:ascii="Abadi" w:hAnsi="Abadi"/>
          <w:noProof/>
          <w:sz w:val="21"/>
          <w:szCs w:val="21"/>
        </w:rPr>
        <w:drawing>
          <wp:inline distT="0" distB="0" distL="0" distR="0" wp14:anchorId="4533F09A" wp14:editId="74A22978">
            <wp:extent cx="1115769" cy="743593"/>
            <wp:effectExtent l="19050" t="0" r="27305" b="247015"/>
            <wp:docPr id="3" name="Imagen 3" descr="Pop_sesion_pleno_04101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sesion_pleno_041018-0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6390" cy="7706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F2809" w:rsidRDefault="006F2809" w:rsidP="00BF293E">
      <w:pPr>
        <w:ind w:firstLine="709"/>
        <w:jc w:val="both"/>
        <w:rPr>
          <w:rFonts w:ascii="Abadi" w:hAnsi="Abadi"/>
          <w:b/>
          <w:sz w:val="21"/>
          <w:szCs w:val="21"/>
        </w:rPr>
      </w:pPr>
    </w:p>
    <w:p w:rsidR="00DD57BB" w:rsidRPr="00ED107E" w:rsidRDefault="008B76DD" w:rsidP="00BF293E">
      <w:pPr>
        <w:ind w:firstLine="709"/>
        <w:jc w:val="both"/>
        <w:rPr>
          <w:rFonts w:ascii="Abadi" w:hAnsi="Abadi"/>
          <w:b/>
          <w:sz w:val="21"/>
          <w:szCs w:val="21"/>
        </w:rPr>
      </w:pPr>
      <w:r w:rsidRPr="00ED107E">
        <w:rPr>
          <w:rFonts w:ascii="Abadi" w:hAnsi="Abadi"/>
          <w:b/>
          <w:sz w:val="21"/>
          <w:szCs w:val="21"/>
        </w:rPr>
        <w:t xml:space="preserve">C. Dip. Isidoro Bazaldúa Lugo: </w:t>
      </w:r>
      <w:r w:rsidRPr="00ED107E">
        <w:rPr>
          <w:rFonts w:ascii="Abadi" w:hAnsi="Abadi"/>
          <w:sz w:val="21"/>
          <w:szCs w:val="21"/>
        </w:rPr>
        <w:t>(Leyendo)</w:t>
      </w:r>
      <w:r w:rsidRPr="00ED107E">
        <w:rPr>
          <w:rFonts w:ascii="Abadi" w:hAnsi="Abadi"/>
          <w:b/>
          <w:sz w:val="21"/>
          <w:szCs w:val="21"/>
        </w:rPr>
        <w:t xml:space="preserve"> </w:t>
      </w:r>
      <w:r w:rsidR="00DD57BB" w:rsidRPr="00ED107E">
        <w:rPr>
          <w:rFonts w:ascii="Abadi" w:hAnsi="Abadi"/>
          <w:b/>
          <w:sz w:val="21"/>
          <w:szCs w:val="21"/>
        </w:rPr>
        <w:t xml:space="preserve">   </w:t>
      </w:r>
    </w:p>
    <w:p w:rsidR="00DD57BB" w:rsidRPr="00ED107E" w:rsidRDefault="00DD57BB" w:rsidP="00BF293E">
      <w:pPr>
        <w:ind w:firstLine="709"/>
        <w:jc w:val="both"/>
        <w:rPr>
          <w:rFonts w:ascii="Abadi" w:hAnsi="Abadi"/>
          <w:b/>
          <w:sz w:val="21"/>
          <w:szCs w:val="21"/>
        </w:rPr>
      </w:pPr>
    </w:p>
    <w:p w:rsidR="00727AE8" w:rsidRPr="00ED107E" w:rsidRDefault="00727AE8" w:rsidP="00BF293E">
      <w:pPr>
        <w:ind w:firstLine="709"/>
        <w:jc w:val="both"/>
        <w:rPr>
          <w:rFonts w:ascii="Abadi" w:hAnsi="Abadi"/>
          <w:b/>
          <w:sz w:val="21"/>
          <w:szCs w:val="21"/>
        </w:rPr>
      </w:pPr>
    </w:p>
    <w:p w:rsidR="00727AE8" w:rsidRPr="00ED107E" w:rsidRDefault="00727AE8" w:rsidP="00BF293E">
      <w:pPr>
        <w:ind w:firstLine="709"/>
        <w:jc w:val="both"/>
        <w:rPr>
          <w:rFonts w:ascii="Abadi" w:hAnsi="Abadi"/>
          <w:b/>
          <w:sz w:val="21"/>
          <w:szCs w:val="21"/>
        </w:rPr>
      </w:pPr>
      <w:r w:rsidRPr="00ED107E">
        <w:rPr>
          <w:rFonts w:ascii="Abadi" w:hAnsi="Abadi"/>
          <w:b/>
          <w:sz w:val="21"/>
          <w:szCs w:val="21"/>
        </w:rPr>
        <w:t>»DIPUTADA LORENA DEL CARMEN ALFARO GARCÍA. PRESIDENTA DEL CONGRESO LOCAL DEL</w:t>
      </w:r>
      <w:r w:rsidR="00B27CDE" w:rsidRPr="00ED107E">
        <w:rPr>
          <w:rFonts w:ascii="Abadi" w:hAnsi="Abadi"/>
          <w:b/>
          <w:sz w:val="21"/>
          <w:szCs w:val="21"/>
        </w:rPr>
        <w:t xml:space="preserve"> </w:t>
      </w:r>
      <w:r w:rsidRPr="00ED107E">
        <w:rPr>
          <w:rFonts w:ascii="Abadi" w:hAnsi="Abadi"/>
          <w:b/>
          <w:sz w:val="21"/>
          <w:szCs w:val="21"/>
        </w:rPr>
        <w:t>ESTADO DE GUANAJUATO. LXIV LEGISLATURA. PRESENTE.</w:t>
      </w:r>
    </w:p>
    <w:p w:rsidR="00907D55" w:rsidRPr="00ED107E" w:rsidRDefault="00907D55" w:rsidP="00BF293E">
      <w:pPr>
        <w:ind w:firstLine="709"/>
        <w:jc w:val="both"/>
        <w:rPr>
          <w:rFonts w:ascii="Abadi" w:hAnsi="Abadi"/>
          <w:b/>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El que suscribe, Diputado Isidoro Bazaldúa Lugo, </w:t>
      </w:r>
      <w:r w:rsidR="00B27CDE" w:rsidRPr="00ED107E">
        <w:rPr>
          <w:rFonts w:ascii="Abadi" w:hAnsi="Abadi"/>
          <w:sz w:val="21"/>
          <w:szCs w:val="21"/>
        </w:rPr>
        <w:t>C</w:t>
      </w:r>
      <w:r w:rsidRPr="00ED107E">
        <w:rPr>
          <w:rFonts w:ascii="Abadi" w:hAnsi="Abadi"/>
          <w:sz w:val="21"/>
          <w:szCs w:val="21"/>
        </w:rPr>
        <w:t xml:space="preserve">oordinador del Grupo Parlamentario del Partido de la Revolución Democrática de la Sexagésima Cuarta Legislatura del H. Congreso del Estado de Guanajuato, con fundamento en lo dispuesto por los artículos 56 Fracción </w:t>
      </w:r>
      <w:r w:rsidR="00B27CDE" w:rsidRPr="00ED107E">
        <w:rPr>
          <w:rFonts w:ascii="Abadi" w:hAnsi="Abadi"/>
          <w:sz w:val="21"/>
          <w:szCs w:val="21"/>
        </w:rPr>
        <w:t>II</w:t>
      </w:r>
      <w:r w:rsidRPr="00ED107E">
        <w:rPr>
          <w:rFonts w:ascii="Abadi" w:hAnsi="Abadi"/>
          <w:sz w:val="21"/>
          <w:szCs w:val="21"/>
        </w:rPr>
        <w:t xml:space="preserve">, de la Constitución Política para el Estado de Guanajuato; y 167 Fracción </w:t>
      </w:r>
      <w:r w:rsidR="00B27CDE" w:rsidRPr="00ED107E">
        <w:rPr>
          <w:rFonts w:ascii="Abadi" w:hAnsi="Abadi"/>
          <w:sz w:val="21"/>
          <w:szCs w:val="21"/>
        </w:rPr>
        <w:t>II</w:t>
      </w:r>
      <w:r w:rsidRPr="00ED107E">
        <w:rPr>
          <w:rFonts w:ascii="Abadi" w:hAnsi="Abadi"/>
          <w:sz w:val="21"/>
          <w:szCs w:val="21"/>
        </w:rPr>
        <w:t xml:space="preserve">, 168 y 209 de la Ley Orgánica del Poder Legislativo del Estado de Guanajuato, tengo a bien someter a consideración de esta asamblea la siguiente Iniciativa por la que se reforma el artículo 163 del Código Penal del Estado de Guanajuato; Se adiciona un Artículo 25 bis a la Ley de Atención y Apoyo a la Víctima y al Ofendido del Delito en el Estado de Guanajuato; </w:t>
      </w:r>
      <w:r w:rsidR="00B27CDE" w:rsidRPr="00ED107E">
        <w:rPr>
          <w:rFonts w:ascii="Abadi" w:hAnsi="Abadi"/>
          <w:sz w:val="21"/>
          <w:szCs w:val="21"/>
        </w:rPr>
        <w:t>s</w:t>
      </w:r>
      <w:r w:rsidRPr="00ED107E">
        <w:rPr>
          <w:rFonts w:ascii="Abadi" w:hAnsi="Abadi"/>
          <w:sz w:val="21"/>
          <w:szCs w:val="21"/>
        </w:rPr>
        <w:t xml:space="preserve">e reforma la fracción XI del artículo 28, se adiciona una fracción XII al artículo 28 recorriéndose las subsecuentes, un Capítulo X denominado </w:t>
      </w:r>
      <w:r w:rsidR="00B27CDE" w:rsidRPr="00ED107E">
        <w:rPr>
          <w:rFonts w:ascii="Abadi" w:hAnsi="Abadi"/>
          <w:sz w:val="21"/>
          <w:szCs w:val="21"/>
        </w:rPr>
        <w:t>»</w:t>
      </w:r>
      <w:r w:rsidRPr="00ED107E">
        <w:rPr>
          <w:rFonts w:ascii="Abadi" w:hAnsi="Abadi"/>
          <w:sz w:val="21"/>
          <w:szCs w:val="21"/>
        </w:rPr>
        <w:t>Sobre la Interrupción del Embarazo</w:t>
      </w:r>
      <w:r w:rsidR="00B27CDE" w:rsidRPr="00ED107E">
        <w:rPr>
          <w:rFonts w:ascii="Abadi" w:hAnsi="Abadi"/>
          <w:sz w:val="21"/>
          <w:szCs w:val="21"/>
        </w:rPr>
        <w:t>»</w:t>
      </w:r>
      <w:r w:rsidRPr="00ED107E">
        <w:rPr>
          <w:rFonts w:ascii="Abadi" w:hAnsi="Abadi"/>
          <w:sz w:val="21"/>
          <w:szCs w:val="21"/>
        </w:rPr>
        <w:t xml:space="preserve"> al Título Tercero, los artículos 77 y 78 a la Ley de Salud del Estado de Guanajuato; y se adiciona una fracción VIII recorriéndose las subsecuentes del artículo 21, y un artículo 41 bis a la Ley de Acceso de las Mujeres a una Vida Libre de Violencia para el Estado de Guanajuato. Lo anterior en atención a la siguiente: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b/>
          <w:sz w:val="21"/>
          <w:szCs w:val="21"/>
        </w:rPr>
      </w:pPr>
      <w:r w:rsidRPr="00ED107E">
        <w:rPr>
          <w:rFonts w:ascii="Abadi" w:hAnsi="Abadi"/>
          <w:b/>
          <w:sz w:val="21"/>
          <w:szCs w:val="21"/>
        </w:rPr>
        <w:t xml:space="preserve">EXPOSICIÓN DE MOTIVOS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El 21 de marzo de 2013 el Grupo Parlamentario del Partido de la Revolución Democrática presentó ante la LXII Legislatura del Congreso del Estado de Guanajuato una iniciativa por la cual se adiciona un Capítulo Quinto, del Título Quinto del Código de Procedimientos Penales para el Estado de Guanajuato para que se estableciera el procedimiento a seguir por parte del Ministerio Público en los casos de interrupción del embarazo resultado de una violación, desde entonces dicha iniciativa ha quedado pendiente en la Comisión de Justicia.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El pasado 28 de septiembre se conmemoró el Día de Acción Global por el acceso al Aborto Legal, donde participaron _movimientos feministas y diversas asociaciones exigiendo su despenalización. La movilización surgió en 1990 durante el V Encuentro Feminista Latinoamericano y del Caribe, y hasta ahora la convocatoria se ha </w:t>
      </w:r>
      <w:r w:rsidRPr="00ED107E">
        <w:rPr>
          <w:rFonts w:ascii="Abadi" w:hAnsi="Abadi"/>
          <w:sz w:val="21"/>
          <w:szCs w:val="21"/>
        </w:rPr>
        <w:lastRenderedPageBreak/>
        <w:t xml:space="preserve">extendido a nivel internacional siendo asumida por numerosas redes internacionales y locales. Lo anterior con el único objetivo de evitar que las mujeres sigan muriendo por interrumpir de forma insegura, insalubre y clandestina su embarazo o por no tener acceso a este servicio.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Alma Beltrán y Puga (2018: 69) en su trabajo titulado "La Jurisprudencia Constitucional Sobre el Aborto en México" hace mención a la resolución de la Suprema Corte sobre el tema de la interrupción legal del embarazo hasta las doce semanas en la Ciudad de México, retomando los argumentos que la Corte mediante la Sesión· Pública Extraordinaria con fecha del 25 de agosto de 2008 donde el Ministro Valls Hernández señala " ... que de acuerdo a la ciencia médica existe una viabilidad o capacidad potencial de vida después de las doce semanas de gestación", por lo cual la Corte valida la despenalización en el supuesto planteado por la Ciudad de México, considerando que dentro de las doce primeras semanas de la gestación existe un menor desarrollo fetal.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La resolución de la Suprema Corte tiene una interpretación similar a una de la Corte lnteramericana de Derechos Humanos que se deriva de un caso presentado en Costa Rica en 2001, por el cual concluye " ... que el objeto y fin de la cláusula "en general" del artículo 4.1 sobre el Derecho a la Vida, de la Convención es la de permitir, según corresponda, un adecuado balance entre derechos e intereses en conflicto. En el caso que ocupa la atención de la Corte, basta señalar que dicho objeto y fin implica que no pueda alegarse la protección absoluta del embrión anulando otros derechos". Se determinó que la protección a la vida debe atender a un principio de gradualidad y no de derecho absoluto, según el avance del embarazo, de tal suerte que sería contrario querer proteger la vida en gestación cuando no se protege el derecho de las mujeres.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Debe quedar claro que en el Grupo Parlamentario del Partido de la Revolución Democrática pugnamos y legislamos a favor de salvar miles de vidas que año con año se pierden en la clandestinidad. La interrupción informada segura y legal del embarazo es un </w:t>
      </w:r>
      <w:r w:rsidRPr="00ED107E">
        <w:rPr>
          <w:rFonts w:ascii="Abadi" w:hAnsi="Abadi"/>
          <w:sz w:val="21"/>
          <w:szCs w:val="21"/>
        </w:rPr>
        <w:t xml:space="preserve">tema de salud pública y de seguridad social y como tal, más allá de prejuicios, debe ser atendido.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En 2009 el Pleno de la Suprema Corte de Justicia de la Nación emitió una tesis aislada, en ella se estableció que el libre desarrollo de la personalidad comprende, entre otras cosas, la libertad de decidir sobre la procreación, respondiendo a una necesidad social por decidir libremente sobre los aspectos que configuran la vida de un individuo.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Por las demandas y urgencias actuales es tiempo de proponer una reforma a nuestro Código Penal adicionando a su artículo 163 tres exclusiones de responsabilidad penal para las mujeres que decidan interrumpir de manera libre, informada y responsable su embarazo, siendo estas las siguientes: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Primera, cuando la interrupción legal del embarazo se lleve a cabo antes de las 12 semanas de la gestación;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Segunda, cuando de no provocarse el aborto, la mujer embarazada corra peligro de afectación grave a su salud a juicio del médico que la asista, oyendo éste el dictamen de otro médico, siempre que esto fuere posible y no sea peligrosa la demora;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Tercera, cuando a juicio de dos médicos especialistas exista razón suficiente para practicar el aborto en virtud de haberse diagnosticado que el producto de la concepción presenta alteraciones genéticas o congénitas que puedan dar como resultado · daños físicos o· mentales, al límite que puedan poner en riesgo la sobrevivencia del mismo, o implique que su sobrevivencia será en condiciones de una calidad de vida poco digna.</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Lo anterior en razón a que la Organización Mundial de la Salud reportó en febrero del presente año que cada día mueren en el mundo aproximadamente 830 mujeres por complicaciones relacionadas con el embarazo o el parto. En el· 2015 se estimaron unas 303, 000 muertes de mujeres durante el embarazo y el parto o después de ellos.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lastRenderedPageBreak/>
        <w:t xml:space="preserve">No podemos descartar sucesos que han enmarcado la lucha por el derecho a decidir, Savita Halappanavar falleció en Irlanda en 2012 víctima de una injusticia, la joven se encontraba embarazada y pese a que los médicos habían dictaminado que el feto no podía sobrevivir y que la mujer estaba sufriendo un aborto espontáneo, decidieron no darle atención pues el corazón del feto aún latía, lo que provocó el deceso de la madre a manos de una fuerte infección, por no ser atendida a tiempo y habérsele negado la atención médica necesaria.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Este suceso reavivó la lucha por eliminar la octava enmienda de la Constitución de Irlanda, que prohibía el derecho al aborto. Después de lo acontecido se suscitaron diversas movilizaciones frente al parlamento Irlandés exigiendo el derecho a decidir de las mujeres, finalmente la Ley se ha podido cambiar. Lo acontecido en Irlanda abona a la lucha por la justicia reproductiva en todas partes.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En lo que va del año la Dirección de. Epidemiología. ha registrado al menos 97 muertes maternas a nivel nacional, la mayoría de estos decesos se dan por complicaciones presentadas durante la gestación. Según la Organización Mundial de la Salud la mayoría de las muertes maternas se deben a hemorragias, infecciones, abortos peligrosos y eclampsia, o a complicaciones de enfermedades preexistentes que empeoran durante el embarazo.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En el año 2002 el pleno de la Suprema Corte de Justicia de la Nación emitió una jurisprudencia en la que se estableció como exclusión de delito de aborto, cuando la interrupción se realice por un diagnóstico previo por parte de dos médicos especialistas, en los que se manifieste que existe razón suficiente para determinar que el producto presenta alteraciones genéticas o congénitas, con una probabilidad de que existan daños físicos o mentales, al límite que se pueda poner en riesgo su sobrevivencia, siempre que se tenga el consentimiento de la mujer embarazada.</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A excepción de Guanajuato todos los. estados contemplan dentro de su Código Penal otras exclusiones de pena por </w:t>
      </w:r>
      <w:r w:rsidRPr="00ED107E">
        <w:rPr>
          <w:rFonts w:ascii="Abadi" w:hAnsi="Abadi"/>
          <w:sz w:val="21"/>
          <w:szCs w:val="21"/>
        </w:rPr>
        <w:t>el delito de aborto que no sean el de violación o por acciones culposas de la madre. Las muertes por aborto en condiciones de riesgo son totalmente evitables.</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Según recomendaciones del Comité para la Eliminación de la Discriminación contra la Mujer sobre Derechos Humanos realizadas para la ONU, especifica que "la negativa de un Estado Parte a prever la prestación de determinados servicios de salud reproductiva a la mujer en condiciones legales resulta discriminatoria", y además señala que "las leyes que penalizan ciertas intervenciones médicas que afectan exclusivamente a la mujer y castigan a las mujeres que se someten a dichas intervenciones", constituyen una complicidad jurídica que se transforma en un obstáculo para el acceso de las mujeres a la atención de salud, orillándolas, muchas veces, a poner en riesgo su vida y su salud.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Pese a que el Código Penal de Guanajuato permite la interrupción del embarazo en los casos de violación y por una conducta culposa de la madre; no se ha establecido la obligación por parte del Estado de brindar este servicio, lo. que genera una incertidumbre jurídica, al encontrarse establecida en la Norma Oficial Mexicana 046 y en la Ley General de Víctimas, la obligación hacia las autoridades de brindar el servicio de interrupción del embarazo en casos de violación de manera gratuita.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El pasado cuatro de abril la segunda sala de la Suprema Corte de Justicia de la Nación otorgó amparo a favor de una joven víctima de violación sexual, derivado de la negativa por parte de las autoridades del Hospital General de Cuernavaca de practicarle la interrupción del embarazo. Los ministros argumentaron que esta acción constituye una violación a los derechos reproductivos de la joven, haciendo énfasis en que son derechos protegidos· por la normatividad 046 y la Ley General de Víctimas.</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De Enero al mes de Agosto del presente año según el semáforo delictivo, van ·372 reportes de violaciones sexuales, cifra que rebasa el número de incidentes de </w:t>
      </w:r>
      <w:r w:rsidRPr="00ED107E">
        <w:rPr>
          <w:rFonts w:ascii="Abadi" w:hAnsi="Abadi"/>
          <w:sz w:val="21"/>
          <w:szCs w:val="21"/>
        </w:rPr>
        <w:lastRenderedPageBreak/>
        <w:t xml:space="preserve">este tipo que se presentaron hasta ese mismo mes en los últimos tres años, situación que revela la urgente necesidad que existe de atender dentro del marco jurídico de Guanajuato.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No hablo únicamente de una reforma unilateral al Código Penal, sino que se establezca una responsabilidad compartida en la atención al tema, por lo que propongo se garantice el derecho de toda mujer víctima de violación a la interrupción del embarazo, estableciendo en la Ley de Atención y Apoyo a la Víctima y al Ofendido del Delito del Estado de Guanajuato; la obligación que tienen las autoridades de proporcionar este servició; así mismo, se hacen diversas adecuaciones a la Ley de salud del Estado, creando un capítulo que desarrolla la objeción de conciencia y los criterios que se atenderán para llevar a cabo la interrupción del embarazo producto de una violación; o bien, cuando se presenten las exclusiones que estamos estableciendo mediante la presente iniciativa en el Código Penal; y en la Ley de Acceso de las Mujeres a una Vida Libre de Violencia para el Estado de Guanajuato se adicionará una fracción VIII al artículo 2 y se agrega un artículo 41 bis que obligará a la Secretaría de Salud a realizar exámenes de embarazo y en su caso interrupciones de estos en mujeres víctimas de violación; además de brindarles información de las consecuencias de hacerlo, o alternativas que tienen. Es importante señalar que lo establecido anteriormente debe otorgarse en forma gratuita y en condiciones de calidad.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Finalmente, de conformidad con lo establecido dentro de la Ley Orgánica del Poder Legislativo del Estado de Guanajuato en su artículo 209, manifiesto que la siguiente iniciativa, de ser aprobada, tendrá los siguientes impactos: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IMPACTO JURÍDICO: Se impacta jurídicamente mediante reformas y adiciones a; el Código Penal para el Estado de Guanajuato, a la Ley de Atención y Apoyo a la Víctima y al Ofendido del Delito en el Estado de Guanajuato, la Ley de Salud del Estado de Guanajuato y la Ley de Acceso de las Mujeres a una Vida Libre de Violencia para el Estado de Guanajuato.</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IMPACTO ADMINISTRATIVO: Se tiene un impacto administrativo, al establecer en la presente iniciativa la obligación del Estado a través de las instituciones de salud el brindar la interrupción del embarazo a mujeres víctimas de violación, de manera gratuita y de calidad, atendiendo problemas y procedimientos relativos a la salud que competen a los guanajuatenses.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IMPACTO PRESUPUESTARIO: La iniciativa tiene incidencia en el aspecto presupuestal e implica un gasto .para el Estado, al obligarlo a ofrecer el servicio de interrupción del embarazo en casos de violación de manera gratuita y de calidad.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IMPACTO SOCIAL: La despenalización del aborto en los supuestos permitidos por Ley, atiende a una problemática de salud pública . brindando el servicio de interrupción legal del embarazo a un sector de la población que en ausencia de la participación del Estado sus vidas correrían peligro. Se tocan varios ordenamientos jurídicos en pro de la protección de los derechos humanos de las mujeres, brindado las herramientas necesarias para que se lleve a cabo la presente iniciativa.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Por lo anteriormente expuesto, me permito someter .a la consideración de esta Asamblea, el siguiente: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b/>
          <w:sz w:val="21"/>
          <w:szCs w:val="21"/>
        </w:rPr>
      </w:pPr>
      <w:r w:rsidRPr="00ED107E">
        <w:rPr>
          <w:rFonts w:ascii="Abadi" w:hAnsi="Abadi"/>
          <w:b/>
          <w:sz w:val="21"/>
          <w:szCs w:val="21"/>
        </w:rPr>
        <w:t xml:space="preserve">PROYECTO DE DECRETO </w:t>
      </w:r>
    </w:p>
    <w:p w:rsidR="00727AE8" w:rsidRPr="00ED107E" w:rsidRDefault="00727AE8" w:rsidP="00727AE8">
      <w:pPr>
        <w:ind w:firstLine="709"/>
        <w:jc w:val="both"/>
        <w:rPr>
          <w:rFonts w:ascii="Abadi" w:hAnsi="Abadi"/>
          <w:b/>
          <w:sz w:val="21"/>
          <w:szCs w:val="21"/>
        </w:rPr>
      </w:pPr>
    </w:p>
    <w:p w:rsidR="00727AE8" w:rsidRPr="00ED107E" w:rsidRDefault="00727AE8" w:rsidP="00727AE8">
      <w:pPr>
        <w:ind w:firstLine="709"/>
        <w:jc w:val="both"/>
        <w:rPr>
          <w:rFonts w:ascii="Abadi" w:hAnsi="Abadi"/>
          <w:sz w:val="21"/>
          <w:szCs w:val="21"/>
        </w:rPr>
      </w:pPr>
      <w:r w:rsidRPr="00ED107E">
        <w:rPr>
          <w:rFonts w:ascii="Abadi" w:hAnsi="Abadi"/>
          <w:b/>
          <w:sz w:val="21"/>
          <w:szCs w:val="21"/>
        </w:rPr>
        <w:t>ARTÍCULO PRIMERO.</w:t>
      </w:r>
      <w:r w:rsidRPr="00ED107E">
        <w:rPr>
          <w:rFonts w:ascii="Abadi" w:hAnsi="Abadi"/>
          <w:sz w:val="21"/>
          <w:szCs w:val="21"/>
        </w:rPr>
        <w:t xml:space="preserve"> Se reforma el artículo 163 del Código Penal del Estado de Guanajuato, para quedar como sigue: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Artículo 163. Se consideran como excluyentes del delito de aborto y consecuentemente de responsabilidad penal en el delito de aborto: </w:t>
      </w:r>
    </w:p>
    <w:p w:rsidR="00727AE8" w:rsidRPr="00ED107E" w:rsidRDefault="00727AE8" w:rsidP="00727AE8">
      <w:pPr>
        <w:jc w:val="both"/>
        <w:rPr>
          <w:rFonts w:ascii="Abadi" w:hAnsi="Abadi"/>
          <w:sz w:val="21"/>
          <w:szCs w:val="21"/>
        </w:rPr>
      </w:pPr>
    </w:p>
    <w:p w:rsidR="00727AE8" w:rsidRPr="00ED107E" w:rsidRDefault="00727AE8" w:rsidP="006C5EA9">
      <w:pPr>
        <w:pStyle w:val="Prrafodelista"/>
        <w:numPr>
          <w:ilvl w:val="0"/>
          <w:numId w:val="26"/>
        </w:numPr>
        <w:jc w:val="both"/>
        <w:rPr>
          <w:rFonts w:ascii="Abadi" w:hAnsi="Abadi"/>
          <w:sz w:val="21"/>
          <w:szCs w:val="21"/>
        </w:rPr>
      </w:pPr>
      <w:r w:rsidRPr="00ED107E">
        <w:rPr>
          <w:rFonts w:ascii="Abadi" w:hAnsi="Abadi"/>
          <w:sz w:val="21"/>
          <w:szCs w:val="21"/>
        </w:rPr>
        <w:t>Cuando se practique antes de las doce semanas de gestación.</w:t>
      </w:r>
    </w:p>
    <w:p w:rsidR="00727AE8" w:rsidRPr="00ED107E" w:rsidRDefault="00727AE8" w:rsidP="00727AE8">
      <w:pPr>
        <w:jc w:val="both"/>
        <w:rPr>
          <w:rFonts w:ascii="Abadi" w:hAnsi="Abadi"/>
          <w:sz w:val="21"/>
          <w:szCs w:val="21"/>
        </w:rPr>
      </w:pPr>
    </w:p>
    <w:p w:rsidR="00727AE8" w:rsidRPr="00ED107E" w:rsidRDefault="00727AE8" w:rsidP="006C5EA9">
      <w:pPr>
        <w:pStyle w:val="Prrafodelista"/>
        <w:numPr>
          <w:ilvl w:val="0"/>
          <w:numId w:val="26"/>
        </w:numPr>
        <w:jc w:val="both"/>
        <w:rPr>
          <w:rFonts w:ascii="Abadi" w:hAnsi="Abadi"/>
          <w:sz w:val="21"/>
          <w:szCs w:val="21"/>
        </w:rPr>
      </w:pPr>
      <w:r w:rsidRPr="00ED107E">
        <w:rPr>
          <w:rFonts w:ascii="Abadi" w:hAnsi="Abadi"/>
          <w:sz w:val="21"/>
          <w:szCs w:val="21"/>
        </w:rPr>
        <w:t>Cuando el embarazo sea resultado de una violación.</w:t>
      </w:r>
    </w:p>
    <w:p w:rsidR="00727AE8" w:rsidRPr="00ED107E" w:rsidRDefault="00727AE8" w:rsidP="00727AE8">
      <w:pPr>
        <w:jc w:val="both"/>
        <w:rPr>
          <w:rFonts w:ascii="Abadi" w:hAnsi="Abadi"/>
          <w:sz w:val="21"/>
          <w:szCs w:val="21"/>
        </w:rPr>
      </w:pPr>
    </w:p>
    <w:p w:rsidR="00727AE8" w:rsidRPr="00ED107E" w:rsidRDefault="00727AE8" w:rsidP="006C5EA9">
      <w:pPr>
        <w:pStyle w:val="Prrafodelista"/>
        <w:numPr>
          <w:ilvl w:val="0"/>
          <w:numId w:val="26"/>
        </w:numPr>
        <w:jc w:val="both"/>
        <w:rPr>
          <w:rFonts w:ascii="Abadi" w:hAnsi="Abadi"/>
          <w:sz w:val="21"/>
          <w:szCs w:val="21"/>
        </w:rPr>
      </w:pPr>
      <w:r w:rsidRPr="00ED107E">
        <w:rPr>
          <w:rFonts w:ascii="Abadi" w:hAnsi="Abadi"/>
          <w:sz w:val="21"/>
          <w:szCs w:val="21"/>
        </w:rPr>
        <w:t xml:space="preserve">111.Cuando de no provocarse el aborto, la mujer embarazada corra peligro de afectación grave a su salud a juicio del médico que la asista, oyendo éste el dictamen de </w:t>
      </w:r>
      <w:r w:rsidRPr="00ED107E">
        <w:rPr>
          <w:rFonts w:ascii="Abadi" w:hAnsi="Abadi"/>
          <w:sz w:val="21"/>
          <w:szCs w:val="21"/>
        </w:rPr>
        <w:lastRenderedPageBreak/>
        <w:t>otro médico, siempre que ello fuere posible y la demora no aumente el riesgo;</w:t>
      </w:r>
    </w:p>
    <w:p w:rsidR="00727AE8" w:rsidRPr="00ED107E" w:rsidRDefault="00727AE8" w:rsidP="00727AE8">
      <w:pPr>
        <w:jc w:val="both"/>
        <w:rPr>
          <w:rFonts w:ascii="Abadi" w:hAnsi="Abadi"/>
          <w:sz w:val="21"/>
          <w:szCs w:val="21"/>
        </w:rPr>
      </w:pPr>
    </w:p>
    <w:p w:rsidR="00727AE8" w:rsidRPr="00ED107E" w:rsidRDefault="00727AE8" w:rsidP="006C5EA9">
      <w:pPr>
        <w:pStyle w:val="Prrafodelista"/>
        <w:numPr>
          <w:ilvl w:val="0"/>
          <w:numId w:val="26"/>
        </w:numPr>
        <w:jc w:val="both"/>
        <w:rPr>
          <w:rFonts w:ascii="Abadi" w:hAnsi="Abadi"/>
          <w:sz w:val="21"/>
          <w:szCs w:val="21"/>
        </w:rPr>
      </w:pPr>
      <w:r w:rsidRPr="00ED107E">
        <w:rPr>
          <w:rFonts w:ascii="Abadi" w:hAnsi="Abadi"/>
          <w:sz w:val="21"/>
          <w:szCs w:val="21"/>
        </w:rPr>
        <w:t>Cuando a juicio de dos médicos especialistas exista razón suficiente para practicar el aborto en virtud de haberse diagnosticado que el producto de la concepción presenta alteraciones genéticas o congénitas que puedan dar como resultado daños físicos o mentales, al límite que puedan poner en riesgo la sobrevivencia del mismo, o implique que su sobrevivencia. será en condiciones de una calidad de vida poco digna,</w:t>
      </w:r>
    </w:p>
    <w:p w:rsidR="00727AE8" w:rsidRPr="00ED107E" w:rsidRDefault="00727AE8" w:rsidP="00727AE8">
      <w:pPr>
        <w:jc w:val="both"/>
        <w:rPr>
          <w:rFonts w:ascii="Abadi" w:hAnsi="Abadi"/>
          <w:sz w:val="21"/>
          <w:szCs w:val="21"/>
        </w:rPr>
      </w:pPr>
    </w:p>
    <w:p w:rsidR="00727AE8" w:rsidRPr="00ED107E" w:rsidRDefault="00727AE8" w:rsidP="006C5EA9">
      <w:pPr>
        <w:pStyle w:val="Prrafodelista"/>
        <w:numPr>
          <w:ilvl w:val="0"/>
          <w:numId w:val="26"/>
        </w:numPr>
        <w:jc w:val="both"/>
        <w:rPr>
          <w:rFonts w:ascii="Abadi" w:hAnsi="Abadi"/>
          <w:sz w:val="21"/>
          <w:szCs w:val="21"/>
        </w:rPr>
      </w:pPr>
      <w:r w:rsidRPr="00ED107E">
        <w:rPr>
          <w:rFonts w:ascii="Abadi" w:hAnsi="Abadi"/>
          <w:sz w:val="21"/>
          <w:szCs w:val="21"/>
        </w:rPr>
        <w:t>Que el aborto sea resultado de una conducta culposa de la mujer embarazada.</w:t>
      </w:r>
    </w:p>
    <w:p w:rsidR="00727AE8" w:rsidRPr="00ED107E" w:rsidRDefault="00727AE8" w:rsidP="00727AE8">
      <w:pPr>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En los casos contemplados en las fracciones 1, .11, 111 y IV los médicos tendrán la obligación de proporcionar a la mujer embarazada, o en caso de que la mujer embarazada sea una persona incapaz, o se encuentre imposibilitada para decidir, a quien ejerza la patria potestad, tutela o curatela, la información objetiva, . veraz, suficiente y oportuna sobre · 1os procedimientos,· riesgos, consecuencias y efectos; así como de los apoyos y alternativas existentes, para que puedan tomar la decisión de manera libre; informada y responsable. En todos los casos se deberá tener el consentimiento de la mujer embarazada; y en las fracciones 11, 111 y IV si la mujer embarazada es una persona incapaz, o se encuentra imposibilitada para decidir, se atenderá al consentimiento de quién ejerza la patria potestad, tutela,' o curatela.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En relación a la fracción II no se podrá atender a la voluntad de. quien ejerza la patria potestad, tutela o curatela sobre la mujer, si quien ejerce esos derechos es responsable de la violación. En caso de que no exista una persona sin responsabilidad en la violación que ejerza esos ·derechos, se hará mediante el consentimiento de las autoridades competentes del Sistema para el Desarrollo Integral de la Familia del Estado de Guanajuato y de la Comisión Estatal de Derechos Humanos.</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ARTÍCULO SEGUNDO. Se adiciona un Artículo 25 bis a la Ley de atención y apoyo a la víctima y al ofendido del delito en el Estado de Guanajuato, para quedar como sigue: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Artículo 25 bis. A toda víctima de violación sexual, se le garantizará el acceso a los servicios de anticoncepción de emergencia y de interrupción voluntaria del embarazo, atendiendo en todo momento a la voluntad de la víctima, o en caso de que la víctima de la violación sea una persona incapaz; a la voluntad de quien ejerza la patria potestad, tutela o curatela. </w:t>
      </w:r>
    </w:p>
    <w:p w:rsidR="00727AE8" w:rsidRPr="00ED107E" w:rsidRDefault="00727AE8" w:rsidP="00727AE8">
      <w:pPr>
        <w:ind w:firstLine="709"/>
        <w:jc w:val="both"/>
        <w:rPr>
          <w:rFonts w:ascii="Abadi" w:hAnsi="Abadi"/>
          <w:sz w:val="21"/>
          <w:szCs w:val="21"/>
        </w:rPr>
      </w:pPr>
    </w:p>
    <w:p w:rsidR="00727AE8" w:rsidRPr="00ED107E" w:rsidRDefault="00727AE8" w:rsidP="00727AE8">
      <w:pPr>
        <w:ind w:firstLine="709"/>
        <w:jc w:val="both"/>
        <w:rPr>
          <w:rFonts w:ascii="Abadi" w:hAnsi="Abadi"/>
          <w:sz w:val="21"/>
          <w:szCs w:val="21"/>
        </w:rPr>
      </w:pPr>
      <w:r w:rsidRPr="00ED107E">
        <w:rPr>
          <w:rFonts w:ascii="Abadi" w:hAnsi="Abadi"/>
          <w:sz w:val="21"/>
          <w:szCs w:val="21"/>
        </w:rPr>
        <w:t>No se podrá atender a la voluntad de quien ejerza la patria potestad, tutela o curatela sobre la mujer inc</w:t>
      </w:r>
      <w:r w:rsidR="001C1D58" w:rsidRPr="00ED107E">
        <w:rPr>
          <w:rFonts w:ascii="Abadi" w:eastAsia="Abadi" w:hAnsi="Abadi" w:cs="Abadi"/>
          <w:sz w:val="21"/>
          <w:szCs w:val="21"/>
        </w:rPr>
        <w:t>a</w:t>
      </w:r>
      <w:r w:rsidRPr="00ED107E">
        <w:rPr>
          <w:rFonts w:ascii="Abadi" w:hAnsi="Abadi"/>
          <w:sz w:val="21"/>
          <w:szCs w:val="21"/>
        </w:rPr>
        <w:t xml:space="preserve">paz si quien ejerce esos derechos es responsable de la. violación. En caso de que no exista una persona sin responsabilidad en la violación que ejerza esos derechos, se hará mediante el consentimiento de las autoridades competentes del Sistema para el Desarrollo Integral de la Familia del Estado de Guanajuato y de· la Comisión Estatal de Derechos Humanos. </w:t>
      </w:r>
    </w:p>
    <w:p w:rsidR="00727AE8" w:rsidRPr="00ED107E" w:rsidRDefault="00727AE8" w:rsidP="00727AE8">
      <w:pPr>
        <w:ind w:firstLine="709"/>
        <w:jc w:val="both"/>
        <w:rPr>
          <w:rFonts w:ascii="Abadi" w:hAnsi="Abadi"/>
          <w:sz w:val="21"/>
          <w:szCs w:val="21"/>
        </w:rPr>
      </w:pPr>
      <w:r w:rsidRPr="00ED107E">
        <w:rPr>
          <w:rFonts w:ascii="Abadi" w:hAnsi="Abadi"/>
          <w:sz w:val="21"/>
          <w:szCs w:val="21"/>
        </w:rPr>
        <w:t xml:space="preserve">En todos los casos se. deberá brindar previo a · la intervención médica, información completa sobre los posibles riesgos y consecuencias de esta práctica, a efecto de garantizar que la decisión sea informada. </w:t>
      </w:r>
    </w:p>
    <w:p w:rsidR="001C1D58" w:rsidRPr="00ED107E" w:rsidRDefault="001C1D58" w:rsidP="00727AE8">
      <w:pPr>
        <w:ind w:firstLine="709"/>
        <w:jc w:val="both"/>
        <w:rPr>
          <w:rFonts w:ascii="Abadi" w:hAnsi="Abadi"/>
          <w:sz w:val="21"/>
          <w:szCs w:val="21"/>
        </w:rPr>
      </w:pPr>
    </w:p>
    <w:p w:rsidR="001C1D58" w:rsidRPr="00ED107E" w:rsidRDefault="00727AE8" w:rsidP="001C1D58">
      <w:pPr>
        <w:ind w:firstLine="709"/>
        <w:jc w:val="both"/>
        <w:rPr>
          <w:rFonts w:ascii="Abadi" w:hAnsi="Abadi"/>
          <w:sz w:val="21"/>
          <w:szCs w:val="21"/>
        </w:rPr>
      </w:pPr>
      <w:r w:rsidRPr="00ED107E">
        <w:rPr>
          <w:rFonts w:ascii="Abadi" w:hAnsi="Abadi"/>
          <w:sz w:val="21"/>
          <w:szCs w:val="21"/>
        </w:rPr>
        <w:t>ARTÍCULO TERCERO. Se reforma la fracción XI del artículo_ 28, se adiciona una fracción XII al artículo 28 recorriéndose las subsecuentes, un Capítulo X</w:t>
      </w:r>
      <w:r w:rsidR="001C1D58" w:rsidRPr="00ED107E">
        <w:rPr>
          <w:rFonts w:ascii="Abadi" w:hAnsi="Abadi"/>
          <w:sz w:val="21"/>
          <w:szCs w:val="21"/>
        </w:rPr>
        <w:t xml:space="preserve"> denominado »Sobre la Interrupción del Embarazo» al Título Tercero, los artículos 77 y 78 a la Ley de Salud del Estado de Guanajuato, para quedar como sigue. </w:t>
      </w:r>
    </w:p>
    <w:p w:rsidR="001C1D58" w:rsidRPr="00ED107E" w:rsidRDefault="001C1D58" w:rsidP="001C1D58">
      <w:pPr>
        <w:ind w:firstLine="709"/>
        <w:jc w:val="both"/>
        <w:rPr>
          <w:rFonts w:ascii="Abadi" w:hAnsi="Abadi"/>
          <w:sz w:val="21"/>
          <w:szCs w:val="21"/>
        </w:rPr>
      </w:pPr>
    </w:p>
    <w:p w:rsidR="001C1D58" w:rsidRPr="00ED107E" w:rsidRDefault="001C1D58" w:rsidP="001C1D58">
      <w:pPr>
        <w:ind w:firstLine="709"/>
        <w:jc w:val="both"/>
        <w:rPr>
          <w:rFonts w:ascii="Abadi" w:hAnsi="Abadi"/>
          <w:sz w:val="21"/>
          <w:szCs w:val="21"/>
        </w:rPr>
      </w:pPr>
      <w:r w:rsidRPr="00ED107E">
        <w:rPr>
          <w:rFonts w:ascii="Abadi" w:hAnsi="Abadi"/>
          <w:sz w:val="21"/>
          <w:szCs w:val="21"/>
        </w:rPr>
        <w:t xml:space="preserve">Artículo 28. Para los efectos del derecho a la protección de la salud ... </w:t>
      </w:r>
    </w:p>
    <w:p w:rsidR="001C1D58" w:rsidRPr="00ED107E" w:rsidRDefault="001C1D58" w:rsidP="001C1D58">
      <w:pPr>
        <w:ind w:firstLine="709"/>
        <w:jc w:val="both"/>
        <w:rPr>
          <w:rFonts w:ascii="Abadi" w:hAnsi="Abadi"/>
          <w:sz w:val="21"/>
          <w:szCs w:val="21"/>
        </w:rPr>
      </w:pPr>
    </w:p>
    <w:p w:rsidR="001C1D58" w:rsidRPr="00ED107E" w:rsidRDefault="001C1D58" w:rsidP="001C1D58">
      <w:pPr>
        <w:ind w:firstLine="709"/>
        <w:jc w:val="both"/>
        <w:rPr>
          <w:rFonts w:ascii="Abadi" w:hAnsi="Abadi"/>
          <w:sz w:val="21"/>
          <w:szCs w:val="21"/>
        </w:rPr>
      </w:pPr>
      <w:r w:rsidRPr="00ED107E">
        <w:rPr>
          <w:rFonts w:ascii="Abadi" w:hAnsi="Abadi"/>
          <w:sz w:val="21"/>
          <w:szCs w:val="21"/>
        </w:rPr>
        <w:t>I a X…</w:t>
      </w:r>
    </w:p>
    <w:p w:rsidR="001C1D58" w:rsidRPr="00ED107E" w:rsidRDefault="001C1D58" w:rsidP="001C1D58">
      <w:pPr>
        <w:ind w:firstLine="709"/>
        <w:jc w:val="both"/>
        <w:rPr>
          <w:rFonts w:ascii="Abadi" w:hAnsi="Abadi"/>
          <w:sz w:val="21"/>
          <w:szCs w:val="21"/>
        </w:rPr>
      </w:pPr>
    </w:p>
    <w:p w:rsidR="001C1D58" w:rsidRPr="00ED107E" w:rsidRDefault="001C1D58" w:rsidP="001C1D58">
      <w:pPr>
        <w:ind w:firstLine="709"/>
        <w:jc w:val="both"/>
        <w:rPr>
          <w:rFonts w:ascii="Abadi" w:hAnsi="Abadi"/>
          <w:sz w:val="21"/>
          <w:szCs w:val="21"/>
        </w:rPr>
      </w:pPr>
      <w:r w:rsidRPr="00ED107E">
        <w:rPr>
          <w:rFonts w:ascii="Abadi" w:hAnsi="Abadi"/>
          <w:sz w:val="21"/>
          <w:szCs w:val="21"/>
        </w:rPr>
        <w:t>XI. La atención médica a las personas adultas mayores en áreas de la salud geriátrica;</w:t>
      </w:r>
    </w:p>
    <w:p w:rsidR="001C1D58" w:rsidRPr="00ED107E" w:rsidRDefault="001C1D58" w:rsidP="001C1D58">
      <w:pPr>
        <w:ind w:firstLine="709"/>
        <w:jc w:val="both"/>
        <w:rPr>
          <w:rFonts w:ascii="Abadi" w:hAnsi="Abadi"/>
          <w:sz w:val="21"/>
          <w:szCs w:val="21"/>
        </w:rPr>
      </w:pPr>
    </w:p>
    <w:p w:rsidR="001C1D58" w:rsidRPr="00ED107E" w:rsidRDefault="001C1D58" w:rsidP="001C1D58">
      <w:pPr>
        <w:ind w:firstLine="709"/>
        <w:jc w:val="both"/>
        <w:rPr>
          <w:rFonts w:ascii="Abadi" w:hAnsi="Abadi"/>
          <w:sz w:val="21"/>
          <w:szCs w:val="21"/>
        </w:rPr>
      </w:pPr>
      <w:r w:rsidRPr="00ED107E">
        <w:rPr>
          <w:rFonts w:ascii="Abadi" w:hAnsi="Abadi"/>
          <w:sz w:val="21"/>
          <w:szCs w:val="21"/>
        </w:rPr>
        <w:t>XII.</w:t>
      </w:r>
      <w:r w:rsidRPr="00ED107E">
        <w:rPr>
          <w:rFonts w:ascii="Abadi" w:hAnsi="Abadi"/>
          <w:sz w:val="21"/>
          <w:szCs w:val="21"/>
        </w:rPr>
        <w:tab/>
        <w:t>La interrupción del embarazo en los casos de violación sexual; y</w:t>
      </w:r>
    </w:p>
    <w:p w:rsidR="001C1D58" w:rsidRPr="00ED107E" w:rsidRDefault="001C1D58" w:rsidP="001C1D58">
      <w:pPr>
        <w:ind w:firstLine="709"/>
        <w:jc w:val="both"/>
        <w:rPr>
          <w:rFonts w:ascii="Abadi" w:hAnsi="Abadi"/>
          <w:sz w:val="21"/>
          <w:szCs w:val="21"/>
        </w:rPr>
      </w:pPr>
    </w:p>
    <w:p w:rsidR="001C1D58" w:rsidRPr="00ED107E" w:rsidRDefault="001C1D58" w:rsidP="001C1D58">
      <w:pPr>
        <w:ind w:firstLine="709"/>
        <w:jc w:val="both"/>
        <w:rPr>
          <w:rFonts w:ascii="Abadi" w:hAnsi="Abadi"/>
          <w:sz w:val="21"/>
          <w:szCs w:val="21"/>
        </w:rPr>
      </w:pPr>
      <w:r w:rsidRPr="00ED107E">
        <w:rPr>
          <w:rFonts w:ascii="Abadi" w:hAnsi="Abadi"/>
          <w:sz w:val="21"/>
          <w:szCs w:val="21"/>
        </w:rPr>
        <w:t>XIII.</w:t>
      </w:r>
      <w:r w:rsidRPr="00ED107E">
        <w:rPr>
          <w:rFonts w:ascii="Abadi" w:hAnsi="Abadi"/>
          <w:sz w:val="21"/>
          <w:szCs w:val="21"/>
        </w:rPr>
        <w:tab/>
        <w:t>Las demás que establezca esta ley y otras disposiciones legales aplicables.,</w:t>
      </w:r>
    </w:p>
    <w:p w:rsidR="001C1D58" w:rsidRPr="00ED107E" w:rsidRDefault="001C1D58" w:rsidP="001C1D58">
      <w:pPr>
        <w:ind w:firstLine="709"/>
        <w:jc w:val="both"/>
        <w:rPr>
          <w:rFonts w:ascii="Abadi" w:hAnsi="Abadi"/>
          <w:sz w:val="21"/>
          <w:szCs w:val="21"/>
        </w:rPr>
      </w:pPr>
    </w:p>
    <w:p w:rsidR="001C1D58" w:rsidRPr="00ED107E" w:rsidRDefault="001C1D58" w:rsidP="001C1D58">
      <w:pPr>
        <w:jc w:val="center"/>
        <w:rPr>
          <w:rFonts w:ascii="Abadi" w:hAnsi="Abadi"/>
          <w:b/>
          <w:sz w:val="21"/>
          <w:szCs w:val="21"/>
        </w:rPr>
      </w:pPr>
      <w:r w:rsidRPr="00ED107E">
        <w:rPr>
          <w:rFonts w:ascii="Abadi" w:hAnsi="Abadi"/>
          <w:b/>
          <w:sz w:val="21"/>
          <w:szCs w:val="21"/>
        </w:rPr>
        <w:t>CAPÍTULO X</w:t>
      </w:r>
    </w:p>
    <w:p w:rsidR="001C1D58" w:rsidRPr="00ED107E" w:rsidRDefault="001C1D58" w:rsidP="001C1D58">
      <w:pPr>
        <w:jc w:val="center"/>
        <w:rPr>
          <w:rFonts w:ascii="Abadi" w:hAnsi="Abadi"/>
          <w:b/>
          <w:sz w:val="21"/>
          <w:szCs w:val="21"/>
        </w:rPr>
      </w:pPr>
      <w:r w:rsidRPr="00ED107E">
        <w:rPr>
          <w:rFonts w:ascii="Abadi" w:hAnsi="Abadi"/>
          <w:b/>
          <w:sz w:val="21"/>
          <w:szCs w:val="21"/>
        </w:rPr>
        <w:t>Sobre la Interrupción del Embarazo</w:t>
      </w:r>
    </w:p>
    <w:p w:rsidR="001C1D58" w:rsidRPr="00ED107E" w:rsidRDefault="001C1D58" w:rsidP="001C1D58">
      <w:pPr>
        <w:ind w:firstLine="709"/>
        <w:jc w:val="both"/>
        <w:rPr>
          <w:rFonts w:ascii="Abadi" w:hAnsi="Abadi"/>
          <w:sz w:val="21"/>
          <w:szCs w:val="21"/>
        </w:rPr>
      </w:pPr>
    </w:p>
    <w:p w:rsidR="001C1D58" w:rsidRPr="00ED107E" w:rsidRDefault="001C1D58" w:rsidP="001C1D58">
      <w:pPr>
        <w:ind w:firstLine="709"/>
        <w:jc w:val="both"/>
        <w:rPr>
          <w:rFonts w:ascii="Abadi" w:hAnsi="Abadi"/>
          <w:sz w:val="21"/>
          <w:szCs w:val="21"/>
        </w:rPr>
      </w:pPr>
      <w:r w:rsidRPr="00ED107E">
        <w:rPr>
          <w:rFonts w:ascii="Abadi" w:hAnsi="Abadi"/>
          <w:sz w:val="21"/>
          <w:szCs w:val="21"/>
        </w:rPr>
        <w:t xml:space="preserve">Artículo 77.- Las instituciones públicas de salud deberán practicar el examen que compruebe la existencia de embarazo en mujeres víctimas de violación, y en caso de ser positivo, proceder a su interrupción, en forma gratuita y en condiciones de calidad, cuando la mujer interesada así lo solicite, o en caso de que la víctima de la violación sea una persona incapaz; a solicitud de quien ejerza la patria potestad, tutela o curatela. En caso de que no exista una persona sin responsabilidad en la violación que ejerza esos derechos, se hará mediante el consentimiento de las autoridades competentes del Sistema para el Desarrollo Integral de la Familia del Estado de Guanajuato y de la Comisión Estatal de Derechos Humanos. </w:t>
      </w:r>
    </w:p>
    <w:p w:rsidR="001C1D58" w:rsidRPr="00ED107E" w:rsidRDefault="001C1D58" w:rsidP="001C1D58">
      <w:pPr>
        <w:ind w:firstLine="709"/>
        <w:jc w:val="both"/>
        <w:rPr>
          <w:rFonts w:ascii="Abadi" w:hAnsi="Abadi"/>
          <w:sz w:val="21"/>
          <w:szCs w:val="21"/>
        </w:rPr>
      </w:pPr>
    </w:p>
    <w:p w:rsidR="001C1D58" w:rsidRPr="00ED107E" w:rsidRDefault="001C1D58" w:rsidP="001C1D58">
      <w:pPr>
        <w:ind w:firstLine="709"/>
        <w:jc w:val="both"/>
        <w:rPr>
          <w:rFonts w:ascii="Abadi" w:hAnsi="Abadi"/>
          <w:sz w:val="21"/>
          <w:szCs w:val="21"/>
        </w:rPr>
      </w:pPr>
      <w:r w:rsidRPr="00ED107E">
        <w:rPr>
          <w:rFonts w:ascii="Abadi" w:hAnsi="Abadi"/>
          <w:sz w:val="21"/>
          <w:szCs w:val="21"/>
        </w:rPr>
        <w:t xml:space="preserve">La interrupción: legal del embarazo se deberá _llevar a cabo en un término no mayor a cinco días, contados a partir de que sea presentada la solicitud. </w:t>
      </w:r>
    </w:p>
    <w:p w:rsidR="001C1D58" w:rsidRPr="00ED107E" w:rsidRDefault="001C1D58" w:rsidP="001C1D58">
      <w:pPr>
        <w:ind w:firstLine="709"/>
        <w:jc w:val="both"/>
        <w:rPr>
          <w:rFonts w:ascii="Abadi" w:hAnsi="Abadi"/>
          <w:sz w:val="21"/>
          <w:szCs w:val="21"/>
        </w:rPr>
      </w:pPr>
    </w:p>
    <w:p w:rsidR="001C1D58" w:rsidRPr="00ED107E" w:rsidRDefault="001C1D58" w:rsidP="001C1D58">
      <w:pPr>
        <w:ind w:firstLine="709"/>
        <w:jc w:val="both"/>
        <w:rPr>
          <w:rFonts w:ascii="Abadi" w:hAnsi="Abadi"/>
          <w:sz w:val="21"/>
          <w:szCs w:val="21"/>
        </w:rPr>
      </w:pPr>
      <w:r w:rsidRPr="00ED107E">
        <w:rPr>
          <w:rFonts w:ascii="Abadi" w:hAnsi="Abadi"/>
          <w:sz w:val="21"/>
          <w:szCs w:val="21"/>
        </w:rPr>
        <w:t xml:space="preserve">Artículo 78.- El médico a quien corresponda practicar la interrupción legal del embarazo y cuyas. creencias religiosas o convicciones personales sean contrarias a tal procedimiento, podrá ser objetor de conciencia y por tal razón excusarse de intervenir en la interrupción del embarazo. </w:t>
      </w:r>
    </w:p>
    <w:p w:rsidR="001C1D58" w:rsidRPr="00ED107E" w:rsidRDefault="001C1D58" w:rsidP="001C1D58">
      <w:pPr>
        <w:ind w:firstLine="709"/>
        <w:jc w:val="both"/>
        <w:rPr>
          <w:rFonts w:ascii="Abadi" w:hAnsi="Abadi"/>
          <w:sz w:val="21"/>
          <w:szCs w:val="21"/>
        </w:rPr>
      </w:pPr>
    </w:p>
    <w:p w:rsidR="001C1D58" w:rsidRPr="00ED107E" w:rsidRDefault="001C1D58" w:rsidP="001C1D58">
      <w:pPr>
        <w:ind w:firstLine="709"/>
        <w:jc w:val="both"/>
        <w:rPr>
          <w:rFonts w:ascii="Abadi" w:hAnsi="Abadi"/>
          <w:sz w:val="21"/>
          <w:szCs w:val="21"/>
        </w:rPr>
      </w:pPr>
      <w:r w:rsidRPr="00ED107E">
        <w:rPr>
          <w:rFonts w:ascii="Abadi" w:hAnsi="Abadi"/>
          <w:sz w:val="21"/>
          <w:szCs w:val="21"/>
        </w:rPr>
        <w:t xml:space="preserve">El Estado a través de la Secretaría de Salud deberá hacer público un padrón de médicos no objetores en los centros de salud de la entidad. </w:t>
      </w:r>
    </w:p>
    <w:p w:rsidR="001C1D58" w:rsidRPr="00ED107E" w:rsidRDefault="001C1D58" w:rsidP="001C1D58">
      <w:pPr>
        <w:ind w:firstLine="709"/>
        <w:jc w:val="both"/>
        <w:rPr>
          <w:rFonts w:ascii="Abadi" w:hAnsi="Abadi"/>
          <w:sz w:val="21"/>
          <w:szCs w:val="21"/>
        </w:rPr>
      </w:pPr>
    </w:p>
    <w:p w:rsidR="001C1D58" w:rsidRPr="00ED107E" w:rsidRDefault="001C1D58" w:rsidP="001C1D58">
      <w:pPr>
        <w:ind w:firstLine="709"/>
        <w:jc w:val="both"/>
        <w:rPr>
          <w:rFonts w:ascii="Abadi" w:hAnsi="Abadi"/>
          <w:sz w:val="21"/>
          <w:szCs w:val="21"/>
        </w:rPr>
      </w:pPr>
      <w:r w:rsidRPr="00ED107E">
        <w:rPr>
          <w:rFonts w:ascii="Abadi" w:hAnsi="Abadi"/>
          <w:sz w:val="21"/>
          <w:szCs w:val="21"/>
        </w:rPr>
        <w:t>Cuando sea urgente la interrupción legal del ,embarazo para salvaguardar la salud o la vida de la mujer, no podrá invocarse la objeción de conciencia.</w:t>
      </w:r>
    </w:p>
    <w:p w:rsidR="001C1D58" w:rsidRPr="00ED107E" w:rsidRDefault="001C1D58" w:rsidP="001C1D58">
      <w:pPr>
        <w:ind w:firstLine="709"/>
        <w:jc w:val="both"/>
        <w:rPr>
          <w:rFonts w:ascii="Abadi" w:hAnsi="Abadi"/>
          <w:sz w:val="21"/>
          <w:szCs w:val="21"/>
        </w:rPr>
      </w:pPr>
    </w:p>
    <w:p w:rsidR="001C1D58" w:rsidRPr="00ED107E" w:rsidRDefault="001C1D58" w:rsidP="001C1D58">
      <w:pPr>
        <w:ind w:firstLine="709"/>
        <w:jc w:val="both"/>
        <w:rPr>
          <w:rFonts w:ascii="Abadi" w:hAnsi="Abadi"/>
          <w:sz w:val="21"/>
          <w:szCs w:val="21"/>
        </w:rPr>
      </w:pPr>
      <w:r w:rsidRPr="00ED107E">
        <w:rPr>
          <w:rFonts w:ascii="Abadi" w:hAnsi="Abadi"/>
          <w:sz w:val="21"/>
          <w:szCs w:val="21"/>
        </w:rPr>
        <w:t xml:space="preserve">ARTÍCULO CUARTO. Se adiciona una fracción VIII recorriéndose las subsecuentes del artículo 21, y un artículo 41 bis a la Ley de Acceso de las Mujeres a una Vida Libre de Violencia para el Estado de Guanajuato, para quedar como sigue: </w:t>
      </w:r>
    </w:p>
    <w:p w:rsidR="001C1D58" w:rsidRPr="00ED107E" w:rsidRDefault="001C1D58" w:rsidP="001C1D58">
      <w:pPr>
        <w:ind w:firstLine="709"/>
        <w:jc w:val="both"/>
        <w:rPr>
          <w:rFonts w:ascii="Abadi" w:hAnsi="Abadi"/>
          <w:sz w:val="21"/>
          <w:szCs w:val="21"/>
        </w:rPr>
      </w:pPr>
    </w:p>
    <w:p w:rsidR="001C1D58" w:rsidRPr="00ED107E" w:rsidRDefault="001C1D58" w:rsidP="001C1D58">
      <w:pPr>
        <w:ind w:firstLine="709"/>
        <w:jc w:val="both"/>
        <w:rPr>
          <w:rFonts w:ascii="Abadi" w:hAnsi="Abadi"/>
          <w:sz w:val="21"/>
          <w:szCs w:val="21"/>
        </w:rPr>
      </w:pPr>
      <w:r w:rsidRPr="00ED107E">
        <w:rPr>
          <w:rFonts w:ascii="Abadi" w:hAnsi="Abadi"/>
          <w:sz w:val="21"/>
          <w:szCs w:val="21"/>
        </w:rPr>
        <w:t>Artículo 21. El titular de la Secretaría de Salud ejercerá las siguientes facultades:</w:t>
      </w:r>
    </w:p>
    <w:p w:rsidR="001C1D58" w:rsidRPr="00ED107E" w:rsidRDefault="001C1D58" w:rsidP="001C1D58">
      <w:pPr>
        <w:ind w:firstLine="709"/>
        <w:jc w:val="both"/>
        <w:rPr>
          <w:rFonts w:ascii="Abadi" w:hAnsi="Abadi"/>
          <w:sz w:val="21"/>
          <w:szCs w:val="21"/>
        </w:rPr>
      </w:pPr>
    </w:p>
    <w:p w:rsidR="001C1D58" w:rsidRPr="00ED107E" w:rsidRDefault="001C1D58" w:rsidP="001C1D58">
      <w:pPr>
        <w:ind w:firstLine="709"/>
        <w:jc w:val="both"/>
        <w:rPr>
          <w:rFonts w:ascii="Abadi" w:hAnsi="Abadi"/>
          <w:sz w:val="21"/>
          <w:szCs w:val="21"/>
        </w:rPr>
      </w:pPr>
      <w:r w:rsidRPr="00ED107E">
        <w:rPr>
          <w:rFonts w:ascii="Abadi" w:hAnsi="Abadi"/>
          <w:sz w:val="21"/>
          <w:szCs w:val="21"/>
        </w:rPr>
        <w:t>VIII. Generar y difundir información sobre el derecho a la interrupción del embarazo en los supuestos establecidos por la ley;</w:t>
      </w:r>
    </w:p>
    <w:p w:rsidR="001C1D58" w:rsidRPr="00ED107E" w:rsidRDefault="001C1D58" w:rsidP="001C1D58">
      <w:pPr>
        <w:ind w:firstLine="709"/>
        <w:jc w:val="both"/>
        <w:rPr>
          <w:rFonts w:ascii="Abadi" w:hAnsi="Abadi"/>
          <w:sz w:val="21"/>
          <w:szCs w:val="21"/>
        </w:rPr>
      </w:pPr>
    </w:p>
    <w:p w:rsidR="001C1D58" w:rsidRPr="00ED107E" w:rsidRDefault="001C1D58" w:rsidP="001C1D58">
      <w:pPr>
        <w:ind w:firstLine="709"/>
        <w:jc w:val="both"/>
        <w:rPr>
          <w:rFonts w:ascii="Abadi" w:hAnsi="Abadi"/>
          <w:sz w:val="21"/>
          <w:szCs w:val="21"/>
        </w:rPr>
      </w:pPr>
      <w:r w:rsidRPr="00ED107E">
        <w:rPr>
          <w:rFonts w:ascii="Abadi" w:hAnsi="Abadi"/>
          <w:sz w:val="21"/>
          <w:szCs w:val="21"/>
        </w:rPr>
        <w:t>Artículo 41 bis. La Secretaría de Salud, desde la perspectiva de género, deberá:</w:t>
      </w:r>
    </w:p>
    <w:p w:rsidR="00747373" w:rsidRPr="00ED107E" w:rsidRDefault="00747373" w:rsidP="00747373">
      <w:pPr>
        <w:ind w:firstLine="709"/>
        <w:rPr>
          <w:rFonts w:ascii="Abadi" w:hAnsi="Abadi"/>
          <w:sz w:val="21"/>
          <w:szCs w:val="21"/>
        </w:rPr>
      </w:pPr>
    </w:p>
    <w:p w:rsidR="00747373" w:rsidRPr="00ED107E" w:rsidRDefault="00747373" w:rsidP="006C5EA9">
      <w:pPr>
        <w:pStyle w:val="Prrafodelista"/>
        <w:numPr>
          <w:ilvl w:val="0"/>
          <w:numId w:val="28"/>
        </w:numPr>
        <w:jc w:val="both"/>
        <w:rPr>
          <w:rFonts w:ascii="Abadi" w:hAnsi="Abadi"/>
          <w:sz w:val="21"/>
          <w:szCs w:val="21"/>
        </w:rPr>
      </w:pPr>
      <w:r w:rsidRPr="00ED107E">
        <w:rPr>
          <w:rFonts w:ascii="Abadi" w:hAnsi="Abadi"/>
          <w:sz w:val="21"/>
          <w:szCs w:val="21"/>
        </w:rPr>
        <w:t>A petición de. la mujer víctima de violación, o de quien ejerza la patria potestad, tutela o curatela sobre ella, practicar el examen que compruebe la existencia de su embarazo, así como su interrupción.</w:t>
      </w:r>
    </w:p>
    <w:p w:rsidR="00747373" w:rsidRPr="00ED107E" w:rsidRDefault="00747373" w:rsidP="00747373">
      <w:pPr>
        <w:ind w:firstLine="709"/>
        <w:jc w:val="both"/>
        <w:rPr>
          <w:rFonts w:ascii="Abadi" w:hAnsi="Abadi"/>
          <w:sz w:val="21"/>
          <w:szCs w:val="21"/>
        </w:rPr>
      </w:pPr>
    </w:p>
    <w:p w:rsidR="00747373" w:rsidRPr="00ED107E" w:rsidRDefault="00747373" w:rsidP="002B4EEA">
      <w:pPr>
        <w:ind w:left="709"/>
        <w:jc w:val="both"/>
        <w:rPr>
          <w:rFonts w:ascii="Abadi" w:hAnsi="Abadi"/>
          <w:sz w:val="21"/>
          <w:szCs w:val="21"/>
        </w:rPr>
      </w:pPr>
      <w:r w:rsidRPr="00ED107E">
        <w:rPr>
          <w:rFonts w:ascii="Abadi" w:hAnsi="Abadi"/>
          <w:sz w:val="21"/>
          <w:szCs w:val="21"/>
        </w:rPr>
        <w:t>No se podrá atender a la voluntad de quien ejerza la patria potestad, tutela o curatela sobre la mujer incapaz si es responsable de la violación. En caso de que no exista una persona sin responsabilidad en la violación que ejerza esos · derechos, se hará mediante el consentimiento de las autoridades competentes del Sistema para el Desarrollo Integral de la Familia del Estado de Guanajuato y de la Comisión Estatal de Derechos Humanos.</w:t>
      </w:r>
    </w:p>
    <w:p w:rsidR="00747373" w:rsidRPr="00ED107E" w:rsidRDefault="00747373" w:rsidP="00747373">
      <w:pPr>
        <w:ind w:firstLine="709"/>
        <w:jc w:val="both"/>
        <w:rPr>
          <w:rFonts w:ascii="Abadi" w:hAnsi="Abadi"/>
          <w:sz w:val="21"/>
          <w:szCs w:val="21"/>
        </w:rPr>
      </w:pPr>
    </w:p>
    <w:p w:rsidR="00747373" w:rsidRPr="00ED107E" w:rsidRDefault="00747373" w:rsidP="006C5EA9">
      <w:pPr>
        <w:pStyle w:val="Prrafodelista"/>
        <w:numPr>
          <w:ilvl w:val="0"/>
          <w:numId w:val="28"/>
        </w:numPr>
        <w:jc w:val="both"/>
        <w:rPr>
          <w:rFonts w:ascii="Abadi" w:hAnsi="Abadi"/>
          <w:sz w:val="21"/>
          <w:szCs w:val="21"/>
        </w:rPr>
      </w:pPr>
      <w:r w:rsidRPr="00ED107E">
        <w:rPr>
          <w:rFonts w:ascii="Abadi" w:hAnsi="Abadi"/>
          <w:sz w:val="21"/>
          <w:szCs w:val="21"/>
        </w:rPr>
        <w:t xml:space="preserve">Proporcionar a la víctima, o a quien ejerza la patria potestad, tutela o </w:t>
      </w:r>
      <w:r w:rsidR="002B4EEA" w:rsidRPr="00ED107E">
        <w:rPr>
          <w:rFonts w:ascii="Abadi" w:hAnsi="Abadi"/>
          <w:sz w:val="21"/>
          <w:szCs w:val="21"/>
        </w:rPr>
        <w:t>curatela</w:t>
      </w:r>
      <w:r w:rsidRPr="00ED107E">
        <w:rPr>
          <w:rFonts w:ascii="Abadi" w:hAnsi="Abadi"/>
          <w:sz w:val="21"/>
          <w:szCs w:val="21"/>
        </w:rPr>
        <w:t xml:space="preserve"> en forma previa a la intervención médica, información imparcial, objetiva, veraz y suficiente sobre los posibles riesgos y consecuencias del aborto, a efecto de garantizar que la decisión sea informada conforme a las disposiciones aplicables.</w:t>
      </w:r>
    </w:p>
    <w:p w:rsidR="002B4EEA" w:rsidRPr="00ED107E" w:rsidRDefault="002B4EEA" w:rsidP="00747373">
      <w:pPr>
        <w:ind w:firstLine="709"/>
        <w:jc w:val="both"/>
        <w:rPr>
          <w:rFonts w:ascii="Abadi" w:hAnsi="Abadi"/>
          <w:sz w:val="21"/>
          <w:szCs w:val="21"/>
        </w:rPr>
      </w:pPr>
    </w:p>
    <w:p w:rsidR="002B4EEA" w:rsidRPr="00ED107E" w:rsidRDefault="00747373" w:rsidP="002B4EEA">
      <w:pPr>
        <w:ind w:left="709"/>
        <w:jc w:val="both"/>
        <w:rPr>
          <w:rFonts w:ascii="Abadi" w:hAnsi="Abadi"/>
          <w:sz w:val="21"/>
          <w:szCs w:val="21"/>
        </w:rPr>
      </w:pPr>
      <w:r w:rsidRPr="00ED107E">
        <w:rPr>
          <w:rFonts w:ascii="Abadi" w:hAnsi="Abadi"/>
          <w:sz w:val="21"/>
          <w:szCs w:val="21"/>
        </w:rPr>
        <w:t>Esta información deberá ser proporcionada de manera inmediata y no deberá tener como objetivo, inducir. o retrasar la decisión de la mujer. De igual manera, en el período posterior a la interrupción del embarazo,</w:t>
      </w:r>
      <w:r w:rsidR="002B4EEA" w:rsidRPr="00ED107E">
        <w:rPr>
          <w:rFonts w:ascii="Abadi" w:hAnsi="Abadi"/>
          <w:sz w:val="21"/>
          <w:szCs w:val="21"/>
        </w:rPr>
        <w:t xml:space="preserve"> ofrecerá la orientación y apoyos necesarios para propiciar la rehabilitación personal y familiar de la mujer. La Secretaría de Salud implementará los mecanismos necesarios para el debido </w:t>
      </w:r>
      <w:r w:rsidR="002B4EEA" w:rsidRPr="00ED107E">
        <w:rPr>
          <w:rFonts w:ascii="Abadi" w:hAnsi="Abadi"/>
          <w:sz w:val="21"/>
          <w:szCs w:val="21"/>
        </w:rPr>
        <w:lastRenderedPageBreak/>
        <w:t xml:space="preserve">cumplimiento a lo establecido en esta fracción; y </w:t>
      </w:r>
    </w:p>
    <w:p w:rsidR="002B4EEA" w:rsidRPr="00ED107E" w:rsidRDefault="002B4EEA" w:rsidP="00747373">
      <w:pPr>
        <w:ind w:firstLine="709"/>
        <w:jc w:val="both"/>
        <w:rPr>
          <w:rFonts w:ascii="Abadi" w:hAnsi="Abadi"/>
          <w:sz w:val="21"/>
          <w:szCs w:val="21"/>
        </w:rPr>
      </w:pPr>
    </w:p>
    <w:p w:rsidR="00747373" w:rsidRPr="00ED107E" w:rsidRDefault="002B4EEA" w:rsidP="006C5EA9">
      <w:pPr>
        <w:pStyle w:val="Prrafodelista"/>
        <w:numPr>
          <w:ilvl w:val="0"/>
          <w:numId w:val="28"/>
        </w:numPr>
        <w:jc w:val="both"/>
        <w:rPr>
          <w:rFonts w:ascii="Abadi" w:hAnsi="Abadi"/>
          <w:sz w:val="21"/>
          <w:szCs w:val="21"/>
        </w:rPr>
      </w:pPr>
      <w:r w:rsidRPr="00ED107E">
        <w:rPr>
          <w:rFonts w:ascii="Abadi" w:hAnsi="Abadi"/>
          <w:sz w:val="21"/>
          <w:szCs w:val="21"/>
        </w:rPr>
        <w:t>Las demás que le atribuyan otros ordenamientos legales.</w:t>
      </w:r>
    </w:p>
    <w:p w:rsidR="002B4EEA" w:rsidRPr="00ED107E" w:rsidRDefault="002B4EEA" w:rsidP="00747373">
      <w:pPr>
        <w:ind w:firstLine="709"/>
        <w:jc w:val="both"/>
        <w:rPr>
          <w:rFonts w:ascii="Abadi" w:hAnsi="Abadi"/>
          <w:sz w:val="21"/>
          <w:szCs w:val="21"/>
        </w:rPr>
      </w:pPr>
    </w:p>
    <w:p w:rsidR="002B4EEA" w:rsidRPr="00ED107E" w:rsidRDefault="002B4EEA" w:rsidP="002B4EEA">
      <w:pPr>
        <w:jc w:val="center"/>
        <w:rPr>
          <w:rFonts w:ascii="Abadi" w:hAnsi="Abadi"/>
          <w:b/>
          <w:sz w:val="21"/>
          <w:szCs w:val="21"/>
        </w:rPr>
      </w:pPr>
      <w:r w:rsidRPr="00ED107E">
        <w:rPr>
          <w:rFonts w:ascii="Abadi" w:hAnsi="Abadi"/>
          <w:b/>
          <w:sz w:val="21"/>
          <w:szCs w:val="21"/>
        </w:rPr>
        <w:t>TRANSITORIO</w:t>
      </w:r>
    </w:p>
    <w:p w:rsidR="002B4EEA" w:rsidRPr="00ED107E" w:rsidRDefault="002B4EEA" w:rsidP="002B4EEA">
      <w:pPr>
        <w:ind w:firstLine="709"/>
        <w:jc w:val="both"/>
        <w:rPr>
          <w:rFonts w:ascii="Abadi" w:hAnsi="Abadi"/>
          <w:b/>
          <w:sz w:val="21"/>
          <w:szCs w:val="21"/>
        </w:rPr>
      </w:pPr>
    </w:p>
    <w:p w:rsidR="002B4EEA" w:rsidRPr="00ED107E" w:rsidRDefault="002B4EEA" w:rsidP="002B4EEA">
      <w:pPr>
        <w:ind w:firstLine="709"/>
        <w:jc w:val="both"/>
        <w:rPr>
          <w:rFonts w:ascii="Abadi" w:hAnsi="Abadi"/>
          <w:sz w:val="21"/>
          <w:szCs w:val="21"/>
        </w:rPr>
      </w:pPr>
      <w:r w:rsidRPr="00ED107E">
        <w:rPr>
          <w:rFonts w:ascii="Abadi" w:hAnsi="Abadi"/>
          <w:b/>
          <w:sz w:val="21"/>
          <w:szCs w:val="21"/>
        </w:rPr>
        <w:t>ARTÍCULO ÚNICO.</w:t>
      </w:r>
      <w:r w:rsidRPr="00ED107E">
        <w:rPr>
          <w:rFonts w:ascii="Abadi" w:hAnsi="Abadi"/>
          <w:sz w:val="21"/>
          <w:szCs w:val="21"/>
        </w:rPr>
        <w:t xml:space="preserve"> El presente Decreto entrará en vigor al día siguiente de su publicación en el Periódico Oficial de Gobierno del Estado de Guanajuato.</w:t>
      </w:r>
    </w:p>
    <w:p w:rsidR="002B4EEA" w:rsidRPr="00ED107E" w:rsidRDefault="002B4EEA" w:rsidP="002B4EEA">
      <w:pPr>
        <w:ind w:firstLine="709"/>
        <w:jc w:val="both"/>
        <w:rPr>
          <w:rFonts w:ascii="Abadi" w:hAnsi="Abadi"/>
          <w:sz w:val="21"/>
          <w:szCs w:val="21"/>
        </w:rPr>
      </w:pPr>
    </w:p>
    <w:p w:rsidR="002B4EEA" w:rsidRPr="00ED107E" w:rsidRDefault="002B4EEA" w:rsidP="002B4EEA">
      <w:pPr>
        <w:ind w:firstLine="709"/>
        <w:jc w:val="both"/>
        <w:rPr>
          <w:rFonts w:ascii="Abadi" w:hAnsi="Abadi"/>
          <w:b/>
          <w:sz w:val="21"/>
          <w:szCs w:val="21"/>
        </w:rPr>
      </w:pPr>
      <w:r w:rsidRPr="00ED107E">
        <w:rPr>
          <w:rFonts w:ascii="Abadi" w:hAnsi="Abadi"/>
          <w:sz w:val="21"/>
          <w:szCs w:val="21"/>
        </w:rPr>
        <w:t xml:space="preserve">Atentamente. Guanajuato, Gto., 2 de octubre de 2018. </w:t>
      </w:r>
      <w:r w:rsidRPr="00ED107E">
        <w:rPr>
          <w:rFonts w:ascii="Abadi" w:hAnsi="Abadi"/>
          <w:b/>
          <w:sz w:val="21"/>
          <w:szCs w:val="21"/>
        </w:rPr>
        <w:t>Dip. Isidoro Bazaldúa Lugo. Coordinador del Grupo Parlamentario del Partido de la Revolución Democrática. »</w:t>
      </w:r>
    </w:p>
    <w:p w:rsidR="00CF7289" w:rsidRPr="00ED107E" w:rsidRDefault="00CF7289" w:rsidP="002B4EEA">
      <w:pPr>
        <w:ind w:firstLine="709"/>
        <w:jc w:val="both"/>
        <w:rPr>
          <w:rFonts w:ascii="Abadi" w:hAnsi="Abadi"/>
          <w:b/>
          <w:sz w:val="21"/>
          <w:szCs w:val="21"/>
        </w:rPr>
      </w:pPr>
    </w:p>
    <w:p w:rsidR="005E1F17" w:rsidRPr="00ED107E" w:rsidRDefault="005E1F17" w:rsidP="002B4EEA">
      <w:pPr>
        <w:ind w:firstLine="709"/>
        <w:jc w:val="both"/>
        <w:rPr>
          <w:rFonts w:ascii="Abadi" w:hAnsi="Abadi"/>
          <w:b/>
          <w:sz w:val="21"/>
          <w:szCs w:val="21"/>
        </w:rPr>
      </w:pPr>
    </w:p>
    <w:p w:rsidR="00CF7289" w:rsidRPr="00ED107E" w:rsidRDefault="00CF7289" w:rsidP="002B4EEA">
      <w:pPr>
        <w:ind w:firstLine="709"/>
        <w:jc w:val="both"/>
        <w:rPr>
          <w:rFonts w:ascii="Abadi" w:hAnsi="Abadi"/>
          <w:sz w:val="21"/>
          <w:szCs w:val="21"/>
        </w:rPr>
      </w:pPr>
      <w:r w:rsidRPr="00ED107E">
        <w:rPr>
          <w:rFonts w:ascii="Abadi" w:hAnsi="Abadi"/>
          <w:sz w:val="21"/>
          <w:szCs w:val="21"/>
        </w:rPr>
        <w:t xml:space="preserve">Es cuánto señora presidenta. </w:t>
      </w:r>
    </w:p>
    <w:p w:rsidR="00BF293E" w:rsidRPr="00ED107E" w:rsidRDefault="00BF293E" w:rsidP="0073501B">
      <w:pPr>
        <w:ind w:firstLine="709"/>
        <w:jc w:val="both"/>
        <w:rPr>
          <w:rFonts w:ascii="Abadi" w:hAnsi="Abadi"/>
          <w:sz w:val="21"/>
          <w:szCs w:val="21"/>
        </w:rPr>
      </w:pPr>
      <w:r w:rsidRPr="00ED107E">
        <w:rPr>
          <w:rFonts w:ascii="Abadi" w:hAnsi="Abadi"/>
          <w:sz w:val="21"/>
          <w:szCs w:val="21"/>
        </w:rPr>
        <w:t xml:space="preserve">    </w:t>
      </w:r>
    </w:p>
    <w:p w:rsidR="005E1F17" w:rsidRPr="00ED107E" w:rsidRDefault="005E1F17" w:rsidP="0073501B">
      <w:pPr>
        <w:ind w:firstLine="709"/>
        <w:jc w:val="both"/>
        <w:rPr>
          <w:rFonts w:ascii="Abadi" w:hAnsi="Abadi"/>
          <w:sz w:val="21"/>
          <w:szCs w:val="21"/>
        </w:rPr>
      </w:pPr>
    </w:p>
    <w:p w:rsidR="0073501B" w:rsidRPr="00ED107E" w:rsidRDefault="0073501B" w:rsidP="0073501B">
      <w:pPr>
        <w:ind w:firstLine="709"/>
        <w:jc w:val="both"/>
        <w:rPr>
          <w:rFonts w:ascii="Abadi" w:hAnsi="Abadi"/>
          <w:sz w:val="21"/>
          <w:szCs w:val="21"/>
        </w:rPr>
      </w:pPr>
      <w:r w:rsidRPr="00ED107E">
        <w:rPr>
          <w:rFonts w:ascii="Abadi" w:hAnsi="Abadi"/>
          <w:b/>
          <w:sz w:val="21"/>
          <w:szCs w:val="21"/>
        </w:rPr>
        <w:t xml:space="preserve">-La C. Presidenta: </w:t>
      </w:r>
      <w:r w:rsidR="00475973" w:rsidRPr="00ED107E">
        <w:rPr>
          <w:rFonts w:ascii="Abadi" w:hAnsi="Abadi"/>
          <w:sz w:val="21"/>
          <w:szCs w:val="21"/>
        </w:rPr>
        <w:t>La presente iniciativa se turna a las Comisiones Unidas de Justicia y de Salud Pública, con fundamento en los artículos 113, fracción II y 118, fracción II de nuestra Ley Orgánica, para su estudio y dictamen.</w:t>
      </w:r>
    </w:p>
    <w:p w:rsidR="00475973" w:rsidRPr="00ED107E" w:rsidRDefault="00475973" w:rsidP="0073501B">
      <w:pPr>
        <w:ind w:firstLine="709"/>
        <w:jc w:val="both"/>
        <w:rPr>
          <w:rFonts w:ascii="Abadi" w:hAnsi="Abadi"/>
          <w:sz w:val="21"/>
          <w:szCs w:val="21"/>
        </w:rPr>
      </w:pPr>
    </w:p>
    <w:p w:rsidR="00475973" w:rsidRPr="00ED107E" w:rsidRDefault="005E1CC2" w:rsidP="0073501B">
      <w:pPr>
        <w:ind w:firstLine="709"/>
        <w:jc w:val="both"/>
        <w:rPr>
          <w:rFonts w:ascii="Abadi" w:hAnsi="Abadi"/>
          <w:sz w:val="21"/>
          <w:szCs w:val="21"/>
        </w:rPr>
      </w:pPr>
      <w:r w:rsidRPr="00ED107E">
        <w:rPr>
          <w:rFonts w:ascii="Abadi" w:hAnsi="Abadi"/>
          <w:sz w:val="21"/>
          <w:szCs w:val="21"/>
        </w:rPr>
        <w:t xml:space="preserve">Asimismo, con base en el artículo 116, fracción V, se remite a la Comisión para la Igualdad de Género, </w:t>
      </w:r>
      <w:r w:rsidR="009001F3" w:rsidRPr="00ED107E">
        <w:rPr>
          <w:rFonts w:ascii="Abadi" w:hAnsi="Abadi"/>
          <w:sz w:val="21"/>
          <w:szCs w:val="21"/>
        </w:rPr>
        <w:t>para efectos de opinión de la Comisión.</w:t>
      </w:r>
    </w:p>
    <w:p w:rsidR="009001F3" w:rsidRPr="00ED107E" w:rsidRDefault="009001F3" w:rsidP="0073501B">
      <w:pPr>
        <w:ind w:firstLine="709"/>
        <w:jc w:val="both"/>
        <w:rPr>
          <w:rFonts w:ascii="Abadi" w:hAnsi="Abadi"/>
          <w:sz w:val="21"/>
          <w:szCs w:val="21"/>
        </w:rPr>
      </w:pPr>
    </w:p>
    <w:p w:rsidR="009001F3" w:rsidRPr="00ED107E" w:rsidRDefault="00920265" w:rsidP="0073501B">
      <w:pPr>
        <w:ind w:firstLine="709"/>
        <w:jc w:val="both"/>
        <w:rPr>
          <w:rFonts w:ascii="Abadi" w:hAnsi="Abadi"/>
          <w:sz w:val="21"/>
          <w:szCs w:val="21"/>
        </w:rPr>
      </w:pPr>
      <w:r w:rsidRPr="00ED107E">
        <w:rPr>
          <w:rFonts w:ascii="Abadi" w:hAnsi="Abadi"/>
          <w:sz w:val="21"/>
          <w:szCs w:val="21"/>
        </w:rPr>
        <w:t xml:space="preserve">Se da cuenta con </w:t>
      </w:r>
      <w:r w:rsidR="00495F4F" w:rsidRPr="00ED107E">
        <w:rPr>
          <w:rFonts w:ascii="Abadi" w:hAnsi="Abadi"/>
          <w:sz w:val="21"/>
          <w:szCs w:val="21"/>
        </w:rPr>
        <w:t xml:space="preserve">los </w:t>
      </w:r>
      <w:r w:rsidRPr="00ED107E">
        <w:rPr>
          <w:rFonts w:ascii="Abadi" w:hAnsi="Abadi"/>
          <w:sz w:val="21"/>
          <w:szCs w:val="21"/>
        </w:rPr>
        <w:t>informes de resultados formulados por la Auditoría Superior del Estado de Guanajuato, relativos a las auditorías de desempeño practicadas al Poder Ejecutivo del Estado, Programa E045 «Desarrollo para Hombres y Mujeres»; Programa E047 «Práctica Competitiva y Deportiva»; Programa E057 «Trayectoria Básico y Medio Superior»; Programa E027 «Derrama Económica por Turismo»; así como a los municipios de Apaseo el Grande, Coroneo, León, Manuel Doblado, San José Iturbide, San Miguel de Allende, y Silao de la Victoria; asimismo, a las operaciones realizadas con recursos del Ramo General 33 y de obra pública por las administraciones municipales de Comonfort, Guanajuato, Salamanca, Santa Catarina, San José Iturbide, y Uriangato, todos correspondientes al ejercicio fiscal de 2017.</w:t>
      </w:r>
    </w:p>
    <w:p w:rsidR="00BF293E" w:rsidRPr="00ED107E" w:rsidRDefault="00BF293E" w:rsidP="00BF293E">
      <w:pPr>
        <w:ind w:firstLine="709"/>
        <w:jc w:val="both"/>
        <w:rPr>
          <w:rFonts w:ascii="Abadi" w:hAnsi="Abadi"/>
          <w:sz w:val="21"/>
          <w:szCs w:val="21"/>
        </w:rPr>
      </w:pPr>
    </w:p>
    <w:p w:rsidR="00BF293E" w:rsidRPr="00ED107E" w:rsidRDefault="00BF293E" w:rsidP="00BF293E">
      <w:pPr>
        <w:ind w:firstLine="709"/>
        <w:jc w:val="both"/>
        <w:rPr>
          <w:rFonts w:ascii="Abadi" w:hAnsi="Abadi"/>
          <w:b/>
          <w:sz w:val="21"/>
          <w:szCs w:val="21"/>
        </w:rPr>
      </w:pPr>
      <w:r w:rsidRPr="00ED107E">
        <w:rPr>
          <w:rFonts w:ascii="Abadi" w:hAnsi="Abadi"/>
          <w:b/>
          <w:sz w:val="21"/>
          <w:szCs w:val="21"/>
        </w:rPr>
        <w:t xml:space="preserve">PRESENTACIÓN DE LOS INFORMES DE RESULTADOS FORMULADOS POR LA AUDITORÍA SUPERIOR DEL ESTADO DE GUANAJUATO, RELATIVOS A LAS AUDITORÍAS DE DESEMPEÑO PRACTICADAS AL PODER EJECUTIVO DEL ESTADO, PROGRAMA E045 «DESARROLLO PARA HOMBRES Y MUJERES»; PROGRAMA E047 «PRÁCTICA COMPETITIVA Y DEPORTIVA»; PROGRAMA E057 «TRAYECTORIA BÁSICO Y MEDIO SUPERIOR»; PROGRAMA E027 «DERRAMA ECONÓMICA POR TURISMO»; ASÍ COMO A LOS MUNICIPIOS DE APASEO EL GRANDE, CORONEO, LEÓN, MANUEL DOBLADO, SAN JOSÉ ITURBIDE, SAN MIGUEL DE ALLENDE, Y SILAO DE LA VICTORIA; ASIMISMO, A LAS OPERACIONES REALIZADAS CON RECURSOS DEL RAMO GENERAL 33 Y DE OBRA PÚBLICA POR LAS ADMINISTRACIONES MUNICIPALES DE COMONFORT, GUANAJUATO, SALAMANCA, SANTA CATARINA, SAN JOSÉ ITURBIDE, Y URIANGATO, TODOS CORRESPONDIENTES AL EJERCICIO FISCAL DE 2017. </w:t>
      </w:r>
    </w:p>
    <w:p w:rsidR="00027C62" w:rsidRPr="00ED107E" w:rsidRDefault="00027C62" w:rsidP="00BF293E">
      <w:pPr>
        <w:ind w:firstLine="709"/>
        <w:jc w:val="both"/>
        <w:rPr>
          <w:rFonts w:ascii="Abadi" w:hAnsi="Abadi"/>
          <w:b/>
          <w:sz w:val="21"/>
          <w:szCs w:val="21"/>
        </w:rPr>
      </w:pPr>
    </w:p>
    <w:p w:rsidR="00027C62" w:rsidRPr="00ED107E" w:rsidRDefault="00027C62" w:rsidP="00027C62">
      <w:pPr>
        <w:ind w:firstLine="709"/>
        <w:jc w:val="both"/>
        <w:rPr>
          <w:rFonts w:ascii="Abadi" w:hAnsi="Abadi"/>
          <w:b/>
          <w:sz w:val="21"/>
          <w:szCs w:val="21"/>
        </w:rPr>
      </w:pPr>
      <w:r w:rsidRPr="00ED107E">
        <w:rPr>
          <w:rFonts w:ascii="Abadi" w:hAnsi="Abadi"/>
          <w:b/>
          <w:sz w:val="21"/>
          <w:szCs w:val="21"/>
        </w:rPr>
        <w:t>»DIPUTADA LORENA DEL CARMEN ALFARO GARCÍA. PRESIDENTA DEL CONGRESO DEL ESTADO. PRESENTE. NÚMERO DE OFICIO: ASEG-681/18.</w:t>
      </w:r>
    </w:p>
    <w:p w:rsidR="00027C62" w:rsidRPr="00ED107E" w:rsidRDefault="00027C62" w:rsidP="00027C62">
      <w:pPr>
        <w:ind w:firstLine="709"/>
        <w:jc w:val="both"/>
        <w:rPr>
          <w:rFonts w:ascii="Abadi" w:hAnsi="Abadi"/>
          <w:sz w:val="21"/>
          <w:szCs w:val="21"/>
        </w:rPr>
      </w:pPr>
    </w:p>
    <w:p w:rsidR="00027C62" w:rsidRPr="00ED107E" w:rsidRDefault="00027C62" w:rsidP="00027C62">
      <w:pPr>
        <w:ind w:firstLine="709"/>
        <w:jc w:val="both"/>
        <w:rPr>
          <w:rFonts w:ascii="Abadi" w:hAnsi="Abadi"/>
          <w:sz w:val="21"/>
          <w:szCs w:val="21"/>
        </w:rPr>
      </w:pPr>
      <w:r w:rsidRPr="00ED107E">
        <w:rPr>
          <w:rFonts w:ascii="Abadi" w:hAnsi="Abadi"/>
          <w:sz w:val="21"/>
          <w:szCs w:val="21"/>
        </w:rPr>
        <w:t xml:space="preserve">En cumplimiento de lo dispuesto en los articules 66, fracción 1,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informe de resultados derivado de la auditoría de Desempeño, practicada al Poder Ejecutivo, Programa E045 «Desarrollo para Hombres y Mujeres», por el periodo de enero a diciembre de 2017. </w:t>
      </w:r>
    </w:p>
    <w:p w:rsidR="00027C62" w:rsidRPr="00ED107E" w:rsidRDefault="00027C62" w:rsidP="00027C62">
      <w:pPr>
        <w:ind w:firstLine="709"/>
        <w:jc w:val="both"/>
        <w:rPr>
          <w:rFonts w:ascii="Abadi" w:hAnsi="Abadi"/>
          <w:sz w:val="21"/>
          <w:szCs w:val="21"/>
        </w:rPr>
      </w:pPr>
    </w:p>
    <w:p w:rsidR="00027C62" w:rsidRPr="00ED107E" w:rsidRDefault="00027C62" w:rsidP="00027C62">
      <w:pPr>
        <w:ind w:firstLine="709"/>
        <w:jc w:val="both"/>
        <w:rPr>
          <w:rFonts w:ascii="Abadi" w:hAnsi="Abadi"/>
          <w:sz w:val="21"/>
          <w:szCs w:val="21"/>
        </w:rPr>
      </w:pPr>
      <w:r w:rsidRPr="00ED107E">
        <w:rPr>
          <w:rFonts w:ascii="Abadi" w:hAnsi="Abadi"/>
          <w:sz w:val="21"/>
          <w:szCs w:val="21"/>
        </w:rPr>
        <w:t xml:space="preserve">Dicho informe de resultados fue notificado al sujeto fiscalizado el día 19 de septiembre de 2018. De lo anterior se envían las constancias para su debida acreditación. </w:t>
      </w:r>
    </w:p>
    <w:p w:rsidR="00027C62" w:rsidRPr="00ED107E" w:rsidRDefault="00027C62" w:rsidP="00027C62">
      <w:pPr>
        <w:ind w:firstLine="709"/>
        <w:jc w:val="both"/>
        <w:rPr>
          <w:rFonts w:ascii="Abadi" w:hAnsi="Abadi"/>
          <w:sz w:val="21"/>
          <w:szCs w:val="21"/>
        </w:rPr>
      </w:pPr>
    </w:p>
    <w:p w:rsidR="00027C62" w:rsidRPr="00ED107E" w:rsidRDefault="00027C62" w:rsidP="00027C62">
      <w:pPr>
        <w:ind w:firstLine="709"/>
        <w:jc w:val="both"/>
        <w:rPr>
          <w:rFonts w:ascii="Abadi" w:hAnsi="Abadi"/>
          <w:sz w:val="21"/>
          <w:szCs w:val="21"/>
        </w:rPr>
      </w:pPr>
      <w:r w:rsidRPr="00ED107E">
        <w:rPr>
          <w:rFonts w:ascii="Abadi" w:hAnsi="Abadi"/>
          <w:sz w:val="21"/>
          <w:szCs w:val="21"/>
        </w:rPr>
        <w:t xml:space="preserve">No se omite señalar que el recurso de reconsideración no es procedente en contra de informes de resultados de las auditorías de desempeño. </w:t>
      </w:r>
    </w:p>
    <w:p w:rsidR="00027C62" w:rsidRPr="00ED107E" w:rsidRDefault="00027C62" w:rsidP="00027C62">
      <w:pPr>
        <w:ind w:firstLine="709"/>
        <w:jc w:val="both"/>
        <w:rPr>
          <w:rFonts w:ascii="Abadi" w:hAnsi="Abadi"/>
          <w:sz w:val="21"/>
          <w:szCs w:val="21"/>
        </w:rPr>
      </w:pPr>
    </w:p>
    <w:p w:rsidR="00027C62" w:rsidRPr="00ED107E" w:rsidRDefault="00027C62" w:rsidP="00027C62">
      <w:pPr>
        <w:ind w:firstLine="709"/>
        <w:jc w:val="both"/>
        <w:rPr>
          <w:rFonts w:ascii="Abadi" w:hAnsi="Abadi"/>
          <w:sz w:val="21"/>
          <w:szCs w:val="21"/>
        </w:rPr>
      </w:pPr>
      <w:r w:rsidRPr="00ED107E">
        <w:rPr>
          <w:rFonts w:ascii="Abadi" w:hAnsi="Abadi"/>
          <w:sz w:val="21"/>
          <w:szCs w:val="21"/>
        </w:rPr>
        <w:t>Sin otro particular por el momento, me despido reiterando la seguridad de mi más alta y distinguida consideración.</w:t>
      </w:r>
    </w:p>
    <w:p w:rsidR="00027C62" w:rsidRPr="00ED107E" w:rsidRDefault="00027C62" w:rsidP="00027C62">
      <w:pPr>
        <w:ind w:firstLine="709"/>
        <w:jc w:val="both"/>
        <w:rPr>
          <w:rFonts w:ascii="Abadi" w:hAnsi="Abadi"/>
          <w:sz w:val="21"/>
          <w:szCs w:val="21"/>
        </w:rPr>
      </w:pPr>
      <w:r w:rsidRPr="00ED107E">
        <w:rPr>
          <w:rFonts w:ascii="Abadi" w:hAnsi="Abadi"/>
          <w:sz w:val="21"/>
          <w:szCs w:val="21"/>
        </w:rPr>
        <w:t xml:space="preserve"> </w:t>
      </w:r>
    </w:p>
    <w:p w:rsidR="00027C62" w:rsidRPr="00ED107E" w:rsidRDefault="00027C62" w:rsidP="00027C62">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25 de septiembre de 2018. Lic. y M.F. Javier Pérez Salazar. »</w:t>
      </w:r>
    </w:p>
    <w:p w:rsidR="00027C62" w:rsidRPr="00ED107E" w:rsidRDefault="00027C62" w:rsidP="00027C62">
      <w:pPr>
        <w:ind w:firstLine="709"/>
        <w:jc w:val="both"/>
        <w:rPr>
          <w:rFonts w:ascii="Abadi" w:hAnsi="Abadi"/>
          <w:sz w:val="21"/>
          <w:szCs w:val="21"/>
        </w:rPr>
      </w:pPr>
    </w:p>
    <w:p w:rsidR="00585E01" w:rsidRPr="00ED107E" w:rsidRDefault="008F6830" w:rsidP="00585E01">
      <w:pPr>
        <w:ind w:firstLine="709"/>
        <w:jc w:val="both"/>
        <w:rPr>
          <w:rFonts w:ascii="Abadi" w:hAnsi="Abadi"/>
          <w:b/>
          <w:sz w:val="21"/>
          <w:szCs w:val="21"/>
        </w:rPr>
      </w:pPr>
      <w:r w:rsidRPr="00ED107E">
        <w:rPr>
          <w:rFonts w:ascii="Abadi" w:hAnsi="Abadi"/>
          <w:b/>
          <w:sz w:val="21"/>
          <w:szCs w:val="21"/>
        </w:rPr>
        <w:t>»</w:t>
      </w:r>
      <w:r w:rsidR="00585E01" w:rsidRPr="00ED107E">
        <w:rPr>
          <w:rFonts w:ascii="Abadi" w:hAnsi="Abadi"/>
          <w:b/>
          <w:sz w:val="21"/>
          <w:szCs w:val="21"/>
        </w:rPr>
        <w:t xml:space="preserve">DIPUTADA LORENA DEL CARMEN ALFARO GARCÍA. PRESIDENTA DEL CONGRESO DEL ESTADO. PRESENTE. NÚMERO DE OFICIO: ASEG-682/18 </w:t>
      </w:r>
    </w:p>
    <w:p w:rsidR="00585E01" w:rsidRPr="00ED107E" w:rsidRDefault="00585E01" w:rsidP="00585E01">
      <w:pPr>
        <w:ind w:firstLine="709"/>
        <w:jc w:val="both"/>
        <w:rPr>
          <w:rFonts w:ascii="Abadi" w:hAnsi="Abadi"/>
          <w:sz w:val="21"/>
          <w:szCs w:val="21"/>
        </w:rPr>
      </w:pPr>
    </w:p>
    <w:p w:rsidR="00585E01" w:rsidRPr="00ED107E" w:rsidRDefault="00585E01" w:rsidP="00585E01">
      <w:pPr>
        <w:ind w:firstLine="709"/>
        <w:jc w:val="both"/>
        <w:rPr>
          <w:rFonts w:ascii="Abadi" w:hAnsi="Abadi"/>
          <w:sz w:val="21"/>
          <w:szCs w:val="21"/>
        </w:rPr>
      </w:pPr>
      <w:r w:rsidRPr="00ED107E">
        <w:rPr>
          <w:rFonts w:ascii="Abadi" w:hAnsi="Abadi"/>
          <w:sz w:val="21"/>
          <w:szCs w:val="21"/>
        </w:rPr>
        <w:t xml:space="preserve">En cumplimiento de lo dispuesto en los artículos 66, fracción 1,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informe de resultados derivado de la auditoría de Desempeño, practicada al Poder Ejecutivo, Programa E047 «Práctica Competitiva y Deportiva», por el periodo de enero a diciembre de 2017. </w:t>
      </w:r>
    </w:p>
    <w:p w:rsidR="00585E01" w:rsidRPr="00ED107E" w:rsidRDefault="00585E01" w:rsidP="00585E01">
      <w:pPr>
        <w:ind w:firstLine="709"/>
        <w:jc w:val="both"/>
        <w:rPr>
          <w:rFonts w:ascii="Abadi" w:hAnsi="Abadi"/>
          <w:sz w:val="21"/>
          <w:szCs w:val="21"/>
        </w:rPr>
      </w:pPr>
    </w:p>
    <w:p w:rsidR="00585E01" w:rsidRPr="00ED107E" w:rsidRDefault="00585E01" w:rsidP="00585E01">
      <w:pPr>
        <w:ind w:firstLine="709"/>
        <w:jc w:val="both"/>
        <w:rPr>
          <w:rFonts w:ascii="Abadi" w:hAnsi="Abadi"/>
          <w:sz w:val="21"/>
          <w:szCs w:val="21"/>
        </w:rPr>
      </w:pPr>
      <w:r w:rsidRPr="00ED107E">
        <w:rPr>
          <w:rFonts w:ascii="Abadi" w:hAnsi="Abadi"/>
          <w:sz w:val="21"/>
          <w:szCs w:val="21"/>
        </w:rPr>
        <w:t xml:space="preserve">Dicho informe de resultados fue notificado al sujeto fiscalizado el día 18 de septiembre de 2018. De lo anterior se envían las constancias para su debida acreditación. </w:t>
      </w:r>
    </w:p>
    <w:p w:rsidR="00585E01" w:rsidRPr="00ED107E" w:rsidRDefault="00585E01" w:rsidP="00585E01">
      <w:pPr>
        <w:ind w:firstLine="709"/>
        <w:jc w:val="both"/>
        <w:rPr>
          <w:rFonts w:ascii="Abadi" w:hAnsi="Abadi"/>
          <w:sz w:val="21"/>
          <w:szCs w:val="21"/>
        </w:rPr>
      </w:pPr>
    </w:p>
    <w:p w:rsidR="00585E01" w:rsidRPr="00ED107E" w:rsidRDefault="00585E01" w:rsidP="00585E01">
      <w:pPr>
        <w:ind w:firstLine="709"/>
        <w:jc w:val="both"/>
        <w:rPr>
          <w:rFonts w:ascii="Abadi" w:hAnsi="Abadi"/>
          <w:sz w:val="21"/>
          <w:szCs w:val="21"/>
        </w:rPr>
      </w:pPr>
      <w:r w:rsidRPr="00ED107E">
        <w:rPr>
          <w:rFonts w:ascii="Abadi" w:hAnsi="Abadi"/>
          <w:sz w:val="21"/>
          <w:szCs w:val="21"/>
        </w:rPr>
        <w:t xml:space="preserve">No se omite señalar que el recurso de reconsideración no es procedente en contra de informes de resultados de las auditorías de desempeño. </w:t>
      </w:r>
    </w:p>
    <w:p w:rsidR="00585E01" w:rsidRPr="00ED107E" w:rsidRDefault="00585E01" w:rsidP="00585E01">
      <w:pPr>
        <w:ind w:firstLine="709"/>
        <w:jc w:val="both"/>
        <w:rPr>
          <w:rFonts w:ascii="Abadi" w:hAnsi="Abadi"/>
          <w:sz w:val="21"/>
          <w:szCs w:val="21"/>
        </w:rPr>
      </w:pPr>
    </w:p>
    <w:p w:rsidR="00585E01" w:rsidRPr="00ED107E" w:rsidRDefault="00585E01" w:rsidP="00585E01">
      <w:pPr>
        <w:ind w:firstLine="709"/>
        <w:jc w:val="both"/>
        <w:rPr>
          <w:rFonts w:ascii="Abadi" w:hAnsi="Abadi"/>
          <w:sz w:val="21"/>
          <w:szCs w:val="21"/>
        </w:rPr>
      </w:pPr>
      <w:r w:rsidRPr="00ED107E">
        <w:rPr>
          <w:rFonts w:ascii="Abadi" w:hAnsi="Abadi"/>
          <w:sz w:val="21"/>
          <w:szCs w:val="21"/>
        </w:rPr>
        <w:t xml:space="preserve">Sin otro particular por el momento, me despido reiterando la seguridad de mi más alta y distinguida consideración. </w:t>
      </w:r>
    </w:p>
    <w:p w:rsidR="00585E01" w:rsidRPr="00ED107E" w:rsidRDefault="00585E01" w:rsidP="00585E01">
      <w:pPr>
        <w:ind w:firstLine="709"/>
        <w:jc w:val="both"/>
        <w:rPr>
          <w:rFonts w:ascii="Abadi" w:hAnsi="Abadi"/>
          <w:sz w:val="21"/>
          <w:szCs w:val="21"/>
        </w:rPr>
      </w:pPr>
    </w:p>
    <w:p w:rsidR="00585E01" w:rsidRPr="00ED107E" w:rsidRDefault="00585E01" w:rsidP="00585E01">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25 de septiembre de 2018. Lic. y M.F. Javier Pérez Salazar. »</w:t>
      </w:r>
    </w:p>
    <w:p w:rsidR="00A01131" w:rsidRPr="00ED107E" w:rsidRDefault="00A01131" w:rsidP="00BF293E">
      <w:pPr>
        <w:ind w:firstLine="709"/>
        <w:jc w:val="both"/>
        <w:rPr>
          <w:rFonts w:ascii="Abadi" w:hAnsi="Abadi"/>
          <w:b/>
          <w:sz w:val="21"/>
          <w:szCs w:val="21"/>
        </w:rPr>
      </w:pPr>
    </w:p>
    <w:p w:rsidR="008F6830" w:rsidRPr="00ED107E" w:rsidRDefault="008F6830" w:rsidP="008F6830">
      <w:pPr>
        <w:ind w:firstLine="709"/>
        <w:jc w:val="both"/>
        <w:rPr>
          <w:rFonts w:ascii="Abadi" w:hAnsi="Abadi"/>
          <w:b/>
          <w:sz w:val="21"/>
          <w:szCs w:val="21"/>
        </w:rPr>
      </w:pPr>
      <w:r w:rsidRPr="00ED107E">
        <w:rPr>
          <w:rFonts w:ascii="Abadi" w:hAnsi="Abadi"/>
          <w:b/>
          <w:sz w:val="21"/>
          <w:szCs w:val="21"/>
        </w:rPr>
        <w:t xml:space="preserve">»DIPUTADA LORENA DEL CARMEN ALFARO GARCÍA. PRESIDENTA DEL CONGRESO DEL ESTADO. PRESENTE. NÚMERO DE OFICIO: ASEG-683/18  </w:t>
      </w:r>
    </w:p>
    <w:p w:rsidR="008F6830" w:rsidRPr="00ED107E" w:rsidRDefault="008F6830" w:rsidP="008F6830">
      <w:pPr>
        <w:ind w:firstLine="709"/>
        <w:jc w:val="both"/>
        <w:rPr>
          <w:rFonts w:ascii="Abadi" w:hAnsi="Abadi"/>
          <w:b/>
          <w:sz w:val="21"/>
          <w:szCs w:val="21"/>
        </w:rPr>
      </w:pPr>
    </w:p>
    <w:p w:rsidR="008F6830" w:rsidRPr="00ED107E" w:rsidRDefault="008F6830" w:rsidP="008F6830">
      <w:pPr>
        <w:ind w:firstLine="709"/>
        <w:jc w:val="both"/>
        <w:rPr>
          <w:rFonts w:ascii="Abadi" w:hAnsi="Abadi"/>
          <w:sz w:val="21"/>
          <w:szCs w:val="21"/>
        </w:rPr>
      </w:pPr>
      <w:r w:rsidRPr="00ED107E">
        <w:rPr>
          <w:rFonts w:ascii="Abadi" w:hAnsi="Abadi"/>
          <w:b/>
          <w:sz w:val="21"/>
          <w:szCs w:val="21"/>
        </w:rPr>
        <w:t xml:space="preserve">En cumplimiento de lo dispuesto en </w:t>
      </w:r>
      <w:r w:rsidRPr="00ED107E">
        <w:rPr>
          <w:rFonts w:ascii="Abadi" w:hAnsi="Abadi"/>
          <w:sz w:val="21"/>
          <w:szCs w:val="21"/>
        </w:rPr>
        <w:t xml:space="preserve">los artículos 66, fracción 1,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informe de resultados derivado de la auditoría de Desempeño, practicada al Poder Ejecutivo, Programa E057 «Trayectoria Básico y Medio Superior», por el periodo de enero a diciembre de 2017. </w:t>
      </w:r>
    </w:p>
    <w:p w:rsidR="008F6830" w:rsidRPr="00ED107E" w:rsidRDefault="008F6830" w:rsidP="008F6830">
      <w:pPr>
        <w:ind w:firstLine="709"/>
        <w:jc w:val="both"/>
        <w:rPr>
          <w:rFonts w:ascii="Abadi" w:hAnsi="Abadi"/>
          <w:sz w:val="21"/>
          <w:szCs w:val="21"/>
        </w:rPr>
      </w:pPr>
    </w:p>
    <w:p w:rsidR="008F6830" w:rsidRPr="00ED107E" w:rsidRDefault="008F6830" w:rsidP="008F6830">
      <w:pPr>
        <w:ind w:firstLine="709"/>
        <w:jc w:val="both"/>
        <w:rPr>
          <w:rFonts w:ascii="Abadi" w:hAnsi="Abadi"/>
          <w:sz w:val="21"/>
          <w:szCs w:val="21"/>
        </w:rPr>
      </w:pPr>
      <w:r w:rsidRPr="00ED107E">
        <w:rPr>
          <w:rFonts w:ascii="Abadi" w:hAnsi="Abadi"/>
          <w:sz w:val="21"/>
          <w:szCs w:val="21"/>
        </w:rPr>
        <w:t xml:space="preserve">Dicho informe de resultados fue notificado al sujeto fiscalizado el día 18 de septiembre de 2018. De lo anterior se envían las constancias para su debida acreditación. </w:t>
      </w:r>
    </w:p>
    <w:p w:rsidR="008F6830" w:rsidRPr="00ED107E" w:rsidRDefault="008F6830" w:rsidP="008F6830">
      <w:pPr>
        <w:ind w:firstLine="709"/>
        <w:jc w:val="both"/>
        <w:rPr>
          <w:rFonts w:ascii="Abadi" w:hAnsi="Abadi"/>
          <w:sz w:val="21"/>
          <w:szCs w:val="21"/>
        </w:rPr>
      </w:pPr>
    </w:p>
    <w:p w:rsidR="008F6830" w:rsidRPr="00ED107E" w:rsidRDefault="008F6830" w:rsidP="008F6830">
      <w:pPr>
        <w:ind w:firstLine="709"/>
        <w:jc w:val="both"/>
        <w:rPr>
          <w:rFonts w:ascii="Abadi" w:hAnsi="Abadi"/>
          <w:sz w:val="21"/>
          <w:szCs w:val="21"/>
        </w:rPr>
      </w:pPr>
      <w:r w:rsidRPr="00ED107E">
        <w:rPr>
          <w:rFonts w:ascii="Abadi" w:hAnsi="Abadi"/>
          <w:sz w:val="21"/>
          <w:szCs w:val="21"/>
        </w:rPr>
        <w:t xml:space="preserve">No se omite señalar que el recurso de reconsideración no es procedente en contra de informes de resultados de las auditorías de desempeño. </w:t>
      </w:r>
    </w:p>
    <w:p w:rsidR="008F6830" w:rsidRPr="00ED107E" w:rsidRDefault="008F6830" w:rsidP="008F6830">
      <w:pPr>
        <w:ind w:firstLine="709"/>
        <w:jc w:val="both"/>
        <w:rPr>
          <w:rFonts w:ascii="Abadi" w:hAnsi="Abadi"/>
          <w:sz w:val="21"/>
          <w:szCs w:val="21"/>
        </w:rPr>
      </w:pPr>
    </w:p>
    <w:p w:rsidR="00585E01" w:rsidRPr="00ED107E" w:rsidRDefault="008F6830" w:rsidP="008F6830">
      <w:pPr>
        <w:ind w:firstLine="709"/>
        <w:jc w:val="both"/>
        <w:rPr>
          <w:rFonts w:ascii="Abadi" w:hAnsi="Abadi"/>
          <w:sz w:val="21"/>
          <w:szCs w:val="21"/>
        </w:rPr>
      </w:pPr>
      <w:r w:rsidRPr="00ED107E">
        <w:rPr>
          <w:rFonts w:ascii="Abadi" w:hAnsi="Abadi"/>
          <w:sz w:val="21"/>
          <w:szCs w:val="21"/>
        </w:rPr>
        <w:t>Sin otro particular por el momento, me despido reiterando la seguridad de mi más alta y distinguida consideración.</w:t>
      </w:r>
    </w:p>
    <w:p w:rsidR="008F6830" w:rsidRPr="00ED107E" w:rsidRDefault="008F6830" w:rsidP="008F6830">
      <w:pPr>
        <w:ind w:firstLine="709"/>
        <w:jc w:val="both"/>
        <w:rPr>
          <w:rFonts w:ascii="Abadi" w:hAnsi="Abadi"/>
          <w:sz w:val="21"/>
          <w:szCs w:val="21"/>
        </w:rPr>
      </w:pPr>
    </w:p>
    <w:p w:rsidR="008F6830" w:rsidRPr="00ED107E" w:rsidRDefault="008F6830" w:rsidP="008F6830">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25 de septiembre de 2018. Lic. y M.F. Javier Pérez Salazar. »</w:t>
      </w:r>
    </w:p>
    <w:p w:rsidR="008F6830" w:rsidRPr="00ED107E" w:rsidRDefault="008F6830" w:rsidP="008F6830">
      <w:pPr>
        <w:ind w:firstLine="709"/>
        <w:jc w:val="both"/>
        <w:rPr>
          <w:rFonts w:ascii="Abadi" w:hAnsi="Abadi"/>
          <w:sz w:val="21"/>
          <w:szCs w:val="21"/>
        </w:rPr>
      </w:pPr>
    </w:p>
    <w:p w:rsidR="00E42B8A" w:rsidRPr="00ED107E" w:rsidRDefault="00E42B8A" w:rsidP="00E42B8A">
      <w:pPr>
        <w:ind w:firstLine="709"/>
        <w:jc w:val="both"/>
        <w:rPr>
          <w:rFonts w:ascii="Abadi" w:hAnsi="Abadi"/>
          <w:b/>
          <w:sz w:val="21"/>
          <w:szCs w:val="21"/>
        </w:rPr>
      </w:pPr>
      <w:r w:rsidRPr="00ED107E">
        <w:rPr>
          <w:rFonts w:ascii="Abadi" w:hAnsi="Abadi"/>
          <w:b/>
          <w:sz w:val="21"/>
          <w:szCs w:val="21"/>
        </w:rPr>
        <w:t xml:space="preserve">»DIPUTADA LORENA DEL CARMEN ALFARO GARCÍA. PRESIDENTA DEL CONGRESO DEL ESTADO. PRESENTE. NÚMERO DE OFICIO: ASEG-710/18 </w:t>
      </w:r>
    </w:p>
    <w:p w:rsidR="00E42B8A" w:rsidRPr="00ED107E" w:rsidRDefault="00E42B8A" w:rsidP="00E42B8A">
      <w:pPr>
        <w:ind w:firstLine="709"/>
        <w:jc w:val="both"/>
        <w:rPr>
          <w:rFonts w:ascii="Abadi" w:hAnsi="Abadi"/>
          <w:sz w:val="21"/>
          <w:szCs w:val="21"/>
        </w:rPr>
      </w:pPr>
    </w:p>
    <w:p w:rsidR="00E42B8A" w:rsidRPr="00ED107E" w:rsidRDefault="00E42B8A" w:rsidP="00E42B8A">
      <w:pPr>
        <w:ind w:firstLine="709"/>
        <w:jc w:val="both"/>
        <w:rPr>
          <w:rFonts w:ascii="Abadi" w:hAnsi="Abadi"/>
          <w:sz w:val="21"/>
          <w:szCs w:val="21"/>
        </w:rPr>
      </w:pPr>
      <w:r w:rsidRPr="00ED107E">
        <w:rPr>
          <w:rFonts w:ascii="Abadi" w:hAnsi="Abadi"/>
          <w:sz w:val="21"/>
          <w:szCs w:val="21"/>
        </w:rPr>
        <w:t xml:space="preserve">En cumplimiento de lo dispuesto en los artículos 66, fracción 1,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informe de resultados derivado de la auditoría de Desempeño, practicada al Poder Ejecutivo, Programa E027 «Derrama Económica por Turismo», por el periodo de enero a diciembre de 2017. </w:t>
      </w:r>
    </w:p>
    <w:p w:rsidR="00E42B8A" w:rsidRPr="00ED107E" w:rsidRDefault="00E42B8A" w:rsidP="00E42B8A">
      <w:pPr>
        <w:ind w:firstLine="709"/>
        <w:jc w:val="both"/>
        <w:rPr>
          <w:rFonts w:ascii="Abadi" w:hAnsi="Abadi"/>
          <w:sz w:val="21"/>
          <w:szCs w:val="21"/>
        </w:rPr>
      </w:pPr>
    </w:p>
    <w:p w:rsidR="00E42B8A" w:rsidRPr="00ED107E" w:rsidRDefault="00E42B8A" w:rsidP="00E42B8A">
      <w:pPr>
        <w:ind w:firstLine="709"/>
        <w:jc w:val="both"/>
        <w:rPr>
          <w:rFonts w:ascii="Abadi" w:hAnsi="Abadi"/>
          <w:sz w:val="21"/>
          <w:szCs w:val="21"/>
        </w:rPr>
      </w:pPr>
      <w:r w:rsidRPr="00ED107E">
        <w:rPr>
          <w:rFonts w:ascii="Abadi" w:hAnsi="Abadi"/>
          <w:sz w:val="21"/>
          <w:szCs w:val="21"/>
        </w:rPr>
        <w:lastRenderedPageBreak/>
        <w:t xml:space="preserve">Dicho informe de resultados fue notificado al sujeto fiscalizado el día 24 de septiembre de 2018. De lo anterior se envían las constancias para su debida acreditación. </w:t>
      </w:r>
    </w:p>
    <w:p w:rsidR="00E42B8A" w:rsidRPr="00ED107E" w:rsidRDefault="00E42B8A" w:rsidP="00E42B8A">
      <w:pPr>
        <w:ind w:firstLine="709"/>
        <w:jc w:val="both"/>
        <w:rPr>
          <w:rFonts w:ascii="Abadi" w:hAnsi="Abadi"/>
          <w:sz w:val="21"/>
          <w:szCs w:val="21"/>
        </w:rPr>
      </w:pPr>
    </w:p>
    <w:p w:rsidR="00E42B8A" w:rsidRPr="00ED107E" w:rsidRDefault="00E42B8A" w:rsidP="00E42B8A">
      <w:pPr>
        <w:ind w:firstLine="709"/>
        <w:jc w:val="both"/>
        <w:rPr>
          <w:rFonts w:ascii="Abadi" w:hAnsi="Abadi"/>
          <w:sz w:val="21"/>
          <w:szCs w:val="21"/>
        </w:rPr>
      </w:pPr>
      <w:r w:rsidRPr="00ED107E">
        <w:rPr>
          <w:rFonts w:ascii="Abadi" w:hAnsi="Abadi"/>
          <w:sz w:val="21"/>
          <w:szCs w:val="21"/>
        </w:rPr>
        <w:t xml:space="preserve">No se omite señalar que el recurso de reconsideración no es procedente en contra de informes de resultados de las auditorías de desempeño. </w:t>
      </w:r>
    </w:p>
    <w:p w:rsidR="00E42B8A" w:rsidRPr="00ED107E" w:rsidRDefault="00E42B8A" w:rsidP="00E42B8A">
      <w:pPr>
        <w:ind w:firstLine="709"/>
        <w:jc w:val="both"/>
        <w:rPr>
          <w:rFonts w:ascii="Abadi" w:hAnsi="Abadi"/>
          <w:sz w:val="21"/>
          <w:szCs w:val="21"/>
        </w:rPr>
      </w:pPr>
    </w:p>
    <w:p w:rsidR="008F6830" w:rsidRPr="00ED107E" w:rsidRDefault="00E42B8A" w:rsidP="00E42B8A">
      <w:pPr>
        <w:ind w:firstLine="709"/>
        <w:jc w:val="both"/>
        <w:rPr>
          <w:rFonts w:ascii="Abadi" w:hAnsi="Abadi"/>
          <w:sz w:val="21"/>
          <w:szCs w:val="21"/>
        </w:rPr>
      </w:pPr>
      <w:r w:rsidRPr="00ED107E">
        <w:rPr>
          <w:rFonts w:ascii="Abadi" w:hAnsi="Abadi"/>
          <w:sz w:val="21"/>
          <w:szCs w:val="21"/>
        </w:rPr>
        <w:t>Sin otro particular por el momento, me despido reiterando la seguridad de mi más alta y distinguida consideración.</w:t>
      </w:r>
    </w:p>
    <w:p w:rsidR="008F6830" w:rsidRPr="00ED107E" w:rsidRDefault="008F6830" w:rsidP="008F6830">
      <w:pPr>
        <w:ind w:firstLine="709"/>
        <w:jc w:val="both"/>
        <w:rPr>
          <w:rFonts w:ascii="Abadi" w:hAnsi="Abadi"/>
          <w:sz w:val="21"/>
          <w:szCs w:val="21"/>
        </w:rPr>
      </w:pPr>
    </w:p>
    <w:p w:rsidR="00E42B8A" w:rsidRPr="00ED107E" w:rsidRDefault="00E42B8A" w:rsidP="00E42B8A">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25 de septiembre de 2018. Lic. y M.F. Javier Pérez Salazar. »</w:t>
      </w:r>
    </w:p>
    <w:p w:rsidR="008F6830" w:rsidRPr="00ED107E" w:rsidRDefault="008F6830" w:rsidP="008F6830">
      <w:pPr>
        <w:ind w:firstLine="709"/>
        <w:jc w:val="both"/>
        <w:rPr>
          <w:rFonts w:ascii="Abadi" w:hAnsi="Abadi"/>
          <w:sz w:val="21"/>
          <w:szCs w:val="21"/>
        </w:rPr>
      </w:pPr>
    </w:p>
    <w:p w:rsidR="00E42B8A" w:rsidRPr="00ED107E" w:rsidRDefault="00E42B8A" w:rsidP="00E42B8A">
      <w:pPr>
        <w:ind w:firstLine="709"/>
        <w:jc w:val="both"/>
        <w:rPr>
          <w:rFonts w:ascii="Abadi" w:hAnsi="Abadi"/>
          <w:b/>
          <w:sz w:val="21"/>
          <w:szCs w:val="21"/>
        </w:rPr>
      </w:pPr>
      <w:r w:rsidRPr="00ED107E">
        <w:rPr>
          <w:rFonts w:ascii="Abadi" w:hAnsi="Abadi"/>
          <w:b/>
          <w:sz w:val="21"/>
          <w:szCs w:val="21"/>
        </w:rPr>
        <w:t xml:space="preserve">»DIPUTADA LORENA DEL CARMEN ALFARO GARCÍA. PRESIDENTA DEL CONGRESO DEL ESTADO. PRESENTE. NÚMERO DE OFICIO: ASEG-678/18 </w:t>
      </w:r>
    </w:p>
    <w:p w:rsidR="00E42B8A" w:rsidRPr="00ED107E" w:rsidRDefault="00E42B8A" w:rsidP="00E42B8A">
      <w:pPr>
        <w:ind w:firstLine="709"/>
        <w:jc w:val="both"/>
        <w:rPr>
          <w:rFonts w:ascii="Abadi" w:hAnsi="Abadi"/>
          <w:sz w:val="21"/>
          <w:szCs w:val="21"/>
        </w:rPr>
      </w:pPr>
    </w:p>
    <w:p w:rsidR="00E42B8A" w:rsidRPr="00ED107E" w:rsidRDefault="00E42B8A" w:rsidP="00E42B8A">
      <w:pPr>
        <w:ind w:firstLine="709"/>
        <w:jc w:val="both"/>
        <w:rPr>
          <w:rFonts w:ascii="Abadi" w:hAnsi="Abadi"/>
          <w:sz w:val="21"/>
          <w:szCs w:val="21"/>
        </w:rPr>
      </w:pPr>
      <w:r w:rsidRPr="00ED107E">
        <w:rPr>
          <w:rFonts w:ascii="Abadi" w:hAnsi="Abadi"/>
          <w:sz w:val="21"/>
          <w:szCs w:val="21"/>
        </w:rPr>
        <w:t xml:space="preserve">En cumplimiento de lo dispuesto en los artículos 66, fracción 1,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informe de resultados derivado de la auditoría de Desempeño, practicada al municipio de Apaseo el Grande, Guanajuato, por el periodo de enero a diciembre de 2017. </w:t>
      </w:r>
    </w:p>
    <w:p w:rsidR="00E42B8A" w:rsidRPr="00ED107E" w:rsidRDefault="00E42B8A" w:rsidP="00E42B8A">
      <w:pPr>
        <w:ind w:firstLine="709"/>
        <w:jc w:val="both"/>
        <w:rPr>
          <w:rFonts w:ascii="Abadi" w:hAnsi="Abadi"/>
          <w:sz w:val="21"/>
          <w:szCs w:val="21"/>
        </w:rPr>
      </w:pPr>
    </w:p>
    <w:p w:rsidR="00E42B8A" w:rsidRPr="00ED107E" w:rsidRDefault="00E42B8A" w:rsidP="00E42B8A">
      <w:pPr>
        <w:ind w:firstLine="709"/>
        <w:jc w:val="both"/>
        <w:rPr>
          <w:rFonts w:ascii="Abadi" w:hAnsi="Abadi"/>
          <w:sz w:val="21"/>
          <w:szCs w:val="21"/>
        </w:rPr>
      </w:pPr>
      <w:r w:rsidRPr="00ED107E">
        <w:rPr>
          <w:rFonts w:ascii="Abadi" w:hAnsi="Abadi"/>
          <w:sz w:val="21"/>
          <w:szCs w:val="21"/>
        </w:rPr>
        <w:t xml:space="preserve">Dicho informe de resultados fue notificado al sujeto fiscalizado el día 20 de septiembre de 2018. De lo anterior se envían las constancias para su debida acreditación. </w:t>
      </w:r>
    </w:p>
    <w:p w:rsidR="00E42B8A" w:rsidRPr="00ED107E" w:rsidRDefault="00E42B8A" w:rsidP="00E42B8A">
      <w:pPr>
        <w:ind w:firstLine="709"/>
        <w:jc w:val="both"/>
        <w:rPr>
          <w:rFonts w:ascii="Abadi" w:hAnsi="Abadi"/>
          <w:sz w:val="21"/>
          <w:szCs w:val="21"/>
        </w:rPr>
      </w:pPr>
    </w:p>
    <w:p w:rsidR="00E42B8A" w:rsidRPr="00ED107E" w:rsidRDefault="00E42B8A" w:rsidP="00E42B8A">
      <w:pPr>
        <w:ind w:firstLine="709"/>
        <w:jc w:val="both"/>
        <w:rPr>
          <w:rFonts w:ascii="Abadi" w:hAnsi="Abadi"/>
          <w:sz w:val="21"/>
          <w:szCs w:val="21"/>
        </w:rPr>
      </w:pPr>
      <w:r w:rsidRPr="00ED107E">
        <w:rPr>
          <w:rFonts w:ascii="Abadi" w:hAnsi="Abadi"/>
          <w:sz w:val="21"/>
          <w:szCs w:val="21"/>
        </w:rPr>
        <w:t xml:space="preserve">No se omite señalar que el recurso de reconsideración no es procedente en contra de informes de resultados de las auditorías de desempeño. </w:t>
      </w:r>
    </w:p>
    <w:p w:rsidR="00E42B8A" w:rsidRPr="00ED107E" w:rsidRDefault="00E42B8A" w:rsidP="00E42B8A">
      <w:pPr>
        <w:ind w:firstLine="709"/>
        <w:jc w:val="both"/>
        <w:rPr>
          <w:rFonts w:ascii="Abadi" w:hAnsi="Abadi"/>
          <w:sz w:val="21"/>
          <w:szCs w:val="21"/>
        </w:rPr>
      </w:pPr>
    </w:p>
    <w:p w:rsidR="00E42B8A" w:rsidRPr="00ED107E" w:rsidRDefault="00E42B8A" w:rsidP="00E42B8A">
      <w:pPr>
        <w:ind w:firstLine="709"/>
        <w:jc w:val="both"/>
        <w:rPr>
          <w:rFonts w:ascii="Abadi" w:hAnsi="Abadi"/>
          <w:sz w:val="21"/>
          <w:szCs w:val="21"/>
        </w:rPr>
      </w:pPr>
      <w:r w:rsidRPr="00ED107E">
        <w:rPr>
          <w:rFonts w:ascii="Abadi" w:hAnsi="Abadi"/>
          <w:sz w:val="21"/>
          <w:szCs w:val="21"/>
        </w:rPr>
        <w:t>Sin otro particular por el momento, me despido reiterando la seguridad de mi más alta y distinguida consideración.</w:t>
      </w:r>
    </w:p>
    <w:p w:rsidR="008F6830" w:rsidRPr="00ED107E" w:rsidRDefault="008F6830" w:rsidP="008F6830">
      <w:pPr>
        <w:ind w:firstLine="709"/>
        <w:jc w:val="both"/>
        <w:rPr>
          <w:rFonts w:ascii="Abadi" w:hAnsi="Abadi"/>
          <w:sz w:val="21"/>
          <w:szCs w:val="21"/>
        </w:rPr>
      </w:pPr>
    </w:p>
    <w:p w:rsidR="00E42B8A" w:rsidRPr="00ED107E" w:rsidRDefault="00E42B8A" w:rsidP="00E42B8A">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25 de septiembre de 2018. Lic. y M.F. Javier Pérez Salazar. »</w:t>
      </w:r>
    </w:p>
    <w:p w:rsidR="00E42B8A" w:rsidRPr="00ED107E" w:rsidRDefault="00E42B8A" w:rsidP="00E42B8A">
      <w:pPr>
        <w:ind w:firstLine="709"/>
        <w:jc w:val="both"/>
        <w:rPr>
          <w:rFonts w:ascii="Abadi" w:hAnsi="Abadi"/>
          <w:b/>
          <w:sz w:val="21"/>
          <w:szCs w:val="21"/>
        </w:rPr>
      </w:pPr>
    </w:p>
    <w:p w:rsidR="00E42B8A" w:rsidRPr="00ED107E" w:rsidRDefault="00E42B8A" w:rsidP="00E42B8A">
      <w:pPr>
        <w:ind w:firstLine="709"/>
        <w:jc w:val="both"/>
        <w:rPr>
          <w:rFonts w:ascii="Abadi" w:hAnsi="Abadi"/>
          <w:b/>
          <w:sz w:val="21"/>
          <w:szCs w:val="21"/>
        </w:rPr>
      </w:pPr>
      <w:r w:rsidRPr="00ED107E">
        <w:rPr>
          <w:rFonts w:ascii="Abadi" w:hAnsi="Abadi"/>
          <w:b/>
          <w:sz w:val="21"/>
          <w:szCs w:val="21"/>
        </w:rPr>
        <w:t xml:space="preserve">»DIPUTADA LORENA DEL CARMEN ALFARO GARCÍA. PRESIDENTA DEL CONGRESO DEL ESTADO. PRESENTE. NÚMERO DE OFICIO: ASEG-685/18  </w:t>
      </w:r>
    </w:p>
    <w:p w:rsidR="00E42B8A" w:rsidRPr="00ED107E" w:rsidRDefault="00E42B8A" w:rsidP="00E42B8A">
      <w:pPr>
        <w:ind w:firstLine="709"/>
        <w:jc w:val="both"/>
        <w:rPr>
          <w:rFonts w:ascii="Abadi" w:hAnsi="Abadi"/>
          <w:b/>
          <w:sz w:val="21"/>
          <w:szCs w:val="21"/>
        </w:rPr>
      </w:pPr>
    </w:p>
    <w:p w:rsidR="00E42B8A" w:rsidRPr="00ED107E" w:rsidRDefault="00E42B8A" w:rsidP="00E42B8A">
      <w:pPr>
        <w:ind w:firstLine="709"/>
        <w:jc w:val="both"/>
        <w:rPr>
          <w:rFonts w:ascii="Abadi" w:hAnsi="Abadi"/>
          <w:sz w:val="21"/>
          <w:szCs w:val="21"/>
        </w:rPr>
      </w:pPr>
      <w:r w:rsidRPr="00ED107E">
        <w:rPr>
          <w:rFonts w:ascii="Abadi" w:hAnsi="Abadi"/>
          <w:sz w:val="21"/>
          <w:szCs w:val="21"/>
        </w:rPr>
        <w:t xml:space="preserve">En cumplimiento de lo dispuesto en los artículos 66, fracción 1,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informe de resultados derivado de la auditoría de Desempeño, practicada al municipio de Coroneo, Guanajuato, por el periodo de enero a diciembre de 2017. </w:t>
      </w:r>
    </w:p>
    <w:p w:rsidR="00E42B8A" w:rsidRPr="00ED107E" w:rsidRDefault="00E42B8A" w:rsidP="00E42B8A">
      <w:pPr>
        <w:ind w:firstLine="709"/>
        <w:jc w:val="both"/>
        <w:rPr>
          <w:rFonts w:ascii="Abadi" w:hAnsi="Abadi"/>
          <w:sz w:val="21"/>
          <w:szCs w:val="21"/>
        </w:rPr>
      </w:pPr>
    </w:p>
    <w:p w:rsidR="00E42B8A" w:rsidRPr="00ED107E" w:rsidRDefault="00E42B8A" w:rsidP="00E42B8A">
      <w:pPr>
        <w:ind w:firstLine="709"/>
        <w:jc w:val="both"/>
        <w:rPr>
          <w:rFonts w:ascii="Abadi" w:hAnsi="Abadi"/>
          <w:sz w:val="21"/>
          <w:szCs w:val="21"/>
        </w:rPr>
      </w:pPr>
      <w:r w:rsidRPr="00ED107E">
        <w:rPr>
          <w:rFonts w:ascii="Abadi" w:hAnsi="Abadi"/>
          <w:sz w:val="21"/>
          <w:szCs w:val="21"/>
        </w:rPr>
        <w:t xml:space="preserve">Dicho informe de resultados fue notificado al sujeto fiscalizado el día 18 de septiembre de 2018. De lo anterior se envían las constancias para su debida acreditación. </w:t>
      </w:r>
    </w:p>
    <w:p w:rsidR="00E42B8A" w:rsidRPr="00ED107E" w:rsidRDefault="00E42B8A" w:rsidP="00E42B8A">
      <w:pPr>
        <w:ind w:firstLine="709"/>
        <w:jc w:val="both"/>
        <w:rPr>
          <w:rFonts w:ascii="Abadi" w:hAnsi="Abadi"/>
          <w:sz w:val="21"/>
          <w:szCs w:val="21"/>
        </w:rPr>
      </w:pPr>
    </w:p>
    <w:p w:rsidR="00E42B8A" w:rsidRPr="00ED107E" w:rsidRDefault="00E42B8A" w:rsidP="00E42B8A">
      <w:pPr>
        <w:ind w:firstLine="709"/>
        <w:jc w:val="both"/>
        <w:rPr>
          <w:rFonts w:ascii="Abadi" w:hAnsi="Abadi"/>
          <w:sz w:val="21"/>
          <w:szCs w:val="21"/>
        </w:rPr>
      </w:pPr>
      <w:r w:rsidRPr="00ED107E">
        <w:rPr>
          <w:rFonts w:ascii="Abadi" w:hAnsi="Abadi"/>
          <w:sz w:val="21"/>
          <w:szCs w:val="21"/>
        </w:rPr>
        <w:t xml:space="preserve">No se omite señalar que el recurso de reconsideración no es procedente en contra de informes de resultados de las auditorías de desempeño. </w:t>
      </w:r>
    </w:p>
    <w:p w:rsidR="00E42B8A" w:rsidRPr="00ED107E" w:rsidRDefault="00E42B8A" w:rsidP="00E42B8A">
      <w:pPr>
        <w:ind w:firstLine="709"/>
        <w:jc w:val="both"/>
        <w:rPr>
          <w:rFonts w:ascii="Abadi" w:hAnsi="Abadi"/>
          <w:sz w:val="21"/>
          <w:szCs w:val="21"/>
        </w:rPr>
      </w:pPr>
    </w:p>
    <w:p w:rsidR="00E42B8A" w:rsidRPr="00ED107E" w:rsidRDefault="00E42B8A" w:rsidP="00E42B8A">
      <w:pPr>
        <w:ind w:firstLine="709"/>
        <w:jc w:val="both"/>
        <w:rPr>
          <w:rFonts w:ascii="Abadi" w:hAnsi="Abadi"/>
          <w:sz w:val="21"/>
          <w:szCs w:val="21"/>
        </w:rPr>
      </w:pPr>
      <w:r w:rsidRPr="00ED107E">
        <w:rPr>
          <w:rFonts w:ascii="Abadi" w:hAnsi="Abadi"/>
          <w:sz w:val="21"/>
          <w:szCs w:val="21"/>
        </w:rPr>
        <w:t xml:space="preserve">Sin otro particular por el momento, me despido reiterando la seguridad de mi más alta y distinguida consideración. </w:t>
      </w:r>
    </w:p>
    <w:p w:rsidR="00E42B8A" w:rsidRPr="00ED107E" w:rsidRDefault="00E42B8A" w:rsidP="00E42B8A">
      <w:pPr>
        <w:ind w:firstLine="709"/>
        <w:jc w:val="both"/>
        <w:rPr>
          <w:rFonts w:ascii="Abadi" w:hAnsi="Abadi"/>
          <w:sz w:val="21"/>
          <w:szCs w:val="21"/>
        </w:rPr>
      </w:pPr>
    </w:p>
    <w:p w:rsidR="00E42B8A" w:rsidRPr="00ED107E" w:rsidRDefault="00E42B8A" w:rsidP="00E42B8A">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25 de septiembre de 2018. Lic. y M.F. Javier Pérez Salazar. »</w:t>
      </w:r>
    </w:p>
    <w:p w:rsidR="00E42B8A" w:rsidRPr="00ED107E" w:rsidRDefault="00E42B8A" w:rsidP="00E42B8A">
      <w:pPr>
        <w:ind w:firstLine="709"/>
        <w:jc w:val="both"/>
        <w:rPr>
          <w:rFonts w:ascii="Abadi" w:hAnsi="Abadi"/>
          <w:b/>
          <w:sz w:val="21"/>
          <w:szCs w:val="21"/>
        </w:rPr>
      </w:pPr>
    </w:p>
    <w:p w:rsidR="006A3424" w:rsidRPr="00ED107E" w:rsidRDefault="00E42B8A" w:rsidP="006A3424">
      <w:pPr>
        <w:ind w:firstLine="709"/>
        <w:jc w:val="both"/>
        <w:rPr>
          <w:rFonts w:ascii="Abadi" w:hAnsi="Abadi"/>
          <w:sz w:val="21"/>
          <w:szCs w:val="21"/>
        </w:rPr>
      </w:pPr>
      <w:r w:rsidRPr="00ED107E">
        <w:rPr>
          <w:rFonts w:ascii="Abadi" w:hAnsi="Abadi"/>
          <w:b/>
          <w:sz w:val="21"/>
          <w:szCs w:val="21"/>
        </w:rPr>
        <w:t>»DIPUTADA LORENA DEL CARMEN ALFARO GARCÍA. PRESIDENTA DEL CONGRESO DEL ESTADO. PRES</w:t>
      </w:r>
      <w:r w:rsidR="006A3424" w:rsidRPr="00ED107E">
        <w:rPr>
          <w:rFonts w:ascii="Abadi" w:hAnsi="Abadi"/>
          <w:b/>
          <w:sz w:val="21"/>
          <w:szCs w:val="21"/>
        </w:rPr>
        <w:t>ENTE. NÚMERO DE OFICIO: ASEG-707/18</w:t>
      </w:r>
      <w:r w:rsidR="006A3424" w:rsidRPr="00ED107E">
        <w:rPr>
          <w:rFonts w:ascii="Abadi" w:hAnsi="Abadi"/>
          <w:sz w:val="21"/>
          <w:szCs w:val="21"/>
        </w:rPr>
        <w:t xml:space="preserve"> </w:t>
      </w:r>
    </w:p>
    <w:p w:rsidR="006A3424" w:rsidRPr="00ED107E" w:rsidRDefault="006A3424" w:rsidP="006A3424">
      <w:pPr>
        <w:ind w:firstLine="709"/>
        <w:jc w:val="both"/>
        <w:rPr>
          <w:rFonts w:ascii="Abadi" w:hAnsi="Abadi"/>
          <w:sz w:val="21"/>
          <w:szCs w:val="21"/>
        </w:rPr>
      </w:pPr>
    </w:p>
    <w:p w:rsidR="006A3424" w:rsidRPr="00ED107E" w:rsidRDefault="006A3424" w:rsidP="006A3424">
      <w:pPr>
        <w:ind w:firstLine="709"/>
        <w:jc w:val="both"/>
        <w:rPr>
          <w:rFonts w:ascii="Abadi" w:hAnsi="Abadi"/>
          <w:sz w:val="21"/>
          <w:szCs w:val="21"/>
        </w:rPr>
      </w:pPr>
      <w:r w:rsidRPr="00ED107E">
        <w:rPr>
          <w:rFonts w:ascii="Abadi" w:hAnsi="Abadi"/>
          <w:sz w:val="21"/>
          <w:szCs w:val="21"/>
        </w:rPr>
        <w:t xml:space="preserve">En cumplimiento de lo dispuesto en los artículos 66, fracción 1, de la Constitución Política para el Estado de Guanajuato; 256 de la Ley Orgánica del Poder Legislativo del Estado Guanajuato; 60, 87, fracción XII y XXIX de la Ley de </w:t>
      </w:r>
      <w:r w:rsidRPr="00ED107E">
        <w:rPr>
          <w:rFonts w:ascii="Abadi" w:hAnsi="Abadi"/>
          <w:sz w:val="21"/>
          <w:szCs w:val="21"/>
        </w:rPr>
        <w:lastRenderedPageBreak/>
        <w:t xml:space="preserve">Fiscalización Superior del Estado de Guanajuato; 28 y 60 del Reglamento de la Ley de Fiscalización Superior del Estado de Guanajuato, remito a Usted el informe de resultados derivado de la auditoría de Desempeño, practicada al municipio de León, Guanajuato, por el periodo de enero a diciembre de 2017. </w:t>
      </w:r>
    </w:p>
    <w:p w:rsidR="006A3424" w:rsidRPr="00ED107E" w:rsidRDefault="006A3424" w:rsidP="006A3424">
      <w:pPr>
        <w:ind w:firstLine="709"/>
        <w:jc w:val="both"/>
        <w:rPr>
          <w:rFonts w:ascii="Abadi" w:hAnsi="Abadi"/>
          <w:sz w:val="21"/>
          <w:szCs w:val="21"/>
        </w:rPr>
      </w:pPr>
    </w:p>
    <w:p w:rsidR="006A3424" w:rsidRPr="00ED107E" w:rsidRDefault="006A3424" w:rsidP="006A3424">
      <w:pPr>
        <w:ind w:firstLine="709"/>
        <w:jc w:val="both"/>
        <w:rPr>
          <w:rFonts w:ascii="Abadi" w:hAnsi="Abadi"/>
          <w:sz w:val="21"/>
          <w:szCs w:val="21"/>
        </w:rPr>
      </w:pPr>
      <w:r w:rsidRPr="00ED107E">
        <w:rPr>
          <w:rFonts w:ascii="Abadi" w:hAnsi="Abadi"/>
          <w:sz w:val="21"/>
          <w:szCs w:val="21"/>
        </w:rPr>
        <w:t xml:space="preserve">Dicho informe de resultados fue notificado al sujeto fiscalizado el día 26 de septiembre de 2018. De lo anterior se envían las constancias para su debida acreditación. </w:t>
      </w:r>
    </w:p>
    <w:p w:rsidR="006A3424" w:rsidRPr="00ED107E" w:rsidRDefault="006A3424" w:rsidP="006A3424">
      <w:pPr>
        <w:ind w:firstLine="709"/>
        <w:jc w:val="both"/>
        <w:rPr>
          <w:rFonts w:ascii="Abadi" w:hAnsi="Abadi"/>
          <w:sz w:val="21"/>
          <w:szCs w:val="21"/>
        </w:rPr>
      </w:pPr>
    </w:p>
    <w:p w:rsidR="006A3424" w:rsidRPr="00ED107E" w:rsidRDefault="006A3424" w:rsidP="006A3424">
      <w:pPr>
        <w:ind w:firstLine="709"/>
        <w:jc w:val="both"/>
        <w:rPr>
          <w:rFonts w:ascii="Abadi" w:hAnsi="Abadi"/>
          <w:sz w:val="21"/>
          <w:szCs w:val="21"/>
        </w:rPr>
      </w:pPr>
      <w:r w:rsidRPr="00ED107E">
        <w:rPr>
          <w:rFonts w:ascii="Abadi" w:hAnsi="Abadi"/>
          <w:sz w:val="21"/>
          <w:szCs w:val="21"/>
        </w:rPr>
        <w:t xml:space="preserve">No se omite señalar que el recurso de reconsideración no es procedente en contra de informes de resultados de las auditorías de desempeño. </w:t>
      </w:r>
    </w:p>
    <w:p w:rsidR="006A3424" w:rsidRPr="00ED107E" w:rsidRDefault="006A3424" w:rsidP="006A3424">
      <w:pPr>
        <w:ind w:firstLine="709"/>
        <w:jc w:val="both"/>
        <w:rPr>
          <w:rFonts w:ascii="Abadi" w:hAnsi="Abadi"/>
          <w:sz w:val="21"/>
          <w:szCs w:val="21"/>
        </w:rPr>
      </w:pPr>
    </w:p>
    <w:p w:rsidR="008F6830" w:rsidRPr="00ED107E" w:rsidRDefault="006A3424" w:rsidP="006A3424">
      <w:pPr>
        <w:ind w:firstLine="709"/>
        <w:jc w:val="both"/>
        <w:rPr>
          <w:rFonts w:ascii="Abadi" w:hAnsi="Abadi"/>
          <w:sz w:val="21"/>
          <w:szCs w:val="21"/>
        </w:rPr>
      </w:pPr>
      <w:r w:rsidRPr="00ED107E">
        <w:rPr>
          <w:rFonts w:ascii="Abadi" w:hAnsi="Abadi"/>
          <w:sz w:val="21"/>
          <w:szCs w:val="21"/>
        </w:rPr>
        <w:t>Sin otro particular por el momento, me despido reiterando la seguridad de mi más alta y distinguida consideración.</w:t>
      </w:r>
    </w:p>
    <w:p w:rsidR="006A3424" w:rsidRPr="00ED107E" w:rsidRDefault="006A3424" w:rsidP="006A3424">
      <w:pPr>
        <w:ind w:firstLine="709"/>
        <w:jc w:val="both"/>
        <w:rPr>
          <w:rFonts w:ascii="Abadi" w:hAnsi="Abadi"/>
          <w:sz w:val="21"/>
          <w:szCs w:val="21"/>
        </w:rPr>
      </w:pPr>
    </w:p>
    <w:p w:rsidR="006A3424" w:rsidRPr="00ED107E" w:rsidRDefault="006A3424" w:rsidP="006A3424">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26 de septiembre de 2018. Lic. y M.F. Javier Pérez Salazar. »</w:t>
      </w:r>
    </w:p>
    <w:p w:rsidR="006A3424" w:rsidRPr="00ED107E" w:rsidRDefault="006A3424" w:rsidP="006A3424">
      <w:pPr>
        <w:ind w:firstLine="709"/>
        <w:jc w:val="both"/>
        <w:rPr>
          <w:rFonts w:ascii="Abadi" w:hAnsi="Abadi"/>
          <w:b/>
          <w:sz w:val="21"/>
          <w:szCs w:val="21"/>
        </w:rPr>
      </w:pPr>
    </w:p>
    <w:p w:rsidR="005C56F4" w:rsidRPr="00ED107E" w:rsidRDefault="005C56F4" w:rsidP="005C56F4">
      <w:pPr>
        <w:ind w:firstLine="709"/>
        <w:jc w:val="both"/>
        <w:rPr>
          <w:rFonts w:ascii="Abadi" w:hAnsi="Abadi"/>
          <w:sz w:val="21"/>
          <w:szCs w:val="21"/>
        </w:rPr>
      </w:pPr>
      <w:r w:rsidRPr="00ED107E">
        <w:rPr>
          <w:rFonts w:ascii="Abadi" w:hAnsi="Abadi"/>
          <w:b/>
          <w:sz w:val="21"/>
          <w:szCs w:val="21"/>
        </w:rPr>
        <w:t>»DIPUTADA LORENA DEL CARMEN ALFARO GARCÍA. PRESIDENTA DEL CONGRESO DEL ESTADO. PRESENTE.  NÚMERO DE OFICIO: ASEG-679/18</w:t>
      </w:r>
      <w:r w:rsidRPr="00ED107E">
        <w:rPr>
          <w:rFonts w:ascii="Abadi" w:hAnsi="Abadi"/>
          <w:sz w:val="21"/>
          <w:szCs w:val="21"/>
        </w:rPr>
        <w:t xml:space="preserve"> </w:t>
      </w:r>
    </w:p>
    <w:p w:rsidR="005C56F4" w:rsidRPr="00ED107E" w:rsidRDefault="005C56F4" w:rsidP="005C56F4">
      <w:pPr>
        <w:ind w:firstLine="709"/>
        <w:jc w:val="both"/>
        <w:rPr>
          <w:rFonts w:ascii="Abadi" w:hAnsi="Abadi"/>
          <w:sz w:val="21"/>
          <w:szCs w:val="21"/>
        </w:rPr>
      </w:pPr>
    </w:p>
    <w:p w:rsidR="005C56F4" w:rsidRPr="00ED107E" w:rsidRDefault="005C56F4" w:rsidP="005C56F4">
      <w:pPr>
        <w:ind w:firstLine="709"/>
        <w:jc w:val="both"/>
        <w:rPr>
          <w:rFonts w:ascii="Abadi" w:hAnsi="Abadi"/>
          <w:sz w:val="21"/>
          <w:szCs w:val="21"/>
        </w:rPr>
      </w:pPr>
      <w:r w:rsidRPr="00ED107E">
        <w:rPr>
          <w:rFonts w:ascii="Abadi" w:hAnsi="Abadi"/>
          <w:sz w:val="21"/>
          <w:szCs w:val="21"/>
        </w:rPr>
        <w:t xml:space="preserve">En cumplimiento de lo dispuesto en los artículos 66, fracción 1,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informe de resultados derivado de la auditoría de Desempeño, practicada al municipio de Manuel Doblado, Guanajuato, por el periodo de enero a diciembre de 2017. </w:t>
      </w:r>
    </w:p>
    <w:p w:rsidR="005C56F4" w:rsidRPr="00ED107E" w:rsidRDefault="005C56F4" w:rsidP="005C56F4">
      <w:pPr>
        <w:ind w:firstLine="709"/>
        <w:jc w:val="both"/>
        <w:rPr>
          <w:rFonts w:ascii="Abadi" w:hAnsi="Abadi"/>
          <w:sz w:val="21"/>
          <w:szCs w:val="21"/>
        </w:rPr>
      </w:pPr>
    </w:p>
    <w:p w:rsidR="005C56F4" w:rsidRPr="00ED107E" w:rsidRDefault="005C56F4" w:rsidP="005C56F4">
      <w:pPr>
        <w:ind w:firstLine="709"/>
        <w:jc w:val="both"/>
        <w:rPr>
          <w:rFonts w:ascii="Abadi" w:hAnsi="Abadi"/>
          <w:sz w:val="21"/>
          <w:szCs w:val="21"/>
        </w:rPr>
      </w:pPr>
      <w:r w:rsidRPr="00ED107E">
        <w:rPr>
          <w:rFonts w:ascii="Abadi" w:hAnsi="Abadi"/>
          <w:sz w:val="21"/>
          <w:szCs w:val="21"/>
        </w:rPr>
        <w:t xml:space="preserve">Dicho informe de resultados fue notificado al sujeto fiscalizado el día 14 de septiembre de 2018. De lo anterior se envían las constancias para su debida acreditación. </w:t>
      </w:r>
    </w:p>
    <w:p w:rsidR="005C56F4" w:rsidRPr="00ED107E" w:rsidRDefault="005C56F4" w:rsidP="005C56F4">
      <w:pPr>
        <w:ind w:firstLine="709"/>
        <w:jc w:val="both"/>
        <w:rPr>
          <w:rFonts w:ascii="Abadi" w:hAnsi="Abadi"/>
          <w:sz w:val="21"/>
          <w:szCs w:val="21"/>
        </w:rPr>
      </w:pPr>
    </w:p>
    <w:p w:rsidR="005C56F4" w:rsidRPr="00ED107E" w:rsidRDefault="005C56F4" w:rsidP="005C56F4">
      <w:pPr>
        <w:ind w:firstLine="709"/>
        <w:jc w:val="both"/>
        <w:rPr>
          <w:rFonts w:ascii="Abadi" w:hAnsi="Abadi"/>
          <w:sz w:val="21"/>
          <w:szCs w:val="21"/>
        </w:rPr>
      </w:pPr>
      <w:r w:rsidRPr="00ED107E">
        <w:rPr>
          <w:rFonts w:ascii="Abadi" w:hAnsi="Abadi"/>
          <w:sz w:val="21"/>
          <w:szCs w:val="21"/>
        </w:rPr>
        <w:t xml:space="preserve">No se omite señalar que el recurso de reconsideración no es procedente en </w:t>
      </w:r>
      <w:r w:rsidRPr="00ED107E">
        <w:rPr>
          <w:rFonts w:ascii="Abadi" w:hAnsi="Abadi"/>
          <w:sz w:val="21"/>
          <w:szCs w:val="21"/>
        </w:rPr>
        <w:t xml:space="preserve">contra de informes de resultados de las auditorías de desempeño. </w:t>
      </w:r>
    </w:p>
    <w:p w:rsidR="008F6830" w:rsidRPr="00ED107E" w:rsidRDefault="005C56F4" w:rsidP="005C56F4">
      <w:pPr>
        <w:ind w:firstLine="709"/>
        <w:jc w:val="both"/>
        <w:rPr>
          <w:rFonts w:ascii="Abadi" w:hAnsi="Abadi"/>
          <w:sz w:val="21"/>
          <w:szCs w:val="21"/>
        </w:rPr>
      </w:pPr>
      <w:r w:rsidRPr="00ED107E">
        <w:rPr>
          <w:rFonts w:ascii="Abadi" w:hAnsi="Abadi"/>
          <w:sz w:val="21"/>
          <w:szCs w:val="21"/>
        </w:rPr>
        <w:t>Sin otro particular por el momento, me despido reiterando la seguridad de mi más alta y distinguida consideración.</w:t>
      </w:r>
    </w:p>
    <w:p w:rsidR="005C56F4" w:rsidRPr="00ED107E" w:rsidRDefault="005C56F4" w:rsidP="005C56F4">
      <w:pPr>
        <w:ind w:firstLine="709"/>
        <w:jc w:val="both"/>
        <w:rPr>
          <w:rFonts w:ascii="Abadi" w:hAnsi="Abadi"/>
          <w:sz w:val="21"/>
          <w:szCs w:val="21"/>
        </w:rPr>
      </w:pPr>
    </w:p>
    <w:p w:rsidR="005C56F4" w:rsidRPr="00ED107E" w:rsidRDefault="005C56F4" w:rsidP="005C56F4">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25 de septiembre de 2018. Lic. y M.F. Javier Pérez Salazar. »</w:t>
      </w:r>
    </w:p>
    <w:p w:rsidR="005C56F4" w:rsidRPr="00ED107E" w:rsidRDefault="005C56F4" w:rsidP="005C56F4">
      <w:pPr>
        <w:ind w:firstLine="709"/>
        <w:jc w:val="both"/>
        <w:rPr>
          <w:rFonts w:ascii="Abadi" w:hAnsi="Abadi"/>
          <w:b/>
          <w:sz w:val="21"/>
          <w:szCs w:val="21"/>
        </w:rPr>
      </w:pPr>
    </w:p>
    <w:p w:rsidR="005C56F4" w:rsidRPr="00ED107E" w:rsidRDefault="00F44268" w:rsidP="005C56F4">
      <w:pPr>
        <w:ind w:firstLine="709"/>
        <w:jc w:val="both"/>
        <w:rPr>
          <w:rFonts w:ascii="Abadi" w:hAnsi="Abadi"/>
          <w:b/>
          <w:sz w:val="21"/>
          <w:szCs w:val="21"/>
        </w:rPr>
      </w:pPr>
      <w:r w:rsidRPr="00ED107E">
        <w:rPr>
          <w:rFonts w:ascii="Abadi" w:hAnsi="Abadi"/>
          <w:b/>
          <w:sz w:val="21"/>
          <w:szCs w:val="21"/>
        </w:rPr>
        <w:t>»DIPUTADA LORENA DEL CARMEN ALFARO GARCÍA. PRESIDENTA DEL CONGRESO DEL ESTADO. PRESENTE. NÚMERO DE OFICIO: ASEG-680</w:t>
      </w:r>
    </w:p>
    <w:p w:rsidR="00F44268" w:rsidRPr="00ED107E" w:rsidRDefault="00F44268" w:rsidP="00F44268">
      <w:pPr>
        <w:ind w:firstLine="709"/>
        <w:jc w:val="both"/>
        <w:rPr>
          <w:rFonts w:ascii="Abadi" w:hAnsi="Abadi"/>
          <w:b/>
          <w:sz w:val="21"/>
          <w:szCs w:val="21"/>
        </w:rPr>
      </w:pPr>
    </w:p>
    <w:p w:rsidR="00F44268" w:rsidRPr="00ED107E" w:rsidRDefault="00F44268" w:rsidP="00F44268">
      <w:pPr>
        <w:ind w:firstLine="709"/>
        <w:jc w:val="both"/>
        <w:rPr>
          <w:rFonts w:ascii="Abadi" w:hAnsi="Abadi"/>
          <w:sz w:val="21"/>
          <w:szCs w:val="21"/>
        </w:rPr>
      </w:pPr>
      <w:r w:rsidRPr="00ED107E">
        <w:rPr>
          <w:rFonts w:ascii="Abadi" w:hAnsi="Abadi"/>
          <w:sz w:val="21"/>
          <w:szCs w:val="21"/>
        </w:rPr>
        <w:t xml:space="preserve">En cumplimiento de lo dispuesto en los artículos 66, fracción 1,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informe de resultados derivado de la auditoría de Desempeño, practicada al municipio de San José Iturbide, Guanajuato, por el periodo de enero a diciembre de 2017. </w:t>
      </w:r>
    </w:p>
    <w:p w:rsidR="00F44268" w:rsidRPr="00ED107E" w:rsidRDefault="00F44268" w:rsidP="00F44268">
      <w:pPr>
        <w:ind w:firstLine="709"/>
        <w:jc w:val="both"/>
        <w:rPr>
          <w:rFonts w:ascii="Abadi" w:hAnsi="Abadi"/>
          <w:sz w:val="21"/>
          <w:szCs w:val="21"/>
        </w:rPr>
      </w:pPr>
    </w:p>
    <w:p w:rsidR="00F44268" w:rsidRPr="00ED107E" w:rsidRDefault="00F44268" w:rsidP="00F44268">
      <w:pPr>
        <w:ind w:firstLine="709"/>
        <w:jc w:val="both"/>
        <w:rPr>
          <w:rFonts w:ascii="Abadi" w:hAnsi="Abadi"/>
          <w:sz w:val="21"/>
          <w:szCs w:val="21"/>
        </w:rPr>
      </w:pPr>
      <w:r w:rsidRPr="00ED107E">
        <w:rPr>
          <w:rFonts w:ascii="Abadi" w:hAnsi="Abadi"/>
          <w:sz w:val="21"/>
          <w:szCs w:val="21"/>
        </w:rPr>
        <w:t xml:space="preserve">Dicho informe de resultados fue notificado al sujeto fiscalizado el día 18 de septiembre de 2018. De lo anterior se envían las constancias para su debida acreditación. </w:t>
      </w:r>
    </w:p>
    <w:p w:rsidR="00F44268" w:rsidRPr="00ED107E" w:rsidRDefault="00F44268" w:rsidP="00F44268">
      <w:pPr>
        <w:ind w:firstLine="709"/>
        <w:jc w:val="both"/>
        <w:rPr>
          <w:rFonts w:ascii="Abadi" w:hAnsi="Abadi"/>
          <w:sz w:val="21"/>
          <w:szCs w:val="21"/>
        </w:rPr>
      </w:pPr>
    </w:p>
    <w:p w:rsidR="00F44268" w:rsidRPr="00ED107E" w:rsidRDefault="00F44268" w:rsidP="00F44268">
      <w:pPr>
        <w:ind w:firstLine="709"/>
        <w:jc w:val="both"/>
        <w:rPr>
          <w:rFonts w:ascii="Abadi" w:hAnsi="Abadi"/>
          <w:sz w:val="21"/>
          <w:szCs w:val="21"/>
        </w:rPr>
      </w:pPr>
      <w:r w:rsidRPr="00ED107E">
        <w:rPr>
          <w:rFonts w:ascii="Abadi" w:hAnsi="Abadi"/>
          <w:sz w:val="21"/>
          <w:szCs w:val="21"/>
        </w:rPr>
        <w:t xml:space="preserve">No se omite señalar que el recurso de reconsideración no es procedente en contra de informes de resultados de las auditorías de desempeño. </w:t>
      </w:r>
    </w:p>
    <w:p w:rsidR="00F44268" w:rsidRPr="00ED107E" w:rsidRDefault="00F44268" w:rsidP="00F44268">
      <w:pPr>
        <w:ind w:firstLine="709"/>
        <w:jc w:val="both"/>
        <w:rPr>
          <w:rFonts w:ascii="Abadi" w:hAnsi="Abadi"/>
          <w:sz w:val="21"/>
          <w:szCs w:val="21"/>
        </w:rPr>
      </w:pPr>
    </w:p>
    <w:p w:rsidR="00F44268" w:rsidRPr="00ED107E" w:rsidRDefault="00F44268" w:rsidP="00F44268">
      <w:pPr>
        <w:ind w:firstLine="709"/>
        <w:jc w:val="both"/>
        <w:rPr>
          <w:rFonts w:ascii="Abadi" w:hAnsi="Abadi"/>
          <w:sz w:val="21"/>
          <w:szCs w:val="21"/>
        </w:rPr>
      </w:pPr>
      <w:r w:rsidRPr="00ED107E">
        <w:rPr>
          <w:rFonts w:ascii="Abadi" w:hAnsi="Abadi"/>
          <w:sz w:val="21"/>
          <w:szCs w:val="21"/>
        </w:rPr>
        <w:t>Sin otro particular por el momento, me despido reiterando la seguridad de mi más alta y distinguida consideración.</w:t>
      </w:r>
    </w:p>
    <w:p w:rsidR="00F44268" w:rsidRPr="00ED107E" w:rsidRDefault="00F44268" w:rsidP="00F44268">
      <w:pPr>
        <w:ind w:firstLine="709"/>
        <w:jc w:val="both"/>
        <w:rPr>
          <w:rFonts w:ascii="Abadi" w:hAnsi="Abadi"/>
          <w:sz w:val="21"/>
          <w:szCs w:val="21"/>
        </w:rPr>
      </w:pPr>
    </w:p>
    <w:p w:rsidR="009D2D43" w:rsidRPr="00ED107E" w:rsidRDefault="009D2D43" w:rsidP="009D2D43">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25 de septiembre de 2018. Lic. y M.F. Javier Pérez Salazar. »</w:t>
      </w:r>
    </w:p>
    <w:p w:rsidR="00F44268" w:rsidRPr="00ED107E" w:rsidRDefault="00F44268" w:rsidP="00F44268">
      <w:pPr>
        <w:ind w:firstLine="709"/>
        <w:jc w:val="both"/>
        <w:rPr>
          <w:rFonts w:ascii="Abadi" w:hAnsi="Abadi"/>
          <w:sz w:val="21"/>
          <w:szCs w:val="21"/>
        </w:rPr>
      </w:pPr>
    </w:p>
    <w:p w:rsidR="009D2D43" w:rsidRPr="00ED107E" w:rsidRDefault="009D2D43" w:rsidP="00F44268">
      <w:pPr>
        <w:ind w:firstLine="709"/>
        <w:jc w:val="both"/>
        <w:rPr>
          <w:rFonts w:ascii="Abadi" w:hAnsi="Abadi"/>
          <w:b/>
          <w:sz w:val="21"/>
          <w:szCs w:val="21"/>
        </w:rPr>
      </w:pPr>
      <w:r w:rsidRPr="00ED107E">
        <w:rPr>
          <w:rFonts w:ascii="Abadi" w:hAnsi="Abadi"/>
          <w:b/>
          <w:sz w:val="21"/>
          <w:szCs w:val="21"/>
        </w:rPr>
        <w:t>»DIPUTADA LORENA DEL CARMEN ALFARO GARCÍA. PRESIDENTA DEL CONGRESO DEL ESTADO. PRESENTE. NÚMERO DE OFICIO: ASEG-</w:t>
      </w:r>
      <w:r w:rsidR="000570EB" w:rsidRPr="00ED107E">
        <w:rPr>
          <w:rFonts w:ascii="Abadi" w:hAnsi="Abadi"/>
          <w:b/>
          <w:sz w:val="21"/>
          <w:szCs w:val="21"/>
        </w:rPr>
        <w:t>708</w:t>
      </w:r>
    </w:p>
    <w:p w:rsidR="005C56F4" w:rsidRPr="00ED107E" w:rsidRDefault="005C56F4" w:rsidP="005C56F4">
      <w:pPr>
        <w:ind w:firstLine="709"/>
        <w:jc w:val="both"/>
        <w:rPr>
          <w:rFonts w:ascii="Abadi" w:hAnsi="Abadi"/>
          <w:sz w:val="21"/>
          <w:szCs w:val="21"/>
        </w:rPr>
      </w:pPr>
    </w:p>
    <w:p w:rsidR="000570EB" w:rsidRPr="00ED107E" w:rsidRDefault="000570EB" w:rsidP="000570EB">
      <w:pPr>
        <w:ind w:firstLine="709"/>
        <w:jc w:val="both"/>
        <w:rPr>
          <w:rFonts w:ascii="Abadi" w:hAnsi="Abadi"/>
          <w:sz w:val="21"/>
          <w:szCs w:val="21"/>
        </w:rPr>
      </w:pPr>
      <w:r w:rsidRPr="00ED107E">
        <w:rPr>
          <w:rFonts w:ascii="Abadi" w:hAnsi="Abadi"/>
          <w:sz w:val="21"/>
          <w:szCs w:val="21"/>
        </w:rPr>
        <w:lastRenderedPageBreak/>
        <w:t xml:space="preserve">En cumplimiento de lo dispuesto en los artículos 66, fracción 1,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informe de resultados derivado de la auditoría de Desempeño, practicada al municipio de San Miguel de Allende, Guanajuato, por el periodo de enero a diciembre de 2017. </w:t>
      </w:r>
    </w:p>
    <w:p w:rsidR="000570EB" w:rsidRPr="00ED107E" w:rsidRDefault="000570EB" w:rsidP="000570EB">
      <w:pPr>
        <w:ind w:firstLine="709"/>
        <w:jc w:val="both"/>
        <w:rPr>
          <w:rFonts w:ascii="Abadi" w:hAnsi="Abadi"/>
          <w:sz w:val="21"/>
          <w:szCs w:val="21"/>
        </w:rPr>
      </w:pPr>
    </w:p>
    <w:p w:rsidR="000570EB" w:rsidRPr="00ED107E" w:rsidRDefault="000570EB" w:rsidP="000570EB">
      <w:pPr>
        <w:ind w:firstLine="709"/>
        <w:jc w:val="both"/>
        <w:rPr>
          <w:rFonts w:ascii="Abadi" w:hAnsi="Abadi"/>
          <w:sz w:val="21"/>
          <w:szCs w:val="21"/>
        </w:rPr>
      </w:pPr>
      <w:r w:rsidRPr="00ED107E">
        <w:rPr>
          <w:rFonts w:ascii="Abadi" w:hAnsi="Abadi"/>
          <w:sz w:val="21"/>
          <w:szCs w:val="21"/>
        </w:rPr>
        <w:t xml:space="preserve">Dicho informe de resultados fue notificado al sujeto fiscalizado el día 24 de septiembre de 2018. De lo anterior se envían las constancias para su debida acreditación. </w:t>
      </w:r>
    </w:p>
    <w:p w:rsidR="000570EB" w:rsidRPr="00ED107E" w:rsidRDefault="000570EB" w:rsidP="000570EB">
      <w:pPr>
        <w:ind w:firstLine="709"/>
        <w:jc w:val="both"/>
        <w:rPr>
          <w:rFonts w:ascii="Abadi" w:hAnsi="Abadi"/>
          <w:sz w:val="21"/>
          <w:szCs w:val="21"/>
        </w:rPr>
      </w:pPr>
    </w:p>
    <w:p w:rsidR="000570EB" w:rsidRPr="00ED107E" w:rsidRDefault="000570EB" w:rsidP="000570EB">
      <w:pPr>
        <w:ind w:firstLine="709"/>
        <w:jc w:val="both"/>
        <w:rPr>
          <w:rFonts w:ascii="Abadi" w:hAnsi="Abadi"/>
          <w:sz w:val="21"/>
          <w:szCs w:val="21"/>
        </w:rPr>
      </w:pPr>
      <w:r w:rsidRPr="00ED107E">
        <w:rPr>
          <w:rFonts w:ascii="Abadi" w:hAnsi="Abadi"/>
          <w:sz w:val="21"/>
          <w:szCs w:val="21"/>
        </w:rPr>
        <w:t xml:space="preserve">No se omite señalar que el recurso de reconsideración no es procedente en contra de informes de resultados de las auditorías de desempeño. </w:t>
      </w:r>
    </w:p>
    <w:p w:rsidR="000570EB" w:rsidRPr="00ED107E" w:rsidRDefault="000570EB" w:rsidP="000570EB">
      <w:pPr>
        <w:ind w:firstLine="709"/>
        <w:jc w:val="both"/>
        <w:rPr>
          <w:rFonts w:ascii="Abadi" w:hAnsi="Abadi"/>
          <w:sz w:val="21"/>
          <w:szCs w:val="21"/>
        </w:rPr>
      </w:pPr>
    </w:p>
    <w:p w:rsidR="008F6830" w:rsidRPr="00ED107E" w:rsidRDefault="000570EB" w:rsidP="000570EB">
      <w:pPr>
        <w:ind w:firstLine="709"/>
        <w:jc w:val="both"/>
        <w:rPr>
          <w:rFonts w:ascii="Abadi" w:hAnsi="Abadi"/>
          <w:sz w:val="21"/>
          <w:szCs w:val="21"/>
        </w:rPr>
      </w:pPr>
      <w:r w:rsidRPr="00ED107E">
        <w:rPr>
          <w:rFonts w:ascii="Abadi" w:hAnsi="Abadi"/>
          <w:sz w:val="21"/>
          <w:szCs w:val="21"/>
        </w:rPr>
        <w:t>Sin otro particular por el momento, me despido reiterando la seguridad de mi más alta y distinguida consideración.</w:t>
      </w:r>
    </w:p>
    <w:p w:rsidR="000570EB" w:rsidRPr="00ED107E" w:rsidRDefault="000570EB" w:rsidP="000570EB">
      <w:pPr>
        <w:ind w:firstLine="709"/>
        <w:jc w:val="both"/>
        <w:rPr>
          <w:rFonts w:ascii="Abadi" w:hAnsi="Abadi"/>
          <w:sz w:val="21"/>
          <w:szCs w:val="21"/>
        </w:rPr>
      </w:pPr>
    </w:p>
    <w:p w:rsidR="000570EB" w:rsidRPr="00ED107E" w:rsidRDefault="000570EB" w:rsidP="000570EB">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25 de septiembre de 2018. Lic. y M.F. Javier Pérez Salazar. »</w:t>
      </w:r>
    </w:p>
    <w:p w:rsidR="000570EB" w:rsidRPr="00ED107E" w:rsidRDefault="000570EB" w:rsidP="000570EB">
      <w:pPr>
        <w:ind w:firstLine="709"/>
        <w:jc w:val="both"/>
        <w:rPr>
          <w:rFonts w:ascii="Abadi" w:hAnsi="Abadi"/>
          <w:sz w:val="21"/>
          <w:szCs w:val="21"/>
        </w:rPr>
      </w:pPr>
    </w:p>
    <w:p w:rsidR="000570EB" w:rsidRPr="00ED107E" w:rsidRDefault="000570EB" w:rsidP="000570EB">
      <w:pPr>
        <w:ind w:firstLine="709"/>
        <w:jc w:val="both"/>
        <w:rPr>
          <w:rFonts w:ascii="Abadi" w:hAnsi="Abadi"/>
          <w:b/>
          <w:sz w:val="21"/>
          <w:szCs w:val="21"/>
        </w:rPr>
      </w:pPr>
      <w:r w:rsidRPr="00ED107E">
        <w:rPr>
          <w:rFonts w:ascii="Abadi" w:hAnsi="Abadi"/>
          <w:b/>
          <w:sz w:val="21"/>
          <w:szCs w:val="21"/>
        </w:rPr>
        <w:t>»DIPUTADA LORENA DEL CARMEN ALFARO GARCÍA. PRESIDENTA DEL CONGRESO DEL ESTADO. PRESENTE. NÚMERO DE OFICIO: ASEG-709</w:t>
      </w:r>
    </w:p>
    <w:p w:rsidR="000570EB" w:rsidRPr="00ED107E" w:rsidRDefault="000570EB" w:rsidP="000570EB">
      <w:pPr>
        <w:ind w:firstLine="709"/>
        <w:jc w:val="both"/>
        <w:rPr>
          <w:rFonts w:ascii="Abadi" w:hAnsi="Abadi"/>
          <w:sz w:val="21"/>
          <w:szCs w:val="21"/>
        </w:rPr>
      </w:pPr>
    </w:p>
    <w:p w:rsidR="000570EB" w:rsidRPr="00ED107E" w:rsidRDefault="000570EB" w:rsidP="000570EB">
      <w:pPr>
        <w:ind w:firstLine="709"/>
        <w:jc w:val="both"/>
        <w:rPr>
          <w:rFonts w:ascii="Abadi" w:hAnsi="Abadi"/>
          <w:sz w:val="21"/>
          <w:szCs w:val="21"/>
        </w:rPr>
      </w:pPr>
      <w:r w:rsidRPr="00ED107E">
        <w:rPr>
          <w:rFonts w:ascii="Abadi" w:hAnsi="Abadi"/>
          <w:sz w:val="21"/>
          <w:szCs w:val="21"/>
        </w:rPr>
        <w:t xml:space="preserve">En cumplimiento de lo dispuesto en los artículos 66, fracción 1,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informe de resultados derivado de la auditoría de Desempeño, practicada al municipio de Silao de la Victoria, Guanajuato, por el periodo de enero a diciembre de 2017. </w:t>
      </w:r>
    </w:p>
    <w:p w:rsidR="000570EB" w:rsidRPr="00ED107E" w:rsidRDefault="000570EB" w:rsidP="000570EB">
      <w:pPr>
        <w:ind w:firstLine="709"/>
        <w:jc w:val="both"/>
        <w:rPr>
          <w:rFonts w:ascii="Abadi" w:hAnsi="Abadi"/>
          <w:sz w:val="21"/>
          <w:szCs w:val="21"/>
        </w:rPr>
      </w:pPr>
    </w:p>
    <w:p w:rsidR="000570EB" w:rsidRPr="00ED107E" w:rsidRDefault="000570EB" w:rsidP="000570EB">
      <w:pPr>
        <w:ind w:firstLine="709"/>
        <w:jc w:val="both"/>
        <w:rPr>
          <w:rFonts w:ascii="Abadi" w:hAnsi="Abadi"/>
          <w:sz w:val="21"/>
          <w:szCs w:val="21"/>
        </w:rPr>
      </w:pPr>
      <w:r w:rsidRPr="00ED107E">
        <w:rPr>
          <w:rFonts w:ascii="Abadi" w:hAnsi="Abadi"/>
          <w:sz w:val="21"/>
          <w:szCs w:val="21"/>
        </w:rPr>
        <w:t xml:space="preserve">Dicho informe de resultados fue notificado al sujeto fiscalizado el día 21 de septiembre de 2018. De lo anterior se envían las constancias para su debida acreditación. </w:t>
      </w:r>
    </w:p>
    <w:p w:rsidR="000570EB" w:rsidRPr="00ED107E" w:rsidRDefault="000570EB" w:rsidP="000570EB">
      <w:pPr>
        <w:ind w:firstLine="709"/>
        <w:jc w:val="both"/>
        <w:rPr>
          <w:rFonts w:ascii="Abadi" w:hAnsi="Abadi"/>
          <w:sz w:val="21"/>
          <w:szCs w:val="21"/>
        </w:rPr>
      </w:pPr>
    </w:p>
    <w:p w:rsidR="000570EB" w:rsidRPr="00ED107E" w:rsidRDefault="000570EB" w:rsidP="000570EB">
      <w:pPr>
        <w:ind w:firstLine="709"/>
        <w:jc w:val="both"/>
        <w:rPr>
          <w:rFonts w:ascii="Abadi" w:hAnsi="Abadi"/>
          <w:sz w:val="21"/>
          <w:szCs w:val="21"/>
        </w:rPr>
      </w:pPr>
      <w:r w:rsidRPr="00ED107E">
        <w:rPr>
          <w:rFonts w:ascii="Abadi" w:hAnsi="Abadi"/>
          <w:sz w:val="21"/>
          <w:szCs w:val="21"/>
        </w:rPr>
        <w:t xml:space="preserve">No se omite señalar que el recurso de reconsideración no es procedente en contra de informes de resultados de las auditorías de desempeño. </w:t>
      </w:r>
    </w:p>
    <w:p w:rsidR="000570EB" w:rsidRPr="00ED107E" w:rsidRDefault="000570EB" w:rsidP="000570EB">
      <w:pPr>
        <w:ind w:firstLine="709"/>
        <w:jc w:val="both"/>
        <w:rPr>
          <w:rFonts w:ascii="Abadi" w:hAnsi="Abadi"/>
          <w:sz w:val="21"/>
          <w:szCs w:val="21"/>
        </w:rPr>
      </w:pPr>
    </w:p>
    <w:p w:rsidR="000570EB" w:rsidRPr="00ED107E" w:rsidRDefault="000570EB" w:rsidP="000570EB">
      <w:pPr>
        <w:ind w:firstLine="709"/>
        <w:jc w:val="both"/>
        <w:rPr>
          <w:rFonts w:ascii="Abadi" w:hAnsi="Abadi"/>
          <w:sz w:val="21"/>
          <w:szCs w:val="21"/>
        </w:rPr>
      </w:pPr>
      <w:r w:rsidRPr="00ED107E">
        <w:rPr>
          <w:rFonts w:ascii="Abadi" w:hAnsi="Abadi"/>
          <w:sz w:val="21"/>
          <w:szCs w:val="21"/>
        </w:rPr>
        <w:t>Sin otro particular por el momento, me despido reiterando la seguridad de mi más alta y distinguida consideración.</w:t>
      </w:r>
    </w:p>
    <w:p w:rsidR="000570EB" w:rsidRPr="00ED107E" w:rsidRDefault="000570EB" w:rsidP="000570EB">
      <w:pPr>
        <w:ind w:firstLine="709"/>
        <w:jc w:val="both"/>
        <w:rPr>
          <w:rFonts w:ascii="Abadi" w:hAnsi="Abadi"/>
          <w:sz w:val="21"/>
          <w:szCs w:val="21"/>
        </w:rPr>
      </w:pPr>
    </w:p>
    <w:p w:rsidR="000570EB" w:rsidRPr="00ED107E" w:rsidRDefault="000570EB" w:rsidP="000570EB">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25 de septiembre de 2018. Lic. y M.F. Javier Pérez Salazar. »</w:t>
      </w:r>
    </w:p>
    <w:p w:rsidR="000570EB" w:rsidRPr="00ED107E" w:rsidRDefault="000570EB" w:rsidP="000570EB">
      <w:pPr>
        <w:ind w:firstLine="709"/>
        <w:jc w:val="both"/>
        <w:rPr>
          <w:rFonts w:ascii="Abadi" w:hAnsi="Abadi"/>
          <w:b/>
          <w:sz w:val="21"/>
          <w:szCs w:val="21"/>
        </w:rPr>
      </w:pPr>
    </w:p>
    <w:p w:rsidR="000570EB" w:rsidRPr="00ED107E" w:rsidRDefault="000570EB" w:rsidP="000570EB">
      <w:pPr>
        <w:ind w:firstLine="709"/>
        <w:jc w:val="both"/>
        <w:rPr>
          <w:rFonts w:ascii="Abadi" w:hAnsi="Abadi"/>
          <w:b/>
          <w:sz w:val="21"/>
          <w:szCs w:val="21"/>
        </w:rPr>
      </w:pPr>
      <w:r w:rsidRPr="00ED107E">
        <w:rPr>
          <w:rFonts w:ascii="Abadi" w:hAnsi="Abadi"/>
          <w:b/>
          <w:sz w:val="21"/>
          <w:szCs w:val="21"/>
        </w:rPr>
        <w:t>»DIPUTADA LORENA DEL CARMEN ALFARO GARCÍA. PRESIDENTA DEL CONGRESO DEL ESTADO. PRESENTE. NÚMERO DE OFICIO: ASEG-699</w:t>
      </w:r>
    </w:p>
    <w:p w:rsidR="000570EB" w:rsidRPr="00ED107E" w:rsidRDefault="000570EB" w:rsidP="000570EB">
      <w:pPr>
        <w:ind w:firstLine="709"/>
        <w:jc w:val="both"/>
        <w:rPr>
          <w:rFonts w:ascii="Abadi" w:hAnsi="Abadi"/>
          <w:sz w:val="21"/>
          <w:szCs w:val="21"/>
        </w:rPr>
      </w:pPr>
    </w:p>
    <w:p w:rsidR="009706D5" w:rsidRPr="00ED107E" w:rsidRDefault="009706D5" w:rsidP="009706D5">
      <w:pPr>
        <w:ind w:firstLine="709"/>
        <w:jc w:val="both"/>
        <w:rPr>
          <w:rFonts w:ascii="Abadi" w:hAnsi="Abadi"/>
          <w:sz w:val="21"/>
          <w:szCs w:val="21"/>
        </w:rPr>
      </w:pPr>
      <w:r w:rsidRPr="00ED107E">
        <w:rPr>
          <w:rFonts w:ascii="Abadi" w:hAnsi="Abadi"/>
          <w:sz w:val="21"/>
          <w:szCs w:val="21"/>
        </w:rPr>
        <w:t xml:space="preserve">En cumplimiento de lo dispuesto en los artículos 63, último párrafo de la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auditoría de Ramo General 33 y Obra Pública practicada al municipio de Comonfort, Gto., por el periodo de enero a diciembre del 2017. </w:t>
      </w:r>
    </w:p>
    <w:p w:rsidR="009706D5" w:rsidRPr="00ED107E" w:rsidRDefault="009706D5" w:rsidP="009706D5">
      <w:pPr>
        <w:ind w:firstLine="709"/>
        <w:jc w:val="both"/>
        <w:rPr>
          <w:rFonts w:ascii="Abadi" w:hAnsi="Abadi"/>
          <w:sz w:val="21"/>
          <w:szCs w:val="21"/>
        </w:rPr>
      </w:pPr>
    </w:p>
    <w:p w:rsidR="009706D5" w:rsidRPr="00ED107E" w:rsidRDefault="009706D5" w:rsidP="009706D5">
      <w:pPr>
        <w:ind w:firstLine="709"/>
        <w:jc w:val="both"/>
        <w:rPr>
          <w:rFonts w:ascii="Abadi" w:hAnsi="Abadi"/>
          <w:sz w:val="21"/>
          <w:szCs w:val="21"/>
        </w:rPr>
      </w:pPr>
      <w:r w:rsidRPr="00ED107E">
        <w:rPr>
          <w:rFonts w:ascii="Abadi" w:hAnsi="Abadi"/>
          <w:sz w:val="21"/>
          <w:szCs w:val="21"/>
        </w:rPr>
        <w:t xml:space="preserve">Al respecto cabe señalar que el informe de resultados fue notificado el 13 de septiembre de 2018, sin que posteriormente se promoviera recurso de reconsideración en su contra. De lo anterior se envían, además, las constancias necesarias para su debida acreditación. </w:t>
      </w:r>
    </w:p>
    <w:p w:rsidR="009706D5" w:rsidRPr="00ED107E" w:rsidRDefault="009706D5" w:rsidP="009706D5">
      <w:pPr>
        <w:ind w:firstLine="709"/>
        <w:jc w:val="both"/>
        <w:rPr>
          <w:rFonts w:ascii="Abadi" w:hAnsi="Abadi"/>
          <w:sz w:val="21"/>
          <w:szCs w:val="21"/>
        </w:rPr>
      </w:pPr>
    </w:p>
    <w:p w:rsidR="000570EB" w:rsidRPr="00ED107E" w:rsidRDefault="009706D5" w:rsidP="009706D5">
      <w:pPr>
        <w:ind w:firstLine="709"/>
        <w:jc w:val="both"/>
        <w:rPr>
          <w:rFonts w:ascii="Abadi" w:hAnsi="Abadi"/>
          <w:sz w:val="21"/>
          <w:szCs w:val="21"/>
        </w:rPr>
      </w:pPr>
      <w:r w:rsidRPr="00ED107E">
        <w:rPr>
          <w:rFonts w:ascii="Abadi" w:hAnsi="Abadi"/>
          <w:sz w:val="21"/>
          <w:szCs w:val="21"/>
        </w:rPr>
        <w:t>Sin otro particular por el momento, me despido reiterando la seguridad de mi más alta y distinguida consideración.</w:t>
      </w:r>
    </w:p>
    <w:p w:rsidR="009706D5" w:rsidRPr="00ED107E" w:rsidRDefault="009706D5" w:rsidP="009706D5">
      <w:pPr>
        <w:ind w:firstLine="709"/>
        <w:jc w:val="both"/>
        <w:rPr>
          <w:rFonts w:ascii="Abadi" w:hAnsi="Abadi"/>
          <w:sz w:val="21"/>
          <w:szCs w:val="21"/>
        </w:rPr>
      </w:pPr>
    </w:p>
    <w:p w:rsidR="009706D5" w:rsidRPr="00ED107E" w:rsidRDefault="009706D5" w:rsidP="009706D5">
      <w:pPr>
        <w:ind w:firstLine="709"/>
        <w:jc w:val="both"/>
        <w:rPr>
          <w:rFonts w:ascii="Abadi" w:hAnsi="Abadi"/>
          <w:b/>
          <w:sz w:val="21"/>
          <w:szCs w:val="21"/>
        </w:rPr>
      </w:pPr>
      <w:r w:rsidRPr="00ED107E">
        <w:rPr>
          <w:rFonts w:ascii="Abadi" w:hAnsi="Abadi"/>
          <w:b/>
          <w:sz w:val="21"/>
          <w:szCs w:val="21"/>
        </w:rPr>
        <w:lastRenderedPageBreak/>
        <w:t>Atentamente. »2018. Año de Manuel Doblado, Forjador de la Patria» Guanajuato, Gto., 27 de septiembre de 2018. Lic. y M.F. Javier Pérez Salazar. »</w:t>
      </w:r>
    </w:p>
    <w:p w:rsidR="009706D5" w:rsidRPr="00ED107E" w:rsidRDefault="009706D5" w:rsidP="009706D5">
      <w:pPr>
        <w:ind w:firstLine="709"/>
        <w:jc w:val="both"/>
        <w:rPr>
          <w:rFonts w:ascii="Abadi" w:hAnsi="Abadi"/>
          <w:sz w:val="21"/>
          <w:szCs w:val="21"/>
        </w:rPr>
      </w:pPr>
    </w:p>
    <w:p w:rsidR="000570EB" w:rsidRPr="00ED107E" w:rsidRDefault="009706D5" w:rsidP="000570EB">
      <w:pPr>
        <w:ind w:firstLine="709"/>
        <w:jc w:val="both"/>
        <w:rPr>
          <w:rFonts w:ascii="Abadi" w:hAnsi="Abadi"/>
          <w:b/>
          <w:sz w:val="21"/>
          <w:szCs w:val="21"/>
        </w:rPr>
      </w:pPr>
      <w:r w:rsidRPr="00ED107E">
        <w:rPr>
          <w:rFonts w:ascii="Abadi" w:hAnsi="Abadi"/>
          <w:b/>
          <w:sz w:val="21"/>
          <w:szCs w:val="21"/>
        </w:rPr>
        <w:t>»DIPUTADA LORENA DEL CARMEN ALFARO GARCÍA. PRESIDENTA DEL CONGRESO DEL ESTADO. PRESENTE. NÚMERO DE OFICIO: ASEG-700</w:t>
      </w:r>
    </w:p>
    <w:p w:rsidR="009706D5" w:rsidRPr="00ED107E" w:rsidRDefault="009706D5" w:rsidP="009706D5">
      <w:pPr>
        <w:ind w:firstLine="709"/>
        <w:jc w:val="both"/>
        <w:rPr>
          <w:rFonts w:ascii="Abadi" w:hAnsi="Abadi"/>
          <w:sz w:val="21"/>
          <w:szCs w:val="21"/>
        </w:rPr>
      </w:pPr>
    </w:p>
    <w:p w:rsidR="009706D5" w:rsidRPr="00ED107E" w:rsidRDefault="009706D5" w:rsidP="009706D5">
      <w:pPr>
        <w:ind w:firstLine="709"/>
        <w:jc w:val="both"/>
        <w:rPr>
          <w:rFonts w:ascii="Abadi" w:hAnsi="Abadi"/>
          <w:sz w:val="21"/>
          <w:szCs w:val="21"/>
        </w:rPr>
      </w:pPr>
      <w:r w:rsidRPr="00ED107E">
        <w:rPr>
          <w:rFonts w:ascii="Abadi" w:hAnsi="Abadi"/>
          <w:sz w:val="21"/>
          <w:szCs w:val="21"/>
        </w:rPr>
        <w:t xml:space="preserve">En cumplimiento de lo dispuesto en los artículos 63, último párrafo de la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auditoría de Ramo General 33 y Obra Pública practicada al municipio de Guanajuato, Gto., por el periodo de enero a diciembre del 2017. </w:t>
      </w:r>
    </w:p>
    <w:p w:rsidR="009706D5" w:rsidRPr="00ED107E" w:rsidRDefault="009706D5" w:rsidP="009706D5">
      <w:pPr>
        <w:ind w:firstLine="709"/>
        <w:jc w:val="both"/>
        <w:rPr>
          <w:rFonts w:ascii="Abadi" w:hAnsi="Abadi"/>
          <w:sz w:val="21"/>
          <w:szCs w:val="21"/>
        </w:rPr>
      </w:pPr>
    </w:p>
    <w:p w:rsidR="009706D5" w:rsidRPr="00ED107E" w:rsidRDefault="009706D5" w:rsidP="009706D5">
      <w:pPr>
        <w:ind w:firstLine="709"/>
        <w:jc w:val="both"/>
        <w:rPr>
          <w:rFonts w:ascii="Abadi" w:hAnsi="Abadi"/>
          <w:sz w:val="21"/>
          <w:szCs w:val="21"/>
        </w:rPr>
      </w:pPr>
      <w:r w:rsidRPr="00ED107E">
        <w:rPr>
          <w:rFonts w:ascii="Abadi" w:hAnsi="Abadi"/>
          <w:sz w:val="21"/>
          <w:szCs w:val="21"/>
        </w:rPr>
        <w:t xml:space="preserve">Al respecto cabe señalar que el informe de resultados fue notificado el 13 de septiembre de 2018, sin que posteriormente se promoviera recurso de reconsideración en su contra. De lo anterior se envían, además, las constancias necesarias para su debida acreditación. </w:t>
      </w:r>
    </w:p>
    <w:p w:rsidR="009706D5" w:rsidRPr="00ED107E" w:rsidRDefault="009706D5" w:rsidP="009706D5">
      <w:pPr>
        <w:ind w:firstLine="709"/>
        <w:jc w:val="both"/>
        <w:rPr>
          <w:rFonts w:ascii="Abadi" w:hAnsi="Abadi"/>
          <w:sz w:val="21"/>
          <w:szCs w:val="21"/>
        </w:rPr>
      </w:pPr>
    </w:p>
    <w:p w:rsidR="009706D5" w:rsidRPr="00ED107E" w:rsidRDefault="009706D5" w:rsidP="009706D5">
      <w:pPr>
        <w:ind w:firstLine="709"/>
        <w:jc w:val="both"/>
        <w:rPr>
          <w:rFonts w:ascii="Abadi" w:hAnsi="Abadi"/>
          <w:sz w:val="21"/>
          <w:szCs w:val="21"/>
        </w:rPr>
      </w:pPr>
      <w:r w:rsidRPr="00ED107E">
        <w:rPr>
          <w:rFonts w:ascii="Abadi" w:hAnsi="Abadi"/>
          <w:sz w:val="21"/>
          <w:szCs w:val="21"/>
        </w:rPr>
        <w:t>Sin otro particular por el momento, me despido reiterando la seguridad de mi más alta y distinguida consideración.</w:t>
      </w:r>
    </w:p>
    <w:p w:rsidR="009706D5" w:rsidRPr="00ED107E" w:rsidRDefault="009706D5" w:rsidP="009706D5">
      <w:pPr>
        <w:ind w:firstLine="709"/>
        <w:jc w:val="both"/>
        <w:rPr>
          <w:rFonts w:ascii="Abadi" w:hAnsi="Abadi"/>
          <w:sz w:val="21"/>
          <w:szCs w:val="21"/>
        </w:rPr>
      </w:pPr>
    </w:p>
    <w:p w:rsidR="009706D5" w:rsidRPr="00ED107E" w:rsidRDefault="009706D5" w:rsidP="009706D5">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27 de septiembre de 2018. Lic. y M.F. Javier Pérez Salazar. »</w:t>
      </w:r>
    </w:p>
    <w:p w:rsidR="009706D5" w:rsidRPr="00ED107E" w:rsidRDefault="009706D5" w:rsidP="009706D5">
      <w:pPr>
        <w:ind w:firstLine="709"/>
        <w:jc w:val="both"/>
        <w:rPr>
          <w:rFonts w:ascii="Abadi" w:hAnsi="Abadi"/>
          <w:sz w:val="21"/>
          <w:szCs w:val="21"/>
        </w:rPr>
      </w:pPr>
    </w:p>
    <w:p w:rsidR="009706D5" w:rsidRPr="00ED107E" w:rsidRDefault="009706D5" w:rsidP="009706D5">
      <w:pPr>
        <w:ind w:firstLine="709"/>
        <w:jc w:val="both"/>
        <w:rPr>
          <w:rFonts w:ascii="Abadi" w:hAnsi="Abadi"/>
          <w:b/>
          <w:sz w:val="21"/>
          <w:szCs w:val="21"/>
        </w:rPr>
      </w:pPr>
      <w:r w:rsidRPr="00ED107E">
        <w:rPr>
          <w:rFonts w:ascii="Abadi" w:hAnsi="Abadi"/>
          <w:b/>
          <w:sz w:val="21"/>
          <w:szCs w:val="21"/>
        </w:rPr>
        <w:t>»DIPUTADA LORENA DEL CARMEN ALFARO GARCÍA. PRESIDENTA DEL CONGRESO DEL ESTADO. PRESENTE. NÚMERO DE OFICIO: ASEG-701</w:t>
      </w:r>
    </w:p>
    <w:p w:rsidR="009706D5" w:rsidRPr="00ED107E" w:rsidRDefault="009706D5" w:rsidP="009706D5">
      <w:pPr>
        <w:ind w:firstLine="709"/>
        <w:jc w:val="both"/>
        <w:rPr>
          <w:rFonts w:ascii="Abadi" w:hAnsi="Abadi"/>
          <w:sz w:val="21"/>
          <w:szCs w:val="21"/>
        </w:rPr>
      </w:pPr>
    </w:p>
    <w:p w:rsidR="009706D5" w:rsidRPr="00ED107E" w:rsidRDefault="009706D5" w:rsidP="009706D5">
      <w:pPr>
        <w:ind w:firstLine="709"/>
        <w:jc w:val="both"/>
        <w:rPr>
          <w:rFonts w:ascii="Abadi" w:hAnsi="Abadi"/>
          <w:sz w:val="21"/>
          <w:szCs w:val="21"/>
        </w:rPr>
      </w:pPr>
      <w:r w:rsidRPr="00ED107E">
        <w:rPr>
          <w:rFonts w:ascii="Abadi" w:hAnsi="Abadi"/>
          <w:sz w:val="21"/>
          <w:szCs w:val="21"/>
        </w:rPr>
        <w:t xml:space="preserve">En cumplimiento de lo dispuesto en los artículos 63, último párrafo de la fracción XXVIII, y 66, fracción VIII, de la Constitución Política del Estado de Guanajuato; 256 de la Ley Orgánica del Poder Legislativo del Estado Libre y Soberano de Guanajuato; así </w:t>
      </w:r>
      <w:r w:rsidRPr="00ED107E">
        <w:rPr>
          <w:rFonts w:ascii="Abadi" w:hAnsi="Abadi"/>
          <w:sz w:val="21"/>
          <w:szCs w:val="21"/>
        </w:rPr>
        <w:t xml:space="preserve">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auditoría de Ramo General 33 y Obra Pública practicada al municipio de Salamanca, Gto., por el periodo de enero a diciembre del 2017. </w:t>
      </w:r>
    </w:p>
    <w:p w:rsidR="009706D5" w:rsidRPr="00ED107E" w:rsidRDefault="009706D5" w:rsidP="009706D5">
      <w:pPr>
        <w:ind w:firstLine="709"/>
        <w:jc w:val="both"/>
        <w:rPr>
          <w:rFonts w:ascii="Abadi" w:hAnsi="Abadi"/>
          <w:sz w:val="21"/>
          <w:szCs w:val="21"/>
        </w:rPr>
      </w:pPr>
    </w:p>
    <w:p w:rsidR="009706D5" w:rsidRPr="00ED107E" w:rsidRDefault="009706D5" w:rsidP="009706D5">
      <w:pPr>
        <w:ind w:firstLine="709"/>
        <w:jc w:val="both"/>
        <w:rPr>
          <w:rFonts w:ascii="Abadi" w:hAnsi="Abadi"/>
          <w:sz w:val="21"/>
          <w:szCs w:val="21"/>
        </w:rPr>
      </w:pPr>
      <w:r w:rsidRPr="00ED107E">
        <w:rPr>
          <w:rFonts w:ascii="Abadi" w:hAnsi="Abadi"/>
          <w:sz w:val="21"/>
          <w:szCs w:val="21"/>
        </w:rPr>
        <w:t xml:space="preserve">Al respecto cabe señalar que el informe de resultados fue notificado el 13 de septiembre de 2018, sin que posteriormente se promoviera recurso de reconsideración en su contra. De lo anterior se envían, además, las constancias necesarias para su debida acreditación. </w:t>
      </w:r>
    </w:p>
    <w:p w:rsidR="009706D5" w:rsidRPr="00ED107E" w:rsidRDefault="009706D5" w:rsidP="009706D5">
      <w:pPr>
        <w:ind w:firstLine="709"/>
        <w:jc w:val="both"/>
        <w:rPr>
          <w:rFonts w:ascii="Abadi" w:hAnsi="Abadi"/>
          <w:sz w:val="21"/>
          <w:szCs w:val="21"/>
        </w:rPr>
      </w:pPr>
    </w:p>
    <w:p w:rsidR="009706D5" w:rsidRPr="00ED107E" w:rsidRDefault="009706D5" w:rsidP="009706D5">
      <w:pPr>
        <w:ind w:firstLine="709"/>
        <w:jc w:val="both"/>
        <w:rPr>
          <w:rFonts w:ascii="Abadi" w:hAnsi="Abadi"/>
          <w:sz w:val="21"/>
          <w:szCs w:val="21"/>
        </w:rPr>
      </w:pPr>
      <w:r w:rsidRPr="00ED107E">
        <w:rPr>
          <w:rFonts w:ascii="Abadi" w:hAnsi="Abadi"/>
          <w:sz w:val="21"/>
          <w:szCs w:val="21"/>
        </w:rPr>
        <w:t>Sin otro particular por el momento, me despido reiterando la seguridad de mi más alta y distinguida consideración.</w:t>
      </w:r>
    </w:p>
    <w:p w:rsidR="000570EB" w:rsidRPr="00ED107E" w:rsidRDefault="000570EB" w:rsidP="000570EB">
      <w:pPr>
        <w:ind w:firstLine="709"/>
        <w:jc w:val="both"/>
        <w:rPr>
          <w:rFonts w:ascii="Abadi" w:hAnsi="Abadi"/>
          <w:sz w:val="21"/>
          <w:szCs w:val="21"/>
        </w:rPr>
      </w:pPr>
    </w:p>
    <w:p w:rsidR="009706D5" w:rsidRPr="00ED107E" w:rsidRDefault="009706D5" w:rsidP="009706D5">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27 de septiembre de 2018. Lic. y M.F. Javier Pérez Salazar. »</w:t>
      </w:r>
    </w:p>
    <w:p w:rsidR="00217419" w:rsidRPr="00ED107E" w:rsidRDefault="00217419" w:rsidP="00217419">
      <w:pPr>
        <w:ind w:firstLine="709"/>
        <w:jc w:val="both"/>
        <w:rPr>
          <w:rFonts w:ascii="Abadi" w:hAnsi="Abadi"/>
          <w:sz w:val="21"/>
          <w:szCs w:val="21"/>
        </w:rPr>
      </w:pPr>
    </w:p>
    <w:p w:rsidR="009706D5" w:rsidRPr="00ED107E" w:rsidRDefault="00217419" w:rsidP="00217419">
      <w:pPr>
        <w:ind w:firstLine="709"/>
        <w:jc w:val="both"/>
        <w:rPr>
          <w:rFonts w:ascii="Abadi" w:hAnsi="Abadi"/>
          <w:b/>
          <w:sz w:val="21"/>
          <w:szCs w:val="21"/>
        </w:rPr>
      </w:pPr>
      <w:r w:rsidRPr="00ED107E">
        <w:rPr>
          <w:rFonts w:ascii="Abadi" w:hAnsi="Abadi"/>
          <w:b/>
          <w:sz w:val="21"/>
          <w:szCs w:val="21"/>
        </w:rPr>
        <w:t>»DIPUTADA LORENA DEL CARMEN ALFARO GARCÍA. PRESIDENTA DEL CONGRESO DEL ESTADO. PRESENTE. NÚMERO DE OFICIO: ASEG-703</w:t>
      </w:r>
    </w:p>
    <w:p w:rsidR="00217419" w:rsidRPr="00ED107E" w:rsidRDefault="00217419" w:rsidP="00217419">
      <w:pPr>
        <w:ind w:firstLine="709"/>
        <w:jc w:val="both"/>
        <w:rPr>
          <w:rFonts w:ascii="Abadi" w:hAnsi="Abadi"/>
          <w:sz w:val="21"/>
          <w:szCs w:val="21"/>
        </w:rPr>
      </w:pPr>
    </w:p>
    <w:p w:rsidR="00217419" w:rsidRPr="00ED107E" w:rsidRDefault="00217419" w:rsidP="00217419">
      <w:pPr>
        <w:ind w:firstLine="709"/>
        <w:jc w:val="both"/>
        <w:rPr>
          <w:rFonts w:ascii="Abadi" w:hAnsi="Abadi"/>
          <w:sz w:val="21"/>
          <w:szCs w:val="21"/>
        </w:rPr>
      </w:pPr>
      <w:r w:rsidRPr="00ED107E">
        <w:rPr>
          <w:rFonts w:ascii="Abadi" w:hAnsi="Abadi"/>
          <w:sz w:val="21"/>
          <w:szCs w:val="21"/>
        </w:rPr>
        <w:t xml:space="preserve">En cumplimiento de lo dispuesto en los artículos 63, último párrafo de la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auditoría de Ramo Gen eral 33 y Obra Pública practicada al municipio de Santa Catarina, Gto., por el periodo de enero a diciembre del 2017. </w:t>
      </w:r>
    </w:p>
    <w:p w:rsidR="00217419" w:rsidRPr="00ED107E" w:rsidRDefault="00217419" w:rsidP="00217419">
      <w:pPr>
        <w:ind w:firstLine="709"/>
        <w:jc w:val="both"/>
        <w:rPr>
          <w:rFonts w:ascii="Abadi" w:hAnsi="Abadi"/>
          <w:sz w:val="21"/>
          <w:szCs w:val="21"/>
        </w:rPr>
      </w:pPr>
    </w:p>
    <w:p w:rsidR="00217419" w:rsidRPr="00ED107E" w:rsidRDefault="00217419" w:rsidP="00217419">
      <w:pPr>
        <w:ind w:firstLine="709"/>
        <w:jc w:val="both"/>
        <w:rPr>
          <w:rFonts w:ascii="Abadi" w:hAnsi="Abadi"/>
          <w:sz w:val="21"/>
          <w:szCs w:val="21"/>
        </w:rPr>
      </w:pPr>
      <w:r w:rsidRPr="00ED107E">
        <w:rPr>
          <w:rFonts w:ascii="Abadi" w:hAnsi="Abadi"/>
          <w:sz w:val="21"/>
          <w:szCs w:val="21"/>
        </w:rPr>
        <w:t xml:space="preserve">Al respecto cabe señalar que el informe de resultados fue notificado el 31 de agosto de 2018, a lo que posteriormente </w:t>
      </w:r>
      <w:r w:rsidRPr="00ED107E">
        <w:rPr>
          <w:rFonts w:ascii="Abadi" w:hAnsi="Abadi"/>
          <w:sz w:val="21"/>
          <w:szCs w:val="21"/>
        </w:rPr>
        <w:lastRenderedPageBreak/>
        <w:t xml:space="preserve">se promovió recurso de reconsideración en su contra. De lo anterior se envían, además, las constancias necesarias para su debida acreditación. </w:t>
      </w:r>
    </w:p>
    <w:p w:rsidR="00217419" w:rsidRPr="00ED107E" w:rsidRDefault="00217419" w:rsidP="00217419">
      <w:pPr>
        <w:ind w:firstLine="709"/>
        <w:jc w:val="both"/>
        <w:rPr>
          <w:rFonts w:ascii="Abadi" w:hAnsi="Abadi"/>
          <w:sz w:val="21"/>
          <w:szCs w:val="21"/>
        </w:rPr>
      </w:pPr>
    </w:p>
    <w:p w:rsidR="00217419" w:rsidRPr="00ED107E" w:rsidRDefault="00217419" w:rsidP="00217419">
      <w:pPr>
        <w:ind w:firstLine="709"/>
        <w:jc w:val="both"/>
        <w:rPr>
          <w:rFonts w:ascii="Abadi" w:hAnsi="Abadi"/>
          <w:sz w:val="21"/>
          <w:szCs w:val="21"/>
        </w:rPr>
      </w:pPr>
      <w:r w:rsidRPr="00ED107E">
        <w:rPr>
          <w:rFonts w:ascii="Abadi" w:hAnsi="Abadi"/>
          <w:sz w:val="21"/>
          <w:szCs w:val="21"/>
        </w:rPr>
        <w:t>Sin otro particular por el momento, me despido reiterando la seguridad de mi más alta y distinguida consideración.</w:t>
      </w:r>
    </w:p>
    <w:p w:rsidR="00217419" w:rsidRPr="00ED107E" w:rsidRDefault="00217419" w:rsidP="00217419">
      <w:pPr>
        <w:ind w:firstLine="709"/>
        <w:jc w:val="both"/>
        <w:rPr>
          <w:rFonts w:ascii="Abadi" w:hAnsi="Abadi"/>
          <w:sz w:val="21"/>
          <w:szCs w:val="21"/>
        </w:rPr>
      </w:pPr>
    </w:p>
    <w:p w:rsidR="00217419" w:rsidRPr="00ED107E" w:rsidRDefault="00217419" w:rsidP="00217419">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27 de septiembre de 2018. Lic. y M.F. Javier Pérez Salazar. »</w:t>
      </w:r>
    </w:p>
    <w:p w:rsidR="00217419" w:rsidRPr="00ED107E" w:rsidRDefault="00217419" w:rsidP="00217419">
      <w:pPr>
        <w:ind w:firstLine="709"/>
        <w:jc w:val="both"/>
        <w:rPr>
          <w:rFonts w:ascii="Abadi" w:hAnsi="Abadi"/>
          <w:sz w:val="21"/>
          <w:szCs w:val="21"/>
        </w:rPr>
      </w:pPr>
    </w:p>
    <w:p w:rsidR="00217419" w:rsidRPr="00ED107E" w:rsidRDefault="00217419" w:rsidP="00217419">
      <w:pPr>
        <w:ind w:firstLine="709"/>
        <w:jc w:val="both"/>
        <w:rPr>
          <w:rFonts w:ascii="Abadi" w:hAnsi="Abadi"/>
          <w:b/>
          <w:sz w:val="21"/>
          <w:szCs w:val="21"/>
        </w:rPr>
      </w:pPr>
      <w:r w:rsidRPr="00ED107E">
        <w:rPr>
          <w:rFonts w:ascii="Abadi" w:hAnsi="Abadi"/>
          <w:b/>
          <w:sz w:val="21"/>
          <w:szCs w:val="21"/>
        </w:rPr>
        <w:t>»DIPUTADA LORENA DEL CARMEN ALFARO GARCÍA. PRESIDENTA DEL CONGRESO DEL ESTADO. PRESENTE. NÚMERO DE OFICIO: ASEG-702</w:t>
      </w:r>
    </w:p>
    <w:p w:rsidR="00217419" w:rsidRPr="00ED107E" w:rsidRDefault="00217419" w:rsidP="00217419">
      <w:pPr>
        <w:ind w:firstLine="709"/>
        <w:jc w:val="both"/>
        <w:rPr>
          <w:rFonts w:ascii="Abadi" w:hAnsi="Abadi"/>
          <w:b/>
          <w:sz w:val="21"/>
          <w:szCs w:val="21"/>
        </w:rPr>
      </w:pPr>
    </w:p>
    <w:p w:rsidR="00217419" w:rsidRPr="00ED107E" w:rsidRDefault="00217419" w:rsidP="00217419">
      <w:pPr>
        <w:ind w:firstLine="709"/>
        <w:jc w:val="both"/>
        <w:rPr>
          <w:rFonts w:ascii="Abadi" w:hAnsi="Abadi"/>
          <w:sz w:val="21"/>
          <w:szCs w:val="21"/>
        </w:rPr>
      </w:pPr>
      <w:r w:rsidRPr="00ED107E">
        <w:rPr>
          <w:rFonts w:ascii="Abadi" w:hAnsi="Abadi"/>
          <w:sz w:val="21"/>
          <w:szCs w:val="21"/>
        </w:rPr>
        <w:t xml:space="preserve">En cumplimiento de lo dispuesto en los artículos 63, último párrafo de la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auditoría de Ramo General 33 y Obra Pública practicada al municipio de San José Iturbide, Gto., por el periodo de enero a diciembre del 2017. </w:t>
      </w:r>
    </w:p>
    <w:p w:rsidR="00217419" w:rsidRPr="00ED107E" w:rsidRDefault="00217419" w:rsidP="00217419">
      <w:pPr>
        <w:ind w:firstLine="709"/>
        <w:jc w:val="both"/>
        <w:rPr>
          <w:rFonts w:ascii="Abadi" w:hAnsi="Abadi"/>
          <w:sz w:val="21"/>
          <w:szCs w:val="21"/>
        </w:rPr>
      </w:pPr>
    </w:p>
    <w:p w:rsidR="00217419" w:rsidRPr="00ED107E" w:rsidRDefault="00217419" w:rsidP="00217419">
      <w:pPr>
        <w:ind w:firstLine="709"/>
        <w:jc w:val="both"/>
        <w:rPr>
          <w:rFonts w:ascii="Abadi" w:hAnsi="Abadi"/>
          <w:sz w:val="21"/>
          <w:szCs w:val="21"/>
        </w:rPr>
      </w:pPr>
      <w:r w:rsidRPr="00ED107E">
        <w:rPr>
          <w:rFonts w:ascii="Abadi" w:hAnsi="Abadi"/>
          <w:sz w:val="21"/>
          <w:szCs w:val="21"/>
        </w:rPr>
        <w:t xml:space="preserve">Al respecto cabe señalar que el informe de resultados fue notificado el 11 de septiembre de 2018, sin que posteriormente se promoviera recurso de reconsideración en su contra. De lo anterior se envían, además, las constancias necesarias para su debida acreditación. </w:t>
      </w:r>
    </w:p>
    <w:p w:rsidR="00217419" w:rsidRPr="00ED107E" w:rsidRDefault="00217419" w:rsidP="00217419">
      <w:pPr>
        <w:ind w:firstLine="709"/>
        <w:jc w:val="both"/>
        <w:rPr>
          <w:rFonts w:ascii="Abadi" w:hAnsi="Abadi"/>
          <w:sz w:val="21"/>
          <w:szCs w:val="21"/>
        </w:rPr>
      </w:pPr>
    </w:p>
    <w:p w:rsidR="00217419" w:rsidRPr="00ED107E" w:rsidRDefault="00217419" w:rsidP="00217419">
      <w:pPr>
        <w:ind w:firstLine="709"/>
        <w:jc w:val="both"/>
        <w:rPr>
          <w:rFonts w:ascii="Abadi" w:hAnsi="Abadi"/>
          <w:sz w:val="21"/>
          <w:szCs w:val="21"/>
        </w:rPr>
      </w:pPr>
      <w:r w:rsidRPr="00ED107E">
        <w:rPr>
          <w:rFonts w:ascii="Abadi" w:hAnsi="Abadi"/>
          <w:sz w:val="21"/>
          <w:szCs w:val="21"/>
        </w:rPr>
        <w:t>Sin otro particular por el momento, me despido reiterando la seguridad de mi más alta y distinguida consideración.</w:t>
      </w:r>
    </w:p>
    <w:p w:rsidR="00217419" w:rsidRPr="00ED107E" w:rsidRDefault="00217419" w:rsidP="00217419">
      <w:pPr>
        <w:ind w:firstLine="709"/>
        <w:jc w:val="both"/>
        <w:rPr>
          <w:rFonts w:ascii="Abadi" w:hAnsi="Abadi"/>
          <w:sz w:val="21"/>
          <w:szCs w:val="21"/>
        </w:rPr>
      </w:pPr>
    </w:p>
    <w:p w:rsidR="00217419" w:rsidRPr="00ED107E" w:rsidRDefault="00217419" w:rsidP="00217419">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27 de septiembre de 2018. Lic. y M.F. Javier Pérez Salazar. »</w:t>
      </w:r>
    </w:p>
    <w:p w:rsidR="00217419" w:rsidRPr="00ED107E" w:rsidRDefault="00217419" w:rsidP="00217419">
      <w:pPr>
        <w:ind w:firstLine="709"/>
        <w:jc w:val="both"/>
        <w:rPr>
          <w:rFonts w:ascii="Abadi" w:hAnsi="Abadi"/>
          <w:sz w:val="21"/>
          <w:szCs w:val="21"/>
        </w:rPr>
      </w:pPr>
    </w:p>
    <w:p w:rsidR="00217419" w:rsidRPr="00ED107E" w:rsidRDefault="00217419" w:rsidP="00217419">
      <w:pPr>
        <w:ind w:firstLine="709"/>
        <w:jc w:val="both"/>
        <w:rPr>
          <w:rFonts w:ascii="Abadi" w:hAnsi="Abadi"/>
          <w:sz w:val="21"/>
          <w:szCs w:val="21"/>
        </w:rPr>
      </w:pPr>
    </w:p>
    <w:p w:rsidR="00217419" w:rsidRPr="00ED107E" w:rsidRDefault="00217419" w:rsidP="00217419">
      <w:pPr>
        <w:ind w:firstLine="709"/>
        <w:jc w:val="both"/>
        <w:rPr>
          <w:rFonts w:ascii="Abadi" w:hAnsi="Abadi"/>
          <w:b/>
          <w:sz w:val="21"/>
          <w:szCs w:val="21"/>
        </w:rPr>
      </w:pPr>
      <w:r w:rsidRPr="00ED107E">
        <w:rPr>
          <w:rFonts w:ascii="Abadi" w:hAnsi="Abadi"/>
          <w:b/>
          <w:sz w:val="21"/>
          <w:szCs w:val="21"/>
        </w:rPr>
        <w:t>»DIPUTADA LORENA DEL CARMEN ALFARO GARCÍA. PRESIDENTA DEL CONGRESO DEL ESTADO. PRESENTE. NÚMERO DE OFICIO: ASEG-704</w:t>
      </w:r>
    </w:p>
    <w:p w:rsidR="00217419" w:rsidRPr="00ED107E" w:rsidRDefault="00217419" w:rsidP="00217419">
      <w:pPr>
        <w:ind w:firstLine="709"/>
        <w:jc w:val="both"/>
        <w:rPr>
          <w:rFonts w:ascii="Abadi" w:hAnsi="Abadi"/>
          <w:sz w:val="21"/>
          <w:szCs w:val="21"/>
        </w:rPr>
      </w:pPr>
    </w:p>
    <w:p w:rsidR="00456909" w:rsidRPr="00ED107E" w:rsidRDefault="00456909" w:rsidP="00456909">
      <w:pPr>
        <w:ind w:firstLine="709"/>
        <w:jc w:val="both"/>
        <w:rPr>
          <w:rFonts w:ascii="Abadi" w:hAnsi="Abadi"/>
          <w:sz w:val="21"/>
          <w:szCs w:val="21"/>
        </w:rPr>
      </w:pPr>
      <w:r w:rsidRPr="00ED107E">
        <w:rPr>
          <w:rFonts w:ascii="Abadi" w:hAnsi="Abadi"/>
          <w:sz w:val="21"/>
          <w:szCs w:val="21"/>
        </w:rPr>
        <w:t>En cumplimiento de lo dispuesto en los artículos 63, último párrafo de la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auditoría de Ramo General 33 y Obra Pública practicada al municipio de Uriangato, Gto., por el periodo de enero a diciembre de 2017.</w:t>
      </w:r>
    </w:p>
    <w:p w:rsidR="00456909" w:rsidRPr="00ED107E" w:rsidRDefault="00456909" w:rsidP="00456909">
      <w:pPr>
        <w:ind w:firstLine="709"/>
        <w:jc w:val="both"/>
        <w:rPr>
          <w:rFonts w:ascii="Abadi" w:hAnsi="Abadi"/>
          <w:sz w:val="21"/>
          <w:szCs w:val="21"/>
        </w:rPr>
      </w:pPr>
    </w:p>
    <w:p w:rsidR="00456909" w:rsidRPr="00ED107E" w:rsidRDefault="00456909" w:rsidP="00456909">
      <w:pPr>
        <w:ind w:firstLine="709"/>
        <w:jc w:val="both"/>
        <w:rPr>
          <w:rFonts w:ascii="Abadi" w:hAnsi="Abadi"/>
          <w:sz w:val="21"/>
          <w:szCs w:val="21"/>
        </w:rPr>
      </w:pPr>
      <w:r w:rsidRPr="00ED107E">
        <w:rPr>
          <w:rFonts w:ascii="Abadi" w:hAnsi="Abadi"/>
          <w:sz w:val="21"/>
          <w:szCs w:val="21"/>
        </w:rPr>
        <w:t>Al respecto, cabe señalar que el informe de resultados fue notificado el 11 de septiembre de 2018, sin que posteriormente se promoviera recurso de reconsideración en su contra. De lo anterior se envían, además, las constancias necesarias para su debida acreditación.</w:t>
      </w:r>
    </w:p>
    <w:p w:rsidR="00456909" w:rsidRPr="00ED107E" w:rsidRDefault="00456909" w:rsidP="00456909">
      <w:pPr>
        <w:ind w:firstLine="709"/>
        <w:jc w:val="both"/>
        <w:rPr>
          <w:rFonts w:ascii="Abadi" w:hAnsi="Abadi"/>
          <w:sz w:val="21"/>
          <w:szCs w:val="21"/>
        </w:rPr>
      </w:pPr>
    </w:p>
    <w:p w:rsidR="00456909" w:rsidRPr="00ED107E" w:rsidRDefault="00456909" w:rsidP="00456909">
      <w:pPr>
        <w:ind w:firstLine="709"/>
        <w:jc w:val="both"/>
        <w:rPr>
          <w:rFonts w:ascii="Abadi" w:hAnsi="Abadi"/>
          <w:sz w:val="21"/>
          <w:szCs w:val="21"/>
        </w:rPr>
      </w:pPr>
      <w:r w:rsidRPr="00ED107E">
        <w:rPr>
          <w:rFonts w:ascii="Abadi" w:hAnsi="Abadi"/>
          <w:sz w:val="21"/>
          <w:szCs w:val="21"/>
        </w:rPr>
        <w:t xml:space="preserve">Sin otro particular por el momento, me despido reiterando la seguridad de mi más alta y distinguida consideración. </w:t>
      </w:r>
    </w:p>
    <w:p w:rsidR="00456909" w:rsidRPr="00ED107E" w:rsidRDefault="00456909" w:rsidP="00456909">
      <w:pPr>
        <w:ind w:firstLine="709"/>
        <w:jc w:val="both"/>
        <w:rPr>
          <w:rFonts w:ascii="Abadi" w:hAnsi="Abadi"/>
          <w:sz w:val="21"/>
          <w:szCs w:val="21"/>
        </w:rPr>
      </w:pPr>
    </w:p>
    <w:p w:rsidR="00162480" w:rsidRPr="00ED107E" w:rsidRDefault="00162480" w:rsidP="00162480">
      <w:pPr>
        <w:ind w:firstLine="709"/>
        <w:jc w:val="both"/>
        <w:rPr>
          <w:rFonts w:ascii="Abadi" w:hAnsi="Abadi"/>
          <w:b/>
          <w:sz w:val="21"/>
          <w:szCs w:val="21"/>
        </w:rPr>
      </w:pPr>
      <w:r w:rsidRPr="00ED107E">
        <w:rPr>
          <w:rFonts w:ascii="Abadi" w:hAnsi="Abadi"/>
          <w:b/>
          <w:sz w:val="21"/>
          <w:szCs w:val="21"/>
        </w:rPr>
        <w:t>Atentamente. »2018. Año de Manuel Doblado, Forjador de la Patria» Guanajuato, Gto., 27 de septiembre de 2018. Lic. y M.F. Javier Pérez Salazar. »</w:t>
      </w:r>
    </w:p>
    <w:p w:rsidR="00495F4F" w:rsidRPr="00ED107E" w:rsidRDefault="00495F4F" w:rsidP="00162480">
      <w:pPr>
        <w:ind w:firstLine="709"/>
        <w:jc w:val="both"/>
        <w:rPr>
          <w:rFonts w:ascii="Abadi" w:hAnsi="Abadi"/>
          <w:b/>
          <w:sz w:val="21"/>
          <w:szCs w:val="21"/>
        </w:rPr>
      </w:pPr>
    </w:p>
    <w:p w:rsidR="00495F4F" w:rsidRPr="00ED107E" w:rsidRDefault="00495F4F" w:rsidP="00162480">
      <w:pPr>
        <w:ind w:firstLine="709"/>
        <w:jc w:val="both"/>
        <w:rPr>
          <w:rFonts w:ascii="Abadi" w:hAnsi="Abadi"/>
          <w:sz w:val="21"/>
          <w:szCs w:val="21"/>
        </w:rPr>
      </w:pPr>
      <w:r w:rsidRPr="00ED107E">
        <w:rPr>
          <w:rFonts w:ascii="Abadi" w:hAnsi="Abadi"/>
          <w:b/>
          <w:sz w:val="21"/>
          <w:szCs w:val="21"/>
        </w:rPr>
        <w:t xml:space="preserve">-La C. Presidenta: </w:t>
      </w:r>
      <w:r w:rsidRPr="00ED107E">
        <w:rPr>
          <w:rFonts w:ascii="Abadi" w:hAnsi="Abadi"/>
          <w:sz w:val="21"/>
          <w:szCs w:val="21"/>
        </w:rPr>
        <w:t xml:space="preserve">Con fundamento en el artículo 112, fracción </w:t>
      </w:r>
      <w:r w:rsidR="00A526E6" w:rsidRPr="00ED107E">
        <w:rPr>
          <w:rFonts w:ascii="Abadi" w:hAnsi="Abadi"/>
          <w:sz w:val="21"/>
          <w:szCs w:val="21"/>
        </w:rPr>
        <w:t>XII de nuestra Ley Orgánica; se turnan a la Comisión de Hacienda y Fiscalización, para su estudio y dictamen.</w:t>
      </w:r>
    </w:p>
    <w:p w:rsidR="00A526E6" w:rsidRPr="00ED107E" w:rsidRDefault="00A526E6" w:rsidP="00162480">
      <w:pPr>
        <w:ind w:firstLine="709"/>
        <w:jc w:val="both"/>
        <w:rPr>
          <w:rFonts w:ascii="Abadi" w:hAnsi="Abadi"/>
          <w:sz w:val="21"/>
          <w:szCs w:val="21"/>
        </w:rPr>
      </w:pPr>
    </w:p>
    <w:p w:rsidR="00A526E6" w:rsidRPr="00ED107E" w:rsidRDefault="00A526E6" w:rsidP="00162480">
      <w:pPr>
        <w:ind w:firstLine="709"/>
        <w:jc w:val="both"/>
        <w:rPr>
          <w:rFonts w:ascii="Abadi" w:hAnsi="Abadi"/>
          <w:sz w:val="21"/>
          <w:szCs w:val="21"/>
        </w:rPr>
      </w:pPr>
      <w:r w:rsidRPr="00ED107E">
        <w:rPr>
          <w:rFonts w:ascii="Abadi" w:hAnsi="Abadi"/>
          <w:sz w:val="21"/>
          <w:szCs w:val="21"/>
        </w:rPr>
        <w:t xml:space="preserve">Procede dar cuenta con la propuesta de Punto de Acuerdo </w:t>
      </w:r>
      <w:r w:rsidR="00011F4B" w:rsidRPr="00ED107E">
        <w:rPr>
          <w:rFonts w:ascii="Abadi" w:hAnsi="Abadi"/>
          <w:sz w:val="21"/>
          <w:szCs w:val="21"/>
        </w:rPr>
        <w:t>formulada por las diputadas y los diputados integrantes de la Junta de Gobierno y Coordinación Política, que contiene la recomendación sobre los montos máximos de las remuneraciones de los integrantes de los ayuntamientos del Estado de Guanajuato para el ejercicio fiscal del año 2019.</w:t>
      </w:r>
    </w:p>
    <w:p w:rsidR="00BF293E" w:rsidRPr="00ED107E" w:rsidRDefault="00BF293E" w:rsidP="00BF293E">
      <w:pPr>
        <w:ind w:firstLine="709"/>
        <w:jc w:val="both"/>
        <w:rPr>
          <w:rFonts w:ascii="Abadi" w:hAnsi="Abadi"/>
          <w:b/>
          <w:sz w:val="21"/>
          <w:szCs w:val="21"/>
        </w:rPr>
      </w:pPr>
      <w:r w:rsidRPr="00ED107E">
        <w:rPr>
          <w:rFonts w:ascii="Abadi" w:hAnsi="Abadi"/>
          <w:b/>
          <w:sz w:val="21"/>
          <w:szCs w:val="21"/>
        </w:rPr>
        <w:lastRenderedPageBreak/>
        <w:t>PRESENTACIÓN DE LA PROPUESTA DE PUNTO DE ACUERDO FORMULADA POR LAS DIPUTADAS Y LOS DIPUTADOS INTEGRANTES DE LA JUNTA DE GOBIERNO Y COORDINACIÓN POLÍTICA, QUE CONTIENE LA RECOMENDACIÓN SOBRE LOS MONTOS MÁXIMOS DE LAS REMUNERACIONES DE LOS INTEGRANTES DE LOS AYUNTAMIENTOS DEL ESTADO DE GUANAJUATO PARA EL EJERCICIO FISCAL DEL AÑO 2019.</w:t>
      </w:r>
    </w:p>
    <w:p w:rsidR="00162480" w:rsidRPr="00ED107E" w:rsidRDefault="00162480" w:rsidP="00BF293E">
      <w:pPr>
        <w:ind w:firstLine="709"/>
        <w:jc w:val="both"/>
        <w:rPr>
          <w:rFonts w:ascii="Abadi" w:hAnsi="Abadi"/>
          <w:b/>
          <w:sz w:val="21"/>
          <w:szCs w:val="21"/>
        </w:rPr>
      </w:pPr>
    </w:p>
    <w:p w:rsidR="007B4A66" w:rsidRPr="00ED107E" w:rsidRDefault="007B4A66" w:rsidP="007B4A66">
      <w:pPr>
        <w:spacing w:line="252" w:lineRule="auto"/>
        <w:ind w:firstLine="709"/>
        <w:jc w:val="both"/>
        <w:rPr>
          <w:rFonts w:ascii="Abadi" w:hAnsi="Abadi"/>
          <w:b/>
          <w:sz w:val="21"/>
          <w:szCs w:val="21"/>
          <w:lang w:val="es-MX"/>
        </w:rPr>
      </w:pPr>
      <w:bookmarkStart w:id="18" w:name="_Hlk526946417"/>
      <w:r w:rsidRPr="00ED107E">
        <w:rPr>
          <w:rFonts w:ascii="Abadi" w:hAnsi="Abadi"/>
          <w:b/>
          <w:sz w:val="21"/>
          <w:szCs w:val="21"/>
          <w:lang w:val="es-MX"/>
        </w:rPr>
        <w:t xml:space="preserve">»C. DIPUTADA LORENA DEL CARMEN ALFARO GARCÍA. PRESIDENTA DEL CONGRESO DEL ESTADO DE GUANAJUATO. </w:t>
      </w:r>
      <w:r w:rsidRPr="00ED107E">
        <w:rPr>
          <w:rFonts w:ascii="Abadi" w:hAnsi="Abadi"/>
          <w:b/>
          <w:w w:val="130"/>
          <w:sz w:val="21"/>
          <w:szCs w:val="21"/>
          <w:lang w:val="es-MX"/>
        </w:rPr>
        <w:t>PRESENTE.</w:t>
      </w:r>
    </w:p>
    <w:p w:rsidR="007B4A66" w:rsidRPr="00ED107E" w:rsidRDefault="007B4A66" w:rsidP="007B4A66">
      <w:pPr>
        <w:pStyle w:val="Textoindependiente"/>
        <w:spacing w:before="11"/>
        <w:ind w:firstLine="709"/>
        <w:rPr>
          <w:rFonts w:ascii="Abadi" w:hAnsi="Abadi"/>
          <w:b w:val="0"/>
          <w:sz w:val="21"/>
          <w:szCs w:val="21"/>
          <w:lang w:val="es-MX"/>
        </w:rPr>
      </w:pPr>
    </w:p>
    <w:p w:rsidR="007B4A66" w:rsidRPr="00ED107E" w:rsidRDefault="007B4A66" w:rsidP="007B4A66">
      <w:pPr>
        <w:pStyle w:val="Textoindependiente"/>
        <w:spacing w:line="254" w:lineRule="auto"/>
        <w:ind w:firstLine="709"/>
        <w:rPr>
          <w:rFonts w:ascii="Abadi" w:hAnsi="Abadi"/>
          <w:b w:val="0"/>
          <w:sz w:val="21"/>
          <w:szCs w:val="21"/>
          <w:lang w:val="es-MX"/>
        </w:rPr>
      </w:pPr>
      <w:r w:rsidRPr="00ED107E">
        <w:rPr>
          <w:rFonts w:ascii="Abadi" w:hAnsi="Abadi"/>
          <w:b w:val="0"/>
          <w:sz w:val="21"/>
          <w:szCs w:val="21"/>
          <w:lang w:val="es-MX"/>
        </w:rPr>
        <w:t xml:space="preserve">Las diputadas y los diputados integrantes de la Junta de Gobierno y Coordinación Política de la Sexagésima Cuarta  Legislatura,  de conformidad con lo dispuesto por el artículo 72 fracción IV de la Ley  Orgánica  del  Poder Legislativo del Estado de Guanajuato y a fin de dar cumplimiento a  lo  preceptuado por el artículo 81 de la Ley para el Ejercicio y Control  de  los Recursos Públicos para el Estado y los Municipios de  </w:t>
      </w:r>
      <w:r w:rsidRPr="00ED107E">
        <w:rPr>
          <w:rFonts w:ascii="Abadi" w:hAnsi="Abadi"/>
          <w:b w:val="0"/>
          <w:spacing w:val="-4"/>
          <w:sz w:val="21"/>
          <w:szCs w:val="21"/>
          <w:lang w:val="es-MX"/>
        </w:rPr>
        <w:t xml:space="preserve">Guanajuato, </w:t>
      </w:r>
      <w:r w:rsidRPr="00ED107E">
        <w:rPr>
          <w:rFonts w:ascii="Abadi" w:hAnsi="Abadi"/>
          <w:b w:val="0"/>
          <w:spacing w:val="58"/>
          <w:sz w:val="21"/>
          <w:szCs w:val="21"/>
          <w:lang w:val="es-MX"/>
        </w:rPr>
        <w:t xml:space="preserve"> </w:t>
      </w:r>
      <w:r w:rsidRPr="00ED107E">
        <w:rPr>
          <w:rFonts w:ascii="Abadi" w:hAnsi="Abadi"/>
          <w:b w:val="0"/>
          <w:sz w:val="21"/>
          <w:szCs w:val="21"/>
          <w:lang w:val="es-MX"/>
        </w:rPr>
        <w:t>nos permitimos someter a consideración del Pleno del Congreso , una propuesta de punto de acuerdo que contiene la recomendación sobre los montos máximos de las remuneraciones de los integrantes de los ayuntamientos del Estado de Guanajuato para el ejercicio fiscal del año 2019, de conformidad con las siguientes:</w:t>
      </w:r>
    </w:p>
    <w:p w:rsidR="007B4A66" w:rsidRPr="00ED107E" w:rsidRDefault="007B4A66" w:rsidP="007B4A66">
      <w:pPr>
        <w:pStyle w:val="Textoindependiente"/>
        <w:spacing w:before="9"/>
        <w:rPr>
          <w:rFonts w:ascii="Abadi" w:hAnsi="Abadi"/>
          <w:b w:val="0"/>
          <w:sz w:val="21"/>
          <w:szCs w:val="21"/>
          <w:lang w:val="es-MX"/>
        </w:rPr>
      </w:pPr>
    </w:p>
    <w:p w:rsidR="007B4A66" w:rsidRPr="00ED107E" w:rsidRDefault="007B4A66" w:rsidP="007B4A66">
      <w:pPr>
        <w:pStyle w:val="Ttulo1"/>
        <w:ind w:firstLine="0"/>
        <w:jc w:val="center"/>
        <w:rPr>
          <w:rFonts w:ascii="Abadi" w:hAnsi="Abadi"/>
          <w:b w:val="0"/>
          <w:i w:val="0"/>
          <w:sz w:val="21"/>
          <w:szCs w:val="21"/>
          <w:lang w:val="es-MX"/>
        </w:rPr>
      </w:pPr>
      <w:r w:rsidRPr="00ED107E">
        <w:rPr>
          <w:rFonts w:ascii="Abadi" w:hAnsi="Abadi"/>
          <w:b w:val="0"/>
          <w:i w:val="0"/>
          <w:w w:val="135"/>
          <w:sz w:val="21"/>
          <w:szCs w:val="21"/>
          <w:lang w:val="es-MX"/>
        </w:rPr>
        <w:t>Consideraciones</w:t>
      </w:r>
    </w:p>
    <w:p w:rsidR="007B4A66" w:rsidRPr="00ED107E" w:rsidRDefault="007B4A66" w:rsidP="007B4A66">
      <w:pPr>
        <w:pStyle w:val="Textoindependiente"/>
        <w:spacing w:before="6"/>
        <w:rPr>
          <w:rFonts w:ascii="Abadi" w:hAnsi="Abadi"/>
          <w:b w:val="0"/>
          <w:sz w:val="21"/>
          <w:szCs w:val="21"/>
          <w:lang w:val="es-MX"/>
        </w:rPr>
      </w:pPr>
    </w:p>
    <w:p w:rsidR="007B4A66" w:rsidRPr="00ED107E" w:rsidRDefault="007B4A66" w:rsidP="007B4A66">
      <w:pPr>
        <w:pStyle w:val="Textoindependiente"/>
        <w:spacing w:before="8"/>
        <w:ind w:firstLine="709"/>
        <w:rPr>
          <w:rFonts w:ascii="Abadi" w:hAnsi="Abadi"/>
          <w:sz w:val="21"/>
          <w:szCs w:val="21"/>
          <w:lang w:val="es-MX"/>
        </w:rPr>
      </w:pPr>
      <w:r w:rsidRPr="00ED107E">
        <w:rPr>
          <w:rFonts w:ascii="Abadi" w:hAnsi="Abadi"/>
          <w:sz w:val="21"/>
          <w:szCs w:val="21"/>
          <w:lang w:val="es-MX"/>
        </w:rPr>
        <w:t>1.- Competencia</w:t>
      </w:r>
    </w:p>
    <w:p w:rsidR="007B4A66" w:rsidRPr="00ED107E" w:rsidRDefault="007B4A66" w:rsidP="007B4A66">
      <w:pPr>
        <w:pStyle w:val="Textoindependiente"/>
        <w:spacing w:before="2"/>
        <w:rPr>
          <w:rFonts w:ascii="Abadi" w:hAnsi="Abadi"/>
          <w:b w:val="0"/>
          <w:sz w:val="21"/>
          <w:szCs w:val="21"/>
          <w:lang w:val="es-MX"/>
        </w:rPr>
      </w:pPr>
    </w:p>
    <w:p w:rsidR="007B4A66" w:rsidRPr="00ED107E" w:rsidRDefault="007B4A66" w:rsidP="007B4A66">
      <w:pPr>
        <w:pStyle w:val="Textoindependiente"/>
        <w:spacing w:line="256" w:lineRule="auto"/>
        <w:ind w:firstLine="709"/>
        <w:rPr>
          <w:rFonts w:ascii="Abadi" w:hAnsi="Abadi"/>
          <w:b w:val="0"/>
          <w:sz w:val="21"/>
          <w:szCs w:val="21"/>
          <w:lang w:val="es-MX"/>
        </w:rPr>
      </w:pPr>
      <w:r w:rsidRPr="00ED107E">
        <w:rPr>
          <w:rFonts w:ascii="Abadi" w:hAnsi="Abadi"/>
          <w:b w:val="0"/>
          <w:sz w:val="21"/>
          <w:szCs w:val="21"/>
          <w:lang w:val="es-MX"/>
        </w:rPr>
        <w:t>En términos de lo dispuesto por el artículo 81 de la Ley para el Ejercicio y Control de los Recursos Públicos para el Estado y los Municipios de Guanajuato,  el Congreso del Estado está facultado para emitir la recomendación de los montos máximos de las remuneraciones de los integrantes de los ayuntamientos de la ent</w:t>
      </w:r>
      <w:r w:rsidRPr="00ED107E">
        <w:rPr>
          <w:rFonts w:ascii="Abadi" w:hAnsi="Abadi"/>
          <w:b w:val="0"/>
          <w:spacing w:val="-4"/>
          <w:sz w:val="21"/>
          <w:szCs w:val="21"/>
          <w:lang w:val="es-MX"/>
        </w:rPr>
        <w:t xml:space="preserve">idad, </w:t>
      </w:r>
      <w:r w:rsidRPr="00ED107E">
        <w:rPr>
          <w:rFonts w:ascii="Abadi" w:hAnsi="Abadi"/>
          <w:b w:val="0"/>
          <w:sz w:val="21"/>
          <w:szCs w:val="21"/>
          <w:lang w:val="es-MX"/>
        </w:rPr>
        <w:t>a más tardar el quince de octubre de cada</w:t>
      </w:r>
      <w:r w:rsidRPr="00ED107E">
        <w:rPr>
          <w:rFonts w:ascii="Abadi" w:hAnsi="Abadi"/>
          <w:b w:val="0"/>
          <w:spacing w:val="6"/>
          <w:sz w:val="21"/>
          <w:szCs w:val="21"/>
          <w:lang w:val="es-MX"/>
        </w:rPr>
        <w:t xml:space="preserve"> </w:t>
      </w:r>
      <w:r w:rsidRPr="00ED107E">
        <w:rPr>
          <w:rFonts w:ascii="Abadi" w:hAnsi="Abadi"/>
          <w:b w:val="0"/>
          <w:sz w:val="21"/>
          <w:szCs w:val="21"/>
          <w:lang w:val="es-MX"/>
        </w:rPr>
        <w:t>año.</w:t>
      </w:r>
    </w:p>
    <w:p w:rsidR="007B4A66" w:rsidRPr="00ED107E" w:rsidRDefault="007B4A66" w:rsidP="007B4A66">
      <w:pPr>
        <w:pStyle w:val="Textoindependiente"/>
        <w:ind w:firstLine="709"/>
        <w:rPr>
          <w:rFonts w:ascii="Abadi" w:hAnsi="Abadi"/>
          <w:b w:val="0"/>
          <w:sz w:val="21"/>
          <w:szCs w:val="21"/>
          <w:lang w:val="es-MX"/>
        </w:rPr>
      </w:pPr>
    </w:p>
    <w:p w:rsidR="007B4A66" w:rsidRPr="00ED107E" w:rsidRDefault="007B4A66" w:rsidP="007B4A66">
      <w:pPr>
        <w:pStyle w:val="Textoindependiente"/>
        <w:spacing w:line="256" w:lineRule="auto"/>
        <w:ind w:firstLine="709"/>
        <w:rPr>
          <w:rFonts w:ascii="Abadi" w:hAnsi="Abadi"/>
          <w:b w:val="0"/>
          <w:sz w:val="21"/>
          <w:szCs w:val="21"/>
          <w:lang w:val="es-MX"/>
        </w:rPr>
      </w:pPr>
      <w:r w:rsidRPr="00ED107E">
        <w:rPr>
          <w:rFonts w:ascii="Abadi" w:hAnsi="Abadi"/>
          <w:b w:val="0"/>
          <w:w w:val="105"/>
          <w:sz w:val="21"/>
          <w:szCs w:val="21"/>
          <w:lang w:val="es-MX"/>
        </w:rPr>
        <w:t>Asimismo,</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Ley</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Disciplina</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Financiera</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las</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Entidades</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Federativas</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 xml:space="preserve">y </w:t>
      </w:r>
      <w:r w:rsidRPr="00ED107E">
        <w:rPr>
          <w:rFonts w:ascii="Abadi" w:hAnsi="Abadi"/>
          <w:b w:val="0"/>
          <w:w w:val="105"/>
          <w:sz w:val="21"/>
          <w:szCs w:val="21"/>
          <w:lang w:val="es-MX"/>
        </w:rPr>
        <w:t xml:space="preserve">los </w:t>
      </w:r>
      <w:r w:rsidRPr="00ED107E">
        <w:rPr>
          <w:rFonts w:ascii="Abadi" w:hAnsi="Abadi"/>
          <w:b w:val="0"/>
          <w:spacing w:val="-3"/>
          <w:w w:val="105"/>
          <w:sz w:val="21"/>
          <w:szCs w:val="21"/>
          <w:lang w:val="es-MX"/>
        </w:rPr>
        <w:t xml:space="preserve">Municipios, </w:t>
      </w:r>
      <w:r w:rsidRPr="00ED107E">
        <w:rPr>
          <w:rFonts w:ascii="Abadi" w:hAnsi="Abadi"/>
          <w:b w:val="0"/>
          <w:w w:val="105"/>
          <w:sz w:val="21"/>
          <w:szCs w:val="21"/>
          <w:lang w:val="es-MX"/>
        </w:rPr>
        <w:t xml:space="preserve">ha fijado en su artículo </w:t>
      </w:r>
      <w:r w:rsidRPr="00ED107E">
        <w:rPr>
          <w:rFonts w:ascii="Abadi" w:hAnsi="Abadi"/>
          <w:b w:val="0"/>
          <w:spacing w:val="11"/>
          <w:w w:val="105"/>
          <w:sz w:val="21"/>
          <w:szCs w:val="21"/>
          <w:lang w:val="es-MX"/>
        </w:rPr>
        <w:t xml:space="preserve">10, </w:t>
      </w:r>
      <w:r w:rsidRPr="00ED107E">
        <w:rPr>
          <w:rFonts w:ascii="Abadi" w:hAnsi="Abadi"/>
          <w:b w:val="0"/>
          <w:w w:val="105"/>
          <w:sz w:val="21"/>
          <w:szCs w:val="21"/>
          <w:lang w:val="es-MX"/>
        </w:rPr>
        <w:t xml:space="preserve">lo que las entidades federativas deben observar en materia de servicios </w:t>
      </w:r>
      <w:r w:rsidRPr="00ED107E">
        <w:rPr>
          <w:rFonts w:ascii="Abadi" w:hAnsi="Abadi"/>
          <w:b w:val="0"/>
          <w:spacing w:val="-4"/>
          <w:w w:val="105"/>
          <w:sz w:val="21"/>
          <w:szCs w:val="21"/>
          <w:lang w:val="es-MX"/>
        </w:rPr>
        <w:t xml:space="preserve">personales, </w:t>
      </w:r>
      <w:r w:rsidRPr="00ED107E">
        <w:rPr>
          <w:rFonts w:ascii="Abadi" w:hAnsi="Abadi"/>
          <w:b w:val="0"/>
          <w:w w:val="105"/>
          <w:sz w:val="21"/>
          <w:szCs w:val="21"/>
          <w:lang w:val="es-MX"/>
        </w:rPr>
        <w:t>resultando aplicable para los Municipios en términos del artículo 21 del citado</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ordenamiento.</w:t>
      </w:r>
    </w:p>
    <w:p w:rsidR="007B4A66" w:rsidRPr="00ED107E" w:rsidRDefault="007B4A66" w:rsidP="007B4A66">
      <w:pPr>
        <w:pStyle w:val="Textoindependiente"/>
        <w:ind w:firstLine="709"/>
        <w:rPr>
          <w:rFonts w:ascii="Abadi" w:hAnsi="Abadi"/>
          <w:b w:val="0"/>
          <w:sz w:val="21"/>
          <w:szCs w:val="21"/>
          <w:lang w:val="es-MX"/>
        </w:rPr>
      </w:pPr>
    </w:p>
    <w:p w:rsidR="007B4A66" w:rsidRPr="00ED107E" w:rsidRDefault="007B4A66" w:rsidP="007B4A66">
      <w:pPr>
        <w:pStyle w:val="Textoindependiente"/>
        <w:spacing w:before="8"/>
        <w:ind w:firstLine="709"/>
        <w:rPr>
          <w:rFonts w:ascii="Abadi" w:hAnsi="Abadi"/>
          <w:sz w:val="21"/>
          <w:szCs w:val="21"/>
          <w:lang w:val="es-MX"/>
        </w:rPr>
      </w:pPr>
      <w:r w:rsidRPr="00ED107E">
        <w:rPr>
          <w:rFonts w:ascii="Abadi" w:hAnsi="Abadi"/>
          <w:sz w:val="21"/>
          <w:szCs w:val="21"/>
          <w:lang w:val="es-MX"/>
        </w:rPr>
        <w:t>11. Naturaleza de la resolución</w:t>
      </w:r>
    </w:p>
    <w:p w:rsidR="007B4A66" w:rsidRPr="00ED107E" w:rsidRDefault="007B4A66" w:rsidP="007B4A66">
      <w:pPr>
        <w:pStyle w:val="Textoindependiente"/>
        <w:spacing w:before="7"/>
        <w:ind w:firstLine="709"/>
        <w:rPr>
          <w:rFonts w:ascii="Abadi" w:hAnsi="Abadi"/>
          <w:b w:val="0"/>
          <w:sz w:val="21"/>
          <w:szCs w:val="21"/>
          <w:lang w:val="es-MX"/>
        </w:rPr>
      </w:pPr>
    </w:p>
    <w:p w:rsidR="007B4A66" w:rsidRPr="00ED107E" w:rsidRDefault="007B4A66" w:rsidP="007B4A66">
      <w:pPr>
        <w:pStyle w:val="Textoindependiente"/>
        <w:spacing w:before="1" w:line="252" w:lineRule="auto"/>
        <w:ind w:firstLine="709"/>
        <w:rPr>
          <w:rFonts w:ascii="Abadi" w:hAnsi="Abadi"/>
          <w:b w:val="0"/>
          <w:sz w:val="21"/>
          <w:szCs w:val="21"/>
          <w:lang w:val="es-MX"/>
        </w:rPr>
      </w:pPr>
      <w:r w:rsidRPr="00ED107E">
        <w:rPr>
          <w:rFonts w:ascii="Abadi" w:hAnsi="Abadi"/>
          <w:b w:val="0"/>
          <w:w w:val="105"/>
          <w:sz w:val="21"/>
          <w:szCs w:val="21"/>
          <w:lang w:val="es-MX"/>
        </w:rPr>
        <w:t xml:space="preserve">En observancia a lo dispuesto por el numeral 204, fracción </w:t>
      </w:r>
      <w:r w:rsidRPr="00ED107E">
        <w:rPr>
          <w:rFonts w:ascii="Abadi" w:hAnsi="Abadi"/>
          <w:b w:val="0"/>
          <w:w w:val="90"/>
          <w:sz w:val="21"/>
          <w:szCs w:val="21"/>
          <w:lang w:val="es-MX"/>
        </w:rPr>
        <w:t xml:space="preserve">111 </w:t>
      </w:r>
      <w:r w:rsidRPr="00ED107E">
        <w:rPr>
          <w:rFonts w:ascii="Abadi" w:hAnsi="Abadi"/>
          <w:b w:val="0"/>
          <w:w w:val="105"/>
          <w:sz w:val="21"/>
          <w:szCs w:val="21"/>
          <w:lang w:val="es-MX"/>
        </w:rPr>
        <w:t>de la Ley Orgánica</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del</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Poder</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Legislativo</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del</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Estado</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Guanajuato,</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y</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en</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estricto</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apego</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a la</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facultad</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conferida</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en</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artículo</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81</w:t>
      </w:r>
      <w:r w:rsidRPr="00ED107E">
        <w:rPr>
          <w:rFonts w:ascii="Abadi" w:hAnsi="Abadi"/>
          <w:b w:val="0"/>
          <w:spacing w:val="37"/>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Ley</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para</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Ejercicio</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y</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Control de</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los Recursos Públicos para el Estado y los Municipios de Guanajuato, el Congreso del Estado debe emitir su resolución bajo la figura de acuerdo, cuyo contenido no genera o impone para los destinatarios derechos u obligaciones, lo que se constituye en una mera</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recomendación.</w:t>
      </w:r>
    </w:p>
    <w:p w:rsidR="007B4A66" w:rsidRPr="00ED107E" w:rsidRDefault="007B4A66" w:rsidP="007B4A66">
      <w:pPr>
        <w:pStyle w:val="Textoindependiente"/>
        <w:spacing w:before="9"/>
        <w:ind w:firstLine="709"/>
        <w:rPr>
          <w:rFonts w:ascii="Abadi" w:hAnsi="Abadi"/>
          <w:b w:val="0"/>
          <w:sz w:val="21"/>
          <w:szCs w:val="21"/>
          <w:lang w:val="es-MX"/>
        </w:rPr>
      </w:pPr>
    </w:p>
    <w:p w:rsidR="007B4A66" w:rsidRPr="00ED107E" w:rsidRDefault="007B4A66" w:rsidP="007B4A66">
      <w:pPr>
        <w:pStyle w:val="Textoindependiente"/>
        <w:spacing w:before="8"/>
        <w:ind w:firstLine="709"/>
        <w:rPr>
          <w:rFonts w:ascii="Abadi" w:hAnsi="Abadi"/>
          <w:sz w:val="21"/>
          <w:szCs w:val="21"/>
          <w:lang w:val="es-MX"/>
        </w:rPr>
      </w:pPr>
      <w:r w:rsidRPr="00ED107E">
        <w:rPr>
          <w:rFonts w:ascii="Abadi" w:hAnsi="Abadi"/>
          <w:sz w:val="21"/>
          <w:szCs w:val="21"/>
          <w:lang w:val="es-MX"/>
        </w:rPr>
        <w:t>111. Metodología de trabajo</w:t>
      </w:r>
    </w:p>
    <w:p w:rsidR="007B4A66" w:rsidRPr="00ED107E" w:rsidRDefault="007B4A66" w:rsidP="007B4A66">
      <w:pPr>
        <w:pStyle w:val="Textoindependiente"/>
        <w:spacing w:before="3"/>
        <w:ind w:firstLine="709"/>
        <w:rPr>
          <w:rFonts w:ascii="Abadi" w:hAnsi="Abadi"/>
          <w:b w:val="0"/>
          <w:sz w:val="21"/>
          <w:szCs w:val="21"/>
          <w:lang w:val="es-MX"/>
        </w:rPr>
      </w:pPr>
    </w:p>
    <w:p w:rsidR="007B4A66" w:rsidRPr="00ED107E" w:rsidRDefault="007B4A66" w:rsidP="007B4A66">
      <w:pPr>
        <w:pStyle w:val="Textoindependiente"/>
        <w:spacing w:line="256" w:lineRule="auto"/>
        <w:ind w:firstLine="709"/>
        <w:rPr>
          <w:rFonts w:ascii="Abadi" w:hAnsi="Abadi"/>
          <w:b w:val="0"/>
          <w:sz w:val="21"/>
          <w:szCs w:val="21"/>
          <w:lang w:val="es-MX"/>
        </w:rPr>
      </w:pPr>
      <w:r w:rsidRPr="00ED107E">
        <w:rPr>
          <w:rFonts w:ascii="Abadi" w:hAnsi="Abadi"/>
          <w:b w:val="0"/>
          <w:w w:val="105"/>
          <w:sz w:val="21"/>
          <w:szCs w:val="21"/>
          <w:lang w:val="es-MX"/>
        </w:rPr>
        <w:t>En estricto apego al mandato legal, se procedió a elaborar el estudio metodológico que precede a la recomendación, con la finalidad de sustentar la resolución que ponemos a consideración de la</w:t>
      </w:r>
      <w:r w:rsidRPr="00ED107E">
        <w:rPr>
          <w:rFonts w:ascii="Abadi" w:hAnsi="Abadi"/>
          <w:b w:val="0"/>
          <w:spacing w:val="-52"/>
          <w:w w:val="105"/>
          <w:sz w:val="21"/>
          <w:szCs w:val="21"/>
          <w:lang w:val="es-MX"/>
        </w:rPr>
        <w:t xml:space="preserve"> </w:t>
      </w:r>
      <w:r w:rsidRPr="00ED107E">
        <w:rPr>
          <w:rFonts w:ascii="Abadi" w:hAnsi="Abadi"/>
          <w:b w:val="0"/>
          <w:w w:val="105"/>
          <w:sz w:val="21"/>
          <w:szCs w:val="21"/>
          <w:lang w:val="es-MX"/>
        </w:rPr>
        <w:t>Asamblea.</w:t>
      </w:r>
    </w:p>
    <w:p w:rsidR="007B4A66" w:rsidRPr="00ED107E" w:rsidRDefault="007B4A66" w:rsidP="007B4A66">
      <w:pPr>
        <w:pStyle w:val="Textoindependiente"/>
        <w:spacing w:before="9"/>
        <w:ind w:firstLine="709"/>
        <w:rPr>
          <w:rFonts w:ascii="Abadi" w:hAnsi="Abadi"/>
          <w:b w:val="0"/>
          <w:sz w:val="21"/>
          <w:szCs w:val="21"/>
          <w:lang w:val="es-MX"/>
        </w:rPr>
      </w:pPr>
    </w:p>
    <w:p w:rsidR="007B4A66" w:rsidRPr="00ED107E" w:rsidRDefault="007B4A66" w:rsidP="007B4A66">
      <w:pPr>
        <w:pStyle w:val="Textoindependiente"/>
        <w:spacing w:line="256" w:lineRule="auto"/>
        <w:ind w:firstLine="709"/>
        <w:rPr>
          <w:rFonts w:ascii="Abadi" w:hAnsi="Abadi"/>
          <w:b w:val="0"/>
          <w:sz w:val="21"/>
          <w:szCs w:val="21"/>
          <w:lang w:val="es-MX"/>
        </w:rPr>
      </w:pPr>
      <w:r w:rsidRPr="00ED107E">
        <w:rPr>
          <w:rFonts w:ascii="Abadi" w:hAnsi="Abadi"/>
          <w:b w:val="0"/>
          <w:w w:val="105"/>
          <w:sz w:val="21"/>
          <w:szCs w:val="21"/>
          <w:lang w:val="es-MX"/>
        </w:rPr>
        <w:t>El estudio metodológico se ha estructurado bajo las siguientes premisas técnico-jurídicas:</w:t>
      </w:r>
    </w:p>
    <w:p w:rsidR="007B4A66" w:rsidRPr="00ED107E" w:rsidRDefault="007B4A66" w:rsidP="007B4A66">
      <w:pPr>
        <w:pStyle w:val="Textoindependiente"/>
        <w:spacing w:before="3"/>
        <w:ind w:firstLine="709"/>
        <w:rPr>
          <w:rFonts w:ascii="Abadi" w:hAnsi="Abadi"/>
          <w:b w:val="0"/>
          <w:sz w:val="21"/>
          <w:szCs w:val="21"/>
          <w:lang w:val="es-MX"/>
        </w:rPr>
      </w:pPr>
    </w:p>
    <w:p w:rsidR="007B4A66" w:rsidRPr="00ED107E" w:rsidRDefault="007B4A66" w:rsidP="006C5EA9">
      <w:pPr>
        <w:pStyle w:val="Prrafodelista"/>
        <w:widowControl w:val="0"/>
        <w:numPr>
          <w:ilvl w:val="0"/>
          <w:numId w:val="32"/>
        </w:numPr>
        <w:tabs>
          <w:tab w:val="left" w:pos="1718"/>
        </w:tabs>
        <w:autoSpaceDE w:val="0"/>
        <w:autoSpaceDN w:val="0"/>
        <w:spacing w:line="254" w:lineRule="auto"/>
        <w:jc w:val="both"/>
        <w:rPr>
          <w:rFonts w:ascii="Abadi" w:hAnsi="Abadi"/>
          <w:sz w:val="21"/>
          <w:szCs w:val="21"/>
          <w:lang w:val="es-MX"/>
        </w:rPr>
      </w:pPr>
      <w:r w:rsidRPr="00ED107E">
        <w:rPr>
          <w:rFonts w:ascii="Abadi" w:hAnsi="Abadi"/>
          <w:b/>
          <w:sz w:val="21"/>
          <w:szCs w:val="21"/>
          <w:lang w:val="es-MX"/>
        </w:rPr>
        <w:t>Selección de variables objetivas.</w:t>
      </w:r>
      <w:r w:rsidRPr="00ED107E">
        <w:rPr>
          <w:rFonts w:ascii="Abadi" w:hAnsi="Abadi"/>
          <w:sz w:val="21"/>
          <w:szCs w:val="21"/>
          <w:lang w:val="es-MX"/>
        </w:rPr>
        <w:t xml:space="preserve"> Considerando el contenido material de </w:t>
      </w:r>
      <w:r w:rsidRPr="00ED107E">
        <w:rPr>
          <w:rFonts w:ascii="Abadi" w:hAnsi="Abadi"/>
          <w:w w:val="105"/>
          <w:sz w:val="21"/>
          <w:szCs w:val="21"/>
          <w:lang w:val="es-MX"/>
        </w:rPr>
        <w:t xml:space="preserve">la resolución, así como los criterios y principios aplicables a las percepciones de los integrantes de los ayuntamientos, se ha valorado y optado por el estudio y la aplicación de variables preponderantemente objetivas, esto con el fin de evitar, en la medida de lo </w:t>
      </w:r>
      <w:r w:rsidRPr="00ED107E">
        <w:rPr>
          <w:rFonts w:ascii="Abadi" w:hAnsi="Abadi"/>
          <w:spacing w:val="-7"/>
          <w:w w:val="105"/>
          <w:sz w:val="21"/>
          <w:szCs w:val="21"/>
          <w:lang w:val="es-MX"/>
        </w:rPr>
        <w:t xml:space="preserve">posible, </w:t>
      </w:r>
      <w:r w:rsidRPr="00ED107E">
        <w:rPr>
          <w:rFonts w:ascii="Abadi" w:hAnsi="Abadi"/>
          <w:w w:val="105"/>
          <w:sz w:val="21"/>
          <w:szCs w:val="21"/>
          <w:lang w:val="es-MX"/>
        </w:rPr>
        <w:t>subjetividad en la determinación de los</w:t>
      </w:r>
      <w:r w:rsidRPr="00ED107E">
        <w:rPr>
          <w:rFonts w:ascii="Abadi" w:hAnsi="Abadi"/>
          <w:spacing w:val="-28"/>
          <w:w w:val="105"/>
          <w:sz w:val="21"/>
          <w:szCs w:val="21"/>
          <w:lang w:val="es-MX"/>
        </w:rPr>
        <w:t xml:space="preserve"> </w:t>
      </w:r>
      <w:r w:rsidRPr="00ED107E">
        <w:rPr>
          <w:rFonts w:ascii="Abadi" w:hAnsi="Abadi"/>
          <w:spacing w:val="-6"/>
          <w:w w:val="105"/>
          <w:sz w:val="21"/>
          <w:szCs w:val="21"/>
          <w:lang w:val="es-MX"/>
        </w:rPr>
        <w:t>montos.</w:t>
      </w:r>
    </w:p>
    <w:p w:rsidR="007B4A66" w:rsidRPr="00ED107E" w:rsidRDefault="007B4A66" w:rsidP="007B4A66">
      <w:pPr>
        <w:pStyle w:val="Textoindependiente"/>
        <w:spacing w:before="7"/>
        <w:rPr>
          <w:rFonts w:ascii="Abadi" w:hAnsi="Abadi"/>
          <w:b w:val="0"/>
          <w:sz w:val="21"/>
          <w:szCs w:val="21"/>
          <w:lang w:val="es-MX"/>
        </w:rPr>
      </w:pPr>
    </w:p>
    <w:p w:rsidR="007B4A66" w:rsidRPr="00ED107E" w:rsidRDefault="007B4A66" w:rsidP="006C5EA9">
      <w:pPr>
        <w:pStyle w:val="Prrafodelista"/>
        <w:widowControl w:val="0"/>
        <w:numPr>
          <w:ilvl w:val="0"/>
          <w:numId w:val="32"/>
        </w:numPr>
        <w:tabs>
          <w:tab w:val="left" w:pos="1719"/>
        </w:tabs>
        <w:autoSpaceDE w:val="0"/>
        <w:autoSpaceDN w:val="0"/>
        <w:spacing w:before="1" w:line="254" w:lineRule="auto"/>
        <w:jc w:val="both"/>
        <w:rPr>
          <w:rFonts w:ascii="Abadi" w:hAnsi="Abadi"/>
          <w:sz w:val="21"/>
          <w:szCs w:val="21"/>
          <w:lang w:val="es-MX"/>
        </w:rPr>
      </w:pPr>
      <w:r w:rsidRPr="00ED107E">
        <w:rPr>
          <w:rFonts w:ascii="Abadi" w:hAnsi="Abadi"/>
          <w:b/>
          <w:w w:val="95"/>
          <w:sz w:val="21"/>
          <w:szCs w:val="21"/>
          <w:lang w:val="es-MX"/>
        </w:rPr>
        <w:t>Aplicación</w:t>
      </w:r>
      <w:r w:rsidRPr="00ED107E">
        <w:rPr>
          <w:rFonts w:ascii="Abadi" w:hAnsi="Abadi"/>
          <w:b/>
          <w:spacing w:val="-17"/>
          <w:w w:val="95"/>
          <w:sz w:val="21"/>
          <w:szCs w:val="21"/>
          <w:lang w:val="es-MX"/>
        </w:rPr>
        <w:t xml:space="preserve"> </w:t>
      </w:r>
      <w:r w:rsidRPr="00ED107E">
        <w:rPr>
          <w:rFonts w:ascii="Abadi" w:hAnsi="Abadi"/>
          <w:b/>
          <w:w w:val="95"/>
          <w:sz w:val="21"/>
          <w:szCs w:val="21"/>
          <w:lang w:val="es-MX"/>
        </w:rPr>
        <w:t>de</w:t>
      </w:r>
      <w:r w:rsidRPr="00ED107E">
        <w:rPr>
          <w:rFonts w:ascii="Abadi" w:hAnsi="Abadi"/>
          <w:b/>
          <w:spacing w:val="-30"/>
          <w:w w:val="95"/>
          <w:sz w:val="21"/>
          <w:szCs w:val="21"/>
          <w:lang w:val="es-MX"/>
        </w:rPr>
        <w:t xml:space="preserve"> </w:t>
      </w:r>
      <w:r w:rsidRPr="00ED107E">
        <w:rPr>
          <w:rFonts w:ascii="Abadi" w:hAnsi="Abadi"/>
          <w:b/>
          <w:w w:val="95"/>
          <w:sz w:val="21"/>
          <w:szCs w:val="21"/>
          <w:lang w:val="es-MX"/>
        </w:rPr>
        <w:t>la</w:t>
      </w:r>
      <w:r w:rsidRPr="00ED107E">
        <w:rPr>
          <w:rFonts w:ascii="Abadi" w:hAnsi="Abadi"/>
          <w:b/>
          <w:spacing w:val="-25"/>
          <w:w w:val="95"/>
          <w:sz w:val="21"/>
          <w:szCs w:val="21"/>
          <w:lang w:val="es-MX"/>
        </w:rPr>
        <w:t xml:space="preserve"> </w:t>
      </w:r>
      <w:r w:rsidRPr="00ED107E">
        <w:rPr>
          <w:rFonts w:ascii="Abadi" w:hAnsi="Abadi"/>
          <w:b/>
          <w:w w:val="95"/>
          <w:sz w:val="21"/>
          <w:szCs w:val="21"/>
          <w:lang w:val="es-MX"/>
        </w:rPr>
        <w:t>técnica</w:t>
      </w:r>
      <w:r w:rsidRPr="00ED107E">
        <w:rPr>
          <w:rFonts w:ascii="Abadi" w:hAnsi="Abadi"/>
          <w:b/>
          <w:spacing w:val="-12"/>
          <w:w w:val="95"/>
          <w:sz w:val="21"/>
          <w:szCs w:val="21"/>
          <w:lang w:val="es-MX"/>
        </w:rPr>
        <w:t xml:space="preserve"> </w:t>
      </w:r>
      <w:r w:rsidRPr="00ED107E">
        <w:rPr>
          <w:rFonts w:ascii="Abadi" w:hAnsi="Abadi"/>
          <w:b/>
          <w:w w:val="95"/>
          <w:sz w:val="21"/>
          <w:szCs w:val="21"/>
          <w:lang w:val="es-MX"/>
        </w:rPr>
        <w:t>de</w:t>
      </w:r>
      <w:r w:rsidRPr="00ED107E">
        <w:rPr>
          <w:rFonts w:ascii="Abadi" w:hAnsi="Abadi"/>
          <w:b/>
          <w:spacing w:val="-22"/>
          <w:w w:val="95"/>
          <w:sz w:val="21"/>
          <w:szCs w:val="21"/>
          <w:lang w:val="es-MX"/>
        </w:rPr>
        <w:t xml:space="preserve"> </w:t>
      </w:r>
      <w:r w:rsidRPr="00ED107E">
        <w:rPr>
          <w:rFonts w:ascii="Abadi" w:hAnsi="Abadi"/>
          <w:b/>
          <w:w w:val="95"/>
          <w:sz w:val="21"/>
          <w:szCs w:val="21"/>
          <w:lang w:val="es-MX"/>
        </w:rPr>
        <w:t>la</w:t>
      </w:r>
      <w:r w:rsidRPr="00ED107E">
        <w:rPr>
          <w:rFonts w:ascii="Abadi" w:hAnsi="Abadi"/>
          <w:b/>
          <w:spacing w:val="-17"/>
          <w:w w:val="95"/>
          <w:sz w:val="21"/>
          <w:szCs w:val="21"/>
          <w:lang w:val="es-MX"/>
        </w:rPr>
        <w:t xml:space="preserve"> </w:t>
      </w:r>
      <w:r w:rsidRPr="00ED107E">
        <w:rPr>
          <w:rFonts w:ascii="Abadi" w:hAnsi="Abadi"/>
          <w:b/>
          <w:w w:val="95"/>
          <w:sz w:val="21"/>
          <w:szCs w:val="21"/>
          <w:lang w:val="es-MX"/>
        </w:rPr>
        <w:t>administración</w:t>
      </w:r>
      <w:r w:rsidRPr="00ED107E">
        <w:rPr>
          <w:rFonts w:ascii="Abadi" w:hAnsi="Abadi"/>
          <w:b/>
          <w:spacing w:val="-28"/>
          <w:w w:val="95"/>
          <w:sz w:val="21"/>
          <w:szCs w:val="21"/>
          <w:lang w:val="es-MX"/>
        </w:rPr>
        <w:t xml:space="preserve"> </w:t>
      </w:r>
      <w:r w:rsidRPr="00ED107E">
        <w:rPr>
          <w:rFonts w:ascii="Abadi" w:hAnsi="Abadi"/>
          <w:b/>
          <w:w w:val="95"/>
          <w:sz w:val="21"/>
          <w:szCs w:val="21"/>
          <w:lang w:val="es-MX"/>
        </w:rPr>
        <w:t>de</w:t>
      </w:r>
      <w:r w:rsidRPr="00ED107E">
        <w:rPr>
          <w:rFonts w:ascii="Abadi" w:hAnsi="Abadi"/>
          <w:b/>
          <w:spacing w:val="-27"/>
          <w:w w:val="95"/>
          <w:sz w:val="21"/>
          <w:szCs w:val="21"/>
          <w:lang w:val="es-MX"/>
        </w:rPr>
        <w:t xml:space="preserve"> </w:t>
      </w:r>
      <w:r w:rsidRPr="00ED107E">
        <w:rPr>
          <w:rFonts w:ascii="Abadi" w:hAnsi="Abadi"/>
          <w:b/>
          <w:w w:val="95"/>
          <w:sz w:val="21"/>
          <w:szCs w:val="21"/>
          <w:lang w:val="es-MX"/>
        </w:rPr>
        <w:t>sueldos</w:t>
      </w:r>
      <w:r w:rsidRPr="00ED107E">
        <w:rPr>
          <w:rFonts w:ascii="Abadi" w:hAnsi="Abadi"/>
          <w:b/>
          <w:spacing w:val="-10"/>
          <w:w w:val="95"/>
          <w:sz w:val="21"/>
          <w:szCs w:val="21"/>
          <w:lang w:val="es-MX"/>
        </w:rPr>
        <w:t xml:space="preserve"> </w:t>
      </w:r>
      <w:r w:rsidRPr="00ED107E">
        <w:rPr>
          <w:rFonts w:ascii="Abadi" w:hAnsi="Abadi"/>
          <w:b/>
          <w:w w:val="95"/>
          <w:sz w:val="21"/>
          <w:szCs w:val="21"/>
          <w:lang w:val="es-MX"/>
        </w:rPr>
        <w:t>y</w:t>
      </w:r>
      <w:r w:rsidRPr="00ED107E">
        <w:rPr>
          <w:rFonts w:ascii="Abadi" w:hAnsi="Abadi"/>
          <w:b/>
          <w:spacing w:val="-29"/>
          <w:w w:val="95"/>
          <w:sz w:val="21"/>
          <w:szCs w:val="21"/>
          <w:lang w:val="es-MX"/>
        </w:rPr>
        <w:t xml:space="preserve"> </w:t>
      </w:r>
      <w:r w:rsidRPr="00ED107E">
        <w:rPr>
          <w:rFonts w:ascii="Abadi" w:hAnsi="Abadi"/>
          <w:b/>
          <w:w w:val="95"/>
          <w:sz w:val="21"/>
          <w:szCs w:val="21"/>
          <w:lang w:val="es-MX"/>
        </w:rPr>
        <w:t>salarios</w:t>
      </w:r>
      <w:r w:rsidRPr="00ED107E">
        <w:rPr>
          <w:rFonts w:ascii="Abadi" w:hAnsi="Abadi"/>
          <w:w w:val="95"/>
          <w:sz w:val="21"/>
          <w:szCs w:val="21"/>
          <w:lang w:val="es-MX"/>
        </w:rPr>
        <w:t>.</w:t>
      </w:r>
      <w:r w:rsidRPr="00ED107E">
        <w:rPr>
          <w:rFonts w:ascii="Abadi" w:hAnsi="Abadi"/>
          <w:spacing w:val="-1"/>
          <w:w w:val="95"/>
          <w:sz w:val="21"/>
          <w:szCs w:val="21"/>
          <w:lang w:val="es-MX"/>
        </w:rPr>
        <w:t xml:space="preserve"> </w:t>
      </w:r>
      <w:r w:rsidRPr="00ED107E">
        <w:rPr>
          <w:rFonts w:ascii="Abadi" w:hAnsi="Abadi"/>
          <w:w w:val="95"/>
          <w:sz w:val="21"/>
          <w:szCs w:val="21"/>
          <w:lang w:val="es-MX"/>
        </w:rPr>
        <w:t>Ante</w:t>
      </w:r>
      <w:r w:rsidRPr="00ED107E">
        <w:rPr>
          <w:rFonts w:ascii="Abadi" w:hAnsi="Abadi"/>
          <w:spacing w:val="-16"/>
          <w:w w:val="95"/>
          <w:sz w:val="21"/>
          <w:szCs w:val="21"/>
          <w:lang w:val="es-MX"/>
        </w:rPr>
        <w:t xml:space="preserve"> </w:t>
      </w:r>
      <w:r w:rsidRPr="00ED107E">
        <w:rPr>
          <w:rFonts w:ascii="Abadi" w:hAnsi="Abadi"/>
          <w:w w:val="95"/>
          <w:sz w:val="21"/>
          <w:szCs w:val="21"/>
          <w:lang w:val="es-MX"/>
        </w:rPr>
        <w:t xml:space="preserve">la </w:t>
      </w:r>
      <w:r w:rsidRPr="00ED107E">
        <w:rPr>
          <w:rFonts w:ascii="Abadi" w:hAnsi="Abadi"/>
          <w:w w:val="105"/>
          <w:sz w:val="21"/>
          <w:szCs w:val="21"/>
          <w:lang w:val="es-MX"/>
        </w:rPr>
        <w:t xml:space="preserve">ausencia de un método técnico propio para la determinación de las </w:t>
      </w:r>
      <w:r w:rsidRPr="00ED107E">
        <w:rPr>
          <w:rFonts w:ascii="Abadi" w:hAnsi="Abadi"/>
          <w:w w:val="105"/>
          <w:sz w:val="21"/>
          <w:szCs w:val="21"/>
          <w:lang w:val="es-MX"/>
        </w:rPr>
        <w:lastRenderedPageBreak/>
        <w:t>remuneraciones de los servidores públicos de elección popular, se ha acudido a la técnica de la administración de sueldos y salarios, a fin de procesar</w:t>
      </w:r>
      <w:r w:rsidRPr="00ED107E">
        <w:rPr>
          <w:rFonts w:ascii="Abadi" w:hAnsi="Abadi"/>
          <w:spacing w:val="2"/>
          <w:w w:val="105"/>
          <w:sz w:val="21"/>
          <w:szCs w:val="21"/>
          <w:lang w:val="es-MX"/>
        </w:rPr>
        <w:t xml:space="preserve"> </w:t>
      </w:r>
      <w:r w:rsidRPr="00ED107E">
        <w:rPr>
          <w:rFonts w:ascii="Abadi" w:hAnsi="Abadi"/>
          <w:w w:val="105"/>
          <w:sz w:val="21"/>
          <w:szCs w:val="21"/>
          <w:lang w:val="es-MX"/>
        </w:rPr>
        <w:t>con</w:t>
      </w:r>
      <w:r w:rsidRPr="00ED107E">
        <w:rPr>
          <w:rFonts w:ascii="Abadi" w:hAnsi="Abadi"/>
          <w:spacing w:val="-21"/>
          <w:w w:val="105"/>
          <w:sz w:val="21"/>
          <w:szCs w:val="21"/>
          <w:lang w:val="es-MX"/>
        </w:rPr>
        <w:t xml:space="preserve"> </w:t>
      </w:r>
      <w:r w:rsidRPr="00ED107E">
        <w:rPr>
          <w:rFonts w:ascii="Abadi" w:hAnsi="Abadi"/>
          <w:w w:val="105"/>
          <w:sz w:val="21"/>
          <w:szCs w:val="21"/>
          <w:lang w:val="es-MX"/>
        </w:rPr>
        <w:t>solidez</w:t>
      </w:r>
      <w:r w:rsidRPr="00ED107E">
        <w:rPr>
          <w:rFonts w:ascii="Abadi" w:hAnsi="Abadi"/>
          <w:spacing w:val="-3"/>
          <w:w w:val="105"/>
          <w:sz w:val="21"/>
          <w:szCs w:val="21"/>
          <w:lang w:val="es-MX"/>
        </w:rPr>
        <w:t xml:space="preserve"> </w:t>
      </w:r>
      <w:r w:rsidRPr="00ED107E">
        <w:rPr>
          <w:rFonts w:ascii="Abadi" w:hAnsi="Abadi"/>
          <w:w w:val="105"/>
          <w:sz w:val="21"/>
          <w:szCs w:val="21"/>
          <w:lang w:val="es-MX"/>
        </w:rPr>
        <w:t>metodológica</w:t>
      </w:r>
      <w:r w:rsidRPr="00ED107E">
        <w:rPr>
          <w:rFonts w:ascii="Abadi" w:hAnsi="Abadi"/>
          <w:spacing w:val="2"/>
          <w:w w:val="105"/>
          <w:sz w:val="21"/>
          <w:szCs w:val="21"/>
          <w:lang w:val="es-MX"/>
        </w:rPr>
        <w:t xml:space="preserve"> </w:t>
      </w:r>
      <w:r w:rsidRPr="00ED107E">
        <w:rPr>
          <w:rFonts w:ascii="Abadi" w:hAnsi="Abadi"/>
          <w:w w:val="105"/>
          <w:sz w:val="21"/>
          <w:szCs w:val="21"/>
          <w:lang w:val="es-MX"/>
        </w:rPr>
        <w:t>las</w:t>
      </w:r>
      <w:r w:rsidRPr="00ED107E">
        <w:rPr>
          <w:rFonts w:ascii="Abadi" w:hAnsi="Abadi"/>
          <w:spacing w:val="-19"/>
          <w:w w:val="105"/>
          <w:sz w:val="21"/>
          <w:szCs w:val="21"/>
          <w:lang w:val="es-MX"/>
        </w:rPr>
        <w:t xml:space="preserve"> </w:t>
      </w:r>
      <w:r w:rsidRPr="00ED107E">
        <w:rPr>
          <w:rFonts w:ascii="Abadi" w:hAnsi="Abadi"/>
          <w:w w:val="105"/>
          <w:sz w:val="21"/>
          <w:szCs w:val="21"/>
          <w:lang w:val="es-MX"/>
        </w:rPr>
        <w:t>variables</w:t>
      </w:r>
      <w:r w:rsidRPr="00ED107E">
        <w:rPr>
          <w:rFonts w:ascii="Abadi" w:hAnsi="Abadi"/>
          <w:spacing w:val="-19"/>
          <w:w w:val="105"/>
          <w:sz w:val="21"/>
          <w:szCs w:val="21"/>
          <w:lang w:val="es-MX"/>
        </w:rPr>
        <w:t xml:space="preserve"> </w:t>
      </w:r>
      <w:r w:rsidRPr="00ED107E">
        <w:rPr>
          <w:rFonts w:ascii="Abadi" w:hAnsi="Abadi"/>
          <w:w w:val="105"/>
          <w:sz w:val="21"/>
          <w:szCs w:val="21"/>
          <w:lang w:val="es-MX"/>
        </w:rPr>
        <w:t>seleccionadas.</w:t>
      </w:r>
    </w:p>
    <w:p w:rsidR="007B4A66" w:rsidRPr="00ED107E" w:rsidRDefault="007B4A66" w:rsidP="007B4A66">
      <w:pPr>
        <w:pStyle w:val="Textoindependiente"/>
        <w:spacing w:before="8"/>
        <w:rPr>
          <w:rFonts w:ascii="Abadi" w:hAnsi="Abadi"/>
          <w:b w:val="0"/>
          <w:sz w:val="21"/>
          <w:szCs w:val="21"/>
          <w:lang w:val="es-MX"/>
        </w:rPr>
      </w:pPr>
    </w:p>
    <w:p w:rsidR="007B4A66" w:rsidRPr="00ED107E" w:rsidRDefault="007B4A66" w:rsidP="007B4A66">
      <w:pPr>
        <w:pStyle w:val="Ttulo1"/>
        <w:ind w:firstLine="709"/>
        <w:jc w:val="both"/>
        <w:rPr>
          <w:rFonts w:ascii="Abadi" w:hAnsi="Abadi"/>
          <w:b w:val="0"/>
          <w:i w:val="0"/>
          <w:sz w:val="21"/>
          <w:szCs w:val="21"/>
          <w:lang w:val="es-MX"/>
        </w:rPr>
      </w:pPr>
      <w:r w:rsidRPr="00ED107E">
        <w:rPr>
          <w:rFonts w:ascii="Abadi" w:hAnsi="Abadi"/>
          <w:b w:val="0"/>
          <w:i w:val="0"/>
          <w:sz w:val="21"/>
          <w:szCs w:val="21"/>
          <w:lang w:val="es-MX"/>
        </w:rPr>
        <w:t>IV.- Desarrollo de la metodología</w:t>
      </w:r>
    </w:p>
    <w:p w:rsidR="007B4A66" w:rsidRPr="00ED107E" w:rsidRDefault="007B4A66" w:rsidP="007B4A66">
      <w:pPr>
        <w:pStyle w:val="Textoindependiente"/>
        <w:spacing w:before="4"/>
        <w:rPr>
          <w:rFonts w:ascii="Abadi" w:hAnsi="Abadi"/>
          <w:b w:val="0"/>
          <w:sz w:val="21"/>
          <w:szCs w:val="21"/>
          <w:lang w:val="es-MX"/>
        </w:rPr>
      </w:pPr>
    </w:p>
    <w:p w:rsidR="007B4A66" w:rsidRPr="00ED107E" w:rsidRDefault="007B4A66" w:rsidP="007B4A66">
      <w:pPr>
        <w:pStyle w:val="Textoindependiente"/>
        <w:spacing w:line="256" w:lineRule="auto"/>
        <w:ind w:firstLine="709"/>
        <w:rPr>
          <w:rFonts w:ascii="Abadi" w:hAnsi="Abadi"/>
          <w:b w:val="0"/>
          <w:w w:val="105"/>
          <w:sz w:val="21"/>
          <w:szCs w:val="21"/>
          <w:lang w:val="es-MX"/>
        </w:rPr>
      </w:pPr>
      <w:r w:rsidRPr="00ED107E">
        <w:rPr>
          <w:rFonts w:ascii="Abadi" w:hAnsi="Abadi"/>
          <w:b w:val="0"/>
          <w:w w:val="105"/>
          <w:sz w:val="21"/>
          <w:szCs w:val="21"/>
          <w:lang w:val="es-MX"/>
        </w:rPr>
        <w:t xml:space="preserve">Una vez determinados los dos grandes aspectos metodológicos, se procedió a desarrollar el estudio bajo los siguientes razonamientos: </w:t>
      </w:r>
    </w:p>
    <w:p w:rsidR="007B4A66" w:rsidRPr="00ED107E" w:rsidRDefault="007B4A66" w:rsidP="007B4A66">
      <w:pPr>
        <w:pStyle w:val="Textoindependiente"/>
        <w:ind w:firstLine="709"/>
        <w:rPr>
          <w:rFonts w:ascii="Abadi" w:hAnsi="Abadi"/>
          <w:b w:val="0"/>
          <w:sz w:val="21"/>
          <w:szCs w:val="21"/>
          <w:lang w:val="es-MX"/>
        </w:rPr>
      </w:pPr>
    </w:p>
    <w:p w:rsidR="007B4A66" w:rsidRPr="00ED107E" w:rsidRDefault="007B4A66" w:rsidP="006C5EA9">
      <w:pPr>
        <w:pStyle w:val="Prrafodelista"/>
        <w:widowControl w:val="0"/>
        <w:numPr>
          <w:ilvl w:val="0"/>
          <w:numId w:val="33"/>
        </w:numPr>
        <w:tabs>
          <w:tab w:val="left" w:pos="993"/>
        </w:tabs>
        <w:autoSpaceDE w:val="0"/>
        <w:autoSpaceDN w:val="0"/>
        <w:spacing w:before="93" w:line="256" w:lineRule="auto"/>
        <w:ind w:left="0" w:firstLine="709"/>
        <w:jc w:val="both"/>
        <w:rPr>
          <w:rFonts w:ascii="Abadi" w:hAnsi="Abadi"/>
          <w:b/>
          <w:sz w:val="21"/>
          <w:szCs w:val="21"/>
          <w:lang w:val="es-MX"/>
        </w:rPr>
      </w:pPr>
      <w:r w:rsidRPr="00ED107E">
        <w:rPr>
          <w:rFonts w:ascii="Abadi" w:hAnsi="Abadi"/>
          <w:b/>
          <w:w w:val="105"/>
          <w:sz w:val="21"/>
          <w:szCs w:val="21"/>
          <w:lang w:val="es-MX"/>
        </w:rPr>
        <w:t>Aspecto</w:t>
      </w:r>
      <w:r w:rsidRPr="00ED107E">
        <w:rPr>
          <w:rFonts w:ascii="Abadi" w:hAnsi="Abadi"/>
          <w:b/>
          <w:spacing w:val="-22"/>
          <w:w w:val="105"/>
          <w:sz w:val="21"/>
          <w:szCs w:val="21"/>
          <w:lang w:val="es-MX"/>
        </w:rPr>
        <w:t xml:space="preserve"> </w:t>
      </w:r>
      <w:r w:rsidRPr="00ED107E">
        <w:rPr>
          <w:rFonts w:ascii="Abadi" w:hAnsi="Abadi"/>
          <w:b/>
          <w:w w:val="105"/>
          <w:sz w:val="21"/>
          <w:szCs w:val="21"/>
          <w:lang w:val="es-MX"/>
        </w:rPr>
        <w:t>Jurídico.</w:t>
      </w:r>
      <w:r w:rsidRPr="00ED107E">
        <w:rPr>
          <w:rFonts w:ascii="Abadi" w:hAnsi="Abadi"/>
          <w:b/>
          <w:spacing w:val="-8"/>
          <w:w w:val="105"/>
          <w:sz w:val="21"/>
          <w:szCs w:val="21"/>
          <w:lang w:val="es-MX"/>
        </w:rPr>
        <w:t xml:space="preserve"> </w:t>
      </w:r>
      <w:r w:rsidRPr="00ED107E">
        <w:rPr>
          <w:rFonts w:ascii="Abadi" w:hAnsi="Abadi"/>
          <w:b/>
          <w:w w:val="105"/>
          <w:sz w:val="21"/>
          <w:szCs w:val="21"/>
          <w:lang w:val="es-MX"/>
        </w:rPr>
        <w:t>Para</w:t>
      </w:r>
      <w:r w:rsidRPr="00ED107E">
        <w:rPr>
          <w:rFonts w:ascii="Abadi" w:hAnsi="Abadi"/>
          <w:b/>
          <w:spacing w:val="-10"/>
          <w:w w:val="105"/>
          <w:sz w:val="21"/>
          <w:szCs w:val="21"/>
          <w:lang w:val="es-MX"/>
        </w:rPr>
        <w:t xml:space="preserve"> </w:t>
      </w:r>
      <w:r w:rsidRPr="00ED107E">
        <w:rPr>
          <w:rFonts w:ascii="Abadi" w:hAnsi="Abadi"/>
          <w:b/>
          <w:w w:val="105"/>
          <w:sz w:val="21"/>
          <w:szCs w:val="21"/>
          <w:lang w:val="es-MX"/>
        </w:rPr>
        <w:t>el</w:t>
      </w:r>
      <w:r w:rsidRPr="00ED107E">
        <w:rPr>
          <w:rFonts w:ascii="Abadi" w:hAnsi="Abadi"/>
          <w:b/>
          <w:spacing w:val="-20"/>
          <w:w w:val="105"/>
          <w:sz w:val="21"/>
          <w:szCs w:val="21"/>
          <w:lang w:val="es-MX"/>
        </w:rPr>
        <w:t xml:space="preserve"> </w:t>
      </w:r>
      <w:r w:rsidRPr="00ED107E">
        <w:rPr>
          <w:rFonts w:ascii="Abadi" w:hAnsi="Abadi"/>
          <w:b/>
          <w:w w:val="105"/>
          <w:sz w:val="21"/>
          <w:szCs w:val="21"/>
          <w:lang w:val="es-MX"/>
        </w:rPr>
        <w:t>estudio</w:t>
      </w:r>
      <w:r w:rsidRPr="00ED107E">
        <w:rPr>
          <w:rFonts w:ascii="Abadi" w:hAnsi="Abadi"/>
          <w:b/>
          <w:spacing w:val="-23"/>
          <w:w w:val="105"/>
          <w:sz w:val="21"/>
          <w:szCs w:val="21"/>
          <w:lang w:val="es-MX"/>
        </w:rPr>
        <w:t xml:space="preserve"> </w:t>
      </w:r>
      <w:r w:rsidRPr="00ED107E">
        <w:rPr>
          <w:rFonts w:ascii="Abadi" w:hAnsi="Abadi"/>
          <w:b/>
          <w:w w:val="105"/>
          <w:sz w:val="21"/>
          <w:szCs w:val="21"/>
          <w:lang w:val="es-MX"/>
        </w:rPr>
        <w:t>jurídico</w:t>
      </w:r>
      <w:r w:rsidRPr="00ED107E">
        <w:rPr>
          <w:rFonts w:ascii="Abadi" w:hAnsi="Abadi"/>
          <w:b/>
          <w:spacing w:val="-15"/>
          <w:w w:val="105"/>
          <w:sz w:val="21"/>
          <w:szCs w:val="21"/>
          <w:lang w:val="es-MX"/>
        </w:rPr>
        <w:t xml:space="preserve"> </w:t>
      </w:r>
      <w:r w:rsidRPr="00ED107E">
        <w:rPr>
          <w:rFonts w:ascii="Abadi" w:hAnsi="Abadi"/>
          <w:b/>
          <w:w w:val="105"/>
          <w:sz w:val="21"/>
          <w:szCs w:val="21"/>
          <w:lang w:val="es-MX"/>
        </w:rPr>
        <w:t>se</w:t>
      </w:r>
      <w:r w:rsidRPr="00ED107E">
        <w:rPr>
          <w:rFonts w:ascii="Abadi" w:hAnsi="Abadi"/>
          <w:b/>
          <w:spacing w:val="-19"/>
          <w:w w:val="105"/>
          <w:sz w:val="21"/>
          <w:szCs w:val="21"/>
          <w:lang w:val="es-MX"/>
        </w:rPr>
        <w:t xml:space="preserve"> </w:t>
      </w:r>
      <w:r w:rsidRPr="00ED107E">
        <w:rPr>
          <w:rFonts w:ascii="Abadi" w:hAnsi="Abadi"/>
          <w:b/>
          <w:w w:val="105"/>
          <w:sz w:val="21"/>
          <w:szCs w:val="21"/>
          <w:lang w:val="es-MX"/>
        </w:rPr>
        <w:t>han</w:t>
      </w:r>
      <w:r w:rsidRPr="00ED107E">
        <w:rPr>
          <w:rFonts w:ascii="Abadi" w:hAnsi="Abadi"/>
          <w:b/>
          <w:spacing w:val="-18"/>
          <w:w w:val="105"/>
          <w:sz w:val="21"/>
          <w:szCs w:val="21"/>
          <w:lang w:val="es-MX"/>
        </w:rPr>
        <w:t xml:space="preserve"> </w:t>
      </w:r>
      <w:r w:rsidRPr="00ED107E">
        <w:rPr>
          <w:rFonts w:ascii="Abadi" w:hAnsi="Abadi"/>
          <w:b/>
          <w:w w:val="105"/>
          <w:sz w:val="21"/>
          <w:szCs w:val="21"/>
          <w:lang w:val="es-MX"/>
        </w:rPr>
        <w:t>analizado</w:t>
      </w:r>
      <w:r w:rsidRPr="00ED107E">
        <w:rPr>
          <w:rFonts w:ascii="Abadi" w:hAnsi="Abadi"/>
          <w:b/>
          <w:spacing w:val="-15"/>
          <w:w w:val="105"/>
          <w:sz w:val="21"/>
          <w:szCs w:val="21"/>
          <w:lang w:val="es-MX"/>
        </w:rPr>
        <w:t xml:space="preserve"> </w:t>
      </w:r>
      <w:r w:rsidRPr="00ED107E">
        <w:rPr>
          <w:rFonts w:ascii="Abadi" w:hAnsi="Abadi"/>
          <w:b/>
          <w:w w:val="105"/>
          <w:sz w:val="21"/>
          <w:szCs w:val="21"/>
          <w:lang w:val="es-MX"/>
        </w:rPr>
        <w:t>los</w:t>
      </w:r>
      <w:r w:rsidRPr="00ED107E">
        <w:rPr>
          <w:rFonts w:ascii="Abadi" w:hAnsi="Abadi"/>
          <w:b/>
          <w:spacing w:val="-17"/>
          <w:w w:val="105"/>
          <w:sz w:val="21"/>
          <w:szCs w:val="21"/>
          <w:lang w:val="es-MX"/>
        </w:rPr>
        <w:t xml:space="preserve"> </w:t>
      </w:r>
      <w:r w:rsidRPr="00ED107E">
        <w:rPr>
          <w:rFonts w:ascii="Abadi" w:hAnsi="Abadi"/>
          <w:b/>
          <w:w w:val="105"/>
          <w:sz w:val="21"/>
          <w:szCs w:val="21"/>
          <w:lang w:val="es-MX"/>
        </w:rPr>
        <w:t>aspectos constitucionales</w:t>
      </w:r>
      <w:r w:rsidRPr="00ED107E">
        <w:rPr>
          <w:rFonts w:ascii="Abadi" w:hAnsi="Abadi"/>
          <w:b/>
          <w:spacing w:val="-14"/>
          <w:w w:val="105"/>
          <w:sz w:val="21"/>
          <w:szCs w:val="21"/>
          <w:lang w:val="es-MX"/>
        </w:rPr>
        <w:t xml:space="preserve"> </w:t>
      </w:r>
      <w:r w:rsidRPr="00ED107E">
        <w:rPr>
          <w:rFonts w:ascii="Abadi" w:hAnsi="Abadi"/>
          <w:b/>
          <w:w w:val="105"/>
          <w:sz w:val="21"/>
          <w:szCs w:val="21"/>
          <w:lang w:val="es-MX"/>
        </w:rPr>
        <w:t>y</w:t>
      </w:r>
      <w:r w:rsidRPr="00ED107E">
        <w:rPr>
          <w:rFonts w:ascii="Abadi" w:hAnsi="Abadi"/>
          <w:b/>
          <w:spacing w:val="-20"/>
          <w:w w:val="105"/>
          <w:sz w:val="21"/>
          <w:szCs w:val="21"/>
          <w:lang w:val="es-MX"/>
        </w:rPr>
        <w:t xml:space="preserve"> </w:t>
      </w:r>
      <w:r w:rsidRPr="00ED107E">
        <w:rPr>
          <w:rFonts w:ascii="Abadi" w:hAnsi="Abadi"/>
          <w:b/>
          <w:w w:val="105"/>
          <w:sz w:val="21"/>
          <w:szCs w:val="21"/>
          <w:lang w:val="es-MX"/>
        </w:rPr>
        <w:t>legales</w:t>
      </w:r>
      <w:r w:rsidRPr="00ED107E">
        <w:rPr>
          <w:rFonts w:ascii="Abadi" w:hAnsi="Abadi"/>
          <w:b/>
          <w:spacing w:val="-3"/>
          <w:w w:val="105"/>
          <w:sz w:val="21"/>
          <w:szCs w:val="21"/>
          <w:lang w:val="es-MX"/>
        </w:rPr>
        <w:t xml:space="preserve"> </w:t>
      </w:r>
      <w:r w:rsidRPr="00ED107E">
        <w:rPr>
          <w:rFonts w:ascii="Abadi" w:hAnsi="Abadi"/>
          <w:b/>
          <w:w w:val="105"/>
          <w:sz w:val="21"/>
          <w:szCs w:val="21"/>
          <w:lang w:val="es-MX"/>
        </w:rPr>
        <w:t>de</w:t>
      </w:r>
      <w:r w:rsidRPr="00ED107E">
        <w:rPr>
          <w:rFonts w:ascii="Abadi" w:hAnsi="Abadi"/>
          <w:b/>
          <w:spacing w:val="-6"/>
          <w:w w:val="105"/>
          <w:sz w:val="21"/>
          <w:szCs w:val="21"/>
          <w:lang w:val="es-MX"/>
        </w:rPr>
        <w:t xml:space="preserve"> </w:t>
      </w:r>
      <w:r w:rsidRPr="00ED107E">
        <w:rPr>
          <w:rFonts w:ascii="Abadi" w:hAnsi="Abadi"/>
          <w:b/>
          <w:w w:val="105"/>
          <w:sz w:val="21"/>
          <w:szCs w:val="21"/>
          <w:lang w:val="es-MX"/>
        </w:rPr>
        <w:t>la</w:t>
      </w:r>
      <w:r w:rsidRPr="00ED107E">
        <w:rPr>
          <w:rFonts w:ascii="Abadi" w:hAnsi="Abadi"/>
          <w:b/>
          <w:spacing w:val="-7"/>
          <w:w w:val="105"/>
          <w:sz w:val="21"/>
          <w:szCs w:val="21"/>
          <w:lang w:val="es-MX"/>
        </w:rPr>
        <w:t xml:space="preserve"> </w:t>
      </w:r>
      <w:r w:rsidRPr="00ED107E">
        <w:rPr>
          <w:rFonts w:ascii="Abadi" w:hAnsi="Abadi"/>
          <w:b/>
          <w:spacing w:val="-3"/>
          <w:w w:val="105"/>
          <w:sz w:val="21"/>
          <w:szCs w:val="21"/>
          <w:lang w:val="es-MX"/>
        </w:rPr>
        <w:t>recomendación,</w:t>
      </w:r>
      <w:r w:rsidRPr="00ED107E">
        <w:rPr>
          <w:rFonts w:ascii="Abadi" w:hAnsi="Abadi"/>
          <w:b/>
          <w:spacing w:val="-9"/>
          <w:w w:val="105"/>
          <w:sz w:val="21"/>
          <w:szCs w:val="21"/>
          <w:lang w:val="es-MX"/>
        </w:rPr>
        <w:t xml:space="preserve"> </w:t>
      </w:r>
      <w:r w:rsidRPr="00ED107E">
        <w:rPr>
          <w:rFonts w:ascii="Abadi" w:hAnsi="Abadi"/>
          <w:b/>
          <w:w w:val="105"/>
          <w:sz w:val="21"/>
          <w:szCs w:val="21"/>
          <w:lang w:val="es-MX"/>
        </w:rPr>
        <w:t>a</w:t>
      </w:r>
      <w:r w:rsidRPr="00ED107E">
        <w:rPr>
          <w:rFonts w:ascii="Abadi" w:hAnsi="Abadi"/>
          <w:b/>
          <w:spacing w:val="-9"/>
          <w:w w:val="105"/>
          <w:sz w:val="21"/>
          <w:szCs w:val="21"/>
          <w:lang w:val="es-MX"/>
        </w:rPr>
        <w:t xml:space="preserve"> </w:t>
      </w:r>
      <w:r w:rsidRPr="00ED107E">
        <w:rPr>
          <w:rFonts w:ascii="Abadi" w:hAnsi="Abadi"/>
          <w:b/>
          <w:w w:val="105"/>
          <w:sz w:val="21"/>
          <w:szCs w:val="21"/>
          <w:lang w:val="es-MX"/>
        </w:rPr>
        <w:t>través</w:t>
      </w:r>
      <w:r w:rsidRPr="00ED107E">
        <w:rPr>
          <w:rFonts w:ascii="Abadi" w:hAnsi="Abadi"/>
          <w:b/>
          <w:spacing w:val="-3"/>
          <w:w w:val="105"/>
          <w:sz w:val="21"/>
          <w:szCs w:val="21"/>
          <w:lang w:val="es-MX"/>
        </w:rPr>
        <w:t xml:space="preserve"> </w:t>
      </w:r>
      <w:r w:rsidRPr="00ED107E">
        <w:rPr>
          <w:rFonts w:ascii="Abadi" w:hAnsi="Abadi"/>
          <w:b/>
          <w:w w:val="105"/>
          <w:sz w:val="21"/>
          <w:szCs w:val="21"/>
          <w:lang w:val="es-MX"/>
        </w:rPr>
        <w:t>de</w:t>
      </w:r>
      <w:r w:rsidRPr="00ED107E">
        <w:rPr>
          <w:rFonts w:ascii="Abadi" w:hAnsi="Abadi"/>
          <w:b/>
          <w:spacing w:val="-4"/>
          <w:w w:val="105"/>
          <w:sz w:val="21"/>
          <w:szCs w:val="21"/>
          <w:lang w:val="es-MX"/>
        </w:rPr>
        <w:t xml:space="preserve"> </w:t>
      </w:r>
      <w:r w:rsidRPr="00ED107E">
        <w:rPr>
          <w:rFonts w:ascii="Abadi" w:hAnsi="Abadi"/>
          <w:b/>
          <w:w w:val="105"/>
          <w:sz w:val="21"/>
          <w:szCs w:val="21"/>
          <w:lang w:val="es-MX"/>
        </w:rPr>
        <w:t>los</w:t>
      </w:r>
      <w:r w:rsidRPr="00ED107E">
        <w:rPr>
          <w:rFonts w:ascii="Abadi" w:hAnsi="Abadi"/>
          <w:b/>
          <w:spacing w:val="-17"/>
          <w:w w:val="105"/>
          <w:sz w:val="21"/>
          <w:szCs w:val="21"/>
          <w:lang w:val="es-MX"/>
        </w:rPr>
        <w:t xml:space="preserve"> </w:t>
      </w:r>
      <w:r w:rsidRPr="00ED107E">
        <w:rPr>
          <w:rFonts w:ascii="Abadi" w:hAnsi="Abadi"/>
          <w:b/>
          <w:w w:val="105"/>
          <w:sz w:val="21"/>
          <w:szCs w:val="21"/>
          <w:lang w:val="es-MX"/>
        </w:rPr>
        <w:t>siguientes apartados:</w:t>
      </w:r>
    </w:p>
    <w:p w:rsidR="007B4A66" w:rsidRPr="00ED107E" w:rsidRDefault="007B4A66" w:rsidP="007B4A66">
      <w:pPr>
        <w:pStyle w:val="Textoindependiente"/>
        <w:spacing w:before="10"/>
        <w:ind w:firstLine="709"/>
        <w:rPr>
          <w:rFonts w:ascii="Abadi" w:hAnsi="Abadi"/>
          <w:b w:val="0"/>
          <w:sz w:val="21"/>
          <w:szCs w:val="21"/>
          <w:lang w:val="es-MX"/>
        </w:rPr>
      </w:pPr>
    </w:p>
    <w:p w:rsidR="007B4A66" w:rsidRPr="00ED107E" w:rsidRDefault="007B4A66" w:rsidP="006C5EA9">
      <w:pPr>
        <w:pStyle w:val="Prrafodelista"/>
        <w:widowControl w:val="0"/>
        <w:numPr>
          <w:ilvl w:val="0"/>
          <w:numId w:val="34"/>
        </w:numPr>
        <w:tabs>
          <w:tab w:val="left" w:pos="2145"/>
        </w:tabs>
        <w:autoSpaceDE w:val="0"/>
        <w:autoSpaceDN w:val="0"/>
        <w:jc w:val="both"/>
        <w:rPr>
          <w:rFonts w:ascii="Abadi" w:hAnsi="Abadi"/>
          <w:sz w:val="21"/>
          <w:szCs w:val="21"/>
          <w:lang w:val="es-MX"/>
        </w:rPr>
      </w:pPr>
      <w:r w:rsidRPr="00ED107E">
        <w:rPr>
          <w:rFonts w:ascii="Abadi" w:hAnsi="Abadi"/>
          <w:w w:val="105"/>
          <w:sz w:val="21"/>
          <w:szCs w:val="21"/>
          <w:lang w:val="es-MX"/>
        </w:rPr>
        <w:t>Antecedentes</w:t>
      </w:r>
      <w:r w:rsidRPr="00ED107E">
        <w:rPr>
          <w:rFonts w:ascii="Abadi" w:hAnsi="Abadi"/>
          <w:spacing w:val="-3"/>
          <w:w w:val="105"/>
          <w:sz w:val="21"/>
          <w:szCs w:val="21"/>
          <w:lang w:val="es-MX"/>
        </w:rPr>
        <w:t xml:space="preserve"> </w:t>
      </w:r>
      <w:r w:rsidRPr="00ED107E">
        <w:rPr>
          <w:rFonts w:ascii="Abadi" w:hAnsi="Abadi"/>
          <w:w w:val="105"/>
          <w:sz w:val="21"/>
          <w:szCs w:val="21"/>
          <w:lang w:val="es-MX"/>
        </w:rPr>
        <w:t>y</w:t>
      </w:r>
      <w:r w:rsidRPr="00ED107E">
        <w:rPr>
          <w:rFonts w:ascii="Abadi" w:hAnsi="Abadi"/>
          <w:spacing w:val="-16"/>
          <w:w w:val="105"/>
          <w:sz w:val="21"/>
          <w:szCs w:val="21"/>
          <w:lang w:val="es-MX"/>
        </w:rPr>
        <w:t xml:space="preserve"> </w:t>
      </w:r>
      <w:r w:rsidRPr="00ED107E">
        <w:rPr>
          <w:rFonts w:ascii="Abadi" w:hAnsi="Abadi"/>
          <w:w w:val="105"/>
          <w:sz w:val="21"/>
          <w:szCs w:val="21"/>
          <w:lang w:val="es-MX"/>
        </w:rPr>
        <w:t>análisis</w:t>
      </w:r>
      <w:r w:rsidRPr="00ED107E">
        <w:rPr>
          <w:rFonts w:ascii="Abadi" w:hAnsi="Abadi"/>
          <w:spacing w:val="-6"/>
          <w:w w:val="105"/>
          <w:sz w:val="21"/>
          <w:szCs w:val="21"/>
          <w:lang w:val="es-MX"/>
        </w:rPr>
        <w:t xml:space="preserve"> </w:t>
      </w:r>
      <w:r w:rsidRPr="00ED107E">
        <w:rPr>
          <w:rFonts w:ascii="Abadi" w:hAnsi="Abadi"/>
          <w:w w:val="105"/>
          <w:sz w:val="21"/>
          <w:szCs w:val="21"/>
          <w:lang w:val="es-MX"/>
        </w:rPr>
        <w:t>de</w:t>
      </w:r>
      <w:r w:rsidRPr="00ED107E">
        <w:rPr>
          <w:rFonts w:ascii="Abadi" w:hAnsi="Abadi"/>
          <w:spacing w:val="-14"/>
          <w:w w:val="105"/>
          <w:sz w:val="21"/>
          <w:szCs w:val="21"/>
          <w:lang w:val="es-MX"/>
        </w:rPr>
        <w:t xml:space="preserve"> </w:t>
      </w:r>
      <w:r w:rsidRPr="00ED107E">
        <w:rPr>
          <w:rFonts w:ascii="Abadi" w:hAnsi="Abadi"/>
          <w:w w:val="105"/>
          <w:sz w:val="21"/>
          <w:szCs w:val="21"/>
          <w:lang w:val="es-MX"/>
        </w:rPr>
        <w:t>la</w:t>
      </w:r>
      <w:r w:rsidRPr="00ED107E">
        <w:rPr>
          <w:rFonts w:ascii="Abadi" w:hAnsi="Abadi"/>
          <w:spacing w:val="-10"/>
          <w:w w:val="105"/>
          <w:sz w:val="21"/>
          <w:szCs w:val="21"/>
          <w:lang w:val="es-MX"/>
        </w:rPr>
        <w:t xml:space="preserve"> </w:t>
      </w:r>
      <w:r w:rsidRPr="00ED107E">
        <w:rPr>
          <w:rFonts w:ascii="Abadi" w:hAnsi="Abadi"/>
          <w:w w:val="105"/>
          <w:sz w:val="21"/>
          <w:szCs w:val="21"/>
          <w:lang w:val="es-MX"/>
        </w:rPr>
        <w:t>norma</w:t>
      </w:r>
      <w:r w:rsidRPr="00ED107E">
        <w:rPr>
          <w:rFonts w:ascii="Abadi" w:hAnsi="Abadi"/>
          <w:spacing w:val="-4"/>
          <w:w w:val="105"/>
          <w:sz w:val="21"/>
          <w:szCs w:val="21"/>
          <w:lang w:val="es-MX"/>
        </w:rPr>
        <w:t xml:space="preserve"> </w:t>
      </w:r>
      <w:r w:rsidRPr="00ED107E">
        <w:rPr>
          <w:rFonts w:ascii="Abadi" w:hAnsi="Abadi"/>
          <w:w w:val="105"/>
          <w:sz w:val="21"/>
          <w:szCs w:val="21"/>
          <w:lang w:val="es-MX"/>
        </w:rPr>
        <w:t>que</w:t>
      </w:r>
      <w:r w:rsidRPr="00ED107E">
        <w:rPr>
          <w:rFonts w:ascii="Abadi" w:hAnsi="Abadi"/>
          <w:spacing w:val="-20"/>
          <w:w w:val="105"/>
          <w:sz w:val="21"/>
          <w:szCs w:val="21"/>
          <w:lang w:val="es-MX"/>
        </w:rPr>
        <w:t xml:space="preserve"> </w:t>
      </w:r>
      <w:r w:rsidRPr="00ED107E">
        <w:rPr>
          <w:rFonts w:ascii="Abadi" w:hAnsi="Abadi"/>
          <w:w w:val="105"/>
          <w:sz w:val="21"/>
          <w:szCs w:val="21"/>
          <w:lang w:val="es-MX"/>
        </w:rPr>
        <w:t>sustenta</w:t>
      </w:r>
      <w:r w:rsidRPr="00ED107E">
        <w:rPr>
          <w:rFonts w:ascii="Abadi" w:hAnsi="Abadi"/>
          <w:spacing w:val="2"/>
          <w:w w:val="105"/>
          <w:sz w:val="21"/>
          <w:szCs w:val="21"/>
          <w:lang w:val="es-MX"/>
        </w:rPr>
        <w:t xml:space="preserve"> </w:t>
      </w:r>
      <w:r w:rsidRPr="00ED107E">
        <w:rPr>
          <w:rFonts w:ascii="Abadi" w:hAnsi="Abadi"/>
          <w:w w:val="105"/>
          <w:sz w:val="21"/>
          <w:szCs w:val="21"/>
          <w:lang w:val="es-MX"/>
        </w:rPr>
        <w:t>el</w:t>
      </w:r>
      <w:r w:rsidRPr="00ED107E">
        <w:rPr>
          <w:rFonts w:ascii="Abadi" w:hAnsi="Abadi"/>
          <w:spacing w:val="-18"/>
          <w:w w:val="105"/>
          <w:sz w:val="21"/>
          <w:szCs w:val="21"/>
          <w:lang w:val="es-MX"/>
        </w:rPr>
        <w:t xml:space="preserve"> </w:t>
      </w:r>
      <w:r w:rsidRPr="00ED107E">
        <w:rPr>
          <w:rFonts w:ascii="Abadi" w:hAnsi="Abadi"/>
          <w:w w:val="105"/>
          <w:sz w:val="21"/>
          <w:szCs w:val="21"/>
          <w:lang w:val="es-MX"/>
        </w:rPr>
        <w:t>acuerdo;</w:t>
      </w:r>
    </w:p>
    <w:p w:rsidR="007B4A66" w:rsidRPr="00ED107E" w:rsidRDefault="007B4A66" w:rsidP="007B4A66">
      <w:pPr>
        <w:pStyle w:val="Textoindependiente"/>
        <w:spacing w:before="10"/>
        <w:rPr>
          <w:rFonts w:ascii="Abadi" w:hAnsi="Abadi"/>
          <w:b w:val="0"/>
          <w:sz w:val="21"/>
          <w:szCs w:val="21"/>
          <w:lang w:val="es-MX"/>
        </w:rPr>
      </w:pPr>
    </w:p>
    <w:p w:rsidR="007B4A66" w:rsidRPr="00ED107E" w:rsidRDefault="007B4A66" w:rsidP="006C5EA9">
      <w:pPr>
        <w:pStyle w:val="Prrafodelista"/>
        <w:widowControl w:val="0"/>
        <w:numPr>
          <w:ilvl w:val="0"/>
          <w:numId w:val="34"/>
        </w:numPr>
        <w:tabs>
          <w:tab w:val="left" w:pos="2145"/>
          <w:tab w:val="left" w:pos="3320"/>
          <w:tab w:val="left" w:pos="3926"/>
          <w:tab w:val="left" w:pos="4560"/>
          <w:tab w:val="left" w:pos="5945"/>
          <w:tab w:val="left" w:pos="8061"/>
          <w:tab w:val="left" w:pos="8652"/>
        </w:tabs>
        <w:autoSpaceDE w:val="0"/>
        <w:autoSpaceDN w:val="0"/>
        <w:spacing w:line="256" w:lineRule="auto"/>
        <w:jc w:val="both"/>
        <w:rPr>
          <w:rFonts w:ascii="Abadi" w:hAnsi="Abadi"/>
          <w:sz w:val="21"/>
          <w:szCs w:val="21"/>
          <w:lang w:val="es-MX"/>
        </w:rPr>
      </w:pPr>
      <w:r w:rsidRPr="00ED107E">
        <w:rPr>
          <w:rFonts w:ascii="Abadi" w:hAnsi="Abadi"/>
          <w:sz w:val="21"/>
          <w:szCs w:val="21"/>
          <w:lang w:val="es-MX"/>
        </w:rPr>
        <w:t xml:space="preserve">Alcance de los </w:t>
      </w:r>
      <w:r w:rsidRPr="00ED107E">
        <w:rPr>
          <w:rFonts w:ascii="Abadi" w:hAnsi="Abadi"/>
          <w:w w:val="95"/>
          <w:sz w:val="21"/>
          <w:szCs w:val="21"/>
          <w:lang w:val="es-MX"/>
        </w:rPr>
        <w:t xml:space="preserve">princ1p1os </w:t>
      </w:r>
      <w:r w:rsidRPr="00ED107E">
        <w:rPr>
          <w:rFonts w:ascii="Abadi" w:hAnsi="Abadi"/>
          <w:sz w:val="21"/>
          <w:szCs w:val="21"/>
          <w:lang w:val="es-MX"/>
        </w:rPr>
        <w:t xml:space="preserve">constitucionales de </w:t>
      </w:r>
      <w:r w:rsidRPr="00ED107E">
        <w:rPr>
          <w:rFonts w:ascii="Abadi" w:hAnsi="Abadi"/>
          <w:spacing w:val="-1"/>
          <w:sz w:val="21"/>
          <w:szCs w:val="21"/>
          <w:lang w:val="es-MX"/>
        </w:rPr>
        <w:t xml:space="preserve">«autonomía </w:t>
      </w:r>
      <w:r w:rsidRPr="00ED107E">
        <w:rPr>
          <w:rFonts w:ascii="Abadi" w:hAnsi="Abadi"/>
          <w:sz w:val="21"/>
          <w:szCs w:val="21"/>
          <w:lang w:val="es-MX"/>
        </w:rPr>
        <w:t>presupuest</w:t>
      </w:r>
      <w:r w:rsidRPr="00ED107E">
        <w:rPr>
          <w:rFonts w:ascii="Abadi" w:hAnsi="Abadi"/>
          <w:spacing w:val="-6"/>
          <w:sz w:val="21"/>
          <w:szCs w:val="21"/>
          <w:lang w:val="es-MX"/>
        </w:rPr>
        <w:t xml:space="preserve">al» </w:t>
      </w:r>
      <w:r w:rsidRPr="00ED107E">
        <w:rPr>
          <w:rFonts w:ascii="Abadi" w:hAnsi="Abadi"/>
          <w:sz w:val="21"/>
          <w:szCs w:val="21"/>
          <w:lang w:val="es-MX"/>
        </w:rPr>
        <w:t>y «libre administración hacendaría municipal»;</w:t>
      </w:r>
      <w:r w:rsidRPr="00ED107E">
        <w:rPr>
          <w:rFonts w:ascii="Abadi" w:hAnsi="Abadi"/>
          <w:spacing w:val="-22"/>
          <w:sz w:val="21"/>
          <w:szCs w:val="21"/>
          <w:lang w:val="es-MX"/>
        </w:rPr>
        <w:t xml:space="preserve"> </w:t>
      </w:r>
      <w:r w:rsidRPr="00ED107E">
        <w:rPr>
          <w:rFonts w:ascii="Abadi" w:hAnsi="Abadi"/>
          <w:sz w:val="21"/>
          <w:szCs w:val="21"/>
          <w:lang w:val="es-MX"/>
        </w:rPr>
        <w:t>y</w:t>
      </w:r>
    </w:p>
    <w:p w:rsidR="007B4A66" w:rsidRPr="00ED107E" w:rsidRDefault="007B4A66" w:rsidP="007B4A66">
      <w:pPr>
        <w:pStyle w:val="Textoindependiente"/>
        <w:spacing w:before="4"/>
        <w:rPr>
          <w:rFonts w:ascii="Abadi" w:hAnsi="Abadi"/>
          <w:b w:val="0"/>
          <w:sz w:val="21"/>
          <w:szCs w:val="21"/>
          <w:lang w:val="es-MX"/>
        </w:rPr>
      </w:pPr>
    </w:p>
    <w:p w:rsidR="007B4A66" w:rsidRPr="00ED107E" w:rsidRDefault="007B4A66" w:rsidP="006C5EA9">
      <w:pPr>
        <w:pStyle w:val="Prrafodelista"/>
        <w:widowControl w:val="0"/>
        <w:numPr>
          <w:ilvl w:val="0"/>
          <w:numId w:val="34"/>
        </w:numPr>
        <w:tabs>
          <w:tab w:val="left" w:pos="2142"/>
        </w:tabs>
        <w:autoSpaceDE w:val="0"/>
        <w:autoSpaceDN w:val="0"/>
        <w:spacing w:before="1"/>
        <w:jc w:val="both"/>
        <w:rPr>
          <w:rFonts w:ascii="Abadi" w:hAnsi="Abadi"/>
          <w:sz w:val="21"/>
          <w:szCs w:val="21"/>
          <w:lang w:val="es-MX"/>
        </w:rPr>
      </w:pPr>
      <w:r w:rsidRPr="00ED107E">
        <w:rPr>
          <w:rFonts w:ascii="Abadi" w:hAnsi="Abadi"/>
          <w:w w:val="105"/>
          <w:sz w:val="21"/>
          <w:szCs w:val="21"/>
          <w:lang w:val="es-MX"/>
        </w:rPr>
        <w:t>Los</w:t>
      </w:r>
      <w:r w:rsidRPr="00ED107E">
        <w:rPr>
          <w:rFonts w:ascii="Abadi" w:hAnsi="Abadi"/>
          <w:spacing w:val="-19"/>
          <w:w w:val="105"/>
          <w:sz w:val="21"/>
          <w:szCs w:val="21"/>
          <w:lang w:val="es-MX"/>
        </w:rPr>
        <w:t xml:space="preserve"> </w:t>
      </w:r>
      <w:r w:rsidRPr="00ED107E">
        <w:rPr>
          <w:rFonts w:ascii="Abadi" w:hAnsi="Abadi"/>
          <w:w w:val="105"/>
          <w:sz w:val="21"/>
          <w:szCs w:val="21"/>
          <w:lang w:val="es-MX"/>
        </w:rPr>
        <w:t>principios</w:t>
      </w:r>
      <w:r w:rsidRPr="00ED107E">
        <w:rPr>
          <w:rFonts w:ascii="Abadi" w:hAnsi="Abadi"/>
          <w:spacing w:val="-5"/>
          <w:w w:val="105"/>
          <w:sz w:val="21"/>
          <w:szCs w:val="21"/>
          <w:lang w:val="es-MX"/>
        </w:rPr>
        <w:t xml:space="preserve"> </w:t>
      </w:r>
      <w:r w:rsidRPr="00ED107E">
        <w:rPr>
          <w:rFonts w:ascii="Abadi" w:hAnsi="Abadi"/>
          <w:w w:val="105"/>
          <w:sz w:val="21"/>
          <w:szCs w:val="21"/>
          <w:lang w:val="es-MX"/>
        </w:rPr>
        <w:t>jurídicos</w:t>
      </w:r>
      <w:r w:rsidRPr="00ED107E">
        <w:rPr>
          <w:rFonts w:ascii="Abadi" w:hAnsi="Abadi"/>
          <w:spacing w:val="-6"/>
          <w:w w:val="105"/>
          <w:sz w:val="21"/>
          <w:szCs w:val="21"/>
          <w:lang w:val="es-MX"/>
        </w:rPr>
        <w:t xml:space="preserve"> </w:t>
      </w:r>
      <w:r w:rsidRPr="00ED107E">
        <w:rPr>
          <w:rFonts w:ascii="Abadi" w:hAnsi="Abadi"/>
          <w:w w:val="105"/>
          <w:sz w:val="21"/>
          <w:szCs w:val="21"/>
          <w:lang w:val="es-MX"/>
        </w:rPr>
        <w:t>aplicables</w:t>
      </w:r>
      <w:r w:rsidRPr="00ED107E">
        <w:rPr>
          <w:rFonts w:ascii="Abadi" w:hAnsi="Abadi"/>
          <w:spacing w:val="-9"/>
          <w:w w:val="105"/>
          <w:sz w:val="21"/>
          <w:szCs w:val="21"/>
          <w:lang w:val="es-MX"/>
        </w:rPr>
        <w:t xml:space="preserve"> </w:t>
      </w:r>
      <w:r w:rsidRPr="00ED107E">
        <w:rPr>
          <w:rFonts w:ascii="Abadi" w:hAnsi="Abadi"/>
          <w:w w:val="105"/>
          <w:sz w:val="21"/>
          <w:szCs w:val="21"/>
          <w:lang w:val="es-MX"/>
        </w:rPr>
        <w:t>a</w:t>
      </w:r>
      <w:r w:rsidRPr="00ED107E">
        <w:rPr>
          <w:rFonts w:ascii="Abadi" w:hAnsi="Abadi"/>
          <w:spacing w:val="-10"/>
          <w:w w:val="105"/>
          <w:sz w:val="21"/>
          <w:szCs w:val="21"/>
          <w:lang w:val="es-MX"/>
        </w:rPr>
        <w:t xml:space="preserve"> </w:t>
      </w:r>
      <w:r w:rsidRPr="00ED107E">
        <w:rPr>
          <w:rFonts w:ascii="Abadi" w:hAnsi="Abadi"/>
          <w:w w:val="105"/>
          <w:sz w:val="21"/>
          <w:szCs w:val="21"/>
          <w:lang w:val="es-MX"/>
        </w:rPr>
        <w:t>las</w:t>
      </w:r>
      <w:r w:rsidRPr="00ED107E">
        <w:rPr>
          <w:rFonts w:ascii="Abadi" w:hAnsi="Abadi"/>
          <w:spacing w:val="-15"/>
          <w:w w:val="105"/>
          <w:sz w:val="21"/>
          <w:szCs w:val="21"/>
          <w:lang w:val="es-MX"/>
        </w:rPr>
        <w:t xml:space="preserve"> </w:t>
      </w:r>
      <w:r w:rsidRPr="00ED107E">
        <w:rPr>
          <w:rFonts w:ascii="Abadi" w:hAnsi="Abadi"/>
          <w:w w:val="105"/>
          <w:sz w:val="21"/>
          <w:szCs w:val="21"/>
          <w:lang w:val="es-MX"/>
        </w:rPr>
        <w:t>remuneraciones.</w:t>
      </w:r>
    </w:p>
    <w:p w:rsidR="007B4A66" w:rsidRPr="00ED107E" w:rsidRDefault="007B4A66" w:rsidP="007B4A66">
      <w:pPr>
        <w:pStyle w:val="Textoindependiente"/>
        <w:rPr>
          <w:rFonts w:ascii="Abadi" w:hAnsi="Abadi"/>
          <w:b w:val="0"/>
          <w:sz w:val="21"/>
          <w:szCs w:val="21"/>
          <w:lang w:val="es-MX"/>
        </w:rPr>
      </w:pPr>
    </w:p>
    <w:p w:rsidR="007B4A66" w:rsidRPr="00ED107E" w:rsidRDefault="007B4A66" w:rsidP="006C5EA9">
      <w:pPr>
        <w:pStyle w:val="Prrafodelista"/>
        <w:widowControl w:val="0"/>
        <w:numPr>
          <w:ilvl w:val="0"/>
          <w:numId w:val="31"/>
        </w:numPr>
        <w:tabs>
          <w:tab w:val="left" w:pos="993"/>
          <w:tab w:val="left" w:pos="1770"/>
        </w:tabs>
        <w:autoSpaceDE w:val="0"/>
        <w:autoSpaceDN w:val="0"/>
        <w:spacing w:before="1" w:line="256" w:lineRule="auto"/>
        <w:ind w:left="0" w:firstLine="709"/>
        <w:jc w:val="both"/>
        <w:rPr>
          <w:rFonts w:ascii="Abadi" w:hAnsi="Abadi"/>
          <w:sz w:val="21"/>
          <w:szCs w:val="21"/>
          <w:lang w:val="es-MX"/>
        </w:rPr>
      </w:pPr>
      <w:r w:rsidRPr="00ED107E">
        <w:rPr>
          <w:rFonts w:ascii="Abadi" w:hAnsi="Abadi"/>
          <w:w w:val="105"/>
          <w:sz w:val="21"/>
          <w:szCs w:val="21"/>
          <w:lang w:val="es-MX"/>
        </w:rPr>
        <w:t>Antecedentes.</w:t>
      </w:r>
      <w:r w:rsidRPr="00ED107E">
        <w:rPr>
          <w:rFonts w:ascii="Abadi" w:hAnsi="Abadi"/>
          <w:spacing w:val="-23"/>
          <w:w w:val="105"/>
          <w:sz w:val="21"/>
          <w:szCs w:val="21"/>
          <w:lang w:val="es-MX"/>
        </w:rPr>
        <w:t xml:space="preserve"> </w:t>
      </w:r>
      <w:r w:rsidRPr="00ED107E">
        <w:rPr>
          <w:rFonts w:ascii="Abadi" w:hAnsi="Abadi"/>
          <w:w w:val="105"/>
          <w:sz w:val="21"/>
          <w:szCs w:val="21"/>
          <w:lang w:val="es-MX"/>
        </w:rPr>
        <w:t>El</w:t>
      </w:r>
      <w:r w:rsidRPr="00ED107E">
        <w:rPr>
          <w:rFonts w:ascii="Abadi" w:hAnsi="Abadi"/>
          <w:spacing w:val="-39"/>
          <w:w w:val="105"/>
          <w:sz w:val="21"/>
          <w:szCs w:val="21"/>
          <w:lang w:val="es-MX"/>
        </w:rPr>
        <w:t xml:space="preserve"> </w:t>
      </w:r>
      <w:r w:rsidRPr="00ED107E">
        <w:rPr>
          <w:rFonts w:ascii="Abadi" w:hAnsi="Abadi"/>
          <w:w w:val="105"/>
          <w:sz w:val="21"/>
          <w:szCs w:val="21"/>
          <w:lang w:val="es-MX"/>
        </w:rPr>
        <w:t>Congreso</w:t>
      </w:r>
      <w:r w:rsidRPr="00ED107E">
        <w:rPr>
          <w:rFonts w:ascii="Abadi" w:hAnsi="Abadi"/>
          <w:spacing w:val="-25"/>
          <w:w w:val="105"/>
          <w:sz w:val="21"/>
          <w:szCs w:val="21"/>
          <w:lang w:val="es-MX"/>
        </w:rPr>
        <w:t xml:space="preserve"> </w:t>
      </w:r>
      <w:r w:rsidRPr="00ED107E">
        <w:rPr>
          <w:rFonts w:ascii="Abadi" w:hAnsi="Abadi"/>
          <w:w w:val="105"/>
          <w:sz w:val="21"/>
          <w:szCs w:val="21"/>
          <w:lang w:val="es-MX"/>
        </w:rPr>
        <w:t>del</w:t>
      </w:r>
      <w:r w:rsidRPr="00ED107E">
        <w:rPr>
          <w:rFonts w:ascii="Abadi" w:hAnsi="Abadi"/>
          <w:spacing w:val="-39"/>
          <w:w w:val="105"/>
          <w:sz w:val="21"/>
          <w:szCs w:val="21"/>
          <w:lang w:val="es-MX"/>
        </w:rPr>
        <w:t xml:space="preserve"> </w:t>
      </w:r>
      <w:r w:rsidRPr="00ED107E">
        <w:rPr>
          <w:rFonts w:ascii="Abadi" w:hAnsi="Abadi"/>
          <w:w w:val="105"/>
          <w:sz w:val="21"/>
          <w:szCs w:val="21"/>
          <w:lang w:val="es-MX"/>
        </w:rPr>
        <w:t>Estado</w:t>
      </w:r>
      <w:r w:rsidRPr="00ED107E">
        <w:rPr>
          <w:rFonts w:ascii="Abadi" w:hAnsi="Abadi"/>
          <w:spacing w:val="-29"/>
          <w:w w:val="105"/>
          <w:sz w:val="21"/>
          <w:szCs w:val="21"/>
          <w:lang w:val="es-MX"/>
        </w:rPr>
        <w:t xml:space="preserve"> </w:t>
      </w:r>
      <w:r w:rsidRPr="00ED107E">
        <w:rPr>
          <w:rFonts w:ascii="Abadi" w:hAnsi="Abadi"/>
          <w:w w:val="105"/>
          <w:sz w:val="21"/>
          <w:szCs w:val="21"/>
          <w:lang w:val="es-MX"/>
        </w:rPr>
        <w:t>al</w:t>
      </w:r>
      <w:r w:rsidRPr="00ED107E">
        <w:rPr>
          <w:rFonts w:ascii="Abadi" w:hAnsi="Abadi"/>
          <w:spacing w:val="-27"/>
          <w:w w:val="105"/>
          <w:sz w:val="21"/>
          <w:szCs w:val="21"/>
          <w:lang w:val="es-MX"/>
        </w:rPr>
        <w:t xml:space="preserve"> </w:t>
      </w:r>
      <w:r w:rsidRPr="00ED107E">
        <w:rPr>
          <w:rFonts w:ascii="Abadi" w:hAnsi="Abadi"/>
          <w:w w:val="105"/>
          <w:sz w:val="21"/>
          <w:szCs w:val="21"/>
          <w:lang w:val="es-MX"/>
        </w:rPr>
        <w:t>aprobar</w:t>
      </w:r>
      <w:r w:rsidRPr="00ED107E">
        <w:rPr>
          <w:rFonts w:ascii="Abadi" w:hAnsi="Abadi"/>
          <w:spacing w:val="-26"/>
          <w:w w:val="105"/>
          <w:sz w:val="21"/>
          <w:szCs w:val="21"/>
          <w:lang w:val="es-MX"/>
        </w:rPr>
        <w:t xml:space="preserve"> </w:t>
      </w:r>
      <w:r w:rsidRPr="00ED107E">
        <w:rPr>
          <w:rFonts w:ascii="Abadi" w:hAnsi="Abadi"/>
          <w:w w:val="105"/>
          <w:sz w:val="21"/>
          <w:szCs w:val="21"/>
          <w:lang w:val="es-MX"/>
        </w:rPr>
        <w:t>la</w:t>
      </w:r>
      <w:r w:rsidRPr="00ED107E">
        <w:rPr>
          <w:rFonts w:ascii="Abadi" w:hAnsi="Abadi"/>
          <w:spacing w:val="-36"/>
          <w:w w:val="105"/>
          <w:sz w:val="21"/>
          <w:szCs w:val="21"/>
          <w:lang w:val="es-MX"/>
        </w:rPr>
        <w:t xml:space="preserve"> </w:t>
      </w:r>
      <w:r w:rsidRPr="00ED107E">
        <w:rPr>
          <w:rFonts w:ascii="Abadi" w:hAnsi="Abadi"/>
          <w:w w:val="105"/>
          <w:sz w:val="21"/>
          <w:szCs w:val="21"/>
          <w:lang w:val="es-MX"/>
        </w:rPr>
        <w:t>Ley</w:t>
      </w:r>
      <w:r w:rsidRPr="00ED107E">
        <w:rPr>
          <w:rFonts w:ascii="Abadi" w:hAnsi="Abadi"/>
          <w:spacing w:val="-38"/>
          <w:w w:val="105"/>
          <w:sz w:val="21"/>
          <w:szCs w:val="21"/>
          <w:lang w:val="es-MX"/>
        </w:rPr>
        <w:t xml:space="preserve"> </w:t>
      </w:r>
      <w:r w:rsidRPr="00ED107E">
        <w:rPr>
          <w:rFonts w:ascii="Abadi" w:hAnsi="Abadi"/>
          <w:w w:val="105"/>
          <w:sz w:val="21"/>
          <w:szCs w:val="21"/>
          <w:lang w:val="es-MX"/>
        </w:rPr>
        <w:t>para</w:t>
      </w:r>
      <w:r w:rsidRPr="00ED107E">
        <w:rPr>
          <w:rFonts w:ascii="Abadi" w:hAnsi="Abadi"/>
          <w:spacing w:val="-31"/>
          <w:w w:val="105"/>
          <w:sz w:val="21"/>
          <w:szCs w:val="21"/>
          <w:lang w:val="es-MX"/>
        </w:rPr>
        <w:t xml:space="preserve"> </w:t>
      </w:r>
      <w:r w:rsidRPr="00ED107E">
        <w:rPr>
          <w:rFonts w:ascii="Abadi" w:hAnsi="Abadi"/>
          <w:w w:val="105"/>
          <w:sz w:val="21"/>
          <w:szCs w:val="21"/>
          <w:lang w:val="es-MX"/>
        </w:rPr>
        <w:t>el</w:t>
      </w:r>
      <w:r w:rsidRPr="00ED107E">
        <w:rPr>
          <w:rFonts w:ascii="Abadi" w:hAnsi="Abadi"/>
          <w:spacing w:val="-36"/>
          <w:w w:val="105"/>
          <w:sz w:val="21"/>
          <w:szCs w:val="21"/>
          <w:lang w:val="es-MX"/>
        </w:rPr>
        <w:t xml:space="preserve"> </w:t>
      </w:r>
      <w:r w:rsidRPr="00ED107E">
        <w:rPr>
          <w:rFonts w:ascii="Abadi" w:hAnsi="Abadi"/>
          <w:w w:val="105"/>
          <w:sz w:val="21"/>
          <w:szCs w:val="21"/>
          <w:lang w:val="es-MX"/>
        </w:rPr>
        <w:t>Ejercicio</w:t>
      </w:r>
      <w:r w:rsidRPr="00ED107E">
        <w:rPr>
          <w:rFonts w:ascii="Abadi" w:hAnsi="Abadi"/>
          <w:spacing w:val="-28"/>
          <w:w w:val="105"/>
          <w:sz w:val="21"/>
          <w:szCs w:val="21"/>
          <w:lang w:val="es-MX"/>
        </w:rPr>
        <w:t xml:space="preserve"> </w:t>
      </w:r>
      <w:r w:rsidRPr="00ED107E">
        <w:rPr>
          <w:rFonts w:ascii="Abadi" w:hAnsi="Abadi"/>
          <w:w w:val="105"/>
          <w:sz w:val="21"/>
          <w:szCs w:val="21"/>
          <w:lang w:val="es-MX"/>
        </w:rPr>
        <w:t>y Control</w:t>
      </w:r>
      <w:r w:rsidRPr="00ED107E">
        <w:rPr>
          <w:rFonts w:ascii="Abadi" w:hAnsi="Abadi"/>
          <w:spacing w:val="-6"/>
          <w:w w:val="105"/>
          <w:sz w:val="21"/>
          <w:szCs w:val="21"/>
          <w:lang w:val="es-MX"/>
        </w:rPr>
        <w:t xml:space="preserve"> </w:t>
      </w:r>
      <w:r w:rsidRPr="00ED107E">
        <w:rPr>
          <w:rFonts w:ascii="Abadi" w:hAnsi="Abadi"/>
          <w:w w:val="105"/>
          <w:sz w:val="21"/>
          <w:szCs w:val="21"/>
          <w:lang w:val="es-MX"/>
        </w:rPr>
        <w:t>de</w:t>
      </w:r>
      <w:r w:rsidRPr="00ED107E">
        <w:rPr>
          <w:rFonts w:ascii="Abadi" w:hAnsi="Abadi"/>
          <w:spacing w:val="-19"/>
          <w:w w:val="105"/>
          <w:sz w:val="21"/>
          <w:szCs w:val="21"/>
          <w:lang w:val="es-MX"/>
        </w:rPr>
        <w:t xml:space="preserve"> </w:t>
      </w:r>
      <w:r w:rsidRPr="00ED107E">
        <w:rPr>
          <w:rFonts w:ascii="Abadi" w:hAnsi="Abadi"/>
          <w:w w:val="105"/>
          <w:sz w:val="21"/>
          <w:szCs w:val="21"/>
          <w:lang w:val="es-MX"/>
        </w:rPr>
        <w:t>los</w:t>
      </w:r>
      <w:r w:rsidRPr="00ED107E">
        <w:rPr>
          <w:rFonts w:ascii="Abadi" w:hAnsi="Abadi"/>
          <w:spacing w:val="-14"/>
          <w:w w:val="105"/>
          <w:sz w:val="21"/>
          <w:szCs w:val="21"/>
          <w:lang w:val="es-MX"/>
        </w:rPr>
        <w:t xml:space="preserve"> </w:t>
      </w:r>
      <w:r w:rsidRPr="00ED107E">
        <w:rPr>
          <w:rFonts w:ascii="Abadi" w:hAnsi="Abadi"/>
          <w:w w:val="105"/>
          <w:sz w:val="21"/>
          <w:szCs w:val="21"/>
          <w:lang w:val="es-MX"/>
        </w:rPr>
        <w:t>Recursos</w:t>
      </w:r>
      <w:r w:rsidRPr="00ED107E">
        <w:rPr>
          <w:rFonts w:ascii="Abadi" w:hAnsi="Abadi"/>
          <w:spacing w:val="-10"/>
          <w:w w:val="105"/>
          <w:sz w:val="21"/>
          <w:szCs w:val="21"/>
          <w:lang w:val="es-MX"/>
        </w:rPr>
        <w:t xml:space="preserve"> </w:t>
      </w:r>
      <w:r w:rsidRPr="00ED107E">
        <w:rPr>
          <w:rFonts w:ascii="Abadi" w:hAnsi="Abadi"/>
          <w:w w:val="105"/>
          <w:sz w:val="21"/>
          <w:szCs w:val="21"/>
          <w:lang w:val="es-MX"/>
        </w:rPr>
        <w:t>Públicos</w:t>
      </w:r>
      <w:r w:rsidRPr="00ED107E">
        <w:rPr>
          <w:rFonts w:ascii="Abadi" w:hAnsi="Abadi"/>
          <w:spacing w:val="-5"/>
          <w:w w:val="105"/>
          <w:sz w:val="21"/>
          <w:szCs w:val="21"/>
          <w:lang w:val="es-MX"/>
        </w:rPr>
        <w:t xml:space="preserve"> </w:t>
      </w:r>
      <w:r w:rsidRPr="00ED107E">
        <w:rPr>
          <w:rFonts w:ascii="Abadi" w:hAnsi="Abadi"/>
          <w:w w:val="105"/>
          <w:sz w:val="21"/>
          <w:szCs w:val="21"/>
          <w:lang w:val="es-MX"/>
        </w:rPr>
        <w:t>para</w:t>
      </w:r>
      <w:r w:rsidRPr="00ED107E">
        <w:rPr>
          <w:rFonts w:ascii="Abadi" w:hAnsi="Abadi"/>
          <w:spacing w:val="-2"/>
          <w:w w:val="105"/>
          <w:sz w:val="21"/>
          <w:szCs w:val="21"/>
          <w:lang w:val="es-MX"/>
        </w:rPr>
        <w:t xml:space="preserve"> </w:t>
      </w:r>
      <w:r w:rsidRPr="00ED107E">
        <w:rPr>
          <w:rFonts w:ascii="Abadi" w:hAnsi="Abadi"/>
          <w:w w:val="105"/>
          <w:sz w:val="21"/>
          <w:szCs w:val="21"/>
          <w:lang w:val="es-MX"/>
        </w:rPr>
        <w:t>el</w:t>
      </w:r>
      <w:r w:rsidRPr="00ED107E">
        <w:rPr>
          <w:rFonts w:ascii="Abadi" w:hAnsi="Abadi"/>
          <w:spacing w:val="-24"/>
          <w:w w:val="105"/>
          <w:sz w:val="21"/>
          <w:szCs w:val="21"/>
          <w:lang w:val="es-MX"/>
        </w:rPr>
        <w:t xml:space="preserve"> </w:t>
      </w:r>
      <w:r w:rsidRPr="00ED107E">
        <w:rPr>
          <w:rFonts w:ascii="Abadi" w:hAnsi="Abadi"/>
          <w:w w:val="105"/>
          <w:sz w:val="21"/>
          <w:szCs w:val="21"/>
          <w:lang w:val="es-MX"/>
        </w:rPr>
        <w:t>Estado</w:t>
      </w:r>
      <w:r w:rsidRPr="00ED107E">
        <w:rPr>
          <w:rFonts w:ascii="Abadi" w:hAnsi="Abadi"/>
          <w:spacing w:val="-9"/>
          <w:w w:val="105"/>
          <w:sz w:val="21"/>
          <w:szCs w:val="21"/>
          <w:lang w:val="es-MX"/>
        </w:rPr>
        <w:t xml:space="preserve"> </w:t>
      </w:r>
      <w:r w:rsidRPr="00ED107E">
        <w:rPr>
          <w:rFonts w:ascii="Abadi" w:hAnsi="Abadi"/>
          <w:w w:val="105"/>
          <w:sz w:val="21"/>
          <w:szCs w:val="21"/>
          <w:lang w:val="es-MX"/>
        </w:rPr>
        <w:t>y</w:t>
      </w:r>
      <w:r w:rsidRPr="00ED107E">
        <w:rPr>
          <w:rFonts w:ascii="Abadi" w:hAnsi="Abadi"/>
          <w:spacing w:val="-19"/>
          <w:w w:val="105"/>
          <w:sz w:val="21"/>
          <w:szCs w:val="21"/>
          <w:lang w:val="es-MX"/>
        </w:rPr>
        <w:t xml:space="preserve"> </w:t>
      </w:r>
      <w:r w:rsidRPr="00ED107E">
        <w:rPr>
          <w:rFonts w:ascii="Abadi" w:hAnsi="Abadi"/>
          <w:w w:val="105"/>
          <w:sz w:val="21"/>
          <w:szCs w:val="21"/>
          <w:lang w:val="es-MX"/>
        </w:rPr>
        <w:t>los</w:t>
      </w:r>
      <w:r w:rsidRPr="00ED107E">
        <w:rPr>
          <w:rFonts w:ascii="Abadi" w:hAnsi="Abadi"/>
          <w:spacing w:val="-20"/>
          <w:w w:val="105"/>
          <w:sz w:val="21"/>
          <w:szCs w:val="21"/>
          <w:lang w:val="es-MX"/>
        </w:rPr>
        <w:t xml:space="preserve"> </w:t>
      </w:r>
      <w:r w:rsidRPr="00ED107E">
        <w:rPr>
          <w:rFonts w:ascii="Abadi" w:hAnsi="Abadi"/>
          <w:w w:val="105"/>
          <w:sz w:val="21"/>
          <w:szCs w:val="21"/>
          <w:lang w:val="es-MX"/>
        </w:rPr>
        <w:t>Municipios</w:t>
      </w:r>
      <w:r w:rsidRPr="00ED107E">
        <w:rPr>
          <w:rFonts w:ascii="Abadi" w:hAnsi="Abadi"/>
          <w:spacing w:val="-3"/>
          <w:w w:val="105"/>
          <w:sz w:val="21"/>
          <w:szCs w:val="21"/>
          <w:lang w:val="es-MX"/>
        </w:rPr>
        <w:t xml:space="preserve"> </w:t>
      </w:r>
      <w:r w:rsidRPr="00ED107E">
        <w:rPr>
          <w:rFonts w:ascii="Abadi" w:hAnsi="Abadi"/>
          <w:w w:val="105"/>
          <w:sz w:val="21"/>
          <w:szCs w:val="21"/>
          <w:lang w:val="es-MX"/>
        </w:rPr>
        <w:t>de</w:t>
      </w:r>
      <w:r w:rsidRPr="00ED107E">
        <w:rPr>
          <w:rFonts w:ascii="Abadi" w:hAnsi="Abadi"/>
          <w:spacing w:val="-22"/>
          <w:w w:val="105"/>
          <w:sz w:val="21"/>
          <w:szCs w:val="21"/>
          <w:lang w:val="es-MX"/>
        </w:rPr>
        <w:t xml:space="preserve"> </w:t>
      </w:r>
      <w:r w:rsidRPr="00ED107E">
        <w:rPr>
          <w:rFonts w:ascii="Abadi" w:hAnsi="Abadi"/>
          <w:w w:val="105"/>
          <w:sz w:val="21"/>
          <w:szCs w:val="21"/>
          <w:lang w:val="es-MX"/>
        </w:rPr>
        <w:t>Guanajuato consignó expresamente que el Poder Legislativo carece de facultades para determinar los montos de las remuneraciones de los integrantes de los ayuntamientos, y reconoció que dicha potestad sólo le es dable de manera exclusiva al propio</w:t>
      </w:r>
      <w:r w:rsidRPr="00ED107E">
        <w:rPr>
          <w:rFonts w:ascii="Abadi" w:hAnsi="Abadi"/>
          <w:spacing w:val="-12"/>
          <w:w w:val="105"/>
          <w:sz w:val="21"/>
          <w:szCs w:val="21"/>
          <w:lang w:val="es-MX"/>
        </w:rPr>
        <w:t xml:space="preserve"> </w:t>
      </w:r>
      <w:r w:rsidRPr="00ED107E">
        <w:rPr>
          <w:rFonts w:ascii="Abadi" w:hAnsi="Abadi"/>
          <w:w w:val="105"/>
          <w:sz w:val="21"/>
          <w:szCs w:val="21"/>
          <w:lang w:val="es-MX"/>
        </w:rPr>
        <w:t>Ayuntamiento.</w:t>
      </w:r>
    </w:p>
    <w:p w:rsidR="007B4A66" w:rsidRPr="00ED107E" w:rsidRDefault="007B4A66" w:rsidP="007B4A66">
      <w:pPr>
        <w:pStyle w:val="Textoindependiente"/>
        <w:tabs>
          <w:tab w:val="left" w:pos="993"/>
        </w:tabs>
        <w:ind w:firstLine="709"/>
        <w:rPr>
          <w:rFonts w:ascii="Abadi" w:hAnsi="Abadi"/>
          <w:b w:val="0"/>
          <w:sz w:val="21"/>
          <w:szCs w:val="21"/>
          <w:lang w:val="es-MX"/>
        </w:rPr>
      </w:pPr>
    </w:p>
    <w:p w:rsidR="007B4A66" w:rsidRPr="00ED107E" w:rsidRDefault="007B4A66" w:rsidP="007B4A66">
      <w:pPr>
        <w:pStyle w:val="Textoindependiente"/>
        <w:tabs>
          <w:tab w:val="left" w:pos="993"/>
        </w:tabs>
        <w:spacing w:line="259" w:lineRule="auto"/>
        <w:ind w:firstLine="709"/>
        <w:rPr>
          <w:rFonts w:ascii="Abadi" w:hAnsi="Abadi"/>
          <w:b w:val="0"/>
          <w:sz w:val="21"/>
          <w:szCs w:val="21"/>
          <w:lang w:val="es-MX"/>
        </w:rPr>
      </w:pPr>
      <w:r w:rsidRPr="00ED107E">
        <w:rPr>
          <w:rFonts w:ascii="Abadi" w:hAnsi="Abadi"/>
          <w:b w:val="0"/>
          <w:w w:val="105"/>
          <w:sz w:val="21"/>
          <w:szCs w:val="21"/>
          <w:lang w:val="es-MX"/>
        </w:rPr>
        <w:t>Proceder</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en</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contrario</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a</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lo</w:t>
      </w:r>
      <w:r w:rsidRPr="00ED107E">
        <w:rPr>
          <w:rFonts w:ascii="Abadi" w:hAnsi="Abadi"/>
          <w:b w:val="0"/>
          <w:spacing w:val="-7"/>
          <w:w w:val="105"/>
          <w:sz w:val="21"/>
          <w:szCs w:val="21"/>
          <w:lang w:val="es-MX"/>
        </w:rPr>
        <w:t xml:space="preserve"> </w:t>
      </w:r>
      <w:r w:rsidRPr="00ED107E">
        <w:rPr>
          <w:rFonts w:ascii="Abadi" w:hAnsi="Abadi"/>
          <w:b w:val="0"/>
          <w:spacing w:val="-3"/>
          <w:w w:val="105"/>
          <w:sz w:val="21"/>
          <w:szCs w:val="21"/>
          <w:lang w:val="es-MX"/>
        </w:rPr>
        <w:t>prescrito,</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es</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violentar</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22"/>
          <w:w w:val="105"/>
          <w:sz w:val="21"/>
          <w:szCs w:val="21"/>
          <w:lang w:val="es-MX"/>
        </w:rPr>
        <w:t xml:space="preserve"> </w:t>
      </w:r>
      <w:r w:rsidRPr="00ED107E">
        <w:rPr>
          <w:rFonts w:ascii="Abadi" w:hAnsi="Abadi"/>
          <w:b w:val="0"/>
          <w:w w:val="105"/>
          <w:sz w:val="21"/>
          <w:szCs w:val="21"/>
          <w:lang w:val="es-MX"/>
        </w:rPr>
        <w:t>autonomía</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del</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municipio</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y el principio de libre administración hacendaria, ambos principios tutelados en sede</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constitucional.</w:t>
      </w:r>
    </w:p>
    <w:p w:rsidR="007B4A66" w:rsidRPr="00ED107E" w:rsidRDefault="007B4A66" w:rsidP="007B4A66">
      <w:pPr>
        <w:pStyle w:val="Textoindependiente"/>
        <w:tabs>
          <w:tab w:val="left" w:pos="993"/>
        </w:tabs>
        <w:spacing w:before="1"/>
        <w:ind w:firstLine="709"/>
        <w:rPr>
          <w:rFonts w:ascii="Abadi" w:hAnsi="Abadi"/>
          <w:b w:val="0"/>
          <w:sz w:val="21"/>
          <w:szCs w:val="21"/>
          <w:lang w:val="es-MX"/>
        </w:rPr>
      </w:pPr>
    </w:p>
    <w:p w:rsidR="007B4A66" w:rsidRPr="00ED107E" w:rsidRDefault="007B4A66" w:rsidP="007B4A66">
      <w:pPr>
        <w:pStyle w:val="Textoindependiente"/>
        <w:tabs>
          <w:tab w:val="left" w:pos="993"/>
        </w:tabs>
        <w:spacing w:before="1" w:line="256" w:lineRule="auto"/>
        <w:ind w:firstLine="709"/>
        <w:rPr>
          <w:rFonts w:ascii="Abadi" w:hAnsi="Abadi"/>
          <w:b w:val="0"/>
          <w:sz w:val="21"/>
          <w:szCs w:val="21"/>
          <w:lang w:val="es-MX"/>
        </w:rPr>
      </w:pPr>
      <w:r w:rsidRPr="00ED107E">
        <w:rPr>
          <w:rFonts w:ascii="Abadi" w:hAnsi="Abadi"/>
          <w:b w:val="0"/>
          <w:w w:val="105"/>
          <w:sz w:val="21"/>
          <w:szCs w:val="21"/>
          <w:lang w:val="es-MX"/>
        </w:rPr>
        <w:t>Por</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lo</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tanto,</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Congreso</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del</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Estado</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Guanajuato</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resolvió,</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en</w:t>
      </w:r>
      <w:r w:rsidRPr="00ED107E">
        <w:rPr>
          <w:rFonts w:ascii="Abadi" w:hAnsi="Abadi"/>
          <w:b w:val="0"/>
          <w:spacing w:val="-26"/>
          <w:w w:val="105"/>
          <w:sz w:val="21"/>
          <w:szCs w:val="21"/>
          <w:lang w:val="es-MX"/>
        </w:rPr>
        <w:t xml:space="preserve"> </w:t>
      </w:r>
      <w:r w:rsidRPr="00ED107E">
        <w:rPr>
          <w:rFonts w:ascii="Abadi" w:hAnsi="Abadi"/>
          <w:b w:val="0"/>
          <w:w w:val="105"/>
          <w:sz w:val="21"/>
          <w:szCs w:val="21"/>
          <w:lang w:val="es-MX"/>
        </w:rPr>
        <w:t>su</w:t>
      </w:r>
      <w:r w:rsidRPr="00ED107E">
        <w:rPr>
          <w:rFonts w:ascii="Abadi" w:hAnsi="Abadi"/>
          <w:b w:val="0"/>
          <w:spacing w:val="-16"/>
          <w:w w:val="105"/>
          <w:sz w:val="21"/>
          <w:szCs w:val="21"/>
          <w:lang w:val="es-MX"/>
        </w:rPr>
        <w:t xml:space="preserve"> </w:t>
      </w:r>
      <w:r w:rsidRPr="00ED107E">
        <w:rPr>
          <w:rFonts w:ascii="Abadi" w:hAnsi="Abadi"/>
          <w:b w:val="0"/>
          <w:spacing w:val="-5"/>
          <w:w w:val="105"/>
          <w:sz w:val="21"/>
          <w:szCs w:val="21"/>
          <w:lang w:val="es-MX"/>
        </w:rPr>
        <w:t xml:space="preserve">momento, </w:t>
      </w:r>
      <w:r w:rsidRPr="00ED107E">
        <w:rPr>
          <w:rFonts w:ascii="Abadi" w:hAnsi="Abadi"/>
          <w:b w:val="0"/>
          <w:w w:val="105"/>
          <w:sz w:val="21"/>
          <w:szCs w:val="21"/>
          <w:lang w:val="es-MX"/>
        </w:rPr>
        <w:t>que la comunicación con los ayuntamientos en este tema debe estar desprovista de obligatoriedad o vinculación, quedando solamente en el terreno de la</w:t>
      </w:r>
      <w:r w:rsidRPr="00ED107E">
        <w:rPr>
          <w:rFonts w:ascii="Abadi" w:hAnsi="Abadi"/>
          <w:b w:val="0"/>
          <w:spacing w:val="-37"/>
          <w:w w:val="105"/>
          <w:sz w:val="21"/>
          <w:szCs w:val="21"/>
          <w:lang w:val="es-MX"/>
        </w:rPr>
        <w:t xml:space="preserve"> </w:t>
      </w:r>
      <w:r w:rsidRPr="00ED107E">
        <w:rPr>
          <w:rFonts w:ascii="Abadi" w:hAnsi="Abadi"/>
          <w:b w:val="0"/>
          <w:w w:val="105"/>
          <w:sz w:val="21"/>
          <w:szCs w:val="21"/>
          <w:lang w:val="es-MX"/>
        </w:rPr>
        <w:t>recomendación.</w:t>
      </w:r>
    </w:p>
    <w:p w:rsidR="007B4A66" w:rsidRPr="00ED107E" w:rsidRDefault="007B4A66" w:rsidP="007B4A66">
      <w:pPr>
        <w:pStyle w:val="Textoindependiente"/>
        <w:tabs>
          <w:tab w:val="left" w:pos="993"/>
        </w:tabs>
        <w:spacing w:before="2"/>
        <w:ind w:firstLine="709"/>
        <w:rPr>
          <w:rFonts w:ascii="Abadi" w:hAnsi="Abadi"/>
          <w:b w:val="0"/>
          <w:sz w:val="21"/>
          <w:szCs w:val="21"/>
          <w:lang w:val="es-MX"/>
        </w:rPr>
      </w:pPr>
    </w:p>
    <w:p w:rsidR="007B4A66" w:rsidRPr="00ED107E" w:rsidRDefault="007B4A66" w:rsidP="007B4A66">
      <w:pPr>
        <w:pStyle w:val="Textoindependiente"/>
        <w:tabs>
          <w:tab w:val="left" w:pos="993"/>
        </w:tabs>
        <w:spacing w:line="256" w:lineRule="auto"/>
        <w:ind w:firstLine="709"/>
        <w:rPr>
          <w:rFonts w:ascii="Abadi" w:hAnsi="Abadi"/>
          <w:b w:val="0"/>
          <w:sz w:val="21"/>
          <w:szCs w:val="21"/>
          <w:lang w:val="es-MX"/>
        </w:rPr>
      </w:pPr>
      <w:r w:rsidRPr="00ED107E">
        <w:rPr>
          <w:rFonts w:ascii="Abadi" w:hAnsi="Abadi"/>
          <w:b w:val="0"/>
          <w:w w:val="105"/>
          <w:sz w:val="21"/>
          <w:szCs w:val="21"/>
          <w:lang w:val="es-MX"/>
        </w:rPr>
        <w:t>En</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este</w:t>
      </w:r>
      <w:r w:rsidRPr="00ED107E">
        <w:rPr>
          <w:rFonts w:ascii="Abadi" w:hAnsi="Abadi"/>
          <w:b w:val="0"/>
          <w:spacing w:val="-22"/>
          <w:w w:val="105"/>
          <w:sz w:val="21"/>
          <w:szCs w:val="21"/>
          <w:lang w:val="es-MX"/>
        </w:rPr>
        <w:t xml:space="preserve"> </w:t>
      </w:r>
      <w:r w:rsidRPr="00ED107E">
        <w:rPr>
          <w:rFonts w:ascii="Abadi" w:hAnsi="Abadi"/>
          <w:b w:val="0"/>
          <w:w w:val="105"/>
          <w:sz w:val="21"/>
          <w:szCs w:val="21"/>
          <w:lang w:val="es-MX"/>
        </w:rPr>
        <w:t>sentido,</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quienes</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suscribimos</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presente</w:t>
      </w:r>
      <w:r w:rsidRPr="00ED107E">
        <w:rPr>
          <w:rFonts w:ascii="Abadi" w:hAnsi="Abadi"/>
          <w:b w:val="0"/>
          <w:spacing w:val="-2"/>
          <w:w w:val="105"/>
          <w:sz w:val="21"/>
          <w:szCs w:val="21"/>
          <w:lang w:val="es-MX"/>
        </w:rPr>
        <w:t xml:space="preserve"> </w:t>
      </w:r>
      <w:r w:rsidRPr="00ED107E">
        <w:rPr>
          <w:rFonts w:ascii="Abadi" w:hAnsi="Abadi"/>
          <w:b w:val="0"/>
          <w:spacing w:val="-4"/>
          <w:w w:val="105"/>
          <w:sz w:val="21"/>
          <w:szCs w:val="21"/>
          <w:lang w:val="es-MX"/>
        </w:rPr>
        <w:t>propuesta,</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coincidimos</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con los razonamientos mencionados, y reiteramos nuestro respeto al Gobierno Municipal en la orientación de su gasto público, como ejercicio responsable del principio de libre administración</w:t>
      </w:r>
      <w:r w:rsidRPr="00ED107E">
        <w:rPr>
          <w:rFonts w:ascii="Abadi" w:hAnsi="Abadi"/>
          <w:b w:val="0"/>
          <w:spacing w:val="-41"/>
          <w:w w:val="105"/>
          <w:sz w:val="21"/>
          <w:szCs w:val="21"/>
          <w:lang w:val="es-MX"/>
        </w:rPr>
        <w:t xml:space="preserve"> </w:t>
      </w:r>
      <w:r w:rsidRPr="00ED107E">
        <w:rPr>
          <w:rFonts w:ascii="Abadi" w:hAnsi="Abadi"/>
          <w:b w:val="0"/>
          <w:w w:val="105"/>
          <w:sz w:val="21"/>
          <w:szCs w:val="21"/>
          <w:lang w:val="es-MX"/>
        </w:rPr>
        <w:t>hacendaria.</w:t>
      </w:r>
    </w:p>
    <w:p w:rsidR="007B4A66" w:rsidRPr="00ED107E" w:rsidRDefault="007B4A66" w:rsidP="007B4A66">
      <w:pPr>
        <w:pStyle w:val="Textoindependiente"/>
        <w:tabs>
          <w:tab w:val="left" w:pos="993"/>
        </w:tabs>
        <w:spacing w:before="7"/>
        <w:ind w:firstLine="709"/>
        <w:rPr>
          <w:rFonts w:ascii="Abadi" w:hAnsi="Abadi"/>
          <w:b w:val="0"/>
          <w:sz w:val="21"/>
          <w:szCs w:val="21"/>
          <w:lang w:val="es-MX"/>
        </w:rPr>
      </w:pPr>
    </w:p>
    <w:p w:rsidR="007B4A66" w:rsidRPr="00ED107E" w:rsidRDefault="007B4A66" w:rsidP="007B4A66">
      <w:pPr>
        <w:pStyle w:val="Textoindependiente"/>
        <w:tabs>
          <w:tab w:val="left" w:pos="993"/>
        </w:tabs>
        <w:spacing w:before="1" w:line="252" w:lineRule="auto"/>
        <w:ind w:firstLine="709"/>
        <w:rPr>
          <w:rFonts w:ascii="Abadi" w:hAnsi="Abadi"/>
          <w:b w:val="0"/>
          <w:sz w:val="21"/>
          <w:szCs w:val="21"/>
          <w:lang w:val="es-MX"/>
        </w:rPr>
      </w:pPr>
      <w:r w:rsidRPr="00ED107E">
        <w:rPr>
          <w:rFonts w:ascii="Abadi" w:hAnsi="Abadi"/>
          <w:b w:val="0"/>
          <w:w w:val="105"/>
          <w:sz w:val="21"/>
          <w:szCs w:val="21"/>
          <w:lang w:val="es-MX"/>
        </w:rPr>
        <w:t xml:space="preserve">En suma, el cumplimiento de la atribución que nos ocupa no vulnera, en modo alguno, los principios constitucionales que tutelan al municipio como orden de </w:t>
      </w:r>
      <w:r w:rsidRPr="00ED107E">
        <w:rPr>
          <w:rFonts w:ascii="Abadi" w:hAnsi="Abadi"/>
          <w:b w:val="0"/>
          <w:spacing w:val="-4"/>
          <w:w w:val="105"/>
          <w:sz w:val="21"/>
          <w:szCs w:val="21"/>
          <w:lang w:val="es-MX"/>
        </w:rPr>
        <w:t xml:space="preserve">gobierno, </w:t>
      </w:r>
      <w:r w:rsidRPr="00ED107E">
        <w:rPr>
          <w:rFonts w:ascii="Abadi" w:hAnsi="Abadi"/>
          <w:b w:val="0"/>
          <w:w w:val="105"/>
          <w:sz w:val="21"/>
          <w:szCs w:val="21"/>
          <w:lang w:val="es-MX"/>
        </w:rPr>
        <w:t xml:space="preserve">ni </w:t>
      </w:r>
      <w:r w:rsidRPr="00ED107E">
        <w:rPr>
          <w:rFonts w:ascii="Abadi" w:hAnsi="Abadi"/>
          <w:b w:val="0"/>
          <w:spacing w:val="2"/>
          <w:w w:val="105"/>
          <w:sz w:val="21"/>
          <w:szCs w:val="21"/>
          <w:lang w:val="es-MX"/>
        </w:rPr>
        <w:t xml:space="preserve">atenta, </w:t>
      </w:r>
      <w:r w:rsidRPr="00ED107E">
        <w:rPr>
          <w:rFonts w:ascii="Abadi" w:hAnsi="Abadi"/>
          <w:b w:val="0"/>
          <w:w w:val="105"/>
          <w:sz w:val="21"/>
          <w:szCs w:val="21"/>
          <w:lang w:val="es-MX"/>
        </w:rPr>
        <w:t xml:space="preserve">en grado </w:t>
      </w:r>
      <w:r w:rsidRPr="00ED107E">
        <w:rPr>
          <w:rFonts w:ascii="Abadi" w:hAnsi="Abadi"/>
          <w:b w:val="0"/>
          <w:spacing w:val="-4"/>
          <w:w w:val="105"/>
          <w:sz w:val="21"/>
          <w:szCs w:val="21"/>
          <w:lang w:val="es-MX"/>
        </w:rPr>
        <w:t xml:space="preserve">alguno, </w:t>
      </w:r>
      <w:r w:rsidRPr="00ED107E">
        <w:rPr>
          <w:rFonts w:ascii="Abadi" w:hAnsi="Abadi"/>
          <w:b w:val="0"/>
          <w:w w:val="105"/>
          <w:sz w:val="21"/>
          <w:szCs w:val="21"/>
          <w:lang w:val="es-MX"/>
        </w:rPr>
        <w:t>la libertad y autonomía política, económica o administrativa de los</w:t>
      </w:r>
      <w:r w:rsidRPr="00ED107E">
        <w:rPr>
          <w:rFonts w:ascii="Abadi" w:hAnsi="Abadi"/>
          <w:b w:val="0"/>
          <w:spacing w:val="-51"/>
          <w:w w:val="105"/>
          <w:sz w:val="21"/>
          <w:szCs w:val="21"/>
          <w:lang w:val="es-MX"/>
        </w:rPr>
        <w:t xml:space="preserve"> </w:t>
      </w:r>
      <w:r w:rsidRPr="00ED107E">
        <w:rPr>
          <w:rFonts w:ascii="Abadi" w:hAnsi="Abadi"/>
          <w:b w:val="0"/>
          <w:w w:val="105"/>
          <w:sz w:val="21"/>
          <w:szCs w:val="21"/>
          <w:lang w:val="es-MX"/>
        </w:rPr>
        <w:t>mismos.</w:t>
      </w:r>
    </w:p>
    <w:p w:rsidR="007B4A66" w:rsidRPr="00ED107E" w:rsidRDefault="007B4A66" w:rsidP="007B4A66">
      <w:pPr>
        <w:pStyle w:val="Textoindependiente"/>
        <w:tabs>
          <w:tab w:val="left" w:pos="993"/>
        </w:tabs>
        <w:spacing w:before="3"/>
        <w:ind w:firstLine="709"/>
        <w:rPr>
          <w:rFonts w:ascii="Abadi" w:hAnsi="Abadi"/>
          <w:b w:val="0"/>
          <w:sz w:val="21"/>
          <w:szCs w:val="21"/>
          <w:lang w:val="es-MX"/>
        </w:rPr>
      </w:pPr>
    </w:p>
    <w:p w:rsidR="007B4A66" w:rsidRPr="00ED107E" w:rsidRDefault="007B4A66" w:rsidP="007B4A66">
      <w:pPr>
        <w:pStyle w:val="Textoindependiente"/>
        <w:tabs>
          <w:tab w:val="left" w:pos="993"/>
        </w:tabs>
        <w:spacing w:before="1" w:line="249" w:lineRule="auto"/>
        <w:ind w:firstLine="709"/>
        <w:rPr>
          <w:rFonts w:ascii="Abadi" w:hAnsi="Abadi"/>
          <w:b w:val="0"/>
          <w:sz w:val="21"/>
          <w:szCs w:val="21"/>
          <w:lang w:val="es-MX"/>
        </w:rPr>
      </w:pPr>
      <w:r w:rsidRPr="00ED107E">
        <w:rPr>
          <w:rFonts w:ascii="Abadi" w:hAnsi="Abadi"/>
          <w:b w:val="0"/>
          <w:w w:val="105"/>
          <w:sz w:val="21"/>
          <w:szCs w:val="21"/>
          <w:lang w:val="es-MX"/>
        </w:rPr>
        <w:t>Alcance</w:t>
      </w:r>
      <w:r w:rsidRPr="00ED107E">
        <w:rPr>
          <w:rFonts w:ascii="Abadi" w:hAnsi="Abadi"/>
          <w:b w:val="0"/>
          <w:spacing w:val="-29"/>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38"/>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31"/>
          <w:w w:val="105"/>
          <w:sz w:val="21"/>
          <w:szCs w:val="21"/>
          <w:lang w:val="es-MX"/>
        </w:rPr>
        <w:t xml:space="preserve"> </w:t>
      </w:r>
      <w:r w:rsidRPr="00ED107E">
        <w:rPr>
          <w:rFonts w:ascii="Abadi" w:hAnsi="Abadi"/>
          <w:b w:val="0"/>
          <w:w w:val="105"/>
          <w:sz w:val="21"/>
          <w:szCs w:val="21"/>
          <w:lang w:val="es-MX"/>
        </w:rPr>
        <w:t>norma.</w:t>
      </w:r>
      <w:r w:rsidRPr="00ED107E">
        <w:rPr>
          <w:rFonts w:ascii="Abadi" w:hAnsi="Abadi"/>
          <w:b w:val="0"/>
          <w:spacing w:val="-28"/>
          <w:w w:val="105"/>
          <w:sz w:val="21"/>
          <w:szCs w:val="21"/>
          <w:lang w:val="es-MX"/>
        </w:rPr>
        <w:t xml:space="preserve"> </w:t>
      </w:r>
      <w:r w:rsidRPr="00ED107E">
        <w:rPr>
          <w:rFonts w:ascii="Abadi" w:hAnsi="Abadi"/>
          <w:b w:val="0"/>
          <w:w w:val="105"/>
          <w:sz w:val="21"/>
          <w:szCs w:val="21"/>
          <w:lang w:val="es-MX"/>
        </w:rPr>
        <w:t>Como</w:t>
      </w:r>
      <w:r w:rsidRPr="00ED107E">
        <w:rPr>
          <w:rFonts w:ascii="Abadi" w:hAnsi="Abadi"/>
          <w:b w:val="0"/>
          <w:spacing w:val="-25"/>
          <w:w w:val="105"/>
          <w:sz w:val="21"/>
          <w:szCs w:val="21"/>
          <w:lang w:val="es-MX"/>
        </w:rPr>
        <w:t xml:space="preserve"> </w:t>
      </w:r>
      <w:r w:rsidRPr="00ED107E">
        <w:rPr>
          <w:rFonts w:ascii="Abadi" w:hAnsi="Abadi"/>
          <w:b w:val="0"/>
          <w:w w:val="105"/>
          <w:sz w:val="21"/>
          <w:szCs w:val="21"/>
          <w:lang w:val="es-MX"/>
        </w:rPr>
        <w:t>ya</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lo</w:t>
      </w:r>
      <w:r w:rsidRPr="00ED107E">
        <w:rPr>
          <w:rFonts w:ascii="Abadi" w:hAnsi="Abadi"/>
          <w:b w:val="0"/>
          <w:spacing w:val="-33"/>
          <w:w w:val="105"/>
          <w:sz w:val="21"/>
          <w:szCs w:val="21"/>
          <w:lang w:val="es-MX"/>
        </w:rPr>
        <w:t xml:space="preserve"> </w:t>
      </w:r>
      <w:r w:rsidRPr="00ED107E">
        <w:rPr>
          <w:rFonts w:ascii="Abadi" w:hAnsi="Abadi"/>
          <w:b w:val="0"/>
          <w:w w:val="105"/>
          <w:sz w:val="21"/>
          <w:szCs w:val="21"/>
          <w:lang w:val="es-MX"/>
        </w:rPr>
        <w:t>apuntamos,</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22"/>
          <w:w w:val="105"/>
          <w:sz w:val="21"/>
          <w:szCs w:val="21"/>
          <w:lang w:val="es-MX"/>
        </w:rPr>
        <w:t xml:space="preserve"> </w:t>
      </w:r>
      <w:r w:rsidRPr="00ED107E">
        <w:rPr>
          <w:rFonts w:ascii="Abadi" w:hAnsi="Abadi"/>
          <w:b w:val="0"/>
          <w:w w:val="105"/>
          <w:sz w:val="21"/>
          <w:szCs w:val="21"/>
          <w:lang w:val="es-MX"/>
        </w:rPr>
        <w:t>unidad</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normativa</w:t>
      </w:r>
      <w:r w:rsidRPr="00ED107E">
        <w:rPr>
          <w:rFonts w:ascii="Abadi" w:hAnsi="Abadi"/>
          <w:b w:val="0"/>
          <w:spacing w:val="-24"/>
          <w:w w:val="105"/>
          <w:sz w:val="21"/>
          <w:szCs w:val="21"/>
          <w:lang w:val="es-MX"/>
        </w:rPr>
        <w:t xml:space="preserve"> </w:t>
      </w:r>
      <w:r w:rsidRPr="00ED107E">
        <w:rPr>
          <w:rFonts w:ascii="Abadi" w:hAnsi="Abadi"/>
          <w:b w:val="0"/>
          <w:w w:val="105"/>
          <w:sz w:val="21"/>
          <w:szCs w:val="21"/>
          <w:lang w:val="es-MX"/>
        </w:rPr>
        <w:t>carece</w:t>
      </w:r>
      <w:r w:rsidRPr="00ED107E">
        <w:rPr>
          <w:rFonts w:ascii="Abadi" w:hAnsi="Abadi"/>
          <w:b w:val="0"/>
          <w:spacing w:val="-26"/>
          <w:w w:val="105"/>
          <w:sz w:val="21"/>
          <w:szCs w:val="21"/>
          <w:lang w:val="es-MX"/>
        </w:rPr>
        <w:t xml:space="preserve"> </w:t>
      </w:r>
      <w:r w:rsidRPr="00ED107E">
        <w:rPr>
          <w:rFonts w:ascii="Abadi" w:hAnsi="Abadi"/>
          <w:b w:val="0"/>
          <w:w w:val="105"/>
          <w:sz w:val="21"/>
          <w:szCs w:val="21"/>
          <w:lang w:val="es-MX"/>
        </w:rPr>
        <w:t>de efectos jurídicos para los destinatarios, su naturaleza es de</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 xml:space="preserve">mera </w:t>
      </w:r>
      <w:r w:rsidRPr="00ED107E">
        <w:rPr>
          <w:rFonts w:ascii="Abadi" w:hAnsi="Abadi"/>
          <w:b w:val="0"/>
          <w:sz w:val="21"/>
          <w:szCs w:val="21"/>
          <w:lang w:val="es-MX"/>
        </w:rPr>
        <w:t>«recomendación».</w:t>
      </w:r>
    </w:p>
    <w:p w:rsidR="007B4A66" w:rsidRPr="00ED107E" w:rsidRDefault="007B4A66" w:rsidP="007B4A66">
      <w:pPr>
        <w:pStyle w:val="Textoindependiente"/>
        <w:tabs>
          <w:tab w:val="left" w:pos="993"/>
        </w:tabs>
        <w:spacing w:before="5"/>
        <w:ind w:firstLine="709"/>
        <w:rPr>
          <w:rFonts w:ascii="Abadi" w:hAnsi="Abadi"/>
          <w:b w:val="0"/>
          <w:sz w:val="21"/>
          <w:szCs w:val="21"/>
          <w:lang w:val="es-MX"/>
        </w:rPr>
      </w:pPr>
    </w:p>
    <w:p w:rsidR="007B4A66" w:rsidRPr="00ED107E" w:rsidRDefault="007B4A66" w:rsidP="007B4A66">
      <w:pPr>
        <w:pStyle w:val="Textoindependiente"/>
        <w:tabs>
          <w:tab w:val="left" w:pos="993"/>
        </w:tabs>
        <w:spacing w:line="256" w:lineRule="auto"/>
        <w:ind w:firstLine="709"/>
        <w:rPr>
          <w:rFonts w:ascii="Abadi" w:hAnsi="Abadi"/>
          <w:b w:val="0"/>
          <w:sz w:val="21"/>
          <w:szCs w:val="21"/>
          <w:lang w:val="es-MX"/>
        </w:rPr>
      </w:pPr>
      <w:r w:rsidRPr="00ED107E">
        <w:rPr>
          <w:rFonts w:ascii="Abadi" w:hAnsi="Abadi"/>
          <w:b w:val="0"/>
          <w:w w:val="105"/>
          <w:sz w:val="21"/>
          <w:szCs w:val="21"/>
          <w:lang w:val="es-MX"/>
        </w:rPr>
        <w:t>Para</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Congreso</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del</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Estado</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sí</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se</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constituye</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en</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una</w:t>
      </w:r>
      <w:r w:rsidRPr="00ED107E">
        <w:rPr>
          <w:rFonts w:ascii="Abadi" w:hAnsi="Abadi"/>
          <w:b w:val="0"/>
          <w:spacing w:val="3"/>
          <w:w w:val="105"/>
          <w:sz w:val="21"/>
          <w:szCs w:val="21"/>
          <w:lang w:val="es-MX"/>
        </w:rPr>
        <w:t xml:space="preserve"> </w:t>
      </w:r>
      <w:r w:rsidRPr="00ED107E">
        <w:rPr>
          <w:rFonts w:ascii="Abadi" w:hAnsi="Abadi"/>
          <w:b w:val="0"/>
          <w:spacing w:val="-7"/>
          <w:w w:val="105"/>
          <w:sz w:val="21"/>
          <w:szCs w:val="21"/>
          <w:lang w:val="es-MX"/>
        </w:rPr>
        <w:t>obligación,</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por</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ende,</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no está a discreción del Poder Legislativo emitir o no la resolución, no pudiendo soslayar su cumplimiento por ser derecho positivo</w:t>
      </w:r>
      <w:r w:rsidRPr="00ED107E">
        <w:rPr>
          <w:rFonts w:ascii="Abadi" w:hAnsi="Abadi"/>
          <w:b w:val="0"/>
          <w:spacing w:val="-31"/>
          <w:w w:val="105"/>
          <w:sz w:val="21"/>
          <w:szCs w:val="21"/>
          <w:lang w:val="es-MX"/>
        </w:rPr>
        <w:t xml:space="preserve"> </w:t>
      </w:r>
      <w:r w:rsidRPr="00ED107E">
        <w:rPr>
          <w:rFonts w:ascii="Abadi" w:hAnsi="Abadi"/>
          <w:b w:val="0"/>
          <w:w w:val="105"/>
          <w:sz w:val="21"/>
          <w:szCs w:val="21"/>
          <w:lang w:val="es-MX"/>
        </w:rPr>
        <w:t>vigente.</w:t>
      </w:r>
    </w:p>
    <w:p w:rsidR="007B4A66" w:rsidRPr="00ED107E" w:rsidRDefault="007B4A66" w:rsidP="007B4A66">
      <w:pPr>
        <w:pStyle w:val="Textoindependiente"/>
        <w:tabs>
          <w:tab w:val="left" w:pos="993"/>
        </w:tabs>
        <w:ind w:firstLine="709"/>
        <w:rPr>
          <w:rFonts w:ascii="Abadi" w:hAnsi="Abadi"/>
          <w:b w:val="0"/>
          <w:sz w:val="21"/>
          <w:szCs w:val="21"/>
          <w:lang w:val="es-MX"/>
        </w:rPr>
      </w:pPr>
    </w:p>
    <w:p w:rsidR="007B4A66" w:rsidRPr="00ED107E" w:rsidRDefault="007B4A66" w:rsidP="006C5EA9">
      <w:pPr>
        <w:pStyle w:val="Prrafodelista"/>
        <w:widowControl w:val="0"/>
        <w:numPr>
          <w:ilvl w:val="0"/>
          <w:numId w:val="31"/>
        </w:numPr>
        <w:tabs>
          <w:tab w:val="left" w:pos="993"/>
          <w:tab w:val="left" w:pos="1734"/>
        </w:tabs>
        <w:autoSpaceDE w:val="0"/>
        <w:autoSpaceDN w:val="0"/>
        <w:spacing w:line="249" w:lineRule="auto"/>
        <w:ind w:left="0" w:firstLine="709"/>
        <w:jc w:val="both"/>
        <w:rPr>
          <w:rFonts w:ascii="Abadi" w:hAnsi="Abadi"/>
          <w:sz w:val="21"/>
          <w:szCs w:val="21"/>
          <w:lang w:val="es-MX"/>
        </w:rPr>
      </w:pPr>
      <w:r w:rsidRPr="00ED107E">
        <w:rPr>
          <w:rFonts w:ascii="Abadi" w:hAnsi="Abadi"/>
          <w:w w:val="95"/>
          <w:sz w:val="21"/>
          <w:szCs w:val="21"/>
          <w:lang w:val="es-MX"/>
        </w:rPr>
        <w:t>Alcance</w:t>
      </w:r>
      <w:r w:rsidRPr="00ED107E">
        <w:rPr>
          <w:rFonts w:ascii="Abadi" w:hAnsi="Abadi"/>
          <w:spacing w:val="-26"/>
          <w:w w:val="95"/>
          <w:sz w:val="21"/>
          <w:szCs w:val="21"/>
          <w:lang w:val="es-MX"/>
        </w:rPr>
        <w:t xml:space="preserve"> </w:t>
      </w:r>
      <w:r w:rsidRPr="00ED107E">
        <w:rPr>
          <w:rFonts w:ascii="Abadi" w:hAnsi="Abadi"/>
          <w:w w:val="95"/>
          <w:sz w:val="21"/>
          <w:szCs w:val="21"/>
          <w:lang w:val="es-MX"/>
        </w:rPr>
        <w:t>de</w:t>
      </w:r>
      <w:r w:rsidRPr="00ED107E">
        <w:rPr>
          <w:rFonts w:ascii="Abadi" w:hAnsi="Abadi"/>
          <w:spacing w:val="-33"/>
          <w:w w:val="95"/>
          <w:sz w:val="21"/>
          <w:szCs w:val="21"/>
          <w:lang w:val="es-MX"/>
        </w:rPr>
        <w:t xml:space="preserve"> </w:t>
      </w:r>
      <w:r w:rsidRPr="00ED107E">
        <w:rPr>
          <w:rFonts w:ascii="Abadi" w:hAnsi="Abadi"/>
          <w:w w:val="95"/>
          <w:sz w:val="21"/>
          <w:szCs w:val="21"/>
          <w:lang w:val="es-MX"/>
        </w:rPr>
        <w:t>los</w:t>
      </w:r>
      <w:r w:rsidRPr="00ED107E">
        <w:rPr>
          <w:rFonts w:ascii="Abadi" w:hAnsi="Abadi"/>
          <w:spacing w:val="-34"/>
          <w:w w:val="95"/>
          <w:sz w:val="21"/>
          <w:szCs w:val="21"/>
          <w:lang w:val="es-MX"/>
        </w:rPr>
        <w:t xml:space="preserve"> </w:t>
      </w:r>
      <w:r w:rsidRPr="00ED107E">
        <w:rPr>
          <w:rFonts w:ascii="Abadi" w:hAnsi="Abadi"/>
          <w:w w:val="95"/>
          <w:sz w:val="21"/>
          <w:szCs w:val="21"/>
          <w:lang w:val="es-MX"/>
        </w:rPr>
        <w:t>principios</w:t>
      </w:r>
      <w:r w:rsidRPr="00ED107E">
        <w:rPr>
          <w:rFonts w:ascii="Abadi" w:hAnsi="Abadi"/>
          <w:spacing w:val="-25"/>
          <w:w w:val="95"/>
          <w:sz w:val="21"/>
          <w:szCs w:val="21"/>
          <w:lang w:val="es-MX"/>
        </w:rPr>
        <w:t xml:space="preserve"> </w:t>
      </w:r>
      <w:r w:rsidRPr="00ED107E">
        <w:rPr>
          <w:rFonts w:ascii="Abadi" w:hAnsi="Abadi"/>
          <w:w w:val="95"/>
          <w:sz w:val="21"/>
          <w:szCs w:val="21"/>
          <w:lang w:val="es-MX"/>
        </w:rPr>
        <w:t>constitucionales</w:t>
      </w:r>
      <w:r w:rsidRPr="00ED107E">
        <w:rPr>
          <w:rFonts w:ascii="Abadi" w:hAnsi="Abadi"/>
          <w:spacing w:val="-37"/>
          <w:w w:val="95"/>
          <w:sz w:val="21"/>
          <w:szCs w:val="21"/>
          <w:lang w:val="es-MX"/>
        </w:rPr>
        <w:t xml:space="preserve"> </w:t>
      </w:r>
      <w:r w:rsidRPr="00ED107E">
        <w:rPr>
          <w:rFonts w:ascii="Abadi" w:hAnsi="Abadi"/>
          <w:w w:val="95"/>
          <w:sz w:val="21"/>
          <w:szCs w:val="21"/>
          <w:lang w:val="es-MX"/>
        </w:rPr>
        <w:t>de</w:t>
      </w:r>
      <w:r w:rsidRPr="00ED107E">
        <w:rPr>
          <w:rFonts w:ascii="Abadi" w:hAnsi="Abadi"/>
          <w:spacing w:val="-34"/>
          <w:w w:val="95"/>
          <w:sz w:val="21"/>
          <w:szCs w:val="21"/>
          <w:lang w:val="es-MX"/>
        </w:rPr>
        <w:t xml:space="preserve"> </w:t>
      </w:r>
      <w:r w:rsidRPr="00ED107E">
        <w:rPr>
          <w:rFonts w:ascii="Abadi" w:hAnsi="Abadi"/>
          <w:w w:val="95"/>
          <w:sz w:val="21"/>
          <w:szCs w:val="21"/>
          <w:lang w:val="es-MX"/>
        </w:rPr>
        <w:t>«autonomía</w:t>
      </w:r>
      <w:r w:rsidRPr="00ED107E">
        <w:rPr>
          <w:rFonts w:ascii="Abadi" w:hAnsi="Abadi"/>
          <w:spacing w:val="-21"/>
          <w:w w:val="95"/>
          <w:sz w:val="21"/>
          <w:szCs w:val="21"/>
          <w:lang w:val="es-MX"/>
        </w:rPr>
        <w:t xml:space="preserve"> </w:t>
      </w:r>
      <w:r w:rsidRPr="00ED107E">
        <w:rPr>
          <w:rFonts w:ascii="Abadi" w:hAnsi="Abadi"/>
          <w:w w:val="95"/>
          <w:sz w:val="21"/>
          <w:szCs w:val="21"/>
          <w:lang w:val="es-MX"/>
        </w:rPr>
        <w:t>presupuestal»</w:t>
      </w:r>
      <w:r w:rsidRPr="00ED107E">
        <w:rPr>
          <w:rFonts w:ascii="Abadi" w:hAnsi="Abadi"/>
          <w:spacing w:val="-26"/>
          <w:w w:val="95"/>
          <w:sz w:val="21"/>
          <w:szCs w:val="21"/>
          <w:lang w:val="es-MX"/>
        </w:rPr>
        <w:t xml:space="preserve"> </w:t>
      </w:r>
      <w:r w:rsidRPr="00ED107E">
        <w:rPr>
          <w:rFonts w:ascii="Abadi" w:hAnsi="Abadi"/>
          <w:w w:val="95"/>
          <w:sz w:val="21"/>
          <w:szCs w:val="21"/>
          <w:lang w:val="es-MX"/>
        </w:rPr>
        <w:t xml:space="preserve">y </w:t>
      </w:r>
      <w:r w:rsidRPr="00ED107E">
        <w:rPr>
          <w:rFonts w:ascii="Abadi" w:hAnsi="Abadi"/>
          <w:sz w:val="21"/>
          <w:szCs w:val="21"/>
          <w:lang w:val="es-MX"/>
        </w:rPr>
        <w:t>libre</w:t>
      </w:r>
      <w:r w:rsidRPr="00ED107E">
        <w:rPr>
          <w:rFonts w:ascii="Abadi" w:hAnsi="Abadi"/>
          <w:spacing w:val="-23"/>
          <w:sz w:val="21"/>
          <w:szCs w:val="21"/>
          <w:lang w:val="es-MX"/>
        </w:rPr>
        <w:t xml:space="preserve"> </w:t>
      </w:r>
      <w:r w:rsidRPr="00ED107E">
        <w:rPr>
          <w:rFonts w:ascii="Abadi" w:hAnsi="Abadi"/>
          <w:sz w:val="21"/>
          <w:szCs w:val="21"/>
          <w:lang w:val="es-MX"/>
        </w:rPr>
        <w:t>administración</w:t>
      </w:r>
      <w:r w:rsidRPr="00ED107E">
        <w:rPr>
          <w:rFonts w:ascii="Abadi" w:hAnsi="Abadi"/>
          <w:spacing w:val="-37"/>
          <w:sz w:val="21"/>
          <w:szCs w:val="21"/>
          <w:lang w:val="es-MX"/>
        </w:rPr>
        <w:t xml:space="preserve"> </w:t>
      </w:r>
      <w:r w:rsidRPr="00ED107E">
        <w:rPr>
          <w:rFonts w:ascii="Abadi" w:hAnsi="Abadi"/>
          <w:sz w:val="21"/>
          <w:szCs w:val="21"/>
          <w:lang w:val="es-MX"/>
        </w:rPr>
        <w:t>hacendaría</w:t>
      </w:r>
      <w:r w:rsidRPr="00ED107E">
        <w:rPr>
          <w:rFonts w:ascii="Abadi" w:hAnsi="Abadi"/>
          <w:spacing w:val="-15"/>
          <w:sz w:val="21"/>
          <w:szCs w:val="21"/>
          <w:lang w:val="es-MX"/>
        </w:rPr>
        <w:t xml:space="preserve"> </w:t>
      </w:r>
      <w:r w:rsidRPr="00ED107E">
        <w:rPr>
          <w:rFonts w:ascii="Abadi" w:hAnsi="Abadi"/>
          <w:spacing w:val="-11"/>
          <w:sz w:val="21"/>
          <w:szCs w:val="21"/>
          <w:lang w:val="es-MX"/>
        </w:rPr>
        <w:t>municipal.»</w:t>
      </w:r>
      <w:r w:rsidRPr="00ED107E">
        <w:rPr>
          <w:rFonts w:ascii="Abadi" w:hAnsi="Abadi"/>
          <w:spacing w:val="-12"/>
          <w:sz w:val="21"/>
          <w:szCs w:val="21"/>
          <w:lang w:val="es-MX"/>
        </w:rPr>
        <w:t xml:space="preserve"> </w:t>
      </w:r>
      <w:r w:rsidRPr="00ED107E">
        <w:rPr>
          <w:rFonts w:ascii="Abadi" w:hAnsi="Abadi"/>
          <w:sz w:val="21"/>
          <w:szCs w:val="21"/>
          <w:lang w:val="es-MX"/>
        </w:rPr>
        <w:t>En</w:t>
      </w:r>
      <w:r w:rsidRPr="00ED107E">
        <w:rPr>
          <w:rFonts w:ascii="Abadi" w:hAnsi="Abadi"/>
          <w:spacing w:val="-28"/>
          <w:sz w:val="21"/>
          <w:szCs w:val="21"/>
          <w:lang w:val="es-MX"/>
        </w:rPr>
        <w:t xml:space="preserve"> </w:t>
      </w:r>
      <w:r w:rsidRPr="00ED107E">
        <w:rPr>
          <w:rFonts w:ascii="Abadi" w:hAnsi="Abadi"/>
          <w:sz w:val="21"/>
          <w:szCs w:val="21"/>
          <w:lang w:val="es-MX"/>
        </w:rPr>
        <w:t>términos</w:t>
      </w:r>
      <w:r w:rsidRPr="00ED107E">
        <w:rPr>
          <w:rFonts w:ascii="Abadi" w:hAnsi="Abadi"/>
          <w:spacing w:val="-19"/>
          <w:sz w:val="21"/>
          <w:szCs w:val="21"/>
          <w:lang w:val="es-MX"/>
        </w:rPr>
        <w:t xml:space="preserve"> </w:t>
      </w:r>
      <w:r w:rsidRPr="00ED107E">
        <w:rPr>
          <w:rFonts w:ascii="Abadi" w:hAnsi="Abadi"/>
          <w:sz w:val="21"/>
          <w:szCs w:val="21"/>
          <w:lang w:val="es-MX"/>
        </w:rPr>
        <w:t>de</w:t>
      </w:r>
      <w:r w:rsidRPr="00ED107E">
        <w:rPr>
          <w:rFonts w:ascii="Abadi" w:hAnsi="Abadi"/>
          <w:spacing w:val="-29"/>
          <w:sz w:val="21"/>
          <w:szCs w:val="21"/>
          <w:lang w:val="es-MX"/>
        </w:rPr>
        <w:t xml:space="preserve"> </w:t>
      </w:r>
      <w:r w:rsidRPr="00ED107E">
        <w:rPr>
          <w:rFonts w:ascii="Abadi" w:hAnsi="Abadi"/>
          <w:sz w:val="21"/>
          <w:szCs w:val="21"/>
          <w:lang w:val="es-MX"/>
        </w:rPr>
        <w:t>lo</w:t>
      </w:r>
      <w:r w:rsidRPr="00ED107E">
        <w:rPr>
          <w:rFonts w:ascii="Abadi" w:hAnsi="Abadi"/>
          <w:spacing w:val="-28"/>
          <w:sz w:val="21"/>
          <w:szCs w:val="21"/>
          <w:lang w:val="es-MX"/>
        </w:rPr>
        <w:t xml:space="preserve"> </w:t>
      </w:r>
      <w:r w:rsidRPr="00ED107E">
        <w:rPr>
          <w:rFonts w:ascii="Abadi" w:hAnsi="Abadi"/>
          <w:sz w:val="21"/>
          <w:szCs w:val="21"/>
          <w:lang w:val="es-MX"/>
        </w:rPr>
        <w:t>dispuesto</w:t>
      </w:r>
      <w:r w:rsidRPr="00ED107E">
        <w:rPr>
          <w:rFonts w:ascii="Abadi" w:hAnsi="Abadi"/>
          <w:spacing w:val="-13"/>
          <w:sz w:val="21"/>
          <w:szCs w:val="21"/>
          <w:lang w:val="es-MX"/>
        </w:rPr>
        <w:t xml:space="preserve"> </w:t>
      </w:r>
      <w:r w:rsidRPr="00ED107E">
        <w:rPr>
          <w:rFonts w:ascii="Abadi" w:hAnsi="Abadi"/>
          <w:sz w:val="21"/>
          <w:szCs w:val="21"/>
          <w:lang w:val="es-MX"/>
        </w:rPr>
        <w:t>por</w:t>
      </w:r>
      <w:r w:rsidRPr="00ED107E">
        <w:rPr>
          <w:rFonts w:ascii="Abadi" w:hAnsi="Abadi"/>
          <w:spacing w:val="-18"/>
          <w:sz w:val="21"/>
          <w:szCs w:val="21"/>
          <w:lang w:val="es-MX"/>
        </w:rPr>
        <w:t xml:space="preserve"> </w:t>
      </w:r>
      <w:r w:rsidRPr="00ED107E">
        <w:rPr>
          <w:rFonts w:ascii="Abadi" w:hAnsi="Abadi"/>
          <w:sz w:val="21"/>
          <w:szCs w:val="21"/>
          <w:lang w:val="es-MX"/>
        </w:rPr>
        <w:t>el artículo 115 de la Constitución Política de los Estados Unidos Mexicanos, los municipios son autónomos en materia presupuestal, incluyendo las remuneraciones de sus integrantes; asimismo, dicho numeral establece que los municipios administrarán libremente su</w:t>
      </w:r>
      <w:r w:rsidRPr="00ED107E">
        <w:rPr>
          <w:rFonts w:ascii="Abadi" w:hAnsi="Abadi"/>
          <w:spacing w:val="27"/>
          <w:sz w:val="21"/>
          <w:szCs w:val="21"/>
          <w:lang w:val="es-MX"/>
        </w:rPr>
        <w:t xml:space="preserve"> </w:t>
      </w:r>
      <w:r w:rsidRPr="00ED107E">
        <w:rPr>
          <w:rFonts w:ascii="Abadi" w:hAnsi="Abadi"/>
          <w:sz w:val="21"/>
          <w:szCs w:val="21"/>
          <w:lang w:val="es-MX"/>
        </w:rPr>
        <w:t>hacienda.</w:t>
      </w:r>
    </w:p>
    <w:p w:rsidR="007B4A66" w:rsidRPr="00ED107E" w:rsidRDefault="007B4A66" w:rsidP="007B4A66">
      <w:pPr>
        <w:pStyle w:val="Textoindependiente"/>
        <w:tabs>
          <w:tab w:val="left" w:pos="993"/>
        </w:tabs>
        <w:spacing w:before="7"/>
        <w:ind w:firstLine="709"/>
        <w:rPr>
          <w:rFonts w:ascii="Abadi" w:hAnsi="Abadi"/>
          <w:b w:val="0"/>
          <w:sz w:val="21"/>
          <w:szCs w:val="21"/>
          <w:lang w:val="es-MX"/>
        </w:rPr>
      </w:pPr>
    </w:p>
    <w:p w:rsidR="007B4A66" w:rsidRPr="00ED107E" w:rsidRDefault="007B4A66" w:rsidP="007B4A66">
      <w:pPr>
        <w:pStyle w:val="Textoindependiente"/>
        <w:tabs>
          <w:tab w:val="left" w:pos="993"/>
        </w:tabs>
        <w:spacing w:line="256" w:lineRule="auto"/>
        <w:ind w:firstLine="709"/>
        <w:rPr>
          <w:rFonts w:ascii="Abadi" w:hAnsi="Abadi"/>
          <w:b w:val="0"/>
          <w:sz w:val="21"/>
          <w:szCs w:val="21"/>
          <w:lang w:val="es-MX"/>
        </w:rPr>
      </w:pPr>
      <w:r w:rsidRPr="00ED107E">
        <w:rPr>
          <w:rFonts w:ascii="Abadi" w:hAnsi="Abadi"/>
          <w:b w:val="0"/>
          <w:w w:val="105"/>
          <w:sz w:val="21"/>
          <w:szCs w:val="21"/>
          <w:lang w:val="es-MX"/>
        </w:rPr>
        <w:t>Del texto constitucional se concluye que, tratándose del principio de libre administración hacendaría, no cabe autoridad distinta al ayuntamiento para decidir cuánto</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y</w:t>
      </w:r>
      <w:r w:rsidRPr="00ED107E">
        <w:rPr>
          <w:rFonts w:ascii="Abadi" w:hAnsi="Abadi"/>
          <w:b w:val="0"/>
          <w:spacing w:val="-25"/>
          <w:w w:val="105"/>
          <w:sz w:val="21"/>
          <w:szCs w:val="21"/>
          <w:lang w:val="es-MX"/>
        </w:rPr>
        <w:t xml:space="preserve"> </w:t>
      </w:r>
      <w:r w:rsidRPr="00ED107E">
        <w:rPr>
          <w:rFonts w:ascii="Abadi" w:hAnsi="Abadi"/>
          <w:b w:val="0"/>
          <w:w w:val="105"/>
          <w:sz w:val="21"/>
          <w:szCs w:val="21"/>
          <w:lang w:val="es-MX"/>
        </w:rPr>
        <w:t>en</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qué</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orientar</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gasto</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lastRenderedPageBreak/>
        <w:t>público,</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incluyendo las</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remuneraciones a sus servidores</w:t>
      </w:r>
      <w:r w:rsidRPr="00ED107E">
        <w:rPr>
          <w:rFonts w:ascii="Abadi" w:hAnsi="Abadi"/>
          <w:b w:val="0"/>
          <w:spacing w:val="-24"/>
          <w:w w:val="105"/>
          <w:sz w:val="21"/>
          <w:szCs w:val="21"/>
          <w:lang w:val="es-MX"/>
        </w:rPr>
        <w:t xml:space="preserve"> </w:t>
      </w:r>
      <w:r w:rsidRPr="00ED107E">
        <w:rPr>
          <w:rFonts w:ascii="Abadi" w:hAnsi="Abadi"/>
          <w:b w:val="0"/>
          <w:w w:val="105"/>
          <w:sz w:val="21"/>
          <w:szCs w:val="21"/>
          <w:lang w:val="es-MX"/>
        </w:rPr>
        <w:t>públicos.</w:t>
      </w:r>
    </w:p>
    <w:p w:rsidR="007B4A66" w:rsidRPr="00ED107E" w:rsidRDefault="007B4A66" w:rsidP="007B4A66">
      <w:pPr>
        <w:pStyle w:val="Textoindependiente"/>
        <w:tabs>
          <w:tab w:val="left" w:pos="993"/>
        </w:tabs>
        <w:spacing w:before="3"/>
        <w:ind w:firstLine="709"/>
        <w:rPr>
          <w:rFonts w:ascii="Abadi" w:hAnsi="Abadi"/>
          <w:b w:val="0"/>
          <w:sz w:val="21"/>
          <w:szCs w:val="21"/>
          <w:lang w:val="es-MX"/>
        </w:rPr>
      </w:pPr>
    </w:p>
    <w:p w:rsidR="007B4A66" w:rsidRPr="00ED107E" w:rsidRDefault="007B4A66" w:rsidP="007B4A66">
      <w:pPr>
        <w:pStyle w:val="Textoindependiente"/>
        <w:tabs>
          <w:tab w:val="left" w:pos="993"/>
        </w:tabs>
        <w:spacing w:line="254" w:lineRule="auto"/>
        <w:ind w:firstLine="709"/>
        <w:rPr>
          <w:rFonts w:ascii="Abadi" w:hAnsi="Abadi"/>
          <w:b w:val="0"/>
          <w:sz w:val="21"/>
          <w:szCs w:val="21"/>
          <w:lang w:val="es-MX"/>
        </w:rPr>
      </w:pPr>
      <w:r w:rsidRPr="00ED107E">
        <w:rPr>
          <w:rFonts w:ascii="Abadi" w:hAnsi="Abadi"/>
          <w:b w:val="0"/>
          <w:w w:val="105"/>
          <w:sz w:val="21"/>
          <w:szCs w:val="21"/>
          <w:lang w:val="es-MX"/>
        </w:rPr>
        <w:t>Bajo este marco normativo supremo, no escapa a este órgano de Gobierno, el fortalecimiento que en materia presupuestal le ha sido otorgado a los municipios, más aún, esta propuesta reconoce y refrenda tales principios.</w:t>
      </w:r>
    </w:p>
    <w:p w:rsidR="007B4A66" w:rsidRPr="00ED107E" w:rsidRDefault="007B4A66" w:rsidP="007B4A66">
      <w:pPr>
        <w:pStyle w:val="Textoindependiente"/>
        <w:tabs>
          <w:tab w:val="left" w:pos="993"/>
        </w:tabs>
        <w:spacing w:before="1"/>
        <w:ind w:firstLine="709"/>
        <w:rPr>
          <w:rFonts w:ascii="Abadi" w:hAnsi="Abadi"/>
          <w:b w:val="0"/>
          <w:sz w:val="21"/>
          <w:szCs w:val="21"/>
          <w:lang w:val="es-MX"/>
        </w:rPr>
      </w:pPr>
    </w:p>
    <w:p w:rsidR="007B4A66" w:rsidRPr="00ED107E" w:rsidRDefault="007B4A66" w:rsidP="006C5EA9">
      <w:pPr>
        <w:pStyle w:val="Prrafodelista"/>
        <w:widowControl w:val="0"/>
        <w:numPr>
          <w:ilvl w:val="0"/>
          <w:numId w:val="31"/>
        </w:numPr>
        <w:tabs>
          <w:tab w:val="left" w:pos="993"/>
          <w:tab w:val="left" w:pos="2098"/>
        </w:tabs>
        <w:autoSpaceDE w:val="0"/>
        <w:autoSpaceDN w:val="0"/>
        <w:spacing w:line="254" w:lineRule="auto"/>
        <w:ind w:left="0" w:firstLine="709"/>
        <w:jc w:val="both"/>
        <w:rPr>
          <w:rFonts w:ascii="Abadi" w:hAnsi="Abadi"/>
          <w:sz w:val="21"/>
          <w:szCs w:val="21"/>
          <w:lang w:val="es-MX"/>
        </w:rPr>
      </w:pPr>
      <w:r w:rsidRPr="00ED107E">
        <w:rPr>
          <w:rFonts w:ascii="Abadi" w:hAnsi="Abadi"/>
          <w:sz w:val="21"/>
          <w:szCs w:val="21"/>
          <w:lang w:val="es-MX"/>
        </w:rPr>
        <w:t xml:space="preserve">Principios jurídicos aplicables a las remuneraciones. Para quienes </w:t>
      </w:r>
      <w:r w:rsidRPr="00ED107E">
        <w:rPr>
          <w:rFonts w:ascii="Abadi" w:hAnsi="Abadi"/>
          <w:w w:val="105"/>
          <w:sz w:val="21"/>
          <w:szCs w:val="21"/>
          <w:lang w:val="es-MX"/>
        </w:rPr>
        <w:t>formulamos la presente propuesta, los principios constitucionales y legales que aplican a las remuneraciones de los integrantes de los ayuntamientos constituyen el sustento jurídico de la</w:t>
      </w:r>
      <w:r w:rsidRPr="00ED107E">
        <w:rPr>
          <w:rFonts w:ascii="Abadi" w:hAnsi="Abadi"/>
          <w:spacing w:val="-49"/>
          <w:w w:val="105"/>
          <w:sz w:val="21"/>
          <w:szCs w:val="21"/>
          <w:lang w:val="es-MX"/>
        </w:rPr>
        <w:t xml:space="preserve"> </w:t>
      </w:r>
      <w:r w:rsidRPr="00ED107E">
        <w:rPr>
          <w:rFonts w:ascii="Abadi" w:hAnsi="Abadi"/>
          <w:w w:val="105"/>
          <w:sz w:val="21"/>
          <w:szCs w:val="21"/>
          <w:lang w:val="es-MX"/>
        </w:rPr>
        <w:t>misma.</w:t>
      </w:r>
    </w:p>
    <w:p w:rsidR="007B4A66" w:rsidRPr="00ED107E" w:rsidRDefault="007B4A66" w:rsidP="007B4A66">
      <w:pPr>
        <w:pStyle w:val="Textoindependiente"/>
        <w:tabs>
          <w:tab w:val="left" w:pos="993"/>
        </w:tabs>
        <w:ind w:firstLine="709"/>
        <w:rPr>
          <w:rFonts w:ascii="Abadi" w:hAnsi="Abadi"/>
          <w:b w:val="0"/>
          <w:sz w:val="21"/>
          <w:szCs w:val="21"/>
          <w:lang w:val="es-MX"/>
        </w:rPr>
      </w:pPr>
    </w:p>
    <w:p w:rsidR="007B4A66" w:rsidRPr="00ED107E" w:rsidRDefault="007B4A66" w:rsidP="007B4A66">
      <w:pPr>
        <w:pStyle w:val="Textoindependiente"/>
        <w:tabs>
          <w:tab w:val="left" w:pos="993"/>
        </w:tabs>
        <w:spacing w:line="273" w:lineRule="exact"/>
        <w:ind w:firstLine="709"/>
        <w:rPr>
          <w:rFonts w:ascii="Abadi" w:hAnsi="Abadi"/>
          <w:b w:val="0"/>
          <w:sz w:val="21"/>
          <w:szCs w:val="21"/>
          <w:lang w:val="es-MX"/>
        </w:rPr>
      </w:pPr>
      <w:r w:rsidRPr="00ED107E">
        <w:rPr>
          <w:rFonts w:ascii="Abadi" w:hAnsi="Abadi"/>
          <w:b w:val="0"/>
          <w:w w:val="105"/>
          <w:sz w:val="21"/>
          <w:szCs w:val="21"/>
          <w:lang w:val="es-MX"/>
        </w:rPr>
        <w:t>En primer término, partimos del derecho que se consagra en el</w:t>
      </w:r>
      <w:r w:rsidRPr="00ED107E">
        <w:rPr>
          <w:rFonts w:ascii="Abadi" w:hAnsi="Abadi"/>
          <w:b w:val="0"/>
          <w:spacing w:val="31"/>
          <w:w w:val="105"/>
          <w:sz w:val="21"/>
          <w:szCs w:val="21"/>
          <w:lang w:val="es-MX"/>
        </w:rPr>
        <w:t xml:space="preserve"> </w:t>
      </w:r>
      <w:r w:rsidRPr="00ED107E">
        <w:rPr>
          <w:rFonts w:ascii="Abadi" w:hAnsi="Abadi"/>
          <w:b w:val="0"/>
          <w:w w:val="105"/>
          <w:sz w:val="21"/>
          <w:szCs w:val="21"/>
          <w:lang w:val="es-MX"/>
        </w:rPr>
        <w:t>artículo 134 de la Constitución Política para el Estado de Guanajuato, que dispone</w:t>
      </w:r>
      <w:r w:rsidRPr="00ED107E">
        <w:rPr>
          <w:rFonts w:ascii="Abadi" w:hAnsi="Abadi"/>
          <w:b w:val="0"/>
          <w:spacing w:val="-34"/>
          <w:w w:val="105"/>
          <w:sz w:val="21"/>
          <w:szCs w:val="21"/>
          <w:lang w:val="es-MX"/>
        </w:rPr>
        <w:t xml:space="preserve"> </w:t>
      </w:r>
      <w:r w:rsidRPr="00ED107E">
        <w:rPr>
          <w:rFonts w:ascii="Abadi" w:hAnsi="Abadi"/>
          <w:b w:val="0"/>
          <w:w w:val="105"/>
          <w:sz w:val="21"/>
          <w:szCs w:val="21"/>
          <w:lang w:val="es-MX"/>
        </w:rPr>
        <w:t>que todo funcionario o empleado público recibirá por sus servicios, el sueldo o salario determinado por la ley, mismo que no podrá ser renunciable.</w:t>
      </w:r>
    </w:p>
    <w:p w:rsidR="007B4A66" w:rsidRPr="00ED107E" w:rsidRDefault="007B4A66" w:rsidP="007B4A66">
      <w:pPr>
        <w:pStyle w:val="Textoindependiente"/>
        <w:tabs>
          <w:tab w:val="left" w:pos="993"/>
        </w:tabs>
        <w:spacing w:before="1"/>
        <w:ind w:firstLine="709"/>
        <w:rPr>
          <w:rFonts w:ascii="Abadi" w:hAnsi="Abadi"/>
          <w:b w:val="0"/>
          <w:sz w:val="21"/>
          <w:szCs w:val="21"/>
          <w:lang w:val="es-MX"/>
        </w:rPr>
      </w:pPr>
    </w:p>
    <w:p w:rsidR="007B4A66" w:rsidRPr="00ED107E" w:rsidRDefault="007B4A66" w:rsidP="007B4A66">
      <w:pPr>
        <w:pStyle w:val="Textoindependiente"/>
        <w:tabs>
          <w:tab w:val="left" w:pos="993"/>
        </w:tabs>
        <w:spacing w:before="1" w:line="256" w:lineRule="auto"/>
        <w:ind w:firstLine="709"/>
        <w:rPr>
          <w:rFonts w:ascii="Abadi" w:hAnsi="Abadi"/>
          <w:b w:val="0"/>
          <w:sz w:val="21"/>
          <w:szCs w:val="21"/>
          <w:lang w:val="es-MX"/>
        </w:rPr>
      </w:pPr>
      <w:r w:rsidRPr="00ED107E">
        <w:rPr>
          <w:rFonts w:ascii="Abadi" w:hAnsi="Abadi"/>
          <w:b w:val="0"/>
          <w:w w:val="105"/>
          <w:sz w:val="21"/>
          <w:szCs w:val="21"/>
          <w:lang w:val="es-MX"/>
        </w:rPr>
        <w:t>Congruente con esta disposición, la Ley Orgánica Municipal para el Estado de Guanajuato, en su numeral 28, dispone que el desempeño del cargo de presidente municipal, síndico y regidor es obligatorio y su remuneración se fijará en el presupuesto de egresos del municipio, pero orientado bajo los principios de:</w:t>
      </w:r>
    </w:p>
    <w:p w:rsidR="007B4A66" w:rsidRPr="00ED107E" w:rsidRDefault="007B4A66" w:rsidP="007B4A66">
      <w:pPr>
        <w:pStyle w:val="Textoindependiente"/>
        <w:spacing w:before="9"/>
        <w:rPr>
          <w:rFonts w:ascii="Abadi" w:hAnsi="Abadi"/>
          <w:b w:val="0"/>
          <w:sz w:val="21"/>
          <w:szCs w:val="21"/>
          <w:lang w:val="es-MX"/>
        </w:rPr>
      </w:pPr>
    </w:p>
    <w:p w:rsidR="007B4A66" w:rsidRPr="00ED107E" w:rsidRDefault="007B4A66" w:rsidP="006C5EA9">
      <w:pPr>
        <w:pStyle w:val="Prrafodelista"/>
        <w:widowControl w:val="0"/>
        <w:numPr>
          <w:ilvl w:val="0"/>
          <w:numId w:val="35"/>
        </w:numPr>
        <w:autoSpaceDE w:val="0"/>
        <w:autoSpaceDN w:val="0"/>
        <w:rPr>
          <w:rFonts w:ascii="Abadi" w:hAnsi="Abadi"/>
          <w:sz w:val="21"/>
          <w:szCs w:val="21"/>
        </w:rPr>
      </w:pPr>
      <w:r w:rsidRPr="00ED107E">
        <w:rPr>
          <w:rFonts w:ascii="Abadi" w:hAnsi="Abadi"/>
          <w:sz w:val="21"/>
          <w:szCs w:val="21"/>
        </w:rPr>
        <w:t>Racionalidad;</w:t>
      </w:r>
    </w:p>
    <w:p w:rsidR="007B4A66" w:rsidRPr="00ED107E" w:rsidRDefault="007B4A66" w:rsidP="006C5EA9">
      <w:pPr>
        <w:pStyle w:val="Prrafodelista"/>
        <w:widowControl w:val="0"/>
        <w:numPr>
          <w:ilvl w:val="0"/>
          <w:numId w:val="35"/>
        </w:numPr>
        <w:autoSpaceDE w:val="0"/>
        <w:autoSpaceDN w:val="0"/>
        <w:rPr>
          <w:rFonts w:ascii="Abadi" w:hAnsi="Abadi"/>
          <w:sz w:val="21"/>
          <w:szCs w:val="21"/>
        </w:rPr>
      </w:pPr>
      <w:r w:rsidRPr="00ED107E">
        <w:rPr>
          <w:rFonts w:ascii="Abadi" w:hAnsi="Abadi"/>
          <w:sz w:val="21"/>
          <w:szCs w:val="21"/>
        </w:rPr>
        <w:t>Austeridad;</w:t>
      </w:r>
    </w:p>
    <w:p w:rsidR="007B4A66" w:rsidRPr="00ED107E" w:rsidRDefault="007B4A66" w:rsidP="006C5EA9">
      <w:pPr>
        <w:pStyle w:val="Prrafodelista"/>
        <w:widowControl w:val="0"/>
        <w:numPr>
          <w:ilvl w:val="0"/>
          <w:numId w:val="35"/>
        </w:numPr>
        <w:autoSpaceDE w:val="0"/>
        <w:autoSpaceDN w:val="0"/>
        <w:rPr>
          <w:rFonts w:ascii="Abadi" w:hAnsi="Abadi"/>
          <w:sz w:val="21"/>
          <w:szCs w:val="21"/>
        </w:rPr>
      </w:pPr>
      <w:r w:rsidRPr="00ED107E">
        <w:rPr>
          <w:rFonts w:ascii="Abadi" w:hAnsi="Abadi"/>
          <w:sz w:val="21"/>
          <w:szCs w:val="21"/>
        </w:rPr>
        <w:t>Disciplina del gasto público; y</w:t>
      </w:r>
    </w:p>
    <w:p w:rsidR="007B4A66" w:rsidRPr="00ED107E" w:rsidRDefault="007B4A66" w:rsidP="006C5EA9">
      <w:pPr>
        <w:pStyle w:val="Prrafodelista"/>
        <w:widowControl w:val="0"/>
        <w:numPr>
          <w:ilvl w:val="0"/>
          <w:numId w:val="35"/>
        </w:numPr>
        <w:autoSpaceDE w:val="0"/>
        <w:autoSpaceDN w:val="0"/>
        <w:rPr>
          <w:rFonts w:ascii="Abadi" w:hAnsi="Abadi"/>
          <w:sz w:val="21"/>
          <w:szCs w:val="21"/>
        </w:rPr>
      </w:pPr>
      <w:r w:rsidRPr="00ED107E">
        <w:rPr>
          <w:rFonts w:ascii="Abadi" w:hAnsi="Abadi"/>
          <w:sz w:val="21"/>
          <w:szCs w:val="21"/>
        </w:rPr>
        <w:t>Situación socioeconómica del municipio.</w:t>
      </w:r>
    </w:p>
    <w:p w:rsidR="007B4A66" w:rsidRPr="00ED107E" w:rsidRDefault="007B4A66" w:rsidP="007B4A66">
      <w:pPr>
        <w:pStyle w:val="Textoindependiente"/>
        <w:ind w:firstLine="709"/>
        <w:rPr>
          <w:rFonts w:ascii="Abadi" w:hAnsi="Abadi"/>
          <w:b w:val="0"/>
          <w:sz w:val="21"/>
          <w:szCs w:val="21"/>
        </w:rPr>
      </w:pPr>
    </w:p>
    <w:p w:rsidR="007B4A66" w:rsidRPr="00ED107E" w:rsidRDefault="007B4A66" w:rsidP="007B4A66">
      <w:pPr>
        <w:pStyle w:val="Textoindependiente"/>
        <w:spacing w:line="256" w:lineRule="auto"/>
        <w:ind w:firstLine="709"/>
        <w:rPr>
          <w:rFonts w:ascii="Abadi" w:hAnsi="Abadi"/>
          <w:b w:val="0"/>
          <w:sz w:val="21"/>
          <w:szCs w:val="21"/>
          <w:lang w:val="es-MX"/>
        </w:rPr>
      </w:pPr>
      <w:r w:rsidRPr="00ED107E">
        <w:rPr>
          <w:rFonts w:ascii="Abadi" w:hAnsi="Abadi"/>
          <w:b w:val="0"/>
          <w:w w:val="105"/>
          <w:sz w:val="21"/>
          <w:szCs w:val="21"/>
          <w:lang w:val="es-MX"/>
        </w:rPr>
        <w:t xml:space="preserve">En suma, es un derecho constitucional la remuneración de los integrantes del ayuntamiento, pero también es un principio legal ceñirse a los criterios de </w:t>
      </w:r>
      <w:r w:rsidRPr="00ED107E">
        <w:rPr>
          <w:rFonts w:ascii="Abadi" w:hAnsi="Abadi"/>
          <w:b w:val="0"/>
          <w:spacing w:val="-5"/>
          <w:w w:val="105"/>
          <w:sz w:val="21"/>
          <w:szCs w:val="21"/>
          <w:lang w:val="es-MX"/>
        </w:rPr>
        <w:t xml:space="preserve">racionalidad, </w:t>
      </w:r>
      <w:r w:rsidRPr="00ED107E">
        <w:rPr>
          <w:rFonts w:ascii="Abadi" w:hAnsi="Abadi"/>
          <w:b w:val="0"/>
          <w:w w:val="105"/>
          <w:sz w:val="21"/>
          <w:szCs w:val="21"/>
          <w:lang w:val="es-MX"/>
        </w:rPr>
        <w:t>austeridad, disciplina del gasto y a la situación socioeconómica de cada municipio en su determinación por cada Ayuntamiento.</w:t>
      </w:r>
    </w:p>
    <w:p w:rsidR="007B4A66" w:rsidRPr="00ED107E" w:rsidRDefault="007B4A66" w:rsidP="007B4A66">
      <w:pPr>
        <w:pStyle w:val="Textoindependiente"/>
        <w:spacing w:before="10"/>
        <w:ind w:firstLine="709"/>
        <w:rPr>
          <w:rFonts w:ascii="Abadi" w:hAnsi="Abadi"/>
          <w:b w:val="0"/>
          <w:sz w:val="21"/>
          <w:szCs w:val="21"/>
          <w:lang w:val="es-MX"/>
        </w:rPr>
      </w:pPr>
    </w:p>
    <w:p w:rsidR="007B4A66" w:rsidRPr="00ED107E" w:rsidRDefault="007F6231" w:rsidP="007F6231">
      <w:pPr>
        <w:pStyle w:val="Textoindependiente"/>
        <w:spacing w:line="256" w:lineRule="auto"/>
        <w:ind w:firstLine="709"/>
        <w:rPr>
          <w:rFonts w:ascii="Abadi" w:hAnsi="Abadi"/>
          <w:b w:val="0"/>
          <w:sz w:val="21"/>
          <w:szCs w:val="21"/>
          <w:lang w:val="es-MX"/>
        </w:rPr>
      </w:pPr>
      <w:r w:rsidRPr="00ED107E">
        <w:rPr>
          <w:rFonts w:ascii="Abadi" w:hAnsi="Abadi"/>
          <w:w w:val="105"/>
          <w:sz w:val="21"/>
          <w:szCs w:val="21"/>
          <w:lang w:val="es-MX"/>
        </w:rPr>
        <w:t xml:space="preserve">2. </w:t>
      </w:r>
      <w:r w:rsidR="007B4A66" w:rsidRPr="00ED107E">
        <w:rPr>
          <w:rFonts w:ascii="Abadi" w:hAnsi="Abadi"/>
          <w:w w:val="105"/>
          <w:sz w:val="21"/>
          <w:szCs w:val="21"/>
          <w:lang w:val="es-MX"/>
        </w:rPr>
        <w:t xml:space="preserve">Variables </w:t>
      </w:r>
      <w:r w:rsidR="007B4A66" w:rsidRPr="00ED107E">
        <w:rPr>
          <w:rFonts w:ascii="Abadi" w:hAnsi="Abadi"/>
          <w:spacing w:val="-10"/>
          <w:w w:val="105"/>
          <w:sz w:val="21"/>
          <w:szCs w:val="21"/>
          <w:lang w:val="es-MX"/>
        </w:rPr>
        <w:t>seleccionadas.</w:t>
      </w:r>
      <w:r w:rsidR="007B4A66" w:rsidRPr="00ED107E">
        <w:rPr>
          <w:rFonts w:ascii="Abadi" w:hAnsi="Abadi"/>
          <w:b w:val="0"/>
          <w:spacing w:val="-10"/>
          <w:w w:val="105"/>
          <w:sz w:val="21"/>
          <w:szCs w:val="21"/>
          <w:lang w:val="es-MX"/>
        </w:rPr>
        <w:t xml:space="preserve"> La </w:t>
      </w:r>
      <w:r w:rsidR="007B4A66" w:rsidRPr="00ED107E">
        <w:rPr>
          <w:rFonts w:ascii="Abadi" w:hAnsi="Abadi"/>
          <w:b w:val="0"/>
          <w:w w:val="105"/>
          <w:sz w:val="21"/>
          <w:szCs w:val="21"/>
          <w:lang w:val="es-MX"/>
        </w:rPr>
        <w:t xml:space="preserve">recomendación que se </w:t>
      </w:r>
      <w:r w:rsidR="007B4A66" w:rsidRPr="00ED107E">
        <w:rPr>
          <w:rFonts w:ascii="Abadi" w:hAnsi="Abadi"/>
          <w:b w:val="0"/>
          <w:spacing w:val="-6"/>
          <w:w w:val="105"/>
          <w:sz w:val="21"/>
          <w:szCs w:val="21"/>
          <w:lang w:val="es-MX"/>
        </w:rPr>
        <w:t xml:space="preserve">presenta, </w:t>
      </w:r>
      <w:r w:rsidR="007B4A66" w:rsidRPr="00ED107E">
        <w:rPr>
          <w:rFonts w:ascii="Abadi" w:hAnsi="Abadi"/>
          <w:b w:val="0"/>
          <w:w w:val="105"/>
          <w:sz w:val="21"/>
          <w:szCs w:val="21"/>
          <w:lang w:val="es-MX"/>
        </w:rPr>
        <w:t xml:space="preserve">parte del análisis de variables preponderantemente </w:t>
      </w:r>
      <w:r w:rsidR="007B4A66" w:rsidRPr="00ED107E">
        <w:rPr>
          <w:rFonts w:ascii="Abadi" w:hAnsi="Abadi"/>
          <w:b w:val="0"/>
          <w:spacing w:val="-6"/>
          <w:w w:val="105"/>
          <w:sz w:val="21"/>
          <w:szCs w:val="21"/>
          <w:lang w:val="es-MX"/>
        </w:rPr>
        <w:t xml:space="preserve">objetivas, </w:t>
      </w:r>
      <w:r w:rsidR="007B4A66" w:rsidRPr="00ED107E">
        <w:rPr>
          <w:rFonts w:ascii="Abadi" w:hAnsi="Abadi"/>
          <w:b w:val="0"/>
          <w:w w:val="105"/>
          <w:sz w:val="21"/>
          <w:szCs w:val="21"/>
          <w:lang w:val="es-MX"/>
        </w:rPr>
        <w:t xml:space="preserve">íntimamente relacionadas con los principios que establece la Ley Orgánica Municipal para la determinación de las remuneraciones de los integrantes de los ayuntamientos, </w:t>
      </w:r>
      <w:r w:rsidR="007B4A66" w:rsidRPr="00ED107E">
        <w:rPr>
          <w:rFonts w:ascii="Abadi" w:hAnsi="Abadi"/>
          <w:b w:val="0"/>
          <w:spacing w:val="-3"/>
          <w:w w:val="105"/>
          <w:sz w:val="21"/>
          <w:szCs w:val="21"/>
          <w:lang w:val="es-MX"/>
        </w:rPr>
        <w:t xml:space="preserve">además, </w:t>
      </w:r>
      <w:r w:rsidR="007B4A66" w:rsidRPr="00ED107E">
        <w:rPr>
          <w:rFonts w:ascii="Abadi" w:hAnsi="Abadi"/>
          <w:b w:val="0"/>
          <w:w w:val="105"/>
          <w:sz w:val="21"/>
          <w:szCs w:val="21"/>
          <w:lang w:val="es-MX"/>
        </w:rPr>
        <w:t>apoyado en algunas de las herramientas de la valuación de puestos que</w:t>
      </w:r>
      <w:r w:rsidR="007B4A66" w:rsidRPr="00ED107E">
        <w:rPr>
          <w:rFonts w:ascii="Abadi" w:hAnsi="Abadi"/>
          <w:b w:val="0"/>
          <w:spacing w:val="-19"/>
          <w:w w:val="105"/>
          <w:sz w:val="21"/>
          <w:szCs w:val="21"/>
          <w:lang w:val="es-MX"/>
        </w:rPr>
        <w:t xml:space="preserve"> </w:t>
      </w:r>
      <w:r w:rsidR="007B4A66" w:rsidRPr="00ED107E">
        <w:rPr>
          <w:rFonts w:ascii="Abadi" w:hAnsi="Abadi"/>
          <w:b w:val="0"/>
          <w:w w:val="105"/>
          <w:sz w:val="21"/>
          <w:szCs w:val="21"/>
          <w:lang w:val="es-MX"/>
        </w:rPr>
        <w:t>sugiere</w:t>
      </w:r>
      <w:r w:rsidR="007B4A66" w:rsidRPr="00ED107E">
        <w:rPr>
          <w:rFonts w:ascii="Abadi" w:hAnsi="Abadi"/>
          <w:b w:val="0"/>
          <w:spacing w:val="-4"/>
          <w:w w:val="105"/>
          <w:sz w:val="21"/>
          <w:szCs w:val="21"/>
          <w:lang w:val="es-MX"/>
        </w:rPr>
        <w:t xml:space="preserve"> </w:t>
      </w:r>
      <w:r w:rsidR="007B4A66" w:rsidRPr="00ED107E">
        <w:rPr>
          <w:rFonts w:ascii="Abadi" w:hAnsi="Abadi"/>
          <w:b w:val="0"/>
          <w:w w:val="105"/>
          <w:sz w:val="21"/>
          <w:szCs w:val="21"/>
          <w:lang w:val="es-MX"/>
        </w:rPr>
        <w:t>la</w:t>
      </w:r>
      <w:r w:rsidR="007B4A66" w:rsidRPr="00ED107E">
        <w:rPr>
          <w:rFonts w:ascii="Abadi" w:hAnsi="Abadi"/>
          <w:b w:val="0"/>
          <w:spacing w:val="-17"/>
          <w:w w:val="105"/>
          <w:sz w:val="21"/>
          <w:szCs w:val="21"/>
          <w:lang w:val="es-MX"/>
        </w:rPr>
        <w:t xml:space="preserve"> </w:t>
      </w:r>
      <w:r w:rsidR="007B4A66" w:rsidRPr="00ED107E">
        <w:rPr>
          <w:rFonts w:ascii="Abadi" w:hAnsi="Abadi"/>
          <w:b w:val="0"/>
          <w:w w:val="105"/>
          <w:sz w:val="21"/>
          <w:szCs w:val="21"/>
          <w:lang w:val="es-MX"/>
        </w:rPr>
        <w:t>técnica</w:t>
      </w:r>
      <w:r w:rsidR="007B4A66" w:rsidRPr="00ED107E">
        <w:rPr>
          <w:rFonts w:ascii="Abadi" w:hAnsi="Abadi"/>
          <w:b w:val="0"/>
          <w:spacing w:val="6"/>
          <w:w w:val="105"/>
          <w:sz w:val="21"/>
          <w:szCs w:val="21"/>
          <w:lang w:val="es-MX"/>
        </w:rPr>
        <w:t xml:space="preserve"> </w:t>
      </w:r>
      <w:r w:rsidR="007B4A66" w:rsidRPr="00ED107E">
        <w:rPr>
          <w:rFonts w:ascii="Abadi" w:hAnsi="Abadi"/>
          <w:b w:val="0"/>
          <w:w w:val="105"/>
          <w:sz w:val="21"/>
          <w:szCs w:val="21"/>
          <w:lang w:val="es-MX"/>
        </w:rPr>
        <w:t>de</w:t>
      </w:r>
      <w:r w:rsidR="007B4A66" w:rsidRPr="00ED107E">
        <w:rPr>
          <w:rFonts w:ascii="Abadi" w:hAnsi="Abadi"/>
          <w:b w:val="0"/>
          <w:spacing w:val="-21"/>
          <w:w w:val="105"/>
          <w:sz w:val="21"/>
          <w:szCs w:val="21"/>
          <w:lang w:val="es-MX"/>
        </w:rPr>
        <w:t xml:space="preserve"> </w:t>
      </w:r>
      <w:r w:rsidR="007B4A66" w:rsidRPr="00ED107E">
        <w:rPr>
          <w:rFonts w:ascii="Abadi" w:hAnsi="Abadi"/>
          <w:b w:val="0"/>
          <w:w w:val="105"/>
          <w:sz w:val="21"/>
          <w:szCs w:val="21"/>
          <w:lang w:val="es-MX"/>
        </w:rPr>
        <w:t>la</w:t>
      </w:r>
      <w:r w:rsidR="007B4A66" w:rsidRPr="00ED107E">
        <w:rPr>
          <w:rFonts w:ascii="Abadi" w:hAnsi="Abadi"/>
          <w:b w:val="0"/>
          <w:spacing w:val="-17"/>
          <w:w w:val="105"/>
          <w:sz w:val="21"/>
          <w:szCs w:val="21"/>
          <w:lang w:val="es-MX"/>
        </w:rPr>
        <w:t xml:space="preserve"> </w:t>
      </w:r>
      <w:r w:rsidR="007B4A66" w:rsidRPr="00ED107E">
        <w:rPr>
          <w:rFonts w:ascii="Abadi" w:hAnsi="Abadi"/>
          <w:b w:val="0"/>
          <w:w w:val="105"/>
          <w:sz w:val="21"/>
          <w:szCs w:val="21"/>
          <w:lang w:val="es-MX"/>
        </w:rPr>
        <w:t>administración</w:t>
      </w:r>
      <w:r w:rsidR="007B4A66" w:rsidRPr="00ED107E">
        <w:rPr>
          <w:rFonts w:ascii="Abadi" w:hAnsi="Abadi"/>
          <w:b w:val="0"/>
          <w:spacing w:val="-11"/>
          <w:w w:val="105"/>
          <w:sz w:val="21"/>
          <w:szCs w:val="21"/>
          <w:lang w:val="es-MX"/>
        </w:rPr>
        <w:t xml:space="preserve"> </w:t>
      </w:r>
      <w:r w:rsidR="007B4A66" w:rsidRPr="00ED107E">
        <w:rPr>
          <w:rFonts w:ascii="Abadi" w:hAnsi="Abadi"/>
          <w:b w:val="0"/>
          <w:w w:val="105"/>
          <w:sz w:val="21"/>
          <w:szCs w:val="21"/>
          <w:lang w:val="es-MX"/>
        </w:rPr>
        <w:t>de</w:t>
      </w:r>
      <w:r w:rsidR="007B4A66" w:rsidRPr="00ED107E">
        <w:rPr>
          <w:rFonts w:ascii="Abadi" w:hAnsi="Abadi"/>
          <w:b w:val="0"/>
          <w:spacing w:val="-20"/>
          <w:w w:val="105"/>
          <w:sz w:val="21"/>
          <w:szCs w:val="21"/>
          <w:lang w:val="es-MX"/>
        </w:rPr>
        <w:t xml:space="preserve"> </w:t>
      </w:r>
      <w:r w:rsidR="007B4A66" w:rsidRPr="00ED107E">
        <w:rPr>
          <w:rFonts w:ascii="Abadi" w:hAnsi="Abadi"/>
          <w:b w:val="0"/>
          <w:w w:val="105"/>
          <w:sz w:val="21"/>
          <w:szCs w:val="21"/>
          <w:lang w:val="es-MX"/>
        </w:rPr>
        <w:t>sueldos</w:t>
      </w:r>
      <w:r w:rsidR="007B4A66" w:rsidRPr="00ED107E">
        <w:rPr>
          <w:rFonts w:ascii="Abadi" w:hAnsi="Abadi"/>
          <w:b w:val="0"/>
          <w:spacing w:val="-4"/>
          <w:w w:val="105"/>
          <w:sz w:val="21"/>
          <w:szCs w:val="21"/>
          <w:lang w:val="es-MX"/>
        </w:rPr>
        <w:t xml:space="preserve"> </w:t>
      </w:r>
      <w:r w:rsidR="007B4A66" w:rsidRPr="00ED107E">
        <w:rPr>
          <w:rFonts w:ascii="Abadi" w:hAnsi="Abadi"/>
          <w:b w:val="0"/>
          <w:w w:val="105"/>
          <w:sz w:val="21"/>
          <w:szCs w:val="21"/>
          <w:lang w:val="es-MX"/>
        </w:rPr>
        <w:t>y</w:t>
      </w:r>
      <w:r w:rsidR="007B4A66" w:rsidRPr="00ED107E">
        <w:rPr>
          <w:rFonts w:ascii="Abadi" w:hAnsi="Abadi"/>
          <w:b w:val="0"/>
          <w:spacing w:val="-21"/>
          <w:w w:val="105"/>
          <w:sz w:val="21"/>
          <w:szCs w:val="21"/>
          <w:lang w:val="es-MX"/>
        </w:rPr>
        <w:t xml:space="preserve"> </w:t>
      </w:r>
      <w:r w:rsidR="007B4A66" w:rsidRPr="00ED107E">
        <w:rPr>
          <w:rFonts w:ascii="Abadi" w:hAnsi="Abadi"/>
          <w:b w:val="0"/>
          <w:w w:val="105"/>
          <w:sz w:val="21"/>
          <w:szCs w:val="21"/>
          <w:lang w:val="es-MX"/>
        </w:rPr>
        <w:t>salarios.</w:t>
      </w:r>
    </w:p>
    <w:p w:rsidR="007B4A66" w:rsidRPr="00ED107E" w:rsidRDefault="007B4A66" w:rsidP="007B4A66">
      <w:pPr>
        <w:pStyle w:val="Textoindependiente"/>
        <w:spacing w:before="3"/>
        <w:ind w:firstLine="709"/>
        <w:rPr>
          <w:rFonts w:ascii="Abadi" w:hAnsi="Abadi"/>
          <w:b w:val="0"/>
          <w:sz w:val="21"/>
          <w:szCs w:val="21"/>
          <w:lang w:val="es-MX"/>
        </w:rPr>
      </w:pPr>
    </w:p>
    <w:p w:rsidR="007B4A66" w:rsidRPr="00ED107E" w:rsidRDefault="007B4A66" w:rsidP="007B4A66">
      <w:pPr>
        <w:pStyle w:val="Textoindependiente"/>
        <w:ind w:firstLine="709"/>
        <w:rPr>
          <w:rFonts w:ascii="Abadi" w:hAnsi="Abadi"/>
          <w:b w:val="0"/>
          <w:sz w:val="21"/>
          <w:szCs w:val="21"/>
          <w:lang w:val="es-MX"/>
        </w:rPr>
      </w:pPr>
      <w:r w:rsidRPr="00ED107E">
        <w:rPr>
          <w:rFonts w:ascii="Abadi" w:hAnsi="Abadi"/>
          <w:b w:val="0"/>
          <w:w w:val="105"/>
          <w:sz w:val="21"/>
          <w:szCs w:val="21"/>
          <w:lang w:val="es-MX"/>
        </w:rPr>
        <w:t>Las variables seleccionadas y valoradas son las siguientes:</w:t>
      </w:r>
    </w:p>
    <w:p w:rsidR="007B4A66" w:rsidRPr="00ED107E" w:rsidRDefault="007B4A66" w:rsidP="007B4A66">
      <w:pPr>
        <w:pStyle w:val="Textoindependiente"/>
        <w:spacing w:before="5"/>
        <w:rPr>
          <w:rFonts w:ascii="Abadi" w:hAnsi="Abadi"/>
          <w:b w:val="0"/>
          <w:sz w:val="21"/>
          <w:szCs w:val="21"/>
          <w:lang w:val="es-MX"/>
        </w:rPr>
      </w:pPr>
    </w:p>
    <w:p w:rsidR="007B4A66" w:rsidRPr="00ED107E" w:rsidRDefault="007B4A66" w:rsidP="006C5EA9">
      <w:pPr>
        <w:pStyle w:val="Prrafodelista"/>
        <w:widowControl w:val="0"/>
        <w:numPr>
          <w:ilvl w:val="0"/>
          <w:numId w:val="36"/>
        </w:numPr>
        <w:tabs>
          <w:tab w:val="left" w:pos="2065"/>
        </w:tabs>
        <w:autoSpaceDE w:val="0"/>
        <w:autoSpaceDN w:val="0"/>
        <w:rPr>
          <w:rFonts w:ascii="Abadi" w:hAnsi="Abadi"/>
          <w:sz w:val="21"/>
          <w:szCs w:val="21"/>
        </w:rPr>
      </w:pPr>
      <w:r w:rsidRPr="00ED107E">
        <w:rPr>
          <w:rFonts w:ascii="Abadi" w:hAnsi="Abadi"/>
          <w:w w:val="105"/>
          <w:sz w:val="21"/>
          <w:szCs w:val="21"/>
        </w:rPr>
        <w:t>Indicadores</w:t>
      </w:r>
      <w:r w:rsidRPr="00ED107E">
        <w:rPr>
          <w:rFonts w:ascii="Abadi" w:hAnsi="Abadi"/>
          <w:spacing w:val="-7"/>
          <w:w w:val="105"/>
          <w:sz w:val="21"/>
          <w:szCs w:val="21"/>
        </w:rPr>
        <w:t xml:space="preserve"> </w:t>
      </w:r>
      <w:r w:rsidRPr="00ED107E">
        <w:rPr>
          <w:rFonts w:ascii="Abadi" w:hAnsi="Abadi"/>
          <w:w w:val="105"/>
          <w:sz w:val="21"/>
          <w:szCs w:val="21"/>
        </w:rPr>
        <w:t>socioeconómicos;</w:t>
      </w:r>
    </w:p>
    <w:p w:rsidR="007B4A66" w:rsidRPr="00ED107E" w:rsidRDefault="007B4A66" w:rsidP="007B4A66">
      <w:pPr>
        <w:tabs>
          <w:tab w:val="left" w:pos="2065"/>
        </w:tabs>
        <w:spacing w:before="13"/>
        <w:rPr>
          <w:rFonts w:ascii="Abadi" w:hAnsi="Abadi"/>
          <w:w w:val="105"/>
          <w:sz w:val="21"/>
          <w:szCs w:val="21"/>
          <w:lang w:val="es-MX"/>
        </w:rPr>
      </w:pPr>
    </w:p>
    <w:p w:rsidR="007B4A66" w:rsidRPr="00ED107E" w:rsidRDefault="007B4A66" w:rsidP="006C5EA9">
      <w:pPr>
        <w:pStyle w:val="Prrafodelista"/>
        <w:widowControl w:val="0"/>
        <w:numPr>
          <w:ilvl w:val="0"/>
          <w:numId w:val="36"/>
        </w:numPr>
        <w:tabs>
          <w:tab w:val="left" w:pos="2065"/>
        </w:tabs>
        <w:autoSpaceDE w:val="0"/>
        <w:autoSpaceDN w:val="0"/>
        <w:spacing w:before="13"/>
        <w:rPr>
          <w:rFonts w:ascii="Abadi" w:hAnsi="Abadi"/>
          <w:sz w:val="21"/>
          <w:szCs w:val="21"/>
          <w:lang w:val="es-MX"/>
        </w:rPr>
      </w:pPr>
      <w:r w:rsidRPr="00ED107E">
        <w:rPr>
          <w:rFonts w:ascii="Abadi" w:hAnsi="Abadi"/>
          <w:w w:val="105"/>
          <w:sz w:val="21"/>
          <w:szCs w:val="21"/>
          <w:lang w:val="es-MX"/>
        </w:rPr>
        <w:t>Indicadores</w:t>
      </w:r>
      <w:r w:rsidRPr="00ED107E">
        <w:rPr>
          <w:rFonts w:ascii="Abadi" w:hAnsi="Abadi"/>
          <w:spacing w:val="-9"/>
          <w:w w:val="105"/>
          <w:sz w:val="21"/>
          <w:szCs w:val="21"/>
          <w:lang w:val="es-MX"/>
        </w:rPr>
        <w:t xml:space="preserve"> </w:t>
      </w:r>
      <w:r w:rsidRPr="00ED107E">
        <w:rPr>
          <w:rFonts w:ascii="Abadi" w:hAnsi="Abadi"/>
          <w:w w:val="105"/>
          <w:sz w:val="21"/>
          <w:szCs w:val="21"/>
          <w:lang w:val="es-MX"/>
        </w:rPr>
        <w:t>de</w:t>
      </w:r>
      <w:r w:rsidRPr="00ED107E">
        <w:rPr>
          <w:rFonts w:ascii="Abadi" w:hAnsi="Abadi"/>
          <w:spacing w:val="-9"/>
          <w:w w:val="105"/>
          <w:sz w:val="21"/>
          <w:szCs w:val="21"/>
          <w:lang w:val="es-MX"/>
        </w:rPr>
        <w:t xml:space="preserve"> </w:t>
      </w:r>
      <w:r w:rsidRPr="00ED107E">
        <w:rPr>
          <w:rFonts w:ascii="Abadi" w:hAnsi="Abadi"/>
          <w:w w:val="105"/>
          <w:sz w:val="21"/>
          <w:szCs w:val="21"/>
          <w:lang w:val="es-MX"/>
        </w:rPr>
        <w:t>eficiencia</w:t>
      </w:r>
      <w:r w:rsidRPr="00ED107E">
        <w:rPr>
          <w:rFonts w:ascii="Abadi" w:hAnsi="Abadi"/>
          <w:spacing w:val="-4"/>
          <w:w w:val="105"/>
          <w:sz w:val="21"/>
          <w:szCs w:val="21"/>
          <w:lang w:val="es-MX"/>
        </w:rPr>
        <w:t xml:space="preserve"> </w:t>
      </w:r>
      <w:r w:rsidRPr="00ED107E">
        <w:rPr>
          <w:rFonts w:ascii="Abadi" w:hAnsi="Abadi"/>
          <w:w w:val="105"/>
          <w:sz w:val="21"/>
          <w:szCs w:val="21"/>
          <w:lang w:val="es-MX"/>
        </w:rPr>
        <w:t>administrativa</w:t>
      </w:r>
      <w:r w:rsidRPr="00ED107E">
        <w:rPr>
          <w:rFonts w:ascii="Abadi" w:hAnsi="Abadi"/>
          <w:spacing w:val="-12"/>
          <w:w w:val="105"/>
          <w:sz w:val="21"/>
          <w:szCs w:val="21"/>
          <w:lang w:val="es-MX"/>
        </w:rPr>
        <w:t xml:space="preserve"> </w:t>
      </w:r>
      <w:r w:rsidRPr="00ED107E">
        <w:rPr>
          <w:rFonts w:ascii="Abadi" w:hAnsi="Abadi"/>
          <w:w w:val="105"/>
          <w:sz w:val="21"/>
          <w:szCs w:val="21"/>
          <w:lang w:val="es-MX"/>
        </w:rPr>
        <w:t>o</w:t>
      </w:r>
      <w:r w:rsidRPr="00ED107E">
        <w:rPr>
          <w:rFonts w:ascii="Abadi" w:hAnsi="Abadi"/>
          <w:spacing w:val="-28"/>
          <w:w w:val="105"/>
          <w:sz w:val="21"/>
          <w:szCs w:val="21"/>
          <w:lang w:val="es-MX"/>
        </w:rPr>
        <w:t xml:space="preserve"> </w:t>
      </w:r>
      <w:r w:rsidRPr="00ED107E">
        <w:rPr>
          <w:rFonts w:ascii="Abadi" w:hAnsi="Abadi"/>
          <w:w w:val="105"/>
          <w:sz w:val="21"/>
          <w:szCs w:val="21"/>
          <w:lang w:val="es-MX"/>
        </w:rPr>
        <w:t>de</w:t>
      </w:r>
      <w:r w:rsidRPr="00ED107E">
        <w:rPr>
          <w:rFonts w:ascii="Abadi" w:hAnsi="Abadi"/>
          <w:spacing w:val="-26"/>
          <w:w w:val="105"/>
          <w:sz w:val="21"/>
          <w:szCs w:val="21"/>
          <w:lang w:val="es-MX"/>
        </w:rPr>
        <w:t xml:space="preserve"> </w:t>
      </w:r>
      <w:r w:rsidRPr="00ED107E">
        <w:rPr>
          <w:rFonts w:ascii="Abadi" w:hAnsi="Abadi"/>
          <w:w w:val="105"/>
          <w:sz w:val="21"/>
          <w:szCs w:val="21"/>
          <w:lang w:val="es-MX"/>
        </w:rPr>
        <w:t>gestión</w:t>
      </w:r>
      <w:r w:rsidRPr="00ED107E">
        <w:rPr>
          <w:rFonts w:ascii="Abadi" w:hAnsi="Abadi"/>
          <w:spacing w:val="-12"/>
          <w:w w:val="105"/>
          <w:sz w:val="21"/>
          <w:szCs w:val="21"/>
          <w:lang w:val="es-MX"/>
        </w:rPr>
        <w:t xml:space="preserve"> </w:t>
      </w:r>
      <w:r w:rsidRPr="00ED107E">
        <w:rPr>
          <w:rFonts w:ascii="Abadi" w:hAnsi="Abadi"/>
          <w:w w:val="105"/>
          <w:sz w:val="21"/>
          <w:szCs w:val="21"/>
          <w:lang w:val="es-MX"/>
        </w:rPr>
        <w:t>pública;</w:t>
      </w:r>
    </w:p>
    <w:p w:rsidR="007B4A66" w:rsidRPr="00ED107E" w:rsidRDefault="007B4A66" w:rsidP="007B4A66">
      <w:pPr>
        <w:tabs>
          <w:tab w:val="left" w:pos="2043"/>
        </w:tabs>
        <w:spacing w:before="20"/>
        <w:rPr>
          <w:rFonts w:ascii="Abadi" w:hAnsi="Abadi"/>
          <w:w w:val="105"/>
          <w:sz w:val="21"/>
          <w:szCs w:val="21"/>
          <w:lang w:val="es-MX"/>
        </w:rPr>
      </w:pPr>
    </w:p>
    <w:p w:rsidR="007B4A66" w:rsidRPr="00ED107E" w:rsidRDefault="007B4A66" w:rsidP="006C5EA9">
      <w:pPr>
        <w:pStyle w:val="Prrafodelista"/>
        <w:widowControl w:val="0"/>
        <w:numPr>
          <w:ilvl w:val="0"/>
          <w:numId w:val="36"/>
        </w:numPr>
        <w:tabs>
          <w:tab w:val="left" w:pos="2043"/>
        </w:tabs>
        <w:autoSpaceDE w:val="0"/>
        <w:autoSpaceDN w:val="0"/>
        <w:spacing w:before="20"/>
        <w:rPr>
          <w:rFonts w:ascii="Abadi" w:hAnsi="Abadi"/>
          <w:sz w:val="21"/>
          <w:szCs w:val="21"/>
          <w:lang w:val="es-MX"/>
        </w:rPr>
      </w:pPr>
      <w:r w:rsidRPr="00ED107E">
        <w:rPr>
          <w:rFonts w:ascii="Abadi" w:hAnsi="Abadi"/>
          <w:w w:val="105"/>
          <w:sz w:val="21"/>
          <w:szCs w:val="21"/>
          <w:lang w:val="es-MX"/>
        </w:rPr>
        <w:t>Indicadores</w:t>
      </w:r>
      <w:r w:rsidRPr="00ED107E">
        <w:rPr>
          <w:rFonts w:ascii="Abadi" w:hAnsi="Abadi"/>
          <w:spacing w:val="-6"/>
          <w:w w:val="105"/>
          <w:sz w:val="21"/>
          <w:szCs w:val="21"/>
          <w:lang w:val="es-MX"/>
        </w:rPr>
        <w:t xml:space="preserve"> </w:t>
      </w:r>
      <w:r w:rsidRPr="00ED107E">
        <w:rPr>
          <w:rFonts w:ascii="Abadi" w:hAnsi="Abadi"/>
          <w:w w:val="105"/>
          <w:sz w:val="21"/>
          <w:szCs w:val="21"/>
          <w:lang w:val="es-MX"/>
        </w:rPr>
        <w:t>de</w:t>
      </w:r>
      <w:r w:rsidRPr="00ED107E">
        <w:rPr>
          <w:rFonts w:ascii="Abadi" w:hAnsi="Abadi"/>
          <w:spacing w:val="-23"/>
          <w:w w:val="105"/>
          <w:sz w:val="21"/>
          <w:szCs w:val="21"/>
          <w:lang w:val="es-MX"/>
        </w:rPr>
        <w:t xml:space="preserve"> </w:t>
      </w:r>
      <w:r w:rsidRPr="00ED107E">
        <w:rPr>
          <w:rFonts w:ascii="Abadi" w:hAnsi="Abadi"/>
          <w:w w:val="105"/>
          <w:sz w:val="21"/>
          <w:szCs w:val="21"/>
          <w:lang w:val="es-MX"/>
        </w:rPr>
        <w:t>racionalidad,</w:t>
      </w:r>
      <w:r w:rsidRPr="00ED107E">
        <w:rPr>
          <w:rFonts w:ascii="Abadi" w:hAnsi="Abadi"/>
          <w:spacing w:val="-8"/>
          <w:w w:val="105"/>
          <w:sz w:val="21"/>
          <w:szCs w:val="21"/>
          <w:lang w:val="es-MX"/>
        </w:rPr>
        <w:t xml:space="preserve"> </w:t>
      </w:r>
      <w:r w:rsidRPr="00ED107E">
        <w:rPr>
          <w:rFonts w:ascii="Abadi" w:hAnsi="Abadi"/>
          <w:w w:val="105"/>
          <w:sz w:val="21"/>
          <w:szCs w:val="21"/>
          <w:lang w:val="es-MX"/>
        </w:rPr>
        <w:t>austeridad</w:t>
      </w:r>
      <w:r w:rsidRPr="00ED107E">
        <w:rPr>
          <w:rFonts w:ascii="Abadi" w:hAnsi="Abadi"/>
          <w:spacing w:val="-12"/>
          <w:w w:val="105"/>
          <w:sz w:val="21"/>
          <w:szCs w:val="21"/>
          <w:lang w:val="es-MX"/>
        </w:rPr>
        <w:t xml:space="preserve"> </w:t>
      </w:r>
      <w:r w:rsidRPr="00ED107E">
        <w:rPr>
          <w:rFonts w:ascii="Abadi" w:hAnsi="Abadi"/>
          <w:w w:val="105"/>
          <w:sz w:val="21"/>
          <w:szCs w:val="21"/>
          <w:lang w:val="es-MX"/>
        </w:rPr>
        <w:t>y</w:t>
      </w:r>
      <w:r w:rsidRPr="00ED107E">
        <w:rPr>
          <w:rFonts w:ascii="Abadi" w:hAnsi="Abadi"/>
          <w:spacing w:val="-29"/>
          <w:w w:val="105"/>
          <w:sz w:val="21"/>
          <w:szCs w:val="21"/>
          <w:lang w:val="es-MX"/>
        </w:rPr>
        <w:t xml:space="preserve"> </w:t>
      </w:r>
      <w:r w:rsidRPr="00ED107E">
        <w:rPr>
          <w:rFonts w:ascii="Abadi" w:hAnsi="Abadi"/>
          <w:w w:val="105"/>
          <w:sz w:val="21"/>
          <w:szCs w:val="21"/>
          <w:lang w:val="es-MX"/>
        </w:rPr>
        <w:t>disciplina</w:t>
      </w:r>
      <w:r w:rsidRPr="00ED107E">
        <w:rPr>
          <w:rFonts w:ascii="Abadi" w:hAnsi="Abadi"/>
          <w:spacing w:val="-8"/>
          <w:w w:val="105"/>
          <w:sz w:val="21"/>
          <w:szCs w:val="21"/>
          <w:lang w:val="es-MX"/>
        </w:rPr>
        <w:t xml:space="preserve"> </w:t>
      </w:r>
      <w:r w:rsidRPr="00ED107E">
        <w:rPr>
          <w:rFonts w:ascii="Abadi" w:hAnsi="Abadi"/>
          <w:w w:val="105"/>
          <w:sz w:val="21"/>
          <w:szCs w:val="21"/>
          <w:lang w:val="es-MX"/>
        </w:rPr>
        <w:t>del</w:t>
      </w:r>
      <w:r w:rsidRPr="00ED107E">
        <w:rPr>
          <w:rFonts w:ascii="Abadi" w:hAnsi="Abadi"/>
          <w:spacing w:val="-23"/>
          <w:w w:val="105"/>
          <w:sz w:val="21"/>
          <w:szCs w:val="21"/>
          <w:lang w:val="es-MX"/>
        </w:rPr>
        <w:t xml:space="preserve"> </w:t>
      </w:r>
      <w:r w:rsidRPr="00ED107E">
        <w:rPr>
          <w:rFonts w:ascii="Abadi" w:hAnsi="Abadi"/>
          <w:w w:val="105"/>
          <w:sz w:val="21"/>
          <w:szCs w:val="21"/>
          <w:lang w:val="es-MX"/>
        </w:rPr>
        <w:t>gasto;</w:t>
      </w:r>
      <w:r w:rsidRPr="00ED107E">
        <w:rPr>
          <w:rFonts w:ascii="Abadi" w:hAnsi="Abadi"/>
          <w:spacing w:val="-22"/>
          <w:w w:val="105"/>
          <w:sz w:val="21"/>
          <w:szCs w:val="21"/>
          <w:lang w:val="es-MX"/>
        </w:rPr>
        <w:t xml:space="preserve"> </w:t>
      </w:r>
      <w:r w:rsidRPr="00ED107E">
        <w:rPr>
          <w:rFonts w:ascii="Abadi" w:hAnsi="Abadi"/>
          <w:w w:val="105"/>
          <w:sz w:val="21"/>
          <w:szCs w:val="21"/>
          <w:lang w:val="es-MX"/>
        </w:rPr>
        <w:t>y</w:t>
      </w:r>
    </w:p>
    <w:p w:rsidR="007B4A66" w:rsidRPr="00ED107E" w:rsidRDefault="007B4A66" w:rsidP="007B4A66">
      <w:pPr>
        <w:tabs>
          <w:tab w:val="left" w:pos="2068"/>
        </w:tabs>
        <w:spacing w:before="19"/>
        <w:rPr>
          <w:rFonts w:ascii="Abadi" w:hAnsi="Abadi"/>
          <w:w w:val="105"/>
          <w:sz w:val="21"/>
          <w:szCs w:val="21"/>
        </w:rPr>
      </w:pPr>
    </w:p>
    <w:p w:rsidR="007B4A66" w:rsidRPr="00ED107E" w:rsidRDefault="007B4A66" w:rsidP="006C5EA9">
      <w:pPr>
        <w:pStyle w:val="Prrafodelista"/>
        <w:widowControl w:val="0"/>
        <w:numPr>
          <w:ilvl w:val="0"/>
          <w:numId w:val="36"/>
        </w:numPr>
        <w:tabs>
          <w:tab w:val="left" w:pos="2068"/>
        </w:tabs>
        <w:autoSpaceDE w:val="0"/>
        <w:autoSpaceDN w:val="0"/>
        <w:spacing w:before="19"/>
        <w:rPr>
          <w:rFonts w:ascii="Abadi" w:hAnsi="Abadi"/>
          <w:sz w:val="21"/>
          <w:szCs w:val="21"/>
        </w:rPr>
      </w:pPr>
      <w:r w:rsidRPr="00ED107E">
        <w:rPr>
          <w:rFonts w:ascii="Abadi" w:hAnsi="Abadi"/>
          <w:w w:val="105"/>
          <w:sz w:val="21"/>
          <w:szCs w:val="21"/>
        </w:rPr>
        <w:t>Responsabilidad</w:t>
      </w:r>
      <w:r w:rsidRPr="00ED107E">
        <w:rPr>
          <w:rFonts w:ascii="Abadi" w:hAnsi="Abadi"/>
          <w:spacing w:val="-55"/>
          <w:w w:val="105"/>
          <w:sz w:val="21"/>
          <w:szCs w:val="21"/>
        </w:rPr>
        <w:t xml:space="preserve"> </w:t>
      </w:r>
      <w:r w:rsidRPr="00ED107E">
        <w:rPr>
          <w:rFonts w:ascii="Abadi" w:hAnsi="Abadi"/>
          <w:w w:val="105"/>
          <w:sz w:val="21"/>
          <w:szCs w:val="21"/>
        </w:rPr>
        <w:t>de la función.</w:t>
      </w:r>
    </w:p>
    <w:p w:rsidR="007B4A66" w:rsidRPr="00ED107E" w:rsidRDefault="007B4A66" w:rsidP="007B4A66">
      <w:pPr>
        <w:pStyle w:val="Textoindependiente"/>
        <w:spacing w:before="2"/>
        <w:rPr>
          <w:rFonts w:ascii="Abadi" w:hAnsi="Abadi"/>
          <w:b w:val="0"/>
          <w:sz w:val="21"/>
          <w:szCs w:val="21"/>
        </w:rPr>
      </w:pPr>
    </w:p>
    <w:p w:rsidR="007B4A66" w:rsidRPr="00ED107E" w:rsidRDefault="007B4A66" w:rsidP="006C5EA9">
      <w:pPr>
        <w:pStyle w:val="Prrafodelista"/>
        <w:widowControl w:val="0"/>
        <w:numPr>
          <w:ilvl w:val="0"/>
          <w:numId w:val="30"/>
        </w:numPr>
        <w:tabs>
          <w:tab w:val="left" w:pos="1134"/>
          <w:tab w:val="left" w:pos="1673"/>
        </w:tabs>
        <w:autoSpaceDE w:val="0"/>
        <w:autoSpaceDN w:val="0"/>
        <w:spacing w:line="256" w:lineRule="auto"/>
        <w:ind w:left="0" w:firstLine="709"/>
        <w:jc w:val="both"/>
        <w:rPr>
          <w:rFonts w:ascii="Abadi" w:hAnsi="Abadi"/>
          <w:w w:val="105"/>
          <w:sz w:val="21"/>
          <w:szCs w:val="21"/>
          <w:lang w:val="es-MX"/>
        </w:rPr>
      </w:pPr>
      <w:r w:rsidRPr="00ED107E">
        <w:rPr>
          <w:rFonts w:ascii="Abadi" w:hAnsi="Abadi"/>
          <w:w w:val="105"/>
          <w:sz w:val="21"/>
          <w:szCs w:val="21"/>
          <w:lang w:val="es-MX"/>
        </w:rPr>
        <w:t xml:space="preserve">Indicadores socioeconómicos. Los indicadores socioeconómicos que se seleccionaron, que no los únicos que se valoraron, constituyen las variables de ponderación objetiva para la determinación de la recomendación. </w:t>
      </w:r>
    </w:p>
    <w:p w:rsidR="007B4A66" w:rsidRPr="00ED107E" w:rsidRDefault="007B4A66" w:rsidP="007B4A66">
      <w:pPr>
        <w:tabs>
          <w:tab w:val="left" w:pos="1276"/>
          <w:tab w:val="left" w:pos="1673"/>
        </w:tabs>
        <w:spacing w:line="256" w:lineRule="auto"/>
        <w:ind w:firstLine="709"/>
        <w:jc w:val="both"/>
        <w:rPr>
          <w:rFonts w:ascii="Abadi" w:hAnsi="Abadi"/>
          <w:w w:val="105"/>
          <w:sz w:val="21"/>
          <w:szCs w:val="21"/>
          <w:lang w:val="es-MX"/>
        </w:rPr>
      </w:pPr>
    </w:p>
    <w:p w:rsidR="007B4A66" w:rsidRPr="00ED107E" w:rsidRDefault="007B4A66" w:rsidP="007F6231">
      <w:pPr>
        <w:widowControl w:val="0"/>
        <w:autoSpaceDE w:val="0"/>
        <w:autoSpaceDN w:val="0"/>
        <w:spacing w:line="256" w:lineRule="auto"/>
        <w:ind w:firstLine="709"/>
        <w:jc w:val="both"/>
        <w:rPr>
          <w:rFonts w:ascii="Abadi" w:hAnsi="Abadi"/>
          <w:sz w:val="21"/>
          <w:szCs w:val="21"/>
          <w:lang w:val="es-MX"/>
        </w:rPr>
      </w:pPr>
      <w:r w:rsidRPr="00ED107E">
        <w:rPr>
          <w:rFonts w:ascii="Abadi" w:hAnsi="Abadi"/>
          <w:w w:val="105"/>
          <w:sz w:val="21"/>
          <w:szCs w:val="21"/>
          <w:lang w:val="es-MX"/>
        </w:rPr>
        <w:t>Cabe mencionar que los factores socioeconómicos que se presentan son coincidentes con algunas de las herramientas de valuación de puestos que sugiere la técnica de la administración de sueldos y salarios, considerada dentro del aspecto de la »complejidad de la función». Los indicadores socioeconómicos a utilizar son:</w:t>
      </w:r>
    </w:p>
    <w:p w:rsidR="007B4A66" w:rsidRPr="00ED107E" w:rsidRDefault="007B4A66" w:rsidP="007B4A66">
      <w:pPr>
        <w:pStyle w:val="Textoindependiente"/>
        <w:spacing w:before="9"/>
        <w:ind w:firstLine="709"/>
        <w:jc w:val="left"/>
        <w:rPr>
          <w:rFonts w:ascii="Abadi" w:hAnsi="Abadi"/>
          <w:b w:val="0"/>
          <w:sz w:val="21"/>
          <w:szCs w:val="21"/>
          <w:lang w:val="es-MX"/>
        </w:rPr>
      </w:pPr>
    </w:p>
    <w:p w:rsidR="007B4A66" w:rsidRPr="00ED107E" w:rsidRDefault="007B4A66" w:rsidP="006C5EA9">
      <w:pPr>
        <w:pStyle w:val="Prrafodelista"/>
        <w:widowControl w:val="0"/>
        <w:numPr>
          <w:ilvl w:val="0"/>
          <w:numId w:val="37"/>
        </w:numPr>
        <w:autoSpaceDE w:val="0"/>
        <w:autoSpaceDN w:val="0"/>
        <w:spacing w:before="34"/>
        <w:jc w:val="both"/>
        <w:rPr>
          <w:rFonts w:ascii="Abadi" w:hAnsi="Abadi"/>
          <w:w w:val="105"/>
          <w:sz w:val="21"/>
          <w:szCs w:val="21"/>
        </w:rPr>
      </w:pPr>
      <w:r w:rsidRPr="00ED107E">
        <w:rPr>
          <w:rFonts w:ascii="Abadi" w:hAnsi="Abadi"/>
          <w:w w:val="105"/>
          <w:sz w:val="21"/>
          <w:szCs w:val="21"/>
        </w:rPr>
        <w:t>Población por municipio;</w:t>
      </w:r>
    </w:p>
    <w:p w:rsidR="007B4A66" w:rsidRPr="00ED107E" w:rsidRDefault="007B4A66" w:rsidP="006C5EA9">
      <w:pPr>
        <w:pStyle w:val="Prrafodelista"/>
        <w:widowControl w:val="0"/>
        <w:numPr>
          <w:ilvl w:val="0"/>
          <w:numId w:val="37"/>
        </w:numPr>
        <w:autoSpaceDE w:val="0"/>
        <w:autoSpaceDN w:val="0"/>
        <w:spacing w:before="34"/>
        <w:jc w:val="both"/>
        <w:rPr>
          <w:rFonts w:ascii="Abadi" w:hAnsi="Abadi"/>
          <w:sz w:val="21"/>
          <w:szCs w:val="21"/>
          <w:lang w:val="es-MX"/>
        </w:rPr>
      </w:pPr>
      <w:r w:rsidRPr="00ED107E">
        <w:rPr>
          <w:rFonts w:ascii="Abadi" w:hAnsi="Abadi"/>
          <w:w w:val="105"/>
          <w:sz w:val="21"/>
          <w:szCs w:val="21"/>
        </w:rPr>
        <w:t>Presupuesto de egresos por municipio</w:t>
      </w:r>
      <w:r w:rsidRPr="00ED107E">
        <w:rPr>
          <w:rFonts w:ascii="Abadi" w:hAnsi="Abadi"/>
          <w:w w:val="105"/>
          <w:sz w:val="21"/>
          <w:szCs w:val="21"/>
          <w:lang w:val="es-MX"/>
        </w:rPr>
        <w:t>;</w:t>
      </w:r>
    </w:p>
    <w:p w:rsidR="007B4A66" w:rsidRPr="00ED107E" w:rsidRDefault="007B4A66" w:rsidP="006C5EA9">
      <w:pPr>
        <w:pStyle w:val="Prrafodelista"/>
        <w:widowControl w:val="0"/>
        <w:numPr>
          <w:ilvl w:val="0"/>
          <w:numId w:val="37"/>
        </w:numPr>
        <w:autoSpaceDE w:val="0"/>
        <w:autoSpaceDN w:val="0"/>
        <w:spacing w:before="41"/>
        <w:jc w:val="both"/>
        <w:rPr>
          <w:rFonts w:ascii="Abadi" w:hAnsi="Abadi"/>
          <w:sz w:val="21"/>
          <w:szCs w:val="21"/>
        </w:rPr>
      </w:pPr>
      <w:r w:rsidRPr="00ED107E">
        <w:rPr>
          <w:rFonts w:ascii="Abadi" w:hAnsi="Abadi"/>
          <w:w w:val="105"/>
          <w:sz w:val="21"/>
          <w:szCs w:val="21"/>
        </w:rPr>
        <w:t>Tasa de crecimiento</w:t>
      </w:r>
      <w:r w:rsidRPr="00ED107E">
        <w:rPr>
          <w:rFonts w:ascii="Abadi" w:hAnsi="Abadi"/>
          <w:spacing w:val="-21"/>
          <w:w w:val="105"/>
          <w:sz w:val="21"/>
          <w:szCs w:val="21"/>
        </w:rPr>
        <w:t xml:space="preserve"> </w:t>
      </w:r>
      <w:r w:rsidRPr="00ED107E">
        <w:rPr>
          <w:rFonts w:ascii="Abadi" w:hAnsi="Abadi"/>
          <w:w w:val="105"/>
          <w:sz w:val="21"/>
          <w:szCs w:val="21"/>
        </w:rPr>
        <w:t>poblacional;</w:t>
      </w:r>
    </w:p>
    <w:p w:rsidR="007B4A66" w:rsidRPr="00ED107E" w:rsidRDefault="007B4A66" w:rsidP="006C5EA9">
      <w:pPr>
        <w:pStyle w:val="Prrafodelista"/>
        <w:widowControl w:val="0"/>
        <w:numPr>
          <w:ilvl w:val="0"/>
          <w:numId w:val="37"/>
        </w:numPr>
        <w:autoSpaceDE w:val="0"/>
        <w:autoSpaceDN w:val="0"/>
        <w:spacing w:before="34"/>
        <w:jc w:val="both"/>
        <w:rPr>
          <w:rFonts w:ascii="Abadi" w:hAnsi="Abadi"/>
          <w:sz w:val="21"/>
          <w:szCs w:val="21"/>
        </w:rPr>
      </w:pPr>
      <w:r w:rsidRPr="00ED107E">
        <w:rPr>
          <w:rFonts w:ascii="Abadi" w:hAnsi="Abadi"/>
          <w:w w:val="105"/>
          <w:sz w:val="21"/>
          <w:szCs w:val="21"/>
        </w:rPr>
        <w:t>Índice de</w:t>
      </w:r>
      <w:r w:rsidRPr="00ED107E">
        <w:rPr>
          <w:rFonts w:ascii="Abadi" w:hAnsi="Abadi"/>
          <w:spacing w:val="-16"/>
          <w:w w:val="105"/>
          <w:sz w:val="21"/>
          <w:szCs w:val="21"/>
        </w:rPr>
        <w:t xml:space="preserve"> </w:t>
      </w:r>
      <w:r w:rsidRPr="00ED107E">
        <w:rPr>
          <w:rFonts w:ascii="Abadi" w:hAnsi="Abadi"/>
          <w:w w:val="105"/>
          <w:sz w:val="21"/>
          <w:szCs w:val="21"/>
        </w:rPr>
        <w:t>marginación;</w:t>
      </w:r>
    </w:p>
    <w:p w:rsidR="007B4A66" w:rsidRPr="00ED107E" w:rsidRDefault="007B4A66" w:rsidP="006C5EA9">
      <w:pPr>
        <w:pStyle w:val="Prrafodelista"/>
        <w:widowControl w:val="0"/>
        <w:numPr>
          <w:ilvl w:val="0"/>
          <w:numId w:val="37"/>
        </w:numPr>
        <w:autoSpaceDE w:val="0"/>
        <w:autoSpaceDN w:val="0"/>
        <w:spacing w:before="42"/>
        <w:jc w:val="both"/>
        <w:rPr>
          <w:rFonts w:ascii="Abadi" w:hAnsi="Abadi"/>
          <w:sz w:val="21"/>
          <w:szCs w:val="21"/>
        </w:rPr>
      </w:pPr>
      <w:r w:rsidRPr="00ED107E">
        <w:rPr>
          <w:rFonts w:ascii="Abadi" w:hAnsi="Abadi"/>
          <w:w w:val="105"/>
          <w:sz w:val="21"/>
          <w:szCs w:val="21"/>
        </w:rPr>
        <w:t>Concentración poblacional</w:t>
      </w:r>
      <w:r w:rsidRPr="00ED107E">
        <w:rPr>
          <w:rFonts w:ascii="Abadi" w:hAnsi="Abadi"/>
          <w:spacing w:val="20"/>
          <w:w w:val="105"/>
          <w:sz w:val="21"/>
          <w:szCs w:val="21"/>
        </w:rPr>
        <w:t xml:space="preserve"> </w:t>
      </w:r>
      <w:r w:rsidRPr="00ED107E">
        <w:rPr>
          <w:rFonts w:ascii="Abadi" w:hAnsi="Abadi"/>
          <w:w w:val="105"/>
          <w:sz w:val="21"/>
          <w:szCs w:val="21"/>
        </w:rPr>
        <w:t>urbana;</w:t>
      </w:r>
    </w:p>
    <w:p w:rsidR="007B4A66" w:rsidRPr="00ED107E" w:rsidRDefault="007B4A66" w:rsidP="006C5EA9">
      <w:pPr>
        <w:pStyle w:val="Prrafodelista"/>
        <w:widowControl w:val="0"/>
        <w:numPr>
          <w:ilvl w:val="0"/>
          <w:numId w:val="37"/>
        </w:numPr>
        <w:autoSpaceDE w:val="0"/>
        <w:autoSpaceDN w:val="0"/>
        <w:spacing w:before="48"/>
        <w:jc w:val="both"/>
        <w:rPr>
          <w:rFonts w:ascii="Abadi" w:hAnsi="Abadi"/>
          <w:sz w:val="21"/>
          <w:szCs w:val="21"/>
        </w:rPr>
      </w:pPr>
      <w:r w:rsidRPr="00ED107E">
        <w:rPr>
          <w:rFonts w:ascii="Abadi" w:hAnsi="Abadi"/>
          <w:w w:val="105"/>
          <w:sz w:val="21"/>
          <w:szCs w:val="21"/>
        </w:rPr>
        <w:t>Número de</w:t>
      </w:r>
      <w:r w:rsidRPr="00ED107E">
        <w:rPr>
          <w:rFonts w:ascii="Abadi" w:hAnsi="Abadi"/>
          <w:spacing w:val="-24"/>
          <w:w w:val="105"/>
          <w:sz w:val="21"/>
          <w:szCs w:val="21"/>
        </w:rPr>
        <w:t xml:space="preserve"> </w:t>
      </w:r>
      <w:r w:rsidRPr="00ED107E">
        <w:rPr>
          <w:rFonts w:ascii="Abadi" w:hAnsi="Abadi"/>
          <w:spacing w:val="-4"/>
          <w:w w:val="105"/>
          <w:sz w:val="21"/>
          <w:szCs w:val="21"/>
        </w:rPr>
        <w:t>localidades.</w:t>
      </w:r>
    </w:p>
    <w:p w:rsidR="007B4A66" w:rsidRPr="00ED107E" w:rsidRDefault="007B4A66" w:rsidP="007B4A66">
      <w:pPr>
        <w:pStyle w:val="Textoindependiente"/>
        <w:spacing w:before="7"/>
        <w:rPr>
          <w:rFonts w:ascii="Abadi" w:hAnsi="Abadi"/>
          <w:b w:val="0"/>
          <w:sz w:val="21"/>
          <w:szCs w:val="21"/>
        </w:rPr>
      </w:pPr>
    </w:p>
    <w:p w:rsidR="007B4A66" w:rsidRPr="00ED107E" w:rsidRDefault="007B4A66" w:rsidP="006C5EA9">
      <w:pPr>
        <w:pStyle w:val="Prrafodelista"/>
        <w:widowControl w:val="0"/>
        <w:numPr>
          <w:ilvl w:val="0"/>
          <w:numId w:val="30"/>
        </w:numPr>
        <w:tabs>
          <w:tab w:val="left" w:pos="993"/>
          <w:tab w:val="left" w:pos="1673"/>
        </w:tabs>
        <w:autoSpaceDE w:val="0"/>
        <w:autoSpaceDN w:val="0"/>
        <w:spacing w:line="256" w:lineRule="auto"/>
        <w:ind w:left="0" w:firstLine="709"/>
        <w:jc w:val="both"/>
        <w:rPr>
          <w:rFonts w:ascii="Abadi" w:hAnsi="Abadi"/>
          <w:sz w:val="21"/>
          <w:szCs w:val="21"/>
          <w:lang w:val="es-MX"/>
        </w:rPr>
      </w:pPr>
      <w:r w:rsidRPr="00ED107E">
        <w:rPr>
          <w:rFonts w:ascii="Abadi" w:hAnsi="Abadi"/>
          <w:sz w:val="21"/>
          <w:szCs w:val="21"/>
          <w:lang w:val="es-MX"/>
        </w:rPr>
        <w:t>Indicadores</w:t>
      </w:r>
      <w:r w:rsidRPr="00ED107E">
        <w:rPr>
          <w:rFonts w:ascii="Abadi" w:hAnsi="Abadi"/>
          <w:spacing w:val="-39"/>
          <w:sz w:val="21"/>
          <w:szCs w:val="21"/>
          <w:lang w:val="es-MX"/>
        </w:rPr>
        <w:t xml:space="preserve"> </w:t>
      </w:r>
      <w:r w:rsidRPr="00ED107E">
        <w:rPr>
          <w:rFonts w:ascii="Abadi" w:hAnsi="Abadi"/>
          <w:sz w:val="21"/>
          <w:szCs w:val="21"/>
          <w:lang w:val="es-MX"/>
        </w:rPr>
        <w:t>de</w:t>
      </w:r>
      <w:r w:rsidRPr="00ED107E">
        <w:rPr>
          <w:rFonts w:ascii="Abadi" w:hAnsi="Abadi"/>
          <w:spacing w:val="-46"/>
          <w:sz w:val="21"/>
          <w:szCs w:val="21"/>
          <w:lang w:val="es-MX"/>
        </w:rPr>
        <w:t xml:space="preserve"> </w:t>
      </w:r>
      <w:r w:rsidRPr="00ED107E">
        <w:rPr>
          <w:rFonts w:ascii="Abadi" w:hAnsi="Abadi"/>
          <w:sz w:val="21"/>
          <w:szCs w:val="21"/>
          <w:lang w:val="es-MX"/>
        </w:rPr>
        <w:t>eficiencia</w:t>
      </w:r>
      <w:r w:rsidRPr="00ED107E">
        <w:rPr>
          <w:rFonts w:ascii="Abadi" w:hAnsi="Abadi"/>
          <w:spacing w:val="-36"/>
          <w:sz w:val="21"/>
          <w:szCs w:val="21"/>
          <w:lang w:val="es-MX"/>
        </w:rPr>
        <w:t xml:space="preserve"> </w:t>
      </w:r>
      <w:r w:rsidRPr="00ED107E">
        <w:rPr>
          <w:rFonts w:ascii="Abadi" w:hAnsi="Abadi"/>
          <w:sz w:val="21"/>
          <w:szCs w:val="21"/>
          <w:lang w:val="es-MX"/>
        </w:rPr>
        <w:t>administrativa</w:t>
      </w:r>
      <w:r w:rsidRPr="00ED107E">
        <w:rPr>
          <w:rFonts w:ascii="Abadi" w:hAnsi="Abadi"/>
          <w:spacing w:val="-44"/>
          <w:sz w:val="21"/>
          <w:szCs w:val="21"/>
          <w:lang w:val="es-MX"/>
        </w:rPr>
        <w:t xml:space="preserve"> </w:t>
      </w:r>
      <w:r w:rsidRPr="00ED107E">
        <w:rPr>
          <w:rFonts w:ascii="Abadi" w:hAnsi="Abadi"/>
          <w:sz w:val="21"/>
          <w:szCs w:val="21"/>
          <w:lang w:val="es-MX"/>
        </w:rPr>
        <w:t>o</w:t>
      </w:r>
      <w:r w:rsidRPr="00ED107E">
        <w:rPr>
          <w:rFonts w:ascii="Abadi" w:hAnsi="Abadi"/>
          <w:spacing w:val="-47"/>
          <w:sz w:val="21"/>
          <w:szCs w:val="21"/>
          <w:lang w:val="es-MX"/>
        </w:rPr>
        <w:t xml:space="preserve"> </w:t>
      </w:r>
      <w:r w:rsidRPr="00ED107E">
        <w:rPr>
          <w:rFonts w:ascii="Abadi" w:hAnsi="Abadi"/>
          <w:sz w:val="21"/>
          <w:szCs w:val="21"/>
          <w:lang w:val="es-MX"/>
        </w:rPr>
        <w:t>de</w:t>
      </w:r>
      <w:r w:rsidRPr="00ED107E">
        <w:rPr>
          <w:rFonts w:ascii="Abadi" w:hAnsi="Abadi"/>
          <w:spacing w:val="-47"/>
          <w:sz w:val="21"/>
          <w:szCs w:val="21"/>
          <w:lang w:val="es-MX"/>
        </w:rPr>
        <w:t xml:space="preserve"> </w:t>
      </w:r>
      <w:r w:rsidRPr="00ED107E">
        <w:rPr>
          <w:rFonts w:ascii="Abadi" w:hAnsi="Abadi"/>
          <w:sz w:val="21"/>
          <w:szCs w:val="21"/>
          <w:lang w:val="es-MX"/>
        </w:rPr>
        <w:t>gestión</w:t>
      </w:r>
      <w:r w:rsidRPr="00ED107E">
        <w:rPr>
          <w:rFonts w:ascii="Abadi" w:hAnsi="Abadi"/>
          <w:spacing w:val="-38"/>
          <w:sz w:val="21"/>
          <w:szCs w:val="21"/>
          <w:lang w:val="es-MX"/>
        </w:rPr>
        <w:t xml:space="preserve"> </w:t>
      </w:r>
      <w:r w:rsidRPr="00ED107E">
        <w:rPr>
          <w:rFonts w:ascii="Abadi" w:hAnsi="Abadi"/>
          <w:sz w:val="21"/>
          <w:szCs w:val="21"/>
          <w:lang w:val="es-MX"/>
        </w:rPr>
        <w:t>pública.</w:t>
      </w:r>
      <w:r w:rsidRPr="00ED107E">
        <w:rPr>
          <w:rFonts w:ascii="Abadi" w:hAnsi="Abadi"/>
          <w:spacing w:val="-38"/>
          <w:sz w:val="21"/>
          <w:szCs w:val="21"/>
          <w:lang w:val="es-MX"/>
        </w:rPr>
        <w:t xml:space="preserve"> </w:t>
      </w:r>
      <w:r w:rsidRPr="00ED107E">
        <w:rPr>
          <w:rFonts w:ascii="Abadi" w:hAnsi="Abadi"/>
          <w:sz w:val="21"/>
          <w:szCs w:val="21"/>
          <w:lang w:val="es-MX"/>
        </w:rPr>
        <w:t>Al</w:t>
      </w:r>
      <w:r w:rsidRPr="00ED107E">
        <w:rPr>
          <w:rFonts w:ascii="Abadi" w:hAnsi="Abadi"/>
          <w:spacing w:val="-41"/>
          <w:sz w:val="21"/>
          <w:szCs w:val="21"/>
          <w:lang w:val="es-MX"/>
        </w:rPr>
        <w:t xml:space="preserve"> </w:t>
      </w:r>
      <w:r w:rsidRPr="00ED107E">
        <w:rPr>
          <w:rFonts w:ascii="Abadi" w:hAnsi="Abadi"/>
          <w:sz w:val="21"/>
          <w:szCs w:val="21"/>
          <w:lang w:val="es-MX"/>
        </w:rPr>
        <w:t>igual</w:t>
      </w:r>
      <w:r w:rsidRPr="00ED107E">
        <w:rPr>
          <w:rFonts w:ascii="Abadi" w:hAnsi="Abadi"/>
          <w:spacing w:val="-42"/>
          <w:sz w:val="21"/>
          <w:szCs w:val="21"/>
          <w:lang w:val="es-MX"/>
        </w:rPr>
        <w:t xml:space="preserve"> </w:t>
      </w:r>
      <w:r w:rsidRPr="00ED107E">
        <w:rPr>
          <w:rFonts w:ascii="Abadi" w:hAnsi="Abadi"/>
          <w:sz w:val="21"/>
          <w:szCs w:val="21"/>
          <w:lang w:val="es-MX"/>
        </w:rPr>
        <w:t xml:space="preserve">que </w:t>
      </w:r>
      <w:r w:rsidRPr="00ED107E">
        <w:rPr>
          <w:rFonts w:ascii="Abadi" w:hAnsi="Abadi"/>
          <w:w w:val="105"/>
          <w:sz w:val="21"/>
          <w:szCs w:val="21"/>
          <w:lang w:val="es-MX"/>
        </w:rPr>
        <w:t xml:space="preserve">los indicadores socioeconómicos, la </w:t>
      </w:r>
      <w:r w:rsidRPr="00ED107E">
        <w:rPr>
          <w:rFonts w:ascii="Abadi" w:hAnsi="Abadi"/>
          <w:w w:val="105"/>
          <w:sz w:val="21"/>
          <w:szCs w:val="21"/>
          <w:lang w:val="es-MX"/>
        </w:rPr>
        <w:lastRenderedPageBreak/>
        <w:t>variable de eficiencia administrativa, tiene relación</w:t>
      </w:r>
      <w:r w:rsidRPr="00ED107E">
        <w:rPr>
          <w:rFonts w:ascii="Abadi" w:hAnsi="Abadi"/>
          <w:spacing w:val="-9"/>
          <w:w w:val="105"/>
          <w:sz w:val="21"/>
          <w:szCs w:val="21"/>
          <w:lang w:val="es-MX"/>
        </w:rPr>
        <w:t xml:space="preserve"> </w:t>
      </w:r>
      <w:r w:rsidRPr="00ED107E">
        <w:rPr>
          <w:rFonts w:ascii="Abadi" w:hAnsi="Abadi"/>
          <w:w w:val="105"/>
          <w:sz w:val="21"/>
          <w:szCs w:val="21"/>
          <w:lang w:val="es-MX"/>
        </w:rPr>
        <w:t>con</w:t>
      </w:r>
      <w:r w:rsidRPr="00ED107E">
        <w:rPr>
          <w:rFonts w:ascii="Abadi" w:hAnsi="Abadi"/>
          <w:spacing w:val="-15"/>
          <w:w w:val="105"/>
          <w:sz w:val="21"/>
          <w:szCs w:val="21"/>
          <w:lang w:val="es-MX"/>
        </w:rPr>
        <w:t xml:space="preserve"> </w:t>
      </w:r>
      <w:r w:rsidRPr="00ED107E">
        <w:rPr>
          <w:rFonts w:ascii="Abadi" w:hAnsi="Abadi"/>
          <w:w w:val="105"/>
          <w:sz w:val="21"/>
          <w:szCs w:val="21"/>
          <w:lang w:val="es-MX"/>
        </w:rPr>
        <w:t>las</w:t>
      </w:r>
      <w:r w:rsidRPr="00ED107E">
        <w:rPr>
          <w:rFonts w:ascii="Abadi" w:hAnsi="Abadi"/>
          <w:spacing w:val="-18"/>
          <w:w w:val="105"/>
          <w:sz w:val="21"/>
          <w:szCs w:val="21"/>
          <w:lang w:val="es-MX"/>
        </w:rPr>
        <w:t xml:space="preserve"> </w:t>
      </w:r>
      <w:r w:rsidRPr="00ED107E">
        <w:rPr>
          <w:rFonts w:ascii="Abadi" w:hAnsi="Abadi"/>
          <w:w w:val="105"/>
          <w:sz w:val="21"/>
          <w:szCs w:val="21"/>
          <w:lang w:val="es-MX"/>
        </w:rPr>
        <w:t>herramientas</w:t>
      </w:r>
      <w:r w:rsidRPr="00ED107E">
        <w:rPr>
          <w:rFonts w:ascii="Abadi" w:hAnsi="Abadi"/>
          <w:spacing w:val="7"/>
          <w:w w:val="105"/>
          <w:sz w:val="21"/>
          <w:szCs w:val="21"/>
          <w:lang w:val="es-MX"/>
        </w:rPr>
        <w:t xml:space="preserve"> </w:t>
      </w:r>
      <w:r w:rsidRPr="00ED107E">
        <w:rPr>
          <w:rFonts w:ascii="Abadi" w:hAnsi="Abadi"/>
          <w:w w:val="105"/>
          <w:sz w:val="21"/>
          <w:szCs w:val="21"/>
          <w:lang w:val="es-MX"/>
        </w:rPr>
        <w:t>de</w:t>
      </w:r>
      <w:r w:rsidRPr="00ED107E">
        <w:rPr>
          <w:rFonts w:ascii="Abadi" w:hAnsi="Abadi"/>
          <w:spacing w:val="-20"/>
          <w:w w:val="105"/>
          <w:sz w:val="21"/>
          <w:szCs w:val="21"/>
          <w:lang w:val="es-MX"/>
        </w:rPr>
        <w:t xml:space="preserve"> </w:t>
      </w:r>
      <w:r w:rsidRPr="00ED107E">
        <w:rPr>
          <w:rFonts w:ascii="Abadi" w:hAnsi="Abadi"/>
          <w:w w:val="105"/>
          <w:sz w:val="21"/>
          <w:szCs w:val="21"/>
          <w:lang w:val="es-MX"/>
        </w:rPr>
        <w:t>valuación</w:t>
      </w:r>
      <w:r w:rsidRPr="00ED107E">
        <w:rPr>
          <w:rFonts w:ascii="Abadi" w:hAnsi="Abadi"/>
          <w:spacing w:val="6"/>
          <w:w w:val="105"/>
          <w:sz w:val="21"/>
          <w:szCs w:val="21"/>
          <w:lang w:val="es-MX"/>
        </w:rPr>
        <w:t xml:space="preserve"> </w:t>
      </w:r>
      <w:r w:rsidRPr="00ED107E">
        <w:rPr>
          <w:rFonts w:ascii="Abadi" w:hAnsi="Abadi"/>
          <w:w w:val="105"/>
          <w:sz w:val="21"/>
          <w:szCs w:val="21"/>
          <w:lang w:val="es-MX"/>
        </w:rPr>
        <w:t>de</w:t>
      </w:r>
      <w:r w:rsidRPr="00ED107E">
        <w:rPr>
          <w:rFonts w:ascii="Abadi" w:hAnsi="Abadi"/>
          <w:spacing w:val="-18"/>
          <w:w w:val="105"/>
          <w:sz w:val="21"/>
          <w:szCs w:val="21"/>
          <w:lang w:val="es-MX"/>
        </w:rPr>
        <w:t xml:space="preserve"> </w:t>
      </w:r>
      <w:r w:rsidRPr="00ED107E">
        <w:rPr>
          <w:rFonts w:ascii="Abadi" w:hAnsi="Abadi"/>
          <w:w w:val="105"/>
          <w:sz w:val="21"/>
          <w:szCs w:val="21"/>
          <w:lang w:val="es-MX"/>
        </w:rPr>
        <w:t>puestos</w:t>
      </w:r>
      <w:r w:rsidRPr="00ED107E">
        <w:rPr>
          <w:rFonts w:ascii="Abadi" w:hAnsi="Abadi"/>
          <w:spacing w:val="-5"/>
          <w:w w:val="105"/>
          <w:sz w:val="21"/>
          <w:szCs w:val="21"/>
          <w:lang w:val="es-MX"/>
        </w:rPr>
        <w:t xml:space="preserve"> </w:t>
      </w:r>
      <w:r w:rsidRPr="00ED107E">
        <w:rPr>
          <w:rFonts w:ascii="Abadi" w:hAnsi="Abadi"/>
          <w:w w:val="105"/>
          <w:sz w:val="21"/>
          <w:szCs w:val="21"/>
          <w:lang w:val="es-MX"/>
        </w:rPr>
        <w:t>que</w:t>
      </w:r>
      <w:r w:rsidRPr="00ED107E">
        <w:rPr>
          <w:rFonts w:ascii="Abadi" w:hAnsi="Abadi"/>
          <w:spacing w:val="-17"/>
          <w:w w:val="105"/>
          <w:sz w:val="21"/>
          <w:szCs w:val="21"/>
          <w:lang w:val="es-MX"/>
        </w:rPr>
        <w:t xml:space="preserve"> </w:t>
      </w:r>
      <w:r w:rsidRPr="00ED107E">
        <w:rPr>
          <w:rFonts w:ascii="Abadi" w:hAnsi="Abadi"/>
          <w:w w:val="105"/>
          <w:sz w:val="21"/>
          <w:szCs w:val="21"/>
          <w:lang w:val="es-MX"/>
        </w:rPr>
        <w:t>sugiere</w:t>
      </w:r>
      <w:r w:rsidRPr="00ED107E">
        <w:rPr>
          <w:rFonts w:ascii="Abadi" w:hAnsi="Abadi"/>
          <w:spacing w:val="-9"/>
          <w:w w:val="105"/>
          <w:sz w:val="21"/>
          <w:szCs w:val="21"/>
          <w:lang w:val="es-MX"/>
        </w:rPr>
        <w:t xml:space="preserve"> </w:t>
      </w:r>
      <w:r w:rsidRPr="00ED107E">
        <w:rPr>
          <w:rFonts w:ascii="Abadi" w:hAnsi="Abadi"/>
          <w:w w:val="105"/>
          <w:sz w:val="21"/>
          <w:szCs w:val="21"/>
          <w:lang w:val="es-MX"/>
        </w:rPr>
        <w:t>la</w:t>
      </w:r>
      <w:r w:rsidRPr="00ED107E">
        <w:rPr>
          <w:rFonts w:ascii="Abadi" w:hAnsi="Abadi"/>
          <w:spacing w:val="-9"/>
          <w:w w:val="105"/>
          <w:sz w:val="21"/>
          <w:szCs w:val="21"/>
          <w:lang w:val="es-MX"/>
        </w:rPr>
        <w:t xml:space="preserve"> </w:t>
      </w:r>
      <w:r w:rsidRPr="00ED107E">
        <w:rPr>
          <w:rFonts w:ascii="Abadi" w:hAnsi="Abadi"/>
          <w:w w:val="105"/>
          <w:sz w:val="21"/>
          <w:szCs w:val="21"/>
          <w:lang w:val="es-MX"/>
        </w:rPr>
        <w:t>técnica</w:t>
      </w:r>
      <w:r w:rsidRPr="00ED107E">
        <w:rPr>
          <w:rFonts w:ascii="Abadi" w:hAnsi="Abadi"/>
          <w:spacing w:val="1"/>
          <w:w w:val="105"/>
          <w:sz w:val="21"/>
          <w:szCs w:val="21"/>
          <w:lang w:val="es-MX"/>
        </w:rPr>
        <w:t xml:space="preserve"> </w:t>
      </w:r>
      <w:r w:rsidRPr="00ED107E">
        <w:rPr>
          <w:rFonts w:ascii="Abadi" w:hAnsi="Abadi"/>
          <w:w w:val="105"/>
          <w:sz w:val="21"/>
          <w:szCs w:val="21"/>
          <w:lang w:val="es-MX"/>
        </w:rPr>
        <w:t>de la administración de sueldos y salarios, considerada dentro del aspecto de</w:t>
      </w:r>
      <w:r w:rsidRPr="00ED107E">
        <w:rPr>
          <w:rFonts w:ascii="Abadi" w:hAnsi="Abadi"/>
          <w:spacing w:val="36"/>
          <w:w w:val="105"/>
          <w:sz w:val="21"/>
          <w:szCs w:val="21"/>
          <w:lang w:val="es-MX"/>
        </w:rPr>
        <w:t xml:space="preserve"> </w:t>
      </w:r>
      <w:r w:rsidRPr="00ED107E">
        <w:rPr>
          <w:rFonts w:ascii="Abadi" w:hAnsi="Abadi"/>
          <w:w w:val="105"/>
          <w:sz w:val="21"/>
          <w:szCs w:val="21"/>
          <w:lang w:val="es-MX"/>
        </w:rPr>
        <w:t>la «gestión pública». El indicador de eficiencia administrativa que se tomó en cuenta es la recaudación del impuesto predial.</w:t>
      </w:r>
    </w:p>
    <w:p w:rsidR="007B4A66" w:rsidRPr="00ED107E" w:rsidRDefault="007B4A66" w:rsidP="007B4A66">
      <w:pPr>
        <w:pStyle w:val="Textoindependiente"/>
        <w:tabs>
          <w:tab w:val="left" w:pos="993"/>
        </w:tabs>
        <w:spacing w:before="9"/>
        <w:ind w:firstLine="709"/>
        <w:rPr>
          <w:rFonts w:ascii="Abadi" w:hAnsi="Abadi"/>
          <w:b w:val="0"/>
          <w:sz w:val="21"/>
          <w:szCs w:val="21"/>
          <w:lang w:val="es-MX"/>
        </w:rPr>
      </w:pPr>
    </w:p>
    <w:p w:rsidR="007B4A66" w:rsidRPr="00ED107E" w:rsidRDefault="007B4A66" w:rsidP="006C5EA9">
      <w:pPr>
        <w:pStyle w:val="Prrafodelista"/>
        <w:widowControl w:val="0"/>
        <w:numPr>
          <w:ilvl w:val="0"/>
          <w:numId w:val="30"/>
        </w:numPr>
        <w:tabs>
          <w:tab w:val="left" w:pos="993"/>
          <w:tab w:val="left" w:pos="1659"/>
        </w:tabs>
        <w:autoSpaceDE w:val="0"/>
        <w:autoSpaceDN w:val="0"/>
        <w:spacing w:before="1" w:line="254" w:lineRule="auto"/>
        <w:ind w:left="0" w:firstLine="709"/>
        <w:jc w:val="both"/>
        <w:rPr>
          <w:rFonts w:ascii="Abadi" w:hAnsi="Abadi"/>
          <w:sz w:val="21"/>
          <w:szCs w:val="21"/>
          <w:lang w:val="es-MX"/>
        </w:rPr>
      </w:pPr>
      <w:r w:rsidRPr="00ED107E">
        <w:rPr>
          <w:rFonts w:ascii="Abadi" w:hAnsi="Abadi"/>
          <w:w w:val="95"/>
          <w:sz w:val="21"/>
          <w:szCs w:val="21"/>
          <w:lang w:val="es-MX"/>
        </w:rPr>
        <w:t xml:space="preserve">Indicador de racionalidad, austeridad y disciplina del gasto público. Para </w:t>
      </w:r>
      <w:r w:rsidRPr="00ED107E">
        <w:rPr>
          <w:rFonts w:ascii="Abadi" w:hAnsi="Abadi"/>
          <w:w w:val="105"/>
          <w:sz w:val="21"/>
          <w:szCs w:val="21"/>
          <w:lang w:val="es-MX"/>
        </w:rPr>
        <w:t>traducir esta variable al plano objetivo, se consideró la relación porcentual o peso específico de las remuneraciones de los integrantes del ayuntamiento respecto del presupuesto de egresos. Esta variable es propia de los principios que inspiran la determinación de las remuneraciones de los integrantes de los ayuntamientos, de conformidad con lo previsto por el artículo 28 de la Ley Orgánica Municipal para el Estado de</w:t>
      </w:r>
      <w:r w:rsidRPr="00ED107E">
        <w:rPr>
          <w:rFonts w:ascii="Abadi" w:hAnsi="Abadi"/>
          <w:spacing w:val="-33"/>
          <w:w w:val="105"/>
          <w:sz w:val="21"/>
          <w:szCs w:val="21"/>
          <w:lang w:val="es-MX"/>
        </w:rPr>
        <w:t xml:space="preserve"> </w:t>
      </w:r>
      <w:r w:rsidRPr="00ED107E">
        <w:rPr>
          <w:rFonts w:ascii="Abadi" w:hAnsi="Abadi"/>
          <w:w w:val="105"/>
          <w:sz w:val="21"/>
          <w:szCs w:val="21"/>
          <w:lang w:val="es-MX"/>
        </w:rPr>
        <w:t>Guanajuato.</w:t>
      </w:r>
    </w:p>
    <w:p w:rsidR="007B4A66" w:rsidRPr="00ED107E" w:rsidRDefault="007B4A66" w:rsidP="007B4A66">
      <w:pPr>
        <w:pStyle w:val="Textoindependiente"/>
        <w:tabs>
          <w:tab w:val="left" w:pos="993"/>
        </w:tabs>
        <w:spacing w:before="4"/>
        <w:ind w:firstLine="709"/>
        <w:rPr>
          <w:rFonts w:ascii="Abadi" w:hAnsi="Abadi"/>
          <w:b w:val="0"/>
          <w:sz w:val="21"/>
          <w:szCs w:val="21"/>
          <w:lang w:val="es-MX"/>
        </w:rPr>
      </w:pPr>
    </w:p>
    <w:p w:rsidR="007B4A66" w:rsidRPr="00ED107E" w:rsidRDefault="007B4A66" w:rsidP="006C5EA9">
      <w:pPr>
        <w:pStyle w:val="Prrafodelista"/>
        <w:widowControl w:val="0"/>
        <w:numPr>
          <w:ilvl w:val="0"/>
          <w:numId w:val="30"/>
        </w:numPr>
        <w:tabs>
          <w:tab w:val="left" w:pos="993"/>
          <w:tab w:val="left" w:pos="1701"/>
        </w:tabs>
        <w:autoSpaceDE w:val="0"/>
        <w:autoSpaceDN w:val="0"/>
        <w:spacing w:line="254" w:lineRule="auto"/>
        <w:ind w:left="0" w:firstLine="709"/>
        <w:jc w:val="both"/>
        <w:rPr>
          <w:rFonts w:ascii="Abadi" w:hAnsi="Abadi"/>
          <w:sz w:val="21"/>
          <w:szCs w:val="21"/>
          <w:lang w:val="es-MX"/>
        </w:rPr>
      </w:pPr>
      <w:r w:rsidRPr="00ED107E">
        <w:rPr>
          <w:rFonts w:ascii="Abadi" w:hAnsi="Abadi"/>
          <w:w w:val="105"/>
          <w:sz w:val="21"/>
          <w:szCs w:val="21"/>
          <w:lang w:val="es-MX"/>
        </w:rPr>
        <w:t xml:space="preserve">Responsabilidad de la función. A fin de introducir esta variable como factor ponderable para la determinación de los límites de las </w:t>
      </w:r>
      <w:r w:rsidRPr="00ED107E">
        <w:rPr>
          <w:rFonts w:ascii="Abadi" w:hAnsi="Abadi"/>
          <w:spacing w:val="-5"/>
          <w:w w:val="105"/>
          <w:sz w:val="21"/>
          <w:szCs w:val="21"/>
          <w:lang w:val="es-MX"/>
        </w:rPr>
        <w:t xml:space="preserve">remuneraciones, </w:t>
      </w:r>
      <w:r w:rsidRPr="00ED107E">
        <w:rPr>
          <w:rFonts w:ascii="Abadi" w:hAnsi="Abadi"/>
          <w:w w:val="105"/>
          <w:sz w:val="21"/>
          <w:szCs w:val="21"/>
          <w:lang w:val="es-MX"/>
        </w:rPr>
        <w:t xml:space="preserve">se partió del reconocimiento de la responsabilidad que asumen los funcionarios públicos en el Estado y particularmente la que es atribuida al Gobernador del </w:t>
      </w:r>
      <w:r w:rsidRPr="00ED107E">
        <w:rPr>
          <w:rFonts w:ascii="Abadi" w:hAnsi="Abadi"/>
          <w:spacing w:val="-6"/>
          <w:w w:val="105"/>
          <w:sz w:val="21"/>
          <w:szCs w:val="21"/>
          <w:lang w:val="es-MX"/>
        </w:rPr>
        <w:t xml:space="preserve">Estado, </w:t>
      </w:r>
      <w:r w:rsidRPr="00ED107E">
        <w:rPr>
          <w:rFonts w:ascii="Abadi" w:hAnsi="Abadi"/>
          <w:w w:val="105"/>
          <w:sz w:val="21"/>
          <w:szCs w:val="21"/>
          <w:lang w:val="es-MX"/>
        </w:rPr>
        <w:t xml:space="preserve">considerándolo como </w:t>
      </w:r>
      <w:r w:rsidRPr="00ED107E">
        <w:rPr>
          <w:rFonts w:ascii="Abadi" w:hAnsi="Abadi"/>
          <w:spacing w:val="2"/>
          <w:w w:val="105"/>
          <w:sz w:val="21"/>
          <w:szCs w:val="21"/>
          <w:lang w:val="es-MX"/>
        </w:rPr>
        <w:t xml:space="preserve">límite </w:t>
      </w:r>
      <w:r w:rsidRPr="00ED107E">
        <w:rPr>
          <w:rFonts w:ascii="Abadi" w:hAnsi="Abadi"/>
          <w:w w:val="105"/>
          <w:sz w:val="21"/>
          <w:szCs w:val="21"/>
          <w:lang w:val="es-MX"/>
        </w:rPr>
        <w:t>superior sobre el cual</w:t>
      </w:r>
      <w:r w:rsidRPr="00ED107E">
        <w:rPr>
          <w:rFonts w:ascii="Abadi" w:hAnsi="Abadi"/>
          <w:spacing w:val="-5"/>
          <w:w w:val="105"/>
          <w:sz w:val="21"/>
          <w:szCs w:val="21"/>
          <w:lang w:val="es-MX"/>
        </w:rPr>
        <w:t xml:space="preserve"> </w:t>
      </w:r>
      <w:r w:rsidRPr="00ED107E">
        <w:rPr>
          <w:rFonts w:ascii="Abadi" w:hAnsi="Abadi"/>
          <w:w w:val="105"/>
          <w:sz w:val="21"/>
          <w:szCs w:val="21"/>
          <w:lang w:val="es-MX"/>
        </w:rPr>
        <w:t>estructuramos nuestra propuesta, y en similar sentido, la propuesta de remuneración de cada Presidente Municipal respecto de los síndicos y regidores.</w:t>
      </w:r>
    </w:p>
    <w:p w:rsidR="007B4A66" w:rsidRPr="00ED107E" w:rsidRDefault="007B4A66" w:rsidP="007B4A66">
      <w:pPr>
        <w:pStyle w:val="Textoindependiente"/>
        <w:tabs>
          <w:tab w:val="left" w:pos="993"/>
        </w:tabs>
        <w:spacing w:before="5"/>
        <w:ind w:firstLine="709"/>
        <w:rPr>
          <w:rFonts w:ascii="Abadi" w:hAnsi="Abadi"/>
          <w:b w:val="0"/>
          <w:sz w:val="21"/>
          <w:szCs w:val="21"/>
          <w:lang w:val="es-MX"/>
        </w:rPr>
      </w:pPr>
    </w:p>
    <w:p w:rsidR="007B4A66" w:rsidRPr="00ED107E" w:rsidRDefault="007B4A66" w:rsidP="007B4A66">
      <w:pPr>
        <w:pStyle w:val="Textoindependiente"/>
        <w:tabs>
          <w:tab w:val="left" w:pos="993"/>
        </w:tabs>
        <w:spacing w:line="254" w:lineRule="auto"/>
        <w:ind w:firstLine="709"/>
        <w:rPr>
          <w:rFonts w:ascii="Abadi" w:hAnsi="Abadi"/>
          <w:b w:val="0"/>
          <w:sz w:val="21"/>
          <w:szCs w:val="21"/>
          <w:lang w:val="es-MX"/>
        </w:rPr>
      </w:pPr>
      <w:r w:rsidRPr="00ED107E">
        <w:rPr>
          <w:rFonts w:ascii="Abadi" w:hAnsi="Abadi"/>
          <w:w w:val="105"/>
          <w:sz w:val="21"/>
          <w:szCs w:val="21"/>
          <w:lang w:val="es-MX"/>
        </w:rPr>
        <w:t>3. Estratificación de los municipios.</w:t>
      </w:r>
      <w:r w:rsidRPr="00ED107E">
        <w:rPr>
          <w:rFonts w:ascii="Abadi" w:hAnsi="Abadi"/>
          <w:b w:val="0"/>
          <w:w w:val="105"/>
          <w:sz w:val="21"/>
          <w:szCs w:val="21"/>
          <w:lang w:val="es-MX"/>
        </w:rPr>
        <w:t xml:space="preserve"> Seleccionadas las variables de conformidad con los principios que establece la Ley Orgánica Municipal y algunas herramientas de la técnica de la administración de sueldos y salarios, se estableció el criterio de estratificar a los municipios, de conformidad con el peso específico que cada variable representó para cada uno de ellos, garantizando que los valores a otorgar representaran en suma el 100%.</w:t>
      </w:r>
    </w:p>
    <w:p w:rsidR="007B4A66" w:rsidRPr="00ED107E" w:rsidRDefault="007B4A66" w:rsidP="007B4A66">
      <w:pPr>
        <w:pStyle w:val="Textoindependiente"/>
        <w:tabs>
          <w:tab w:val="left" w:pos="993"/>
        </w:tabs>
        <w:spacing w:before="1"/>
        <w:ind w:firstLine="709"/>
        <w:rPr>
          <w:rFonts w:ascii="Abadi" w:hAnsi="Abadi"/>
          <w:b w:val="0"/>
          <w:sz w:val="21"/>
          <w:szCs w:val="21"/>
          <w:lang w:val="es-MX"/>
        </w:rPr>
      </w:pPr>
    </w:p>
    <w:p w:rsidR="007B4A66" w:rsidRPr="00ED107E" w:rsidRDefault="007B4A66" w:rsidP="007B4A66">
      <w:pPr>
        <w:pStyle w:val="Textoindependiente"/>
        <w:tabs>
          <w:tab w:val="left" w:pos="993"/>
        </w:tabs>
        <w:spacing w:line="256" w:lineRule="auto"/>
        <w:ind w:firstLine="709"/>
        <w:rPr>
          <w:rFonts w:ascii="Abadi" w:hAnsi="Abadi"/>
          <w:b w:val="0"/>
          <w:sz w:val="21"/>
          <w:szCs w:val="21"/>
          <w:lang w:val="es-MX"/>
        </w:rPr>
      </w:pPr>
      <w:r w:rsidRPr="00ED107E">
        <w:rPr>
          <w:rFonts w:ascii="Abadi" w:hAnsi="Abadi"/>
          <w:b w:val="0"/>
          <w:w w:val="105"/>
          <w:sz w:val="21"/>
          <w:szCs w:val="21"/>
          <w:lang w:val="es-MX"/>
        </w:rPr>
        <w:t>El resultado de la suma de valores por municipio se aplicó a una base que arrojó el indicador de la remuneración propuesta.</w:t>
      </w:r>
    </w:p>
    <w:p w:rsidR="007B4A66" w:rsidRPr="00ED107E" w:rsidRDefault="007B4A66" w:rsidP="007B4A66">
      <w:pPr>
        <w:pStyle w:val="Textoindependiente"/>
        <w:tabs>
          <w:tab w:val="left" w:pos="993"/>
        </w:tabs>
        <w:spacing w:before="2"/>
        <w:ind w:firstLine="709"/>
        <w:rPr>
          <w:rFonts w:ascii="Abadi" w:hAnsi="Abadi"/>
          <w:b w:val="0"/>
          <w:sz w:val="21"/>
          <w:szCs w:val="21"/>
          <w:lang w:val="es-MX"/>
        </w:rPr>
      </w:pPr>
    </w:p>
    <w:p w:rsidR="007B4A66" w:rsidRPr="00ED107E" w:rsidRDefault="007B4A66" w:rsidP="007B4A66">
      <w:pPr>
        <w:pStyle w:val="Textoindependiente"/>
        <w:tabs>
          <w:tab w:val="left" w:pos="993"/>
        </w:tabs>
        <w:spacing w:line="259" w:lineRule="auto"/>
        <w:ind w:firstLine="709"/>
        <w:rPr>
          <w:rFonts w:ascii="Abadi" w:hAnsi="Abadi"/>
          <w:b w:val="0"/>
          <w:sz w:val="21"/>
          <w:szCs w:val="21"/>
          <w:lang w:val="es-MX"/>
        </w:rPr>
      </w:pPr>
      <w:r w:rsidRPr="00ED107E">
        <w:rPr>
          <w:rFonts w:ascii="Abadi" w:hAnsi="Abadi"/>
          <w:b w:val="0"/>
          <w:w w:val="105"/>
          <w:sz w:val="21"/>
          <w:szCs w:val="21"/>
          <w:lang w:val="es-MX"/>
        </w:rPr>
        <w:t>Es así que partimos del reconocimiento que los ayuntamientos y particularmente sus integrantes conllevan una responsabilidad genérica idéntica, independientemente del peso específico de las variables en cada Municipio, por tal motivo, se parte de un valor mínimo aplicable a todos ellos.</w:t>
      </w:r>
    </w:p>
    <w:p w:rsidR="007B4A66" w:rsidRPr="00ED107E" w:rsidRDefault="007B4A66" w:rsidP="007B4A66">
      <w:pPr>
        <w:pStyle w:val="Textoindependiente"/>
        <w:tabs>
          <w:tab w:val="left" w:pos="993"/>
        </w:tabs>
        <w:spacing w:before="2"/>
        <w:ind w:firstLine="709"/>
        <w:rPr>
          <w:rFonts w:ascii="Abadi" w:hAnsi="Abadi"/>
          <w:b w:val="0"/>
          <w:sz w:val="21"/>
          <w:szCs w:val="21"/>
          <w:lang w:val="es-MX"/>
        </w:rPr>
      </w:pPr>
    </w:p>
    <w:p w:rsidR="007B4A66" w:rsidRPr="00ED107E" w:rsidRDefault="007B4A66" w:rsidP="007B4A66">
      <w:pPr>
        <w:pStyle w:val="Textoindependiente"/>
        <w:tabs>
          <w:tab w:val="left" w:pos="993"/>
        </w:tabs>
        <w:spacing w:line="254" w:lineRule="auto"/>
        <w:ind w:firstLine="709"/>
        <w:rPr>
          <w:rFonts w:ascii="Abadi" w:hAnsi="Abadi"/>
          <w:b w:val="0"/>
          <w:sz w:val="21"/>
          <w:szCs w:val="21"/>
          <w:lang w:val="es-MX"/>
        </w:rPr>
      </w:pPr>
      <w:r w:rsidRPr="00ED107E">
        <w:rPr>
          <w:rFonts w:ascii="Abadi" w:hAnsi="Abadi"/>
          <w:b w:val="0"/>
          <w:w w:val="105"/>
          <w:sz w:val="21"/>
          <w:szCs w:val="21"/>
          <w:lang w:val="es-MX"/>
        </w:rPr>
        <w:t xml:space="preserve">Se clasifican los municipios del Estado bajo ocho factores y en seis rangos, atendiendo los primeros cinco de ellos a la situación socioeconómica, a saber: el número de habitantes, tasa de crecimiento de la población, índice de marginación, población urbana y número de localidades rurales; el sexto, a la capacidad financiera; el séptimo, a eficiencia administrativa; y el octavo, a la relación porcentual de las remuneraciones con el presupuesto. Para </w:t>
      </w:r>
      <w:r w:rsidRPr="00ED107E">
        <w:rPr>
          <w:rFonts w:ascii="Abadi" w:hAnsi="Abadi"/>
          <w:b w:val="0"/>
          <w:spacing w:val="2"/>
          <w:w w:val="105"/>
          <w:sz w:val="21"/>
          <w:szCs w:val="21"/>
          <w:lang w:val="es-MX"/>
        </w:rPr>
        <w:t xml:space="preserve">ello, </w:t>
      </w:r>
      <w:r w:rsidRPr="00ED107E">
        <w:rPr>
          <w:rFonts w:ascii="Abadi" w:hAnsi="Abadi"/>
          <w:b w:val="0"/>
          <w:w w:val="105"/>
          <w:sz w:val="21"/>
          <w:szCs w:val="21"/>
          <w:lang w:val="es-MX"/>
        </w:rPr>
        <w:t>se procuró</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establecer</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umbrales</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estandarizados</w:t>
      </w:r>
      <w:r w:rsidRPr="00ED107E">
        <w:rPr>
          <w:rFonts w:ascii="Abadi" w:hAnsi="Abadi"/>
          <w:b w:val="0"/>
          <w:spacing w:val="-20"/>
          <w:w w:val="105"/>
          <w:sz w:val="21"/>
          <w:szCs w:val="21"/>
          <w:lang w:val="es-MX"/>
        </w:rPr>
        <w:t xml:space="preserve"> </w:t>
      </w:r>
      <w:r w:rsidRPr="00ED107E">
        <w:rPr>
          <w:rFonts w:ascii="Abadi" w:hAnsi="Abadi"/>
          <w:b w:val="0"/>
          <w:w w:val="105"/>
          <w:sz w:val="21"/>
          <w:szCs w:val="21"/>
          <w:lang w:val="es-MX"/>
        </w:rPr>
        <w:t>entre</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cada</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rango,</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dependiendo</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de la universalidad de cada</w:t>
      </w:r>
      <w:r w:rsidRPr="00ED107E">
        <w:rPr>
          <w:rFonts w:ascii="Abadi" w:hAnsi="Abadi"/>
          <w:b w:val="0"/>
          <w:spacing w:val="-25"/>
          <w:w w:val="105"/>
          <w:sz w:val="21"/>
          <w:szCs w:val="21"/>
          <w:lang w:val="es-MX"/>
        </w:rPr>
        <w:t xml:space="preserve"> </w:t>
      </w:r>
      <w:r w:rsidRPr="00ED107E">
        <w:rPr>
          <w:rFonts w:ascii="Abadi" w:hAnsi="Abadi"/>
          <w:b w:val="0"/>
          <w:w w:val="105"/>
          <w:sz w:val="21"/>
          <w:szCs w:val="21"/>
          <w:lang w:val="es-MX"/>
        </w:rPr>
        <w:t>factor.</w:t>
      </w:r>
    </w:p>
    <w:p w:rsidR="007B4A66" w:rsidRPr="00ED107E" w:rsidRDefault="007B4A66" w:rsidP="007B4A66">
      <w:pPr>
        <w:pStyle w:val="Textoindependiente"/>
        <w:tabs>
          <w:tab w:val="left" w:pos="993"/>
        </w:tabs>
        <w:spacing w:before="8"/>
        <w:ind w:firstLine="709"/>
        <w:rPr>
          <w:rFonts w:ascii="Abadi" w:hAnsi="Abadi"/>
          <w:b w:val="0"/>
          <w:sz w:val="21"/>
          <w:szCs w:val="21"/>
          <w:lang w:val="es-MX"/>
        </w:rPr>
      </w:pPr>
    </w:p>
    <w:p w:rsidR="007B4A66" w:rsidRPr="00ED107E" w:rsidRDefault="007B4A66" w:rsidP="007B4A66">
      <w:pPr>
        <w:pStyle w:val="Textoindependiente"/>
        <w:tabs>
          <w:tab w:val="left" w:pos="993"/>
        </w:tabs>
        <w:spacing w:line="254" w:lineRule="auto"/>
        <w:ind w:firstLine="709"/>
        <w:rPr>
          <w:rFonts w:ascii="Abadi" w:hAnsi="Abadi"/>
          <w:b w:val="0"/>
          <w:sz w:val="21"/>
          <w:szCs w:val="21"/>
          <w:lang w:val="es-MX"/>
        </w:rPr>
      </w:pPr>
      <w:r w:rsidRPr="00ED107E">
        <w:rPr>
          <w:rFonts w:ascii="Abadi" w:hAnsi="Abadi"/>
          <w:b w:val="0"/>
          <w:w w:val="105"/>
          <w:sz w:val="21"/>
          <w:szCs w:val="21"/>
          <w:lang w:val="es-MX"/>
        </w:rPr>
        <w:t>Las bases estadísticas de cada factor se tomaron de los datos proporcionados</w:t>
      </w:r>
      <w:r w:rsidRPr="00ED107E">
        <w:rPr>
          <w:rFonts w:ascii="Abadi" w:hAnsi="Abadi"/>
          <w:b w:val="0"/>
          <w:spacing w:val="-25"/>
          <w:w w:val="105"/>
          <w:sz w:val="21"/>
          <w:szCs w:val="21"/>
          <w:lang w:val="es-MX"/>
        </w:rPr>
        <w:t xml:space="preserve"> </w:t>
      </w:r>
      <w:r w:rsidRPr="00ED107E">
        <w:rPr>
          <w:rFonts w:ascii="Abadi" w:hAnsi="Abadi"/>
          <w:b w:val="0"/>
          <w:w w:val="105"/>
          <w:sz w:val="21"/>
          <w:szCs w:val="21"/>
          <w:lang w:val="es-MX"/>
        </w:rPr>
        <w:t>por</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Instituto</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Nacional</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Estadística,</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Geografía</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e</w:t>
      </w:r>
      <w:r w:rsidRPr="00ED107E">
        <w:rPr>
          <w:rFonts w:ascii="Abadi" w:hAnsi="Abadi"/>
          <w:b w:val="0"/>
          <w:spacing w:val="-22"/>
          <w:w w:val="105"/>
          <w:sz w:val="21"/>
          <w:szCs w:val="21"/>
          <w:lang w:val="es-MX"/>
        </w:rPr>
        <w:t xml:space="preserve"> </w:t>
      </w:r>
      <w:r w:rsidRPr="00ED107E">
        <w:rPr>
          <w:rFonts w:ascii="Abadi" w:hAnsi="Abadi"/>
          <w:b w:val="0"/>
          <w:w w:val="105"/>
          <w:sz w:val="21"/>
          <w:szCs w:val="21"/>
          <w:lang w:val="es-MX"/>
        </w:rPr>
        <w:t>Informát</w:t>
      </w:r>
      <w:r w:rsidRPr="00ED107E">
        <w:rPr>
          <w:rFonts w:ascii="Abadi" w:hAnsi="Abadi"/>
          <w:b w:val="0"/>
          <w:spacing w:val="-6"/>
          <w:w w:val="105"/>
          <w:sz w:val="21"/>
          <w:szCs w:val="21"/>
          <w:lang w:val="es-MX"/>
        </w:rPr>
        <w:t xml:space="preserve">ica, </w:t>
      </w:r>
      <w:r w:rsidRPr="00ED107E">
        <w:rPr>
          <w:rFonts w:ascii="Abadi" w:hAnsi="Abadi"/>
          <w:b w:val="0"/>
          <w:w w:val="105"/>
          <w:sz w:val="21"/>
          <w:szCs w:val="21"/>
          <w:lang w:val="es-MX"/>
        </w:rPr>
        <w:t>por el Consejo Nacional de Población y por la Auditoría Superior del Estado de Guanajuato, según el</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factor.</w:t>
      </w:r>
    </w:p>
    <w:p w:rsidR="007B4A66" w:rsidRPr="00ED107E" w:rsidRDefault="007B4A66" w:rsidP="007B4A66">
      <w:pPr>
        <w:pStyle w:val="Textoindependiente"/>
        <w:tabs>
          <w:tab w:val="left" w:pos="993"/>
        </w:tabs>
        <w:spacing w:before="2"/>
        <w:ind w:firstLine="709"/>
        <w:rPr>
          <w:rFonts w:ascii="Abadi" w:hAnsi="Abadi"/>
          <w:b w:val="0"/>
          <w:sz w:val="21"/>
          <w:szCs w:val="21"/>
          <w:lang w:val="es-MX"/>
        </w:rPr>
      </w:pPr>
    </w:p>
    <w:p w:rsidR="007B4A66" w:rsidRPr="00ED107E" w:rsidRDefault="007B4A66" w:rsidP="007B4A66">
      <w:pPr>
        <w:pStyle w:val="Textoindependiente"/>
        <w:tabs>
          <w:tab w:val="left" w:pos="993"/>
        </w:tabs>
        <w:spacing w:before="1" w:line="254" w:lineRule="auto"/>
        <w:ind w:firstLine="709"/>
        <w:rPr>
          <w:rFonts w:ascii="Abadi" w:hAnsi="Abadi"/>
          <w:b w:val="0"/>
          <w:sz w:val="21"/>
          <w:szCs w:val="21"/>
          <w:lang w:val="es-MX"/>
        </w:rPr>
      </w:pPr>
      <w:r w:rsidRPr="00ED107E">
        <w:rPr>
          <w:rFonts w:ascii="Abadi" w:hAnsi="Abadi"/>
          <w:b w:val="0"/>
          <w:w w:val="105"/>
          <w:sz w:val="21"/>
          <w:szCs w:val="21"/>
          <w:lang w:val="es-MX"/>
        </w:rPr>
        <w:t>Valores. Para el otorgamiento de valores, en virtud de que se utilizan ocho factores objetivos y seis rangos de ponderación, se otorga un primer valor a cada factor, de tal suerte que la suma de los valores fuera 100 %.</w:t>
      </w:r>
    </w:p>
    <w:p w:rsidR="007B4A66" w:rsidRPr="00ED107E" w:rsidRDefault="007B4A66" w:rsidP="007B4A66">
      <w:pPr>
        <w:pStyle w:val="Textoindependiente"/>
        <w:tabs>
          <w:tab w:val="left" w:pos="993"/>
        </w:tabs>
        <w:spacing w:before="1" w:line="254" w:lineRule="auto"/>
        <w:ind w:firstLine="709"/>
        <w:rPr>
          <w:rFonts w:ascii="Abadi" w:hAnsi="Abadi"/>
          <w:b w:val="0"/>
          <w:w w:val="105"/>
          <w:sz w:val="21"/>
          <w:szCs w:val="21"/>
          <w:lang w:val="es-MX"/>
        </w:rPr>
      </w:pPr>
    </w:p>
    <w:p w:rsidR="007B4A66" w:rsidRPr="00ED107E" w:rsidRDefault="007B4A66" w:rsidP="007B4A66">
      <w:pPr>
        <w:pStyle w:val="Textoindependiente"/>
        <w:tabs>
          <w:tab w:val="left" w:pos="993"/>
        </w:tabs>
        <w:spacing w:before="1" w:line="254" w:lineRule="auto"/>
        <w:ind w:firstLine="709"/>
        <w:rPr>
          <w:rFonts w:ascii="Abadi" w:hAnsi="Abadi"/>
          <w:b w:val="0"/>
          <w:sz w:val="21"/>
          <w:szCs w:val="21"/>
          <w:lang w:val="es-MX"/>
        </w:rPr>
      </w:pPr>
      <w:r w:rsidRPr="00ED107E">
        <w:rPr>
          <w:rFonts w:ascii="Abadi" w:hAnsi="Abadi"/>
          <w:b w:val="0"/>
          <w:w w:val="105"/>
          <w:sz w:val="21"/>
          <w:szCs w:val="21"/>
          <w:lang w:val="es-MX"/>
        </w:rPr>
        <w:t>Para</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los</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rangos,</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se</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distribuyeron</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los</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puntos</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cada</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factor por</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número</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de rangos de manera igualitaria, garantizando que la suma fuera el valor total del factor.</w:t>
      </w:r>
    </w:p>
    <w:p w:rsidR="007B4A66" w:rsidRPr="00ED107E" w:rsidRDefault="007B4A66" w:rsidP="007B4A66">
      <w:pPr>
        <w:pStyle w:val="Textoindependiente"/>
        <w:tabs>
          <w:tab w:val="left" w:pos="993"/>
        </w:tabs>
        <w:ind w:firstLine="709"/>
        <w:rPr>
          <w:rFonts w:ascii="Abadi" w:hAnsi="Abadi"/>
          <w:b w:val="0"/>
          <w:sz w:val="21"/>
          <w:szCs w:val="21"/>
          <w:lang w:val="es-MX"/>
        </w:rPr>
      </w:pPr>
    </w:p>
    <w:p w:rsidR="007B4A66" w:rsidRPr="00ED107E" w:rsidRDefault="007B4A66" w:rsidP="007B4A66">
      <w:pPr>
        <w:pStyle w:val="Textoindependiente"/>
        <w:tabs>
          <w:tab w:val="left" w:pos="993"/>
        </w:tabs>
        <w:spacing w:line="256" w:lineRule="auto"/>
        <w:ind w:firstLine="709"/>
        <w:rPr>
          <w:rFonts w:ascii="Abadi" w:hAnsi="Abadi"/>
          <w:b w:val="0"/>
          <w:sz w:val="21"/>
          <w:szCs w:val="21"/>
          <w:lang w:val="es-MX"/>
        </w:rPr>
      </w:pPr>
      <w:r w:rsidRPr="00ED107E">
        <w:rPr>
          <w:rFonts w:ascii="Abadi" w:hAnsi="Abadi"/>
          <w:b w:val="0"/>
          <w:w w:val="105"/>
          <w:sz w:val="21"/>
          <w:szCs w:val="21"/>
          <w:lang w:val="es-MX"/>
        </w:rPr>
        <w:t>El factor que se aplica a la base por municipio es la suma de los puntos asignados,</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conformidad</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con</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su</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lastRenderedPageBreak/>
        <w:t>ubicación</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por</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factor</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y</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por</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rango.</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resultado de este procedimiento se aplica a la figura del Presidente Municipal por recaer en él la mayor responsabilidad de los integrantes del ayuntamiento, de conformidad con las responsabilidades que por disposición de la Ley Orgánica Municipal se le</w:t>
      </w:r>
      <w:r w:rsidRPr="00ED107E">
        <w:rPr>
          <w:rFonts w:ascii="Abadi" w:hAnsi="Abadi"/>
          <w:b w:val="0"/>
          <w:spacing w:val="-37"/>
          <w:w w:val="105"/>
          <w:sz w:val="21"/>
          <w:szCs w:val="21"/>
          <w:lang w:val="es-MX"/>
        </w:rPr>
        <w:t xml:space="preserve"> </w:t>
      </w:r>
      <w:r w:rsidRPr="00ED107E">
        <w:rPr>
          <w:rFonts w:ascii="Abadi" w:hAnsi="Abadi"/>
          <w:b w:val="0"/>
          <w:w w:val="105"/>
          <w:sz w:val="21"/>
          <w:szCs w:val="21"/>
          <w:lang w:val="es-MX"/>
        </w:rPr>
        <w:t>atribuyen.</w:t>
      </w:r>
    </w:p>
    <w:p w:rsidR="007B4A66" w:rsidRPr="00ED107E" w:rsidRDefault="007B4A66" w:rsidP="007B4A66">
      <w:pPr>
        <w:pStyle w:val="Textoindependiente"/>
        <w:tabs>
          <w:tab w:val="left" w:pos="993"/>
        </w:tabs>
        <w:spacing w:before="4"/>
        <w:ind w:firstLine="709"/>
        <w:rPr>
          <w:rFonts w:ascii="Abadi" w:hAnsi="Abadi"/>
          <w:b w:val="0"/>
          <w:sz w:val="21"/>
          <w:szCs w:val="21"/>
          <w:lang w:val="es-MX"/>
        </w:rPr>
      </w:pPr>
    </w:p>
    <w:p w:rsidR="007B4A66" w:rsidRPr="00ED107E" w:rsidRDefault="007B4A66" w:rsidP="007B4A66">
      <w:pPr>
        <w:pStyle w:val="Textoindependiente"/>
        <w:tabs>
          <w:tab w:val="left" w:pos="993"/>
        </w:tabs>
        <w:spacing w:line="256" w:lineRule="auto"/>
        <w:ind w:firstLine="709"/>
        <w:rPr>
          <w:rFonts w:ascii="Abadi" w:hAnsi="Abadi"/>
          <w:b w:val="0"/>
          <w:sz w:val="21"/>
          <w:szCs w:val="21"/>
          <w:lang w:val="es-MX"/>
        </w:rPr>
      </w:pPr>
      <w:r w:rsidRPr="00ED107E">
        <w:rPr>
          <w:rFonts w:ascii="Abadi" w:hAnsi="Abadi"/>
          <w:b w:val="0"/>
          <w:w w:val="105"/>
          <w:sz w:val="21"/>
          <w:szCs w:val="21"/>
          <w:lang w:val="es-MX"/>
        </w:rPr>
        <w:t xml:space="preserve">Para la determinación de la recomendación para la figura del síndico y regidor, la base es la determinada para el Presidente Municipal respectivo. Dicha base no puede ser igualada o menor aún </w:t>
      </w:r>
      <w:r w:rsidRPr="00ED107E">
        <w:rPr>
          <w:rFonts w:ascii="Abadi" w:hAnsi="Abadi"/>
          <w:b w:val="0"/>
          <w:spacing w:val="-4"/>
          <w:w w:val="105"/>
          <w:sz w:val="21"/>
          <w:szCs w:val="21"/>
          <w:lang w:val="es-MX"/>
        </w:rPr>
        <w:t xml:space="preserve">superada, </w:t>
      </w:r>
      <w:r w:rsidRPr="00ED107E">
        <w:rPr>
          <w:rFonts w:ascii="Abadi" w:hAnsi="Abadi"/>
          <w:b w:val="0"/>
          <w:w w:val="105"/>
          <w:sz w:val="21"/>
          <w:szCs w:val="21"/>
          <w:lang w:val="es-MX"/>
        </w:rPr>
        <w:t>por incidir en él la máxima</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responsabilidad.</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Para</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este</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efecto,</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se</w:t>
      </w:r>
      <w:r w:rsidRPr="00ED107E">
        <w:rPr>
          <w:rFonts w:ascii="Abadi" w:hAnsi="Abadi"/>
          <w:b w:val="0"/>
          <w:spacing w:val="-27"/>
          <w:w w:val="105"/>
          <w:sz w:val="21"/>
          <w:szCs w:val="21"/>
          <w:lang w:val="es-MX"/>
        </w:rPr>
        <w:t xml:space="preserve"> </w:t>
      </w:r>
      <w:r w:rsidRPr="00ED107E">
        <w:rPr>
          <w:rFonts w:ascii="Abadi" w:hAnsi="Abadi"/>
          <w:b w:val="0"/>
          <w:w w:val="105"/>
          <w:sz w:val="21"/>
          <w:szCs w:val="21"/>
          <w:lang w:val="es-MX"/>
        </w:rPr>
        <w:t>acudió</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al</w:t>
      </w:r>
      <w:r w:rsidRPr="00ED107E">
        <w:rPr>
          <w:rFonts w:ascii="Abadi" w:hAnsi="Abadi"/>
          <w:b w:val="0"/>
          <w:spacing w:val="-22"/>
          <w:w w:val="105"/>
          <w:sz w:val="21"/>
          <w:szCs w:val="21"/>
          <w:lang w:val="es-MX"/>
        </w:rPr>
        <w:t xml:space="preserve"> </w:t>
      </w:r>
      <w:r w:rsidRPr="00ED107E">
        <w:rPr>
          <w:rFonts w:ascii="Abadi" w:hAnsi="Abadi"/>
          <w:b w:val="0"/>
          <w:w w:val="105"/>
          <w:sz w:val="21"/>
          <w:szCs w:val="21"/>
          <w:lang w:val="es-MX"/>
        </w:rPr>
        <w:t>análisis</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las</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funciones que por disposición de la Ley Orgánica Municipal se otorgan a estos funcionarios,</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donde</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resulta</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que</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los</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síndicos</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asumen</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funciones</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adicionales</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a las atribuibles a los regidores, tales como la defensa y representación jurídica del</w:t>
      </w:r>
      <w:r w:rsidRPr="00ED107E">
        <w:rPr>
          <w:rFonts w:ascii="Abadi" w:hAnsi="Abadi"/>
          <w:b w:val="0"/>
          <w:spacing w:val="-22"/>
          <w:w w:val="105"/>
          <w:sz w:val="21"/>
          <w:szCs w:val="21"/>
          <w:lang w:val="es-MX"/>
        </w:rPr>
        <w:t xml:space="preserve"> </w:t>
      </w:r>
      <w:r w:rsidRPr="00ED107E">
        <w:rPr>
          <w:rFonts w:ascii="Abadi" w:hAnsi="Abadi"/>
          <w:b w:val="0"/>
          <w:spacing w:val="-3"/>
          <w:w w:val="105"/>
          <w:sz w:val="21"/>
          <w:szCs w:val="21"/>
          <w:lang w:val="es-MX"/>
        </w:rPr>
        <w:t>municipio.</w:t>
      </w:r>
    </w:p>
    <w:p w:rsidR="007B4A66" w:rsidRPr="00ED107E" w:rsidRDefault="007B4A66" w:rsidP="007B4A66">
      <w:pPr>
        <w:pStyle w:val="Textoindependiente"/>
        <w:tabs>
          <w:tab w:val="left" w:pos="993"/>
        </w:tabs>
        <w:ind w:firstLine="709"/>
        <w:rPr>
          <w:rFonts w:ascii="Abadi" w:hAnsi="Abadi"/>
          <w:b w:val="0"/>
          <w:sz w:val="21"/>
          <w:szCs w:val="21"/>
          <w:lang w:val="es-MX"/>
        </w:rPr>
      </w:pPr>
    </w:p>
    <w:p w:rsidR="007B4A66" w:rsidRPr="00ED107E" w:rsidRDefault="007B4A66" w:rsidP="007B4A66">
      <w:pPr>
        <w:pStyle w:val="Textoindependiente"/>
        <w:tabs>
          <w:tab w:val="left" w:pos="993"/>
        </w:tabs>
        <w:spacing w:line="256" w:lineRule="auto"/>
        <w:ind w:firstLine="709"/>
        <w:rPr>
          <w:rFonts w:ascii="Abadi" w:hAnsi="Abadi"/>
          <w:b w:val="0"/>
          <w:sz w:val="21"/>
          <w:szCs w:val="21"/>
          <w:lang w:val="es-MX"/>
        </w:rPr>
      </w:pPr>
      <w:r w:rsidRPr="00ED107E">
        <w:rPr>
          <w:rFonts w:ascii="Abadi" w:hAnsi="Abadi"/>
          <w:b w:val="0"/>
          <w:w w:val="105"/>
          <w:sz w:val="21"/>
          <w:szCs w:val="21"/>
          <w:lang w:val="es-MX"/>
        </w:rPr>
        <w:t>En suma, las funciones por integrante del ayuntamiento disponen una distinción que se sugiere cuantitativamente en una propuesta de 50% y 45% para síndico y regidor respectivamente, de la base límite.</w:t>
      </w:r>
    </w:p>
    <w:p w:rsidR="007B4A66" w:rsidRPr="00ED107E" w:rsidRDefault="007B4A66" w:rsidP="007B4A66">
      <w:pPr>
        <w:pStyle w:val="Textoindependiente"/>
        <w:tabs>
          <w:tab w:val="left" w:pos="993"/>
        </w:tabs>
        <w:spacing w:before="2"/>
        <w:ind w:firstLine="709"/>
        <w:rPr>
          <w:rFonts w:ascii="Abadi" w:hAnsi="Abadi"/>
          <w:b w:val="0"/>
          <w:sz w:val="21"/>
          <w:szCs w:val="21"/>
          <w:lang w:val="es-MX"/>
        </w:rPr>
      </w:pPr>
    </w:p>
    <w:p w:rsidR="007B4A66" w:rsidRPr="00ED107E" w:rsidRDefault="007B4A66" w:rsidP="007B4A66">
      <w:pPr>
        <w:pStyle w:val="Textoindependiente"/>
        <w:tabs>
          <w:tab w:val="left" w:pos="993"/>
        </w:tabs>
        <w:spacing w:line="254" w:lineRule="auto"/>
        <w:ind w:firstLine="709"/>
        <w:rPr>
          <w:rFonts w:ascii="Abadi" w:hAnsi="Abadi"/>
          <w:b w:val="0"/>
          <w:sz w:val="21"/>
          <w:szCs w:val="21"/>
          <w:lang w:val="es-MX"/>
        </w:rPr>
      </w:pPr>
      <w:r w:rsidRPr="00ED107E">
        <w:rPr>
          <w:rFonts w:ascii="Abadi" w:hAnsi="Abadi"/>
          <w:b w:val="0"/>
          <w:w w:val="105"/>
          <w:sz w:val="21"/>
          <w:szCs w:val="21"/>
          <w:lang w:val="es-MX"/>
        </w:rPr>
        <w:t xml:space="preserve">Base máxima y mínima. Para la aplicación de los valores resultantes por </w:t>
      </w:r>
      <w:r w:rsidRPr="00ED107E">
        <w:rPr>
          <w:rFonts w:ascii="Abadi" w:hAnsi="Abadi"/>
          <w:b w:val="0"/>
          <w:spacing w:val="-5"/>
          <w:w w:val="105"/>
          <w:sz w:val="21"/>
          <w:szCs w:val="21"/>
          <w:lang w:val="es-MX"/>
        </w:rPr>
        <w:t xml:space="preserve">municipio, </w:t>
      </w:r>
      <w:r w:rsidRPr="00ED107E">
        <w:rPr>
          <w:rFonts w:ascii="Abadi" w:hAnsi="Abadi"/>
          <w:b w:val="0"/>
          <w:w w:val="105"/>
          <w:sz w:val="21"/>
          <w:szCs w:val="21"/>
          <w:lang w:val="es-MX"/>
        </w:rPr>
        <w:t>se ha optado por determinar una base máxima sobre la cual incidir. Asimismo,</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se</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consideró</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establecimiento</w:t>
      </w:r>
      <w:r w:rsidRPr="00ED107E">
        <w:rPr>
          <w:rFonts w:ascii="Abadi" w:hAnsi="Abadi"/>
          <w:b w:val="0"/>
          <w:spacing w:val="-20"/>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una</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base</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mínima</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sobre</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cual</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las variables no pudieran afectar, reconociendo un peso específico mínimo a la función</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colegiada</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e</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individual</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los</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integrantes</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los</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ayuntamientos.</w:t>
      </w:r>
    </w:p>
    <w:p w:rsidR="007B4A66" w:rsidRPr="00ED107E" w:rsidRDefault="007B4A66" w:rsidP="007B4A66">
      <w:pPr>
        <w:pStyle w:val="Textoindependiente"/>
        <w:tabs>
          <w:tab w:val="left" w:pos="993"/>
        </w:tabs>
        <w:spacing w:before="3"/>
        <w:ind w:firstLine="709"/>
        <w:rPr>
          <w:rFonts w:ascii="Abadi" w:hAnsi="Abadi"/>
          <w:b w:val="0"/>
          <w:sz w:val="21"/>
          <w:szCs w:val="21"/>
          <w:lang w:val="es-MX"/>
        </w:rPr>
      </w:pPr>
    </w:p>
    <w:p w:rsidR="007B4A66" w:rsidRPr="00ED107E" w:rsidRDefault="007B4A66" w:rsidP="007B4A66">
      <w:pPr>
        <w:pStyle w:val="Textoindependiente"/>
        <w:tabs>
          <w:tab w:val="left" w:pos="993"/>
        </w:tabs>
        <w:spacing w:before="1" w:line="259" w:lineRule="auto"/>
        <w:ind w:firstLine="709"/>
        <w:rPr>
          <w:rFonts w:ascii="Abadi" w:hAnsi="Abadi"/>
          <w:b w:val="0"/>
          <w:sz w:val="21"/>
          <w:szCs w:val="21"/>
          <w:lang w:val="es-MX"/>
        </w:rPr>
      </w:pPr>
      <w:r w:rsidRPr="00ED107E">
        <w:rPr>
          <w:rFonts w:ascii="Abadi" w:hAnsi="Abadi"/>
          <w:b w:val="0"/>
          <w:w w:val="105"/>
          <w:sz w:val="21"/>
          <w:szCs w:val="21"/>
          <w:lang w:val="es-MX"/>
        </w:rPr>
        <w:t>Para la determinación de la base máxima, se parte de la remuneración del Gobernador del Estado, atendiendo a que representa el grado de mayor responsabilidad.</w:t>
      </w:r>
    </w:p>
    <w:p w:rsidR="007B4A66" w:rsidRPr="00ED107E" w:rsidRDefault="007B4A66" w:rsidP="007B4A66">
      <w:pPr>
        <w:pStyle w:val="Textoindependiente"/>
        <w:tabs>
          <w:tab w:val="left" w:pos="993"/>
        </w:tabs>
        <w:spacing w:before="9"/>
        <w:ind w:firstLine="709"/>
        <w:rPr>
          <w:rFonts w:ascii="Abadi" w:hAnsi="Abadi"/>
          <w:b w:val="0"/>
          <w:sz w:val="21"/>
          <w:szCs w:val="21"/>
          <w:lang w:val="es-MX"/>
        </w:rPr>
      </w:pPr>
    </w:p>
    <w:p w:rsidR="007B4A66" w:rsidRPr="00ED107E" w:rsidRDefault="007B4A66" w:rsidP="007B4A66">
      <w:pPr>
        <w:pStyle w:val="Textoindependiente"/>
        <w:tabs>
          <w:tab w:val="left" w:pos="993"/>
        </w:tabs>
        <w:spacing w:line="252" w:lineRule="auto"/>
        <w:ind w:firstLine="709"/>
        <w:rPr>
          <w:rFonts w:ascii="Abadi" w:hAnsi="Abadi"/>
          <w:b w:val="0"/>
          <w:sz w:val="21"/>
          <w:szCs w:val="21"/>
          <w:lang w:val="es-MX"/>
        </w:rPr>
      </w:pPr>
      <w:r w:rsidRPr="00ED107E">
        <w:rPr>
          <w:rFonts w:ascii="Abadi" w:hAnsi="Abadi"/>
          <w:b w:val="0"/>
          <w:w w:val="105"/>
          <w:sz w:val="21"/>
          <w:szCs w:val="21"/>
          <w:lang w:val="es-MX"/>
        </w:rPr>
        <w:t xml:space="preserve">Ello por resultar incuestionable el grado de máxima responsabilidad de este cargo, pero, además, por la garantía de que su percepción está determinada bajo la rigurosidad metodológica del Comité Técnico de Estructuración Salarial, lo que </w:t>
      </w:r>
      <w:r w:rsidRPr="00ED107E">
        <w:rPr>
          <w:rFonts w:ascii="Abadi" w:hAnsi="Abadi"/>
          <w:b w:val="0"/>
          <w:w w:val="105"/>
          <w:sz w:val="21"/>
          <w:szCs w:val="21"/>
          <w:lang w:val="es-MX"/>
        </w:rPr>
        <w:t>otorga a este parámetro máximo salarial un soporte científico.</w:t>
      </w:r>
    </w:p>
    <w:p w:rsidR="007B4A66" w:rsidRPr="00ED107E" w:rsidRDefault="007B4A66" w:rsidP="007B4A66">
      <w:pPr>
        <w:pStyle w:val="Textoindependiente"/>
        <w:tabs>
          <w:tab w:val="left" w:pos="993"/>
        </w:tabs>
        <w:spacing w:before="5"/>
        <w:ind w:firstLine="709"/>
        <w:rPr>
          <w:rFonts w:ascii="Abadi" w:hAnsi="Abadi"/>
          <w:b w:val="0"/>
          <w:sz w:val="21"/>
          <w:szCs w:val="21"/>
          <w:lang w:val="es-MX"/>
        </w:rPr>
      </w:pPr>
    </w:p>
    <w:p w:rsidR="007B4A66" w:rsidRPr="00ED107E" w:rsidRDefault="007B4A66" w:rsidP="007B4A66">
      <w:pPr>
        <w:pStyle w:val="Textoindependiente"/>
        <w:tabs>
          <w:tab w:val="left" w:pos="993"/>
        </w:tabs>
        <w:spacing w:before="1" w:line="259" w:lineRule="auto"/>
        <w:ind w:firstLine="709"/>
        <w:rPr>
          <w:rFonts w:ascii="Abadi" w:hAnsi="Abadi"/>
          <w:b w:val="0"/>
          <w:sz w:val="21"/>
          <w:szCs w:val="21"/>
          <w:lang w:val="es-MX"/>
        </w:rPr>
      </w:pPr>
      <w:r w:rsidRPr="00ED107E">
        <w:rPr>
          <w:rFonts w:ascii="Abadi" w:hAnsi="Abadi"/>
          <w:b w:val="0"/>
          <w:w w:val="105"/>
          <w:sz w:val="21"/>
          <w:szCs w:val="21"/>
          <w:lang w:val="es-MX"/>
        </w:rPr>
        <w:t>En</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este</w:t>
      </w:r>
      <w:r w:rsidRPr="00ED107E">
        <w:rPr>
          <w:rFonts w:ascii="Abadi" w:hAnsi="Abadi"/>
          <w:b w:val="0"/>
          <w:spacing w:val="-20"/>
          <w:w w:val="105"/>
          <w:sz w:val="21"/>
          <w:szCs w:val="21"/>
          <w:lang w:val="es-MX"/>
        </w:rPr>
        <w:t xml:space="preserve"> </w:t>
      </w:r>
      <w:r w:rsidRPr="00ED107E">
        <w:rPr>
          <w:rFonts w:ascii="Abadi" w:hAnsi="Abadi"/>
          <w:b w:val="0"/>
          <w:w w:val="105"/>
          <w:sz w:val="21"/>
          <w:szCs w:val="21"/>
          <w:lang w:val="es-MX"/>
        </w:rPr>
        <w:t>sentido,</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como</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base</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límite</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no</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puede</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ser</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igualada,</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ni</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mucho</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menos superada por estar ubicada en el grado máximo de responsabilidad, se toma como base</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65%</w:t>
      </w:r>
      <w:r w:rsidRPr="00ED107E">
        <w:rPr>
          <w:rFonts w:ascii="Abadi" w:hAnsi="Abadi"/>
          <w:b w:val="0"/>
          <w:spacing w:val="-20"/>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dicha</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remuneración.</w:t>
      </w:r>
    </w:p>
    <w:p w:rsidR="007B4A66" w:rsidRPr="00ED107E" w:rsidRDefault="007B4A66" w:rsidP="007B4A66">
      <w:pPr>
        <w:pStyle w:val="Textoindependiente"/>
        <w:tabs>
          <w:tab w:val="left" w:pos="993"/>
        </w:tabs>
        <w:spacing w:before="1"/>
        <w:ind w:firstLine="709"/>
        <w:rPr>
          <w:rFonts w:ascii="Abadi" w:hAnsi="Abadi"/>
          <w:b w:val="0"/>
          <w:sz w:val="21"/>
          <w:szCs w:val="21"/>
          <w:lang w:val="es-MX"/>
        </w:rPr>
      </w:pPr>
    </w:p>
    <w:p w:rsidR="007B4A66" w:rsidRPr="00ED107E" w:rsidRDefault="007B4A66" w:rsidP="007B4A66">
      <w:pPr>
        <w:pStyle w:val="Textoindependiente"/>
        <w:tabs>
          <w:tab w:val="left" w:pos="993"/>
        </w:tabs>
        <w:spacing w:line="256" w:lineRule="auto"/>
        <w:ind w:firstLine="709"/>
        <w:rPr>
          <w:rFonts w:ascii="Abadi" w:hAnsi="Abadi"/>
          <w:b w:val="0"/>
          <w:sz w:val="21"/>
          <w:szCs w:val="21"/>
          <w:lang w:val="es-MX"/>
        </w:rPr>
      </w:pPr>
      <w:r w:rsidRPr="00ED107E">
        <w:rPr>
          <w:rFonts w:ascii="Abadi" w:hAnsi="Abadi"/>
          <w:b w:val="0"/>
          <w:w w:val="105"/>
          <w:sz w:val="21"/>
          <w:szCs w:val="21"/>
          <w:lang w:val="es-MX"/>
        </w:rPr>
        <w:t>Respecto a la base mínima, reiteramos que la Comisión reconoce que la función conlleva por sí misma un peso específico, el cual debe ser garantizado para todos los municipios, considerando un mínimo del 30% sobre la base de remuneración más alta respectiva.</w:t>
      </w:r>
    </w:p>
    <w:p w:rsidR="007B4A66" w:rsidRPr="00ED107E" w:rsidRDefault="007B4A66" w:rsidP="007B4A66">
      <w:pPr>
        <w:pStyle w:val="Textoindependiente"/>
        <w:tabs>
          <w:tab w:val="left" w:pos="993"/>
        </w:tabs>
        <w:spacing w:before="4"/>
        <w:ind w:firstLine="709"/>
        <w:rPr>
          <w:rFonts w:ascii="Abadi" w:hAnsi="Abadi"/>
          <w:b w:val="0"/>
          <w:sz w:val="21"/>
          <w:szCs w:val="21"/>
          <w:lang w:val="es-MX"/>
        </w:rPr>
      </w:pPr>
    </w:p>
    <w:p w:rsidR="007B4A66" w:rsidRPr="00ED107E" w:rsidRDefault="007B4A66" w:rsidP="007B4A66">
      <w:pPr>
        <w:pStyle w:val="Textoindependiente"/>
        <w:tabs>
          <w:tab w:val="left" w:pos="993"/>
        </w:tabs>
        <w:spacing w:line="247" w:lineRule="auto"/>
        <w:ind w:firstLine="709"/>
        <w:rPr>
          <w:rFonts w:ascii="Abadi" w:hAnsi="Abadi"/>
          <w:b w:val="0"/>
          <w:sz w:val="21"/>
          <w:szCs w:val="21"/>
          <w:lang w:val="es-MX"/>
        </w:rPr>
      </w:pPr>
      <w:r w:rsidRPr="00ED107E">
        <w:rPr>
          <w:rFonts w:ascii="Abadi" w:hAnsi="Abadi"/>
          <w:b w:val="0"/>
          <w:w w:val="105"/>
          <w:sz w:val="21"/>
          <w:szCs w:val="21"/>
          <w:lang w:val="es-MX"/>
        </w:rPr>
        <w:t>Por</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otra</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parte,</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para</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este</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ejercicio</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2019,</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en</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términos</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del</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artículo</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21</w:t>
      </w:r>
      <w:r w:rsidRPr="00ED107E">
        <w:rPr>
          <w:rFonts w:ascii="Abadi" w:hAnsi="Abadi"/>
          <w:b w:val="0"/>
          <w:spacing w:val="20"/>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Ley de Disciplina Financiera de las Entidades Federativas y los Municipios, se</w:t>
      </w:r>
      <w:r w:rsidRPr="00ED107E">
        <w:rPr>
          <w:rFonts w:ascii="Abadi" w:hAnsi="Abadi"/>
          <w:b w:val="0"/>
          <w:spacing w:val="-48"/>
          <w:w w:val="105"/>
          <w:sz w:val="21"/>
          <w:szCs w:val="21"/>
          <w:lang w:val="es-MX"/>
        </w:rPr>
        <w:t xml:space="preserve"> </w:t>
      </w:r>
      <w:r w:rsidRPr="00ED107E">
        <w:rPr>
          <w:rFonts w:ascii="Abadi" w:hAnsi="Abadi"/>
          <w:b w:val="0"/>
          <w:w w:val="105"/>
          <w:sz w:val="21"/>
          <w:szCs w:val="21"/>
          <w:lang w:val="es-MX"/>
        </w:rPr>
        <w:t>debe atender para el crecimiento de los salarios, el criterio señalado en el artículo 10 del citado ordenamiento que</w:t>
      </w:r>
      <w:r w:rsidRPr="00ED107E">
        <w:rPr>
          <w:rFonts w:ascii="Abadi" w:hAnsi="Abadi"/>
          <w:b w:val="0"/>
          <w:spacing w:val="-34"/>
          <w:w w:val="105"/>
          <w:sz w:val="21"/>
          <w:szCs w:val="21"/>
          <w:lang w:val="es-MX"/>
        </w:rPr>
        <w:t xml:space="preserve"> </w:t>
      </w:r>
      <w:r w:rsidRPr="00ED107E">
        <w:rPr>
          <w:rFonts w:ascii="Abadi" w:hAnsi="Abadi"/>
          <w:b w:val="0"/>
          <w:w w:val="105"/>
          <w:sz w:val="21"/>
          <w:szCs w:val="21"/>
          <w:lang w:val="es-MX"/>
        </w:rPr>
        <w:t>señala:</w:t>
      </w:r>
    </w:p>
    <w:p w:rsidR="007B4A66" w:rsidRPr="00ED107E" w:rsidRDefault="007B4A66" w:rsidP="007B4A66">
      <w:pPr>
        <w:pStyle w:val="Textoindependiente"/>
        <w:tabs>
          <w:tab w:val="left" w:pos="993"/>
        </w:tabs>
        <w:spacing w:before="1"/>
        <w:ind w:firstLine="709"/>
        <w:rPr>
          <w:rFonts w:ascii="Abadi" w:hAnsi="Abadi"/>
          <w:b w:val="0"/>
          <w:sz w:val="21"/>
          <w:szCs w:val="21"/>
          <w:lang w:val="es-MX"/>
        </w:rPr>
      </w:pPr>
    </w:p>
    <w:p w:rsidR="007B4A66" w:rsidRPr="00ED107E" w:rsidRDefault="007B4A66" w:rsidP="007B4A66">
      <w:pPr>
        <w:tabs>
          <w:tab w:val="left" w:pos="993"/>
        </w:tabs>
        <w:spacing w:line="225" w:lineRule="auto"/>
        <w:ind w:firstLine="709"/>
        <w:jc w:val="both"/>
        <w:rPr>
          <w:rFonts w:ascii="Abadi" w:hAnsi="Abadi"/>
          <w:i/>
          <w:sz w:val="21"/>
          <w:szCs w:val="21"/>
          <w:lang w:val="es-MX"/>
        </w:rPr>
      </w:pPr>
      <w:r w:rsidRPr="00ED107E">
        <w:rPr>
          <w:rFonts w:ascii="Abadi" w:hAnsi="Abadi"/>
          <w:i/>
          <w:w w:val="105"/>
          <w:sz w:val="21"/>
          <w:szCs w:val="21"/>
          <w:lang w:val="es-MX"/>
        </w:rPr>
        <w:t xml:space="preserve">"La asignación global de recursos para servicios personales que </w:t>
      </w:r>
      <w:r w:rsidRPr="00ED107E">
        <w:rPr>
          <w:rFonts w:ascii="Abadi" w:hAnsi="Abadi"/>
          <w:w w:val="105"/>
          <w:sz w:val="21"/>
          <w:szCs w:val="21"/>
          <w:lang w:val="es-MX"/>
        </w:rPr>
        <w:t xml:space="preserve">se </w:t>
      </w:r>
      <w:r w:rsidRPr="00ED107E">
        <w:rPr>
          <w:rFonts w:ascii="Abadi" w:hAnsi="Abadi"/>
          <w:i/>
          <w:w w:val="105"/>
          <w:sz w:val="21"/>
          <w:szCs w:val="21"/>
          <w:lang w:val="es-MX"/>
        </w:rPr>
        <w:t xml:space="preserve">apruebe en el Presupuesto de </w:t>
      </w:r>
      <w:r w:rsidRPr="00ED107E">
        <w:rPr>
          <w:rFonts w:ascii="Abadi" w:hAnsi="Abadi"/>
          <w:w w:val="105"/>
          <w:sz w:val="21"/>
          <w:szCs w:val="21"/>
          <w:lang w:val="es-MX"/>
        </w:rPr>
        <w:t xml:space="preserve">Egresos, </w:t>
      </w:r>
      <w:r w:rsidRPr="00ED107E">
        <w:rPr>
          <w:rFonts w:ascii="Abadi" w:hAnsi="Abadi"/>
          <w:i/>
          <w:w w:val="105"/>
          <w:sz w:val="21"/>
          <w:szCs w:val="21"/>
          <w:lang w:val="es-MX"/>
        </w:rPr>
        <w:t xml:space="preserve">tendrá </w:t>
      </w:r>
      <w:r w:rsidRPr="00ED107E">
        <w:rPr>
          <w:rFonts w:ascii="Abadi" w:hAnsi="Abadi"/>
          <w:w w:val="105"/>
          <w:sz w:val="21"/>
          <w:szCs w:val="21"/>
          <w:lang w:val="es-MX"/>
        </w:rPr>
        <w:t xml:space="preserve">como </w:t>
      </w:r>
      <w:r w:rsidRPr="00ED107E">
        <w:rPr>
          <w:rFonts w:ascii="Abadi" w:hAnsi="Abadi"/>
          <w:i/>
          <w:w w:val="105"/>
          <w:sz w:val="21"/>
          <w:szCs w:val="21"/>
          <w:lang w:val="es-MX"/>
        </w:rPr>
        <w:t>límite, el producto que resulte de aplicar</w:t>
      </w:r>
      <w:r w:rsidRPr="00ED107E">
        <w:rPr>
          <w:rFonts w:ascii="Abadi" w:hAnsi="Abadi"/>
          <w:i/>
          <w:spacing w:val="-4"/>
          <w:w w:val="105"/>
          <w:sz w:val="21"/>
          <w:szCs w:val="21"/>
          <w:lang w:val="es-MX"/>
        </w:rPr>
        <w:t xml:space="preserve"> </w:t>
      </w:r>
      <w:r w:rsidRPr="00ED107E">
        <w:rPr>
          <w:rFonts w:ascii="Abadi" w:hAnsi="Abadi"/>
          <w:i/>
          <w:w w:val="105"/>
          <w:sz w:val="21"/>
          <w:szCs w:val="21"/>
          <w:lang w:val="es-MX"/>
        </w:rPr>
        <w:t>al</w:t>
      </w:r>
      <w:r w:rsidRPr="00ED107E">
        <w:rPr>
          <w:rFonts w:ascii="Abadi" w:hAnsi="Abadi"/>
          <w:i/>
          <w:spacing w:val="-4"/>
          <w:w w:val="105"/>
          <w:sz w:val="21"/>
          <w:szCs w:val="21"/>
          <w:lang w:val="es-MX"/>
        </w:rPr>
        <w:t xml:space="preserve"> </w:t>
      </w:r>
      <w:r w:rsidRPr="00ED107E">
        <w:rPr>
          <w:rFonts w:ascii="Abadi" w:hAnsi="Abadi"/>
          <w:i/>
          <w:w w:val="105"/>
          <w:sz w:val="21"/>
          <w:szCs w:val="21"/>
          <w:lang w:val="es-MX"/>
        </w:rPr>
        <w:t>monto</w:t>
      </w:r>
      <w:r w:rsidRPr="00ED107E">
        <w:rPr>
          <w:rFonts w:ascii="Abadi" w:hAnsi="Abadi"/>
          <w:i/>
          <w:spacing w:val="-19"/>
          <w:w w:val="105"/>
          <w:sz w:val="21"/>
          <w:szCs w:val="21"/>
          <w:lang w:val="es-MX"/>
        </w:rPr>
        <w:t xml:space="preserve"> </w:t>
      </w:r>
      <w:r w:rsidRPr="00ED107E">
        <w:rPr>
          <w:rFonts w:ascii="Abadi" w:hAnsi="Abadi"/>
          <w:i/>
          <w:w w:val="105"/>
          <w:sz w:val="21"/>
          <w:szCs w:val="21"/>
          <w:lang w:val="es-MX"/>
        </w:rPr>
        <w:t>aprobado</w:t>
      </w:r>
      <w:r w:rsidRPr="00ED107E">
        <w:rPr>
          <w:rFonts w:ascii="Abadi" w:hAnsi="Abadi"/>
          <w:i/>
          <w:spacing w:val="-8"/>
          <w:w w:val="105"/>
          <w:sz w:val="21"/>
          <w:szCs w:val="21"/>
          <w:lang w:val="es-MX"/>
        </w:rPr>
        <w:t xml:space="preserve"> </w:t>
      </w:r>
      <w:r w:rsidRPr="00ED107E">
        <w:rPr>
          <w:rFonts w:ascii="Abadi" w:hAnsi="Abadi"/>
          <w:i/>
          <w:w w:val="105"/>
          <w:sz w:val="21"/>
          <w:szCs w:val="21"/>
          <w:lang w:val="es-MX"/>
        </w:rPr>
        <w:t>en</w:t>
      </w:r>
      <w:r w:rsidRPr="00ED107E">
        <w:rPr>
          <w:rFonts w:ascii="Abadi" w:hAnsi="Abadi"/>
          <w:i/>
          <w:spacing w:val="-15"/>
          <w:w w:val="105"/>
          <w:sz w:val="21"/>
          <w:szCs w:val="21"/>
          <w:lang w:val="es-MX"/>
        </w:rPr>
        <w:t xml:space="preserve"> </w:t>
      </w:r>
      <w:r w:rsidRPr="00ED107E">
        <w:rPr>
          <w:rFonts w:ascii="Abadi" w:hAnsi="Abadi"/>
          <w:i/>
          <w:w w:val="105"/>
          <w:sz w:val="21"/>
          <w:szCs w:val="21"/>
          <w:lang w:val="es-MX"/>
        </w:rPr>
        <w:t>el</w:t>
      </w:r>
      <w:r w:rsidRPr="00ED107E">
        <w:rPr>
          <w:rFonts w:ascii="Abadi" w:hAnsi="Abadi"/>
          <w:i/>
          <w:spacing w:val="-6"/>
          <w:w w:val="105"/>
          <w:sz w:val="21"/>
          <w:szCs w:val="21"/>
          <w:lang w:val="es-MX"/>
        </w:rPr>
        <w:t xml:space="preserve"> </w:t>
      </w:r>
      <w:r w:rsidRPr="00ED107E">
        <w:rPr>
          <w:rFonts w:ascii="Abadi" w:hAnsi="Abadi"/>
          <w:i/>
          <w:w w:val="105"/>
          <w:sz w:val="21"/>
          <w:szCs w:val="21"/>
          <w:lang w:val="es-MX"/>
        </w:rPr>
        <w:t>Presupuesto</w:t>
      </w:r>
      <w:r w:rsidRPr="00ED107E">
        <w:rPr>
          <w:rFonts w:ascii="Abadi" w:hAnsi="Abadi"/>
          <w:i/>
          <w:spacing w:val="2"/>
          <w:w w:val="105"/>
          <w:sz w:val="21"/>
          <w:szCs w:val="21"/>
          <w:lang w:val="es-MX"/>
        </w:rPr>
        <w:t xml:space="preserve"> </w:t>
      </w:r>
      <w:r w:rsidRPr="00ED107E">
        <w:rPr>
          <w:rFonts w:ascii="Abadi" w:hAnsi="Abadi"/>
          <w:i/>
          <w:w w:val="105"/>
          <w:sz w:val="21"/>
          <w:szCs w:val="21"/>
          <w:lang w:val="es-MX"/>
        </w:rPr>
        <w:t>de</w:t>
      </w:r>
      <w:r w:rsidRPr="00ED107E">
        <w:rPr>
          <w:rFonts w:ascii="Abadi" w:hAnsi="Abadi"/>
          <w:i/>
          <w:spacing w:val="-9"/>
          <w:w w:val="105"/>
          <w:sz w:val="21"/>
          <w:szCs w:val="21"/>
          <w:lang w:val="es-MX"/>
        </w:rPr>
        <w:t xml:space="preserve"> </w:t>
      </w:r>
      <w:r w:rsidRPr="00ED107E">
        <w:rPr>
          <w:rFonts w:ascii="Abadi" w:hAnsi="Abadi"/>
          <w:w w:val="105"/>
          <w:sz w:val="21"/>
          <w:szCs w:val="21"/>
          <w:lang w:val="es-MX"/>
        </w:rPr>
        <w:t>Egresos</w:t>
      </w:r>
      <w:r w:rsidRPr="00ED107E">
        <w:rPr>
          <w:rFonts w:ascii="Abadi" w:hAnsi="Abadi"/>
          <w:spacing w:val="-8"/>
          <w:w w:val="105"/>
          <w:sz w:val="21"/>
          <w:szCs w:val="21"/>
          <w:lang w:val="es-MX"/>
        </w:rPr>
        <w:t xml:space="preserve"> </w:t>
      </w:r>
      <w:r w:rsidRPr="00ED107E">
        <w:rPr>
          <w:rFonts w:ascii="Abadi" w:hAnsi="Abadi"/>
          <w:i/>
          <w:w w:val="105"/>
          <w:sz w:val="21"/>
          <w:szCs w:val="21"/>
          <w:lang w:val="es-MX"/>
        </w:rPr>
        <w:t>del</w:t>
      </w:r>
      <w:r w:rsidRPr="00ED107E">
        <w:rPr>
          <w:rFonts w:ascii="Abadi" w:hAnsi="Abadi"/>
          <w:i/>
          <w:spacing w:val="-5"/>
          <w:w w:val="105"/>
          <w:sz w:val="21"/>
          <w:szCs w:val="21"/>
          <w:lang w:val="es-MX"/>
        </w:rPr>
        <w:t xml:space="preserve"> </w:t>
      </w:r>
      <w:r w:rsidRPr="00ED107E">
        <w:rPr>
          <w:rFonts w:ascii="Abadi" w:hAnsi="Abadi"/>
          <w:i/>
          <w:w w:val="105"/>
          <w:sz w:val="21"/>
          <w:szCs w:val="21"/>
          <w:lang w:val="es-MX"/>
        </w:rPr>
        <w:t>ejercicio</w:t>
      </w:r>
      <w:r w:rsidRPr="00ED107E">
        <w:rPr>
          <w:rFonts w:ascii="Abadi" w:hAnsi="Abadi"/>
          <w:i/>
          <w:spacing w:val="-6"/>
          <w:w w:val="105"/>
          <w:sz w:val="21"/>
          <w:szCs w:val="21"/>
          <w:lang w:val="es-MX"/>
        </w:rPr>
        <w:t xml:space="preserve"> </w:t>
      </w:r>
      <w:r w:rsidRPr="00ED107E">
        <w:rPr>
          <w:rFonts w:ascii="Abadi" w:hAnsi="Abadi"/>
          <w:i/>
          <w:w w:val="105"/>
          <w:sz w:val="21"/>
          <w:szCs w:val="21"/>
          <w:lang w:val="es-MX"/>
        </w:rPr>
        <w:t xml:space="preserve">inmediato </w:t>
      </w:r>
      <w:r w:rsidRPr="00ED107E">
        <w:rPr>
          <w:rFonts w:ascii="Abadi" w:hAnsi="Abadi"/>
          <w:i/>
          <w:spacing w:val="-5"/>
          <w:w w:val="105"/>
          <w:sz w:val="21"/>
          <w:szCs w:val="21"/>
          <w:lang w:val="es-MX"/>
        </w:rPr>
        <w:t xml:space="preserve">anterior, </w:t>
      </w:r>
      <w:r w:rsidRPr="00ED107E">
        <w:rPr>
          <w:rFonts w:ascii="Abadi" w:hAnsi="Abadi"/>
          <w:i/>
          <w:w w:val="105"/>
          <w:sz w:val="21"/>
          <w:szCs w:val="21"/>
          <w:lang w:val="es-MX"/>
        </w:rPr>
        <w:t xml:space="preserve">una </w:t>
      </w:r>
      <w:r w:rsidRPr="00ED107E">
        <w:rPr>
          <w:rFonts w:ascii="Abadi" w:hAnsi="Abadi"/>
          <w:w w:val="105"/>
          <w:sz w:val="21"/>
          <w:szCs w:val="21"/>
          <w:lang w:val="es-MX"/>
        </w:rPr>
        <w:t xml:space="preserve">tasa </w:t>
      </w:r>
      <w:r w:rsidRPr="00ED107E">
        <w:rPr>
          <w:rFonts w:ascii="Abadi" w:hAnsi="Abadi"/>
          <w:i/>
          <w:w w:val="105"/>
          <w:sz w:val="21"/>
          <w:szCs w:val="21"/>
          <w:lang w:val="es-MX"/>
        </w:rPr>
        <w:t>de crecimiento equivalente al valor que resulte menor</w:t>
      </w:r>
      <w:r w:rsidRPr="00ED107E">
        <w:rPr>
          <w:rFonts w:ascii="Abadi" w:hAnsi="Abadi"/>
          <w:i/>
          <w:spacing w:val="8"/>
          <w:w w:val="105"/>
          <w:sz w:val="21"/>
          <w:szCs w:val="21"/>
          <w:lang w:val="es-MX"/>
        </w:rPr>
        <w:t xml:space="preserve"> </w:t>
      </w:r>
      <w:r w:rsidRPr="00ED107E">
        <w:rPr>
          <w:rFonts w:ascii="Abadi" w:hAnsi="Abadi"/>
          <w:i/>
          <w:w w:val="105"/>
          <w:sz w:val="21"/>
          <w:szCs w:val="21"/>
          <w:lang w:val="es-MX"/>
        </w:rPr>
        <w:t>entre:</w:t>
      </w:r>
    </w:p>
    <w:p w:rsidR="007B4A66" w:rsidRPr="00ED107E" w:rsidRDefault="007B4A66" w:rsidP="007B4A66">
      <w:pPr>
        <w:pStyle w:val="Textoindependiente"/>
        <w:tabs>
          <w:tab w:val="left" w:pos="993"/>
        </w:tabs>
        <w:spacing w:before="5"/>
        <w:ind w:firstLine="709"/>
        <w:rPr>
          <w:rFonts w:ascii="Abadi" w:hAnsi="Abadi"/>
          <w:b w:val="0"/>
          <w:i/>
          <w:sz w:val="21"/>
          <w:szCs w:val="21"/>
          <w:lang w:val="es-MX"/>
        </w:rPr>
      </w:pPr>
    </w:p>
    <w:p w:rsidR="007B4A66" w:rsidRPr="00ED107E" w:rsidRDefault="007B4A66" w:rsidP="007F6231">
      <w:pPr>
        <w:jc w:val="both"/>
        <w:rPr>
          <w:rFonts w:ascii="Abadi" w:hAnsi="Abadi"/>
          <w:i/>
          <w:sz w:val="21"/>
          <w:szCs w:val="21"/>
          <w:lang w:val="es-MX"/>
        </w:rPr>
      </w:pPr>
      <w:r w:rsidRPr="00ED107E">
        <w:rPr>
          <w:rFonts w:ascii="Abadi" w:hAnsi="Abadi"/>
          <w:i/>
          <w:w w:val="105"/>
          <w:sz w:val="21"/>
          <w:szCs w:val="21"/>
          <w:lang w:val="es-MX"/>
        </w:rPr>
        <w:t>El 3 por ciento de crecimiento real, y</w:t>
      </w:r>
    </w:p>
    <w:p w:rsidR="007B4A66" w:rsidRPr="00ED107E" w:rsidRDefault="007B4A66" w:rsidP="007B4A66">
      <w:pPr>
        <w:pStyle w:val="Textoindependiente"/>
        <w:tabs>
          <w:tab w:val="left" w:pos="993"/>
        </w:tabs>
        <w:spacing w:before="10"/>
        <w:ind w:firstLine="709"/>
        <w:rPr>
          <w:rFonts w:ascii="Abadi" w:hAnsi="Abadi"/>
          <w:b w:val="0"/>
          <w:i/>
          <w:sz w:val="21"/>
          <w:szCs w:val="21"/>
          <w:lang w:val="es-MX"/>
        </w:rPr>
      </w:pPr>
    </w:p>
    <w:p w:rsidR="007B4A66" w:rsidRPr="00ED107E" w:rsidRDefault="007B4A66" w:rsidP="007B4A66">
      <w:pPr>
        <w:tabs>
          <w:tab w:val="left" w:pos="993"/>
        </w:tabs>
        <w:spacing w:line="235" w:lineRule="auto"/>
        <w:ind w:firstLine="709"/>
        <w:jc w:val="both"/>
        <w:rPr>
          <w:rFonts w:ascii="Abadi" w:hAnsi="Abadi"/>
          <w:i/>
          <w:sz w:val="21"/>
          <w:szCs w:val="21"/>
          <w:lang w:val="es-MX"/>
        </w:rPr>
      </w:pPr>
      <w:r w:rsidRPr="00ED107E">
        <w:rPr>
          <w:rFonts w:ascii="Abadi" w:hAnsi="Abadi"/>
          <w:i/>
          <w:w w:val="105"/>
          <w:sz w:val="21"/>
          <w:szCs w:val="21"/>
          <w:lang w:val="es-MX"/>
        </w:rPr>
        <w:t xml:space="preserve">El crecimiento real del Producto Interno Bruto señalado en </w:t>
      </w:r>
      <w:r w:rsidRPr="00ED107E">
        <w:rPr>
          <w:rFonts w:ascii="Abadi" w:hAnsi="Abadi"/>
          <w:w w:val="105"/>
          <w:sz w:val="21"/>
          <w:szCs w:val="21"/>
          <w:lang w:val="es-MX"/>
        </w:rPr>
        <w:t xml:space="preserve">/os </w:t>
      </w:r>
      <w:r w:rsidRPr="00ED107E">
        <w:rPr>
          <w:rFonts w:ascii="Abadi" w:hAnsi="Abadi"/>
          <w:i/>
          <w:w w:val="105"/>
          <w:sz w:val="21"/>
          <w:szCs w:val="21"/>
          <w:lang w:val="es-MX"/>
        </w:rPr>
        <w:t xml:space="preserve">Criterios Generales de Política Económica para el ejercicio que </w:t>
      </w:r>
      <w:r w:rsidRPr="00ED107E">
        <w:rPr>
          <w:rFonts w:ascii="Abadi" w:hAnsi="Abadi"/>
          <w:w w:val="105"/>
          <w:sz w:val="21"/>
          <w:szCs w:val="21"/>
          <w:lang w:val="es-MX"/>
        </w:rPr>
        <w:t xml:space="preserve">se está </w:t>
      </w:r>
      <w:r w:rsidRPr="00ED107E">
        <w:rPr>
          <w:rFonts w:ascii="Abadi" w:hAnsi="Abadi"/>
          <w:i/>
          <w:w w:val="105"/>
          <w:sz w:val="21"/>
          <w:szCs w:val="21"/>
          <w:lang w:val="es-MX"/>
        </w:rPr>
        <w:t>presupuestando…</w:t>
      </w:r>
    </w:p>
    <w:p w:rsidR="007B4A66" w:rsidRPr="00ED107E" w:rsidRDefault="007B4A66" w:rsidP="007B4A66">
      <w:pPr>
        <w:pStyle w:val="Textoindependiente"/>
        <w:tabs>
          <w:tab w:val="left" w:pos="993"/>
        </w:tabs>
        <w:spacing w:before="10"/>
        <w:ind w:firstLine="709"/>
        <w:rPr>
          <w:rFonts w:ascii="Abadi" w:hAnsi="Abadi"/>
          <w:b w:val="0"/>
          <w:i/>
          <w:sz w:val="21"/>
          <w:szCs w:val="21"/>
          <w:lang w:val="es-MX"/>
        </w:rPr>
      </w:pPr>
    </w:p>
    <w:p w:rsidR="007B4A66" w:rsidRPr="00ED107E" w:rsidRDefault="007B4A66" w:rsidP="007F6231">
      <w:pPr>
        <w:pStyle w:val="Ttulo1"/>
        <w:tabs>
          <w:tab w:val="left" w:pos="993"/>
        </w:tabs>
        <w:ind w:firstLine="709"/>
        <w:jc w:val="both"/>
        <w:rPr>
          <w:rFonts w:ascii="Abadi" w:hAnsi="Abadi"/>
          <w:sz w:val="21"/>
          <w:szCs w:val="21"/>
          <w:lang w:val="es-MX"/>
        </w:rPr>
      </w:pPr>
      <w:r w:rsidRPr="00ED107E">
        <w:rPr>
          <w:rFonts w:ascii="Abadi" w:hAnsi="Abadi"/>
          <w:spacing w:val="-6"/>
          <w:sz w:val="21"/>
          <w:szCs w:val="21"/>
          <w:lang w:val="es-MX"/>
        </w:rPr>
        <w:t xml:space="preserve">V.- </w:t>
      </w:r>
      <w:r w:rsidRPr="00ED107E">
        <w:rPr>
          <w:rFonts w:ascii="Abadi" w:hAnsi="Abadi"/>
          <w:sz w:val="21"/>
          <w:szCs w:val="21"/>
          <w:lang w:val="es-MX"/>
        </w:rPr>
        <w:t>Consideraciones</w:t>
      </w:r>
      <w:r w:rsidR="007F6231" w:rsidRPr="00ED107E">
        <w:rPr>
          <w:rFonts w:ascii="Abadi" w:hAnsi="Abadi"/>
          <w:sz w:val="21"/>
          <w:szCs w:val="21"/>
          <w:lang w:val="es-MX"/>
        </w:rPr>
        <w:t xml:space="preserve"> </w:t>
      </w:r>
      <w:r w:rsidRPr="00ED107E">
        <w:rPr>
          <w:rFonts w:ascii="Abadi" w:hAnsi="Abadi"/>
          <w:spacing w:val="-57"/>
          <w:sz w:val="21"/>
          <w:szCs w:val="21"/>
          <w:lang w:val="es-MX"/>
        </w:rPr>
        <w:t xml:space="preserve"> </w:t>
      </w:r>
      <w:r w:rsidRPr="00ED107E">
        <w:rPr>
          <w:rFonts w:ascii="Abadi" w:hAnsi="Abadi"/>
          <w:sz w:val="21"/>
          <w:szCs w:val="21"/>
          <w:lang w:val="es-MX"/>
        </w:rPr>
        <w:t>finales</w:t>
      </w:r>
    </w:p>
    <w:p w:rsidR="007B4A66" w:rsidRPr="00ED107E" w:rsidRDefault="007B4A66" w:rsidP="007B4A66">
      <w:pPr>
        <w:pStyle w:val="Textoindependiente"/>
        <w:tabs>
          <w:tab w:val="left" w:pos="993"/>
        </w:tabs>
        <w:ind w:firstLine="709"/>
        <w:rPr>
          <w:rFonts w:ascii="Abadi" w:hAnsi="Abadi"/>
          <w:b w:val="0"/>
          <w:sz w:val="21"/>
          <w:szCs w:val="21"/>
          <w:lang w:val="es-MX"/>
        </w:rPr>
      </w:pPr>
    </w:p>
    <w:p w:rsidR="007B4A66" w:rsidRPr="00ED107E" w:rsidRDefault="007B4A66" w:rsidP="007B4A66">
      <w:pPr>
        <w:pStyle w:val="Textoindependiente"/>
        <w:tabs>
          <w:tab w:val="left" w:pos="993"/>
        </w:tabs>
        <w:spacing w:line="254" w:lineRule="auto"/>
        <w:ind w:firstLine="709"/>
        <w:rPr>
          <w:rFonts w:ascii="Abadi" w:hAnsi="Abadi"/>
          <w:b w:val="0"/>
          <w:sz w:val="21"/>
          <w:szCs w:val="21"/>
          <w:lang w:val="es-MX"/>
        </w:rPr>
      </w:pPr>
      <w:r w:rsidRPr="00ED107E">
        <w:rPr>
          <w:rFonts w:ascii="Abadi" w:hAnsi="Abadi"/>
          <w:b w:val="0"/>
          <w:w w:val="105"/>
          <w:sz w:val="21"/>
          <w:szCs w:val="21"/>
          <w:lang w:val="es-MX"/>
        </w:rPr>
        <w:t>El</w:t>
      </w:r>
      <w:r w:rsidRPr="00ED107E">
        <w:rPr>
          <w:rFonts w:ascii="Abadi" w:hAnsi="Abadi"/>
          <w:b w:val="0"/>
          <w:spacing w:val="-22"/>
          <w:w w:val="105"/>
          <w:sz w:val="21"/>
          <w:szCs w:val="21"/>
          <w:lang w:val="es-MX"/>
        </w:rPr>
        <w:t xml:space="preserve"> </w:t>
      </w:r>
      <w:r w:rsidRPr="00ED107E">
        <w:rPr>
          <w:rFonts w:ascii="Abadi" w:hAnsi="Abadi"/>
          <w:b w:val="0"/>
          <w:w w:val="105"/>
          <w:sz w:val="21"/>
          <w:szCs w:val="21"/>
          <w:lang w:val="es-MX"/>
        </w:rPr>
        <w:t>acuerdo</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que</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se</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propone</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es</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en</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cumplimiento</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del</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mandato</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5"/>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1"/>
          <w:w w:val="105"/>
          <w:sz w:val="21"/>
          <w:szCs w:val="21"/>
          <w:lang w:val="es-MX"/>
        </w:rPr>
        <w:t xml:space="preserve"> </w:t>
      </w:r>
      <w:r w:rsidRPr="00ED107E">
        <w:rPr>
          <w:rFonts w:ascii="Abadi" w:hAnsi="Abadi"/>
          <w:b w:val="0"/>
          <w:spacing w:val="-3"/>
          <w:w w:val="105"/>
          <w:sz w:val="21"/>
          <w:szCs w:val="21"/>
          <w:lang w:val="es-MX"/>
        </w:rPr>
        <w:t>ley,</w:t>
      </w:r>
      <w:r w:rsidRPr="00ED107E">
        <w:rPr>
          <w:rFonts w:ascii="Abadi" w:hAnsi="Abadi"/>
          <w:b w:val="0"/>
          <w:spacing w:val="-40"/>
          <w:w w:val="105"/>
          <w:sz w:val="21"/>
          <w:szCs w:val="21"/>
          <w:lang w:val="es-MX"/>
        </w:rPr>
        <w:t xml:space="preserve"> </w:t>
      </w:r>
      <w:r w:rsidRPr="00ED107E">
        <w:rPr>
          <w:rFonts w:ascii="Abadi" w:hAnsi="Abadi"/>
          <w:b w:val="0"/>
          <w:w w:val="105"/>
          <w:sz w:val="21"/>
          <w:szCs w:val="21"/>
          <w:lang w:val="es-MX"/>
        </w:rPr>
        <w:t>por tanto, no resulta de una pretensión arbitraria o discrecional de este Congres</w:t>
      </w:r>
      <w:r w:rsidRPr="00ED107E">
        <w:rPr>
          <w:rFonts w:ascii="Abadi" w:hAnsi="Abadi"/>
          <w:b w:val="0"/>
          <w:spacing w:val="-7"/>
          <w:w w:val="105"/>
          <w:sz w:val="21"/>
          <w:szCs w:val="21"/>
          <w:lang w:val="es-MX"/>
        </w:rPr>
        <w:t xml:space="preserve">o, </w:t>
      </w:r>
      <w:r w:rsidRPr="00ED107E">
        <w:rPr>
          <w:rFonts w:ascii="Abadi" w:hAnsi="Abadi"/>
          <w:b w:val="0"/>
          <w:w w:val="105"/>
          <w:sz w:val="21"/>
          <w:szCs w:val="21"/>
          <w:lang w:val="es-MX"/>
        </w:rPr>
        <w:t>responde cabalmente al estatuto jurídico que se nos impone como servidores públicos,</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5"/>
          <w:w w:val="105"/>
          <w:sz w:val="21"/>
          <w:szCs w:val="21"/>
          <w:lang w:val="es-MX"/>
        </w:rPr>
        <w:t xml:space="preserve"> </w:t>
      </w:r>
      <w:r w:rsidRPr="00ED107E">
        <w:rPr>
          <w:rFonts w:ascii="Abadi" w:hAnsi="Abadi"/>
          <w:b w:val="0"/>
          <w:w w:val="105"/>
          <w:sz w:val="21"/>
          <w:szCs w:val="21"/>
          <w:lang w:val="es-MX"/>
        </w:rPr>
        <w:t>cumplir</w:t>
      </w:r>
      <w:r w:rsidRPr="00ED107E">
        <w:rPr>
          <w:rFonts w:ascii="Abadi" w:hAnsi="Abadi"/>
          <w:b w:val="0"/>
          <w:spacing w:val="3"/>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marco</w:t>
      </w:r>
      <w:r w:rsidRPr="00ED107E">
        <w:rPr>
          <w:rFonts w:ascii="Abadi" w:hAnsi="Abadi"/>
          <w:b w:val="0"/>
          <w:spacing w:val="-24"/>
          <w:w w:val="105"/>
          <w:sz w:val="21"/>
          <w:szCs w:val="21"/>
          <w:lang w:val="es-MX"/>
        </w:rPr>
        <w:t xml:space="preserve"> </w:t>
      </w:r>
      <w:r w:rsidRPr="00ED107E">
        <w:rPr>
          <w:rFonts w:ascii="Abadi" w:hAnsi="Abadi"/>
          <w:b w:val="0"/>
          <w:w w:val="105"/>
          <w:sz w:val="21"/>
          <w:szCs w:val="21"/>
          <w:lang w:val="es-MX"/>
        </w:rPr>
        <w:t>jurídico</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vigente.</w:t>
      </w:r>
      <w:r w:rsidRPr="00ED107E">
        <w:rPr>
          <w:rFonts w:ascii="Abadi" w:hAnsi="Abadi"/>
          <w:b w:val="0"/>
          <w:sz w:val="21"/>
          <w:szCs w:val="21"/>
          <w:lang w:val="es-MX"/>
        </w:rPr>
        <w:t xml:space="preserve"> </w:t>
      </w:r>
    </w:p>
    <w:p w:rsidR="007B4A66" w:rsidRPr="00ED107E" w:rsidRDefault="007B4A66" w:rsidP="007B4A66">
      <w:pPr>
        <w:pStyle w:val="Textoindependiente"/>
        <w:spacing w:before="4"/>
        <w:ind w:firstLine="709"/>
        <w:rPr>
          <w:rFonts w:ascii="Abadi" w:hAnsi="Abadi"/>
          <w:b w:val="0"/>
          <w:sz w:val="21"/>
          <w:szCs w:val="21"/>
          <w:lang w:val="es-MX"/>
        </w:rPr>
      </w:pPr>
    </w:p>
    <w:p w:rsidR="007B4A66" w:rsidRPr="00ED107E" w:rsidRDefault="007B4A66" w:rsidP="007B4A66">
      <w:pPr>
        <w:pStyle w:val="Textoindependiente"/>
        <w:spacing w:line="256" w:lineRule="auto"/>
        <w:ind w:firstLine="709"/>
        <w:rPr>
          <w:rFonts w:ascii="Abadi" w:hAnsi="Abadi"/>
          <w:b w:val="0"/>
          <w:sz w:val="21"/>
          <w:szCs w:val="21"/>
          <w:lang w:val="es-MX"/>
        </w:rPr>
      </w:pPr>
      <w:r w:rsidRPr="00ED107E">
        <w:rPr>
          <w:rFonts w:ascii="Abadi" w:hAnsi="Abadi"/>
          <w:b w:val="0"/>
          <w:w w:val="105"/>
          <w:sz w:val="21"/>
          <w:szCs w:val="21"/>
          <w:lang w:val="es-MX"/>
        </w:rPr>
        <w:t xml:space="preserve">Asimismo, quienes integramos este órgano de Gobierno, al analizar los Pre </w:t>
      </w:r>
      <w:r w:rsidRPr="00ED107E">
        <w:rPr>
          <w:rFonts w:ascii="Abadi" w:hAnsi="Abadi"/>
          <w:b w:val="0"/>
          <w:w w:val="105"/>
          <w:sz w:val="21"/>
          <w:szCs w:val="21"/>
          <w:lang w:val="es-MX"/>
        </w:rPr>
        <w:lastRenderedPageBreak/>
        <w:t>Criterios Generales de Política Económica emitidos en el mes de abril de 2018</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por</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22"/>
          <w:w w:val="105"/>
          <w:sz w:val="21"/>
          <w:szCs w:val="21"/>
          <w:lang w:val="es-MX"/>
        </w:rPr>
        <w:t xml:space="preserve"> </w:t>
      </w:r>
      <w:r w:rsidRPr="00ED107E">
        <w:rPr>
          <w:rFonts w:ascii="Abadi" w:hAnsi="Abadi"/>
          <w:b w:val="0"/>
          <w:w w:val="105"/>
          <w:sz w:val="21"/>
          <w:szCs w:val="21"/>
          <w:lang w:val="es-MX"/>
        </w:rPr>
        <w:t>Secretaria</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13"/>
          <w:w w:val="105"/>
          <w:sz w:val="21"/>
          <w:szCs w:val="21"/>
          <w:lang w:val="es-MX"/>
        </w:rPr>
        <w:t xml:space="preserve"> </w:t>
      </w:r>
      <w:r w:rsidRPr="00ED107E">
        <w:rPr>
          <w:rFonts w:ascii="Abadi" w:hAnsi="Abadi"/>
          <w:b w:val="0"/>
          <w:w w:val="105"/>
          <w:sz w:val="21"/>
          <w:szCs w:val="21"/>
          <w:lang w:val="es-MX"/>
        </w:rPr>
        <w:t>Hacienda</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y</w:t>
      </w:r>
      <w:r w:rsidRPr="00ED107E">
        <w:rPr>
          <w:rFonts w:ascii="Abadi" w:hAnsi="Abadi"/>
          <w:b w:val="0"/>
          <w:spacing w:val="-26"/>
          <w:w w:val="105"/>
          <w:sz w:val="21"/>
          <w:szCs w:val="21"/>
          <w:lang w:val="es-MX"/>
        </w:rPr>
        <w:t xml:space="preserve"> </w:t>
      </w:r>
      <w:r w:rsidRPr="00ED107E">
        <w:rPr>
          <w:rFonts w:ascii="Abadi" w:hAnsi="Abadi"/>
          <w:b w:val="0"/>
          <w:w w:val="105"/>
          <w:sz w:val="21"/>
          <w:szCs w:val="21"/>
          <w:lang w:val="es-MX"/>
        </w:rPr>
        <w:t>Crédito</w:t>
      </w:r>
      <w:r w:rsidRPr="00ED107E">
        <w:rPr>
          <w:rFonts w:ascii="Abadi" w:hAnsi="Abadi"/>
          <w:b w:val="0"/>
          <w:spacing w:val="-8"/>
          <w:w w:val="105"/>
          <w:sz w:val="21"/>
          <w:szCs w:val="21"/>
          <w:lang w:val="es-MX"/>
        </w:rPr>
        <w:t xml:space="preserve"> </w:t>
      </w:r>
      <w:r w:rsidRPr="00ED107E">
        <w:rPr>
          <w:rFonts w:ascii="Abadi" w:hAnsi="Abadi"/>
          <w:b w:val="0"/>
          <w:w w:val="105"/>
          <w:sz w:val="21"/>
          <w:szCs w:val="21"/>
          <w:lang w:val="es-MX"/>
        </w:rPr>
        <w:t>Público</w:t>
      </w:r>
      <w:r w:rsidRPr="00ED107E">
        <w:rPr>
          <w:rFonts w:ascii="Abadi" w:hAnsi="Abadi"/>
          <w:b w:val="0"/>
          <w:spacing w:val="-40"/>
          <w:w w:val="105"/>
          <w:sz w:val="21"/>
          <w:szCs w:val="21"/>
          <w:lang w:val="es-MX"/>
        </w:rPr>
        <w:t xml:space="preserve"> </w:t>
      </w:r>
      <w:r w:rsidRPr="00ED107E">
        <w:rPr>
          <w:rFonts w:ascii="Abadi" w:hAnsi="Abadi"/>
          <w:b w:val="0"/>
          <w:w w:val="105"/>
          <w:sz w:val="21"/>
          <w:szCs w:val="21"/>
          <w:lang w:val="es-MX"/>
        </w:rPr>
        <w:t>,</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estos</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utilizados</w:t>
      </w:r>
      <w:r w:rsidRPr="00ED107E">
        <w:rPr>
          <w:rFonts w:ascii="Abadi" w:hAnsi="Abadi"/>
          <w:b w:val="0"/>
          <w:spacing w:val="-7"/>
          <w:w w:val="105"/>
          <w:sz w:val="21"/>
          <w:szCs w:val="21"/>
          <w:lang w:val="es-MX"/>
        </w:rPr>
        <w:t xml:space="preserve"> </w:t>
      </w:r>
      <w:r w:rsidRPr="00ED107E">
        <w:rPr>
          <w:rFonts w:ascii="Abadi" w:hAnsi="Abadi"/>
          <w:b w:val="0"/>
          <w:w w:val="105"/>
          <w:sz w:val="21"/>
          <w:szCs w:val="21"/>
          <w:lang w:val="es-MX"/>
        </w:rPr>
        <w:t>dado</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 xml:space="preserve">que acorde a lo que señala el artículo </w:t>
      </w:r>
      <w:r w:rsidRPr="00ED107E">
        <w:rPr>
          <w:rFonts w:ascii="Abadi" w:hAnsi="Abadi"/>
          <w:b w:val="0"/>
          <w:spacing w:val="4"/>
          <w:w w:val="105"/>
          <w:sz w:val="21"/>
          <w:szCs w:val="21"/>
          <w:lang w:val="es-MX"/>
        </w:rPr>
        <w:t xml:space="preserve">74, </w:t>
      </w:r>
      <w:r w:rsidRPr="00ED107E">
        <w:rPr>
          <w:rFonts w:ascii="Abadi" w:hAnsi="Abadi"/>
          <w:b w:val="0"/>
          <w:w w:val="105"/>
          <w:sz w:val="21"/>
          <w:szCs w:val="21"/>
          <w:lang w:val="es-MX"/>
        </w:rPr>
        <w:t>fracción IV, párrafo tercero, de la Constitución</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Política</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de</w:t>
      </w:r>
      <w:r w:rsidRPr="00ED107E">
        <w:rPr>
          <w:rFonts w:ascii="Abadi" w:hAnsi="Abadi"/>
          <w:b w:val="0"/>
          <w:spacing w:val="-30"/>
          <w:w w:val="105"/>
          <w:sz w:val="21"/>
          <w:szCs w:val="21"/>
          <w:lang w:val="es-MX"/>
        </w:rPr>
        <w:t xml:space="preserve"> </w:t>
      </w:r>
      <w:r w:rsidRPr="00ED107E">
        <w:rPr>
          <w:rFonts w:ascii="Abadi" w:hAnsi="Abadi"/>
          <w:b w:val="0"/>
          <w:w w:val="105"/>
          <w:sz w:val="21"/>
          <w:szCs w:val="21"/>
          <w:lang w:val="es-MX"/>
        </w:rPr>
        <w:t>los</w:t>
      </w:r>
      <w:r w:rsidRPr="00ED107E">
        <w:rPr>
          <w:rFonts w:ascii="Abadi" w:hAnsi="Abadi"/>
          <w:b w:val="0"/>
          <w:spacing w:val="-31"/>
          <w:w w:val="105"/>
          <w:sz w:val="21"/>
          <w:szCs w:val="21"/>
          <w:lang w:val="es-MX"/>
        </w:rPr>
        <w:t xml:space="preserve"> </w:t>
      </w:r>
      <w:r w:rsidRPr="00ED107E">
        <w:rPr>
          <w:rFonts w:ascii="Abadi" w:hAnsi="Abadi"/>
          <w:b w:val="0"/>
          <w:w w:val="105"/>
          <w:sz w:val="21"/>
          <w:szCs w:val="21"/>
          <w:lang w:val="es-MX"/>
        </w:rPr>
        <w:t>Estados</w:t>
      </w:r>
      <w:r w:rsidRPr="00ED107E">
        <w:rPr>
          <w:rFonts w:ascii="Abadi" w:hAnsi="Abadi"/>
          <w:b w:val="0"/>
          <w:spacing w:val="-22"/>
          <w:w w:val="105"/>
          <w:sz w:val="21"/>
          <w:szCs w:val="21"/>
          <w:lang w:val="es-MX"/>
        </w:rPr>
        <w:t xml:space="preserve"> </w:t>
      </w:r>
      <w:r w:rsidRPr="00ED107E">
        <w:rPr>
          <w:rFonts w:ascii="Abadi" w:hAnsi="Abadi"/>
          <w:b w:val="0"/>
          <w:w w:val="105"/>
          <w:sz w:val="21"/>
          <w:szCs w:val="21"/>
          <w:lang w:val="es-MX"/>
        </w:rPr>
        <w:t>Unidos</w:t>
      </w:r>
      <w:r w:rsidRPr="00ED107E">
        <w:rPr>
          <w:rFonts w:ascii="Abadi" w:hAnsi="Abadi"/>
          <w:b w:val="0"/>
          <w:spacing w:val="-23"/>
          <w:w w:val="105"/>
          <w:sz w:val="21"/>
          <w:szCs w:val="21"/>
          <w:lang w:val="es-MX"/>
        </w:rPr>
        <w:t xml:space="preserve"> </w:t>
      </w:r>
      <w:r w:rsidRPr="00ED107E">
        <w:rPr>
          <w:rFonts w:ascii="Abadi" w:hAnsi="Abadi"/>
          <w:b w:val="0"/>
          <w:w w:val="105"/>
          <w:sz w:val="21"/>
          <w:szCs w:val="21"/>
          <w:lang w:val="es-MX"/>
        </w:rPr>
        <w:t>Mexicanos,</w:t>
      </w:r>
      <w:r w:rsidRPr="00ED107E">
        <w:rPr>
          <w:rFonts w:ascii="Abadi" w:hAnsi="Abadi"/>
          <w:b w:val="0"/>
          <w:spacing w:val="-22"/>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22"/>
          <w:w w:val="105"/>
          <w:sz w:val="21"/>
          <w:szCs w:val="21"/>
          <w:lang w:val="es-MX"/>
        </w:rPr>
        <w:t xml:space="preserve"> </w:t>
      </w:r>
      <w:r w:rsidRPr="00ED107E">
        <w:rPr>
          <w:rFonts w:ascii="Abadi" w:hAnsi="Abadi"/>
          <w:b w:val="0"/>
          <w:w w:val="105"/>
          <w:sz w:val="21"/>
          <w:szCs w:val="21"/>
          <w:lang w:val="es-MX"/>
        </w:rPr>
        <w:t>presentación</w:t>
      </w:r>
      <w:r w:rsidRPr="00ED107E">
        <w:rPr>
          <w:rFonts w:ascii="Abadi" w:hAnsi="Abadi"/>
          <w:b w:val="0"/>
          <w:spacing w:val="-17"/>
          <w:w w:val="105"/>
          <w:sz w:val="21"/>
          <w:szCs w:val="21"/>
          <w:lang w:val="es-MX"/>
        </w:rPr>
        <w:t xml:space="preserve"> </w:t>
      </w:r>
      <w:r w:rsidRPr="00ED107E">
        <w:rPr>
          <w:rFonts w:ascii="Abadi" w:hAnsi="Abadi"/>
          <w:b w:val="0"/>
          <w:w w:val="105"/>
          <w:sz w:val="21"/>
          <w:szCs w:val="21"/>
          <w:lang w:val="es-MX"/>
        </w:rPr>
        <w:t>por</w:t>
      </w:r>
      <w:r w:rsidRPr="00ED107E">
        <w:rPr>
          <w:rFonts w:ascii="Abadi" w:hAnsi="Abadi"/>
          <w:b w:val="0"/>
          <w:spacing w:val="-26"/>
          <w:w w:val="105"/>
          <w:sz w:val="21"/>
          <w:szCs w:val="21"/>
          <w:lang w:val="es-MX"/>
        </w:rPr>
        <w:t xml:space="preserve"> </w:t>
      </w:r>
      <w:r w:rsidRPr="00ED107E">
        <w:rPr>
          <w:rFonts w:ascii="Abadi" w:hAnsi="Abadi"/>
          <w:b w:val="0"/>
          <w:w w:val="105"/>
          <w:sz w:val="21"/>
          <w:szCs w:val="21"/>
          <w:lang w:val="es-MX"/>
        </w:rPr>
        <w:t>parte del Ejecutivo Federal de los criterios para el siguiente ejercicio fiscal 2019 , por excepción en el año de transición gubernamental será como límite hasta el 15 de noviembre, por lo que los Pre criterios señalados fueron tomados en cuenta en lo que refiere a lo siguiente: a) las variables del marco macroeconómico; b) la política de disciplina fiscal para reducir la tendencia creciente del gasto programable; c) la reducción de los requerimientos financieros del sector público y del saldo histórico de requerimientos financieros del sector público; d) las</w:t>
      </w:r>
      <w:r w:rsidRPr="00ED107E">
        <w:rPr>
          <w:rFonts w:ascii="Abadi" w:hAnsi="Abadi"/>
          <w:b w:val="0"/>
          <w:spacing w:val="-28"/>
          <w:w w:val="105"/>
          <w:sz w:val="21"/>
          <w:szCs w:val="21"/>
          <w:lang w:val="es-MX"/>
        </w:rPr>
        <w:t xml:space="preserve"> </w:t>
      </w:r>
      <w:r w:rsidRPr="00ED107E">
        <w:rPr>
          <w:rFonts w:ascii="Abadi" w:hAnsi="Abadi"/>
          <w:b w:val="0"/>
          <w:w w:val="105"/>
          <w:sz w:val="21"/>
          <w:szCs w:val="21"/>
          <w:lang w:val="es-MX"/>
        </w:rPr>
        <w:t>condiciones</w:t>
      </w:r>
      <w:r w:rsidRPr="00ED107E">
        <w:rPr>
          <w:rFonts w:ascii="Abadi" w:hAnsi="Abadi"/>
          <w:b w:val="0"/>
          <w:spacing w:val="2"/>
          <w:w w:val="105"/>
          <w:sz w:val="21"/>
          <w:szCs w:val="21"/>
          <w:lang w:val="es-MX"/>
        </w:rPr>
        <w:t xml:space="preserve"> </w:t>
      </w:r>
      <w:r w:rsidRPr="00ED107E">
        <w:rPr>
          <w:rFonts w:ascii="Abadi" w:hAnsi="Abadi"/>
          <w:b w:val="0"/>
          <w:w w:val="105"/>
          <w:sz w:val="21"/>
          <w:szCs w:val="21"/>
          <w:lang w:val="es-MX"/>
        </w:rPr>
        <w:t>por</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las</w:t>
      </w:r>
      <w:r w:rsidRPr="00ED107E">
        <w:rPr>
          <w:rFonts w:ascii="Abadi" w:hAnsi="Abadi"/>
          <w:b w:val="0"/>
          <w:spacing w:val="-28"/>
          <w:w w:val="105"/>
          <w:sz w:val="21"/>
          <w:szCs w:val="21"/>
          <w:lang w:val="es-MX"/>
        </w:rPr>
        <w:t xml:space="preserve"> </w:t>
      </w:r>
      <w:r w:rsidRPr="00ED107E">
        <w:rPr>
          <w:rFonts w:ascii="Abadi" w:hAnsi="Abadi"/>
          <w:b w:val="0"/>
          <w:w w:val="105"/>
          <w:sz w:val="21"/>
          <w:szCs w:val="21"/>
          <w:lang w:val="es-MX"/>
        </w:rPr>
        <w:t>que</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atraviesa</w:t>
      </w:r>
      <w:r w:rsidRPr="00ED107E">
        <w:rPr>
          <w:rFonts w:ascii="Abadi" w:hAnsi="Abadi"/>
          <w:b w:val="0"/>
          <w:spacing w:val="-4"/>
          <w:w w:val="105"/>
          <w:sz w:val="21"/>
          <w:szCs w:val="21"/>
          <w:lang w:val="es-MX"/>
        </w:rPr>
        <w:t xml:space="preserve"> </w:t>
      </w:r>
      <w:r w:rsidRPr="00ED107E">
        <w:rPr>
          <w:rFonts w:ascii="Abadi" w:hAnsi="Abadi"/>
          <w:b w:val="0"/>
          <w:w w:val="105"/>
          <w:sz w:val="21"/>
          <w:szCs w:val="21"/>
          <w:lang w:val="es-MX"/>
        </w:rPr>
        <w:t>la</w:t>
      </w:r>
      <w:r w:rsidRPr="00ED107E">
        <w:rPr>
          <w:rFonts w:ascii="Abadi" w:hAnsi="Abadi"/>
          <w:b w:val="0"/>
          <w:spacing w:val="-9"/>
          <w:w w:val="105"/>
          <w:sz w:val="21"/>
          <w:szCs w:val="21"/>
          <w:lang w:val="es-MX"/>
        </w:rPr>
        <w:t xml:space="preserve"> </w:t>
      </w:r>
      <w:r w:rsidRPr="00ED107E">
        <w:rPr>
          <w:rFonts w:ascii="Abadi" w:hAnsi="Abadi"/>
          <w:b w:val="0"/>
          <w:w w:val="105"/>
          <w:sz w:val="21"/>
          <w:szCs w:val="21"/>
          <w:lang w:val="es-MX"/>
        </w:rPr>
        <w:t>economía del</w:t>
      </w:r>
      <w:r w:rsidRPr="00ED107E">
        <w:rPr>
          <w:rFonts w:ascii="Abadi" w:hAnsi="Abadi"/>
          <w:b w:val="0"/>
          <w:spacing w:val="-16"/>
          <w:w w:val="105"/>
          <w:sz w:val="21"/>
          <w:szCs w:val="21"/>
          <w:lang w:val="es-MX"/>
        </w:rPr>
        <w:t xml:space="preserve"> </w:t>
      </w:r>
      <w:r w:rsidRPr="00ED107E">
        <w:rPr>
          <w:rFonts w:ascii="Abadi" w:hAnsi="Abadi"/>
          <w:b w:val="0"/>
          <w:w w:val="105"/>
          <w:sz w:val="21"/>
          <w:szCs w:val="21"/>
          <w:lang w:val="es-MX"/>
        </w:rPr>
        <w:t>país</w:t>
      </w:r>
      <w:r w:rsidRPr="00ED107E">
        <w:rPr>
          <w:rFonts w:ascii="Abadi" w:hAnsi="Abadi"/>
          <w:b w:val="0"/>
          <w:spacing w:val="-19"/>
          <w:w w:val="105"/>
          <w:sz w:val="21"/>
          <w:szCs w:val="21"/>
          <w:lang w:val="es-MX"/>
        </w:rPr>
        <w:t xml:space="preserve"> </w:t>
      </w:r>
      <w:r w:rsidRPr="00ED107E">
        <w:rPr>
          <w:rFonts w:ascii="Abadi" w:hAnsi="Abadi"/>
          <w:b w:val="0"/>
          <w:w w:val="105"/>
          <w:sz w:val="21"/>
          <w:szCs w:val="21"/>
          <w:lang w:val="es-MX"/>
        </w:rPr>
        <w:t>y</w:t>
      </w:r>
      <w:r w:rsidRPr="00ED107E">
        <w:rPr>
          <w:rFonts w:ascii="Abadi" w:hAnsi="Abadi"/>
          <w:b w:val="0"/>
          <w:spacing w:val="-16"/>
          <w:w w:val="105"/>
          <w:sz w:val="21"/>
          <w:szCs w:val="21"/>
          <w:lang w:val="es-MX"/>
        </w:rPr>
        <w:t xml:space="preserve"> </w:t>
      </w:r>
      <w:r w:rsidRPr="00ED107E">
        <w:rPr>
          <w:rFonts w:ascii="Abadi" w:hAnsi="Abadi"/>
          <w:b w:val="0"/>
          <w:spacing w:val="-3"/>
          <w:w w:val="105"/>
          <w:sz w:val="21"/>
          <w:szCs w:val="21"/>
          <w:lang w:val="es-MX"/>
        </w:rPr>
        <w:t>los</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riesgos</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que</w:t>
      </w:r>
      <w:r w:rsidRPr="00ED107E">
        <w:rPr>
          <w:rFonts w:ascii="Abadi" w:hAnsi="Abadi"/>
          <w:b w:val="0"/>
          <w:spacing w:val="-18"/>
          <w:w w:val="105"/>
          <w:sz w:val="21"/>
          <w:szCs w:val="21"/>
          <w:lang w:val="es-MX"/>
        </w:rPr>
        <w:t xml:space="preserve"> </w:t>
      </w:r>
      <w:r w:rsidRPr="00ED107E">
        <w:rPr>
          <w:rFonts w:ascii="Abadi" w:hAnsi="Abadi"/>
          <w:b w:val="0"/>
          <w:w w:val="105"/>
          <w:sz w:val="21"/>
          <w:szCs w:val="21"/>
          <w:lang w:val="es-MX"/>
        </w:rPr>
        <w:t xml:space="preserve">esto implica para generar incrementos relevantes de los recursos públicos y en un ejercicio de congruencia en razón a que la metodología aquí expresada se ha consolidado con la entrada en vigor del nuevo marco en materia de Disciplina Financiera, es conveniente que los montos recomendados para el ejercicio fiscal del año </w:t>
      </w:r>
      <w:r w:rsidRPr="00ED107E">
        <w:rPr>
          <w:rFonts w:ascii="Abadi" w:hAnsi="Abadi"/>
          <w:b w:val="0"/>
          <w:spacing w:val="3"/>
          <w:w w:val="105"/>
          <w:sz w:val="21"/>
          <w:szCs w:val="21"/>
          <w:lang w:val="es-MX"/>
        </w:rPr>
        <w:t xml:space="preserve">2019, </w:t>
      </w:r>
      <w:r w:rsidRPr="00ED107E">
        <w:rPr>
          <w:rFonts w:ascii="Abadi" w:hAnsi="Abadi"/>
          <w:b w:val="0"/>
          <w:w w:val="105"/>
          <w:sz w:val="21"/>
          <w:szCs w:val="21"/>
          <w:lang w:val="es-MX"/>
        </w:rPr>
        <w:t>se consideren partiendo de la base de los montos de salarios recomendados por este Congreso del Estado para el ejercicio fiscal 2018, actualizados en términos del artículo 10 de la Ley de Disciplina Financiera para las Entidades Federativas y Municipios, para determinar el límite del crecimiento en el gasto en servicios personales a contemplar en el presupuesto de egresos municipales en el ejercicio fiscal 2019,</w:t>
      </w:r>
      <w:r w:rsidRPr="00ED107E">
        <w:rPr>
          <w:rFonts w:ascii="Abadi" w:hAnsi="Abadi"/>
          <w:b w:val="0"/>
          <w:spacing w:val="-32"/>
          <w:w w:val="105"/>
          <w:sz w:val="21"/>
          <w:szCs w:val="21"/>
          <w:lang w:val="es-MX"/>
        </w:rPr>
        <w:t xml:space="preserve"> </w:t>
      </w:r>
      <w:r w:rsidRPr="00ED107E">
        <w:rPr>
          <w:rFonts w:ascii="Abadi" w:hAnsi="Abadi"/>
          <w:b w:val="0"/>
          <w:w w:val="105"/>
          <w:sz w:val="21"/>
          <w:szCs w:val="21"/>
          <w:lang w:val="es-MX"/>
        </w:rPr>
        <w:t>considerando elementos como los siguientes:</w:t>
      </w:r>
    </w:p>
    <w:p w:rsidR="007B4A66" w:rsidRPr="00ED107E" w:rsidRDefault="007B4A66" w:rsidP="007B4A66">
      <w:pPr>
        <w:pStyle w:val="Textoindependiente"/>
        <w:spacing w:before="9"/>
        <w:rPr>
          <w:rFonts w:ascii="Abadi" w:hAnsi="Abadi"/>
          <w:b w:val="0"/>
          <w:sz w:val="21"/>
          <w:szCs w:val="21"/>
          <w:lang w:val="es-MX"/>
        </w:rPr>
      </w:pPr>
    </w:p>
    <w:p w:rsidR="007B4A66" w:rsidRPr="00ED107E" w:rsidRDefault="007B4A66" w:rsidP="006C5EA9">
      <w:pPr>
        <w:pStyle w:val="Prrafodelista"/>
        <w:widowControl w:val="0"/>
        <w:numPr>
          <w:ilvl w:val="0"/>
          <w:numId w:val="29"/>
        </w:numPr>
        <w:autoSpaceDE w:val="0"/>
        <w:autoSpaceDN w:val="0"/>
        <w:spacing w:line="256" w:lineRule="auto"/>
        <w:ind w:left="851" w:hanging="359"/>
        <w:jc w:val="both"/>
        <w:rPr>
          <w:rFonts w:ascii="Abadi" w:hAnsi="Abadi"/>
          <w:sz w:val="21"/>
          <w:szCs w:val="21"/>
          <w:lang w:val="es-MX"/>
        </w:rPr>
      </w:pPr>
      <w:r w:rsidRPr="00ED107E">
        <w:rPr>
          <w:rFonts w:ascii="Abadi" w:hAnsi="Abadi"/>
          <w:w w:val="105"/>
          <w:sz w:val="21"/>
          <w:szCs w:val="21"/>
          <w:lang w:val="es-MX"/>
        </w:rPr>
        <w:t>El 3% que corresponde a la estimación del crecimiento del Producto Interno Bruto real para el ejercicio 2019, que realizó la Secretaría de Hacienda y Crédito Público en los Pre-Criterios Generales de Política Económica</w:t>
      </w:r>
      <w:r w:rsidRPr="00ED107E">
        <w:rPr>
          <w:rFonts w:ascii="Abadi" w:hAnsi="Abadi"/>
          <w:spacing w:val="12"/>
          <w:w w:val="105"/>
          <w:sz w:val="21"/>
          <w:szCs w:val="21"/>
          <w:lang w:val="es-MX"/>
        </w:rPr>
        <w:t xml:space="preserve"> </w:t>
      </w:r>
      <w:r w:rsidRPr="00ED107E">
        <w:rPr>
          <w:rFonts w:ascii="Abadi" w:hAnsi="Abadi"/>
          <w:w w:val="105"/>
          <w:sz w:val="21"/>
          <w:szCs w:val="21"/>
          <w:lang w:val="es-MX"/>
        </w:rPr>
        <w:t>2019,</w:t>
      </w:r>
      <w:r w:rsidRPr="00ED107E">
        <w:rPr>
          <w:rFonts w:ascii="Abadi" w:hAnsi="Abadi"/>
          <w:spacing w:val="-9"/>
          <w:w w:val="105"/>
          <w:sz w:val="21"/>
          <w:szCs w:val="21"/>
          <w:lang w:val="es-MX"/>
        </w:rPr>
        <w:t xml:space="preserve"> </w:t>
      </w:r>
      <w:r w:rsidRPr="00ED107E">
        <w:rPr>
          <w:rFonts w:ascii="Abadi" w:hAnsi="Abadi"/>
          <w:w w:val="105"/>
          <w:sz w:val="21"/>
          <w:szCs w:val="21"/>
          <w:lang w:val="es-MX"/>
        </w:rPr>
        <w:t>publicados</w:t>
      </w:r>
      <w:r w:rsidRPr="00ED107E">
        <w:rPr>
          <w:rFonts w:ascii="Abadi" w:hAnsi="Abadi"/>
          <w:spacing w:val="5"/>
          <w:w w:val="105"/>
          <w:sz w:val="21"/>
          <w:szCs w:val="21"/>
          <w:lang w:val="es-MX"/>
        </w:rPr>
        <w:t xml:space="preserve"> </w:t>
      </w:r>
      <w:r w:rsidRPr="00ED107E">
        <w:rPr>
          <w:rFonts w:ascii="Abadi" w:hAnsi="Abadi"/>
          <w:w w:val="105"/>
          <w:sz w:val="21"/>
          <w:szCs w:val="21"/>
          <w:lang w:val="es-MX"/>
        </w:rPr>
        <w:t>en</w:t>
      </w:r>
      <w:r w:rsidRPr="00ED107E">
        <w:rPr>
          <w:rFonts w:ascii="Abadi" w:hAnsi="Abadi"/>
          <w:spacing w:val="-19"/>
          <w:w w:val="105"/>
          <w:sz w:val="21"/>
          <w:szCs w:val="21"/>
          <w:lang w:val="es-MX"/>
        </w:rPr>
        <w:t xml:space="preserve"> </w:t>
      </w:r>
      <w:r w:rsidRPr="00ED107E">
        <w:rPr>
          <w:rFonts w:ascii="Abadi" w:hAnsi="Abadi"/>
          <w:w w:val="105"/>
          <w:sz w:val="21"/>
          <w:szCs w:val="21"/>
          <w:lang w:val="es-MX"/>
        </w:rPr>
        <w:t>el</w:t>
      </w:r>
      <w:r w:rsidRPr="00ED107E">
        <w:rPr>
          <w:rFonts w:ascii="Abadi" w:hAnsi="Abadi"/>
          <w:spacing w:val="2"/>
          <w:w w:val="105"/>
          <w:sz w:val="21"/>
          <w:szCs w:val="21"/>
          <w:lang w:val="es-MX"/>
        </w:rPr>
        <w:t xml:space="preserve"> </w:t>
      </w:r>
      <w:r w:rsidRPr="00ED107E">
        <w:rPr>
          <w:rFonts w:ascii="Abadi" w:hAnsi="Abadi"/>
          <w:w w:val="105"/>
          <w:sz w:val="21"/>
          <w:szCs w:val="21"/>
          <w:lang w:val="es-MX"/>
        </w:rPr>
        <w:t>mes</w:t>
      </w:r>
      <w:r w:rsidRPr="00ED107E">
        <w:rPr>
          <w:rFonts w:ascii="Abadi" w:hAnsi="Abadi"/>
          <w:spacing w:val="-17"/>
          <w:w w:val="105"/>
          <w:sz w:val="21"/>
          <w:szCs w:val="21"/>
          <w:lang w:val="es-MX"/>
        </w:rPr>
        <w:t xml:space="preserve"> </w:t>
      </w:r>
      <w:r w:rsidRPr="00ED107E">
        <w:rPr>
          <w:rFonts w:ascii="Abadi" w:hAnsi="Abadi"/>
          <w:w w:val="105"/>
          <w:sz w:val="21"/>
          <w:szCs w:val="21"/>
          <w:lang w:val="es-MX"/>
        </w:rPr>
        <w:t>de</w:t>
      </w:r>
      <w:r w:rsidRPr="00ED107E">
        <w:rPr>
          <w:rFonts w:ascii="Abadi" w:hAnsi="Abadi"/>
          <w:spacing w:val="-20"/>
          <w:w w:val="105"/>
          <w:sz w:val="21"/>
          <w:szCs w:val="21"/>
          <w:lang w:val="es-MX"/>
        </w:rPr>
        <w:t xml:space="preserve"> </w:t>
      </w:r>
      <w:r w:rsidRPr="00ED107E">
        <w:rPr>
          <w:rFonts w:ascii="Abadi" w:hAnsi="Abadi"/>
          <w:w w:val="105"/>
          <w:sz w:val="21"/>
          <w:szCs w:val="21"/>
          <w:lang w:val="es-MX"/>
        </w:rPr>
        <w:t>abril</w:t>
      </w:r>
      <w:r w:rsidRPr="00ED107E">
        <w:rPr>
          <w:rFonts w:ascii="Abadi" w:hAnsi="Abadi"/>
          <w:spacing w:val="-16"/>
          <w:w w:val="105"/>
          <w:sz w:val="21"/>
          <w:szCs w:val="21"/>
          <w:lang w:val="es-MX"/>
        </w:rPr>
        <w:t xml:space="preserve"> </w:t>
      </w:r>
      <w:r w:rsidRPr="00ED107E">
        <w:rPr>
          <w:rFonts w:ascii="Abadi" w:hAnsi="Abadi"/>
          <w:w w:val="105"/>
          <w:sz w:val="21"/>
          <w:szCs w:val="21"/>
          <w:lang w:val="es-MX"/>
        </w:rPr>
        <w:t>de</w:t>
      </w:r>
      <w:r w:rsidRPr="00ED107E">
        <w:rPr>
          <w:rFonts w:ascii="Abadi" w:hAnsi="Abadi"/>
          <w:spacing w:val="-3"/>
          <w:w w:val="105"/>
          <w:sz w:val="21"/>
          <w:szCs w:val="21"/>
          <w:lang w:val="es-MX"/>
        </w:rPr>
        <w:t xml:space="preserve"> </w:t>
      </w:r>
      <w:r w:rsidRPr="00ED107E">
        <w:rPr>
          <w:rFonts w:ascii="Abadi" w:hAnsi="Abadi"/>
          <w:w w:val="105"/>
          <w:sz w:val="21"/>
          <w:szCs w:val="21"/>
          <w:lang w:val="es-MX"/>
        </w:rPr>
        <w:t>2018.</w:t>
      </w:r>
    </w:p>
    <w:p w:rsidR="007B4A66" w:rsidRPr="00ED107E" w:rsidRDefault="007B4A66" w:rsidP="007B4A66">
      <w:pPr>
        <w:pStyle w:val="Textoindependiente"/>
        <w:spacing w:before="1"/>
        <w:ind w:left="851"/>
        <w:rPr>
          <w:rFonts w:ascii="Abadi" w:hAnsi="Abadi"/>
          <w:b w:val="0"/>
          <w:sz w:val="21"/>
          <w:szCs w:val="21"/>
          <w:lang w:val="es-MX"/>
        </w:rPr>
      </w:pPr>
    </w:p>
    <w:p w:rsidR="007B4A66" w:rsidRPr="00ED107E" w:rsidRDefault="007B4A66" w:rsidP="006C5EA9">
      <w:pPr>
        <w:pStyle w:val="Prrafodelista"/>
        <w:widowControl w:val="0"/>
        <w:numPr>
          <w:ilvl w:val="0"/>
          <w:numId w:val="29"/>
        </w:numPr>
        <w:autoSpaceDE w:val="0"/>
        <w:autoSpaceDN w:val="0"/>
        <w:spacing w:before="1" w:line="261" w:lineRule="auto"/>
        <w:ind w:left="851" w:hanging="359"/>
        <w:jc w:val="both"/>
        <w:rPr>
          <w:rFonts w:ascii="Abadi" w:hAnsi="Abadi"/>
          <w:sz w:val="21"/>
          <w:szCs w:val="21"/>
          <w:lang w:val="es-MX"/>
        </w:rPr>
      </w:pPr>
      <w:r w:rsidRPr="00ED107E">
        <w:rPr>
          <w:rFonts w:ascii="Abadi" w:hAnsi="Abadi"/>
          <w:w w:val="105"/>
          <w:sz w:val="21"/>
          <w:szCs w:val="21"/>
          <w:lang w:val="es-MX"/>
        </w:rPr>
        <w:t>El 3.3%, que corresponde a la estimación del deflactor del Producto Interno Bruto 2019, que realizó la Secretaría de Hacienda y Crédito Público en los Pre-Criterios Generales de Política Económica 2019, publicados en el mes de abril de</w:t>
      </w:r>
      <w:r w:rsidRPr="00ED107E">
        <w:rPr>
          <w:rFonts w:ascii="Abadi" w:hAnsi="Abadi"/>
          <w:spacing w:val="-31"/>
          <w:w w:val="105"/>
          <w:sz w:val="21"/>
          <w:szCs w:val="21"/>
          <w:lang w:val="es-MX"/>
        </w:rPr>
        <w:t xml:space="preserve"> </w:t>
      </w:r>
      <w:r w:rsidRPr="00ED107E">
        <w:rPr>
          <w:rFonts w:ascii="Abadi" w:hAnsi="Abadi"/>
          <w:w w:val="105"/>
          <w:sz w:val="21"/>
          <w:szCs w:val="21"/>
          <w:lang w:val="es-MX"/>
        </w:rPr>
        <w:t>2018.</w:t>
      </w:r>
    </w:p>
    <w:p w:rsidR="007B4A66" w:rsidRPr="00ED107E" w:rsidRDefault="007B4A66" w:rsidP="007B4A66">
      <w:pPr>
        <w:pStyle w:val="Prrafodelista"/>
        <w:ind w:left="851"/>
        <w:jc w:val="both"/>
        <w:rPr>
          <w:rFonts w:ascii="Abadi" w:hAnsi="Abadi"/>
          <w:sz w:val="21"/>
          <w:szCs w:val="21"/>
          <w:lang w:val="es-MX"/>
        </w:rPr>
      </w:pPr>
    </w:p>
    <w:p w:rsidR="007B4A66" w:rsidRPr="00ED107E" w:rsidRDefault="007B4A66" w:rsidP="006C5EA9">
      <w:pPr>
        <w:pStyle w:val="Prrafodelista"/>
        <w:widowControl w:val="0"/>
        <w:numPr>
          <w:ilvl w:val="0"/>
          <w:numId w:val="29"/>
        </w:numPr>
        <w:autoSpaceDE w:val="0"/>
        <w:autoSpaceDN w:val="0"/>
        <w:spacing w:line="252" w:lineRule="auto"/>
        <w:ind w:left="851" w:hanging="363"/>
        <w:jc w:val="both"/>
        <w:rPr>
          <w:rFonts w:ascii="Abadi" w:hAnsi="Abadi"/>
          <w:sz w:val="21"/>
          <w:szCs w:val="21"/>
          <w:lang w:val="es-MX"/>
        </w:rPr>
      </w:pPr>
      <w:r w:rsidRPr="00ED107E">
        <w:rPr>
          <w:rFonts w:ascii="Abadi" w:hAnsi="Abadi"/>
          <w:spacing w:val="3"/>
          <w:w w:val="105"/>
          <w:sz w:val="21"/>
          <w:szCs w:val="21"/>
          <w:lang w:val="es-MX"/>
        </w:rPr>
        <w:t xml:space="preserve">6.3%, </w:t>
      </w:r>
      <w:r w:rsidRPr="00ED107E">
        <w:rPr>
          <w:rFonts w:ascii="Abadi" w:hAnsi="Abadi"/>
          <w:w w:val="105"/>
          <w:sz w:val="21"/>
          <w:szCs w:val="21"/>
          <w:lang w:val="es-MX"/>
        </w:rPr>
        <w:t>que corresponde a la tasa de crecimiento del Producto Interno Bruto</w:t>
      </w:r>
      <w:r w:rsidRPr="00ED107E">
        <w:rPr>
          <w:rFonts w:ascii="Abadi" w:hAnsi="Abadi"/>
          <w:spacing w:val="1"/>
          <w:w w:val="105"/>
          <w:sz w:val="21"/>
          <w:szCs w:val="21"/>
          <w:lang w:val="es-MX"/>
        </w:rPr>
        <w:t xml:space="preserve"> </w:t>
      </w:r>
      <w:r w:rsidRPr="00ED107E">
        <w:rPr>
          <w:rFonts w:ascii="Abadi" w:hAnsi="Abadi"/>
          <w:w w:val="105"/>
          <w:sz w:val="21"/>
          <w:szCs w:val="21"/>
          <w:lang w:val="es-MX"/>
        </w:rPr>
        <w:t>nominal</w:t>
      </w:r>
      <w:r w:rsidRPr="00ED107E">
        <w:rPr>
          <w:rFonts w:ascii="Abadi" w:hAnsi="Abadi"/>
          <w:spacing w:val="-5"/>
          <w:w w:val="105"/>
          <w:sz w:val="21"/>
          <w:szCs w:val="21"/>
          <w:lang w:val="es-MX"/>
        </w:rPr>
        <w:t xml:space="preserve"> </w:t>
      </w:r>
      <w:r w:rsidRPr="00ED107E">
        <w:rPr>
          <w:rFonts w:ascii="Abadi" w:hAnsi="Abadi"/>
          <w:w w:val="105"/>
          <w:sz w:val="21"/>
          <w:szCs w:val="21"/>
          <w:lang w:val="es-MX"/>
        </w:rPr>
        <w:t>que</w:t>
      </w:r>
      <w:r w:rsidRPr="00ED107E">
        <w:rPr>
          <w:rFonts w:ascii="Abadi" w:hAnsi="Abadi"/>
          <w:spacing w:val="-20"/>
          <w:w w:val="105"/>
          <w:sz w:val="21"/>
          <w:szCs w:val="21"/>
          <w:lang w:val="es-MX"/>
        </w:rPr>
        <w:t xml:space="preserve"> </w:t>
      </w:r>
      <w:r w:rsidRPr="00ED107E">
        <w:rPr>
          <w:rFonts w:ascii="Abadi" w:hAnsi="Abadi"/>
          <w:w w:val="105"/>
          <w:sz w:val="21"/>
          <w:szCs w:val="21"/>
          <w:lang w:val="es-MX"/>
        </w:rPr>
        <w:t>se</w:t>
      </w:r>
      <w:r w:rsidRPr="00ED107E">
        <w:rPr>
          <w:rFonts w:ascii="Abadi" w:hAnsi="Abadi"/>
          <w:spacing w:val="-22"/>
          <w:w w:val="105"/>
          <w:sz w:val="21"/>
          <w:szCs w:val="21"/>
          <w:lang w:val="es-MX"/>
        </w:rPr>
        <w:t xml:space="preserve"> </w:t>
      </w:r>
      <w:r w:rsidRPr="00ED107E">
        <w:rPr>
          <w:rFonts w:ascii="Abadi" w:hAnsi="Abadi"/>
          <w:w w:val="105"/>
          <w:sz w:val="21"/>
          <w:szCs w:val="21"/>
          <w:lang w:val="es-MX"/>
        </w:rPr>
        <w:t>obtiene</w:t>
      </w:r>
      <w:r w:rsidRPr="00ED107E">
        <w:rPr>
          <w:rFonts w:ascii="Abadi" w:hAnsi="Abadi"/>
          <w:spacing w:val="-14"/>
          <w:w w:val="105"/>
          <w:sz w:val="21"/>
          <w:szCs w:val="21"/>
          <w:lang w:val="es-MX"/>
        </w:rPr>
        <w:t xml:space="preserve"> </w:t>
      </w:r>
      <w:r w:rsidRPr="00ED107E">
        <w:rPr>
          <w:rFonts w:ascii="Abadi" w:hAnsi="Abadi"/>
          <w:w w:val="105"/>
          <w:sz w:val="21"/>
          <w:szCs w:val="21"/>
          <w:lang w:val="es-MX"/>
        </w:rPr>
        <w:t>de</w:t>
      </w:r>
      <w:r w:rsidRPr="00ED107E">
        <w:rPr>
          <w:rFonts w:ascii="Abadi" w:hAnsi="Abadi"/>
          <w:spacing w:val="-16"/>
          <w:w w:val="105"/>
          <w:sz w:val="21"/>
          <w:szCs w:val="21"/>
          <w:lang w:val="es-MX"/>
        </w:rPr>
        <w:t xml:space="preserve"> </w:t>
      </w:r>
      <w:r w:rsidRPr="00ED107E">
        <w:rPr>
          <w:rFonts w:ascii="Abadi" w:hAnsi="Abadi"/>
          <w:w w:val="105"/>
          <w:sz w:val="21"/>
          <w:szCs w:val="21"/>
          <w:lang w:val="es-MX"/>
        </w:rPr>
        <w:t>la</w:t>
      </w:r>
      <w:r w:rsidRPr="00ED107E">
        <w:rPr>
          <w:rFonts w:ascii="Abadi" w:hAnsi="Abadi"/>
          <w:spacing w:val="-15"/>
          <w:w w:val="105"/>
          <w:sz w:val="21"/>
          <w:szCs w:val="21"/>
          <w:lang w:val="es-MX"/>
        </w:rPr>
        <w:t xml:space="preserve"> </w:t>
      </w:r>
      <w:r w:rsidRPr="00ED107E">
        <w:rPr>
          <w:rFonts w:ascii="Abadi" w:hAnsi="Abadi"/>
          <w:w w:val="105"/>
          <w:sz w:val="21"/>
          <w:szCs w:val="21"/>
          <w:lang w:val="es-MX"/>
        </w:rPr>
        <w:t>suma de</w:t>
      </w:r>
      <w:r w:rsidRPr="00ED107E">
        <w:rPr>
          <w:rFonts w:ascii="Abadi" w:hAnsi="Abadi"/>
          <w:spacing w:val="-14"/>
          <w:w w:val="105"/>
          <w:sz w:val="21"/>
          <w:szCs w:val="21"/>
          <w:lang w:val="es-MX"/>
        </w:rPr>
        <w:t xml:space="preserve"> </w:t>
      </w:r>
      <w:r w:rsidRPr="00ED107E">
        <w:rPr>
          <w:rFonts w:ascii="Abadi" w:hAnsi="Abadi"/>
          <w:w w:val="105"/>
          <w:sz w:val="21"/>
          <w:szCs w:val="21"/>
          <w:lang w:val="es-MX"/>
        </w:rPr>
        <w:t>las</w:t>
      </w:r>
      <w:r w:rsidRPr="00ED107E">
        <w:rPr>
          <w:rFonts w:ascii="Abadi" w:hAnsi="Abadi"/>
          <w:spacing w:val="-21"/>
          <w:w w:val="105"/>
          <w:sz w:val="21"/>
          <w:szCs w:val="21"/>
          <w:lang w:val="es-MX"/>
        </w:rPr>
        <w:t xml:space="preserve"> </w:t>
      </w:r>
      <w:r w:rsidRPr="00ED107E">
        <w:rPr>
          <w:rFonts w:ascii="Abadi" w:hAnsi="Abadi"/>
          <w:w w:val="105"/>
          <w:sz w:val="21"/>
          <w:szCs w:val="21"/>
          <w:lang w:val="es-MX"/>
        </w:rPr>
        <w:t>dos</w:t>
      </w:r>
      <w:r w:rsidRPr="00ED107E">
        <w:rPr>
          <w:rFonts w:ascii="Abadi" w:hAnsi="Abadi"/>
          <w:spacing w:val="-12"/>
          <w:w w:val="105"/>
          <w:sz w:val="21"/>
          <w:szCs w:val="21"/>
          <w:lang w:val="es-MX"/>
        </w:rPr>
        <w:t xml:space="preserve"> </w:t>
      </w:r>
      <w:r w:rsidRPr="00ED107E">
        <w:rPr>
          <w:rFonts w:ascii="Abadi" w:hAnsi="Abadi"/>
          <w:w w:val="105"/>
          <w:sz w:val="21"/>
          <w:szCs w:val="21"/>
          <w:lang w:val="es-MX"/>
        </w:rPr>
        <w:t>variables</w:t>
      </w:r>
      <w:r w:rsidRPr="00ED107E">
        <w:rPr>
          <w:rFonts w:ascii="Abadi" w:hAnsi="Abadi"/>
          <w:spacing w:val="-10"/>
          <w:w w:val="105"/>
          <w:sz w:val="21"/>
          <w:szCs w:val="21"/>
          <w:lang w:val="es-MX"/>
        </w:rPr>
        <w:t xml:space="preserve"> </w:t>
      </w:r>
      <w:r w:rsidRPr="00ED107E">
        <w:rPr>
          <w:rFonts w:ascii="Abadi" w:hAnsi="Abadi"/>
          <w:w w:val="105"/>
          <w:sz w:val="21"/>
          <w:szCs w:val="21"/>
          <w:lang w:val="es-MX"/>
        </w:rPr>
        <w:t>anteriores.</w:t>
      </w:r>
    </w:p>
    <w:p w:rsidR="007B4A66" w:rsidRPr="00ED107E" w:rsidRDefault="007B4A66" w:rsidP="007B4A66">
      <w:pPr>
        <w:pStyle w:val="Textoindependiente"/>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b w:val="0"/>
          <w:w w:val="105"/>
          <w:sz w:val="21"/>
          <w:szCs w:val="21"/>
          <w:lang w:val="es-MX"/>
        </w:rPr>
      </w:pPr>
      <w:r w:rsidRPr="00ED107E">
        <w:rPr>
          <w:rFonts w:ascii="Abadi" w:hAnsi="Abadi"/>
          <w:b w:val="0"/>
          <w:w w:val="105"/>
          <w:sz w:val="21"/>
          <w:szCs w:val="21"/>
          <w:lang w:val="es-MX"/>
        </w:rPr>
        <w:t>De acuerdo con lo anterior, y atendiendo a las disposiciones de la Ley de Disciplina Financiera y atendiendo al espíritu de austeridad, racionalidad y disciplina presupuesta!, establecido en la Ley para el Ejercicio y Control de los Recursos Públicos , para el Estado de Guanajuato y sus Municipios; se ha determinado recomendar que el porcentaje de crecimiento en el gasto en servicios personales para el ejercicio fiscal 2019 se base únicamente en la variación esperada de los precios para 2019 expresada en el deflactor del Producto Interno Bruto de los Pre Criterios Generales de Política Económica del mes de abril 2018, acotando el crecimiento del capítulo de servicios personales a un 3.3%.</w:t>
      </w:r>
    </w:p>
    <w:p w:rsidR="007B4A66" w:rsidRPr="00ED107E" w:rsidRDefault="007B4A66" w:rsidP="007B4A66">
      <w:pPr>
        <w:pStyle w:val="Textoindependiente"/>
        <w:spacing w:line="256" w:lineRule="auto"/>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b w:val="0"/>
          <w:w w:val="105"/>
          <w:sz w:val="21"/>
          <w:szCs w:val="21"/>
          <w:lang w:val="es-MX"/>
        </w:rPr>
      </w:pPr>
      <w:r w:rsidRPr="00ED107E">
        <w:rPr>
          <w:rFonts w:ascii="Abadi" w:hAnsi="Abadi"/>
          <w:b w:val="0"/>
          <w:w w:val="105"/>
          <w:sz w:val="21"/>
          <w:szCs w:val="21"/>
          <w:lang w:val="es-MX"/>
        </w:rPr>
        <w:t>Por lo anterior, y dado que la labor del Congreso del Estado en este ejercicio es considerar que el factor porcentual para la actualización de los montos sea atendiendo un sentido de congruencia y objetividad en su alcance, se considera recomendar un porcentaje del 3.3% sobre lo recomendado para 2018, considerando las expectativas de la Secretaría de Hacienda y Crédito Público sobre la economía para el ejercicio fiscal 2019.</w:t>
      </w:r>
    </w:p>
    <w:p w:rsidR="007B4A66" w:rsidRPr="00ED107E" w:rsidRDefault="007B4A66" w:rsidP="007B4A66">
      <w:pPr>
        <w:pStyle w:val="Textoindependiente"/>
        <w:spacing w:line="256" w:lineRule="auto"/>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b w:val="0"/>
          <w:w w:val="105"/>
          <w:sz w:val="21"/>
          <w:szCs w:val="21"/>
          <w:lang w:val="es-MX"/>
        </w:rPr>
      </w:pPr>
      <w:r w:rsidRPr="00ED107E">
        <w:rPr>
          <w:rFonts w:ascii="Abadi" w:hAnsi="Abadi"/>
          <w:b w:val="0"/>
          <w:w w:val="105"/>
          <w:sz w:val="21"/>
          <w:szCs w:val="21"/>
          <w:lang w:val="es-MX"/>
        </w:rPr>
        <w:t xml:space="preserve">Es de suma importancia dejar en claro, que el Congreso del Estado refrenda su pleno respeto y reconocimiento a los </w:t>
      </w:r>
      <w:r w:rsidRPr="00ED107E">
        <w:rPr>
          <w:rFonts w:ascii="Abadi" w:hAnsi="Abadi"/>
          <w:b w:val="0"/>
          <w:w w:val="105"/>
          <w:sz w:val="21"/>
          <w:szCs w:val="21"/>
          <w:lang w:val="es-MX"/>
        </w:rPr>
        <w:lastRenderedPageBreak/>
        <w:t>municipios en el ejercicio de sus potestades en materia presupuestaria, y bajo ninguna circunstancia se asumirá en la hoy exclusiva competencia municipal, ni mucho menos impondrá cargas o directrices al gasto público, más allá de lo que le faculte la ley.</w:t>
      </w:r>
    </w:p>
    <w:p w:rsidR="007B4A66" w:rsidRPr="00ED107E" w:rsidRDefault="007B4A66" w:rsidP="007B4A66">
      <w:pPr>
        <w:pStyle w:val="Textoindependiente"/>
        <w:spacing w:line="256" w:lineRule="auto"/>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b w:val="0"/>
          <w:w w:val="105"/>
          <w:sz w:val="21"/>
          <w:szCs w:val="21"/>
          <w:lang w:val="es-MX"/>
        </w:rPr>
      </w:pPr>
      <w:r w:rsidRPr="00ED107E">
        <w:rPr>
          <w:rFonts w:ascii="Abadi" w:hAnsi="Abadi"/>
          <w:b w:val="0"/>
          <w:w w:val="105"/>
          <w:sz w:val="21"/>
          <w:szCs w:val="21"/>
          <w:lang w:val="es-MX"/>
        </w:rPr>
        <w:t>Debemos señalar además que mediante el decreto publicado en el Diario Oficial de la Federación el 24 de agosto de 2009, se reformaron diversos artículos de la Constitución Política de los Estados Unidos Mexicanos, con la finalidad de establecer las bases para regular las remuneraciones de los servidores públicos de la Federación, Estados y Municipios.</w:t>
      </w:r>
    </w:p>
    <w:p w:rsidR="007B4A66" w:rsidRPr="00ED107E" w:rsidRDefault="007B4A66" w:rsidP="007B4A66">
      <w:pPr>
        <w:pStyle w:val="Textoindependiente"/>
        <w:spacing w:line="256" w:lineRule="auto"/>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b w:val="0"/>
          <w:w w:val="105"/>
          <w:sz w:val="21"/>
          <w:szCs w:val="21"/>
          <w:lang w:val="es-MX"/>
        </w:rPr>
      </w:pPr>
      <w:r w:rsidRPr="00ED107E">
        <w:rPr>
          <w:rFonts w:ascii="Abadi" w:hAnsi="Abadi"/>
          <w:b w:val="0"/>
          <w:w w:val="105"/>
          <w:sz w:val="21"/>
          <w:szCs w:val="21"/>
          <w:lang w:val="es-MX"/>
        </w:rPr>
        <w:t>En tal sentido, la metodología utilizada en la presente propuesta es consistente con las reformas citadas. Asimismo, lo es con las reformas publicadas en el Periódico Oficial del Gobierno del Estado el 5 de marzo de 2010 entre las cuales son atendibles las relativas a los artículos 117 fracción VII, último párrafo y 134 de la Constitución Política para el Estado de Guanajuato.</w:t>
      </w:r>
    </w:p>
    <w:p w:rsidR="007B4A66" w:rsidRPr="00ED107E" w:rsidRDefault="007B4A66" w:rsidP="007B4A66">
      <w:pPr>
        <w:pStyle w:val="Textoindependiente"/>
        <w:spacing w:line="256" w:lineRule="auto"/>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w w:val="105"/>
          <w:sz w:val="21"/>
          <w:szCs w:val="21"/>
          <w:lang w:val="es-MX"/>
        </w:rPr>
      </w:pPr>
      <w:r w:rsidRPr="00ED107E">
        <w:rPr>
          <w:rFonts w:ascii="Abadi" w:hAnsi="Abadi"/>
          <w:w w:val="105"/>
          <w:sz w:val="21"/>
          <w:szCs w:val="21"/>
          <w:lang w:val="es-MX"/>
        </w:rPr>
        <w:t>Exhorto a los ayuntamientos del Estado de Guanajuato</w:t>
      </w:r>
    </w:p>
    <w:p w:rsidR="007B4A66" w:rsidRPr="00ED107E" w:rsidRDefault="007B4A66" w:rsidP="007B4A66">
      <w:pPr>
        <w:pStyle w:val="Textoindependiente"/>
        <w:spacing w:line="256" w:lineRule="auto"/>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b w:val="0"/>
          <w:w w:val="105"/>
          <w:sz w:val="21"/>
          <w:szCs w:val="21"/>
          <w:lang w:val="es-MX"/>
        </w:rPr>
      </w:pPr>
      <w:r w:rsidRPr="00ED107E">
        <w:rPr>
          <w:rFonts w:ascii="Abadi" w:hAnsi="Abadi"/>
          <w:b w:val="0"/>
          <w:w w:val="105"/>
          <w:sz w:val="21"/>
          <w:szCs w:val="21"/>
          <w:lang w:val="es-MX"/>
        </w:rPr>
        <w:t>Nos encontramos en vísperas de la formulación de los presupuestos de egresos municipales para el ejercicio fiscal de 2019, en los que sin duda habrán de discutirse las prioridades que se le darán al gasto público. Es momento oportuno para convocarlos a la reflexión sobre el tema de las remuneraciones a las que por ley tienen derecho y que será parte de esa deliberación de su presupuesto de egresos 2019.</w:t>
      </w:r>
    </w:p>
    <w:p w:rsidR="007B4A66" w:rsidRPr="00ED107E" w:rsidRDefault="007B4A66" w:rsidP="007B4A66">
      <w:pPr>
        <w:pStyle w:val="Textoindependiente"/>
        <w:spacing w:line="256" w:lineRule="auto"/>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b w:val="0"/>
          <w:w w:val="105"/>
          <w:sz w:val="21"/>
          <w:szCs w:val="21"/>
          <w:lang w:val="es-MX"/>
        </w:rPr>
      </w:pPr>
      <w:r w:rsidRPr="00ED107E">
        <w:rPr>
          <w:rFonts w:ascii="Abadi" w:hAnsi="Abadi"/>
          <w:b w:val="0"/>
          <w:w w:val="105"/>
          <w:sz w:val="21"/>
          <w:szCs w:val="21"/>
          <w:lang w:val="es-MX"/>
        </w:rPr>
        <w:t>No dudamos que las administraciones municipales implementarán políticas internas de racionalidad y austeridad del gasto público, orientando en mayor medida su aplicación a la prestación de los servicios públicos.</w:t>
      </w:r>
    </w:p>
    <w:p w:rsidR="007B4A66" w:rsidRPr="00ED107E" w:rsidRDefault="007B4A66" w:rsidP="007B4A66">
      <w:pPr>
        <w:pStyle w:val="Textoindependiente"/>
        <w:spacing w:line="256" w:lineRule="auto"/>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b w:val="0"/>
          <w:w w:val="105"/>
          <w:sz w:val="21"/>
          <w:szCs w:val="21"/>
          <w:lang w:val="es-MX"/>
        </w:rPr>
      </w:pPr>
      <w:r w:rsidRPr="00ED107E">
        <w:rPr>
          <w:rFonts w:ascii="Abadi" w:hAnsi="Abadi"/>
          <w:b w:val="0"/>
          <w:w w:val="105"/>
          <w:sz w:val="21"/>
          <w:szCs w:val="21"/>
          <w:lang w:val="es-MX"/>
        </w:rPr>
        <w:t>Estamos convencidos que el próximo año arrancarán su gestión con una visión social, superando prácticas que pudiesen lesionar a los gobernados.</w:t>
      </w:r>
    </w:p>
    <w:p w:rsidR="007B4A66" w:rsidRPr="00ED107E" w:rsidRDefault="007B4A66" w:rsidP="007B4A66">
      <w:pPr>
        <w:pStyle w:val="Textoindependiente"/>
        <w:spacing w:line="256" w:lineRule="auto"/>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b w:val="0"/>
          <w:w w:val="105"/>
          <w:sz w:val="21"/>
          <w:szCs w:val="21"/>
          <w:lang w:val="es-MX"/>
        </w:rPr>
      </w:pPr>
      <w:r w:rsidRPr="00ED107E">
        <w:rPr>
          <w:rFonts w:ascii="Abadi" w:hAnsi="Abadi"/>
          <w:b w:val="0"/>
          <w:w w:val="105"/>
          <w:sz w:val="21"/>
          <w:szCs w:val="21"/>
          <w:lang w:val="es-MX"/>
        </w:rPr>
        <w:t>Por ello, la invitación a los ayuntamientos, que, a la fecha, se han mantenido por debajo de la recomendación legislativa en materia de remuneraciones, para que continúen con dicha política pública.</w:t>
      </w:r>
    </w:p>
    <w:p w:rsidR="007B4A66" w:rsidRPr="00ED107E" w:rsidRDefault="007B4A66" w:rsidP="007B4A66">
      <w:pPr>
        <w:pStyle w:val="Textoindependiente"/>
        <w:spacing w:line="256" w:lineRule="auto"/>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b w:val="0"/>
          <w:w w:val="105"/>
          <w:sz w:val="21"/>
          <w:szCs w:val="21"/>
          <w:lang w:val="es-MX"/>
        </w:rPr>
      </w:pPr>
      <w:r w:rsidRPr="00ED107E">
        <w:rPr>
          <w:rFonts w:ascii="Abadi" w:hAnsi="Abadi"/>
          <w:b w:val="0"/>
          <w:w w:val="105"/>
          <w:sz w:val="21"/>
          <w:szCs w:val="21"/>
          <w:lang w:val="es-MX"/>
        </w:rPr>
        <w:t>Esa actitud demuestra la vocación de servicio que los honra y distingue, priorizando el interés colectivo sobre su legítimo derecho económico. Postura que esperamos se confirme en la aprobación de sus presupuestos, y que, sin duda alguna, los hará acreedores al reconocimiento de sus gobernados.</w:t>
      </w:r>
    </w:p>
    <w:p w:rsidR="007B4A66" w:rsidRPr="00ED107E" w:rsidRDefault="007B4A66" w:rsidP="007B4A66">
      <w:pPr>
        <w:pStyle w:val="Textoindependiente"/>
        <w:spacing w:line="256" w:lineRule="auto"/>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b w:val="0"/>
          <w:w w:val="105"/>
          <w:sz w:val="21"/>
          <w:szCs w:val="21"/>
          <w:lang w:val="es-MX"/>
        </w:rPr>
      </w:pPr>
      <w:r w:rsidRPr="00ED107E">
        <w:rPr>
          <w:rFonts w:ascii="Abadi" w:hAnsi="Abadi"/>
          <w:b w:val="0"/>
          <w:w w:val="105"/>
          <w:sz w:val="21"/>
          <w:szCs w:val="21"/>
          <w:lang w:val="es-MX"/>
        </w:rPr>
        <w:t xml:space="preserve">No olvidemos que quienes tenemos el privilegio de asumir un cargo de elección popular, aceptamos el mandato de la ciudadanía que nos compromete a servirlos sin condición alguna, de manera plena; en estas circunstancias, los criterios de austeridad que se aplican en los ayuntamientos para sus integrantes resultan de elevado reconocimiento y ejemplo para el sector público. </w:t>
      </w:r>
    </w:p>
    <w:p w:rsidR="007B4A66" w:rsidRPr="00ED107E" w:rsidRDefault="007B4A66" w:rsidP="007B4A66">
      <w:pPr>
        <w:pStyle w:val="Textoindependiente"/>
        <w:spacing w:line="256" w:lineRule="auto"/>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b w:val="0"/>
          <w:w w:val="105"/>
          <w:sz w:val="21"/>
          <w:szCs w:val="21"/>
          <w:lang w:val="es-MX"/>
        </w:rPr>
      </w:pPr>
      <w:r w:rsidRPr="00ED107E">
        <w:rPr>
          <w:rFonts w:ascii="Abadi" w:hAnsi="Abadi"/>
          <w:b w:val="0"/>
          <w:w w:val="105"/>
          <w:sz w:val="21"/>
          <w:szCs w:val="21"/>
          <w:lang w:val="es-MX"/>
        </w:rPr>
        <w:t xml:space="preserve">Estos esfuerzos demuestran que los </w:t>
      </w:r>
      <w:r w:rsidR="007F6231" w:rsidRPr="00ED107E">
        <w:rPr>
          <w:rFonts w:ascii="Abadi" w:hAnsi="Abadi"/>
          <w:b w:val="0"/>
          <w:w w:val="105"/>
          <w:sz w:val="21"/>
          <w:szCs w:val="21"/>
          <w:lang w:val="es-MX"/>
        </w:rPr>
        <w:t>principios</w:t>
      </w:r>
      <w:r w:rsidRPr="00ED107E">
        <w:rPr>
          <w:rFonts w:ascii="Abadi" w:hAnsi="Abadi"/>
          <w:b w:val="0"/>
          <w:w w:val="105"/>
          <w:sz w:val="21"/>
          <w:szCs w:val="21"/>
          <w:lang w:val="es-MX"/>
        </w:rPr>
        <w:t xml:space="preserve"> rectores de las remuneraciones que deben orientar la determinación de sus </w:t>
      </w:r>
      <w:r w:rsidR="006F2809" w:rsidRPr="00ED107E">
        <w:rPr>
          <w:rFonts w:ascii="Abadi" w:hAnsi="Abadi"/>
          <w:b w:val="0"/>
          <w:w w:val="105"/>
          <w:sz w:val="21"/>
          <w:szCs w:val="21"/>
          <w:lang w:val="es-MX"/>
        </w:rPr>
        <w:t>percepciones</w:t>
      </w:r>
      <w:r w:rsidRPr="00ED107E">
        <w:rPr>
          <w:rFonts w:ascii="Abadi" w:hAnsi="Abadi"/>
          <w:b w:val="0"/>
          <w:w w:val="105"/>
          <w:sz w:val="21"/>
          <w:szCs w:val="21"/>
          <w:lang w:val="es-MX"/>
        </w:rPr>
        <w:t xml:space="preserve"> no son letra muerta, se aplican fielmente, pero sobre todo se predican con el ejemplo.</w:t>
      </w:r>
    </w:p>
    <w:p w:rsidR="007B4A66" w:rsidRPr="00ED107E" w:rsidRDefault="007B4A66" w:rsidP="007B4A66">
      <w:pPr>
        <w:pStyle w:val="Textoindependiente"/>
        <w:spacing w:line="256" w:lineRule="auto"/>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b w:val="0"/>
          <w:w w:val="105"/>
          <w:sz w:val="21"/>
          <w:szCs w:val="21"/>
          <w:lang w:val="es-MX"/>
        </w:rPr>
      </w:pPr>
      <w:r w:rsidRPr="00ED107E">
        <w:rPr>
          <w:rFonts w:ascii="Abadi" w:hAnsi="Abadi"/>
          <w:b w:val="0"/>
          <w:w w:val="105"/>
          <w:sz w:val="21"/>
          <w:szCs w:val="21"/>
          <w:lang w:val="es-MX"/>
        </w:rPr>
        <w:t>Por otro lado, no dudamos que los ayuntamientos que se encuentran con una percepción que supera cuantitativamente el monto de la remuneración que sugiere el Congreso del Estado, reconsiderarán, en beneficio de la sociedad tal prestación, implementando desde la sede misma del ayuntamiento las políticas conducentes de austeridad y racionalidad para el año 2019.</w:t>
      </w:r>
    </w:p>
    <w:p w:rsidR="007B4A66" w:rsidRPr="00ED107E" w:rsidRDefault="007B4A66" w:rsidP="007B4A66">
      <w:pPr>
        <w:pStyle w:val="Textoindependiente"/>
        <w:spacing w:line="256" w:lineRule="auto"/>
        <w:ind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8"/>
        <w:rPr>
          <w:rFonts w:ascii="Abadi" w:hAnsi="Abadi"/>
          <w:b w:val="0"/>
          <w:w w:val="105"/>
          <w:sz w:val="21"/>
          <w:szCs w:val="21"/>
          <w:lang w:val="es-MX"/>
        </w:rPr>
      </w:pPr>
      <w:r w:rsidRPr="00ED107E">
        <w:rPr>
          <w:rFonts w:ascii="Abadi" w:hAnsi="Abadi"/>
          <w:b w:val="0"/>
          <w:w w:val="105"/>
          <w:sz w:val="21"/>
          <w:szCs w:val="21"/>
          <w:lang w:val="es-MX"/>
        </w:rPr>
        <w:t xml:space="preserve">Para todos los ayuntamientos, el exhorto a que continúen anteponiendo los </w:t>
      </w:r>
      <w:r w:rsidRPr="00ED107E">
        <w:rPr>
          <w:rFonts w:ascii="Abadi" w:hAnsi="Abadi"/>
          <w:b w:val="0"/>
          <w:w w:val="105"/>
          <w:sz w:val="21"/>
          <w:szCs w:val="21"/>
          <w:lang w:val="es-MX"/>
        </w:rPr>
        <w:lastRenderedPageBreak/>
        <w:t>intereses colectivos sobre sus legítimos derechos.</w:t>
      </w:r>
    </w:p>
    <w:p w:rsidR="007B4A66" w:rsidRPr="00ED107E" w:rsidRDefault="007B4A66" w:rsidP="007B4A66">
      <w:pPr>
        <w:pStyle w:val="Textoindependiente"/>
        <w:spacing w:line="256" w:lineRule="auto"/>
        <w:ind w:firstLine="709"/>
        <w:rPr>
          <w:rFonts w:ascii="Abadi" w:hAnsi="Abadi"/>
          <w:b w:val="0"/>
          <w:w w:val="105"/>
          <w:sz w:val="21"/>
          <w:szCs w:val="21"/>
          <w:lang w:val="es-MX"/>
        </w:rPr>
      </w:pPr>
    </w:p>
    <w:p w:rsidR="007B4A66" w:rsidRPr="00ED107E" w:rsidRDefault="007B4A66" w:rsidP="007B4A66">
      <w:pPr>
        <w:pStyle w:val="Textoindependiente"/>
        <w:spacing w:line="256" w:lineRule="auto"/>
        <w:ind w:firstLine="709"/>
        <w:rPr>
          <w:rFonts w:ascii="Abadi" w:hAnsi="Abadi"/>
          <w:b w:val="0"/>
          <w:w w:val="105"/>
          <w:sz w:val="21"/>
          <w:szCs w:val="21"/>
          <w:lang w:val="es-MX"/>
        </w:rPr>
      </w:pPr>
      <w:r w:rsidRPr="00ED107E">
        <w:rPr>
          <w:rFonts w:ascii="Abadi" w:hAnsi="Abadi"/>
          <w:b w:val="0"/>
          <w:w w:val="105"/>
          <w:sz w:val="21"/>
          <w:szCs w:val="21"/>
          <w:lang w:val="es-MX"/>
        </w:rPr>
        <w:t>Finalmente, por lo anteriormente expuesto, sometemos a consideración de la Asamblea la aprobación del siguiente:</w:t>
      </w:r>
    </w:p>
    <w:p w:rsidR="007B4A66" w:rsidRPr="00ED107E" w:rsidRDefault="007B4A66" w:rsidP="007B4A66">
      <w:pPr>
        <w:pStyle w:val="Textoindependiente"/>
        <w:ind w:left="1024" w:firstLine="708"/>
        <w:rPr>
          <w:rFonts w:ascii="Abadi" w:hAnsi="Abadi"/>
          <w:b w:val="0"/>
          <w:w w:val="105"/>
          <w:sz w:val="21"/>
          <w:szCs w:val="21"/>
          <w:lang w:val="es-MX"/>
        </w:rPr>
      </w:pPr>
    </w:p>
    <w:p w:rsidR="007B4A66" w:rsidRPr="00ED107E" w:rsidRDefault="007B4A66" w:rsidP="007B4A66">
      <w:pPr>
        <w:pStyle w:val="Textoindependiente"/>
        <w:jc w:val="center"/>
        <w:rPr>
          <w:rFonts w:ascii="Abadi" w:hAnsi="Abadi"/>
          <w:b w:val="0"/>
          <w:w w:val="105"/>
          <w:sz w:val="21"/>
          <w:szCs w:val="21"/>
          <w:lang w:val="es-MX"/>
        </w:rPr>
      </w:pPr>
      <w:r w:rsidRPr="00ED107E">
        <w:rPr>
          <w:rFonts w:ascii="Abadi" w:hAnsi="Abadi"/>
          <w:b w:val="0"/>
          <w:w w:val="105"/>
          <w:sz w:val="21"/>
          <w:szCs w:val="21"/>
          <w:lang w:val="es-MX"/>
        </w:rPr>
        <w:t>ACUERDO</w:t>
      </w:r>
    </w:p>
    <w:p w:rsidR="007B4A66" w:rsidRPr="00ED107E" w:rsidRDefault="007B4A66" w:rsidP="007B4A66">
      <w:pPr>
        <w:pStyle w:val="Textoindependiente"/>
        <w:ind w:left="1024" w:firstLine="708"/>
        <w:rPr>
          <w:rFonts w:ascii="Abadi" w:hAnsi="Abadi"/>
          <w:b w:val="0"/>
          <w:w w:val="105"/>
          <w:sz w:val="21"/>
          <w:szCs w:val="21"/>
          <w:lang w:val="es-MX"/>
        </w:rPr>
      </w:pPr>
    </w:p>
    <w:p w:rsidR="007B4A66" w:rsidRPr="00ED107E" w:rsidRDefault="007B4A66" w:rsidP="007B4A66">
      <w:pPr>
        <w:pStyle w:val="Textoindependiente"/>
        <w:spacing w:line="256" w:lineRule="auto"/>
        <w:ind w:firstLine="709"/>
        <w:rPr>
          <w:rFonts w:ascii="Abadi" w:hAnsi="Abadi"/>
          <w:b w:val="0"/>
          <w:w w:val="105"/>
          <w:sz w:val="21"/>
          <w:szCs w:val="21"/>
          <w:lang w:val="es-MX"/>
        </w:rPr>
      </w:pPr>
      <w:r w:rsidRPr="00ED107E">
        <w:rPr>
          <w:rFonts w:ascii="Abadi" w:hAnsi="Abadi"/>
          <w:b w:val="0"/>
          <w:w w:val="105"/>
          <w:sz w:val="21"/>
          <w:szCs w:val="21"/>
          <w:lang w:val="es-MX"/>
        </w:rPr>
        <w:t xml:space="preserve">Artículo Primero. La Sexagésima Cuarta Legislatura del Congreso del Estado de Guanajuato, de conformidad con lo dispuesto por el artículo 81 de la Ley para el Ejercicio y Control de los Recursos Públicos para el Estado y los Municipios de Guanajuato, y considerando los principios de racionalidad, austeridad y disciplina del gasto público; así como la situación socioeconómica de los municipios del Estado, formula la siguiente recomendación sobre los montos máximos de las remuneraciones de los integrantes de los ayuntamientos del Estado de Guanajuato: </w:t>
      </w:r>
    </w:p>
    <w:p w:rsidR="007B4A66" w:rsidRPr="00ED107E" w:rsidRDefault="007B4A66" w:rsidP="007B4A66">
      <w:pPr>
        <w:pStyle w:val="Textoindependiente"/>
        <w:spacing w:before="4"/>
        <w:rPr>
          <w:rFonts w:ascii="Abadi" w:hAnsi="Abadi"/>
          <w:b w:val="0"/>
          <w:sz w:val="22"/>
          <w:lang w:val="es-MX"/>
        </w:rPr>
      </w:pPr>
    </w:p>
    <w:tbl>
      <w:tblPr>
        <w:tblStyle w:val="TableNormal"/>
        <w:tblW w:w="39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
        <w:gridCol w:w="1015"/>
        <w:gridCol w:w="924"/>
        <w:gridCol w:w="925"/>
      </w:tblGrid>
      <w:tr w:rsidR="007B4A66" w:rsidRPr="00ED107E" w:rsidTr="007B4A66">
        <w:trPr>
          <w:trHeight w:val="910"/>
          <w:jc w:val="center"/>
        </w:trPr>
        <w:tc>
          <w:tcPr>
            <w:tcW w:w="6095" w:type="dxa"/>
            <w:gridSpan w:val="4"/>
            <w:tcBorders>
              <w:bottom w:val="single" w:sz="12" w:space="0" w:color="000000"/>
              <w:right w:val="single" w:sz="6" w:space="0" w:color="000000"/>
            </w:tcBorders>
          </w:tcPr>
          <w:p w:rsidR="007B4A66" w:rsidRPr="00ED107E" w:rsidRDefault="007B4A66" w:rsidP="007B4A66">
            <w:pPr>
              <w:rPr>
                <w:rFonts w:ascii="Abadi" w:hAnsi="Abadi"/>
                <w:sz w:val="16"/>
                <w:szCs w:val="16"/>
              </w:rPr>
            </w:pPr>
          </w:p>
          <w:p w:rsidR="007B4A66" w:rsidRPr="00ED107E" w:rsidRDefault="007B4A66" w:rsidP="007B4A66">
            <w:pPr>
              <w:jc w:val="center"/>
              <w:rPr>
                <w:rFonts w:ascii="Abadi" w:hAnsi="Abadi"/>
                <w:b/>
                <w:sz w:val="16"/>
                <w:szCs w:val="16"/>
                <w:lang w:val="es-MX"/>
              </w:rPr>
            </w:pPr>
            <w:r w:rsidRPr="00ED107E">
              <w:rPr>
                <w:rFonts w:ascii="Abadi" w:hAnsi="Abadi"/>
                <w:b/>
                <w:sz w:val="16"/>
                <w:szCs w:val="16"/>
                <w:lang w:val="es-MX"/>
              </w:rPr>
              <w:t>RECOMENDACIÓN DE MONTOS MÁXIMOS BRUTOS DE LAS REMUNERACIONES DE LOS INTEGRANTES DE LOS AYUNTAMIENTOS EJERCICIO 2019</w:t>
            </w:r>
          </w:p>
          <w:p w:rsidR="007B4A66" w:rsidRPr="00ED107E" w:rsidRDefault="007B4A66" w:rsidP="007B4A66">
            <w:pPr>
              <w:jc w:val="center"/>
              <w:rPr>
                <w:rFonts w:ascii="Abadi" w:hAnsi="Abadi"/>
                <w:b/>
                <w:sz w:val="16"/>
                <w:szCs w:val="16"/>
              </w:rPr>
            </w:pPr>
            <w:r w:rsidRPr="00ED107E">
              <w:rPr>
                <w:rFonts w:ascii="Abadi" w:hAnsi="Abadi"/>
                <w:b/>
                <w:sz w:val="16"/>
                <w:szCs w:val="16"/>
              </w:rPr>
              <w:t>(BASE MENSUAL)</w:t>
            </w:r>
          </w:p>
          <w:p w:rsidR="007B4A66" w:rsidRPr="00ED107E" w:rsidRDefault="007B4A66" w:rsidP="007B4A66">
            <w:pPr>
              <w:rPr>
                <w:rFonts w:ascii="Abadi" w:hAnsi="Abadi"/>
                <w:sz w:val="16"/>
                <w:szCs w:val="16"/>
              </w:rPr>
            </w:pPr>
          </w:p>
        </w:tc>
      </w:tr>
      <w:tr w:rsidR="007B4A66" w:rsidRPr="00ED107E" w:rsidTr="007B4A66">
        <w:trPr>
          <w:trHeight w:val="236"/>
          <w:jc w:val="center"/>
        </w:trPr>
        <w:tc>
          <w:tcPr>
            <w:tcW w:w="1701" w:type="dxa"/>
            <w:tcBorders>
              <w:top w:val="single" w:sz="18" w:space="0" w:color="000000"/>
              <w:bottom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MUNICIPIO</w:t>
            </w:r>
          </w:p>
        </w:tc>
        <w:tc>
          <w:tcPr>
            <w:tcW w:w="1559" w:type="dxa"/>
            <w:tcBorders>
              <w:top w:val="single" w:sz="18" w:space="0" w:color="000000"/>
              <w:bottom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PRESIDENTE</w:t>
            </w:r>
          </w:p>
        </w:tc>
        <w:tc>
          <w:tcPr>
            <w:tcW w:w="1417" w:type="dxa"/>
            <w:tcBorders>
              <w:top w:val="single" w:sz="18" w:space="0" w:color="000000"/>
              <w:bottom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SÍNDICO</w:t>
            </w:r>
          </w:p>
        </w:tc>
        <w:tc>
          <w:tcPr>
            <w:tcW w:w="1418" w:type="dxa"/>
            <w:tcBorders>
              <w:top w:val="single" w:sz="18"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REGIDOR</w:t>
            </w:r>
          </w:p>
        </w:tc>
      </w:tr>
      <w:tr w:rsidR="007B4A66" w:rsidRPr="00ED107E" w:rsidTr="007B4A66">
        <w:trPr>
          <w:trHeight w:val="236"/>
          <w:jc w:val="center"/>
        </w:trPr>
        <w:tc>
          <w:tcPr>
            <w:tcW w:w="1701" w:type="dxa"/>
            <w:tcBorders>
              <w:top w:val="single" w:sz="18" w:space="0" w:color="000000"/>
              <w:bottom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Abasolo</w:t>
            </w:r>
          </w:p>
        </w:tc>
        <w:tc>
          <w:tcPr>
            <w:tcW w:w="1559" w:type="dxa"/>
            <w:tcBorders>
              <w:top w:val="single" w:sz="18"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$ 70,313.39</w:t>
            </w:r>
          </w:p>
        </w:tc>
        <w:tc>
          <w:tcPr>
            <w:tcW w:w="1417" w:type="dxa"/>
            <w:tcBorders>
              <w:top w:val="single" w:sz="18" w:space="0" w:color="000000"/>
              <w:bottom w:val="single" w:sz="12" w:space="0" w:color="000000"/>
            </w:tcBorders>
          </w:tcPr>
          <w:p w:rsidR="007B4A66" w:rsidRPr="00ED107E" w:rsidRDefault="007B4A66" w:rsidP="007B4A66">
            <w:pPr>
              <w:rPr>
                <w:rFonts w:ascii="Abadi" w:hAnsi="Abadi"/>
                <w:sz w:val="15"/>
                <w:szCs w:val="15"/>
              </w:rPr>
            </w:pPr>
            <w:r w:rsidRPr="00ED107E">
              <w:rPr>
                <w:rFonts w:ascii="Abadi" w:hAnsi="Abadi"/>
                <w:sz w:val="15"/>
                <w:szCs w:val="15"/>
              </w:rPr>
              <w:t>$ 35,156.10</w:t>
            </w:r>
          </w:p>
        </w:tc>
        <w:tc>
          <w:tcPr>
            <w:tcW w:w="1418" w:type="dxa"/>
            <w:tcBorders>
              <w:top w:val="single" w:sz="18"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$ 31,640.97</w:t>
            </w:r>
          </w:p>
        </w:tc>
      </w:tr>
      <w:tr w:rsidR="007B4A66" w:rsidRPr="00ED107E" w:rsidTr="007B4A66">
        <w:trPr>
          <w:trHeight w:val="280"/>
          <w:jc w:val="center"/>
        </w:trPr>
        <w:tc>
          <w:tcPr>
            <w:tcW w:w="1701" w:type="dxa"/>
            <w:tcBorders>
              <w:top w:val="single" w:sz="12" w:space="0" w:color="000000"/>
              <w:bottom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Acámbaro</w:t>
            </w:r>
          </w:p>
        </w:tc>
        <w:tc>
          <w:tcPr>
            <w:tcW w:w="1559"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$ 75,335.35</w:t>
            </w:r>
          </w:p>
        </w:tc>
        <w:tc>
          <w:tcPr>
            <w:tcW w:w="1417"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$ 37,667.07</w:t>
            </w:r>
          </w:p>
        </w:tc>
        <w:tc>
          <w:tcPr>
            <w:tcW w:w="1418" w:type="dxa"/>
            <w:tcBorders>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$ 33,900.61</w:t>
            </w:r>
          </w:p>
        </w:tc>
      </w:tr>
      <w:tr w:rsidR="007B4A66" w:rsidRPr="00ED107E" w:rsidTr="007B4A66">
        <w:trPr>
          <w:trHeight w:val="272"/>
          <w:jc w:val="center"/>
        </w:trPr>
        <w:tc>
          <w:tcPr>
            <w:tcW w:w="1701" w:type="dxa"/>
            <w:tcBorders>
              <w:top w:val="single" w:sz="12" w:space="0" w:color="000000"/>
              <w:bottom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Apaseo el Alto</w:t>
            </w:r>
          </w:p>
        </w:tc>
        <w:tc>
          <w:tcPr>
            <w:tcW w:w="1559"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$ 68,639 .01</w:t>
            </w:r>
          </w:p>
        </w:tc>
        <w:tc>
          <w:tcPr>
            <w:tcW w:w="1417"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$ 34,319 .50</w:t>
            </w:r>
          </w:p>
        </w:tc>
        <w:tc>
          <w:tcPr>
            <w:tcW w:w="1418" w:type="dxa"/>
            <w:tcBorders>
              <w:top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$ 30,888.15</w:t>
            </w:r>
          </w:p>
        </w:tc>
      </w:tr>
      <w:tr w:rsidR="007B4A66" w:rsidRPr="00ED107E" w:rsidTr="007B4A66">
        <w:trPr>
          <w:trHeight w:val="287"/>
          <w:jc w:val="center"/>
        </w:trPr>
        <w:tc>
          <w:tcPr>
            <w:tcW w:w="1701" w:type="dxa"/>
            <w:tcBorders>
              <w:top w:val="single" w:sz="12" w:space="0" w:color="000000"/>
              <w:bottom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Apaseo el Grande</w:t>
            </w:r>
          </w:p>
        </w:tc>
        <w:tc>
          <w:tcPr>
            <w:tcW w:w="1559"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$ 70,314.58</w:t>
            </w:r>
          </w:p>
        </w:tc>
        <w:tc>
          <w:tcPr>
            <w:tcW w:w="1417"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$ 35,157.30</w:t>
            </w:r>
          </w:p>
        </w:tc>
        <w:tc>
          <w:tcPr>
            <w:tcW w:w="1418" w:type="dxa"/>
            <w:tcBorders>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$ 31,642.16</w:t>
            </w:r>
          </w:p>
        </w:tc>
      </w:tr>
      <w:tr w:rsidR="007B4A66" w:rsidRPr="00ED107E" w:rsidTr="007B4A66">
        <w:trPr>
          <w:trHeight w:val="272"/>
          <w:jc w:val="center"/>
        </w:trPr>
        <w:tc>
          <w:tcPr>
            <w:tcW w:w="1701" w:type="dxa"/>
            <w:tcBorders>
              <w:top w:val="single" w:sz="12" w:space="0" w:color="000000"/>
              <w:bottom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Atarjea</w:t>
            </w:r>
          </w:p>
        </w:tc>
        <w:tc>
          <w:tcPr>
            <w:tcW w:w="1559" w:type="dxa"/>
            <w:tcBorders>
              <w:top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$ 40,179.25</w:t>
            </w:r>
          </w:p>
        </w:tc>
        <w:tc>
          <w:tcPr>
            <w:tcW w:w="1417"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$ 20,090.23</w:t>
            </w:r>
          </w:p>
        </w:tc>
        <w:tc>
          <w:tcPr>
            <w:tcW w:w="1418" w:type="dxa"/>
            <w:tcBorders>
              <w:top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$ 18,080.72</w:t>
            </w:r>
          </w:p>
        </w:tc>
      </w:tr>
      <w:tr w:rsidR="007B4A66" w:rsidRPr="00ED107E" w:rsidTr="007B4A66">
        <w:trPr>
          <w:trHeight w:val="272"/>
          <w:jc w:val="center"/>
        </w:trPr>
        <w:tc>
          <w:tcPr>
            <w:tcW w:w="1701" w:type="dxa"/>
            <w:tcBorders>
              <w:top w:val="single" w:sz="12" w:space="0" w:color="000000"/>
              <w:bottom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Celaya</w:t>
            </w:r>
          </w:p>
        </w:tc>
        <w:tc>
          <w:tcPr>
            <w:tcW w:w="1559" w:type="dxa"/>
            <w:tcBorders>
              <w:top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$ 108,818.26</w:t>
            </w:r>
          </w:p>
        </w:tc>
        <w:tc>
          <w:tcPr>
            <w:tcW w:w="1417"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$ 54,408.53</w:t>
            </w:r>
          </w:p>
        </w:tc>
        <w:tc>
          <w:tcPr>
            <w:tcW w:w="1418" w:type="dxa"/>
            <w:tcBorders>
              <w:top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$ 48,968.87</w:t>
            </w:r>
          </w:p>
        </w:tc>
      </w:tr>
      <w:tr w:rsidR="007B4A66" w:rsidRPr="00ED107E" w:rsidTr="007B4A66">
        <w:trPr>
          <w:trHeight w:val="287"/>
          <w:jc w:val="center"/>
        </w:trPr>
        <w:tc>
          <w:tcPr>
            <w:tcW w:w="1701" w:type="dxa"/>
            <w:tcBorders>
              <w:top w:val="single" w:sz="12" w:space="0" w:color="000000"/>
              <w:bottom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Comonfort</w:t>
            </w:r>
          </w:p>
        </w:tc>
        <w:tc>
          <w:tcPr>
            <w:tcW w:w="1559"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$ 68,639.01</w:t>
            </w:r>
          </w:p>
        </w:tc>
        <w:tc>
          <w:tcPr>
            <w:tcW w:w="1417"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$ 34,319.50</w:t>
            </w:r>
          </w:p>
        </w:tc>
        <w:tc>
          <w:tcPr>
            <w:tcW w:w="1418"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$ 30,888.15</w:t>
            </w:r>
          </w:p>
        </w:tc>
      </w:tr>
      <w:tr w:rsidR="007B4A66" w:rsidRPr="00ED107E" w:rsidTr="007B4A66">
        <w:trPr>
          <w:trHeight w:val="280"/>
          <w:jc w:val="center"/>
        </w:trPr>
        <w:tc>
          <w:tcPr>
            <w:tcW w:w="1701" w:type="dxa"/>
            <w:tcBorders>
              <w:top w:val="single" w:sz="12" w:space="0" w:color="000000"/>
              <w:bottom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Coroneo</w:t>
            </w:r>
          </w:p>
        </w:tc>
        <w:tc>
          <w:tcPr>
            <w:tcW w:w="1559"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$ 56,920.71</w:t>
            </w:r>
          </w:p>
        </w:tc>
        <w:tc>
          <w:tcPr>
            <w:tcW w:w="1417"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$ 28,460.95</w:t>
            </w:r>
          </w:p>
        </w:tc>
        <w:tc>
          <w:tcPr>
            <w:tcW w:w="1418" w:type="dxa"/>
            <w:tcBorders>
              <w:top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$ 25,613.66</w:t>
            </w:r>
          </w:p>
        </w:tc>
      </w:tr>
      <w:tr w:rsidR="007B4A66" w:rsidRPr="00ED107E" w:rsidTr="007B4A66">
        <w:trPr>
          <w:trHeight w:val="280"/>
          <w:jc w:val="center"/>
        </w:trPr>
        <w:tc>
          <w:tcPr>
            <w:tcW w:w="1701" w:type="dxa"/>
            <w:tcBorders>
              <w:top w:val="single" w:sz="12" w:space="0" w:color="000000"/>
              <w:bottom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Cortázar</w:t>
            </w:r>
          </w:p>
        </w:tc>
        <w:tc>
          <w:tcPr>
            <w:tcW w:w="1559"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$ 77,010.94</w:t>
            </w:r>
          </w:p>
        </w:tc>
        <w:tc>
          <w:tcPr>
            <w:tcW w:w="1417"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$ 38,504.87</w:t>
            </w:r>
          </w:p>
        </w:tc>
        <w:tc>
          <w:tcPr>
            <w:tcW w:w="1418" w:type="dxa"/>
            <w:tcBorders>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$ 34,655.82</w:t>
            </w:r>
          </w:p>
        </w:tc>
      </w:tr>
      <w:tr w:rsidR="007B4A66" w:rsidRPr="00ED107E" w:rsidTr="007B4A66">
        <w:trPr>
          <w:trHeight w:val="287"/>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Cuerámaro</w:t>
            </w:r>
          </w:p>
        </w:tc>
        <w:tc>
          <w:tcPr>
            <w:tcW w:w="1559" w:type="dxa"/>
            <w:tcBorders>
              <w:top w:val="single" w:sz="12" w:space="0" w:color="000000"/>
              <w:left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$ 56,9 20.71</w:t>
            </w:r>
          </w:p>
        </w:tc>
        <w:tc>
          <w:tcPr>
            <w:tcW w:w="1417"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$ 28,460 .95</w:t>
            </w:r>
          </w:p>
        </w:tc>
        <w:tc>
          <w:tcPr>
            <w:tcW w:w="1418"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$ 25,613.66</w:t>
            </w:r>
          </w:p>
        </w:tc>
      </w:tr>
      <w:tr w:rsidR="007B4A66" w:rsidRPr="00ED107E" w:rsidTr="007B4A66">
        <w:trPr>
          <w:trHeight w:val="272"/>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Doctor Mora</w:t>
            </w:r>
          </w:p>
        </w:tc>
        <w:tc>
          <w:tcPr>
            <w:tcW w:w="1559" w:type="dxa"/>
            <w:tcBorders>
              <w:top w:val="single" w:sz="12" w:space="0" w:color="000000"/>
              <w:left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$ 56,920.71</w:t>
            </w:r>
          </w:p>
        </w:tc>
        <w:tc>
          <w:tcPr>
            <w:tcW w:w="1417"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$ 28,460.95</w:t>
            </w:r>
          </w:p>
        </w:tc>
        <w:tc>
          <w:tcPr>
            <w:tcW w:w="1418"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$ 25,613.66</w:t>
            </w:r>
          </w:p>
        </w:tc>
      </w:tr>
      <w:tr w:rsidR="007B4A66" w:rsidRPr="00ED107E" w:rsidTr="007B4A66">
        <w:trPr>
          <w:trHeight w:val="287"/>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Dolores Hidalgo, C.1.N.</w:t>
            </w:r>
          </w:p>
        </w:tc>
        <w:tc>
          <w:tcPr>
            <w:tcW w:w="1559" w:type="dxa"/>
            <w:tcBorders>
              <w:top w:val="single" w:sz="12" w:space="0" w:color="000000"/>
              <w:left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$ 82,031.69</w:t>
            </w:r>
          </w:p>
        </w:tc>
        <w:tc>
          <w:tcPr>
            <w:tcW w:w="1417" w:type="dxa"/>
            <w:tcBorders>
              <w:top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$ 41,015.84</w:t>
            </w:r>
          </w:p>
        </w:tc>
        <w:tc>
          <w:tcPr>
            <w:tcW w:w="1418" w:type="dxa"/>
            <w:tcBorders>
              <w:top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$ 36,914.27</w:t>
            </w:r>
          </w:p>
        </w:tc>
      </w:tr>
      <w:tr w:rsidR="007B4A66" w:rsidRPr="00ED107E" w:rsidTr="007B4A66">
        <w:trPr>
          <w:trHeight w:val="280"/>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Guanajuato</w:t>
            </w:r>
          </w:p>
        </w:tc>
        <w:tc>
          <w:tcPr>
            <w:tcW w:w="1559" w:type="dxa"/>
            <w:tcBorders>
              <w:top w:val="single" w:sz="12" w:space="0" w:color="000000"/>
              <w:left w:val="single" w:sz="12" w:space="0" w:color="000000"/>
              <w:bottom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$ 90,402.42</w:t>
            </w:r>
          </w:p>
        </w:tc>
        <w:tc>
          <w:tcPr>
            <w:tcW w:w="1417" w:type="dxa"/>
            <w:tcBorders>
              <w:top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$ 45,202.41</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$ 40,680.73</w:t>
            </w:r>
          </w:p>
        </w:tc>
      </w:tr>
      <w:tr w:rsidR="007B4A66" w:rsidRPr="00ED107E" w:rsidTr="007B4A66">
        <w:trPr>
          <w:trHeight w:val="272"/>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Huanímaro</w:t>
            </w:r>
          </w:p>
        </w:tc>
        <w:tc>
          <w:tcPr>
            <w:tcW w:w="1559" w:type="dxa"/>
            <w:tcBorders>
              <w:top w:val="single" w:sz="12" w:space="0" w:color="000000"/>
              <w:lef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$ 51,898.75</w:t>
            </w:r>
          </w:p>
        </w:tc>
        <w:tc>
          <w:tcPr>
            <w:tcW w:w="1417" w:type="dxa"/>
            <w:tcBorders>
              <w:top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$ 25,948.77</w:t>
            </w:r>
          </w:p>
        </w:tc>
        <w:tc>
          <w:tcPr>
            <w:tcW w:w="1418" w:type="dxa"/>
            <w:tcBorders>
              <w:top w:val="single" w:sz="12" w:space="0" w:color="000000"/>
              <w:left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$ 23,355.21</w:t>
            </w:r>
          </w:p>
        </w:tc>
      </w:tr>
      <w:tr w:rsidR="007B4A66" w:rsidRPr="00ED107E" w:rsidTr="007B4A66">
        <w:trPr>
          <w:trHeight w:val="294"/>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Irapuato</w:t>
            </w:r>
          </w:p>
        </w:tc>
        <w:tc>
          <w:tcPr>
            <w:tcW w:w="1559" w:type="dxa"/>
            <w:tcBorders>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$ 117,188.98</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$ 58,595.09</w:t>
            </w:r>
          </w:p>
        </w:tc>
        <w:tc>
          <w:tcPr>
            <w:tcW w:w="1418" w:type="dxa"/>
            <w:tcBorders>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$ 52,736.54</w:t>
            </w:r>
          </w:p>
        </w:tc>
      </w:tr>
      <w:tr w:rsidR="007B4A66" w:rsidRPr="00ED107E" w:rsidTr="007B4A66">
        <w:trPr>
          <w:trHeight w:val="280"/>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Jaral del Progreso</w:t>
            </w:r>
          </w:p>
        </w:tc>
        <w:tc>
          <w:tcPr>
            <w:tcW w:w="1559"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$ 61,942.67</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$ 30,970.73</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$ 27,874.50</w:t>
            </w:r>
          </w:p>
        </w:tc>
      </w:tr>
      <w:tr w:rsidR="007B4A66" w:rsidRPr="00ED107E" w:rsidTr="007B4A66">
        <w:trPr>
          <w:trHeight w:val="280"/>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Jerécuaro</w:t>
            </w:r>
          </w:p>
        </w:tc>
        <w:tc>
          <w:tcPr>
            <w:tcW w:w="1559"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$ 58,595.09</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$ 29,296.34</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$ 26,367.68</w:t>
            </w:r>
          </w:p>
        </w:tc>
      </w:tr>
      <w:tr w:rsidR="007B4A66" w:rsidRPr="00ED107E" w:rsidTr="007B4A66">
        <w:trPr>
          <w:trHeight w:val="280"/>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León</w:t>
            </w:r>
          </w:p>
        </w:tc>
        <w:tc>
          <w:tcPr>
            <w:tcW w:w="1559"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$ 130,581.67</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$ 65,290.24</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$ 58,761.45</w:t>
            </w:r>
          </w:p>
        </w:tc>
      </w:tr>
      <w:tr w:rsidR="007B4A66" w:rsidRPr="00ED107E" w:rsidTr="007B4A66">
        <w:trPr>
          <w:trHeight w:val="272"/>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Manuel Doblado</w:t>
            </w:r>
          </w:p>
        </w:tc>
        <w:tc>
          <w:tcPr>
            <w:tcW w:w="1559"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$ 58,595.09</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$ 29,296.34</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$ 26,367.68</w:t>
            </w:r>
          </w:p>
        </w:tc>
      </w:tr>
      <w:tr w:rsidR="007B4A66" w:rsidRPr="00ED107E" w:rsidTr="007B4A66">
        <w:trPr>
          <w:trHeight w:val="280"/>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Moroleón</w:t>
            </w:r>
          </w:p>
        </w:tc>
        <w:tc>
          <w:tcPr>
            <w:tcW w:w="1559"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$ 83,707.27</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$ 41,853.64</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$ 37,667.07</w:t>
            </w:r>
          </w:p>
        </w:tc>
      </w:tr>
      <w:tr w:rsidR="007B4A66" w:rsidRPr="00ED107E" w:rsidTr="007B4A66">
        <w:trPr>
          <w:trHeight w:val="280"/>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Ocampo</w:t>
            </w:r>
          </w:p>
        </w:tc>
        <w:tc>
          <w:tcPr>
            <w:tcW w:w="1559" w:type="dxa"/>
            <w:tcBorders>
              <w:top w:val="single" w:sz="12" w:space="0" w:color="000000"/>
              <w:left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$ 56,920.71</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$ 27,427.95</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$ 25,613.66</w:t>
            </w:r>
          </w:p>
        </w:tc>
      </w:tr>
      <w:tr w:rsidR="007B4A66" w:rsidRPr="00ED107E" w:rsidTr="007B4A66">
        <w:trPr>
          <w:trHeight w:val="280"/>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Pénjamo</w:t>
            </w:r>
          </w:p>
        </w:tc>
        <w:tc>
          <w:tcPr>
            <w:tcW w:w="1559" w:type="dxa"/>
            <w:tcBorders>
              <w:left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$ 83,707.27</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$ 41,853.64</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$ 37,667.07</w:t>
            </w:r>
          </w:p>
        </w:tc>
      </w:tr>
      <w:tr w:rsidR="007B4A66" w:rsidRPr="00ED107E" w:rsidTr="007B4A66">
        <w:trPr>
          <w:trHeight w:val="294"/>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Pueblo Nuevo</w:t>
            </w:r>
          </w:p>
        </w:tc>
        <w:tc>
          <w:tcPr>
            <w:tcW w:w="1559" w:type="dxa"/>
            <w:tcBorders>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$ 55,245.13</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$ 27,624.36</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$ 24,860.85</w:t>
            </w:r>
          </w:p>
        </w:tc>
      </w:tr>
      <w:tr w:rsidR="007B4A66" w:rsidRPr="00ED107E" w:rsidTr="007B4A66">
        <w:trPr>
          <w:trHeight w:val="272"/>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Purísima del Rincón</w:t>
            </w:r>
          </w:p>
        </w:tc>
        <w:tc>
          <w:tcPr>
            <w:tcW w:w="1559"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$ 75,335.35</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$ 37,667.07</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$ 33,900.61</w:t>
            </w:r>
          </w:p>
        </w:tc>
      </w:tr>
      <w:tr w:rsidR="007B4A66" w:rsidRPr="00ED107E" w:rsidTr="007B4A66">
        <w:trPr>
          <w:trHeight w:val="280"/>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Romita</w:t>
            </w:r>
          </w:p>
        </w:tc>
        <w:tc>
          <w:tcPr>
            <w:tcW w:w="1559"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$ 65,290.24</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$ 32,645.11</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$ 29,381.32</w:t>
            </w:r>
          </w:p>
        </w:tc>
      </w:tr>
      <w:tr w:rsidR="007B4A66" w:rsidRPr="00ED107E" w:rsidTr="007B4A66">
        <w:trPr>
          <w:trHeight w:val="280"/>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Salamanca</w:t>
            </w:r>
          </w:p>
        </w:tc>
        <w:tc>
          <w:tcPr>
            <w:tcW w:w="1559"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$ 97,098.76</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$ 48,548.78</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$ 43,694.38</w:t>
            </w:r>
          </w:p>
        </w:tc>
      </w:tr>
      <w:tr w:rsidR="007B4A66" w:rsidRPr="00ED107E" w:rsidTr="007B4A66">
        <w:trPr>
          <w:trHeight w:val="272"/>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Salvatierra</w:t>
            </w:r>
          </w:p>
        </w:tc>
        <w:tc>
          <w:tcPr>
            <w:tcW w:w="1559"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$ 73,662.16</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$ 36,831.68</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$ 33,147.79</w:t>
            </w:r>
          </w:p>
        </w:tc>
      </w:tr>
      <w:tr w:rsidR="007B4A66" w:rsidRPr="00ED107E" w:rsidTr="007B4A66">
        <w:trPr>
          <w:trHeight w:val="280"/>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lang w:val="es-MX"/>
              </w:rPr>
            </w:pPr>
            <w:r w:rsidRPr="00ED107E">
              <w:rPr>
                <w:rFonts w:ascii="Abadi" w:hAnsi="Abadi"/>
                <w:sz w:val="16"/>
                <w:szCs w:val="16"/>
                <w:lang w:val="es-MX"/>
              </w:rPr>
              <w:t>San Diego de la Unión</w:t>
            </w:r>
          </w:p>
        </w:tc>
        <w:tc>
          <w:tcPr>
            <w:tcW w:w="1559"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$ 58,595.09</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$ 29,296.34</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$ 26,367.68</w:t>
            </w:r>
          </w:p>
        </w:tc>
      </w:tr>
      <w:tr w:rsidR="007B4A66" w:rsidRPr="00ED107E" w:rsidTr="007B4A66">
        <w:trPr>
          <w:trHeight w:val="272"/>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San Felipe</w:t>
            </w:r>
          </w:p>
        </w:tc>
        <w:tc>
          <w:tcPr>
            <w:tcW w:w="1559"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$ 77,010.94</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$ 38,504.87</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$ 34,655.82</w:t>
            </w:r>
          </w:p>
        </w:tc>
      </w:tr>
      <w:tr w:rsidR="007B4A66" w:rsidRPr="00ED107E" w:rsidTr="007B4A66">
        <w:trPr>
          <w:trHeight w:val="280"/>
          <w:jc w:val="center"/>
        </w:trPr>
        <w:tc>
          <w:tcPr>
            <w:tcW w:w="1701"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6"/>
                <w:szCs w:val="16"/>
              </w:rPr>
            </w:pPr>
            <w:r w:rsidRPr="00ED107E">
              <w:rPr>
                <w:rFonts w:ascii="Abadi" w:hAnsi="Abadi"/>
                <w:sz w:val="16"/>
                <w:szCs w:val="16"/>
              </w:rPr>
              <w:t>San Francisco del Rincón</w:t>
            </w:r>
          </w:p>
        </w:tc>
        <w:tc>
          <w:tcPr>
            <w:tcW w:w="1559"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$ 85,380.46</w:t>
            </w:r>
          </w:p>
        </w:tc>
        <w:tc>
          <w:tcPr>
            <w:tcW w:w="1417"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$ 42,690.23</w:t>
            </w:r>
          </w:p>
        </w:tc>
        <w:tc>
          <w:tcPr>
            <w:tcW w:w="1418" w:type="dxa"/>
            <w:tcBorders>
              <w:top w:val="single" w:sz="12" w:space="0" w:color="000000"/>
              <w:left w:val="single" w:sz="12" w:space="0" w:color="000000"/>
              <w:bottom w:val="single" w:sz="12" w:space="0" w:color="000000"/>
              <w:right w:val="single" w:sz="12"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$ 38,421.09</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23"/>
          <w:jc w:val="center"/>
        </w:trPr>
        <w:tc>
          <w:tcPr>
            <w:tcW w:w="1701" w:type="dxa"/>
            <w:tcBorders>
              <w:top w:val="nil"/>
            </w:tcBorders>
          </w:tcPr>
          <w:p w:rsidR="007B4A66" w:rsidRPr="00ED107E" w:rsidRDefault="007B4A66" w:rsidP="007B4A66">
            <w:pPr>
              <w:pStyle w:val="TableParagraph"/>
              <w:spacing w:before="54" w:line="149" w:lineRule="exact"/>
              <w:ind w:left="82"/>
              <w:jc w:val="center"/>
              <w:rPr>
                <w:rFonts w:ascii="Abadi" w:hAnsi="Abadi"/>
                <w:sz w:val="16"/>
                <w:szCs w:val="16"/>
              </w:rPr>
            </w:pPr>
            <w:r w:rsidRPr="00ED107E">
              <w:rPr>
                <w:rFonts w:ascii="Abadi" w:hAnsi="Abadi"/>
                <w:w w:val="105"/>
                <w:sz w:val="16"/>
                <w:szCs w:val="16"/>
              </w:rPr>
              <w:t>San José lturbide</w:t>
            </w:r>
          </w:p>
        </w:tc>
        <w:tc>
          <w:tcPr>
            <w:tcW w:w="1559" w:type="dxa"/>
            <w:tcBorders>
              <w:top w:val="nil"/>
            </w:tcBorders>
          </w:tcPr>
          <w:p w:rsidR="007B4A66" w:rsidRPr="00ED107E" w:rsidRDefault="007B4A66" w:rsidP="007B4A66">
            <w:pPr>
              <w:jc w:val="center"/>
              <w:rPr>
                <w:rFonts w:ascii="Abadi" w:hAnsi="Abadi"/>
                <w:sz w:val="15"/>
                <w:szCs w:val="15"/>
              </w:rPr>
            </w:pPr>
            <w:r w:rsidRPr="00ED107E">
              <w:rPr>
                <w:rFonts w:ascii="Abadi" w:hAnsi="Abadi"/>
                <w:sz w:val="15"/>
                <w:szCs w:val="15"/>
              </w:rPr>
              <w:t>$ 73,662.16</w:t>
            </w:r>
          </w:p>
        </w:tc>
        <w:tc>
          <w:tcPr>
            <w:tcW w:w="1417" w:type="dxa"/>
            <w:tcBorders>
              <w:top w:val="nil"/>
            </w:tcBorders>
          </w:tcPr>
          <w:p w:rsidR="007B4A66" w:rsidRPr="00ED107E" w:rsidRDefault="007B4A66" w:rsidP="007B4A66">
            <w:pPr>
              <w:jc w:val="center"/>
              <w:rPr>
                <w:rFonts w:ascii="Abadi" w:hAnsi="Abadi"/>
                <w:sz w:val="15"/>
                <w:szCs w:val="15"/>
              </w:rPr>
            </w:pPr>
            <w:r w:rsidRPr="00ED107E">
              <w:rPr>
                <w:rFonts w:ascii="Abadi" w:hAnsi="Abadi"/>
                <w:sz w:val="15"/>
                <w:szCs w:val="15"/>
              </w:rPr>
              <w:t>$36,831.68</w:t>
            </w:r>
          </w:p>
        </w:tc>
        <w:tc>
          <w:tcPr>
            <w:tcW w:w="1418" w:type="dxa"/>
            <w:tcBorders>
              <w:top w:val="nil"/>
              <w:right w:val="single" w:sz="4"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$33,147.79</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87"/>
          <w:jc w:val="center"/>
        </w:trPr>
        <w:tc>
          <w:tcPr>
            <w:tcW w:w="1701" w:type="dxa"/>
          </w:tcPr>
          <w:p w:rsidR="007B4A66" w:rsidRPr="00ED107E" w:rsidRDefault="007B4A66" w:rsidP="007B4A66">
            <w:pPr>
              <w:pStyle w:val="TableParagraph"/>
              <w:spacing w:before="111" w:line="156" w:lineRule="exact"/>
              <w:ind w:left="82"/>
              <w:jc w:val="center"/>
              <w:rPr>
                <w:rFonts w:ascii="Abadi" w:hAnsi="Abadi"/>
                <w:sz w:val="16"/>
                <w:szCs w:val="16"/>
                <w:lang w:val="es-MX"/>
              </w:rPr>
            </w:pPr>
            <w:r w:rsidRPr="00ED107E">
              <w:rPr>
                <w:rFonts w:ascii="Abadi" w:hAnsi="Abadi"/>
                <w:w w:val="110"/>
                <w:sz w:val="16"/>
                <w:szCs w:val="16"/>
                <w:lang w:val="es-MX"/>
              </w:rPr>
              <w:t>San Luis de la Paz</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$ 77,01 0 .94</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$38,504 .87</w:t>
            </w:r>
          </w:p>
        </w:tc>
        <w:tc>
          <w:tcPr>
            <w:tcW w:w="1418" w:type="dxa"/>
            <w:tcBorders>
              <w:right w:val="single" w:sz="4"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$34,655.82</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72"/>
          <w:jc w:val="center"/>
        </w:trPr>
        <w:tc>
          <w:tcPr>
            <w:tcW w:w="1701" w:type="dxa"/>
          </w:tcPr>
          <w:p w:rsidR="007B4A66" w:rsidRPr="00ED107E" w:rsidRDefault="007B4A66" w:rsidP="007B4A66">
            <w:pPr>
              <w:pStyle w:val="TableParagraph"/>
              <w:spacing w:before="104" w:line="149" w:lineRule="exact"/>
              <w:ind w:left="82"/>
              <w:jc w:val="center"/>
              <w:rPr>
                <w:rFonts w:ascii="Abadi" w:hAnsi="Abadi"/>
                <w:sz w:val="16"/>
                <w:szCs w:val="16"/>
              </w:rPr>
            </w:pPr>
            <w:r w:rsidRPr="00ED107E">
              <w:rPr>
                <w:rFonts w:ascii="Abadi" w:hAnsi="Abadi"/>
                <w:w w:val="115"/>
                <w:sz w:val="16"/>
                <w:szCs w:val="16"/>
              </w:rPr>
              <w:t>San Miguel de Allende</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$ 103,796.30</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$51,898.75</w:t>
            </w:r>
          </w:p>
        </w:tc>
        <w:tc>
          <w:tcPr>
            <w:tcW w:w="1418" w:type="dxa"/>
            <w:tcBorders>
              <w:right w:val="single" w:sz="4" w:space="0" w:color="000000"/>
            </w:tcBorders>
          </w:tcPr>
          <w:p w:rsidR="007B4A66" w:rsidRPr="00ED107E" w:rsidRDefault="007B4A66" w:rsidP="007B4A66">
            <w:pPr>
              <w:jc w:val="center"/>
              <w:rPr>
                <w:rFonts w:ascii="Abadi" w:hAnsi="Abadi"/>
                <w:sz w:val="15"/>
                <w:szCs w:val="15"/>
              </w:rPr>
            </w:pPr>
            <w:r w:rsidRPr="00ED107E">
              <w:rPr>
                <w:rFonts w:ascii="Abadi" w:hAnsi="Abadi"/>
                <w:sz w:val="15"/>
                <w:szCs w:val="15"/>
              </w:rPr>
              <w:t>$46,708.04</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80"/>
          <w:jc w:val="center"/>
        </w:trPr>
        <w:tc>
          <w:tcPr>
            <w:tcW w:w="1701" w:type="dxa"/>
          </w:tcPr>
          <w:p w:rsidR="007B4A66" w:rsidRPr="00ED107E" w:rsidRDefault="007B4A66" w:rsidP="007B4A66">
            <w:pPr>
              <w:pStyle w:val="TableParagraph"/>
              <w:spacing w:before="104" w:line="156" w:lineRule="exact"/>
              <w:ind w:left="82"/>
              <w:jc w:val="center"/>
              <w:rPr>
                <w:rFonts w:ascii="Abadi" w:hAnsi="Abadi"/>
                <w:sz w:val="16"/>
                <w:szCs w:val="16"/>
              </w:rPr>
            </w:pPr>
            <w:r w:rsidRPr="00ED107E">
              <w:rPr>
                <w:rFonts w:ascii="Abadi" w:hAnsi="Abadi"/>
                <w:w w:val="110"/>
                <w:sz w:val="16"/>
                <w:szCs w:val="16"/>
              </w:rPr>
              <w:t>Santa Catarina</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$ 40,179.25</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$20,090.23</w:t>
            </w:r>
          </w:p>
        </w:tc>
        <w:tc>
          <w:tcPr>
            <w:tcW w:w="1418" w:type="dxa"/>
          </w:tcPr>
          <w:p w:rsidR="007B4A66" w:rsidRPr="00ED107E" w:rsidRDefault="007B4A66" w:rsidP="007B4A66">
            <w:pPr>
              <w:jc w:val="center"/>
              <w:rPr>
                <w:rFonts w:ascii="Abadi" w:hAnsi="Abadi"/>
                <w:sz w:val="15"/>
                <w:szCs w:val="15"/>
              </w:rPr>
            </w:pPr>
            <w:r w:rsidRPr="00ED107E">
              <w:rPr>
                <w:rFonts w:ascii="Abadi" w:hAnsi="Abadi"/>
                <w:sz w:val="15"/>
                <w:szCs w:val="15"/>
              </w:rPr>
              <w:t>$18,080.72</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80"/>
          <w:jc w:val="center"/>
        </w:trPr>
        <w:tc>
          <w:tcPr>
            <w:tcW w:w="1701" w:type="dxa"/>
          </w:tcPr>
          <w:p w:rsidR="007B4A66" w:rsidRPr="00ED107E" w:rsidRDefault="007B4A66" w:rsidP="007B4A66">
            <w:pPr>
              <w:pStyle w:val="TableParagraph"/>
              <w:spacing w:before="104" w:line="156" w:lineRule="exact"/>
              <w:ind w:left="75"/>
              <w:jc w:val="center"/>
              <w:rPr>
                <w:rFonts w:ascii="Abadi" w:hAnsi="Abadi"/>
                <w:sz w:val="16"/>
                <w:szCs w:val="16"/>
                <w:lang w:val="es-MX"/>
              </w:rPr>
            </w:pPr>
            <w:r w:rsidRPr="00ED107E">
              <w:rPr>
                <w:rFonts w:ascii="Abadi" w:hAnsi="Abadi"/>
                <w:w w:val="105"/>
                <w:sz w:val="16"/>
                <w:szCs w:val="16"/>
                <w:lang w:val="es-MX"/>
              </w:rPr>
              <w:t>Santa Cruz de Juventino Rosas</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$ 68,639 .01</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$34,319.50</w:t>
            </w:r>
          </w:p>
        </w:tc>
        <w:tc>
          <w:tcPr>
            <w:tcW w:w="1418" w:type="dxa"/>
          </w:tcPr>
          <w:p w:rsidR="007B4A66" w:rsidRPr="00ED107E" w:rsidRDefault="007B4A66" w:rsidP="007B4A66">
            <w:pPr>
              <w:jc w:val="center"/>
              <w:rPr>
                <w:rFonts w:ascii="Abadi" w:hAnsi="Abadi"/>
                <w:sz w:val="15"/>
                <w:szCs w:val="15"/>
              </w:rPr>
            </w:pPr>
            <w:r w:rsidRPr="00ED107E">
              <w:rPr>
                <w:rFonts w:ascii="Abadi" w:hAnsi="Abadi"/>
                <w:sz w:val="15"/>
                <w:szCs w:val="15"/>
              </w:rPr>
              <w:t>$30,888.15</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80"/>
          <w:jc w:val="center"/>
        </w:trPr>
        <w:tc>
          <w:tcPr>
            <w:tcW w:w="1701" w:type="dxa"/>
          </w:tcPr>
          <w:p w:rsidR="007B4A66" w:rsidRPr="00ED107E" w:rsidRDefault="007B4A66" w:rsidP="007B4A66">
            <w:pPr>
              <w:pStyle w:val="TableParagraph"/>
              <w:spacing w:before="104" w:line="156" w:lineRule="exact"/>
              <w:ind w:left="118"/>
              <w:jc w:val="center"/>
              <w:rPr>
                <w:rFonts w:ascii="Abadi" w:hAnsi="Abadi"/>
                <w:sz w:val="16"/>
                <w:szCs w:val="16"/>
              </w:rPr>
            </w:pPr>
            <w:r w:rsidRPr="00ED107E">
              <w:rPr>
                <w:rFonts w:ascii="Abadi" w:hAnsi="Abadi"/>
                <w:w w:val="110"/>
                <w:sz w:val="16"/>
                <w:szCs w:val="16"/>
              </w:rPr>
              <w:t>Santiago Maravatío</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$ 53,573.14</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$26,786.57</w:t>
            </w:r>
          </w:p>
        </w:tc>
        <w:tc>
          <w:tcPr>
            <w:tcW w:w="1418" w:type="dxa"/>
          </w:tcPr>
          <w:p w:rsidR="007B4A66" w:rsidRPr="00ED107E" w:rsidRDefault="007B4A66" w:rsidP="007B4A66">
            <w:pPr>
              <w:jc w:val="center"/>
              <w:rPr>
                <w:rFonts w:ascii="Abadi" w:hAnsi="Abadi"/>
                <w:sz w:val="15"/>
                <w:szCs w:val="15"/>
              </w:rPr>
            </w:pPr>
            <w:r w:rsidRPr="00ED107E">
              <w:rPr>
                <w:rFonts w:ascii="Abadi" w:hAnsi="Abadi"/>
                <w:sz w:val="15"/>
                <w:szCs w:val="15"/>
              </w:rPr>
              <w:t>$24,108.03</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80"/>
          <w:jc w:val="center"/>
        </w:trPr>
        <w:tc>
          <w:tcPr>
            <w:tcW w:w="1701" w:type="dxa"/>
          </w:tcPr>
          <w:p w:rsidR="007B4A66" w:rsidRPr="00ED107E" w:rsidRDefault="007B4A66" w:rsidP="007B4A66">
            <w:pPr>
              <w:pStyle w:val="TableParagraph"/>
              <w:spacing w:before="104" w:line="156" w:lineRule="exact"/>
              <w:ind w:left="118"/>
              <w:jc w:val="center"/>
              <w:rPr>
                <w:rFonts w:ascii="Abadi" w:hAnsi="Abadi"/>
                <w:sz w:val="16"/>
                <w:szCs w:val="16"/>
              </w:rPr>
            </w:pPr>
            <w:r w:rsidRPr="00ED107E">
              <w:rPr>
                <w:rFonts w:ascii="Abadi" w:hAnsi="Abadi"/>
                <w:w w:val="115"/>
                <w:sz w:val="16"/>
                <w:szCs w:val="16"/>
              </w:rPr>
              <w:t>Silao</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$ 92,076.81</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$46,037.80</w:t>
            </w:r>
          </w:p>
        </w:tc>
        <w:tc>
          <w:tcPr>
            <w:tcW w:w="1418" w:type="dxa"/>
          </w:tcPr>
          <w:p w:rsidR="007B4A66" w:rsidRPr="00ED107E" w:rsidRDefault="007B4A66" w:rsidP="007B4A66">
            <w:pPr>
              <w:jc w:val="center"/>
              <w:rPr>
                <w:rFonts w:ascii="Abadi" w:hAnsi="Abadi"/>
                <w:sz w:val="15"/>
                <w:szCs w:val="15"/>
              </w:rPr>
            </w:pPr>
            <w:r w:rsidRPr="00ED107E">
              <w:rPr>
                <w:rFonts w:ascii="Abadi" w:hAnsi="Abadi"/>
                <w:sz w:val="15"/>
                <w:szCs w:val="15"/>
              </w:rPr>
              <w:t>$41,434.75</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80"/>
          <w:jc w:val="center"/>
        </w:trPr>
        <w:tc>
          <w:tcPr>
            <w:tcW w:w="1701" w:type="dxa"/>
          </w:tcPr>
          <w:p w:rsidR="007B4A66" w:rsidRPr="00ED107E" w:rsidRDefault="007B4A66" w:rsidP="007B4A66">
            <w:pPr>
              <w:pStyle w:val="TableParagraph"/>
              <w:spacing w:before="104" w:line="156" w:lineRule="exact"/>
              <w:ind w:left="122"/>
              <w:jc w:val="center"/>
              <w:rPr>
                <w:rFonts w:ascii="Abadi" w:hAnsi="Abadi"/>
                <w:sz w:val="16"/>
                <w:szCs w:val="16"/>
              </w:rPr>
            </w:pPr>
            <w:r w:rsidRPr="00ED107E">
              <w:rPr>
                <w:rFonts w:ascii="Abadi" w:hAnsi="Abadi"/>
                <w:w w:val="105"/>
                <w:sz w:val="16"/>
                <w:szCs w:val="16"/>
              </w:rPr>
              <w:t>Tarandacuao</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$ 55,245 .13</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$27,624.36</w:t>
            </w:r>
          </w:p>
        </w:tc>
        <w:tc>
          <w:tcPr>
            <w:tcW w:w="1418" w:type="dxa"/>
          </w:tcPr>
          <w:p w:rsidR="007B4A66" w:rsidRPr="00ED107E" w:rsidRDefault="007B4A66" w:rsidP="007B4A66">
            <w:pPr>
              <w:jc w:val="center"/>
              <w:rPr>
                <w:rFonts w:ascii="Abadi" w:hAnsi="Abadi"/>
                <w:sz w:val="15"/>
                <w:szCs w:val="15"/>
              </w:rPr>
            </w:pPr>
            <w:r w:rsidRPr="00ED107E">
              <w:rPr>
                <w:rFonts w:ascii="Abadi" w:hAnsi="Abadi"/>
                <w:sz w:val="15"/>
                <w:szCs w:val="15"/>
              </w:rPr>
              <w:t>$24,860.85</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87"/>
          <w:jc w:val="center"/>
        </w:trPr>
        <w:tc>
          <w:tcPr>
            <w:tcW w:w="1701" w:type="dxa"/>
          </w:tcPr>
          <w:p w:rsidR="007B4A66" w:rsidRPr="00ED107E" w:rsidRDefault="007B4A66" w:rsidP="007B4A66">
            <w:pPr>
              <w:pStyle w:val="TableParagraph"/>
              <w:spacing w:before="111" w:line="156" w:lineRule="exact"/>
              <w:ind w:left="122"/>
              <w:jc w:val="center"/>
              <w:rPr>
                <w:rFonts w:ascii="Abadi" w:hAnsi="Abadi"/>
                <w:sz w:val="16"/>
                <w:szCs w:val="16"/>
              </w:rPr>
            </w:pPr>
            <w:r w:rsidRPr="00ED107E">
              <w:rPr>
                <w:rFonts w:ascii="Abadi" w:hAnsi="Abadi"/>
                <w:w w:val="110"/>
                <w:sz w:val="16"/>
                <w:szCs w:val="16"/>
              </w:rPr>
              <w:t>Tarimoro</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$ 56,920 .71</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$28,460.95</w:t>
            </w:r>
          </w:p>
        </w:tc>
        <w:tc>
          <w:tcPr>
            <w:tcW w:w="1418" w:type="dxa"/>
          </w:tcPr>
          <w:p w:rsidR="007B4A66" w:rsidRPr="00ED107E" w:rsidRDefault="007B4A66" w:rsidP="007B4A66">
            <w:pPr>
              <w:jc w:val="center"/>
              <w:rPr>
                <w:rFonts w:ascii="Abadi" w:hAnsi="Abadi"/>
                <w:sz w:val="15"/>
                <w:szCs w:val="15"/>
              </w:rPr>
            </w:pPr>
            <w:r w:rsidRPr="00ED107E">
              <w:rPr>
                <w:rFonts w:ascii="Abadi" w:hAnsi="Abadi"/>
                <w:sz w:val="15"/>
                <w:szCs w:val="15"/>
              </w:rPr>
              <w:t>$25,613.66</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72"/>
          <w:jc w:val="center"/>
        </w:trPr>
        <w:tc>
          <w:tcPr>
            <w:tcW w:w="1701" w:type="dxa"/>
          </w:tcPr>
          <w:p w:rsidR="007B4A66" w:rsidRPr="00ED107E" w:rsidRDefault="007B4A66" w:rsidP="007B4A66">
            <w:pPr>
              <w:pStyle w:val="TableParagraph"/>
              <w:spacing w:before="96" w:line="156" w:lineRule="exact"/>
              <w:ind w:left="71"/>
              <w:jc w:val="center"/>
              <w:rPr>
                <w:rFonts w:ascii="Abadi" w:hAnsi="Abadi"/>
                <w:sz w:val="16"/>
                <w:szCs w:val="16"/>
              </w:rPr>
            </w:pPr>
            <w:r w:rsidRPr="00ED107E">
              <w:rPr>
                <w:rFonts w:ascii="Abadi" w:hAnsi="Abadi"/>
                <w:w w:val="105"/>
                <w:sz w:val="16"/>
                <w:szCs w:val="16"/>
              </w:rPr>
              <w:t>Tierra Blanca</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$40,179.25</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$20,090.23</w:t>
            </w:r>
          </w:p>
        </w:tc>
        <w:tc>
          <w:tcPr>
            <w:tcW w:w="1418" w:type="dxa"/>
          </w:tcPr>
          <w:p w:rsidR="007B4A66" w:rsidRPr="00ED107E" w:rsidRDefault="007B4A66" w:rsidP="007B4A66">
            <w:pPr>
              <w:jc w:val="center"/>
              <w:rPr>
                <w:rFonts w:ascii="Abadi" w:hAnsi="Abadi"/>
                <w:sz w:val="15"/>
                <w:szCs w:val="15"/>
              </w:rPr>
            </w:pPr>
            <w:r w:rsidRPr="00ED107E">
              <w:rPr>
                <w:rFonts w:ascii="Abadi" w:hAnsi="Abadi"/>
                <w:sz w:val="15"/>
                <w:szCs w:val="15"/>
              </w:rPr>
              <w:t>$18,080.72</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87"/>
          <w:jc w:val="center"/>
        </w:trPr>
        <w:tc>
          <w:tcPr>
            <w:tcW w:w="1701" w:type="dxa"/>
          </w:tcPr>
          <w:p w:rsidR="007B4A66" w:rsidRPr="00ED107E" w:rsidRDefault="007B4A66" w:rsidP="007B4A66">
            <w:pPr>
              <w:pStyle w:val="TableParagraph"/>
              <w:spacing w:before="111" w:line="156" w:lineRule="exact"/>
              <w:ind w:left="70"/>
              <w:jc w:val="center"/>
              <w:rPr>
                <w:rFonts w:ascii="Abadi" w:hAnsi="Abadi"/>
                <w:sz w:val="16"/>
                <w:szCs w:val="16"/>
              </w:rPr>
            </w:pPr>
            <w:r w:rsidRPr="00ED107E">
              <w:rPr>
                <w:rFonts w:ascii="Abadi" w:hAnsi="Abadi"/>
                <w:w w:val="115"/>
                <w:sz w:val="16"/>
                <w:szCs w:val="16"/>
              </w:rPr>
              <w:t>Uriangato</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$77,010.94</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$38,504.87</w:t>
            </w:r>
          </w:p>
        </w:tc>
        <w:tc>
          <w:tcPr>
            <w:tcW w:w="1418" w:type="dxa"/>
          </w:tcPr>
          <w:p w:rsidR="007B4A66" w:rsidRPr="00ED107E" w:rsidRDefault="007B4A66" w:rsidP="007B4A66">
            <w:pPr>
              <w:jc w:val="center"/>
              <w:rPr>
                <w:rFonts w:ascii="Abadi" w:hAnsi="Abadi"/>
                <w:sz w:val="15"/>
                <w:szCs w:val="15"/>
              </w:rPr>
            </w:pPr>
            <w:r w:rsidRPr="00ED107E">
              <w:rPr>
                <w:rFonts w:ascii="Abadi" w:hAnsi="Abadi"/>
                <w:sz w:val="15"/>
                <w:szCs w:val="15"/>
              </w:rPr>
              <w:t>$34,655.82</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80"/>
          <w:jc w:val="center"/>
        </w:trPr>
        <w:tc>
          <w:tcPr>
            <w:tcW w:w="1701" w:type="dxa"/>
          </w:tcPr>
          <w:p w:rsidR="007B4A66" w:rsidRPr="00ED107E" w:rsidRDefault="007B4A66" w:rsidP="007B4A66">
            <w:pPr>
              <w:pStyle w:val="TableParagraph"/>
              <w:spacing w:before="104" w:line="156" w:lineRule="exact"/>
              <w:ind w:left="74"/>
              <w:jc w:val="center"/>
              <w:rPr>
                <w:rFonts w:ascii="Abadi" w:hAnsi="Abadi"/>
                <w:sz w:val="16"/>
                <w:szCs w:val="16"/>
              </w:rPr>
            </w:pPr>
            <w:r w:rsidRPr="00ED107E">
              <w:rPr>
                <w:rFonts w:ascii="Abadi" w:hAnsi="Abadi"/>
                <w:w w:val="105"/>
                <w:sz w:val="16"/>
                <w:szCs w:val="16"/>
              </w:rPr>
              <w:t>Valle de Santiago</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$73,662 .16</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$36,831.68</w:t>
            </w:r>
          </w:p>
        </w:tc>
        <w:tc>
          <w:tcPr>
            <w:tcW w:w="1418" w:type="dxa"/>
          </w:tcPr>
          <w:p w:rsidR="007B4A66" w:rsidRPr="00ED107E" w:rsidRDefault="007B4A66" w:rsidP="007B4A66">
            <w:pPr>
              <w:jc w:val="center"/>
              <w:rPr>
                <w:rFonts w:ascii="Abadi" w:hAnsi="Abadi"/>
                <w:sz w:val="15"/>
                <w:szCs w:val="15"/>
              </w:rPr>
            </w:pPr>
            <w:r w:rsidRPr="00ED107E">
              <w:rPr>
                <w:rFonts w:ascii="Abadi" w:hAnsi="Abadi"/>
                <w:sz w:val="15"/>
                <w:szCs w:val="15"/>
              </w:rPr>
              <w:t>$33,147.79</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80"/>
          <w:jc w:val="center"/>
        </w:trPr>
        <w:tc>
          <w:tcPr>
            <w:tcW w:w="1701" w:type="dxa"/>
          </w:tcPr>
          <w:p w:rsidR="007B4A66" w:rsidRPr="00ED107E" w:rsidRDefault="007B4A66" w:rsidP="007B4A66">
            <w:pPr>
              <w:pStyle w:val="TableParagraph"/>
              <w:spacing w:before="104" w:line="156" w:lineRule="exact"/>
              <w:ind w:left="74"/>
              <w:jc w:val="center"/>
              <w:rPr>
                <w:rFonts w:ascii="Abadi" w:hAnsi="Abadi"/>
                <w:sz w:val="16"/>
                <w:szCs w:val="16"/>
              </w:rPr>
            </w:pPr>
            <w:r w:rsidRPr="00ED107E">
              <w:rPr>
                <w:rFonts w:ascii="Abadi" w:hAnsi="Abadi"/>
                <w:sz w:val="16"/>
                <w:szCs w:val="16"/>
              </w:rPr>
              <w:t>Victoria</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$55,245.13</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$27,624.36</w:t>
            </w:r>
          </w:p>
        </w:tc>
        <w:tc>
          <w:tcPr>
            <w:tcW w:w="1418" w:type="dxa"/>
          </w:tcPr>
          <w:p w:rsidR="007B4A66" w:rsidRPr="00ED107E" w:rsidRDefault="007B4A66" w:rsidP="007B4A66">
            <w:pPr>
              <w:jc w:val="center"/>
              <w:rPr>
                <w:rFonts w:ascii="Abadi" w:hAnsi="Abadi"/>
                <w:sz w:val="15"/>
                <w:szCs w:val="15"/>
              </w:rPr>
            </w:pPr>
            <w:r w:rsidRPr="00ED107E">
              <w:rPr>
                <w:rFonts w:ascii="Abadi" w:hAnsi="Abadi"/>
                <w:sz w:val="15"/>
                <w:szCs w:val="15"/>
              </w:rPr>
              <w:t>$24,860.85</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80"/>
          <w:jc w:val="center"/>
        </w:trPr>
        <w:tc>
          <w:tcPr>
            <w:tcW w:w="1701" w:type="dxa"/>
          </w:tcPr>
          <w:p w:rsidR="007B4A66" w:rsidRPr="00ED107E" w:rsidRDefault="007B4A66" w:rsidP="007B4A66">
            <w:pPr>
              <w:pStyle w:val="TableParagraph"/>
              <w:spacing w:before="104" w:line="156" w:lineRule="exact"/>
              <w:ind w:left="67"/>
              <w:jc w:val="center"/>
              <w:rPr>
                <w:rFonts w:ascii="Abadi" w:hAnsi="Abadi"/>
                <w:sz w:val="16"/>
                <w:szCs w:val="16"/>
              </w:rPr>
            </w:pPr>
            <w:r w:rsidRPr="00ED107E">
              <w:rPr>
                <w:rFonts w:ascii="Abadi" w:hAnsi="Abadi"/>
                <w:w w:val="110"/>
                <w:sz w:val="16"/>
                <w:szCs w:val="16"/>
              </w:rPr>
              <w:t>Villagrán</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$77,010.94</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$38,504.87</w:t>
            </w:r>
          </w:p>
        </w:tc>
        <w:tc>
          <w:tcPr>
            <w:tcW w:w="1418" w:type="dxa"/>
          </w:tcPr>
          <w:p w:rsidR="007B4A66" w:rsidRPr="00ED107E" w:rsidRDefault="007B4A66" w:rsidP="007B4A66">
            <w:pPr>
              <w:jc w:val="center"/>
              <w:rPr>
                <w:rFonts w:ascii="Abadi" w:hAnsi="Abadi"/>
                <w:sz w:val="15"/>
                <w:szCs w:val="15"/>
              </w:rPr>
            </w:pPr>
            <w:r w:rsidRPr="00ED107E">
              <w:rPr>
                <w:rFonts w:ascii="Abadi" w:hAnsi="Abadi"/>
                <w:sz w:val="15"/>
                <w:szCs w:val="15"/>
              </w:rPr>
              <w:t>$34,655.82</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72"/>
          <w:jc w:val="center"/>
        </w:trPr>
        <w:tc>
          <w:tcPr>
            <w:tcW w:w="1701" w:type="dxa"/>
          </w:tcPr>
          <w:p w:rsidR="007B4A66" w:rsidRPr="00ED107E" w:rsidRDefault="007B4A66" w:rsidP="007B4A66">
            <w:pPr>
              <w:pStyle w:val="TableParagraph"/>
              <w:spacing w:before="104" w:line="149" w:lineRule="exact"/>
              <w:ind w:left="67"/>
              <w:jc w:val="center"/>
              <w:rPr>
                <w:rFonts w:ascii="Abadi" w:hAnsi="Abadi"/>
                <w:sz w:val="16"/>
                <w:szCs w:val="16"/>
              </w:rPr>
            </w:pPr>
            <w:r w:rsidRPr="00ED107E">
              <w:rPr>
                <w:rFonts w:ascii="Abadi" w:hAnsi="Abadi"/>
                <w:sz w:val="16"/>
                <w:szCs w:val="16"/>
              </w:rPr>
              <w:t>Xichú</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$40 ,17 9.25</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$20,090 .23</w:t>
            </w:r>
          </w:p>
        </w:tc>
        <w:tc>
          <w:tcPr>
            <w:tcW w:w="1418" w:type="dxa"/>
          </w:tcPr>
          <w:p w:rsidR="007B4A66" w:rsidRPr="00ED107E" w:rsidRDefault="007B4A66" w:rsidP="007B4A66">
            <w:pPr>
              <w:jc w:val="center"/>
              <w:rPr>
                <w:rFonts w:ascii="Abadi" w:hAnsi="Abadi"/>
                <w:sz w:val="15"/>
                <w:szCs w:val="15"/>
              </w:rPr>
            </w:pPr>
            <w:r w:rsidRPr="00ED107E">
              <w:rPr>
                <w:rFonts w:ascii="Abadi" w:hAnsi="Abadi"/>
                <w:sz w:val="15"/>
                <w:szCs w:val="15"/>
              </w:rPr>
              <w:t>$18,080.72</w:t>
            </w:r>
          </w:p>
        </w:tc>
      </w:tr>
      <w:tr w:rsidR="007B4A66" w:rsidRPr="00ED107E" w:rsidTr="007B4A6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87"/>
          <w:jc w:val="center"/>
        </w:trPr>
        <w:tc>
          <w:tcPr>
            <w:tcW w:w="1701" w:type="dxa"/>
          </w:tcPr>
          <w:p w:rsidR="007B4A66" w:rsidRPr="00ED107E" w:rsidRDefault="007B4A66" w:rsidP="007B4A66">
            <w:pPr>
              <w:pStyle w:val="TableParagraph"/>
              <w:spacing w:before="111" w:line="156" w:lineRule="exact"/>
              <w:ind w:left="67"/>
              <w:jc w:val="center"/>
              <w:rPr>
                <w:rFonts w:ascii="Abadi" w:hAnsi="Abadi"/>
                <w:sz w:val="16"/>
                <w:szCs w:val="16"/>
              </w:rPr>
            </w:pPr>
            <w:r w:rsidRPr="00ED107E">
              <w:rPr>
                <w:rFonts w:ascii="Abadi" w:hAnsi="Abadi"/>
                <w:w w:val="105"/>
                <w:sz w:val="16"/>
                <w:szCs w:val="16"/>
              </w:rPr>
              <w:t>Yuriria</w:t>
            </w:r>
          </w:p>
        </w:tc>
        <w:tc>
          <w:tcPr>
            <w:tcW w:w="1559" w:type="dxa"/>
          </w:tcPr>
          <w:p w:rsidR="007B4A66" w:rsidRPr="00ED107E" w:rsidRDefault="007B4A66" w:rsidP="007B4A66">
            <w:pPr>
              <w:jc w:val="center"/>
              <w:rPr>
                <w:rFonts w:ascii="Abadi" w:hAnsi="Abadi"/>
                <w:sz w:val="15"/>
                <w:szCs w:val="15"/>
              </w:rPr>
            </w:pPr>
            <w:r w:rsidRPr="00ED107E">
              <w:rPr>
                <w:rFonts w:ascii="Abadi" w:hAnsi="Abadi"/>
                <w:sz w:val="15"/>
                <w:szCs w:val="15"/>
              </w:rPr>
              <w:t>$61,942.67</w:t>
            </w:r>
          </w:p>
        </w:tc>
        <w:tc>
          <w:tcPr>
            <w:tcW w:w="1417" w:type="dxa"/>
          </w:tcPr>
          <w:p w:rsidR="007B4A66" w:rsidRPr="00ED107E" w:rsidRDefault="007B4A66" w:rsidP="007B4A66">
            <w:pPr>
              <w:jc w:val="center"/>
              <w:rPr>
                <w:rFonts w:ascii="Abadi" w:hAnsi="Abadi"/>
                <w:sz w:val="15"/>
                <w:szCs w:val="15"/>
              </w:rPr>
            </w:pPr>
            <w:r w:rsidRPr="00ED107E">
              <w:rPr>
                <w:rFonts w:ascii="Abadi" w:hAnsi="Abadi"/>
                <w:sz w:val="15"/>
                <w:szCs w:val="15"/>
              </w:rPr>
              <w:t>$30,970.73</w:t>
            </w:r>
          </w:p>
        </w:tc>
        <w:tc>
          <w:tcPr>
            <w:tcW w:w="1418" w:type="dxa"/>
          </w:tcPr>
          <w:p w:rsidR="007B4A66" w:rsidRPr="00ED107E" w:rsidRDefault="007B4A66" w:rsidP="007B4A66">
            <w:pPr>
              <w:jc w:val="center"/>
              <w:rPr>
                <w:rFonts w:ascii="Abadi" w:hAnsi="Abadi"/>
                <w:sz w:val="15"/>
                <w:szCs w:val="15"/>
              </w:rPr>
            </w:pPr>
            <w:r w:rsidRPr="00ED107E">
              <w:rPr>
                <w:rFonts w:ascii="Abadi" w:hAnsi="Abadi"/>
                <w:sz w:val="15"/>
                <w:szCs w:val="15"/>
              </w:rPr>
              <w:t>$27,874.50</w:t>
            </w:r>
          </w:p>
        </w:tc>
      </w:tr>
    </w:tbl>
    <w:p w:rsidR="007B4A66" w:rsidRPr="00ED107E" w:rsidRDefault="007B4A66" w:rsidP="007B4A66">
      <w:pPr>
        <w:pStyle w:val="Textoindependiente"/>
        <w:rPr>
          <w:rFonts w:ascii="Abadi" w:hAnsi="Abadi"/>
          <w:b w:val="0"/>
        </w:rPr>
      </w:pPr>
    </w:p>
    <w:p w:rsidR="007B4A66" w:rsidRPr="00ED107E" w:rsidRDefault="007B4A66" w:rsidP="005E1F17">
      <w:pPr>
        <w:pStyle w:val="Textoindependiente"/>
        <w:spacing w:line="256" w:lineRule="auto"/>
        <w:ind w:firstLine="709"/>
        <w:rPr>
          <w:rFonts w:ascii="Abadi" w:hAnsi="Abadi"/>
          <w:b w:val="0"/>
          <w:w w:val="105"/>
          <w:sz w:val="21"/>
          <w:szCs w:val="21"/>
          <w:lang w:val="es-MX"/>
        </w:rPr>
      </w:pPr>
      <w:r w:rsidRPr="00ED107E">
        <w:rPr>
          <w:rFonts w:ascii="Abadi" w:hAnsi="Abadi"/>
          <w:b w:val="0"/>
          <w:w w:val="105"/>
          <w:sz w:val="21"/>
          <w:szCs w:val="21"/>
          <w:lang w:val="es-MX"/>
        </w:rPr>
        <w:t>Artículo Segundo. La recomendación a que se refiere el artículo primero del presente acuerdo está proyectada para los presupuestos de egresos municipales para el ejercicio fiscal del año 2019.</w:t>
      </w:r>
    </w:p>
    <w:p w:rsidR="007B4A66" w:rsidRPr="00ED107E" w:rsidRDefault="007B4A66" w:rsidP="007B4A66">
      <w:pPr>
        <w:pStyle w:val="Textoindependiente"/>
        <w:rPr>
          <w:rFonts w:ascii="Abadi" w:hAnsi="Abadi"/>
          <w:b w:val="0"/>
          <w:sz w:val="21"/>
          <w:szCs w:val="21"/>
          <w:lang w:val="es-MX"/>
        </w:rPr>
      </w:pPr>
    </w:p>
    <w:p w:rsidR="007B4A66" w:rsidRPr="00ED107E" w:rsidRDefault="007B4A66" w:rsidP="007B4A66">
      <w:pPr>
        <w:pStyle w:val="Textoindependiente"/>
        <w:ind w:firstLine="709"/>
        <w:rPr>
          <w:rFonts w:ascii="Abadi" w:hAnsi="Abadi"/>
          <w:b w:val="0"/>
          <w:sz w:val="21"/>
          <w:szCs w:val="21"/>
          <w:lang w:val="es-MX"/>
        </w:rPr>
      </w:pPr>
      <w:r w:rsidRPr="00ED107E">
        <w:rPr>
          <w:rFonts w:ascii="Abadi" w:hAnsi="Abadi"/>
          <w:b w:val="0"/>
          <w:w w:val="105"/>
          <w:sz w:val="21"/>
          <w:szCs w:val="21"/>
          <w:lang w:val="es-MX"/>
        </w:rPr>
        <w:t xml:space="preserve">Artículo Tercero. Los montos </w:t>
      </w:r>
      <w:r w:rsidRPr="00ED107E">
        <w:rPr>
          <w:rFonts w:ascii="Abadi" w:hAnsi="Abadi"/>
          <w:b w:val="0"/>
          <w:spacing w:val="-5"/>
          <w:w w:val="105"/>
          <w:sz w:val="21"/>
          <w:szCs w:val="21"/>
          <w:lang w:val="es-MX"/>
        </w:rPr>
        <w:t xml:space="preserve">máximos </w:t>
      </w:r>
      <w:r w:rsidRPr="00ED107E">
        <w:rPr>
          <w:rFonts w:ascii="Abadi" w:hAnsi="Abadi"/>
          <w:b w:val="0"/>
          <w:w w:val="105"/>
          <w:sz w:val="21"/>
          <w:szCs w:val="21"/>
          <w:lang w:val="es-MX"/>
        </w:rPr>
        <w:t xml:space="preserve">de las </w:t>
      </w:r>
      <w:r w:rsidRPr="00ED107E">
        <w:rPr>
          <w:rFonts w:ascii="Abadi" w:hAnsi="Abadi"/>
          <w:b w:val="0"/>
          <w:spacing w:val="-3"/>
          <w:w w:val="105"/>
          <w:sz w:val="21"/>
          <w:szCs w:val="21"/>
          <w:lang w:val="es-MX"/>
        </w:rPr>
        <w:t xml:space="preserve">remuneraciones </w:t>
      </w:r>
      <w:r w:rsidRPr="00ED107E">
        <w:rPr>
          <w:rFonts w:ascii="Abadi" w:hAnsi="Abadi"/>
          <w:b w:val="0"/>
          <w:w w:val="105"/>
          <w:sz w:val="21"/>
          <w:szCs w:val="21"/>
          <w:lang w:val="es-MX"/>
        </w:rPr>
        <w:t xml:space="preserve">están constituidos sobre una base </w:t>
      </w:r>
      <w:r w:rsidRPr="00ED107E">
        <w:rPr>
          <w:rFonts w:ascii="Abadi" w:hAnsi="Abadi"/>
          <w:b w:val="0"/>
          <w:spacing w:val="-6"/>
          <w:w w:val="105"/>
          <w:sz w:val="21"/>
          <w:szCs w:val="21"/>
          <w:lang w:val="es-MX"/>
        </w:rPr>
        <w:t xml:space="preserve">mensual </w:t>
      </w:r>
      <w:r w:rsidRPr="00ED107E">
        <w:rPr>
          <w:rFonts w:ascii="Abadi" w:hAnsi="Abadi"/>
          <w:b w:val="0"/>
          <w:w w:val="105"/>
          <w:sz w:val="21"/>
          <w:szCs w:val="21"/>
          <w:lang w:val="es-MX"/>
        </w:rPr>
        <w:t xml:space="preserve">bruta. No incluye la percepción del Fondo de </w:t>
      </w:r>
      <w:r w:rsidRPr="00ED107E">
        <w:rPr>
          <w:rFonts w:ascii="Abadi" w:hAnsi="Abadi"/>
          <w:b w:val="0"/>
          <w:w w:val="105"/>
          <w:sz w:val="21"/>
          <w:szCs w:val="21"/>
          <w:lang w:val="es-MX"/>
        </w:rPr>
        <w:lastRenderedPageBreak/>
        <w:t>Ahorro para el Retiro por la parte que corresponde al erario público.</w:t>
      </w:r>
    </w:p>
    <w:p w:rsidR="007B4A66" w:rsidRPr="00ED107E" w:rsidRDefault="007B4A66" w:rsidP="007B4A66">
      <w:pPr>
        <w:pStyle w:val="Textoindependiente"/>
        <w:rPr>
          <w:rFonts w:ascii="Abadi" w:hAnsi="Abadi"/>
          <w:b w:val="0"/>
          <w:sz w:val="21"/>
          <w:szCs w:val="21"/>
          <w:lang w:val="es-MX"/>
        </w:rPr>
      </w:pPr>
    </w:p>
    <w:p w:rsidR="007B4A66" w:rsidRPr="00ED107E" w:rsidRDefault="007B4A66" w:rsidP="007B4A66">
      <w:pPr>
        <w:pStyle w:val="Textoindependiente"/>
        <w:ind w:firstLine="718"/>
        <w:rPr>
          <w:rFonts w:ascii="Abadi" w:hAnsi="Abadi"/>
          <w:b w:val="0"/>
          <w:sz w:val="21"/>
          <w:szCs w:val="21"/>
          <w:lang w:val="es-MX"/>
        </w:rPr>
      </w:pPr>
      <w:r w:rsidRPr="00ED107E">
        <w:rPr>
          <w:rFonts w:ascii="Abadi" w:hAnsi="Abadi"/>
          <w:b w:val="0"/>
          <w:w w:val="105"/>
          <w:sz w:val="21"/>
          <w:szCs w:val="21"/>
          <w:lang w:val="es-MX"/>
        </w:rPr>
        <w:t>Artículo Cuarto. Se exhorta a los ayuntamientos que mantengan remuneraciones menores o igual a las establecidas en el artículo primero del presente acuerdo, ceñirse a la presente recomendación. Asimismo, a aquéllos que han acatado dicha recomendación, a que permanezcan en los mismos términos en virtud de velar por el interés público y bajo los criterios de racionalidad, austeridad y disciplina del gasto público.</w:t>
      </w:r>
    </w:p>
    <w:p w:rsidR="007B4A66" w:rsidRPr="00ED107E" w:rsidRDefault="007B4A66" w:rsidP="007B4A66">
      <w:pPr>
        <w:pStyle w:val="Textoindependiente"/>
        <w:rPr>
          <w:rFonts w:ascii="Abadi" w:hAnsi="Abadi"/>
          <w:b w:val="0"/>
          <w:sz w:val="21"/>
          <w:szCs w:val="21"/>
          <w:lang w:val="es-MX"/>
        </w:rPr>
      </w:pPr>
    </w:p>
    <w:p w:rsidR="007B4A66" w:rsidRPr="00ED107E" w:rsidRDefault="007B4A66" w:rsidP="007B4A66">
      <w:pPr>
        <w:pStyle w:val="Textoindependiente"/>
        <w:ind w:firstLine="701"/>
        <w:rPr>
          <w:rFonts w:ascii="Abadi" w:hAnsi="Abadi"/>
          <w:b w:val="0"/>
          <w:sz w:val="21"/>
          <w:szCs w:val="21"/>
          <w:lang w:val="es-MX"/>
        </w:rPr>
      </w:pPr>
      <w:r w:rsidRPr="00ED107E">
        <w:rPr>
          <w:rFonts w:ascii="Abadi" w:hAnsi="Abadi"/>
          <w:b w:val="0"/>
          <w:w w:val="105"/>
          <w:sz w:val="21"/>
          <w:szCs w:val="21"/>
          <w:lang w:val="es-MX"/>
        </w:rPr>
        <w:t>Artículo</w:t>
      </w:r>
      <w:r w:rsidRPr="00ED107E">
        <w:rPr>
          <w:rFonts w:ascii="Abadi" w:hAnsi="Abadi"/>
          <w:b w:val="0"/>
          <w:spacing w:val="-20"/>
          <w:w w:val="105"/>
          <w:sz w:val="21"/>
          <w:szCs w:val="21"/>
          <w:lang w:val="es-MX"/>
        </w:rPr>
        <w:t xml:space="preserve"> </w:t>
      </w:r>
      <w:r w:rsidRPr="00ED107E">
        <w:rPr>
          <w:rFonts w:ascii="Abadi" w:hAnsi="Abadi"/>
          <w:b w:val="0"/>
          <w:w w:val="105"/>
          <w:sz w:val="21"/>
          <w:szCs w:val="21"/>
          <w:lang w:val="es-MX"/>
        </w:rPr>
        <w:t>Quinto.</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Comuníquese</w:t>
      </w:r>
      <w:r w:rsidRPr="00ED107E">
        <w:rPr>
          <w:rFonts w:ascii="Abadi" w:hAnsi="Abadi"/>
          <w:b w:val="0"/>
          <w:spacing w:val="-6"/>
          <w:w w:val="105"/>
          <w:sz w:val="21"/>
          <w:szCs w:val="21"/>
          <w:lang w:val="es-MX"/>
        </w:rPr>
        <w:t xml:space="preserve"> </w:t>
      </w:r>
      <w:r w:rsidRPr="00ED107E">
        <w:rPr>
          <w:rFonts w:ascii="Abadi" w:hAnsi="Abadi"/>
          <w:b w:val="0"/>
          <w:w w:val="105"/>
          <w:sz w:val="21"/>
          <w:szCs w:val="21"/>
          <w:lang w:val="es-MX"/>
        </w:rPr>
        <w:t>el</w:t>
      </w:r>
      <w:r w:rsidRPr="00ED107E">
        <w:rPr>
          <w:rFonts w:ascii="Abadi" w:hAnsi="Abadi"/>
          <w:b w:val="0"/>
          <w:spacing w:val="-11"/>
          <w:w w:val="105"/>
          <w:sz w:val="21"/>
          <w:szCs w:val="21"/>
          <w:lang w:val="es-MX"/>
        </w:rPr>
        <w:t xml:space="preserve"> </w:t>
      </w:r>
      <w:r w:rsidRPr="00ED107E">
        <w:rPr>
          <w:rFonts w:ascii="Abadi" w:hAnsi="Abadi"/>
          <w:b w:val="0"/>
          <w:w w:val="105"/>
          <w:sz w:val="21"/>
          <w:szCs w:val="21"/>
          <w:lang w:val="es-MX"/>
        </w:rPr>
        <w:t>presente</w:t>
      </w:r>
      <w:r w:rsidRPr="00ED107E">
        <w:rPr>
          <w:rFonts w:ascii="Abadi" w:hAnsi="Abadi"/>
          <w:b w:val="0"/>
          <w:spacing w:val="-12"/>
          <w:w w:val="105"/>
          <w:sz w:val="21"/>
          <w:szCs w:val="21"/>
          <w:lang w:val="es-MX"/>
        </w:rPr>
        <w:t xml:space="preserve"> </w:t>
      </w:r>
      <w:r w:rsidRPr="00ED107E">
        <w:rPr>
          <w:rFonts w:ascii="Abadi" w:hAnsi="Abadi"/>
          <w:b w:val="0"/>
          <w:w w:val="105"/>
          <w:sz w:val="21"/>
          <w:szCs w:val="21"/>
          <w:lang w:val="es-MX"/>
        </w:rPr>
        <w:t>acuerdo</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a</w:t>
      </w:r>
      <w:r w:rsidRPr="00ED107E">
        <w:rPr>
          <w:rFonts w:ascii="Abadi" w:hAnsi="Abadi"/>
          <w:b w:val="0"/>
          <w:spacing w:val="-14"/>
          <w:w w:val="105"/>
          <w:sz w:val="21"/>
          <w:szCs w:val="21"/>
          <w:lang w:val="es-MX"/>
        </w:rPr>
        <w:t xml:space="preserve"> </w:t>
      </w:r>
      <w:r w:rsidRPr="00ED107E">
        <w:rPr>
          <w:rFonts w:ascii="Abadi" w:hAnsi="Abadi"/>
          <w:b w:val="0"/>
          <w:w w:val="105"/>
          <w:sz w:val="21"/>
          <w:szCs w:val="21"/>
          <w:lang w:val="es-MX"/>
        </w:rPr>
        <w:t>los</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cuarenta</w:t>
      </w:r>
      <w:r w:rsidRPr="00ED107E">
        <w:rPr>
          <w:rFonts w:ascii="Abadi" w:hAnsi="Abadi"/>
          <w:b w:val="0"/>
          <w:spacing w:val="-10"/>
          <w:w w:val="105"/>
          <w:sz w:val="21"/>
          <w:szCs w:val="21"/>
          <w:lang w:val="es-MX"/>
        </w:rPr>
        <w:t xml:space="preserve"> </w:t>
      </w:r>
      <w:r w:rsidRPr="00ED107E">
        <w:rPr>
          <w:rFonts w:ascii="Abadi" w:hAnsi="Abadi"/>
          <w:b w:val="0"/>
          <w:w w:val="105"/>
          <w:sz w:val="21"/>
          <w:szCs w:val="21"/>
          <w:lang w:val="es-MX"/>
        </w:rPr>
        <w:t>y</w:t>
      </w:r>
      <w:r w:rsidRPr="00ED107E">
        <w:rPr>
          <w:rFonts w:ascii="Abadi" w:hAnsi="Abadi"/>
          <w:b w:val="0"/>
          <w:spacing w:val="-21"/>
          <w:w w:val="105"/>
          <w:sz w:val="21"/>
          <w:szCs w:val="21"/>
          <w:lang w:val="es-MX"/>
        </w:rPr>
        <w:t xml:space="preserve"> </w:t>
      </w:r>
      <w:r w:rsidRPr="00ED107E">
        <w:rPr>
          <w:rFonts w:ascii="Abadi" w:hAnsi="Abadi"/>
          <w:b w:val="0"/>
          <w:w w:val="105"/>
          <w:sz w:val="21"/>
          <w:szCs w:val="21"/>
          <w:lang w:val="es-MX"/>
        </w:rPr>
        <w:t>seis ayuntamientos del</w:t>
      </w:r>
      <w:r w:rsidRPr="00ED107E">
        <w:rPr>
          <w:rFonts w:ascii="Abadi" w:hAnsi="Abadi"/>
          <w:b w:val="0"/>
          <w:spacing w:val="-1"/>
          <w:w w:val="105"/>
          <w:sz w:val="21"/>
          <w:szCs w:val="21"/>
          <w:lang w:val="es-MX"/>
        </w:rPr>
        <w:t xml:space="preserve"> </w:t>
      </w:r>
      <w:r w:rsidRPr="00ED107E">
        <w:rPr>
          <w:rFonts w:ascii="Abadi" w:hAnsi="Abadi"/>
          <w:b w:val="0"/>
          <w:w w:val="105"/>
          <w:sz w:val="21"/>
          <w:szCs w:val="21"/>
          <w:lang w:val="es-MX"/>
        </w:rPr>
        <w:t>Estado.</w:t>
      </w:r>
      <w:r w:rsidRPr="00ED107E">
        <w:rPr>
          <w:rFonts w:ascii="Abadi" w:hAnsi="Abadi"/>
          <w:b w:val="0"/>
          <w:sz w:val="21"/>
          <w:szCs w:val="21"/>
          <w:lang w:val="es-MX"/>
        </w:rPr>
        <w:t xml:space="preserve"> </w:t>
      </w:r>
    </w:p>
    <w:p w:rsidR="007B4A66" w:rsidRPr="00ED107E" w:rsidRDefault="007B4A66" w:rsidP="007B4A66">
      <w:pPr>
        <w:pStyle w:val="Textoindependiente"/>
        <w:rPr>
          <w:rFonts w:ascii="Abadi" w:hAnsi="Abadi"/>
          <w:b w:val="0"/>
          <w:sz w:val="21"/>
          <w:szCs w:val="21"/>
          <w:lang w:val="es-MX"/>
        </w:rPr>
      </w:pPr>
    </w:p>
    <w:p w:rsidR="007B4A66" w:rsidRPr="00ED107E" w:rsidRDefault="007B4A66" w:rsidP="007B4A66">
      <w:pPr>
        <w:pStyle w:val="Textoindependiente"/>
        <w:ind w:firstLine="718"/>
        <w:rPr>
          <w:rFonts w:ascii="Abadi" w:hAnsi="Abadi"/>
          <w:b w:val="0"/>
          <w:w w:val="105"/>
          <w:sz w:val="21"/>
          <w:szCs w:val="21"/>
          <w:lang w:val="es-MX"/>
        </w:rPr>
      </w:pPr>
      <w:r w:rsidRPr="00ED107E">
        <w:rPr>
          <w:rFonts w:ascii="Abadi" w:hAnsi="Abadi"/>
          <w:b w:val="0"/>
          <w:w w:val="105"/>
          <w:sz w:val="21"/>
          <w:szCs w:val="21"/>
          <w:lang w:val="es-MX"/>
        </w:rPr>
        <w:t>Artículo Sexto. De conformidad con lo dispuesto por el artículo 81 de la Ley para el Ejercicio y Control de los Recursos Públicos para el Estado y los Municipios de Guanajuato, publíquese el presente acuerdo en el Periódico Oficial del Gobierno del Estado de Guanajuato; y en un diario de amplia circulación en cada Municipio.</w:t>
      </w:r>
    </w:p>
    <w:p w:rsidR="007B4A66" w:rsidRPr="00ED107E" w:rsidRDefault="007B4A66" w:rsidP="007B4A66">
      <w:pPr>
        <w:pStyle w:val="Textoindependiente"/>
        <w:ind w:firstLine="718"/>
        <w:rPr>
          <w:rFonts w:ascii="Abadi" w:hAnsi="Abadi"/>
          <w:b w:val="0"/>
          <w:sz w:val="21"/>
          <w:szCs w:val="21"/>
          <w:lang w:val="es-MX"/>
        </w:rPr>
      </w:pPr>
    </w:p>
    <w:p w:rsidR="007B4A66" w:rsidRPr="00ED107E" w:rsidRDefault="007B4A66" w:rsidP="00011F4B">
      <w:pPr>
        <w:pStyle w:val="Textoindependiente"/>
        <w:ind w:firstLine="718"/>
        <w:rPr>
          <w:rFonts w:ascii="Abadi" w:hAnsi="Abadi"/>
          <w:sz w:val="21"/>
          <w:szCs w:val="21"/>
          <w:lang w:val="es-MX"/>
        </w:rPr>
      </w:pPr>
      <w:r w:rsidRPr="00ED107E">
        <w:rPr>
          <w:rFonts w:ascii="Abadi" w:hAnsi="Abadi"/>
          <w:sz w:val="21"/>
          <w:szCs w:val="21"/>
          <w:lang w:val="es-MX"/>
        </w:rPr>
        <w:t>Guanajuato, Gto., 3 de octubre de 2018. Las diputadas y los diputados integrantes de la Junta de Gobierno y Coordinación Política. Dip. J. Jesús Oviedo Herrera. Dip. Ernesto Alejandro Prieto Gallardo. Dip. José Huerta Aboytes. Dip. Isidoro Bazaldúa Lugo. Dip. Vanessa Sánchez Cordero. Dip. Juan Elías Chávez. Dip. Jaime Hernández Centeno. Dip. María de Jesús Eunices Reveles Conejo. »</w:t>
      </w:r>
    </w:p>
    <w:bookmarkEnd w:id="18"/>
    <w:p w:rsidR="007B4A66" w:rsidRPr="00ED107E" w:rsidRDefault="007B4A66" w:rsidP="00E67759">
      <w:pPr>
        <w:ind w:firstLine="709"/>
        <w:jc w:val="both"/>
        <w:rPr>
          <w:rFonts w:ascii="Abadi" w:hAnsi="Abadi"/>
          <w:sz w:val="21"/>
          <w:szCs w:val="21"/>
        </w:rPr>
      </w:pPr>
    </w:p>
    <w:p w:rsidR="00162480" w:rsidRPr="00ED107E" w:rsidRDefault="00011F4B" w:rsidP="00E67759">
      <w:pPr>
        <w:ind w:firstLine="709"/>
        <w:jc w:val="both"/>
        <w:rPr>
          <w:rFonts w:ascii="Abadi" w:hAnsi="Abadi"/>
          <w:sz w:val="21"/>
          <w:szCs w:val="21"/>
        </w:rPr>
      </w:pPr>
      <w:r w:rsidRPr="00ED107E">
        <w:rPr>
          <w:rFonts w:ascii="Abadi" w:hAnsi="Abadi"/>
          <w:b/>
          <w:sz w:val="21"/>
          <w:szCs w:val="21"/>
        </w:rPr>
        <w:t>-La C. Presidenta:</w:t>
      </w:r>
      <w:r w:rsidRPr="00ED107E">
        <w:rPr>
          <w:rFonts w:ascii="Abadi" w:hAnsi="Abadi"/>
          <w:sz w:val="21"/>
          <w:szCs w:val="21"/>
        </w:rPr>
        <w:t xml:space="preserve"> Este punto se turna a la Comisión de Hacienda y Fiscalización, con fundamento en el artículo 112, fracción V de nuestra Ley Orgánica; para su estudio y dictamen.</w:t>
      </w:r>
    </w:p>
    <w:p w:rsidR="00E67759" w:rsidRPr="00ED107E" w:rsidRDefault="00E67759" w:rsidP="00E67759">
      <w:pPr>
        <w:ind w:firstLine="709"/>
        <w:jc w:val="both"/>
        <w:rPr>
          <w:rFonts w:ascii="Abadi" w:hAnsi="Abadi"/>
          <w:sz w:val="21"/>
          <w:szCs w:val="21"/>
        </w:rPr>
      </w:pPr>
    </w:p>
    <w:p w:rsidR="00E67759" w:rsidRPr="00ED107E" w:rsidRDefault="00E67759" w:rsidP="00E67759">
      <w:pPr>
        <w:ind w:firstLine="709"/>
        <w:jc w:val="both"/>
        <w:rPr>
          <w:rFonts w:ascii="Abadi" w:hAnsi="Abadi"/>
          <w:sz w:val="21"/>
          <w:szCs w:val="21"/>
        </w:rPr>
      </w:pPr>
      <w:r w:rsidRPr="00ED107E">
        <w:rPr>
          <w:rFonts w:ascii="Abadi" w:hAnsi="Abadi"/>
          <w:sz w:val="21"/>
          <w:szCs w:val="21"/>
        </w:rPr>
        <w:t>Corresponde tomar votación en los siguientes puntos del orden del día, por lo que esta mesa directiva procede a cerciorarse de la presencia de las diputadas y de los diputados asistentes a la presente sesión. Asimismo, se pide a las diputadas y a los diputados abstenerse de abandonar el salón durante las votaciones.</w:t>
      </w:r>
    </w:p>
    <w:p w:rsidR="00E67759" w:rsidRPr="00ED107E" w:rsidRDefault="00E67759" w:rsidP="00E67759">
      <w:pPr>
        <w:ind w:firstLine="709"/>
        <w:jc w:val="both"/>
        <w:rPr>
          <w:rFonts w:ascii="Abadi" w:hAnsi="Abadi"/>
          <w:sz w:val="21"/>
          <w:szCs w:val="21"/>
        </w:rPr>
      </w:pPr>
    </w:p>
    <w:p w:rsidR="00011F4B" w:rsidRPr="00ED107E" w:rsidRDefault="00F26456" w:rsidP="00F26456">
      <w:pPr>
        <w:ind w:firstLine="709"/>
        <w:jc w:val="both"/>
        <w:rPr>
          <w:rFonts w:ascii="Abadi" w:hAnsi="Abadi"/>
          <w:sz w:val="20"/>
          <w:szCs w:val="20"/>
        </w:rPr>
      </w:pPr>
      <w:r w:rsidRPr="00ED107E">
        <w:rPr>
          <w:rFonts w:ascii="Abadi" w:hAnsi="Abadi"/>
          <w:sz w:val="20"/>
          <w:szCs w:val="20"/>
        </w:rPr>
        <w:t xml:space="preserve">Se pide al diputado J. Guadalupe Vera Hernández, dar lectura a la propuesta de Punto </w:t>
      </w:r>
      <w:r w:rsidRPr="00ED107E">
        <w:rPr>
          <w:rFonts w:ascii="Abadi" w:hAnsi="Abadi"/>
          <w:sz w:val="20"/>
          <w:szCs w:val="20"/>
        </w:rPr>
        <w:t>de Acuerdo de obvia resolución, formulada por las diputadas y los diputados integrantes del Grupo Parlamentario del Partido Acción Nacional, por el que se formula un respetuoso exhorto al Gobierno Federal, a través de la Secretaría de Energía, la Comisión Reguladora de Energía y la Comisión Federal de Electricidad, en el ámbito de sus respectivas competencias, a efecto de ajustar y disminuir las tarifas finales del suministro básico de electricidad, así como minimizar los costos de la industria eléctrica en beneficio de la población y contribuir con ello al desarrollo del estado; así como a los Congresos de las entidades federativas, para que emitan un exhorto en términos similares, a las autoridades referidas.</w:t>
      </w:r>
    </w:p>
    <w:p w:rsidR="00F26456" w:rsidRPr="00ED107E" w:rsidRDefault="00F26456" w:rsidP="00F26456">
      <w:pPr>
        <w:ind w:firstLine="709"/>
        <w:jc w:val="both"/>
        <w:rPr>
          <w:rFonts w:ascii="Abadi" w:hAnsi="Abadi"/>
          <w:sz w:val="20"/>
          <w:szCs w:val="20"/>
        </w:rPr>
      </w:pPr>
    </w:p>
    <w:p w:rsidR="00F26456" w:rsidRPr="00ED107E" w:rsidRDefault="00F26456" w:rsidP="00F26456">
      <w:pPr>
        <w:ind w:firstLine="709"/>
        <w:jc w:val="both"/>
        <w:rPr>
          <w:rFonts w:ascii="Abadi" w:hAnsi="Abadi"/>
          <w:sz w:val="20"/>
          <w:szCs w:val="20"/>
        </w:rPr>
      </w:pPr>
      <w:r w:rsidRPr="00ED107E">
        <w:rPr>
          <w:rFonts w:ascii="Abadi" w:hAnsi="Abadi"/>
          <w:sz w:val="20"/>
          <w:szCs w:val="20"/>
        </w:rPr>
        <w:t>Adelante diputado, por favor.</w:t>
      </w:r>
    </w:p>
    <w:p w:rsidR="00F26456" w:rsidRPr="00ED107E" w:rsidRDefault="00F26456" w:rsidP="00F26456">
      <w:pPr>
        <w:ind w:firstLine="709"/>
        <w:jc w:val="both"/>
        <w:rPr>
          <w:rFonts w:ascii="Abadi" w:hAnsi="Abadi"/>
          <w:sz w:val="21"/>
          <w:szCs w:val="21"/>
        </w:rPr>
      </w:pPr>
    </w:p>
    <w:p w:rsidR="00BF293E" w:rsidRPr="00ED107E" w:rsidRDefault="00BF293E" w:rsidP="00011F4B">
      <w:pPr>
        <w:ind w:firstLine="718"/>
        <w:jc w:val="both"/>
        <w:rPr>
          <w:rFonts w:ascii="Abadi" w:hAnsi="Abadi"/>
          <w:b/>
          <w:sz w:val="20"/>
          <w:szCs w:val="20"/>
        </w:rPr>
      </w:pPr>
      <w:r w:rsidRPr="00ED107E">
        <w:rPr>
          <w:rFonts w:ascii="Abadi" w:hAnsi="Abadi"/>
          <w:b/>
          <w:sz w:val="20"/>
          <w:szCs w:val="20"/>
        </w:rPr>
        <w:t xml:space="preserve">PRESENTACIÓN DE LA PROPUESTA DE PUNTO DE ACUERDO DE OBVIA RESOLUCIÓN, FORMULADA POR LAS DIPUTADAS Y LOS DIPUTADOS INTEGRANTES DEL GRUPO PARLAMENTARIO DEL PARTIDO ACCIÓN NACIONAL, POR EL QUE SE FORMULA UN RESPETUOSO EXHORTO AL GOBIERNO FEDERAL, A TRAVÉS DE LA SECRETARÍA DE ENERGÍA, LA COMISIÓN REGULADORA DE ENERGÍA Y LA COMISIÓN FEDERAL DE ELECTRICIDAD, EN EL ÁMBITO DE SUS RESPECTIVAS COMPETENCIAS, A EFECTO DE AJUSTAR Y DISMINUIR LAS TARIFAS FINALES DEL SUMINISTRO BÁSICO DE ELECTRICIDAD, ASÍ COMO MINIMIZAR LOS COSTOS DE LA INDUSTRIA ELÉCTRICA EN BENEFICIO DE LA POBLACIÓN Y CONTRIBUIR CON ELLO AL DESARROLLO DEL ESTADO; ASÍ COMO A LOS CONGRESOS DE LAS ENTIDADES FEDERATIVAS, PARA QUE EMITAN UN EXHORTO EN TÉRMINOS SIMILARES, A LAS AUTORIDADES REFERIDAS Y, EN SU CASO, APROBACIÓN DE LA MISMA. </w:t>
      </w:r>
    </w:p>
    <w:p w:rsidR="00F26456" w:rsidRPr="00ED107E" w:rsidRDefault="00764667" w:rsidP="00764667">
      <w:pPr>
        <w:ind w:firstLine="718"/>
        <w:jc w:val="right"/>
        <w:rPr>
          <w:rFonts w:ascii="Abadi" w:hAnsi="Abadi"/>
          <w:b/>
          <w:sz w:val="21"/>
          <w:szCs w:val="21"/>
        </w:rPr>
      </w:pPr>
      <w:r w:rsidRPr="00ED107E">
        <w:rPr>
          <w:rFonts w:ascii="Abadi" w:hAnsi="Abadi"/>
          <w:noProof/>
          <w:sz w:val="21"/>
          <w:szCs w:val="21"/>
        </w:rPr>
        <w:drawing>
          <wp:inline distT="0" distB="0" distL="0" distR="0" wp14:anchorId="09474D7A" wp14:editId="0F73EDFB">
            <wp:extent cx="1124332" cy="749300"/>
            <wp:effectExtent l="19050" t="0" r="19050" b="241300"/>
            <wp:docPr id="5" name="Imagen 5" descr="Pop_sesion_pleno_04101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_sesion_pleno_041018-0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5656" cy="7968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26456" w:rsidRPr="00ED107E" w:rsidRDefault="00F26456" w:rsidP="00011F4B">
      <w:pPr>
        <w:ind w:firstLine="718"/>
        <w:jc w:val="both"/>
        <w:rPr>
          <w:rFonts w:ascii="Abadi" w:hAnsi="Abadi"/>
          <w:sz w:val="21"/>
          <w:szCs w:val="21"/>
        </w:rPr>
      </w:pPr>
      <w:r w:rsidRPr="00ED107E">
        <w:rPr>
          <w:rFonts w:ascii="Abadi" w:hAnsi="Abadi"/>
          <w:b/>
          <w:sz w:val="21"/>
          <w:szCs w:val="21"/>
        </w:rPr>
        <w:t xml:space="preserve">C. Dip. J. Guadalupe Vera Hernández: </w:t>
      </w:r>
      <w:r w:rsidRPr="00ED107E">
        <w:rPr>
          <w:rFonts w:ascii="Abadi" w:hAnsi="Abadi"/>
          <w:sz w:val="21"/>
          <w:szCs w:val="21"/>
        </w:rPr>
        <w:t xml:space="preserve">Con el permiso de la diputada presidenta y de los honorables miembros de la mesa directiva. </w:t>
      </w:r>
      <w:r w:rsidR="00764667" w:rsidRPr="00ED107E">
        <w:rPr>
          <w:rFonts w:ascii="Abadi" w:hAnsi="Abadi"/>
          <w:sz w:val="21"/>
          <w:szCs w:val="21"/>
        </w:rPr>
        <w:t xml:space="preserve">Distinguidos legisladores. Respetables representantes de los medios de comunicación. Ciudadanos que nos acompañan y a quienes nos siguen por los medios digitales. </w:t>
      </w:r>
    </w:p>
    <w:p w:rsidR="00F26456" w:rsidRPr="00ED107E" w:rsidRDefault="00F26456" w:rsidP="00011F4B">
      <w:pPr>
        <w:ind w:firstLine="718"/>
        <w:jc w:val="both"/>
        <w:rPr>
          <w:rFonts w:ascii="Abadi" w:hAnsi="Abadi"/>
          <w:b/>
          <w:sz w:val="21"/>
          <w:szCs w:val="21"/>
        </w:rPr>
      </w:pPr>
    </w:p>
    <w:p w:rsidR="00C93EDB" w:rsidRPr="00ED107E" w:rsidRDefault="00C93EDB" w:rsidP="00C93EDB">
      <w:pPr>
        <w:ind w:firstLine="709"/>
        <w:jc w:val="both"/>
        <w:rPr>
          <w:rFonts w:ascii="Abadi" w:hAnsi="Abadi"/>
          <w:b/>
          <w:sz w:val="21"/>
          <w:szCs w:val="21"/>
        </w:rPr>
      </w:pPr>
      <w:r w:rsidRPr="00ED107E">
        <w:rPr>
          <w:rFonts w:ascii="Abadi" w:hAnsi="Abadi"/>
          <w:b/>
          <w:sz w:val="21"/>
          <w:szCs w:val="21"/>
        </w:rPr>
        <w:lastRenderedPageBreak/>
        <w:t>»Diputada Lorena del Carmen Alfaro García</w:t>
      </w:r>
      <w:r w:rsidR="00270AED" w:rsidRPr="00ED107E">
        <w:rPr>
          <w:rFonts w:ascii="Abadi" w:hAnsi="Abadi"/>
          <w:b/>
          <w:sz w:val="21"/>
          <w:szCs w:val="21"/>
        </w:rPr>
        <w:t>.</w:t>
      </w:r>
      <w:r w:rsidRPr="00ED107E">
        <w:rPr>
          <w:rFonts w:ascii="Abadi" w:hAnsi="Abadi"/>
          <w:b/>
          <w:sz w:val="21"/>
          <w:szCs w:val="21"/>
        </w:rPr>
        <w:t xml:space="preserve"> Presidenta del Congreso del Estado Libre y Soberano de </w:t>
      </w:r>
      <w:r w:rsidR="00270AED" w:rsidRPr="00ED107E">
        <w:rPr>
          <w:rFonts w:ascii="Abadi" w:hAnsi="Abadi"/>
          <w:b/>
          <w:sz w:val="21"/>
          <w:szCs w:val="21"/>
        </w:rPr>
        <w:t>Guanajuato.</w:t>
      </w:r>
      <w:r w:rsidRPr="00ED107E">
        <w:rPr>
          <w:rFonts w:ascii="Abadi" w:hAnsi="Abadi"/>
          <w:b/>
          <w:sz w:val="21"/>
          <w:szCs w:val="21"/>
        </w:rPr>
        <w:t xml:space="preserve"> Sexagésima Cuarta Legislatura. Presente</w:t>
      </w:r>
    </w:p>
    <w:p w:rsidR="00270AED" w:rsidRPr="00ED107E" w:rsidRDefault="00270AED" w:rsidP="00C93EDB">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por los artículos 57 primer párrafo de la Constitución Política para el Estado de Guanajuato, 177y 204 fracción 111 de la Ley Orgánica del Poder Legislativo del Estado de Guanajuato, nos permitimos presentar y someter a la consideración de esta Honorable Asamblea, la presente propuesta de Punto de Acuerdo, de urgente y obvia resolución, mediante el cual el Congreso del Estado Libre y Soberano de Guanajuato efectúa un respetuoso exhorto al Gobierno Federal a efecto de ajustar y disminuir las tarifas finales del suministro básico de electricidad, así como minimizar los costos de la industria eléctrica en beneficio de la población y contribuir con ello al desarrollo del estado, lo anterior de conformidad a las siguientes: </w:t>
      </w:r>
    </w:p>
    <w:p w:rsidR="00270AED" w:rsidRPr="00ED107E" w:rsidRDefault="00270AED" w:rsidP="00270AED">
      <w:pPr>
        <w:ind w:firstLine="709"/>
        <w:jc w:val="both"/>
        <w:rPr>
          <w:rFonts w:ascii="Abadi" w:hAnsi="Abadi"/>
          <w:sz w:val="21"/>
          <w:szCs w:val="21"/>
        </w:rPr>
      </w:pPr>
    </w:p>
    <w:p w:rsidR="00270AED" w:rsidRPr="00ED107E" w:rsidRDefault="00270AED" w:rsidP="00270AED">
      <w:pPr>
        <w:jc w:val="center"/>
        <w:rPr>
          <w:rFonts w:ascii="Abadi" w:hAnsi="Abadi"/>
          <w:sz w:val="21"/>
          <w:szCs w:val="21"/>
        </w:rPr>
      </w:pPr>
      <w:r w:rsidRPr="00ED107E">
        <w:rPr>
          <w:rFonts w:ascii="Abadi" w:hAnsi="Abadi"/>
          <w:sz w:val="21"/>
          <w:szCs w:val="21"/>
        </w:rPr>
        <w:t>CONSIDERACIONES</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La energía eléctrica es la fuerza que mueve la vida moderna, es un elemento indispensable para el aprovechamiento del resto de las tecnologías y el funcionamiento mismo de la industria, de la cual depende el sustento de miles de familias y los productos que elevan la calidad de vida de todos los guanajuatenses. Al mismo tiempo, es uno de los principales costos que deben tener en cuenta las empresas, con la dificultad añadida de · que podrá trabajarse, incluso temporalmente, sin otros servicios, pero sin electricidad todo se paraliza.</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 xml:space="preserve">Por eso compartimos la enorme preocupación que nos han manifestado las mujeres y hombres que trabajan y dirigen las empresas de nuestro estado, respecto al monstruoso incremento registrado en los últimos meses en las tarifas que se cobran por concepto de energía eléctrica </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 xml:space="preserve">Como diputadas y diputados del Grupo Parlamentario del Partido Acción Nacional en la Sexagésima Cuarta Legislatura </w:t>
      </w:r>
      <w:r w:rsidRPr="00ED107E">
        <w:rPr>
          <w:rFonts w:ascii="Abadi" w:hAnsi="Abadi"/>
          <w:sz w:val="21"/>
          <w:szCs w:val="21"/>
        </w:rPr>
        <w:t xml:space="preserve">del Congreso del Estado de Guanajuato, escuchamos su preocupación, y asumimos el compromiso, tanto político como moral de llevar su voz a todos los espacios que sea necesario para obtener una revisión de las decisiones de este aumento, que está arriesgando directamente fuentes de empleo y las condiciones de bienestar en todo el Estado. </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 xml:space="preserve">Esa misma preocupación ya fue planteada en la tribuna del Congreso de la Unión, a través de propuestas planteadas por legisladores guanajuatenses en las cámaras de diputados y de senadores, pero consideramos indispensable que también desde el Congreso del Estado se haga escuchar el reclamo de los guanajuatenses, exhortando al gobierno federal y todas las instituciones involucradas en el proceso de definición de tarifas finales del suministro básico de electricidad aplicables al sector industrial, y corrijan el injustificado incremento de los últimos meses. </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 xml:space="preserve">En concreto, nos preocupa que la metodología con base en la cual se calculan y ajustan las tarifas antes citadas, que fue emitida el pasado 3 de mayo por la Comisión Reguladora de Energía y estará vigente hasta el 31 de diciembre, ha abierto la puerta a una serie de incrementos en el cobro de la electricidad que en el caso de algunos sectores alcanzará incluso el 85% anual. </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Esto, a la luz de una inflación general proyectada por los analistas del Banco de México en 4.25%, resulta notoriamente escandaloso, incomprensible, e incluso potencialmente letal para muchas fuentes de empleo en sectores como el plástico, el calzado y la industria automotriz guanajuatense, que están siendo obligadas a competir en los mercados internacionales cargando el lastre de un cobro excesivo en el indispensable servicio de energía eléctrica, que amenaza</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 xml:space="preserve">incluso con detonar un círculo vicioso de menor productividad y mal ambiente de inversión, algo especialmente grave, justo ahora en que a la incertidumbre generada por las condiciones nacionales se añade el hecho de que los gobiernos de México, Estados Unidos y Canadá afinan los </w:t>
      </w:r>
      <w:r w:rsidRPr="00ED107E">
        <w:rPr>
          <w:rFonts w:ascii="Abadi" w:hAnsi="Abadi"/>
          <w:sz w:val="21"/>
          <w:szCs w:val="21"/>
        </w:rPr>
        <w:lastRenderedPageBreak/>
        <w:t xml:space="preserve">últimos detalles de las nuevas reglas del acuerdo comercial entre los 3 países. </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 xml:space="preserve">Por ende, compartimos plenamente la preocupación expresada por líderes e integrantes de la Cámara Nacional de la Industria de Transformación, la Cámara de la Industria del Calzado en Guanajuato, el Consejo Coordinador Empresarial, entre muchos otros que han denunciado el auténtico abuso en el cargo por kilowatt hora, el cual ha llegado incluso a duplicarse, teniendo un impacto especialmente grave en estados como Guanajuato, pioneros con una sólida vocación industrial, que nos coloca como una de las entidades con mayor producción y con uno de los crecimientos más dinámicos a nivel nacional durante los últimos años. </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 xml:space="preserve">Para mantener y consolidar este desarrollo, del que depende el patrimonio, el trabajo y la tranquilidad de miles de familias, necesitamos el apoyo de la Secretaría de Energía, la Comisión Reguladora de Energía y la Comisión Federal de Electricidad, y proponemos exhortarlas a que hagan todo lo técnica y humanamente posible, tratando de que los precios regresen a un nivel viable para las empresas de nuestro estado. </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Asimismo, consideramos necesario que dichas instituciones analicen y en tanto sea posible, ajusten a la baja las tarifas del suministro de electricidad en los 46 municipios del estado, conscientes de que dicha reducción, de llevarse a cabo tendría un beneficio directo e inmediato en la calidad de vida de millones de guanajuatenses para los que este servicio es un pago indispensable en la vida cotidiana. Además, con la certeza de que esta es una necesidad que compartimos con el resto del país, extendemos la invitación a las legislaturas locales del resto de la república a que hagan suyo este exhorto, adaptándolo a la voz y las necesidades de sus respectivos estados.</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 xml:space="preserve">Todo lo anterior lo planteamos, conscientes de que la legislación de nuestro país, y concretamente los artículos 22 y 41 de la Ley de los Órganos Reguladores Coordinados en Materia Energética le brindan a la Comisión Reguladora de Energía la atribución y obligación no sólo de actuar con autonomía técnica, operativa y de </w:t>
      </w:r>
      <w:r w:rsidRPr="00ED107E">
        <w:rPr>
          <w:rFonts w:ascii="Abadi" w:hAnsi="Abadi"/>
          <w:sz w:val="21"/>
          <w:szCs w:val="21"/>
        </w:rPr>
        <w:t xml:space="preserve">gestión, sino también de fomentar el desarrollo eficiente de la industria, y proteger los intereses de los usuarios. </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 xml:space="preserve">Por su parte, de acuerdo a los artículos 6 y Il de la Ley de la Industria Eléctrica, la Secretaría de Energía debe proteger los intereses de los usuarios finales, además establecer, conducir y coordinar la política energética del país en materia de energía eléctrica, y la Ley de la Comisión Federal de Electricidad señala en su artículo 4 que dicha empresa productiva del </w:t>
      </w:r>
      <w:r w:rsidR="00B329D6" w:rsidRPr="00ED107E">
        <w:rPr>
          <w:rFonts w:ascii="Abadi" w:hAnsi="Abadi"/>
          <w:sz w:val="21"/>
          <w:szCs w:val="21"/>
        </w:rPr>
        <w:t>e</w:t>
      </w:r>
      <w:r w:rsidRPr="00ED107E">
        <w:rPr>
          <w:rFonts w:ascii="Abadi" w:hAnsi="Abadi"/>
          <w:sz w:val="21"/>
          <w:szCs w:val="21"/>
        </w:rPr>
        <w:t xml:space="preserve">stado debe procurar el mejoramiento de la productividad con sustentabilidad para minimizar los costos de la industria eléctrica en beneficio de la población. </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Derivado de los argumentos anteriormente expuestos, consideramos que las instancias antes mencionadas tienen la capacidad jurídica y la obligación social de responder a las necesidades planteadas y nos permitimos someter a la consideración de esta honorable Asamblea, el siguiente punto de</w:t>
      </w:r>
      <w:r w:rsidR="00B329D6" w:rsidRPr="00ED107E">
        <w:rPr>
          <w:rFonts w:ascii="Abadi" w:hAnsi="Abadi"/>
          <w:sz w:val="21"/>
          <w:szCs w:val="21"/>
        </w:rPr>
        <w:t xml:space="preserve"> acuerdo de urgente y obvia resolución:</w:t>
      </w:r>
    </w:p>
    <w:p w:rsidR="00270AED" w:rsidRPr="00ED107E" w:rsidRDefault="00270AED" w:rsidP="00270AED">
      <w:pPr>
        <w:ind w:firstLine="709"/>
        <w:jc w:val="both"/>
        <w:rPr>
          <w:rFonts w:ascii="Abadi" w:hAnsi="Abadi"/>
          <w:sz w:val="21"/>
          <w:szCs w:val="21"/>
        </w:rPr>
      </w:pPr>
    </w:p>
    <w:p w:rsidR="00270AED" w:rsidRPr="00ED107E" w:rsidRDefault="00270AED" w:rsidP="00270AED">
      <w:pPr>
        <w:jc w:val="center"/>
        <w:rPr>
          <w:rFonts w:ascii="Abadi" w:hAnsi="Abadi"/>
          <w:b/>
          <w:sz w:val="21"/>
          <w:szCs w:val="21"/>
        </w:rPr>
      </w:pPr>
      <w:r w:rsidRPr="00ED107E">
        <w:rPr>
          <w:rFonts w:ascii="Abadi" w:hAnsi="Abadi"/>
          <w:b/>
          <w:sz w:val="21"/>
          <w:szCs w:val="21"/>
        </w:rPr>
        <w:t>ACUERDO</w:t>
      </w:r>
    </w:p>
    <w:p w:rsidR="00270AED" w:rsidRPr="00ED107E" w:rsidRDefault="00270AED" w:rsidP="00C93EDB">
      <w:pPr>
        <w:ind w:firstLine="709"/>
        <w:jc w:val="both"/>
        <w:rPr>
          <w:rFonts w:ascii="Abadi" w:hAnsi="Abadi"/>
          <w:sz w:val="21"/>
          <w:szCs w:val="21"/>
        </w:rPr>
      </w:pPr>
    </w:p>
    <w:p w:rsidR="00270AED" w:rsidRPr="00ED107E" w:rsidRDefault="00270AED" w:rsidP="00C93EDB">
      <w:pPr>
        <w:ind w:firstLine="709"/>
        <w:jc w:val="both"/>
        <w:rPr>
          <w:rFonts w:ascii="Abadi" w:hAnsi="Abadi"/>
          <w:sz w:val="21"/>
          <w:szCs w:val="21"/>
        </w:rPr>
      </w:pPr>
      <w:r w:rsidRPr="00ED107E">
        <w:rPr>
          <w:rFonts w:ascii="Abadi" w:hAnsi="Abadi"/>
          <w:sz w:val="21"/>
          <w:szCs w:val="21"/>
        </w:rPr>
        <w:t>PRIMERO. La Sexagésima Cuarta Legislatura del Congreso del Estado Libre y Soberano de Guanajuato realiza un respetuoso exhorto al Gobierno Federal para que a través de la Secretaría de Energía (SENER), la Comisión Reguladora de Energía (CRE) y la Comisión Federal de Electricidad (CFE), vigilen y apliquen en el ámbito de sus respectivas competencias las metodologías de evaluación correspondientes con la finalidad de ajustar y disminuir las tarifas finales del suministro básico de electricidad, lo anterior a efecto de que las tarifas cumplan con el objetivo legal de proteger los intereses de los participantes del mercado y de los usuarios finales, así como minimizar los costos de la industria eléctrica en beneficio de la población y contribuir con ello al desarrollo nacional.</w:t>
      </w:r>
    </w:p>
    <w:p w:rsidR="00270AED" w:rsidRPr="00ED107E" w:rsidRDefault="00270AED" w:rsidP="00C93EDB">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 xml:space="preserve">SEGUNDO. La Sexagésima Cuarta Legislatura del Congreso del Estado Libre y Soberano de Guanajuato realiza un respetuoso exhorto al Gobierno Federal para que a través de la Secretaría de Energía (SENER), la Comisión Reguladora de Energía (CRE) y la Comisión Federal de Electricidad </w:t>
      </w:r>
      <w:r w:rsidRPr="00ED107E">
        <w:rPr>
          <w:rFonts w:ascii="Abadi" w:hAnsi="Abadi"/>
          <w:sz w:val="21"/>
          <w:szCs w:val="21"/>
        </w:rPr>
        <w:lastRenderedPageBreak/>
        <w:t xml:space="preserve">(CFE), verifiquen, reclasifiquen, vigilen y apliquen en el ámbito de sus respectivas competencias los ajustes a la baja de las tarifas de suministro de electricidad en los cuarenta y seis municipios del Estado de Guanajuato, en beneficio de la población. </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sz w:val="21"/>
          <w:szCs w:val="21"/>
        </w:rPr>
      </w:pPr>
      <w:r w:rsidRPr="00ED107E">
        <w:rPr>
          <w:rFonts w:ascii="Abadi" w:hAnsi="Abadi"/>
          <w:sz w:val="21"/>
          <w:szCs w:val="21"/>
        </w:rPr>
        <w:t xml:space="preserve">TERCERO. La Sexagésima Cuarta Legislatura del Honorable Congreso del Estado Libre y Soberano de Guanajuato realiza un atento y respetuoso exhorto a las legislaturas de los Congresos de los Estados de Aguascalientes , Baja California, Baja California Sur, Campeche, Coahuila de Zaragoza, Colima, Chiapas, Chihuahua, Durango, Guerrero, Hidalgo, Jalisco, México, Michoacán, Morelos, Nayarit, Nuevo León, Oaxaca, Puebla, Querétaro, Quintana Roo, San Luis Potosí, Sinaloa, Sonora, Tabasco, Tamaulipas, Tlaxcala, Veracruz, Yucatán y Zacatecas, así como de la Asamblea Legislativa de la Ciudad de México, para que en el ámbito de sus respectivas competencias presenten ante el Gobierno Federal un formal y respetuoso exhorto para que a través de la Secretaría de Energía (SENER), la Comisión Reguladora de Energía (CRE) y la Comisión Federal de Electricidad (CFE) para que apliquen los ajustes a la baja de las tarifas de suministro de electricidad en beneficio de la sociedad. </w:t>
      </w:r>
    </w:p>
    <w:p w:rsidR="00270AED" w:rsidRPr="00ED107E" w:rsidRDefault="00270AED" w:rsidP="00270AED">
      <w:pPr>
        <w:ind w:firstLine="709"/>
        <w:jc w:val="both"/>
        <w:rPr>
          <w:rFonts w:ascii="Abadi" w:hAnsi="Abadi"/>
          <w:sz w:val="21"/>
          <w:szCs w:val="21"/>
        </w:rPr>
      </w:pPr>
    </w:p>
    <w:p w:rsidR="00270AED" w:rsidRPr="00ED107E" w:rsidRDefault="00270AED" w:rsidP="00270AED">
      <w:pPr>
        <w:ind w:firstLine="709"/>
        <w:jc w:val="both"/>
        <w:rPr>
          <w:rFonts w:ascii="Abadi" w:hAnsi="Abadi"/>
          <w:b/>
          <w:sz w:val="21"/>
          <w:szCs w:val="21"/>
        </w:rPr>
      </w:pPr>
      <w:r w:rsidRPr="00ED107E">
        <w:rPr>
          <w:rFonts w:ascii="Abadi" w:hAnsi="Abadi"/>
          <w:b/>
          <w:sz w:val="21"/>
          <w:szCs w:val="21"/>
        </w:rPr>
        <w:t xml:space="preserve">Guanajuato, Gto., a 4 de octubre de 2018. 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w:t>
      </w:r>
      <w:r w:rsidR="005D5521" w:rsidRPr="00ED107E">
        <w:rPr>
          <w:rFonts w:ascii="Abadi" w:hAnsi="Abadi"/>
          <w:b/>
          <w:sz w:val="21"/>
          <w:szCs w:val="21"/>
        </w:rPr>
        <w:t>Dip. Armando Rangel Hernández. Dip. Miguel Salim Alle. Dip. Katya Cristina Soto Escamilla. Dip. Emma Tovar Tapia. Dip. J. Guadalupe Vera Hernández. Dip. Víctor Manuel Zanella Huerta. »</w:t>
      </w:r>
    </w:p>
    <w:p w:rsidR="00B329D6" w:rsidRPr="00ED107E" w:rsidRDefault="00B329D6" w:rsidP="00270AED">
      <w:pPr>
        <w:ind w:firstLine="709"/>
        <w:jc w:val="both"/>
        <w:rPr>
          <w:rFonts w:ascii="Abadi" w:hAnsi="Abadi"/>
          <w:b/>
          <w:sz w:val="21"/>
          <w:szCs w:val="21"/>
        </w:rPr>
      </w:pPr>
    </w:p>
    <w:p w:rsidR="00B329D6" w:rsidRPr="00ED107E" w:rsidRDefault="00B329D6" w:rsidP="00270AED">
      <w:pPr>
        <w:ind w:firstLine="709"/>
        <w:jc w:val="both"/>
        <w:rPr>
          <w:rFonts w:ascii="Abadi" w:hAnsi="Abadi"/>
          <w:sz w:val="21"/>
          <w:szCs w:val="21"/>
        </w:rPr>
      </w:pPr>
      <w:r w:rsidRPr="00ED107E">
        <w:rPr>
          <w:rFonts w:ascii="Abadi" w:hAnsi="Abadi"/>
          <w:sz w:val="21"/>
          <w:szCs w:val="21"/>
        </w:rPr>
        <w:t>Es cuánto diputada presidenta.</w:t>
      </w:r>
    </w:p>
    <w:p w:rsidR="00270AED" w:rsidRPr="00ED107E" w:rsidRDefault="00270AED" w:rsidP="00270AED">
      <w:pPr>
        <w:ind w:firstLine="709"/>
        <w:jc w:val="both"/>
        <w:rPr>
          <w:rFonts w:ascii="Abadi" w:hAnsi="Abadi"/>
          <w:sz w:val="21"/>
          <w:szCs w:val="21"/>
        </w:rPr>
      </w:pPr>
    </w:p>
    <w:p w:rsidR="00270AED" w:rsidRPr="00ED107E" w:rsidRDefault="00C22BD2" w:rsidP="00270AED">
      <w:pPr>
        <w:ind w:firstLine="709"/>
        <w:jc w:val="both"/>
        <w:rPr>
          <w:rFonts w:ascii="Abadi" w:hAnsi="Abadi"/>
          <w:sz w:val="21"/>
          <w:szCs w:val="21"/>
        </w:rPr>
      </w:pPr>
      <w:r w:rsidRPr="00ED107E">
        <w:rPr>
          <w:rFonts w:ascii="Abadi" w:hAnsi="Abadi"/>
          <w:b/>
          <w:sz w:val="21"/>
          <w:szCs w:val="21"/>
        </w:rPr>
        <w:t xml:space="preserve">-La C. Presidenta: </w:t>
      </w:r>
      <w:r w:rsidR="00FD4A48" w:rsidRPr="00ED107E">
        <w:rPr>
          <w:rFonts w:ascii="Abadi" w:hAnsi="Abadi"/>
          <w:sz w:val="21"/>
          <w:szCs w:val="21"/>
        </w:rPr>
        <w:t>Gracias diputado.</w:t>
      </w:r>
    </w:p>
    <w:p w:rsidR="00FD4A48" w:rsidRPr="00ED107E" w:rsidRDefault="00FD4A48" w:rsidP="00270AED">
      <w:pPr>
        <w:ind w:firstLine="709"/>
        <w:jc w:val="both"/>
        <w:rPr>
          <w:rFonts w:ascii="Abadi" w:hAnsi="Abadi"/>
          <w:sz w:val="21"/>
          <w:szCs w:val="21"/>
        </w:rPr>
      </w:pPr>
    </w:p>
    <w:p w:rsidR="00FD4A48" w:rsidRPr="00ED107E" w:rsidRDefault="00FD4A48" w:rsidP="00270AED">
      <w:pPr>
        <w:ind w:firstLine="709"/>
        <w:jc w:val="both"/>
        <w:rPr>
          <w:rFonts w:ascii="Abadi" w:hAnsi="Abadi"/>
          <w:sz w:val="21"/>
          <w:szCs w:val="21"/>
        </w:rPr>
      </w:pPr>
      <w:r w:rsidRPr="00ED107E">
        <w:rPr>
          <w:rFonts w:ascii="Abadi" w:hAnsi="Abadi"/>
          <w:sz w:val="21"/>
          <w:szCs w:val="21"/>
        </w:rPr>
        <w:t>En los términos solicitados</w:t>
      </w:r>
      <w:r w:rsidR="00CE3784" w:rsidRPr="00ED107E">
        <w:rPr>
          <w:rFonts w:ascii="Abadi" w:hAnsi="Abadi"/>
          <w:sz w:val="21"/>
          <w:szCs w:val="21"/>
        </w:rPr>
        <w:t xml:space="preserve"> por las y los diputados proponentes, se somete a la Asamblea se declare de obvia resolución la propuesta de Punto de Acuerdo, con fundamento en lo dispuesto por el artículo </w:t>
      </w:r>
      <w:r w:rsidR="004B6C9D" w:rsidRPr="00ED107E">
        <w:rPr>
          <w:rFonts w:ascii="Abadi" w:hAnsi="Abadi"/>
          <w:sz w:val="21"/>
          <w:szCs w:val="21"/>
        </w:rPr>
        <w:t>177 de la Ley Orgánica del Poder Legislativo del Estado.</w:t>
      </w:r>
    </w:p>
    <w:p w:rsidR="004B6C9D" w:rsidRPr="00ED107E" w:rsidRDefault="004B6C9D" w:rsidP="00270AED">
      <w:pPr>
        <w:ind w:firstLine="709"/>
        <w:jc w:val="both"/>
        <w:rPr>
          <w:rFonts w:ascii="Abadi" w:hAnsi="Abadi"/>
          <w:sz w:val="21"/>
          <w:szCs w:val="21"/>
        </w:rPr>
      </w:pPr>
    </w:p>
    <w:p w:rsidR="004B6C9D" w:rsidRPr="00ED107E" w:rsidRDefault="004B6C9D" w:rsidP="00270AED">
      <w:pPr>
        <w:ind w:firstLine="709"/>
        <w:jc w:val="both"/>
        <w:rPr>
          <w:rFonts w:ascii="Abadi" w:hAnsi="Abadi"/>
          <w:sz w:val="21"/>
          <w:szCs w:val="21"/>
        </w:rPr>
      </w:pPr>
      <w:r w:rsidRPr="00ED107E">
        <w:rPr>
          <w:rFonts w:ascii="Abadi" w:hAnsi="Abadi"/>
          <w:sz w:val="21"/>
          <w:szCs w:val="21"/>
        </w:rPr>
        <w:t xml:space="preserve">Se informa a la Asamblea que a efecto de que la propuesta de Punto de Acuerdo se declare de obvia resolución, debe ser aprobada por las dos terceras partes de los integrantes del Pleno. </w:t>
      </w:r>
    </w:p>
    <w:p w:rsidR="0088627E" w:rsidRPr="00ED107E" w:rsidRDefault="0088627E" w:rsidP="00270AED">
      <w:pPr>
        <w:ind w:firstLine="709"/>
        <w:jc w:val="both"/>
        <w:rPr>
          <w:rFonts w:ascii="Abadi" w:hAnsi="Abadi"/>
          <w:sz w:val="21"/>
          <w:szCs w:val="21"/>
        </w:rPr>
      </w:pPr>
    </w:p>
    <w:p w:rsidR="0088627E" w:rsidRPr="00ED107E" w:rsidRDefault="0088627E" w:rsidP="00270AED">
      <w:pPr>
        <w:ind w:firstLine="709"/>
        <w:jc w:val="both"/>
        <w:rPr>
          <w:rFonts w:ascii="Abadi" w:hAnsi="Abadi"/>
          <w:sz w:val="21"/>
          <w:szCs w:val="21"/>
        </w:rPr>
      </w:pPr>
      <w:r w:rsidRPr="00ED107E">
        <w:rPr>
          <w:rFonts w:ascii="Abadi" w:hAnsi="Abadi"/>
          <w:sz w:val="21"/>
          <w:szCs w:val="21"/>
        </w:rPr>
        <w:t xml:space="preserve">Si alguna diputada o algún diputado desea hacer el uso de la palabra con relación a la obvia resolución, sírvase manifestarlo indicando el sentido de su participación. </w:t>
      </w:r>
    </w:p>
    <w:p w:rsidR="00222627" w:rsidRPr="00ED107E" w:rsidRDefault="00222627" w:rsidP="00270AED">
      <w:pPr>
        <w:ind w:firstLine="709"/>
        <w:jc w:val="both"/>
        <w:rPr>
          <w:rFonts w:ascii="Abadi" w:hAnsi="Abadi"/>
          <w:sz w:val="21"/>
          <w:szCs w:val="21"/>
        </w:rPr>
      </w:pPr>
    </w:p>
    <w:p w:rsidR="00222627" w:rsidRPr="00ED107E" w:rsidRDefault="00222627" w:rsidP="00270AED">
      <w:pPr>
        <w:ind w:firstLine="709"/>
        <w:jc w:val="both"/>
        <w:rPr>
          <w:rFonts w:ascii="Abadi" w:hAnsi="Abadi"/>
          <w:sz w:val="21"/>
          <w:szCs w:val="21"/>
        </w:rPr>
      </w:pPr>
      <w:r w:rsidRPr="00ED107E">
        <w:rPr>
          <w:rFonts w:ascii="Abadi" w:hAnsi="Abadi"/>
          <w:sz w:val="21"/>
          <w:szCs w:val="21"/>
        </w:rPr>
        <w:t>Sí diputada Magdalena Rosales, ¿para qué efecto?</w:t>
      </w:r>
    </w:p>
    <w:p w:rsidR="00270AED" w:rsidRPr="00ED107E" w:rsidRDefault="00270AED" w:rsidP="00270AED">
      <w:pPr>
        <w:ind w:firstLine="709"/>
        <w:jc w:val="both"/>
        <w:rPr>
          <w:rFonts w:ascii="Abadi" w:hAnsi="Abadi"/>
          <w:sz w:val="21"/>
          <w:szCs w:val="21"/>
        </w:rPr>
      </w:pPr>
    </w:p>
    <w:p w:rsidR="00222627" w:rsidRPr="00ED107E" w:rsidRDefault="00222627" w:rsidP="00270AED">
      <w:pPr>
        <w:ind w:firstLine="709"/>
        <w:jc w:val="both"/>
        <w:rPr>
          <w:rFonts w:ascii="Abadi" w:hAnsi="Abadi"/>
          <w:sz w:val="21"/>
          <w:szCs w:val="21"/>
        </w:rPr>
      </w:pPr>
      <w:r w:rsidRPr="00ED107E">
        <w:rPr>
          <w:rFonts w:ascii="Abadi" w:hAnsi="Abadi"/>
          <w:b/>
          <w:sz w:val="21"/>
          <w:szCs w:val="21"/>
        </w:rPr>
        <w:t>Dip. Ma. Magdalena Rosales Cruz:</w:t>
      </w:r>
      <w:r w:rsidR="003A54F1" w:rsidRPr="00ED107E">
        <w:rPr>
          <w:rFonts w:ascii="Abadi" w:hAnsi="Abadi"/>
          <w:b/>
          <w:sz w:val="21"/>
          <w:szCs w:val="21"/>
        </w:rPr>
        <w:t xml:space="preserve"> </w:t>
      </w:r>
      <w:r w:rsidR="003A54F1" w:rsidRPr="00ED107E">
        <w:rPr>
          <w:rFonts w:ascii="Abadi" w:hAnsi="Abadi"/>
          <w:sz w:val="21"/>
          <w:szCs w:val="21"/>
        </w:rPr>
        <w:t xml:space="preserve">Sí, solamente ampliar este exhorto y que la Secretaría de Energía explique en el exhorto, de alguna manera de la participación. </w:t>
      </w:r>
    </w:p>
    <w:p w:rsidR="003A54F1" w:rsidRPr="00ED107E" w:rsidRDefault="003A54F1" w:rsidP="00270AED">
      <w:pPr>
        <w:ind w:firstLine="709"/>
        <w:jc w:val="both"/>
        <w:rPr>
          <w:rFonts w:ascii="Abadi" w:hAnsi="Abadi"/>
          <w:sz w:val="21"/>
          <w:szCs w:val="21"/>
        </w:rPr>
      </w:pPr>
    </w:p>
    <w:p w:rsidR="003A54F1" w:rsidRPr="00ED107E" w:rsidRDefault="003A54F1" w:rsidP="00270AED">
      <w:pPr>
        <w:ind w:firstLine="709"/>
        <w:jc w:val="both"/>
        <w:rPr>
          <w:rFonts w:ascii="Abadi" w:hAnsi="Abadi"/>
          <w:sz w:val="21"/>
          <w:szCs w:val="21"/>
        </w:rPr>
      </w:pPr>
      <w:r w:rsidRPr="00ED107E">
        <w:rPr>
          <w:rFonts w:ascii="Abadi" w:hAnsi="Abadi"/>
          <w:b/>
          <w:sz w:val="21"/>
          <w:szCs w:val="21"/>
        </w:rPr>
        <w:t xml:space="preserve">-La C. Presidenta: </w:t>
      </w:r>
      <w:r w:rsidRPr="00ED107E">
        <w:rPr>
          <w:rFonts w:ascii="Abadi" w:hAnsi="Abadi"/>
          <w:sz w:val="21"/>
          <w:szCs w:val="21"/>
        </w:rPr>
        <w:t>Diputada, solamente en este momento vamos a poner a consideración la obvia resolución, posteriormente podemos atender la petición que está usted haciendo.</w:t>
      </w:r>
    </w:p>
    <w:p w:rsidR="003A54F1" w:rsidRPr="00ED107E" w:rsidRDefault="003A54F1" w:rsidP="00270AED">
      <w:pPr>
        <w:ind w:firstLine="709"/>
        <w:jc w:val="both"/>
        <w:rPr>
          <w:rFonts w:ascii="Abadi" w:hAnsi="Abadi"/>
          <w:sz w:val="21"/>
          <w:szCs w:val="21"/>
        </w:rPr>
      </w:pPr>
    </w:p>
    <w:p w:rsidR="003A54F1" w:rsidRPr="00ED107E" w:rsidRDefault="000B6452" w:rsidP="00270AED">
      <w:pPr>
        <w:ind w:firstLine="709"/>
        <w:jc w:val="both"/>
        <w:rPr>
          <w:rFonts w:ascii="Abadi" w:hAnsi="Abadi"/>
          <w:sz w:val="21"/>
          <w:szCs w:val="21"/>
        </w:rPr>
      </w:pPr>
      <w:r w:rsidRPr="00ED107E">
        <w:rPr>
          <w:rFonts w:ascii="Abadi" w:hAnsi="Abadi"/>
          <w:sz w:val="21"/>
          <w:szCs w:val="21"/>
        </w:rPr>
        <w:t>¿Alguien más que quiera tomar la palabra?</w:t>
      </w:r>
    </w:p>
    <w:p w:rsidR="000B6452" w:rsidRPr="00ED107E" w:rsidRDefault="000B6452" w:rsidP="00270AED">
      <w:pPr>
        <w:ind w:firstLine="709"/>
        <w:jc w:val="both"/>
        <w:rPr>
          <w:rFonts w:ascii="Abadi" w:hAnsi="Abadi"/>
          <w:sz w:val="21"/>
          <w:szCs w:val="21"/>
        </w:rPr>
      </w:pPr>
    </w:p>
    <w:p w:rsidR="004F641C" w:rsidRPr="00ED107E" w:rsidRDefault="000B6452" w:rsidP="004F641C">
      <w:pPr>
        <w:ind w:firstLine="709"/>
        <w:jc w:val="both"/>
        <w:rPr>
          <w:rFonts w:ascii="Abadi" w:hAnsi="Abadi"/>
          <w:sz w:val="21"/>
          <w:szCs w:val="21"/>
        </w:rPr>
      </w:pPr>
      <w:r w:rsidRPr="00ED107E">
        <w:rPr>
          <w:rFonts w:ascii="Abadi" w:hAnsi="Abadi"/>
          <w:sz w:val="21"/>
          <w:szCs w:val="21"/>
        </w:rPr>
        <w:t xml:space="preserve">En virtud de que nadie desea hacer el uso de la palabra, se ruega a la secretaría </w:t>
      </w:r>
      <w:r w:rsidR="004F641C" w:rsidRPr="00ED107E">
        <w:rPr>
          <w:rFonts w:ascii="Abadi" w:hAnsi="Abadi"/>
          <w:sz w:val="21"/>
          <w:szCs w:val="21"/>
        </w:rPr>
        <w:t>que,</w:t>
      </w:r>
      <w:r w:rsidRPr="00ED107E">
        <w:rPr>
          <w:rFonts w:ascii="Abadi" w:hAnsi="Abadi"/>
          <w:sz w:val="21"/>
          <w:szCs w:val="21"/>
        </w:rPr>
        <w:t xml:space="preserve"> en votación económica, a través del sistema electrónico, </w:t>
      </w:r>
      <w:r w:rsidR="004F641C" w:rsidRPr="00ED107E">
        <w:rPr>
          <w:rFonts w:ascii="Abadi" w:hAnsi="Abadi"/>
          <w:sz w:val="21"/>
          <w:szCs w:val="21"/>
        </w:rPr>
        <w:t>pregunte a la Asamblea si es de aprobarse la obvia resolución sometida a su consideración. Para tal efecto, se abre el sistema electrónico.</w:t>
      </w:r>
    </w:p>
    <w:p w:rsidR="004F641C" w:rsidRPr="00ED107E" w:rsidRDefault="004F641C" w:rsidP="004F641C">
      <w:pPr>
        <w:ind w:firstLine="709"/>
        <w:jc w:val="both"/>
        <w:rPr>
          <w:rFonts w:ascii="Abadi" w:hAnsi="Abadi"/>
          <w:sz w:val="21"/>
          <w:szCs w:val="21"/>
        </w:rPr>
      </w:pPr>
    </w:p>
    <w:p w:rsidR="004F641C" w:rsidRPr="00ED107E" w:rsidRDefault="004F641C" w:rsidP="004F641C">
      <w:pPr>
        <w:ind w:firstLine="709"/>
        <w:jc w:val="both"/>
        <w:rPr>
          <w:rFonts w:ascii="Abadi" w:hAnsi="Abadi"/>
          <w:sz w:val="21"/>
          <w:szCs w:val="21"/>
        </w:rPr>
      </w:pPr>
      <w:r w:rsidRPr="00ED107E">
        <w:rPr>
          <w:rFonts w:ascii="Abadi" w:hAnsi="Abadi"/>
          <w:b/>
          <w:sz w:val="21"/>
          <w:szCs w:val="21"/>
        </w:rPr>
        <w:t xml:space="preserve">-La Secretaría: </w:t>
      </w:r>
      <w:r w:rsidRPr="00ED107E">
        <w:rPr>
          <w:rFonts w:ascii="Abadi" w:hAnsi="Abadi"/>
          <w:sz w:val="21"/>
          <w:szCs w:val="21"/>
        </w:rPr>
        <w:t>Por instrucciones de la presidencia y en votación económica mediante el sistema electrónico, se pregunta a las y los diputados si se aprueba la obvia resolución.</w:t>
      </w:r>
    </w:p>
    <w:p w:rsidR="004F641C" w:rsidRPr="00ED107E" w:rsidRDefault="004F641C" w:rsidP="004F641C">
      <w:pPr>
        <w:ind w:firstLine="709"/>
        <w:jc w:val="both"/>
        <w:rPr>
          <w:rFonts w:ascii="Abadi" w:hAnsi="Abadi"/>
          <w:sz w:val="21"/>
          <w:szCs w:val="21"/>
        </w:rPr>
      </w:pPr>
    </w:p>
    <w:p w:rsidR="00222627" w:rsidRPr="00ED107E" w:rsidRDefault="004F641C" w:rsidP="00270AED">
      <w:pPr>
        <w:ind w:firstLine="709"/>
        <w:jc w:val="both"/>
        <w:rPr>
          <w:rFonts w:ascii="Abadi" w:hAnsi="Abadi"/>
          <w:sz w:val="21"/>
          <w:szCs w:val="21"/>
        </w:rPr>
      </w:pPr>
      <w:r w:rsidRPr="00ED107E">
        <w:rPr>
          <w:rFonts w:ascii="Abadi" w:hAnsi="Abadi"/>
          <w:sz w:val="21"/>
          <w:szCs w:val="21"/>
        </w:rPr>
        <w:t>(Votación)</w:t>
      </w:r>
    </w:p>
    <w:p w:rsidR="004F641C" w:rsidRPr="00ED107E" w:rsidRDefault="004F641C" w:rsidP="00270AED">
      <w:pPr>
        <w:ind w:firstLine="709"/>
        <w:jc w:val="both"/>
        <w:rPr>
          <w:rFonts w:ascii="Abadi" w:hAnsi="Abadi"/>
          <w:b/>
          <w:sz w:val="21"/>
          <w:szCs w:val="21"/>
        </w:rPr>
      </w:pPr>
    </w:p>
    <w:p w:rsidR="004F641C" w:rsidRPr="00ED107E" w:rsidRDefault="004F641C" w:rsidP="007769E0">
      <w:pPr>
        <w:ind w:firstLine="709"/>
        <w:jc w:val="both"/>
        <w:rPr>
          <w:rFonts w:ascii="Abadi" w:hAnsi="Abadi" w:cs="Arial"/>
          <w:b/>
          <w:sz w:val="21"/>
          <w:szCs w:val="21"/>
        </w:rPr>
      </w:pPr>
      <w:r w:rsidRPr="00ED107E">
        <w:rPr>
          <w:rFonts w:ascii="Abadi" w:hAnsi="Abadi" w:cs="Arial"/>
          <w:b/>
          <w:sz w:val="21"/>
          <w:szCs w:val="21"/>
        </w:rPr>
        <w:t>¿Falta alguna diputada o algún diputado de emitir su voto?</w:t>
      </w:r>
    </w:p>
    <w:p w:rsidR="004F641C" w:rsidRPr="00ED107E" w:rsidRDefault="004F641C" w:rsidP="007769E0">
      <w:pPr>
        <w:ind w:firstLine="709"/>
        <w:jc w:val="both"/>
        <w:rPr>
          <w:rFonts w:ascii="Abadi" w:hAnsi="Abadi" w:cs="Arial"/>
          <w:b/>
          <w:sz w:val="21"/>
          <w:szCs w:val="21"/>
        </w:rPr>
      </w:pPr>
    </w:p>
    <w:p w:rsidR="004F641C" w:rsidRPr="00ED107E" w:rsidRDefault="000C3AA0" w:rsidP="007769E0">
      <w:pPr>
        <w:ind w:firstLine="709"/>
        <w:jc w:val="both"/>
        <w:rPr>
          <w:rFonts w:ascii="Abadi" w:hAnsi="Abadi" w:cs="Arial"/>
          <w:sz w:val="21"/>
          <w:szCs w:val="21"/>
        </w:rPr>
      </w:pPr>
      <w:r w:rsidRPr="00ED107E">
        <w:rPr>
          <w:rFonts w:ascii="Abadi" w:hAnsi="Abadi" w:cs="Arial"/>
          <w:b/>
          <w:sz w:val="21"/>
          <w:szCs w:val="21"/>
        </w:rPr>
        <w:lastRenderedPageBreak/>
        <w:t>-La C. Presidenta:</w:t>
      </w:r>
      <w:r w:rsidR="004F641C" w:rsidRPr="00ED107E">
        <w:rPr>
          <w:rFonts w:ascii="Abadi" w:hAnsi="Abadi" w:cs="Arial"/>
          <w:b/>
          <w:sz w:val="21"/>
          <w:szCs w:val="21"/>
        </w:rPr>
        <w:t xml:space="preserve"> </w:t>
      </w:r>
      <w:r w:rsidR="004F641C" w:rsidRPr="00ED107E">
        <w:rPr>
          <w:rFonts w:ascii="Abadi" w:hAnsi="Abadi" w:cs="Arial"/>
          <w:sz w:val="21"/>
          <w:szCs w:val="21"/>
        </w:rPr>
        <w:t xml:space="preserve">Se cierra el sistema electrónico. </w:t>
      </w:r>
    </w:p>
    <w:p w:rsidR="004F641C" w:rsidRPr="00ED107E" w:rsidRDefault="004F641C" w:rsidP="007769E0">
      <w:pPr>
        <w:ind w:firstLine="709"/>
        <w:jc w:val="both"/>
        <w:rPr>
          <w:rFonts w:ascii="Abadi" w:hAnsi="Abadi" w:cs="Arial"/>
          <w:sz w:val="21"/>
          <w:szCs w:val="21"/>
        </w:rPr>
      </w:pPr>
    </w:p>
    <w:p w:rsidR="004F641C" w:rsidRPr="00ED107E" w:rsidRDefault="004F641C" w:rsidP="007769E0">
      <w:pPr>
        <w:ind w:firstLine="709"/>
        <w:jc w:val="both"/>
        <w:rPr>
          <w:rFonts w:ascii="Abadi" w:hAnsi="Abadi" w:cs="Arial"/>
          <w:b/>
          <w:sz w:val="21"/>
          <w:szCs w:val="21"/>
        </w:rPr>
      </w:pPr>
      <w:r w:rsidRPr="00ED107E">
        <w:rPr>
          <w:rFonts w:ascii="Abadi" w:hAnsi="Abadi" w:cs="Arial"/>
          <w:b/>
          <w:sz w:val="21"/>
          <w:szCs w:val="21"/>
        </w:rPr>
        <w:t xml:space="preserve">-La Secretaría: </w:t>
      </w:r>
      <w:r w:rsidRPr="00ED107E">
        <w:rPr>
          <w:rFonts w:ascii="Abadi" w:hAnsi="Abadi" w:cs="Arial"/>
          <w:sz w:val="21"/>
          <w:szCs w:val="21"/>
        </w:rPr>
        <w:t xml:space="preserve">Señora presidenta, </w:t>
      </w:r>
      <w:r w:rsidR="000C3AA0" w:rsidRPr="00ED107E">
        <w:rPr>
          <w:rFonts w:ascii="Abadi" w:hAnsi="Abadi" w:cs="Arial"/>
          <w:sz w:val="21"/>
          <w:szCs w:val="21"/>
        </w:rPr>
        <w:t>la obvia resolución ha sido aprobada por unanimidad.</w:t>
      </w:r>
      <w:r w:rsidRPr="00ED107E">
        <w:rPr>
          <w:rFonts w:ascii="Abadi" w:hAnsi="Abadi" w:cs="Arial"/>
          <w:b/>
          <w:sz w:val="21"/>
          <w:szCs w:val="21"/>
        </w:rPr>
        <w:t xml:space="preserve"> </w:t>
      </w:r>
    </w:p>
    <w:p w:rsidR="000C3AA0" w:rsidRPr="00ED107E" w:rsidRDefault="000C3AA0" w:rsidP="007769E0">
      <w:pPr>
        <w:ind w:firstLine="709"/>
        <w:jc w:val="both"/>
        <w:rPr>
          <w:rFonts w:ascii="Abadi" w:hAnsi="Abadi" w:cs="Arial"/>
          <w:sz w:val="21"/>
          <w:szCs w:val="21"/>
        </w:rPr>
      </w:pPr>
    </w:p>
    <w:p w:rsidR="004F641C" w:rsidRPr="00ED107E" w:rsidRDefault="000C3AA0" w:rsidP="00270AED">
      <w:pPr>
        <w:ind w:firstLine="709"/>
        <w:jc w:val="both"/>
        <w:rPr>
          <w:rFonts w:ascii="Abadi" w:hAnsi="Abadi"/>
          <w:b/>
          <w:sz w:val="21"/>
          <w:szCs w:val="21"/>
        </w:rPr>
      </w:pPr>
      <w:r w:rsidRPr="00ED107E">
        <w:rPr>
          <w:rFonts w:ascii="Abadi" w:hAnsi="Abadi" w:cs="Arial"/>
          <w:b/>
          <w:sz w:val="21"/>
          <w:szCs w:val="21"/>
        </w:rPr>
        <w:t>-La C. Presidenta:</w:t>
      </w:r>
      <w:r w:rsidR="004F641C" w:rsidRPr="00ED107E">
        <w:rPr>
          <w:rFonts w:ascii="Abadi" w:hAnsi="Abadi" w:cs="Arial"/>
          <w:b/>
          <w:sz w:val="21"/>
          <w:szCs w:val="21"/>
        </w:rPr>
        <w:t xml:space="preserve"> </w:t>
      </w:r>
      <w:r w:rsidRPr="00ED107E">
        <w:rPr>
          <w:rFonts w:ascii="Abadi" w:hAnsi="Abadi" w:cs="Arial"/>
          <w:sz w:val="21"/>
          <w:szCs w:val="21"/>
        </w:rPr>
        <w:t>En consecuencia, se somete a discusión, en lo general, el Punto de Acuerdo. Si alguna diputada o algún diputado desea hacer uso de la palabra en pro o en contra, sírvase manifestarlo indicando el sentido de su participación.</w:t>
      </w:r>
    </w:p>
    <w:p w:rsidR="00222627" w:rsidRPr="00ED107E" w:rsidRDefault="00222627" w:rsidP="00270AED">
      <w:pPr>
        <w:ind w:firstLine="709"/>
        <w:jc w:val="both"/>
        <w:rPr>
          <w:rFonts w:ascii="Abadi" w:hAnsi="Abadi"/>
          <w:b/>
          <w:sz w:val="21"/>
          <w:szCs w:val="21"/>
        </w:rPr>
      </w:pPr>
    </w:p>
    <w:p w:rsidR="00EB7A7B" w:rsidRPr="00ED107E" w:rsidRDefault="00EB7A7B" w:rsidP="00EB7A7B">
      <w:pPr>
        <w:ind w:firstLine="709"/>
        <w:jc w:val="both"/>
        <w:rPr>
          <w:rFonts w:ascii="Abadi" w:hAnsi="Abadi"/>
          <w:sz w:val="21"/>
          <w:szCs w:val="21"/>
        </w:rPr>
      </w:pPr>
      <w:r w:rsidRPr="00ED107E">
        <w:rPr>
          <w:rFonts w:ascii="Abadi" w:hAnsi="Abadi"/>
          <w:sz w:val="21"/>
          <w:szCs w:val="21"/>
        </w:rPr>
        <w:t xml:space="preserve">En virtud de que no se han registrado participaciones, se instruye a la secretaría para </w:t>
      </w:r>
      <w:r w:rsidR="009D181E" w:rsidRPr="00ED107E">
        <w:rPr>
          <w:rFonts w:ascii="Abadi" w:hAnsi="Abadi"/>
          <w:sz w:val="21"/>
          <w:szCs w:val="21"/>
        </w:rPr>
        <w:t>que,</w:t>
      </w:r>
      <w:r w:rsidRPr="00ED107E">
        <w:rPr>
          <w:rFonts w:ascii="Abadi" w:hAnsi="Abadi"/>
          <w:sz w:val="21"/>
          <w:szCs w:val="21"/>
        </w:rPr>
        <w:t xml:space="preserve"> en votación nominal, a través del sistema electrónico, pregunte a la Asamblea si es de aprobarse o no el punto de acuerdo, en lo general. Para tal efecto, se abre el sistema electrónico.</w:t>
      </w:r>
    </w:p>
    <w:p w:rsidR="00EB7A7B" w:rsidRPr="00ED107E" w:rsidRDefault="00EB7A7B" w:rsidP="00EB7A7B">
      <w:pPr>
        <w:ind w:firstLine="709"/>
        <w:jc w:val="both"/>
        <w:rPr>
          <w:rFonts w:ascii="Abadi" w:hAnsi="Abadi"/>
          <w:sz w:val="21"/>
          <w:szCs w:val="21"/>
        </w:rPr>
      </w:pPr>
    </w:p>
    <w:p w:rsidR="00EB7A7B" w:rsidRPr="00ED107E" w:rsidRDefault="00EB7A7B" w:rsidP="00EB7A7B">
      <w:pPr>
        <w:ind w:firstLine="709"/>
        <w:jc w:val="both"/>
        <w:rPr>
          <w:rFonts w:ascii="Abadi" w:hAnsi="Abadi"/>
          <w:sz w:val="21"/>
          <w:szCs w:val="21"/>
        </w:rPr>
      </w:pPr>
      <w:r w:rsidRPr="00ED107E">
        <w:rPr>
          <w:rFonts w:ascii="Abadi" w:hAnsi="Abadi"/>
          <w:b/>
          <w:sz w:val="21"/>
          <w:szCs w:val="21"/>
        </w:rPr>
        <w:t>-La Secretaría:</w:t>
      </w:r>
      <w:r w:rsidRPr="00ED107E">
        <w:rPr>
          <w:rFonts w:ascii="Abadi" w:hAnsi="Abadi"/>
          <w:sz w:val="21"/>
          <w:szCs w:val="21"/>
        </w:rPr>
        <w:t xml:space="preserve"> En votación nominal, mediante el sistema electrónico, se pregunta a las diputadas y a los diputados si se aprueba, en lo general, el Punto de Acuerdo puesto a su consideración.</w:t>
      </w:r>
    </w:p>
    <w:p w:rsidR="00EB7A7B" w:rsidRPr="00ED107E" w:rsidRDefault="00EB7A7B" w:rsidP="00EB7A7B">
      <w:pPr>
        <w:ind w:firstLine="709"/>
        <w:jc w:val="both"/>
        <w:rPr>
          <w:rFonts w:ascii="Abadi" w:hAnsi="Abadi"/>
          <w:sz w:val="21"/>
          <w:szCs w:val="21"/>
        </w:rPr>
      </w:pPr>
    </w:p>
    <w:p w:rsidR="00EB7A7B" w:rsidRPr="00ED107E" w:rsidRDefault="00EB7A7B" w:rsidP="00EB7A7B">
      <w:pPr>
        <w:ind w:firstLine="709"/>
        <w:jc w:val="both"/>
        <w:rPr>
          <w:rFonts w:ascii="Abadi" w:hAnsi="Abadi"/>
          <w:sz w:val="21"/>
          <w:szCs w:val="21"/>
        </w:rPr>
      </w:pPr>
      <w:r w:rsidRPr="00ED107E">
        <w:rPr>
          <w:rFonts w:ascii="Abadi" w:hAnsi="Abadi"/>
          <w:sz w:val="21"/>
          <w:szCs w:val="21"/>
        </w:rPr>
        <w:t>(Votación)</w:t>
      </w:r>
    </w:p>
    <w:p w:rsidR="00EB7A7B" w:rsidRPr="00ED107E" w:rsidRDefault="00EB7A7B" w:rsidP="00EB7A7B">
      <w:pPr>
        <w:ind w:firstLine="709"/>
        <w:jc w:val="both"/>
        <w:rPr>
          <w:rFonts w:ascii="Abadi" w:hAnsi="Abadi"/>
          <w:sz w:val="21"/>
          <w:szCs w:val="21"/>
        </w:rPr>
      </w:pPr>
    </w:p>
    <w:p w:rsidR="00EB7A7B" w:rsidRPr="00ED107E" w:rsidRDefault="00EB7A7B" w:rsidP="007769E0">
      <w:pPr>
        <w:ind w:firstLine="709"/>
        <w:jc w:val="both"/>
        <w:rPr>
          <w:rFonts w:ascii="Abadi" w:hAnsi="Abadi" w:cs="Arial"/>
          <w:b/>
          <w:sz w:val="21"/>
          <w:szCs w:val="21"/>
        </w:rPr>
      </w:pPr>
      <w:r w:rsidRPr="00ED107E">
        <w:rPr>
          <w:rFonts w:ascii="Abadi" w:hAnsi="Abadi" w:cs="Arial"/>
          <w:b/>
          <w:sz w:val="21"/>
          <w:szCs w:val="21"/>
        </w:rPr>
        <w:t>¿Falta alguna diputada o algún diputado de emitir su voto?</w:t>
      </w:r>
    </w:p>
    <w:p w:rsidR="00EB7A7B" w:rsidRPr="00ED107E" w:rsidRDefault="00EB7A7B" w:rsidP="007769E0">
      <w:pPr>
        <w:ind w:firstLine="709"/>
        <w:jc w:val="both"/>
        <w:rPr>
          <w:rFonts w:ascii="Abadi" w:hAnsi="Abadi" w:cs="Arial"/>
          <w:b/>
          <w:sz w:val="21"/>
          <w:szCs w:val="21"/>
        </w:rPr>
      </w:pPr>
    </w:p>
    <w:p w:rsidR="00EB7A7B" w:rsidRPr="00ED107E" w:rsidRDefault="00076DDB" w:rsidP="007769E0">
      <w:pPr>
        <w:ind w:firstLine="709"/>
        <w:jc w:val="both"/>
        <w:rPr>
          <w:rFonts w:ascii="Abadi" w:hAnsi="Abadi" w:cs="Arial"/>
          <w:sz w:val="21"/>
          <w:szCs w:val="21"/>
        </w:rPr>
      </w:pPr>
      <w:r w:rsidRPr="00ED107E">
        <w:rPr>
          <w:rFonts w:ascii="Abadi" w:hAnsi="Abadi" w:cs="Arial"/>
          <w:b/>
          <w:sz w:val="21"/>
          <w:szCs w:val="21"/>
        </w:rPr>
        <w:t xml:space="preserve">-La C. Presidenta: </w:t>
      </w:r>
      <w:r w:rsidR="00EB7A7B" w:rsidRPr="00ED107E">
        <w:rPr>
          <w:rFonts w:ascii="Abadi" w:hAnsi="Abadi" w:cs="Arial"/>
          <w:sz w:val="21"/>
          <w:szCs w:val="21"/>
        </w:rPr>
        <w:t xml:space="preserve">Se cierra el sistema electrónico. </w:t>
      </w:r>
    </w:p>
    <w:p w:rsidR="00EB7A7B" w:rsidRPr="00ED107E" w:rsidRDefault="00EB7A7B" w:rsidP="007769E0">
      <w:pPr>
        <w:ind w:firstLine="709"/>
        <w:jc w:val="both"/>
        <w:rPr>
          <w:rFonts w:ascii="Abadi" w:hAnsi="Abadi" w:cs="Arial"/>
          <w:sz w:val="21"/>
          <w:szCs w:val="21"/>
        </w:rPr>
      </w:pPr>
    </w:p>
    <w:p w:rsidR="00076DDB" w:rsidRPr="00ED107E" w:rsidRDefault="00EB7A7B" w:rsidP="007769E0">
      <w:pPr>
        <w:ind w:firstLine="709"/>
        <w:jc w:val="both"/>
        <w:rPr>
          <w:rFonts w:ascii="Abadi" w:hAnsi="Abadi" w:cs="Arial"/>
          <w:sz w:val="21"/>
          <w:szCs w:val="21"/>
        </w:rPr>
      </w:pPr>
      <w:r w:rsidRPr="00ED107E">
        <w:rPr>
          <w:rFonts w:ascii="Abadi" w:hAnsi="Abadi" w:cs="Arial"/>
          <w:b/>
          <w:sz w:val="21"/>
          <w:szCs w:val="21"/>
        </w:rPr>
        <w:t xml:space="preserve">-La Secretaría: </w:t>
      </w:r>
      <w:r w:rsidR="00076DDB" w:rsidRPr="00ED107E">
        <w:rPr>
          <w:rFonts w:ascii="Abadi" w:hAnsi="Abadi" w:cs="Arial"/>
          <w:sz w:val="21"/>
          <w:szCs w:val="21"/>
        </w:rPr>
        <w:t xml:space="preserve">Señora presidenta, se registraron 36 votos a favor. </w:t>
      </w:r>
    </w:p>
    <w:p w:rsidR="00076DDB" w:rsidRPr="00ED107E" w:rsidRDefault="00076DDB" w:rsidP="007769E0">
      <w:pPr>
        <w:ind w:firstLine="709"/>
        <w:jc w:val="both"/>
        <w:rPr>
          <w:rFonts w:ascii="Abadi" w:hAnsi="Abadi" w:cs="Arial"/>
          <w:b/>
          <w:sz w:val="21"/>
          <w:szCs w:val="21"/>
        </w:rPr>
      </w:pPr>
    </w:p>
    <w:p w:rsidR="00270AED" w:rsidRPr="00ED107E" w:rsidRDefault="00076DDB" w:rsidP="00270AED">
      <w:pPr>
        <w:ind w:firstLine="709"/>
        <w:jc w:val="both"/>
        <w:rPr>
          <w:rFonts w:ascii="Abadi" w:hAnsi="Abadi" w:cs="Arial"/>
          <w:sz w:val="21"/>
          <w:szCs w:val="21"/>
        </w:rPr>
      </w:pPr>
      <w:r w:rsidRPr="00ED107E">
        <w:rPr>
          <w:rFonts w:ascii="Abadi" w:hAnsi="Abadi" w:cs="Arial"/>
          <w:b/>
          <w:sz w:val="21"/>
          <w:szCs w:val="21"/>
        </w:rPr>
        <w:t xml:space="preserve">-La C. Presidenta: </w:t>
      </w:r>
      <w:r w:rsidR="00EB7A7B" w:rsidRPr="00ED107E">
        <w:rPr>
          <w:rFonts w:ascii="Abadi" w:hAnsi="Abadi" w:cs="Arial"/>
          <w:b/>
          <w:sz w:val="21"/>
          <w:szCs w:val="21"/>
        </w:rPr>
        <w:t xml:space="preserve"> </w:t>
      </w:r>
      <w:r w:rsidRPr="00ED107E">
        <w:rPr>
          <w:rFonts w:ascii="Abadi" w:hAnsi="Abadi" w:cs="Arial"/>
          <w:sz w:val="21"/>
          <w:szCs w:val="21"/>
        </w:rPr>
        <w:t xml:space="preserve">Gracias. El Punto de Acuerdo ha sido aprobado por unanimidad de votos. </w:t>
      </w:r>
    </w:p>
    <w:p w:rsidR="008C2010" w:rsidRPr="00ED107E" w:rsidRDefault="008C2010" w:rsidP="00270AED">
      <w:pPr>
        <w:ind w:firstLine="709"/>
        <w:jc w:val="both"/>
        <w:rPr>
          <w:rFonts w:ascii="Abadi" w:hAnsi="Abadi" w:cs="Arial"/>
          <w:sz w:val="21"/>
          <w:szCs w:val="21"/>
        </w:rPr>
      </w:pPr>
    </w:p>
    <w:p w:rsidR="008C2010" w:rsidRPr="00ED107E" w:rsidRDefault="008C2010" w:rsidP="00270AED">
      <w:pPr>
        <w:ind w:firstLine="709"/>
        <w:jc w:val="both"/>
        <w:rPr>
          <w:rFonts w:ascii="Abadi" w:hAnsi="Abadi" w:cs="Arial"/>
          <w:sz w:val="21"/>
          <w:szCs w:val="21"/>
        </w:rPr>
      </w:pPr>
      <w:r w:rsidRPr="00ED107E">
        <w:rPr>
          <w:rFonts w:ascii="Abadi" w:hAnsi="Abadi" w:cs="Arial"/>
          <w:sz w:val="21"/>
          <w:szCs w:val="21"/>
        </w:rPr>
        <w:t>Corresponde ahora someter a discusión el Punto de Acuerdo en lo particular. Si desean reservar cualquiera de los puntos que contiene, sírvanse apartarlo, en la inteligencia de que los puntos no reservados se tendrán por aprobados.</w:t>
      </w:r>
    </w:p>
    <w:p w:rsidR="008C2010" w:rsidRPr="00ED107E" w:rsidRDefault="008C2010" w:rsidP="00270AED">
      <w:pPr>
        <w:ind w:firstLine="709"/>
        <w:jc w:val="both"/>
        <w:rPr>
          <w:rFonts w:ascii="Abadi" w:hAnsi="Abadi" w:cs="Arial"/>
          <w:sz w:val="21"/>
          <w:szCs w:val="21"/>
        </w:rPr>
      </w:pPr>
    </w:p>
    <w:p w:rsidR="008C2010" w:rsidRPr="00ED107E" w:rsidRDefault="008C2010" w:rsidP="00270AED">
      <w:pPr>
        <w:ind w:firstLine="709"/>
        <w:jc w:val="both"/>
        <w:rPr>
          <w:rFonts w:ascii="Abadi" w:hAnsi="Abadi" w:cs="Arial"/>
          <w:sz w:val="21"/>
          <w:szCs w:val="21"/>
        </w:rPr>
      </w:pPr>
      <w:r w:rsidRPr="00ED107E">
        <w:rPr>
          <w:rFonts w:ascii="Abadi" w:hAnsi="Abadi" w:cs="Arial"/>
          <w:sz w:val="21"/>
          <w:szCs w:val="21"/>
        </w:rPr>
        <w:t>¿Sí diputada para qué efecto?</w:t>
      </w:r>
    </w:p>
    <w:p w:rsidR="008C2010" w:rsidRPr="00ED107E" w:rsidRDefault="008C2010" w:rsidP="00270AED">
      <w:pPr>
        <w:ind w:firstLine="709"/>
        <w:jc w:val="both"/>
        <w:rPr>
          <w:rFonts w:ascii="Abadi" w:hAnsi="Abadi" w:cs="Arial"/>
          <w:sz w:val="21"/>
          <w:szCs w:val="21"/>
        </w:rPr>
      </w:pPr>
    </w:p>
    <w:p w:rsidR="008C2010" w:rsidRPr="00ED107E" w:rsidRDefault="008C2010" w:rsidP="00270AED">
      <w:pPr>
        <w:ind w:firstLine="709"/>
        <w:jc w:val="both"/>
        <w:rPr>
          <w:rFonts w:ascii="Abadi" w:hAnsi="Abadi" w:cs="Arial"/>
          <w:sz w:val="21"/>
          <w:szCs w:val="21"/>
        </w:rPr>
      </w:pPr>
      <w:r w:rsidRPr="00ED107E">
        <w:rPr>
          <w:rFonts w:ascii="Abadi" w:hAnsi="Abadi" w:cs="Arial"/>
          <w:b/>
          <w:sz w:val="21"/>
          <w:szCs w:val="21"/>
        </w:rPr>
        <w:t xml:space="preserve">C. Dip. María Magdalena Rosales Cruz: </w:t>
      </w:r>
      <w:r w:rsidRPr="00ED107E">
        <w:rPr>
          <w:rFonts w:ascii="Abadi" w:hAnsi="Abadi" w:cs="Arial"/>
          <w:sz w:val="21"/>
          <w:szCs w:val="21"/>
        </w:rPr>
        <w:t xml:space="preserve">Solamente para agregar en el exhorto que se deben revisar las concesiones que da </w:t>
      </w:r>
      <w:r w:rsidRPr="00ED107E">
        <w:rPr>
          <w:rFonts w:ascii="Abadi" w:hAnsi="Abadi" w:cs="Arial"/>
          <w:sz w:val="21"/>
          <w:szCs w:val="21"/>
        </w:rPr>
        <w:t xml:space="preserve">la Comisión Federal de Electricidad en base a la reforma energética. </w:t>
      </w:r>
    </w:p>
    <w:p w:rsidR="008C2010" w:rsidRPr="00ED107E" w:rsidRDefault="008C2010" w:rsidP="00270AED">
      <w:pPr>
        <w:ind w:firstLine="709"/>
        <w:jc w:val="both"/>
        <w:rPr>
          <w:rFonts w:ascii="Abadi" w:hAnsi="Abadi" w:cs="Arial"/>
          <w:sz w:val="21"/>
          <w:szCs w:val="21"/>
        </w:rPr>
      </w:pPr>
    </w:p>
    <w:p w:rsidR="008C2010" w:rsidRPr="00ED107E" w:rsidRDefault="008C2010" w:rsidP="00270AED">
      <w:pPr>
        <w:ind w:firstLine="709"/>
        <w:jc w:val="both"/>
        <w:rPr>
          <w:rFonts w:ascii="Abadi" w:hAnsi="Abadi" w:cs="Arial"/>
          <w:sz w:val="21"/>
          <w:szCs w:val="21"/>
        </w:rPr>
      </w:pPr>
      <w:r w:rsidRPr="00ED107E">
        <w:rPr>
          <w:rFonts w:ascii="Abadi" w:hAnsi="Abadi" w:cs="Arial"/>
          <w:b/>
          <w:sz w:val="21"/>
          <w:szCs w:val="21"/>
        </w:rPr>
        <w:t xml:space="preserve">-La C. Presidenta: </w:t>
      </w:r>
      <w:r w:rsidRPr="00ED107E">
        <w:rPr>
          <w:rFonts w:ascii="Abadi" w:hAnsi="Abadi" w:cs="Arial"/>
          <w:sz w:val="21"/>
          <w:szCs w:val="21"/>
        </w:rPr>
        <w:t>Diputada, ¿puede hacer su exposición desde tribuna por favor?</w:t>
      </w:r>
    </w:p>
    <w:p w:rsidR="00547C20" w:rsidRPr="00ED107E" w:rsidRDefault="00547C20" w:rsidP="00270AED">
      <w:pPr>
        <w:ind w:firstLine="709"/>
        <w:jc w:val="both"/>
        <w:rPr>
          <w:rFonts w:ascii="Abadi" w:hAnsi="Abadi" w:cs="Arial"/>
          <w:sz w:val="21"/>
          <w:szCs w:val="21"/>
        </w:rPr>
      </w:pPr>
    </w:p>
    <w:p w:rsidR="001247AC" w:rsidRPr="00ED107E" w:rsidRDefault="001247AC" w:rsidP="00270AED">
      <w:pPr>
        <w:ind w:firstLine="709"/>
        <w:jc w:val="both"/>
        <w:rPr>
          <w:rFonts w:ascii="Abadi" w:hAnsi="Abadi" w:cs="Arial"/>
          <w:sz w:val="21"/>
          <w:szCs w:val="21"/>
        </w:rPr>
      </w:pPr>
      <w:r w:rsidRPr="00ED107E">
        <w:rPr>
          <w:rFonts w:ascii="Abadi" w:hAnsi="Abadi"/>
          <w:b/>
          <w:bCs/>
          <w:iCs/>
          <w:sz w:val="21"/>
          <w:szCs w:val="21"/>
        </w:rPr>
        <w:t xml:space="preserve">PARTICIPACIÓN DE LA DIPUTADA MARÍA MAGDALENA ROSALES CRUZ, PARA HACER UNA </w:t>
      </w:r>
      <w:r w:rsidR="00DD2FE3" w:rsidRPr="00ED107E">
        <w:rPr>
          <w:rFonts w:ascii="Abadi" w:hAnsi="Abadi"/>
          <w:b/>
          <w:bCs/>
          <w:iCs/>
          <w:sz w:val="21"/>
          <w:szCs w:val="21"/>
        </w:rPr>
        <w:t>ACLARACIÓN</w:t>
      </w:r>
      <w:r w:rsidRPr="00ED107E">
        <w:rPr>
          <w:rFonts w:ascii="Abadi" w:hAnsi="Abadi"/>
          <w:b/>
          <w:bCs/>
          <w:iCs/>
          <w:sz w:val="21"/>
          <w:szCs w:val="21"/>
        </w:rPr>
        <w:t xml:space="preserve"> EN EL PUNTO DE ACUERDO EN REFERENCIA.</w:t>
      </w:r>
    </w:p>
    <w:p w:rsidR="00547C20" w:rsidRPr="00ED107E" w:rsidRDefault="00DC6AF9" w:rsidP="00547C20">
      <w:pPr>
        <w:ind w:firstLine="709"/>
        <w:jc w:val="right"/>
        <w:rPr>
          <w:rFonts w:ascii="Abadi" w:hAnsi="Abadi"/>
          <w:b/>
          <w:lang w:val="es-419"/>
        </w:rPr>
      </w:pPr>
      <w:r w:rsidRPr="00ED107E">
        <w:rPr>
          <w:noProof/>
        </w:rPr>
        <w:drawing>
          <wp:inline distT="0" distB="0" distL="0" distR="0" wp14:anchorId="52A955D3" wp14:editId="454E65B4">
            <wp:extent cx="988955" cy="659080"/>
            <wp:effectExtent l="19050" t="0" r="20955" b="236855"/>
            <wp:docPr id="14" name="Imagen 14" descr="Pop_sesion_pleno_0410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sesion_pleno_041018-0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8955" cy="659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42615" w:rsidRPr="00ED107E" w:rsidRDefault="00E42615" w:rsidP="00E42615">
      <w:pPr>
        <w:ind w:firstLine="709"/>
        <w:jc w:val="both"/>
        <w:rPr>
          <w:rFonts w:ascii="Abadi" w:hAnsi="Abadi"/>
          <w:sz w:val="21"/>
          <w:szCs w:val="21"/>
          <w:lang w:val="es-419"/>
        </w:rPr>
      </w:pPr>
      <w:r w:rsidRPr="00ED107E">
        <w:rPr>
          <w:rFonts w:ascii="Abadi" w:hAnsi="Abadi"/>
          <w:b/>
          <w:sz w:val="21"/>
          <w:szCs w:val="21"/>
          <w:lang w:val="es-419"/>
        </w:rPr>
        <w:t xml:space="preserve">C. Dip. María Magdalena Rosales Cruz: </w:t>
      </w:r>
      <w:r w:rsidRPr="00ED107E">
        <w:rPr>
          <w:rFonts w:ascii="Abadi" w:hAnsi="Abadi"/>
          <w:sz w:val="21"/>
          <w:szCs w:val="21"/>
          <w:lang w:val="es-419"/>
        </w:rPr>
        <w:t>Solamente que en el exhorto se anexe hacia la Secretaría de Energía, que se revisen las concesiones del servicio que en este momento con la reforma energética</w:t>
      </w:r>
      <w:r w:rsidR="001247AC" w:rsidRPr="00ED107E">
        <w:rPr>
          <w:rFonts w:ascii="Abadi" w:hAnsi="Abadi"/>
          <w:sz w:val="21"/>
          <w:szCs w:val="21"/>
          <w:lang w:val="es-419"/>
        </w:rPr>
        <w:t>,</w:t>
      </w:r>
      <w:r w:rsidRPr="00ED107E">
        <w:rPr>
          <w:rFonts w:ascii="Abadi" w:hAnsi="Abadi"/>
          <w:sz w:val="21"/>
          <w:szCs w:val="21"/>
          <w:lang w:val="es-419"/>
        </w:rPr>
        <w:t xml:space="preserve"> se están privatizando muchos aspectos que atendía la Comisión Federal de Electricidad, por ejemplo, la entrega de recibos a particulares y la instalación de medidores igualmente a particulares; esto va aumentando el costo de la energía eléctrica, puesto que son concesionarios los que ahora dan servicios muy específicos en cuanto a la electricidad; y en el exhorto lo que solicito es que se revisen las concesiones que da la Comisión Federal de Electricidad a los particulares. Es cuánto.</w:t>
      </w:r>
    </w:p>
    <w:p w:rsidR="00E42615" w:rsidRPr="00ED107E" w:rsidRDefault="00E42615" w:rsidP="00E42615">
      <w:pPr>
        <w:ind w:firstLine="709"/>
        <w:jc w:val="both"/>
        <w:rPr>
          <w:rFonts w:ascii="Abadi" w:hAnsi="Abadi"/>
          <w:sz w:val="21"/>
          <w:szCs w:val="21"/>
          <w:lang w:val="es-419"/>
        </w:rPr>
      </w:pPr>
    </w:p>
    <w:p w:rsidR="00E42615" w:rsidRPr="00ED107E" w:rsidRDefault="00E42615" w:rsidP="00E42615">
      <w:pPr>
        <w:ind w:firstLine="709"/>
        <w:jc w:val="both"/>
        <w:rPr>
          <w:rFonts w:ascii="Abadi" w:hAnsi="Abadi"/>
          <w:sz w:val="21"/>
          <w:szCs w:val="21"/>
          <w:lang w:val="es-419"/>
        </w:rPr>
      </w:pPr>
      <w:r w:rsidRPr="00ED107E">
        <w:rPr>
          <w:rFonts w:ascii="Abadi" w:hAnsi="Abadi"/>
          <w:b/>
          <w:sz w:val="21"/>
          <w:szCs w:val="21"/>
          <w:lang w:val="es-419"/>
        </w:rPr>
        <w:t xml:space="preserve">-La C. Presidenta: </w:t>
      </w:r>
      <w:r w:rsidRPr="00ED107E">
        <w:rPr>
          <w:rFonts w:ascii="Abadi" w:hAnsi="Abadi"/>
          <w:sz w:val="21"/>
          <w:szCs w:val="21"/>
          <w:lang w:val="es-419"/>
        </w:rPr>
        <w:t>Diputada, solamente pedirle si puede ser específica en cuál punto del acuerdo es donde está solicitando esa propuesta.</w:t>
      </w:r>
    </w:p>
    <w:p w:rsidR="00E42615" w:rsidRPr="00ED107E" w:rsidRDefault="00E42615" w:rsidP="00E42615">
      <w:pPr>
        <w:ind w:firstLine="709"/>
        <w:jc w:val="both"/>
        <w:rPr>
          <w:rFonts w:ascii="Abadi" w:hAnsi="Abadi"/>
          <w:sz w:val="21"/>
          <w:szCs w:val="21"/>
          <w:lang w:val="es-419"/>
        </w:rPr>
      </w:pPr>
    </w:p>
    <w:p w:rsidR="00E42615" w:rsidRPr="00ED107E" w:rsidRDefault="00E42615" w:rsidP="00E42615">
      <w:pPr>
        <w:ind w:firstLine="709"/>
        <w:jc w:val="both"/>
        <w:rPr>
          <w:rFonts w:ascii="Abadi" w:hAnsi="Abadi"/>
          <w:sz w:val="21"/>
          <w:szCs w:val="21"/>
          <w:lang w:val="es-419"/>
        </w:rPr>
      </w:pPr>
      <w:r w:rsidRPr="00ED107E">
        <w:rPr>
          <w:rFonts w:ascii="Abadi" w:hAnsi="Abadi"/>
          <w:b/>
          <w:sz w:val="21"/>
          <w:szCs w:val="21"/>
          <w:lang w:val="es-419"/>
        </w:rPr>
        <w:t xml:space="preserve">C. Dip. María Magdalena Rosales Cruz: </w:t>
      </w:r>
      <w:r w:rsidRPr="00ED107E">
        <w:rPr>
          <w:rFonts w:ascii="Abadi" w:hAnsi="Abadi"/>
          <w:sz w:val="21"/>
          <w:szCs w:val="21"/>
          <w:lang w:val="es-419"/>
        </w:rPr>
        <w:t>Las formas no las conozco todavía, voy a revisar en este momento la exposición, el exhorto que hace el Grupo Parlamentario del Partido Acción Nacional para poder precisarlo.</w:t>
      </w:r>
    </w:p>
    <w:p w:rsidR="00E97EB3" w:rsidRPr="00ED107E" w:rsidRDefault="00E97EB3" w:rsidP="00E42615">
      <w:pPr>
        <w:ind w:firstLine="709"/>
        <w:jc w:val="both"/>
        <w:rPr>
          <w:rFonts w:ascii="Abadi" w:hAnsi="Abadi"/>
          <w:sz w:val="21"/>
          <w:szCs w:val="21"/>
          <w:lang w:val="es-419"/>
        </w:rPr>
      </w:pPr>
    </w:p>
    <w:p w:rsidR="006E3905" w:rsidRPr="00ED107E" w:rsidRDefault="00E16727" w:rsidP="00E42615">
      <w:pPr>
        <w:ind w:firstLine="709"/>
        <w:jc w:val="both"/>
        <w:rPr>
          <w:rFonts w:ascii="Abadi" w:hAnsi="Abadi"/>
          <w:sz w:val="21"/>
          <w:szCs w:val="21"/>
          <w:lang w:val="es-419"/>
        </w:rPr>
      </w:pPr>
      <w:r w:rsidRPr="00ED107E">
        <w:rPr>
          <w:rFonts w:ascii="Abadi" w:hAnsi="Abadi"/>
          <w:b/>
          <w:sz w:val="21"/>
          <w:szCs w:val="21"/>
          <w:lang w:val="es-419"/>
        </w:rPr>
        <w:t xml:space="preserve">-La C. Presidenta: </w:t>
      </w:r>
      <w:r w:rsidR="00E63A2F" w:rsidRPr="00ED107E">
        <w:rPr>
          <w:rFonts w:ascii="Abadi" w:hAnsi="Abadi"/>
          <w:sz w:val="21"/>
          <w:szCs w:val="21"/>
          <w:lang w:val="es-419"/>
        </w:rPr>
        <w:t xml:space="preserve">Gracias diputada. Vamos a dar seguimiento a </w:t>
      </w:r>
      <w:r w:rsidR="006E3905" w:rsidRPr="00ED107E">
        <w:rPr>
          <w:rFonts w:ascii="Abadi" w:hAnsi="Abadi"/>
          <w:sz w:val="21"/>
          <w:szCs w:val="21"/>
          <w:lang w:val="es-419"/>
        </w:rPr>
        <w:t>la aprobación de este punto en virtud de que la proposición de la diputada no establece una propuesta concreta respecto a la adición a este Punto de Acuerdo.</w:t>
      </w:r>
    </w:p>
    <w:p w:rsidR="006E3905" w:rsidRPr="00ED107E" w:rsidRDefault="006E3905" w:rsidP="00E42615">
      <w:pPr>
        <w:ind w:firstLine="709"/>
        <w:jc w:val="both"/>
        <w:rPr>
          <w:rFonts w:ascii="Abadi" w:hAnsi="Abadi"/>
          <w:sz w:val="21"/>
          <w:szCs w:val="21"/>
          <w:lang w:val="es-419"/>
        </w:rPr>
      </w:pPr>
    </w:p>
    <w:p w:rsidR="006E3905" w:rsidRPr="00ED107E" w:rsidRDefault="006E3905" w:rsidP="00E42615">
      <w:pPr>
        <w:ind w:firstLine="709"/>
        <w:jc w:val="both"/>
        <w:rPr>
          <w:rFonts w:ascii="Abadi" w:hAnsi="Abadi"/>
          <w:sz w:val="21"/>
          <w:szCs w:val="21"/>
          <w:lang w:val="es-419"/>
        </w:rPr>
      </w:pPr>
      <w:r w:rsidRPr="00ED107E">
        <w:rPr>
          <w:rFonts w:ascii="Abadi" w:hAnsi="Abadi"/>
          <w:sz w:val="21"/>
          <w:szCs w:val="21"/>
          <w:lang w:val="es-419"/>
        </w:rPr>
        <w:t>Esta presidencia tiene por aprobados los puntos del acuerdo, en los términos presentados.</w:t>
      </w:r>
    </w:p>
    <w:p w:rsidR="006E3905" w:rsidRPr="00ED107E" w:rsidRDefault="006E3905" w:rsidP="00E42615">
      <w:pPr>
        <w:ind w:firstLine="709"/>
        <w:jc w:val="both"/>
        <w:rPr>
          <w:rFonts w:ascii="Abadi" w:hAnsi="Abadi"/>
          <w:sz w:val="21"/>
          <w:szCs w:val="21"/>
          <w:lang w:val="es-419"/>
        </w:rPr>
      </w:pPr>
    </w:p>
    <w:p w:rsidR="006E3905" w:rsidRPr="00D1248D" w:rsidRDefault="006E3905" w:rsidP="00E42615">
      <w:pPr>
        <w:ind w:firstLine="709"/>
        <w:jc w:val="both"/>
        <w:rPr>
          <w:rFonts w:ascii="Abadi" w:hAnsi="Abadi"/>
          <w:sz w:val="20"/>
          <w:szCs w:val="20"/>
          <w:lang w:val="es-419"/>
        </w:rPr>
      </w:pPr>
      <w:r w:rsidRPr="00D1248D">
        <w:rPr>
          <w:rFonts w:ascii="Abadi" w:hAnsi="Abadi"/>
          <w:sz w:val="20"/>
          <w:szCs w:val="20"/>
          <w:lang w:val="es-419"/>
        </w:rPr>
        <w:lastRenderedPageBreak/>
        <w:t>En consecuencia, remítase el acuerdo aprobado, junto con sus consideraciones a las autoridades correspondientes para los efectos conducentes.</w:t>
      </w:r>
    </w:p>
    <w:p w:rsidR="006E3905" w:rsidRPr="00D1248D" w:rsidRDefault="006E3905" w:rsidP="00E42615">
      <w:pPr>
        <w:ind w:firstLine="709"/>
        <w:jc w:val="both"/>
        <w:rPr>
          <w:rFonts w:ascii="Abadi" w:hAnsi="Abadi"/>
          <w:sz w:val="20"/>
          <w:szCs w:val="20"/>
          <w:lang w:val="es-419"/>
        </w:rPr>
      </w:pPr>
    </w:p>
    <w:p w:rsidR="00E42615" w:rsidRPr="00D1248D" w:rsidRDefault="006E3905" w:rsidP="00E42615">
      <w:pPr>
        <w:ind w:firstLine="709"/>
        <w:jc w:val="both"/>
        <w:rPr>
          <w:rFonts w:ascii="Abadi" w:hAnsi="Abadi"/>
          <w:b/>
          <w:sz w:val="20"/>
          <w:szCs w:val="20"/>
          <w:lang w:val="es-419"/>
        </w:rPr>
      </w:pPr>
      <w:r w:rsidRPr="00D1248D">
        <w:rPr>
          <w:rFonts w:ascii="Abadi" w:hAnsi="Abadi"/>
          <w:sz w:val="20"/>
          <w:szCs w:val="20"/>
          <w:lang w:val="es-419"/>
        </w:rPr>
        <w:t>Se pide a la secretaría dar cuenta a la propuesta formulada por las diputadas y los diputados integrantes de la Junta de Gobierno y Coordinación Política, relativa a la conformación de las Comisiones Permanentes de la Sexagésima Cuarta Legislatura, de conformidad con el artículo 76 de la Ley Orgánica del Poder Legislativo del Estado de Guanajuato.</w:t>
      </w:r>
    </w:p>
    <w:p w:rsidR="00E42615" w:rsidRPr="00ED107E" w:rsidRDefault="00E42615" w:rsidP="00E42615">
      <w:pPr>
        <w:ind w:firstLine="709"/>
        <w:jc w:val="both"/>
        <w:rPr>
          <w:rFonts w:ascii="Abadi" w:hAnsi="Abadi"/>
          <w:lang w:val="es-419"/>
        </w:rPr>
      </w:pPr>
    </w:p>
    <w:p w:rsidR="00BF293E" w:rsidRPr="00ED107E" w:rsidRDefault="00BF293E" w:rsidP="00BF293E">
      <w:pPr>
        <w:ind w:firstLine="709"/>
        <w:jc w:val="both"/>
        <w:rPr>
          <w:rFonts w:ascii="Abadi" w:hAnsi="Abadi"/>
          <w:b/>
          <w:sz w:val="21"/>
          <w:szCs w:val="21"/>
        </w:rPr>
      </w:pPr>
      <w:r w:rsidRPr="00ED107E">
        <w:rPr>
          <w:rFonts w:ascii="Abadi" w:hAnsi="Abadi"/>
          <w:b/>
          <w:sz w:val="21"/>
          <w:szCs w:val="21"/>
        </w:rPr>
        <w:t>PRESENTACIÓN DE LA PROPUESTA FORMULADA POR LAS DIPUTADAS Y LOS DIPUTADOS INTEGRANTES DE LA JUNTA DE GOBIERNO Y COORDINACIÓN POLÍTICA, RELATIVA A LA CONFORMACIÓN DE LAS COMISIONES PERMANENTES DE LA SEXAGÉSIMA CUARTA LEGISLATURA Y, EN SU CASO, APROBACIÓN DE LA MISMA.</w:t>
      </w:r>
    </w:p>
    <w:p w:rsidR="00C93EDB" w:rsidRPr="00ED107E" w:rsidRDefault="00C93EDB" w:rsidP="00BF293E">
      <w:pPr>
        <w:ind w:firstLine="709"/>
        <w:jc w:val="both"/>
        <w:rPr>
          <w:rFonts w:ascii="Abadi" w:hAnsi="Abadi"/>
          <w:b/>
          <w:sz w:val="23"/>
          <w:szCs w:val="23"/>
        </w:rPr>
      </w:pPr>
    </w:p>
    <w:p w:rsidR="00C93EDB" w:rsidRPr="00ED107E" w:rsidRDefault="00651A48" w:rsidP="00C93EDB">
      <w:pPr>
        <w:ind w:firstLine="709"/>
        <w:jc w:val="both"/>
        <w:rPr>
          <w:rFonts w:ascii="Abadi" w:hAnsi="Abadi"/>
          <w:b/>
          <w:sz w:val="21"/>
          <w:szCs w:val="21"/>
        </w:rPr>
      </w:pPr>
      <w:r w:rsidRPr="00ED107E">
        <w:rPr>
          <w:rFonts w:ascii="Abadi" w:hAnsi="Abadi"/>
          <w:b/>
          <w:sz w:val="21"/>
          <w:szCs w:val="21"/>
        </w:rPr>
        <w:t>-La Secretaría:</w:t>
      </w:r>
      <w:r w:rsidRPr="00ED107E">
        <w:rPr>
          <w:rFonts w:ascii="Abadi" w:hAnsi="Abadi"/>
          <w:sz w:val="21"/>
          <w:szCs w:val="21"/>
        </w:rPr>
        <w:t xml:space="preserve"> (Leyendo) </w:t>
      </w:r>
      <w:r w:rsidR="00C93EDB" w:rsidRPr="00ED107E">
        <w:rPr>
          <w:rFonts w:ascii="Abadi" w:hAnsi="Abadi"/>
          <w:b/>
          <w:sz w:val="21"/>
          <w:szCs w:val="21"/>
        </w:rPr>
        <w:t>»Ciudadana Diputada Lorena del Carmen Alfaro García. Presidenta del Congreso del Estado</w:t>
      </w:r>
      <w:r w:rsidR="00C93EDB" w:rsidRPr="00ED107E">
        <w:rPr>
          <w:rFonts w:ascii="Abadi" w:hAnsi="Abadi"/>
          <w:sz w:val="21"/>
          <w:szCs w:val="21"/>
        </w:rPr>
        <w:t xml:space="preserve">. </w:t>
      </w:r>
      <w:r w:rsidRPr="00ED107E">
        <w:rPr>
          <w:rFonts w:ascii="Abadi" w:hAnsi="Abadi"/>
          <w:b/>
          <w:sz w:val="21"/>
          <w:szCs w:val="21"/>
        </w:rPr>
        <w:t>Presente.</w:t>
      </w:r>
    </w:p>
    <w:p w:rsidR="00C93EDB" w:rsidRPr="00ED107E" w:rsidRDefault="00C93EDB" w:rsidP="00C93EDB">
      <w:pPr>
        <w:ind w:firstLine="709"/>
        <w:jc w:val="both"/>
        <w:rPr>
          <w:rFonts w:ascii="Abadi" w:hAnsi="Abadi"/>
          <w:b/>
          <w:sz w:val="21"/>
          <w:szCs w:val="21"/>
        </w:rPr>
      </w:pPr>
    </w:p>
    <w:p w:rsidR="00C93EDB" w:rsidRPr="00ED107E" w:rsidRDefault="00C93EDB" w:rsidP="00C93EDB">
      <w:pPr>
        <w:ind w:firstLine="709"/>
        <w:jc w:val="both"/>
        <w:rPr>
          <w:rFonts w:ascii="Abadi" w:hAnsi="Abadi"/>
          <w:sz w:val="21"/>
          <w:szCs w:val="21"/>
        </w:rPr>
      </w:pPr>
      <w:r w:rsidRPr="00D1248D">
        <w:rPr>
          <w:rFonts w:ascii="Abadi" w:hAnsi="Abadi"/>
          <w:sz w:val="20"/>
          <w:szCs w:val="20"/>
        </w:rPr>
        <w:t xml:space="preserve">Quienes suscribimos, diputadas y diputados integrantes de la Junta de Gobierno y Coordinación Política ante esta Sexagésima Cuarta Legislatura del Congreso del Estado Libre y Soberano de Guanajuato, con fundamento en el artículo 72 fracción V de </w:t>
      </w:r>
      <w:smartTag w:uri="urn:schemas-microsoft-com:office:smarttags" w:element="metricconverter">
        <w:smartTagPr>
          <w:attr w:name="ProductID" w:val="la Ley Org￡nica"/>
        </w:smartTagPr>
        <w:r w:rsidRPr="00D1248D">
          <w:rPr>
            <w:rFonts w:ascii="Abadi" w:hAnsi="Abadi"/>
            <w:sz w:val="20"/>
            <w:szCs w:val="20"/>
          </w:rPr>
          <w:t>la Ley</w:t>
        </w:r>
        <w:r w:rsidRPr="00ED107E">
          <w:rPr>
            <w:rFonts w:ascii="Abadi" w:hAnsi="Abadi"/>
            <w:sz w:val="21"/>
            <w:szCs w:val="21"/>
          </w:rPr>
          <w:t xml:space="preserve"> </w:t>
        </w:r>
        <w:r w:rsidRPr="00D1248D">
          <w:rPr>
            <w:rFonts w:ascii="Abadi" w:hAnsi="Abadi"/>
            <w:sz w:val="20"/>
            <w:szCs w:val="20"/>
          </w:rPr>
          <w:t>Orgánica</w:t>
        </w:r>
      </w:smartTag>
      <w:r w:rsidRPr="00D1248D">
        <w:rPr>
          <w:rFonts w:ascii="Abadi" w:hAnsi="Abadi"/>
          <w:sz w:val="20"/>
          <w:szCs w:val="20"/>
        </w:rPr>
        <w:t xml:space="preserve"> del Poder Legislativo del Estado de Guanajuato, proponemos los nombres de las ciudadanas diputadas y ciudadanos diputados, para la integración de las Comisiones Permanentes de esta Legislatura, en los términos siguientes:</w:t>
      </w:r>
    </w:p>
    <w:p w:rsidR="00C93EDB" w:rsidRPr="00ED107E" w:rsidRDefault="00C93EDB" w:rsidP="00C93EDB">
      <w:pPr>
        <w:jc w:val="both"/>
        <w:rPr>
          <w:rFonts w:ascii="Abadi" w:hAnsi="Abadi"/>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5"/>
        <w:gridCol w:w="3034"/>
      </w:tblGrid>
      <w:tr w:rsidR="00C93EDB" w:rsidRPr="00ED107E" w:rsidTr="00B27CDE">
        <w:trPr>
          <w:cantSplit/>
          <w:trHeight w:val="249"/>
        </w:trPr>
        <w:tc>
          <w:tcPr>
            <w:tcW w:w="4273" w:type="dxa"/>
            <w:gridSpan w:val="2"/>
            <w:shd w:val="clear" w:color="auto" w:fill="D9D9D9"/>
          </w:tcPr>
          <w:p w:rsidR="00C93EDB" w:rsidRPr="00ED107E" w:rsidRDefault="00C93EDB" w:rsidP="00B27CDE">
            <w:pPr>
              <w:jc w:val="center"/>
              <w:rPr>
                <w:rFonts w:ascii="Abadi" w:hAnsi="Abadi"/>
                <w:bCs/>
                <w:iCs/>
                <w:sz w:val="18"/>
                <w:szCs w:val="18"/>
              </w:rPr>
            </w:pPr>
            <w:r w:rsidRPr="00ED107E">
              <w:rPr>
                <w:rFonts w:ascii="Abadi" w:hAnsi="Abadi"/>
                <w:bCs/>
                <w:iCs/>
                <w:sz w:val="18"/>
                <w:szCs w:val="18"/>
              </w:rPr>
              <w:t>COMISIÓN DE ADMINISTRACIÓN:</w:t>
            </w:r>
          </w:p>
        </w:tc>
      </w:tr>
      <w:tr w:rsidR="00C93EDB" w:rsidRPr="00ED107E" w:rsidTr="00B27CDE">
        <w:trPr>
          <w:trHeight w:val="249"/>
        </w:trPr>
        <w:tc>
          <w:tcPr>
            <w:tcW w:w="1104"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Presidente:</w:t>
            </w:r>
          </w:p>
        </w:tc>
        <w:tc>
          <w:tcPr>
            <w:tcW w:w="3168" w:type="dxa"/>
          </w:tcPr>
          <w:p w:rsidR="00C93EDB" w:rsidRPr="00ED107E" w:rsidRDefault="00C93EDB" w:rsidP="00070930">
            <w:pPr>
              <w:jc w:val="both"/>
              <w:rPr>
                <w:rFonts w:ascii="Abadi" w:hAnsi="Abadi"/>
                <w:bCs/>
                <w:smallCaps/>
                <w:sz w:val="18"/>
                <w:szCs w:val="18"/>
              </w:rPr>
            </w:pPr>
            <w:r w:rsidRPr="00ED107E">
              <w:rPr>
                <w:rFonts w:ascii="Abadi" w:hAnsi="Abadi"/>
                <w:bCs/>
                <w:smallCaps/>
                <w:sz w:val="18"/>
                <w:szCs w:val="18"/>
              </w:rPr>
              <w:t>Dip. J. Jesús Oviedo Herrera</w:t>
            </w:r>
          </w:p>
        </w:tc>
      </w:tr>
      <w:tr w:rsidR="00C93EDB" w:rsidRPr="00ED107E" w:rsidTr="00B27CDE">
        <w:trPr>
          <w:trHeight w:val="249"/>
        </w:trPr>
        <w:tc>
          <w:tcPr>
            <w:tcW w:w="1104"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68" w:type="dxa"/>
          </w:tcPr>
          <w:p w:rsidR="00C93EDB" w:rsidRPr="00ED107E" w:rsidRDefault="00C93EDB" w:rsidP="00070930">
            <w:pPr>
              <w:jc w:val="both"/>
              <w:rPr>
                <w:rFonts w:ascii="Abadi" w:hAnsi="Abadi"/>
                <w:bCs/>
                <w:smallCaps/>
                <w:sz w:val="18"/>
                <w:szCs w:val="18"/>
              </w:rPr>
            </w:pPr>
            <w:r w:rsidRPr="00ED107E">
              <w:rPr>
                <w:rFonts w:ascii="Abadi" w:hAnsi="Abadi"/>
                <w:bCs/>
                <w:smallCaps/>
                <w:sz w:val="18"/>
                <w:szCs w:val="18"/>
              </w:rPr>
              <w:t>Dip. José Huerta Aboytes</w:t>
            </w:r>
          </w:p>
        </w:tc>
      </w:tr>
      <w:tr w:rsidR="00C93EDB" w:rsidRPr="00ED107E" w:rsidTr="00B27CDE">
        <w:trPr>
          <w:trHeight w:val="249"/>
        </w:trPr>
        <w:tc>
          <w:tcPr>
            <w:tcW w:w="1104"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68" w:type="dxa"/>
          </w:tcPr>
          <w:p w:rsidR="00C93EDB" w:rsidRPr="00ED107E" w:rsidRDefault="00C93EDB" w:rsidP="00070930">
            <w:pPr>
              <w:jc w:val="both"/>
              <w:rPr>
                <w:rFonts w:ascii="Abadi" w:hAnsi="Abadi"/>
                <w:bCs/>
                <w:smallCaps/>
                <w:sz w:val="18"/>
                <w:szCs w:val="18"/>
              </w:rPr>
            </w:pPr>
            <w:r w:rsidRPr="00ED107E">
              <w:rPr>
                <w:rFonts w:ascii="Abadi" w:hAnsi="Abadi"/>
                <w:bCs/>
                <w:smallCaps/>
                <w:sz w:val="18"/>
                <w:szCs w:val="18"/>
              </w:rPr>
              <w:t>Dip.  Lorena del Carmen Alfaro García</w:t>
            </w:r>
          </w:p>
        </w:tc>
      </w:tr>
      <w:tr w:rsidR="00C93EDB" w:rsidRPr="00ED107E" w:rsidTr="00B27CDE">
        <w:trPr>
          <w:trHeight w:val="236"/>
        </w:trPr>
        <w:tc>
          <w:tcPr>
            <w:tcW w:w="1104"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68" w:type="dxa"/>
          </w:tcPr>
          <w:p w:rsidR="00C93EDB" w:rsidRPr="00ED107E" w:rsidRDefault="00C93EDB" w:rsidP="00070930">
            <w:pPr>
              <w:jc w:val="both"/>
              <w:rPr>
                <w:rFonts w:ascii="Abadi" w:hAnsi="Abadi"/>
                <w:bCs/>
                <w:smallCaps/>
                <w:sz w:val="18"/>
                <w:szCs w:val="18"/>
              </w:rPr>
            </w:pPr>
            <w:r w:rsidRPr="00ED107E">
              <w:rPr>
                <w:rFonts w:ascii="Abadi" w:hAnsi="Abadi"/>
                <w:bCs/>
                <w:smallCaps/>
                <w:sz w:val="18"/>
                <w:szCs w:val="18"/>
              </w:rPr>
              <w:t>Dip. Germán Cervantes Vega</w:t>
            </w:r>
          </w:p>
        </w:tc>
      </w:tr>
      <w:tr w:rsidR="00C93EDB" w:rsidRPr="00ED107E" w:rsidTr="00B27CDE">
        <w:trPr>
          <w:trHeight w:val="249"/>
        </w:trPr>
        <w:tc>
          <w:tcPr>
            <w:tcW w:w="1104"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Secretario:</w:t>
            </w:r>
          </w:p>
        </w:tc>
        <w:tc>
          <w:tcPr>
            <w:tcW w:w="3168" w:type="dxa"/>
          </w:tcPr>
          <w:p w:rsidR="00C93EDB" w:rsidRPr="00ED107E" w:rsidRDefault="00C93EDB" w:rsidP="00070930">
            <w:pPr>
              <w:jc w:val="both"/>
              <w:rPr>
                <w:rFonts w:ascii="Abadi" w:hAnsi="Abadi"/>
                <w:bCs/>
                <w:smallCaps/>
                <w:sz w:val="18"/>
                <w:szCs w:val="18"/>
              </w:rPr>
            </w:pPr>
            <w:r w:rsidRPr="00ED107E">
              <w:rPr>
                <w:rFonts w:ascii="Abadi" w:hAnsi="Abadi"/>
                <w:bCs/>
                <w:smallCaps/>
                <w:sz w:val="18"/>
                <w:szCs w:val="18"/>
              </w:rPr>
              <w:t>Dip. Ernesto Alejandro Prieto Gallardo</w:t>
            </w:r>
          </w:p>
        </w:tc>
      </w:tr>
    </w:tbl>
    <w:p w:rsidR="00C93EDB" w:rsidRPr="00ED107E" w:rsidRDefault="00C93EDB" w:rsidP="00C93EDB">
      <w:pPr>
        <w:rPr>
          <w:rFonts w:ascii="Abadi" w:hAnsi="Abadi"/>
          <w:sz w:val="18"/>
          <w:szCs w:val="18"/>
          <w:lang w:val="pt-B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7"/>
        <w:gridCol w:w="3032"/>
      </w:tblGrid>
      <w:tr w:rsidR="00C93EDB" w:rsidRPr="00ED107E" w:rsidTr="00B27CDE">
        <w:trPr>
          <w:cantSplit/>
          <w:trHeight w:val="253"/>
        </w:trPr>
        <w:tc>
          <w:tcPr>
            <w:tcW w:w="4284" w:type="dxa"/>
            <w:gridSpan w:val="2"/>
            <w:shd w:val="clear" w:color="auto" w:fill="D9D9D9"/>
          </w:tcPr>
          <w:p w:rsidR="00C93EDB" w:rsidRPr="00ED107E" w:rsidRDefault="00C93EDB" w:rsidP="00A57E11">
            <w:pPr>
              <w:jc w:val="center"/>
              <w:rPr>
                <w:rFonts w:ascii="Abadi" w:hAnsi="Abadi"/>
                <w:bCs/>
                <w:iCs/>
                <w:sz w:val="18"/>
                <w:szCs w:val="18"/>
              </w:rPr>
            </w:pPr>
            <w:r w:rsidRPr="00ED107E">
              <w:rPr>
                <w:rFonts w:ascii="Abadi" w:hAnsi="Abadi"/>
                <w:bCs/>
                <w:iCs/>
                <w:sz w:val="18"/>
                <w:szCs w:val="18"/>
              </w:rPr>
              <w:t>COMISIÓN DE ASUNTOS ELECTORALES:</w:t>
            </w:r>
          </w:p>
        </w:tc>
      </w:tr>
      <w:tr w:rsidR="00C93EDB" w:rsidRPr="00ED107E" w:rsidTr="00B27CDE">
        <w:trPr>
          <w:trHeight w:val="253"/>
        </w:trPr>
        <w:tc>
          <w:tcPr>
            <w:tcW w:w="1106"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Presidenta:</w:t>
            </w:r>
          </w:p>
        </w:tc>
        <w:tc>
          <w:tcPr>
            <w:tcW w:w="3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Celeste Gómez Fragoso</w:t>
            </w:r>
          </w:p>
        </w:tc>
      </w:tr>
      <w:tr w:rsidR="00C93EDB" w:rsidRPr="00ED107E" w:rsidTr="00B27CDE">
        <w:trPr>
          <w:trHeight w:val="253"/>
        </w:trPr>
        <w:tc>
          <w:tcPr>
            <w:tcW w:w="1106"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María Magdalena Rosales Cruz</w:t>
            </w:r>
          </w:p>
        </w:tc>
      </w:tr>
      <w:tr w:rsidR="00C93EDB" w:rsidRPr="00ED107E" w:rsidTr="00070930">
        <w:trPr>
          <w:trHeight w:val="50"/>
        </w:trPr>
        <w:tc>
          <w:tcPr>
            <w:tcW w:w="1106"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Libia Dennise García Muñoz Ledo</w:t>
            </w:r>
          </w:p>
        </w:tc>
      </w:tr>
      <w:tr w:rsidR="00C93EDB" w:rsidRPr="00ED107E" w:rsidTr="00B27CDE">
        <w:trPr>
          <w:trHeight w:val="240"/>
        </w:trPr>
        <w:tc>
          <w:tcPr>
            <w:tcW w:w="1106"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Rolando Fortino Alcántar Rojas</w:t>
            </w:r>
          </w:p>
        </w:tc>
      </w:tr>
      <w:tr w:rsidR="00C93EDB" w:rsidRPr="00ED107E" w:rsidTr="00B27CDE">
        <w:trPr>
          <w:trHeight w:val="253"/>
        </w:trPr>
        <w:tc>
          <w:tcPr>
            <w:tcW w:w="1106"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Secretario:</w:t>
            </w:r>
          </w:p>
        </w:tc>
        <w:tc>
          <w:tcPr>
            <w:tcW w:w="3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Armando Rangel Hernández </w:t>
            </w:r>
          </w:p>
        </w:tc>
      </w:tr>
    </w:tbl>
    <w:p w:rsidR="00C93EDB" w:rsidRPr="00ED107E" w:rsidRDefault="00C93EDB" w:rsidP="00C93EDB">
      <w:pPr>
        <w:rPr>
          <w:rFonts w:ascii="Abadi" w:hAnsi="Abadi"/>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8"/>
        <w:gridCol w:w="2981"/>
      </w:tblGrid>
      <w:tr w:rsidR="00C93EDB" w:rsidRPr="00ED107E" w:rsidTr="00B27CDE">
        <w:trPr>
          <w:cantSplit/>
          <w:trHeight w:val="249"/>
        </w:trPr>
        <w:tc>
          <w:tcPr>
            <w:tcW w:w="4295" w:type="dxa"/>
            <w:gridSpan w:val="2"/>
            <w:shd w:val="clear" w:color="auto" w:fill="D9D9D9"/>
          </w:tcPr>
          <w:p w:rsidR="00C93EDB" w:rsidRPr="00ED107E" w:rsidRDefault="00C93EDB" w:rsidP="00A57E11">
            <w:pPr>
              <w:jc w:val="center"/>
              <w:rPr>
                <w:rFonts w:ascii="Abadi" w:hAnsi="Abadi"/>
                <w:bCs/>
                <w:iCs/>
                <w:sz w:val="18"/>
                <w:szCs w:val="18"/>
              </w:rPr>
            </w:pPr>
            <w:r w:rsidRPr="00ED107E">
              <w:rPr>
                <w:rFonts w:ascii="Abadi" w:hAnsi="Abadi"/>
                <w:bCs/>
                <w:iCs/>
                <w:sz w:val="18"/>
                <w:szCs w:val="18"/>
              </w:rPr>
              <w:t>COMISIÓN DE ASUNTOS MUNICIPALES:</w:t>
            </w:r>
          </w:p>
        </w:tc>
      </w:tr>
      <w:tr w:rsidR="00C93EDB" w:rsidRPr="00ED107E" w:rsidTr="00B27CDE">
        <w:trPr>
          <w:trHeight w:val="249"/>
        </w:trPr>
        <w:tc>
          <w:tcPr>
            <w:tcW w:w="116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Presidenta:</w:t>
            </w:r>
          </w:p>
        </w:tc>
        <w:tc>
          <w:tcPr>
            <w:tcW w:w="3133"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Dip. Ma. Guadalupe Guerrero </w:t>
            </w:r>
            <w:r w:rsidR="00070930" w:rsidRPr="00ED107E">
              <w:rPr>
                <w:rFonts w:ascii="Abadi" w:hAnsi="Abadi"/>
                <w:bCs/>
                <w:smallCaps/>
                <w:sz w:val="18"/>
                <w:szCs w:val="18"/>
              </w:rPr>
              <w:t xml:space="preserve">   </w:t>
            </w:r>
            <w:r w:rsidRPr="00ED107E">
              <w:rPr>
                <w:rFonts w:ascii="Abadi" w:hAnsi="Abadi"/>
                <w:bCs/>
                <w:smallCaps/>
                <w:sz w:val="18"/>
                <w:szCs w:val="18"/>
              </w:rPr>
              <w:t>Moreno</w:t>
            </w:r>
          </w:p>
        </w:tc>
      </w:tr>
      <w:tr w:rsidR="00C93EDB" w:rsidRPr="00ED107E" w:rsidTr="00B27CDE">
        <w:trPr>
          <w:trHeight w:val="249"/>
        </w:trPr>
        <w:tc>
          <w:tcPr>
            <w:tcW w:w="116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33"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Angélica Paola Yáñez González</w:t>
            </w:r>
          </w:p>
        </w:tc>
      </w:tr>
      <w:tr w:rsidR="00C93EDB" w:rsidRPr="00ED107E" w:rsidTr="00B27CDE">
        <w:trPr>
          <w:trHeight w:val="249"/>
        </w:trPr>
        <w:tc>
          <w:tcPr>
            <w:tcW w:w="116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33"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Jéssica Cabal Ceballos</w:t>
            </w:r>
          </w:p>
        </w:tc>
      </w:tr>
      <w:tr w:rsidR="00C93EDB" w:rsidRPr="00ED107E" w:rsidTr="00B27CDE">
        <w:trPr>
          <w:trHeight w:val="236"/>
        </w:trPr>
        <w:tc>
          <w:tcPr>
            <w:tcW w:w="116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33"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Armando Rangel Hernández</w:t>
            </w:r>
          </w:p>
        </w:tc>
      </w:tr>
      <w:tr w:rsidR="00C93EDB" w:rsidRPr="00ED107E" w:rsidTr="00B27CDE">
        <w:trPr>
          <w:trHeight w:val="249"/>
        </w:trPr>
        <w:tc>
          <w:tcPr>
            <w:tcW w:w="116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Secretaria:</w:t>
            </w:r>
          </w:p>
        </w:tc>
        <w:tc>
          <w:tcPr>
            <w:tcW w:w="3133"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Noemí Márquez Márquez</w:t>
            </w:r>
          </w:p>
        </w:tc>
      </w:tr>
    </w:tbl>
    <w:p w:rsidR="00C93EDB" w:rsidRPr="00ED107E" w:rsidRDefault="00C93EDB" w:rsidP="00C93EDB">
      <w:pPr>
        <w:rPr>
          <w:rFonts w:ascii="Abadi" w:hAnsi="Abadi"/>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9"/>
        <w:gridCol w:w="3030"/>
      </w:tblGrid>
      <w:tr w:rsidR="00C93EDB" w:rsidRPr="00ED107E" w:rsidTr="00B27CDE">
        <w:trPr>
          <w:cantSplit/>
          <w:trHeight w:val="249"/>
        </w:trPr>
        <w:tc>
          <w:tcPr>
            <w:tcW w:w="4295" w:type="dxa"/>
            <w:gridSpan w:val="2"/>
            <w:shd w:val="clear" w:color="auto" w:fill="D9D9D9"/>
          </w:tcPr>
          <w:p w:rsidR="00C93EDB" w:rsidRPr="00ED107E" w:rsidRDefault="00C93EDB" w:rsidP="00A57E11">
            <w:pPr>
              <w:jc w:val="center"/>
              <w:rPr>
                <w:rFonts w:ascii="Abadi" w:hAnsi="Abadi"/>
                <w:bCs/>
                <w:sz w:val="18"/>
                <w:szCs w:val="18"/>
              </w:rPr>
            </w:pPr>
            <w:r w:rsidRPr="00ED107E">
              <w:rPr>
                <w:rFonts w:ascii="Abadi" w:hAnsi="Abadi"/>
                <w:bCs/>
                <w:sz w:val="18"/>
                <w:szCs w:val="18"/>
              </w:rPr>
              <w:t>COMISIÓN DE ATENCIÓN AL MIGRANTE:</w:t>
            </w:r>
          </w:p>
        </w:tc>
      </w:tr>
      <w:tr w:rsidR="00C93EDB" w:rsidRPr="00ED107E" w:rsidTr="00B27CDE">
        <w:trPr>
          <w:trHeight w:val="249"/>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Presidente:</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Héctor Hugo Varela Flores</w:t>
            </w:r>
          </w:p>
        </w:tc>
      </w:tr>
      <w:tr w:rsidR="00C93EDB" w:rsidRPr="00ED107E" w:rsidTr="00B27CDE">
        <w:trPr>
          <w:trHeight w:val="249"/>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Ma. Guadalupe Josefina Salas Bustamante</w:t>
            </w:r>
          </w:p>
        </w:tc>
      </w:tr>
      <w:tr w:rsidR="00C93EDB" w:rsidRPr="00ED107E" w:rsidTr="00B27CDE">
        <w:trPr>
          <w:trHeight w:val="249"/>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Paulo Bañuelos Rosales</w:t>
            </w:r>
          </w:p>
        </w:tc>
      </w:tr>
      <w:tr w:rsidR="00C93EDB" w:rsidRPr="00ED107E" w:rsidTr="00B27CDE">
        <w:trPr>
          <w:trHeight w:val="236"/>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Martha Isabel Delgado Zárate</w:t>
            </w:r>
          </w:p>
        </w:tc>
      </w:tr>
      <w:tr w:rsidR="00C93EDB" w:rsidRPr="00ED107E" w:rsidTr="00B27CDE">
        <w:trPr>
          <w:trHeight w:val="249"/>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Secretario:</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Luis Antonio Magdaleno Gordillo</w:t>
            </w:r>
          </w:p>
        </w:tc>
      </w:tr>
    </w:tbl>
    <w:p w:rsidR="00C93EDB" w:rsidRPr="00ED107E" w:rsidRDefault="00C93EDB" w:rsidP="00C93EDB">
      <w:pPr>
        <w:rPr>
          <w:rFonts w:ascii="Abadi" w:hAnsi="Abadi"/>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
        <w:gridCol w:w="3029"/>
      </w:tblGrid>
      <w:tr w:rsidR="00C93EDB" w:rsidRPr="00ED107E" w:rsidTr="00B27CDE">
        <w:trPr>
          <w:cantSplit/>
          <w:trHeight w:val="430"/>
        </w:trPr>
        <w:tc>
          <w:tcPr>
            <w:tcW w:w="4295" w:type="dxa"/>
            <w:gridSpan w:val="2"/>
            <w:shd w:val="clear" w:color="auto" w:fill="D9D9D9"/>
          </w:tcPr>
          <w:p w:rsidR="00C93EDB" w:rsidRPr="00ED107E" w:rsidRDefault="00C93EDB" w:rsidP="00A57E11">
            <w:pPr>
              <w:jc w:val="center"/>
              <w:rPr>
                <w:rFonts w:ascii="Abadi" w:hAnsi="Abadi"/>
                <w:bCs/>
                <w:iCs/>
                <w:sz w:val="18"/>
                <w:szCs w:val="18"/>
              </w:rPr>
            </w:pPr>
            <w:r w:rsidRPr="00ED107E">
              <w:rPr>
                <w:rFonts w:ascii="Abadi" w:hAnsi="Abadi"/>
                <w:bCs/>
                <w:iCs/>
                <w:sz w:val="18"/>
                <w:szCs w:val="18"/>
              </w:rPr>
              <w:t>COMISIÓN DE DERECHOS HUMANOS Y ATENCIÓN A GRUPOS VULNERABLES:</w:t>
            </w:r>
          </w:p>
        </w:tc>
      </w:tr>
      <w:tr w:rsidR="00C93EDB" w:rsidRPr="00ED107E" w:rsidTr="00B27CDE">
        <w:trPr>
          <w:trHeight w:val="215"/>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Presidenta:</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Dip. Claudia Silva Campos </w:t>
            </w:r>
          </w:p>
        </w:tc>
      </w:tr>
      <w:tr w:rsidR="00C93EDB" w:rsidRPr="00ED107E" w:rsidTr="00B27CDE">
        <w:trPr>
          <w:trHeight w:val="215"/>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Ma. Guadalupe Josefina Salas Bustamante</w:t>
            </w:r>
          </w:p>
        </w:tc>
      </w:tr>
      <w:tr w:rsidR="00C93EDB" w:rsidRPr="00ED107E" w:rsidTr="00B27CDE">
        <w:trPr>
          <w:trHeight w:val="203"/>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Laura Cristina Márquez Alcalá</w:t>
            </w:r>
          </w:p>
        </w:tc>
      </w:tr>
      <w:tr w:rsidR="00C93EDB" w:rsidRPr="00ED107E" w:rsidTr="00B27CDE">
        <w:trPr>
          <w:trHeight w:val="215"/>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Libia Dennise García Muñoz Ledo</w:t>
            </w:r>
          </w:p>
        </w:tc>
      </w:tr>
      <w:tr w:rsidR="00C93EDB" w:rsidRPr="00ED107E" w:rsidTr="00B27CDE">
        <w:trPr>
          <w:trHeight w:val="215"/>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Secretaria:</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Katya Cristina Soto Escamilla</w:t>
            </w:r>
          </w:p>
        </w:tc>
      </w:tr>
    </w:tbl>
    <w:p w:rsidR="00C93EDB" w:rsidRPr="00ED107E" w:rsidRDefault="00C93EDB" w:rsidP="00C93EDB">
      <w:pPr>
        <w:rPr>
          <w:rFonts w:ascii="Abadi" w:hAnsi="Abadi"/>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
        <w:gridCol w:w="3029"/>
      </w:tblGrid>
      <w:tr w:rsidR="00C93EDB" w:rsidRPr="00ED107E" w:rsidTr="00B27CDE">
        <w:trPr>
          <w:cantSplit/>
          <w:trHeight w:val="249"/>
        </w:trPr>
        <w:tc>
          <w:tcPr>
            <w:tcW w:w="4295" w:type="dxa"/>
            <w:gridSpan w:val="2"/>
            <w:shd w:val="clear" w:color="auto" w:fill="D9D9D9"/>
          </w:tcPr>
          <w:p w:rsidR="00C93EDB" w:rsidRPr="00ED107E" w:rsidRDefault="00C93EDB" w:rsidP="00A57E11">
            <w:pPr>
              <w:jc w:val="center"/>
              <w:rPr>
                <w:rFonts w:ascii="Abadi" w:hAnsi="Abadi"/>
                <w:bCs/>
                <w:iCs/>
                <w:sz w:val="18"/>
                <w:szCs w:val="18"/>
              </w:rPr>
            </w:pPr>
            <w:r w:rsidRPr="00ED107E">
              <w:rPr>
                <w:rFonts w:ascii="Abadi" w:hAnsi="Abadi"/>
                <w:bCs/>
                <w:iCs/>
                <w:sz w:val="18"/>
                <w:szCs w:val="18"/>
              </w:rPr>
              <w:t>COMISIÓN DE DESARROLLO ECONÓMICO Y SOCIAL:</w:t>
            </w:r>
          </w:p>
        </w:tc>
      </w:tr>
      <w:tr w:rsidR="00C93EDB" w:rsidRPr="00ED107E" w:rsidTr="00B27CDE">
        <w:trPr>
          <w:trHeight w:val="249"/>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Presidente:</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Miguel Ángel Salim Alle</w:t>
            </w:r>
          </w:p>
        </w:tc>
      </w:tr>
      <w:tr w:rsidR="00C93EDB" w:rsidRPr="00ED107E" w:rsidTr="00B27CDE">
        <w:trPr>
          <w:trHeight w:val="249"/>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Ma. Carmen Vaca González</w:t>
            </w:r>
          </w:p>
        </w:tc>
      </w:tr>
      <w:tr w:rsidR="00C93EDB" w:rsidRPr="00ED107E" w:rsidTr="00B27CDE">
        <w:trPr>
          <w:trHeight w:val="249"/>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Víctor Manuel Zanella Huerta</w:t>
            </w:r>
          </w:p>
        </w:tc>
      </w:tr>
      <w:tr w:rsidR="00C93EDB" w:rsidRPr="00ED107E" w:rsidTr="00B27CDE">
        <w:trPr>
          <w:trHeight w:val="236"/>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Juan Antonio Acosta Cano</w:t>
            </w:r>
          </w:p>
        </w:tc>
      </w:tr>
      <w:tr w:rsidR="00C93EDB" w:rsidRPr="00ED107E" w:rsidTr="00B27CDE">
        <w:trPr>
          <w:trHeight w:val="249"/>
        </w:trPr>
        <w:tc>
          <w:tcPr>
            <w:tcW w:w="111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Secretario:</w:t>
            </w:r>
          </w:p>
        </w:tc>
        <w:tc>
          <w:tcPr>
            <w:tcW w:w="318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Héctor Hugo Varela Flores</w:t>
            </w:r>
          </w:p>
        </w:tc>
      </w:tr>
    </w:tbl>
    <w:p w:rsidR="00C93EDB" w:rsidRPr="00ED107E" w:rsidRDefault="00C93EDB" w:rsidP="00C93EDB">
      <w:pPr>
        <w:rPr>
          <w:rFonts w:ascii="Abadi" w:hAnsi="Abadi"/>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1"/>
        <w:gridCol w:w="2978"/>
      </w:tblGrid>
      <w:tr w:rsidR="00C93EDB" w:rsidRPr="00ED107E" w:rsidTr="00B27CDE">
        <w:trPr>
          <w:cantSplit/>
          <w:trHeight w:val="249"/>
        </w:trPr>
        <w:tc>
          <w:tcPr>
            <w:tcW w:w="4316" w:type="dxa"/>
            <w:gridSpan w:val="2"/>
            <w:shd w:val="clear" w:color="auto" w:fill="D9D9D9"/>
          </w:tcPr>
          <w:p w:rsidR="00C93EDB" w:rsidRPr="00ED107E" w:rsidRDefault="00C93EDB" w:rsidP="00A57E11">
            <w:pPr>
              <w:jc w:val="center"/>
              <w:rPr>
                <w:rFonts w:ascii="Abadi" w:hAnsi="Abadi"/>
                <w:bCs/>
                <w:iCs/>
                <w:sz w:val="18"/>
                <w:szCs w:val="18"/>
              </w:rPr>
            </w:pPr>
            <w:r w:rsidRPr="00ED107E">
              <w:rPr>
                <w:rFonts w:ascii="Abadi" w:hAnsi="Abadi"/>
                <w:bCs/>
                <w:iCs/>
                <w:sz w:val="18"/>
                <w:szCs w:val="18"/>
              </w:rPr>
              <w:t>COMISIÓN DE DESARROLLO URBANO Y OBRA PÚBLICA:</w:t>
            </w:r>
          </w:p>
        </w:tc>
      </w:tr>
      <w:tr w:rsidR="00C93EDB" w:rsidRPr="00ED107E" w:rsidTr="00B27CDE">
        <w:trPr>
          <w:trHeight w:val="249"/>
        </w:trPr>
        <w:tc>
          <w:tcPr>
            <w:tcW w:w="116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Presidente:</w:t>
            </w:r>
          </w:p>
        </w:tc>
        <w:tc>
          <w:tcPr>
            <w:tcW w:w="3148"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J. Guadalupe Vera Hernández</w:t>
            </w:r>
          </w:p>
        </w:tc>
      </w:tr>
      <w:tr w:rsidR="00C93EDB" w:rsidRPr="00ED107E" w:rsidTr="00B27CDE">
        <w:trPr>
          <w:trHeight w:val="249"/>
        </w:trPr>
        <w:tc>
          <w:tcPr>
            <w:tcW w:w="116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48"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Miguel Ángel Salim Alle</w:t>
            </w:r>
          </w:p>
        </w:tc>
      </w:tr>
      <w:tr w:rsidR="00C93EDB" w:rsidRPr="00ED107E" w:rsidTr="00B27CDE">
        <w:trPr>
          <w:trHeight w:val="249"/>
        </w:trPr>
        <w:tc>
          <w:tcPr>
            <w:tcW w:w="116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48"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Dip. Ma. Guadalupe Guerrero Moreno </w:t>
            </w:r>
          </w:p>
        </w:tc>
      </w:tr>
      <w:tr w:rsidR="00C93EDB" w:rsidRPr="00ED107E" w:rsidTr="00B27CDE">
        <w:trPr>
          <w:trHeight w:val="236"/>
        </w:trPr>
        <w:tc>
          <w:tcPr>
            <w:tcW w:w="116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48"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Israel Cabrera Barrón</w:t>
            </w:r>
          </w:p>
        </w:tc>
      </w:tr>
      <w:tr w:rsidR="00C93EDB" w:rsidRPr="00ED107E" w:rsidTr="00B27CDE">
        <w:trPr>
          <w:trHeight w:val="249"/>
        </w:trPr>
        <w:tc>
          <w:tcPr>
            <w:tcW w:w="116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Secretario:</w:t>
            </w:r>
          </w:p>
        </w:tc>
        <w:tc>
          <w:tcPr>
            <w:tcW w:w="3148"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Juan Antonio Acosta Cano</w:t>
            </w:r>
          </w:p>
        </w:tc>
      </w:tr>
    </w:tbl>
    <w:p w:rsidR="00C93EDB" w:rsidRPr="00ED107E" w:rsidRDefault="00C93EDB" w:rsidP="00C93EDB">
      <w:pPr>
        <w:rPr>
          <w:rFonts w:ascii="Abadi" w:hAnsi="Abadi"/>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6"/>
        <w:gridCol w:w="3023"/>
      </w:tblGrid>
      <w:tr w:rsidR="00C93EDB" w:rsidRPr="00ED107E" w:rsidTr="00B27CDE">
        <w:trPr>
          <w:cantSplit/>
          <w:trHeight w:val="249"/>
        </w:trPr>
        <w:tc>
          <w:tcPr>
            <w:tcW w:w="4338" w:type="dxa"/>
            <w:gridSpan w:val="2"/>
            <w:shd w:val="clear" w:color="auto" w:fill="D9D9D9"/>
          </w:tcPr>
          <w:p w:rsidR="00C93EDB" w:rsidRPr="00ED107E" w:rsidRDefault="00C93EDB" w:rsidP="00A57E11">
            <w:pPr>
              <w:jc w:val="center"/>
              <w:rPr>
                <w:rFonts w:ascii="Abadi" w:hAnsi="Abadi"/>
                <w:bCs/>
                <w:iCs/>
                <w:sz w:val="18"/>
                <w:szCs w:val="18"/>
              </w:rPr>
            </w:pPr>
            <w:r w:rsidRPr="00ED107E">
              <w:rPr>
                <w:rFonts w:ascii="Abadi" w:hAnsi="Abadi"/>
                <w:bCs/>
                <w:iCs/>
                <w:sz w:val="18"/>
                <w:szCs w:val="18"/>
              </w:rPr>
              <w:t>COMISIÓN DE EDUCACIÓN, CIENCIA Y TECNOLOGÍA Y CULTURA:</w:t>
            </w:r>
          </w:p>
        </w:tc>
      </w:tr>
      <w:tr w:rsidR="00C93EDB" w:rsidRPr="00ED107E" w:rsidTr="00B27CDE">
        <w:trPr>
          <w:trHeight w:val="249"/>
        </w:trPr>
        <w:tc>
          <w:tcPr>
            <w:tcW w:w="112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Presidente:</w:t>
            </w:r>
          </w:p>
        </w:tc>
        <w:tc>
          <w:tcPr>
            <w:tcW w:w="321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Juan Elías Chávez</w:t>
            </w:r>
          </w:p>
        </w:tc>
      </w:tr>
      <w:tr w:rsidR="00C93EDB" w:rsidRPr="00ED107E" w:rsidTr="00B27CDE">
        <w:trPr>
          <w:trHeight w:val="249"/>
        </w:trPr>
        <w:tc>
          <w:tcPr>
            <w:tcW w:w="112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1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Isidoro Bazaldúa Lugo</w:t>
            </w:r>
          </w:p>
        </w:tc>
      </w:tr>
      <w:tr w:rsidR="00C93EDB" w:rsidRPr="00ED107E" w:rsidTr="00B27CDE">
        <w:trPr>
          <w:trHeight w:val="249"/>
        </w:trPr>
        <w:tc>
          <w:tcPr>
            <w:tcW w:w="112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1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Noemí Márquez Márquez</w:t>
            </w:r>
          </w:p>
        </w:tc>
      </w:tr>
      <w:tr w:rsidR="00C93EDB" w:rsidRPr="00ED107E" w:rsidTr="00B27CDE">
        <w:trPr>
          <w:trHeight w:val="236"/>
        </w:trPr>
        <w:tc>
          <w:tcPr>
            <w:tcW w:w="112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1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Armando Rangel Hernández</w:t>
            </w:r>
          </w:p>
        </w:tc>
      </w:tr>
      <w:tr w:rsidR="00C93EDB" w:rsidRPr="00ED107E" w:rsidTr="00B27CDE">
        <w:trPr>
          <w:trHeight w:val="249"/>
        </w:trPr>
        <w:tc>
          <w:tcPr>
            <w:tcW w:w="112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Secretaria:</w:t>
            </w:r>
          </w:p>
        </w:tc>
        <w:tc>
          <w:tcPr>
            <w:tcW w:w="321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Martha Isabel Delgado Zárate</w:t>
            </w:r>
          </w:p>
        </w:tc>
      </w:tr>
    </w:tbl>
    <w:p w:rsidR="00C93EDB" w:rsidRPr="00ED107E" w:rsidRDefault="00C93EDB" w:rsidP="00C93EDB">
      <w:pPr>
        <w:rPr>
          <w:rFonts w:ascii="Abadi" w:hAnsi="Abadi"/>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7"/>
        <w:gridCol w:w="15"/>
        <w:gridCol w:w="2967"/>
      </w:tblGrid>
      <w:tr w:rsidR="00C93EDB" w:rsidRPr="00ED107E" w:rsidTr="00F923A1">
        <w:trPr>
          <w:cantSplit/>
          <w:trHeight w:val="249"/>
        </w:trPr>
        <w:tc>
          <w:tcPr>
            <w:tcW w:w="4129" w:type="dxa"/>
            <w:gridSpan w:val="3"/>
            <w:shd w:val="clear" w:color="auto" w:fill="D9D9D9"/>
          </w:tcPr>
          <w:p w:rsidR="00C93EDB" w:rsidRPr="00ED107E" w:rsidRDefault="00C93EDB" w:rsidP="00A57E11">
            <w:pPr>
              <w:jc w:val="center"/>
              <w:rPr>
                <w:rFonts w:ascii="Abadi" w:hAnsi="Abadi"/>
                <w:bCs/>
                <w:iCs/>
                <w:sz w:val="18"/>
                <w:szCs w:val="18"/>
              </w:rPr>
            </w:pPr>
            <w:r w:rsidRPr="00ED107E">
              <w:rPr>
                <w:rFonts w:ascii="Abadi" w:hAnsi="Abadi"/>
                <w:bCs/>
                <w:iCs/>
                <w:sz w:val="18"/>
                <w:szCs w:val="18"/>
              </w:rPr>
              <w:t>COMISIÓN DE FOMENTO AGROPECUARIO:</w:t>
            </w:r>
          </w:p>
        </w:tc>
      </w:tr>
      <w:tr w:rsidR="00C93EDB" w:rsidRPr="00ED107E" w:rsidTr="00F923A1">
        <w:trPr>
          <w:trHeight w:val="249"/>
        </w:trPr>
        <w:tc>
          <w:tcPr>
            <w:tcW w:w="114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Presidente:</w:t>
            </w:r>
          </w:p>
        </w:tc>
        <w:tc>
          <w:tcPr>
            <w:tcW w:w="2982" w:type="dxa"/>
            <w:gridSpan w:val="2"/>
          </w:tcPr>
          <w:p w:rsidR="00C93EDB" w:rsidRPr="00ED107E" w:rsidRDefault="00C93EDB" w:rsidP="00C93EDB">
            <w:pPr>
              <w:rPr>
                <w:rFonts w:ascii="Abadi" w:hAnsi="Abadi"/>
                <w:bCs/>
                <w:smallCaps/>
                <w:sz w:val="18"/>
                <w:szCs w:val="18"/>
              </w:rPr>
            </w:pPr>
            <w:r w:rsidRPr="00ED107E">
              <w:rPr>
                <w:rFonts w:ascii="Abadi" w:hAnsi="Abadi"/>
                <w:bCs/>
                <w:smallCaps/>
                <w:sz w:val="18"/>
                <w:szCs w:val="18"/>
              </w:rPr>
              <w:t>Dip. Paulo Bañuelos Rosales</w:t>
            </w:r>
          </w:p>
        </w:tc>
      </w:tr>
      <w:tr w:rsidR="00C93EDB" w:rsidRPr="00ED107E" w:rsidTr="00F923A1">
        <w:trPr>
          <w:trHeight w:val="249"/>
        </w:trPr>
        <w:tc>
          <w:tcPr>
            <w:tcW w:w="114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2982" w:type="dxa"/>
            <w:gridSpan w:val="2"/>
          </w:tcPr>
          <w:p w:rsidR="00C93EDB" w:rsidRPr="00ED107E" w:rsidRDefault="00C93EDB" w:rsidP="00C93EDB">
            <w:pPr>
              <w:rPr>
                <w:rFonts w:ascii="Abadi" w:hAnsi="Abadi"/>
                <w:bCs/>
                <w:smallCaps/>
                <w:sz w:val="18"/>
                <w:szCs w:val="18"/>
              </w:rPr>
            </w:pPr>
            <w:r w:rsidRPr="00ED107E">
              <w:rPr>
                <w:rFonts w:ascii="Abadi" w:hAnsi="Abadi"/>
                <w:bCs/>
                <w:smallCaps/>
                <w:sz w:val="18"/>
                <w:szCs w:val="18"/>
              </w:rPr>
              <w:t>Dip. Claudia Silva Campos</w:t>
            </w:r>
          </w:p>
        </w:tc>
      </w:tr>
      <w:tr w:rsidR="00C93EDB" w:rsidRPr="00ED107E" w:rsidTr="00F923A1">
        <w:trPr>
          <w:trHeight w:val="249"/>
        </w:trPr>
        <w:tc>
          <w:tcPr>
            <w:tcW w:w="114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2982" w:type="dxa"/>
            <w:gridSpan w:val="2"/>
          </w:tcPr>
          <w:p w:rsidR="00C93EDB" w:rsidRPr="00ED107E" w:rsidRDefault="00C93EDB" w:rsidP="00C93EDB">
            <w:pPr>
              <w:rPr>
                <w:rFonts w:ascii="Abadi" w:hAnsi="Abadi"/>
                <w:bCs/>
                <w:smallCaps/>
                <w:sz w:val="18"/>
                <w:szCs w:val="18"/>
              </w:rPr>
            </w:pPr>
            <w:r w:rsidRPr="00ED107E">
              <w:rPr>
                <w:rFonts w:ascii="Abadi" w:hAnsi="Abadi"/>
                <w:bCs/>
                <w:smallCaps/>
                <w:sz w:val="18"/>
                <w:szCs w:val="18"/>
              </w:rPr>
              <w:t>Dip. Germán Cervantes Vega</w:t>
            </w:r>
          </w:p>
        </w:tc>
      </w:tr>
      <w:tr w:rsidR="00C93EDB" w:rsidRPr="00ED107E" w:rsidTr="00F923A1">
        <w:trPr>
          <w:trHeight w:val="236"/>
        </w:trPr>
        <w:tc>
          <w:tcPr>
            <w:tcW w:w="114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2982" w:type="dxa"/>
            <w:gridSpan w:val="2"/>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Dip. Luis Antonio Magdaleno </w:t>
            </w:r>
            <w:r w:rsidR="00070930" w:rsidRPr="00ED107E">
              <w:rPr>
                <w:rFonts w:ascii="Abadi" w:hAnsi="Abadi"/>
                <w:bCs/>
                <w:smallCaps/>
                <w:sz w:val="18"/>
                <w:szCs w:val="18"/>
              </w:rPr>
              <w:t xml:space="preserve">   </w:t>
            </w:r>
            <w:r w:rsidRPr="00ED107E">
              <w:rPr>
                <w:rFonts w:ascii="Abadi" w:hAnsi="Abadi"/>
                <w:bCs/>
                <w:smallCaps/>
                <w:sz w:val="18"/>
                <w:szCs w:val="18"/>
              </w:rPr>
              <w:t>Gordillo</w:t>
            </w:r>
          </w:p>
        </w:tc>
      </w:tr>
      <w:tr w:rsidR="00C93EDB" w:rsidRPr="00ED107E" w:rsidTr="00F923A1">
        <w:trPr>
          <w:trHeight w:val="249"/>
        </w:trPr>
        <w:tc>
          <w:tcPr>
            <w:tcW w:w="114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Secretaria:</w:t>
            </w:r>
          </w:p>
        </w:tc>
        <w:tc>
          <w:tcPr>
            <w:tcW w:w="2982" w:type="dxa"/>
            <w:gridSpan w:val="2"/>
          </w:tcPr>
          <w:p w:rsidR="00C93EDB" w:rsidRPr="00ED107E" w:rsidRDefault="00C93EDB" w:rsidP="00C93EDB">
            <w:pPr>
              <w:rPr>
                <w:rFonts w:ascii="Abadi" w:hAnsi="Abadi"/>
                <w:bCs/>
                <w:smallCaps/>
                <w:sz w:val="18"/>
                <w:szCs w:val="18"/>
              </w:rPr>
            </w:pPr>
            <w:r w:rsidRPr="00ED107E">
              <w:rPr>
                <w:rFonts w:ascii="Abadi" w:hAnsi="Abadi"/>
                <w:bCs/>
                <w:smallCaps/>
                <w:sz w:val="18"/>
                <w:szCs w:val="18"/>
              </w:rPr>
              <w:t>Dip. Ma. Carmen Vaca González</w:t>
            </w:r>
          </w:p>
        </w:tc>
      </w:tr>
      <w:tr w:rsidR="00C93EDB" w:rsidRPr="00ED107E" w:rsidTr="00F923A1">
        <w:trPr>
          <w:cantSplit/>
          <w:trHeight w:val="249"/>
        </w:trPr>
        <w:tc>
          <w:tcPr>
            <w:tcW w:w="4129" w:type="dxa"/>
            <w:gridSpan w:val="3"/>
            <w:shd w:val="clear" w:color="auto" w:fill="D9D9D9"/>
          </w:tcPr>
          <w:p w:rsidR="00C93EDB" w:rsidRPr="00ED107E" w:rsidRDefault="00C93EDB" w:rsidP="00A57E11">
            <w:pPr>
              <w:jc w:val="center"/>
              <w:rPr>
                <w:rFonts w:ascii="Abadi" w:hAnsi="Abadi"/>
                <w:bCs/>
                <w:iCs/>
                <w:sz w:val="18"/>
                <w:szCs w:val="18"/>
              </w:rPr>
            </w:pPr>
            <w:r w:rsidRPr="00ED107E">
              <w:rPr>
                <w:rFonts w:ascii="Abadi" w:hAnsi="Abadi"/>
                <w:bCs/>
                <w:iCs/>
                <w:sz w:val="18"/>
                <w:szCs w:val="18"/>
              </w:rPr>
              <w:lastRenderedPageBreak/>
              <w:t>COMISIÓN DE GOBERNACIÓN Y PUNTOS CONSTITUCIONALES:</w:t>
            </w:r>
          </w:p>
        </w:tc>
      </w:tr>
      <w:tr w:rsidR="00C93EDB" w:rsidRPr="00ED107E" w:rsidTr="00F923A1">
        <w:trPr>
          <w:trHeight w:val="249"/>
        </w:trPr>
        <w:tc>
          <w:tcPr>
            <w:tcW w:w="1162" w:type="dxa"/>
            <w:gridSpan w:val="2"/>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Presidenta:</w:t>
            </w:r>
          </w:p>
        </w:tc>
        <w:tc>
          <w:tcPr>
            <w:tcW w:w="296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Libia Dennise García Muñoz Ledo</w:t>
            </w:r>
          </w:p>
        </w:tc>
      </w:tr>
      <w:tr w:rsidR="00C93EDB" w:rsidRPr="00ED107E" w:rsidTr="00F923A1">
        <w:trPr>
          <w:trHeight w:val="249"/>
        </w:trPr>
        <w:tc>
          <w:tcPr>
            <w:tcW w:w="1162" w:type="dxa"/>
            <w:gridSpan w:val="2"/>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296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José Huerta Aboytes</w:t>
            </w:r>
          </w:p>
        </w:tc>
      </w:tr>
      <w:tr w:rsidR="00C93EDB" w:rsidRPr="00ED107E" w:rsidTr="00F923A1">
        <w:trPr>
          <w:trHeight w:val="249"/>
        </w:trPr>
        <w:tc>
          <w:tcPr>
            <w:tcW w:w="1162" w:type="dxa"/>
            <w:gridSpan w:val="2"/>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296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Vanessa Sánchez Cordero</w:t>
            </w:r>
          </w:p>
        </w:tc>
      </w:tr>
      <w:tr w:rsidR="00C93EDB" w:rsidRPr="00ED107E" w:rsidTr="00F923A1">
        <w:trPr>
          <w:trHeight w:val="235"/>
        </w:trPr>
        <w:tc>
          <w:tcPr>
            <w:tcW w:w="1162" w:type="dxa"/>
            <w:gridSpan w:val="2"/>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296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Laura Cristina Márquez Alcalá</w:t>
            </w:r>
          </w:p>
        </w:tc>
      </w:tr>
      <w:tr w:rsidR="00C93EDB" w:rsidRPr="00ED107E" w:rsidTr="00F923A1">
        <w:trPr>
          <w:trHeight w:val="249"/>
        </w:trPr>
        <w:tc>
          <w:tcPr>
            <w:tcW w:w="1162" w:type="dxa"/>
            <w:gridSpan w:val="2"/>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296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Rolando Fortino Alcántar Rojas</w:t>
            </w:r>
          </w:p>
        </w:tc>
      </w:tr>
      <w:tr w:rsidR="00C93EDB" w:rsidRPr="00ED107E" w:rsidTr="00F923A1">
        <w:trPr>
          <w:trHeight w:val="249"/>
        </w:trPr>
        <w:tc>
          <w:tcPr>
            <w:tcW w:w="1162" w:type="dxa"/>
            <w:gridSpan w:val="2"/>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296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J. Guadalupe Vera Hernández</w:t>
            </w:r>
          </w:p>
        </w:tc>
      </w:tr>
      <w:tr w:rsidR="00C93EDB" w:rsidRPr="00ED107E" w:rsidTr="00F923A1">
        <w:trPr>
          <w:trHeight w:val="249"/>
        </w:trPr>
        <w:tc>
          <w:tcPr>
            <w:tcW w:w="1162" w:type="dxa"/>
            <w:gridSpan w:val="2"/>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Secretario:</w:t>
            </w:r>
          </w:p>
        </w:tc>
        <w:tc>
          <w:tcPr>
            <w:tcW w:w="296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Raúl Humberto Márquez Albo</w:t>
            </w:r>
          </w:p>
        </w:tc>
      </w:tr>
    </w:tbl>
    <w:p w:rsidR="00C93EDB" w:rsidRPr="00ED107E" w:rsidRDefault="00C93EDB" w:rsidP="00C93EDB">
      <w:pPr>
        <w:rPr>
          <w:rFonts w:ascii="Abadi" w:hAnsi="Abadi"/>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8"/>
        <w:gridCol w:w="3051"/>
      </w:tblGrid>
      <w:tr w:rsidR="00C93EDB" w:rsidRPr="00ED107E" w:rsidTr="00B27CDE">
        <w:trPr>
          <w:cantSplit/>
          <w:trHeight w:val="172"/>
        </w:trPr>
        <w:tc>
          <w:tcPr>
            <w:tcW w:w="4187" w:type="dxa"/>
            <w:gridSpan w:val="2"/>
            <w:shd w:val="clear" w:color="auto" w:fill="D9D9D9"/>
          </w:tcPr>
          <w:p w:rsidR="00A57E11" w:rsidRPr="00ED107E" w:rsidRDefault="00C93EDB" w:rsidP="00A57E11">
            <w:pPr>
              <w:pStyle w:val="Ttulo2"/>
              <w:rPr>
                <w:rFonts w:ascii="Abadi" w:hAnsi="Abadi"/>
                <w:b w:val="0"/>
                <w:sz w:val="18"/>
                <w:szCs w:val="18"/>
              </w:rPr>
            </w:pPr>
            <w:r w:rsidRPr="00ED107E">
              <w:rPr>
                <w:rFonts w:ascii="Abadi" w:hAnsi="Abadi"/>
                <w:b w:val="0"/>
                <w:sz w:val="18"/>
                <w:szCs w:val="18"/>
              </w:rPr>
              <w:t xml:space="preserve">COMISIÓN DE HACIENDA </w:t>
            </w:r>
          </w:p>
          <w:p w:rsidR="00C93EDB" w:rsidRPr="00ED107E" w:rsidRDefault="00C93EDB" w:rsidP="00A57E11">
            <w:pPr>
              <w:pStyle w:val="Ttulo2"/>
              <w:rPr>
                <w:rFonts w:ascii="Abadi" w:hAnsi="Abadi"/>
                <w:b w:val="0"/>
                <w:sz w:val="18"/>
                <w:szCs w:val="18"/>
              </w:rPr>
            </w:pPr>
            <w:r w:rsidRPr="00ED107E">
              <w:rPr>
                <w:rFonts w:ascii="Abadi" w:hAnsi="Abadi"/>
                <w:b w:val="0"/>
                <w:sz w:val="18"/>
                <w:szCs w:val="18"/>
              </w:rPr>
              <w:t>Y FISCALIZACIÓN:</w:t>
            </w:r>
          </w:p>
        </w:tc>
      </w:tr>
      <w:tr w:rsidR="00C93EDB" w:rsidRPr="00ED107E" w:rsidTr="00B27CDE">
        <w:trPr>
          <w:trHeight w:val="172"/>
        </w:trPr>
        <w:tc>
          <w:tcPr>
            <w:tcW w:w="108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Presidenta:</w:t>
            </w:r>
          </w:p>
        </w:tc>
        <w:tc>
          <w:tcPr>
            <w:tcW w:w="310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Alejandra Gutiérrez Campos</w:t>
            </w:r>
          </w:p>
        </w:tc>
      </w:tr>
      <w:tr w:rsidR="00C93EDB" w:rsidRPr="00ED107E" w:rsidTr="00B27CDE">
        <w:trPr>
          <w:trHeight w:val="172"/>
        </w:trPr>
        <w:tc>
          <w:tcPr>
            <w:tcW w:w="108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0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Angélica Paola Yáñez González</w:t>
            </w:r>
          </w:p>
        </w:tc>
      </w:tr>
      <w:tr w:rsidR="00C93EDB" w:rsidRPr="00ED107E" w:rsidTr="00B27CDE">
        <w:trPr>
          <w:trHeight w:val="172"/>
        </w:trPr>
        <w:tc>
          <w:tcPr>
            <w:tcW w:w="108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0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Lorena del Carmen Alfaro García</w:t>
            </w:r>
          </w:p>
        </w:tc>
      </w:tr>
      <w:tr w:rsidR="00C93EDB" w:rsidRPr="00ED107E" w:rsidTr="00B27CDE">
        <w:trPr>
          <w:trHeight w:val="163"/>
        </w:trPr>
        <w:tc>
          <w:tcPr>
            <w:tcW w:w="108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10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Víctor Manuel Zanella Huerta</w:t>
            </w:r>
          </w:p>
        </w:tc>
      </w:tr>
      <w:tr w:rsidR="00C93EDB" w:rsidRPr="00ED107E" w:rsidTr="00B27CDE">
        <w:trPr>
          <w:trHeight w:val="172"/>
        </w:trPr>
        <w:tc>
          <w:tcPr>
            <w:tcW w:w="108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Secretaria:</w:t>
            </w:r>
          </w:p>
        </w:tc>
        <w:tc>
          <w:tcPr>
            <w:tcW w:w="3105"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Celeste Gómez Fragoso</w:t>
            </w:r>
          </w:p>
        </w:tc>
      </w:tr>
    </w:tbl>
    <w:p w:rsidR="00C93EDB" w:rsidRPr="00ED107E" w:rsidRDefault="00C93EDB" w:rsidP="00C93EDB">
      <w:pPr>
        <w:rPr>
          <w:rFonts w:ascii="Abadi" w:hAnsi="Abadi"/>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5"/>
        <w:gridCol w:w="2974"/>
      </w:tblGrid>
      <w:tr w:rsidR="00C93EDB" w:rsidRPr="00ED107E" w:rsidTr="00B27CDE">
        <w:trPr>
          <w:cantSplit/>
          <w:trHeight w:val="249"/>
        </w:trPr>
        <w:tc>
          <w:tcPr>
            <w:tcW w:w="4391" w:type="dxa"/>
            <w:gridSpan w:val="2"/>
            <w:shd w:val="clear" w:color="auto" w:fill="D9D9D9"/>
          </w:tcPr>
          <w:p w:rsidR="00C93EDB" w:rsidRPr="00ED107E" w:rsidRDefault="00C93EDB" w:rsidP="00A57E11">
            <w:pPr>
              <w:jc w:val="center"/>
              <w:rPr>
                <w:rFonts w:ascii="Abadi" w:hAnsi="Abadi"/>
                <w:bCs/>
                <w:iCs/>
                <w:sz w:val="18"/>
                <w:szCs w:val="18"/>
              </w:rPr>
            </w:pPr>
            <w:r w:rsidRPr="00ED107E">
              <w:rPr>
                <w:rFonts w:ascii="Abadi" w:hAnsi="Abadi"/>
                <w:bCs/>
                <w:iCs/>
                <w:sz w:val="18"/>
                <w:szCs w:val="18"/>
              </w:rPr>
              <w:t>COMISIÓN DE JUSTICIA:</w:t>
            </w:r>
          </w:p>
        </w:tc>
      </w:tr>
      <w:tr w:rsidR="00C93EDB" w:rsidRPr="00ED107E" w:rsidTr="00B27CDE">
        <w:trPr>
          <w:trHeight w:val="249"/>
        </w:trPr>
        <w:tc>
          <w:tcPr>
            <w:tcW w:w="1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Presidenta:</w:t>
            </w:r>
          </w:p>
        </w:tc>
        <w:tc>
          <w:tcPr>
            <w:tcW w:w="3214" w:type="dxa"/>
          </w:tcPr>
          <w:p w:rsidR="00C93EDB" w:rsidRPr="00ED107E" w:rsidRDefault="00C93EDB" w:rsidP="00C93EDB">
            <w:pPr>
              <w:tabs>
                <w:tab w:val="left" w:pos="1741"/>
              </w:tabs>
              <w:rPr>
                <w:rFonts w:ascii="Abadi" w:hAnsi="Abadi"/>
                <w:bCs/>
                <w:smallCaps/>
                <w:sz w:val="18"/>
                <w:szCs w:val="18"/>
              </w:rPr>
            </w:pPr>
            <w:r w:rsidRPr="00ED107E">
              <w:rPr>
                <w:rFonts w:ascii="Abadi" w:hAnsi="Abadi"/>
                <w:bCs/>
                <w:smallCaps/>
                <w:sz w:val="18"/>
                <w:szCs w:val="18"/>
              </w:rPr>
              <w:t>Dip. Laura Cristina Márquez Alcalá</w:t>
            </w:r>
          </w:p>
        </w:tc>
      </w:tr>
      <w:tr w:rsidR="00C93EDB" w:rsidRPr="00ED107E" w:rsidTr="00B27CDE">
        <w:trPr>
          <w:trHeight w:val="249"/>
        </w:trPr>
        <w:tc>
          <w:tcPr>
            <w:tcW w:w="1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14"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Ernesto Alejandro Prieto Gallardo</w:t>
            </w:r>
          </w:p>
        </w:tc>
      </w:tr>
      <w:tr w:rsidR="00C93EDB" w:rsidRPr="00ED107E" w:rsidTr="00B27CDE">
        <w:trPr>
          <w:trHeight w:val="249"/>
        </w:trPr>
        <w:tc>
          <w:tcPr>
            <w:tcW w:w="1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14"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Alejandra Gutiérrez Campos</w:t>
            </w:r>
          </w:p>
        </w:tc>
      </w:tr>
      <w:tr w:rsidR="00C93EDB" w:rsidRPr="00ED107E" w:rsidTr="00B27CDE">
        <w:trPr>
          <w:trHeight w:val="236"/>
        </w:trPr>
        <w:tc>
          <w:tcPr>
            <w:tcW w:w="1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14"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Jéssica Cabal Ceballos</w:t>
            </w:r>
          </w:p>
        </w:tc>
      </w:tr>
      <w:tr w:rsidR="00C93EDB" w:rsidRPr="00ED107E" w:rsidTr="00B27CDE">
        <w:trPr>
          <w:trHeight w:val="249"/>
        </w:trPr>
        <w:tc>
          <w:tcPr>
            <w:tcW w:w="1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Secretaria:</w:t>
            </w:r>
          </w:p>
        </w:tc>
        <w:tc>
          <w:tcPr>
            <w:tcW w:w="3214"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Vanessa Sánchez Cordero</w:t>
            </w:r>
          </w:p>
        </w:tc>
      </w:tr>
    </w:tbl>
    <w:p w:rsidR="00C93EDB" w:rsidRPr="00ED107E" w:rsidRDefault="00C93EDB" w:rsidP="00C93EDB">
      <w:pPr>
        <w:rPr>
          <w:rFonts w:ascii="Abadi" w:hAnsi="Abadi"/>
          <w:sz w:val="18"/>
          <w:szCs w:val="18"/>
          <w:lang w:val="es-MX"/>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3"/>
        <w:gridCol w:w="2976"/>
      </w:tblGrid>
      <w:tr w:rsidR="00C93EDB" w:rsidRPr="00ED107E" w:rsidTr="00B27CDE">
        <w:trPr>
          <w:cantSplit/>
          <w:trHeight w:val="249"/>
        </w:trPr>
        <w:tc>
          <w:tcPr>
            <w:tcW w:w="4391" w:type="dxa"/>
            <w:gridSpan w:val="2"/>
            <w:shd w:val="clear" w:color="auto" w:fill="D9D9D9"/>
          </w:tcPr>
          <w:p w:rsidR="00C93EDB" w:rsidRPr="00ED107E" w:rsidRDefault="00C93EDB" w:rsidP="00F10891">
            <w:pPr>
              <w:jc w:val="center"/>
              <w:rPr>
                <w:rFonts w:ascii="Abadi" w:hAnsi="Abadi"/>
                <w:bCs/>
                <w:iCs/>
                <w:sz w:val="18"/>
                <w:szCs w:val="18"/>
              </w:rPr>
            </w:pPr>
            <w:r w:rsidRPr="00ED107E">
              <w:rPr>
                <w:rFonts w:ascii="Abadi" w:hAnsi="Abadi"/>
                <w:bCs/>
                <w:iCs/>
                <w:sz w:val="18"/>
                <w:szCs w:val="18"/>
              </w:rPr>
              <w:t>COMISIÓN DE JUVENTUD Y DEPORTE:</w:t>
            </w:r>
          </w:p>
        </w:tc>
      </w:tr>
      <w:tr w:rsidR="00C93EDB" w:rsidRPr="00ED107E" w:rsidTr="00B27CDE">
        <w:trPr>
          <w:trHeight w:val="249"/>
        </w:trPr>
        <w:tc>
          <w:tcPr>
            <w:tcW w:w="1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Presidente:</w:t>
            </w:r>
          </w:p>
        </w:tc>
        <w:tc>
          <w:tcPr>
            <w:tcW w:w="3214"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Víctor Manuel Zanella Huerta</w:t>
            </w:r>
          </w:p>
        </w:tc>
      </w:tr>
      <w:tr w:rsidR="00C93EDB" w:rsidRPr="00ED107E" w:rsidTr="00B27CDE">
        <w:trPr>
          <w:trHeight w:val="249"/>
        </w:trPr>
        <w:tc>
          <w:tcPr>
            <w:tcW w:w="1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14"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Ma. Guadalupe Josefina Salas Bustamante</w:t>
            </w:r>
          </w:p>
        </w:tc>
      </w:tr>
      <w:tr w:rsidR="00C93EDB" w:rsidRPr="00ED107E" w:rsidTr="00B27CDE">
        <w:trPr>
          <w:trHeight w:val="249"/>
        </w:trPr>
        <w:tc>
          <w:tcPr>
            <w:tcW w:w="1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14"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Angélica Paola Yáñez González</w:t>
            </w:r>
          </w:p>
        </w:tc>
      </w:tr>
      <w:tr w:rsidR="00C93EDB" w:rsidRPr="00ED107E" w:rsidTr="00B27CDE">
        <w:trPr>
          <w:trHeight w:val="236"/>
        </w:trPr>
        <w:tc>
          <w:tcPr>
            <w:tcW w:w="1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14"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Noemí Márquez Márquez</w:t>
            </w:r>
          </w:p>
        </w:tc>
      </w:tr>
      <w:tr w:rsidR="00C93EDB" w:rsidRPr="00ED107E" w:rsidTr="00B27CDE">
        <w:trPr>
          <w:trHeight w:val="249"/>
        </w:trPr>
        <w:tc>
          <w:tcPr>
            <w:tcW w:w="1177"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Secretaria:</w:t>
            </w:r>
          </w:p>
        </w:tc>
        <w:tc>
          <w:tcPr>
            <w:tcW w:w="3214"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Jéssica Cabal Ceballos</w:t>
            </w:r>
          </w:p>
        </w:tc>
      </w:tr>
    </w:tbl>
    <w:p w:rsidR="00C93EDB" w:rsidRPr="00ED107E" w:rsidRDefault="00C93EDB" w:rsidP="00C93EDB">
      <w:pPr>
        <w:rPr>
          <w:rFonts w:ascii="Abadi" w:hAnsi="Abadi"/>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7"/>
        <w:gridCol w:w="2972"/>
      </w:tblGrid>
      <w:tr w:rsidR="00C93EDB" w:rsidRPr="00ED107E" w:rsidTr="00B27CDE">
        <w:trPr>
          <w:cantSplit/>
          <w:trHeight w:val="249"/>
        </w:trPr>
        <w:tc>
          <w:tcPr>
            <w:tcW w:w="4413" w:type="dxa"/>
            <w:gridSpan w:val="2"/>
            <w:shd w:val="clear" w:color="auto" w:fill="D9D9D9"/>
          </w:tcPr>
          <w:p w:rsidR="00C93EDB" w:rsidRPr="00ED107E" w:rsidRDefault="00C93EDB" w:rsidP="00A57E11">
            <w:pPr>
              <w:jc w:val="center"/>
              <w:rPr>
                <w:rFonts w:ascii="Abadi" w:hAnsi="Abadi"/>
                <w:bCs/>
                <w:iCs/>
                <w:sz w:val="18"/>
                <w:szCs w:val="18"/>
              </w:rPr>
            </w:pPr>
            <w:r w:rsidRPr="00ED107E">
              <w:rPr>
                <w:rFonts w:ascii="Abadi" w:hAnsi="Abadi"/>
                <w:bCs/>
                <w:iCs/>
                <w:sz w:val="18"/>
                <w:szCs w:val="18"/>
              </w:rPr>
              <w:t>COMISIÓN DE MEDIO AMBIENTE:</w:t>
            </w:r>
          </w:p>
        </w:tc>
      </w:tr>
      <w:tr w:rsidR="00C93EDB" w:rsidRPr="00ED107E" w:rsidTr="00B27CDE">
        <w:trPr>
          <w:trHeight w:val="249"/>
        </w:trPr>
        <w:tc>
          <w:tcPr>
            <w:tcW w:w="118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Presidente:</w:t>
            </w:r>
          </w:p>
        </w:tc>
        <w:tc>
          <w:tcPr>
            <w:tcW w:w="323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Israel Cabrera Barrón</w:t>
            </w:r>
          </w:p>
        </w:tc>
      </w:tr>
      <w:tr w:rsidR="00C93EDB" w:rsidRPr="00ED107E" w:rsidTr="00B27CDE">
        <w:trPr>
          <w:trHeight w:val="249"/>
        </w:trPr>
        <w:tc>
          <w:tcPr>
            <w:tcW w:w="118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3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Juan Antonio Acosta Cano</w:t>
            </w:r>
          </w:p>
        </w:tc>
      </w:tr>
      <w:tr w:rsidR="00C93EDB" w:rsidRPr="00ED107E" w:rsidTr="00B27CDE">
        <w:trPr>
          <w:trHeight w:val="249"/>
        </w:trPr>
        <w:tc>
          <w:tcPr>
            <w:tcW w:w="118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3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Paulo Bañuelos Rosales</w:t>
            </w:r>
          </w:p>
        </w:tc>
      </w:tr>
      <w:tr w:rsidR="00C93EDB" w:rsidRPr="00ED107E" w:rsidTr="00B27CDE">
        <w:trPr>
          <w:trHeight w:val="236"/>
        </w:trPr>
        <w:tc>
          <w:tcPr>
            <w:tcW w:w="118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3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María de Jesús Eunices Reveles Conejo</w:t>
            </w:r>
          </w:p>
        </w:tc>
      </w:tr>
      <w:tr w:rsidR="00C93EDB" w:rsidRPr="00ED107E" w:rsidTr="00B27CDE">
        <w:trPr>
          <w:trHeight w:val="249"/>
        </w:trPr>
        <w:tc>
          <w:tcPr>
            <w:tcW w:w="118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Secretaria:</w:t>
            </w:r>
          </w:p>
        </w:tc>
        <w:tc>
          <w:tcPr>
            <w:tcW w:w="323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Emma Tovar Tapia</w:t>
            </w:r>
          </w:p>
        </w:tc>
      </w:tr>
    </w:tbl>
    <w:p w:rsidR="00C93EDB" w:rsidRPr="00ED107E" w:rsidRDefault="00C93EDB" w:rsidP="00C93EDB">
      <w:pPr>
        <w:rPr>
          <w:rFonts w:ascii="Abadi" w:hAnsi="Abadi"/>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7"/>
        <w:gridCol w:w="2972"/>
      </w:tblGrid>
      <w:tr w:rsidR="00C93EDB" w:rsidRPr="00ED107E" w:rsidTr="00B27CDE">
        <w:trPr>
          <w:cantSplit/>
          <w:trHeight w:val="249"/>
        </w:trPr>
        <w:tc>
          <w:tcPr>
            <w:tcW w:w="4413" w:type="dxa"/>
            <w:gridSpan w:val="2"/>
            <w:shd w:val="clear" w:color="auto" w:fill="D9D9D9"/>
          </w:tcPr>
          <w:p w:rsidR="00C93EDB" w:rsidRPr="00ED107E" w:rsidRDefault="00C93EDB" w:rsidP="00A57E11">
            <w:pPr>
              <w:jc w:val="center"/>
              <w:rPr>
                <w:rFonts w:ascii="Abadi" w:hAnsi="Abadi"/>
                <w:bCs/>
                <w:iCs/>
                <w:sz w:val="18"/>
                <w:szCs w:val="18"/>
              </w:rPr>
            </w:pPr>
            <w:r w:rsidRPr="00ED107E">
              <w:rPr>
                <w:rFonts w:ascii="Abadi" w:hAnsi="Abadi"/>
                <w:bCs/>
                <w:iCs/>
                <w:sz w:val="18"/>
                <w:szCs w:val="18"/>
              </w:rPr>
              <w:t>COMISIÓN PARA LA IGUALDAD DE GÉNERO:</w:t>
            </w:r>
          </w:p>
        </w:tc>
      </w:tr>
      <w:tr w:rsidR="00C93EDB" w:rsidRPr="00ED107E" w:rsidTr="00B27CDE">
        <w:trPr>
          <w:trHeight w:val="249"/>
        </w:trPr>
        <w:tc>
          <w:tcPr>
            <w:tcW w:w="118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Presidenta:</w:t>
            </w:r>
          </w:p>
        </w:tc>
        <w:tc>
          <w:tcPr>
            <w:tcW w:w="3230" w:type="dxa"/>
          </w:tcPr>
          <w:p w:rsidR="00C93EDB" w:rsidRPr="00ED107E" w:rsidRDefault="00C93EDB" w:rsidP="00C93EDB">
            <w:pPr>
              <w:rPr>
                <w:rFonts w:ascii="Abadi" w:hAnsi="Abadi"/>
                <w:bCs/>
                <w:sz w:val="18"/>
                <w:szCs w:val="18"/>
              </w:rPr>
            </w:pPr>
            <w:r w:rsidRPr="00ED107E">
              <w:rPr>
                <w:rFonts w:ascii="Abadi" w:hAnsi="Abadi"/>
                <w:bCs/>
                <w:sz w:val="18"/>
                <w:szCs w:val="18"/>
              </w:rPr>
              <w:t xml:space="preserve"> </w:t>
            </w:r>
            <w:r w:rsidRPr="00ED107E">
              <w:rPr>
                <w:rFonts w:ascii="Abadi" w:hAnsi="Abadi"/>
                <w:bCs/>
                <w:smallCaps/>
                <w:sz w:val="18"/>
                <w:szCs w:val="18"/>
              </w:rPr>
              <w:t>Dip. Ma. Magdalena Rosales Cruz</w:t>
            </w:r>
          </w:p>
        </w:tc>
      </w:tr>
      <w:tr w:rsidR="00C93EDB" w:rsidRPr="00ED107E" w:rsidTr="00B27CDE">
        <w:trPr>
          <w:trHeight w:val="249"/>
        </w:trPr>
        <w:tc>
          <w:tcPr>
            <w:tcW w:w="118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3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Emma Tovar Tapia</w:t>
            </w:r>
          </w:p>
        </w:tc>
      </w:tr>
      <w:tr w:rsidR="00C93EDB" w:rsidRPr="00ED107E" w:rsidTr="00B27CDE">
        <w:trPr>
          <w:trHeight w:val="249"/>
        </w:trPr>
        <w:tc>
          <w:tcPr>
            <w:tcW w:w="118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3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Katya Cristina Soto Escamilla</w:t>
            </w:r>
          </w:p>
        </w:tc>
      </w:tr>
      <w:tr w:rsidR="00C93EDB" w:rsidRPr="00ED107E" w:rsidTr="00B27CDE">
        <w:trPr>
          <w:trHeight w:val="236"/>
        </w:trPr>
        <w:tc>
          <w:tcPr>
            <w:tcW w:w="118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30"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Martha Isabel Delgado Zárate</w:t>
            </w:r>
          </w:p>
        </w:tc>
      </w:tr>
      <w:tr w:rsidR="00C93EDB" w:rsidRPr="00ED107E" w:rsidTr="00B27CDE">
        <w:trPr>
          <w:trHeight w:val="249"/>
        </w:trPr>
        <w:tc>
          <w:tcPr>
            <w:tcW w:w="1182"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Secretaria:</w:t>
            </w:r>
          </w:p>
        </w:tc>
        <w:tc>
          <w:tcPr>
            <w:tcW w:w="3230" w:type="dxa"/>
          </w:tcPr>
          <w:p w:rsidR="00C93EDB" w:rsidRPr="00ED107E" w:rsidRDefault="00C93EDB" w:rsidP="00C93EDB">
            <w:pPr>
              <w:rPr>
                <w:rFonts w:ascii="Abadi" w:hAnsi="Abadi"/>
                <w:bCs/>
                <w:smallCaps/>
                <w:sz w:val="18"/>
                <w:szCs w:val="18"/>
              </w:rPr>
            </w:pPr>
            <w:r w:rsidRPr="00ED107E">
              <w:rPr>
                <w:rFonts w:ascii="Abadi" w:hAnsi="Abadi"/>
                <w:bCs/>
                <w:sz w:val="18"/>
                <w:szCs w:val="18"/>
              </w:rPr>
              <w:t xml:space="preserve"> </w:t>
            </w:r>
            <w:r w:rsidRPr="00ED107E">
              <w:rPr>
                <w:rFonts w:ascii="Abadi" w:hAnsi="Abadi"/>
                <w:bCs/>
                <w:smallCaps/>
                <w:sz w:val="18"/>
                <w:szCs w:val="18"/>
              </w:rPr>
              <w:t>Dip.</w:t>
            </w:r>
            <w:r w:rsidRPr="00ED107E">
              <w:rPr>
                <w:rFonts w:ascii="Abadi" w:hAnsi="Abadi"/>
                <w:bCs/>
                <w:sz w:val="18"/>
                <w:szCs w:val="18"/>
              </w:rPr>
              <w:t xml:space="preserve"> </w:t>
            </w:r>
            <w:r w:rsidRPr="00ED107E">
              <w:rPr>
                <w:rFonts w:ascii="Abadi" w:hAnsi="Abadi"/>
                <w:bCs/>
                <w:smallCaps/>
                <w:sz w:val="18"/>
                <w:szCs w:val="18"/>
              </w:rPr>
              <w:t>María de Jesús Eunices Reveles Conejo</w:t>
            </w:r>
          </w:p>
        </w:tc>
      </w:tr>
    </w:tbl>
    <w:p w:rsidR="00C93EDB" w:rsidRPr="00ED107E" w:rsidRDefault="00C93EDB" w:rsidP="00C93EDB">
      <w:pPr>
        <w:rPr>
          <w:rFonts w:ascii="Abadi" w:hAnsi="Abadi"/>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3"/>
        <w:gridCol w:w="2966"/>
      </w:tblGrid>
      <w:tr w:rsidR="00C93EDB" w:rsidRPr="00ED107E" w:rsidTr="00B27CDE">
        <w:trPr>
          <w:cantSplit/>
          <w:trHeight w:val="249"/>
        </w:trPr>
        <w:tc>
          <w:tcPr>
            <w:tcW w:w="4391" w:type="dxa"/>
            <w:gridSpan w:val="2"/>
            <w:shd w:val="clear" w:color="auto" w:fill="D9D9D9"/>
          </w:tcPr>
          <w:p w:rsidR="00C93EDB" w:rsidRPr="00ED107E" w:rsidRDefault="00C93EDB" w:rsidP="00C93EDB">
            <w:pPr>
              <w:rPr>
                <w:rFonts w:ascii="Abadi" w:hAnsi="Abadi"/>
                <w:bCs/>
                <w:iCs/>
                <w:sz w:val="18"/>
                <w:szCs w:val="18"/>
              </w:rPr>
            </w:pPr>
            <w:r w:rsidRPr="00ED107E">
              <w:rPr>
                <w:rFonts w:ascii="Abadi" w:hAnsi="Abadi"/>
                <w:sz w:val="18"/>
                <w:szCs w:val="18"/>
              </w:rPr>
              <w:tab/>
            </w:r>
            <w:r w:rsidRPr="00ED107E">
              <w:rPr>
                <w:rFonts w:ascii="Abadi" w:hAnsi="Abadi"/>
                <w:bCs/>
                <w:iCs/>
                <w:sz w:val="18"/>
                <w:szCs w:val="18"/>
              </w:rPr>
              <w:t>COMISIÓN DE SALUD PÚBLICA:</w:t>
            </w:r>
          </w:p>
        </w:tc>
      </w:tr>
      <w:tr w:rsidR="00C93EDB" w:rsidRPr="00ED107E" w:rsidTr="00B27CDE">
        <w:trPr>
          <w:trHeight w:val="249"/>
        </w:trPr>
        <w:tc>
          <w:tcPr>
            <w:tcW w:w="1188"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Presidente:</w:t>
            </w:r>
          </w:p>
        </w:tc>
        <w:tc>
          <w:tcPr>
            <w:tcW w:w="3203"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Raúl Humberto Márquez Albo</w:t>
            </w:r>
          </w:p>
        </w:tc>
      </w:tr>
      <w:tr w:rsidR="00C93EDB" w:rsidRPr="00ED107E" w:rsidTr="00B27CDE">
        <w:trPr>
          <w:trHeight w:val="249"/>
        </w:trPr>
        <w:tc>
          <w:tcPr>
            <w:tcW w:w="1188"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03"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Luis Antonio Magdaleno Gordillo</w:t>
            </w:r>
          </w:p>
        </w:tc>
      </w:tr>
      <w:tr w:rsidR="00C93EDB" w:rsidRPr="00ED107E" w:rsidTr="00B27CDE">
        <w:trPr>
          <w:trHeight w:val="249"/>
        </w:trPr>
        <w:tc>
          <w:tcPr>
            <w:tcW w:w="1188"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03"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Katya Cristina Soto Escamilla</w:t>
            </w:r>
          </w:p>
        </w:tc>
      </w:tr>
      <w:tr w:rsidR="00C93EDB" w:rsidRPr="00ED107E" w:rsidTr="00B27CDE">
        <w:trPr>
          <w:trHeight w:val="236"/>
        </w:trPr>
        <w:tc>
          <w:tcPr>
            <w:tcW w:w="1188"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03"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Emma Tovar Tapia</w:t>
            </w:r>
          </w:p>
        </w:tc>
      </w:tr>
      <w:tr w:rsidR="00C93EDB" w:rsidRPr="00ED107E" w:rsidTr="00B27CDE">
        <w:trPr>
          <w:trHeight w:val="249"/>
        </w:trPr>
        <w:tc>
          <w:tcPr>
            <w:tcW w:w="1188"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Secretario:</w:t>
            </w:r>
          </w:p>
        </w:tc>
        <w:tc>
          <w:tcPr>
            <w:tcW w:w="3203"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Jaime Hernández Centeno</w:t>
            </w:r>
          </w:p>
        </w:tc>
      </w:tr>
    </w:tbl>
    <w:p w:rsidR="00C93EDB" w:rsidRPr="00ED107E" w:rsidRDefault="00C93EDB" w:rsidP="00C93EDB">
      <w:pPr>
        <w:rPr>
          <w:rFonts w:ascii="Abadi" w:hAnsi="Abadi"/>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5"/>
        <w:gridCol w:w="2964"/>
      </w:tblGrid>
      <w:tr w:rsidR="00C93EDB" w:rsidRPr="00ED107E" w:rsidTr="00B27CDE">
        <w:trPr>
          <w:cantSplit/>
          <w:trHeight w:val="249"/>
        </w:trPr>
        <w:tc>
          <w:tcPr>
            <w:tcW w:w="4402" w:type="dxa"/>
            <w:gridSpan w:val="2"/>
            <w:shd w:val="clear" w:color="auto" w:fill="D9D9D9"/>
          </w:tcPr>
          <w:p w:rsidR="00C93EDB" w:rsidRPr="00ED107E" w:rsidRDefault="00C93EDB" w:rsidP="00A57E11">
            <w:pPr>
              <w:jc w:val="center"/>
              <w:rPr>
                <w:rFonts w:ascii="Abadi" w:hAnsi="Abadi"/>
                <w:bCs/>
                <w:iCs/>
                <w:sz w:val="18"/>
                <w:szCs w:val="18"/>
              </w:rPr>
            </w:pPr>
            <w:r w:rsidRPr="00ED107E">
              <w:rPr>
                <w:rFonts w:ascii="Abadi" w:hAnsi="Abadi"/>
                <w:bCs/>
                <w:iCs/>
                <w:sz w:val="18"/>
                <w:szCs w:val="18"/>
              </w:rPr>
              <w:t>COMISIÓN DE SEGURIDAD PÚBLICA Y COMUNICACIONES:</w:t>
            </w:r>
          </w:p>
        </w:tc>
      </w:tr>
      <w:tr w:rsidR="00C93EDB" w:rsidRPr="00ED107E" w:rsidTr="00B27CDE">
        <w:trPr>
          <w:trHeight w:val="249"/>
        </w:trPr>
        <w:tc>
          <w:tcPr>
            <w:tcW w:w="119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Presidente:</w:t>
            </w:r>
          </w:p>
        </w:tc>
        <w:tc>
          <w:tcPr>
            <w:tcW w:w="321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Rolando Fortino Alcántar Rojas</w:t>
            </w:r>
          </w:p>
        </w:tc>
      </w:tr>
      <w:tr w:rsidR="00C93EDB" w:rsidRPr="00ED107E" w:rsidTr="00B27CDE">
        <w:trPr>
          <w:trHeight w:val="249"/>
        </w:trPr>
        <w:tc>
          <w:tcPr>
            <w:tcW w:w="119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1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Héctor Hugo Varela Flores</w:t>
            </w:r>
          </w:p>
        </w:tc>
      </w:tr>
      <w:tr w:rsidR="00C93EDB" w:rsidRPr="00ED107E" w:rsidTr="00B27CDE">
        <w:trPr>
          <w:trHeight w:val="249"/>
        </w:trPr>
        <w:tc>
          <w:tcPr>
            <w:tcW w:w="119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1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Alejandra Gutiérrez Campos</w:t>
            </w:r>
          </w:p>
        </w:tc>
      </w:tr>
      <w:tr w:rsidR="00C93EDB" w:rsidRPr="00ED107E" w:rsidTr="00B27CDE">
        <w:trPr>
          <w:trHeight w:val="236"/>
        </w:trPr>
        <w:tc>
          <w:tcPr>
            <w:tcW w:w="119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21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J. Guadalupe Vera Hernández</w:t>
            </w:r>
          </w:p>
        </w:tc>
      </w:tr>
      <w:tr w:rsidR="00C93EDB" w:rsidRPr="00ED107E" w:rsidTr="00B27CDE">
        <w:trPr>
          <w:trHeight w:val="249"/>
        </w:trPr>
        <w:tc>
          <w:tcPr>
            <w:tcW w:w="119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Secretario:</w:t>
            </w:r>
          </w:p>
        </w:tc>
        <w:tc>
          <w:tcPr>
            <w:tcW w:w="321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 Dip. Isidoro Bazaldúa Lugo</w:t>
            </w:r>
          </w:p>
        </w:tc>
      </w:tr>
    </w:tbl>
    <w:p w:rsidR="00C93EDB" w:rsidRPr="00ED107E" w:rsidRDefault="00C93EDB" w:rsidP="00C93EDB">
      <w:pPr>
        <w:rPr>
          <w:rFonts w:ascii="Abadi" w:hAnsi="Abadi"/>
          <w:bCs/>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8"/>
        <w:gridCol w:w="2941"/>
      </w:tblGrid>
      <w:tr w:rsidR="00C93EDB" w:rsidRPr="00ED107E" w:rsidTr="00B27CDE">
        <w:trPr>
          <w:cantSplit/>
          <w:trHeight w:val="249"/>
        </w:trPr>
        <w:tc>
          <w:tcPr>
            <w:tcW w:w="4553" w:type="dxa"/>
            <w:gridSpan w:val="2"/>
            <w:shd w:val="clear" w:color="auto" w:fill="D9D9D9"/>
          </w:tcPr>
          <w:p w:rsidR="00C93EDB" w:rsidRPr="00ED107E" w:rsidRDefault="00C93EDB" w:rsidP="00C93EDB">
            <w:pPr>
              <w:rPr>
                <w:rFonts w:ascii="Abadi" w:hAnsi="Abadi"/>
                <w:bCs/>
                <w:sz w:val="18"/>
                <w:szCs w:val="18"/>
              </w:rPr>
            </w:pPr>
            <w:r w:rsidRPr="00ED107E">
              <w:rPr>
                <w:rFonts w:ascii="Abadi" w:hAnsi="Abadi"/>
                <w:bCs/>
                <w:sz w:val="18"/>
                <w:szCs w:val="18"/>
              </w:rPr>
              <w:tab/>
              <w:t>COMISIÓN DE TURISMO:</w:t>
            </w:r>
          </w:p>
        </w:tc>
      </w:tr>
      <w:tr w:rsidR="00C93EDB" w:rsidRPr="00ED107E" w:rsidTr="00B27CDE">
        <w:trPr>
          <w:trHeight w:val="249"/>
        </w:trPr>
        <w:tc>
          <w:tcPr>
            <w:tcW w:w="123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Presidenta:</w:t>
            </w:r>
          </w:p>
        </w:tc>
        <w:tc>
          <w:tcPr>
            <w:tcW w:w="332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 xml:space="preserve">Dip. Ma. Carmen Vaca González </w:t>
            </w:r>
          </w:p>
        </w:tc>
      </w:tr>
      <w:tr w:rsidR="00C93EDB" w:rsidRPr="00ED107E" w:rsidTr="00B27CDE">
        <w:trPr>
          <w:trHeight w:val="249"/>
        </w:trPr>
        <w:tc>
          <w:tcPr>
            <w:tcW w:w="123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32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Jaime Hernández Centeno</w:t>
            </w:r>
          </w:p>
        </w:tc>
      </w:tr>
      <w:tr w:rsidR="00C93EDB" w:rsidRPr="00ED107E" w:rsidTr="00B27CDE">
        <w:trPr>
          <w:trHeight w:val="249"/>
        </w:trPr>
        <w:tc>
          <w:tcPr>
            <w:tcW w:w="123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32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Miguel Ángel Salim Alle</w:t>
            </w:r>
          </w:p>
        </w:tc>
      </w:tr>
      <w:tr w:rsidR="00C93EDB" w:rsidRPr="00ED107E" w:rsidTr="00B27CDE">
        <w:trPr>
          <w:trHeight w:val="236"/>
        </w:trPr>
        <w:tc>
          <w:tcPr>
            <w:tcW w:w="123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Vocal:</w:t>
            </w:r>
          </w:p>
        </w:tc>
        <w:tc>
          <w:tcPr>
            <w:tcW w:w="332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Germán Cervantes Vega</w:t>
            </w:r>
          </w:p>
        </w:tc>
      </w:tr>
      <w:tr w:rsidR="00C93EDB" w:rsidRPr="00ED107E" w:rsidTr="00B27CDE">
        <w:trPr>
          <w:trHeight w:val="249"/>
        </w:trPr>
        <w:tc>
          <w:tcPr>
            <w:tcW w:w="123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Secretaria:</w:t>
            </w:r>
          </w:p>
        </w:tc>
        <w:tc>
          <w:tcPr>
            <w:tcW w:w="3321" w:type="dxa"/>
          </w:tcPr>
          <w:p w:rsidR="00C93EDB" w:rsidRPr="00ED107E" w:rsidRDefault="00C93EDB" w:rsidP="00C93EDB">
            <w:pPr>
              <w:rPr>
                <w:rFonts w:ascii="Abadi" w:hAnsi="Abadi"/>
                <w:bCs/>
                <w:smallCaps/>
                <w:sz w:val="18"/>
                <w:szCs w:val="18"/>
              </w:rPr>
            </w:pPr>
            <w:r w:rsidRPr="00ED107E">
              <w:rPr>
                <w:rFonts w:ascii="Abadi" w:hAnsi="Abadi"/>
                <w:bCs/>
                <w:smallCaps/>
                <w:sz w:val="18"/>
                <w:szCs w:val="18"/>
              </w:rPr>
              <w:t>Dip. Lorena del Carmen Alfaro García</w:t>
            </w:r>
          </w:p>
        </w:tc>
      </w:tr>
    </w:tbl>
    <w:p w:rsidR="00C93EDB" w:rsidRPr="00ED107E" w:rsidRDefault="00C93EDB" w:rsidP="00C93EDB">
      <w:pPr>
        <w:pStyle w:val="Textoindependiente"/>
        <w:rPr>
          <w:rFonts w:ascii="Abadi" w:hAnsi="Abadi"/>
          <w:b w:val="0"/>
          <w:bCs w:val="0"/>
          <w:sz w:val="21"/>
          <w:szCs w:val="21"/>
        </w:rPr>
      </w:pPr>
    </w:p>
    <w:p w:rsidR="00C93EDB" w:rsidRPr="00ED107E" w:rsidRDefault="00C93EDB" w:rsidP="00C93EDB">
      <w:pPr>
        <w:pStyle w:val="Textoindependiente"/>
        <w:ind w:firstLine="708"/>
        <w:rPr>
          <w:rFonts w:ascii="Abadi" w:hAnsi="Abadi"/>
          <w:b w:val="0"/>
          <w:sz w:val="21"/>
          <w:szCs w:val="21"/>
        </w:rPr>
      </w:pPr>
      <w:r w:rsidRPr="00ED107E">
        <w:rPr>
          <w:rFonts w:ascii="Abadi" w:hAnsi="Abadi"/>
          <w:b w:val="0"/>
          <w:sz w:val="21"/>
          <w:szCs w:val="21"/>
        </w:rPr>
        <w:t>Sin otro particular, solicitamos se le otorgue a la presente el trámite parlamentario correspondiente; reiterándole las seguridades de nuestra consideración atenta y distinguida.</w:t>
      </w:r>
    </w:p>
    <w:p w:rsidR="00C93EDB" w:rsidRPr="00ED107E" w:rsidRDefault="00C93EDB" w:rsidP="00C93EDB">
      <w:pPr>
        <w:pStyle w:val="Textoindependiente"/>
        <w:ind w:firstLine="708"/>
        <w:rPr>
          <w:rFonts w:ascii="Abadi" w:hAnsi="Abadi"/>
          <w:b w:val="0"/>
          <w:sz w:val="21"/>
          <w:szCs w:val="21"/>
        </w:rPr>
      </w:pPr>
    </w:p>
    <w:p w:rsidR="00C93EDB" w:rsidRPr="00ED107E" w:rsidRDefault="00C93EDB" w:rsidP="00C93EDB">
      <w:pPr>
        <w:pStyle w:val="Textoindependiente"/>
        <w:ind w:firstLine="708"/>
        <w:rPr>
          <w:rFonts w:ascii="Abadi" w:hAnsi="Abadi"/>
          <w:sz w:val="21"/>
          <w:szCs w:val="21"/>
        </w:rPr>
      </w:pPr>
      <w:r w:rsidRPr="00ED107E">
        <w:rPr>
          <w:rFonts w:ascii="Abadi" w:hAnsi="Abadi"/>
          <w:sz w:val="21"/>
          <w:szCs w:val="21"/>
        </w:rPr>
        <w:t>Guanajuato, Gto., 3 de octubre de 2018. Las diputadas y los diputados integrantes de la Junta de Gobierno y Coordinación Política. Dip. J. Jesús Oviedo Herrera. Dip. Ernesto Alejandro Prieto Gallardo. Dip. José Huerta Aboytes. Dip. Isidoro Bazaldúa Lugo. Dip. Vanessa Sánchez Cordero. Dip. Juan Elías Chávez. Dip. Jaime Hernández Centeno. Dip. María de Jesús Eunices Reveles Conejo.»</w:t>
      </w:r>
    </w:p>
    <w:p w:rsidR="00A57E11" w:rsidRPr="00ED107E" w:rsidRDefault="00A57E11" w:rsidP="00C93EDB">
      <w:pPr>
        <w:pStyle w:val="Textoindependiente"/>
        <w:ind w:firstLine="708"/>
        <w:rPr>
          <w:rFonts w:ascii="Abadi" w:hAnsi="Abadi"/>
          <w:sz w:val="21"/>
          <w:szCs w:val="21"/>
        </w:rPr>
      </w:pPr>
    </w:p>
    <w:p w:rsidR="00A57E11" w:rsidRPr="00ED107E" w:rsidRDefault="00A57E11" w:rsidP="00C93EDB">
      <w:pPr>
        <w:pStyle w:val="Textoindependiente"/>
        <w:ind w:firstLine="708"/>
        <w:rPr>
          <w:rFonts w:ascii="Abadi" w:hAnsi="Abadi"/>
          <w:b w:val="0"/>
          <w:sz w:val="21"/>
          <w:szCs w:val="21"/>
        </w:rPr>
      </w:pPr>
      <w:r w:rsidRPr="00ED107E">
        <w:rPr>
          <w:rFonts w:ascii="Abadi" w:hAnsi="Abadi"/>
          <w:b w:val="0"/>
          <w:sz w:val="21"/>
          <w:szCs w:val="21"/>
        </w:rPr>
        <w:t>Son todas las comisiones y viene firmado por las diputadas y diputados integrantes de la Junta de Gobierno y Coordinación Política.</w:t>
      </w:r>
    </w:p>
    <w:p w:rsidR="00A57E11" w:rsidRPr="00ED107E" w:rsidRDefault="00A57E11" w:rsidP="00C93EDB">
      <w:pPr>
        <w:pStyle w:val="Textoindependiente"/>
        <w:ind w:firstLine="708"/>
        <w:rPr>
          <w:rFonts w:ascii="Abadi" w:hAnsi="Abadi"/>
          <w:b w:val="0"/>
          <w:sz w:val="21"/>
          <w:szCs w:val="21"/>
        </w:rPr>
      </w:pPr>
    </w:p>
    <w:p w:rsidR="00A57E11" w:rsidRPr="00ED107E" w:rsidRDefault="00A57E11" w:rsidP="00C93EDB">
      <w:pPr>
        <w:pStyle w:val="Textoindependiente"/>
        <w:ind w:firstLine="708"/>
        <w:rPr>
          <w:rFonts w:ascii="Abadi" w:hAnsi="Abadi"/>
          <w:b w:val="0"/>
          <w:sz w:val="21"/>
          <w:szCs w:val="21"/>
        </w:rPr>
      </w:pPr>
      <w:r w:rsidRPr="00ED107E">
        <w:rPr>
          <w:rFonts w:ascii="Abadi" w:hAnsi="Abadi"/>
          <w:sz w:val="21"/>
          <w:szCs w:val="21"/>
        </w:rPr>
        <w:t>-La C. Presidenta</w:t>
      </w:r>
      <w:r w:rsidRPr="00ED107E">
        <w:rPr>
          <w:rFonts w:ascii="Abadi" w:hAnsi="Abadi"/>
          <w:b w:val="0"/>
          <w:sz w:val="21"/>
          <w:szCs w:val="21"/>
        </w:rPr>
        <w:t xml:space="preserve">: </w:t>
      </w:r>
      <w:r w:rsidR="00B81D0A" w:rsidRPr="00ED107E">
        <w:rPr>
          <w:rFonts w:ascii="Abadi" w:hAnsi="Abadi"/>
          <w:b w:val="0"/>
          <w:sz w:val="21"/>
          <w:szCs w:val="21"/>
        </w:rPr>
        <w:t xml:space="preserve">La propuesta está a su consideración. Si alguna diputada o algún diputado desea hacer el uso de la palabra en pro o en contra, sírvanse manifiéstenlo a esta presidencia. </w:t>
      </w:r>
    </w:p>
    <w:p w:rsidR="00975C39" w:rsidRPr="00ED107E" w:rsidRDefault="00975C39" w:rsidP="00C93EDB">
      <w:pPr>
        <w:pStyle w:val="Textoindependiente"/>
        <w:ind w:firstLine="708"/>
        <w:rPr>
          <w:rFonts w:ascii="Abadi" w:hAnsi="Abadi"/>
          <w:b w:val="0"/>
          <w:sz w:val="21"/>
          <w:szCs w:val="21"/>
        </w:rPr>
      </w:pPr>
    </w:p>
    <w:p w:rsidR="00975C39" w:rsidRDefault="00975C39" w:rsidP="00C93EDB">
      <w:pPr>
        <w:pStyle w:val="Textoindependiente"/>
        <w:ind w:firstLine="708"/>
        <w:rPr>
          <w:rFonts w:ascii="Abadi" w:hAnsi="Abadi"/>
          <w:b w:val="0"/>
          <w:sz w:val="21"/>
          <w:szCs w:val="21"/>
        </w:rPr>
      </w:pPr>
      <w:r w:rsidRPr="00ED107E">
        <w:rPr>
          <w:rFonts w:ascii="Abadi" w:hAnsi="Abadi"/>
          <w:b w:val="0"/>
          <w:sz w:val="21"/>
          <w:szCs w:val="21"/>
        </w:rPr>
        <w:t xml:space="preserve">En virtud de no haberse registrado participaciones, en los términos del artículo 76 de nuestra Ley Orgánica; se procede someter a votación la propuesta de integración de las comisiones permanentes de referencia; por lo cual se recabará la votación por cédula </w:t>
      </w:r>
      <w:r w:rsidR="00E47798" w:rsidRPr="00ED107E">
        <w:rPr>
          <w:rFonts w:ascii="Abadi" w:hAnsi="Abadi"/>
          <w:b w:val="0"/>
          <w:sz w:val="21"/>
          <w:szCs w:val="21"/>
        </w:rPr>
        <w:t>a través del sistema electrónico. Para tal efecto, se abre el sistema electrónico.</w:t>
      </w:r>
    </w:p>
    <w:p w:rsidR="005C2540" w:rsidRDefault="005C2540" w:rsidP="00C93EDB">
      <w:pPr>
        <w:pStyle w:val="Textoindependiente"/>
        <w:ind w:firstLine="708"/>
        <w:rPr>
          <w:rFonts w:ascii="Abadi" w:hAnsi="Abadi"/>
          <w:b w:val="0"/>
          <w:sz w:val="21"/>
          <w:szCs w:val="21"/>
        </w:rPr>
      </w:pPr>
    </w:p>
    <w:p w:rsidR="00515D75" w:rsidRDefault="00515D75" w:rsidP="005C2540">
      <w:pPr>
        <w:pStyle w:val="Textoindependiente"/>
        <w:ind w:firstLine="708"/>
        <w:rPr>
          <w:rFonts w:ascii="Abadi" w:hAnsi="Abadi"/>
          <w:sz w:val="21"/>
          <w:szCs w:val="21"/>
        </w:rPr>
      </w:pPr>
    </w:p>
    <w:p w:rsidR="005C2540" w:rsidRPr="00944BE6" w:rsidRDefault="005C2540" w:rsidP="005C2540">
      <w:pPr>
        <w:pStyle w:val="Textoindependiente"/>
        <w:ind w:firstLine="708"/>
        <w:rPr>
          <w:rFonts w:ascii="Abadi" w:hAnsi="Abadi"/>
          <w:b w:val="0"/>
          <w:sz w:val="21"/>
          <w:szCs w:val="21"/>
        </w:rPr>
      </w:pPr>
      <w:r>
        <w:rPr>
          <w:rFonts w:ascii="Abadi" w:hAnsi="Abadi"/>
          <w:sz w:val="21"/>
          <w:szCs w:val="21"/>
        </w:rPr>
        <w:lastRenderedPageBreak/>
        <w:t xml:space="preserve">-La Secretaría: </w:t>
      </w:r>
      <w:r>
        <w:rPr>
          <w:rFonts w:ascii="Abadi" w:hAnsi="Abadi"/>
          <w:b w:val="0"/>
          <w:sz w:val="21"/>
          <w:szCs w:val="21"/>
        </w:rPr>
        <w:t>Se pone a consideración la propuesta, para lo cual, por el sistema electrónico, se pide a las diputadas y diputados emitan su voto.</w:t>
      </w:r>
    </w:p>
    <w:p w:rsidR="00FD4C18" w:rsidRPr="00ED107E" w:rsidRDefault="00FD4C18" w:rsidP="00C93EDB">
      <w:pPr>
        <w:pStyle w:val="Textoindependiente"/>
        <w:ind w:firstLine="708"/>
        <w:rPr>
          <w:rFonts w:ascii="Abadi" w:hAnsi="Abadi"/>
          <w:b w:val="0"/>
          <w:sz w:val="21"/>
          <w:szCs w:val="21"/>
        </w:rPr>
      </w:pPr>
    </w:p>
    <w:p w:rsidR="00FD4C18" w:rsidRPr="00ED107E" w:rsidRDefault="00D74BAC" w:rsidP="00C93EDB">
      <w:pPr>
        <w:pStyle w:val="Textoindependiente"/>
        <w:ind w:firstLine="708"/>
        <w:rPr>
          <w:rFonts w:ascii="Abadi" w:hAnsi="Abadi"/>
          <w:sz w:val="21"/>
          <w:szCs w:val="21"/>
        </w:rPr>
      </w:pPr>
      <w:r w:rsidRPr="00ED107E">
        <w:rPr>
          <w:rFonts w:ascii="Abadi" w:hAnsi="Abadi"/>
          <w:sz w:val="21"/>
          <w:szCs w:val="21"/>
        </w:rPr>
        <w:t>(Votación por cédula)</w:t>
      </w:r>
    </w:p>
    <w:p w:rsidR="00D74BAC" w:rsidRPr="00ED107E" w:rsidRDefault="00D74BAC" w:rsidP="00C93EDB">
      <w:pPr>
        <w:pStyle w:val="Textoindependiente"/>
        <w:ind w:firstLine="708"/>
        <w:rPr>
          <w:rFonts w:ascii="Abadi" w:hAnsi="Abadi"/>
          <w:b w:val="0"/>
          <w:sz w:val="21"/>
          <w:szCs w:val="21"/>
        </w:rPr>
      </w:pPr>
    </w:p>
    <w:p w:rsidR="00D74BAC" w:rsidRPr="00ED107E" w:rsidRDefault="00D74BAC" w:rsidP="00B25AD4">
      <w:pPr>
        <w:ind w:firstLine="709"/>
        <w:jc w:val="both"/>
        <w:rPr>
          <w:rFonts w:ascii="Abadi" w:hAnsi="Abadi" w:cs="Arial"/>
          <w:b/>
          <w:sz w:val="21"/>
          <w:szCs w:val="21"/>
        </w:rPr>
      </w:pPr>
      <w:r w:rsidRPr="00ED107E">
        <w:rPr>
          <w:rFonts w:ascii="Abadi" w:hAnsi="Abadi" w:cs="Arial"/>
          <w:b/>
          <w:sz w:val="21"/>
          <w:szCs w:val="21"/>
        </w:rPr>
        <w:t>¿Falta alguna diputada o algún diputado de emitir su voto?</w:t>
      </w:r>
    </w:p>
    <w:p w:rsidR="00D74BAC" w:rsidRPr="00ED107E" w:rsidRDefault="00D74BAC" w:rsidP="00B25AD4">
      <w:pPr>
        <w:ind w:firstLine="709"/>
        <w:jc w:val="both"/>
        <w:rPr>
          <w:rFonts w:ascii="Abadi" w:hAnsi="Abadi" w:cs="Arial"/>
          <w:b/>
          <w:sz w:val="21"/>
          <w:szCs w:val="21"/>
        </w:rPr>
      </w:pPr>
    </w:p>
    <w:p w:rsidR="00D74BAC" w:rsidRPr="00ED107E" w:rsidRDefault="00F10891" w:rsidP="00B25AD4">
      <w:pPr>
        <w:ind w:firstLine="709"/>
        <w:jc w:val="both"/>
        <w:rPr>
          <w:rFonts w:ascii="Abadi" w:hAnsi="Abadi" w:cs="Arial"/>
          <w:sz w:val="21"/>
          <w:szCs w:val="21"/>
        </w:rPr>
      </w:pPr>
      <w:r w:rsidRPr="00ED107E">
        <w:rPr>
          <w:rFonts w:ascii="Abadi" w:hAnsi="Abadi" w:cs="Arial"/>
          <w:b/>
          <w:sz w:val="21"/>
          <w:szCs w:val="21"/>
        </w:rPr>
        <w:t xml:space="preserve">-La C. Presidenta: </w:t>
      </w:r>
      <w:r w:rsidR="00D74BAC" w:rsidRPr="00ED107E">
        <w:rPr>
          <w:rFonts w:ascii="Abadi" w:hAnsi="Abadi" w:cs="Arial"/>
          <w:sz w:val="21"/>
          <w:szCs w:val="21"/>
        </w:rPr>
        <w:t xml:space="preserve">Se cierra el sistema electrónico. </w:t>
      </w:r>
    </w:p>
    <w:p w:rsidR="00D74BAC" w:rsidRPr="00ED107E" w:rsidRDefault="00D74BAC" w:rsidP="00B25AD4">
      <w:pPr>
        <w:ind w:firstLine="709"/>
        <w:jc w:val="both"/>
        <w:rPr>
          <w:rFonts w:ascii="Abadi" w:hAnsi="Abadi" w:cs="Arial"/>
          <w:sz w:val="21"/>
          <w:szCs w:val="21"/>
        </w:rPr>
      </w:pPr>
    </w:p>
    <w:p w:rsidR="00D74BAC" w:rsidRPr="00ED107E" w:rsidRDefault="00D74BAC" w:rsidP="00B25AD4">
      <w:pPr>
        <w:ind w:firstLine="709"/>
        <w:jc w:val="both"/>
        <w:rPr>
          <w:rFonts w:ascii="Abadi" w:hAnsi="Abadi" w:cs="Arial"/>
          <w:b/>
          <w:sz w:val="21"/>
          <w:szCs w:val="21"/>
        </w:rPr>
      </w:pPr>
      <w:r w:rsidRPr="00ED107E">
        <w:rPr>
          <w:rFonts w:ascii="Abadi" w:hAnsi="Abadi" w:cs="Arial"/>
          <w:b/>
          <w:sz w:val="21"/>
          <w:szCs w:val="21"/>
        </w:rPr>
        <w:t xml:space="preserve">-La Secretaría: </w:t>
      </w:r>
      <w:r w:rsidR="00F10891" w:rsidRPr="00ED107E">
        <w:rPr>
          <w:rFonts w:ascii="Abadi" w:hAnsi="Abadi" w:cs="Arial"/>
          <w:sz w:val="21"/>
          <w:szCs w:val="21"/>
        </w:rPr>
        <w:t>Señora presidenta,</w:t>
      </w:r>
      <w:r w:rsidRPr="00ED107E">
        <w:rPr>
          <w:rFonts w:ascii="Abadi" w:hAnsi="Abadi" w:cs="Arial"/>
          <w:sz w:val="21"/>
          <w:szCs w:val="21"/>
        </w:rPr>
        <w:t xml:space="preserve"> se registraron </w:t>
      </w:r>
      <w:r w:rsidRPr="00ED107E">
        <w:rPr>
          <w:rFonts w:ascii="Abadi" w:hAnsi="Abadi" w:cs="Arial"/>
          <w:b/>
          <w:sz w:val="21"/>
          <w:szCs w:val="21"/>
        </w:rPr>
        <w:t xml:space="preserve">treinta </w:t>
      </w:r>
      <w:r w:rsidR="00F10891" w:rsidRPr="00ED107E">
        <w:rPr>
          <w:rFonts w:ascii="Abadi" w:hAnsi="Abadi" w:cs="Arial"/>
          <w:b/>
          <w:sz w:val="21"/>
          <w:szCs w:val="21"/>
        </w:rPr>
        <w:t>y seis votos a</w:t>
      </w:r>
      <w:r w:rsidRPr="00ED107E">
        <w:rPr>
          <w:rFonts w:ascii="Abadi" w:hAnsi="Abadi" w:cs="Arial"/>
          <w:b/>
          <w:sz w:val="21"/>
          <w:szCs w:val="21"/>
        </w:rPr>
        <w:t xml:space="preserve"> favor</w:t>
      </w:r>
      <w:r w:rsidR="00F10891" w:rsidRPr="00ED107E">
        <w:rPr>
          <w:rFonts w:ascii="Abadi" w:hAnsi="Abadi" w:cs="Arial"/>
          <w:b/>
          <w:sz w:val="21"/>
          <w:szCs w:val="21"/>
        </w:rPr>
        <w:t>.</w:t>
      </w:r>
      <w:r w:rsidRPr="00ED107E">
        <w:rPr>
          <w:rFonts w:ascii="Abadi" w:hAnsi="Abadi" w:cs="Arial"/>
          <w:b/>
          <w:sz w:val="21"/>
          <w:szCs w:val="21"/>
        </w:rPr>
        <w:t xml:space="preserve"> </w:t>
      </w:r>
    </w:p>
    <w:p w:rsidR="00F10891" w:rsidRPr="00ED107E" w:rsidRDefault="00F10891" w:rsidP="00B25AD4">
      <w:pPr>
        <w:ind w:firstLine="709"/>
        <w:jc w:val="both"/>
        <w:rPr>
          <w:rFonts w:ascii="Abadi" w:hAnsi="Abadi" w:cs="Arial"/>
          <w:sz w:val="21"/>
          <w:szCs w:val="21"/>
        </w:rPr>
      </w:pPr>
    </w:p>
    <w:p w:rsidR="00D74BAC" w:rsidRPr="00ED107E" w:rsidRDefault="00F10891" w:rsidP="00B25AD4">
      <w:pPr>
        <w:ind w:firstLine="709"/>
        <w:jc w:val="both"/>
        <w:rPr>
          <w:rFonts w:ascii="Abadi" w:hAnsi="Abadi" w:cs="Arial"/>
          <w:sz w:val="21"/>
          <w:szCs w:val="21"/>
        </w:rPr>
      </w:pPr>
      <w:r w:rsidRPr="00ED107E">
        <w:rPr>
          <w:rFonts w:ascii="Abadi" w:hAnsi="Abadi" w:cs="Arial"/>
          <w:b/>
          <w:sz w:val="21"/>
          <w:szCs w:val="21"/>
        </w:rPr>
        <w:t xml:space="preserve">-La C. Presidenta: </w:t>
      </w:r>
      <w:r w:rsidRPr="00ED107E">
        <w:rPr>
          <w:rFonts w:ascii="Abadi" w:hAnsi="Abadi" w:cs="Arial"/>
          <w:sz w:val="21"/>
          <w:szCs w:val="21"/>
        </w:rPr>
        <w:t>La propuesta ha sido aprobada por unanimidad de votos.</w:t>
      </w:r>
    </w:p>
    <w:p w:rsidR="00F10891" w:rsidRPr="00ED107E" w:rsidRDefault="00F10891" w:rsidP="00B25AD4">
      <w:pPr>
        <w:ind w:firstLine="709"/>
        <w:jc w:val="both"/>
        <w:rPr>
          <w:rFonts w:ascii="Abadi" w:hAnsi="Abadi" w:cs="Arial"/>
          <w:sz w:val="21"/>
          <w:szCs w:val="21"/>
        </w:rPr>
      </w:pPr>
    </w:p>
    <w:p w:rsidR="00F10891" w:rsidRPr="005C2540" w:rsidRDefault="00F10891" w:rsidP="00B25AD4">
      <w:pPr>
        <w:ind w:firstLine="709"/>
        <w:jc w:val="both"/>
        <w:rPr>
          <w:rFonts w:ascii="Abadi" w:hAnsi="Abadi" w:cs="Arial"/>
          <w:sz w:val="20"/>
          <w:szCs w:val="20"/>
        </w:rPr>
      </w:pPr>
      <w:r w:rsidRPr="005C2540">
        <w:rPr>
          <w:rFonts w:ascii="Abadi" w:hAnsi="Abadi" w:cs="Arial"/>
          <w:sz w:val="20"/>
          <w:szCs w:val="20"/>
        </w:rPr>
        <w:t>En consecuencia, se declaran integradas las comisiones permanentes de la Sexagésima Cuarta Legislatura, conforme a la propuesta aprobada.</w:t>
      </w:r>
    </w:p>
    <w:p w:rsidR="00F10891" w:rsidRPr="005C2540" w:rsidRDefault="00F10891" w:rsidP="00B25AD4">
      <w:pPr>
        <w:ind w:firstLine="709"/>
        <w:jc w:val="both"/>
        <w:rPr>
          <w:rFonts w:ascii="Abadi" w:hAnsi="Abadi" w:cs="Arial"/>
          <w:sz w:val="20"/>
          <w:szCs w:val="20"/>
        </w:rPr>
      </w:pPr>
    </w:p>
    <w:p w:rsidR="00D74BAC" w:rsidRPr="005C2540" w:rsidRDefault="00F10891" w:rsidP="00F10891">
      <w:pPr>
        <w:ind w:firstLine="709"/>
        <w:jc w:val="both"/>
        <w:rPr>
          <w:rFonts w:ascii="Abadi" w:hAnsi="Abadi" w:cs="Arial"/>
          <w:sz w:val="20"/>
          <w:szCs w:val="20"/>
        </w:rPr>
      </w:pPr>
      <w:r w:rsidRPr="005C2540">
        <w:rPr>
          <w:rFonts w:ascii="Abadi" w:hAnsi="Abadi" w:cs="Arial"/>
          <w:sz w:val="20"/>
          <w:szCs w:val="20"/>
        </w:rPr>
        <w:t xml:space="preserve">En virtud de que se cuenta con las iniciativas y asuntos en trámite, así como el estado que guardan cada uno, se remiten los mismos a las presidencias de cada comisión designadas con anterioridad, para los efectos conducentes. </w:t>
      </w:r>
    </w:p>
    <w:p w:rsidR="00665706" w:rsidRPr="005C2540" w:rsidRDefault="00665706" w:rsidP="00F10891">
      <w:pPr>
        <w:ind w:firstLine="709"/>
        <w:jc w:val="both"/>
        <w:rPr>
          <w:rFonts w:ascii="Abadi" w:hAnsi="Abadi"/>
          <w:b/>
          <w:sz w:val="20"/>
          <w:szCs w:val="20"/>
        </w:rPr>
      </w:pPr>
    </w:p>
    <w:p w:rsidR="00665706" w:rsidRPr="005C2540" w:rsidRDefault="00665706" w:rsidP="00BF293E">
      <w:pPr>
        <w:ind w:firstLine="709"/>
        <w:jc w:val="both"/>
        <w:rPr>
          <w:rFonts w:ascii="Abadi" w:hAnsi="Abadi" w:cs="Arial"/>
          <w:sz w:val="20"/>
          <w:szCs w:val="20"/>
        </w:rPr>
      </w:pPr>
      <w:r w:rsidRPr="005C2540">
        <w:rPr>
          <w:rFonts w:ascii="Abadi" w:hAnsi="Abadi" w:cs="Arial"/>
          <w:sz w:val="20"/>
          <w:szCs w:val="20"/>
        </w:rPr>
        <w:t>Quiero, a nombre de esta presidencia y del Congreso del Estado, dar la más cordial bienvenida a los alumnos y alumnas de la Universidad Politécnica de Guanajuato del municipio de Cortazar, Gto., invitados por el diputado J. Jesús Oviedo Herrera.</w:t>
      </w:r>
    </w:p>
    <w:p w:rsidR="00665706" w:rsidRPr="00ED107E" w:rsidRDefault="00665706" w:rsidP="00BF293E">
      <w:pPr>
        <w:ind w:firstLine="709"/>
        <w:jc w:val="both"/>
        <w:rPr>
          <w:rFonts w:ascii="Abadi" w:hAnsi="Abadi"/>
          <w:sz w:val="21"/>
          <w:szCs w:val="21"/>
        </w:rPr>
      </w:pPr>
    </w:p>
    <w:p w:rsidR="00BF293E" w:rsidRPr="00ED107E" w:rsidRDefault="00BF293E" w:rsidP="00BF293E">
      <w:pPr>
        <w:ind w:firstLine="709"/>
        <w:jc w:val="both"/>
        <w:rPr>
          <w:rFonts w:ascii="Abadi" w:hAnsi="Abadi"/>
          <w:b/>
          <w:sz w:val="21"/>
          <w:szCs w:val="21"/>
        </w:rPr>
      </w:pPr>
      <w:r w:rsidRPr="00ED107E">
        <w:rPr>
          <w:rFonts w:ascii="Abadi" w:hAnsi="Abadi"/>
          <w:b/>
          <w:sz w:val="21"/>
          <w:szCs w:val="21"/>
        </w:rPr>
        <w:t xml:space="preserve">DESIGNACIÓN DE LOS INTEGRANTES PROPIETARIOS Y SUPLENTES DE LA COMISIÓN DE RESPONSABILIDADES, EN TÉRMINOS DE LO DISPUESTO POR EL ARTÍCULO 101, PÁRRAFO TERCERO DE LA LEY ORGÁNICA DEL PODER LEGISLATIVO DEL ESTADO DE GUANAJUATO. </w:t>
      </w:r>
    </w:p>
    <w:p w:rsidR="004A0B52" w:rsidRPr="00ED107E" w:rsidRDefault="004A0B52" w:rsidP="00BF293E">
      <w:pPr>
        <w:ind w:firstLine="709"/>
        <w:jc w:val="both"/>
        <w:rPr>
          <w:rFonts w:ascii="Abadi" w:hAnsi="Abadi"/>
          <w:b/>
          <w:sz w:val="23"/>
          <w:szCs w:val="23"/>
        </w:rPr>
      </w:pPr>
    </w:p>
    <w:p w:rsidR="004A0B52" w:rsidRPr="005C2540" w:rsidRDefault="004A0B52" w:rsidP="004A0B52">
      <w:pPr>
        <w:ind w:firstLine="709"/>
        <w:jc w:val="both"/>
        <w:rPr>
          <w:rFonts w:ascii="Abadi" w:hAnsi="Abadi" w:cs="Arial"/>
          <w:sz w:val="20"/>
          <w:szCs w:val="20"/>
        </w:rPr>
      </w:pPr>
      <w:r w:rsidRPr="005C2540">
        <w:rPr>
          <w:rFonts w:ascii="Abadi" w:hAnsi="Abadi" w:cs="Arial"/>
          <w:sz w:val="20"/>
          <w:szCs w:val="20"/>
        </w:rPr>
        <w:t>Señoras diputadas y señores diputados, en cumplimiento a lo dispuesto por el artículo 101, párrafo tercero de la Ley Orgánica del Poder Legislativo del Estado de Guanajuato, se procederá a integrar por insaculación, la Comisión de Responsabilidades.</w:t>
      </w:r>
    </w:p>
    <w:p w:rsidR="004C2F8F" w:rsidRPr="005C2540" w:rsidRDefault="004C2F8F" w:rsidP="004A0B52">
      <w:pPr>
        <w:ind w:firstLine="709"/>
        <w:jc w:val="both"/>
        <w:rPr>
          <w:rFonts w:ascii="Abadi" w:hAnsi="Abadi" w:cs="Arial"/>
          <w:sz w:val="20"/>
          <w:szCs w:val="20"/>
        </w:rPr>
      </w:pPr>
    </w:p>
    <w:p w:rsidR="004C2F8F" w:rsidRPr="005C2540" w:rsidRDefault="004C2F8F" w:rsidP="004A0B52">
      <w:pPr>
        <w:ind w:firstLine="709"/>
        <w:jc w:val="both"/>
        <w:rPr>
          <w:rFonts w:ascii="Abadi" w:hAnsi="Abadi" w:cs="Arial"/>
          <w:sz w:val="20"/>
          <w:szCs w:val="20"/>
        </w:rPr>
      </w:pPr>
      <w:r w:rsidRPr="005C2540">
        <w:rPr>
          <w:rFonts w:ascii="Abadi" w:hAnsi="Abadi" w:cs="Arial"/>
          <w:sz w:val="20"/>
          <w:szCs w:val="20"/>
        </w:rPr>
        <w:t xml:space="preserve">Se ruega a la secretaría que constate y deposite en el ánfora las cédulas que contengan el nombre de cada una de las </w:t>
      </w:r>
      <w:r w:rsidRPr="005C2540">
        <w:rPr>
          <w:rFonts w:ascii="Abadi" w:hAnsi="Abadi" w:cs="Arial"/>
          <w:sz w:val="20"/>
          <w:szCs w:val="20"/>
        </w:rPr>
        <w:t xml:space="preserve">diputadas y diputados que integran esta legislatura. </w:t>
      </w:r>
    </w:p>
    <w:p w:rsidR="004C2F8F" w:rsidRPr="005C2540" w:rsidRDefault="004C2F8F" w:rsidP="004A0B52">
      <w:pPr>
        <w:ind w:firstLine="709"/>
        <w:jc w:val="both"/>
        <w:rPr>
          <w:rFonts w:ascii="Abadi" w:hAnsi="Abadi" w:cs="Arial"/>
          <w:sz w:val="20"/>
          <w:szCs w:val="20"/>
        </w:rPr>
      </w:pPr>
    </w:p>
    <w:p w:rsidR="004C2F8F" w:rsidRPr="005C2540" w:rsidRDefault="00BD123B" w:rsidP="005C2540">
      <w:pPr>
        <w:jc w:val="center"/>
        <w:rPr>
          <w:rFonts w:ascii="Abadi" w:hAnsi="Abadi" w:cs="Arial"/>
          <w:b/>
          <w:sz w:val="20"/>
          <w:szCs w:val="20"/>
        </w:rPr>
      </w:pPr>
      <w:r w:rsidRPr="005C2540">
        <w:rPr>
          <w:rFonts w:ascii="Abadi" w:hAnsi="Abadi" w:cs="Arial"/>
          <w:b/>
          <w:sz w:val="20"/>
          <w:szCs w:val="20"/>
        </w:rPr>
        <w:t>(Votación por insaculación)</w:t>
      </w:r>
    </w:p>
    <w:p w:rsidR="00E5546A" w:rsidRPr="005C2540" w:rsidRDefault="00E5546A" w:rsidP="004A0B52">
      <w:pPr>
        <w:ind w:firstLine="709"/>
        <w:jc w:val="both"/>
        <w:rPr>
          <w:rFonts w:ascii="Abadi" w:hAnsi="Abadi" w:cs="Arial"/>
          <w:sz w:val="20"/>
          <w:szCs w:val="20"/>
        </w:rPr>
      </w:pPr>
    </w:p>
    <w:p w:rsidR="00E5546A" w:rsidRPr="005C2540" w:rsidRDefault="00BD123B" w:rsidP="004A0B52">
      <w:pPr>
        <w:ind w:firstLine="709"/>
        <w:jc w:val="both"/>
        <w:rPr>
          <w:rFonts w:ascii="Abadi" w:hAnsi="Abadi" w:cs="Arial"/>
          <w:sz w:val="20"/>
          <w:szCs w:val="20"/>
        </w:rPr>
      </w:pPr>
      <w:r w:rsidRPr="005C2540">
        <w:rPr>
          <w:rFonts w:ascii="Abadi" w:hAnsi="Abadi" w:cs="Arial"/>
          <w:b/>
          <w:sz w:val="20"/>
          <w:szCs w:val="20"/>
        </w:rPr>
        <w:t xml:space="preserve">-La C. Presidenta: </w:t>
      </w:r>
      <w:r w:rsidRPr="005C2540">
        <w:rPr>
          <w:rFonts w:ascii="Abadi" w:hAnsi="Abadi" w:cs="Arial"/>
          <w:sz w:val="20"/>
          <w:szCs w:val="20"/>
        </w:rPr>
        <w:t>Esta presidencia informa a la Asamblea que las diputadas o los diputados cuyos nombres consten en las primeras cinco cédulas extraídas de la urna, conformarán la Comisión de Responsabilidades en calidad de propietarios, fungiendo el primero como presidente y el último como secretario, y las siguientes cinco cédulas, corresponderán a loso suplentes.</w:t>
      </w:r>
    </w:p>
    <w:p w:rsidR="004A0B52" w:rsidRPr="005C2540" w:rsidRDefault="004A0B52" w:rsidP="00BF293E">
      <w:pPr>
        <w:ind w:firstLine="709"/>
        <w:jc w:val="both"/>
        <w:rPr>
          <w:rFonts w:ascii="Abadi" w:hAnsi="Abadi"/>
          <w:b/>
          <w:sz w:val="20"/>
          <w:szCs w:val="20"/>
        </w:rPr>
      </w:pPr>
    </w:p>
    <w:p w:rsidR="00527844" w:rsidRPr="005C2540" w:rsidRDefault="00527844" w:rsidP="00BF293E">
      <w:pPr>
        <w:ind w:firstLine="709"/>
        <w:jc w:val="both"/>
        <w:rPr>
          <w:rFonts w:ascii="Abadi" w:hAnsi="Abadi" w:cs="Arial"/>
          <w:sz w:val="20"/>
          <w:szCs w:val="20"/>
        </w:rPr>
      </w:pPr>
      <w:r w:rsidRPr="005C2540">
        <w:rPr>
          <w:rFonts w:ascii="Abadi" w:hAnsi="Abadi" w:cs="Arial"/>
          <w:sz w:val="20"/>
          <w:szCs w:val="20"/>
        </w:rPr>
        <w:t xml:space="preserve">Por lo tanto, se solicita a la secretaría proceda a la insaculación en los términos expresados. </w:t>
      </w:r>
    </w:p>
    <w:p w:rsidR="00527844" w:rsidRPr="005C2540" w:rsidRDefault="00527844" w:rsidP="006427F9">
      <w:pPr>
        <w:jc w:val="both"/>
        <w:rPr>
          <w:rFonts w:ascii="Abadi" w:hAnsi="Abadi" w:cs="Arial"/>
          <w:sz w:val="20"/>
          <w:szCs w:val="20"/>
        </w:rPr>
      </w:pPr>
    </w:p>
    <w:p w:rsidR="006427F9" w:rsidRPr="005C2540" w:rsidRDefault="006427F9" w:rsidP="00EC7719">
      <w:pPr>
        <w:jc w:val="center"/>
        <w:rPr>
          <w:rFonts w:ascii="Abadi" w:hAnsi="Abadi" w:cs="Arial"/>
          <w:b/>
          <w:sz w:val="20"/>
          <w:szCs w:val="20"/>
        </w:rPr>
      </w:pPr>
      <w:bookmarkStart w:id="19" w:name="_Hlk527559127"/>
      <w:r w:rsidRPr="005C2540">
        <w:rPr>
          <w:rFonts w:ascii="Abadi" w:hAnsi="Abadi" w:cs="Arial"/>
          <w:b/>
          <w:sz w:val="20"/>
          <w:szCs w:val="20"/>
        </w:rPr>
        <w:t>Comisión de Responsabilidades</w:t>
      </w:r>
    </w:p>
    <w:p w:rsidR="00527844" w:rsidRPr="005C2540" w:rsidRDefault="006427F9" w:rsidP="00EC7719">
      <w:pPr>
        <w:jc w:val="center"/>
        <w:rPr>
          <w:rFonts w:ascii="Abadi" w:hAnsi="Abadi" w:cs="Arial"/>
          <w:sz w:val="20"/>
          <w:szCs w:val="20"/>
        </w:rPr>
      </w:pPr>
      <w:r w:rsidRPr="005C2540">
        <w:rPr>
          <w:rFonts w:ascii="Abadi" w:hAnsi="Abadi" w:cs="Arial"/>
          <w:sz w:val="20"/>
          <w:szCs w:val="20"/>
        </w:rPr>
        <w:t>Héctor Hugo Varela Flores</w:t>
      </w:r>
    </w:p>
    <w:p w:rsidR="006427F9" w:rsidRPr="005C2540" w:rsidRDefault="006427F9" w:rsidP="00EC7719">
      <w:pPr>
        <w:jc w:val="center"/>
        <w:rPr>
          <w:rFonts w:ascii="Abadi" w:hAnsi="Abadi" w:cs="Arial"/>
          <w:sz w:val="20"/>
          <w:szCs w:val="20"/>
        </w:rPr>
      </w:pPr>
      <w:r w:rsidRPr="005C2540">
        <w:rPr>
          <w:rFonts w:ascii="Abadi" w:hAnsi="Abadi" w:cs="Arial"/>
          <w:sz w:val="20"/>
          <w:szCs w:val="20"/>
        </w:rPr>
        <w:t>Juan Antonio Acosta Cano</w:t>
      </w:r>
    </w:p>
    <w:p w:rsidR="006427F9" w:rsidRPr="005C2540" w:rsidRDefault="006427F9" w:rsidP="00EC7719">
      <w:pPr>
        <w:jc w:val="center"/>
        <w:rPr>
          <w:rFonts w:ascii="Abadi" w:hAnsi="Abadi" w:cs="Arial"/>
          <w:sz w:val="20"/>
          <w:szCs w:val="20"/>
        </w:rPr>
      </w:pPr>
      <w:r w:rsidRPr="005C2540">
        <w:rPr>
          <w:rFonts w:ascii="Abadi" w:hAnsi="Abadi" w:cs="Arial"/>
          <w:sz w:val="20"/>
          <w:szCs w:val="20"/>
        </w:rPr>
        <w:t>Libia Dennise García Muñoz Ledo</w:t>
      </w:r>
    </w:p>
    <w:p w:rsidR="006427F9" w:rsidRPr="005C2540" w:rsidRDefault="006427F9" w:rsidP="00EC7719">
      <w:pPr>
        <w:jc w:val="center"/>
        <w:rPr>
          <w:rFonts w:ascii="Abadi" w:hAnsi="Abadi" w:cs="Arial"/>
          <w:sz w:val="20"/>
          <w:szCs w:val="20"/>
        </w:rPr>
      </w:pPr>
      <w:r w:rsidRPr="005C2540">
        <w:rPr>
          <w:rFonts w:ascii="Abadi" w:hAnsi="Abadi" w:cs="Arial"/>
          <w:sz w:val="20"/>
          <w:szCs w:val="20"/>
        </w:rPr>
        <w:t>Raúl Humberto Márquez Albo</w:t>
      </w:r>
    </w:p>
    <w:p w:rsidR="006427F9" w:rsidRPr="005C2540" w:rsidRDefault="006427F9" w:rsidP="00EC7719">
      <w:pPr>
        <w:jc w:val="center"/>
        <w:rPr>
          <w:rFonts w:ascii="Abadi" w:hAnsi="Abadi" w:cs="Arial"/>
          <w:sz w:val="20"/>
          <w:szCs w:val="20"/>
        </w:rPr>
      </w:pPr>
      <w:r w:rsidRPr="005C2540">
        <w:rPr>
          <w:rFonts w:ascii="Abadi" w:hAnsi="Abadi" w:cs="Arial"/>
          <w:sz w:val="20"/>
          <w:szCs w:val="20"/>
        </w:rPr>
        <w:t>Isidoro Bazaldúa Lugo</w:t>
      </w:r>
    </w:p>
    <w:p w:rsidR="006427F9" w:rsidRPr="005C2540" w:rsidRDefault="006427F9" w:rsidP="00EC7719">
      <w:pPr>
        <w:jc w:val="center"/>
        <w:rPr>
          <w:rFonts w:ascii="Abadi" w:hAnsi="Abadi" w:cs="Arial"/>
          <w:sz w:val="20"/>
          <w:szCs w:val="20"/>
        </w:rPr>
      </w:pPr>
    </w:p>
    <w:p w:rsidR="006427F9" w:rsidRPr="00ED107E" w:rsidRDefault="006427F9" w:rsidP="00EC7719">
      <w:pPr>
        <w:jc w:val="center"/>
        <w:rPr>
          <w:rFonts w:ascii="Abadi" w:hAnsi="Abadi" w:cs="Arial"/>
          <w:b/>
          <w:sz w:val="21"/>
          <w:szCs w:val="21"/>
        </w:rPr>
      </w:pPr>
      <w:r w:rsidRPr="00ED107E">
        <w:rPr>
          <w:rFonts w:ascii="Abadi" w:hAnsi="Abadi" w:cs="Arial"/>
          <w:b/>
          <w:sz w:val="21"/>
          <w:szCs w:val="21"/>
        </w:rPr>
        <w:t>Suplentes</w:t>
      </w:r>
    </w:p>
    <w:p w:rsidR="006427F9" w:rsidRPr="00ED107E" w:rsidRDefault="006427F9" w:rsidP="00EC7719">
      <w:pPr>
        <w:jc w:val="center"/>
        <w:rPr>
          <w:rFonts w:ascii="Abadi" w:hAnsi="Abadi" w:cs="Arial"/>
          <w:sz w:val="21"/>
          <w:szCs w:val="21"/>
        </w:rPr>
      </w:pPr>
      <w:r w:rsidRPr="00ED107E">
        <w:rPr>
          <w:rFonts w:ascii="Abadi" w:hAnsi="Abadi" w:cs="Arial"/>
          <w:sz w:val="21"/>
          <w:szCs w:val="21"/>
        </w:rPr>
        <w:t>Alejandra Gutiérrez Campos</w:t>
      </w:r>
    </w:p>
    <w:p w:rsidR="006427F9" w:rsidRPr="00ED107E" w:rsidRDefault="006427F9" w:rsidP="00EC7719">
      <w:pPr>
        <w:jc w:val="center"/>
        <w:rPr>
          <w:rFonts w:ascii="Abadi" w:hAnsi="Abadi" w:cs="Arial"/>
          <w:sz w:val="21"/>
          <w:szCs w:val="21"/>
        </w:rPr>
      </w:pPr>
      <w:r w:rsidRPr="00ED107E">
        <w:rPr>
          <w:rFonts w:ascii="Abadi" w:hAnsi="Abadi" w:cs="Arial"/>
          <w:sz w:val="21"/>
          <w:szCs w:val="21"/>
        </w:rPr>
        <w:t>Emma Tovar Tapia</w:t>
      </w:r>
    </w:p>
    <w:p w:rsidR="006427F9" w:rsidRPr="00ED107E" w:rsidRDefault="006427F9" w:rsidP="00EC7719">
      <w:pPr>
        <w:jc w:val="center"/>
        <w:rPr>
          <w:rFonts w:ascii="Abadi" w:hAnsi="Abadi" w:cs="Arial"/>
          <w:sz w:val="21"/>
          <w:szCs w:val="21"/>
        </w:rPr>
      </w:pPr>
      <w:r w:rsidRPr="00ED107E">
        <w:rPr>
          <w:rFonts w:ascii="Abadi" w:hAnsi="Abadi" w:cs="Arial"/>
          <w:sz w:val="21"/>
          <w:szCs w:val="21"/>
        </w:rPr>
        <w:t>Laura Cristina Márquez Alcalá</w:t>
      </w:r>
    </w:p>
    <w:p w:rsidR="006427F9" w:rsidRPr="00ED107E" w:rsidRDefault="006427F9" w:rsidP="00EC7719">
      <w:pPr>
        <w:jc w:val="center"/>
        <w:rPr>
          <w:rFonts w:ascii="Abadi" w:hAnsi="Abadi" w:cs="Arial"/>
          <w:sz w:val="21"/>
          <w:szCs w:val="21"/>
        </w:rPr>
      </w:pPr>
      <w:r w:rsidRPr="00ED107E">
        <w:rPr>
          <w:rFonts w:ascii="Abadi" w:hAnsi="Abadi" w:cs="Arial"/>
          <w:sz w:val="21"/>
          <w:szCs w:val="21"/>
        </w:rPr>
        <w:t>Ma. Guadalupe Josefina Salas Bustamante</w:t>
      </w:r>
    </w:p>
    <w:p w:rsidR="006427F9" w:rsidRPr="00ED107E" w:rsidRDefault="006427F9" w:rsidP="00EC7719">
      <w:pPr>
        <w:jc w:val="center"/>
        <w:rPr>
          <w:rFonts w:ascii="Abadi" w:hAnsi="Abadi" w:cs="Arial"/>
          <w:sz w:val="21"/>
          <w:szCs w:val="21"/>
        </w:rPr>
      </w:pPr>
      <w:r w:rsidRPr="00ED107E">
        <w:rPr>
          <w:rFonts w:ascii="Abadi" w:hAnsi="Abadi" w:cs="Arial"/>
          <w:sz w:val="21"/>
          <w:szCs w:val="21"/>
        </w:rPr>
        <w:t>Jaime Hernández Centeno</w:t>
      </w:r>
    </w:p>
    <w:p w:rsidR="006427F9" w:rsidRPr="005C2540" w:rsidRDefault="006427F9" w:rsidP="006427F9">
      <w:pPr>
        <w:jc w:val="both"/>
        <w:rPr>
          <w:rFonts w:ascii="Abadi" w:hAnsi="Abadi" w:cs="Arial"/>
          <w:sz w:val="20"/>
          <w:szCs w:val="20"/>
        </w:rPr>
      </w:pPr>
    </w:p>
    <w:p w:rsidR="006427F9" w:rsidRPr="005C2540" w:rsidRDefault="006427F9" w:rsidP="006427F9">
      <w:pPr>
        <w:jc w:val="both"/>
        <w:rPr>
          <w:rFonts w:ascii="Abadi" w:hAnsi="Abadi" w:cs="Arial"/>
          <w:b/>
          <w:sz w:val="20"/>
          <w:szCs w:val="20"/>
        </w:rPr>
      </w:pPr>
      <w:r w:rsidRPr="005C2540">
        <w:rPr>
          <w:rFonts w:ascii="Abadi" w:hAnsi="Abadi" w:cs="Arial"/>
          <w:b/>
          <w:sz w:val="20"/>
          <w:szCs w:val="20"/>
        </w:rPr>
        <w:t xml:space="preserve">-La C. Presidenta: </w:t>
      </w:r>
      <w:r w:rsidRPr="005C2540">
        <w:rPr>
          <w:rFonts w:ascii="Abadi" w:hAnsi="Abadi" w:cs="Arial"/>
          <w:sz w:val="20"/>
          <w:szCs w:val="20"/>
        </w:rPr>
        <w:t>Ciudadanas diputadas y ciudadanos diputados, la Comisión de Responsabilidades ha quedado integrada de la siguiente manera:</w:t>
      </w:r>
    </w:p>
    <w:p w:rsidR="006427F9" w:rsidRPr="005C2540" w:rsidRDefault="006427F9" w:rsidP="006427F9">
      <w:pPr>
        <w:jc w:val="both"/>
        <w:rPr>
          <w:rFonts w:ascii="Abadi" w:hAnsi="Abadi" w:cs="Arial"/>
          <w:sz w:val="20"/>
          <w:szCs w:val="20"/>
        </w:rPr>
      </w:pPr>
    </w:p>
    <w:p w:rsidR="00EC7719" w:rsidRPr="005C2540" w:rsidRDefault="00EC7719" w:rsidP="006427F9">
      <w:pPr>
        <w:jc w:val="both"/>
        <w:rPr>
          <w:rFonts w:ascii="Abadi" w:hAnsi="Abadi" w:cs="Arial"/>
          <w:sz w:val="20"/>
          <w:szCs w:val="20"/>
        </w:rPr>
      </w:pPr>
    </w:p>
    <w:p w:rsidR="006427F9" w:rsidRPr="005C2540" w:rsidRDefault="006427F9" w:rsidP="00EC7719">
      <w:pPr>
        <w:jc w:val="center"/>
        <w:rPr>
          <w:rFonts w:ascii="Abadi" w:hAnsi="Abadi" w:cs="Arial"/>
          <w:b/>
          <w:sz w:val="20"/>
          <w:szCs w:val="20"/>
        </w:rPr>
      </w:pPr>
      <w:r w:rsidRPr="005C2540">
        <w:rPr>
          <w:rFonts w:ascii="Abadi" w:hAnsi="Abadi" w:cs="Arial"/>
          <w:b/>
          <w:sz w:val="20"/>
          <w:szCs w:val="20"/>
        </w:rPr>
        <w:t>Comisión de Responsabilidades</w:t>
      </w:r>
    </w:p>
    <w:p w:rsidR="006427F9" w:rsidRPr="005C2540" w:rsidRDefault="006427F9" w:rsidP="00EC7719">
      <w:pPr>
        <w:jc w:val="center"/>
        <w:rPr>
          <w:rFonts w:ascii="Abadi" w:hAnsi="Abadi" w:cs="Arial"/>
          <w:sz w:val="20"/>
          <w:szCs w:val="20"/>
        </w:rPr>
      </w:pPr>
      <w:r w:rsidRPr="005C2540">
        <w:rPr>
          <w:rFonts w:ascii="Abadi" w:hAnsi="Abadi" w:cs="Arial"/>
          <w:sz w:val="20"/>
          <w:szCs w:val="20"/>
        </w:rPr>
        <w:t>Es presidente el ciudadano diputado Héctor Hugo Varela Flores.</w:t>
      </w:r>
    </w:p>
    <w:p w:rsidR="006427F9" w:rsidRPr="005C2540" w:rsidRDefault="006427F9" w:rsidP="00EC7719">
      <w:pPr>
        <w:jc w:val="center"/>
        <w:rPr>
          <w:rFonts w:ascii="Abadi" w:hAnsi="Abadi" w:cs="Arial"/>
          <w:sz w:val="20"/>
          <w:szCs w:val="20"/>
        </w:rPr>
      </w:pPr>
    </w:p>
    <w:p w:rsidR="006427F9" w:rsidRPr="005C2540" w:rsidRDefault="00EC7719" w:rsidP="00EC7719">
      <w:pPr>
        <w:jc w:val="center"/>
        <w:rPr>
          <w:rFonts w:ascii="Abadi" w:hAnsi="Abadi" w:cs="Arial"/>
          <w:b/>
          <w:sz w:val="20"/>
          <w:szCs w:val="20"/>
        </w:rPr>
      </w:pPr>
      <w:r w:rsidRPr="005C2540">
        <w:rPr>
          <w:rFonts w:ascii="Abadi" w:hAnsi="Abadi" w:cs="Arial"/>
          <w:b/>
          <w:sz w:val="20"/>
          <w:szCs w:val="20"/>
        </w:rPr>
        <w:t>Vocales:</w:t>
      </w:r>
    </w:p>
    <w:p w:rsidR="006427F9" w:rsidRPr="005C2540" w:rsidRDefault="006427F9" w:rsidP="00EC7719">
      <w:pPr>
        <w:jc w:val="center"/>
        <w:rPr>
          <w:rFonts w:ascii="Abadi" w:hAnsi="Abadi" w:cs="Arial"/>
          <w:sz w:val="20"/>
          <w:szCs w:val="20"/>
        </w:rPr>
      </w:pPr>
      <w:r w:rsidRPr="005C2540">
        <w:rPr>
          <w:rFonts w:ascii="Abadi" w:hAnsi="Abadi" w:cs="Arial"/>
          <w:sz w:val="20"/>
          <w:szCs w:val="20"/>
        </w:rPr>
        <w:t>Dip. Juan Antonio Acosta Cano</w:t>
      </w:r>
    </w:p>
    <w:p w:rsidR="006427F9" w:rsidRPr="005C2540" w:rsidRDefault="006427F9" w:rsidP="00EC7719">
      <w:pPr>
        <w:jc w:val="center"/>
        <w:rPr>
          <w:rFonts w:ascii="Abadi" w:hAnsi="Abadi" w:cs="Arial"/>
          <w:sz w:val="20"/>
          <w:szCs w:val="20"/>
        </w:rPr>
      </w:pPr>
      <w:r w:rsidRPr="005C2540">
        <w:rPr>
          <w:rFonts w:ascii="Abadi" w:hAnsi="Abadi" w:cs="Arial"/>
          <w:sz w:val="20"/>
          <w:szCs w:val="20"/>
        </w:rPr>
        <w:t>Dip. Libia Dennise García Muñoz Ledo</w:t>
      </w:r>
    </w:p>
    <w:p w:rsidR="006427F9" w:rsidRPr="005C2540" w:rsidRDefault="006427F9" w:rsidP="00EC7719">
      <w:pPr>
        <w:jc w:val="center"/>
        <w:rPr>
          <w:rFonts w:ascii="Abadi" w:hAnsi="Abadi" w:cs="Arial"/>
          <w:sz w:val="20"/>
          <w:szCs w:val="20"/>
        </w:rPr>
      </w:pPr>
      <w:r w:rsidRPr="005C2540">
        <w:rPr>
          <w:rFonts w:ascii="Abadi" w:hAnsi="Abadi" w:cs="Arial"/>
          <w:sz w:val="20"/>
          <w:szCs w:val="20"/>
        </w:rPr>
        <w:t>Dip. Raúl Humberto Márquez Albo</w:t>
      </w:r>
    </w:p>
    <w:p w:rsidR="006427F9" w:rsidRPr="005C2540" w:rsidRDefault="006427F9" w:rsidP="00EC7719">
      <w:pPr>
        <w:jc w:val="center"/>
        <w:rPr>
          <w:rFonts w:ascii="Abadi" w:hAnsi="Abadi" w:cs="Arial"/>
          <w:sz w:val="20"/>
          <w:szCs w:val="20"/>
        </w:rPr>
      </w:pPr>
    </w:p>
    <w:p w:rsidR="00EC7719" w:rsidRPr="005C2540" w:rsidRDefault="00EC7719" w:rsidP="00EC7719">
      <w:pPr>
        <w:jc w:val="center"/>
        <w:rPr>
          <w:rFonts w:ascii="Abadi" w:hAnsi="Abadi" w:cs="Arial"/>
          <w:b/>
          <w:sz w:val="20"/>
          <w:szCs w:val="20"/>
        </w:rPr>
      </w:pPr>
      <w:r w:rsidRPr="005C2540">
        <w:rPr>
          <w:rFonts w:ascii="Abadi" w:hAnsi="Abadi" w:cs="Arial"/>
          <w:b/>
          <w:sz w:val="20"/>
          <w:szCs w:val="20"/>
        </w:rPr>
        <w:t>Secretario:</w:t>
      </w:r>
    </w:p>
    <w:p w:rsidR="006427F9" w:rsidRPr="005C2540" w:rsidRDefault="006427F9" w:rsidP="00EC7719">
      <w:pPr>
        <w:jc w:val="center"/>
        <w:rPr>
          <w:rFonts w:ascii="Abadi" w:hAnsi="Abadi" w:cs="Arial"/>
          <w:sz w:val="20"/>
          <w:szCs w:val="20"/>
        </w:rPr>
      </w:pPr>
      <w:r w:rsidRPr="005C2540">
        <w:rPr>
          <w:rFonts w:ascii="Abadi" w:hAnsi="Abadi" w:cs="Arial"/>
          <w:sz w:val="20"/>
          <w:szCs w:val="20"/>
        </w:rPr>
        <w:t>Dip. Isidoro Bazaldúa Lugo.</w:t>
      </w:r>
    </w:p>
    <w:p w:rsidR="006427F9" w:rsidRPr="005C2540" w:rsidRDefault="006427F9" w:rsidP="00EC7719">
      <w:pPr>
        <w:jc w:val="center"/>
        <w:rPr>
          <w:rFonts w:ascii="Abadi" w:hAnsi="Abadi" w:cs="Arial"/>
          <w:sz w:val="20"/>
          <w:szCs w:val="20"/>
        </w:rPr>
      </w:pPr>
    </w:p>
    <w:p w:rsidR="006427F9" w:rsidRPr="005C2540" w:rsidRDefault="00EC7719" w:rsidP="00EC7719">
      <w:pPr>
        <w:jc w:val="center"/>
        <w:rPr>
          <w:rFonts w:ascii="Abadi" w:hAnsi="Abadi" w:cs="Arial"/>
          <w:b/>
          <w:sz w:val="20"/>
          <w:szCs w:val="20"/>
        </w:rPr>
      </w:pPr>
      <w:r w:rsidRPr="005C2540">
        <w:rPr>
          <w:rFonts w:ascii="Abadi" w:hAnsi="Abadi" w:cs="Arial"/>
          <w:b/>
          <w:sz w:val="20"/>
          <w:szCs w:val="20"/>
        </w:rPr>
        <w:t>Suplentes:</w:t>
      </w:r>
    </w:p>
    <w:p w:rsidR="006427F9" w:rsidRPr="005C2540" w:rsidRDefault="006427F9" w:rsidP="00EC7719">
      <w:pPr>
        <w:jc w:val="center"/>
        <w:rPr>
          <w:rFonts w:ascii="Abadi" w:hAnsi="Abadi" w:cs="Arial"/>
          <w:sz w:val="20"/>
          <w:szCs w:val="20"/>
        </w:rPr>
      </w:pPr>
      <w:r w:rsidRPr="005C2540">
        <w:rPr>
          <w:rFonts w:ascii="Abadi" w:hAnsi="Abadi" w:cs="Arial"/>
          <w:sz w:val="20"/>
          <w:szCs w:val="20"/>
        </w:rPr>
        <w:t>Dip. Alejandra Gutiérrez Campos</w:t>
      </w:r>
    </w:p>
    <w:p w:rsidR="006427F9" w:rsidRPr="005C2540" w:rsidRDefault="006427F9" w:rsidP="00EC7719">
      <w:pPr>
        <w:jc w:val="center"/>
        <w:rPr>
          <w:rFonts w:ascii="Abadi" w:hAnsi="Abadi" w:cs="Arial"/>
          <w:sz w:val="20"/>
          <w:szCs w:val="20"/>
        </w:rPr>
      </w:pPr>
      <w:r w:rsidRPr="005C2540">
        <w:rPr>
          <w:rFonts w:ascii="Abadi" w:hAnsi="Abadi" w:cs="Arial"/>
          <w:sz w:val="20"/>
          <w:szCs w:val="20"/>
        </w:rPr>
        <w:t>Dip. Emma Tovar Tapia</w:t>
      </w:r>
    </w:p>
    <w:p w:rsidR="006427F9" w:rsidRPr="005C2540" w:rsidRDefault="006427F9" w:rsidP="00EC7719">
      <w:pPr>
        <w:jc w:val="center"/>
        <w:rPr>
          <w:rFonts w:ascii="Abadi" w:hAnsi="Abadi" w:cs="Arial"/>
          <w:sz w:val="20"/>
          <w:szCs w:val="20"/>
        </w:rPr>
      </w:pPr>
      <w:r w:rsidRPr="005C2540">
        <w:rPr>
          <w:rFonts w:ascii="Abadi" w:hAnsi="Abadi" w:cs="Arial"/>
          <w:sz w:val="20"/>
          <w:szCs w:val="20"/>
        </w:rPr>
        <w:t>Dip. Laura Cristina Márquez Alcalá</w:t>
      </w:r>
    </w:p>
    <w:p w:rsidR="006427F9" w:rsidRPr="005C2540" w:rsidRDefault="006427F9" w:rsidP="00EC7719">
      <w:pPr>
        <w:jc w:val="center"/>
        <w:rPr>
          <w:rFonts w:ascii="Abadi" w:hAnsi="Abadi" w:cs="Arial"/>
          <w:sz w:val="20"/>
          <w:szCs w:val="20"/>
        </w:rPr>
      </w:pPr>
      <w:r w:rsidRPr="005C2540">
        <w:rPr>
          <w:rFonts w:ascii="Abadi" w:hAnsi="Abadi" w:cs="Arial"/>
          <w:sz w:val="20"/>
          <w:szCs w:val="20"/>
        </w:rPr>
        <w:t>Dip. Ma. Guadalupe Josefina Salas Bustamante</w:t>
      </w:r>
    </w:p>
    <w:p w:rsidR="006427F9" w:rsidRPr="005C2540" w:rsidRDefault="006427F9" w:rsidP="00EC7719">
      <w:pPr>
        <w:jc w:val="center"/>
        <w:rPr>
          <w:rFonts w:ascii="Abadi" w:hAnsi="Abadi" w:cs="Arial"/>
          <w:sz w:val="20"/>
          <w:szCs w:val="20"/>
        </w:rPr>
      </w:pPr>
      <w:r w:rsidRPr="005C2540">
        <w:rPr>
          <w:rFonts w:ascii="Abadi" w:hAnsi="Abadi" w:cs="Arial"/>
          <w:sz w:val="20"/>
          <w:szCs w:val="20"/>
        </w:rPr>
        <w:t>Dip. Jaime Hernández Centeno</w:t>
      </w:r>
    </w:p>
    <w:bookmarkEnd w:id="19"/>
    <w:p w:rsidR="006427F9" w:rsidRPr="00ED107E" w:rsidRDefault="006427F9" w:rsidP="006427F9">
      <w:pPr>
        <w:jc w:val="both"/>
        <w:rPr>
          <w:rFonts w:ascii="Abadi" w:hAnsi="Abadi" w:cs="Arial"/>
          <w:sz w:val="21"/>
          <w:szCs w:val="21"/>
        </w:rPr>
      </w:pPr>
    </w:p>
    <w:p w:rsidR="00BF293E" w:rsidRPr="00ED107E" w:rsidRDefault="00BF293E" w:rsidP="00BF293E">
      <w:pPr>
        <w:ind w:firstLine="709"/>
        <w:jc w:val="both"/>
        <w:rPr>
          <w:rFonts w:ascii="Abadi" w:hAnsi="Abadi"/>
          <w:b/>
          <w:sz w:val="21"/>
          <w:szCs w:val="21"/>
        </w:rPr>
      </w:pPr>
      <w:r w:rsidRPr="00ED107E">
        <w:rPr>
          <w:rFonts w:ascii="Abadi" w:hAnsi="Abadi"/>
          <w:b/>
          <w:sz w:val="21"/>
          <w:szCs w:val="21"/>
        </w:rPr>
        <w:lastRenderedPageBreak/>
        <w:t>INTERVENCIÓN DE LA DIPUTADA Y DE LOS DIPUTADOS DE LAS REPRESENTACIONES, Y DE LA DIPUTADA Y DIPUTADOS COORDINADORES DE LOS GRUPOS PARLAMENTARIOS DE ESTA SEXAGÉSIMA CUARTA LEGISLATURA.</w:t>
      </w:r>
    </w:p>
    <w:p w:rsidR="00F13D30" w:rsidRPr="00ED107E" w:rsidRDefault="00F13D30" w:rsidP="00BF293E">
      <w:pPr>
        <w:ind w:firstLine="709"/>
        <w:jc w:val="both"/>
        <w:rPr>
          <w:rFonts w:ascii="Abadi" w:hAnsi="Abadi"/>
          <w:b/>
          <w:sz w:val="23"/>
          <w:szCs w:val="23"/>
        </w:rPr>
      </w:pPr>
    </w:p>
    <w:p w:rsidR="00F454A3" w:rsidRPr="00ED107E" w:rsidRDefault="00F454A3" w:rsidP="00F454A3">
      <w:pPr>
        <w:ind w:firstLine="709"/>
        <w:jc w:val="both"/>
        <w:rPr>
          <w:rFonts w:ascii="Abadi" w:hAnsi="Abadi" w:cs="Arial"/>
          <w:sz w:val="21"/>
          <w:szCs w:val="21"/>
        </w:rPr>
      </w:pPr>
      <w:r w:rsidRPr="00ED107E">
        <w:rPr>
          <w:rFonts w:ascii="Abadi" w:hAnsi="Abadi" w:cs="Arial"/>
          <w:sz w:val="21"/>
          <w:szCs w:val="21"/>
        </w:rPr>
        <w:t>En atención al acuerdo aprobado por las diputadas y los diputaos integrantes de la Junta de Gobierno y Coordinación Política, se concederá el uso de la voz, hasta por siete minutos, a las diputadas y a los diputados de las representaciones, y a la diputada y diputados coordinadores de los grupos parlamentarios de esta Sexagésima Cuarta Legislatura.</w:t>
      </w:r>
    </w:p>
    <w:p w:rsidR="00F454A3" w:rsidRPr="00ED107E" w:rsidRDefault="00F454A3" w:rsidP="00BF293E">
      <w:pPr>
        <w:ind w:firstLine="709"/>
        <w:jc w:val="both"/>
        <w:rPr>
          <w:rFonts w:ascii="Abadi" w:hAnsi="Abadi"/>
          <w:sz w:val="21"/>
          <w:szCs w:val="21"/>
        </w:rPr>
      </w:pPr>
    </w:p>
    <w:p w:rsidR="00F13D30" w:rsidRPr="00ED107E" w:rsidRDefault="00F454A3" w:rsidP="00BF293E">
      <w:pPr>
        <w:ind w:firstLine="709"/>
        <w:jc w:val="both"/>
        <w:rPr>
          <w:rFonts w:ascii="Abadi" w:hAnsi="Abadi"/>
          <w:sz w:val="21"/>
          <w:szCs w:val="21"/>
        </w:rPr>
      </w:pPr>
      <w:r w:rsidRPr="00ED107E">
        <w:rPr>
          <w:rFonts w:ascii="Abadi" w:hAnsi="Abadi"/>
          <w:sz w:val="21"/>
          <w:szCs w:val="21"/>
        </w:rPr>
        <w:t>Se cede el uso de la palabra a la ciudadana diputada María de Jesús Eunices Reveles Conejo, de la Representación Parlamentaria del Partido del Trabajo.</w:t>
      </w:r>
    </w:p>
    <w:p w:rsidR="00F454A3" w:rsidRPr="00ED107E" w:rsidRDefault="00F454A3" w:rsidP="00BF293E">
      <w:pPr>
        <w:ind w:firstLine="709"/>
        <w:jc w:val="both"/>
        <w:rPr>
          <w:rFonts w:ascii="Abadi" w:hAnsi="Abadi"/>
          <w:sz w:val="21"/>
          <w:szCs w:val="21"/>
        </w:rPr>
      </w:pPr>
    </w:p>
    <w:p w:rsidR="00F454A3" w:rsidRPr="00ED107E" w:rsidRDefault="00EC7719" w:rsidP="00BF293E">
      <w:pPr>
        <w:ind w:firstLine="709"/>
        <w:jc w:val="both"/>
        <w:rPr>
          <w:rFonts w:ascii="Abadi" w:hAnsi="Abadi"/>
          <w:b/>
          <w:sz w:val="21"/>
          <w:szCs w:val="21"/>
        </w:rPr>
      </w:pPr>
      <w:bookmarkStart w:id="20" w:name="_Hlk527377843"/>
      <w:r w:rsidRPr="00ED107E">
        <w:rPr>
          <w:rFonts w:ascii="Abadi" w:hAnsi="Abadi"/>
          <w:b/>
          <w:sz w:val="21"/>
          <w:szCs w:val="21"/>
        </w:rPr>
        <w:t>COMO REPRESENTANTE DEL PARTIDO DEL TRABAJO, INTERVIENE LA DIPUTADA MARÍA DE JESÚS EUNICES REVELES CONEJO.</w:t>
      </w:r>
    </w:p>
    <w:p w:rsidR="00EC7719" w:rsidRPr="00ED107E" w:rsidRDefault="00EC7719" w:rsidP="00EC7719">
      <w:pPr>
        <w:ind w:firstLine="709"/>
        <w:jc w:val="right"/>
        <w:rPr>
          <w:rFonts w:ascii="Abadi" w:hAnsi="Abadi"/>
          <w:sz w:val="21"/>
          <w:szCs w:val="21"/>
        </w:rPr>
      </w:pPr>
      <w:r w:rsidRPr="00ED107E">
        <w:rPr>
          <w:noProof/>
          <w:sz w:val="21"/>
          <w:szCs w:val="21"/>
        </w:rPr>
        <w:drawing>
          <wp:inline distT="0" distB="0" distL="0" distR="0" wp14:anchorId="76847756" wp14:editId="52E324E4">
            <wp:extent cx="1009402" cy="672706"/>
            <wp:effectExtent l="19050" t="0" r="19685" b="222885"/>
            <wp:docPr id="8" name="Imagen 8" descr="Pop_sesi_n_041018-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p_sesi_n_041018-10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2204" cy="6879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F12D2" w:rsidRPr="00ED107E" w:rsidRDefault="00EC7719" w:rsidP="006F12D2">
      <w:pPr>
        <w:ind w:firstLine="709"/>
        <w:jc w:val="both"/>
        <w:rPr>
          <w:rFonts w:ascii="Abadi" w:hAnsi="Abadi"/>
          <w:sz w:val="21"/>
          <w:szCs w:val="21"/>
        </w:rPr>
      </w:pPr>
      <w:r w:rsidRPr="00ED107E">
        <w:rPr>
          <w:rFonts w:ascii="Abadi" w:hAnsi="Abadi"/>
          <w:b/>
          <w:sz w:val="21"/>
          <w:szCs w:val="21"/>
        </w:rPr>
        <w:t xml:space="preserve">C. Dip. María de Jesús Eunices Reveles Conejo: </w:t>
      </w:r>
      <w:r w:rsidR="006F12D2" w:rsidRPr="00ED107E">
        <w:rPr>
          <w:rFonts w:ascii="Abadi" w:hAnsi="Abadi"/>
          <w:sz w:val="21"/>
          <w:szCs w:val="21"/>
        </w:rPr>
        <w:t xml:space="preserve">Con su permiso diputada presidenta. Agradezco a los medios de comunicación. </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Ciudadanas diputadas, ciudadanos diputados integrantes de esta Sexagésima Cuarta Legislatura del Congreso del Estado de Guanajuato.</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 xml:space="preserve">Me dirijo a ustedes con la representación parlamentaria del Partido del Trabajo; además, me enorgullece decir que soy la única diputada electa por el principio de Mayoría Relativa de la Coalición »Juntos Haremos Historia»; pero no es sólo este hecho, producto de una intensa campaña electoral y del amplio trabajo realizado por nuestro presidente electo el Lic. Andrés Manuel López Obrador, sino que también estoy ante ustedes representando a todas y a todos aquellos que han padecido la inmensa desigualdad social existente en nuestro estado, a quienes están en el abandono, que han padecido el despojo, la </w:t>
      </w:r>
      <w:r w:rsidRPr="00ED107E">
        <w:rPr>
          <w:rFonts w:ascii="Abadi" w:hAnsi="Abadi" w:cs="Arial"/>
          <w:sz w:val="21"/>
          <w:szCs w:val="21"/>
        </w:rPr>
        <w:t>violencia, el ultraje, la impunidad y la inseguridad; pero que no han perdido la esperanza y, por lo tanto, me favorecieron con su voto con la esperanza de lograr un cambio en el estado.</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 xml:space="preserve">Represento aquellas familias que deben hacer frente a la vida en un estado de aparente abundancia respecto a la oferta laboral, pero que para ellos se reduce en muchos de los casos en salarios inhumanos, crueles y miserables. </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Una oferta laboral que muchas veces implica no contar con las prestaciones básicas que la ley contempla para los obreros y que lamentablemente esto ha trascendido de ser una práctica que se impulsó en la iniciativa privada y que, lamentablemente padecen hasta nuestros mismos funcionarios públicos de diversos niveles.</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En mi quehacer legislativo buscaré priorizar la generación de empleos bien remunerados que detonen el mercado guanajuatense y permitan el desarrollo conjunto de cada rincón de Guanajuato y no sólo de un cierto corredor.</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 xml:space="preserve">Nunca más </w:t>
      </w:r>
      <w:r w:rsidRPr="00ED107E">
        <w:rPr>
          <w:rFonts w:ascii="Abadi" w:hAnsi="Abadi" w:cs="Arial"/>
          <w:i/>
          <w:sz w:val="21"/>
          <w:szCs w:val="21"/>
        </w:rPr>
        <w:t>varios Guanajuato’s</w:t>
      </w:r>
      <w:r w:rsidRPr="00ED107E">
        <w:rPr>
          <w:rFonts w:ascii="Abadi" w:hAnsi="Abadi" w:cs="Arial"/>
          <w:sz w:val="21"/>
          <w:szCs w:val="21"/>
        </w:rPr>
        <w:t>, necesitamos que no exista una distinción en los niveles de vida, que no exista una diferencia en los municipios; no podemos tener la principal Refinería de todo México en el distrito con mayor inseguridad.</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 xml:space="preserve">No podemos tener los mejores fabricantes textiles que padecen y que ellos no tengan apertura de mercado y crecimiento económico; no podemos tener un corredor industrial donde sólo los grandes empresarios se beneficien y no se respeten los derechos de los trabajadores, no podemos tener municipios rezagados por la tecnología y mucho menos comunidades que se quedan completamente incomunicadas a causa de los desastres naturales. </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 xml:space="preserve">Represento la esperanza de todas aquellas mujeres violentadas, olvidadas y que se ven limitadas de ejercer sus derechos con total libertad; quienes no tienen la oportunidad de crecer como madres, empresarias, profesionistas o empleadas porque tienen que decidir en cual ámbito </w:t>
      </w:r>
      <w:r w:rsidRPr="00ED107E">
        <w:rPr>
          <w:rFonts w:ascii="Abadi" w:hAnsi="Abadi" w:cs="Arial"/>
          <w:sz w:val="21"/>
          <w:szCs w:val="21"/>
        </w:rPr>
        <w:lastRenderedPageBreak/>
        <w:t xml:space="preserve">crecer; son madres, son empresarias o son profesionistas, pero no pueden serlo todo porque tienen que sacrificar mucho de sí mismas.  </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 xml:space="preserve">Asimismo, hago un llamado al gobierno del estado para que entienda que ser mujer y caminar en nuestro estado se ha vuelto un reto debido a los altos índices de feminicidio; represento todas esas voces que han sido calladas y ultrajadas y que se han vuelto sólo números en una estadística sin sentido porque no nos quieren ni siquiera dar la alerta de género.  </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 xml:space="preserve">Reconozco mi responsabilidad de legislar en pro de esas familias fracturadas por la violencia, de esos niños que buscan un mejor futuro y se les ha negado por abusos de sus mismos familiares y que no tienen acceso a la búsqueda de la felicidad porque han tenido que cambiar las aulas de un salón por una esquina en un calle, han tenido que dejar de ser niños, ser adultos y salir adelante por ellos mismos.  </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Son ellos, los más desposeídos, quienes claman justicia, igualdad, seguridad;  quienes exigen un estado de derecho real, justo, donde el ejercicio público sea un servicio a la sociedad y no el cobijo de riquezas y negocios de unos cuantos; donde la seguridad pública verdaderamente nos permita vivir en un clima de paz y tranquilidad; una tranquilidad que hace mucho tiempo perdimos y de la que las nuevas generaciones no tienen idea que existía</w:t>
      </w:r>
      <w:r w:rsidR="002F1950" w:rsidRPr="00ED107E">
        <w:rPr>
          <w:rFonts w:ascii="Abadi" w:hAnsi="Abadi" w:cs="Arial"/>
          <w:sz w:val="21"/>
          <w:szCs w:val="21"/>
        </w:rPr>
        <w:t>;</w:t>
      </w:r>
      <w:r w:rsidRPr="00ED107E">
        <w:rPr>
          <w:rFonts w:ascii="Abadi" w:hAnsi="Abadi" w:cs="Arial"/>
          <w:sz w:val="21"/>
          <w:szCs w:val="21"/>
        </w:rPr>
        <w:t xml:space="preserve"> busco un estado donde prevalezca la seguridad patrimonial como centro de impulso del desarrollo familiar, donde nuestros jóvenes guanajuatenses tengan acceso a la educación pública, donde los ciudadanos puedan gozar de servicios de salud sin tener que renunciar a sus patrimonios y que deje de existir la falta de voluntad política</w:t>
      </w:r>
      <w:r w:rsidR="002F1950" w:rsidRPr="00ED107E">
        <w:rPr>
          <w:rFonts w:ascii="Abadi" w:hAnsi="Abadi" w:cs="Arial"/>
          <w:sz w:val="21"/>
          <w:szCs w:val="21"/>
        </w:rPr>
        <w:t xml:space="preserve">; entre todos podemos </w:t>
      </w:r>
      <w:r w:rsidRPr="00ED107E">
        <w:rPr>
          <w:rFonts w:ascii="Abadi" w:hAnsi="Abadi" w:cs="Arial"/>
          <w:sz w:val="21"/>
          <w:szCs w:val="21"/>
        </w:rPr>
        <w:t xml:space="preserve"> crear un </w:t>
      </w:r>
      <w:r w:rsidR="002F1950" w:rsidRPr="00ED107E">
        <w:rPr>
          <w:rFonts w:ascii="Abadi" w:hAnsi="Abadi" w:cs="Arial"/>
          <w:sz w:val="21"/>
          <w:szCs w:val="21"/>
        </w:rPr>
        <w:t>mejor</w:t>
      </w:r>
      <w:r w:rsidRPr="00ED107E">
        <w:rPr>
          <w:rFonts w:ascii="Abadi" w:hAnsi="Abadi" w:cs="Arial"/>
          <w:sz w:val="21"/>
          <w:szCs w:val="21"/>
        </w:rPr>
        <w:t xml:space="preserve"> Guanajuato.</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 xml:space="preserve">Necesitamos de un estado donde la migración no sea la constante de </w:t>
      </w:r>
      <w:r w:rsidR="002F1950" w:rsidRPr="00ED107E">
        <w:rPr>
          <w:rFonts w:ascii="Abadi" w:hAnsi="Abadi" w:cs="Arial"/>
          <w:sz w:val="21"/>
          <w:szCs w:val="21"/>
        </w:rPr>
        <w:t>las</w:t>
      </w:r>
      <w:r w:rsidRPr="00ED107E">
        <w:rPr>
          <w:rFonts w:ascii="Abadi" w:hAnsi="Abadi" w:cs="Arial"/>
          <w:sz w:val="21"/>
          <w:szCs w:val="21"/>
        </w:rPr>
        <w:t xml:space="preserve"> comunidades, donde los emprendedores con ideas frescas tengan un apoyo y capacitación adecuada.  </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 xml:space="preserve">Necesitamos apoyar a nuestros jóvenes que quieren estudiar, que quieren </w:t>
      </w:r>
      <w:r w:rsidRPr="00ED107E">
        <w:rPr>
          <w:rFonts w:ascii="Abadi" w:hAnsi="Abadi" w:cs="Arial"/>
          <w:sz w:val="21"/>
          <w:szCs w:val="21"/>
        </w:rPr>
        <w:t>emprender para que todo el talento que se genera en el estado se quede en nuestro estado y sea orgullo nacional.</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 xml:space="preserve">En la representación del Partido del Trabajo, sumaremos para impulsar la agenda del presidente electo, el Licenciado Andrés Manuel López Obrador en beneficio de </w:t>
      </w:r>
      <w:r w:rsidR="002F1950" w:rsidRPr="00ED107E">
        <w:rPr>
          <w:rFonts w:ascii="Abadi" w:hAnsi="Abadi" w:cs="Arial"/>
          <w:sz w:val="21"/>
          <w:szCs w:val="21"/>
        </w:rPr>
        <w:t>todos</w:t>
      </w:r>
      <w:r w:rsidRPr="00ED107E">
        <w:rPr>
          <w:rFonts w:ascii="Abadi" w:hAnsi="Abadi" w:cs="Arial"/>
          <w:sz w:val="21"/>
          <w:szCs w:val="21"/>
        </w:rPr>
        <w:t>, sé que encontraré eco en las distintas fracciones parlamentarias, con la finalidad de impactar</w:t>
      </w:r>
      <w:r w:rsidR="002F1950" w:rsidRPr="00ED107E">
        <w:rPr>
          <w:rFonts w:ascii="Abadi" w:hAnsi="Abadi" w:cs="Arial"/>
          <w:sz w:val="21"/>
          <w:szCs w:val="21"/>
        </w:rPr>
        <w:t>,</w:t>
      </w:r>
      <w:r w:rsidRPr="00ED107E">
        <w:rPr>
          <w:rFonts w:ascii="Abadi" w:hAnsi="Abadi" w:cs="Arial"/>
          <w:sz w:val="21"/>
          <w:szCs w:val="21"/>
        </w:rPr>
        <w:t xml:space="preserve"> de manera positiva</w:t>
      </w:r>
      <w:r w:rsidR="002F1950" w:rsidRPr="00ED107E">
        <w:rPr>
          <w:rFonts w:ascii="Abadi" w:hAnsi="Abadi" w:cs="Arial"/>
          <w:sz w:val="21"/>
          <w:szCs w:val="21"/>
        </w:rPr>
        <w:t>,</w:t>
      </w:r>
      <w:r w:rsidRPr="00ED107E">
        <w:rPr>
          <w:rFonts w:ascii="Abadi" w:hAnsi="Abadi" w:cs="Arial"/>
          <w:sz w:val="21"/>
          <w:szCs w:val="21"/>
        </w:rPr>
        <w:t xml:space="preserve"> la calidad de vida de los guanajuatenses.</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Estaré atenta a los distintos problemas que aquejan a la ciudadanía, revisaré y propondré distintas reformas en materia de impartición de justicia.</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Todos nosotros compañeros diputados, representamos, una ideología, una manera de ver los problemas y sus posibles soluciones, pero no creo que exista alguien dentro de los que integramos esta legislatura cuya ideología sea contraria a la prosperidad de Guanajuato, les exhorto</w:t>
      </w:r>
      <w:r w:rsidR="005E19D7" w:rsidRPr="00ED107E">
        <w:rPr>
          <w:rFonts w:ascii="Abadi" w:hAnsi="Abadi" w:cs="Arial"/>
          <w:sz w:val="21"/>
          <w:szCs w:val="21"/>
        </w:rPr>
        <w:t xml:space="preserve"> a que </w:t>
      </w:r>
      <w:r w:rsidRPr="00ED107E">
        <w:rPr>
          <w:rFonts w:ascii="Abadi" w:hAnsi="Abadi" w:cs="Arial"/>
          <w:sz w:val="21"/>
          <w:szCs w:val="21"/>
        </w:rPr>
        <w:t>desde hoy conservar aquello en lo que creemos</w:t>
      </w:r>
      <w:r w:rsidR="005E19D7" w:rsidRPr="00ED107E">
        <w:rPr>
          <w:rFonts w:ascii="Abadi" w:hAnsi="Abadi" w:cs="Arial"/>
          <w:sz w:val="21"/>
          <w:szCs w:val="21"/>
        </w:rPr>
        <w:t>,</w:t>
      </w:r>
      <w:r w:rsidRPr="00ED107E">
        <w:rPr>
          <w:rFonts w:ascii="Abadi" w:hAnsi="Abadi" w:cs="Arial"/>
          <w:sz w:val="21"/>
          <w:szCs w:val="21"/>
        </w:rPr>
        <w:t xml:space="preserve"> pero trabajar de manera conjunta en lograr el desarrollo de nuestro estado, en erradicar de una vez por todas la hiriente pobreza que aqueja a una gran parte de la población, a reducir en la medida de lo posible y de lo que esté a nuestro alcance la indignante desigualdad </w:t>
      </w:r>
      <w:r w:rsidR="005E19D7" w:rsidRPr="00ED107E">
        <w:rPr>
          <w:rFonts w:ascii="Abadi" w:hAnsi="Abadi" w:cs="Arial"/>
          <w:sz w:val="21"/>
          <w:szCs w:val="21"/>
        </w:rPr>
        <w:t xml:space="preserve">y a terminar con la impunidad con la injusticia y, sobre todo, </w:t>
      </w:r>
      <w:r w:rsidRPr="00ED107E">
        <w:rPr>
          <w:rFonts w:ascii="Abadi" w:hAnsi="Abadi" w:cs="Arial"/>
          <w:sz w:val="21"/>
          <w:szCs w:val="21"/>
        </w:rPr>
        <w:t>con el olvido que las autoridades han tenido para con las víctimas.</w:t>
      </w:r>
    </w:p>
    <w:p w:rsidR="006F12D2" w:rsidRPr="00ED107E" w:rsidRDefault="006F12D2" w:rsidP="006F12D2">
      <w:pPr>
        <w:ind w:firstLine="709"/>
        <w:jc w:val="both"/>
        <w:rPr>
          <w:rFonts w:ascii="Abadi" w:hAnsi="Abadi" w:cs="Arial"/>
          <w:sz w:val="21"/>
          <w:szCs w:val="21"/>
        </w:rPr>
      </w:pPr>
    </w:p>
    <w:p w:rsidR="006F12D2" w:rsidRPr="00ED107E" w:rsidRDefault="006F12D2" w:rsidP="006F12D2">
      <w:pPr>
        <w:ind w:firstLine="709"/>
        <w:jc w:val="both"/>
        <w:rPr>
          <w:rFonts w:ascii="Abadi" w:hAnsi="Abadi" w:cs="Arial"/>
          <w:sz w:val="21"/>
          <w:szCs w:val="21"/>
        </w:rPr>
      </w:pPr>
      <w:r w:rsidRPr="00ED107E">
        <w:rPr>
          <w:rFonts w:ascii="Abadi" w:hAnsi="Abadi" w:cs="Arial"/>
          <w:sz w:val="21"/>
          <w:szCs w:val="21"/>
        </w:rPr>
        <w:t>Iniciemos el recorrido juntos</w:t>
      </w:r>
      <w:r w:rsidR="005E19D7" w:rsidRPr="00ED107E">
        <w:rPr>
          <w:rFonts w:ascii="Abadi" w:hAnsi="Abadi" w:cs="Arial"/>
          <w:sz w:val="21"/>
          <w:szCs w:val="21"/>
        </w:rPr>
        <w:t xml:space="preserve"> </w:t>
      </w:r>
      <w:r w:rsidRPr="00ED107E">
        <w:rPr>
          <w:rFonts w:ascii="Abadi" w:hAnsi="Abadi" w:cs="Arial"/>
          <w:sz w:val="21"/>
          <w:szCs w:val="21"/>
        </w:rPr>
        <w:t xml:space="preserve">por los ciudadanos que nos eligieron, por un mejor </w:t>
      </w:r>
      <w:r w:rsidR="005E19D7" w:rsidRPr="00ED107E">
        <w:rPr>
          <w:rFonts w:ascii="Abadi" w:hAnsi="Abadi" w:cs="Arial"/>
          <w:sz w:val="21"/>
          <w:szCs w:val="21"/>
        </w:rPr>
        <w:t>Guanajuato;</w:t>
      </w:r>
      <w:r w:rsidRPr="00ED107E">
        <w:rPr>
          <w:rFonts w:ascii="Abadi" w:hAnsi="Abadi" w:cs="Arial"/>
          <w:sz w:val="21"/>
          <w:szCs w:val="21"/>
        </w:rPr>
        <w:t xml:space="preserve"> construyamos desde aquí, desde estas tierras donde se inició la independencia, la cuarta transformación de México</w:t>
      </w:r>
      <w:r w:rsidR="005E19D7" w:rsidRPr="00ED107E">
        <w:rPr>
          <w:rFonts w:ascii="Abadi" w:hAnsi="Abadi" w:cs="Arial"/>
          <w:sz w:val="21"/>
          <w:szCs w:val="21"/>
        </w:rPr>
        <w:t xml:space="preserve">. Gracias. </w:t>
      </w:r>
    </w:p>
    <w:p w:rsidR="00204392" w:rsidRPr="00ED107E" w:rsidRDefault="00204392" w:rsidP="006F12D2">
      <w:pPr>
        <w:ind w:firstLine="709"/>
        <w:jc w:val="both"/>
        <w:rPr>
          <w:rFonts w:ascii="Abadi" w:hAnsi="Abadi" w:cs="Arial"/>
          <w:sz w:val="21"/>
          <w:szCs w:val="21"/>
        </w:rPr>
      </w:pPr>
    </w:p>
    <w:p w:rsidR="00204392" w:rsidRPr="00ED107E" w:rsidRDefault="00204392" w:rsidP="006F12D2">
      <w:pPr>
        <w:ind w:firstLine="709"/>
        <w:jc w:val="both"/>
        <w:rPr>
          <w:rFonts w:ascii="Abadi" w:hAnsi="Abadi" w:cs="Arial"/>
          <w:sz w:val="21"/>
          <w:szCs w:val="21"/>
        </w:rPr>
      </w:pPr>
      <w:r w:rsidRPr="00ED107E">
        <w:rPr>
          <w:rFonts w:ascii="Abadi" w:hAnsi="Abadi" w:cs="Arial"/>
          <w:b/>
          <w:sz w:val="21"/>
          <w:szCs w:val="21"/>
        </w:rPr>
        <w:t xml:space="preserve">-La C. Presidenta: </w:t>
      </w:r>
      <w:r w:rsidR="006D2C85" w:rsidRPr="00ED107E">
        <w:rPr>
          <w:rFonts w:ascii="Abadi" w:hAnsi="Abadi" w:cs="Arial"/>
          <w:sz w:val="21"/>
          <w:szCs w:val="21"/>
        </w:rPr>
        <w:t>Gracias diputada.</w:t>
      </w:r>
    </w:p>
    <w:p w:rsidR="006D2C85" w:rsidRPr="00ED107E" w:rsidRDefault="006D2C85" w:rsidP="006F12D2">
      <w:pPr>
        <w:ind w:firstLine="709"/>
        <w:jc w:val="both"/>
        <w:rPr>
          <w:rFonts w:ascii="Abadi" w:hAnsi="Abadi" w:cs="Arial"/>
          <w:sz w:val="21"/>
          <w:szCs w:val="21"/>
        </w:rPr>
      </w:pPr>
    </w:p>
    <w:p w:rsidR="00F454A3" w:rsidRPr="00ED107E" w:rsidRDefault="006D2C85" w:rsidP="00BF293E">
      <w:pPr>
        <w:ind w:firstLine="709"/>
        <w:jc w:val="both"/>
        <w:rPr>
          <w:rFonts w:ascii="Abadi" w:hAnsi="Abadi" w:cs="Arial"/>
          <w:sz w:val="21"/>
          <w:szCs w:val="21"/>
        </w:rPr>
      </w:pPr>
      <w:r w:rsidRPr="00ED107E">
        <w:rPr>
          <w:rFonts w:ascii="Abadi" w:hAnsi="Abadi" w:cs="Arial"/>
          <w:sz w:val="21"/>
          <w:szCs w:val="21"/>
        </w:rPr>
        <w:t>Se concede el uso de la palabra</w:t>
      </w:r>
      <w:r w:rsidR="00C75BCD" w:rsidRPr="00ED107E">
        <w:rPr>
          <w:rFonts w:ascii="Abadi" w:hAnsi="Abadi" w:cs="Arial"/>
          <w:sz w:val="21"/>
          <w:szCs w:val="21"/>
        </w:rPr>
        <w:t xml:space="preserve"> al ciudadano diputado Jaime Hernández Centeno, de la Representación Parlamentaria del Partido </w:t>
      </w:r>
      <w:bookmarkEnd w:id="20"/>
      <w:r w:rsidR="00C75BCD" w:rsidRPr="00ED107E">
        <w:rPr>
          <w:rFonts w:ascii="Abadi" w:hAnsi="Abadi" w:cs="Arial"/>
          <w:sz w:val="21"/>
          <w:szCs w:val="21"/>
        </w:rPr>
        <w:t>Movimiento Ciudadano.</w:t>
      </w:r>
    </w:p>
    <w:p w:rsidR="003D09FC" w:rsidRPr="00ED107E" w:rsidRDefault="003D09FC" w:rsidP="00BF293E">
      <w:pPr>
        <w:ind w:firstLine="709"/>
        <w:jc w:val="both"/>
        <w:rPr>
          <w:rFonts w:ascii="Abadi" w:hAnsi="Abadi"/>
          <w:b/>
          <w:sz w:val="21"/>
          <w:szCs w:val="21"/>
        </w:rPr>
      </w:pPr>
    </w:p>
    <w:p w:rsidR="003D09FC" w:rsidRPr="00ED107E" w:rsidRDefault="000D3602" w:rsidP="00BF293E">
      <w:pPr>
        <w:ind w:firstLine="709"/>
        <w:jc w:val="both"/>
        <w:rPr>
          <w:rFonts w:ascii="Abadi" w:hAnsi="Abadi"/>
          <w:b/>
          <w:sz w:val="21"/>
          <w:szCs w:val="21"/>
        </w:rPr>
      </w:pPr>
      <w:r w:rsidRPr="00ED107E">
        <w:rPr>
          <w:rFonts w:ascii="Abadi" w:hAnsi="Abadi"/>
          <w:b/>
          <w:sz w:val="21"/>
          <w:szCs w:val="21"/>
        </w:rPr>
        <w:t>INTERVENCIÓN DEL DIPUTADO JAIME HERNÁNDEZ CENTENO, COMO REPRESENTANTE DEL PARTIDO MOVIMIENTO CIUDADANO.</w:t>
      </w:r>
    </w:p>
    <w:p w:rsidR="000D3602" w:rsidRPr="00ED107E" w:rsidRDefault="000D3602" w:rsidP="000D3602">
      <w:pPr>
        <w:ind w:firstLine="709"/>
        <w:jc w:val="right"/>
        <w:rPr>
          <w:rFonts w:ascii="Abadi" w:hAnsi="Abadi"/>
          <w:b/>
          <w:sz w:val="21"/>
          <w:szCs w:val="21"/>
        </w:rPr>
      </w:pPr>
      <w:r w:rsidRPr="00ED107E">
        <w:rPr>
          <w:noProof/>
        </w:rPr>
        <w:lastRenderedPageBreak/>
        <w:drawing>
          <wp:inline distT="0" distB="0" distL="0" distR="0" wp14:anchorId="7D3A24C8" wp14:editId="7E1E9EC4">
            <wp:extent cx="846681" cy="846681"/>
            <wp:effectExtent l="19050" t="0" r="10795" b="258445"/>
            <wp:docPr id="1" name="Imagen 1" descr="Diputado_redondo_herna_ndez_cent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utado_redondo_herna_ndez_cente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2521" cy="8725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F0D6F" w:rsidRPr="00ED107E" w:rsidRDefault="000D3602" w:rsidP="00AF0D6F">
      <w:pPr>
        <w:ind w:firstLine="709"/>
        <w:jc w:val="both"/>
        <w:rPr>
          <w:rFonts w:ascii="Abadi" w:hAnsi="Abadi"/>
          <w:sz w:val="21"/>
          <w:szCs w:val="21"/>
        </w:rPr>
      </w:pPr>
      <w:r w:rsidRPr="00ED107E">
        <w:rPr>
          <w:rFonts w:ascii="Abadi" w:hAnsi="Abadi"/>
          <w:sz w:val="21"/>
          <w:szCs w:val="21"/>
        </w:rPr>
        <w:t>C</w:t>
      </w:r>
      <w:r w:rsidRPr="00ED107E">
        <w:rPr>
          <w:rFonts w:ascii="Abadi" w:hAnsi="Abadi"/>
          <w:b/>
          <w:sz w:val="21"/>
          <w:szCs w:val="21"/>
        </w:rPr>
        <w:t xml:space="preserve">. Dip. </w:t>
      </w:r>
      <w:r w:rsidR="00CB5299" w:rsidRPr="00ED107E">
        <w:rPr>
          <w:rFonts w:ascii="Abadi" w:hAnsi="Abadi"/>
          <w:b/>
          <w:sz w:val="21"/>
          <w:szCs w:val="21"/>
        </w:rPr>
        <w:t xml:space="preserve">Jaime Hernández Centeno:  </w:t>
      </w:r>
      <w:r w:rsidR="00AF0D6F" w:rsidRPr="00ED107E">
        <w:rPr>
          <w:rFonts w:ascii="Abadi" w:hAnsi="Abadi"/>
          <w:sz w:val="21"/>
          <w:szCs w:val="21"/>
        </w:rPr>
        <w:t xml:space="preserve">Con su permiso presidenta. </w:t>
      </w:r>
    </w:p>
    <w:p w:rsidR="00AF0D6F" w:rsidRPr="00ED107E" w:rsidRDefault="00AF0D6F" w:rsidP="00AF0D6F">
      <w:pPr>
        <w:ind w:firstLine="709"/>
        <w:jc w:val="both"/>
        <w:rPr>
          <w:rFonts w:ascii="Abadi" w:hAnsi="Abadi" w:cs="Arial"/>
          <w:sz w:val="21"/>
          <w:szCs w:val="21"/>
        </w:rPr>
      </w:pPr>
    </w:p>
    <w:p w:rsidR="00AF0D6F" w:rsidRPr="00ED107E" w:rsidRDefault="00AF0D6F" w:rsidP="00AF0D6F">
      <w:pPr>
        <w:ind w:firstLine="709"/>
        <w:jc w:val="both"/>
        <w:rPr>
          <w:rFonts w:ascii="Abadi" w:hAnsi="Abadi" w:cs="Arial"/>
          <w:sz w:val="21"/>
          <w:szCs w:val="21"/>
        </w:rPr>
      </w:pPr>
      <w:r w:rsidRPr="00ED107E">
        <w:rPr>
          <w:rFonts w:ascii="Abadi" w:hAnsi="Abadi" w:cs="Arial"/>
          <w:sz w:val="21"/>
          <w:szCs w:val="21"/>
        </w:rPr>
        <w:t>No importa el lugar, no importa la posición, lo trascendental es el deseo de servir y, con ello, construir la nación. En Movimiento Ciudadano estamos comprometidos con la honestidad, la transparencia, con la rendición de cuentas; estamos comprometidos con la ilusión de que le vaya bien a la gente.</w:t>
      </w:r>
    </w:p>
    <w:p w:rsidR="00AF0D6F" w:rsidRPr="00ED107E" w:rsidRDefault="00AF0D6F" w:rsidP="00AF0D6F">
      <w:pPr>
        <w:ind w:firstLine="709"/>
        <w:jc w:val="both"/>
        <w:rPr>
          <w:rFonts w:ascii="Abadi" w:hAnsi="Abadi" w:cs="Arial"/>
          <w:sz w:val="21"/>
          <w:szCs w:val="21"/>
        </w:rPr>
      </w:pPr>
    </w:p>
    <w:p w:rsidR="00AF0D6F" w:rsidRPr="00ED107E" w:rsidRDefault="00AF0D6F" w:rsidP="00AF0D6F">
      <w:pPr>
        <w:ind w:firstLine="709"/>
        <w:jc w:val="both"/>
        <w:rPr>
          <w:rFonts w:ascii="Abadi" w:hAnsi="Abadi" w:cs="Arial"/>
          <w:sz w:val="21"/>
          <w:szCs w:val="21"/>
        </w:rPr>
      </w:pPr>
      <w:r w:rsidRPr="00ED107E">
        <w:rPr>
          <w:rFonts w:ascii="Abadi" w:hAnsi="Abadi" w:cs="Arial"/>
          <w:sz w:val="21"/>
          <w:szCs w:val="21"/>
        </w:rPr>
        <w:t xml:space="preserve">Quiero agradecer a mi institución política que me dio la oportunidad </w:t>
      </w:r>
      <w:r w:rsidR="00A15DB7" w:rsidRPr="00ED107E">
        <w:rPr>
          <w:rFonts w:ascii="Abadi" w:hAnsi="Abadi" w:cs="Arial"/>
          <w:sz w:val="21"/>
          <w:szCs w:val="21"/>
        </w:rPr>
        <w:t xml:space="preserve">a Movimiento Ciudadano </w:t>
      </w:r>
      <w:r w:rsidRPr="00ED107E">
        <w:rPr>
          <w:rFonts w:ascii="Abadi" w:hAnsi="Abadi" w:cs="Arial"/>
          <w:sz w:val="21"/>
          <w:szCs w:val="21"/>
        </w:rPr>
        <w:t xml:space="preserve">de estar en esta legislatura, en esta tribuna, compartiendo con mis compañeras legisladoras y legisladores en esta </w:t>
      </w:r>
      <w:r w:rsidR="00A15DB7" w:rsidRPr="00ED107E">
        <w:rPr>
          <w:rFonts w:ascii="Abadi" w:hAnsi="Abadi" w:cs="Arial"/>
          <w:sz w:val="21"/>
          <w:szCs w:val="21"/>
        </w:rPr>
        <w:t xml:space="preserve">en esta Sexagésima Cuarta Legislatura. </w:t>
      </w:r>
    </w:p>
    <w:p w:rsidR="00AF0D6F" w:rsidRPr="00ED107E" w:rsidRDefault="00AF0D6F" w:rsidP="00AF0D6F">
      <w:pPr>
        <w:ind w:firstLine="709"/>
        <w:jc w:val="both"/>
        <w:rPr>
          <w:rFonts w:ascii="Abadi" w:hAnsi="Abadi" w:cs="Arial"/>
          <w:sz w:val="21"/>
          <w:szCs w:val="21"/>
        </w:rPr>
      </w:pPr>
    </w:p>
    <w:p w:rsidR="00AF0D6F" w:rsidRPr="00ED107E" w:rsidRDefault="00AF0D6F" w:rsidP="00AF0D6F">
      <w:pPr>
        <w:ind w:firstLine="709"/>
        <w:jc w:val="both"/>
        <w:rPr>
          <w:rFonts w:ascii="Abadi" w:hAnsi="Abadi" w:cs="Arial"/>
          <w:sz w:val="21"/>
          <w:szCs w:val="21"/>
        </w:rPr>
      </w:pPr>
      <w:r w:rsidRPr="00ED107E">
        <w:rPr>
          <w:rFonts w:ascii="Abadi" w:hAnsi="Abadi" w:cs="Arial"/>
          <w:sz w:val="21"/>
          <w:szCs w:val="21"/>
        </w:rPr>
        <w:t>En Movimiento Ciudadano no vamos a ser una oposición irresponsable, vamos a ser una posición con orden</w:t>
      </w:r>
      <w:r w:rsidR="00A15DB7" w:rsidRPr="00ED107E">
        <w:rPr>
          <w:rFonts w:ascii="Abadi" w:hAnsi="Abadi" w:cs="Arial"/>
          <w:sz w:val="21"/>
          <w:szCs w:val="21"/>
        </w:rPr>
        <w:t>;</w:t>
      </w:r>
      <w:r w:rsidRPr="00ED107E">
        <w:rPr>
          <w:rFonts w:ascii="Abadi" w:hAnsi="Abadi" w:cs="Arial"/>
          <w:sz w:val="21"/>
          <w:szCs w:val="21"/>
        </w:rPr>
        <w:t xml:space="preserve"> no vamos a ser intransigentes, vamos a ser observadores y participativos, vamos a abonarle</w:t>
      </w:r>
      <w:r w:rsidR="00A15DB7" w:rsidRPr="00ED107E">
        <w:rPr>
          <w:rFonts w:ascii="Abadi" w:hAnsi="Abadi" w:cs="Arial"/>
          <w:sz w:val="21"/>
          <w:szCs w:val="21"/>
        </w:rPr>
        <w:t>,</w:t>
      </w:r>
      <w:r w:rsidRPr="00ED107E">
        <w:rPr>
          <w:rFonts w:ascii="Abadi" w:hAnsi="Abadi" w:cs="Arial"/>
          <w:sz w:val="21"/>
          <w:szCs w:val="21"/>
        </w:rPr>
        <w:t xml:space="preserve"> en la medida de nuestras posibilidades</w:t>
      </w:r>
      <w:r w:rsidR="00A15DB7" w:rsidRPr="00ED107E">
        <w:rPr>
          <w:rFonts w:ascii="Abadi" w:hAnsi="Abadi" w:cs="Arial"/>
          <w:sz w:val="21"/>
          <w:szCs w:val="21"/>
        </w:rPr>
        <w:t>,</w:t>
      </w:r>
      <w:r w:rsidRPr="00ED107E">
        <w:rPr>
          <w:rFonts w:ascii="Abadi" w:hAnsi="Abadi" w:cs="Arial"/>
          <w:sz w:val="21"/>
          <w:szCs w:val="21"/>
        </w:rPr>
        <w:t xml:space="preserve"> a que le vaya bien a Guanajuato.</w:t>
      </w:r>
    </w:p>
    <w:p w:rsidR="00AF0D6F" w:rsidRPr="00ED107E" w:rsidRDefault="00AF0D6F" w:rsidP="00AF0D6F">
      <w:pPr>
        <w:ind w:firstLine="709"/>
        <w:jc w:val="both"/>
        <w:rPr>
          <w:rFonts w:ascii="Abadi" w:hAnsi="Abadi" w:cs="Arial"/>
          <w:sz w:val="21"/>
          <w:szCs w:val="21"/>
        </w:rPr>
      </w:pPr>
    </w:p>
    <w:p w:rsidR="008B49C9" w:rsidRPr="00ED107E" w:rsidRDefault="00AF0D6F" w:rsidP="00AF0D6F">
      <w:pPr>
        <w:ind w:firstLine="709"/>
        <w:jc w:val="both"/>
        <w:rPr>
          <w:rFonts w:ascii="Abadi" w:hAnsi="Abadi" w:cs="Arial"/>
          <w:sz w:val="21"/>
          <w:szCs w:val="21"/>
        </w:rPr>
      </w:pPr>
      <w:r w:rsidRPr="00ED107E">
        <w:rPr>
          <w:rFonts w:ascii="Abadi" w:hAnsi="Abadi" w:cs="Arial"/>
          <w:sz w:val="21"/>
          <w:szCs w:val="21"/>
        </w:rPr>
        <w:t xml:space="preserve">No seremos sumisos al </w:t>
      </w:r>
      <w:r w:rsidR="008B49C9" w:rsidRPr="00ED107E">
        <w:rPr>
          <w:rFonts w:ascii="Abadi" w:hAnsi="Abadi" w:cs="Arial"/>
          <w:sz w:val="21"/>
          <w:szCs w:val="21"/>
        </w:rPr>
        <w:t>gobierno del es</w:t>
      </w:r>
      <w:r w:rsidRPr="00ED107E">
        <w:rPr>
          <w:rFonts w:ascii="Abadi" w:hAnsi="Abadi" w:cs="Arial"/>
          <w:sz w:val="21"/>
          <w:szCs w:val="21"/>
        </w:rPr>
        <w:t>tado, pero no seremos opositores a causas</w:t>
      </w:r>
      <w:r w:rsidR="008B49C9" w:rsidRPr="00ED107E">
        <w:rPr>
          <w:rFonts w:ascii="Abadi" w:hAnsi="Abadi" w:cs="Arial"/>
          <w:sz w:val="21"/>
          <w:szCs w:val="21"/>
        </w:rPr>
        <w:t>,</w:t>
      </w:r>
      <w:r w:rsidRPr="00ED107E">
        <w:rPr>
          <w:rFonts w:ascii="Abadi" w:hAnsi="Abadi" w:cs="Arial"/>
          <w:sz w:val="21"/>
          <w:szCs w:val="21"/>
        </w:rPr>
        <w:t xml:space="preserve"> justas a propuestas que sean en beneficio a cada uno de los guanajuatenses</w:t>
      </w:r>
      <w:r w:rsidR="008B49C9" w:rsidRPr="00ED107E">
        <w:rPr>
          <w:rFonts w:ascii="Abadi" w:hAnsi="Abadi" w:cs="Arial"/>
          <w:sz w:val="21"/>
          <w:szCs w:val="21"/>
        </w:rPr>
        <w:t xml:space="preserve">. </w:t>
      </w:r>
    </w:p>
    <w:p w:rsidR="008B49C9" w:rsidRPr="00ED107E" w:rsidRDefault="008B49C9" w:rsidP="00AF0D6F">
      <w:pPr>
        <w:ind w:firstLine="709"/>
        <w:jc w:val="both"/>
        <w:rPr>
          <w:rFonts w:ascii="Abadi" w:hAnsi="Abadi" w:cs="Arial"/>
          <w:sz w:val="21"/>
          <w:szCs w:val="21"/>
        </w:rPr>
      </w:pPr>
    </w:p>
    <w:p w:rsidR="00AF0D6F" w:rsidRPr="00ED107E" w:rsidRDefault="008B49C9" w:rsidP="00AF0D6F">
      <w:pPr>
        <w:ind w:firstLine="709"/>
        <w:jc w:val="both"/>
        <w:rPr>
          <w:rFonts w:ascii="Abadi" w:hAnsi="Abadi" w:cs="Arial"/>
          <w:sz w:val="21"/>
          <w:szCs w:val="21"/>
        </w:rPr>
      </w:pPr>
      <w:r w:rsidRPr="00ED107E">
        <w:rPr>
          <w:rFonts w:ascii="Abadi" w:hAnsi="Abadi" w:cs="Arial"/>
          <w:sz w:val="21"/>
          <w:szCs w:val="21"/>
        </w:rPr>
        <w:t>T</w:t>
      </w:r>
      <w:r w:rsidR="00AF0D6F" w:rsidRPr="00ED107E">
        <w:rPr>
          <w:rFonts w:ascii="Abadi" w:hAnsi="Abadi" w:cs="Arial"/>
          <w:sz w:val="21"/>
          <w:szCs w:val="21"/>
        </w:rPr>
        <w:t xml:space="preserve">rabajaremos de la mano con los poderes, Ejecutivo y Judicial, sobre todo </w:t>
      </w:r>
      <w:r w:rsidRPr="00ED107E">
        <w:rPr>
          <w:rFonts w:ascii="Abadi" w:hAnsi="Abadi" w:cs="Arial"/>
          <w:sz w:val="21"/>
          <w:szCs w:val="21"/>
        </w:rPr>
        <w:t>con</w:t>
      </w:r>
      <w:r w:rsidR="00AF0D6F" w:rsidRPr="00ED107E">
        <w:rPr>
          <w:rFonts w:ascii="Abadi" w:hAnsi="Abadi" w:cs="Arial"/>
          <w:sz w:val="21"/>
          <w:szCs w:val="21"/>
        </w:rPr>
        <w:t xml:space="preserve"> cada ciudadano que se acerque a nosotros a hacer alguna gestión.</w:t>
      </w:r>
    </w:p>
    <w:p w:rsidR="00AF0D6F" w:rsidRPr="00ED107E" w:rsidRDefault="00AF0D6F" w:rsidP="00AF0D6F">
      <w:pPr>
        <w:ind w:firstLine="709"/>
        <w:jc w:val="both"/>
        <w:rPr>
          <w:rFonts w:ascii="Abadi" w:hAnsi="Abadi" w:cs="Arial"/>
          <w:sz w:val="21"/>
          <w:szCs w:val="21"/>
        </w:rPr>
      </w:pPr>
    </w:p>
    <w:p w:rsidR="00AF0D6F" w:rsidRPr="00ED107E" w:rsidRDefault="00AF0D6F" w:rsidP="00AF0D6F">
      <w:pPr>
        <w:ind w:firstLine="709"/>
        <w:jc w:val="both"/>
        <w:rPr>
          <w:rFonts w:ascii="Abadi" w:hAnsi="Abadi" w:cs="Arial"/>
          <w:sz w:val="21"/>
          <w:szCs w:val="21"/>
        </w:rPr>
      </w:pPr>
      <w:r w:rsidRPr="00ED107E">
        <w:rPr>
          <w:rFonts w:ascii="Abadi" w:hAnsi="Abadi" w:cs="Arial"/>
          <w:sz w:val="21"/>
          <w:szCs w:val="21"/>
        </w:rPr>
        <w:t xml:space="preserve">Reconozco que en este recinto se respira talento, sé que venimos con ganas, con el ímpetu de que esto cambie, hay mucha tarea por hacer, muchos proyectos </w:t>
      </w:r>
      <w:r w:rsidR="008B49C9" w:rsidRPr="00ED107E">
        <w:rPr>
          <w:rFonts w:ascii="Abadi" w:hAnsi="Abadi" w:cs="Arial"/>
          <w:sz w:val="21"/>
          <w:szCs w:val="21"/>
        </w:rPr>
        <w:t>de los que</w:t>
      </w:r>
      <w:r w:rsidRPr="00ED107E">
        <w:rPr>
          <w:rFonts w:ascii="Abadi" w:hAnsi="Abadi" w:cs="Arial"/>
          <w:sz w:val="21"/>
          <w:szCs w:val="21"/>
        </w:rPr>
        <w:t xml:space="preserve"> podemos </w:t>
      </w:r>
      <w:r w:rsidR="008B49C9" w:rsidRPr="00ED107E">
        <w:rPr>
          <w:rFonts w:ascii="Abadi" w:hAnsi="Abadi" w:cs="Arial"/>
          <w:sz w:val="21"/>
          <w:szCs w:val="21"/>
        </w:rPr>
        <w:t>hablar</w:t>
      </w:r>
      <w:r w:rsidRPr="00ED107E">
        <w:rPr>
          <w:rFonts w:ascii="Abadi" w:hAnsi="Abadi" w:cs="Arial"/>
          <w:sz w:val="21"/>
          <w:szCs w:val="21"/>
        </w:rPr>
        <w:t xml:space="preserve"> aquí, pero vamos a empujar juntos la carreta, es fácil señalar y repartir culpas, pero cuando nos unimos en una responsabilidad compartida, la cruz pesa menos.</w:t>
      </w:r>
    </w:p>
    <w:p w:rsidR="00AF0D6F" w:rsidRPr="00ED107E" w:rsidRDefault="00AF0D6F" w:rsidP="00AF0D6F">
      <w:pPr>
        <w:ind w:firstLine="709"/>
        <w:jc w:val="both"/>
        <w:rPr>
          <w:rFonts w:ascii="Abadi" w:hAnsi="Abadi" w:cs="Arial"/>
          <w:sz w:val="21"/>
          <w:szCs w:val="21"/>
        </w:rPr>
      </w:pPr>
    </w:p>
    <w:p w:rsidR="00AF0D6F" w:rsidRPr="00ED107E" w:rsidRDefault="00AF0D6F" w:rsidP="008B49C9">
      <w:pPr>
        <w:ind w:firstLine="709"/>
        <w:jc w:val="both"/>
        <w:rPr>
          <w:rFonts w:ascii="Abadi" w:hAnsi="Abadi" w:cs="Arial"/>
          <w:sz w:val="21"/>
          <w:szCs w:val="21"/>
        </w:rPr>
      </w:pPr>
      <w:r w:rsidRPr="00ED107E">
        <w:rPr>
          <w:rFonts w:ascii="Abadi" w:hAnsi="Abadi" w:cs="Arial"/>
          <w:sz w:val="21"/>
          <w:szCs w:val="21"/>
        </w:rPr>
        <w:t>Quiero decirles que en Movimiento Ciudadano estamos atentos a las labores que hagamos en Guanajuato, le abonaremos a la seguridad en la medida que a nosotros nos toque dar la propuesta, en la generación de empleos, en atención a la niñez, a las mujeres, a los empresarios, a la clase media, alta y baja</w:t>
      </w:r>
      <w:r w:rsidR="008B49C9" w:rsidRPr="00ED107E">
        <w:rPr>
          <w:rFonts w:ascii="Abadi" w:hAnsi="Abadi" w:cs="Arial"/>
          <w:sz w:val="21"/>
          <w:szCs w:val="21"/>
        </w:rPr>
        <w:t>;</w:t>
      </w:r>
      <w:r w:rsidRPr="00ED107E">
        <w:rPr>
          <w:rFonts w:ascii="Abadi" w:hAnsi="Abadi" w:cs="Arial"/>
          <w:sz w:val="21"/>
          <w:szCs w:val="21"/>
        </w:rPr>
        <w:t xml:space="preserve"> estaremos atentos</w:t>
      </w:r>
      <w:r w:rsidR="008B49C9" w:rsidRPr="00ED107E">
        <w:rPr>
          <w:rFonts w:ascii="Abadi" w:hAnsi="Abadi" w:cs="Arial"/>
          <w:sz w:val="21"/>
          <w:szCs w:val="21"/>
        </w:rPr>
        <w:t xml:space="preserve"> </w:t>
      </w:r>
      <w:r w:rsidRPr="00ED107E">
        <w:rPr>
          <w:rFonts w:ascii="Abadi" w:hAnsi="Abadi" w:cs="Arial"/>
          <w:sz w:val="21"/>
          <w:szCs w:val="21"/>
        </w:rPr>
        <w:t>porque todos somos guanajuatenses, les digo que la transparencia</w:t>
      </w:r>
      <w:r w:rsidR="008B49C9" w:rsidRPr="00ED107E">
        <w:rPr>
          <w:rFonts w:ascii="Abadi" w:hAnsi="Abadi" w:cs="Arial"/>
          <w:sz w:val="21"/>
          <w:szCs w:val="21"/>
        </w:rPr>
        <w:t xml:space="preserve"> debe hacerse notar, que </w:t>
      </w:r>
      <w:r w:rsidRPr="00ED107E">
        <w:rPr>
          <w:rFonts w:ascii="Abadi" w:hAnsi="Abadi" w:cs="Arial"/>
          <w:sz w:val="21"/>
          <w:szCs w:val="21"/>
        </w:rPr>
        <w:t>la austeridad debe hacerse notar</w:t>
      </w:r>
      <w:r w:rsidR="008B49C9" w:rsidRPr="00ED107E">
        <w:rPr>
          <w:rFonts w:ascii="Abadi" w:hAnsi="Abadi" w:cs="Arial"/>
          <w:sz w:val="21"/>
          <w:szCs w:val="21"/>
        </w:rPr>
        <w:t>. En Movimiento Ciudadano</w:t>
      </w:r>
      <w:r w:rsidRPr="00ED107E">
        <w:rPr>
          <w:rFonts w:ascii="Abadi" w:hAnsi="Abadi" w:cs="Arial"/>
          <w:sz w:val="21"/>
          <w:szCs w:val="21"/>
        </w:rPr>
        <w:t xml:space="preserve"> habrá un gran aliado a las propuestas que sean viables</w:t>
      </w:r>
      <w:r w:rsidR="008B49C9" w:rsidRPr="00ED107E">
        <w:rPr>
          <w:rFonts w:ascii="Abadi" w:hAnsi="Abadi" w:cs="Arial"/>
          <w:sz w:val="21"/>
          <w:szCs w:val="21"/>
        </w:rPr>
        <w:t xml:space="preserve">, que sean buenas </w:t>
      </w:r>
      <w:r w:rsidRPr="00ED107E">
        <w:rPr>
          <w:rFonts w:ascii="Abadi" w:hAnsi="Abadi" w:cs="Arial"/>
          <w:sz w:val="21"/>
          <w:szCs w:val="21"/>
        </w:rPr>
        <w:t xml:space="preserve">para que le vaya bien a </w:t>
      </w:r>
      <w:r w:rsidR="008B49C9" w:rsidRPr="00ED107E">
        <w:rPr>
          <w:rFonts w:ascii="Abadi" w:hAnsi="Abadi" w:cs="Arial"/>
          <w:sz w:val="21"/>
          <w:szCs w:val="21"/>
        </w:rPr>
        <w:t xml:space="preserve">Guanajuato; </w:t>
      </w:r>
      <w:r w:rsidRPr="00ED107E">
        <w:rPr>
          <w:rFonts w:ascii="Abadi" w:hAnsi="Abadi" w:cs="Arial"/>
          <w:sz w:val="21"/>
          <w:szCs w:val="21"/>
        </w:rPr>
        <w:t>tendremos muchas</w:t>
      </w:r>
      <w:r w:rsidR="008B49C9" w:rsidRPr="00ED107E">
        <w:rPr>
          <w:rFonts w:ascii="Abadi" w:hAnsi="Abadi" w:cs="Arial"/>
          <w:sz w:val="21"/>
          <w:szCs w:val="21"/>
        </w:rPr>
        <w:t xml:space="preserve"> y</w:t>
      </w:r>
      <w:r w:rsidRPr="00ED107E">
        <w:rPr>
          <w:rFonts w:ascii="Abadi" w:hAnsi="Abadi" w:cs="Arial"/>
          <w:sz w:val="21"/>
          <w:szCs w:val="21"/>
        </w:rPr>
        <w:t xml:space="preserve"> las iremos madurando.</w:t>
      </w:r>
    </w:p>
    <w:p w:rsidR="00AF0D6F" w:rsidRPr="00ED107E" w:rsidRDefault="00AF0D6F" w:rsidP="00AF0D6F">
      <w:pPr>
        <w:ind w:firstLine="709"/>
        <w:jc w:val="both"/>
        <w:rPr>
          <w:rFonts w:ascii="Abadi" w:hAnsi="Abadi" w:cs="Arial"/>
          <w:sz w:val="21"/>
          <w:szCs w:val="21"/>
        </w:rPr>
      </w:pPr>
    </w:p>
    <w:p w:rsidR="00AF0D6F" w:rsidRPr="00ED107E" w:rsidRDefault="00AF0D6F" w:rsidP="00AF0D6F">
      <w:pPr>
        <w:ind w:firstLine="709"/>
        <w:jc w:val="both"/>
        <w:rPr>
          <w:rFonts w:ascii="Abadi" w:hAnsi="Abadi" w:cs="Arial"/>
          <w:sz w:val="21"/>
          <w:szCs w:val="21"/>
        </w:rPr>
      </w:pPr>
      <w:r w:rsidRPr="00ED107E">
        <w:rPr>
          <w:rFonts w:ascii="Abadi" w:hAnsi="Abadi" w:cs="Arial"/>
          <w:sz w:val="21"/>
          <w:szCs w:val="21"/>
        </w:rPr>
        <w:t xml:space="preserve">Me da gusto estar con ustedes porque </w:t>
      </w:r>
      <w:r w:rsidR="008B49C9" w:rsidRPr="00ED107E">
        <w:rPr>
          <w:rFonts w:ascii="Abadi" w:hAnsi="Abadi" w:cs="Arial"/>
          <w:sz w:val="21"/>
          <w:szCs w:val="21"/>
        </w:rPr>
        <w:t xml:space="preserve">tengo el honor, el gran placer de conocer a varios de ustedes que hemos transitado juntos </w:t>
      </w:r>
      <w:r w:rsidRPr="00ED107E">
        <w:rPr>
          <w:rFonts w:ascii="Abadi" w:hAnsi="Abadi" w:cs="Arial"/>
          <w:sz w:val="21"/>
          <w:szCs w:val="21"/>
        </w:rPr>
        <w:t xml:space="preserve">en el </w:t>
      </w:r>
      <w:r w:rsidR="008B49C9" w:rsidRPr="00ED107E">
        <w:rPr>
          <w:rFonts w:ascii="Abadi" w:hAnsi="Abadi" w:cs="Arial"/>
          <w:sz w:val="21"/>
          <w:szCs w:val="21"/>
        </w:rPr>
        <w:t>servicio</w:t>
      </w:r>
      <w:r w:rsidRPr="00ED107E">
        <w:rPr>
          <w:rFonts w:ascii="Abadi" w:hAnsi="Abadi" w:cs="Arial"/>
          <w:sz w:val="21"/>
          <w:szCs w:val="21"/>
        </w:rPr>
        <w:t xml:space="preserve"> público</w:t>
      </w:r>
      <w:r w:rsidR="008B49C9" w:rsidRPr="00ED107E">
        <w:rPr>
          <w:rFonts w:ascii="Abadi" w:hAnsi="Abadi" w:cs="Arial"/>
          <w:sz w:val="21"/>
          <w:szCs w:val="21"/>
        </w:rPr>
        <w:t xml:space="preserve">, y a quienes no tengo todavía </w:t>
      </w:r>
      <w:r w:rsidRPr="00ED107E">
        <w:rPr>
          <w:rFonts w:ascii="Abadi" w:hAnsi="Abadi" w:cs="Arial"/>
          <w:sz w:val="21"/>
          <w:szCs w:val="21"/>
        </w:rPr>
        <w:t>el acercamiento con ustedes, confíen en que Jaime Hernández Centeno, tendrá su hombro, su corazón y su brazo del lado de ustedes para impulsar sus iniciativas en favor de Guanajuato porque</w:t>
      </w:r>
      <w:r w:rsidR="00A713E2" w:rsidRPr="00ED107E">
        <w:rPr>
          <w:rFonts w:ascii="Abadi" w:hAnsi="Abadi" w:cs="Arial"/>
          <w:sz w:val="21"/>
          <w:szCs w:val="21"/>
        </w:rPr>
        <w:t xml:space="preserve">, </w:t>
      </w:r>
      <w:r w:rsidRPr="00ED107E">
        <w:rPr>
          <w:rFonts w:ascii="Abadi" w:hAnsi="Abadi" w:cs="Arial"/>
          <w:sz w:val="21"/>
          <w:szCs w:val="21"/>
        </w:rPr>
        <w:t xml:space="preserve"> </w:t>
      </w:r>
      <w:r w:rsidR="00A713E2" w:rsidRPr="00ED107E">
        <w:rPr>
          <w:rFonts w:ascii="Abadi" w:hAnsi="Abadi" w:cs="Arial"/>
          <w:sz w:val="21"/>
          <w:szCs w:val="21"/>
        </w:rPr>
        <w:t>¡</w:t>
      </w:r>
      <w:r w:rsidRPr="00ED107E">
        <w:rPr>
          <w:rFonts w:ascii="Abadi" w:hAnsi="Abadi" w:cs="Arial"/>
          <w:sz w:val="21"/>
          <w:szCs w:val="21"/>
        </w:rPr>
        <w:t>créanme</w:t>
      </w:r>
      <w:r w:rsidR="00A713E2" w:rsidRPr="00ED107E">
        <w:rPr>
          <w:rFonts w:ascii="Abadi" w:hAnsi="Abadi" w:cs="Arial"/>
          <w:sz w:val="21"/>
          <w:szCs w:val="21"/>
        </w:rPr>
        <w:t>!</w:t>
      </w:r>
      <w:r w:rsidRPr="00ED107E">
        <w:rPr>
          <w:rFonts w:ascii="Abadi" w:hAnsi="Abadi" w:cs="Arial"/>
          <w:sz w:val="21"/>
          <w:szCs w:val="21"/>
        </w:rPr>
        <w:t>, el amor a la patria no se regatea.</w:t>
      </w:r>
      <w:r w:rsidR="008B49C9" w:rsidRPr="00ED107E">
        <w:rPr>
          <w:rFonts w:ascii="Abadi" w:hAnsi="Abadi" w:cs="Arial"/>
          <w:sz w:val="21"/>
          <w:szCs w:val="21"/>
        </w:rPr>
        <w:t xml:space="preserve"> Es cuánto presidenta.</w:t>
      </w:r>
    </w:p>
    <w:p w:rsidR="00F454A3" w:rsidRPr="00ED107E" w:rsidRDefault="00F454A3" w:rsidP="00BF293E">
      <w:pPr>
        <w:ind w:firstLine="709"/>
        <w:jc w:val="both"/>
        <w:rPr>
          <w:rFonts w:ascii="Abadi" w:hAnsi="Abadi"/>
          <w:sz w:val="21"/>
          <w:szCs w:val="21"/>
        </w:rPr>
      </w:pPr>
    </w:p>
    <w:p w:rsidR="008133FC" w:rsidRPr="00ED107E" w:rsidRDefault="00A713E2" w:rsidP="00BF293E">
      <w:pPr>
        <w:ind w:firstLine="709"/>
        <w:jc w:val="both"/>
        <w:rPr>
          <w:rFonts w:ascii="Abadi" w:hAnsi="Abadi" w:cs="Arial"/>
          <w:sz w:val="21"/>
          <w:szCs w:val="21"/>
        </w:rPr>
      </w:pPr>
      <w:r w:rsidRPr="00ED107E">
        <w:rPr>
          <w:rFonts w:ascii="Abadi" w:hAnsi="Abadi" w:cs="Arial"/>
          <w:b/>
          <w:sz w:val="21"/>
          <w:szCs w:val="21"/>
        </w:rPr>
        <w:t xml:space="preserve">-La C. Presidenta: </w:t>
      </w:r>
      <w:r w:rsidR="00F65BEA" w:rsidRPr="00ED107E">
        <w:rPr>
          <w:rFonts w:ascii="Abadi" w:hAnsi="Abadi" w:cs="Arial"/>
          <w:sz w:val="21"/>
          <w:szCs w:val="21"/>
        </w:rPr>
        <w:t>Gracias diputado. Tiene el uso de la voz el ciudadano diputado Juan Elías Chávez de la Representación Parlamentaria del Partido Nueva Alianza.</w:t>
      </w:r>
    </w:p>
    <w:p w:rsidR="00F65BEA" w:rsidRPr="00ED107E" w:rsidRDefault="00F65BEA" w:rsidP="00BF293E">
      <w:pPr>
        <w:ind w:firstLine="709"/>
        <w:jc w:val="both"/>
        <w:rPr>
          <w:rFonts w:ascii="Abadi" w:hAnsi="Abadi" w:cs="Arial"/>
          <w:sz w:val="21"/>
          <w:szCs w:val="21"/>
        </w:rPr>
      </w:pPr>
    </w:p>
    <w:p w:rsidR="00F65BEA" w:rsidRPr="00ED107E" w:rsidRDefault="00F65BEA" w:rsidP="00BF293E">
      <w:pPr>
        <w:ind w:firstLine="709"/>
        <w:jc w:val="both"/>
        <w:rPr>
          <w:rFonts w:ascii="Abadi" w:hAnsi="Abadi" w:cs="Arial"/>
          <w:b/>
          <w:sz w:val="21"/>
          <w:szCs w:val="21"/>
        </w:rPr>
      </w:pPr>
      <w:bookmarkStart w:id="21" w:name="_Hlk527474818"/>
      <w:r w:rsidRPr="00ED107E">
        <w:rPr>
          <w:rFonts w:ascii="Abadi" w:hAnsi="Abadi" w:cs="Arial"/>
          <w:b/>
          <w:sz w:val="21"/>
          <w:szCs w:val="21"/>
        </w:rPr>
        <w:t>COMO REPRESENTANTE DEL PARTIDO NUEVA ALIANZA, INTERVIENE EL DIPUTADO JUAN ELÍAS CHÁVEZ.</w:t>
      </w:r>
    </w:p>
    <w:p w:rsidR="00250DDC" w:rsidRPr="00ED107E" w:rsidRDefault="00BA67ED" w:rsidP="00BA67ED">
      <w:pPr>
        <w:ind w:firstLine="709"/>
        <w:jc w:val="right"/>
        <w:rPr>
          <w:rFonts w:ascii="Abadi" w:hAnsi="Abadi" w:cs="Arial"/>
          <w:b/>
          <w:sz w:val="21"/>
          <w:szCs w:val="21"/>
        </w:rPr>
      </w:pPr>
      <w:r w:rsidRPr="00ED107E">
        <w:rPr>
          <w:noProof/>
        </w:rPr>
        <w:drawing>
          <wp:inline distT="0" distB="0" distL="0" distR="0" wp14:anchorId="08308529" wp14:editId="487121CD">
            <wp:extent cx="1069143" cy="712520"/>
            <wp:effectExtent l="19050" t="0" r="17145" b="220980"/>
            <wp:docPr id="9" name="Imagen 9" descr="Pop_sesi_n_041018-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_sesi_n_041018-10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1668" cy="7408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50DDC" w:rsidRPr="00ED107E" w:rsidRDefault="00BA67ED" w:rsidP="00250DDC">
      <w:pPr>
        <w:ind w:firstLine="709"/>
        <w:jc w:val="both"/>
        <w:rPr>
          <w:rFonts w:ascii="Abadi" w:hAnsi="Abadi" w:cs="Arial"/>
          <w:sz w:val="21"/>
          <w:szCs w:val="21"/>
        </w:rPr>
      </w:pPr>
      <w:r w:rsidRPr="00ED107E">
        <w:rPr>
          <w:rFonts w:ascii="Abadi" w:hAnsi="Abadi" w:cs="Arial"/>
          <w:b/>
          <w:sz w:val="21"/>
          <w:szCs w:val="21"/>
        </w:rPr>
        <w:t>C. Dip. Juan Elías Chávez:</w:t>
      </w:r>
      <w:r w:rsidRPr="00ED107E">
        <w:rPr>
          <w:rFonts w:ascii="Abadi" w:hAnsi="Abadi" w:cs="Arial"/>
          <w:sz w:val="21"/>
          <w:szCs w:val="21"/>
        </w:rPr>
        <w:t xml:space="preserve"> </w:t>
      </w:r>
      <w:r w:rsidR="00250DDC" w:rsidRPr="00ED107E">
        <w:rPr>
          <w:rFonts w:ascii="Abadi" w:hAnsi="Abadi" w:cs="Arial"/>
          <w:sz w:val="21"/>
          <w:szCs w:val="21"/>
        </w:rPr>
        <w:t>El gobierno tiene el sagrado deber de dirigirse a la nación y hacer escuchar en ella la voz de sus más caros derechos e intereses»</w:t>
      </w:r>
    </w:p>
    <w:p w:rsidR="00250DDC" w:rsidRPr="00ED107E" w:rsidRDefault="00250DDC" w:rsidP="00250DDC">
      <w:pPr>
        <w:ind w:firstLine="709"/>
        <w:jc w:val="right"/>
        <w:rPr>
          <w:rFonts w:ascii="Abadi" w:hAnsi="Abadi" w:cs="Arial"/>
          <w:i/>
          <w:sz w:val="21"/>
          <w:szCs w:val="21"/>
        </w:rPr>
      </w:pPr>
      <w:r w:rsidRPr="00ED107E">
        <w:rPr>
          <w:rFonts w:ascii="Abadi" w:hAnsi="Abadi" w:cs="Arial"/>
          <w:i/>
          <w:sz w:val="21"/>
          <w:szCs w:val="21"/>
        </w:rPr>
        <w:t xml:space="preserve"> Benito Juárez García.</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Con la venia de la presidencia. Compañeras y compañeros legisladores. Amigas y amigos de los distintos medios de comunicación. Respetable público que hoy nos acompaña en esta sesión de Congreso.</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 xml:space="preserve">Desde el inicio de los trabajos legislativos de esta </w:t>
      </w:r>
      <w:r w:rsidR="00833E48" w:rsidRPr="00ED107E">
        <w:rPr>
          <w:rFonts w:ascii="Abadi" w:hAnsi="Abadi" w:cs="Arial"/>
          <w:sz w:val="21"/>
          <w:szCs w:val="21"/>
        </w:rPr>
        <w:t>Sexagésima</w:t>
      </w:r>
      <w:r w:rsidRPr="00ED107E">
        <w:rPr>
          <w:rFonts w:ascii="Abadi" w:hAnsi="Abadi" w:cs="Arial"/>
          <w:sz w:val="21"/>
          <w:szCs w:val="21"/>
        </w:rPr>
        <w:t xml:space="preserve"> Cuarta Legislatura del Honorable Congreso del </w:t>
      </w:r>
      <w:r w:rsidRPr="00ED107E">
        <w:rPr>
          <w:rFonts w:ascii="Abadi" w:hAnsi="Abadi" w:cs="Arial"/>
          <w:sz w:val="21"/>
          <w:szCs w:val="21"/>
        </w:rPr>
        <w:lastRenderedPageBreak/>
        <w:t xml:space="preserve">Estado Libre y Soberano de Guanajuato, cada uno de nosotros hemos asumido una gran responsabilidad, la honrosa representación del pueblo guanajuatense. </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 xml:space="preserve">Por ello, a todos los ciudadanos, particularmente a quienes depositaron su confianza en nuestro partido, desde esta tribuna les decimos que Nueva Alianza refrenda su compromiso de velar siempre por sus intereses, legislar con responsabilidad y profundo sentido social, impulsar el equilibrio en la toma de decisiones para que en cada una de ellas se garanticen sus derechos constitucionales. </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En Nueva Alianza, somos leales y comprometidos con las instituciones de nuestro estado y, de igual manera, con las de nuestro país; somos audaces e inteligentes para defender las causas sociales a las que jamás renunciamos, así lo hemos hecho en los últimos doce años en Guanajuato.</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Por eso seguimos siendo un actor relevante en la política, pues los votos de quienes depositaron su confianza en nosotros entienden a la política como la actividad humana más noble, cuando se hace en beneficio de la sociedad.</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 xml:space="preserve">En los resultados de la pasada elección, escuchamos una demanda ciudadana muy clara, que debemos trabajar más y mejor; que en nuestros debates se esgriman los mejores argumentos; que presentemos propuestas inteligentes enfocadas en el bienestar general, alejadas de visiones parciales y patrimonialistas de la política. </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Para Nueva Alianza, ese mandato ciudadano será el que guíe nuestro actuar legislativo;  el que asumimos con gran compromiso, con la congruencia de nuestras convicciones y con la certeza de que en nuestras iniciativas estarán presentes los intereses de todos, particularmente los de las mujeres, los jóvenes y los grupos vulnerables.</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 xml:space="preserve">Me reconozco maestro, para mí es un orgullo ser maestro; por eso, junto a ellos somos quienes reivindicamos desde el aula y con orgullo, el derecho fundamental a una </w:t>
      </w:r>
      <w:r w:rsidRPr="00ED107E">
        <w:rPr>
          <w:rFonts w:ascii="Abadi" w:hAnsi="Abadi" w:cs="Arial"/>
          <w:sz w:val="21"/>
          <w:szCs w:val="21"/>
        </w:rPr>
        <w:t xml:space="preserve">educación pública, laica, gratuita, de calidad como el mejor instrumento contra la ignorancia y los fanatismos; defendemos la escuela pública de aquellos que piensan que el conocimiento es mercancía y no factor de desarrollo e inclusión. </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 xml:space="preserve">Mi solidaridad permanente tendrá las maestras y los maestros guanajuatenses. </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 xml:space="preserve">En ese sentido, tendremos seis ejes estratégicos en los que fundaremos nuestro actuar legislativo: </w:t>
      </w:r>
    </w:p>
    <w:p w:rsidR="00250DDC" w:rsidRPr="00ED107E" w:rsidRDefault="00250DDC" w:rsidP="00250DDC">
      <w:pPr>
        <w:ind w:firstLine="709"/>
        <w:jc w:val="both"/>
        <w:rPr>
          <w:rFonts w:ascii="Abadi" w:hAnsi="Abadi" w:cs="Arial"/>
          <w:sz w:val="21"/>
          <w:szCs w:val="21"/>
        </w:rPr>
      </w:pPr>
    </w:p>
    <w:p w:rsidR="00250DDC" w:rsidRPr="00ED107E" w:rsidRDefault="00250DDC" w:rsidP="006C5EA9">
      <w:pPr>
        <w:pStyle w:val="Prrafodelista"/>
        <w:numPr>
          <w:ilvl w:val="0"/>
          <w:numId w:val="38"/>
        </w:numPr>
        <w:contextualSpacing/>
        <w:jc w:val="both"/>
        <w:rPr>
          <w:rFonts w:ascii="Abadi" w:hAnsi="Abadi" w:cs="Arial"/>
          <w:sz w:val="21"/>
          <w:szCs w:val="21"/>
        </w:rPr>
      </w:pPr>
      <w:r w:rsidRPr="00ED107E">
        <w:rPr>
          <w:rFonts w:ascii="Abadi" w:hAnsi="Abadi" w:cs="Arial"/>
          <w:sz w:val="21"/>
          <w:szCs w:val="21"/>
        </w:rPr>
        <w:t>Educación de calidad con inclusión y equidad;</w:t>
      </w:r>
    </w:p>
    <w:p w:rsidR="00250DDC" w:rsidRPr="00ED107E" w:rsidRDefault="00250DDC" w:rsidP="00250DDC">
      <w:pPr>
        <w:jc w:val="both"/>
        <w:rPr>
          <w:rFonts w:ascii="Abadi" w:hAnsi="Abadi" w:cs="Arial"/>
          <w:sz w:val="21"/>
          <w:szCs w:val="21"/>
        </w:rPr>
      </w:pPr>
    </w:p>
    <w:p w:rsidR="00250DDC" w:rsidRPr="00ED107E" w:rsidRDefault="00250DDC" w:rsidP="006C5EA9">
      <w:pPr>
        <w:pStyle w:val="Prrafodelista"/>
        <w:numPr>
          <w:ilvl w:val="0"/>
          <w:numId w:val="38"/>
        </w:numPr>
        <w:contextualSpacing/>
        <w:jc w:val="both"/>
        <w:rPr>
          <w:rFonts w:ascii="Abadi" w:hAnsi="Abadi" w:cs="Arial"/>
          <w:sz w:val="21"/>
          <w:szCs w:val="21"/>
        </w:rPr>
      </w:pPr>
      <w:r w:rsidRPr="00ED107E">
        <w:rPr>
          <w:rFonts w:ascii="Abadi" w:hAnsi="Abadi" w:cs="Arial"/>
          <w:sz w:val="21"/>
          <w:szCs w:val="21"/>
        </w:rPr>
        <w:t>Desarrollo sostenible;</w:t>
      </w:r>
    </w:p>
    <w:p w:rsidR="00250DDC" w:rsidRPr="00ED107E" w:rsidRDefault="00250DDC" w:rsidP="00250DDC">
      <w:pPr>
        <w:jc w:val="both"/>
        <w:rPr>
          <w:rFonts w:ascii="Abadi" w:hAnsi="Abadi" w:cs="Arial"/>
          <w:sz w:val="21"/>
          <w:szCs w:val="21"/>
        </w:rPr>
      </w:pPr>
    </w:p>
    <w:p w:rsidR="00250DDC" w:rsidRPr="00ED107E" w:rsidRDefault="00250DDC" w:rsidP="006C5EA9">
      <w:pPr>
        <w:pStyle w:val="Prrafodelista"/>
        <w:numPr>
          <w:ilvl w:val="0"/>
          <w:numId w:val="38"/>
        </w:numPr>
        <w:contextualSpacing/>
        <w:jc w:val="both"/>
        <w:rPr>
          <w:rFonts w:ascii="Abadi" w:hAnsi="Abadi" w:cs="Arial"/>
          <w:sz w:val="21"/>
          <w:szCs w:val="21"/>
        </w:rPr>
      </w:pPr>
      <w:r w:rsidRPr="00ED107E">
        <w:rPr>
          <w:rFonts w:ascii="Abadi" w:hAnsi="Abadi" w:cs="Arial"/>
          <w:sz w:val="21"/>
          <w:szCs w:val="21"/>
        </w:rPr>
        <w:t>Desarrollo económico con impulso al capital humano;</w:t>
      </w:r>
    </w:p>
    <w:p w:rsidR="00250DDC" w:rsidRPr="00ED107E" w:rsidRDefault="00250DDC" w:rsidP="00250DDC">
      <w:pPr>
        <w:jc w:val="both"/>
        <w:rPr>
          <w:rFonts w:ascii="Abadi" w:hAnsi="Abadi" w:cs="Arial"/>
          <w:sz w:val="21"/>
          <w:szCs w:val="21"/>
        </w:rPr>
      </w:pPr>
    </w:p>
    <w:p w:rsidR="00250DDC" w:rsidRPr="00ED107E" w:rsidRDefault="00250DDC" w:rsidP="006C5EA9">
      <w:pPr>
        <w:pStyle w:val="Prrafodelista"/>
        <w:numPr>
          <w:ilvl w:val="0"/>
          <w:numId w:val="38"/>
        </w:numPr>
        <w:contextualSpacing/>
        <w:jc w:val="both"/>
        <w:rPr>
          <w:rFonts w:ascii="Abadi" w:hAnsi="Abadi" w:cs="Arial"/>
          <w:sz w:val="21"/>
          <w:szCs w:val="21"/>
        </w:rPr>
      </w:pPr>
      <w:r w:rsidRPr="00ED107E">
        <w:rPr>
          <w:rFonts w:ascii="Abadi" w:hAnsi="Abadi" w:cs="Arial"/>
          <w:sz w:val="21"/>
          <w:szCs w:val="21"/>
        </w:rPr>
        <w:t>Desarrollo social para una sociedad más inclusivo;</w:t>
      </w:r>
    </w:p>
    <w:p w:rsidR="00250DDC" w:rsidRPr="00ED107E" w:rsidRDefault="00250DDC" w:rsidP="00250DDC">
      <w:pPr>
        <w:jc w:val="both"/>
        <w:rPr>
          <w:rFonts w:ascii="Abadi" w:hAnsi="Abadi" w:cs="Arial"/>
          <w:sz w:val="21"/>
          <w:szCs w:val="21"/>
        </w:rPr>
      </w:pPr>
    </w:p>
    <w:p w:rsidR="00250DDC" w:rsidRPr="00ED107E" w:rsidRDefault="00250DDC" w:rsidP="006C5EA9">
      <w:pPr>
        <w:pStyle w:val="Prrafodelista"/>
        <w:numPr>
          <w:ilvl w:val="0"/>
          <w:numId w:val="38"/>
        </w:numPr>
        <w:contextualSpacing/>
        <w:jc w:val="both"/>
        <w:rPr>
          <w:rFonts w:ascii="Abadi" w:hAnsi="Abadi" w:cs="Arial"/>
          <w:sz w:val="21"/>
          <w:szCs w:val="21"/>
        </w:rPr>
      </w:pPr>
      <w:r w:rsidRPr="00ED107E">
        <w:rPr>
          <w:rFonts w:ascii="Abadi" w:hAnsi="Abadi" w:cs="Arial"/>
          <w:sz w:val="21"/>
          <w:szCs w:val="21"/>
        </w:rPr>
        <w:t>Transparencia y rendición de resultados ante la ciudadanía; y naturalmente</w:t>
      </w:r>
    </w:p>
    <w:p w:rsidR="00250DDC" w:rsidRPr="00ED107E" w:rsidRDefault="00250DDC" w:rsidP="00250DDC">
      <w:pPr>
        <w:jc w:val="both"/>
        <w:rPr>
          <w:rFonts w:ascii="Abadi" w:hAnsi="Abadi" w:cs="Arial"/>
          <w:sz w:val="21"/>
          <w:szCs w:val="21"/>
        </w:rPr>
      </w:pPr>
    </w:p>
    <w:p w:rsidR="00250DDC" w:rsidRPr="00ED107E" w:rsidRDefault="00250DDC" w:rsidP="006C5EA9">
      <w:pPr>
        <w:pStyle w:val="Prrafodelista"/>
        <w:numPr>
          <w:ilvl w:val="0"/>
          <w:numId w:val="38"/>
        </w:numPr>
        <w:contextualSpacing/>
        <w:jc w:val="both"/>
        <w:rPr>
          <w:rFonts w:ascii="Abadi" w:hAnsi="Abadi" w:cs="Arial"/>
          <w:sz w:val="21"/>
          <w:szCs w:val="21"/>
        </w:rPr>
      </w:pPr>
      <w:r w:rsidRPr="00ED107E">
        <w:rPr>
          <w:rFonts w:ascii="Abadi" w:hAnsi="Abadi" w:cs="Arial"/>
          <w:sz w:val="21"/>
          <w:szCs w:val="21"/>
        </w:rPr>
        <w:t xml:space="preserve">Seguridad </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Compañeras diputadas, compañeros diputados:</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 xml:space="preserve">Benito Juárez nos legó un pensamiento que trasciende tiempos y fronteras: </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 xml:space="preserve">»La democracia es el destino de la humanidad; la libertad su brazo indestructible» </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 xml:space="preserve">El pasado primero de julio los ciudadanos nos mandataron una gran responsabilidad; buscar la mejor versión de nosotros para equilibrar la convivencia social en un marco plural y democrático; así ha quedado de manifiesto en la conformación política de esta </w:t>
      </w:r>
      <w:r w:rsidR="00BA67ED" w:rsidRPr="00ED107E">
        <w:rPr>
          <w:rFonts w:ascii="Abadi" w:hAnsi="Abadi" w:cs="Arial"/>
          <w:sz w:val="21"/>
          <w:szCs w:val="21"/>
        </w:rPr>
        <w:t>Sexagésima</w:t>
      </w:r>
      <w:r w:rsidRPr="00ED107E">
        <w:rPr>
          <w:rFonts w:ascii="Abadi" w:hAnsi="Abadi" w:cs="Arial"/>
          <w:sz w:val="21"/>
          <w:szCs w:val="21"/>
        </w:rPr>
        <w:t xml:space="preserve"> Cuarta Legislatura.  </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 xml:space="preserve">Las expectativas en nosotros son muy altas, estamos obligados a dar los mejores resultados; transformemos y dignifiquemos la función legislativa, </w:t>
      </w:r>
      <w:r w:rsidRPr="00ED107E">
        <w:rPr>
          <w:rFonts w:ascii="Abadi" w:hAnsi="Abadi" w:cs="Arial"/>
          <w:sz w:val="21"/>
          <w:szCs w:val="21"/>
        </w:rPr>
        <w:lastRenderedPageBreak/>
        <w:t>vigilemos exhaustivamente el ejercicio de los recursos públicos, en beneficio de quienes representamos.</w:t>
      </w:r>
    </w:p>
    <w:p w:rsidR="00250DDC" w:rsidRPr="00ED107E" w:rsidRDefault="00250DDC" w:rsidP="00250DDC">
      <w:pPr>
        <w:ind w:firstLine="709"/>
        <w:jc w:val="both"/>
        <w:rPr>
          <w:rFonts w:ascii="Abadi" w:hAnsi="Abadi" w:cs="Arial"/>
          <w:sz w:val="21"/>
          <w:szCs w:val="21"/>
        </w:rPr>
      </w:pPr>
    </w:p>
    <w:p w:rsidR="00250DDC" w:rsidRPr="00ED107E" w:rsidRDefault="00250DDC" w:rsidP="00250DDC">
      <w:pPr>
        <w:ind w:firstLine="709"/>
        <w:jc w:val="both"/>
        <w:rPr>
          <w:rFonts w:ascii="Abadi" w:hAnsi="Abadi" w:cs="Arial"/>
          <w:sz w:val="21"/>
          <w:szCs w:val="21"/>
        </w:rPr>
      </w:pPr>
      <w:r w:rsidRPr="00ED107E">
        <w:rPr>
          <w:rFonts w:ascii="Abadi" w:hAnsi="Abadi" w:cs="Arial"/>
          <w:sz w:val="21"/>
          <w:szCs w:val="21"/>
        </w:rPr>
        <w:t xml:space="preserve">Unamos todos nuestros esfuerzos para que, en el respeto a nuestras diferencias, sumemos nuestras coincidencias; generando el mejor espacio que haga de este un Congreso unido y fuerte, para legislar comprometidos con las mejores causas sociales de Guanajuato y de México. Es cuánto. </w:t>
      </w:r>
    </w:p>
    <w:p w:rsidR="00A71D8B" w:rsidRPr="00ED107E" w:rsidRDefault="00A71D8B" w:rsidP="00BF293E">
      <w:pPr>
        <w:ind w:firstLine="709"/>
        <w:jc w:val="both"/>
        <w:rPr>
          <w:rFonts w:ascii="Abadi" w:hAnsi="Abadi" w:cs="Arial"/>
          <w:b/>
          <w:sz w:val="21"/>
          <w:szCs w:val="21"/>
        </w:rPr>
      </w:pPr>
    </w:p>
    <w:p w:rsidR="00833E48" w:rsidRPr="00ED107E" w:rsidRDefault="00E87F24" w:rsidP="00BF293E">
      <w:pPr>
        <w:ind w:firstLine="709"/>
        <w:jc w:val="both"/>
        <w:rPr>
          <w:rFonts w:ascii="Abadi" w:hAnsi="Abadi" w:cs="Arial"/>
          <w:sz w:val="21"/>
          <w:szCs w:val="21"/>
        </w:rPr>
      </w:pPr>
      <w:r w:rsidRPr="00ED107E">
        <w:rPr>
          <w:rFonts w:ascii="Abadi" w:hAnsi="Abadi" w:cs="Arial"/>
          <w:b/>
          <w:sz w:val="21"/>
          <w:szCs w:val="21"/>
        </w:rPr>
        <w:t xml:space="preserve">-La C. Presidenta: </w:t>
      </w:r>
      <w:r w:rsidRPr="00ED107E">
        <w:rPr>
          <w:rFonts w:ascii="Abadi" w:hAnsi="Abadi" w:cs="Arial"/>
          <w:sz w:val="21"/>
          <w:szCs w:val="21"/>
        </w:rPr>
        <w:t>Gracias diputado.</w:t>
      </w:r>
    </w:p>
    <w:p w:rsidR="00E87F24" w:rsidRPr="00ED107E" w:rsidRDefault="00E87F24" w:rsidP="00BF293E">
      <w:pPr>
        <w:ind w:firstLine="709"/>
        <w:jc w:val="both"/>
        <w:rPr>
          <w:rFonts w:ascii="Abadi" w:hAnsi="Abadi" w:cs="Arial"/>
          <w:sz w:val="21"/>
          <w:szCs w:val="21"/>
        </w:rPr>
      </w:pPr>
    </w:p>
    <w:p w:rsidR="00E87F24" w:rsidRPr="00ED107E" w:rsidRDefault="00E87F24" w:rsidP="00BF293E">
      <w:pPr>
        <w:ind w:firstLine="709"/>
        <w:jc w:val="both"/>
        <w:rPr>
          <w:rFonts w:ascii="Abadi" w:hAnsi="Abadi" w:cs="Arial"/>
          <w:sz w:val="21"/>
          <w:szCs w:val="21"/>
        </w:rPr>
      </w:pPr>
      <w:r w:rsidRPr="00ED107E">
        <w:rPr>
          <w:rFonts w:ascii="Abadi" w:hAnsi="Abadi" w:cs="Arial"/>
          <w:sz w:val="21"/>
          <w:szCs w:val="21"/>
        </w:rPr>
        <w:t>Se cede el uso de la voz a la ciudadana diputada Vanessa Sánchez Cordero, Coordinadora del Grupo Parlamentario del Partido Verde Ecologista de México.</w:t>
      </w:r>
    </w:p>
    <w:p w:rsidR="00E87F24" w:rsidRPr="00ED107E" w:rsidRDefault="00E87F24" w:rsidP="00BF293E">
      <w:pPr>
        <w:ind w:firstLine="709"/>
        <w:jc w:val="both"/>
        <w:rPr>
          <w:rFonts w:ascii="Abadi" w:hAnsi="Abadi" w:cs="Arial"/>
          <w:sz w:val="21"/>
          <w:szCs w:val="21"/>
        </w:rPr>
      </w:pPr>
    </w:p>
    <w:p w:rsidR="00E87F24" w:rsidRPr="00ED107E" w:rsidRDefault="00E87F24" w:rsidP="00E87F24">
      <w:pPr>
        <w:ind w:firstLine="709"/>
        <w:jc w:val="both"/>
        <w:rPr>
          <w:rFonts w:ascii="Abadi" w:hAnsi="Abadi" w:cs="Arial"/>
          <w:b/>
          <w:sz w:val="21"/>
          <w:szCs w:val="21"/>
        </w:rPr>
      </w:pPr>
      <w:r w:rsidRPr="00ED107E">
        <w:rPr>
          <w:rFonts w:ascii="Abadi" w:hAnsi="Abadi" w:cs="Arial"/>
          <w:b/>
          <w:sz w:val="21"/>
          <w:szCs w:val="21"/>
        </w:rPr>
        <w:t>PARTICIPACIÓN DE LA DIPUTADA VANESSA SÁNCHEZ CORDERO, COMO COORDINADORA DEL GRUPO PARLAMENTARIO DEL PARTIDO VERDE ECOLOGISTA DE MÉXICO.</w:t>
      </w:r>
    </w:p>
    <w:p w:rsidR="00E87F24" w:rsidRPr="00ED107E" w:rsidRDefault="00E87F24" w:rsidP="00BF293E">
      <w:pPr>
        <w:ind w:firstLine="709"/>
        <w:jc w:val="both"/>
        <w:rPr>
          <w:rFonts w:ascii="Abadi" w:hAnsi="Abadi" w:cs="Arial"/>
          <w:sz w:val="21"/>
          <w:szCs w:val="21"/>
        </w:rPr>
      </w:pPr>
    </w:p>
    <w:p w:rsidR="00E87F24" w:rsidRPr="00ED107E" w:rsidRDefault="00E87F24" w:rsidP="00E87F24">
      <w:pPr>
        <w:ind w:firstLine="709"/>
        <w:jc w:val="right"/>
        <w:rPr>
          <w:rFonts w:ascii="Abadi" w:hAnsi="Abadi" w:cs="Arial"/>
          <w:sz w:val="21"/>
          <w:szCs w:val="21"/>
        </w:rPr>
      </w:pPr>
      <w:r w:rsidRPr="00ED107E">
        <w:rPr>
          <w:noProof/>
        </w:rPr>
        <w:drawing>
          <wp:inline distT="0" distB="0" distL="0" distR="0" wp14:anchorId="0B3962BA" wp14:editId="338D3CEF">
            <wp:extent cx="1104708" cy="736221"/>
            <wp:effectExtent l="19050" t="0" r="19685" b="254635"/>
            <wp:docPr id="11" name="Imagen 11" descr="Pop_sesi_n_041018-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p_sesi_n_041018-10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9906" cy="7663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bookmarkEnd w:id="21"/>
    <w:p w:rsidR="00E87F24" w:rsidRPr="00ED107E" w:rsidRDefault="00E87F24" w:rsidP="00E87F24">
      <w:pPr>
        <w:ind w:firstLine="709"/>
        <w:jc w:val="both"/>
        <w:rPr>
          <w:rFonts w:ascii="Abadi" w:hAnsi="Abadi" w:cs="Arial"/>
          <w:sz w:val="21"/>
          <w:szCs w:val="21"/>
        </w:rPr>
      </w:pPr>
      <w:r w:rsidRPr="00ED107E">
        <w:rPr>
          <w:rFonts w:ascii="Abadi" w:hAnsi="Abadi" w:cs="Arial"/>
          <w:b/>
          <w:sz w:val="21"/>
          <w:szCs w:val="21"/>
        </w:rPr>
        <w:t xml:space="preserve">C. Dip. Vanessa Sánchez Cordero: </w:t>
      </w:r>
      <w:r w:rsidRPr="00ED107E">
        <w:rPr>
          <w:rFonts w:ascii="Abadi" w:hAnsi="Abadi" w:cs="Arial"/>
          <w:sz w:val="21"/>
          <w:szCs w:val="21"/>
        </w:rPr>
        <w:t xml:space="preserve">Gracias diputada presidenta. Con la venia de la mesa directiva. </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 xml:space="preserve">Buenas tardes señoras y señores. Honorable Asamblea, compañeras y compañeros diputados. </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Saludo con gusto a los amigos de los medios que nos siguen; a los presentes o a través de Internet y al público en general que utiliza también redes sociales.</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 xml:space="preserve">Es para mí un gran honor estar hoy en la máxima tribuna de nuestro sistema democrático, para continuar escribiendo la historia parlamentaria de Guanajuato. Cientos de veces estuve en este salón pensando para mis adentros que estar aquí parado aquí no debiera ser difícil; sin embargo, no consideraba que en este lugar específico se siente el peso de más de 5 millones de guanajuatenses que tienen su </w:t>
      </w:r>
      <w:r w:rsidRPr="00ED107E">
        <w:rPr>
          <w:rFonts w:ascii="Abadi" w:hAnsi="Abadi" w:cs="Arial"/>
          <w:sz w:val="21"/>
          <w:szCs w:val="21"/>
        </w:rPr>
        <w:t xml:space="preserve">confianza depositada en cada una de las 36 diputaciones que conforman este Pleno y a quienes no podemos fallar. </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Hemos iniciado una tarea de gran responsabilidad y compromiso con Guanajuato y en el Grupo Parlamentario del Partido Verde Ecologista de México, entendemos que la labor legislativa es uno de los pilares fundamentales para lograr el desarrollo y bienestar del ser humano en todas las etapas de su vida, pero estamos convencidos que tenemos la labor fundamental de ser un verdadero contrapeso y no comparsa de ninguno de los otros dos poderes.</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Con el inicio de esta legislatura arrancamos hacia un nuevo rumbo de Guanajuato, donde la crítica y las propuestas serán fundamentales para la esencia de nuestra cultura democrática y en la construcción de acuerdos; pero, sobre todo, para alentar a todas las fuerzas políticas representadas en esta Asamblea para sumarse al debate de los principales retos y problemas que enfrenta este estado.</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 xml:space="preserve">Retomo aquí la frase que se viene repitiendo, </w:t>
      </w:r>
      <w:r w:rsidRPr="00ED107E">
        <w:rPr>
          <w:rFonts w:ascii="Abadi" w:hAnsi="Abadi" w:cs="Arial"/>
          <w:i/>
          <w:sz w:val="21"/>
          <w:szCs w:val="21"/>
        </w:rPr>
        <w:t>ya terminaron las campañas</w:t>
      </w:r>
      <w:r w:rsidRPr="00ED107E">
        <w:rPr>
          <w:rFonts w:ascii="Abadi" w:hAnsi="Abadi" w:cs="Arial"/>
          <w:sz w:val="21"/>
          <w:szCs w:val="21"/>
        </w:rPr>
        <w:t xml:space="preserve">, y lo vuelvo a decir para que estemos conscientes que tenemos en nuestras manos el lograr que en Guanajuato todas las personas tengan garantizado el ejercicio libre y real de los derechos humanos reconocidos en la Constitución Mexicana y la de este estado y que no estamos tratando con votos, que el servicio público debe ser en beneficio de todos y no con el único objetivo de obtener o conservar el poder. </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El abanico de los diferentes temas que presenta el estado hace propicio entrar en un análisis profundo sobre el Guanajuato que anhelamos para que puedan vivir y prosperar las próximas generaciones. Y debo decir que los principales problemas de Guanajuato no son en sí la inseguridad, la pobreza y las malas condiciones ambientales, por mencionar algunos, lo que a este estado le duele es la soberbia, el desinterés, las simulaciones, la falta de autocrítica y el conformismo y desinterés en que hemos caído todos quienes participamos en el servicio público.</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lastRenderedPageBreak/>
        <w:t xml:space="preserve"> El diagnóstico que se tiene hoy del estado de Guanajuato produce dos sensaciones; una de tristeza y desánimo y, la otra, de esperanza, compromiso y retos. </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Hay que reconocerlo, nuestro sistema democrático, nuestras instituciones, están siendo amenazadas por la descomposición del tejido social y un aumento desproporcionado de la inseguridad; ya estamos rebasados, la violencia ha sustituido el respeto al prójimo, la propiedad, la integridad; es un ataque directo al Estado de Derecho, con poca reacción de las instituciones y del propio sistema estatal de seguridad pública.</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 xml:space="preserve">Pero, no todo está perdido, no podemos quedarnos de brazos cruzados y dejar que se desplomen nuestras instituciones; ni mucho menos dejar que las personas se sigan haciendo justicia por su propia mano. ¡No!, ahora es el momento de actuar, pero con una estrategia integral y común que permita, de nueva cuenta, recobrar la libertad de las personas brindando confianza en las instituciones, que sean éstas las encargadas de construir comunidad y regresar la paz en Guanajuato.  </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Que no quepa duda de que el Grupo Parlamentario del Partido Verde está para construir con el titular del Ejecutivo Estatal y con los miembros de su gabinete, siempre en el marco de la legalidad y el respeto a la autonomía de los poderes, pero con el compromiso de ser tan críticos como propositivos para que, en el ámbito de las atribuciones de este Poder, se pueda provocar un cambio responsable en las estrategias y en el marco normativo.</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Debemos en esta Asamblea coexistir en la diversidad de opiniones, puntos de vista, argumentos, estrategias, porque así lograremos darle cohesión a la solución de innumerables retos que tendremos que salvar en esta Legislatura. No vamos a retroceder ni un ápice en lo ya logrado, ni mucho menos por la inercia del conformismo o por el mínimo esfuerzo. Tenemos mucho trabajo por delante, tanto en el desarrollo de las agendas de cada fuerza política, como en los temas en común que podemos construir en este Poder Legislativo.</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 xml:space="preserve">Existen temas que seguiremos analizado en este Poder Legislativo, y que requieren de un fortalecimiento en la estructura normativa. Tal es el caso del enemigo que sigue amenazando y atacando a nuestras instituciones: la corrupción. </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La corrupción ha producido verdaderos estragos en todos los ámbitos de gobierno. Es una gangrena que va destruyendo internamente nuestro sistema, y se sigue extendiendo porque no se ve palpablemente un castigo ejemplar a los corruptos y se siguen consintiendo dichas prácticas en mayor o menor medida; pondremos especial atención en el desarrollo de los nuevos mecanismos e instituciones que lograron crearse y fortalecerse así Sistema Estatal Anticorrupción.</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Ahora bien, otro desafío en el que trabajaremos incansablemente como Grupo Parlamentario, será disminuir los pasivos ambientales. Con la creación de la Secretaría de Medio Ambiente y Ordenamiento Territorial, ya no hay pretextos para combatir con una estrategia integral e incluyente con los municipios, los problemas ambientales existentes en el estado, desde los grandes contaminantes en la atmosfera, suelo, agua; entre otros, hasta el diseño de políticas públicas que estén enfocadas a restaurar el equilibrio ecológico en los ecosistemas y asegurar su aprovechamiento racional de los elementos naturales.</w:t>
      </w: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 xml:space="preserve"> </w:t>
      </w: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 xml:space="preserve">En este rubro encontramos coincidencias con el titular del Poder Ejecutivo, ya que el diseño, desarrollo y ejecución de políticas públicas ambientales, tanto en el Estado como en los municipios, se requiere de un presupuesto debidamente aprobado y etiquetado. </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 xml:space="preserve">Y qué decir del tema de la mujeres, seguiremos siendo un motor para el impulso y reconocimiento de los derechos fundamentales de éstas en todas sus etapas de la vida y en todos los ámbitos en que se desarrollen. </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 xml:space="preserve">A la vez, buscaremos combatir el desencanto y apatía de los ciudadanos, pero especialmente de los jóvenes, que ven con recelo el actuar del ejercicio del poder y no </w:t>
      </w:r>
      <w:r w:rsidRPr="00ED107E">
        <w:rPr>
          <w:rFonts w:ascii="Abadi" w:hAnsi="Abadi" w:cs="Arial"/>
          <w:sz w:val="21"/>
          <w:szCs w:val="21"/>
        </w:rPr>
        <w:lastRenderedPageBreak/>
        <w:t xml:space="preserve">participan en procesos de nuestra vida democrática, desentendiéndose así de la política; recordemos que la participación ciudadana y organizada fortalece a las instituciones y, sobre todo, al Estado de Derecho. </w:t>
      </w:r>
    </w:p>
    <w:p w:rsidR="00E87F24" w:rsidRPr="00ED107E" w:rsidRDefault="00E87F24" w:rsidP="00E87F24">
      <w:pPr>
        <w:ind w:firstLine="709"/>
        <w:jc w:val="both"/>
        <w:rPr>
          <w:rFonts w:ascii="Abadi" w:hAnsi="Abadi" w:cs="Arial"/>
          <w:sz w:val="21"/>
          <w:szCs w:val="21"/>
        </w:rPr>
      </w:pPr>
    </w:p>
    <w:p w:rsidR="00E87F24" w:rsidRPr="00ED107E" w:rsidRDefault="00E87F24" w:rsidP="00E87F24">
      <w:pPr>
        <w:ind w:firstLine="709"/>
        <w:jc w:val="both"/>
        <w:rPr>
          <w:rFonts w:ascii="Abadi" w:hAnsi="Abadi" w:cs="Arial"/>
          <w:sz w:val="21"/>
          <w:szCs w:val="21"/>
        </w:rPr>
      </w:pPr>
      <w:r w:rsidRPr="00ED107E">
        <w:rPr>
          <w:rFonts w:ascii="Abadi" w:hAnsi="Abadi" w:cs="Arial"/>
          <w:sz w:val="21"/>
          <w:szCs w:val="21"/>
        </w:rPr>
        <w:t xml:space="preserve">Por ello, nos comprometemos a seguir trabajando por todos y cada uno de los guanajuatenses, dándole rumbo, fuerza y futuro a Guanajuato; estamos aquí, estamos presentes, fuertes, y con el mejor de los ánimos para trabajar sin cesar con el compromiso social que caracteriza al Partido Verde. Por su atención, muchas gracias.  </w:t>
      </w:r>
    </w:p>
    <w:p w:rsidR="0032406C" w:rsidRPr="00ED107E" w:rsidRDefault="0032406C" w:rsidP="00E87F24">
      <w:pPr>
        <w:ind w:firstLine="709"/>
        <w:jc w:val="both"/>
        <w:rPr>
          <w:rFonts w:ascii="Abadi" w:hAnsi="Abadi" w:cs="Arial"/>
          <w:sz w:val="21"/>
          <w:szCs w:val="21"/>
        </w:rPr>
      </w:pPr>
    </w:p>
    <w:p w:rsidR="0032406C" w:rsidRPr="00ED107E" w:rsidRDefault="0032406C" w:rsidP="00E87F24">
      <w:pPr>
        <w:ind w:firstLine="709"/>
        <w:jc w:val="both"/>
        <w:rPr>
          <w:rFonts w:ascii="Abadi" w:hAnsi="Abadi" w:cs="Arial"/>
          <w:sz w:val="21"/>
          <w:szCs w:val="21"/>
        </w:rPr>
      </w:pPr>
      <w:r w:rsidRPr="00ED107E">
        <w:rPr>
          <w:rFonts w:ascii="Abadi" w:hAnsi="Abadi" w:cs="Arial"/>
          <w:b/>
          <w:sz w:val="21"/>
          <w:szCs w:val="21"/>
        </w:rPr>
        <w:t xml:space="preserve">-La C. Presidenta: </w:t>
      </w:r>
      <w:r w:rsidRPr="00ED107E">
        <w:rPr>
          <w:rFonts w:ascii="Abadi" w:hAnsi="Abadi" w:cs="Arial"/>
          <w:sz w:val="21"/>
          <w:szCs w:val="21"/>
        </w:rPr>
        <w:t xml:space="preserve">Gracias diputada. </w:t>
      </w:r>
    </w:p>
    <w:p w:rsidR="0032406C" w:rsidRPr="00ED107E" w:rsidRDefault="0032406C" w:rsidP="00E87F24">
      <w:pPr>
        <w:ind w:firstLine="709"/>
        <w:jc w:val="both"/>
        <w:rPr>
          <w:rFonts w:ascii="Abadi" w:hAnsi="Abadi" w:cs="Arial"/>
          <w:sz w:val="21"/>
          <w:szCs w:val="21"/>
        </w:rPr>
      </w:pPr>
    </w:p>
    <w:p w:rsidR="0032406C" w:rsidRPr="00ED107E" w:rsidRDefault="0032406C" w:rsidP="00E87F24">
      <w:pPr>
        <w:ind w:firstLine="709"/>
        <w:jc w:val="both"/>
        <w:rPr>
          <w:rFonts w:ascii="Abadi" w:hAnsi="Abadi" w:cs="Arial"/>
          <w:sz w:val="21"/>
          <w:szCs w:val="21"/>
        </w:rPr>
      </w:pPr>
      <w:r w:rsidRPr="00ED107E">
        <w:rPr>
          <w:rFonts w:ascii="Abadi" w:hAnsi="Abadi" w:cs="Arial"/>
          <w:sz w:val="21"/>
          <w:szCs w:val="21"/>
        </w:rPr>
        <w:t>Tiene el uso de la palabra el ciudadano diputado Isidoro Bazaldúa Lugo, Coordinador del Grupo Parlamentario del Partido de la Revolución Democrática.</w:t>
      </w:r>
    </w:p>
    <w:p w:rsidR="0032406C" w:rsidRPr="00ED107E" w:rsidRDefault="0032406C" w:rsidP="00E87F24">
      <w:pPr>
        <w:ind w:firstLine="709"/>
        <w:jc w:val="both"/>
        <w:rPr>
          <w:rFonts w:ascii="Abadi" w:hAnsi="Abadi" w:cs="Arial"/>
          <w:sz w:val="21"/>
          <w:szCs w:val="21"/>
        </w:rPr>
      </w:pPr>
    </w:p>
    <w:p w:rsidR="0041527D" w:rsidRPr="00ED107E" w:rsidRDefault="0041527D" w:rsidP="0041527D">
      <w:pPr>
        <w:ind w:firstLine="709"/>
        <w:jc w:val="both"/>
        <w:rPr>
          <w:rFonts w:ascii="Abadi" w:hAnsi="Abadi" w:cs="Arial"/>
          <w:b/>
          <w:sz w:val="21"/>
          <w:szCs w:val="21"/>
        </w:rPr>
      </w:pPr>
      <w:r w:rsidRPr="00ED107E">
        <w:rPr>
          <w:rFonts w:ascii="Abadi" w:hAnsi="Abadi" w:cs="Arial"/>
          <w:b/>
          <w:sz w:val="21"/>
          <w:szCs w:val="21"/>
        </w:rPr>
        <w:t>COMO COORDINADOR DEL GRUPO PARLAMENTARIO DEL PARTIDO DE LA REVOLUCIÓN DEMOCRÁTICA, PARTICIPA EL DIPUTADO ISIDORO BAZALDÚA LUGO.</w:t>
      </w:r>
    </w:p>
    <w:p w:rsidR="0041527D" w:rsidRPr="00ED107E" w:rsidRDefault="0041527D" w:rsidP="0041527D">
      <w:pPr>
        <w:ind w:firstLine="709"/>
        <w:jc w:val="right"/>
        <w:rPr>
          <w:rFonts w:ascii="Abadi" w:hAnsi="Abadi" w:cs="Arial"/>
          <w:b/>
          <w:sz w:val="21"/>
          <w:szCs w:val="21"/>
        </w:rPr>
      </w:pPr>
      <w:r w:rsidRPr="00ED107E">
        <w:rPr>
          <w:noProof/>
        </w:rPr>
        <w:drawing>
          <wp:inline distT="0" distB="0" distL="0" distR="0" wp14:anchorId="014AD391" wp14:editId="2EA30186">
            <wp:extent cx="961901" cy="641050"/>
            <wp:effectExtent l="19050" t="0" r="10160" b="235585"/>
            <wp:docPr id="2" name="Imagen 2" descr="Pop_sesion_pleno_04101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sesion_pleno_041018-0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8879" cy="6590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1527D" w:rsidRPr="00ED107E" w:rsidRDefault="0041527D" w:rsidP="0041527D">
      <w:pPr>
        <w:ind w:firstLine="709"/>
        <w:jc w:val="both"/>
        <w:rPr>
          <w:rFonts w:ascii="Abadi" w:hAnsi="Abadi" w:cs="Arial"/>
          <w:sz w:val="21"/>
          <w:szCs w:val="21"/>
        </w:rPr>
      </w:pPr>
      <w:r w:rsidRPr="00ED107E">
        <w:rPr>
          <w:rFonts w:ascii="Abadi" w:hAnsi="Abadi" w:cs="Arial"/>
          <w:b/>
          <w:sz w:val="21"/>
          <w:szCs w:val="21"/>
        </w:rPr>
        <w:t xml:space="preserve">C. Dip. Isidoro Bazaldúa Lugo: </w:t>
      </w:r>
      <w:r w:rsidR="001D100D" w:rsidRPr="00ED107E">
        <w:rPr>
          <w:rFonts w:ascii="Abadi" w:hAnsi="Abadi" w:cs="Arial"/>
          <w:sz w:val="21"/>
          <w:szCs w:val="21"/>
        </w:rPr>
        <w:t>Con la venia de la presidencia y la mesa directiva.</w:t>
      </w:r>
    </w:p>
    <w:p w:rsidR="001D100D" w:rsidRPr="00ED107E" w:rsidRDefault="001D100D" w:rsidP="0041527D">
      <w:pPr>
        <w:ind w:firstLine="709"/>
        <w:jc w:val="both"/>
        <w:rPr>
          <w:rFonts w:ascii="Abadi" w:hAnsi="Abadi" w:cs="Arial"/>
          <w:sz w:val="21"/>
          <w:szCs w:val="21"/>
        </w:rPr>
      </w:pPr>
    </w:p>
    <w:p w:rsidR="001D100D" w:rsidRPr="00ED107E" w:rsidRDefault="001D100D" w:rsidP="0041527D">
      <w:pPr>
        <w:ind w:firstLine="709"/>
        <w:jc w:val="both"/>
        <w:rPr>
          <w:rFonts w:ascii="Abadi" w:hAnsi="Abadi" w:cs="Arial"/>
          <w:sz w:val="21"/>
          <w:szCs w:val="21"/>
        </w:rPr>
      </w:pPr>
      <w:r w:rsidRPr="00ED107E">
        <w:rPr>
          <w:rFonts w:ascii="Abadi" w:hAnsi="Abadi" w:cs="Arial"/>
          <w:sz w:val="21"/>
          <w:szCs w:val="21"/>
        </w:rPr>
        <w:t xml:space="preserve">Compañeras y compañeros diputados. </w:t>
      </w:r>
    </w:p>
    <w:p w:rsidR="001D100D" w:rsidRPr="00ED107E" w:rsidRDefault="001D100D" w:rsidP="0041527D">
      <w:pPr>
        <w:ind w:firstLine="709"/>
        <w:jc w:val="both"/>
        <w:rPr>
          <w:rFonts w:ascii="Abadi" w:hAnsi="Abadi" w:cs="Arial"/>
          <w:sz w:val="21"/>
          <w:szCs w:val="21"/>
        </w:rPr>
      </w:pPr>
    </w:p>
    <w:p w:rsidR="001D100D" w:rsidRPr="00ED107E" w:rsidRDefault="001D100D" w:rsidP="0041527D">
      <w:pPr>
        <w:ind w:firstLine="709"/>
        <w:jc w:val="both"/>
        <w:rPr>
          <w:rFonts w:ascii="Abadi" w:hAnsi="Abadi" w:cs="Arial"/>
          <w:sz w:val="21"/>
          <w:szCs w:val="21"/>
        </w:rPr>
      </w:pPr>
      <w:r w:rsidRPr="00ED107E">
        <w:rPr>
          <w:rFonts w:ascii="Abadi" w:hAnsi="Abadi" w:cs="Arial"/>
          <w:sz w:val="21"/>
          <w:szCs w:val="21"/>
        </w:rPr>
        <w:t>Medios de comunicación.</w:t>
      </w:r>
    </w:p>
    <w:p w:rsidR="001D100D" w:rsidRPr="00ED107E" w:rsidRDefault="001D100D" w:rsidP="0041527D">
      <w:pPr>
        <w:ind w:firstLine="709"/>
        <w:jc w:val="both"/>
        <w:rPr>
          <w:rFonts w:ascii="Abadi" w:hAnsi="Abadi" w:cs="Arial"/>
          <w:sz w:val="21"/>
          <w:szCs w:val="21"/>
        </w:rPr>
      </w:pPr>
    </w:p>
    <w:p w:rsidR="001D100D" w:rsidRPr="00ED107E" w:rsidRDefault="001D100D" w:rsidP="0041527D">
      <w:pPr>
        <w:ind w:firstLine="709"/>
        <w:jc w:val="both"/>
        <w:rPr>
          <w:rFonts w:ascii="Abadi" w:hAnsi="Abadi" w:cs="Arial"/>
          <w:sz w:val="21"/>
          <w:szCs w:val="21"/>
        </w:rPr>
      </w:pPr>
      <w:r w:rsidRPr="00ED107E">
        <w:rPr>
          <w:rFonts w:ascii="Abadi" w:hAnsi="Abadi" w:cs="Arial"/>
          <w:sz w:val="21"/>
          <w:szCs w:val="21"/>
        </w:rPr>
        <w:t>Pueblo de Guanajuato.</w:t>
      </w:r>
    </w:p>
    <w:p w:rsidR="001D100D" w:rsidRPr="00ED107E" w:rsidRDefault="001D100D" w:rsidP="0041527D">
      <w:pPr>
        <w:ind w:firstLine="709"/>
        <w:jc w:val="both"/>
        <w:rPr>
          <w:rFonts w:ascii="Abadi" w:hAnsi="Abadi" w:cs="Arial"/>
          <w:i/>
          <w:sz w:val="21"/>
          <w:szCs w:val="21"/>
        </w:rPr>
      </w:pPr>
    </w:p>
    <w:p w:rsidR="001D100D" w:rsidRPr="00ED107E" w:rsidRDefault="001D100D" w:rsidP="001D100D">
      <w:pPr>
        <w:ind w:firstLine="709"/>
        <w:jc w:val="both"/>
        <w:rPr>
          <w:rFonts w:ascii="Abadi" w:hAnsi="Abadi" w:cs="Arial"/>
          <w:b/>
          <w:bCs/>
          <w:i/>
          <w:sz w:val="21"/>
          <w:szCs w:val="21"/>
          <w:lang w:eastAsia="es-MX"/>
        </w:rPr>
      </w:pPr>
      <w:r w:rsidRPr="00ED107E">
        <w:rPr>
          <w:rFonts w:ascii="Abadi" w:hAnsi="Abadi" w:cs="Arial"/>
          <w:b/>
          <w:bCs/>
          <w:i/>
          <w:sz w:val="21"/>
          <w:szCs w:val="21"/>
          <w:lang w:eastAsia="es-MX"/>
        </w:rPr>
        <w:t>»La paz sólo puede durar cuando se respetan los derechos humanos, cuando las personas tienen qué comer y cuando los individuos y las naciones son libres»</w:t>
      </w:r>
    </w:p>
    <w:p w:rsidR="001D100D" w:rsidRPr="00ED107E" w:rsidRDefault="001D100D" w:rsidP="001D100D">
      <w:pPr>
        <w:ind w:firstLine="709"/>
        <w:jc w:val="both"/>
        <w:rPr>
          <w:rFonts w:ascii="Abadi" w:hAnsi="Abadi" w:cs="Arial"/>
          <w:bCs/>
          <w:i/>
          <w:sz w:val="21"/>
          <w:szCs w:val="21"/>
          <w:lang w:eastAsia="es-MX"/>
        </w:rPr>
      </w:pPr>
    </w:p>
    <w:p w:rsidR="001D100D" w:rsidRPr="00ED107E" w:rsidRDefault="001D100D" w:rsidP="001D100D">
      <w:pPr>
        <w:ind w:firstLine="709"/>
        <w:jc w:val="right"/>
        <w:rPr>
          <w:rFonts w:ascii="Abadi" w:hAnsi="Abadi" w:cs="Arial"/>
          <w:bCs/>
          <w:i/>
          <w:sz w:val="21"/>
          <w:szCs w:val="21"/>
          <w:lang w:eastAsia="es-MX"/>
        </w:rPr>
      </w:pPr>
      <w:r w:rsidRPr="00ED107E">
        <w:rPr>
          <w:rFonts w:ascii="Abadi" w:hAnsi="Abadi" w:cs="Arial"/>
          <w:bCs/>
          <w:i/>
          <w:sz w:val="21"/>
          <w:szCs w:val="21"/>
          <w:lang w:eastAsia="es-MX"/>
        </w:rPr>
        <w:t>DALAI LAMA</w:t>
      </w:r>
    </w:p>
    <w:p w:rsidR="001D100D"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 xml:space="preserve"> </w:t>
      </w:r>
    </w:p>
    <w:p w:rsidR="001D100D"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El pasado 25 de septiembre se llevó a cabo la instalación de esta Sexagésima Cuarta Legislatura del Congreso del Estado de Guanajuato. En este acto se renovó el Poder Legislativo de nuestra entidad federativa.</w:t>
      </w:r>
    </w:p>
    <w:p w:rsidR="001D100D" w:rsidRPr="00ED107E" w:rsidRDefault="001D100D" w:rsidP="001D100D">
      <w:pPr>
        <w:ind w:firstLine="709"/>
        <w:jc w:val="both"/>
        <w:rPr>
          <w:rFonts w:ascii="Abadi" w:hAnsi="Abadi" w:cs="Arial"/>
          <w:bCs/>
          <w:sz w:val="21"/>
          <w:szCs w:val="21"/>
          <w:lang w:eastAsia="es-MX"/>
        </w:rPr>
      </w:pPr>
    </w:p>
    <w:p w:rsidR="001D100D"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 xml:space="preserve">Quienes fuimos electos diputados por el Partido de la Revolución Democrática hemos comunicado a la Secretaría de este Congreso, nuestra voluntad de constituirnos como </w:t>
      </w:r>
      <w:r w:rsidR="001D008E" w:rsidRPr="00ED107E">
        <w:rPr>
          <w:rFonts w:ascii="Abadi" w:hAnsi="Abadi" w:cs="Arial"/>
          <w:bCs/>
          <w:sz w:val="21"/>
          <w:szCs w:val="21"/>
          <w:lang w:eastAsia="es-MX"/>
        </w:rPr>
        <w:t>un Grupo Parlamentario.</w:t>
      </w:r>
    </w:p>
    <w:p w:rsidR="001D008E" w:rsidRPr="00ED107E" w:rsidRDefault="001D008E" w:rsidP="001D100D">
      <w:pPr>
        <w:ind w:firstLine="709"/>
        <w:jc w:val="both"/>
        <w:rPr>
          <w:rFonts w:ascii="Abadi" w:hAnsi="Abadi" w:cs="Arial"/>
          <w:bCs/>
          <w:sz w:val="21"/>
          <w:szCs w:val="21"/>
          <w:lang w:eastAsia="es-MX"/>
        </w:rPr>
      </w:pPr>
    </w:p>
    <w:p w:rsidR="001D100D"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 xml:space="preserve">Hoy </w:t>
      </w:r>
      <w:r w:rsidR="001D008E" w:rsidRPr="00ED107E">
        <w:rPr>
          <w:rFonts w:ascii="Abadi" w:hAnsi="Abadi" w:cs="Arial"/>
          <w:bCs/>
          <w:sz w:val="21"/>
          <w:szCs w:val="21"/>
          <w:lang w:eastAsia="es-MX"/>
        </w:rPr>
        <w:t>queremos</w:t>
      </w:r>
      <w:r w:rsidRPr="00ED107E">
        <w:rPr>
          <w:rFonts w:ascii="Abadi" w:hAnsi="Abadi" w:cs="Arial"/>
          <w:bCs/>
          <w:sz w:val="21"/>
          <w:szCs w:val="21"/>
          <w:lang w:eastAsia="es-MX"/>
        </w:rPr>
        <w:t xml:space="preserve"> agradecer a los </w:t>
      </w:r>
      <w:r w:rsidR="001D008E" w:rsidRPr="00ED107E">
        <w:rPr>
          <w:rFonts w:ascii="Abadi" w:hAnsi="Abadi" w:cs="Arial"/>
          <w:bCs/>
          <w:sz w:val="21"/>
          <w:szCs w:val="21"/>
          <w:lang w:eastAsia="es-MX"/>
        </w:rPr>
        <w:t>g</w:t>
      </w:r>
      <w:r w:rsidRPr="00ED107E">
        <w:rPr>
          <w:rFonts w:ascii="Abadi" w:hAnsi="Abadi" w:cs="Arial"/>
          <w:bCs/>
          <w:sz w:val="21"/>
          <w:szCs w:val="21"/>
          <w:lang w:eastAsia="es-MX"/>
        </w:rPr>
        <w:t>uanajuatenses que me permitieron representarlos en este Congreso</w:t>
      </w:r>
      <w:r w:rsidR="001D008E" w:rsidRPr="00ED107E">
        <w:rPr>
          <w:rFonts w:ascii="Abadi" w:hAnsi="Abadi" w:cs="Arial"/>
          <w:bCs/>
          <w:sz w:val="21"/>
          <w:szCs w:val="21"/>
          <w:lang w:eastAsia="es-MX"/>
        </w:rPr>
        <w:t>;</w:t>
      </w:r>
      <w:r w:rsidRPr="00ED107E">
        <w:rPr>
          <w:rFonts w:ascii="Abadi" w:hAnsi="Abadi" w:cs="Arial"/>
          <w:bCs/>
          <w:sz w:val="21"/>
          <w:szCs w:val="21"/>
          <w:lang w:eastAsia="es-MX"/>
        </w:rPr>
        <w:t xml:space="preserve"> esper</w:t>
      </w:r>
      <w:r w:rsidR="001D008E" w:rsidRPr="00ED107E">
        <w:rPr>
          <w:rFonts w:ascii="Abadi" w:hAnsi="Abadi" w:cs="Arial"/>
          <w:bCs/>
          <w:sz w:val="21"/>
          <w:szCs w:val="21"/>
          <w:lang w:eastAsia="es-MX"/>
        </w:rPr>
        <w:t>amos</w:t>
      </w:r>
      <w:r w:rsidRPr="00ED107E">
        <w:rPr>
          <w:rFonts w:ascii="Abadi" w:hAnsi="Abadi" w:cs="Arial"/>
          <w:bCs/>
          <w:sz w:val="21"/>
          <w:szCs w:val="21"/>
          <w:lang w:eastAsia="es-MX"/>
        </w:rPr>
        <w:t xml:space="preserve"> cumplir a cabalidad con esta encomienda</w:t>
      </w:r>
      <w:r w:rsidR="001D008E" w:rsidRPr="00ED107E">
        <w:rPr>
          <w:rFonts w:ascii="Abadi" w:hAnsi="Abadi" w:cs="Arial"/>
          <w:bCs/>
          <w:sz w:val="21"/>
          <w:szCs w:val="21"/>
          <w:lang w:eastAsia="es-MX"/>
        </w:rPr>
        <w:t>;</w:t>
      </w:r>
      <w:r w:rsidRPr="00ED107E">
        <w:rPr>
          <w:rFonts w:ascii="Abadi" w:hAnsi="Abadi" w:cs="Arial"/>
          <w:bCs/>
          <w:sz w:val="21"/>
          <w:szCs w:val="21"/>
          <w:lang w:eastAsia="es-MX"/>
        </w:rPr>
        <w:t xml:space="preserve"> nuestra tarea es trabajar día con día para que exista igualdad y respeto por los Derechos Humanos</w:t>
      </w:r>
      <w:r w:rsidR="001D008E" w:rsidRPr="00ED107E">
        <w:rPr>
          <w:rFonts w:ascii="Abadi" w:hAnsi="Abadi" w:cs="Arial"/>
          <w:bCs/>
          <w:sz w:val="21"/>
          <w:szCs w:val="21"/>
          <w:lang w:eastAsia="es-MX"/>
        </w:rPr>
        <w:t xml:space="preserve">; reafirmamos </w:t>
      </w:r>
      <w:r w:rsidRPr="00ED107E">
        <w:rPr>
          <w:rFonts w:ascii="Abadi" w:hAnsi="Abadi" w:cs="Arial"/>
          <w:bCs/>
          <w:sz w:val="21"/>
          <w:szCs w:val="21"/>
          <w:lang w:eastAsia="es-MX"/>
        </w:rPr>
        <w:t>nuestro compromiso de fungir como un grupo de izquierda social-demócrata, serio, responsable y activo</w:t>
      </w:r>
      <w:r w:rsidR="001D008E" w:rsidRPr="00ED107E">
        <w:rPr>
          <w:rFonts w:ascii="Abadi" w:hAnsi="Abadi" w:cs="Arial"/>
          <w:bCs/>
          <w:sz w:val="21"/>
          <w:szCs w:val="21"/>
          <w:lang w:eastAsia="es-MX"/>
        </w:rPr>
        <w:t xml:space="preserve">; </w:t>
      </w:r>
      <w:r w:rsidRPr="00ED107E">
        <w:rPr>
          <w:rFonts w:ascii="Abadi" w:hAnsi="Abadi" w:cs="Arial"/>
          <w:bCs/>
          <w:sz w:val="21"/>
          <w:szCs w:val="21"/>
          <w:lang w:eastAsia="es-MX"/>
        </w:rPr>
        <w:t>legislaremos a favor de los grupos vulnerables, atendiendo las recomendaciones que se le han hecho al Estado Mexicano en materia de pobreza, desigualdad, impunidad y corrupción.</w:t>
      </w:r>
    </w:p>
    <w:p w:rsidR="001D100D" w:rsidRPr="00ED107E" w:rsidRDefault="001D100D" w:rsidP="001D100D">
      <w:pPr>
        <w:ind w:firstLine="709"/>
        <w:jc w:val="both"/>
        <w:rPr>
          <w:rFonts w:ascii="Abadi" w:hAnsi="Abadi" w:cs="Arial"/>
          <w:bCs/>
          <w:sz w:val="21"/>
          <w:szCs w:val="21"/>
          <w:lang w:eastAsia="es-MX"/>
        </w:rPr>
      </w:pPr>
    </w:p>
    <w:p w:rsidR="001D100D"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 xml:space="preserve">En la actualidad han surgido fenómenos que por su esencia ya es tiempo de regular, haciendo diversas adecuaciones a nuestro marco normativo para brindarles mayor certeza jurídica y seguridad a todos los habitantes del </w:t>
      </w:r>
      <w:r w:rsidR="001D008E" w:rsidRPr="00ED107E">
        <w:rPr>
          <w:rFonts w:ascii="Abadi" w:hAnsi="Abadi" w:cs="Arial"/>
          <w:bCs/>
          <w:sz w:val="21"/>
          <w:szCs w:val="21"/>
          <w:lang w:eastAsia="es-MX"/>
        </w:rPr>
        <w:t>e</w:t>
      </w:r>
      <w:r w:rsidRPr="00ED107E">
        <w:rPr>
          <w:rFonts w:ascii="Abadi" w:hAnsi="Abadi" w:cs="Arial"/>
          <w:bCs/>
          <w:sz w:val="21"/>
          <w:szCs w:val="21"/>
          <w:lang w:eastAsia="es-MX"/>
        </w:rPr>
        <w:t>stado, teniendo siempre en cuenta las resoluciones emitidas por la Suprema Corte de Justicia de la Nación en pro de los Derechos Humanos.</w:t>
      </w:r>
    </w:p>
    <w:p w:rsidR="001D100D" w:rsidRPr="00ED107E" w:rsidRDefault="001D100D" w:rsidP="001D100D">
      <w:pPr>
        <w:ind w:firstLine="709"/>
        <w:jc w:val="both"/>
        <w:rPr>
          <w:rFonts w:ascii="Abadi" w:hAnsi="Abadi" w:cs="Arial"/>
          <w:bCs/>
          <w:sz w:val="21"/>
          <w:szCs w:val="21"/>
          <w:lang w:eastAsia="es-MX"/>
        </w:rPr>
      </w:pPr>
    </w:p>
    <w:p w:rsidR="001D008E"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 xml:space="preserve">Nuestro partido tiene como propuesta política cuatro ejes: igualdad, libertad, justicia y democracia. </w:t>
      </w:r>
    </w:p>
    <w:p w:rsidR="001D008E" w:rsidRPr="00ED107E" w:rsidRDefault="001D008E" w:rsidP="001D100D">
      <w:pPr>
        <w:ind w:firstLine="709"/>
        <w:jc w:val="both"/>
        <w:rPr>
          <w:rFonts w:ascii="Abadi" w:hAnsi="Abadi" w:cs="Arial"/>
          <w:bCs/>
          <w:sz w:val="21"/>
          <w:szCs w:val="21"/>
          <w:lang w:eastAsia="es-MX"/>
        </w:rPr>
      </w:pPr>
    </w:p>
    <w:p w:rsidR="001D100D"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 xml:space="preserve">Desde la fundación del </w:t>
      </w:r>
      <w:r w:rsidR="001D008E" w:rsidRPr="00ED107E">
        <w:rPr>
          <w:rFonts w:ascii="Abadi" w:hAnsi="Abadi" w:cs="Arial"/>
          <w:bCs/>
          <w:sz w:val="21"/>
          <w:szCs w:val="21"/>
          <w:lang w:eastAsia="es-MX"/>
        </w:rPr>
        <w:t xml:space="preserve">Partido de la Revolución Democrática </w:t>
      </w:r>
      <w:r w:rsidRPr="00ED107E">
        <w:rPr>
          <w:rFonts w:ascii="Abadi" w:hAnsi="Abadi" w:cs="Arial"/>
          <w:bCs/>
          <w:sz w:val="21"/>
          <w:szCs w:val="21"/>
          <w:lang w:eastAsia="es-MX"/>
        </w:rPr>
        <w:t>hemos luchado por lograr la igualdad de oportunidades y el reconocimiento de los derechos humanos, siempre nos hemos caracterizado como partido de izquierda al solidarizarnos con las luchas obreras, campesinas, magisteriales</w:t>
      </w:r>
      <w:r w:rsidR="001D008E" w:rsidRPr="00ED107E">
        <w:rPr>
          <w:rFonts w:ascii="Abadi" w:hAnsi="Abadi" w:cs="Arial"/>
          <w:bCs/>
          <w:sz w:val="21"/>
          <w:szCs w:val="21"/>
          <w:lang w:eastAsia="es-MX"/>
        </w:rPr>
        <w:t>;</w:t>
      </w:r>
      <w:r w:rsidRPr="00ED107E">
        <w:rPr>
          <w:rFonts w:ascii="Abadi" w:hAnsi="Abadi" w:cs="Arial"/>
          <w:bCs/>
          <w:sz w:val="21"/>
          <w:szCs w:val="21"/>
          <w:lang w:eastAsia="es-MX"/>
        </w:rPr>
        <w:t xml:space="preserve"> por el reconocimiento de los derechos de las mujeres y por exigir respeto hacia la diversidad sexual; somos un partido que vela por la defensa de las causas ambiental</w:t>
      </w:r>
      <w:r w:rsidR="001D008E" w:rsidRPr="00ED107E">
        <w:rPr>
          <w:rFonts w:ascii="Abadi" w:hAnsi="Abadi" w:cs="Arial"/>
          <w:bCs/>
          <w:sz w:val="21"/>
          <w:szCs w:val="21"/>
          <w:lang w:eastAsia="es-MX"/>
        </w:rPr>
        <w:t>ista</w:t>
      </w:r>
      <w:r w:rsidRPr="00ED107E">
        <w:rPr>
          <w:rFonts w:ascii="Abadi" w:hAnsi="Abadi" w:cs="Arial"/>
          <w:bCs/>
          <w:sz w:val="21"/>
          <w:szCs w:val="21"/>
          <w:lang w:eastAsia="es-MX"/>
        </w:rPr>
        <w:t>s, estudiantiles y las demandas de nuestros grupos indígenas.</w:t>
      </w:r>
    </w:p>
    <w:p w:rsidR="001D100D" w:rsidRPr="00ED107E" w:rsidRDefault="001D100D" w:rsidP="001D100D">
      <w:pPr>
        <w:ind w:firstLine="709"/>
        <w:jc w:val="both"/>
        <w:rPr>
          <w:rFonts w:ascii="Abadi" w:hAnsi="Abadi" w:cs="Arial"/>
          <w:bCs/>
          <w:sz w:val="21"/>
          <w:szCs w:val="21"/>
          <w:lang w:eastAsia="es-MX"/>
        </w:rPr>
      </w:pPr>
    </w:p>
    <w:p w:rsidR="001D008E"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Al ponernos de acuerdo entre los distintos haremos que la LXIV Legislatura trabaje por el bien común, y coadyuvaremos para hacer de Guanajuato un mejor lugar para vivi</w:t>
      </w:r>
      <w:r w:rsidR="001D008E" w:rsidRPr="00ED107E">
        <w:rPr>
          <w:rFonts w:ascii="Abadi" w:hAnsi="Abadi" w:cs="Arial"/>
          <w:bCs/>
          <w:sz w:val="21"/>
          <w:szCs w:val="21"/>
          <w:lang w:eastAsia="es-MX"/>
        </w:rPr>
        <w:t>r.</w:t>
      </w:r>
    </w:p>
    <w:p w:rsidR="001D008E" w:rsidRPr="00ED107E" w:rsidRDefault="001D008E" w:rsidP="001D100D">
      <w:pPr>
        <w:ind w:firstLine="709"/>
        <w:jc w:val="both"/>
        <w:rPr>
          <w:rFonts w:ascii="Abadi" w:hAnsi="Abadi" w:cs="Arial"/>
          <w:bCs/>
          <w:sz w:val="21"/>
          <w:szCs w:val="21"/>
          <w:lang w:eastAsia="es-MX"/>
        </w:rPr>
      </w:pPr>
    </w:p>
    <w:p w:rsidR="001D100D"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 xml:space="preserve"> </w:t>
      </w:r>
      <w:r w:rsidR="001D008E" w:rsidRPr="00ED107E">
        <w:rPr>
          <w:rFonts w:ascii="Abadi" w:hAnsi="Abadi" w:cs="Arial"/>
          <w:bCs/>
          <w:sz w:val="21"/>
          <w:szCs w:val="21"/>
          <w:lang w:eastAsia="es-MX"/>
        </w:rPr>
        <w:t>E</w:t>
      </w:r>
      <w:r w:rsidRPr="00ED107E">
        <w:rPr>
          <w:rFonts w:ascii="Abadi" w:hAnsi="Abadi" w:cs="Arial"/>
          <w:bCs/>
          <w:sz w:val="21"/>
          <w:szCs w:val="21"/>
          <w:lang w:eastAsia="es-MX"/>
        </w:rPr>
        <w:t xml:space="preserve">stamos abiertos al diálogo para llegar a acuerdos y tomar decisiones en </w:t>
      </w:r>
      <w:r w:rsidRPr="00ED107E">
        <w:rPr>
          <w:rFonts w:ascii="Abadi" w:hAnsi="Abadi" w:cs="Arial"/>
          <w:bCs/>
          <w:sz w:val="21"/>
          <w:szCs w:val="21"/>
          <w:lang w:eastAsia="es-MX"/>
        </w:rPr>
        <w:lastRenderedPageBreak/>
        <w:t>beneficio de todos, velaremos en todo momento por los intereses y el reconocimiento de los derechos de las minorías</w:t>
      </w:r>
      <w:r w:rsidR="001D008E" w:rsidRPr="00ED107E">
        <w:rPr>
          <w:rFonts w:ascii="Abadi" w:hAnsi="Abadi" w:cs="Arial"/>
          <w:bCs/>
          <w:sz w:val="21"/>
          <w:szCs w:val="21"/>
          <w:lang w:eastAsia="es-MX"/>
        </w:rPr>
        <w:t>;</w:t>
      </w:r>
      <w:r w:rsidRPr="00ED107E">
        <w:rPr>
          <w:rFonts w:ascii="Abadi" w:hAnsi="Abadi" w:cs="Arial"/>
          <w:bCs/>
          <w:sz w:val="21"/>
          <w:szCs w:val="21"/>
          <w:lang w:eastAsia="es-MX"/>
        </w:rPr>
        <w:t xml:space="preserve"> no seremos un obstáculo para la aprobación de leyes siempre y cuando éstas no promuevan el autoritarismo, la desigualdad, la inequidad </w:t>
      </w:r>
      <w:r w:rsidR="001D008E" w:rsidRPr="00ED107E">
        <w:rPr>
          <w:rFonts w:ascii="Abadi" w:hAnsi="Abadi" w:cs="Arial"/>
          <w:bCs/>
          <w:sz w:val="21"/>
          <w:szCs w:val="21"/>
          <w:lang w:eastAsia="es-MX"/>
        </w:rPr>
        <w:t>o que</w:t>
      </w:r>
      <w:r w:rsidRPr="00ED107E">
        <w:rPr>
          <w:rFonts w:ascii="Abadi" w:hAnsi="Abadi" w:cs="Arial"/>
          <w:bCs/>
          <w:sz w:val="21"/>
          <w:szCs w:val="21"/>
          <w:lang w:eastAsia="es-MX"/>
        </w:rPr>
        <w:t xml:space="preserve"> dejen un posible paso a la corrupción</w:t>
      </w:r>
      <w:r w:rsidR="001D008E" w:rsidRPr="00ED107E">
        <w:rPr>
          <w:rFonts w:ascii="Abadi" w:hAnsi="Abadi" w:cs="Arial"/>
          <w:bCs/>
          <w:sz w:val="21"/>
          <w:szCs w:val="21"/>
          <w:lang w:eastAsia="es-MX"/>
        </w:rPr>
        <w:t xml:space="preserve"> y a su hermana gemela</w:t>
      </w:r>
      <w:r w:rsidRPr="00ED107E">
        <w:rPr>
          <w:rFonts w:ascii="Abadi" w:hAnsi="Abadi" w:cs="Arial"/>
          <w:bCs/>
          <w:sz w:val="21"/>
          <w:szCs w:val="21"/>
          <w:lang w:eastAsia="es-MX"/>
        </w:rPr>
        <w:t xml:space="preserve"> la impunidad</w:t>
      </w:r>
      <w:r w:rsidR="001D008E" w:rsidRPr="00ED107E">
        <w:rPr>
          <w:rFonts w:ascii="Abadi" w:hAnsi="Abadi" w:cs="Arial"/>
          <w:bCs/>
          <w:sz w:val="21"/>
          <w:szCs w:val="21"/>
          <w:lang w:eastAsia="es-MX"/>
        </w:rPr>
        <w:t>; que no se</w:t>
      </w:r>
      <w:r w:rsidRPr="00ED107E">
        <w:rPr>
          <w:rFonts w:ascii="Abadi" w:hAnsi="Abadi" w:cs="Arial"/>
          <w:bCs/>
          <w:sz w:val="21"/>
          <w:szCs w:val="21"/>
          <w:lang w:eastAsia="es-MX"/>
        </w:rPr>
        <w:t xml:space="preserve"> violen los derechos humano</w:t>
      </w:r>
      <w:r w:rsidR="001D008E" w:rsidRPr="00ED107E">
        <w:rPr>
          <w:rFonts w:ascii="Abadi" w:hAnsi="Abadi" w:cs="Arial"/>
          <w:bCs/>
          <w:sz w:val="21"/>
          <w:szCs w:val="21"/>
          <w:lang w:eastAsia="es-MX"/>
        </w:rPr>
        <w:t>s</w:t>
      </w:r>
      <w:r w:rsidRPr="00ED107E">
        <w:rPr>
          <w:rFonts w:ascii="Abadi" w:hAnsi="Abadi" w:cs="Arial"/>
          <w:bCs/>
          <w:sz w:val="21"/>
          <w:szCs w:val="21"/>
          <w:lang w:eastAsia="es-MX"/>
        </w:rPr>
        <w:t xml:space="preserve"> o se ponga en peligro la democracia.</w:t>
      </w:r>
    </w:p>
    <w:p w:rsidR="001D100D" w:rsidRPr="00ED107E" w:rsidRDefault="001D100D" w:rsidP="001D100D">
      <w:pPr>
        <w:ind w:firstLine="709"/>
        <w:jc w:val="both"/>
        <w:rPr>
          <w:rFonts w:ascii="Abadi" w:hAnsi="Abadi" w:cs="Arial"/>
          <w:bCs/>
          <w:sz w:val="21"/>
          <w:szCs w:val="21"/>
          <w:lang w:eastAsia="es-MX"/>
        </w:rPr>
      </w:pPr>
    </w:p>
    <w:p w:rsidR="001D100D"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 xml:space="preserve">En el </w:t>
      </w:r>
      <w:r w:rsidR="001D008E" w:rsidRPr="00ED107E">
        <w:rPr>
          <w:rFonts w:ascii="Abadi" w:hAnsi="Abadi" w:cs="Arial"/>
          <w:bCs/>
          <w:sz w:val="21"/>
          <w:szCs w:val="21"/>
          <w:lang w:eastAsia="es-MX"/>
        </w:rPr>
        <w:t>Partido de la Revolución Democrática</w:t>
      </w:r>
      <w:r w:rsidRPr="00ED107E">
        <w:rPr>
          <w:rFonts w:ascii="Abadi" w:hAnsi="Abadi" w:cs="Arial"/>
          <w:bCs/>
          <w:sz w:val="21"/>
          <w:szCs w:val="21"/>
          <w:lang w:eastAsia="es-MX"/>
        </w:rPr>
        <w:t xml:space="preserve"> promovemos la libertad de asociación, el desarrollo sustentable, el fomento de la cultura ambiental, la educación gratuita y de calidad, el acceso al disfrute de la cultura y el deporte</w:t>
      </w:r>
      <w:r w:rsidR="001D008E" w:rsidRPr="00ED107E">
        <w:rPr>
          <w:rFonts w:ascii="Abadi" w:hAnsi="Abadi" w:cs="Arial"/>
          <w:bCs/>
          <w:sz w:val="21"/>
          <w:szCs w:val="21"/>
          <w:lang w:eastAsia="es-MX"/>
        </w:rPr>
        <w:t>;</w:t>
      </w:r>
      <w:r w:rsidRPr="00ED107E">
        <w:rPr>
          <w:rFonts w:ascii="Abadi" w:hAnsi="Abadi" w:cs="Arial"/>
          <w:bCs/>
          <w:sz w:val="21"/>
          <w:szCs w:val="21"/>
          <w:lang w:eastAsia="es-MX"/>
        </w:rPr>
        <w:t xml:space="preserve"> defendemos las causas de los jóvenes desde una perspectiva plural, equitativa e incluyente como medios fundamentales para satisfacer sus necesidades y lograr el progreso de las generaciones presentes y futuras.</w:t>
      </w:r>
    </w:p>
    <w:p w:rsidR="001D100D" w:rsidRPr="00ED107E" w:rsidRDefault="001D100D" w:rsidP="001D100D">
      <w:pPr>
        <w:ind w:firstLine="709"/>
        <w:jc w:val="both"/>
        <w:rPr>
          <w:rFonts w:ascii="Abadi" w:hAnsi="Abadi" w:cs="Arial"/>
          <w:bCs/>
          <w:sz w:val="21"/>
          <w:szCs w:val="21"/>
          <w:lang w:eastAsia="es-MX"/>
        </w:rPr>
      </w:pPr>
    </w:p>
    <w:p w:rsidR="001D008E"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 xml:space="preserve">Nos hemos manifestado a favor del reconocimiento y respeto a las diferencias, teniendo como principios la dignidad, la inclusión social, la igualdad de derechos y de oportunidades entre todas las personas y nos declaramos en contra de cualquier forma de discriminación. </w:t>
      </w:r>
    </w:p>
    <w:p w:rsidR="001D008E" w:rsidRPr="00ED107E" w:rsidRDefault="001D008E" w:rsidP="001D100D">
      <w:pPr>
        <w:ind w:firstLine="709"/>
        <w:jc w:val="both"/>
        <w:rPr>
          <w:rFonts w:ascii="Abadi" w:hAnsi="Abadi" w:cs="Arial"/>
          <w:bCs/>
          <w:sz w:val="21"/>
          <w:szCs w:val="21"/>
          <w:lang w:eastAsia="es-MX"/>
        </w:rPr>
      </w:pPr>
    </w:p>
    <w:p w:rsidR="001D100D"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Buscamos lograr el acceso de las mujeres al pleno ejercicio de sus derechos humanos, políticos, sexuales, reproductivos y a que puedan decidir</w:t>
      </w:r>
      <w:r w:rsidR="001D008E" w:rsidRPr="00ED107E">
        <w:rPr>
          <w:rFonts w:ascii="Abadi" w:hAnsi="Abadi" w:cs="Arial"/>
          <w:bCs/>
          <w:sz w:val="21"/>
          <w:szCs w:val="21"/>
          <w:lang w:eastAsia="es-MX"/>
        </w:rPr>
        <w:t>,</w:t>
      </w:r>
      <w:r w:rsidRPr="00ED107E">
        <w:rPr>
          <w:rFonts w:ascii="Abadi" w:hAnsi="Abadi" w:cs="Arial"/>
          <w:bCs/>
          <w:sz w:val="21"/>
          <w:szCs w:val="21"/>
          <w:lang w:eastAsia="es-MX"/>
        </w:rPr>
        <w:t xml:space="preserve"> de manera libre e informada</w:t>
      </w:r>
      <w:r w:rsidR="001D008E" w:rsidRPr="00ED107E">
        <w:rPr>
          <w:rFonts w:ascii="Abadi" w:hAnsi="Abadi" w:cs="Arial"/>
          <w:bCs/>
          <w:sz w:val="21"/>
          <w:szCs w:val="21"/>
          <w:lang w:eastAsia="es-MX"/>
        </w:rPr>
        <w:t>,</w:t>
      </w:r>
      <w:r w:rsidRPr="00ED107E">
        <w:rPr>
          <w:rFonts w:ascii="Abadi" w:hAnsi="Abadi" w:cs="Arial"/>
          <w:bCs/>
          <w:sz w:val="21"/>
          <w:szCs w:val="21"/>
          <w:lang w:eastAsia="es-MX"/>
        </w:rPr>
        <w:t xml:space="preserve"> sobre su propio cuerpo</w:t>
      </w:r>
      <w:r w:rsidR="001D008E" w:rsidRPr="00ED107E">
        <w:rPr>
          <w:rFonts w:ascii="Abadi" w:hAnsi="Abadi" w:cs="Arial"/>
          <w:bCs/>
          <w:sz w:val="21"/>
          <w:szCs w:val="21"/>
          <w:lang w:eastAsia="es-MX"/>
        </w:rPr>
        <w:t>; e</w:t>
      </w:r>
      <w:r w:rsidRPr="00ED107E">
        <w:rPr>
          <w:rFonts w:ascii="Abadi" w:hAnsi="Abadi" w:cs="Arial"/>
          <w:bCs/>
          <w:sz w:val="21"/>
          <w:szCs w:val="21"/>
          <w:lang w:eastAsia="es-MX"/>
        </w:rPr>
        <w:t xml:space="preserve">stamos a favor del </w:t>
      </w:r>
      <w:r w:rsidR="001D008E" w:rsidRPr="00ED107E">
        <w:rPr>
          <w:rFonts w:ascii="Abadi" w:hAnsi="Abadi" w:cs="Arial"/>
          <w:bCs/>
          <w:sz w:val="21"/>
          <w:szCs w:val="21"/>
          <w:lang w:eastAsia="es-MX"/>
        </w:rPr>
        <w:t>estado laico, d</w:t>
      </w:r>
      <w:r w:rsidRPr="00ED107E">
        <w:rPr>
          <w:rFonts w:ascii="Abadi" w:hAnsi="Abadi" w:cs="Arial"/>
          <w:bCs/>
          <w:sz w:val="21"/>
          <w:szCs w:val="21"/>
          <w:lang w:eastAsia="es-MX"/>
        </w:rPr>
        <w:t>el respeto y en contra de la imposición de dogmas.</w:t>
      </w:r>
    </w:p>
    <w:p w:rsidR="001D100D" w:rsidRPr="00ED107E" w:rsidRDefault="001D100D" w:rsidP="001D100D">
      <w:pPr>
        <w:ind w:firstLine="709"/>
        <w:jc w:val="both"/>
        <w:rPr>
          <w:rFonts w:ascii="Abadi" w:hAnsi="Abadi" w:cs="Arial"/>
          <w:bCs/>
          <w:sz w:val="21"/>
          <w:szCs w:val="21"/>
          <w:lang w:eastAsia="es-MX"/>
        </w:rPr>
      </w:pPr>
    </w:p>
    <w:p w:rsidR="001D100D"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 xml:space="preserve">Durante esta </w:t>
      </w:r>
      <w:r w:rsidR="001D008E" w:rsidRPr="00ED107E">
        <w:rPr>
          <w:rFonts w:ascii="Abadi" w:hAnsi="Abadi" w:cs="Arial"/>
          <w:bCs/>
          <w:sz w:val="21"/>
          <w:szCs w:val="21"/>
          <w:lang w:eastAsia="es-MX"/>
        </w:rPr>
        <w:t>Sexagésima Cuarta Legislatura</w:t>
      </w:r>
      <w:r w:rsidRPr="00ED107E">
        <w:rPr>
          <w:rFonts w:ascii="Abadi" w:hAnsi="Abadi" w:cs="Arial"/>
          <w:bCs/>
          <w:sz w:val="21"/>
          <w:szCs w:val="21"/>
          <w:lang w:eastAsia="es-MX"/>
        </w:rPr>
        <w:t>, nuestro Grupo Parlamentario impulsará una agenda legislativa progresista que contribuya a la conformación de una sociedad libre e igualitaria, seremos propositivos y coadyuvaremos en las estrategias de seguridad pública. Estaremos atentos para que se garantice la protección y el respeto a los derechos humanos, la seguridad, la paz y las libertades individuales y colectivas.</w:t>
      </w:r>
    </w:p>
    <w:p w:rsidR="001D100D" w:rsidRPr="00ED107E" w:rsidRDefault="001D100D" w:rsidP="001D100D">
      <w:pPr>
        <w:ind w:firstLine="709"/>
        <w:jc w:val="both"/>
        <w:rPr>
          <w:rFonts w:ascii="Abadi" w:hAnsi="Abadi" w:cs="Arial"/>
          <w:bCs/>
          <w:sz w:val="21"/>
          <w:szCs w:val="21"/>
          <w:lang w:eastAsia="es-MX"/>
        </w:rPr>
      </w:pPr>
    </w:p>
    <w:p w:rsidR="001D100D"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 xml:space="preserve">Trabajaremos de manera responsable y coordinada con el Poder Ejecutivo y con el Poder Judicial, los </w:t>
      </w:r>
      <w:r w:rsidR="001A65A8" w:rsidRPr="00ED107E">
        <w:rPr>
          <w:rFonts w:ascii="Abadi" w:hAnsi="Abadi" w:cs="Arial"/>
          <w:bCs/>
          <w:sz w:val="21"/>
          <w:szCs w:val="21"/>
          <w:lang w:eastAsia="es-MX"/>
        </w:rPr>
        <w:t xml:space="preserve">organismos autónomos, los 46 </w:t>
      </w:r>
      <w:r w:rsidRPr="00ED107E">
        <w:rPr>
          <w:rFonts w:ascii="Abadi" w:hAnsi="Abadi" w:cs="Arial"/>
          <w:bCs/>
          <w:sz w:val="21"/>
          <w:szCs w:val="21"/>
          <w:lang w:eastAsia="es-MX"/>
        </w:rPr>
        <w:t xml:space="preserve">ayuntamientos, las instituciones vinculadas a la fiscalización, auditoría, transparencia y rendición de cuentas, para el establecimiento de un presupuesto austero que sea adecuado a la realidad económica de nuestro </w:t>
      </w:r>
      <w:r w:rsidR="001A65A8" w:rsidRPr="00ED107E">
        <w:rPr>
          <w:rFonts w:ascii="Abadi" w:hAnsi="Abadi" w:cs="Arial"/>
          <w:bCs/>
          <w:sz w:val="21"/>
          <w:szCs w:val="21"/>
          <w:lang w:eastAsia="es-MX"/>
        </w:rPr>
        <w:t>e</w:t>
      </w:r>
      <w:r w:rsidRPr="00ED107E">
        <w:rPr>
          <w:rFonts w:ascii="Abadi" w:hAnsi="Abadi" w:cs="Arial"/>
          <w:bCs/>
          <w:sz w:val="21"/>
          <w:szCs w:val="21"/>
          <w:lang w:eastAsia="es-MX"/>
        </w:rPr>
        <w:t>stado.</w:t>
      </w:r>
    </w:p>
    <w:p w:rsidR="001D100D" w:rsidRPr="00ED107E" w:rsidRDefault="001D100D" w:rsidP="001D100D">
      <w:pPr>
        <w:ind w:firstLine="709"/>
        <w:jc w:val="both"/>
        <w:rPr>
          <w:rFonts w:ascii="Abadi" w:hAnsi="Abadi" w:cs="Arial"/>
          <w:bCs/>
          <w:sz w:val="21"/>
          <w:szCs w:val="21"/>
          <w:lang w:eastAsia="es-MX"/>
        </w:rPr>
      </w:pPr>
    </w:p>
    <w:p w:rsidR="001A65A8"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 xml:space="preserve">Quiero hacer un llamado a todos los Grupos y Representaciones Parlamentarias para que tengamos un diálogo franco y abierto, para discutir, debatir y legislar en favor del bien común. </w:t>
      </w:r>
    </w:p>
    <w:p w:rsidR="001A65A8" w:rsidRPr="00ED107E" w:rsidRDefault="001A65A8" w:rsidP="001D100D">
      <w:pPr>
        <w:ind w:firstLine="709"/>
        <w:jc w:val="both"/>
        <w:rPr>
          <w:rFonts w:ascii="Abadi" w:hAnsi="Abadi" w:cs="Arial"/>
          <w:bCs/>
          <w:sz w:val="21"/>
          <w:szCs w:val="21"/>
          <w:lang w:eastAsia="es-MX"/>
        </w:rPr>
      </w:pPr>
    </w:p>
    <w:p w:rsidR="001D100D" w:rsidRPr="00ED107E" w:rsidRDefault="001D100D"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 xml:space="preserve">No podemos defraudar al pueblo de Guanajuato que nos ha conferido su confianza, </w:t>
      </w:r>
      <w:r w:rsidR="001A65A8" w:rsidRPr="00ED107E">
        <w:rPr>
          <w:rFonts w:ascii="Abadi" w:hAnsi="Abadi" w:cs="Arial"/>
          <w:bCs/>
          <w:sz w:val="21"/>
          <w:szCs w:val="21"/>
          <w:lang w:eastAsia="es-MX"/>
        </w:rPr>
        <w:t>h</w:t>
      </w:r>
      <w:r w:rsidRPr="00ED107E">
        <w:rPr>
          <w:rFonts w:ascii="Abadi" w:hAnsi="Abadi" w:cs="Arial"/>
          <w:bCs/>
          <w:sz w:val="21"/>
          <w:szCs w:val="21"/>
          <w:lang w:eastAsia="es-MX"/>
        </w:rPr>
        <w:t xml:space="preserve">oy se puede decir que los perredistas somos la izquierda política más auténtica en el </w:t>
      </w:r>
      <w:r w:rsidR="001A65A8" w:rsidRPr="00ED107E">
        <w:rPr>
          <w:rFonts w:ascii="Abadi" w:hAnsi="Abadi" w:cs="Arial"/>
          <w:bCs/>
          <w:sz w:val="21"/>
          <w:szCs w:val="21"/>
          <w:lang w:eastAsia="es-MX"/>
        </w:rPr>
        <w:t>e</w:t>
      </w:r>
      <w:r w:rsidRPr="00ED107E">
        <w:rPr>
          <w:rFonts w:ascii="Abadi" w:hAnsi="Abadi" w:cs="Arial"/>
          <w:bCs/>
          <w:sz w:val="21"/>
          <w:szCs w:val="21"/>
          <w:lang w:eastAsia="es-MX"/>
        </w:rPr>
        <w:t>stado</w:t>
      </w:r>
      <w:r w:rsidR="001A65A8" w:rsidRPr="00ED107E">
        <w:rPr>
          <w:rFonts w:ascii="Abadi" w:hAnsi="Abadi" w:cs="Arial"/>
          <w:bCs/>
          <w:sz w:val="21"/>
          <w:szCs w:val="21"/>
          <w:lang w:eastAsia="es-MX"/>
        </w:rPr>
        <w:t xml:space="preserve"> de Guanajuato.</w:t>
      </w:r>
      <w:r w:rsidRPr="00ED107E">
        <w:rPr>
          <w:rFonts w:ascii="Abadi" w:hAnsi="Abadi" w:cs="Arial"/>
          <w:bCs/>
          <w:sz w:val="21"/>
          <w:szCs w:val="21"/>
          <w:lang w:eastAsia="es-MX"/>
        </w:rPr>
        <w:t xml:space="preserve"> ¡Democracia ya, patria para todos!     </w:t>
      </w:r>
    </w:p>
    <w:p w:rsidR="001D100D" w:rsidRPr="00ED107E" w:rsidRDefault="001D100D" w:rsidP="001D100D">
      <w:pPr>
        <w:ind w:firstLine="709"/>
        <w:jc w:val="both"/>
        <w:rPr>
          <w:rFonts w:ascii="Abadi" w:hAnsi="Abadi" w:cs="Arial"/>
          <w:bCs/>
          <w:sz w:val="21"/>
          <w:szCs w:val="21"/>
          <w:lang w:eastAsia="es-MX"/>
        </w:rPr>
      </w:pPr>
    </w:p>
    <w:p w:rsidR="001D100D" w:rsidRPr="00ED107E" w:rsidRDefault="001A65A8"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 xml:space="preserve">Muchas gracias. </w:t>
      </w:r>
    </w:p>
    <w:p w:rsidR="001545FE" w:rsidRPr="00ED107E" w:rsidRDefault="001545FE" w:rsidP="001D100D">
      <w:pPr>
        <w:ind w:firstLine="709"/>
        <w:jc w:val="both"/>
        <w:rPr>
          <w:rFonts w:ascii="Abadi" w:hAnsi="Abadi" w:cs="Arial"/>
          <w:bCs/>
          <w:sz w:val="21"/>
          <w:szCs w:val="21"/>
          <w:lang w:eastAsia="es-MX"/>
        </w:rPr>
      </w:pPr>
    </w:p>
    <w:p w:rsidR="001545FE" w:rsidRPr="00ED107E" w:rsidRDefault="001545FE" w:rsidP="001D100D">
      <w:pPr>
        <w:ind w:firstLine="709"/>
        <w:jc w:val="both"/>
        <w:rPr>
          <w:rFonts w:ascii="Abadi" w:hAnsi="Abadi" w:cs="Arial"/>
          <w:bCs/>
          <w:sz w:val="21"/>
          <w:szCs w:val="21"/>
          <w:lang w:eastAsia="es-MX"/>
        </w:rPr>
      </w:pPr>
      <w:r w:rsidRPr="00ED107E">
        <w:rPr>
          <w:rFonts w:ascii="Abadi" w:hAnsi="Abadi" w:cs="Arial"/>
          <w:b/>
          <w:bCs/>
          <w:sz w:val="21"/>
          <w:szCs w:val="21"/>
          <w:lang w:eastAsia="es-MX"/>
        </w:rPr>
        <w:t xml:space="preserve">-La C. Presidenta: </w:t>
      </w:r>
      <w:r w:rsidRPr="00ED107E">
        <w:rPr>
          <w:rFonts w:ascii="Abadi" w:hAnsi="Abadi" w:cs="Arial"/>
          <w:bCs/>
          <w:sz w:val="21"/>
          <w:szCs w:val="21"/>
          <w:lang w:eastAsia="es-MX"/>
        </w:rPr>
        <w:t xml:space="preserve">Gracias diputado. </w:t>
      </w:r>
    </w:p>
    <w:p w:rsidR="001545FE" w:rsidRPr="00ED107E" w:rsidRDefault="001545FE" w:rsidP="001D100D">
      <w:pPr>
        <w:ind w:firstLine="709"/>
        <w:jc w:val="both"/>
        <w:rPr>
          <w:rFonts w:ascii="Abadi" w:hAnsi="Abadi" w:cs="Arial"/>
          <w:bCs/>
          <w:sz w:val="21"/>
          <w:szCs w:val="21"/>
          <w:lang w:eastAsia="es-MX"/>
        </w:rPr>
      </w:pPr>
    </w:p>
    <w:p w:rsidR="001545FE" w:rsidRPr="00ED107E" w:rsidRDefault="001545FE" w:rsidP="001D100D">
      <w:pPr>
        <w:ind w:firstLine="709"/>
        <w:jc w:val="both"/>
        <w:rPr>
          <w:rFonts w:ascii="Abadi" w:hAnsi="Abadi" w:cs="Arial"/>
          <w:bCs/>
          <w:sz w:val="21"/>
          <w:szCs w:val="21"/>
          <w:lang w:eastAsia="es-MX"/>
        </w:rPr>
      </w:pPr>
      <w:r w:rsidRPr="00ED107E">
        <w:rPr>
          <w:rFonts w:ascii="Abadi" w:hAnsi="Abadi" w:cs="Arial"/>
          <w:bCs/>
          <w:sz w:val="21"/>
          <w:szCs w:val="21"/>
          <w:lang w:eastAsia="es-MX"/>
        </w:rPr>
        <w:t>Se otorga el uso de la voz al ciudadano diputado José Huerta Aboytes, Coordinador del Grupo Parlamentario del Partido Revolucionario Institucional.</w:t>
      </w:r>
    </w:p>
    <w:p w:rsidR="001545FE" w:rsidRPr="00ED107E" w:rsidRDefault="001545FE" w:rsidP="001D100D">
      <w:pPr>
        <w:ind w:firstLine="709"/>
        <w:jc w:val="both"/>
        <w:rPr>
          <w:rFonts w:ascii="Abadi" w:hAnsi="Abadi" w:cs="Arial"/>
          <w:b/>
          <w:bCs/>
          <w:sz w:val="21"/>
          <w:szCs w:val="21"/>
          <w:lang w:eastAsia="es-MX"/>
        </w:rPr>
      </w:pPr>
    </w:p>
    <w:p w:rsidR="0083309A" w:rsidRPr="00ED107E" w:rsidRDefault="0083309A" w:rsidP="0083309A">
      <w:pPr>
        <w:ind w:firstLine="709"/>
        <w:jc w:val="both"/>
        <w:rPr>
          <w:rFonts w:ascii="Abadi" w:hAnsi="Abadi" w:cs="Arial"/>
          <w:b/>
          <w:bCs/>
          <w:sz w:val="21"/>
          <w:szCs w:val="21"/>
          <w:lang w:eastAsia="es-MX"/>
        </w:rPr>
      </w:pPr>
      <w:r w:rsidRPr="00ED107E">
        <w:rPr>
          <w:rFonts w:ascii="Abadi" w:hAnsi="Abadi" w:cs="Arial"/>
          <w:b/>
          <w:bCs/>
          <w:sz w:val="21"/>
          <w:szCs w:val="21"/>
          <w:lang w:eastAsia="es-MX"/>
        </w:rPr>
        <w:t xml:space="preserve">EL DIPUTADO JOSÉ HUERTA ABOYTES, FIJA POSTURA COMO COORDINADOR DEL GRUPO PARLAMENTARIO DEL PARTIDO REVOLUCIONARIO INSTITUCIONAL. </w:t>
      </w:r>
    </w:p>
    <w:p w:rsidR="001545FE" w:rsidRPr="00ED107E" w:rsidRDefault="00F25BB3" w:rsidP="00F25BB3">
      <w:pPr>
        <w:ind w:firstLine="709"/>
        <w:jc w:val="right"/>
        <w:rPr>
          <w:rFonts w:ascii="Abadi" w:hAnsi="Abadi" w:cs="Arial"/>
          <w:b/>
          <w:bCs/>
          <w:sz w:val="21"/>
          <w:szCs w:val="21"/>
          <w:lang w:eastAsia="es-MX"/>
        </w:rPr>
      </w:pPr>
      <w:r w:rsidRPr="00ED107E">
        <w:rPr>
          <w:noProof/>
        </w:rPr>
        <w:drawing>
          <wp:inline distT="0" distB="0" distL="0" distR="0" wp14:anchorId="282F5D9B" wp14:editId="3C26B8E2">
            <wp:extent cx="1062841" cy="708320"/>
            <wp:effectExtent l="19050" t="0" r="23495" b="225425"/>
            <wp:docPr id="12" name="Imagen 12" descr="Pop_img_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p_img_05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3182" cy="7218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25BB3" w:rsidRPr="00ED107E" w:rsidRDefault="00F25BB3" w:rsidP="00F25BB3">
      <w:pPr>
        <w:ind w:firstLine="709"/>
        <w:jc w:val="both"/>
        <w:rPr>
          <w:rFonts w:ascii="Abadi" w:hAnsi="Abadi"/>
          <w:sz w:val="21"/>
          <w:szCs w:val="21"/>
        </w:rPr>
      </w:pPr>
      <w:r w:rsidRPr="00ED107E">
        <w:rPr>
          <w:rFonts w:ascii="Abadi" w:hAnsi="Abadi" w:cs="Arial"/>
          <w:b/>
          <w:sz w:val="21"/>
          <w:szCs w:val="21"/>
        </w:rPr>
        <w:t xml:space="preserve">C. Dip. José Huerta Aboytes: </w:t>
      </w:r>
      <w:r w:rsidRPr="00ED107E">
        <w:rPr>
          <w:rFonts w:ascii="Abadi" w:hAnsi="Abadi"/>
          <w:sz w:val="21"/>
          <w:szCs w:val="21"/>
        </w:rPr>
        <w:t xml:space="preserve">Con su permiso señora presidenta. Compañeras y compañeros diputados. Señores de los medios de comunicación. Señoras y señores.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Comparezco ante esta tribuna para fijar la postura que habrá de seguir el Grupo Parlamentario del Partido Revolucionario Institucional ante esta Soberanía.</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 xml:space="preserve">Como representantes populares reconocemos que somos depositarios de un claro mandato que nos ha sido conferido por una parte muy importante de la sociedad a la que nos debemos como servidores </w:t>
      </w:r>
      <w:r w:rsidRPr="00ED107E">
        <w:rPr>
          <w:rFonts w:ascii="Abadi" w:hAnsi="Abadi"/>
          <w:sz w:val="21"/>
          <w:szCs w:val="21"/>
        </w:rPr>
        <w:lastRenderedPageBreak/>
        <w:t xml:space="preserve">públicos; por lo tanto, nuestro posicionamiento se rige por la máxima de que siempre someteremos cada una de nuestras promociones, acuerdos y acciones legislativas a los intereses superiores de los guanajuatenses.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 xml:space="preserve">Asumir la responsabilidad de representar al pueblo de Guanajuato, implica hacerlo con la más firme intención de entregarse por completo a la tarea de hacer nuestras sus demandas, y de darles la certeza de que seremos un apoyo incondicional para la solución de sus problemas.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Debemos desterrar la tentación de ejercer la representación de manera patrimonialista, de erradicar las decisiones caprichosas, el amiguismo, el compadrazgo y el nepotismo y condenarlas como prácticas que denigran a quienes las ejerzan porque resultan indignas de quienes han recibido el mandato del pueblo para representarlo.</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 xml:space="preserve">Estaremos permanentemente vigilando que las decisiones que se tomen sean con visión de estado y beneficio social, no con dedicatoria selectiva y con intenciones electorales; seremos una oposición responsable y leal, firme, constructiva y proactiva, ¡pero de ninguna manera esperen que nos convirtamos en una simple comparsa testimonial, en una bancada a modo o en una resistencia permisiva! No bloquearemos los proyectos que le convengan a la mayoría de la sociedad y que procuren un claro beneficio colectivo porque para el Partido Revolucionario Institucional, primero están Guanajuato y los intereses de su gente.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 xml:space="preserve">Con igual determinación rechazaremos todo aquello que pueda comprometer la estabilidad del estado, el patrimonio de las personas, el bienestar de nuestras familias y los derechos de los trabajadores.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 xml:space="preserve">A todos los guanajuatenses que nos dieron su confianza les decimos, ¡vamos a representarlos con pasión, con inteligencia y con dignidad!, sus causas son nuestras causas, las vamos a defender y promover desde el seno de esta honorable Asamblea.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 xml:space="preserve">Los resultados de la pasada jornada electoral que se llevó a cabo en el país nos arrojan una serie de mensajes que la ciudadanía mandó a la clase política por medio de la voz de los sufragios que se emitieron, sería necio desatender esas señales y dar espalda a esas expresiones tan claras que el pueblo de México hizo llegar a quienes tenemos la vocación de dedicarnos al servicio público.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Si queremos mantenernos como opción política vigente debemos atender lo que la sociedad necesita, lo que el pueblo requiere, aquello que a la gente le duele y</w:t>
      </w:r>
      <w:r w:rsidR="005703FA" w:rsidRPr="00ED107E">
        <w:rPr>
          <w:rFonts w:ascii="Abadi" w:hAnsi="Abadi"/>
          <w:sz w:val="21"/>
          <w:szCs w:val="21"/>
        </w:rPr>
        <w:t>,</w:t>
      </w:r>
      <w:r w:rsidRPr="00ED107E">
        <w:rPr>
          <w:rFonts w:ascii="Abadi" w:hAnsi="Abadi"/>
          <w:sz w:val="21"/>
          <w:szCs w:val="21"/>
        </w:rPr>
        <w:t xml:space="preserve"> luego de captar esos reclamos, convertirlos en propósitos y acciones legislativas.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 xml:space="preserve">Con esa visión procederemos de manera juiciosa y responsable a detectar las necesidades más sentidas de nuestra gente y a procesar el contenido de nuestro proyecto de agenda ciudadana. En esa agenda que en sucesivas sesiones daremos a conocer de manera integral, nos hemos trazado cuatro vertientes rectoras de nuestra acción, las cuales son las siguientes: seguridad ciudadana y armonía social, control y eficiencia del poder público, desarrollo económico y social y reforma política.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 xml:space="preserve">En ese marco, postulamos que el sistema democrático exige todo el cuerpo social, que todos afronten con entereza el rol que les </w:t>
      </w:r>
      <w:r w:rsidR="000771DC" w:rsidRPr="00ED107E">
        <w:rPr>
          <w:rFonts w:ascii="Abadi" w:hAnsi="Abadi"/>
          <w:sz w:val="21"/>
          <w:szCs w:val="21"/>
        </w:rPr>
        <w:t>toca,</w:t>
      </w:r>
      <w:r w:rsidRPr="00ED107E">
        <w:rPr>
          <w:rFonts w:ascii="Abadi" w:hAnsi="Abadi"/>
          <w:sz w:val="21"/>
          <w:szCs w:val="21"/>
        </w:rPr>
        <w:t xml:space="preserve"> pero, sobre todo</w:t>
      </w:r>
      <w:r w:rsidR="000771DC" w:rsidRPr="00ED107E">
        <w:rPr>
          <w:rFonts w:ascii="Abadi" w:hAnsi="Abadi"/>
          <w:sz w:val="21"/>
          <w:szCs w:val="21"/>
        </w:rPr>
        <w:t>,</w:t>
      </w:r>
      <w:r w:rsidRPr="00ED107E">
        <w:rPr>
          <w:rFonts w:ascii="Abadi" w:hAnsi="Abadi"/>
          <w:sz w:val="21"/>
          <w:szCs w:val="21"/>
        </w:rPr>
        <w:t xml:space="preserve"> impone que la autoridad asuma su papel de buen gobierno y que no eluda su responsabilidad. </w:t>
      </w:r>
    </w:p>
    <w:p w:rsidR="000771DC" w:rsidRPr="00ED107E" w:rsidRDefault="000771DC"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 xml:space="preserve">Es un hecho que hasta el momento que hemos fracasado en el combate a la violencia social, no hemos sido capaces de derrotarla y no vamos a hacerlo si sólo nos dedicamos al reparto de culpas. Nuestro grupo parlamentario se mantendrá atento para realizar las funciones que legalmente nos correspondan.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 xml:space="preserve">Un imperativo ineludible de nuestra acción será el impulso constante a la educación de calidad, con el fin de generar ciudadanos conscientes de su responsabilidad y de su contribución al desarrollo de la sociedad.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 xml:space="preserve">En ese importante renglón propondremos que las diversas etapas de </w:t>
      </w:r>
      <w:r w:rsidRPr="00ED107E">
        <w:rPr>
          <w:rFonts w:ascii="Abadi" w:hAnsi="Abadi"/>
          <w:sz w:val="21"/>
          <w:szCs w:val="21"/>
        </w:rPr>
        <w:lastRenderedPageBreak/>
        <w:t xml:space="preserve">educación formal tengan como objetivo la generación de las competencias pertinentes para que nuestros jóvenes sean capaces de impulsar el crecimiento de la pequeña y mediana industria que sirva como pivote del desarrollo de las regiones menos favorecidas del estado.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A todos nos debe importar la plena vigencia de las instituciones que no debemos combatir por ceguera o por pasiones destructivas que deben erradicarse de la vida política. En un plano de madurez y de altura de miras, propiciaremos el acuerdo constante con nuestros pares, privilegiando la tolerancia como imperativo categórico de nuestro trabajo parlamentario.</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 xml:space="preserve">Somos conscientes de la importancia que representa la pluralidad de esta representación popular, por lo que será propósito permanente de este grupo parlamentario propiciar el debate ordenado de las ideas que generen los productos legislativos que está exigiendo y necesitando la sociedad.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Para garantizar el mejoramiento de nuestro sistema democrático, proponemos una reforma consensuada que represente el principio de que s</w:t>
      </w:r>
      <w:r w:rsidR="000771DC" w:rsidRPr="00ED107E">
        <w:rPr>
          <w:rFonts w:ascii="Abadi" w:hAnsi="Abadi"/>
          <w:sz w:val="21"/>
          <w:szCs w:val="21"/>
        </w:rPr>
        <w:t>ól</w:t>
      </w:r>
      <w:r w:rsidRPr="00ED107E">
        <w:rPr>
          <w:rFonts w:ascii="Abadi" w:hAnsi="Abadi"/>
          <w:sz w:val="21"/>
          <w:szCs w:val="21"/>
        </w:rPr>
        <w:t xml:space="preserve">o la voluntad popular es el origen del poder público, que erradique los conflictos postelectorales, que garantice la neutralidad del árbitro, y </w:t>
      </w:r>
      <w:r w:rsidR="000771DC" w:rsidRPr="00ED107E">
        <w:rPr>
          <w:rFonts w:ascii="Abadi" w:hAnsi="Abadi"/>
          <w:sz w:val="21"/>
          <w:szCs w:val="21"/>
        </w:rPr>
        <w:t>que,</w:t>
      </w:r>
      <w:r w:rsidRPr="00ED107E">
        <w:rPr>
          <w:rFonts w:ascii="Abadi" w:hAnsi="Abadi"/>
          <w:sz w:val="21"/>
          <w:szCs w:val="21"/>
        </w:rPr>
        <w:t xml:space="preserve"> sin demérito del papel del juzgador, se evite al máximo la judicialización de las elecciones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 xml:space="preserve">Un clamor constante de nuestra gente ha sido el de mejorar la transparencia y propiciar la rendición de cuentas. Para ello, con celo especial cumpliremos con nuestro deber de cuidar los dineros del pueblo, trabajando con empeño en la función fiscalizadora bajo la premisa de que una sociedad más ordenada se debe de fundar en el principio de que la honradez se postule como virtud y no se confunda como falta de carácter.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Procuraremos que la legislación sea el resultado de una acción reflexiva y consensuada</w:t>
      </w:r>
      <w:r w:rsidR="00A616D6" w:rsidRPr="00ED107E">
        <w:rPr>
          <w:rFonts w:ascii="Abadi" w:hAnsi="Abadi"/>
          <w:sz w:val="21"/>
          <w:szCs w:val="21"/>
        </w:rPr>
        <w:t>;</w:t>
      </w:r>
      <w:r w:rsidRPr="00ED107E">
        <w:rPr>
          <w:rFonts w:ascii="Abadi" w:hAnsi="Abadi"/>
          <w:sz w:val="21"/>
          <w:szCs w:val="21"/>
        </w:rPr>
        <w:t xml:space="preserve"> de tal manera que la ley sirva para fortalecer nuestra cultura mediante el concurso plural de las ideas y que en sus conclusiones priven la razón y el buen juicio </w:t>
      </w:r>
      <w:r w:rsidRPr="00ED107E">
        <w:rPr>
          <w:rFonts w:ascii="Abadi" w:hAnsi="Abadi"/>
          <w:sz w:val="21"/>
          <w:szCs w:val="21"/>
        </w:rPr>
        <w:t xml:space="preserve">sobre la soberbia y el uso patrimonialista del poder. </w:t>
      </w:r>
    </w:p>
    <w:p w:rsidR="00F25BB3" w:rsidRPr="00ED107E" w:rsidRDefault="00F25BB3" w:rsidP="00F25BB3">
      <w:pPr>
        <w:ind w:firstLine="709"/>
        <w:jc w:val="both"/>
        <w:rPr>
          <w:rFonts w:ascii="Abadi" w:hAnsi="Abadi"/>
          <w:sz w:val="21"/>
          <w:szCs w:val="21"/>
        </w:rPr>
      </w:pPr>
    </w:p>
    <w:p w:rsidR="00F25BB3" w:rsidRPr="00ED107E" w:rsidRDefault="00F25BB3" w:rsidP="00F25BB3">
      <w:pPr>
        <w:ind w:firstLine="709"/>
        <w:jc w:val="both"/>
        <w:rPr>
          <w:rFonts w:ascii="Abadi" w:hAnsi="Abadi"/>
          <w:sz w:val="21"/>
          <w:szCs w:val="21"/>
        </w:rPr>
      </w:pPr>
      <w:r w:rsidRPr="00ED107E">
        <w:rPr>
          <w:rFonts w:ascii="Abadi" w:hAnsi="Abadi"/>
          <w:sz w:val="21"/>
          <w:szCs w:val="21"/>
        </w:rPr>
        <w:t xml:space="preserve">Enfrentaremos la representación con valentía y decisión, colocándolos de parte de los marginados de la fortuna, para que, en consonancia logremos desterrar las servidumbres, los fanatismos y los prejuicios. </w:t>
      </w:r>
    </w:p>
    <w:p w:rsidR="00F25BB3" w:rsidRPr="00ED107E" w:rsidRDefault="00F25BB3" w:rsidP="00F25BB3">
      <w:pPr>
        <w:ind w:firstLine="709"/>
        <w:jc w:val="both"/>
        <w:rPr>
          <w:rFonts w:ascii="Abadi" w:hAnsi="Abadi"/>
          <w:sz w:val="21"/>
          <w:szCs w:val="21"/>
        </w:rPr>
      </w:pPr>
    </w:p>
    <w:p w:rsidR="001D100D" w:rsidRPr="00ED107E" w:rsidRDefault="00F25BB3" w:rsidP="00F25BB3">
      <w:pPr>
        <w:ind w:firstLine="709"/>
        <w:jc w:val="both"/>
        <w:rPr>
          <w:rFonts w:ascii="Abadi" w:hAnsi="Abadi"/>
          <w:sz w:val="21"/>
          <w:szCs w:val="21"/>
        </w:rPr>
      </w:pPr>
      <w:r w:rsidRPr="00ED107E">
        <w:rPr>
          <w:rFonts w:ascii="Abadi" w:hAnsi="Abadi"/>
          <w:sz w:val="21"/>
          <w:szCs w:val="21"/>
        </w:rPr>
        <w:t>Hemos venido a trabajar s</w:t>
      </w:r>
      <w:r w:rsidR="00A616D6" w:rsidRPr="00ED107E">
        <w:rPr>
          <w:rFonts w:ascii="Abadi" w:hAnsi="Abadi"/>
          <w:sz w:val="21"/>
          <w:szCs w:val="21"/>
        </w:rPr>
        <w:t>i</w:t>
      </w:r>
      <w:r w:rsidRPr="00ED107E">
        <w:rPr>
          <w:rFonts w:ascii="Abadi" w:hAnsi="Abadi"/>
          <w:sz w:val="21"/>
          <w:szCs w:val="21"/>
        </w:rPr>
        <w:t>n tregua y sin reposo</w:t>
      </w:r>
      <w:r w:rsidR="00A616D6" w:rsidRPr="00ED107E">
        <w:rPr>
          <w:rFonts w:ascii="Abadi" w:hAnsi="Abadi"/>
          <w:sz w:val="21"/>
          <w:szCs w:val="21"/>
        </w:rPr>
        <w:t>: h</w:t>
      </w:r>
      <w:r w:rsidRPr="00ED107E">
        <w:rPr>
          <w:rFonts w:ascii="Abadi" w:hAnsi="Abadi"/>
          <w:sz w:val="21"/>
          <w:szCs w:val="21"/>
        </w:rPr>
        <w:t>emos venido a defender los intereses de la sociedad, hemos venido a comportarnos como diputa</w:t>
      </w:r>
      <w:r w:rsidR="00A616D6" w:rsidRPr="00ED107E">
        <w:rPr>
          <w:rFonts w:ascii="Abadi" w:hAnsi="Abadi"/>
          <w:sz w:val="21"/>
          <w:szCs w:val="21"/>
        </w:rPr>
        <w:t>dos del pueblo de Guanajuato. Es cuánto.</w:t>
      </w:r>
    </w:p>
    <w:p w:rsidR="0083309A" w:rsidRPr="00ED107E" w:rsidRDefault="0083309A" w:rsidP="00F25BB3">
      <w:pPr>
        <w:ind w:firstLine="709"/>
        <w:jc w:val="both"/>
        <w:rPr>
          <w:rFonts w:ascii="Abadi" w:hAnsi="Abadi" w:cs="Arial"/>
          <w:b/>
          <w:sz w:val="21"/>
          <w:szCs w:val="21"/>
        </w:rPr>
      </w:pPr>
    </w:p>
    <w:p w:rsidR="0083309A" w:rsidRPr="00ED107E" w:rsidRDefault="0083309A" w:rsidP="00F25BB3">
      <w:pPr>
        <w:ind w:firstLine="709"/>
        <w:jc w:val="both"/>
        <w:rPr>
          <w:rFonts w:ascii="Abadi" w:hAnsi="Abadi" w:cs="Arial"/>
          <w:sz w:val="21"/>
          <w:szCs w:val="21"/>
        </w:rPr>
      </w:pPr>
      <w:r w:rsidRPr="00ED107E">
        <w:rPr>
          <w:rFonts w:ascii="Abadi" w:hAnsi="Abadi" w:cs="Arial"/>
          <w:b/>
          <w:sz w:val="21"/>
          <w:szCs w:val="21"/>
        </w:rPr>
        <w:t xml:space="preserve">-La C. Presidenta: </w:t>
      </w:r>
      <w:r w:rsidRPr="00ED107E">
        <w:rPr>
          <w:rFonts w:ascii="Abadi" w:hAnsi="Abadi" w:cs="Arial"/>
          <w:sz w:val="21"/>
          <w:szCs w:val="21"/>
        </w:rPr>
        <w:t>Gracias diputado.</w:t>
      </w:r>
    </w:p>
    <w:p w:rsidR="0083309A" w:rsidRPr="00ED107E" w:rsidRDefault="0083309A" w:rsidP="00F25BB3">
      <w:pPr>
        <w:ind w:firstLine="709"/>
        <w:jc w:val="both"/>
        <w:rPr>
          <w:rFonts w:ascii="Abadi" w:hAnsi="Abadi" w:cs="Arial"/>
          <w:sz w:val="21"/>
          <w:szCs w:val="21"/>
        </w:rPr>
      </w:pPr>
    </w:p>
    <w:p w:rsidR="0083309A" w:rsidRPr="00ED107E" w:rsidRDefault="0083309A" w:rsidP="00F25BB3">
      <w:pPr>
        <w:ind w:firstLine="709"/>
        <w:jc w:val="both"/>
        <w:rPr>
          <w:rFonts w:ascii="Abadi" w:hAnsi="Abadi" w:cs="Arial"/>
          <w:sz w:val="21"/>
          <w:szCs w:val="21"/>
        </w:rPr>
      </w:pPr>
      <w:r w:rsidRPr="00ED107E">
        <w:rPr>
          <w:rFonts w:ascii="Abadi" w:hAnsi="Abadi" w:cs="Arial"/>
          <w:sz w:val="21"/>
          <w:szCs w:val="21"/>
        </w:rPr>
        <w:t>Se cede el uso de la palabra al ciudadano diputado Ernesto Alejandro Prieto Gallardo, Coordinador del Grupo Parlamentario de MORENA</w:t>
      </w:r>
      <w:r w:rsidR="00EF26D7" w:rsidRPr="00ED107E">
        <w:rPr>
          <w:rFonts w:ascii="Abadi" w:hAnsi="Abadi" w:cs="Arial"/>
          <w:sz w:val="21"/>
          <w:szCs w:val="21"/>
        </w:rPr>
        <w:t>.</w:t>
      </w:r>
    </w:p>
    <w:p w:rsidR="00EF26D7" w:rsidRPr="00ED107E" w:rsidRDefault="00EF26D7" w:rsidP="00F25BB3">
      <w:pPr>
        <w:ind w:firstLine="709"/>
        <w:jc w:val="both"/>
        <w:rPr>
          <w:rFonts w:ascii="Abadi" w:hAnsi="Abadi" w:cs="Arial"/>
          <w:sz w:val="21"/>
          <w:szCs w:val="21"/>
        </w:rPr>
      </w:pPr>
    </w:p>
    <w:p w:rsidR="00EF26D7" w:rsidRPr="00ED107E" w:rsidRDefault="00EF26D7" w:rsidP="00F25BB3">
      <w:pPr>
        <w:ind w:firstLine="709"/>
        <w:jc w:val="both"/>
        <w:rPr>
          <w:rFonts w:ascii="Abadi" w:hAnsi="Abadi" w:cs="Arial"/>
          <w:b/>
          <w:sz w:val="21"/>
          <w:szCs w:val="21"/>
        </w:rPr>
      </w:pPr>
      <w:r w:rsidRPr="00ED107E">
        <w:rPr>
          <w:rFonts w:ascii="Abadi" w:hAnsi="Abadi" w:cs="Arial"/>
          <w:b/>
          <w:sz w:val="21"/>
          <w:szCs w:val="21"/>
        </w:rPr>
        <w:t>EL DIPUTADO ERNESTO ALEJANDRO PRIETO GALLARDO, SE MANIFIESTA EN TRIBUNA COMO COORDINADOR DEL GRUPO PARLAMENTARIO DE MORENA.</w:t>
      </w:r>
    </w:p>
    <w:p w:rsidR="00B71D0E" w:rsidRPr="00ED107E" w:rsidRDefault="00EF26D7" w:rsidP="00EF26D7">
      <w:pPr>
        <w:ind w:firstLine="709"/>
        <w:jc w:val="right"/>
        <w:rPr>
          <w:rFonts w:ascii="Abadi" w:hAnsi="Abadi" w:cs="Arial"/>
          <w:b/>
          <w:sz w:val="21"/>
          <w:szCs w:val="21"/>
        </w:rPr>
      </w:pPr>
      <w:r w:rsidRPr="00ED107E">
        <w:rPr>
          <w:noProof/>
        </w:rPr>
        <w:drawing>
          <wp:inline distT="0" distB="0" distL="0" distR="0" wp14:anchorId="4A10A0BD" wp14:editId="7AF34933">
            <wp:extent cx="1051323" cy="700644"/>
            <wp:effectExtent l="19050" t="0" r="15875" b="233045"/>
            <wp:docPr id="4" name="Imagen 4" descr="Pop_img_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p_img_05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1525" cy="7074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E2B00" w:rsidRPr="00ED107E" w:rsidRDefault="003E2B00" w:rsidP="003E2B00">
      <w:pPr>
        <w:ind w:firstLine="709"/>
        <w:jc w:val="both"/>
        <w:rPr>
          <w:rFonts w:ascii="Abadi" w:hAnsi="Abadi"/>
          <w:sz w:val="21"/>
          <w:szCs w:val="21"/>
        </w:rPr>
      </w:pPr>
      <w:r w:rsidRPr="00ED107E">
        <w:rPr>
          <w:rFonts w:ascii="Abadi" w:hAnsi="Abadi"/>
          <w:b/>
          <w:sz w:val="21"/>
          <w:szCs w:val="21"/>
        </w:rPr>
        <w:t xml:space="preserve">C. Dip. Ernesto Alejandro Prieto Gallardo: </w:t>
      </w:r>
      <w:r w:rsidRPr="00ED107E">
        <w:rPr>
          <w:rFonts w:ascii="Abadi" w:hAnsi="Abadi"/>
          <w:sz w:val="21"/>
          <w:szCs w:val="21"/>
        </w:rPr>
        <w:t xml:space="preserve">Muy buenas tardes a todas y a todos. Con la venia señora presidenta. </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MORENA, voy a comenzar con este fragmento de nuestros documentos, básicos: No hay nada más noble y más bello que preocuparse por los demás y hacer algo por ellos, por mínimo que sea; la felicidad también se puede hallar cuando se actúa en beneficio de los otros, de los vecinos, de los compañeros de estudio, de trabajo, cuando se hace algo por la colonia, la colectividad, el pueblo o el país.</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Estos actos nos reivindican como género humano, forman comunidad construyen ciudadanía y hacen de este mundo un poco mejor.</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 xml:space="preserve">Yo quiero agradecer a mis compañeros legisladores que me acompañan en esta empresa por la transformación de la vida pública de Guanajuato, antes que nada, </w:t>
      </w:r>
      <w:r w:rsidRPr="00ED107E">
        <w:rPr>
          <w:rFonts w:ascii="Abadi" w:hAnsi="Abadi"/>
          <w:sz w:val="21"/>
          <w:szCs w:val="21"/>
        </w:rPr>
        <w:lastRenderedPageBreak/>
        <w:t xml:space="preserve">y continuando. En el México y actual y, por supuesto, en Guanajuato la vida política e institucional está marcada por la corrupción, la simulación y el autoritarismo. </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A pesar de ello, millones de mexicanos y de guanajuatenses trabajamos a diario de forma honesta y arduamente, practicamos la solidaridad y nos organizamos para acabar con este régimen caduco. El primero de julio iniciamos una nueva etapa en Guanajuato y, por supuesto, en México.</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Con estas premisas que acabo de enunciar nació en el año 2010 MORENA; Movimiento de Regeneración Nacional. El modelo neoliberal que nos han impuesto en los últimos 30 años sólo ha beneficiado a una minoría a costa de la pobreza de la mayoría de los mexicanos. La economía está en manos de los monopolios, la planta productiva está destruida, hay millones de jóvenes sin oportunidades de estudio o de trabajo; el campo se encuentra abandonado y miles de migrantes cruzan la frontera de Estados Unidos cada día a pesar de los riesgos y la persecución; muchos paisanos guanajuatenses también están en EU por la necesidad, no por gusto.</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Este régimen de opresión, corrupción y privilegios es un verdadero estado mafioso construido por la minoría que concentra el poder económico y político en México y en Guanajuato desafortunadamente no es la excepción.</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MORENA surgió con el propósito de acabar con este sistema de oprobio, con la convicción de que sólo el pueblo puede salvar al pueblo, de que sólo el pueblo organizado y unido puede salvar a la nación. Esto sólo será posible con la participación política decidida de los ciudadanos, dotando esta participación política, de una ética democrática y la vocación de servicio a los demás, demostrando así que hay más alegría en dar que en recibir.</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 xml:space="preserve">Los miembros de MORENA nos vamos a regir y nos regimos y, por supuesto en nuestro actuar legislativo, bajo los principios que guían a nuestro partido; entre otros, se pueden enunciar en los siguientes conceptos: MORENA concibe la política como una vocación de servicio, como un </w:t>
      </w:r>
      <w:r w:rsidRPr="00ED107E">
        <w:rPr>
          <w:rFonts w:ascii="Abadi" w:hAnsi="Abadi"/>
          <w:sz w:val="21"/>
          <w:szCs w:val="21"/>
        </w:rPr>
        <w:t xml:space="preserve">trabajo en favor de la colectividad, como una forma de servir a México y a Guanajuato. Los cambios que nosotros planteamos los realizaremos obligándonos a observar la Constitución y las leyes nacionales. </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En MORENA no hay pensamiento único, sino principios democráticos en torno a un objetivo común, aspiramos y trabajamos para que México y Guanajuato se consoliden como una nación y un estado diverso y pluricultural, fundado en las libertades de creencias y de cultos, en la equidad de oportunidades para todos los mexicanos y todos los guanajuatenses, reduciendo las desigualdades entre los que más tienen y  quienes menos poseen y para acabar, que quede claro, con toda forma de explotación y de opresión.</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Promoveremos una auténtica democracia participativa con figuras como la consulta ciudadana, la iniciativa popular, el referéndum, el plebiscito y la revocación de mandato. Vamos a presentar, en su momento, una iniciativa de ley para que la revocación de mandato sea una figura aplicable en este periodo del Gobernador del Estado, Diego Sinhué Rodríguez Vallejo.</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Sólo la organización de los ciudadanos puede construir una sociedad democrática, determinar lo público y hacer contrapeso a los abusos del poder. Los miembros de MORENA nos inspiramos en la historia de lucha del pueblo de México y, por supuesto, del pueblo de Guanajuato, Cuna de la Independencia Nacional.</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Estamos convencidos de que sólo la unidad de todos los mexicanos y los guanajuatenses hará posible la transformación de nuestro estado y de nuestro país. Sabemos que, para sacar adelante a México y a Guanajuato, se necesita de todos y a todas; de todos los sectores de la economía del sector público, social y privado; no estamos en contra de los empresarios, sino de la riqueza mal habida, de la corrupción, de los monopolios y de la explotación inhumana. De manera activa, creemos que hay que contrarrestar toda la propaganda manipuladora y luchar por hacer valer el derecho a la información veraz.</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 xml:space="preserve">MORENA forma parte de las luchas del pueblo de México y de Guanajuato en </w:t>
      </w:r>
      <w:r w:rsidRPr="00ED107E">
        <w:rPr>
          <w:rFonts w:ascii="Abadi" w:hAnsi="Abadi"/>
          <w:sz w:val="21"/>
          <w:szCs w:val="21"/>
        </w:rPr>
        <w:lastRenderedPageBreak/>
        <w:t>defensa de la soberanía, el patrimonio colectivo, la dignidad, la justicia, la democracia y el bienestar del pueblo; luchamos por nuestra independencia y defendemos la soberanía nacional; somos solidarios con las lucha del pueblo mexicano y guanajuatenses, en particular con los más excluidos, explotados, humillados como nuestros hermanos migrantes, los discriminados, indígenas y las víctimas de la violencia y de la injusticia, rechazamos cualquier forma de opresión, el hambre, la pobreza, la desigualdad, la exclusión social y la explotación.</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Nos oponemos a las violaciones a los derechos humanos y a la corrupción gubernamental, luchamos contra la violencia hacia las mujeres y contra cualquier forma de discriminación por razón de sexo, raza, origen étnico, religión, condición social, económica, política y cultural.</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Promoveremos -y así lo hemos hecho antes-, la participación política en igualdad de oportunidades y equidad entre mujeres y hombres. En MORENA trabajamos para generar una nueva cultura, proteger la naturaleza y preservar aguas y bosques, junto con todas las culturas y formas de vida que han hecho posible que México y Guanajuato sean un país y un estado con una gran diversidad no solamente ambiental, sino también cultural. Nos organizamos para defender el territorio y lograr la soberanía alimentaria, asimismo para proteger el patrimonio histórico y cultural que en el caso de Guanajuato es muy vasto.</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Nuestro próximo presidente electo, el licenciado Andrés Manuel López Obrador, en su visita a la entidad a Guanajuato, formuló los siguientes compromisos para las y los guanajuatenses:</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 xml:space="preserve">Los jóvenes de Guanajuato que estén estudiando en la universidad, recibirán una beca de 2,400 pesos mensuales, se construirán 2 nuevas universidades en San Diego de la Unión y en Cuerámaro, los jóvenes que estén estudiando el nivel medio superior, tendrán un apoyo de 800 pesos mensuales, los apoyos del programa Prospera continuarán para las familias, que por cierto decían que cuando ganáramos </w:t>
      </w:r>
      <w:r w:rsidRPr="00ED107E">
        <w:rPr>
          <w:rFonts w:ascii="Abadi" w:hAnsi="Abadi"/>
          <w:sz w:val="21"/>
          <w:szCs w:val="21"/>
        </w:rPr>
        <w:t xml:space="preserve">desaparecerían, ¡no es así!, se van a reforzar todos los apoyos sociales. </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¿Cuánto reciben los adultos mayores en Guanajuato?, 1,160 pesos cada dos meses, ahora van a recibir 1,274 pesos mensuales.</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 xml:space="preserve"> Se van a apoyar a 13 mil personas aproximadamente con discapacidad, que también van a recibir una pensión mensual, sobre todo niñas y niños con capacidades diferentes, van a recibir 1,274 pesos mensuales.</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Vamos también a buscar que se garantice el derecho a la salud, atención médica y medicamentos gratuitos, se va a cumplir con ese compromiso. No hay abasto de medicamento en estos momentos en muchos centros de salud y hospitales, vamos a garantizar que no falten medicamentos.</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También se apoyará a las comunidades mineras, a través del impuesto minero, que es un impuesto que se cobra, pero no aterriza en las comunidades mineras que tanto requieren los apoyos y el progreso.</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Se modernizará la Refinería de Salamanca a partir del año próximo, con una inversión inicial de más de 4 mil millones de pesos para que trabaje al 100 por ciento de su capacidad.</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b/>
          <w:sz w:val="21"/>
          <w:szCs w:val="21"/>
        </w:rPr>
        <w:t xml:space="preserve">-La C. Presidenta: </w:t>
      </w:r>
      <w:r w:rsidRPr="00ED107E">
        <w:rPr>
          <w:rFonts w:ascii="Abadi" w:hAnsi="Abadi"/>
          <w:sz w:val="21"/>
          <w:szCs w:val="21"/>
        </w:rPr>
        <w:t>Diputado, ¿puede concluir por favor?</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b/>
          <w:sz w:val="21"/>
          <w:szCs w:val="21"/>
        </w:rPr>
        <w:t xml:space="preserve">C. Dip. Ernesto Alejandro Prieto Gallardo: </w:t>
      </w:r>
      <w:r w:rsidRPr="00ED107E">
        <w:rPr>
          <w:rFonts w:ascii="Abadi" w:hAnsi="Abadi"/>
          <w:sz w:val="21"/>
          <w:szCs w:val="21"/>
        </w:rPr>
        <w:t>Concluyo.</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 xml:space="preserve">En el caso de la seguridad, estamos en desacuerdo con la ratificación de Diego Sinhué Rodríguez Vallejo, que hizo a favor de </w:t>
      </w:r>
      <w:r w:rsidRPr="00ED107E">
        <w:rPr>
          <w:rStyle w:val="Textoennegrita"/>
          <w:rFonts w:ascii="Abadi" w:hAnsi="Abadi"/>
          <w:sz w:val="21"/>
          <w:szCs w:val="21"/>
        </w:rPr>
        <w:t>Alvar Cabeza de Vaca Apendinni y Carlos Zamarripa Aguirre</w:t>
      </w:r>
      <w:r w:rsidRPr="00ED107E">
        <w:rPr>
          <w:rFonts w:ascii="Abadi" w:hAnsi="Abadi"/>
          <w:sz w:val="21"/>
          <w:szCs w:val="21"/>
        </w:rPr>
        <w:t>, principales responsables de la tragedia que vive Guanajuato en materia de inseguridad.</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 xml:space="preserve">En estos momentos -y con esto concluyo- se lleva a cabo un foro para la reconstrucción de la paz y la reconciliación nacional en la ciudad de León. En MORENA escuchamos a todas y a todos y nos solidarizamos y apoyamos a aquellos que </w:t>
      </w:r>
      <w:r w:rsidRPr="00ED107E">
        <w:rPr>
          <w:rFonts w:ascii="Abadi" w:hAnsi="Abadi"/>
          <w:sz w:val="21"/>
          <w:szCs w:val="21"/>
        </w:rPr>
        <w:lastRenderedPageBreak/>
        <w:t>han sido víctimas de cualquier acción de violencia, derivada del clima que se vive actualmente en Guanajuato.</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Venimos a legislar ¡sí!, pero también a representar cabalmente al pueblo de Guanajuato, a todas y todos y a reivindicar a los olvidados, a los excluidos y a los oprimidos.</w:t>
      </w:r>
    </w:p>
    <w:p w:rsidR="003E2B00" w:rsidRPr="00ED107E" w:rsidRDefault="003E2B00" w:rsidP="003E2B00">
      <w:pPr>
        <w:ind w:firstLine="709"/>
        <w:jc w:val="both"/>
        <w:rPr>
          <w:rFonts w:ascii="Abadi" w:hAnsi="Abadi"/>
          <w:sz w:val="21"/>
          <w:szCs w:val="21"/>
        </w:rPr>
      </w:pPr>
    </w:p>
    <w:p w:rsidR="003E2B00" w:rsidRPr="00ED107E" w:rsidRDefault="003E2B00" w:rsidP="003E2B00">
      <w:pPr>
        <w:ind w:firstLine="709"/>
        <w:jc w:val="both"/>
        <w:rPr>
          <w:rFonts w:ascii="Abadi" w:hAnsi="Abadi"/>
          <w:sz w:val="21"/>
          <w:szCs w:val="21"/>
        </w:rPr>
      </w:pPr>
      <w:r w:rsidRPr="00ED107E">
        <w:rPr>
          <w:rFonts w:ascii="Abadi" w:hAnsi="Abadi"/>
          <w:sz w:val="21"/>
          <w:szCs w:val="21"/>
        </w:rPr>
        <w:t>Será un honor gobernar con Andrés Manuel López Obrador, austeridad republicana, no a los privilegios; ¡MORENA es la esperanza de Guanajuato! Muchas gracias.</w:t>
      </w:r>
    </w:p>
    <w:p w:rsidR="008133FC" w:rsidRPr="00ED107E" w:rsidRDefault="008133FC" w:rsidP="00BF293E">
      <w:pPr>
        <w:ind w:firstLine="709"/>
        <w:jc w:val="both"/>
        <w:rPr>
          <w:rFonts w:ascii="Abadi" w:hAnsi="Abadi"/>
          <w:b/>
          <w:sz w:val="21"/>
          <w:szCs w:val="21"/>
        </w:rPr>
      </w:pPr>
    </w:p>
    <w:p w:rsidR="00A713E2" w:rsidRPr="00ED107E" w:rsidRDefault="00266C55" w:rsidP="00BF293E">
      <w:pPr>
        <w:ind w:firstLine="709"/>
        <w:jc w:val="both"/>
        <w:rPr>
          <w:rFonts w:ascii="Abadi" w:hAnsi="Abadi"/>
          <w:sz w:val="21"/>
          <w:szCs w:val="21"/>
        </w:rPr>
      </w:pPr>
      <w:r w:rsidRPr="00ED107E">
        <w:rPr>
          <w:rFonts w:ascii="Abadi" w:hAnsi="Abadi"/>
          <w:b/>
          <w:sz w:val="21"/>
          <w:szCs w:val="21"/>
        </w:rPr>
        <w:t xml:space="preserve">-La C. Presidenta: </w:t>
      </w:r>
      <w:r w:rsidRPr="00ED107E">
        <w:rPr>
          <w:rFonts w:ascii="Abadi" w:hAnsi="Abadi"/>
          <w:sz w:val="21"/>
          <w:szCs w:val="21"/>
        </w:rPr>
        <w:t>Gracias diputado.</w:t>
      </w:r>
    </w:p>
    <w:p w:rsidR="003D65F8" w:rsidRPr="00ED107E" w:rsidRDefault="003D65F8" w:rsidP="00BF293E">
      <w:pPr>
        <w:ind w:firstLine="709"/>
        <w:jc w:val="both"/>
        <w:rPr>
          <w:rFonts w:ascii="Abadi" w:hAnsi="Abadi"/>
          <w:sz w:val="23"/>
          <w:szCs w:val="23"/>
        </w:rPr>
      </w:pPr>
    </w:p>
    <w:p w:rsidR="003D65F8" w:rsidRPr="00ED107E" w:rsidRDefault="003D65F8" w:rsidP="00BF293E">
      <w:pPr>
        <w:ind w:firstLine="709"/>
        <w:jc w:val="both"/>
        <w:rPr>
          <w:rFonts w:ascii="Abadi" w:hAnsi="Abadi"/>
          <w:sz w:val="21"/>
          <w:szCs w:val="21"/>
        </w:rPr>
      </w:pPr>
      <w:r w:rsidRPr="00ED107E">
        <w:rPr>
          <w:rFonts w:ascii="Abadi" w:hAnsi="Abadi"/>
          <w:sz w:val="21"/>
          <w:szCs w:val="21"/>
        </w:rPr>
        <w:t xml:space="preserve">Se concede el uso de la palabra al diputado </w:t>
      </w:r>
      <w:r w:rsidRPr="00ED107E">
        <w:rPr>
          <w:rFonts w:ascii="Abadi" w:hAnsi="Abadi" w:cs="Arial"/>
          <w:bCs/>
          <w:sz w:val="21"/>
          <w:szCs w:val="21"/>
          <w:lang w:eastAsia="es-MX"/>
        </w:rPr>
        <w:t>J. Jesús Oviedo Herrera, Coordinador del Grupo Parlamentario del Partido Acción Nacional.</w:t>
      </w:r>
    </w:p>
    <w:p w:rsidR="00266C55" w:rsidRPr="00ED107E" w:rsidRDefault="00266C55" w:rsidP="00BF293E">
      <w:pPr>
        <w:ind w:firstLine="709"/>
        <w:jc w:val="both"/>
        <w:rPr>
          <w:rFonts w:ascii="Abadi" w:hAnsi="Abadi"/>
          <w:sz w:val="23"/>
          <w:szCs w:val="23"/>
        </w:rPr>
      </w:pPr>
    </w:p>
    <w:p w:rsidR="00266C55" w:rsidRPr="00ED107E" w:rsidRDefault="003D65F8" w:rsidP="00BF293E">
      <w:pPr>
        <w:ind w:firstLine="709"/>
        <w:jc w:val="both"/>
        <w:rPr>
          <w:rFonts w:ascii="Abadi" w:hAnsi="Abadi"/>
          <w:b/>
          <w:sz w:val="21"/>
          <w:szCs w:val="21"/>
        </w:rPr>
      </w:pPr>
      <w:bookmarkStart w:id="22" w:name="_Hlk527542582"/>
      <w:r w:rsidRPr="00ED107E">
        <w:rPr>
          <w:rFonts w:ascii="Abadi" w:hAnsi="Abadi"/>
          <w:b/>
          <w:sz w:val="21"/>
          <w:szCs w:val="21"/>
        </w:rPr>
        <w:t xml:space="preserve">PARTICIPACIÓN DEL CIUDADANO DIPUTADO J. JESÚS OVIEDO HERRERA, COORDINADOR </w:t>
      </w:r>
      <w:r w:rsidR="00266C55" w:rsidRPr="00ED107E">
        <w:rPr>
          <w:rFonts w:ascii="Abadi" w:hAnsi="Abadi"/>
          <w:b/>
          <w:sz w:val="21"/>
          <w:szCs w:val="21"/>
        </w:rPr>
        <w:t>DEL GRUPO PARLAMENTARIO DEL PARTIDO ACCIÓN NACIONAL.</w:t>
      </w:r>
    </w:p>
    <w:p w:rsidR="008133FC" w:rsidRPr="00ED107E" w:rsidRDefault="00266C55" w:rsidP="00266C55">
      <w:pPr>
        <w:ind w:firstLine="709"/>
        <w:jc w:val="right"/>
        <w:rPr>
          <w:rFonts w:ascii="Abadi" w:hAnsi="Abadi"/>
          <w:sz w:val="21"/>
          <w:szCs w:val="21"/>
        </w:rPr>
      </w:pPr>
      <w:r w:rsidRPr="00ED107E">
        <w:rPr>
          <w:rFonts w:ascii="Abadi" w:hAnsi="Abadi"/>
          <w:noProof/>
          <w:sz w:val="21"/>
          <w:szCs w:val="21"/>
        </w:rPr>
        <w:drawing>
          <wp:inline distT="0" distB="0" distL="0" distR="0" wp14:anchorId="15025E67" wp14:editId="16EC637F">
            <wp:extent cx="1086961" cy="724395"/>
            <wp:effectExtent l="19050" t="0" r="18415" b="247650"/>
            <wp:docPr id="10" name="Imagen 10" descr="Pop_sesi_n_041018-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p_sesi_n_041018-10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6577" cy="7374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54E0F" w:rsidRPr="00ED107E" w:rsidRDefault="00266C55" w:rsidP="00954E0F">
      <w:pPr>
        <w:tabs>
          <w:tab w:val="left" w:pos="5760"/>
        </w:tabs>
        <w:ind w:firstLine="709"/>
        <w:jc w:val="both"/>
        <w:rPr>
          <w:rFonts w:ascii="Abadi" w:hAnsi="Abadi" w:cs="Arial"/>
          <w:sz w:val="21"/>
          <w:szCs w:val="21"/>
        </w:rPr>
      </w:pPr>
      <w:r w:rsidRPr="00ED107E">
        <w:rPr>
          <w:rFonts w:ascii="Abadi" w:hAnsi="Abadi"/>
          <w:b/>
          <w:sz w:val="21"/>
          <w:szCs w:val="21"/>
        </w:rPr>
        <w:t xml:space="preserve">C. Dip. J. Jesús Oviedo Herrera: </w:t>
      </w:r>
      <w:r w:rsidR="00954E0F" w:rsidRPr="00ED107E">
        <w:rPr>
          <w:rFonts w:ascii="Abadi" w:hAnsi="Abadi" w:cs="Arial"/>
          <w:sz w:val="21"/>
          <w:szCs w:val="21"/>
        </w:rPr>
        <w:t xml:space="preserve">Con el permiso de la presidencia y de los </w:t>
      </w:r>
      <w:r w:rsidR="00C327B0" w:rsidRPr="00ED107E">
        <w:rPr>
          <w:rFonts w:ascii="Abadi" w:hAnsi="Abadi" w:cs="Arial"/>
          <w:sz w:val="21"/>
          <w:szCs w:val="21"/>
        </w:rPr>
        <w:t>h</w:t>
      </w:r>
      <w:r w:rsidR="00954E0F" w:rsidRPr="00ED107E">
        <w:rPr>
          <w:rFonts w:ascii="Abadi" w:hAnsi="Abadi" w:cs="Arial"/>
          <w:sz w:val="21"/>
          <w:szCs w:val="21"/>
        </w:rPr>
        <w:t xml:space="preserve">onorables miembros de la </w:t>
      </w:r>
      <w:r w:rsidR="00C327B0" w:rsidRPr="00ED107E">
        <w:rPr>
          <w:rFonts w:ascii="Abadi" w:hAnsi="Abadi" w:cs="Arial"/>
          <w:sz w:val="21"/>
          <w:szCs w:val="21"/>
        </w:rPr>
        <w:t>mesa directiva</w:t>
      </w:r>
      <w:r w:rsidR="00954E0F" w:rsidRPr="00ED107E">
        <w:rPr>
          <w:rFonts w:ascii="Abadi" w:hAnsi="Abadi" w:cs="Arial"/>
          <w:sz w:val="21"/>
          <w:szCs w:val="21"/>
        </w:rPr>
        <w:t>.</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 xml:space="preserve">Estimadas compañeras y compañeros diputados. </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Respetables medios de comunicación.</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 xml:space="preserve">Ciudadanos que nos acompañan en esta </w:t>
      </w:r>
      <w:r w:rsidR="00C327B0" w:rsidRPr="00ED107E">
        <w:rPr>
          <w:rFonts w:ascii="Abadi" w:hAnsi="Abadi" w:cs="Arial"/>
          <w:sz w:val="21"/>
          <w:szCs w:val="21"/>
        </w:rPr>
        <w:t>casa del diálogo de los</w:t>
      </w:r>
      <w:r w:rsidRPr="00ED107E">
        <w:rPr>
          <w:rFonts w:ascii="Abadi" w:hAnsi="Abadi" w:cs="Arial"/>
          <w:sz w:val="21"/>
          <w:szCs w:val="21"/>
        </w:rPr>
        <w:t xml:space="preserve"> </w:t>
      </w:r>
      <w:r w:rsidR="00C327B0" w:rsidRPr="00ED107E">
        <w:rPr>
          <w:rFonts w:ascii="Abadi" w:hAnsi="Abadi" w:cs="Arial"/>
          <w:sz w:val="21"/>
          <w:szCs w:val="21"/>
        </w:rPr>
        <w:t>guanajuatenses</w:t>
      </w:r>
      <w:r w:rsidRPr="00ED107E">
        <w:rPr>
          <w:rFonts w:ascii="Abadi" w:hAnsi="Abadi" w:cs="Arial"/>
          <w:sz w:val="21"/>
          <w:szCs w:val="21"/>
        </w:rPr>
        <w:t xml:space="preserve"> que siguen la transmisión en vivo a través de l</w:t>
      </w:r>
      <w:r w:rsidR="00C327B0" w:rsidRPr="00ED107E">
        <w:rPr>
          <w:rFonts w:ascii="Abadi" w:hAnsi="Abadi" w:cs="Arial"/>
          <w:sz w:val="21"/>
          <w:szCs w:val="21"/>
        </w:rPr>
        <w:t>o</w:t>
      </w:r>
      <w:r w:rsidRPr="00ED107E">
        <w:rPr>
          <w:rFonts w:ascii="Abadi" w:hAnsi="Abadi" w:cs="Arial"/>
          <w:sz w:val="21"/>
          <w:szCs w:val="21"/>
        </w:rPr>
        <w:t xml:space="preserve">s diferentes </w:t>
      </w:r>
      <w:r w:rsidR="00C327B0" w:rsidRPr="00ED107E">
        <w:rPr>
          <w:rFonts w:ascii="Abadi" w:hAnsi="Abadi" w:cs="Arial"/>
          <w:sz w:val="21"/>
          <w:szCs w:val="21"/>
        </w:rPr>
        <w:t>medios de comunicación</w:t>
      </w:r>
      <w:r w:rsidR="00FC5F13" w:rsidRPr="00ED107E">
        <w:rPr>
          <w:rFonts w:ascii="Abadi" w:hAnsi="Abadi" w:cs="Arial"/>
          <w:sz w:val="21"/>
          <w:szCs w:val="21"/>
        </w:rPr>
        <w:t xml:space="preserve">; tengan todos ustedes muy buenas tardes. </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 xml:space="preserve">Amigas y amigos, </w:t>
      </w:r>
      <w:r w:rsidR="00FC5F13" w:rsidRPr="00ED107E">
        <w:rPr>
          <w:rFonts w:ascii="Abadi" w:hAnsi="Abadi" w:cs="Arial"/>
          <w:sz w:val="21"/>
          <w:szCs w:val="21"/>
        </w:rPr>
        <w:t>iniciamos ya</w:t>
      </w:r>
      <w:r w:rsidRPr="00ED107E">
        <w:rPr>
          <w:rFonts w:ascii="Abadi" w:hAnsi="Abadi" w:cs="Arial"/>
          <w:sz w:val="21"/>
          <w:szCs w:val="21"/>
        </w:rPr>
        <w:t xml:space="preserve"> nuestras labores legislativas de la </w:t>
      </w:r>
      <w:r w:rsidR="00FC5F13" w:rsidRPr="00ED107E">
        <w:rPr>
          <w:rFonts w:ascii="Abadi" w:hAnsi="Abadi" w:cs="Arial"/>
          <w:sz w:val="21"/>
          <w:szCs w:val="21"/>
        </w:rPr>
        <w:t xml:space="preserve">Sexagésima Cuarta Legislatura, desde este </w:t>
      </w:r>
      <w:r w:rsidRPr="00ED107E">
        <w:rPr>
          <w:rFonts w:ascii="Abadi" w:hAnsi="Abadi" w:cs="Arial"/>
          <w:sz w:val="21"/>
          <w:szCs w:val="21"/>
        </w:rPr>
        <w:t>momento tenemos 10</w:t>
      </w:r>
      <w:r w:rsidR="00FC5F13" w:rsidRPr="00ED107E">
        <w:rPr>
          <w:rFonts w:ascii="Abadi" w:hAnsi="Abadi" w:cs="Arial"/>
          <w:sz w:val="21"/>
          <w:szCs w:val="21"/>
        </w:rPr>
        <w:t>8</w:t>
      </w:r>
      <w:r w:rsidRPr="00ED107E">
        <w:rPr>
          <w:rFonts w:ascii="Abadi" w:hAnsi="Abadi" w:cs="Arial"/>
          <w:sz w:val="21"/>
          <w:szCs w:val="21"/>
        </w:rPr>
        <w:t xml:space="preserve">6 días para trabajar arduamente y para representar dignamente a </w:t>
      </w:r>
      <w:r w:rsidRPr="00ED107E">
        <w:rPr>
          <w:rFonts w:ascii="Abadi" w:hAnsi="Abadi" w:cs="Arial"/>
          <w:sz w:val="21"/>
          <w:szCs w:val="21"/>
        </w:rPr>
        <w:t>todos los guanajuatenses</w:t>
      </w:r>
      <w:r w:rsidR="00FC5F13" w:rsidRPr="00ED107E">
        <w:rPr>
          <w:rFonts w:ascii="Abadi" w:hAnsi="Abadi" w:cs="Arial"/>
          <w:sz w:val="21"/>
          <w:szCs w:val="21"/>
        </w:rPr>
        <w:t>,</w:t>
      </w:r>
      <w:r w:rsidRPr="00ED107E">
        <w:rPr>
          <w:rFonts w:ascii="Abadi" w:hAnsi="Abadi" w:cs="Arial"/>
          <w:sz w:val="21"/>
          <w:szCs w:val="21"/>
        </w:rPr>
        <w:t xml:space="preserve"> esa será una de nuestras tareas y compromisos. </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Como arquitecto de profesión, siempre he pensado que para lograr objetivos y llegar a la meta</w:t>
      </w:r>
      <w:r w:rsidR="00FC5F13" w:rsidRPr="00ED107E">
        <w:rPr>
          <w:rFonts w:ascii="Abadi" w:hAnsi="Abadi" w:cs="Arial"/>
          <w:sz w:val="21"/>
          <w:szCs w:val="21"/>
        </w:rPr>
        <w:t>,</w:t>
      </w:r>
      <w:r w:rsidRPr="00ED107E">
        <w:rPr>
          <w:rFonts w:ascii="Abadi" w:hAnsi="Abadi" w:cs="Arial"/>
          <w:sz w:val="21"/>
          <w:szCs w:val="21"/>
        </w:rPr>
        <w:t xml:space="preserve"> siempre </w:t>
      </w:r>
      <w:r w:rsidR="00FC5F13" w:rsidRPr="00ED107E">
        <w:rPr>
          <w:rFonts w:ascii="Abadi" w:hAnsi="Abadi" w:cs="Arial"/>
          <w:sz w:val="21"/>
          <w:szCs w:val="21"/>
        </w:rPr>
        <w:t>es mejor tender</w:t>
      </w:r>
      <w:r w:rsidRPr="00ED107E">
        <w:rPr>
          <w:rFonts w:ascii="Abadi" w:hAnsi="Abadi" w:cs="Arial"/>
          <w:sz w:val="21"/>
          <w:szCs w:val="21"/>
        </w:rPr>
        <w:t xml:space="preserve"> puentes que </w:t>
      </w:r>
      <w:r w:rsidR="00FC5F13" w:rsidRPr="00ED107E">
        <w:rPr>
          <w:rFonts w:ascii="Abadi" w:hAnsi="Abadi" w:cs="Arial"/>
          <w:sz w:val="21"/>
          <w:szCs w:val="21"/>
        </w:rPr>
        <w:t>construir</w:t>
      </w:r>
      <w:r w:rsidRPr="00ED107E">
        <w:rPr>
          <w:rFonts w:ascii="Abadi" w:hAnsi="Abadi" w:cs="Arial"/>
          <w:sz w:val="21"/>
          <w:szCs w:val="21"/>
        </w:rPr>
        <w:t xml:space="preserve"> muros</w:t>
      </w:r>
      <w:r w:rsidR="00FC5F13" w:rsidRPr="00ED107E">
        <w:rPr>
          <w:rFonts w:ascii="Abadi" w:hAnsi="Abadi" w:cs="Arial"/>
          <w:sz w:val="21"/>
          <w:szCs w:val="21"/>
        </w:rPr>
        <w:t xml:space="preserve">; por eso, construir </w:t>
      </w:r>
      <w:r w:rsidRPr="00ED107E">
        <w:rPr>
          <w:rFonts w:ascii="Abadi" w:hAnsi="Abadi" w:cs="Arial"/>
          <w:sz w:val="21"/>
          <w:szCs w:val="21"/>
        </w:rPr>
        <w:t>los puentes del di</w:t>
      </w:r>
      <w:r w:rsidR="00FC5F13" w:rsidRPr="00ED107E">
        <w:rPr>
          <w:rFonts w:ascii="Abadi" w:hAnsi="Abadi" w:cs="Arial"/>
          <w:sz w:val="21"/>
          <w:szCs w:val="21"/>
        </w:rPr>
        <w:t>á</w:t>
      </w:r>
      <w:r w:rsidRPr="00ED107E">
        <w:rPr>
          <w:rFonts w:ascii="Abadi" w:hAnsi="Abadi" w:cs="Arial"/>
          <w:sz w:val="21"/>
          <w:szCs w:val="21"/>
        </w:rPr>
        <w:t>logo, el respeto y los acuerdos que Guanajuato necesita</w:t>
      </w:r>
      <w:r w:rsidR="00FC5F13" w:rsidRPr="00ED107E">
        <w:rPr>
          <w:rFonts w:ascii="Abadi" w:hAnsi="Abadi" w:cs="Arial"/>
          <w:sz w:val="21"/>
          <w:szCs w:val="21"/>
        </w:rPr>
        <w:t>,</w:t>
      </w:r>
      <w:r w:rsidRPr="00ED107E">
        <w:rPr>
          <w:rFonts w:ascii="Abadi" w:hAnsi="Abadi" w:cs="Arial"/>
          <w:sz w:val="21"/>
          <w:szCs w:val="21"/>
        </w:rPr>
        <w:t xml:space="preserve"> será una de las consignas que desarrollar</w:t>
      </w:r>
      <w:r w:rsidR="00FC5F13" w:rsidRPr="00ED107E">
        <w:rPr>
          <w:rFonts w:ascii="Abadi" w:hAnsi="Abadi" w:cs="Arial"/>
          <w:sz w:val="21"/>
          <w:szCs w:val="21"/>
        </w:rPr>
        <w:t>é</w:t>
      </w:r>
      <w:r w:rsidRPr="00ED107E">
        <w:rPr>
          <w:rFonts w:ascii="Abadi" w:hAnsi="Abadi" w:cs="Arial"/>
          <w:sz w:val="21"/>
          <w:szCs w:val="21"/>
        </w:rPr>
        <w:t xml:space="preserve"> al frente del Grupo Parlamentario y como Presidente de la Junta de Gobierno</w:t>
      </w:r>
      <w:r w:rsidR="00FC5F13" w:rsidRPr="00ED107E">
        <w:rPr>
          <w:rFonts w:ascii="Abadi" w:hAnsi="Abadi" w:cs="Arial"/>
          <w:sz w:val="21"/>
          <w:szCs w:val="21"/>
        </w:rPr>
        <w:t>; es por eso que nos encontramos en la casa del diálogo, ya que éste es fundamental para lograr los acuerdos necesarios para nuestro estado,</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Conmigo siempre contará</w:t>
      </w:r>
      <w:r w:rsidR="00FC5F13" w:rsidRPr="00ED107E">
        <w:rPr>
          <w:rFonts w:ascii="Abadi" w:hAnsi="Abadi" w:cs="Arial"/>
          <w:sz w:val="21"/>
          <w:szCs w:val="21"/>
        </w:rPr>
        <w:t>n</w:t>
      </w:r>
      <w:r w:rsidRPr="00ED107E">
        <w:rPr>
          <w:rFonts w:ascii="Abadi" w:hAnsi="Abadi" w:cs="Arial"/>
          <w:sz w:val="21"/>
          <w:szCs w:val="21"/>
        </w:rPr>
        <w:t xml:space="preserve"> con una persona dispuesta escucharlos, atento a dialogar y a trabajar por las necesidades que más apremian</w:t>
      </w:r>
      <w:r w:rsidR="00FC5F13" w:rsidRPr="00ED107E">
        <w:rPr>
          <w:rFonts w:ascii="Abadi" w:hAnsi="Abadi" w:cs="Arial"/>
          <w:sz w:val="21"/>
          <w:szCs w:val="21"/>
        </w:rPr>
        <w:t xml:space="preserve"> hoy día</w:t>
      </w:r>
      <w:r w:rsidRPr="00ED107E">
        <w:rPr>
          <w:rFonts w:ascii="Abadi" w:hAnsi="Abadi" w:cs="Arial"/>
          <w:sz w:val="21"/>
          <w:szCs w:val="21"/>
        </w:rPr>
        <w:t xml:space="preserve"> a nuestra sociedad.</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954E0F" w:rsidP="00FC5F13">
      <w:pPr>
        <w:tabs>
          <w:tab w:val="left" w:pos="5760"/>
        </w:tabs>
        <w:ind w:firstLine="709"/>
        <w:jc w:val="both"/>
        <w:rPr>
          <w:rFonts w:ascii="Abadi" w:hAnsi="Abadi" w:cs="Arial"/>
          <w:sz w:val="21"/>
          <w:szCs w:val="21"/>
        </w:rPr>
      </w:pPr>
      <w:r w:rsidRPr="00ED107E">
        <w:rPr>
          <w:rFonts w:ascii="Abadi" w:hAnsi="Abadi" w:cs="Arial"/>
          <w:sz w:val="21"/>
          <w:szCs w:val="21"/>
        </w:rPr>
        <w:t>Quiero manifestar</w:t>
      </w:r>
      <w:r w:rsidR="00FC5F13" w:rsidRPr="00ED107E">
        <w:rPr>
          <w:rFonts w:ascii="Abadi" w:hAnsi="Abadi" w:cs="Arial"/>
          <w:sz w:val="21"/>
          <w:szCs w:val="21"/>
        </w:rPr>
        <w:t>,</w:t>
      </w:r>
      <w:r w:rsidRPr="00ED107E">
        <w:rPr>
          <w:rFonts w:ascii="Abadi" w:hAnsi="Abadi" w:cs="Arial"/>
          <w:sz w:val="21"/>
          <w:szCs w:val="21"/>
        </w:rPr>
        <w:t xml:space="preserve"> de manera fuerte y clara</w:t>
      </w:r>
      <w:r w:rsidR="00FC5F13" w:rsidRPr="00ED107E">
        <w:rPr>
          <w:rFonts w:ascii="Abadi" w:hAnsi="Abadi" w:cs="Arial"/>
          <w:sz w:val="21"/>
          <w:szCs w:val="21"/>
        </w:rPr>
        <w:t>,</w:t>
      </w:r>
      <w:r w:rsidRPr="00ED107E">
        <w:rPr>
          <w:rFonts w:ascii="Abadi" w:hAnsi="Abadi" w:cs="Arial"/>
          <w:sz w:val="21"/>
          <w:szCs w:val="21"/>
        </w:rPr>
        <w:t xml:space="preserve"> que la responsabilidad que</w:t>
      </w:r>
      <w:r w:rsidR="00FC5F13" w:rsidRPr="00ED107E">
        <w:rPr>
          <w:rFonts w:ascii="Abadi" w:hAnsi="Abadi" w:cs="Arial"/>
          <w:sz w:val="21"/>
          <w:szCs w:val="21"/>
        </w:rPr>
        <w:t xml:space="preserve"> hoy</w:t>
      </w:r>
      <w:r w:rsidRPr="00ED107E">
        <w:rPr>
          <w:rFonts w:ascii="Abadi" w:hAnsi="Abadi" w:cs="Arial"/>
          <w:sz w:val="21"/>
          <w:szCs w:val="21"/>
        </w:rPr>
        <w:t xml:space="preserve"> hemos adquirido con el pueblo de </w:t>
      </w:r>
      <w:r w:rsidR="00FC5F13" w:rsidRPr="00ED107E">
        <w:rPr>
          <w:rFonts w:ascii="Abadi" w:hAnsi="Abadi" w:cs="Arial"/>
          <w:sz w:val="21"/>
          <w:szCs w:val="21"/>
        </w:rPr>
        <w:t>Guanajuato</w:t>
      </w:r>
      <w:r w:rsidRPr="00ED107E">
        <w:rPr>
          <w:rFonts w:ascii="Abadi" w:hAnsi="Abadi" w:cs="Arial"/>
          <w:sz w:val="21"/>
          <w:szCs w:val="21"/>
        </w:rPr>
        <w:t xml:space="preserve"> es una responsabilidad que demanda un gran compromiso</w:t>
      </w:r>
      <w:r w:rsidR="00FC5F13" w:rsidRPr="00ED107E">
        <w:rPr>
          <w:rFonts w:ascii="Abadi" w:hAnsi="Abadi" w:cs="Arial"/>
          <w:sz w:val="21"/>
          <w:szCs w:val="21"/>
        </w:rPr>
        <w:t>;</w:t>
      </w:r>
      <w:r w:rsidRPr="00ED107E">
        <w:rPr>
          <w:rFonts w:ascii="Abadi" w:hAnsi="Abadi" w:cs="Arial"/>
          <w:sz w:val="21"/>
          <w:szCs w:val="21"/>
        </w:rPr>
        <w:t xml:space="preserve"> por ello pondremos en esta legislatura trabajo, pasión, ética, profesionalismo y un profundo espíritu de servicio</w:t>
      </w:r>
      <w:r w:rsidR="00FC5F13" w:rsidRPr="00ED107E">
        <w:rPr>
          <w:rFonts w:ascii="Abadi" w:hAnsi="Abadi" w:cs="Arial"/>
          <w:sz w:val="21"/>
          <w:szCs w:val="21"/>
        </w:rPr>
        <w:t xml:space="preserve"> para los guanajuatenses. </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Estoy consciente compañeros que la confianza no se obtiene con palabras, se obtiene con acciones</w:t>
      </w:r>
      <w:r w:rsidR="00FC5F13" w:rsidRPr="00ED107E">
        <w:rPr>
          <w:rFonts w:ascii="Abadi" w:hAnsi="Abadi" w:cs="Arial"/>
          <w:sz w:val="21"/>
          <w:szCs w:val="21"/>
        </w:rPr>
        <w:t>;</w:t>
      </w:r>
      <w:r w:rsidRPr="00ED107E">
        <w:rPr>
          <w:rFonts w:ascii="Abadi" w:hAnsi="Abadi" w:cs="Arial"/>
          <w:sz w:val="21"/>
          <w:szCs w:val="21"/>
        </w:rPr>
        <w:t xml:space="preserve"> la confianza no se pide, </w:t>
      </w:r>
      <w:r w:rsidR="00FC5F13" w:rsidRPr="00ED107E">
        <w:rPr>
          <w:rFonts w:ascii="Abadi" w:hAnsi="Abadi" w:cs="Arial"/>
          <w:sz w:val="21"/>
          <w:szCs w:val="21"/>
        </w:rPr>
        <w:t>¡</w:t>
      </w:r>
      <w:r w:rsidRPr="00ED107E">
        <w:rPr>
          <w:rFonts w:ascii="Abadi" w:hAnsi="Abadi" w:cs="Arial"/>
          <w:sz w:val="21"/>
          <w:szCs w:val="21"/>
        </w:rPr>
        <w:t>la confianza se gana</w:t>
      </w:r>
      <w:r w:rsidR="00FC5F13" w:rsidRPr="00ED107E">
        <w:rPr>
          <w:rFonts w:ascii="Abadi" w:hAnsi="Abadi" w:cs="Arial"/>
          <w:sz w:val="21"/>
          <w:szCs w:val="21"/>
        </w:rPr>
        <w:t>!</w:t>
      </w:r>
      <w:r w:rsidRPr="00ED107E">
        <w:rPr>
          <w:rFonts w:ascii="Abadi" w:hAnsi="Abadi" w:cs="Arial"/>
          <w:sz w:val="21"/>
          <w:szCs w:val="21"/>
        </w:rPr>
        <w:t xml:space="preserve">, por ello, lo primero que tenemos que observar los políticos es hacer vida el principio de la honradez y el compromiso de nuestra labor legislativa al servicio de </w:t>
      </w:r>
      <w:r w:rsidR="00FC5F13" w:rsidRPr="00ED107E">
        <w:rPr>
          <w:rFonts w:ascii="Abadi" w:hAnsi="Abadi" w:cs="Arial"/>
          <w:sz w:val="21"/>
          <w:szCs w:val="21"/>
        </w:rPr>
        <w:t>nuestra</w:t>
      </w:r>
      <w:r w:rsidRPr="00ED107E">
        <w:rPr>
          <w:rFonts w:ascii="Abadi" w:hAnsi="Abadi" w:cs="Arial"/>
          <w:sz w:val="21"/>
          <w:szCs w:val="21"/>
        </w:rPr>
        <w:t xml:space="preserve"> patria. </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Los políticos debe</w:t>
      </w:r>
      <w:r w:rsidR="00FC5F13" w:rsidRPr="00ED107E">
        <w:rPr>
          <w:rFonts w:ascii="Abadi" w:hAnsi="Abadi" w:cs="Arial"/>
          <w:sz w:val="21"/>
          <w:szCs w:val="21"/>
        </w:rPr>
        <w:t>mos</w:t>
      </w:r>
      <w:r w:rsidRPr="00ED107E">
        <w:rPr>
          <w:rFonts w:ascii="Abadi" w:hAnsi="Abadi" w:cs="Arial"/>
          <w:sz w:val="21"/>
          <w:szCs w:val="21"/>
        </w:rPr>
        <w:t xml:space="preserve"> poner el cuidado y bienestar de la sociedad por encima de la propia comodidad y de la conveniencia, eso exigen los ciudadanos y eso tenemos que cumplir los diputados de la Sexagésima Cuarta Legislatura. </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 xml:space="preserve">A los ciudadanos que votaron por nosotros y también a los que no, les quiero decir que tengan la seguridad que esta legislatura hará un trabajo serio, responsable, profesional y efectivo en beneficio de todos los guanajuatenses. </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 xml:space="preserve">En Acción Nacional queremos refrendar el compromiso que hemos hecho con </w:t>
      </w:r>
      <w:r w:rsidR="00FC5F13" w:rsidRPr="00ED107E">
        <w:rPr>
          <w:rFonts w:ascii="Abadi" w:hAnsi="Abadi" w:cs="Arial"/>
          <w:sz w:val="21"/>
          <w:szCs w:val="21"/>
        </w:rPr>
        <w:t xml:space="preserve">toda </w:t>
      </w:r>
      <w:r w:rsidRPr="00ED107E">
        <w:rPr>
          <w:rFonts w:ascii="Abadi" w:hAnsi="Abadi" w:cs="Arial"/>
          <w:sz w:val="21"/>
          <w:szCs w:val="21"/>
        </w:rPr>
        <w:t xml:space="preserve">la ciudadanía, pues para nosotros </w:t>
      </w:r>
      <w:r w:rsidRPr="00ED107E">
        <w:rPr>
          <w:rFonts w:ascii="Abadi" w:hAnsi="Abadi" w:cs="Arial"/>
          <w:sz w:val="21"/>
          <w:szCs w:val="21"/>
        </w:rPr>
        <w:lastRenderedPageBreak/>
        <w:t xml:space="preserve">la política no es una proyección personal ni acción vacía en beneficio de </w:t>
      </w:r>
      <w:r w:rsidR="00FC5F13" w:rsidRPr="00ED107E">
        <w:rPr>
          <w:rFonts w:ascii="Abadi" w:hAnsi="Abadi" w:cs="Arial"/>
          <w:sz w:val="21"/>
          <w:szCs w:val="21"/>
        </w:rPr>
        <w:t>algún</w:t>
      </w:r>
      <w:r w:rsidRPr="00ED107E">
        <w:rPr>
          <w:rFonts w:ascii="Abadi" w:hAnsi="Abadi" w:cs="Arial"/>
          <w:sz w:val="21"/>
          <w:szCs w:val="21"/>
        </w:rPr>
        <w:t xml:space="preserve"> grupo</w:t>
      </w:r>
      <w:r w:rsidR="00FC5F13" w:rsidRPr="00ED107E">
        <w:rPr>
          <w:rFonts w:ascii="Abadi" w:hAnsi="Abadi" w:cs="Arial"/>
          <w:sz w:val="21"/>
          <w:szCs w:val="21"/>
        </w:rPr>
        <w:t>,</w:t>
      </w:r>
      <w:r w:rsidRPr="00ED107E">
        <w:rPr>
          <w:rFonts w:ascii="Abadi" w:hAnsi="Abadi" w:cs="Arial"/>
          <w:sz w:val="21"/>
          <w:szCs w:val="21"/>
        </w:rPr>
        <w:t xml:space="preserve"> nosotros concebimos la política fundamentalmente como una actividad de servicio en pro del bien común.</w:t>
      </w:r>
    </w:p>
    <w:p w:rsidR="00954E0F" w:rsidRPr="00ED107E" w:rsidRDefault="00954E0F" w:rsidP="00954E0F">
      <w:pPr>
        <w:tabs>
          <w:tab w:val="left" w:pos="5760"/>
        </w:tabs>
        <w:ind w:firstLine="709"/>
        <w:jc w:val="both"/>
        <w:rPr>
          <w:rFonts w:ascii="Abadi" w:hAnsi="Abadi" w:cs="Arial"/>
          <w:sz w:val="21"/>
          <w:szCs w:val="21"/>
        </w:rPr>
      </w:pPr>
    </w:p>
    <w:p w:rsidR="00FC5F13"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 xml:space="preserve">Desde el primer día de nuestras funciones los diputados de Acción Nacional </w:t>
      </w:r>
      <w:r w:rsidR="00FC5F13" w:rsidRPr="00ED107E">
        <w:rPr>
          <w:rFonts w:ascii="Abadi" w:hAnsi="Abadi" w:cs="Arial"/>
          <w:sz w:val="21"/>
          <w:szCs w:val="21"/>
        </w:rPr>
        <w:t>estamos</w:t>
      </w:r>
      <w:r w:rsidRPr="00ED107E">
        <w:rPr>
          <w:rFonts w:ascii="Abadi" w:hAnsi="Abadi" w:cs="Arial"/>
          <w:sz w:val="21"/>
          <w:szCs w:val="21"/>
        </w:rPr>
        <w:t xml:space="preserve"> </w:t>
      </w:r>
      <w:r w:rsidR="00FC5F13" w:rsidRPr="00ED107E">
        <w:rPr>
          <w:rFonts w:ascii="Abadi" w:hAnsi="Abadi" w:cs="Arial"/>
          <w:sz w:val="21"/>
          <w:szCs w:val="21"/>
        </w:rPr>
        <w:t>trabajando</w:t>
      </w:r>
      <w:r w:rsidRPr="00ED107E">
        <w:rPr>
          <w:rFonts w:ascii="Abadi" w:hAnsi="Abadi" w:cs="Arial"/>
          <w:sz w:val="21"/>
          <w:szCs w:val="21"/>
        </w:rPr>
        <w:t xml:space="preserve"> con rumbo definido, nuestra </w:t>
      </w:r>
      <w:r w:rsidR="00FC5F13" w:rsidRPr="00ED107E">
        <w:rPr>
          <w:rFonts w:ascii="Abadi" w:hAnsi="Abadi" w:cs="Arial"/>
          <w:sz w:val="21"/>
          <w:szCs w:val="21"/>
        </w:rPr>
        <w:t xml:space="preserve">Agenda Parlamentaria </w:t>
      </w:r>
      <w:r w:rsidRPr="00ED107E">
        <w:rPr>
          <w:rFonts w:ascii="Abadi" w:hAnsi="Abadi" w:cs="Arial"/>
          <w:sz w:val="21"/>
          <w:szCs w:val="21"/>
        </w:rPr>
        <w:t xml:space="preserve">está sustentada con base en la plataforma electoral </w:t>
      </w:r>
      <w:r w:rsidR="00FC5F13" w:rsidRPr="00ED107E">
        <w:rPr>
          <w:rFonts w:ascii="Abadi" w:hAnsi="Abadi" w:cs="Arial"/>
          <w:sz w:val="21"/>
          <w:szCs w:val="21"/>
        </w:rPr>
        <w:t>que el</w:t>
      </w:r>
      <w:r w:rsidRPr="00ED107E">
        <w:rPr>
          <w:rFonts w:ascii="Abadi" w:hAnsi="Abadi" w:cs="Arial"/>
          <w:sz w:val="21"/>
          <w:szCs w:val="21"/>
        </w:rPr>
        <w:t xml:space="preserve"> Partido Acción Nacional presentó y que se </w:t>
      </w:r>
      <w:r w:rsidR="00FC5F13" w:rsidRPr="00ED107E">
        <w:rPr>
          <w:rFonts w:ascii="Abadi" w:hAnsi="Abadi" w:cs="Arial"/>
          <w:sz w:val="21"/>
          <w:szCs w:val="21"/>
        </w:rPr>
        <w:t xml:space="preserve">fortaleció </w:t>
      </w:r>
      <w:r w:rsidRPr="00ED107E">
        <w:rPr>
          <w:rFonts w:ascii="Abadi" w:hAnsi="Abadi" w:cs="Arial"/>
          <w:sz w:val="21"/>
          <w:szCs w:val="21"/>
        </w:rPr>
        <w:t xml:space="preserve">con las </w:t>
      </w:r>
      <w:r w:rsidR="00FC5F13" w:rsidRPr="00ED107E">
        <w:rPr>
          <w:rFonts w:ascii="Abadi" w:hAnsi="Abadi" w:cs="Arial"/>
          <w:sz w:val="21"/>
          <w:szCs w:val="21"/>
        </w:rPr>
        <w:t>observaciones, peticiones y demandas que los ciudadanos nos hicieron a los diputados en esta campaña que recién terminó.</w:t>
      </w:r>
    </w:p>
    <w:p w:rsidR="00FC5F13" w:rsidRPr="00ED107E" w:rsidRDefault="00FC5F13" w:rsidP="00954E0F">
      <w:pPr>
        <w:tabs>
          <w:tab w:val="left" w:pos="5760"/>
        </w:tabs>
        <w:ind w:firstLine="709"/>
        <w:jc w:val="both"/>
        <w:rPr>
          <w:rFonts w:ascii="Abadi" w:hAnsi="Abadi" w:cs="Arial"/>
          <w:sz w:val="21"/>
          <w:szCs w:val="21"/>
        </w:rPr>
      </w:pPr>
    </w:p>
    <w:p w:rsidR="00954E0F" w:rsidRPr="00ED107E" w:rsidRDefault="00FC5F13" w:rsidP="00954E0F">
      <w:pPr>
        <w:tabs>
          <w:tab w:val="left" w:pos="5760"/>
        </w:tabs>
        <w:ind w:firstLine="709"/>
        <w:jc w:val="both"/>
        <w:rPr>
          <w:rFonts w:ascii="Abadi" w:hAnsi="Abadi" w:cs="Arial"/>
          <w:sz w:val="21"/>
          <w:szCs w:val="21"/>
        </w:rPr>
      </w:pPr>
      <w:r w:rsidRPr="00ED107E">
        <w:rPr>
          <w:rFonts w:ascii="Abadi" w:hAnsi="Abadi" w:cs="Arial"/>
          <w:sz w:val="21"/>
          <w:szCs w:val="21"/>
        </w:rPr>
        <w:t>Haremos eco de esas necesidades</w:t>
      </w:r>
      <w:r w:rsidR="00954E0F" w:rsidRPr="00ED107E">
        <w:rPr>
          <w:rFonts w:ascii="Abadi" w:hAnsi="Abadi" w:cs="Arial"/>
          <w:sz w:val="21"/>
          <w:szCs w:val="21"/>
        </w:rPr>
        <w:t xml:space="preserve"> </w:t>
      </w:r>
      <w:r w:rsidR="000E1F50" w:rsidRPr="00ED107E">
        <w:rPr>
          <w:rFonts w:ascii="Abadi" w:hAnsi="Abadi" w:cs="Arial"/>
          <w:sz w:val="21"/>
          <w:szCs w:val="21"/>
        </w:rPr>
        <w:t>ciudadanas en temas como seguridad pública y acceso pleno a la justicia</w:t>
      </w:r>
      <w:r w:rsidR="00CC612B" w:rsidRPr="00ED107E">
        <w:rPr>
          <w:rFonts w:ascii="Abadi" w:hAnsi="Abadi" w:cs="Arial"/>
          <w:sz w:val="21"/>
          <w:szCs w:val="21"/>
        </w:rPr>
        <w:t xml:space="preserve">; estamos conscientes de que en muchos municipios del estado se ha roto la tranquilidad; haremos todo lo posible, desde la facultades del Poder Legislativo para recuperarla. En este esfuerzo respaldaremos las acciones del gobierno del estado </w:t>
      </w:r>
      <w:r w:rsidR="008A2A10" w:rsidRPr="00ED107E">
        <w:rPr>
          <w:rFonts w:ascii="Abadi" w:hAnsi="Abadi" w:cs="Arial"/>
          <w:sz w:val="21"/>
          <w:szCs w:val="21"/>
        </w:rPr>
        <w:t>y de los municipios; pero -sobre todo- de las voces de toda la sociedad en general.</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Esta será una legislatura de apertura y con gran dinamismo</w:t>
      </w:r>
      <w:r w:rsidR="008A2A10" w:rsidRPr="00ED107E">
        <w:rPr>
          <w:rFonts w:ascii="Abadi" w:hAnsi="Abadi" w:cs="Arial"/>
          <w:sz w:val="21"/>
          <w:szCs w:val="21"/>
        </w:rPr>
        <w:t>,</w:t>
      </w:r>
      <w:r w:rsidRPr="00ED107E">
        <w:rPr>
          <w:rFonts w:ascii="Abadi" w:hAnsi="Abadi" w:cs="Arial"/>
          <w:sz w:val="21"/>
          <w:szCs w:val="21"/>
        </w:rPr>
        <w:t xml:space="preserve"> y desde el Grupo Parlamentario del Partido Acción Nacional impulsaremos leyes y reformas en materia de seguridad y prevención, porque reconocemos que es la principal demanda que exigen los ciudadanos. </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32461F" w:rsidP="00954E0F">
      <w:pPr>
        <w:tabs>
          <w:tab w:val="left" w:pos="5760"/>
        </w:tabs>
        <w:ind w:firstLine="709"/>
        <w:jc w:val="both"/>
        <w:rPr>
          <w:rFonts w:ascii="Abadi" w:hAnsi="Abadi" w:cs="Arial"/>
          <w:sz w:val="21"/>
          <w:szCs w:val="21"/>
        </w:rPr>
      </w:pPr>
      <w:r w:rsidRPr="00ED107E">
        <w:rPr>
          <w:rFonts w:ascii="Abadi" w:hAnsi="Abadi" w:cs="Arial"/>
          <w:sz w:val="21"/>
          <w:szCs w:val="21"/>
        </w:rPr>
        <w:t xml:space="preserve">Además, nuestra agenda está </w:t>
      </w:r>
      <w:r w:rsidR="00954E0F" w:rsidRPr="00ED107E">
        <w:rPr>
          <w:rFonts w:ascii="Abadi" w:hAnsi="Abadi" w:cs="Arial"/>
          <w:sz w:val="21"/>
          <w:szCs w:val="21"/>
        </w:rPr>
        <w:t xml:space="preserve">sustentada en 5 líneas de acción: </w:t>
      </w:r>
    </w:p>
    <w:p w:rsidR="00954E0F" w:rsidRPr="00ED107E" w:rsidRDefault="00954E0F" w:rsidP="00954E0F">
      <w:pPr>
        <w:tabs>
          <w:tab w:val="left" w:pos="5760"/>
        </w:tabs>
        <w:jc w:val="both"/>
        <w:rPr>
          <w:rFonts w:ascii="Abadi" w:hAnsi="Abadi" w:cs="Arial"/>
          <w:sz w:val="21"/>
          <w:szCs w:val="21"/>
        </w:rPr>
      </w:pPr>
    </w:p>
    <w:p w:rsidR="0032461F" w:rsidRPr="00ED107E" w:rsidRDefault="0032461F" w:rsidP="006C5EA9">
      <w:pPr>
        <w:pStyle w:val="Prrafodelista"/>
        <w:numPr>
          <w:ilvl w:val="0"/>
          <w:numId w:val="39"/>
        </w:numPr>
        <w:contextualSpacing/>
        <w:jc w:val="both"/>
        <w:rPr>
          <w:rFonts w:ascii="Abadi" w:hAnsi="Abadi"/>
          <w:sz w:val="21"/>
          <w:szCs w:val="21"/>
        </w:rPr>
      </w:pPr>
      <w:r w:rsidRPr="00ED107E">
        <w:rPr>
          <w:rFonts w:ascii="Abadi" w:hAnsi="Abadi"/>
          <w:sz w:val="21"/>
          <w:szCs w:val="21"/>
        </w:rPr>
        <w:t>Seguridad y Justicia</w:t>
      </w:r>
    </w:p>
    <w:p w:rsidR="00954E0F" w:rsidRPr="00ED107E" w:rsidRDefault="00954E0F" w:rsidP="006C5EA9">
      <w:pPr>
        <w:pStyle w:val="Prrafodelista"/>
        <w:numPr>
          <w:ilvl w:val="0"/>
          <w:numId w:val="39"/>
        </w:numPr>
        <w:contextualSpacing/>
        <w:jc w:val="both"/>
        <w:rPr>
          <w:rFonts w:ascii="Abadi" w:hAnsi="Abadi"/>
          <w:sz w:val="21"/>
          <w:szCs w:val="21"/>
        </w:rPr>
      </w:pPr>
      <w:r w:rsidRPr="00ED107E">
        <w:rPr>
          <w:rFonts w:ascii="Abadi" w:hAnsi="Abadi"/>
          <w:sz w:val="21"/>
          <w:szCs w:val="21"/>
        </w:rPr>
        <w:t>Desarrollo Humano y Familiar</w:t>
      </w:r>
    </w:p>
    <w:p w:rsidR="00954E0F" w:rsidRPr="00ED107E" w:rsidRDefault="00954E0F" w:rsidP="006C5EA9">
      <w:pPr>
        <w:pStyle w:val="Prrafodelista"/>
        <w:numPr>
          <w:ilvl w:val="0"/>
          <w:numId w:val="39"/>
        </w:numPr>
        <w:contextualSpacing/>
        <w:jc w:val="both"/>
        <w:rPr>
          <w:rFonts w:ascii="Abadi" w:hAnsi="Abadi"/>
          <w:sz w:val="21"/>
          <w:szCs w:val="21"/>
        </w:rPr>
      </w:pPr>
      <w:r w:rsidRPr="00ED107E">
        <w:rPr>
          <w:rFonts w:ascii="Abadi" w:hAnsi="Abadi"/>
          <w:sz w:val="21"/>
          <w:szCs w:val="21"/>
        </w:rPr>
        <w:t xml:space="preserve">Economía y Desarrollo sustentable en la ciudad y en el </w:t>
      </w:r>
      <w:r w:rsidR="0032461F" w:rsidRPr="00ED107E">
        <w:rPr>
          <w:rFonts w:ascii="Abadi" w:hAnsi="Abadi"/>
          <w:sz w:val="21"/>
          <w:szCs w:val="21"/>
        </w:rPr>
        <w:t>c</w:t>
      </w:r>
      <w:r w:rsidRPr="00ED107E">
        <w:rPr>
          <w:rFonts w:ascii="Abadi" w:hAnsi="Abadi"/>
          <w:sz w:val="21"/>
          <w:szCs w:val="21"/>
        </w:rPr>
        <w:t xml:space="preserve">ampo. </w:t>
      </w:r>
    </w:p>
    <w:p w:rsidR="00954E0F" w:rsidRPr="00ED107E" w:rsidRDefault="00954E0F" w:rsidP="006C5EA9">
      <w:pPr>
        <w:pStyle w:val="Prrafodelista"/>
        <w:numPr>
          <w:ilvl w:val="0"/>
          <w:numId w:val="39"/>
        </w:numPr>
        <w:contextualSpacing/>
        <w:jc w:val="both"/>
        <w:rPr>
          <w:rFonts w:ascii="Abadi" w:hAnsi="Abadi"/>
          <w:sz w:val="21"/>
          <w:szCs w:val="21"/>
        </w:rPr>
      </w:pPr>
      <w:r w:rsidRPr="00ED107E">
        <w:rPr>
          <w:rFonts w:ascii="Abadi" w:hAnsi="Abadi"/>
          <w:sz w:val="21"/>
          <w:szCs w:val="21"/>
        </w:rPr>
        <w:t xml:space="preserve">Educación e </w:t>
      </w:r>
      <w:r w:rsidR="0032461F" w:rsidRPr="00ED107E">
        <w:rPr>
          <w:rFonts w:ascii="Abadi" w:hAnsi="Abadi"/>
          <w:sz w:val="21"/>
          <w:szCs w:val="21"/>
        </w:rPr>
        <w:t>i</w:t>
      </w:r>
      <w:r w:rsidRPr="00ED107E">
        <w:rPr>
          <w:rFonts w:ascii="Abadi" w:hAnsi="Abadi"/>
          <w:sz w:val="21"/>
          <w:szCs w:val="21"/>
        </w:rPr>
        <w:t xml:space="preserve">nnovación. </w:t>
      </w:r>
    </w:p>
    <w:p w:rsidR="00954E0F" w:rsidRPr="00ED107E" w:rsidRDefault="00954E0F" w:rsidP="006C5EA9">
      <w:pPr>
        <w:pStyle w:val="Prrafodelista"/>
        <w:numPr>
          <w:ilvl w:val="0"/>
          <w:numId w:val="39"/>
        </w:numPr>
        <w:contextualSpacing/>
        <w:jc w:val="both"/>
        <w:rPr>
          <w:rFonts w:ascii="Abadi" w:hAnsi="Abadi"/>
          <w:sz w:val="21"/>
          <w:szCs w:val="21"/>
        </w:rPr>
      </w:pPr>
      <w:r w:rsidRPr="00ED107E">
        <w:rPr>
          <w:rFonts w:ascii="Abadi" w:hAnsi="Abadi"/>
          <w:sz w:val="21"/>
          <w:szCs w:val="21"/>
        </w:rPr>
        <w:t xml:space="preserve">Transparencia y buen </w:t>
      </w:r>
      <w:r w:rsidR="0032461F" w:rsidRPr="00ED107E">
        <w:rPr>
          <w:rFonts w:ascii="Abadi" w:hAnsi="Abadi"/>
          <w:sz w:val="21"/>
          <w:szCs w:val="21"/>
        </w:rPr>
        <w:t>gobierno, que hoy tenemos en este Congreso de Guanajuato.</w:t>
      </w:r>
    </w:p>
    <w:p w:rsidR="00954E0F" w:rsidRPr="00ED107E" w:rsidRDefault="00954E0F" w:rsidP="00954E0F">
      <w:pPr>
        <w:tabs>
          <w:tab w:val="left" w:pos="5760"/>
        </w:tabs>
        <w:jc w:val="both"/>
        <w:rPr>
          <w:rFonts w:ascii="Abadi" w:hAnsi="Abadi" w:cs="Arial"/>
          <w:sz w:val="21"/>
          <w:szCs w:val="21"/>
        </w:rPr>
      </w:pPr>
    </w:p>
    <w:p w:rsidR="004E1604"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 xml:space="preserve">Con estas líneas básicas </w:t>
      </w:r>
      <w:r w:rsidR="004E1604" w:rsidRPr="00ED107E">
        <w:rPr>
          <w:rFonts w:ascii="Abadi" w:hAnsi="Abadi" w:cs="Arial"/>
          <w:sz w:val="21"/>
          <w:szCs w:val="21"/>
        </w:rPr>
        <w:t>contribuiremos a</w:t>
      </w:r>
      <w:r w:rsidRPr="00ED107E">
        <w:rPr>
          <w:rFonts w:ascii="Abadi" w:hAnsi="Abadi" w:cs="Arial"/>
          <w:sz w:val="21"/>
          <w:szCs w:val="21"/>
        </w:rPr>
        <w:t xml:space="preserve"> un Guanajuato mejor, conscientes que estas propuestas serán una base y que no será una agenda </w:t>
      </w:r>
      <w:r w:rsidR="004E1604" w:rsidRPr="00ED107E">
        <w:rPr>
          <w:rFonts w:ascii="Abadi" w:hAnsi="Abadi" w:cs="Arial"/>
          <w:sz w:val="21"/>
          <w:szCs w:val="21"/>
        </w:rPr>
        <w:t>limitativa</w:t>
      </w:r>
      <w:r w:rsidRPr="00ED107E">
        <w:rPr>
          <w:rFonts w:ascii="Abadi" w:hAnsi="Abadi" w:cs="Arial"/>
          <w:sz w:val="21"/>
          <w:szCs w:val="21"/>
        </w:rPr>
        <w:t>, sino que se irá enriqueciendo con las aportaciones que</w:t>
      </w:r>
      <w:r w:rsidR="004E1604" w:rsidRPr="00ED107E">
        <w:rPr>
          <w:rFonts w:ascii="Abadi" w:hAnsi="Abadi" w:cs="Arial"/>
          <w:sz w:val="21"/>
          <w:szCs w:val="21"/>
        </w:rPr>
        <w:t xml:space="preserve"> día a día estemos llevando a cabo.</w:t>
      </w:r>
    </w:p>
    <w:p w:rsidR="004E1604" w:rsidRPr="00ED107E" w:rsidRDefault="004E1604" w:rsidP="00954E0F">
      <w:pPr>
        <w:tabs>
          <w:tab w:val="left" w:pos="5760"/>
        </w:tabs>
        <w:ind w:firstLine="709"/>
        <w:jc w:val="both"/>
        <w:rPr>
          <w:rFonts w:ascii="Abadi" w:hAnsi="Abadi" w:cs="Arial"/>
          <w:sz w:val="21"/>
          <w:szCs w:val="21"/>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 xml:space="preserve">Estimadas compañeras y compañeros </w:t>
      </w:r>
      <w:r w:rsidR="004E1604" w:rsidRPr="00ED107E">
        <w:rPr>
          <w:rFonts w:ascii="Abadi" w:hAnsi="Abadi" w:cs="Arial"/>
          <w:sz w:val="21"/>
          <w:szCs w:val="21"/>
        </w:rPr>
        <w:t>d</w:t>
      </w:r>
      <w:r w:rsidRPr="00ED107E">
        <w:rPr>
          <w:rFonts w:ascii="Abadi" w:hAnsi="Abadi" w:cs="Arial"/>
          <w:sz w:val="21"/>
          <w:szCs w:val="21"/>
        </w:rPr>
        <w:t>iputados</w:t>
      </w:r>
      <w:r w:rsidR="004E1604" w:rsidRPr="00ED107E">
        <w:rPr>
          <w:rFonts w:ascii="Abadi" w:hAnsi="Abadi" w:cs="Arial"/>
          <w:sz w:val="21"/>
          <w:szCs w:val="21"/>
        </w:rPr>
        <w:t>,</w:t>
      </w:r>
      <w:r w:rsidRPr="00ED107E">
        <w:rPr>
          <w:rFonts w:ascii="Abadi" w:hAnsi="Abadi" w:cs="Arial"/>
          <w:sz w:val="21"/>
          <w:szCs w:val="21"/>
        </w:rPr>
        <w:t xml:space="preserve"> para finalizar quiero s</w:t>
      </w:r>
      <w:r w:rsidR="004E1604" w:rsidRPr="00ED107E">
        <w:rPr>
          <w:rFonts w:ascii="Abadi" w:hAnsi="Abadi" w:cs="Arial"/>
          <w:sz w:val="21"/>
          <w:szCs w:val="21"/>
        </w:rPr>
        <w:t>ó</w:t>
      </w:r>
      <w:r w:rsidRPr="00ED107E">
        <w:rPr>
          <w:rFonts w:ascii="Abadi" w:hAnsi="Abadi" w:cs="Arial"/>
          <w:sz w:val="21"/>
          <w:szCs w:val="21"/>
        </w:rPr>
        <w:t xml:space="preserve">lo agregar </w:t>
      </w:r>
      <w:r w:rsidR="004E1604" w:rsidRPr="00ED107E">
        <w:rPr>
          <w:rFonts w:ascii="Abadi" w:hAnsi="Abadi" w:cs="Arial"/>
          <w:sz w:val="21"/>
          <w:szCs w:val="21"/>
        </w:rPr>
        <w:t>que,</w:t>
      </w:r>
      <w:r w:rsidRPr="00ED107E">
        <w:rPr>
          <w:rFonts w:ascii="Abadi" w:hAnsi="Abadi" w:cs="Arial"/>
          <w:sz w:val="21"/>
          <w:szCs w:val="21"/>
        </w:rPr>
        <w:t xml:space="preserve"> con voluntad, di</w:t>
      </w:r>
      <w:r w:rsidR="004E1604" w:rsidRPr="00ED107E">
        <w:rPr>
          <w:rFonts w:ascii="Abadi" w:hAnsi="Abadi" w:cs="Arial"/>
          <w:sz w:val="21"/>
          <w:szCs w:val="21"/>
        </w:rPr>
        <w:t>á</w:t>
      </w:r>
      <w:r w:rsidRPr="00ED107E">
        <w:rPr>
          <w:rFonts w:ascii="Abadi" w:hAnsi="Abadi" w:cs="Arial"/>
          <w:sz w:val="21"/>
          <w:szCs w:val="21"/>
        </w:rPr>
        <w:t>logo, debate y el encuentro respetuoso entre los diferentes grupos y representaciones parlamentarias</w:t>
      </w:r>
      <w:r w:rsidR="004E1604" w:rsidRPr="00ED107E">
        <w:rPr>
          <w:rFonts w:ascii="Abadi" w:hAnsi="Abadi" w:cs="Arial"/>
          <w:sz w:val="21"/>
          <w:szCs w:val="21"/>
        </w:rPr>
        <w:t>,</w:t>
      </w:r>
      <w:r w:rsidRPr="00ED107E">
        <w:rPr>
          <w:rFonts w:ascii="Abadi" w:hAnsi="Abadi" w:cs="Arial"/>
          <w:sz w:val="21"/>
          <w:szCs w:val="21"/>
        </w:rPr>
        <w:t xml:space="preserve"> lograremos construir los acuerdos que Guanajuato </w:t>
      </w:r>
      <w:r w:rsidR="004E1604" w:rsidRPr="00ED107E">
        <w:rPr>
          <w:rFonts w:ascii="Abadi" w:hAnsi="Abadi" w:cs="Arial"/>
          <w:sz w:val="21"/>
          <w:szCs w:val="21"/>
        </w:rPr>
        <w:t xml:space="preserve">hoy </w:t>
      </w:r>
      <w:r w:rsidRPr="00ED107E">
        <w:rPr>
          <w:rFonts w:ascii="Abadi" w:hAnsi="Abadi" w:cs="Arial"/>
          <w:sz w:val="21"/>
          <w:szCs w:val="21"/>
        </w:rPr>
        <w:t xml:space="preserve">necesita. </w:t>
      </w:r>
    </w:p>
    <w:p w:rsidR="00954E0F" w:rsidRPr="00ED107E" w:rsidRDefault="00954E0F" w:rsidP="00954E0F">
      <w:pPr>
        <w:tabs>
          <w:tab w:val="left" w:pos="5760"/>
        </w:tabs>
        <w:ind w:firstLine="709"/>
        <w:jc w:val="both"/>
        <w:rPr>
          <w:rFonts w:ascii="Abadi" w:hAnsi="Abadi" w:cs="Arial"/>
          <w:sz w:val="21"/>
          <w:szCs w:val="21"/>
          <w:lang w:val="es-MX"/>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Por ello, quiero exhortarlos a que a partir de hoy pensemos y actuemos no con visiones de grupos, mayorías o minorías</w:t>
      </w:r>
      <w:r w:rsidR="004E1604" w:rsidRPr="00ED107E">
        <w:rPr>
          <w:rFonts w:ascii="Abadi" w:hAnsi="Abadi" w:cs="Arial"/>
          <w:sz w:val="21"/>
          <w:szCs w:val="21"/>
        </w:rPr>
        <w:t>;</w:t>
      </w:r>
      <w:r w:rsidRPr="00ED107E">
        <w:rPr>
          <w:rFonts w:ascii="Abadi" w:hAnsi="Abadi" w:cs="Arial"/>
          <w:sz w:val="21"/>
          <w:szCs w:val="21"/>
        </w:rPr>
        <w:t xml:space="preserve"> sino con la visión de que todos somos Guanajuato y que nuestras acciones repercutirán a favor o en detrimento de </w:t>
      </w:r>
      <w:r w:rsidR="004E1604" w:rsidRPr="00ED107E">
        <w:rPr>
          <w:rFonts w:ascii="Abadi" w:hAnsi="Abadi" w:cs="Arial"/>
          <w:sz w:val="21"/>
          <w:szCs w:val="21"/>
        </w:rPr>
        <w:t xml:space="preserve">todos, absolutamente todos </w:t>
      </w:r>
      <w:r w:rsidRPr="00ED107E">
        <w:rPr>
          <w:rFonts w:ascii="Abadi" w:hAnsi="Abadi" w:cs="Arial"/>
          <w:sz w:val="21"/>
          <w:szCs w:val="21"/>
        </w:rPr>
        <w:t xml:space="preserve">los guanajuatenses. </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Por ello</w:t>
      </w:r>
      <w:r w:rsidR="004E1604" w:rsidRPr="00ED107E">
        <w:rPr>
          <w:rFonts w:ascii="Abadi" w:hAnsi="Abadi" w:cs="Arial"/>
          <w:sz w:val="21"/>
          <w:szCs w:val="21"/>
        </w:rPr>
        <w:t xml:space="preserve">, </w:t>
      </w:r>
      <w:r w:rsidRPr="00ED107E">
        <w:rPr>
          <w:rFonts w:ascii="Abadi" w:hAnsi="Abadi" w:cs="Arial"/>
          <w:sz w:val="21"/>
          <w:szCs w:val="21"/>
        </w:rPr>
        <w:t>los invito de manera muy respetuosa a que colaboremos</w:t>
      </w:r>
      <w:r w:rsidRPr="00ED107E">
        <w:rPr>
          <w:rFonts w:ascii="Abadi" w:hAnsi="Abadi" w:cs="Arial"/>
          <w:sz w:val="21"/>
          <w:szCs w:val="21"/>
          <w:lang w:val="es-MX"/>
        </w:rPr>
        <w:t xml:space="preserve"> para que nuestro trabajo sea en beneficio de los guanajuatenses y de sus necesidades </w:t>
      </w:r>
      <w:r w:rsidR="004E1604" w:rsidRPr="00ED107E">
        <w:rPr>
          <w:rFonts w:ascii="Abadi" w:hAnsi="Abadi" w:cs="Arial"/>
          <w:sz w:val="21"/>
          <w:szCs w:val="21"/>
          <w:lang w:val="es-MX"/>
        </w:rPr>
        <w:t>que hoy más nos apremian.</w:t>
      </w:r>
    </w:p>
    <w:p w:rsidR="00954E0F" w:rsidRPr="00ED107E" w:rsidRDefault="00954E0F" w:rsidP="00954E0F">
      <w:pPr>
        <w:tabs>
          <w:tab w:val="left" w:pos="5760"/>
        </w:tabs>
        <w:ind w:firstLine="709"/>
        <w:jc w:val="both"/>
        <w:rPr>
          <w:rFonts w:ascii="Abadi" w:hAnsi="Abadi" w:cs="Arial"/>
          <w:sz w:val="21"/>
          <w:szCs w:val="21"/>
        </w:rPr>
      </w:pPr>
    </w:p>
    <w:p w:rsidR="00954E0F" w:rsidRPr="00ED107E" w:rsidRDefault="00954E0F" w:rsidP="00954E0F">
      <w:pPr>
        <w:tabs>
          <w:tab w:val="left" w:pos="5760"/>
        </w:tabs>
        <w:ind w:firstLine="709"/>
        <w:jc w:val="both"/>
        <w:rPr>
          <w:rFonts w:ascii="Abadi" w:hAnsi="Abadi" w:cs="Arial"/>
          <w:sz w:val="21"/>
          <w:szCs w:val="21"/>
        </w:rPr>
      </w:pPr>
      <w:r w:rsidRPr="00ED107E">
        <w:rPr>
          <w:rFonts w:ascii="Abadi" w:hAnsi="Abadi" w:cs="Arial"/>
          <w:sz w:val="21"/>
          <w:szCs w:val="21"/>
        </w:rPr>
        <w:t>Estimadas señoras y señores diputados, con la mejor voluntad, con sinceridad y ofreciéndoles mi fraterna amistad</w:t>
      </w:r>
      <w:r w:rsidR="00251257" w:rsidRPr="00ED107E">
        <w:rPr>
          <w:rFonts w:ascii="Abadi" w:hAnsi="Abadi" w:cs="Arial"/>
          <w:sz w:val="21"/>
          <w:szCs w:val="21"/>
        </w:rPr>
        <w:t>,</w:t>
      </w:r>
      <w:r w:rsidRPr="00ED107E">
        <w:rPr>
          <w:rFonts w:ascii="Abadi" w:hAnsi="Abadi" w:cs="Arial"/>
          <w:sz w:val="21"/>
          <w:szCs w:val="21"/>
        </w:rPr>
        <w:t xml:space="preserve"> los invito a construir una patria ordenada y generosa y una vida mejor y más digna para todos.  Es cuánto presidenta.</w:t>
      </w:r>
    </w:p>
    <w:p w:rsidR="00B9202E" w:rsidRPr="00ED107E" w:rsidRDefault="00B9202E" w:rsidP="00954E0F">
      <w:pPr>
        <w:tabs>
          <w:tab w:val="left" w:pos="5760"/>
        </w:tabs>
        <w:ind w:firstLine="709"/>
        <w:jc w:val="both"/>
        <w:rPr>
          <w:rFonts w:ascii="Abadi" w:hAnsi="Abadi" w:cs="Arial"/>
          <w:sz w:val="21"/>
          <w:szCs w:val="21"/>
        </w:rPr>
      </w:pPr>
    </w:p>
    <w:p w:rsidR="00B9202E" w:rsidRPr="00ED107E" w:rsidRDefault="00B9202E" w:rsidP="00954E0F">
      <w:pPr>
        <w:tabs>
          <w:tab w:val="left" w:pos="5760"/>
        </w:tabs>
        <w:ind w:firstLine="709"/>
        <w:jc w:val="both"/>
        <w:rPr>
          <w:rFonts w:ascii="Abadi" w:hAnsi="Abadi" w:cs="Arial"/>
          <w:sz w:val="21"/>
          <w:szCs w:val="21"/>
        </w:rPr>
      </w:pPr>
      <w:r w:rsidRPr="00ED107E">
        <w:rPr>
          <w:rFonts w:ascii="Abadi" w:hAnsi="Abadi" w:cs="Arial"/>
          <w:b/>
          <w:sz w:val="21"/>
          <w:szCs w:val="21"/>
        </w:rPr>
        <w:t xml:space="preserve">-La C. Presidenta: </w:t>
      </w:r>
      <w:r w:rsidRPr="00ED107E">
        <w:rPr>
          <w:rFonts w:ascii="Abadi" w:hAnsi="Abadi" w:cs="Arial"/>
          <w:sz w:val="21"/>
          <w:szCs w:val="21"/>
        </w:rPr>
        <w:t>Gracias diputado.</w:t>
      </w:r>
    </w:p>
    <w:p w:rsidR="00B9202E" w:rsidRPr="00ED107E" w:rsidRDefault="00B9202E" w:rsidP="00954E0F">
      <w:pPr>
        <w:tabs>
          <w:tab w:val="left" w:pos="5760"/>
        </w:tabs>
        <w:ind w:firstLine="709"/>
        <w:jc w:val="both"/>
        <w:rPr>
          <w:rFonts w:ascii="Abadi" w:hAnsi="Abadi" w:cs="Arial"/>
          <w:sz w:val="21"/>
          <w:szCs w:val="21"/>
        </w:rPr>
      </w:pPr>
    </w:p>
    <w:p w:rsidR="00B9202E" w:rsidRPr="00ED107E" w:rsidRDefault="00B9202E" w:rsidP="00B9202E">
      <w:pPr>
        <w:tabs>
          <w:tab w:val="left" w:pos="5760"/>
        </w:tabs>
        <w:jc w:val="center"/>
        <w:rPr>
          <w:rFonts w:ascii="Abadi" w:hAnsi="Abadi" w:cs="Arial"/>
          <w:b/>
          <w:sz w:val="21"/>
          <w:szCs w:val="21"/>
        </w:rPr>
      </w:pPr>
      <w:r w:rsidRPr="00ED107E">
        <w:rPr>
          <w:rFonts w:ascii="Abadi" w:hAnsi="Abadi" w:cs="Arial"/>
          <w:b/>
          <w:sz w:val="21"/>
          <w:szCs w:val="21"/>
        </w:rPr>
        <w:t>ASUNTOS</w:t>
      </w:r>
    </w:p>
    <w:p w:rsidR="00B9202E" w:rsidRPr="00ED107E" w:rsidRDefault="00B9202E" w:rsidP="00B9202E">
      <w:pPr>
        <w:tabs>
          <w:tab w:val="left" w:pos="5760"/>
        </w:tabs>
        <w:jc w:val="center"/>
        <w:rPr>
          <w:rFonts w:ascii="Abadi" w:hAnsi="Abadi" w:cs="Arial"/>
          <w:b/>
          <w:sz w:val="21"/>
          <w:szCs w:val="21"/>
        </w:rPr>
      </w:pPr>
      <w:r w:rsidRPr="00ED107E">
        <w:rPr>
          <w:rFonts w:ascii="Abadi" w:hAnsi="Abadi" w:cs="Arial"/>
          <w:b/>
          <w:sz w:val="21"/>
          <w:szCs w:val="21"/>
        </w:rPr>
        <w:t>GENERALES</w:t>
      </w:r>
    </w:p>
    <w:p w:rsidR="00B9202E" w:rsidRPr="00ED107E" w:rsidRDefault="00B9202E" w:rsidP="00B9202E">
      <w:pPr>
        <w:tabs>
          <w:tab w:val="left" w:pos="5760"/>
        </w:tabs>
        <w:jc w:val="center"/>
        <w:rPr>
          <w:rFonts w:ascii="Abadi" w:hAnsi="Abadi" w:cs="Arial"/>
          <w:b/>
          <w:sz w:val="21"/>
          <w:szCs w:val="21"/>
        </w:rPr>
      </w:pPr>
    </w:p>
    <w:p w:rsidR="00B9202E" w:rsidRPr="00ED107E" w:rsidRDefault="00B9202E" w:rsidP="00B9202E">
      <w:pPr>
        <w:tabs>
          <w:tab w:val="left" w:pos="5760"/>
        </w:tabs>
        <w:ind w:firstLine="709"/>
        <w:jc w:val="both"/>
        <w:rPr>
          <w:rFonts w:ascii="Abadi" w:hAnsi="Abadi" w:cs="Arial"/>
          <w:sz w:val="21"/>
          <w:szCs w:val="21"/>
        </w:rPr>
      </w:pPr>
      <w:r w:rsidRPr="00ED107E">
        <w:rPr>
          <w:rFonts w:ascii="Abadi" w:hAnsi="Abadi" w:cs="Arial"/>
          <w:sz w:val="21"/>
          <w:szCs w:val="21"/>
        </w:rPr>
        <w:t xml:space="preserve">Corresponde abrir el registro para tratar asuntos de interés general. Me permito informar que previamente se ha inscrito la diputada María Magdalena Rosales Cruz, con el tema,  </w:t>
      </w:r>
      <w:r w:rsidRPr="00ED107E">
        <w:rPr>
          <w:rFonts w:ascii="Abadi" w:hAnsi="Abadi" w:cs="Arial"/>
          <w:i/>
          <w:sz w:val="21"/>
          <w:szCs w:val="21"/>
        </w:rPr>
        <w:t xml:space="preserve">una efeméride alusiva a la masacre de estudiantes el 2 de octubre de 1968 en Tlatelolco, así como la desaparición forzada de los 43 estudiantes normalista de Ayotzinapa, </w:t>
      </w:r>
      <w:r w:rsidRPr="00ED107E">
        <w:rPr>
          <w:rFonts w:ascii="Abadi" w:hAnsi="Abadi" w:cs="Arial"/>
          <w:sz w:val="21"/>
          <w:szCs w:val="21"/>
        </w:rPr>
        <w:t xml:space="preserve">y el diputado Miguel Ángel Salim Alle, para hablar del tema </w:t>
      </w:r>
      <w:r w:rsidRPr="00ED107E">
        <w:rPr>
          <w:rFonts w:ascii="Abadi" w:hAnsi="Abadi" w:cs="Arial"/>
          <w:i/>
          <w:sz w:val="21"/>
          <w:szCs w:val="21"/>
        </w:rPr>
        <w:t>Aeropuerto Internacional de Guanajuato.</w:t>
      </w:r>
    </w:p>
    <w:p w:rsidR="00B9202E" w:rsidRPr="00ED107E" w:rsidRDefault="00B9202E" w:rsidP="00B9202E">
      <w:pPr>
        <w:tabs>
          <w:tab w:val="left" w:pos="5760"/>
        </w:tabs>
        <w:ind w:firstLine="709"/>
        <w:jc w:val="both"/>
        <w:rPr>
          <w:rFonts w:ascii="Abadi" w:hAnsi="Abadi" w:cs="Arial"/>
          <w:sz w:val="21"/>
          <w:szCs w:val="21"/>
        </w:rPr>
      </w:pPr>
    </w:p>
    <w:p w:rsidR="00B9202E" w:rsidRPr="00ED107E" w:rsidRDefault="00B9202E" w:rsidP="00B9202E">
      <w:pPr>
        <w:tabs>
          <w:tab w:val="left" w:pos="5760"/>
        </w:tabs>
        <w:ind w:firstLine="709"/>
        <w:jc w:val="both"/>
        <w:rPr>
          <w:rFonts w:ascii="Abadi" w:hAnsi="Abadi" w:cs="Arial"/>
          <w:sz w:val="21"/>
          <w:szCs w:val="21"/>
        </w:rPr>
      </w:pPr>
      <w:r w:rsidRPr="00ED107E">
        <w:rPr>
          <w:rFonts w:ascii="Abadi" w:hAnsi="Abadi" w:cs="Arial"/>
          <w:sz w:val="21"/>
          <w:szCs w:val="21"/>
        </w:rPr>
        <w:t>Si algún otro integrante de la Asamblea desea inscribirse, manifiéstelo a esta presidencia, indicando el tema de su participación.</w:t>
      </w:r>
    </w:p>
    <w:p w:rsidR="00F6005E" w:rsidRPr="00ED107E" w:rsidRDefault="00F6005E" w:rsidP="00B9202E">
      <w:pPr>
        <w:tabs>
          <w:tab w:val="left" w:pos="5760"/>
        </w:tabs>
        <w:ind w:firstLine="709"/>
        <w:jc w:val="both"/>
        <w:rPr>
          <w:rFonts w:ascii="Abadi" w:hAnsi="Abadi" w:cs="Arial"/>
          <w:sz w:val="21"/>
          <w:szCs w:val="21"/>
        </w:rPr>
      </w:pPr>
    </w:p>
    <w:p w:rsidR="00F6005E" w:rsidRPr="00ED107E" w:rsidRDefault="00F6005E" w:rsidP="00B9202E">
      <w:pPr>
        <w:tabs>
          <w:tab w:val="left" w:pos="5760"/>
        </w:tabs>
        <w:ind w:firstLine="709"/>
        <w:jc w:val="both"/>
        <w:rPr>
          <w:rFonts w:ascii="Abadi" w:hAnsi="Abadi" w:cs="Arial"/>
          <w:sz w:val="21"/>
          <w:szCs w:val="21"/>
        </w:rPr>
      </w:pPr>
      <w:r w:rsidRPr="00ED107E">
        <w:rPr>
          <w:rFonts w:ascii="Abadi" w:hAnsi="Abadi" w:cs="Arial"/>
          <w:sz w:val="21"/>
          <w:szCs w:val="21"/>
        </w:rPr>
        <w:t xml:space="preserve">La lista de participantes ha quedado conformada de la siguiente manera: diputada </w:t>
      </w:r>
      <w:r w:rsidRPr="00ED107E">
        <w:rPr>
          <w:rFonts w:ascii="Abadi" w:hAnsi="Abadi" w:cs="Arial"/>
          <w:sz w:val="21"/>
          <w:szCs w:val="21"/>
        </w:rPr>
        <w:lastRenderedPageBreak/>
        <w:t>María Magdalena Rosales Cruz, en primer término y, en segundo término, el diputado Miguel Ángel Salim Alle.</w:t>
      </w:r>
    </w:p>
    <w:p w:rsidR="00F6005E" w:rsidRPr="00ED107E" w:rsidRDefault="00F6005E" w:rsidP="00B9202E">
      <w:pPr>
        <w:tabs>
          <w:tab w:val="left" w:pos="5760"/>
        </w:tabs>
        <w:ind w:firstLine="709"/>
        <w:jc w:val="both"/>
        <w:rPr>
          <w:rFonts w:ascii="Abadi" w:hAnsi="Abadi" w:cs="Arial"/>
          <w:sz w:val="21"/>
          <w:szCs w:val="21"/>
        </w:rPr>
      </w:pPr>
    </w:p>
    <w:p w:rsidR="00F6005E" w:rsidRPr="00ED107E" w:rsidRDefault="00F6005E" w:rsidP="00B9202E">
      <w:pPr>
        <w:tabs>
          <w:tab w:val="left" w:pos="5760"/>
        </w:tabs>
        <w:ind w:firstLine="709"/>
        <w:jc w:val="both"/>
        <w:rPr>
          <w:rFonts w:ascii="Abadi" w:hAnsi="Abadi" w:cs="Arial"/>
          <w:sz w:val="21"/>
          <w:szCs w:val="21"/>
        </w:rPr>
      </w:pPr>
      <w:r w:rsidRPr="00ED107E">
        <w:rPr>
          <w:rFonts w:ascii="Abadi" w:hAnsi="Abadi" w:cs="Arial"/>
          <w:sz w:val="21"/>
          <w:szCs w:val="21"/>
        </w:rPr>
        <w:t>Se concede el uso de la palabra a la diputada María Magdalena Rosales Cruz.</w:t>
      </w:r>
    </w:p>
    <w:p w:rsidR="00BE13E7" w:rsidRPr="00ED107E" w:rsidRDefault="00BE13E7" w:rsidP="00B9202E">
      <w:pPr>
        <w:tabs>
          <w:tab w:val="left" w:pos="5760"/>
        </w:tabs>
        <w:ind w:firstLine="709"/>
        <w:jc w:val="both"/>
        <w:rPr>
          <w:rFonts w:ascii="Abadi" w:hAnsi="Abadi" w:cs="Arial"/>
          <w:sz w:val="20"/>
          <w:szCs w:val="20"/>
        </w:rPr>
      </w:pPr>
    </w:p>
    <w:p w:rsidR="00BE13E7" w:rsidRPr="00ED107E" w:rsidRDefault="00DC6AF9" w:rsidP="00B9202E">
      <w:pPr>
        <w:tabs>
          <w:tab w:val="left" w:pos="5760"/>
        </w:tabs>
        <w:ind w:firstLine="709"/>
        <w:jc w:val="both"/>
        <w:rPr>
          <w:rFonts w:ascii="Abadi" w:hAnsi="Abadi"/>
          <w:b/>
          <w:sz w:val="21"/>
          <w:szCs w:val="21"/>
          <w:lang w:val="es-419"/>
        </w:rPr>
      </w:pPr>
      <w:r w:rsidRPr="00ED107E">
        <w:rPr>
          <w:rFonts w:ascii="Abadi" w:hAnsi="Abadi" w:cs="Arial"/>
          <w:b/>
          <w:sz w:val="21"/>
          <w:szCs w:val="21"/>
        </w:rPr>
        <w:t xml:space="preserve">INTERVENCIÓN DE LA DIPUTADA MARÍA MAGDALENA ROSALES CRUZ, RELATIVA A LA </w:t>
      </w:r>
      <w:r w:rsidRPr="00ED107E">
        <w:rPr>
          <w:rFonts w:ascii="Abadi" w:hAnsi="Abadi"/>
          <w:b/>
          <w:sz w:val="21"/>
          <w:szCs w:val="21"/>
          <w:lang w:val="es-419"/>
        </w:rPr>
        <w:t>MASACRE DE ESTUDIANTES EL 2 DE OCTUBRE DE 1968 EN TLATELOLCO, ASÍ COMO A LA DESAPARICIÓN FORZADA DE LOS 43 ESTUDIANTES NORMALISTAS DE AYOTZINAPA, GRO.</w:t>
      </w:r>
    </w:p>
    <w:p w:rsidR="00DC6AF9" w:rsidRPr="00ED107E" w:rsidRDefault="00DC6AF9" w:rsidP="00DC6AF9">
      <w:pPr>
        <w:tabs>
          <w:tab w:val="left" w:pos="5760"/>
        </w:tabs>
        <w:ind w:firstLine="709"/>
        <w:jc w:val="right"/>
        <w:rPr>
          <w:rFonts w:ascii="Abadi" w:hAnsi="Abadi" w:cs="Arial"/>
          <w:b/>
          <w:sz w:val="21"/>
          <w:szCs w:val="21"/>
        </w:rPr>
      </w:pPr>
      <w:r w:rsidRPr="00ED107E">
        <w:rPr>
          <w:noProof/>
        </w:rPr>
        <w:drawing>
          <wp:inline distT="0" distB="0" distL="0" distR="0" wp14:anchorId="52A955D3" wp14:editId="454E65B4">
            <wp:extent cx="988955" cy="659080"/>
            <wp:effectExtent l="19050" t="0" r="20955" b="236855"/>
            <wp:docPr id="7" name="Imagen 7" descr="Pop_sesion_pleno_0410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sesion_pleno_041018-0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2073" cy="7278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C6AF9" w:rsidRPr="00ED107E" w:rsidRDefault="00DC6AF9" w:rsidP="00DC6AF9">
      <w:pPr>
        <w:ind w:firstLine="709"/>
        <w:jc w:val="both"/>
        <w:rPr>
          <w:rFonts w:ascii="Abadi" w:hAnsi="Abadi"/>
          <w:sz w:val="21"/>
          <w:szCs w:val="21"/>
          <w:lang w:val="es-419"/>
        </w:rPr>
      </w:pPr>
      <w:bookmarkStart w:id="23" w:name="_Hlk527370876"/>
      <w:r w:rsidRPr="00ED107E">
        <w:rPr>
          <w:rFonts w:ascii="Abadi" w:hAnsi="Abadi"/>
          <w:b/>
          <w:sz w:val="21"/>
          <w:szCs w:val="21"/>
          <w:lang w:val="es-419"/>
        </w:rPr>
        <w:t xml:space="preserve">C. Dip. María Magdalena Rosales Cruz: </w:t>
      </w:r>
      <w:r w:rsidRPr="00ED107E">
        <w:rPr>
          <w:rFonts w:ascii="Abadi" w:hAnsi="Abadi"/>
          <w:sz w:val="21"/>
          <w:szCs w:val="21"/>
          <w:lang w:val="es-419"/>
        </w:rPr>
        <w:t>Con la venia de la presidencia. Diputadas, diputados. Pueblo de Guanajuato. Medios de comunicación.</w:t>
      </w:r>
    </w:p>
    <w:p w:rsidR="00DC6AF9" w:rsidRPr="00ED107E" w:rsidRDefault="00DC6AF9" w:rsidP="00DC6AF9">
      <w:pPr>
        <w:ind w:firstLine="709"/>
        <w:jc w:val="both"/>
        <w:rPr>
          <w:rFonts w:ascii="Abadi" w:hAnsi="Abadi"/>
          <w:sz w:val="21"/>
          <w:szCs w:val="21"/>
          <w:lang w:val="es-419"/>
        </w:rPr>
      </w:pPr>
    </w:p>
    <w:p w:rsidR="00DC6AF9" w:rsidRPr="00ED107E" w:rsidRDefault="00DC6AF9" w:rsidP="00DC6AF9">
      <w:pPr>
        <w:ind w:firstLine="709"/>
        <w:jc w:val="both"/>
        <w:rPr>
          <w:rFonts w:ascii="Abadi" w:hAnsi="Abadi"/>
          <w:sz w:val="21"/>
          <w:szCs w:val="21"/>
          <w:lang w:val="es-419"/>
        </w:rPr>
      </w:pPr>
      <w:r w:rsidRPr="00ED107E">
        <w:rPr>
          <w:rFonts w:ascii="Abadi" w:hAnsi="Abadi"/>
          <w:sz w:val="21"/>
          <w:szCs w:val="21"/>
          <w:lang w:val="es-419"/>
        </w:rPr>
        <w:t xml:space="preserve">El pasado martes 2 de octubre, conmemoramos 50 años de un acontecimiento que marcó la historia de nuestro país; la matanza de Tlatelolco en 1968. </w:t>
      </w:r>
    </w:p>
    <w:p w:rsidR="00DC6AF9" w:rsidRPr="00ED107E" w:rsidRDefault="00DC6AF9" w:rsidP="00DC6AF9">
      <w:pPr>
        <w:ind w:firstLine="709"/>
        <w:jc w:val="both"/>
        <w:rPr>
          <w:rFonts w:ascii="Abadi" w:hAnsi="Abadi"/>
          <w:sz w:val="21"/>
          <w:szCs w:val="21"/>
          <w:lang w:val="es-419"/>
        </w:rPr>
      </w:pPr>
    </w:p>
    <w:p w:rsidR="00DC6AF9" w:rsidRPr="00ED107E" w:rsidRDefault="00DC6AF9" w:rsidP="00DC6AF9">
      <w:pPr>
        <w:ind w:firstLine="709"/>
        <w:jc w:val="both"/>
        <w:rPr>
          <w:rFonts w:ascii="Abadi" w:hAnsi="Abadi"/>
          <w:sz w:val="21"/>
          <w:szCs w:val="21"/>
          <w:lang w:val="es-419"/>
        </w:rPr>
      </w:pPr>
      <w:r w:rsidRPr="00ED107E">
        <w:rPr>
          <w:rFonts w:ascii="Abadi" w:hAnsi="Abadi"/>
          <w:sz w:val="21"/>
          <w:szCs w:val="21"/>
          <w:lang w:val="es-419"/>
        </w:rPr>
        <w:t xml:space="preserve">Las heridas siguen sin sanar. Recordamos con muchos orgullo el gran movimiento que se ha vuelto símbolo de la lucha estudiantil con exigencias claras por una educación de calidad que forme mujeres y hombres íntegros, leales a nuestra patria y capaces de hacer frente a un gobierno represor. </w:t>
      </w:r>
    </w:p>
    <w:p w:rsidR="00DC6AF9" w:rsidRPr="00ED107E" w:rsidRDefault="00DC6AF9" w:rsidP="00DC6AF9">
      <w:pPr>
        <w:ind w:firstLine="709"/>
        <w:jc w:val="both"/>
        <w:rPr>
          <w:rFonts w:ascii="Abadi" w:hAnsi="Abadi"/>
          <w:sz w:val="21"/>
          <w:szCs w:val="21"/>
          <w:lang w:val="es-419"/>
        </w:rPr>
      </w:pPr>
    </w:p>
    <w:p w:rsidR="00DC6AF9" w:rsidRPr="00ED107E" w:rsidRDefault="00DC6AF9" w:rsidP="00DC6AF9">
      <w:pPr>
        <w:ind w:firstLine="709"/>
        <w:jc w:val="both"/>
        <w:rPr>
          <w:rFonts w:ascii="Abadi" w:hAnsi="Abadi"/>
          <w:sz w:val="21"/>
          <w:szCs w:val="21"/>
          <w:lang w:val="es-419"/>
        </w:rPr>
      </w:pPr>
      <w:r w:rsidRPr="00ED107E">
        <w:rPr>
          <w:rFonts w:ascii="Abadi" w:hAnsi="Abadi"/>
          <w:sz w:val="21"/>
          <w:szCs w:val="21"/>
          <w:lang w:val="es-419"/>
        </w:rPr>
        <w:t>En la Plaza de las Tres Culturas mataron a estudiantes, mujeres, niños, ciudadanos comunes que se congregaron para exigir un mejor país. El ejército siguió órdenes, disparó sin mirar; la represión siguió durante días; muchos estudiantes estuvieron desaparecidos, algunos escondidos, algunos presos; hoy sigue sin haber una cifra acertada de las muertes que se presentaron en esta dolorosa jornada, ni han sido sancionados los responsables de este sangriento suceso.</w:t>
      </w:r>
    </w:p>
    <w:p w:rsidR="00DC6AF9" w:rsidRPr="00ED107E" w:rsidRDefault="00DC6AF9" w:rsidP="00DC6AF9">
      <w:pPr>
        <w:ind w:firstLine="709"/>
        <w:jc w:val="both"/>
        <w:rPr>
          <w:rFonts w:ascii="Abadi" w:hAnsi="Abadi"/>
          <w:sz w:val="21"/>
          <w:szCs w:val="21"/>
          <w:lang w:val="es-419"/>
        </w:rPr>
      </w:pPr>
    </w:p>
    <w:p w:rsidR="00DC6AF9" w:rsidRPr="00ED107E" w:rsidRDefault="00DC6AF9" w:rsidP="00DC6AF9">
      <w:pPr>
        <w:ind w:firstLine="709"/>
        <w:jc w:val="both"/>
        <w:rPr>
          <w:rFonts w:ascii="Abadi" w:hAnsi="Abadi"/>
          <w:sz w:val="21"/>
          <w:szCs w:val="21"/>
          <w:lang w:val="es-419"/>
        </w:rPr>
      </w:pPr>
      <w:r w:rsidRPr="00ED107E">
        <w:rPr>
          <w:rFonts w:ascii="Abadi" w:hAnsi="Abadi"/>
          <w:sz w:val="21"/>
          <w:szCs w:val="21"/>
          <w:lang w:val="es-419"/>
        </w:rPr>
        <w:t xml:space="preserve">Estos hechos no son tan lejanos, tan sólo hace algunos años vivimos una historia similar; otra vez jóvenes, otra vez </w:t>
      </w:r>
      <w:r w:rsidRPr="00ED107E">
        <w:rPr>
          <w:rFonts w:ascii="Abadi" w:hAnsi="Abadi"/>
          <w:sz w:val="21"/>
          <w:szCs w:val="21"/>
          <w:lang w:val="es-419"/>
        </w:rPr>
        <w:t>estudiantes, quienes no guardaron silencio frente a las injusticias; el pasado 26 de septiembre se cumplieron cuatro años de la desaparición forzada de los 43 estudiantes de la Normal Rural Raúl Isidro Burgos de Ayotzinapa, Gro., es día que no tenemos información clara sobre qué pasó esa noche en Iguala; las verdades históricas no nos han dicho la verdad; hay un sinfín de irregularidades en las investigaciones, se sigue ocultando información a los padres, no se han identificado responsables por los hechos y los estudiantes siguen sin aparecer.</w:t>
      </w:r>
    </w:p>
    <w:p w:rsidR="00DC6AF9" w:rsidRPr="00ED107E" w:rsidRDefault="00DC6AF9" w:rsidP="00DC6AF9">
      <w:pPr>
        <w:ind w:firstLine="709"/>
        <w:jc w:val="both"/>
        <w:rPr>
          <w:rFonts w:ascii="Abadi" w:hAnsi="Abadi"/>
          <w:sz w:val="21"/>
          <w:szCs w:val="21"/>
          <w:lang w:val="es-419"/>
        </w:rPr>
      </w:pPr>
    </w:p>
    <w:p w:rsidR="00DC6AF9" w:rsidRPr="00ED107E" w:rsidRDefault="00DC6AF9" w:rsidP="00DC6AF9">
      <w:pPr>
        <w:ind w:firstLine="709"/>
        <w:jc w:val="both"/>
        <w:rPr>
          <w:rFonts w:ascii="Abadi" w:hAnsi="Abadi"/>
          <w:sz w:val="21"/>
          <w:szCs w:val="21"/>
          <w:lang w:val="es-419"/>
        </w:rPr>
      </w:pPr>
      <w:r w:rsidRPr="00ED107E">
        <w:rPr>
          <w:rFonts w:ascii="Abadi" w:hAnsi="Abadi"/>
          <w:sz w:val="21"/>
          <w:szCs w:val="21"/>
          <w:lang w:val="es-419"/>
        </w:rPr>
        <w:t>Somos herederas y herederos de esos jóvenes valientes que lucharon por un México mejor, es nuestro deber continuar sus luchas; defenderemos la educación gratuita y de calidad; defendemos a los maestros y, sobre todo, defenderemos los derechos de nuestros jóvenes; no permitiremos que les arrebaten su futuro, ¡nunca más los silenciarán, mucho menos con violencia!</w:t>
      </w:r>
    </w:p>
    <w:p w:rsidR="00DC6AF9" w:rsidRPr="00ED107E" w:rsidRDefault="00DC6AF9" w:rsidP="00DC6AF9">
      <w:pPr>
        <w:ind w:firstLine="709"/>
        <w:jc w:val="both"/>
        <w:rPr>
          <w:rFonts w:ascii="Abadi" w:hAnsi="Abadi"/>
          <w:sz w:val="21"/>
          <w:szCs w:val="21"/>
          <w:lang w:val="es-419"/>
        </w:rPr>
      </w:pPr>
    </w:p>
    <w:p w:rsidR="00DC6AF9" w:rsidRPr="00ED107E" w:rsidRDefault="00DC6AF9" w:rsidP="00DC6AF9">
      <w:pPr>
        <w:ind w:firstLine="709"/>
        <w:jc w:val="both"/>
        <w:rPr>
          <w:rFonts w:ascii="Abadi" w:hAnsi="Abadi"/>
          <w:sz w:val="21"/>
          <w:szCs w:val="21"/>
          <w:lang w:val="es-419"/>
        </w:rPr>
      </w:pPr>
      <w:r w:rsidRPr="00ED107E">
        <w:rPr>
          <w:rFonts w:ascii="Abadi" w:hAnsi="Abadi"/>
          <w:sz w:val="21"/>
          <w:szCs w:val="21"/>
          <w:lang w:val="es-419"/>
        </w:rPr>
        <w:t>Como representantes populares no podemos olvidarnos ni mantenernos indiferentes ante la injustica; debemos respaldar todas las luchas que el pueblo abraza; no olvidaremos, recordaremos con mucho dolor, seguiremos exigiendo justicia y castigo ante estos lamentables hechos.</w:t>
      </w:r>
    </w:p>
    <w:p w:rsidR="00DC6AF9" w:rsidRPr="00ED107E" w:rsidRDefault="00DC6AF9" w:rsidP="00DC6AF9">
      <w:pPr>
        <w:ind w:firstLine="709"/>
        <w:jc w:val="both"/>
        <w:rPr>
          <w:rFonts w:ascii="Abadi" w:hAnsi="Abadi"/>
          <w:sz w:val="21"/>
          <w:szCs w:val="21"/>
          <w:lang w:val="es-419"/>
        </w:rPr>
      </w:pPr>
    </w:p>
    <w:p w:rsidR="00DC6AF9" w:rsidRPr="00ED107E" w:rsidRDefault="00DC6AF9" w:rsidP="00DC6AF9">
      <w:pPr>
        <w:ind w:firstLine="709"/>
        <w:jc w:val="both"/>
        <w:rPr>
          <w:rFonts w:ascii="Abadi" w:hAnsi="Abadi"/>
          <w:sz w:val="21"/>
          <w:szCs w:val="21"/>
          <w:lang w:val="es-419"/>
        </w:rPr>
      </w:pPr>
      <w:r w:rsidRPr="00ED107E">
        <w:rPr>
          <w:rFonts w:ascii="Abadi" w:hAnsi="Abadi"/>
          <w:sz w:val="21"/>
          <w:szCs w:val="21"/>
          <w:lang w:val="es-419"/>
        </w:rPr>
        <w:t>Asimismo, hacemos un llamado al cese de la violencia contra los estudiantes, nuestros jóvenes merecen oportunidades para estudiar, para trabajar con condiciones dignas. Merecen salir a la calle a exigir, pero también salir a la calle a divertirse sin miedo.</w:t>
      </w:r>
    </w:p>
    <w:p w:rsidR="00DC6AF9" w:rsidRPr="00ED107E" w:rsidRDefault="00DC6AF9" w:rsidP="00DC6AF9">
      <w:pPr>
        <w:ind w:firstLine="709"/>
        <w:jc w:val="both"/>
        <w:rPr>
          <w:rFonts w:ascii="Abadi" w:hAnsi="Abadi"/>
          <w:sz w:val="21"/>
          <w:szCs w:val="21"/>
          <w:lang w:val="es-419"/>
        </w:rPr>
      </w:pPr>
    </w:p>
    <w:p w:rsidR="00DC6AF9" w:rsidRPr="00ED107E" w:rsidRDefault="00DC6AF9" w:rsidP="00DC6AF9">
      <w:pPr>
        <w:ind w:firstLine="709"/>
        <w:jc w:val="both"/>
        <w:rPr>
          <w:rFonts w:ascii="Abadi" w:hAnsi="Abadi"/>
          <w:sz w:val="21"/>
          <w:szCs w:val="21"/>
          <w:lang w:val="es-419"/>
        </w:rPr>
      </w:pPr>
      <w:r w:rsidRPr="00ED107E">
        <w:rPr>
          <w:rFonts w:ascii="Abadi" w:hAnsi="Abadi"/>
          <w:sz w:val="21"/>
          <w:szCs w:val="21"/>
          <w:lang w:val="es-419"/>
        </w:rPr>
        <w:t>¡Nunca más la fuerza pública contra el pueblo!, ¡no más gobiernos autoritarios, no más violencia, no más impunidad! Dos de octubre nunca más, ¡nadie más!, ¡vivos se los llevaron, vivos los queremos!; ¡ni perdón, ni olvido! Es cuánto.</w:t>
      </w:r>
      <w:bookmarkEnd w:id="23"/>
    </w:p>
    <w:p w:rsidR="00103275" w:rsidRPr="00ED107E" w:rsidRDefault="00103275" w:rsidP="00DC6AF9">
      <w:pPr>
        <w:ind w:firstLine="709"/>
        <w:jc w:val="both"/>
        <w:rPr>
          <w:rFonts w:ascii="Abadi" w:hAnsi="Abadi"/>
          <w:sz w:val="20"/>
          <w:szCs w:val="20"/>
          <w:lang w:val="es-419"/>
        </w:rPr>
      </w:pPr>
    </w:p>
    <w:p w:rsidR="00F6005E" w:rsidRPr="00ED107E" w:rsidRDefault="00103275" w:rsidP="00665A41">
      <w:pPr>
        <w:ind w:firstLine="709"/>
        <w:jc w:val="both"/>
        <w:rPr>
          <w:rFonts w:ascii="Abadi" w:hAnsi="Abadi"/>
          <w:sz w:val="21"/>
          <w:szCs w:val="21"/>
          <w:lang w:val="es-419"/>
        </w:rPr>
      </w:pPr>
      <w:r w:rsidRPr="00ED107E">
        <w:rPr>
          <w:rFonts w:ascii="Abadi" w:hAnsi="Abadi"/>
          <w:b/>
          <w:sz w:val="21"/>
          <w:szCs w:val="21"/>
          <w:lang w:val="es-419"/>
        </w:rPr>
        <w:t xml:space="preserve">-La C. Presidenta: </w:t>
      </w:r>
      <w:r w:rsidR="00665A41" w:rsidRPr="00ED107E">
        <w:rPr>
          <w:rFonts w:ascii="Abadi" w:hAnsi="Abadi"/>
          <w:sz w:val="21"/>
          <w:szCs w:val="21"/>
          <w:lang w:val="es-419"/>
        </w:rPr>
        <w:t>Gracias diputada. Se concede el uso de la palabra al diputado Miguel Ángel Salim Alle.</w:t>
      </w:r>
    </w:p>
    <w:p w:rsidR="003D65F8" w:rsidRPr="00ED107E" w:rsidRDefault="003D65F8" w:rsidP="00665A41">
      <w:pPr>
        <w:ind w:firstLine="709"/>
        <w:jc w:val="both"/>
        <w:rPr>
          <w:rFonts w:ascii="Abadi" w:hAnsi="Abadi"/>
          <w:sz w:val="21"/>
          <w:szCs w:val="21"/>
          <w:lang w:val="es-419"/>
        </w:rPr>
      </w:pPr>
    </w:p>
    <w:p w:rsidR="00665A41" w:rsidRPr="00ED107E" w:rsidRDefault="00665A41" w:rsidP="00665A41">
      <w:pPr>
        <w:tabs>
          <w:tab w:val="left" w:pos="5760"/>
        </w:tabs>
        <w:ind w:firstLine="709"/>
        <w:jc w:val="both"/>
        <w:rPr>
          <w:rFonts w:ascii="Abadi" w:hAnsi="Abadi" w:cs="Arial"/>
          <w:b/>
          <w:sz w:val="20"/>
          <w:szCs w:val="20"/>
        </w:rPr>
      </w:pPr>
      <w:r w:rsidRPr="00ED107E">
        <w:rPr>
          <w:rFonts w:ascii="Abadi" w:hAnsi="Abadi"/>
          <w:b/>
          <w:sz w:val="21"/>
          <w:szCs w:val="21"/>
          <w:lang w:val="es-419"/>
        </w:rPr>
        <w:t xml:space="preserve">PARTICIPACIÓN DEL DIPUTADO MIGUEL ÁNGEL SALIM ALLE, </w:t>
      </w:r>
      <w:r w:rsidR="003D65F8" w:rsidRPr="00ED107E">
        <w:rPr>
          <w:rFonts w:ascii="Abadi" w:hAnsi="Abadi"/>
          <w:b/>
          <w:sz w:val="21"/>
          <w:szCs w:val="21"/>
          <w:lang w:val="es-419"/>
        </w:rPr>
        <w:t>TRATANDO</w:t>
      </w:r>
      <w:r w:rsidRPr="00ED107E">
        <w:rPr>
          <w:rFonts w:ascii="Abadi" w:hAnsi="Abadi"/>
          <w:b/>
          <w:sz w:val="21"/>
          <w:szCs w:val="21"/>
          <w:lang w:val="es-419"/>
        </w:rPr>
        <w:t xml:space="preserve"> AL </w:t>
      </w:r>
      <w:r w:rsidRPr="00ED107E">
        <w:rPr>
          <w:rFonts w:ascii="Abadi" w:hAnsi="Abadi" w:cs="Arial"/>
          <w:b/>
          <w:i/>
          <w:sz w:val="21"/>
          <w:szCs w:val="21"/>
        </w:rPr>
        <w:t>AEROPUERTO INTERNACIONAL DE GUANAJUATO</w:t>
      </w:r>
      <w:r w:rsidRPr="00ED107E">
        <w:rPr>
          <w:rFonts w:ascii="Abadi" w:hAnsi="Abadi" w:cs="Arial"/>
          <w:b/>
          <w:i/>
          <w:sz w:val="20"/>
          <w:szCs w:val="20"/>
        </w:rPr>
        <w:t>.</w:t>
      </w:r>
    </w:p>
    <w:p w:rsidR="00665A41" w:rsidRPr="00ED107E" w:rsidRDefault="00665A41" w:rsidP="00665A41">
      <w:pPr>
        <w:tabs>
          <w:tab w:val="left" w:pos="5760"/>
        </w:tabs>
        <w:ind w:firstLine="709"/>
        <w:jc w:val="right"/>
        <w:rPr>
          <w:rFonts w:ascii="Abadi" w:hAnsi="Abadi" w:cs="Arial"/>
          <w:sz w:val="20"/>
          <w:szCs w:val="20"/>
        </w:rPr>
      </w:pPr>
      <w:r w:rsidRPr="00ED107E">
        <w:rPr>
          <w:noProof/>
          <w:sz w:val="20"/>
          <w:szCs w:val="20"/>
        </w:rPr>
        <w:lastRenderedPageBreak/>
        <w:drawing>
          <wp:inline distT="0" distB="0" distL="0" distR="0" wp14:anchorId="3CFFAEDD" wp14:editId="37E4250F">
            <wp:extent cx="988956" cy="659080"/>
            <wp:effectExtent l="19050" t="0" r="20955" b="236855"/>
            <wp:docPr id="15" name="Imagen 15" descr="Pop_sesion_pleno_04101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_sesion_pleno_041018-0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8956" cy="659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D65F8" w:rsidRPr="00ED107E" w:rsidRDefault="003D65F8" w:rsidP="00954E0F">
      <w:pPr>
        <w:tabs>
          <w:tab w:val="left" w:pos="5760"/>
        </w:tabs>
        <w:ind w:firstLine="709"/>
        <w:jc w:val="both"/>
        <w:rPr>
          <w:rFonts w:ascii="Abadi" w:hAnsi="Abadi" w:cs="Arial"/>
          <w:b/>
          <w:sz w:val="21"/>
          <w:szCs w:val="21"/>
        </w:rPr>
      </w:pPr>
    </w:p>
    <w:p w:rsidR="00B9202E" w:rsidRPr="00ED107E" w:rsidRDefault="00665A41" w:rsidP="00954E0F">
      <w:pPr>
        <w:tabs>
          <w:tab w:val="left" w:pos="5760"/>
        </w:tabs>
        <w:ind w:firstLine="709"/>
        <w:jc w:val="both"/>
        <w:rPr>
          <w:rFonts w:ascii="Abadi" w:hAnsi="Abadi" w:cs="Arial"/>
          <w:sz w:val="21"/>
          <w:szCs w:val="21"/>
        </w:rPr>
      </w:pPr>
      <w:r w:rsidRPr="00ED107E">
        <w:rPr>
          <w:rFonts w:ascii="Abadi" w:hAnsi="Abadi" w:cs="Arial"/>
          <w:b/>
          <w:sz w:val="21"/>
          <w:szCs w:val="21"/>
        </w:rPr>
        <w:t xml:space="preserve">C. Dip. Miguel Ángel Salim Alle: </w:t>
      </w:r>
      <w:r w:rsidR="00533DB0" w:rsidRPr="00ED107E">
        <w:rPr>
          <w:rFonts w:ascii="Abadi" w:hAnsi="Abadi" w:cs="Arial"/>
          <w:sz w:val="21"/>
          <w:szCs w:val="21"/>
        </w:rPr>
        <w:t xml:space="preserve">Con el permiso de la presidencia y de los honorables miembros de la mesa directiva. </w:t>
      </w:r>
      <w:r w:rsidR="005432D6" w:rsidRPr="00ED107E">
        <w:rPr>
          <w:rFonts w:ascii="Abadi" w:hAnsi="Abadi" w:cs="Arial"/>
          <w:sz w:val="21"/>
          <w:szCs w:val="21"/>
        </w:rPr>
        <w:t xml:space="preserve">Distinguidos legisladores y legisladoras. </w:t>
      </w:r>
      <w:r w:rsidR="009F7DD2" w:rsidRPr="00ED107E">
        <w:rPr>
          <w:rFonts w:ascii="Abadi" w:hAnsi="Abadi" w:cs="Arial"/>
          <w:sz w:val="21"/>
          <w:szCs w:val="21"/>
        </w:rPr>
        <w:t xml:space="preserve">Respetables representantes de los medios de comunicación. </w:t>
      </w:r>
      <w:r w:rsidR="00C1171F" w:rsidRPr="00ED107E">
        <w:rPr>
          <w:rFonts w:ascii="Abadi" w:hAnsi="Abadi" w:cs="Arial"/>
          <w:sz w:val="21"/>
          <w:szCs w:val="21"/>
        </w:rPr>
        <w:t>Ciudadanos que nos acompañan y quienes nos siguen en los medios digitales.</w:t>
      </w:r>
    </w:p>
    <w:p w:rsidR="00C1171F" w:rsidRPr="00ED107E" w:rsidRDefault="00C1171F" w:rsidP="00954E0F">
      <w:pPr>
        <w:tabs>
          <w:tab w:val="left" w:pos="5760"/>
        </w:tabs>
        <w:ind w:firstLine="709"/>
        <w:jc w:val="both"/>
        <w:rPr>
          <w:rFonts w:ascii="Abadi" w:hAnsi="Abadi" w:cs="Arial"/>
          <w:sz w:val="21"/>
          <w:szCs w:val="21"/>
        </w:rPr>
      </w:pPr>
    </w:p>
    <w:p w:rsidR="003D65F8" w:rsidRPr="00ED107E" w:rsidRDefault="003D65F8" w:rsidP="00954E0F">
      <w:pPr>
        <w:tabs>
          <w:tab w:val="left" w:pos="5760"/>
        </w:tabs>
        <w:ind w:firstLine="709"/>
        <w:jc w:val="both"/>
        <w:rPr>
          <w:rFonts w:ascii="Abadi" w:hAnsi="Abadi" w:cs="Arial"/>
          <w:sz w:val="21"/>
          <w:szCs w:val="21"/>
        </w:rPr>
      </w:pPr>
    </w:p>
    <w:p w:rsidR="00C1171F" w:rsidRPr="00ED107E" w:rsidRDefault="00C1171F" w:rsidP="00954E0F">
      <w:pPr>
        <w:tabs>
          <w:tab w:val="left" w:pos="5760"/>
        </w:tabs>
        <w:ind w:firstLine="709"/>
        <w:jc w:val="both"/>
        <w:rPr>
          <w:rFonts w:ascii="Abadi" w:hAnsi="Abadi" w:cs="Arial"/>
          <w:sz w:val="21"/>
          <w:szCs w:val="21"/>
        </w:rPr>
      </w:pPr>
      <w:r w:rsidRPr="00ED107E">
        <w:rPr>
          <w:rFonts w:ascii="Abadi" w:hAnsi="Abadi" w:cs="Arial"/>
          <w:sz w:val="21"/>
          <w:szCs w:val="21"/>
        </w:rPr>
        <w:t>En la modernidad que vivimos, los aeropuertos son las grandes puertas al turismo</w:t>
      </w:r>
      <w:r w:rsidR="003B3CDA" w:rsidRPr="00ED107E">
        <w:rPr>
          <w:rFonts w:ascii="Abadi" w:hAnsi="Abadi" w:cs="Arial"/>
          <w:sz w:val="21"/>
          <w:szCs w:val="21"/>
        </w:rPr>
        <w:t>, las inversiones, las empresas y la colaboración internacional, no sólo benefician a los pasajeros</w:t>
      </w:r>
      <w:r w:rsidR="00426A20" w:rsidRPr="00ED107E">
        <w:rPr>
          <w:rFonts w:ascii="Abadi" w:hAnsi="Abadi" w:cs="Arial"/>
          <w:sz w:val="21"/>
          <w:szCs w:val="21"/>
        </w:rPr>
        <w:t xml:space="preserve"> sino a todos los habitantes porque tener un buen aeropuerto</w:t>
      </w:r>
      <w:r w:rsidR="00C60987" w:rsidRPr="00ED107E">
        <w:rPr>
          <w:rFonts w:ascii="Abadi" w:hAnsi="Abadi" w:cs="Arial"/>
          <w:sz w:val="21"/>
          <w:szCs w:val="21"/>
        </w:rPr>
        <w:t xml:space="preserve"> es indispensable, es una ventaja competitiva para que </w:t>
      </w:r>
      <w:r w:rsidR="004C1C36" w:rsidRPr="00ED107E">
        <w:rPr>
          <w:rFonts w:ascii="Abadi" w:hAnsi="Abadi" w:cs="Arial"/>
          <w:sz w:val="21"/>
          <w:szCs w:val="21"/>
        </w:rPr>
        <w:t>el potencial de las diversas regiones del estado se traduzca</w:t>
      </w:r>
      <w:r w:rsidR="003763CF" w:rsidRPr="00ED107E">
        <w:rPr>
          <w:rFonts w:ascii="Abadi" w:hAnsi="Abadi" w:cs="Arial"/>
          <w:sz w:val="21"/>
          <w:szCs w:val="21"/>
        </w:rPr>
        <w:t xml:space="preserve"> en oportunidades, efectividad de empleo </w:t>
      </w:r>
      <w:r w:rsidR="00A93229" w:rsidRPr="00ED107E">
        <w:rPr>
          <w:rFonts w:ascii="Abadi" w:hAnsi="Abadi" w:cs="Arial"/>
          <w:sz w:val="21"/>
          <w:szCs w:val="21"/>
        </w:rPr>
        <w:t xml:space="preserve">y prosperidad para las familias. </w:t>
      </w:r>
    </w:p>
    <w:p w:rsidR="004C1C36" w:rsidRPr="00ED107E" w:rsidRDefault="004C1C36" w:rsidP="00954E0F">
      <w:pPr>
        <w:tabs>
          <w:tab w:val="left" w:pos="5760"/>
        </w:tabs>
        <w:ind w:firstLine="709"/>
        <w:jc w:val="both"/>
        <w:rPr>
          <w:rFonts w:ascii="Abadi" w:hAnsi="Abadi" w:cs="Arial"/>
          <w:sz w:val="21"/>
          <w:szCs w:val="21"/>
        </w:rPr>
      </w:pPr>
    </w:p>
    <w:p w:rsidR="004C1C36" w:rsidRPr="00ED107E" w:rsidRDefault="004C1C36" w:rsidP="00954E0F">
      <w:pPr>
        <w:tabs>
          <w:tab w:val="left" w:pos="5760"/>
        </w:tabs>
        <w:ind w:firstLine="709"/>
        <w:jc w:val="both"/>
        <w:rPr>
          <w:rFonts w:ascii="Abadi" w:hAnsi="Abadi" w:cs="Arial"/>
          <w:sz w:val="21"/>
          <w:szCs w:val="21"/>
        </w:rPr>
      </w:pPr>
      <w:r w:rsidRPr="00ED107E">
        <w:rPr>
          <w:rFonts w:ascii="Abadi" w:hAnsi="Abadi" w:cs="Arial"/>
          <w:sz w:val="21"/>
          <w:szCs w:val="21"/>
        </w:rPr>
        <w:t xml:space="preserve">Por ello, a nombre de mis compañeras y compañeros diputados del Grupo Parlamentario de Acción Nacional, quiero reconocer los trabajos de modernización y ampliación del Aeropuerto Internacional de </w:t>
      </w:r>
      <w:r w:rsidR="00F40709" w:rsidRPr="00ED107E">
        <w:rPr>
          <w:rFonts w:ascii="Abadi" w:hAnsi="Abadi" w:cs="Arial"/>
          <w:sz w:val="21"/>
          <w:szCs w:val="21"/>
        </w:rPr>
        <w:t>Guanajuato. Dichos trabajos se inauguraron el pasado martes por el Presidente de la República Enrique Peña Nieto y el Gobernador del Estado, Diego Sinhué Rodríguez Vallejo, con una inversión de 460 millones de pesos que significan una mejora muy necesaria de los servicios que brinda este Aeropuerto Internacional de Guanajuato a más de dos millones de pasajeros que circulan cada año.</w:t>
      </w:r>
    </w:p>
    <w:p w:rsidR="00F40709" w:rsidRPr="00ED107E" w:rsidRDefault="00F40709" w:rsidP="00954E0F">
      <w:pPr>
        <w:tabs>
          <w:tab w:val="left" w:pos="5760"/>
        </w:tabs>
        <w:ind w:firstLine="709"/>
        <w:jc w:val="both"/>
        <w:rPr>
          <w:rFonts w:ascii="Abadi" w:hAnsi="Abadi" w:cs="Arial"/>
          <w:sz w:val="21"/>
          <w:szCs w:val="21"/>
        </w:rPr>
      </w:pPr>
    </w:p>
    <w:p w:rsidR="00F40709" w:rsidRPr="00ED107E" w:rsidRDefault="00F40709" w:rsidP="00954E0F">
      <w:pPr>
        <w:tabs>
          <w:tab w:val="left" w:pos="5760"/>
        </w:tabs>
        <w:ind w:firstLine="709"/>
        <w:jc w:val="both"/>
        <w:rPr>
          <w:rFonts w:ascii="Abadi" w:hAnsi="Abadi" w:cs="Arial"/>
          <w:sz w:val="21"/>
          <w:szCs w:val="21"/>
        </w:rPr>
      </w:pPr>
      <w:r w:rsidRPr="00ED107E">
        <w:rPr>
          <w:rFonts w:ascii="Abadi" w:hAnsi="Abadi" w:cs="Arial"/>
          <w:sz w:val="21"/>
          <w:szCs w:val="21"/>
        </w:rPr>
        <w:t>Hay que decirlo claramente, durante mucho tiempo el Aeropuerto Internacional de Guanajuato no estaba a la altura del desarrollo del estado de Guanajuato, era urgente su renovación.</w:t>
      </w:r>
    </w:p>
    <w:p w:rsidR="00F40709" w:rsidRPr="00ED107E" w:rsidRDefault="00F40709" w:rsidP="00954E0F">
      <w:pPr>
        <w:tabs>
          <w:tab w:val="left" w:pos="5760"/>
        </w:tabs>
        <w:ind w:firstLine="709"/>
        <w:jc w:val="both"/>
        <w:rPr>
          <w:rFonts w:ascii="Abadi" w:hAnsi="Abadi" w:cs="Arial"/>
          <w:sz w:val="21"/>
          <w:szCs w:val="21"/>
        </w:rPr>
      </w:pPr>
    </w:p>
    <w:p w:rsidR="00BC6D4F" w:rsidRPr="00ED107E" w:rsidRDefault="00F40709" w:rsidP="00954E0F">
      <w:pPr>
        <w:tabs>
          <w:tab w:val="left" w:pos="5760"/>
        </w:tabs>
        <w:ind w:firstLine="709"/>
        <w:jc w:val="both"/>
        <w:rPr>
          <w:rFonts w:ascii="Abadi" w:hAnsi="Abadi" w:cs="Arial"/>
          <w:sz w:val="21"/>
          <w:szCs w:val="21"/>
        </w:rPr>
      </w:pPr>
      <w:r w:rsidRPr="00ED107E">
        <w:rPr>
          <w:rFonts w:ascii="Abadi" w:hAnsi="Abadi" w:cs="Arial"/>
          <w:sz w:val="21"/>
          <w:szCs w:val="21"/>
        </w:rPr>
        <w:t xml:space="preserve">Nuestro aeropuerto es, hoy en día, el noveno más importante de todo el país, con la participación de ocho aerolíneas que viajan desde el corazón del bajío a catorce destinos ubicados tanto en México como en </w:t>
      </w:r>
      <w:r w:rsidRPr="00ED107E">
        <w:rPr>
          <w:rFonts w:ascii="Abadi" w:hAnsi="Abadi" w:cs="Arial"/>
          <w:sz w:val="21"/>
          <w:szCs w:val="21"/>
        </w:rPr>
        <w:t xml:space="preserve">los EU; a los cuales se han anunciado que próximamente </w:t>
      </w:r>
      <w:r w:rsidR="00BC6D4F" w:rsidRPr="00ED107E">
        <w:rPr>
          <w:rFonts w:ascii="Abadi" w:hAnsi="Abadi" w:cs="Arial"/>
          <w:sz w:val="21"/>
          <w:szCs w:val="21"/>
        </w:rPr>
        <w:t xml:space="preserve">añadirán rutas a Mérida y Mexicali, así como a las ciudades de San José y Sacramento, CA. Estas sí son buenas noticias para Guanajuato particularmente en materia turística </w:t>
      </w:r>
      <w:r w:rsidR="00EC1B58" w:rsidRPr="00ED107E">
        <w:rPr>
          <w:rFonts w:ascii="Abadi" w:hAnsi="Abadi" w:cs="Arial"/>
          <w:sz w:val="21"/>
          <w:szCs w:val="21"/>
        </w:rPr>
        <w:t>porque las nuevas rutas nos ayudarán a superar lo que se ha logrado hasta ahora, pues en el 2017 fuimos el quinto estado más visitado de la república con 5.4 millones de visitantes.</w:t>
      </w:r>
    </w:p>
    <w:p w:rsidR="00EC1B58" w:rsidRPr="00ED107E" w:rsidRDefault="00EC1B58" w:rsidP="00954E0F">
      <w:pPr>
        <w:tabs>
          <w:tab w:val="left" w:pos="5760"/>
        </w:tabs>
        <w:ind w:firstLine="709"/>
        <w:jc w:val="both"/>
        <w:rPr>
          <w:rFonts w:ascii="Abadi" w:hAnsi="Abadi" w:cs="Arial"/>
          <w:sz w:val="21"/>
          <w:szCs w:val="21"/>
        </w:rPr>
      </w:pPr>
    </w:p>
    <w:p w:rsidR="003D65F8" w:rsidRPr="00ED107E" w:rsidRDefault="003D65F8" w:rsidP="00954E0F">
      <w:pPr>
        <w:tabs>
          <w:tab w:val="left" w:pos="5760"/>
        </w:tabs>
        <w:ind w:firstLine="709"/>
        <w:jc w:val="both"/>
        <w:rPr>
          <w:rFonts w:ascii="Abadi" w:hAnsi="Abadi" w:cs="Arial"/>
          <w:sz w:val="21"/>
          <w:szCs w:val="21"/>
        </w:rPr>
      </w:pPr>
    </w:p>
    <w:p w:rsidR="00EC1B58" w:rsidRPr="00ED107E" w:rsidRDefault="00EC1B58" w:rsidP="00954E0F">
      <w:pPr>
        <w:tabs>
          <w:tab w:val="left" w:pos="5760"/>
        </w:tabs>
        <w:ind w:firstLine="709"/>
        <w:jc w:val="both"/>
        <w:rPr>
          <w:rFonts w:ascii="Abadi" w:hAnsi="Abadi" w:cs="Arial"/>
          <w:sz w:val="21"/>
          <w:szCs w:val="21"/>
        </w:rPr>
      </w:pPr>
      <w:r w:rsidRPr="00ED107E">
        <w:rPr>
          <w:rFonts w:ascii="Abadi" w:hAnsi="Abadi" w:cs="Arial"/>
          <w:sz w:val="21"/>
          <w:szCs w:val="21"/>
        </w:rPr>
        <w:t xml:space="preserve">Por eso pondremos especial atención en que se continúe con esta estrategia </w:t>
      </w:r>
      <w:r w:rsidR="008836A9" w:rsidRPr="00ED107E">
        <w:rPr>
          <w:rFonts w:ascii="Abadi" w:hAnsi="Abadi" w:cs="Arial"/>
          <w:sz w:val="21"/>
          <w:szCs w:val="21"/>
        </w:rPr>
        <w:t>integral efectiva para que el aeropuerto brinde un servicio cada vez mejor</w:t>
      </w:r>
      <w:r w:rsidR="00F80F7E" w:rsidRPr="00ED107E">
        <w:rPr>
          <w:rFonts w:ascii="Abadi" w:hAnsi="Abadi" w:cs="Arial"/>
          <w:sz w:val="21"/>
          <w:szCs w:val="21"/>
        </w:rPr>
        <w:t>, que sea una puerta de todos los guanajuatenses</w:t>
      </w:r>
      <w:r w:rsidR="00AD20BC" w:rsidRPr="00ED107E">
        <w:rPr>
          <w:rFonts w:ascii="Abadi" w:hAnsi="Abadi" w:cs="Arial"/>
          <w:sz w:val="21"/>
          <w:szCs w:val="21"/>
        </w:rPr>
        <w:t>, donde podamos sentirnos orgullosos.</w:t>
      </w:r>
    </w:p>
    <w:p w:rsidR="00AD20BC" w:rsidRPr="00ED107E" w:rsidRDefault="00AD20BC" w:rsidP="00954E0F">
      <w:pPr>
        <w:tabs>
          <w:tab w:val="left" w:pos="5760"/>
        </w:tabs>
        <w:ind w:firstLine="709"/>
        <w:jc w:val="both"/>
        <w:rPr>
          <w:rFonts w:ascii="Abadi" w:hAnsi="Abadi" w:cs="Arial"/>
          <w:sz w:val="21"/>
          <w:szCs w:val="21"/>
        </w:rPr>
      </w:pPr>
    </w:p>
    <w:p w:rsidR="00AD20BC" w:rsidRPr="00ED107E" w:rsidRDefault="00AD20BC" w:rsidP="00954E0F">
      <w:pPr>
        <w:tabs>
          <w:tab w:val="left" w:pos="5760"/>
        </w:tabs>
        <w:ind w:firstLine="709"/>
        <w:jc w:val="both"/>
        <w:rPr>
          <w:rFonts w:ascii="Abadi" w:hAnsi="Abadi" w:cs="Arial"/>
          <w:sz w:val="21"/>
          <w:szCs w:val="21"/>
        </w:rPr>
      </w:pPr>
      <w:r w:rsidRPr="00ED107E">
        <w:rPr>
          <w:rFonts w:ascii="Abadi" w:hAnsi="Abadi" w:cs="Arial"/>
          <w:sz w:val="21"/>
          <w:szCs w:val="21"/>
        </w:rPr>
        <w:t>Queremos que el Aeropuerto Internacional de Guanajuato esté a la altura de nuestro estado</w:t>
      </w:r>
      <w:r w:rsidR="00791873" w:rsidRPr="00ED107E">
        <w:rPr>
          <w:rFonts w:ascii="Abadi" w:hAnsi="Abadi" w:cs="Arial"/>
          <w:sz w:val="21"/>
          <w:szCs w:val="21"/>
        </w:rPr>
        <w:t xml:space="preserve"> como capital cultural de México </w:t>
      </w:r>
      <w:r w:rsidR="00F50831" w:rsidRPr="00ED107E">
        <w:rPr>
          <w:rFonts w:ascii="Abadi" w:hAnsi="Abadi" w:cs="Arial"/>
          <w:sz w:val="21"/>
          <w:szCs w:val="21"/>
        </w:rPr>
        <w:t>y como centro logístico del bajío.</w:t>
      </w:r>
    </w:p>
    <w:p w:rsidR="00F50831" w:rsidRPr="00ED107E" w:rsidRDefault="00F50831" w:rsidP="00954E0F">
      <w:pPr>
        <w:tabs>
          <w:tab w:val="left" w:pos="5760"/>
        </w:tabs>
        <w:ind w:firstLine="709"/>
        <w:jc w:val="both"/>
        <w:rPr>
          <w:rFonts w:ascii="Abadi" w:hAnsi="Abadi" w:cs="Arial"/>
          <w:sz w:val="21"/>
          <w:szCs w:val="21"/>
        </w:rPr>
      </w:pPr>
    </w:p>
    <w:p w:rsidR="003D65F8" w:rsidRPr="00ED107E" w:rsidRDefault="003D65F8" w:rsidP="00954E0F">
      <w:pPr>
        <w:tabs>
          <w:tab w:val="left" w:pos="5760"/>
        </w:tabs>
        <w:ind w:firstLine="709"/>
        <w:jc w:val="both"/>
        <w:rPr>
          <w:rFonts w:ascii="Abadi" w:hAnsi="Abadi" w:cs="Arial"/>
          <w:sz w:val="21"/>
          <w:szCs w:val="21"/>
        </w:rPr>
      </w:pPr>
    </w:p>
    <w:p w:rsidR="00F50831" w:rsidRPr="00ED107E" w:rsidRDefault="00F50831" w:rsidP="00954E0F">
      <w:pPr>
        <w:tabs>
          <w:tab w:val="left" w:pos="5760"/>
        </w:tabs>
        <w:ind w:firstLine="709"/>
        <w:jc w:val="both"/>
        <w:rPr>
          <w:rFonts w:ascii="Abadi" w:hAnsi="Abadi" w:cs="Arial"/>
          <w:sz w:val="21"/>
          <w:szCs w:val="21"/>
        </w:rPr>
      </w:pPr>
      <w:r w:rsidRPr="00ED107E">
        <w:rPr>
          <w:rFonts w:ascii="Abadi" w:hAnsi="Abadi" w:cs="Arial"/>
          <w:sz w:val="21"/>
          <w:szCs w:val="21"/>
        </w:rPr>
        <w:t>Desde aquí desde el Congreso del Estado, seguiremos muy atentos para que los inversionistas en este aeropuerto sigan cada día en mejora de los usuarios; por eso, lo hemos dicho y por eso arrancamos esta legislatura y este gobierno del estado diciendo</w:t>
      </w:r>
      <w:r w:rsidR="00F52DDE" w:rsidRPr="00ED107E">
        <w:rPr>
          <w:rFonts w:ascii="Abadi" w:hAnsi="Abadi" w:cs="Arial"/>
          <w:sz w:val="21"/>
          <w:szCs w:val="21"/>
        </w:rPr>
        <w:t>:</w:t>
      </w:r>
      <w:r w:rsidRPr="00ED107E">
        <w:rPr>
          <w:rFonts w:ascii="Abadi" w:hAnsi="Abadi" w:cs="Arial"/>
          <w:sz w:val="21"/>
          <w:szCs w:val="21"/>
        </w:rPr>
        <w:t xml:space="preserve"> </w:t>
      </w:r>
      <w:r w:rsidRPr="00ED107E">
        <w:rPr>
          <w:rFonts w:ascii="Abadi" w:hAnsi="Abadi" w:cs="Arial"/>
          <w:i/>
          <w:sz w:val="21"/>
          <w:szCs w:val="21"/>
        </w:rPr>
        <w:t xml:space="preserve">Guanajuato, grandeza de México. </w:t>
      </w:r>
      <w:r w:rsidRPr="00ED107E">
        <w:rPr>
          <w:rFonts w:ascii="Abadi" w:hAnsi="Abadi" w:cs="Arial"/>
          <w:sz w:val="21"/>
          <w:szCs w:val="21"/>
        </w:rPr>
        <w:t xml:space="preserve">Es cuánto señora presidenta. Muchas gracias. </w:t>
      </w:r>
    </w:p>
    <w:p w:rsidR="00594578" w:rsidRPr="00ED107E" w:rsidRDefault="00594578" w:rsidP="00954E0F">
      <w:pPr>
        <w:tabs>
          <w:tab w:val="left" w:pos="5760"/>
        </w:tabs>
        <w:ind w:firstLine="709"/>
        <w:jc w:val="both"/>
        <w:rPr>
          <w:rFonts w:ascii="Abadi" w:hAnsi="Abadi" w:cs="Arial"/>
          <w:sz w:val="21"/>
          <w:szCs w:val="21"/>
        </w:rPr>
      </w:pPr>
    </w:p>
    <w:p w:rsidR="00594578" w:rsidRPr="00ED107E" w:rsidRDefault="00594578" w:rsidP="00954E0F">
      <w:pPr>
        <w:tabs>
          <w:tab w:val="left" w:pos="5760"/>
        </w:tabs>
        <w:ind w:firstLine="709"/>
        <w:jc w:val="both"/>
        <w:rPr>
          <w:rFonts w:ascii="Abadi" w:hAnsi="Abadi" w:cs="Arial"/>
          <w:sz w:val="21"/>
          <w:szCs w:val="21"/>
        </w:rPr>
      </w:pPr>
      <w:r w:rsidRPr="00ED107E">
        <w:rPr>
          <w:rFonts w:ascii="Abadi" w:hAnsi="Abadi" w:cs="Arial"/>
          <w:b/>
          <w:sz w:val="21"/>
          <w:szCs w:val="21"/>
        </w:rPr>
        <w:t xml:space="preserve">-La Secretaría: </w:t>
      </w:r>
      <w:r w:rsidRPr="00ED107E">
        <w:rPr>
          <w:rFonts w:ascii="Abadi" w:hAnsi="Abadi" w:cs="Arial"/>
          <w:sz w:val="21"/>
          <w:szCs w:val="21"/>
        </w:rPr>
        <w:t>Señora presidenta, me permito informarle que se han agotado los asuntos listados en el orden del día.</w:t>
      </w:r>
    </w:p>
    <w:p w:rsidR="00594578" w:rsidRPr="00ED107E" w:rsidRDefault="00594578" w:rsidP="00954E0F">
      <w:pPr>
        <w:tabs>
          <w:tab w:val="left" w:pos="5760"/>
        </w:tabs>
        <w:ind w:firstLine="709"/>
        <w:jc w:val="both"/>
        <w:rPr>
          <w:rFonts w:ascii="Abadi" w:hAnsi="Abadi" w:cs="Arial"/>
          <w:sz w:val="21"/>
          <w:szCs w:val="21"/>
        </w:rPr>
      </w:pPr>
    </w:p>
    <w:p w:rsidR="00594578" w:rsidRPr="00ED107E" w:rsidRDefault="00594578" w:rsidP="00954E0F">
      <w:pPr>
        <w:tabs>
          <w:tab w:val="left" w:pos="5760"/>
        </w:tabs>
        <w:ind w:firstLine="709"/>
        <w:jc w:val="both"/>
        <w:rPr>
          <w:rFonts w:ascii="Abadi" w:hAnsi="Abadi" w:cs="Arial"/>
          <w:sz w:val="21"/>
          <w:szCs w:val="21"/>
        </w:rPr>
      </w:pPr>
      <w:r w:rsidRPr="00ED107E">
        <w:rPr>
          <w:rFonts w:ascii="Abadi" w:hAnsi="Abadi" w:cs="Arial"/>
          <w:sz w:val="21"/>
          <w:szCs w:val="21"/>
        </w:rPr>
        <w:t xml:space="preserve">Asimismo, le informo que la asistencia a la presente sesión fue de 36 diputadas y diputados; comunicándole, de la misma manera, que se retiró de la presente sesión el diputado Israel Cabrera Barrón, con permiso de la presidencia. </w:t>
      </w:r>
    </w:p>
    <w:p w:rsidR="00594578" w:rsidRPr="00ED107E" w:rsidRDefault="00594578" w:rsidP="00954E0F">
      <w:pPr>
        <w:tabs>
          <w:tab w:val="left" w:pos="5760"/>
        </w:tabs>
        <w:ind w:firstLine="709"/>
        <w:jc w:val="both"/>
        <w:rPr>
          <w:rFonts w:ascii="Abadi" w:hAnsi="Abadi" w:cs="Arial"/>
          <w:sz w:val="21"/>
          <w:szCs w:val="21"/>
        </w:rPr>
      </w:pPr>
    </w:p>
    <w:p w:rsidR="003D65F8" w:rsidRPr="00ED107E" w:rsidRDefault="00594578" w:rsidP="00594578">
      <w:pPr>
        <w:tabs>
          <w:tab w:val="left" w:pos="5760"/>
        </w:tabs>
        <w:jc w:val="center"/>
        <w:rPr>
          <w:rFonts w:ascii="Abadi" w:hAnsi="Abadi" w:cs="Arial"/>
          <w:b/>
          <w:sz w:val="20"/>
          <w:szCs w:val="20"/>
        </w:rPr>
      </w:pPr>
      <w:r w:rsidRPr="00ED107E">
        <w:rPr>
          <w:rFonts w:ascii="Abadi" w:hAnsi="Abadi" w:cs="Arial"/>
          <w:b/>
          <w:sz w:val="20"/>
          <w:szCs w:val="20"/>
        </w:rPr>
        <w:t xml:space="preserve">CLAUSURA </w:t>
      </w:r>
    </w:p>
    <w:p w:rsidR="00594578" w:rsidRPr="00ED107E" w:rsidRDefault="00594578" w:rsidP="00594578">
      <w:pPr>
        <w:tabs>
          <w:tab w:val="left" w:pos="5760"/>
        </w:tabs>
        <w:jc w:val="center"/>
        <w:rPr>
          <w:rFonts w:ascii="Abadi" w:hAnsi="Abadi" w:cs="Arial"/>
          <w:b/>
          <w:sz w:val="20"/>
          <w:szCs w:val="20"/>
        </w:rPr>
      </w:pPr>
      <w:r w:rsidRPr="00ED107E">
        <w:rPr>
          <w:rFonts w:ascii="Abadi" w:hAnsi="Abadi" w:cs="Arial"/>
          <w:b/>
          <w:sz w:val="20"/>
          <w:szCs w:val="20"/>
        </w:rPr>
        <w:t>DE LA SESIÓN</w:t>
      </w:r>
    </w:p>
    <w:p w:rsidR="00594578" w:rsidRPr="00ED107E" w:rsidRDefault="00594578" w:rsidP="00954E0F">
      <w:pPr>
        <w:tabs>
          <w:tab w:val="left" w:pos="5760"/>
        </w:tabs>
        <w:ind w:firstLine="709"/>
        <w:jc w:val="both"/>
        <w:rPr>
          <w:rFonts w:ascii="Abadi" w:hAnsi="Abadi" w:cs="Arial"/>
          <w:sz w:val="20"/>
          <w:szCs w:val="20"/>
        </w:rPr>
      </w:pPr>
    </w:p>
    <w:p w:rsidR="00594578" w:rsidRPr="00ED107E" w:rsidRDefault="00594578" w:rsidP="00954E0F">
      <w:pPr>
        <w:tabs>
          <w:tab w:val="left" w:pos="5760"/>
        </w:tabs>
        <w:ind w:firstLine="709"/>
        <w:jc w:val="both"/>
        <w:rPr>
          <w:rFonts w:ascii="Abadi" w:hAnsi="Abadi" w:cs="Arial"/>
          <w:sz w:val="20"/>
          <w:szCs w:val="20"/>
        </w:rPr>
      </w:pPr>
      <w:r w:rsidRPr="00ED107E">
        <w:rPr>
          <w:rFonts w:ascii="Abadi" w:hAnsi="Abadi" w:cs="Arial"/>
          <w:b/>
          <w:sz w:val="20"/>
          <w:szCs w:val="20"/>
        </w:rPr>
        <w:t xml:space="preserve">-La C. Presidenta: </w:t>
      </w:r>
      <w:r w:rsidRPr="00ED107E">
        <w:rPr>
          <w:rFonts w:ascii="Abadi" w:hAnsi="Abadi" w:cs="Arial"/>
          <w:sz w:val="20"/>
          <w:szCs w:val="20"/>
        </w:rPr>
        <w:t xml:space="preserve">En virtud de que el quórum de asistencia a la presente sesión es de 35 diputadas y diputados, el cual se ha mantenido hasta el momento, no se procede a instruir a un nuevo pase de lista. </w:t>
      </w:r>
    </w:p>
    <w:p w:rsidR="00594578" w:rsidRPr="00ED107E" w:rsidRDefault="00594578" w:rsidP="00954E0F">
      <w:pPr>
        <w:tabs>
          <w:tab w:val="left" w:pos="5760"/>
        </w:tabs>
        <w:ind w:firstLine="709"/>
        <w:jc w:val="both"/>
        <w:rPr>
          <w:rFonts w:ascii="Abadi" w:hAnsi="Abadi" w:cs="Arial"/>
          <w:sz w:val="20"/>
          <w:szCs w:val="20"/>
        </w:rPr>
      </w:pPr>
    </w:p>
    <w:p w:rsidR="00594578" w:rsidRPr="00ED107E" w:rsidRDefault="00594578" w:rsidP="00954E0F">
      <w:pPr>
        <w:tabs>
          <w:tab w:val="left" w:pos="5760"/>
        </w:tabs>
        <w:ind w:firstLine="709"/>
        <w:jc w:val="both"/>
        <w:rPr>
          <w:rFonts w:ascii="Abadi" w:hAnsi="Abadi" w:cs="Arial"/>
          <w:sz w:val="14"/>
          <w:szCs w:val="14"/>
        </w:rPr>
      </w:pPr>
      <w:r w:rsidRPr="00ED107E">
        <w:rPr>
          <w:rFonts w:ascii="Abadi" w:hAnsi="Abadi" w:cs="Arial"/>
          <w:sz w:val="20"/>
          <w:szCs w:val="20"/>
        </w:rPr>
        <w:lastRenderedPageBreak/>
        <w:t xml:space="preserve">Se levanta la sesión siendo las </w:t>
      </w:r>
      <w:r w:rsidRPr="00ED107E">
        <w:rPr>
          <w:rFonts w:ascii="Abadi" w:hAnsi="Abadi" w:cs="Arial"/>
          <w:b/>
          <w:sz w:val="20"/>
          <w:szCs w:val="20"/>
        </w:rPr>
        <w:t>catorce horas con veinte minutos</w:t>
      </w:r>
      <w:r w:rsidRPr="00ED107E">
        <w:rPr>
          <w:rFonts w:ascii="Abadi" w:hAnsi="Abadi" w:cs="Arial"/>
          <w:sz w:val="20"/>
          <w:szCs w:val="20"/>
        </w:rPr>
        <w:t xml:space="preserve"> y se comunica a las diputadas y a los diputados que se les citará para la siguiente, por conducto de la Secretaría General. </w:t>
      </w:r>
      <w:r w:rsidRPr="00ED107E">
        <w:rPr>
          <w:rFonts w:ascii="Abadi" w:hAnsi="Abadi" w:cs="Arial"/>
          <w:sz w:val="14"/>
          <w:szCs w:val="14"/>
        </w:rPr>
        <w:t>[</w:t>
      </w:r>
      <w:r w:rsidRPr="00ED107E">
        <w:rPr>
          <w:rStyle w:val="Refdenotaalpie"/>
          <w:rFonts w:ascii="Abadi" w:hAnsi="Abadi" w:cs="Arial"/>
          <w:sz w:val="14"/>
          <w:szCs w:val="14"/>
        </w:rPr>
        <w:footnoteReference w:id="27"/>
      </w:r>
      <w:r w:rsidRPr="00ED107E">
        <w:rPr>
          <w:rFonts w:ascii="Abadi" w:hAnsi="Abadi" w:cs="Arial"/>
          <w:sz w:val="14"/>
          <w:szCs w:val="14"/>
        </w:rPr>
        <w:t>]</w:t>
      </w:r>
    </w:p>
    <w:p w:rsidR="00594578" w:rsidRPr="00ED107E" w:rsidRDefault="00594578" w:rsidP="00954E0F">
      <w:pPr>
        <w:tabs>
          <w:tab w:val="left" w:pos="5760"/>
        </w:tabs>
        <w:ind w:firstLine="709"/>
        <w:jc w:val="both"/>
        <w:rPr>
          <w:rFonts w:ascii="Abadi" w:hAnsi="Abadi" w:cs="Arial"/>
          <w:sz w:val="20"/>
          <w:szCs w:val="20"/>
        </w:rPr>
      </w:pPr>
    </w:p>
    <w:p w:rsidR="00594578" w:rsidRPr="00ED107E" w:rsidRDefault="00594578" w:rsidP="00954E0F">
      <w:pPr>
        <w:tabs>
          <w:tab w:val="left" w:pos="5760"/>
        </w:tabs>
        <w:ind w:firstLine="709"/>
        <w:jc w:val="both"/>
        <w:rPr>
          <w:rFonts w:ascii="Abadi" w:hAnsi="Abadi" w:cs="Arial"/>
          <w:sz w:val="20"/>
          <w:szCs w:val="20"/>
        </w:rPr>
      </w:pPr>
    </w:p>
    <w:tbl>
      <w:tblPr>
        <w:tblpPr w:leftFromText="141" w:rightFromText="141" w:vertAnchor="text" w:horzAnchor="margin" w:tblpY="90"/>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ED107E" w:rsidRPr="00ED107E" w:rsidTr="003D65F8">
        <w:trPr>
          <w:trHeight w:val="28"/>
        </w:trPr>
        <w:tc>
          <w:tcPr>
            <w:tcW w:w="3969" w:type="dxa"/>
            <w:shd w:val="clear" w:color="auto" w:fill="auto"/>
          </w:tcPr>
          <w:p w:rsidR="003D65F8" w:rsidRDefault="003D65F8" w:rsidP="003D65F8">
            <w:pPr>
              <w:jc w:val="center"/>
              <w:rPr>
                <w:rFonts w:ascii="Abadi" w:hAnsi="Abadi"/>
                <w:noProof/>
                <w:sz w:val="23"/>
                <w:szCs w:val="23"/>
              </w:rPr>
            </w:pPr>
          </w:p>
          <w:p w:rsidR="003D65F8" w:rsidRPr="00ED107E" w:rsidRDefault="005D71A4" w:rsidP="003D65F8">
            <w:pPr>
              <w:jc w:val="center"/>
              <w:rPr>
                <w:rFonts w:ascii="Abadi" w:hAnsi="Abadi" w:cs="Arial"/>
                <w:b/>
                <w:sz w:val="23"/>
                <w:szCs w:val="23"/>
                <w:lang w:val="pt-PT"/>
              </w:rPr>
            </w:pPr>
            <w:bookmarkStart w:id="24" w:name="_Hlk525644632"/>
            <w:r>
              <w:rPr>
                <w:noProof/>
              </w:rPr>
              <w:drawing>
                <wp:inline distT="0" distB="0" distL="0" distR="0" wp14:anchorId="27A1A9D3" wp14:editId="7FFCC3B6">
                  <wp:extent cx="742749" cy="504883"/>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5519" t="9777" r="14414" b="1"/>
                          <a:stretch/>
                        </pic:blipFill>
                        <pic:spPr bwMode="auto">
                          <a:xfrm>
                            <a:off x="0" y="0"/>
                            <a:ext cx="763799" cy="5191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 xml:space="preserve">Junta de Gobierno y </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Coordinación Política</w:t>
            </w:r>
          </w:p>
          <w:p w:rsidR="003D65F8" w:rsidRPr="00ED107E" w:rsidRDefault="003D65F8" w:rsidP="003D65F8">
            <w:pPr>
              <w:jc w:val="center"/>
              <w:rPr>
                <w:rFonts w:ascii="Abadi" w:hAnsi="Abadi" w:cs="Arial"/>
                <w:b/>
                <w:sz w:val="18"/>
                <w:szCs w:val="18"/>
                <w:lang w:val="pt-PT"/>
              </w:rPr>
            </w:pPr>
          </w:p>
          <w:p w:rsidR="003D65F8" w:rsidRPr="00ED107E" w:rsidRDefault="003D65F8" w:rsidP="003D65F8">
            <w:pPr>
              <w:pStyle w:val="Textoindependiente"/>
              <w:ind w:firstLine="709"/>
              <w:rPr>
                <w:rFonts w:ascii="Abadi" w:hAnsi="Abadi"/>
                <w:sz w:val="18"/>
                <w:szCs w:val="18"/>
                <w:lang w:val="es-MX"/>
              </w:rPr>
            </w:pPr>
            <w:r w:rsidRPr="00ED107E">
              <w:rPr>
                <w:rFonts w:ascii="Abadi" w:hAnsi="Abadi"/>
                <w:sz w:val="18"/>
                <w:szCs w:val="18"/>
                <w:lang w:val="pt-PT"/>
              </w:rPr>
              <w:t xml:space="preserve">Dip. </w:t>
            </w:r>
            <w:r w:rsidRPr="00ED107E">
              <w:rPr>
                <w:rFonts w:ascii="Abadi" w:hAnsi="Abadi"/>
                <w:sz w:val="18"/>
                <w:szCs w:val="18"/>
                <w:lang w:val="es-MX"/>
              </w:rPr>
              <w:t xml:space="preserve"> J. Jesús Oviedo Herrera  </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 xml:space="preserve">Dip. Ernesto Alejandro Prieto Gallardo  </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 xml:space="preserve">Dip. José Huerta Aboytes  </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 xml:space="preserve">Dip. Isidoro Bazaldúa Lugo  </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 xml:space="preserve">Dip. Vanesa Sánchez Cordero </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 xml:space="preserve">Dip. María de Jesús Eunices Reveles Conejo </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Dip. Juan Elías Chávez</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 xml:space="preserve">Dip. Jaime Hernández Centeno  </w:t>
            </w:r>
            <w:bookmarkEnd w:id="24"/>
          </w:p>
          <w:p w:rsidR="003D65F8" w:rsidRPr="00ED107E" w:rsidRDefault="003D65F8" w:rsidP="003D65F8">
            <w:pPr>
              <w:jc w:val="center"/>
              <w:rPr>
                <w:rFonts w:ascii="Abadi" w:hAnsi="Abadi" w:cs="Arial"/>
                <w:b/>
                <w:sz w:val="18"/>
                <w:szCs w:val="18"/>
                <w:lang w:val="pt-PT"/>
              </w:rPr>
            </w:pP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 xml:space="preserve">Secretario General del </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H. Congreso del Estado</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Lic. Christian Javier Cruz Villegas</w:t>
            </w:r>
          </w:p>
          <w:p w:rsidR="003D65F8" w:rsidRPr="00ED107E" w:rsidRDefault="003D65F8" w:rsidP="003D65F8">
            <w:pPr>
              <w:jc w:val="center"/>
              <w:rPr>
                <w:rFonts w:ascii="Abadi" w:hAnsi="Abadi" w:cs="Arial"/>
                <w:b/>
                <w:sz w:val="18"/>
                <w:szCs w:val="18"/>
                <w:lang w:val="pt-PT"/>
              </w:rPr>
            </w:pP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El Director del Diario de los Debates y</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Archivo General</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Lic. Alberto Macías Páez</w:t>
            </w:r>
          </w:p>
          <w:p w:rsidR="003D65F8" w:rsidRPr="00ED107E" w:rsidRDefault="003D65F8" w:rsidP="003D65F8">
            <w:pPr>
              <w:jc w:val="center"/>
              <w:rPr>
                <w:rFonts w:ascii="Abadi" w:hAnsi="Abadi" w:cs="Arial"/>
                <w:b/>
                <w:sz w:val="18"/>
                <w:szCs w:val="18"/>
                <w:lang w:val="pt-PT"/>
              </w:rPr>
            </w:pP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Transcripción y Corrección de Estilo</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L.A.P. Martina Trejo López</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Responsable de grabación</w:t>
            </w:r>
          </w:p>
          <w:p w:rsidR="003D65F8" w:rsidRPr="00ED107E" w:rsidRDefault="003D65F8" w:rsidP="003D65F8">
            <w:pPr>
              <w:jc w:val="center"/>
              <w:rPr>
                <w:rFonts w:ascii="Abadi" w:hAnsi="Abadi" w:cs="Arial"/>
                <w:b/>
                <w:sz w:val="18"/>
                <w:szCs w:val="18"/>
                <w:lang w:val="pt-PT"/>
              </w:rPr>
            </w:pPr>
            <w:r w:rsidRPr="00ED107E">
              <w:rPr>
                <w:rFonts w:ascii="Abadi" w:hAnsi="Abadi" w:cs="Arial"/>
                <w:b/>
                <w:sz w:val="18"/>
                <w:szCs w:val="18"/>
                <w:lang w:val="pt-PT"/>
              </w:rPr>
              <w:t>Ismael Palafox Guerrero</w:t>
            </w:r>
          </w:p>
          <w:p w:rsidR="003D65F8" w:rsidRPr="00ED107E" w:rsidRDefault="003D65F8" w:rsidP="003D65F8">
            <w:pPr>
              <w:rPr>
                <w:rFonts w:ascii="Abadi" w:hAnsi="Abadi" w:cs="Arial"/>
                <w:b/>
                <w:sz w:val="23"/>
                <w:szCs w:val="23"/>
                <w:lang w:val="pt-PT"/>
              </w:rPr>
            </w:pPr>
          </w:p>
        </w:tc>
      </w:tr>
    </w:tbl>
    <w:p w:rsidR="00594578" w:rsidRPr="00ED107E" w:rsidRDefault="00594578" w:rsidP="00954E0F">
      <w:pPr>
        <w:tabs>
          <w:tab w:val="left" w:pos="5760"/>
        </w:tabs>
        <w:ind w:firstLine="709"/>
        <w:jc w:val="both"/>
        <w:rPr>
          <w:rFonts w:ascii="Abadi" w:hAnsi="Abadi" w:cs="Arial"/>
          <w:sz w:val="21"/>
          <w:szCs w:val="21"/>
        </w:rPr>
      </w:pPr>
    </w:p>
    <w:p w:rsidR="00594578" w:rsidRDefault="00594578" w:rsidP="00594578">
      <w:pPr>
        <w:tabs>
          <w:tab w:val="left" w:pos="5760"/>
        </w:tabs>
        <w:ind w:firstLine="709"/>
        <w:jc w:val="both"/>
        <w:rPr>
          <w:rFonts w:ascii="Abadi" w:hAnsi="Abadi" w:cs="Arial"/>
          <w:sz w:val="21"/>
          <w:szCs w:val="21"/>
        </w:rPr>
      </w:pPr>
    </w:p>
    <w:p w:rsidR="00280A63" w:rsidRDefault="00280A63" w:rsidP="00594578">
      <w:pPr>
        <w:tabs>
          <w:tab w:val="left" w:pos="5760"/>
        </w:tabs>
        <w:ind w:firstLine="709"/>
        <w:jc w:val="both"/>
        <w:rPr>
          <w:rFonts w:ascii="Abadi" w:hAnsi="Abadi" w:cs="Arial"/>
          <w:sz w:val="21"/>
          <w:szCs w:val="21"/>
        </w:rPr>
      </w:pPr>
    </w:p>
    <w:p w:rsidR="00280A63" w:rsidRDefault="00280A63" w:rsidP="00594578">
      <w:pPr>
        <w:tabs>
          <w:tab w:val="left" w:pos="5760"/>
        </w:tabs>
        <w:ind w:firstLine="709"/>
        <w:jc w:val="both"/>
        <w:rPr>
          <w:rFonts w:ascii="Abadi" w:hAnsi="Abadi" w:cs="Arial"/>
          <w:sz w:val="21"/>
          <w:szCs w:val="21"/>
        </w:rPr>
      </w:pPr>
    </w:p>
    <w:p w:rsidR="00280A63" w:rsidRDefault="00280A63" w:rsidP="00594578">
      <w:pPr>
        <w:tabs>
          <w:tab w:val="left" w:pos="5760"/>
        </w:tabs>
        <w:ind w:firstLine="709"/>
        <w:jc w:val="both"/>
        <w:rPr>
          <w:rFonts w:ascii="Abadi" w:hAnsi="Abadi" w:cs="Arial"/>
          <w:sz w:val="21"/>
          <w:szCs w:val="21"/>
        </w:rPr>
      </w:pPr>
    </w:p>
    <w:p w:rsidR="00280A63" w:rsidRDefault="00280A63" w:rsidP="00594578">
      <w:pPr>
        <w:tabs>
          <w:tab w:val="left" w:pos="5760"/>
        </w:tabs>
        <w:ind w:firstLine="709"/>
        <w:jc w:val="both"/>
        <w:rPr>
          <w:rFonts w:ascii="Abadi" w:hAnsi="Abadi" w:cs="Arial"/>
          <w:sz w:val="21"/>
          <w:szCs w:val="21"/>
        </w:rPr>
      </w:pPr>
    </w:p>
    <w:p w:rsidR="00280A63" w:rsidRDefault="00280A63" w:rsidP="00594578">
      <w:pPr>
        <w:tabs>
          <w:tab w:val="left" w:pos="5760"/>
        </w:tabs>
        <w:ind w:firstLine="709"/>
        <w:jc w:val="both"/>
        <w:rPr>
          <w:rFonts w:ascii="Abadi" w:hAnsi="Abadi" w:cs="Arial"/>
          <w:sz w:val="21"/>
          <w:szCs w:val="21"/>
        </w:rPr>
      </w:pPr>
    </w:p>
    <w:p w:rsidR="00280A63" w:rsidRDefault="00280A63" w:rsidP="00594578">
      <w:pPr>
        <w:tabs>
          <w:tab w:val="left" w:pos="5760"/>
        </w:tabs>
        <w:ind w:firstLine="709"/>
        <w:jc w:val="both"/>
        <w:rPr>
          <w:rFonts w:ascii="Abadi" w:hAnsi="Abadi" w:cs="Arial"/>
          <w:sz w:val="21"/>
          <w:szCs w:val="21"/>
        </w:rPr>
      </w:pPr>
    </w:p>
    <w:p w:rsidR="00280A63" w:rsidRDefault="00280A63" w:rsidP="00594578">
      <w:pPr>
        <w:tabs>
          <w:tab w:val="left" w:pos="5760"/>
        </w:tabs>
        <w:ind w:firstLine="709"/>
        <w:jc w:val="both"/>
        <w:rPr>
          <w:rFonts w:ascii="Abadi" w:hAnsi="Abadi" w:cs="Arial"/>
          <w:sz w:val="21"/>
          <w:szCs w:val="21"/>
        </w:rPr>
      </w:pPr>
    </w:p>
    <w:p w:rsidR="00280A63" w:rsidRDefault="00280A63" w:rsidP="00594578">
      <w:pPr>
        <w:tabs>
          <w:tab w:val="left" w:pos="5760"/>
        </w:tabs>
        <w:ind w:firstLine="709"/>
        <w:jc w:val="both"/>
        <w:rPr>
          <w:rFonts w:ascii="Abadi" w:hAnsi="Abadi" w:cs="Arial"/>
          <w:sz w:val="21"/>
          <w:szCs w:val="21"/>
        </w:rPr>
      </w:pPr>
    </w:p>
    <w:p w:rsidR="00280A63" w:rsidRDefault="00280A63" w:rsidP="00594578">
      <w:pPr>
        <w:tabs>
          <w:tab w:val="left" w:pos="5760"/>
        </w:tabs>
        <w:ind w:firstLine="709"/>
        <w:jc w:val="both"/>
        <w:rPr>
          <w:rFonts w:ascii="Abadi" w:hAnsi="Abadi" w:cs="Arial"/>
          <w:sz w:val="21"/>
          <w:szCs w:val="21"/>
        </w:rPr>
      </w:pPr>
    </w:p>
    <w:p w:rsidR="00280A63" w:rsidRDefault="00280A63" w:rsidP="00594578">
      <w:pPr>
        <w:tabs>
          <w:tab w:val="left" w:pos="5760"/>
        </w:tabs>
        <w:ind w:firstLine="709"/>
        <w:jc w:val="both"/>
        <w:rPr>
          <w:rFonts w:ascii="Abadi" w:hAnsi="Abadi" w:cs="Arial"/>
          <w:sz w:val="21"/>
          <w:szCs w:val="21"/>
        </w:rPr>
      </w:pPr>
    </w:p>
    <w:p w:rsidR="00280A63" w:rsidRPr="00ED107E" w:rsidRDefault="00280A63" w:rsidP="00594578">
      <w:pPr>
        <w:tabs>
          <w:tab w:val="left" w:pos="5760"/>
        </w:tabs>
        <w:ind w:firstLine="709"/>
        <w:jc w:val="both"/>
        <w:rPr>
          <w:rFonts w:ascii="Abadi" w:hAnsi="Abadi" w:cs="Arial"/>
          <w:sz w:val="21"/>
          <w:szCs w:val="21"/>
        </w:rPr>
      </w:pPr>
    </w:p>
    <w:p w:rsidR="003D65F8" w:rsidRPr="00ED107E" w:rsidRDefault="003D65F8" w:rsidP="00594578">
      <w:pPr>
        <w:tabs>
          <w:tab w:val="left" w:pos="5760"/>
        </w:tabs>
        <w:ind w:firstLine="709"/>
        <w:jc w:val="both"/>
        <w:rPr>
          <w:rFonts w:ascii="Abadi" w:hAnsi="Abadi" w:cs="Arial"/>
          <w:sz w:val="21"/>
          <w:szCs w:val="21"/>
        </w:rPr>
      </w:pPr>
    </w:p>
    <w:p w:rsidR="003D65F8" w:rsidRPr="00ED107E" w:rsidRDefault="003D65F8" w:rsidP="00594578">
      <w:pPr>
        <w:tabs>
          <w:tab w:val="left" w:pos="5760"/>
        </w:tabs>
        <w:ind w:firstLine="709"/>
        <w:jc w:val="both"/>
        <w:rPr>
          <w:rFonts w:ascii="Abadi" w:hAnsi="Abadi" w:cs="Arial"/>
          <w:sz w:val="21"/>
          <w:szCs w:val="21"/>
        </w:rPr>
      </w:pPr>
    </w:p>
    <w:p w:rsidR="003D65F8" w:rsidRPr="00ED107E" w:rsidRDefault="003D65F8" w:rsidP="00594578">
      <w:pPr>
        <w:tabs>
          <w:tab w:val="left" w:pos="5760"/>
        </w:tabs>
        <w:ind w:firstLine="709"/>
        <w:jc w:val="both"/>
        <w:rPr>
          <w:rFonts w:ascii="Abadi" w:hAnsi="Abadi" w:cs="Arial"/>
          <w:sz w:val="21"/>
          <w:szCs w:val="21"/>
        </w:rPr>
      </w:pPr>
    </w:p>
    <w:p w:rsidR="003D65F8" w:rsidRPr="00ED107E" w:rsidRDefault="003D65F8" w:rsidP="00594578">
      <w:pPr>
        <w:tabs>
          <w:tab w:val="left" w:pos="5760"/>
        </w:tabs>
        <w:ind w:firstLine="709"/>
        <w:jc w:val="both"/>
        <w:rPr>
          <w:rFonts w:ascii="Abadi" w:hAnsi="Abadi" w:cs="Arial"/>
          <w:sz w:val="21"/>
          <w:szCs w:val="21"/>
        </w:rPr>
      </w:pPr>
    </w:p>
    <w:p w:rsidR="003D65F8" w:rsidRPr="00ED107E" w:rsidRDefault="003D65F8" w:rsidP="00594578">
      <w:pPr>
        <w:tabs>
          <w:tab w:val="left" w:pos="5760"/>
        </w:tabs>
        <w:ind w:firstLine="709"/>
        <w:jc w:val="both"/>
        <w:rPr>
          <w:rFonts w:ascii="Abadi" w:hAnsi="Abadi" w:cs="Arial"/>
          <w:sz w:val="21"/>
          <w:szCs w:val="21"/>
        </w:rPr>
      </w:pPr>
    </w:p>
    <w:p w:rsidR="003D65F8" w:rsidRPr="00ED107E" w:rsidRDefault="003D65F8" w:rsidP="00594578">
      <w:pPr>
        <w:tabs>
          <w:tab w:val="left" w:pos="5760"/>
        </w:tabs>
        <w:ind w:firstLine="709"/>
        <w:jc w:val="both"/>
        <w:rPr>
          <w:rFonts w:ascii="Abadi" w:hAnsi="Abadi" w:cs="Arial"/>
          <w:sz w:val="21"/>
          <w:szCs w:val="21"/>
        </w:rPr>
      </w:pPr>
    </w:p>
    <w:bookmarkEnd w:id="22"/>
    <w:p w:rsidR="003D65F8" w:rsidRPr="00ED107E" w:rsidRDefault="003D65F8" w:rsidP="00594578">
      <w:pPr>
        <w:tabs>
          <w:tab w:val="left" w:pos="5760"/>
        </w:tabs>
        <w:ind w:firstLine="709"/>
        <w:jc w:val="both"/>
        <w:rPr>
          <w:rFonts w:ascii="Abadi" w:hAnsi="Abadi" w:cs="Arial"/>
          <w:sz w:val="21"/>
          <w:szCs w:val="21"/>
        </w:rPr>
      </w:pPr>
    </w:p>
    <w:sectPr w:rsidR="003D65F8" w:rsidRPr="00ED107E"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207B" w:rsidRDefault="0038207B">
      <w:r>
        <w:separator/>
      </w:r>
    </w:p>
  </w:endnote>
  <w:endnote w:type="continuationSeparator" w:id="0">
    <w:p w:rsidR="0038207B" w:rsidRDefault="00382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2540" w:rsidRPr="002463F1" w:rsidRDefault="005C2540"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207B" w:rsidRDefault="0038207B">
      <w:r>
        <w:separator/>
      </w:r>
    </w:p>
  </w:footnote>
  <w:footnote w:type="continuationSeparator" w:id="0">
    <w:p w:rsidR="0038207B" w:rsidRDefault="0038207B">
      <w:r>
        <w:continuationSeparator/>
      </w:r>
    </w:p>
  </w:footnote>
  <w:footnote w:id="1">
    <w:p w:rsidR="005C2540" w:rsidRPr="00892EBB" w:rsidRDefault="005C2540"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00843758" w:rsidRPr="007904C6">
        <w:rPr>
          <w:rFonts w:ascii="Abadi" w:hAnsi="Abadi"/>
          <w:b/>
          <w:bCs/>
          <w:sz w:val="13"/>
          <w:szCs w:val="13"/>
        </w:rPr>
        <w:t>Artículo 151 de la Ley Orgánica del Poder Legislativo.</w:t>
      </w:r>
      <w:r w:rsidR="00843758" w:rsidRPr="007904C6">
        <w:rPr>
          <w:rFonts w:ascii="Abadi" w:hAnsi="Abadi"/>
          <w:sz w:val="13"/>
          <w:szCs w:val="13"/>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rsidR="005C2540" w:rsidRPr="007904C6" w:rsidRDefault="005C2540" w:rsidP="0024733C">
      <w:pPr>
        <w:pStyle w:val="Sinespaciado"/>
        <w:jc w:val="both"/>
        <w:rPr>
          <w:rFonts w:ascii="Maiandra GD" w:hAnsi="Maiandra GD"/>
          <w:sz w:val="16"/>
          <w:szCs w:val="16"/>
          <w:lang w:val="es-ES"/>
        </w:rPr>
      </w:pPr>
    </w:p>
    <w:p w:rsidR="005C2540" w:rsidRPr="00B8005A" w:rsidRDefault="005C2540" w:rsidP="0024733C">
      <w:pPr>
        <w:pStyle w:val="Textonotapie"/>
        <w:jc w:val="both"/>
        <w:rPr>
          <w:rFonts w:ascii="Maiandra GD" w:hAnsi="Maiandra GD"/>
          <w:sz w:val="14"/>
        </w:rPr>
      </w:pPr>
    </w:p>
  </w:footnote>
  <w:footnote w:id="2">
    <w:p w:rsidR="005C2540" w:rsidRPr="00364C4C" w:rsidRDefault="005C2540" w:rsidP="00364C4C">
      <w:pPr>
        <w:pStyle w:val="Textonotapie"/>
        <w:jc w:val="both"/>
        <w:rPr>
          <w:rFonts w:ascii="Abadi" w:hAnsi="Abadi"/>
          <w:sz w:val="16"/>
          <w:szCs w:val="16"/>
        </w:rPr>
      </w:pPr>
      <w:r w:rsidRPr="00364C4C">
        <w:rPr>
          <w:rStyle w:val="Refdenotaalpie"/>
          <w:rFonts w:ascii="Abadi" w:hAnsi="Abadi"/>
          <w:sz w:val="16"/>
          <w:szCs w:val="16"/>
        </w:rPr>
        <w:footnoteRef/>
      </w:r>
      <w:r w:rsidRPr="00364C4C">
        <w:rPr>
          <w:rFonts w:ascii="Abadi" w:hAnsi="Abadi"/>
          <w:sz w:val="16"/>
          <w:szCs w:val="16"/>
        </w:rPr>
        <w:t xml:space="preserve"> La Seguridad Pública en México, GONZÁLEZ FERNÁNDEZ, José Antonio. En Los desafíos de la seguridad pública en México. Consultable en https://archivos.juridicas.unam.mx/www/bjv/libros/1/419/12.pdf</w:t>
      </w:r>
    </w:p>
  </w:footnote>
  <w:footnote w:id="3">
    <w:p w:rsidR="005C2540" w:rsidRPr="00B70363" w:rsidRDefault="005C2540" w:rsidP="00364C4C">
      <w:pPr>
        <w:pStyle w:val="Textonotapie"/>
        <w:jc w:val="both"/>
        <w:rPr>
          <w:rFonts w:ascii="Abadi" w:hAnsi="Abadi"/>
          <w:sz w:val="16"/>
          <w:szCs w:val="16"/>
          <w:lang w:val="es-ES"/>
        </w:rPr>
      </w:pPr>
      <w:r w:rsidRPr="00B70363">
        <w:rPr>
          <w:rStyle w:val="Refdenotaalpie"/>
          <w:rFonts w:ascii="Abadi" w:hAnsi="Abadi"/>
          <w:sz w:val="16"/>
          <w:szCs w:val="16"/>
        </w:rPr>
        <w:footnoteRef/>
      </w:r>
      <w:r w:rsidRPr="00B70363">
        <w:rPr>
          <w:rFonts w:ascii="Abadi" w:hAnsi="Abadi"/>
          <w:sz w:val="16"/>
          <w:szCs w:val="16"/>
          <w:lang w:val="es-ES"/>
        </w:rPr>
        <w:t xml:space="preserve"> Ley de Seguridad Pública del Estado de Guanajuato expedida por la Sexagésima Legislatura del Congreso del Estado mediante el Decreto número 268, publicado en el Periódico Oficial del Gobierno del Estado número 154, Segunda Parte, del 25 de septiembre de 2009. </w:t>
      </w:r>
    </w:p>
  </w:footnote>
  <w:footnote w:id="4">
    <w:p w:rsidR="005C2540" w:rsidRPr="00364C4C" w:rsidRDefault="005C2540" w:rsidP="00364C4C">
      <w:pPr>
        <w:pStyle w:val="Textonotapie"/>
        <w:jc w:val="both"/>
        <w:rPr>
          <w:rFonts w:ascii="Abadi" w:hAnsi="Abadi"/>
          <w:sz w:val="16"/>
          <w:szCs w:val="16"/>
        </w:rPr>
      </w:pPr>
      <w:r w:rsidRPr="00364C4C">
        <w:rPr>
          <w:rStyle w:val="Refdenotaalpie"/>
          <w:rFonts w:ascii="Abadi" w:hAnsi="Abadi"/>
          <w:sz w:val="16"/>
          <w:szCs w:val="16"/>
        </w:rPr>
        <w:footnoteRef/>
      </w:r>
      <w:r w:rsidRPr="00364C4C">
        <w:rPr>
          <w:rFonts w:ascii="Abadi" w:hAnsi="Abadi"/>
          <w:sz w:val="16"/>
          <w:szCs w:val="16"/>
        </w:rPr>
        <w:t xml:space="preserve">  Publicado en el Periódico Oficial del Gobierno del Estado número 109, Segunda parte, del 9 de julio de 2010. </w:t>
      </w:r>
    </w:p>
  </w:footnote>
  <w:footnote w:id="5">
    <w:p w:rsidR="005C2540" w:rsidRPr="00364C4C" w:rsidRDefault="005C2540" w:rsidP="00364C4C">
      <w:pPr>
        <w:pStyle w:val="Textonotapie"/>
        <w:jc w:val="both"/>
        <w:rPr>
          <w:rFonts w:ascii="Abadi" w:hAnsi="Abadi"/>
          <w:sz w:val="16"/>
          <w:szCs w:val="16"/>
        </w:rPr>
      </w:pPr>
      <w:r w:rsidRPr="00364C4C">
        <w:rPr>
          <w:rStyle w:val="Refdenotaalpie"/>
          <w:rFonts w:ascii="Abadi" w:hAnsi="Abadi"/>
          <w:sz w:val="16"/>
          <w:szCs w:val="16"/>
        </w:rPr>
        <w:footnoteRef/>
      </w:r>
      <w:r w:rsidRPr="00364C4C">
        <w:rPr>
          <w:rFonts w:ascii="Abadi" w:hAnsi="Abadi"/>
          <w:sz w:val="16"/>
          <w:szCs w:val="16"/>
        </w:rPr>
        <w:t xml:space="preserve">  Publicado en el Periódico Oficial del Gobierno del Estado número 120, Primera Parte, del 29 de julio de 2011. </w:t>
      </w:r>
    </w:p>
  </w:footnote>
  <w:footnote w:id="6">
    <w:p w:rsidR="005C2540" w:rsidRPr="00364C4C" w:rsidRDefault="005C2540" w:rsidP="00364C4C">
      <w:pPr>
        <w:pStyle w:val="Textonotapie"/>
        <w:jc w:val="both"/>
        <w:rPr>
          <w:rFonts w:ascii="Abadi" w:hAnsi="Abadi"/>
          <w:sz w:val="16"/>
          <w:szCs w:val="16"/>
        </w:rPr>
      </w:pPr>
      <w:r w:rsidRPr="00364C4C">
        <w:rPr>
          <w:rStyle w:val="Refdenotaalpie"/>
          <w:rFonts w:ascii="Abadi" w:hAnsi="Abadi"/>
          <w:sz w:val="16"/>
          <w:szCs w:val="16"/>
        </w:rPr>
        <w:footnoteRef/>
      </w:r>
      <w:r w:rsidRPr="00364C4C">
        <w:rPr>
          <w:rFonts w:ascii="Abadi" w:hAnsi="Abadi"/>
          <w:sz w:val="16"/>
          <w:szCs w:val="16"/>
        </w:rPr>
        <w:t xml:space="preserve">  Publicado en el Periódico Oficial del Gobierno del Estado número 146, Segunda Parte, del 11 de septiembre de 2012. </w:t>
      </w:r>
    </w:p>
  </w:footnote>
  <w:footnote w:id="7">
    <w:p w:rsidR="005C2540" w:rsidRPr="00B70363" w:rsidRDefault="005C2540" w:rsidP="00364C4C">
      <w:pPr>
        <w:pStyle w:val="Textonotapie"/>
        <w:jc w:val="both"/>
        <w:rPr>
          <w:sz w:val="16"/>
          <w:szCs w:val="16"/>
        </w:rPr>
      </w:pPr>
      <w:r w:rsidRPr="00B70363">
        <w:rPr>
          <w:rStyle w:val="Refdenotaalpie"/>
          <w:sz w:val="16"/>
          <w:szCs w:val="16"/>
        </w:rPr>
        <w:footnoteRef/>
      </w:r>
      <w:r w:rsidRPr="00B70363">
        <w:rPr>
          <w:sz w:val="16"/>
          <w:szCs w:val="16"/>
        </w:rPr>
        <w:t xml:space="preserve">  Publicado en el Periódico Oficial del Gobierno del Estado número 204, Cuarta Parte, del 21 de diciembre de 2012.</w:t>
      </w:r>
    </w:p>
  </w:footnote>
  <w:footnote w:id="8">
    <w:p w:rsidR="005C2540" w:rsidRPr="00B70363" w:rsidRDefault="005C2540" w:rsidP="00364C4C">
      <w:pPr>
        <w:pStyle w:val="Textonotapie"/>
        <w:jc w:val="both"/>
        <w:rPr>
          <w:sz w:val="16"/>
          <w:szCs w:val="16"/>
        </w:rPr>
      </w:pPr>
      <w:r w:rsidRPr="00B70363">
        <w:rPr>
          <w:rStyle w:val="Refdenotaalpie"/>
          <w:sz w:val="16"/>
          <w:szCs w:val="16"/>
        </w:rPr>
        <w:footnoteRef/>
      </w:r>
      <w:r w:rsidRPr="00B70363">
        <w:rPr>
          <w:sz w:val="16"/>
          <w:szCs w:val="16"/>
        </w:rPr>
        <w:t xml:space="preserve">  Publicado en el Periódico Oficial del Gobierno del Estado número 194, Segunda Parte, del 4 de diciembre de 2012. </w:t>
      </w:r>
    </w:p>
  </w:footnote>
  <w:footnote w:id="9">
    <w:p w:rsidR="005C2540" w:rsidRPr="00B70363" w:rsidRDefault="005C2540" w:rsidP="00364C4C">
      <w:pPr>
        <w:pStyle w:val="Textonotapie"/>
        <w:jc w:val="both"/>
        <w:rPr>
          <w:sz w:val="16"/>
          <w:szCs w:val="16"/>
        </w:rPr>
      </w:pPr>
      <w:r w:rsidRPr="00B70363">
        <w:rPr>
          <w:rStyle w:val="Refdenotaalpie"/>
          <w:sz w:val="16"/>
          <w:szCs w:val="16"/>
        </w:rPr>
        <w:footnoteRef/>
      </w:r>
      <w:r w:rsidRPr="00B70363">
        <w:rPr>
          <w:sz w:val="16"/>
          <w:szCs w:val="16"/>
        </w:rPr>
        <w:t xml:space="preserve">  Mediante el Decreto Gubernativo número 236, por el cual se reformaron, adicionaron y derogaron diversos artículos del Reglamento Interior del Secretariado Ejecutivo del Sistema Estatal de Seguridad Pública, publicado en el Periódico Oficial del Gobierno del Estado número 176, Tercera Parte, del 3 de septiembre de 2018. </w:t>
      </w:r>
    </w:p>
  </w:footnote>
  <w:footnote w:id="10">
    <w:p w:rsidR="005C2540" w:rsidRPr="00B70363" w:rsidRDefault="005C2540" w:rsidP="00364C4C">
      <w:pPr>
        <w:rPr>
          <w:rFonts w:ascii="Abadi" w:hAnsi="Abadi"/>
          <w:sz w:val="16"/>
          <w:szCs w:val="16"/>
        </w:rPr>
      </w:pPr>
      <w:r w:rsidRPr="00B70363">
        <w:rPr>
          <w:rStyle w:val="Refdenotaalpie"/>
          <w:rFonts w:ascii="Abadi" w:hAnsi="Abadi"/>
          <w:sz w:val="16"/>
          <w:szCs w:val="16"/>
        </w:rPr>
        <w:footnoteRef/>
      </w:r>
      <w:r w:rsidRPr="00B70363">
        <w:rPr>
          <w:rFonts w:ascii="Abadi" w:hAnsi="Abadi"/>
          <w:iCs/>
          <w:sz w:val="16"/>
          <w:szCs w:val="16"/>
        </w:rPr>
        <w:t xml:space="preserve">    Ley Publicada en el Periódico Oficial número 154, Segunda Parte, de 25 de septiembre de 2009.</w:t>
      </w:r>
    </w:p>
  </w:footnote>
  <w:footnote w:id="11">
    <w:p w:rsidR="005C2540" w:rsidRPr="00B70363" w:rsidRDefault="005C2540" w:rsidP="00364C4C">
      <w:pPr>
        <w:pStyle w:val="Textonotapie"/>
        <w:jc w:val="both"/>
        <w:rPr>
          <w:rFonts w:ascii="Abadi" w:hAnsi="Abadi"/>
          <w:sz w:val="16"/>
          <w:szCs w:val="16"/>
        </w:rPr>
      </w:pPr>
      <w:r w:rsidRPr="00B70363">
        <w:rPr>
          <w:rStyle w:val="Refdenotaalpie"/>
          <w:rFonts w:ascii="Abadi" w:hAnsi="Abadi"/>
          <w:sz w:val="16"/>
          <w:szCs w:val="16"/>
        </w:rPr>
        <w:footnoteRef/>
      </w:r>
      <w:r w:rsidRPr="00B70363">
        <w:rPr>
          <w:rFonts w:ascii="Abadi" w:hAnsi="Abadi"/>
          <w:sz w:val="16"/>
          <w:szCs w:val="16"/>
        </w:rPr>
        <w:t xml:space="preserve">  Publicado en el Periódico Oficial del Gobierno del Estado número 49, Segunda Parte, del 26 de marzo de 2010. </w:t>
      </w:r>
    </w:p>
    <w:p w:rsidR="005C2540" w:rsidRPr="00B70363" w:rsidRDefault="005C2540" w:rsidP="00364C4C">
      <w:pPr>
        <w:pStyle w:val="Textonotapie"/>
        <w:rPr>
          <w:rFonts w:ascii="Abadi" w:hAnsi="Abadi"/>
          <w:sz w:val="16"/>
          <w:szCs w:val="16"/>
        </w:rPr>
      </w:pPr>
    </w:p>
  </w:footnote>
  <w:footnote w:id="12">
    <w:p w:rsidR="005C2540" w:rsidRPr="00B70363" w:rsidRDefault="005C2540" w:rsidP="00364C4C">
      <w:pPr>
        <w:autoSpaceDE w:val="0"/>
        <w:autoSpaceDN w:val="0"/>
        <w:adjustRightInd w:val="0"/>
        <w:rPr>
          <w:rStyle w:val="Refdenotaalpie"/>
          <w:rFonts w:ascii="Abadi" w:hAnsi="Abadi"/>
          <w:sz w:val="16"/>
          <w:szCs w:val="16"/>
        </w:rPr>
      </w:pPr>
      <w:r w:rsidRPr="00B70363">
        <w:rPr>
          <w:rStyle w:val="Refdenotaalpie"/>
          <w:rFonts w:ascii="Abadi" w:hAnsi="Abadi"/>
          <w:sz w:val="16"/>
          <w:szCs w:val="16"/>
        </w:rPr>
        <w:footnoteRef/>
      </w:r>
    </w:p>
    <w:p w:rsidR="005C2540" w:rsidRPr="00B70363" w:rsidRDefault="005C2540" w:rsidP="00364C4C">
      <w:pPr>
        <w:autoSpaceDE w:val="0"/>
        <w:autoSpaceDN w:val="0"/>
        <w:adjustRightInd w:val="0"/>
        <w:jc w:val="right"/>
        <w:rPr>
          <w:rFonts w:ascii="Abadi" w:hAnsi="Abadi"/>
          <w:b/>
          <w:bCs/>
          <w:i/>
          <w:sz w:val="16"/>
          <w:szCs w:val="16"/>
        </w:rPr>
      </w:pPr>
      <w:r w:rsidRPr="00B70363">
        <w:rPr>
          <w:rFonts w:ascii="Abadi" w:hAnsi="Abadi"/>
          <w:b/>
          <w:bCs/>
          <w:i/>
          <w:sz w:val="16"/>
          <w:szCs w:val="16"/>
        </w:rPr>
        <w:t>Secretariado Ejecutivo del Sistema</w:t>
      </w:r>
    </w:p>
    <w:p w:rsidR="005C2540" w:rsidRPr="00B70363" w:rsidRDefault="005C2540" w:rsidP="00364C4C">
      <w:pPr>
        <w:tabs>
          <w:tab w:val="left" w:pos="1870"/>
        </w:tabs>
        <w:ind w:firstLine="709"/>
        <w:jc w:val="both"/>
        <w:rPr>
          <w:rFonts w:ascii="Abadi" w:hAnsi="Abadi"/>
          <w:b/>
          <w:sz w:val="16"/>
          <w:szCs w:val="16"/>
        </w:rPr>
      </w:pPr>
      <w:r w:rsidRPr="00B70363">
        <w:rPr>
          <w:rFonts w:ascii="Abadi" w:hAnsi="Abadi"/>
          <w:b/>
          <w:sz w:val="16"/>
          <w:szCs w:val="16"/>
        </w:rPr>
        <w:t xml:space="preserve">Artículo 28. </w:t>
      </w:r>
      <w:r w:rsidRPr="00B70363">
        <w:rPr>
          <w:rFonts w:ascii="Abadi" w:hAnsi="Abadi"/>
          <w:sz w:val="16"/>
          <w:szCs w:val="16"/>
        </w:rPr>
        <w:t xml:space="preserve">El Secretariado Ejecutivo es el órgano operativo del Sistema y gozará de autonomía técnica, de gestión y presupuestal. </w:t>
      </w:r>
    </w:p>
    <w:p w:rsidR="005C2540" w:rsidRPr="00B70363" w:rsidRDefault="005C2540" w:rsidP="00364C4C">
      <w:pPr>
        <w:tabs>
          <w:tab w:val="left" w:pos="1870"/>
        </w:tabs>
        <w:ind w:firstLine="709"/>
        <w:jc w:val="both"/>
        <w:rPr>
          <w:rFonts w:ascii="Abadi" w:hAnsi="Abadi"/>
          <w:sz w:val="16"/>
          <w:szCs w:val="16"/>
        </w:rPr>
      </w:pPr>
    </w:p>
    <w:p w:rsidR="005C2540" w:rsidRPr="00B70363" w:rsidRDefault="005C2540" w:rsidP="00364C4C">
      <w:pPr>
        <w:tabs>
          <w:tab w:val="left" w:pos="1870"/>
        </w:tabs>
        <w:ind w:firstLine="709"/>
        <w:jc w:val="both"/>
        <w:rPr>
          <w:rFonts w:ascii="Abadi" w:hAnsi="Abadi"/>
          <w:sz w:val="16"/>
          <w:szCs w:val="16"/>
          <w:u w:val="single"/>
        </w:rPr>
      </w:pPr>
      <w:r w:rsidRPr="00B70363">
        <w:rPr>
          <w:rFonts w:ascii="Abadi" w:hAnsi="Abadi"/>
          <w:sz w:val="16"/>
          <w:szCs w:val="16"/>
        </w:rPr>
        <w:t xml:space="preserve">Para el cumplimiento de sus funciones contará con instancias relativas a la prevención del delito y participación ciudadana, el Sistema Estatal de Estadística Criminológica </w:t>
      </w:r>
      <w:r w:rsidRPr="00B70363">
        <w:rPr>
          <w:rFonts w:ascii="Abadi" w:hAnsi="Abadi"/>
          <w:sz w:val="16"/>
          <w:szCs w:val="16"/>
          <w:u w:val="single"/>
        </w:rPr>
        <w:t>y fungirá como presidente del Consejo Directivo del Centro de Evaluación y Control de Confianza del Estado.</w:t>
      </w:r>
    </w:p>
    <w:p w:rsidR="005C2540" w:rsidRPr="00B70363" w:rsidRDefault="005C2540" w:rsidP="00364C4C">
      <w:pPr>
        <w:pStyle w:val="Textonotapie"/>
        <w:rPr>
          <w:rFonts w:ascii="Abadi" w:hAnsi="Abadi"/>
          <w:sz w:val="16"/>
          <w:szCs w:val="16"/>
        </w:rPr>
      </w:pPr>
    </w:p>
  </w:footnote>
  <w:footnote w:id="13">
    <w:p w:rsidR="005C2540" w:rsidRPr="00B70363" w:rsidRDefault="005C2540" w:rsidP="00364C4C">
      <w:pPr>
        <w:pStyle w:val="Textonotapie"/>
        <w:jc w:val="both"/>
        <w:rPr>
          <w:rFonts w:ascii="Arial Narrow" w:hAnsi="Arial Narrow"/>
          <w:sz w:val="16"/>
          <w:szCs w:val="16"/>
        </w:rPr>
      </w:pPr>
      <w:r w:rsidRPr="00B70363">
        <w:rPr>
          <w:rStyle w:val="Refdenotaalpie"/>
          <w:rFonts w:ascii="Abadi" w:hAnsi="Abadi"/>
          <w:sz w:val="16"/>
          <w:szCs w:val="16"/>
        </w:rPr>
        <w:footnoteRef/>
      </w:r>
      <w:r w:rsidRPr="00B70363">
        <w:rPr>
          <w:rFonts w:ascii="Abadi" w:hAnsi="Abadi"/>
          <w:sz w:val="16"/>
          <w:szCs w:val="16"/>
        </w:rPr>
        <w:t xml:space="preserve">  Acuerdo del Consejo Directivo del Centro de Evaluación y Control de Confianza del Estado de Guanajuato, mediante el cual se aprueba el inicio de operaciones de este Órgano, publicado en el Periódico Oficial del Gobierno del Estado número 49, Segunda parte, del 26 de marzo de 2010. </w:t>
      </w:r>
    </w:p>
  </w:footnote>
  <w:footnote w:id="14">
    <w:p w:rsidR="005C2540" w:rsidRPr="00B70363" w:rsidRDefault="005C2540" w:rsidP="00364C4C">
      <w:pPr>
        <w:pStyle w:val="Textonotapie"/>
        <w:rPr>
          <w:rFonts w:ascii="Abadi" w:hAnsi="Abadi"/>
          <w:sz w:val="16"/>
          <w:szCs w:val="16"/>
        </w:rPr>
      </w:pPr>
      <w:r w:rsidRPr="00B70363">
        <w:rPr>
          <w:rStyle w:val="Refdenotaalpie"/>
          <w:rFonts w:ascii="Abadi" w:hAnsi="Abadi"/>
          <w:sz w:val="16"/>
          <w:szCs w:val="16"/>
        </w:rPr>
        <w:footnoteRef/>
      </w:r>
      <w:r w:rsidRPr="00B70363">
        <w:rPr>
          <w:rFonts w:ascii="Abadi" w:hAnsi="Abadi"/>
          <w:sz w:val="16"/>
          <w:szCs w:val="16"/>
        </w:rPr>
        <w:t xml:space="preserve">   Periódico Oficial del Gobierno del Estado número 200, Segunda Parte, del 14 de diciembre de 2012. </w:t>
      </w:r>
    </w:p>
  </w:footnote>
  <w:footnote w:id="15">
    <w:p w:rsidR="005C2540" w:rsidRPr="00B70363" w:rsidRDefault="005C2540" w:rsidP="00364C4C">
      <w:pPr>
        <w:pStyle w:val="Textonotapie"/>
        <w:jc w:val="both"/>
        <w:rPr>
          <w:rFonts w:ascii="Abadi" w:hAnsi="Abadi"/>
          <w:sz w:val="16"/>
          <w:szCs w:val="16"/>
        </w:rPr>
      </w:pPr>
      <w:r w:rsidRPr="00B70363">
        <w:rPr>
          <w:rStyle w:val="Refdenotaalpie"/>
          <w:rFonts w:ascii="Abadi" w:hAnsi="Abadi"/>
          <w:sz w:val="16"/>
          <w:szCs w:val="16"/>
        </w:rPr>
        <w:footnoteRef/>
      </w:r>
      <w:r w:rsidRPr="00B70363">
        <w:rPr>
          <w:rStyle w:val="Refdenotaalpie"/>
          <w:rFonts w:ascii="Abadi" w:hAnsi="Abadi"/>
          <w:sz w:val="16"/>
          <w:szCs w:val="16"/>
        </w:rPr>
        <w:t xml:space="preserve"> </w:t>
      </w:r>
      <w:r w:rsidRPr="00B70363">
        <w:rPr>
          <w:rFonts w:ascii="Abadi" w:hAnsi="Abadi"/>
          <w:sz w:val="16"/>
          <w:szCs w:val="16"/>
        </w:rPr>
        <w:t xml:space="preserve"> Publicada en el Periódico Oficial del Gobierno del Estado número 188, Tercera Parte, de 25 de noviembre de 2014. </w:t>
      </w:r>
    </w:p>
  </w:footnote>
  <w:footnote w:id="16">
    <w:p w:rsidR="005C2540" w:rsidRPr="00B70363" w:rsidRDefault="005C2540" w:rsidP="00364C4C">
      <w:pPr>
        <w:pStyle w:val="Textonotapie"/>
        <w:jc w:val="both"/>
        <w:rPr>
          <w:rFonts w:ascii="Abadi" w:hAnsi="Abadi"/>
          <w:sz w:val="16"/>
          <w:szCs w:val="16"/>
        </w:rPr>
      </w:pPr>
      <w:r w:rsidRPr="00B70363">
        <w:rPr>
          <w:rStyle w:val="Refdenotaalpie"/>
          <w:rFonts w:ascii="Abadi" w:hAnsi="Abadi"/>
          <w:sz w:val="16"/>
          <w:szCs w:val="16"/>
        </w:rPr>
        <w:footnoteRef/>
      </w:r>
      <w:r w:rsidRPr="00B70363">
        <w:rPr>
          <w:rFonts w:ascii="Abadi" w:hAnsi="Abadi"/>
          <w:sz w:val="16"/>
          <w:szCs w:val="16"/>
        </w:rPr>
        <w:t xml:space="preserve">  Publicado en el Periódico Oficial del Gobierno del Estado número 68, Segunda parte, del 28 de abril de 2015. </w:t>
      </w:r>
    </w:p>
  </w:footnote>
  <w:footnote w:id="17">
    <w:p w:rsidR="005C2540" w:rsidRPr="00B70363" w:rsidRDefault="005C2540" w:rsidP="00364C4C">
      <w:pPr>
        <w:pStyle w:val="Textonotapie"/>
        <w:jc w:val="both"/>
        <w:rPr>
          <w:rFonts w:ascii="Abadi" w:hAnsi="Abadi"/>
          <w:sz w:val="16"/>
          <w:szCs w:val="16"/>
        </w:rPr>
      </w:pPr>
      <w:r w:rsidRPr="00B70363">
        <w:rPr>
          <w:rStyle w:val="Refdenotaalpie"/>
          <w:rFonts w:ascii="Abadi" w:hAnsi="Abadi"/>
          <w:sz w:val="16"/>
          <w:szCs w:val="16"/>
        </w:rPr>
        <w:footnoteRef/>
      </w:r>
      <w:r w:rsidRPr="00B70363">
        <w:rPr>
          <w:rFonts w:ascii="Abadi" w:hAnsi="Abadi"/>
          <w:sz w:val="16"/>
          <w:szCs w:val="16"/>
        </w:rPr>
        <w:t xml:space="preserve">  Publicado en el Periódico Oficial del Gobierno del Estado número 161, Tercera Parte, del 7 de octubre de 2016. </w:t>
      </w:r>
    </w:p>
  </w:footnote>
  <w:footnote w:id="18">
    <w:p w:rsidR="005C2540" w:rsidRPr="00B70363" w:rsidRDefault="005C2540" w:rsidP="00364C4C">
      <w:pPr>
        <w:pStyle w:val="Textonotapie"/>
        <w:jc w:val="both"/>
        <w:rPr>
          <w:rFonts w:ascii="Abadi" w:hAnsi="Abadi"/>
          <w:sz w:val="16"/>
          <w:szCs w:val="16"/>
        </w:rPr>
      </w:pPr>
      <w:r w:rsidRPr="00B70363">
        <w:rPr>
          <w:rStyle w:val="Refdenotaalpie"/>
          <w:rFonts w:ascii="Abadi" w:hAnsi="Abadi"/>
          <w:sz w:val="16"/>
          <w:szCs w:val="16"/>
        </w:rPr>
        <w:footnoteRef/>
      </w:r>
      <w:r w:rsidRPr="00B70363">
        <w:rPr>
          <w:rFonts w:ascii="Abadi" w:hAnsi="Abadi"/>
          <w:sz w:val="16"/>
          <w:szCs w:val="16"/>
        </w:rPr>
        <w:t xml:space="preserve">  Publicado en el Periódico Oficial del Gobierno del Estado número 164, Segunda Parte, del 16 de agosto de 2018. </w:t>
      </w:r>
    </w:p>
  </w:footnote>
  <w:footnote w:id="19">
    <w:p w:rsidR="005C2540" w:rsidRPr="00B70363" w:rsidRDefault="005C2540" w:rsidP="00364C4C">
      <w:pPr>
        <w:shd w:val="clear" w:color="auto" w:fill="FFFFFF"/>
        <w:jc w:val="both"/>
        <w:textAlignment w:val="baseline"/>
        <w:rPr>
          <w:rFonts w:ascii="Abadi" w:hAnsi="Abadi"/>
          <w:sz w:val="16"/>
          <w:szCs w:val="16"/>
        </w:rPr>
      </w:pPr>
      <w:r w:rsidRPr="00B70363">
        <w:rPr>
          <w:rStyle w:val="Refdenotaalpie"/>
          <w:rFonts w:ascii="Abadi" w:hAnsi="Abadi"/>
          <w:sz w:val="16"/>
          <w:szCs w:val="16"/>
        </w:rPr>
        <w:footnoteRef/>
      </w:r>
      <w:r w:rsidRPr="00B70363">
        <w:rPr>
          <w:rStyle w:val="Refdenotaalpie"/>
          <w:rFonts w:ascii="Abadi" w:hAnsi="Abadi"/>
          <w:sz w:val="16"/>
          <w:szCs w:val="16"/>
        </w:rPr>
        <w:t xml:space="preserve"> </w:t>
      </w:r>
      <w:r w:rsidRPr="00B70363">
        <w:rPr>
          <w:rFonts w:ascii="Abadi" w:hAnsi="Abadi"/>
          <w:sz w:val="16"/>
          <w:szCs w:val="16"/>
        </w:rPr>
        <w:t xml:space="preserve"> En el año de 1993, se dio inicio a la capacitación de personal de seguridad pública en el Estado, mediante la instalación de un Centro de Adiestramiento que diseñó un programa de capacitación básico denominado “Curso de Formación de oficiales de seguridad”. Es en el año de 1995 cuando se formaliza la capacitación del personal de las corporaciones policiacas en el Estado, mediante la publicación de la primera Ley de Seguridad Pública del Estado de Guanajuato, la cual creaba al Instituto para la Formación de Los Cuerpos de Seguridad Pública del Estado (IFCSPE).</w:t>
      </w:r>
    </w:p>
    <w:p w:rsidR="005C2540" w:rsidRPr="00B70363" w:rsidRDefault="005C2540" w:rsidP="00364C4C">
      <w:pPr>
        <w:pStyle w:val="Textonotapie"/>
        <w:jc w:val="both"/>
        <w:rPr>
          <w:rFonts w:ascii="Abadi" w:hAnsi="Abadi"/>
          <w:sz w:val="16"/>
        </w:rPr>
      </w:pPr>
      <w:r w:rsidRPr="00B70363">
        <w:rPr>
          <w:rFonts w:ascii="Abadi" w:hAnsi="Abadi"/>
          <w:sz w:val="16"/>
        </w:rPr>
        <w:t xml:space="preserve"> El antecedente legislativo del extinto Inecipe es el Instituto para la Formación de los Cuerpos de Seguridad Pública del Estado creado por la Ley de Seguridad Pública del Estado de Guanajuato —expedida mediante el Decreto Legislativo número 111, de la Quincuagésima Octava Legislatura, y publicado en el Periódico Oficial del Gobierno del Estado número 41, Segunda Parte, del 5 de abril del 2002—. Esta Ley quedó abrogada con la expedición de la Ley de Seguridad Pública para el Estado de Guanajuato, contenida en el Decreto Legislativo número 268, expedido por la Sexagésima Legislatura, publicado en el Periódico Oficial del Gobierno del Estado número154 , Segunda Parte, del 25 de septiembre del 2009. La denominación de Instituto Estatal de Ciencias Penales le fue asignada con las reformas, adiciones y derogaciones a la Ley de Seguridad Pública del Estado de Guanajuato, contenidas en el Decreto Legislativo número 70, expedido por la Sexagésima Legislatura del Congreso del Estado, publicado en el Periódico Oficial del Gobierno del Estado número 96, Tercera Parte, del 15 de junio de 2007.</w:t>
      </w:r>
    </w:p>
  </w:footnote>
  <w:footnote w:id="20">
    <w:p w:rsidR="005C2540" w:rsidRPr="001168F7" w:rsidRDefault="005C2540" w:rsidP="001168F7">
      <w:pPr>
        <w:pStyle w:val="Textonotapie"/>
        <w:jc w:val="both"/>
        <w:rPr>
          <w:rFonts w:ascii="Abadi" w:hAnsi="Abadi"/>
          <w:sz w:val="16"/>
          <w:szCs w:val="16"/>
        </w:rPr>
      </w:pPr>
      <w:r w:rsidRPr="001168F7">
        <w:rPr>
          <w:rStyle w:val="Refdenotaalpie"/>
          <w:rFonts w:ascii="Abadi" w:hAnsi="Abadi"/>
          <w:sz w:val="16"/>
          <w:szCs w:val="16"/>
        </w:rPr>
        <w:footnoteRef/>
      </w:r>
      <w:r w:rsidRPr="001168F7">
        <w:rPr>
          <w:rFonts w:ascii="Abadi" w:hAnsi="Abadi"/>
          <w:sz w:val="16"/>
          <w:szCs w:val="16"/>
        </w:rPr>
        <w:t xml:space="preserve"> Consultable en: </w:t>
      </w:r>
      <w:r w:rsidRPr="001168F7">
        <w:rPr>
          <w:rFonts w:ascii="Abadi" w:hAnsi="Abadi"/>
          <w:i/>
          <w:sz w:val="16"/>
          <w:szCs w:val="16"/>
        </w:rPr>
        <w:t>http://www.dof.gob.mx/nota_to_imagen_fs.php?codnota=5230810&amp;fecha=24/01/2012&amp;cod_diario=244368</w:t>
      </w:r>
      <w:r w:rsidRPr="001168F7">
        <w:rPr>
          <w:rFonts w:ascii="Abadi" w:hAnsi="Abadi"/>
          <w:sz w:val="16"/>
          <w:szCs w:val="16"/>
        </w:rPr>
        <w:t>.</w:t>
      </w:r>
    </w:p>
  </w:footnote>
  <w:footnote w:id="21">
    <w:p w:rsidR="005C2540" w:rsidRPr="001168F7" w:rsidRDefault="005C2540" w:rsidP="001168F7">
      <w:pPr>
        <w:pStyle w:val="Textonotapie"/>
        <w:jc w:val="both"/>
        <w:rPr>
          <w:rFonts w:ascii="Abadi" w:hAnsi="Abadi"/>
        </w:rPr>
      </w:pPr>
      <w:r w:rsidRPr="001168F7">
        <w:rPr>
          <w:rStyle w:val="Refdenotaalpie"/>
          <w:rFonts w:ascii="Abadi" w:hAnsi="Abadi"/>
          <w:sz w:val="16"/>
          <w:szCs w:val="16"/>
        </w:rPr>
        <w:footnoteRef/>
      </w:r>
      <w:r w:rsidRPr="001168F7">
        <w:rPr>
          <w:rFonts w:ascii="Abadi" w:hAnsi="Abadi"/>
          <w:sz w:val="16"/>
          <w:szCs w:val="16"/>
        </w:rPr>
        <w:t xml:space="preserve"> López Portillo Vargas, Ernesto y Rodón Fonte Claudia, </w:t>
      </w:r>
      <w:r w:rsidRPr="001168F7">
        <w:rPr>
          <w:rFonts w:ascii="Abadi" w:hAnsi="Abadi" w:cs="Calibri"/>
          <w:sz w:val="16"/>
          <w:szCs w:val="16"/>
        </w:rPr>
        <w:t xml:space="preserve">«La prevención de la violencia y la delincuencia en México. Una promesa malograda», </w:t>
      </w:r>
      <w:r w:rsidRPr="001168F7">
        <w:rPr>
          <w:rFonts w:ascii="Abadi" w:hAnsi="Abadi" w:cs="Calibri"/>
          <w:i/>
          <w:sz w:val="16"/>
          <w:szCs w:val="16"/>
        </w:rPr>
        <w:t>México 2018. La responsabilidad del porvenir</w:t>
      </w:r>
      <w:r w:rsidRPr="001168F7">
        <w:rPr>
          <w:rFonts w:ascii="Abadi" w:hAnsi="Abadi" w:cs="Calibri"/>
          <w:sz w:val="16"/>
          <w:szCs w:val="16"/>
        </w:rPr>
        <w:t>, México, UNAM, 2018, t. I, p</w:t>
      </w:r>
      <w:r w:rsidRPr="001168F7">
        <w:rPr>
          <w:rFonts w:ascii="Abadi" w:hAnsi="Abadi"/>
          <w:sz w:val="16"/>
          <w:szCs w:val="16"/>
        </w:rPr>
        <w:t>p. 409-410.</w:t>
      </w:r>
    </w:p>
  </w:footnote>
  <w:footnote w:id="22">
    <w:p w:rsidR="005C2540" w:rsidRPr="001168F7" w:rsidRDefault="005C2540" w:rsidP="001168F7">
      <w:pPr>
        <w:pStyle w:val="Textonotapie"/>
        <w:jc w:val="both"/>
        <w:rPr>
          <w:rFonts w:ascii="Abadi" w:hAnsi="Abadi"/>
          <w:sz w:val="16"/>
          <w:szCs w:val="16"/>
        </w:rPr>
      </w:pPr>
      <w:r w:rsidRPr="001168F7">
        <w:rPr>
          <w:rStyle w:val="Refdenotaalpie"/>
          <w:rFonts w:ascii="Abadi" w:hAnsi="Abadi"/>
          <w:sz w:val="16"/>
          <w:szCs w:val="16"/>
        </w:rPr>
        <w:footnoteRef/>
      </w:r>
      <w:r w:rsidRPr="001168F7">
        <w:rPr>
          <w:rFonts w:ascii="Abadi" w:hAnsi="Abadi"/>
          <w:sz w:val="16"/>
          <w:szCs w:val="16"/>
        </w:rPr>
        <w:t xml:space="preserve"> </w:t>
      </w:r>
      <w:r w:rsidRPr="001168F7">
        <w:rPr>
          <w:rFonts w:ascii="Abadi" w:hAnsi="Abadi"/>
          <w:i/>
          <w:sz w:val="16"/>
          <w:szCs w:val="16"/>
        </w:rPr>
        <w:t>Ibidem</w:t>
      </w:r>
      <w:r w:rsidRPr="001168F7">
        <w:rPr>
          <w:rFonts w:ascii="Abadi" w:hAnsi="Abadi"/>
          <w:sz w:val="16"/>
          <w:szCs w:val="16"/>
        </w:rPr>
        <w:t>, pp. 410-411.</w:t>
      </w:r>
    </w:p>
  </w:footnote>
  <w:footnote w:id="23">
    <w:p w:rsidR="005C2540" w:rsidRPr="001168F7" w:rsidRDefault="005C2540" w:rsidP="001168F7">
      <w:pPr>
        <w:pStyle w:val="Textonotapie"/>
        <w:jc w:val="both"/>
        <w:rPr>
          <w:rFonts w:ascii="Abadi" w:hAnsi="Abadi"/>
          <w:sz w:val="16"/>
          <w:szCs w:val="16"/>
        </w:rPr>
      </w:pPr>
      <w:r w:rsidRPr="001168F7">
        <w:rPr>
          <w:rStyle w:val="Refdenotaalpie"/>
          <w:rFonts w:ascii="Abadi" w:hAnsi="Abadi"/>
          <w:sz w:val="16"/>
          <w:szCs w:val="16"/>
        </w:rPr>
        <w:footnoteRef/>
      </w:r>
      <w:r w:rsidRPr="001168F7">
        <w:rPr>
          <w:rFonts w:ascii="Abadi" w:hAnsi="Abadi"/>
          <w:sz w:val="16"/>
          <w:szCs w:val="16"/>
        </w:rPr>
        <w:t xml:space="preserve"> </w:t>
      </w:r>
      <w:r w:rsidRPr="001168F7">
        <w:rPr>
          <w:rFonts w:ascii="Abadi" w:hAnsi="Abadi"/>
          <w:i/>
          <w:sz w:val="16"/>
          <w:szCs w:val="16"/>
        </w:rPr>
        <w:t>Idem</w:t>
      </w:r>
      <w:r w:rsidRPr="001168F7">
        <w:rPr>
          <w:rFonts w:ascii="Abadi" w:hAnsi="Abadi"/>
          <w:sz w:val="16"/>
          <w:szCs w:val="16"/>
        </w:rPr>
        <w:t xml:space="preserve">. </w:t>
      </w:r>
    </w:p>
  </w:footnote>
  <w:footnote w:id="24">
    <w:p w:rsidR="005C2540" w:rsidRPr="001168F7" w:rsidRDefault="005C2540" w:rsidP="001168F7">
      <w:pPr>
        <w:pStyle w:val="Textonotapie"/>
        <w:jc w:val="both"/>
        <w:rPr>
          <w:rFonts w:ascii="Abadi" w:hAnsi="Abadi"/>
          <w:sz w:val="16"/>
          <w:szCs w:val="16"/>
        </w:rPr>
      </w:pPr>
      <w:r w:rsidRPr="001168F7">
        <w:rPr>
          <w:rStyle w:val="Refdenotaalpie"/>
          <w:rFonts w:ascii="Abadi" w:hAnsi="Abadi"/>
          <w:sz w:val="16"/>
          <w:szCs w:val="16"/>
        </w:rPr>
        <w:footnoteRef/>
      </w:r>
      <w:r w:rsidRPr="001168F7">
        <w:rPr>
          <w:rFonts w:ascii="Abadi" w:hAnsi="Abadi"/>
          <w:sz w:val="16"/>
          <w:szCs w:val="16"/>
        </w:rPr>
        <w:t xml:space="preserve"> Cruz Martínez, Mario y Cruz Martínez, Enrique, </w:t>
      </w:r>
      <w:r w:rsidRPr="001168F7">
        <w:rPr>
          <w:rFonts w:ascii="Abadi" w:hAnsi="Abadi" w:cs="Calibri"/>
          <w:sz w:val="16"/>
          <w:szCs w:val="16"/>
        </w:rPr>
        <w:t xml:space="preserve">«El Estado de Derecho y la seguridad pública en la consolidación del Estado Democrático Mexicano: perspectiva desde la acción gubernamental y los derechos humanos», </w:t>
      </w:r>
      <w:r w:rsidRPr="001168F7">
        <w:rPr>
          <w:rFonts w:ascii="Abadi" w:hAnsi="Abadi" w:cs="Calibri"/>
          <w:i/>
          <w:sz w:val="16"/>
          <w:szCs w:val="16"/>
        </w:rPr>
        <w:t>Reflexiones sobre el Estado de Derecho, la Seguridad Pública y el Desarrollo de México y América Latina</w:t>
      </w:r>
      <w:r w:rsidRPr="001168F7">
        <w:rPr>
          <w:rFonts w:ascii="Abadi" w:hAnsi="Abadi" w:cs="Calibri"/>
          <w:sz w:val="16"/>
          <w:szCs w:val="16"/>
        </w:rPr>
        <w:t>, México, UNAM, 2017, p. 130.</w:t>
      </w:r>
    </w:p>
  </w:footnote>
  <w:footnote w:id="25">
    <w:p w:rsidR="005C2540" w:rsidRPr="001168F7" w:rsidRDefault="005C2540" w:rsidP="001168F7">
      <w:pPr>
        <w:pStyle w:val="Textonotapie"/>
        <w:rPr>
          <w:rFonts w:ascii="Abadi" w:hAnsi="Abadi"/>
        </w:rPr>
      </w:pPr>
      <w:r w:rsidRPr="001168F7">
        <w:rPr>
          <w:rStyle w:val="Refdenotaalpie"/>
          <w:rFonts w:ascii="Abadi" w:hAnsi="Abadi"/>
          <w:sz w:val="16"/>
          <w:szCs w:val="16"/>
        </w:rPr>
        <w:footnoteRef/>
      </w:r>
      <w:r w:rsidRPr="001168F7">
        <w:rPr>
          <w:rFonts w:ascii="Abadi" w:hAnsi="Abadi"/>
          <w:sz w:val="16"/>
          <w:szCs w:val="16"/>
        </w:rPr>
        <w:t xml:space="preserve"> Artículo 2.</w:t>
      </w:r>
      <w:r w:rsidRPr="001168F7">
        <w:rPr>
          <w:rFonts w:ascii="Abadi" w:hAnsi="Abadi"/>
        </w:rPr>
        <w:t xml:space="preserve"> </w:t>
      </w:r>
    </w:p>
  </w:footnote>
  <w:footnote w:id="26">
    <w:p w:rsidR="005C2540" w:rsidRPr="001168F7" w:rsidRDefault="005C2540" w:rsidP="001168F7">
      <w:pPr>
        <w:pStyle w:val="Textonotapie"/>
        <w:jc w:val="both"/>
        <w:rPr>
          <w:rFonts w:ascii="Abadi" w:hAnsi="Abadi"/>
          <w:sz w:val="16"/>
          <w:szCs w:val="16"/>
        </w:rPr>
      </w:pPr>
      <w:r w:rsidRPr="001168F7">
        <w:rPr>
          <w:rStyle w:val="Refdenotaalpie"/>
          <w:rFonts w:ascii="Abadi" w:hAnsi="Abadi"/>
          <w:sz w:val="16"/>
          <w:szCs w:val="16"/>
        </w:rPr>
        <w:footnoteRef/>
      </w:r>
      <w:r w:rsidRPr="001168F7">
        <w:rPr>
          <w:rFonts w:ascii="Abadi" w:hAnsi="Abadi"/>
          <w:sz w:val="16"/>
          <w:szCs w:val="16"/>
        </w:rPr>
        <w:t xml:space="preserve"> Consultable en: </w:t>
      </w:r>
      <w:r w:rsidRPr="001168F7">
        <w:rPr>
          <w:rFonts w:ascii="Abadi" w:hAnsi="Abadi"/>
          <w:i/>
          <w:sz w:val="16"/>
          <w:szCs w:val="16"/>
        </w:rPr>
        <w:t>http://www.dof.gob.mx/nota_detalle.php?codigo=5343087&amp;fecha=30/04/2014</w:t>
      </w:r>
      <w:r w:rsidRPr="001168F7">
        <w:rPr>
          <w:rFonts w:ascii="Abadi" w:hAnsi="Abadi"/>
          <w:sz w:val="16"/>
          <w:szCs w:val="16"/>
        </w:rPr>
        <w:t>.</w:t>
      </w:r>
    </w:p>
  </w:footnote>
  <w:footnote w:id="27">
    <w:p w:rsidR="005C2540" w:rsidRPr="00594578" w:rsidRDefault="005C2540">
      <w:pPr>
        <w:pStyle w:val="Textonotapie"/>
        <w:rPr>
          <w:rFonts w:ascii="Abadi" w:hAnsi="Abadi"/>
          <w:sz w:val="14"/>
          <w:szCs w:val="14"/>
          <w:lang w:val="es-419"/>
        </w:rPr>
      </w:pPr>
      <w:r w:rsidRPr="00594578">
        <w:rPr>
          <w:rFonts w:ascii="Abadi" w:hAnsi="Abadi"/>
          <w:sz w:val="14"/>
          <w:szCs w:val="14"/>
        </w:rPr>
        <w:t>[</w:t>
      </w:r>
      <w:r w:rsidRPr="00594578">
        <w:rPr>
          <w:rStyle w:val="Refdenotaalpie"/>
          <w:rFonts w:ascii="Abadi" w:hAnsi="Abadi"/>
          <w:sz w:val="14"/>
          <w:szCs w:val="14"/>
        </w:rPr>
        <w:footnoteRef/>
      </w:r>
      <w:r w:rsidRPr="00594578">
        <w:rPr>
          <w:rFonts w:ascii="Abadi" w:hAnsi="Abadi"/>
          <w:sz w:val="14"/>
          <w:szCs w:val="14"/>
        </w:rPr>
        <w:t xml:space="preserve">] </w:t>
      </w:r>
      <w:r>
        <w:rPr>
          <w:rFonts w:ascii="Abadi" w:hAnsi="Abadi"/>
          <w:sz w:val="14"/>
          <w:szCs w:val="14"/>
        </w:rPr>
        <w:t>Duración: ( 3 horas con 3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2540" w:rsidRPr="00213626" w:rsidRDefault="005C2540" w:rsidP="00D92699">
    <w:pPr>
      <w:pStyle w:val="Encabezado"/>
      <w:pBdr>
        <w:bottom w:val="single" w:sz="4" w:space="1" w:color="auto"/>
      </w:pBdr>
      <w:tabs>
        <w:tab w:val="clear" w:pos="4419"/>
        <w:tab w:val="left" w:pos="4111"/>
      </w:tabs>
      <w:jc w:val="center"/>
      <w:rPr>
        <w:rFonts w:ascii="Trebuchet MS" w:hAnsi="Trebuchet MS"/>
        <w:b/>
        <w:sz w:val="19"/>
      </w:rPr>
    </w:pPr>
    <w:r>
      <w:rPr>
        <w:rFonts w:ascii="Maiandra GD" w:hAnsi="Maiandra GD"/>
        <w:i/>
        <w:noProof/>
        <w:sz w:val="20"/>
        <w:szCs w:val="20"/>
        <w:lang w:val="es-MX" w:eastAsia="es-MX"/>
      </w:rPr>
      <w:drawing>
        <wp:anchor distT="0" distB="0" distL="114300" distR="114300" simplePos="0" relativeHeight="251656704" behindDoc="0" locked="0" layoutInCell="1" allowOverlap="1">
          <wp:simplePos x="0" y="0"/>
          <wp:positionH relativeFrom="column">
            <wp:posOffset>626899</wp:posOffset>
          </wp:positionH>
          <wp:positionV relativeFrom="paragraph">
            <wp:posOffset>2202760</wp:posOffset>
          </wp:positionV>
          <wp:extent cx="4296410" cy="3737846"/>
          <wp:effectExtent l="0" t="0" r="8890" b="0"/>
          <wp:wrapNone/>
          <wp:docPr id="42"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0546F5E8" wp14:editId="0E54837A">
          <wp:extent cx="430544" cy="227279"/>
          <wp:effectExtent l="0" t="0" r="762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75626" cy="251077"/>
                  </a:xfrm>
                  <a:prstGeom prst="rect">
                    <a:avLst/>
                  </a:prstGeom>
                </pic:spPr>
              </pic:pic>
            </a:graphicData>
          </a:graphic>
        </wp:inline>
      </w:drawing>
    </w:r>
    <w:r>
      <w:rPr>
        <w:noProof/>
        <w:lang w:val="es-MX" w:eastAsia="es-MX"/>
      </w:rPr>
      <w:tab/>
    </w:r>
    <w:r>
      <w:rPr>
        <w:rFonts w:ascii="Maiandra GD" w:hAnsi="Maiandra GD"/>
        <w:bCs/>
        <w:i/>
        <w:iCs/>
        <w:sz w:val="16"/>
        <w:szCs w:val="16"/>
      </w:rPr>
      <w:t>Sesión ordinaria 4 de octubre</w:t>
    </w:r>
    <w:r w:rsidRPr="006D45D3">
      <w:rPr>
        <w:rFonts w:ascii="Maiandra GD" w:hAnsi="Maiandra GD"/>
        <w:bCs/>
        <w:i/>
        <w:iCs/>
        <w:sz w:val="16"/>
        <w:szCs w:val="16"/>
      </w:rPr>
      <w:t xml:space="preserve"> de </w:t>
    </w:r>
    <w:r>
      <w:rPr>
        <w:rFonts w:ascii="Maiandra GD" w:hAnsi="Maiandra GD"/>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2540" w:rsidRDefault="005C2540" w:rsidP="00D92699">
    <w:pPr>
      <w:pStyle w:val="Encabezado"/>
      <w:pBdr>
        <w:bottom w:val="single" w:sz="4" w:space="1" w:color="auto"/>
      </w:pBdr>
      <w:tabs>
        <w:tab w:val="clear" w:pos="4419"/>
        <w:tab w:val="clear" w:pos="8838"/>
        <w:tab w:val="left" w:pos="4111"/>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58752" behindDoc="0" locked="0" layoutInCell="1" allowOverlap="1">
          <wp:simplePos x="0" y="0"/>
          <wp:positionH relativeFrom="column">
            <wp:posOffset>711666</wp:posOffset>
          </wp:positionH>
          <wp:positionV relativeFrom="paragraph">
            <wp:posOffset>2308842</wp:posOffset>
          </wp:positionV>
          <wp:extent cx="4165013" cy="3879087"/>
          <wp:effectExtent l="0" t="0" r="6985" b="7620"/>
          <wp:wrapNone/>
          <wp:docPr id="45"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i/>
        <w:iCs/>
        <w:noProof/>
        <w:sz w:val="16"/>
        <w:szCs w:val="16"/>
        <w:lang w:val="es-MX" w:eastAsia="es-MX"/>
      </w:rPr>
      <w:t>Sesión ordinaria 4 de octubre</w:t>
    </w:r>
    <w:r w:rsidRPr="006D45D3">
      <w:rPr>
        <w:rFonts w:ascii="Maiandra GD" w:hAnsi="Maiandra GD"/>
        <w:i/>
        <w:iCs/>
        <w:sz w:val="16"/>
        <w:szCs w:val="16"/>
      </w:rPr>
      <w:t xml:space="preserve"> de 20</w:t>
    </w:r>
    <w:r>
      <w:rPr>
        <w:rFonts w:ascii="Maiandra GD" w:hAnsi="Maiandra GD"/>
        <w:i/>
        <w:iCs/>
        <w:sz w:val="16"/>
        <w:szCs w:val="16"/>
      </w:rPr>
      <w:t>18</w:t>
    </w:r>
    <w:r>
      <w:rPr>
        <w:rFonts w:ascii="Maiandra GD" w:hAnsi="Maiandra GD"/>
        <w:i/>
        <w:iCs/>
        <w:sz w:val="16"/>
        <w:szCs w:val="16"/>
      </w:rPr>
      <w:tab/>
    </w:r>
    <w:r>
      <w:rPr>
        <w:noProof/>
      </w:rPr>
      <w:drawing>
        <wp:inline distT="0" distB="0" distL="0" distR="0" wp14:anchorId="0546F5E8" wp14:editId="0E54837A">
          <wp:extent cx="430544" cy="227279"/>
          <wp:effectExtent l="0" t="0" r="762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75626" cy="25107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921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62"/>
      <w:gridCol w:w="7156"/>
    </w:tblGrid>
    <w:tr w:rsidR="005C2540" w:rsidTr="00FB60CC">
      <w:trPr>
        <w:trHeight w:val="1787"/>
      </w:trPr>
      <w:tc>
        <w:tcPr>
          <w:tcW w:w="1630" w:type="dxa"/>
          <w:shd w:val="clear" w:color="auto" w:fill="FFFFFF"/>
        </w:tcPr>
        <w:p w:rsidR="005C2540" w:rsidRPr="006F4511" w:rsidRDefault="005C2540" w:rsidP="005D71A4">
          <w:pPr>
            <w:pStyle w:val="Encabezado"/>
            <w:jc w:val="center"/>
            <w:rPr>
              <w:b/>
              <w:u w:val="single"/>
            </w:rPr>
          </w:pPr>
          <w:r>
            <w:rPr>
              <w:noProof/>
            </w:rPr>
            <w:drawing>
              <wp:inline distT="0" distB="0" distL="0" distR="0" wp14:anchorId="587CD761" wp14:editId="485F96BB">
                <wp:extent cx="1220875" cy="829888"/>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290196" cy="877009"/>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rsidR="005C2540" w:rsidRDefault="005C2540" w:rsidP="00AA08D1">
          <w:pPr>
            <w:pStyle w:val="Encabezado"/>
            <w:tabs>
              <w:tab w:val="clear" w:pos="4419"/>
            </w:tabs>
            <w:jc w:val="center"/>
            <w:rPr>
              <w:sz w:val="19"/>
            </w:rPr>
          </w:pPr>
        </w:p>
        <w:p w:rsidR="005C2540" w:rsidRPr="006D45D3" w:rsidRDefault="005C2540" w:rsidP="00AA08D1">
          <w:pPr>
            <w:pStyle w:val="Encabezado"/>
            <w:tabs>
              <w:tab w:val="clear" w:pos="4419"/>
            </w:tabs>
            <w:jc w:val="center"/>
            <w:rPr>
              <w:sz w:val="19"/>
            </w:rPr>
          </w:pPr>
        </w:p>
      </w:tc>
      <w:tc>
        <w:tcPr>
          <w:tcW w:w="7588" w:type="dxa"/>
          <w:shd w:val="clear" w:color="auto" w:fill="FFFFFF"/>
          <w:vAlign w:val="center"/>
        </w:tcPr>
        <w:p w:rsidR="005C2540" w:rsidRPr="008217CF" w:rsidRDefault="005C2540" w:rsidP="008648A0">
          <w:pPr>
            <w:pStyle w:val="Encabezado"/>
            <w:shd w:val="clear" w:color="auto" w:fill="D9D9D9"/>
            <w:tabs>
              <w:tab w:val="clear" w:pos="4419"/>
            </w:tabs>
            <w:spacing w:before="40"/>
            <w:jc w:val="center"/>
            <w:rPr>
              <w:rFonts w:ascii="Maiandra GD" w:hAnsi="Maiandra GD"/>
              <w:b/>
              <w:i/>
              <w:iCs/>
              <w:sz w:val="48"/>
              <w:szCs w:val="48"/>
            </w:rPr>
          </w:pPr>
          <w:r w:rsidRPr="008217CF">
            <w:rPr>
              <w:rFonts w:ascii="Maiandra GD" w:hAnsi="Maiandra GD"/>
              <w:b/>
              <w:i/>
              <w:iCs/>
              <w:sz w:val="48"/>
              <w:szCs w:val="48"/>
            </w:rPr>
            <w:t>DIARIO DE LOS DEBATES</w:t>
          </w:r>
        </w:p>
        <w:p w:rsidR="005C2540" w:rsidRPr="008217CF" w:rsidRDefault="005C2540"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rsidR="005C2540" w:rsidRPr="00CF594E" w:rsidRDefault="005C2540"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 xml:space="preserve">CONGRESO CONSTITUCIONAL  </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5</w:t>
          </w:r>
        </w:p>
        <w:p w:rsidR="005C2540" w:rsidRPr="00AC738C" w:rsidRDefault="005C2540" w:rsidP="00AC738C">
          <w:pPr>
            <w:pStyle w:val="Encabezado"/>
            <w:tabs>
              <w:tab w:val="clear" w:pos="4419"/>
            </w:tabs>
            <w:spacing w:before="40"/>
            <w:jc w:val="center"/>
            <w:rPr>
              <w:rFonts w:ascii="Maiandra GD" w:hAnsi="Maiandra GD"/>
              <w:b/>
              <w:i/>
              <w:sz w:val="18"/>
              <w:szCs w:val="18"/>
            </w:rPr>
          </w:pPr>
        </w:p>
        <w:p w:rsidR="005C2540" w:rsidRPr="006D45D3" w:rsidRDefault="005C2540"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4 DE OCTUBRE</w:t>
          </w:r>
          <w:r w:rsidRPr="006D45D3">
            <w:rPr>
              <w:rFonts w:ascii="Maiandra GD" w:hAnsi="Maiandra GD"/>
              <w:b/>
              <w:i/>
              <w:sz w:val="18"/>
              <w:szCs w:val="18"/>
            </w:rPr>
            <w:t xml:space="preserve"> DE 201</w:t>
          </w:r>
          <w:r>
            <w:rPr>
              <w:rFonts w:ascii="Maiandra GD" w:hAnsi="Maiandra GD"/>
              <w:b/>
              <w:i/>
              <w:sz w:val="18"/>
              <w:szCs w:val="18"/>
            </w:rPr>
            <w:t>8</w:t>
          </w:r>
        </w:p>
      </w:tc>
    </w:tr>
  </w:tbl>
  <w:p w:rsidR="005C2540" w:rsidRPr="006416C3" w:rsidRDefault="005C2540" w:rsidP="006328F9">
    <w:pPr>
      <w:pStyle w:val="Encabezado"/>
    </w:pPr>
    <w:r>
      <w:rPr>
        <w:noProof/>
        <w:lang w:val="es-MX" w:eastAsia="es-MX"/>
      </w:rPr>
      <w:drawing>
        <wp:anchor distT="0" distB="0" distL="114300" distR="114300" simplePos="0" relativeHeight="251657728" behindDoc="0" locked="0" layoutInCell="1" allowOverlap="1">
          <wp:simplePos x="0" y="0"/>
          <wp:positionH relativeFrom="column">
            <wp:posOffset>367665</wp:posOffset>
          </wp:positionH>
          <wp:positionV relativeFrom="paragraph">
            <wp:posOffset>2350770</wp:posOffset>
          </wp:positionV>
          <wp:extent cx="5059680" cy="4712335"/>
          <wp:effectExtent l="0" t="0" r="7620" b="0"/>
          <wp:wrapNone/>
          <wp:docPr id="48"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B62C73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B07E31"/>
    <w:multiLevelType w:val="hybridMultilevel"/>
    <w:tmpl w:val="FE9E9CB4"/>
    <w:lvl w:ilvl="0" w:tplc="6E5E79EE">
      <w:start w:val="1"/>
      <w:numFmt w:val="lowerLetter"/>
      <w:lvlText w:val="%1."/>
      <w:lvlJc w:val="left"/>
      <w:pPr>
        <w:ind w:left="106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841E0F"/>
    <w:multiLevelType w:val="hybridMultilevel"/>
    <w:tmpl w:val="A2668C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793112"/>
    <w:multiLevelType w:val="hybridMultilevel"/>
    <w:tmpl w:val="6F42B40C"/>
    <w:lvl w:ilvl="0" w:tplc="CD6C1FF2">
      <w:start w:val="1"/>
      <w:numFmt w:val="lowerLetter"/>
      <w:lvlText w:val="%1)"/>
      <w:lvlJc w:val="left"/>
      <w:pPr>
        <w:ind w:left="1004" w:hanging="289"/>
        <w:jc w:val="right"/>
      </w:pPr>
      <w:rPr>
        <w:rFonts w:hint="default"/>
        <w:b/>
        <w:bCs/>
        <w:spacing w:val="-1"/>
        <w:w w:val="105"/>
      </w:rPr>
    </w:lvl>
    <w:lvl w:ilvl="1" w:tplc="D95E863C">
      <w:numFmt w:val="bullet"/>
      <w:lvlText w:val="•"/>
      <w:lvlJc w:val="left"/>
      <w:pPr>
        <w:ind w:left="1930" w:hanging="289"/>
      </w:pPr>
      <w:rPr>
        <w:rFonts w:hint="default"/>
      </w:rPr>
    </w:lvl>
    <w:lvl w:ilvl="2" w:tplc="0E54012A">
      <w:numFmt w:val="bullet"/>
      <w:lvlText w:val="•"/>
      <w:lvlJc w:val="left"/>
      <w:pPr>
        <w:ind w:left="2860" w:hanging="289"/>
      </w:pPr>
      <w:rPr>
        <w:rFonts w:hint="default"/>
      </w:rPr>
    </w:lvl>
    <w:lvl w:ilvl="3" w:tplc="13505F96">
      <w:numFmt w:val="bullet"/>
      <w:lvlText w:val="•"/>
      <w:lvlJc w:val="left"/>
      <w:pPr>
        <w:ind w:left="3790" w:hanging="289"/>
      </w:pPr>
      <w:rPr>
        <w:rFonts w:hint="default"/>
      </w:rPr>
    </w:lvl>
    <w:lvl w:ilvl="4" w:tplc="5A54A270">
      <w:numFmt w:val="bullet"/>
      <w:lvlText w:val="•"/>
      <w:lvlJc w:val="left"/>
      <w:pPr>
        <w:ind w:left="4720" w:hanging="289"/>
      </w:pPr>
      <w:rPr>
        <w:rFonts w:hint="default"/>
      </w:rPr>
    </w:lvl>
    <w:lvl w:ilvl="5" w:tplc="56322EEC">
      <w:numFmt w:val="bullet"/>
      <w:lvlText w:val="•"/>
      <w:lvlJc w:val="left"/>
      <w:pPr>
        <w:ind w:left="5650" w:hanging="289"/>
      </w:pPr>
      <w:rPr>
        <w:rFonts w:hint="default"/>
      </w:rPr>
    </w:lvl>
    <w:lvl w:ilvl="6" w:tplc="A0D6D37A">
      <w:numFmt w:val="bullet"/>
      <w:lvlText w:val="•"/>
      <w:lvlJc w:val="left"/>
      <w:pPr>
        <w:ind w:left="6580" w:hanging="289"/>
      </w:pPr>
      <w:rPr>
        <w:rFonts w:hint="default"/>
      </w:rPr>
    </w:lvl>
    <w:lvl w:ilvl="7" w:tplc="72BAC96A">
      <w:numFmt w:val="bullet"/>
      <w:lvlText w:val="•"/>
      <w:lvlJc w:val="left"/>
      <w:pPr>
        <w:ind w:left="7510" w:hanging="289"/>
      </w:pPr>
      <w:rPr>
        <w:rFonts w:hint="default"/>
      </w:rPr>
    </w:lvl>
    <w:lvl w:ilvl="8" w:tplc="8F2AD54A">
      <w:numFmt w:val="bullet"/>
      <w:lvlText w:val="•"/>
      <w:lvlJc w:val="left"/>
      <w:pPr>
        <w:ind w:left="8440" w:hanging="289"/>
      </w:pPr>
      <w:rPr>
        <w:rFonts w:hint="default"/>
      </w:rPr>
    </w:lvl>
  </w:abstractNum>
  <w:abstractNum w:abstractNumId="6" w15:restartNumberingAfterBreak="0">
    <w:nsid w:val="0FD9281F"/>
    <w:multiLevelType w:val="hybridMultilevel"/>
    <w:tmpl w:val="CDE43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DC0C8F"/>
    <w:multiLevelType w:val="hybridMultilevel"/>
    <w:tmpl w:val="D9F2AD10"/>
    <w:lvl w:ilvl="0" w:tplc="83BAEEB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B919D8"/>
    <w:multiLevelType w:val="hybridMultilevel"/>
    <w:tmpl w:val="4830BCD8"/>
    <w:lvl w:ilvl="0" w:tplc="3F6EB0CE">
      <w:start w:val="1"/>
      <w:numFmt w:val="lowerRoman"/>
      <w:lvlText w:val="%1)"/>
      <w:lvlJc w:val="left"/>
      <w:pPr>
        <w:ind w:left="1425" w:hanging="72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 w15:restartNumberingAfterBreak="0">
    <w:nsid w:val="17E71F39"/>
    <w:multiLevelType w:val="hybridMultilevel"/>
    <w:tmpl w:val="CF022BBC"/>
    <w:lvl w:ilvl="0" w:tplc="FE6C3190">
      <w:start w:val="1"/>
      <w:numFmt w:val="upperRoman"/>
      <w:lvlText w:val="%1."/>
      <w:lvlJc w:val="left"/>
      <w:pPr>
        <w:ind w:left="1487"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10" w15:restartNumberingAfterBreak="0">
    <w:nsid w:val="18151630"/>
    <w:multiLevelType w:val="hybridMultilevel"/>
    <w:tmpl w:val="EA1E05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E00A92"/>
    <w:multiLevelType w:val="hybridMultilevel"/>
    <w:tmpl w:val="A65806B6"/>
    <w:lvl w:ilvl="0" w:tplc="DF9280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767170"/>
    <w:multiLevelType w:val="hybridMultilevel"/>
    <w:tmpl w:val="441071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F77369"/>
    <w:multiLevelType w:val="hybridMultilevel"/>
    <w:tmpl w:val="B0C884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E600EB"/>
    <w:multiLevelType w:val="hybridMultilevel"/>
    <w:tmpl w:val="C9D69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3D6F99"/>
    <w:multiLevelType w:val="hybridMultilevel"/>
    <w:tmpl w:val="079A2100"/>
    <w:lvl w:ilvl="0" w:tplc="4F70F2E8">
      <w:numFmt w:val="bullet"/>
      <w:lvlText w:val="•"/>
      <w:lvlJc w:val="left"/>
      <w:pPr>
        <w:ind w:left="1689" w:hanging="348"/>
      </w:pPr>
      <w:rPr>
        <w:rFonts w:hint="default"/>
        <w:w w:val="104"/>
      </w:rPr>
    </w:lvl>
    <w:lvl w:ilvl="1" w:tplc="5E3449A0">
      <w:numFmt w:val="bullet"/>
      <w:lvlText w:val="•"/>
      <w:lvlJc w:val="left"/>
      <w:pPr>
        <w:ind w:left="2542" w:hanging="348"/>
      </w:pPr>
      <w:rPr>
        <w:rFonts w:hint="default"/>
      </w:rPr>
    </w:lvl>
    <w:lvl w:ilvl="2" w:tplc="EFD0A47C">
      <w:numFmt w:val="bullet"/>
      <w:lvlText w:val="•"/>
      <w:lvlJc w:val="left"/>
      <w:pPr>
        <w:ind w:left="3404" w:hanging="348"/>
      </w:pPr>
      <w:rPr>
        <w:rFonts w:hint="default"/>
      </w:rPr>
    </w:lvl>
    <w:lvl w:ilvl="3" w:tplc="AA980BA6">
      <w:numFmt w:val="bullet"/>
      <w:lvlText w:val="•"/>
      <w:lvlJc w:val="left"/>
      <w:pPr>
        <w:ind w:left="4266" w:hanging="348"/>
      </w:pPr>
      <w:rPr>
        <w:rFonts w:hint="default"/>
      </w:rPr>
    </w:lvl>
    <w:lvl w:ilvl="4" w:tplc="4BCC43D2">
      <w:numFmt w:val="bullet"/>
      <w:lvlText w:val="•"/>
      <w:lvlJc w:val="left"/>
      <w:pPr>
        <w:ind w:left="5128" w:hanging="348"/>
      </w:pPr>
      <w:rPr>
        <w:rFonts w:hint="default"/>
      </w:rPr>
    </w:lvl>
    <w:lvl w:ilvl="5" w:tplc="21C61E86">
      <w:numFmt w:val="bullet"/>
      <w:lvlText w:val="•"/>
      <w:lvlJc w:val="left"/>
      <w:pPr>
        <w:ind w:left="5990" w:hanging="348"/>
      </w:pPr>
      <w:rPr>
        <w:rFonts w:hint="default"/>
      </w:rPr>
    </w:lvl>
    <w:lvl w:ilvl="6" w:tplc="75548998">
      <w:numFmt w:val="bullet"/>
      <w:lvlText w:val="•"/>
      <w:lvlJc w:val="left"/>
      <w:pPr>
        <w:ind w:left="6852" w:hanging="348"/>
      </w:pPr>
      <w:rPr>
        <w:rFonts w:hint="default"/>
      </w:rPr>
    </w:lvl>
    <w:lvl w:ilvl="7" w:tplc="2C3E9A78">
      <w:numFmt w:val="bullet"/>
      <w:lvlText w:val="•"/>
      <w:lvlJc w:val="left"/>
      <w:pPr>
        <w:ind w:left="7714" w:hanging="348"/>
      </w:pPr>
      <w:rPr>
        <w:rFonts w:hint="default"/>
      </w:rPr>
    </w:lvl>
    <w:lvl w:ilvl="8" w:tplc="5554D948">
      <w:numFmt w:val="bullet"/>
      <w:lvlText w:val="•"/>
      <w:lvlJc w:val="left"/>
      <w:pPr>
        <w:ind w:left="8576" w:hanging="348"/>
      </w:pPr>
      <w:rPr>
        <w:rFonts w:hint="default"/>
      </w:rPr>
    </w:lvl>
  </w:abstractNum>
  <w:abstractNum w:abstractNumId="16" w15:restartNumberingAfterBreak="0">
    <w:nsid w:val="2D5019BC"/>
    <w:multiLevelType w:val="hybridMultilevel"/>
    <w:tmpl w:val="0B646B22"/>
    <w:lvl w:ilvl="0" w:tplc="83BAEEB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422A7C"/>
    <w:multiLevelType w:val="hybridMultilevel"/>
    <w:tmpl w:val="0E0C4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3410EC"/>
    <w:multiLevelType w:val="hybridMultilevel"/>
    <w:tmpl w:val="E37A7B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B85EA1"/>
    <w:multiLevelType w:val="hybridMultilevel"/>
    <w:tmpl w:val="04E2C94C"/>
    <w:lvl w:ilvl="0" w:tplc="080A0013">
      <w:start w:val="1"/>
      <w:numFmt w:val="upperRoman"/>
      <w:lvlText w:val="%1."/>
      <w:lvlJc w:val="right"/>
      <w:pPr>
        <w:ind w:left="723" w:hanging="360"/>
      </w:pPr>
    </w:lvl>
    <w:lvl w:ilvl="1" w:tplc="080A0019" w:tentative="1">
      <w:start w:val="1"/>
      <w:numFmt w:val="lowerLetter"/>
      <w:lvlText w:val="%2."/>
      <w:lvlJc w:val="left"/>
      <w:pPr>
        <w:ind w:left="1443" w:hanging="360"/>
      </w:pPr>
    </w:lvl>
    <w:lvl w:ilvl="2" w:tplc="080A001B" w:tentative="1">
      <w:start w:val="1"/>
      <w:numFmt w:val="lowerRoman"/>
      <w:lvlText w:val="%3."/>
      <w:lvlJc w:val="right"/>
      <w:pPr>
        <w:ind w:left="2163" w:hanging="180"/>
      </w:pPr>
    </w:lvl>
    <w:lvl w:ilvl="3" w:tplc="080A000F" w:tentative="1">
      <w:start w:val="1"/>
      <w:numFmt w:val="decimal"/>
      <w:lvlText w:val="%4."/>
      <w:lvlJc w:val="left"/>
      <w:pPr>
        <w:ind w:left="2883" w:hanging="360"/>
      </w:pPr>
    </w:lvl>
    <w:lvl w:ilvl="4" w:tplc="080A0019" w:tentative="1">
      <w:start w:val="1"/>
      <w:numFmt w:val="lowerLetter"/>
      <w:lvlText w:val="%5."/>
      <w:lvlJc w:val="left"/>
      <w:pPr>
        <w:ind w:left="3603" w:hanging="360"/>
      </w:pPr>
    </w:lvl>
    <w:lvl w:ilvl="5" w:tplc="080A001B" w:tentative="1">
      <w:start w:val="1"/>
      <w:numFmt w:val="lowerRoman"/>
      <w:lvlText w:val="%6."/>
      <w:lvlJc w:val="right"/>
      <w:pPr>
        <w:ind w:left="4323" w:hanging="180"/>
      </w:pPr>
    </w:lvl>
    <w:lvl w:ilvl="6" w:tplc="080A000F" w:tentative="1">
      <w:start w:val="1"/>
      <w:numFmt w:val="decimal"/>
      <w:lvlText w:val="%7."/>
      <w:lvlJc w:val="left"/>
      <w:pPr>
        <w:ind w:left="5043" w:hanging="360"/>
      </w:pPr>
    </w:lvl>
    <w:lvl w:ilvl="7" w:tplc="080A0019" w:tentative="1">
      <w:start w:val="1"/>
      <w:numFmt w:val="lowerLetter"/>
      <w:lvlText w:val="%8."/>
      <w:lvlJc w:val="left"/>
      <w:pPr>
        <w:ind w:left="5763" w:hanging="360"/>
      </w:pPr>
    </w:lvl>
    <w:lvl w:ilvl="8" w:tplc="080A001B" w:tentative="1">
      <w:start w:val="1"/>
      <w:numFmt w:val="lowerRoman"/>
      <w:lvlText w:val="%9."/>
      <w:lvlJc w:val="right"/>
      <w:pPr>
        <w:ind w:left="6483" w:hanging="180"/>
      </w:pPr>
    </w:lvl>
  </w:abstractNum>
  <w:abstractNum w:abstractNumId="20" w15:restartNumberingAfterBreak="0">
    <w:nsid w:val="36022FB5"/>
    <w:multiLevelType w:val="hybridMultilevel"/>
    <w:tmpl w:val="F1B670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CB4795"/>
    <w:multiLevelType w:val="hybridMultilevel"/>
    <w:tmpl w:val="B554C9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601B85"/>
    <w:multiLevelType w:val="hybridMultilevel"/>
    <w:tmpl w:val="C2BE84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7B1E8D"/>
    <w:multiLevelType w:val="hybridMultilevel"/>
    <w:tmpl w:val="A5A8CDC0"/>
    <w:lvl w:ilvl="0" w:tplc="080A0013">
      <w:start w:val="1"/>
      <w:numFmt w:val="upperRoman"/>
      <w:lvlText w:val="%1."/>
      <w:lvlJc w:val="right"/>
      <w:pPr>
        <w:ind w:left="720"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855A01"/>
    <w:multiLevelType w:val="hybridMultilevel"/>
    <w:tmpl w:val="551A53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A62938"/>
    <w:multiLevelType w:val="hybridMultilevel"/>
    <w:tmpl w:val="03CE3972"/>
    <w:lvl w:ilvl="0" w:tplc="080A0013">
      <w:start w:val="1"/>
      <w:numFmt w:val="upperRoman"/>
      <w:lvlText w:val="%1."/>
      <w:lvlJc w:val="right"/>
      <w:pPr>
        <w:ind w:left="726" w:hanging="360"/>
      </w:pPr>
    </w:lvl>
    <w:lvl w:ilvl="1" w:tplc="080A0019" w:tentative="1">
      <w:start w:val="1"/>
      <w:numFmt w:val="lowerLetter"/>
      <w:lvlText w:val="%2."/>
      <w:lvlJc w:val="left"/>
      <w:pPr>
        <w:ind w:left="1446" w:hanging="360"/>
      </w:pPr>
    </w:lvl>
    <w:lvl w:ilvl="2" w:tplc="080A001B" w:tentative="1">
      <w:start w:val="1"/>
      <w:numFmt w:val="lowerRoman"/>
      <w:lvlText w:val="%3."/>
      <w:lvlJc w:val="right"/>
      <w:pPr>
        <w:ind w:left="2166" w:hanging="180"/>
      </w:pPr>
    </w:lvl>
    <w:lvl w:ilvl="3" w:tplc="080A000F" w:tentative="1">
      <w:start w:val="1"/>
      <w:numFmt w:val="decimal"/>
      <w:lvlText w:val="%4."/>
      <w:lvlJc w:val="left"/>
      <w:pPr>
        <w:ind w:left="2886" w:hanging="360"/>
      </w:pPr>
    </w:lvl>
    <w:lvl w:ilvl="4" w:tplc="080A0019" w:tentative="1">
      <w:start w:val="1"/>
      <w:numFmt w:val="lowerLetter"/>
      <w:lvlText w:val="%5."/>
      <w:lvlJc w:val="left"/>
      <w:pPr>
        <w:ind w:left="3606" w:hanging="360"/>
      </w:pPr>
    </w:lvl>
    <w:lvl w:ilvl="5" w:tplc="080A001B" w:tentative="1">
      <w:start w:val="1"/>
      <w:numFmt w:val="lowerRoman"/>
      <w:lvlText w:val="%6."/>
      <w:lvlJc w:val="right"/>
      <w:pPr>
        <w:ind w:left="4326" w:hanging="180"/>
      </w:pPr>
    </w:lvl>
    <w:lvl w:ilvl="6" w:tplc="080A000F" w:tentative="1">
      <w:start w:val="1"/>
      <w:numFmt w:val="decimal"/>
      <w:lvlText w:val="%7."/>
      <w:lvlJc w:val="left"/>
      <w:pPr>
        <w:ind w:left="5046" w:hanging="360"/>
      </w:pPr>
    </w:lvl>
    <w:lvl w:ilvl="7" w:tplc="080A0019" w:tentative="1">
      <w:start w:val="1"/>
      <w:numFmt w:val="lowerLetter"/>
      <w:lvlText w:val="%8."/>
      <w:lvlJc w:val="left"/>
      <w:pPr>
        <w:ind w:left="5766" w:hanging="360"/>
      </w:pPr>
    </w:lvl>
    <w:lvl w:ilvl="8" w:tplc="080A001B" w:tentative="1">
      <w:start w:val="1"/>
      <w:numFmt w:val="lowerRoman"/>
      <w:lvlText w:val="%9."/>
      <w:lvlJc w:val="right"/>
      <w:pPr>
        <w:ind w:left="6486" w:hanging="180"/>
      </w:pPr>
    </w:lvl>
  </w:abstractNum>
  <w:abstractNum w:abstractNumId="26" w15:restartNumberingAfterBreak="0">
    <w:nsid w:val="58E75D2F"/>
    <w:multiLevelType w:val="hybridMultilevel"/>
    <w:tmpl w:val="54B06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01265A"/>
    <w:multiLevelType w:val="hybridMultilevel"/>
    <w:tmpl w:val="F4D40512"/>
    <w:lvl w:ilvl="0" w:tplc="83BAEEB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7C043B"/>
    <w:multiLevelType w:val="hybridMultilevel"/>
    <w:tmpl w:val="D8FE1B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AF2034"/>
    <w:multiLevelType w:val="hybridMultilevel"/>
    <w:tmpl w:val="5866B3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2F2FC8"/>
    <w:multiLevelType w:val="hybridMultilevel"/>
    <w:tmpl w:val="8CFACC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3317A2"/>
    <w:multiLevelType w:val="hybridMultilevel"/>
    <w:tmpl w:val="9E08262E"/>
    <w:lvl w:ilvl="0" w:tplc="57C6AC52">
      <w:start w:val="1"/>
      <w:numFmt w:val="upperRoman"/>
      <w:lvlText w:val="%1."/>
      <w:lvlJc w:val="right"/>
      <w:pPr>
        <w:ind w:left="720" w:hanging="360"/>
      </w:pPr>
      <w:rPr>
        <w:rFonts w:ascii="Trebuchet MS" w:hAnsi="Trebuchet MS" w:hint="default"/>
        <w:b/>
        <w:i w:val="0"/>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674801"/>
    <w:multiLevelType w:val="hybridMultilevel"/>
    <w:tmpl w:val="1F5E99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C511FB"/>
    <w:multiLevelType w:val="hybridMultilevel"/>
    <w:tmpl w:val="5B94912E"/>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563589"/>
    <w:multiLevelType w:val="hybridMultilevel"/>
    <w:tmpl w:val="0FC099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ED2269"/>
    <w:multiLevelType w:val="hybridMultilevel"/>
    <w:tmpl w:val="F322F994"/>
    <w:lvl w:ilvl="0" w:tplc="251E592E">
      <w:start w:val="1"/>
      <w:numFmt w:val="lowerLetter"/>
      <w:lvlText w:val="%1)"/>
      <w:lvlJc w:val="left"/>
      <w:pPr>
        <w:ind w:left="1053" w:hanging="356"/>
        <w:jc w:val="right"/>
      </w:pPr>
      <w:rPr>
        <w:rFonts w:ascii="Abadi" w:eastAsia="Arial" w:hAnsi="Abadi" w:cs="Arial" w:hint="default"/>
        <w:b w:val="0"/>
        <w:bCs/>
        <w:color w:val="1C1C1C"/>
        <w:spacing w:val="-1"/>
        <w:w w:val="106"/>
        <w:sz w:val="25"/>
        <w:szCs w:val="25"/>
      </w:rPr>
    </w:lvl>
    <w:lvl w:ilvl="1" w:tplc="5B9839FA">
      <w:numFmt w:val="bullet"/>
      <w:lvlText w:val="•"/>
      <w:lvlJc w:val="left"/>
      <w:pPr>
        <w:ind w:left="1984" w:hanging="356"/>
      </w:pPr>
      <w:rPr>
        <w:rFonts w:hint="default"/>
      </w:rPr>
    </w:lvl>
    <w:lvl w:ilvl="2" w:tplc="884C5A8A">
      <w:numFmt w:val="bullet"/>
      <w:lvlText w:val="•"/>
      <w:lvlJc w:val="left"/>
      <w:pPr>
        <w:ind w:left="2908" w:hanging="356"/>
      </w:pPr>
      <w:rPr>
        <w:rFonts w:hint="default"/>
      </w:rPr>
    </w:lvl>
    <w:lvl w:ilvl="3" w:tplc="D1BA7C16">
      <w:numFmt w:val="bullet"/>
      <w:lvlText w:val="•"/>
      <w:lvlJc w:val="left"/>
      <w:pPr>
        <w:ind w:left="3832" w:hanging="356"/>
      </w:pPr>
      <w:rPr>
        <w:rFonts w:hint="default"/>
      </w:rPr>
    </w:lvl>
    <w:lvl w:ilvl="4" w:tplc="FB94E5D8">
      <w:numFmt w:val="bullet"/>
      <w:lvlText w:val="•"/>
      <w:lvlJc w:val="left"/>
      <w:pPr>
        <w:ind w:left="4756" w:hanging="356"/>
      </w:pPr>
      <w:rPr>
        <w:rFonts w:hint="default"/>
      </w:rPr>
    </w:lvl>
    <w:lvl w:ilvl="5" w:tplc="30CEC0B8">
      <w:numFmt w:val="bullet"/>
      <w:lvlText w:val="•"/>
      <w:lvlJc w:val="left"/>
      <w:pPr>
        <w:ind w:left="5680" w:hanging="356"/>
      </w:pPr>
      <w:rPr>
        <w:rFonts w:hint="default"/>
      </w:rPr>
    </w:lvl>
    <w:lvl w:ilvl="6" w:tplc="C2FCBFAC">
      <w:numFmt w:val="bullet"/>
      <w:lvlText w:val="•"/>
      <w:lvlJc w:val="left"/>
      <w:pPr>
        <w:ind w:left="6604" w:hanging="356"/>
      </w:pPr>
      <w:rPr>
        <w:rFonts w:hint="default"/>
      </w:rPr>
    </w:lvl>
    <w:lvl w:ilvl="7" w:tplc="B49E8412">
      <w:numFmt w:val="bullet"/>
      <w:lvlText w:val="•"/>
      <w:lvlJc w:val="left"/>
      <w:pPr>
        <w:ind w:left="7528" w:hanging="356"/>
      </w:pPr>
      <w:rPr>
        <w:rFonts w:hint="default"/>
      </w:rPr>
    </w:lvl>
    <w:lvl w:ilvl="8" w:tplc="2116C68A">
      <w:numFmt w:val="bullet"/>
      <w:lvlText w:val="•"/>
      <w:lvlJc w:val="left"/>
      <w:pPr>
        <w:ind w:left="8452" w:hanging="356"/>
      </w:pPr>
      <w:rPr>
        <w:rFonts w:hint="default"/>
      </w:rPr>
    </w:lvl>
  </w:abstractNum>
  <w:abstractNum w:abstractNumId="36" w15:restartNumberingAfterBreak="0">
    <w:nsid w:val="705966CE"/>
    <w:multiLevelType w:val="hybridMultilevel"/>
    <w:tmpl w:val="4830BCD8"/>
    <w:lvl w:ilvl="0" w:tplc="3F6EB0CE">
      <w:start w:val="1"/>
      <w:numFmt w:val="lowerRoman"/>
      <w:lvlText w:val="%1)"/>
      <w:lvlJc w:val="left"/>
      <w:pPr>
        <w:ind w:left="1425" w:hanging="72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7" w15:restartNumberingAfterBreak="0">
    <w:nsid w:val="72587CAA"/>
    <w:multiLevelType w:val="hybridMultilevel"/>
    <w:tmpl w:val="933028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2916308"/>
    <w:multiLevelType w:val="hybridMultilevel"/>
    <w:tmpl w:val="E968DD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3"/>
  </w:num>
  <w:num w:numId="4">
    <w:abstractNumId w:val="9"/>
  </w:num>
  <w:num w:numId="5">
    <w:abstractNumId w:val="3"/>
  </w:num>
  <w:num w:numId="6">
    <w:abstractNumId w:val="8"/>
  </w:num>
  <w:num w:numId="7">
    <w:abstractNumId w:val="11"/>
  </w:num>
  <w:num w:numId="8">
    <w:abstractNumId w:val="26"/>
  </w:num>
  <w:num w:numId="9">
    <w:abstractNumId w:val="17"/>
  </w:num>
  <w:num w:numId="10">
    <w:abstractNumId w:val="6"/>
  </w:num>
  <w:num w:numId="11">
    <w:abstractNumId w:val="36"/>
  </w:num>
  <w:num w:numId="12">
    <w:abstractNumId w:val="38"/>
  </w:num>
  <w:num w:numId="13">
    <w:abstractNumId w:val="13"/>
  </w:num>
  <w:num w:numId="14">
    <w:abstractNumId w:val="19"/>
  </w:num>
  <w:num w:numId="15">
    <w:abstractNumId w:val="4"/>
  </w:num>
  <w:num w:numId="16">
    <w:abstractNumId w:val="20"/>
  </w:num>
  <w:num w:numId="17">
    <w:abstractNumId w:val="22"/>
  </w:num>
  <w:num w:numId="18">
    <w:abstractNumId w:val="30"/>
  </w:num>
  <w:num w:numId="19">
    <w:abstractNumId w:val="18"/>
  </w:num>
  <w:num w:numId="20">
    <w:abstractNumId w:val="24"/>
  </w:num>
  <w:num w:numId="21">
    <w:abstractNumId w:val="25"/>
  </w:num>
  <w:num w:numId="22">
    <w:abstractNumId w:val="34"/>
  </w:num>
  <w:num w:numId="23">
    <w:abstractNumId w:val="32"/>
  </w:num>
  <w:num w:numId="24">
    <w:abstractNumId w:val="21"/>
  </w:num>
  <w:num w:numId="25">
    <w:abstractNumId w:val="12"/>
  </w:num>
  <w:num w:numId="26">
    <w:abstractNumId w:val="23"/>
  </w:num>
  <w:num w:numId="27">
    <w:abstractNumId w:val="2"/>
  </w:num>
  <w:num w:numId="28">
    <w:abstractNumId w:val="10"/>
  </w:num>
  <w:num w:numId="29">
    <w:abstractNumId w:val="15"/>
  </w:num>
  <w:num w:numId="30">
    <w:abstractNumId w:val="5"/>
  </w:num>
  <w:num w:numId="31">
    <w:abstractNumId w:val="35"/>
  </w:num>
  <w:num w:numId="32">
    <w:abstractNumId w:val="29"/>
  </w:num>
  <w:num w:numId="33">
    <w:abstractNumId w:val="14"/>
  </w:num>
  <w:num w:numId="34">
    <w:abstractNumId w:val="37"/>
  </w:num>
  <w:num w:numId="35">
    <w:abstractNumId w:val="7"/>
  </w:num>
  <w:num w:numId="36">
    <w:abstractNumId w:val="28"/>
  </w:num>
  <w:num w:numId="37">
    <w:abstractNumId w:val="16"/>
  </w:num>
  <w:num w:numId="38">
    <w:abstractNumId w:val="27"/>
  </w:num>
  <w:num w:numId="39">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8C3"/>
    <w:rsid w:val="00001912"/>
    <w:rsid w:val="00002075"/>
    <w:rsid w:val="00002972"/>
    <w:rsid w:val="00003161"/>
    <w:rsid w:val="00004089"/>
    <w:rsid w:val="0000408F"/>
    <w:rsid w:val="00004748"/>
    <w:rsid w:val="0000527F"/>
    <w:rsid w:val="00005727"/>
    <w:rsid w:val="000079E9"/>
    <w:rsid w:val="00007C41"/>
    <w:rsid w:val="00010693"/>
    <w:rsid w:val="00011764"/>
    <w:rsid w:val="00011F4B"/>
    <w:rsid w:val="00012E15"/>
    <w:rsid w:val="00013190"/>
    <w:rsid w:val="00013277"/>
    <w:rsid w:val="00013387"/>
    <w:rsid w:val="0001369A"/>
    <w:rsid w:val="00014895"/>
    <w:rsid w:val="000154FF"/>
    <w:rsid w:val="00016CEF"/>
    <w:rsid w:val="00016EAE"/>
    <w:rsid w:val="0001709A"/>
    <w:rsid w:val="00017588"/>
    <w:rsid w:val="000203DA"/>
    <w:rsid w:val="00020878"/>
    <w:rsid w:val="00020B80"/>
    <w:rsid w:val="00020CA4"/>
    <w:rsid w:val="00021CE0"/>
    <w:rsid w:val="000235E3"/>
    <w:rsid w:val="000245C6"/>
    <w:rsid w:val="000246AD"/>
    <w:rsid w:val="000253F4"/>
    <w:rsid w:val="00026D98"/>
    <w:rsid w:val="00027C62"/>
    <w:rsid w:val="00030B29"/>
    <w:rsid w:val="00031106"/>
    <w:rsid w:val="000312B8"/>
    <w:rsid w:val="0003175C"/>
    <w:rsid w:val="00031DD9"/>
    <w:rsid w:val="00032E93"/>
    <w:rsid w:val="00032EEE"/>
    <w:rsid w:val="00033C18"/>
    <w:rsid w:val="00034515"/>
    <w:rsid w:val="000350B8"/>
    <w:rsid w:val="00037084"/>
    <w:rsid w:val="000378C9"/>
    <w:rsid w:val="0004003B"/>
    <w:rsid w:val="0004195B"/>
    <w:rsid w:val="0004223C"/>
    <w:rsid w:val="00042990"/>
    <w:rsid w:val="00042C3F"/>
    <w:rsid w:val="000435E9"/>
    <w:rsid w:val="00044A0C"/>
    <w:rsid w:val="00045BDD"/>
    <w:rsid w:val="00046ED3"/>
    <w:rsid w:val="00050267"/>
    <w:rsid w:val="0005076C"/>
    <w:rsid w:val="00050CD6"/>
    <w:rsid w:val="00051177"/>
    <w:rsid w:val="00052157"/>
    <w:rsid w:val="00052891"/>
    <w:rsid w:val="000530C4"/>
    <w:rsid w:val="0005635F"/>
    <w:rsid w:val="00056932"/>
    <w:rsid w:val="00056BB2"/>
    <w:rsid w:val="000570EB"/>
    <w:rsid w:val="00060684"/>
    <w:rsid w:val="00061223"/>
    <w:rsid w:val="00061486"/>
    <w:rsid w:val="00062A07"/>
    <w:rsid w:val="0006442B"/>
    <w:rsid w:val="00064C68"/>
    <w:rsid w:val="00065B35"/>
    <w:rsid w:val="0006627E"/>
    <w:rsid w:val="00067505"/>
    <w:rsid w:val="00067B91"/>
    <w:rsid w:val="00070930"/>
    <w:rsid w:val="0007142D"/>
    <w:rsid w:val="0007176D"/>
    <w:rsid w:val="000717BC"/>
    <w:rsid w:val="000728B5"/>
    <w:rsid w:val="00072DC6"/>
    <w:rsid w:val="00073CE1"/>
    <w:rsid w:val="00074402"/>
    <w:rsid w:val="00074774"/>
    <w:rsid w:val="000751C6"/>
    <w:rsid w:val="00076ACC"/>
    <w:rsid w:val="00076DDB"/>
    <w:rsid w:val="00077039"/>
    <w:rsid w:val="000771DC"/>
    <w:rsid w:val="000778D6"/>
    <w:rsid w:val="0007796D"/>
    <w:rsid w:val="00077A21"/>
    <w:rsid w:val="00077D3D"/>
    <w:rsid w:val="0008005D"/>
    <w:rsid w:val="000819DE"/>
    <w:rsid w:val="000820AB"/>
    <w:rsid w:val="000822B4"/>
    <w:rsid w:val="000835A7"/>
    <w:rsid w:val="00083693"/>
    <w:rsid w:val="00084181"/>
    <w:rsid w:val="00084500"/>
    <w:rsid w:val="00084968"/>
    <w:rsid w:val="00086A4F"/>
    <w:rsid w:val="00086CE0"/>
    <w:rsid w:val="00090DD0"/>
    <w:rsid w:val="00091CED"/>
    <w:rsid w:val="00092A21"/>
    <w:rsid w:val="00092C7D"/>
    <w:rsid w:val="00093CBC"/>
    <w:rsid w:val="0009496F"/>
    <w:rsid w:val="000949FA"/>
    <w:rsid w:val="0009562F"/>
    <w:rsid w:val="000957CB"/>
    <w:rsid w:val="000959BB"/>
    <w:rsid w:val="00095AC4"/>
    <w:rsid w:val="00095E21"/>
    <w:rsid w:val="0009633F"/>
    <w:rsid w:val="00096649"/>
    <w:rsid w:val="00097391"/>
    <w:rsid w:val="000A0157"/>
    <w:rsid w:val="000A02A7"/>
    <w:rsid w:val="000A0845"/>
    <w:rsid w:val="000A255E"/>
    <w:rsid w:val="000A274F"/>
    <w:rsid w:val="000A45D9"/>
    <w:rsid w:val="000A4FA2"/>
    <w:rsid w:val="000A5C65"/>
    <w:rsid w:val="000A7908"/>
    <w:rsid w:val="000B0A11"/>
    <w:rsid w:val="000B0CCE"/>
    <w:rsid w:val="000B1232"/>
    <w:rsid w:val="000B1B93"/>
    <w:rsid w:val="000B32C8"/>
    <w:rsid w:val="000B38C7"/>
    <w:rsid w:val="000B4474"/>
    <w:rsid w:val="000B4668"/>
    <w:rsid w:val="000B4EED"/>
    <w:rsid w:val="000B599F"/>
    <w:rsid w:val="000B6452"/>
    <w:rsid w:val="000B76A1"/>
    <w:rsid w:val="000C0B30"/>
    <w:rsid w:val="000C117B"/>
    <w:rsid w:val="000C12F2"/>
    <w:rsid w:val="000C1823"/>
    <w:rsid w:val="000C19E0"/>
    <w:rsid w:val="000C1BE1"/>
    <w:rsid w:val="000C1EA0"/>
    <w:rsid w:val="000C33B7"/>
    <w:rsid w:val="000C3AA0"/>
    <w:rsid w:val="000C3B63"/>
    <w:rsid w:val="000C40AB"/>
    <w:rsid w:val="000C5012"/>
    <w:rsid w:val="000C5236"/>
    <w:rsid w:val="000C5370"/>
    <w:rsid w:val="000C6D9E"/>
    <w:rsid w:val="000C7E2D"/>
    <w:rsid w:val="000D06C9"/>
    <w:rsid w:val="000D1160"/>
    <w:rsid w:val="000D11FF"/>
    <w:rsid w:val="000D24C8"/>
    <w:rsid w:val="000D3602"/>
    <w:rsid w:val="000D3958"/>
    <w:rsid w:val="000D42E3"/>
    <w:rsid w:val="000D451A"/>
    <w:rsid w:val="000D47ED"/>
    <w:rsid w:val="000D5224"/>
    <w:rsid w:val="000D56D8"/>
    <w:rsid w:val="000D587B"/>
    <w:rsid w:val="000D5FAC"/>
    <w:rsid w:val="000D62E7"/>
    <w:rsid w:val="000D67C6"/>
    <w:rsid w:val="000D6C19"/>
    <w:rsid w:val="000D7872"/>
    <w:rsid w:val="000D79AD"/>
    <w:rsid w:val="000E0EAE"/>
    <w:rsid w:val="000E1F50"/>
    <w:rsid w:val="000E299F"/>
    <w:rsid w:val="000E2FB8"/>
    <w:rsid w:val="000E3375"/>
    <w:rsid w:val="000E368C"/>
    <w:rsid w:val="000E3736"/>
    <w:rsid w:val="000E424F"/>
    <w:rsid w:val="000E5CA9"/>
    <w:rsid w:val="000E6B15"/>
    <w:rsid w:val="000E6BA2"/>
    <w:rsid w:val="000E6C12"/>
    <w:rsid w:val="000F19CD"/>
    <w:rsid w:val="000F3114"/>
    <w:rsid w:val="000F3192"/>
    <w:rsid w:val="000F353A"/>
    <w:rsid w:val="000F41A0"/>
    <w:rsid w:val="000F5219"/>
    <w:rsid w:val="000F54D6"/>
    <w:rsid w:val="000F604D"/>
    <w:rsid w:val="0010140E"/>
    <w:rsid w:val="00101A6C"/>
    <w:rsid w:val="00101CC8"/>
    <w:rsid w:val="00103275"/>
    <w:rsid w:val="0010387D"/>
    <w:rsid w:val="00104E76"/>
    <w:rsid w:val="001051E9"/>
    <w:rsid w:val="001058C4"/>
    <w:rsid w:val="00105B1F"/>
    <w:rsid w:val="00106F77"/>
    <w:rsid w:val="00106FFD"/>
    <w:rsid w:val="001079D5"/>
    <w:rsid w:val="001101EA"/>
    <w:rsid w:val="001108E4"/>
    <w:rsid w:val="00110FBC"/>
    <w:rsid w:val="00111D12"/>
    <w:rsid w:val="00111E96"/>
    <w:rsid w:val="00111E97"/>
    <w:rsid w:val="00113124"/>
    <w:rsid w:val="00113D9C"/>
    <w:rsid w:val="0011453E"/>
    <w:rsid w:val="001148A9"/>
    <w:rsid w:val="00115487"/>
    <w:rsid w:val="00115D6B"/>
    <w:rsid w:val="00115F57"/>
    <w:rsid w:val="00115F88"/>
    <w:rsid w:val="001163DE"/>
    <w:rsid w:val="001168F7"/>
    <w:rsid w:val="00117276"/>
    <w:rsid w:val="00117E1F"/>
    <w:rsid w:val="0012024E"/>
    <w:rsid w:val="0012046E"/>
    <w:rsid w:val="001208C5"/>
    <w:rsid w:val="0012242F"/>
    <w:rsid w:val="00122F73"/>
    <w:rsid w:val="00124298"/>
    <w:rsid w:val="001243F6"/>
    <w:rsid w:val="001247AC"/>
    <w:rsid w:val="00125A89"/>
    <w:rsid w:val="00126030"/>
    <w:rsid w:val="001267D6"/>
    <w:rsid w:val="00126BD5"/>
    <w:rsid w:val="001270AF"/>
    <w:rsid w:val="00127545"/>
    <w:rsid w:val="001317DB"/>
    <w:rsid w:val="001322D6"/>
    <w:rsid w:val="001326D7"/>
    <w:rsid w:val="00132ED1"/>
    <w:rsid w:val="00132FAE"/>
    <w:rsid w:val="001335ED"/>
    <w:rsid w:val="00133B77"/>
    <w:rsid w:val="00135A3A"/>
    <w:rsid w:val="00136653"/>
    <w:rsid w:val="00140569"/>
    <w:rsid w:val="001407CA"/>
    <w:rsid w:val="00140964"/>
    <w:rsid w:val="00141BD1"/>
    <w:rsid w:val="00142969"/>
    <w:rsid w:val="0014373A"/>
    <w:rsid w:val="00143DC0"/>
    <w:rsid w:val="00143EE3"/>
    <w:rsid w:val="001441CF"/>
    <w:rsid w:val="00144266"/>
    <w:rsid w:val="0014433E"/>
    <w:rsid w:val="00144531"/>
    <w:rsid w:val="001458B9"/>
    <w:rsid w:val="0014797E"/>
    <w:rsid w:val="00147D56"/>
    <w:rsid w:val="00150142"/>
    <w:rsid w:val="00150228"/>
    <w:rsid w:val="0015217B"/>
    <w:rsid w:val="0015272D"/>
    <w:rsid w:val="00152BB6"/>
    <w:rsid w:val="00152BE9"/>
    <w:rsid w:val="00152D1A"/>
    <w:rsid w:val="00152F98"/>
    <w:rsid w:val="001545FE"/>
    <w:rsid w:val="00154F0A"/>
    <w:rsid w:val="00155159"/>
    <w:rsid w:val="00155BB5"/>
    <w:rsid w:val="00156A10"/>
    <w:rsid w:val="00156A8A"/>
    <w:rsid w:val="00160819"/>
    <w:rsid w:val="00162480"/>
    <w:rsid w:val="00162CE6"/>
    <w:rsid w:val="00162E7A"/>
    <w:rsid w:val="001642F6"/>
    <w:rsid w:val="00164ECD"/>
    <w:rsid w:val="001653BF"/>
    <w:rsid w:val="001656D7"/>
    <w:rsid w:val="00165CF8"/>
    <w:rsid w:val="00165FFB"/>
    <w:rsid w:val="001673FC"/>
    <w:rsid w:val="00170279"/>
    <w:rsid w:val="0017072F"/>
    <w:rsid w:val="00170959"/>
    <w:rsid w:val="00170AE4"/>
    <w:rsid w:val="00172802"/>
    <w:rsid w:val="00172C20"/>
    <w:rsid w:val="0017303B"/>
    <w:rsid w:val="00173C8D"/>
    <w:rsid w:val="00174DB9"/>
    <w:rsid w:val="00175984"/>
    <w:rsid w:val="00175ACE"/>
    <w:rsid w:val="0017768D"/>
    <w:rsid w:val="001779A0"/>
    <w:rsid w:val="0018021F"/>
    <w:rsid w:val="00181582"/>
    <w:rsid w:val="001816CA"/>
    <w:rsid w:val="001821FD"/>
    <w:rsid w:val="00182269"/>
    <w:rsid w:val="00183430"/>
    <w:rsid w:val="00183AB2"/>
    <w:rsid w:val="00184442"/>
    <w:rsid w:val="00184959"/>
    <w:rsid w:val="00186CDE"/>
    <w:rsid w:val="00187897"/>
    <w:rsid w:val="00193363"/>
    <w:rsid w:val="0019588E"/>
    <w:rsid w:val="00195CC0"/>
    <w:rsid w:val="00197DE6"/>
    <w:rsid w:val="001A0DF7"/>
    <w:rsid w:val="001A1791"/>
    <w:rsid w:val="001A1BF9"/>
    <w:rsid w:val="001A25DB"/>
    <w:rsid w:val="001A27F9"/>
    <w:rsid w:val="001A2F41"/>
    <w:rsid w:val="001A3E40"/>
    <w:rsid w:val="001A42ED"/>
    <w:rsid w:val="001A4B67"/>
    <w:rsid w:val="001A5A56"/>
    <w:rsid w:val="001A5E0A"/>
    <w:rsid w:val="001A615D"/>
    <w:rsid w:val="001A65A8"/>
    <w:rsid w:val="001A745E"/>
    <w:rsid w:val="001A791D"/>
    <w:rsid w:val="001A7B66"/>
    <w:rsid w:val="001B1904"/>
    <w:rsid w:val="001B2F4A"/>
    <w:rsid w:val="001B32FC"/>
    <w:rsid w:val="001B368B"/>
    <w:rsid w:val="001B4E86"/>
    <w:rsid w:val="001B5422"/>
    <w:rsid w:val="001B70B5"/>
    <w:rsid w:val="001C1D58"/>
    <w:rsid w:val="001C1F8F"/>
    <w:rsid w:val="001C2E2E"/>
    <w:rsid w:val="001C2ECC"/>
    <w:rsid w:val="001C3CF8"/>
    <w:rsid w:val="001C4E23"/>
    <w:rsid w:val="001C514D"/>
    <w:rsid w:val="001C7126"/>
    <w:rsid w:val="001C7580"/>
    <w:rsid w:val="001C79D1"/>
    <w:rsid w:val="001D008E"/>
    <w:rsid w:val="001D100D"/>
    <w:rsid w:val="001D12A6"/>
    <w:rsid w:val="001D2609"/>
    <w:rsid w:val="001D26FF"/>
    <w:rsid w:val="001D2921"/>
    <w:rsid w:val="001D2A5D"/>
    <w:rsid w:val="001D3336"/>
    <w:rsid w:val="001D58C2"/>
    <w:rsid w:val="001D6B7D"/>
    <w:rsid w:val="001D6C47"/>
    <w:rsid w:val="001D7767"/>
    <w:rsid w:val="001D7A45"/>
    <w:rsid w:val="001E0ECC"/>
    <w:rsid w:val="001E321F"/>
    <w:rsid w:val="001E44D3"/>
    <w:rsid w:val="001E4FA8"/>
    <w:rsid w:val="001E5849"/>
    <w:rsid w:val="001E6AFB"/>
    <w:rsid w:val="001E731A"/>
    <w:rsid w:val="001E7B30"/>
    <w:rsid w:val="001E7FD8"/>
    <w:rsid w:val="001F1079"/>
    <w:rsid w:val="001F1D99"/>
    <w:rsid w:val="001F2620"/>
    <w:rsid w:val="001F2B97"/>
    <w:rsid w:val="001F3AA0"/>
    <w:rsid w:val="001F403B"/>
    <w:rsid w:val="001F4177"/>
    <w:rsid w:val="001F441A"/>
    <w:rsid w:val="001F49E2"/>
    <w:rsid w:val="001F53FF"/>
    <w:rsid w:val="001F553E"/>
    <w:rsid w:val="001F5617"/>
    <w:rsid w:val="001F5DFF"/>
    <w:rsid w:val="001F5F58"/>
    <w:rsid w:val="001F606A"/>
    <w:rsid w:val="001F694F"/>
    <w:rsid w:val="001F7140"/>
    <w:rsid w:val="0020023E"/>
    <w:rsid w:val="002018ED"/>
    <w:rsid w:val="00201A46"/>
    <w:rsid w:val="002025AB"/>
    <w:rsid w:val="0020378E"/>
    <w:rsid w:val="00204392"/>
    <w:rsid w:val="00204399"/>
    <w:rsid w:val="00205DF7"/>
    <w:rsid w:val="00205F3B"/>
    <w:rsid w:val="0020668A"/>
    <w:rsid w:val="00207EAB"/>
    <w:rsid w:val="00207F3D"/>
    <w:rsid w:val="00210E2A"/>
    <w:rsid w:val="00211F75"/>
    <w:rsid w:val="00212C9C"/>
    <w:rsid w:val="002135BF"/>
    <w:rsid w:val="00213626"/>
    <w:rsid w:val="00213C8D"/>
    <w:rsid w:val="00213C9D"/>
    <w:rsid w:val="002143C1"/>
    <w:rsid w:val="00214A29"/>
    <w:rsid w:val="00214D8D"/>
    <w:rsid w:val="00217419"/>
    <w:rsid w:val="00220FA5"/>
    <w:rsid w:val="00221650"/>
    <w:rsid w:val="00222627"/>
    <w:rsid w:val="00222E15"/>
    <w:rsid w:val="0022398B"/>
    <w:rsid w:val="002243D0"/>
    <w:rsid w:val="00224A41"/>
    <w:rsid w:val="0022514A"/>
    <w:rsid w:val="00225BD3"/>
    <w:rsid w:val="00225C26"/>
    <w:rsid w:val="00227CDC"/>
    <w:rsid w:val="00230C39"/>
    <w:rsid w:val="0023170A"/>
    <w:rsid w:val="00231AF7"/>
    <w:rsid w:val="00231CE1"/>
    <w:rsid w:val="0023230F"/>
    <w:rsid w:val="002327CB"/>
    <w:rsid w:val="002339B6"/>
    <w:rsid w:val="00236711"/>
    <w:rsid w:val="0023694A"/>
    <w:rsid w:val="00237480"/>
    <w:rsid w:val="0023750C"/>
    <w:rsid w:val="002379F5"/>
    <w:rsid w:val="00237B89"/>
    <w:rsid w:val="00237F75"/>
    <w:rsid w:val="002417AE"/>
    <w:rsid w:val="00242B67"/>
    <w:rsid w:val="002440C6"/>
    <w:rsid w:val="00244690"/>
    <w:rsid w:val="00244FBC"/>
    <w:rsid w:val="00245308"/>
    <w:rsid w:val="00245547"/>
    <w:rsid w:val="0024555C"/>
    <w:rsid w:val="002461FB"/>
    <w:rsid w:val="002463F1"/>
    <w:rsid w:val="002467BB"/>
    <w:rsid w:val="0024733C"/>
    <w:rsid w:val="00250DDC"/>
    <w:rsid w:val="00250FF5"/>
    <w:rsid w:val="00251257"/>
    <w:rsid w:val="0025193D"/>
    <w:rsid w:val="002523DC"/>
    <w:rsid w:val="00252C5D"/>
    <w:rsid w:val="00253336"/>
    <w:rsid w:val="002561CE"/>
    <w:rsid w:val="00256362"/>
    <w:rsid w:val="00256463"/>
    <w:rsid w:val="00256BA7"/>
    <w:rsid w:val="00261EA1"/>
    <w:rsid w:val="00263FA3"/>
    <w:rsid w:val="00265CEC"/>
    <w:rsid w:val="00266C55"/>
    <w:rsid w:val="002702E3"/>
    <w:rsid w:val="0027072C"/>
    <w:rsid w:val="00270AED"/>
    <w:rsid w:val="00270F28"/>
    <w:rsid w:val="00271A54"/>
    <w:rsid w:val="00272068"/>
    <w:rsid w:val="0027220C"/>
    <w:rsid w:val="00272F9E"/>
    <w:rsid w:val="0027314E"/>
    <w:rsid w:val="00274695"/>
    <w:rsid w:val="00274B7E"/>
    <w:rsid w:val="00274E61"/>
    <w:rsid w:val="0027663F"/>
    <w:rsid w:val="002768E9"/>
    <w:rsid w:val="00277C93"/>
    <w:rsid w:val="00280A63"/>
    <w:rsid w:val="00281C99"/>
    <w:rsid w:val="00282826"/>
    <w:rsid w:val="00282ACF"/>
    <w:rsid w:val="00282FEB"/>
    <w:rsid w:val="00284C3A"/>
    <w:rsid w:val="00285358"/>
    <w:rsid w:val="00285534"/>
    <w:rsid w:val="00286B0A"/>
    <w:rsid w:val="002873B1"/>
    <w:rsid w:val="00287896"/>
    <w:rsid w:val="00287DCF"/>
    <w:rsid w:val="00287E64"/>
    <w:rsid w:val="00287F6C"/>
    <w:rsid w:val="00291754"/>
    <w:rsid w:val="00291D59"/>
    <w:rsid w:val="002923A8"/>
    <w:rsid w:val="002936A7"/>
    <w:rsid w:val="0029371D"/>
    <w:rsid w:val="00293879"/>
    <w:rsid w:val="00293DD9"/>
    <w:rsid w:val="00294343"/>
    <w:rsid w:val="00294B07"/>
    <w:rsid w:val="00296B17"/>
    <w:rsid w:val="002A0167"/>
    <w:rsid w:val="002A0F10"/>
    <w:rsid w:val="002A2E3E"/>
    <w:rsid w:val="002A3BC6"/>
    <w:rsid w:val="002A425E"/>
    <w:rsid w:val="002A4735"/>
    <w:rsid w:val="002A4CD5"/>
    <w:rsid w:val="002A56E9"/>
    <w:rsid w:val="002A5C96"/>
    <w:rsid w:val="002A5E81"/>
    <w:rsid w:val="002A7563"/>
    <w:rsid w:val="002B0E38"/>
    <w:rsid w:val="002B1538"/>
    <w:rsid w:val="002B298E"/>
    <w:rsid w:val="002B353A"/>
    <w:rsid w:val="002B3688"/>
    <w:rsid w:val="002B3855"/>
    <w:rsid w:val="002B4018"/>
    <w:rsid w:val="002B4436"/>
    <w:rsid w:val="002B4BA8"/>
    <w:rsid w:val="002B4E05"/>
    <w:rsid w:val="002B4EEA"/>
    <w:rsid w:val="002B62E8"/>
    <w:rsid w:val="002B63EC"/>
    <w:rsid w:val="002B6A1B"/>
    <w:rsid w:val="002B78FC"/>
    <w:rsid w:val="002B790B"/>
    <w:rsid w:val="002B7AAC"/>
    <w:rsid w:val="002C06D5"/>
    <w:rsid w:val="002C2D80"/>
    <w:rsid w:val="002C2DDC"/>
    <w:rsid w:val="002C330B"/>
    <w:rsid w:val="002C5989"/>
    <w:rsid w:val="002C5A2E"/>
    <w:rsid w:val="002C66DC"/>
    <w:rsid w:val="002C69E3"/>
    <w:rsid w:val="002C6DD5"/>
    <w:rsid w:val="002C71F7"/>
    <w:rsid w:val="002C7882"/>
    <w:rsid w:val="002C7E4D"/>
    <w:rsid w:val="002D0536"/>
    <w:rsid w:val="002D1058"/>
    <w:rsid w:val="002D1C8F"/>
    <w:rsid w:val="002D1E9D"/>
    <w:rsid w:val="002D2A55"/>
    <w:rsid w:val="002D4DEE"/>
    <w:rsid w:val="002D4EF8"/>
    <w:rsid w:val="002D56B3"/>
    <w:rsid w:val="002D5BA6"/>
    <w:rsid w:val="002D6281"/>
    <w:rsid w:val="002D633A"/>
    <w:rsid w:val="002D65EA"/>
    <w:rsid w:val="002D6A77"/>
    <w:rsid w:val="002D6A8A"/>
    <w:rsid w:val="002D6C0F"/>
    <w:rsid w:val="002E064A"/>
    <w:rsid w:val="002E1736"/>
    <w:rsid w:val="002E197E"/>
    <w:rsid w:val="002E1B27"/>
    <w:rsid w:val="002E20C6"/>
    <w:rsid w:val="002E261F"/>
    <w:rsid w:val="002E36C7"/>
    <w:rsid w:val="002E37D7"/>
    <w:rsid w:val="002E3AB7"/>
    <w:rsid w:val="002E3CA5"/>
    <w:rsid w:val="002E3CFB"/>
    <w:rsid w:val="002E4EC1"/>
    <w:rsid w:val="002E6733"/>
    <w:rsid w:val="002E6EAB"/>
    <w:rsid w:val="002E6F44"/>
    <w:rsid w:val="002F14AC"/>
    <w:rsid w:val="002F1950"/>
    <w:rsid w:val="002F35D9"/>
    <w:rsid w:val="002F39C3"/>
    <w:rsid w:val="002F6AFF"/>
    <w:rsid w:val="002F6C15"/>
    <w:rsid w:val="00300270"/>
    <w:rsid w:val="00300619"/>
    <w:rsid w:val="00302957"/>
    <w:rsid w:val="00302BE7"/>
    <w:rsid w:val="00302FD2"/>
    <w:rsid w:val="00303F43"/>
    <w:rsid w:val="003048AC"/>
    <w:rsid w:val="00305075"/>
    <w:rsid w:val="00306C38"/>
    <w:rsid w:val="00306D71"/>
    <w:rsid w:val="00307B42"/>
    <w:rsid w:val="00310AC2"/>
    <w:rsid w:val="00310D25"/>
    <w:rsid w:val="00311275"/>
    <w:rsid w:val="00311C54"/>
    <w:rsid w:val="003120FC"/>
    <w:rsid w:val="00314D2D"/>
    <w:rsid w:val="003161DF"/>
    <w:rsid w:val="00316885"/>
    <w:rsid w:val="00316932"/>
    <w:rsid w:val="003175DB"/>
    <w:rsid w:val="00317B38"/>
    <w:rsid w:val="00321177"/>
    <w:rsid w:val="0032135C"/>
    <w:rsid w:val="00322E3F"/>
    <w:rsid w:val="00323D21"/>
    <w:rsid w:val="0032406C"/>
    <w:rsid w:val="0032461F"/>
    <w:rsid w:val="003250BF"/>
    <w:rsid w:val="00325839"/>
    <w:rsid w:val="00326735"/>
    <w:rsid w:val="00326BD4"/>
    <w:rsid w:val="00326BFE"/>
    <w:rsid w:val="00327B02"/>
    <w:rsid w:val="003302A3"/>
    <w:rsid w:val="003307FF"/>
    <w:rsid w:val="0033089A"/>
    <w:rsid w:val="003314F2"/>
    <w:rsid w:val="00331EBB"/>
    <w:rsid w:val="00332F31"/>
    <w:rsid w:val="00334502"/>
    <w:rsid w:val="00334ACE"/>
    <w:rsid w:val="00335F23"/>
    <w:rsid w:val="00336780"/>
    <w:rsid w:val="003367F1"/>
    <w:rsid w:val="00340061"/>
    <w:rsid w:val="00340865"/>
    <w:rsid w:val="00342801"/>
    <w:rsid w:val="00342A64"/>
    <w:rsid w:val="003436F6"/>
    <w:rsid w:val="00343AF2"/>
    <w:rsid w:val="003452E2"/>
    <w:rsid w:val="003456C5"/>
    <w:rsid w:val="0034620C"/>
    <w:rsid w:val="00347305"/>
    <w:rsid w:val="00347670"/>
    <w:rsid w:val="00347FE4"/>
    <w:rsid w:val="0035015E"/>
    <w:rsid w:val="00351159"/>
    <w:rsid w:val="00351DBA"/>
    <w:rsid w:val="00352192"/>
    <w:rsid w:val="0035263B"/>
    <w:rsid w:val="00352E67"/>
    <w:rsid w:val="003535F6"/>
    <w:rsid w:val="00353F4D"/>
    <w:rsid w:val="00354B5D"/>
    <w:rsid w:val="00355D3C"/>
    <w:rsid w:val="00356DB7"/>
    <w:rsid w:val="003600D1"/>
    <w:rsid w:val="00360B43"/>
    <w:rsid w:val="00360F46"/>
    <w:rsid w:val="00361A6E"/>
    <w:rsid w:val="003621CF"/>
    <w:rsid w:val="0036230B"/>
    <w:rsid w:val="00363703"/>
    <w:rsid w:val="00363B73"/>
    <w:rsid w:val="00364C4C"/>
    <w:rsid w:val="00367365"/>
    <w:rsid w:val="003673F4"/>
    <w:rsid w:val="00367F3E"/>
    <w:rsid w:val="0037087E"/>
    <w:rsid w:val="00370AF3"/>
    <w:rsid w:val="00370D7F"/>
    <w:rsid w:val="0037103E"/>
    <w:rsid w:val="00371DB7"/>
    <w:rsid w:val="0037264F"/>
    <w:rsid w:val="00373EEC"/>
    <w:rsid w:val="00374593"/>
    <w:rsid w:val="003746BE"/>
    <w:rsid w:val="00374E55"/>
    <w:rsid w:val="00374F45"/>
    <w:rsid w:val="003750ED"/>
    <w:rsid w:val="00375F4E"/>
    <w:rsid w:val="00375FC9"/>
    <w:rsid w:val="003763CF"/>
    <w:rsid w:val="00376725"/>
    <w:rsid w:val="00376889"/>
    <w:rsid w:val="00380BB2"/>
    <w:rsid w:val="00381F3E"/>
    <w:rsid w:val="00381F70"/>
    <w:rsid w:val="0038207B"/>
    <w:rsid w:val="00383147"/>
    <w:rsid w:val="00383243"/>
    <w:rsid w:val="00383E46"/>
    <w:rsid w:val="00383F39"/>
    <w:rsid w:val="00384563"/>
    <w:rsid w:val="003851CF"/>
    <w:rsid w:val="00386E56"/>
    <w:rsid w:val="0038793F"/>
    <w:rsid w:val="00387F82"/>
    <w:rsid w:val="00387FE6"/>
    <w:rsid w:val="00391454"/>
    <w:rsid w:val="00391521"/>
    <w:rsid w:val="00391770"/>
    <w:rsid w:val="0039284B"/>
    <w:rsid w:val="0039535A"/>
    <w:rsid w:val="00396B2C"/>
    <w:rsid w:val="00397100"/>
    <w:rsid w:val="003977EA"/>
    <w:rsid w:val="00397A67"/>
    <w:rsid w:val="003A2776"/>
    <w:rsid w:val="003A45B6"/>
    <w:rsid w:val="003A48DB"/>
    <w:rsid w:val="003A4BE9"/>
    <w:rsid w:val="003A54F1"/>
    <w:rsid w:val="003A5F44"/>
    <w:rsid w:val="003A67BF"/>
    <w:rsid w:val="003A6BE2"/>
    <w:rsid w:val="003A6E26"/>
    <w:rsid w:val="003A70DA"/>
    <w:rsid w:val="003B1975"/>
    <w:rsid w:val="003B1DE0"/>
    <w:rsid w:val="003B24F3"/>
    <w:rsid w:val="003B3CDA"/>
    <w:rsid w:val="003B479B"/>
    <w:rsid w:val="003B4C4B"/>
    <w:rsid w:val="003B59BA"/>
    <w:rsid w:val="003B5E9B"/>
    <w:rsid w:val="003B60BC"/>
    <w:rsid w:val="003B6BE6"/>
    <w:rsid w:val="003B6C2D"/>
    <w:rsid w:val="003B779E"/>
    <w:rsid w:val="003C15E5"/>
    <w:rsid w:val="003C5176"/>
    <w:rsid w:val="003C6843"/>
    <w:rsid w:val="003C6F1F"/>
    <w:rsid w:val="003C766F"/>
    <w:rsid w:val="003D0974"/>
    <w:rsid w:val="003D09FC"/>
    <w:rsid w:val="003D20B7"/>
    <w:rsid w:val="003D4CEE"/>
    <w:rsid w:val="003D5DB8"/>
    <w:rsid w:val="003D601F"/>
    <w:rsid w:val="003D6104"/>
    <w:rsid w:val="003D61F4"/>
    <w:rsid w:val="003D65F8"/>
    <w:rsid w:val="003D6980"/>
    <w:rsid w:val="003E086F"/>
    <w:rsid w:val="003E0AC7"/>
    <w:rsid w:val="003E11EA"/>
    <w:rsid w:val="003E16AD"/>
    <w:rsid w:val="003E2161"/>
    <w:rsid w:val="003E242C"/>
    <w:rsid w:val="003E2564"/>
    <w:rsid w:val="003E2B00"/>
    <w:rsid w:val="003E2FE4"/>
    <w:rsid w:val="003E424A"/>
    <w:rsid w:val="003E466D"/>
    <w:rsid w:val="003E4DCA"/>
    <w:rsid w:val="003E5142"/>
    <w:rsid w:val="003E68E0"/>
    <w:rsid w:val="003E74D8"/>
    <w:rsid w:val="003F06D7"/>
    <w:rsid w:val="003F23D1"/>
    <w:rsid w:val="003F48A1"/>
    <w:rsid w:val="003F4F0B"/>
    <w:rsid w:val="003F4F1F"/>
    <w:rsid w:val="003F67A0"/>
    <w:rsid w:val="003F70B7"/>
    <w:rsid w:val="00400E13"/>
    <w:rsid w:val="004022DF"/>
    <w:rsid w:val="0040309C"/>
    <w:rsid w:val="00403965"/>
    <w:rsid w:val="00404C1C"/>
    <w:rsid w:val="004055CA"/>
    <w:rsid w:val="0040578D"/>
    <w:rsid w:val="004066B5"/>
    <w:rsid w:val="0040711A"/>
    <w:rsid w:val="004106E8"/>
    <w:rsid w:val="00410D52"/>
    <w:rsid w:val="00414291"/>
    <w:rsid w:val="00414340"/>
    <w:rsid w:val="0041473F"/>
    <w:rsid w:val="0041527D"/>
    <w:rsid w:val="0041560B"/>
    <w:rsid w:val="00416242"/>
    <w:rsid w:val="004167F1"/>
    <w:rsid w:val="00416BF4"/>
    <w:rsid w:val="00416CC6"/>
    <w:rsid w:val="0042096B"/>
    <w:rsid w:val="004212FB"/>
    <w:rsid w:val="00422CEE"/>
    <w:rsid w:val="00423FDF"/>
    <w:rsid w:val="004241A6"/>
    <w:rsid w:val="004244B5"/>
    <w:rsid w:val="004248FA"/>
    <w:rsid w:val="0042497A"/>
    <w:rsid w:val="004251B3"/>
    <w:rsid w:val="00425565"/>
    <w:rsid w:val="004262A4"/>
    <w:rsid w:val="00426315"/>
    <w:rsid w:val="00426496"/>
    <w:rsid w:val="00426919"/>
    <w:rsid w:val="00426A20"/>
    <w:rsid w:val="00426C8D"/>
    <w:rsid w:val="00430250"/>
    <w:rsid w:val="00430665"/>
    <w:rsid w:val="00430D0F"/>
    <w:rsid w:val="00430DBA"/>
    <w:rsid w:val="00430DC4"/>
    <w:rsid w:val="004313E0"/>
    <w:rsid w:val="00431E31"/>
    <w:rsid w:val="004321D9"/>
    <w:rsid w:val="004326A9"/>
    <w:rsid w:val="00434C40"/>
    <w:rsid w:val="0043533A"/>
    <w:rsid w:val="00436744"/>
    <w:rsid w:val="004410D1"/>
    <w:rsid w:val="004415C4"/>
    <w:rsid w:val="00441D70"/>
    <w:rsid w:val="0044297C"/>
    <w:rsid w:val="00443B1E"/>
    <w:rsid w:val="00443B7E"/>
    <w:rsid w:val="00444230"/>
    <w:rsid w:val="00444DEA"/>
    <w:rsid w:val="00447955"/>
    <w:rsid w:val="00447CEE"/>
    <w:rsid w:val="00447DB7"/>
    <w:rsid w:val="00447F26"/>
    <w:rsid w:val="00450904"/>
    <w:rsid w:val="00450959"/>
    <w:rsid w:val="004514D6"/>
    <w:rsid w:val="00451BCC"/>
    <w:rsid w:val="004537BB"/>
    <w:rsid w:val="00453DBF"/>
    <w:rsid w:val="00453F9D"/>
    <w:rsid w:val="0045417E"/>
    <w:rsid w:val="00454264"/>
    <w:rsid w:val="004556DC"/>
    <w:rsid w:val="00455806"/>
    <w:rsid w:val="00455C14"/>
    <w:rsid w:val="0045606B"/>
    <w:rsid w:val="00456247"/>
    <w:rsid w:val="0045676B"/>
    <w:rsid w:val="00456909"/>
    <w:rsid w:val="00456A6A"/>
    <w:rsid w:val="00456DCB"/>
    <w:rsid w:val="00456DCE"/>
    <w:rsid w:val="00457726"/>
    <w:rsid w:val="00460C81"/>
    <w:rsid w:val="004620E3"/>
    <w:rsid w:val="0046288F"/>
    <w:rsid w:val="00463627"/>
    <w:rsid w:val="00465574"/>
    <w:rsid w:val="004659F9"/>
    <w:rsid w:val="00465BFA"/>
    <w:rsid w:val="00467BD2"/>
    <w:rsid w:val="00467EDB"/>
    <w:rsid w:val="004713F4"/>
    <w:rsid w:val="004719BB"/>
    <w:rsid w:val="00471CF0"/>
    <w:rsid w:val="004720E6"/>
    <w:rsid w:val="00472540"/>
    <w:rsid w:val="00472E65"/>
    <w:rsid w:val="00472E89"/>
    <w:rsid w:val="004731AF"/>
    <w:rsid w:val="00474C54"/>
    <w:rsid w:val="00475973"/>
    <w:rsid w:val="00475B99"/>
    <w:rsid w:val="00475E02"/>
    <w:rsid w:val="00475E8E"/>
    <w:rsid w:val="00475F00"/>
    <w:rsid w:val="00475F0F"/>
    <w:rsid w:val="004777C4"/>
    <w:rsid w:val="00480609"/>
    <w:rsid w:val="00480655"/>
    <w:rsid w:val="00481409"/>
    <w:rsid w:val="00482BD4"/>
    <w:rsid w:val="0048493D"/>
    <w:rsid w:val="00485FCA"/>
    <w:rsid w:val="0048679C"/>
    <w:rsid w:val="00487BEB"/>
    <w:rsid w:val="00491C30"/>
    <w:rsid w:val="004929B5"/>
    <w:rsid w:val="00492C25"/>
    <w:rsid w:val="004934F6"/>
    <w:rsid w:val="004943DE"/>
    <w:rsid w:val="00495C0E"/>
    <w:rsid w:val="00495F4F"/>
    <w:rsid w:val="00496910"/>
    <w:rsid w:val="004970B7"/>
    <w:rsid w:val="004974B4"/>
    <w:rsid w:val="004A00E1"/>
    <w:rsid w:val="004A0B52"/>
    <w:rsid w:val="004A2081"/>
    <w:rsid w:val="004A2275"/>
    <w:rsid w:val="004A4281"/>
    <w:rsid w:val="004A44AA"/>
    <w:rsid w:val="004A4BD1"/>
    <w:rsid w:val="004A5330"/>
    <w:rsid w:val="004A6934"/>
    <w:rsid w:val="004A6EF7"/>
    <w:rsid w:val="004A6F8D"/>
    <w:rsid w:val="004B1822"/>
    <w:rsid w:val="004B1A60"/>
    <w:rsid w:val="004B296E"/>
    <w:rsid w:val="004B35F0"/>
    <w:rsid w:val="004B3729"/>
    <w:rsid w:val="004B43F1"/>
    <w:rsid w:val="004B496F"/>
    <w:rsid w:val="004B4A44"/>
    <w:rsid w:val="004B62AD"/>
    <w:rsid w:val="004B6924"/>
    <w:rsid w:val="004B6C9D"/>
    <w:rsid w:val="004B7734"/>
    <w:rsid w:val="004B7B4F"/>
    <w:rsid w:val="004C0129"/>
    <w:rsid w:val="004C0433"/>
    <w:rsid w:val="004C04C6"/>
    <w:rsid w:val="004C1025"/>
    <w:rsid w:val="004C102B"/>
    <w:rsid w:val="004C1C36"/>
    <w:rsid w:val="004C2F8F"/>
    <w:rsid w:val="004C5B5D"/>
    <w:rsid w:val="004C79F9"/>
    <w:rsid w:val="004C7A60"/>
    <w:rsid w:val="004D1E66"/>
    <w:rsid w:val="004D3295"/>
    <w:rsid w:val="004D33DC"/>
    <w:rsid w:val="004D3800"/>
    <w:rsid w:val="004D3D27"/>
    <w:rsid w:val="004D4408"/>
    <w:rsid w:val="004D6C18"/>
    <w:rsid w:val="004D6D6D"/>
    <w:rsid w:val="004D6FDF"/>
    <w:rsid w:val="004D7EA8"/>
    <w:rsid w:val="004E053A"/>
    <w:rsid w:val="004E0DAF"/>
    <w:rsid w:val="004E14EB"/>
    <w:rsid w:val="004E1604"/>
    <w:rsid w:val="004E16B1"/>
    <w:rsid w:val="004E228F"/>
    <w:rsid w:val="004E2EF5"/>
    <w:rsid w:val="004E34B3"/>
    <w:rsid w:val="004E37BC"/>
    <w:rsid w:val="004E46BB"/>
    <w:rsid w:val="004E4872"/>
    <w:rsid w:val="004E53F9"/>
    <w:rsid w:val="004E5445"/>
    <w:rsid w:val="004E67EB"/>
    <w:rsid w:val="004F081F"/>
    <w:rsid w:val="004F0F2E"/>
    <w:rsid w:val="004F14F4"/>
    <w:rsid w:val="004F1A6C"/>
    <w:rsid w:val="004F2A7A"/>
    <w:rsid w:val="004F2DB6"/>
    <w:rsid w:val="004F331B"/>
    <w:rsid w:val="004F37B4"/>
    <w:rsid w:val="004F3F9D"/>
    <w:rsid w:val="004F4CDF"/>
    <w:rsid w:val="004F5E0C"/>
    <w:rsid w:val="004F641C"/>
    <w:rsid w:val="004F66CD"/>
    <w:rsid w:val="004F7A7A"/>
    <w:rsid w:val="0050077D"/>
    <w:rsid w:val="00500EDE"/>
    <w:rsid w:val="005014ED"/>
    <w:rsid w:val="00502E9F"/>
    <w:rsid w:val="00503BFB"/>
    <w:rsid w:val="00505500"/>
    <w:rsid w:val="00510138"/>
    <w:rsid w:val="00510FA9"/>
    <w:rsid w:val="0051265A"/>
    <w:rsid w:val="00515D75"/>
    <w:rsid w:val="00516CB3"/>
    <w:rsid w:val="0051763B"/>
    <w:rsid w:val="00520768"/>
    <w:rsid w:val="00520A65"/>
    <w:rsid w:val="00521480"/>
    <w:rsid w:val="00521F34"/>
    <w:rsid w:val="0052200C"/>
    <w:rsid w:val="00523F90"/>
    <w:rsid w:val="005248DA"/>
    <w:rsid w:val="00524BC7"/>
    <w:rsid w:val="0052531F"/>
    <w:rsid w:val="005255E6"/>
    <w:rsid w:val="0052598F"/>
    <w:rsid w:val="005268AC"/>
    <w:rsid w:val="00526B6B"/>
    <w:rsid w:val="0052723A"/>
    <w:rsid w:val="00527844"/>
    <w:rsid w:val="00530F5D"/>
    <w:rsid w:val="005310AF"/>
    <w:rsid w:val="00531773"/>
    <w:rsid w:val="00531E91"/>
    <w:rsid w:val="0053246A"/>
    <w:rsid w:val="005326F2"/>
    <w:rsid w:val="00532B7B"/>
    <w:rsid w:val="00532FCF"/>
    <w:rsid w:val="0053333C"/>
    <w:rsid w:val="005337AC"/>
    <w:rsid w:val="005337D3"/>
    <w:rsid w:val="00533CCC"/>
    <w:rsid w:val="00533D22"/>
    <w:rsid w:val="00533DB0"/>
    <w:rsid w:val="00535419"/>
    <w:rsid w:val="005359B8"/>
    <w:rsid w:val="00535B2F"/>
    <w:rsid w:val="00535E85"/>
    <w:rsid w:val="00537082"/>
    <w:rsid w:val="0053776E"/>
    <w:rsid w:val="0053790B"/>
    <w:rsid w:val="005401BB"/>
    <w:rsid w:val="00540645"/>
    <w:rsid w:val="00542CE4"/>
    <w:rsid w:val="005432D6"/>
    <w:rsid w:val="005452D7"/>
    <w:rsid w:val="005453C7"/>
    <w:rsid w:val="00545535"/>
    <w:rsid w:val="00545576"/>
    <w:rsid w:val="00546E8C"/>
    <w:rsid w:val="00547C20"/>
    <w:rsid w:val="005504D2"/>
    <w:rsid w:val="005513AE"/>
    <w:rsid w:val="005515B3"/>
    <w:rsid w:val="00551897"/>
    <w:rsid w:val="005521F4"/>
    <w:rsid w:val="00552B8D"/>
    <w:rsid w:val="0055338F"/>
    <w:rsid w:val="00555164"/>
    <w:rsid w:val="00555194"/>
    <w:rsid w:val="00555970"/>
    <w:rsid w:val="00555C92"/>
    <w:rsid w:val="00555D6C"/>
    <w:rsid w:val="00560055"/>
    <w:rsid w:val="00561CA2"/>
    <w:rsid w:val="00561E18"/>
    <w:rsid w:val="00561EA1"/>
    <w:rsid w:val="00562484"/>
    <w:rsid w:val="00562855"/>
    <w:rsid w:val="005630F2"/>
    <w:rsid w:val="0056537E"/>
    <w:rsid w:val="0056575E"/>
    <w:rsid w:val="00565A66"/>
    <w:rsid w:val="0056780D"/>
    <w:rsid w:val="005701C0"/>
    <w:rsid w:val="00570367"/>
    <w:rsid w:val="005703FA"/>
    <w:rsid w:val="00571698"/>
    <w:rsid w:val="00572638"/>
    <w:rsid w:val="00572F2A"/>
    <w:rsid w:val="005738FF"/>
    <w:rsid w:val="0057417F"/>
    <w:rsid w:val="00574416"/>
    <w:rsid w:val="00574A06"/>
    <w:rsid w:val="00576B99"/>
    <w:rsid w:val="00577B30"/>
    <w:rsid w:val="005814D1"/>
    <w:rsid w:val="00581975"/>
    <w:rsid w:val="00581A27"/>
    <w:rsid w:val="005847FA"/>
    <w:rsid w:val="00585E01"/>
    <w:rsid w:val="00586FA9"/>
    <w:rsid w:val="0058709A"/>
    <w:rsid w:val="005904C1"/>
    <w:rsid w:val="00590731"/>
    <w:rsid w:val="00590A24"/>
    <w:rsid w:val="0059158F"/>
    <w:rsid w:val="00591768"/>
    <w:rsid w:val="00594578"/>
    <w:rsid w:val="00594CA4"/>
    <w:rsid w:val="00594F14"/>
    <w:rsid w:val="005960F3"/>
    <w:rsid w:val="00596AF6"/>
    <w:rsid w:val="00596DD4"/>
    <w:rsid w:val="005977EC"/>
    <w:rsid w:val="005A012C"/>
    <w:rsid w:val="005A1C9F"/>
    <w:rsid w:val="005A2040"/>
    <w:rsid w:val="005A36C5"/>
    <w:rsid w:val="005A4186"/>
    <w:rsid w:val="005A5857"/>
    <w:rsid w:val="005A68C9"/>
    <w:rsid w:val="005B1208"/>
    <w:rsid w:val="005B16F3"/>
    <w:rsid w:val="005B2472"/>
    <w:rsid w:val="005B2B02"/>
    <w:rsid w:val="005B2D4E"/>
    <w:rsid w:val="005B385B"/>
    <w:rsid w:val="005B39BB"/>
    <w:rsid w:val="005B7182"/>
    <w:rsid w:val="005B7A4A"/>
    <w:rsid w:val="005C0973"/>
    <w:rsid w:val="005C1DA2"/>
    <w:rsid w:val="005C2088"/>
    <w:rsid w:val="005C2540"/>
    <w:rsid w:val="005C45A2"/>
    <w:rsid w:val="005C4690"/>
    <w:rsid w:val="005C56F4"/>
    <w:rsid w:val="005D0781"/>
    <w:rsid w:val="005D08A4"/>
    <w:rsid w:val="005D0E81"/>
    <w:rsid w:val="005D1399"/>
    <w:rsid w:val="005D178B"/>
    <w:rsid w:val="005D1982"/>
    <w:rsid w:val="005D2EB0"/>
    <w:rsid w:val="005D3462"/>
    <w:rsid w:val="005D3E0A"/>
    <w:rsid w:val="005D43B8"/>
    <w:rsid w:val="005D52F6"/>
    <w:rsid w:val="005D5521"/>
    <w:rsid w:val="005D61E4"/>
    <w:rsid w:val="005D6261"/>
    <w:rsid w:val="005D651B"/>
    <w:rsid w:val="005D71A4"/>
    <w:rsid w:val="005E01E3"/>
    <w:rsid w:val="005E0F0E"/>
    <w:rsid w:val="005E19D7"/>
    <w:rsid w:val="005E1CC2"/>
    <w:rsid w:val="005E1F17"/>
    <w:rsid w:val="005E2977"/>
    <w:rsid w:val="005E3370"/>
    <w:rsid w:val="005E443A"/>
    <w:rsid w:val="005E467D"/>
    <w:rsid w:val="005E46EB"/>
    <w:rsid w:val="005E5D6E"/>
    <w:rsid w:val="005E5FA8"/>
    <w:rsid w:val="005E602A"/>
    <w:rsid w:val="005E6D6A"/>
    <w:rsid w:val="005F0032"/>
    <w:rsid w:val="005F089C"/>
    <w:rsid w:val="005F11ED"/>
    <w:rsid w:val="005F1E92"/>
    <w:rsid w:val="005F1EC9"/>
    <w:rsid w:val="005F23D2"/>
    <w:rsid w:val="005F350F"/>
    <w:rsid w:val="005F36D2"/>
    <w:rsid w:val="005F4A23"/>
    <w:rsid w:val="005F57D0"/>
    <w:rsid w:val="005F74AF"/>
    <w:rsid w:val="006009E8"/>
    <w:rsid w:val="00602189"/>
    <w:rsid w:val="00603005"/>
    <w:rsid w:val="006033AC"/>
    <w:rsid w:val="00604C4B"/>
    <w:rsid w:val="006055FE"/>
    <w:rsid w:val="0060564C"/>
    <w:rsid w:val="0060679C"/>
    <w:rsid w:val="00606F50"/>
    <w:rsid w:val="00607A55"/>
    <w:rsid w:val="00607ED9"/>
    <w:rsid w:val="0061014B"/>
    <w:rsid w:val="00611C8B"/>
    <w:rsid w:val="00611E68"/>
    <w:rsid w:val="00612460"/>
    <w:rsid w:val="00612737"/>
    <w:rsid w:val="00613615"/>
    <w:rsid w:val="00613F5A"/>
    <w:rsid w:val="006146ED"/>
    <w:rsid w:val="00616D41"/>
    <w:rsid w:val="006174AC"/>
    <w:rsid w:val="006175B3"/>
    <w:rsid w:val="0061772A"/>
    <w:rsid w:val="00617CFA"/>
    <w:rsid w:val="006204D7"/>
    <w:rsid w:val="006205AD"/>
    <w:rsid w:val="00621252"/>
    <w:rsid w:val="006234DC"/>
    <w:rsid w:val="006244DC"/>
    <w:rsid w:val="00624EF2"/>
    <w:rsid w:val="00627307"/>
    <w:rsid w:val="006328F9"/>
    <w:rsid w:val="00632DBF"/>
    <w:rsid w:val="00632ECB"/>
    <w:rsid w:val="00634740"/>
    <w:rsid w:val="00637016"/>
    <w:rsid w:val="00637845"/>
    <w:rsid w:val="006416C3"/>
    <w:rsid w:val="00642743"/>
    <w:rsid w:val="006427F9"/>
    <w:rsid w:val="0064347E"/>
    <w:rsid w:val="0064432B"/>
    <w:rsid w:val="00644522"/>
    <w:rsid w:val="006451AF"/>
    <w:rsid w:val="006454C1"/>
    <w:rsid w:val="006461D6"/>
    <w:rsid w:val="0064648F"/>
    <w:rsid w:val="0064692B"/>
    <w:rsid w:val="00647074"/>
    <w:rsid w:val="00650A49"/>
    <w:rsid w:val="00650F27"/>
    <w:rsid w:val="0065142A"/>
    <w:rsid w:val="00651A48"/>
    <w:rsid w:val="00651CA2"/>
    <w:rsid w:val="00651D2D"/>
    <w:rsid w:val="00651EDB"/>
    <w:rsid w:val="00652DE3"/>
    <w:rsid w:val="00654FAA"/>
    <w:rsid w:val="0065522D"/>
    <w:rsid w:val="00655B0E"/>
    <w:rsid w:val="00656533"/>
    <w:rsid w:val="006566A1"/>
    <w:rsid w:val="00656EE0"/>
    <w:rsid w:val="006571A9"/>
    <w:rsid w:val="0066004B"/>
    <w:rsid w:val="006611BD"/>
    <w:rsid w:val="00661E55"/>
    <w:rsid w:val="0066269B"/>
    <w:rsid w:val="006630AD"/>
    <w:rsid w:val="0066418E"/>
    <w:rsid w:val="00665189"/>
    <w:rsid w:val="00665524"/>
    <w:rsid w:val="00665706"/>
    <w:rsid w:val="006659C2"/>
    <w:rsid w:val="00665A41"/>
    <w:rsid w:val="00666C6D"/>
    <w:rsid w:val="00667CA7"/>
    <w:rsid w:val="00667CF7"/>
    <w:rsid w:val="00670240"/>
    <w:rsid w:val="006709A8"/>
    <w:rsid w:val="00671849"/>
    <w:rsid w:val="00672F99"/>
    <w:rsid w:val="00673009"/>
    <w:rsid w:val="00673824"/>
    <w:rsid w:val="006742E0"/>
    <w:rsid w:val="006744A6"/>
    <w:rsid w:val="006756F3"/>
    <w:rsid w:val="00675F2E"/>
    <w:rsid w:val="00676CA0"/>
    <w:rsid w:val="00676D8C"/>
    <w:rsid w:val="00676E41"/>
    <w:rsid w:val="00676ED6"/>
    <w:rsid w:val="00680F7F"/>
    <w:rsid w:val="0068360E"/>
    <w:rsid w:val="006845DC"/>
    <w:rsid w:val="006855CC"/>
    <w:rsid w:val="00685F1F"/>
    <w:rsid w:val="00686574"/>
    <w:rsid w:val="006868AE"/>
    <w:rsid w:val="00686F34"/>
    <w:rsid w:val="0068740C"/>
    <w:rsid w:val="00692372"/>
    <w:rsid w:val="00694CEB"/>
    <w:rsid w:val="00695C02"/>
    <w:rsid w:val="0069640E"/>
    <w:rsid w:val="00696ECB"/>
    <w:rsid w:val="0069730F"/>
    <w:rsid w:val="006A094F"/>
    <w:rsid w:val="006A0C95"/>
    <w:rsid w:val="006A208F"/>
    <w:rsid w:val="006A2AE1"/>
    <w:rsid w:val="006A3424"/>
    <w:rsid w:val="006A3AC0"/>
    <w:rsid w:val="006A3D5B"/>
    <w:rsid w:val="006A4285"/>
    <w:rsid w:val="006A5414"/>
    <w:rsid w:val="006A5A9D"/>
    <w:rsid w:val="006A5E0A"/>
    <w:rsid w:val="006A5F20"/>
    <w:rsid w:val="006A6ABE"/>
    <w:rsid w:val="006B04F7"/>
    <w:rsid w:val="006B0E64"/>
    <w:rsid w:val="006B1043"/>
    <w:rsid w:val="006B113F"/>
    <w:rsid w:val="006B1C45"/>
    <w:rsid w:val="006B1CC5"/>
    <w:rsid w:val="006B1D27"/>
    <w:rsid w:val="006B2106"/>
    <w:rsid w:val="006B2AE9"/>
    <w:rsid w:val="006B2E66"/>
    <w:rsid w:val="006B35D6"/>
    <w:rsid w:val="006B3B5D"/>
    <w:rsid w:val="006B54CA"/>
    <w:rsid w:val="006B661F"/>
    <w:rsid w:val="006B66A2"/>
    <w:rsid w:val="006B66E0"/>
    <w:rsid w:val="006B71B0"/>
    <w:rsid w:val="006B7D15"/>
    <w:rsid w:val="006C0189"/>
    <w:rsid w:val="006C175C"/>
    <w:rsid w:val="006C2174"/>
    <w:rsid w:val="006C2233"/>
    <w:rsid w:val="006C26DF"/>
    <w:rsid w:val="006C29BF"/>
    <w:rsid w:val="006C2D94"/>
    <w:rsid w:val="006C4737"/>
    <w:rsid w:val="006C5438"/>
    <w:rsid w:val="006C5EA9"/>
    <w:rsid w:val="006C60B5"/>
    <w:rsid w:val="006C6C5D"/>
    <w:rsid w:val="006D058C"/>
    <w:rsid w:val="006D0828"/>
    <w:rsid w:val="006D0B64"/>
    <w:rsid w:val="006D0F8F"/>
    <w:rsid w:val="006D0F9C"/>
    <w:rsid w:val="006D1062"/>
    <w:rsid w:val="006D13BA"/>
    <w:rsid w:val="006D2644"/>
    <w:rsid w:val="006D2AEF"/>
    <w:rsid w:val="006D2C85"/>
    <w:rsid w:val="006D45D3"/>
    <w:rsid w:val="006D4EF1"/>
    <w:rsid w:val="006D60CB"/>
    <w:rsid w:val="006D7460"/>
    <w:rsid w:val="006E05D7"/>
    <w:rsid w:val="006E0DF6"/>
    <w:rsid w:val="006E186F"/>
    <w:rsid w:val="006E1C33"/>
    <w:rsid w:val="006E1F5D"/>
    <w:rsid w:val="006E3905"/>
    <w:rsid w:val="006E3A2F"/>
    <w:rsid w:val="006E6712"/>
    <w:rsid w:val="006E6AF4"/>
    <w:rsid w:val="006E7FD7"/>
    <w:rsid w:val="006F0406"/>
    <w:rsid w:val="006F12D2"/>
    <w:rsid w:val="006F1781"/>
    <w:rsid w:val="006F1CCA"/>
    <w:rsid w:val="006F2809"/>
    <w:rsid w:val="006F28C8"/>
    <w:rsid w:val="006F2A81"/>
    <w:rsid w:val="006F39C1"/>
    <w:rsid w:val="006F3D32"/>
    <w:rsid w:val="006F444C"/>
    <w:rsid w:val="006F4EE5"/>
    <w:rsid w:val="006F6AE6"/>
    <w:rsid w:val="006F6F1C"/>
    <w:rsid w:val="007003DB"/>
    <w:rsid w:val="0070070F"/>
    <w:rsid w:val="007027F5"/>
    <w:rsid w:val="007033A7"/>
    <w:rsid w:val="00704632"/>
    <w:rsid w:val="00704C27"/>
    <w:rsid w:val="00707BBE"/>
    <w:rsid w:val="0071033D"/>
    <w:rsid w:val="00711102"/>
    <w:rsid w:val="007121F9"/>
    <w:rsid w:val="0071346A"/>
    <w:rsid w:val="00714786"/>
    <w:rsid w:val="0071543D"/>
    <w:rsid w:val="00715A17"/>
    <w:rsid w:val="00715E52"/>
    <w:rsid w:val="0071691D"/>
    <w:rsid w:val="00716D2A"/>
    <w:rsid w:val="007174C1"/>
    <w:rsid w:val="0071797D"/>
    <w:rsid w:val="0072026E"/>
    <w:rsid w:val="0072062D"/>
    <w:rsid w:val="007206C0"/>
    <w:rsid w:val="00720F7F"/>
    <w:rsid w:val="00721100"/>
    <w:rsid w:val="00721527"/>
    <w:rsid w:val="007229DD"/>
    <w:rsid w:val="00723235"/>
    <w:rsid w:val="007256AE"/>
    <w:rsid w:val="00725C65"/>
    <w:rsid w:val="00726E1F"/>
    <w:rsid w:val="00727697"/>
    <w:rsid w:val="00727AE8"/>
    <w:rsid w:val="00731465"/>
    <w:rsid w:val="00731769"/>
    <w:rsid w:val="00732E52"/>
    <w:rsid w:val="007342A9"/>
    <w:rsid w:val="00734A1A"/>
    <w:rsid w:val="0073501B"/>
    <w:rsid w:val="007355CE"/>
    <w:rsid w:val="007356D4"/>
    <w:rsid w:val="00736B83"/>
    <w:rsid w:val="00736D2D"/>
    <w:rsid w:val="0074043A"/>
    <w:rsid w:val="00740EB7"/>
    <w:rsid w:val="00741051"/>
    <w:rsid w:val="00741097"/>
    <w:rsid w:val="0074295A"/>
    <w:rsid w:val="00742A35"/>
    <w:rsid w:val="00742C5C"/>
    <w:rsid w:val="00742E0F"/>
    <w:rsid w:val="0074364E"/>
    <w:rsid w:val="00744254"/>
    <w:rsid w:val="0074453E"/>
    <w:rsid w:val="00744CFB"/>
    <w:rsid w:val="00744FCA"/>
    <w:rsid w:val="00745A37"/>
    <w:rsid w:val="0074609C"/>
    <w:rsid w:val="00746268"/>
    <w:rsid w:val="00747373"/>
    <w:rsid w:val="0075033C"/>
    <w:rsid w:val="00750F69"/>
    <w:rsid w:val="0075223D"/>
    <w:rsid w:val="00752519"/>
    <w:rsid w:val="00752D32"/>
    <w:rsid w:val="00755325"/>
    <w:rsid w:val="007567CB"/>
    <w:rsid w:val="00757AB7"/>
    <w:rsid w:val="007611EE"/>
    <w:rsid w:val="0076135E"/>
    <w:rsid w:val="0076268E"/>
    <w:rsid w:val="00763E5B"/>
    <w:rsid w:val="00764667"/>
    <w:rsid w:val="007652BD"/>
    <w:rsid w:val="00765A10"/>
    <w:rsid w:val="00766C6C"/>
    <w:rsid w:val="00770411"/>
    <w:rsid w:val="007725AD"/>
    <w:rsid w:val="00772CB2"/>
    <w:rsid w:val="00772E50"/>
    <w:rsid w:val="0077300D"/>
    <w:rsid w:val="007752D4"/>
    <w:rsid w:val="00775742"/>
    <w:rsid w:val="00776825"/>
    <w:rsid w:val="007769E0"/>
    <w:rsid w:val="00777F35"/>
    <w:rsid w:val="00780DAB"/>
    <w:rsid w:val="0078309E"/>
    <w:rsid w:val="00784FF2"/>
    <w:rsid w:val="00785082"/>
    <w:rsid w:val="00785806"/>
    <w:rsid w:val="00786128"/>
    <w:rsid w:val="007904C6"/>
    <w:rsid w:val="00790AC0"/>
    <w:rsid w:val="00790F9C"/>
    <w:rsid w:val="00791873"/>
    <w:rsid w:val="00792D68"/>
    <w:rsid w:val="007936F2"/>
    <w:rsid w:val="00793E99"/>
    <w:rsid w:val="00794221"/>
    <w:rsid w:val="007942AE"/>
    <w:rsid w:val="00795357"/>
    <w:rsid w:val="0079745C"/>
    <w:rsid w:val="007979B0"/>
    <w:rsid w:val="007A07E7"/>
    <w:rsid w:val="007A08A0"/>
    <w:rsid w:val="007A264D"/>
    <w:rsid w:val="007A4583"/>
    <w:rsid w:val="007A4CC0"/>
    <w:rsid w:val="007A56CB"/>
    <w:rsid w:val="007A7441"/>
    <w:rsid w:val="007B0718"/>
    <w:rsid w:val="007B07F7"/>
    <w:rsid w:val="007B0BF7"/>
    <w:rsid w:val="007B0E0E"/>
    <w:rsid w:val="007B2170"/>
    <w:rsid w:val="007B2766"/>
    <w:rsid w:val="007B312C"/>
    <w:rsid w:val="007B4A66"/>
    <w:rsid w:val="007B5436"/>
    <w:rsid w:val="007B5525"/>
    <w:rsid w:val="007B5736"/>
    <w:rsid w:val="007B5C8F"/>
    <w:rsid w:val="007B6438"/>
    <w:rsid w:val="007B7AFE"/>
    <w:rsid w:val="007C088D"/>
    <w:rsid w:val="007C1F10"/>
    <w:rsid w:val="007C2445"/>
    <w:rsid w:val="007C3452"/>
    <w:rsid w:val="007C43F4"/>
    <w:rsid w:val="007C45BC"/>
    <w:rsid w:val="007C6680"/>
    <w:rsid w:val="007C7304"/>
    <w:rsid w:val="007C78CC"/>
    <w:rsid w:val="007D0075"/>
    <w:rsid w:val="007D16EB"/>
    <w:rsid w:val="007D27D6"/>
    <w:rsid w:val="007D299B"/>
    <w:rsid w:val="007D325C"/>
    <w:rsid w:val="007D3524"/>
    <w:rsid w:val="007D4AAF"/>
    <w:rsid w:val="007D4EA6"/>
    <w:rsid w:val="007D5890"/>
    <w:rsid w:val="007D6025"/>
    <w:rsid w:val="007D71F3"/>
    <w:rsid w:val="007E0D6A"/>
    <w:rsid w:val="007E17F6"/>
    <w:rsid w:val="007E1C9B"/>
    <w:rsid w:val="007E23A7"/>
    <w:rsid w:val="007E2828"/>
    <w:rsid w:val="007E2CE1"/>
    <w:rsid w:val="007E30D6"/>
    <w:rsid w:val="007E39EB"/>
    <w:rsid w:val="007E3D20"/>
    <w:rsid w:val="007E44BA"/>
    <w:rsid w:val="007E44BD"/>
    <w:rsid w:val="007E4DD3"/>
    <w:rsid w:val="007E59A3"/>
    <w:rsid w:val="007E61CA"/>
    <w:rsid w:val="007E73B7"/>
    <w:rsid w:val="007E7B06"/>
    <w:rsid w:val="007F042B"/>
    <w:rsid w:val="007F0609"/>
    <w:rsid w:val="007F1CF4"/>
    <w:rsid w:val="007F33E0"/>
    <w:rsid w:val="007F38F5"/>
    <w:rsid w:val="007F54E1"/>
    <w:rsid w:val="007F6231"/>
    <w:rsid w:val="008004C4"/>
    <w:rsid w:val="008015FE"/>
    <w:rsid w:val="00801EBE"/>
    <w:rsid w:val="00802472"/>
    <w:rsid w:val="00802C4F"/>
    <w:rsid w:val="008037FD"/>
    <w:rsid w:val="0080525C"/>
    <w:rsid w:val="00806127"/>
    <w:rsid w:val="008062A1"/>
    <w:rsid w:val="00807D4C"/>
    <w:rsid w:val="0081016A"/>
    <w:rsid w:val="0081018F"/>
    <w:rsid w:val="00812201"/>
    <w:rsid w:val="0081260F"/>
    <w:rsid w:val="008133FC"/>
    <w:rsid w:val="00813554"/>
    <w:rsid w:val="008136F3"/>
    <w:rsid w:val="00814CE9"/>
    <w:rsid w:val="00815CAC"/>
    <w:rsid w:val="008165F9"/>
    <w:rsid w:val="00816E21"/>
    <w:rsid w:val="00820F46"/>
    <w:rsid w:val="008217CF"/>
    <w:rsid w:val="00821D2F"/>
    <w:rsid w:val="00821E4A"/>
    <w:rsid w:val="008222C0"/>
    <w:rsid w:val="00822DEB"/>
    <w:rsid w:val="00823477"/>
    <w:rsid w:val="008238A6"/>
    <w:rsid w:val="00824BD9"/>
    <w:rsid w:val="008269C4"/>
    <w:rsid w:val="00826E71"/>
    <w:rsid w:val="00826F85"/>
    <w:rsid w:val="00827D37"/>
    <w:rsid w:val="00827DC4"/>
    <w:rsid w:val="0083101B"/>
    <w:rsid w:val="00831A43"/>
    <w:rsid w:val="00831C9D"/>
    <w:rsid w:val="00831D6D"/>
    <w:rsid w:val="0083309A"/>
    <w:rsid w:val="00833E48"/>
    <w:rsid w:val="008356F0"/>
    <w:rsid w:val="00836611"/>
    <w:rsid w:val="00836980"/>
    <w:rsid w:val="00837709"/>
    <w:rsid w:val="008400BF"/>
    <w:rsid w:val="008409D0"/>
    <w:rsid w:val="00840B47"/>
    <w:rsid w:val="00841462"/>
    <w:rsid w:val="008414B6"/>
    <w:rsid w:val="00843756"/>
    <w:rsid w:val="00843758"/>
    <w:rsid w:val="00844061"/>
    <w:rsid w:val="00844161"/>
    <w:rsid w:val="008443A4"/>
    <w:rsid w:val="0084481A"/>
    <w:rsid w:val="00846352"/>
    <w:rsid w:val="00847333"/>
    <w:rsid w:val="00847730"/>
    <w:rsid w:val="00850E0E"/>
    <w:rsid w:val="00851A93"/>
    <w:rsid w:val="0085470E"/>
    <w:rsid w:val="008556A7"/>
    <w:rsid w:val="00856268"/>
    <w:rsid w:val="0085669E"/>
    <w:rsid w:val="008568E5"/>
    <w:rsid w:val="008570DB"/>
    <w:rsid w:val="0085757D"/>
    <w:rsid w:val="00860160"/>
    <w:rsid w:val="00861457"/>
    <w:rsid w:val="008648A0"/>
    <w:rsid w:val="0086668C"/>
    <w:rsid w:val="00871898"/>
    <w:rsid w:val="00871B71"/>
    <w:rsid w:val="00871C6B"/>
    <w:rsid w:val="0087391A"/>
    <w:rsid w:val="00875161"/>
    <w:rsid w:val="0087633C"/>
    <w:rsid w:val="00877FBA"/>
    <w:rsid w:val="00880B81"/>
    <w:rsid w:val="00881431"/>
    <w:rsid w:val="0088254F"/>
    <w:rsid w:val="00882DD6"/>
    <w:rsid w:val="008836A9"/>
    <w:rsid w:val="00883C67"/>
    <w:rsid w:val="008845CA"/>
    <w:rsid w:val="008852AD"/>
    <w:rsid w:val="00885999"/>
    <w:rsid w:val="0088627E"/>
    <w:rsid w:val="00886F4D"/>
    <w:rsid w:val="008874E5"/>
    <w:rsid w:val="008877A1"/>
    <w:rsid w:val="0089087A"/>
    <w:rsid w:val="00892B30"/>
    <w:rsid w:val="00892EBB"/>
    <w:rsid w:val="00893ECF"/>
    <w:rsid w:val="0089422F"/>
    <w:rsid w:val="00894658"/>
    <w:rsid w:val="00897752"/>
    <w:rsid w:val="00897F2F"/>
    <w:rsid w:val="008A0619"/>
    <w:rsid w:val="008A0C8E"/>
    <w:rsid w:val="008A11A0"/>
    <w:rsid w:val="008A16EB"/>
    <w:rsid w:val="008A1E15"/>
    <w:rsid w:val="008A29C7"/>
    <w:rsid w:val="008A2A10"/>
    <w:rsid w:val="008A2CD9"/>
    <w:rsid w:val="008A47BD"/>
    <w:rsid w:val="008A6B3E"/>
    <w:rsid w:val="008A6B82"/>
    <w:rsid w:val="008A74F0"/>
    <w:rsid w:val="008B21D5"/>
    <w:rsid w:val="008B283C"/>
    <w:rsid w:val="008B49C9"/>
    <w:rsid w:val="008B6D50"/>
    <w:rsid w:val="008B761E"/>
    <w:rsid w:val="008B76DD"/>
    <w:rsid w:val="008C0D20"/>
    <w:rsid w:val="008C1061"/>
    <w:rsid w:val="008C180C"/>
    <w:rsid w:val="008C2010"/>
    <w:rsid w:val="008C2E3D"/>
    <w:rsid w:val="008C2F6F"/>
    <w:rsid w:val="008C3544"/>
    <w:rsid w:val="008C374C"/>
    <w:rsid w:val="008C4C4E"/>
    <w:rsid w:val="008C5865"/>
    <w:rsid w:val="008C5FE0"/>
    <w:rsid w:val="008C6D8D"/>
    <w:rsid w:val="008C769F"/>
    <w:rsid w:val="008C7C53"/>
    <w:rsid w:val="008D257E"/>
    <w:rsid w:val="008D3083"/>
    <w:rsid w:val="008D382A"/>
    <w:rsid w:val="008D39E9"/>
    <w:rsid w:val="008D3F4E"/>
    <w:rsid w:val="008D504D"/>
    <w:rsid w:val="008D52BE"/>
    <w:rsid w:val="008D65B2"/>
    <w:rsid w:val="008D6A8B"/>
    <w:rsid w:val="008D6B07"/>
    <w:rsid w:val="008D7EBF"/>
    <w:rsid w:val="008D7F2A"/>
    <w:rsid w:val="008E1C25"/>
    <w:rsid w:val="008E2120"/>
    <w:rsid w:val="008E3AF9"/>
    <w:rsid w:val="008E418D"/>
    <w:rsid w:val="008E4B88"/>
    <w:rsid w:val="008E4D18"/>
    <w:rsid w:val="008E586F"/>
    <w:rsid w:val="008E6041"/>
    <w:rsid w:val="008E6214"/>
    <w:rsid w:val="008E6BAF"/>
    <w:rsid w:val="008E7E14"/>
    <w:rsid w:val="008F26E9"/>
    <w:rsid w:val="008F3FE9"/>
    <w:rsid w:val="008F5926"/>
    <w:rsid w:val="008F5955"/>
    <w:rsid w:val="008F6491"/>
    <w:rsid w:val="008F6511"/>
    <w:rsid w:val="008F676E"/>
    <w:rsid w:val="008F6830"/>
    <w:rsid w:val="008F78A1"/>
    <w:rsid w:val="009001F3"/>
    <w:rsid w:val="00900978"/>
    <w:rsid w:val="009009B5"/>
    <w:rsid w:val="00900EF9"/>
    <w:rsid w:val="00901C50"/>
    <w:rsid w:val="00901FF8"/>
    <w:rsid w:val="009021AE"/>
    <w:rsid w:val="00903D7F"/>
    <w:rsid w:val="00906CEF"/>
    <w:rsid w:val="00907D55"/>
    <w:rsid w:val="00910C9D"/>
    <w:rsid w:val="00912BFA"/>
    <w:rsid w:val="00914ED5"/>
    <w:rsid w:val="009152C3"/>
    <w:rsid w:val="00915F8C"/>
    <w:rsid w:val="00920265"/>
    <w:rsid w:val="009216A1"/>
    <w:rsid w:val="00923159"/>
    <w:rsid w:val="00925C04"/>
    <w:rsid w:val="00926550"/>
    <w:rsid w:val="00931F59"/>
    <w:rsid w:val="00933054"/>
    <w:rsid w:val="00933149"/>
    <w:rsid w:val="00933BCA"/>
    <w:rsid w:val="00936C7C"/>
    <w:rsid w:val="009373EB"/>
    <w:rsid w:val="00937B29"/>
    <w:rsid w:val="00937DB9"/>
    <w:rsid w:val="00937DDE"/>
    <w:rsid w:val="00940D82"/>
    <w:rsid w:val="0094182E"/>
    <w:rsid w:val="00942502"/>
    <w:rsid w:val="00942589"/>
    <w:rsid w:val="00942C54"/>
    <w:rsid w:val="009430E6"/>
    <w:rsid w:val="00943104"/>
    <w:rsid w:val="00943F52"/>
    <w:rsid w:val="009455EB"/>
    <w:rsid w:val="00945A90"/>
    <w:rsid w:val="00946C8A"/>
    <w:rsid w:val="0094719C"/>
    <w:rsid w:val="0094753A"/>
    <w:rsid w:val="0095017A"/>
    <w:rsid w:val="00950514"/>
    <w:rsid w:val="0095412C"/>
    <w:rsid w:val="00954E0F"/>
    <w:rsid w:val="00954EBA"/>
    <w:rsid w:val="00955831"/>
    <w:rsid w:val="009567C9"/>
    <w:rsid w:val="00960C16"/>
    <w:rsid w:val="00961ADB"/>
    <w:rsid w:val="00963106"/>
    <w:rsid w:val="00963B1D"/>
    <w:rsid w:val="00963E70"/>
    <w:rsid w:val="00964FAE"/>
    <w:rsid w:val="00965370"/>
    <w:rsid w:val="00967618"/>
    <w:rsid w:val="009706D5"/>
    <w:rsid w:val="009717C1"/>
    <w:rsid w:val="00971BB4"/>
    <w:rsid w:val="00971CCD"/>
    <w:rsid w:val="00971F11"/>
    <w:rsid w:val="0097273D"/>
    <w:rsid w:val="00972E33"/>
    <w:rsid w:val="0097339C"/>
    <w:rsid w:val="0097363C"/>
    <w:rsid w:val="00973A30"/>
    <w:rsid w:val="00973AE6"/>
    <w:rsid w:val="0097494C"/>
    <w:rsid w:val="00974B85"/>
    <w:rsid w:val="00975782"/>
    <w:rsid w:val="00975C39"/>
    <w:rsid w:val="00976C90"/>
    <w:rsid w:val="00982E60"/>
    <w:rsid w:val="009842EE"/>
    <w:rsid w:val="009858A8"/>
    <w:rsid w:val="00985D83"/>
    <w:rsid w:val="00985D8D"/>
    <w:rsid w:val="00987314"/>
    <w:rsid w:val="00987D0F"/>
    <w:rsid w:val="00990420"/>
    <w:rsid w:val="009906D5"/>
    <w:rsid w:val="009906FB"/>
    <w:rsid w:val="00990878"/>
    <w:rsid w:val="0099132B"/>
    <w:rsid w:val="009916F5"/>
    <w:rsid w:val="0099285B"/>
    <w:rsid w:val="00992F8E"/>
    <w:rsid w:val="00993328"/>
    <w:rsid w:val="00993E31"/>
    <w:rsid w:val="00993E61"/>
    <w:rsid w:val="00994516"/>
    <w:rsid w:val="00994E34"/>
    <w:rsid w:val="00994FA8"/>
    <w:rsid w:val="00995000"/>
    <w:rsid w:val="00995278"/>
    <w:rsid w:val="00995525"/>
    <w:rsid w:val="00996239"/>
    <w:rsid w:val="0099641E"/>
    <w:rsid w:val="00996E3A"/>
    <w:rsid w:val="00996F96"/>
    <w:rsid w:val="00997837"/>
    <w:rsid w:val="00997FA5"/>
    <w:rsid w:val="009A1FC7"/>
    <w:rsid w:val="009A2433"/>
    <w:rsid w:val="009A2457"/>
    <w:rsid w:val="009A3951"/>
    <w:rsid w:val="009A3E55"/>
    <w:rsid w:val="009A4379"/>
    <w:rsid w:val="009A4BAE"/>
    <w:rsid w:val="009A4F10"/>
    <w:rsid w:val="009A7307"/>
    <w:rsid w:val="009B0728"/>
    <w:rsid w:val="009B0E23"/>
    <w:rsid w:val="009B0E7A"/>
    <w:rsid w:val="009B17EE"/>
    <w:rsid w:val="009B194B"/>
    <w:rsid w:val="009B1A21"/>
    <w:rsid w:val="009B2270"/>
    <w:rsid w:val="009B24FE"/>
    <w:rsid w:val="009B328D"/>
    <w:rsid w:val="009B44C3"/>
    <w:rsid w:val="009B4840"/>
    <w:rsid w:val="009B4888"/>
    <w:rsid w:val="009B5106"/>
    <w:rsid w:val="009B53F5"/>
    <w:rsid w:val="009B54EB"/>
    <w:rsid w:val="009B79B7"/>
    <w:rsid w:val="009C21C6"/>
    <w:rsid w:val="009C4630"/>
    <w:rsid w:val="009C5796"/>
    <w:rsid w:val="009C5FAC"/>
    <w:rsid w:val="009C67EF"/>
    <w:rsid w:val="009C7845"/>
    <w:rsid w:val="009D0DD3"/>
    <w:rsid w:val="009D1108"/>
    <w:rsid w:val="009D1580"/>
    <w:rsid w:val="009D181E"/>
    <w:rsid w:val="009D25B1"/>
    <w:rsid w:val="009D2A44"/>
    <w:rsid w:val="009D2D43"/>
    <w:rsid w:val="009D435D"/>
    <w:rsid w:val="009D4F64"/>
    <w:rsid w:val="009D544C"/>
    <w:rsid w:val="009E10FC"/>
    <w:rsid w:val="009E29AD"/>
    <w:rsid w:val="009E2A44"/>
    <w:rsid w:val="009E304E"/>
    <w:rsid w:val="009E3429"/>
    <w:rsid w:val="009E61F5"/>
    <w:rsid w:val="009E7CF6"/>
    <w:rsid w:val="009F191E"/>
    <w:rsid w:val="009F22BF"/>
    <w:rsid w:val="009F2C5D"/>
    <w:rsid w:val="009F2D46"/>
    <w:rsid w:val="009F395C"/>
    <w:rsid w:val="009F4A94"/>
    <w:rsid w:val="009F4D34"/>
    <w:rsid w:val="009F4FF5"/>
    <w:rsid w:val="009F52AD"/>
    <w:rsid w:val="009F56C3"/>
    <w:rsid w:val="009F7441"/>
    <w:rsid w:val="009F786F"/>
    <w:rsid w:val="009F7DD2"/>
    <w:rsid w:val="00A00C9D"/>
    <w:rsid w:val="00A00DF8"/>
    <w:rsid w:val="00A0104B"/>
    <w:rsid w:val="00A01131"/>
    <w:rsid w:val="00A012E9"/>
    <w:rsid w:val="00A0235B"/>
    <w:rsid w:val="00A0278B"/>
    <w:rsid w:val="00A040A8"/>
    <w:rsid w:val="00A04B53"/>
    <w:rsid w:val="00A07207"/>
    <w:rsid w:val="00A11215"/>
    <w:rsid w:val="00A113FD"/>
    <w:rsid w:val="00A11EA1"/>
    <w:rsid w:val="00A133D2"/>
    <w:rsid w:val="00A13BE8"/>
    <w:rsid w:val="00A14895"/>
    <w:rsid w:val="00A15DB7"/>
    <w:rsid w:val="00A15E5F"/>
    <w:rsid w:val="00A162AB"/>
    <w:rsid w:val="00A16E2F"/>
    <w:rsid w:val="00A17214"/>
    <w:rsid w:val="00A20900"/>
    <w:rsid w:val="00A23517"/>
    <w:rsid w:val="00A2374B"/>
    <w:rsid w:val="00A245B3"/>
    <w:rsid w:val="00A24CFF"/>
    <w:rsid w:val="00A26871"/>
    <w:rsid w:val="00A26F6C"/>
    <w:rsid w:val="00A324EC"/>
    <w:rsid w:val="00A32864"/>
    <w:rsid w:val="00A3374D"/>
    <w:rsid w:val="00A33E18"/>
    <w:rsid w:val="00A3400E"/>
    <w:rsid w:val="00A348D2"/>
    <w:rsid w:val="00A36212"/>
    <w:rsid w:val="00A363D4"/>
    <w:rsid w:val="00A36EB1"/>
    <w:rsid w:val="00A372B4"/>
    <w:rsid w:val="00A37493"/>
    <w:rsid w:val="00A3791E"/>
    <w:rsid w:val="00A40734"/>
    <w:rsid w:val="00A40FA4"/>
    <w:rsid w:val="00A4107D"/>
    <w:rsid w:val="00A41306"/>
    <w:rsid w:val="00A418D1"/>
    <w:rsid w:val="00A41D80"/>
    <w:rsid w:val="00A4341A"/>
    <w:rsid w:val="00A434E3"/>
    <w:rsid w:val="00A43E96"/>
    <w:rsid w:val="00A43FBA"/>
    <w:rsid w:val="00A447F8"/>
    <w:rsid w:val="00A46EB5"/>
    <w:rsid w:val="00A47F23"/>
    <w:rsid w:val="00A504CB"/>
    <w:rsid w:val="00A5099F"/>
    <w:rsid w:val="00A51680"/>
    <w:rsid w:val="00A526E6"/>
    <w:rsid w:val="00A53598"/>
    <w:rsid w:val="00A53A6A"/>
    <w:rsid w:val="00A54219"/>
    <w:rsid w:val="00A5515B"/>
    <w:rsid w:val="00A55C69"/>
    <w:rsid w:val="00A56A7A"/>
    <w:rsid w:val="00A57D6F"/>
    <w:rsid w:val="00A57E11"/>
    <w:rsid w:val="00A616D6"/>
    <w:rsid w:val="00A620DB"/>
    <w:rsid w:val="00A62406"/>
    <w:rsid w:val="00A62CA9"/>
    <w:rsid w:val="00A63174"/>
    <w:rsid w:val="00A64EEE"/>
    <w:rsid w:val="00A650F5"/>
    <w:rsid w:val="00A65622"/>
    <w:rsid w:val="00A65890"/>
    <w:rsid w:val="00A65BBC"/>
    <w:rsid w:val="00A660C6"/>
    <w:rsid w:val="00A66BA4"/>
    <w:rsid w:val="00A701CE"/>
    <w:rsid w:val="00A707F8"/>
    <w:rsid w:val="00A7083C"/>
    <w:rsid w:val="00A70E4A"/>
    <w:rsid w:val="00A713E2"/>
    <w:rsid w:val="00A714B9"/>
    <w:rsid w:val="00A71624"/>
    <w:rsid w:val="00A717F5"/>
    <w:rsid w:val="00A71BFE"/>
    <w:rsid w:val="00A71D8B"/>
    <w:rsid w:val="00A731FB"/>
    <w:rsid w:val="00A73C56"/>
    <w:rsid w:val="00A7403F"/>
    <w:rsid w:val="00A75F5E"/>
    <w:rsid w:val="00A75FF7"/>
    <w:rsid w:val="00A7698E"/>
    <w:rsid w:val="00A76D03"/>
    <w:rsid w:val="00A771FC"/>
    <w:rsid w:val="00A778B5"/>
    <w:rsid w:val="00A81207"/>
    <w:rsid w:val="00A81CF1"/>
    <w:rsid w:val="00A82283"/>
    <w:rsid w:val="00A82AFE"/>
    <w:rsid w:val="00A831DE"/>
    <w:rsid w:val="00A83589"/>
    <w:rsid w:val="00A85770"/>
    <w:rsid w:val="00A85D48"/>
    <w:rsid w:val="00A86046"/>
    <w:rsid w:val="00A86D5D"/>
    <w:rsid w:val="00A870D9"/>
    <w:rsid w:val="00A873C4"/>
    <w:rsid w:val="00A90860"/>
    <w:rsid w:val="00A90B78"/>
    <w:rsid w:val="00A9200D"/>
    <w:rsid w:val="00A92103"/>
    <w:rsid w:val="00A92A7E"/>
    <w:rsid w:val="00A93229"/>
    <w:rsid w:val="00A93B81"/>
    <w:rsid w:val="00A9464E"/>
    <w:rsid w:val="00A95356"/>
    <w:rsid w:val="00A95CB3"/>
    <w:rsid w:val="00A95E30"/>
    <w:rsid w:val="00A96F34"/>
    <w:rsid w:val="00A973C9"/>
    <w:rsid w:val="00A97487"/>
    <w:rsid w:val="00AA0159"/>
    <w:rsid w:val="00AA08D1"/>
    <w:rsid w:val="00AA2D13"/>
    <w:rsid w:val="00AA41BC"/>
    <w:rsid w:val="00AA4AFB"/>
    <w:rsid w:val="00AA65D3"/>
    <w:rsid w:val="00AA7A4D"/>
    <w:rsid w:val="00AB07FC"/>
    <w:rsid w:val="00AB1831"/>
    <w:rsid w:val="00AB29CD"/>
    <w:rsid w:val="00AB2A15"/>
    <w:rsid w:val="00AB4588"/>
    <w:rsid w:val="00AB479D"/>
    <w:rsid w:val="00AB5340"/>
    <w:rsid w:val="00AB6185"/>
    <w:rsid w:val="00AB6262"/>
    <w:rsid w:val="00AB65A6"/>
    <w:rsid w:val="00AB6F03"/>
    <w:rsid w:val="00AB7A18"/>
    <w:rsid w:val="00AC0661"/>
    <w:rsid w:val="00AC1EFF"/>
    <w:rsid w:val="00AC22C4"/>
    <w:rsid w:val="00AC28A3"/>
    <w:rsid w:val="00AC3409"/>
    <w:rsid w:val="00AC36B5"/>
    <w:rsid w:val="00AC392A"/>
    <w:rsid w:val="00AC5AA0"/>
    <w:rsid w:val="00AC738C"/>
    <w:rsid w:val="00AC78D1"/>
    <w:rsid w:val="00AD0220"/>
    <w:rsid w:val="00AD03D7"/>
    <w:rsid w:val="00AD1E6D"/>
    <w:rsid w:val="00AD20BC"/>
    <w:rsid w:val="00AD2752"/>
    <w:rsid w:val="00AD3A0D"/>
    <w:rsid w:val="00AD62D5"/>
    <w:rsid w:val="00AD66B8"/>
    <w:rsid w:val="00AD6F82"/>
    <w:rsid w:val="00AE0535"/>
    <w:rsid w:val="00AE1CDD"/>
    <w:rsid w:val="00AE4D4D"/>
    <w:rsid w:val="00AE5035"/>
    <w:rsid w:val="00AE565B"/>
    <w:rsid w:val="00AE6369"/>
    <w:rsid w:val="00AE6DBE"/>
    <w:rsid w:val="00AE7B1E"/>
    <w:rsid w:val="00AF076E"/>
    <w:rsid w:val="00AF0D6F"/>
    <w:rsid w:val="00AF108D"/>
    <w:rsid w:val="00AF1605"/>
    <w:rsid w:val="00AF25B0"/>
    <w:rsid w:val="00AF273E"/>
    <w:rsid w:val="00AF27F8"/>
    <w:rsid w:val="00AF305A"/>
    <w:rsid w:val="00AF33D2"/>
    <w:rsid w:val="00AF468E"/>
    <w:rsid w:val="00AF47DC"/>
    <w:rsid w:val="00AF556B"/>
    <w:rsid w:val="00AF7A74"/>
    <w:rsid w:val="00AF7DA9"/>
    <w:rsid w:val="00B005A2"/>
    <w:rsid w:val="00B00D5A"/>
    <w:rsid w:val="00B01013"/>
    <w:rsid w:val="00B01B4F"/>
    <w:rsid w:val="00B02DA3"/>
    <w:rsid w:val="00B02EF5"/>
    <w:rsid w:val="00B03D24"/>
    <w:rsid w:val="00B04A31"/>
    <w:rsid w:val="00B04AFD"/>
    <w:rsid w:val="00B0502B"/>
    <w:rsid w:val="00B0621C"/>
    <w:rsid w:val="00B06418"/>
    <w:rsid w:val="00B101B0"/>
    <w:rsid w:val="00B1047B"/>
    <w:rsid w:val="00B10FAD"/>
    <w:rsid w:val="00B11D50"/>
    <w:rsid w:val="00B12736"/>
    <w:rsid w:val="00B13043"/>
    <w:rsid w:val="00B13BBE"/>
    <w:rsid w:val="00B140E9"/>
    <w:rsid w:val="00B14FA5"/>
    <w:rsid w:val="00B15228"/>
    <w:rsid w:val="00B157B2"/>
    <w:rsid w:val="00B15B63"/>
    <w:rsid w:val="00B15E64"/>
    <w:rsid w:val="00B16457"/>
    <w:rsid w:val="00B16CBE"/>
    <w:rsid w:val="00B17EFD"/>
    <w:rsid w:val="00B21C78"/>
    <w:rsid w:val="00B22E80"/>
    <w:rsid w:val="00B2405E"/>
    <w:rsid w:val="00B244D9"/>
    <w:rsid w:val="00B25AD4"/>
    <w:rsid w:val="00B25EE2"/>
    <w:rsid w:val="00B27A69"/>
    <w:rsid w:val="00B27CDE"/>
    <w:rsid w:val="00B30AA8"/>
    <w:rsid w:val="00B30BEE"/>
    <w:rsid w:val="00B31F9A"/>
    <w:rsid w:val="00B329D6"/>
    <w:rsid w:val="00B33174"/>
    <w:rsid w:val="00B35035"/>
    <w:rsid w:val="00B3514F"/>
    <w:rsid w:val="00B352E4"/>
    <w:rsid w:val="00B37947"/>
    <w:rsid w:val="00B37C9D"/>
    <w:rsid w:val="00B42D1F"/>
    <w:rsid w:val="00B4498A"/>
    <w:rsid w:val="00B4664F"/>
    <w:rsid w:val="00B51CF7"/>
    <w:rsid w:val="00B530CB"/>
    <w:rsid w:val="00B53D19"/>
    <w:rsid w:val="00B53FD6"/>
    <w:rsid w:val="00B54ACD"/>
    <w:rsid w:val="00B54CA7"/>
    <w:rsid w:val="00B56AD9"/>
    <w:rsid w:val="00B57272"/>
    <w:rsid w:val="00B57E41"/>
    <w:rsid w:val="00B60165"/>
    <w:rsid w:val="00B601E6"/>
    <w:rsid w:val="00B61090"/>
    <w:rsid w:val="00B624BB"/>
    <w:rsid w:val="00B62FAC"/>
    <w:rsid w:val="00B62FDF"/>
    <w:rsid w:val="00B64647"/>
    <w:rsid w:val="00B65391"/>
    <w:rsid w:val="00B65680"/>
    <w:rsid w:val="00B67413"/>
    <w:rsid w:val="00B676FA"/>
    <w:rsid w:val="00B70BFA"/>
    <w:rsid w:val="00B711A7"/>
    <w:rsid w:val="00B71687"/>
    <w:rsid w:val="00B71D0E"/>
    <w:rsid w:val="00B726A5"/>
    <w:rsid w:val="00B73C10"/>
    <w:rsid w:val="00B74A31"/>
    <w:rsid w:val="00B7511A"/>
    <w:rsid w:val="00B764A8"/>
    <w:rsid w:val="00B77225"/>
    <w:rsid w:val="00B77EEE"/>
    <w:rsid w:val="00B80B6A"/>
    <w:rsid w:val="00B80F7E"/>
    <w:rsid w:val="00B81914"/>
    <w:rsid w:val="00B81D0A"/>
    <w:rsid w:val="00B81D0F"/>
    <w:rsid w:val="00B822CE"/>
    <w:rsid w:val="00B82FB1"/>
    <w:rsid w:val="00B83300"/>
    <w:rsid w:val="00B83585"/>
    <w:rsid w:val="00B837E6"/>
    <w:rsid w:val="00B83CBD"/>
    <w:rsid w:val="00B87609"/>
    <w:rsid w:val="00B903D7"/>
    <w:rsid w:val="00B905A1"/>
    <w:rsid w:val="00B91E51"/>
    <w:rsid w:val="00B9202E"/>
    <w:rsid w:val="00B928A6"/>
    <w:rsid w:val="00B93357"/>
    <w:rsid w:val="00B93E02"/>
    <w:rsid w:val="00B940AC"/>
    <w:rsid w:val="00B9506A"/>
    <w:rsid w:val="00B95879"/>
    <w:rsid w:val="00B95920"/>
    <w:rsid w:val="00B96707"/>
    <w:rsid w:val="00BA017E"/>
    <w:rsid w:val="00BA14ED"/>
    <w:rsid w:val="00BA1D51"/>
    <w:rsid w:val="00BA21CA"/>
    <w:rsid w:val="00BA36CE"/>
    <w:rsid w:val="00BA36E4"/>
    <w:rsid w:val="00BA3ECC"/>
    <w:rsid w:val="00BA50F2"/>
    <w:rsid w:val="00BA5246"/>
    <w:rsid w:val="00BA538A"/>
    <w:rsid w:val="00BA54B4"/>
    <w:rsid w:val="00BA67ED"/>
    <w:rsid w:val="00BA6CB5"/>
    <w:rsid w:val="00BA779D"/>
    <w:rsid w:val="00BB001C"/>
    <w:rsid w:val="00BB1505"/>
    <w:rsid w:val="00BB20D7"/>
    <w:rsid w:val="00BB23FF"/>
    <w:rsid w:val="00BB38A3"/>
    <w:rsid w:val="00BB4131"/>
    <w:rsid w:val="00BB51A0"/>
    <w:rsid w:val="00BB5525"/>
    <w:rsid w:val="00BB5920"/>
    <w:rsid w:val="00BB6801"/>
    <w:rsid w:val="00BB6CF0"/>
    <w:rsid w:val="00BB6FA1"/>
    <w:rsid w:val="00BC03B0"/>
    <w:rsid w:val="00BC1A7D"/>
    <w:rsid w:val="00BC242E"/>
    <w:rsid w:val="00BC3F48"/>
    <w:rsid w:val="00BC4038"/>
    <w:rsid w:val="00BC404C"/>
    <w:rsid w:val="00BC460E"/>
    <w:rsid w:val="00BC57FC"/>
    <w:rsid w:val="00BC642C"/>
    <w:rsid w:val="00BC65C4"/>
    <w:rsid w:val="00BC6894"/>
    <w:rsid w:val="00BC6D4F"/>
    <w:rsid w:val="00BD1098"/>
    <w:rsid w:val="00BD123B"/>
    <w:rsid w:val="00BD16D0"/>
    <w:rsid w:val="00BD1E02"/>
    <w:rsid w:val="00BD20BF"/>
    <w:rsid w:val="00BD2CC4"/>
    <w:rsid w:val="00BD328F"/>
    <w:rsid w:val="00BD3828"/>
    <w:rsid w:val="00BD3D35"/>
    <w:rsid w:val="00BD489C"/>
    <w:rsid w:val="00BD4A6A"/>
    <w:rsid w:val="00BD5E78"/>
    <w:rsid w:val="00BD66A1"/>
    <w:rsid w:val="00BD6E18"/>
    <w:rsid w:val="00BE13E7"/>
    <w:rsid w:val="00BE193A"/>
    <w:rsid w:val="00BE2AA5"/>
    <w:rsid w:val="00BE690C"/>
    <w:rsid w:val="00BF02AC"/>
    <w:rsid w:val="00BF0461"/>
    <w:rsid w:val="00BF263B"/>
    <w:rsid w:val="00BF293E"/>
    <w:rsid w:val="00BF34B5"/>
    <w:rsid w:val="00BF3C7B"/>
    <w:rsid w:val="00BF441D"/>
    <w:rsid w:val="00C0023F"/>
    <w:rsid w:val="00C0132D"/>
    <w:rsid w:val="00C019F3"/>
    <w:rsid w:val="00C02389"/>
    <w:rsid w:val="00C03E8A"/>
    <w:rsid w:val="00C03EDC"/>
    <w:rsid w:val="00C0425F"/>
    <w:rsid w:val="00C04468"/>
    <w:rsid w:val="00C05378"/>
    <w:rsid w:val="00C054AC"/>
    <w:rsid w:val="00C05562"/>
    <w:rsid w:val="00C066C6"/>
    <w:rsid w:val="00C06B9C"/>
    <w:rsid w:val="00C073AE"/>
    <w:rsid w:val="00C074CF"/>
    <w:rsid w:val="00C076B5"/>
    <w:rsid w:val="00C07C01"/>
    <w:rsid w:val="00C07EC1"/>
    <w:rsid w:val="00C10207"/>
    <w:rsid w:val="00C1171F"/>
    <w:rsid w:val="00C12CE5"/>
    <w:rsid w:val="00C14CD0"/>
    <w:rsid w:val="00C155E7"/>
    <w:rsid w:val="00C156FA"/>
    <w:rsid w:val="00C15A7C"/>
    <w:rsid w:val="00C16209"/>
    <w:rsid w:val="00C170D1"/>
    <w:rsid w:val="00C20DAF"/>
    <w:rsid w:val="00C228CA"/>
    <w:rsid w:val="00C22BD2"/>
    <w:rsid w:val="00C23341"/>
    <w:rsid w:val="00C24662"/>
    <w:rsid w:val="00C24AB8"/>
    <w:rsid w:val="00C24BFC"/>
    <w:rsid w:val="00C251D5"/>
    <w:rsid w:val="00C2714D"/>
    <w:rsid w:val="00C27168"/>
    <w:rsid w:val="00C30307"/>
    <w:rsid w:val="00C31BB0"/>
    <w:rsid w:val="00C31E82"/>
    <w:rsid w:val="00C31FDE"/>
    <w:rsid w:val="00C327B0"/>
    <w:rsid w:val="00C32A58"/>
    <w:rsid w:val="00C33BF6"/>
    <w:rsid w:val="00C33DBE"/>
    <w:rsid w:val="00C34228"/>
    <w:rsid w:val="00C35B7F"/>
    <w:rsid w:val="00C35BE1"/>
    <w:rsid w:val="00C35C74"/>
    <w:rsid w:val="00C36A22"/>
    <w:rsid w:val="00C36CC4"/>
    <w:rsid w:val="00C36E1F"/>
    <w:rsid w:val="00C37835"/>
    <w:rsid w:val="00C40F2A"/>
    <w:rsid w:val="00C41473"/>
    <w:rsid w:val="00C414F7"/>
    <w:rsid w:val="00C41E19"/>
    <w:rsid w:val="00C41F57"/>
    <w:rsid w:val="00C42551"/>
    <w:rsid w:val="00C429BE"/>
    <w:rsid w:val="00C43A17"/>
    <w:rsid w:val="00C45078"/>
    <w:rsid w:val="00C451BB"/>
    <w:rsid w:val="00C451C7"/>
    <w:rsid w:val="00C45556"/>
    <w:rsid w:val="00C462FD"/>
    <w:rsid w:val="00C46CCA"/>
    <w:rsid w:val="00C5015C"/>
    <w:rsid w:val="00C50727"/>
    <w:rsid w:val="00C50C29"/>
    <w:rsid w:val="00C51369"/>
    <w:rsid w:val="00C5158D"/>
    <w:rsid w:val="00C5186A"/>
    <w:rsid w:val="00C51F43"/>
    <w:rsid w:val="00C52FDA"/>
    <w:rsid w:val="00C53C05"/>
    <w:rsid w:val="00C55CB0"/>
    <w:rsid w:val="00C55E0D"/>
    <w:rsid w:val="00C56080"/>
    <w:rsid w:val="00C5615E"/>
    <w:rsid w:val="00C56B70"/>
    <w:rsid w:val="00C56F3A"/>
    <w:rsid w:val="00C6070D"/>
    <w:rsid w:val="00C60987"/>
    <w:rsid w:val="00C634A3"/>
    <w:rsid w:val="00C63903"/>
    <w:rsid w:val="00C6504E"/>
    <w:rsid w:val="00C65588"/>
    <w:rsid w:val="00C65BC8"/>
    <w:rsid w:val="00C65BD1"/>
    <w:rsid w:val="00C66477"/>
    <w:rsid w:val="00C6797B"/>
    <w:rsid w:val="00C67A1B"/>
    <w:rsid w:val="00C67B6D"/>
    <w:rsid w:val="00C70EF3"/>
    <w:rsid w:val="00C71DF7"/>
    <w:rsid w:val="00C735CC"/>
    <w:rsid w:val="00C73D07"/>
    <w:rsid w:val="00C73DB9"/>
    <w:rsid w:val="00C7452A"/>
    <w:rsid w:val="00C746BC"/>
    <w:rsid w:val="00C746E9"/>
    <w:rsid w:val="00C75BCD"/>
    <w:rsid w:val="00C76354"/>
    <w:rsid w:val="00C76BBE"/>
    <w:rsid w:val="00C77200"/>
    <w:rsid w:val="00C7735C"/>
    <w:rsid w:val="00C80AAF"/>
    <w:rsid w:val="00C80C24"/>
    <w:rsid w:val="00C81F3A"/>
    <w:rsid w:val="00C824E7"/>
    <w:rsid w:val="00C82AE0"/>
    <w:rsid w:val="00C838F3"/>
    <w:rsid w:val="00C84243"/>
    <w:rsid w:val="00C86F92"/>
    <w:rsid w:val="00C87878"/>
    <w:rsid w:val="00C87948"/>
    <w:rsid w:val="00C9027C"/>
    <w:rsid w:val="00C90D1C"/>
    <w:rsid w:val="00C9153C"/>
    <w:rsid w:val="00C91BCF"/>
    <w:rsid w:val="00C91FB0"/>
    <w:rsid w:val="00C92C1E"/>
    <w:rsid w:val="00C92EF8"/>
    <w:rsid w:val="00C92F62"/>
    <w:rsid w:val="00C93EDB"/>
    <w:rsid w:val="00C96133"/>
    <w:rsid w:val="00C97705"/>
    <w:rsid w:val="00CA060B"/>
    <w:rsid w:val="00CA1189"/>
    <w:rsid w:val="00CA1515"/>
    <w:rsid w:val="00CA15EA"/>
    <w:rsid w:val="00CA2B3C"/>
    <w:rsid w:val="00CA3559"/>
    <w:rsid w:val="00CA4985"/>
    <w:rsid w:val="00CA5298"/>
    <w:rsid w:val="00CA53CF"/>
    <w:rsid w:val="00CA572B"/>
    <w:rsid w:val="00CA776F"/>
    <w:rsid w:val="00CA7B22"/>
    <w:rsid w:val="00CA7D02"/>
    <w:rsid w:val="00CB01C5"/>
    <w:rsid w:val="00CB064D"/>
    <w:rsid w:val="00CB0670"/>
    <w:rsid w:val="00CB1019"/>
    <w:rsid w:val="00CB2E53"/>
    <w:rsid w:val="00CB42F6"/>
    <w:rsid w:val="00CB5299"/>
    <w:rsid w:val="00CB55BE"/>
    <w:rsid w:val="00CB5B91"/>
    <w:rsid w:val="00CB6F35"/>
    <w:rsid w:val="00CB7C44"/>
    <w:rsid w:val="00CC15A7"/>
    <w:rsid w:val="00CC2B1A"/>
    <w:rsid w:val="00CC35A2"/>
    <w:rsid w:val="00CC612B"/>
    <w:rsid w:val="00CC6316"/>
    <w:rsid w:val="00CC7D59"/>
    <w:rsid w:val="00CC7EE6"/>
    <w:rsid w:val="00CD0258"/>
    <w:rsid w:val="00CD0B44"/>
    <w:rsid w:val="00CD2EEB"/>
    <w:rsid w:val="00CD32A0"/>
    <w:rsid w:val="00CD3588"/>
    <w:rsid w:val="00CD5C6D"/>
    <w:rsid w:val="00CD5E95"/>
    <w:rsid w:val="00CD6ED9"/>
    <w:rsid w:val="00CD72CF"/>
    <w:rsid w:val="00CD75BB"/>
    <w:rsid w:val="00CD7C1D"/>
    <w:rsid w:val="00CE23D4"/>
    <w:rsid w:val="00CE2AFA"/>
    <w:rsid w:val="00CE2B29"/>
    <w:rsid w:val="00CE2E73"/>
    <w:rsid w:val="00CE3679"/>
    <w:rsid w:val="00CE3784"/>
    <w:rsid w:val="00CE4147"/>
    <w:rsid w:val="00CE4257"/>
    <w:rsid w:val="00CE43D2"/>
    <w:rsid w:val="00CE45BB"/>
    <w:rsid w:val="00CE4BFD"/>
    <w:rsid w:val="00CE4C9A"/>
    <w:rsid w:val="00CE5D86"/>
    <w:rsid w:val="00CE5F1D"/>
    <w:rsid w:val="00CE6EA2"/>
    <w:rsid w:val="00CE7254"/>
    <w:rsid w:val="00CF0794"/>
    <w:rsid w:val="00CF1729"/>
    <w:rsid w:val="00CF1ADF"/>
    <w:rsid w:val="00CF2B49"/>
    <w:rsid w:val="00CF2CFF"/>
    <w:rsid w:val="00CF3374"/>
    <w:rsid w:val="00CF3925"/>
    <w:rsid w:val="00CF438C"/>
    <w:rsid w:val="00CF4BE8"/>
    <w:rsid w:val="00CF594E"/>
    <w:rsid w:val="00CF7289"/>
    <w:rsid w:val="00CF7FCB"/>
    <w:rsid w:val="00D007E1"/>
    <w:rsid w:val="00D00B38"/>
    <w:rsid w:val="00D01004"/>
    <w:rsid w:val="00D0103F"/>
    <w:rsid w:val="00D02A34"/>
    <w:rsid w:val="00D034BA"/>
    <w:rsid w:val="00D03A00"/>
    <w:rsid w:val="00D06B6C"/>
    <w:rsid w:val="00D07145"/>
    <w:rsid w:val="00D07255"/>
    <w:rsid w:val="00D10583"/>
    <w:rsid w:val="00D10F8F"/>
    <w:rsid w:val="00D112BF"/>
    <w:rsid w:val="00D1144F"/>
    <w:rsid w:val="00D1248D"/>
    <w:rsid w:val="00D1300D"/>
    <w:rsid w:val="00D13050"/>
    <w:rsid w:val="00D13234"/>
    <w:rsid w:val="00D13605"/>
    <w:rsid w:val="00D14029"/>
    <w:rsid w:val="00D15079"/>
    <w:rsid w:val="00D16D2B"/>
    <w:rsid w:val="00D17167"/>
    <w:rsid w:val="00D1772F"/>
    <w:rsid w:val="00D2023A"/>
    <w:rsid w:val="00D20AB1"/>
    <w:rsid w:val="00D20E7E"/>
    <w:rsid w:val="00D215B5"/>
    <w:rsid w:val="00D21866"/>
    <w:rsid w:val="00D2221C"/>
    <w:rsid w:val="00D226C1"/>
    <w:rsid w:val="00D2282F"/>
    <w:rsid w:val="00D2286B"/>
    <w:rsid w:val="00D234F9"/>
    <w:rsid w:val="00D26093"/>
    <w:rsid w:val="00D26364"/>
    <w:rsid w:val="00D2734B"/>
    <w:rsid w:val="00D27BDA"/>
    <w:rsid w:val="00D301B0"/>
    <w:rsid w:val="00D31890"/>
    <w:rsid w:val="00D34DC7"/>
    <w:rsid w:val="00D352A8"/>
    <w:rsid w:val="00D41273"/>
    <w:rsid w:val="00D41457"/>
    <w:rsid w:val="00D429F3"/>
    <w:rsid w:val="00D43D0C"/>
    <w:rsid w:val="00D4476B"/>
    <w:rsid w:val="00D45D6F"/>
    <w:rsid w:val="00D45E8F"/>
    <w:rsid w:val="00D47C86"/>
    <w:rsid w:val="00D47D97"/>
    <w:rsid w:val="00D5026A"/>
    <w:rsid w:val="00D50D28"/>
    <w:rsid w:val="00D525CF"/>
    <w:rsid w:val="00D526BB"/>
    <w:rsid w:val="00D528CC"/>
    <w:rsid w:val="00D53351"/>
    <w:rsid w:val="00D53957"/>
    <w:rsid w:val="00D54007"/>
    <w:rsid w:val="00D54412"/>
    <w:rsid w:val="00D554DF"/>
    <w:rsid w:val="00D55B71"/>
    <w:rsid w:val="00D55B7F"/>
    <w:rsid w:val="00D5678F"/>
    <w:rsid w:val="00D57263"/>
    <w:rsid w:val="00D57353"/>
    <w:rsid w:val="00D57A71"/>
    <w:rsid w:val="00D57AFA"/>
    <w:rsid w:val="00D57C80"/>
    <w:rsid w:val="00D60EAB"/>
    <w:rsid w:val="00D616E6"/>
    <w:rsid w:val="00D618ED"/>
    <w:rsid w:val="00D6337B"/>
    <w:rsid w:val="00D6579A"/>
    <w:rsid w:val="00D6796C"/>
    <w:rsid w:val="00D67E6E"/>
    <w:rsid w:val="00D718BE"/>
    <w:rsid w:val="00D719A6"/>
    <w:rsid w:val="00D721BD"/>
    <w:rsid w:val="00D73850"/>
    <w:rsid w:val="00D73A76"/>
    <w:rsid w:val="00D74BAC"/>
    <w:rsid w:val="00D75F5F"/>
    <w:rsid w:val="00D76324"/>
    <w:rsid w:val="00D76758"/>
    <w:rsid w:val="00D779E1"/>
    <w:rsid w:val="00D77AB8"/>
    <w:rsid w:val="00D77BD8"/>
    <w:rsid w:val="00D77C84"/>
    <w:rsid w:val="00D800C2"/>
    <w:rsid w:val="00D800E6"/>
    <w:rsid w:val="00D80A90"/>
    <w:rsid w:val="00D80C2F"/>
    <w:rsid w:val="00D822D2"/>
    <w:rsid w:val="00D83787"/>
    <w:rsid w:val="00D8460C"/>
    <w:rsid w:val="00D85035"/>
    <w:rsid w:val="00D853E4"/>
    <w:rsid w:val="00D859EF"/>
    <w:rsid w:val="00D85EC0"/>
    <w:rsid w:val="00D85F2E"/>
    <w:rsid w:val="00D86184"/>
    <w:rsid w:val="00D8692A"/>
    <w:rsid w:val="00D869EC"/>
    <w:rsid w:val="00D86FA4"/>
    <w:rsid w:val="00D870A0"/>
    <w:rsid w:val="00D87B15"/>
    <w:rsid w:val="00D87C27"/>
    <w:rsid w:val="00D87F45"/>
    <w:rsid w:val="00D902F4"/>
    <w:rsid w:val="00D9066A"/>
    <w:rsid w:val="00D90774"/>
    <w:rsid w:val="00D90B32"/>
    <w:rsid w:val="00D90C1D"/>
    <w:rsid w:val="00D918BD"/>
    <w:rsid w:val="00D91EB4"/>
    <w:rsid w:val="00D92699"/>
    <w:rsid w:val="00D93951"/>
    <w:rsid w:val="00D93EB8"/>
    <w:rsid w:val="00D95070"/>
    <w:rsid w:val="00D95D92"/>
    <w:rsid w:val="00D95FE6"/>
    <w:rsid w:val="00D962AF"/>
    <w:rsid w:val="00D9686F"/>
    <w:rsid w:val="00D96D4A"/>
    <w:rsid w:val="00DA1C24"/>
    <w:rsid w:val="00DA2D30"/>
    <w:rsid w:val="00DA311D"/>
    <w:rsid w:val="00DA4A84"/>
    <w:rsid w:val="00DA4B17"/>
    <w:rsid w:val="00DA4BFD"/>
    <w:rsid w:val="00DA4F79"/>
    <w:rsid w:val="00DA5C8F"/>
    <w:rsid w:val="00DA67F1"/>
    <w:rsid w:val="00DA74CE"/>
    <w:rsid w:val="00DA7B09"/>
    <w:rsid w:val="00DB0854"/>
    <w:rsid w:val="00DB1769"/>
    <w:rsid w:val="00DB1F75"/>
    <w:rsid w:val="00DB29EA"/>
    <w:rsid w:val="00DB3D55"/>
    <w:rsid w:val="00DB5968"/>
    <w:rsid w:val="00DB6C1D"/>
    <w:rsid w:val="00DB7558"/>
    <w:rsid w:val="00DB76FE"/>
    <w:rsid w:val="00DC0126"/>
    <w:rsid w:val="00DC0521"/>
    <w:rsid w:val="00DC056B"/>
    <w:rsid w:val="00DC0828"/>
    <w:rsid w:val="00DC1EBF"/>
    <w:rsid w:val="00DC2124"/>
    <w:rsid w:val="00DC39E8"/>
    <w:rsid w:val="00DC3F71"/>
    <w:rsid w:val="00DC6AF9"/>
    <w:rsid w:val="00DC6C14"/>
    <w:rsid w:val="00DD0042"/>
    <w:rsid w:val="00DD0889"/>
    <w:rsid w:val="00DD0D93"/>
    <w:rsid w:val="00DD1173"/>
    <w:rsid w:val="00DD1FF8"/>
    <w:rsid w:val="00DD20A4"/>
    <w:rsid w:val="00DD2826"/>
    <w:rsid w:val="00DD2FE3"/>
    <w:rsid w:val="00DD3289"/>
    <w:rsid w:val="00DD37C9"/>
    <w:rsid w:val="00DD491C"/>
    <w:rsid w:val="00DD57BB"/>
    <w:rsid w:val="00DD5AFA"/>
    <w:rsid w:val="00DD6094"/>
    <w:rsid w:val="00DD6802"/>
    <w:rsid w:val="00DE03C7"/>
    <w:rsid w:val="00DE04F4"/>
    <w:rsid w:val="00DE0A29"/>
    <w:rsid w:val="00DE1015"/>
    <w:rsid w:val="00DE10A7"/>
    <w:rsid w:val="00DE142D"/>
    <w:rsid w:val="00DE1515"/>
    <w:rsid w:val="00DE1643"/>
    <w:rsid w:val="00DE1656"/>
    <w:rsid w:val="00DE1D72"/>
    <w:rsid w:val="00DE2426"/>
    <w:rsid w:val="00DE7F2E"/>
    <w:rsid w:val="00DF0151"/>
    <w:rsid w:val="00DF1D55"/>
    <w:rsid w:val="00DF2665"/>
    <w:rsid w:val="00DF3D84"/>
    <w:rsid w:val="00DF5401"/>
    <w:rsid w:val="00DF629E"/>
    <w:rsid w:val="00DF7064"/>
    <w:rsid w:val="00DF710A"/>
    <w:rsid w:val="00E0194C"/>
    <w:rsid w:val="00E0208E"/>
    <w:rsid w:val="00E025E1"/>
    <w:rsid w:val="00E03320"/>
    <w:rsid w:val="00E0546C"/>
    <w:rsid w:val="00E057A8"/>
    <w:rsid w:val="00E101CF"/>
    <w:rsid w:val="00E11B60"/>
    <w:rsid w:val="00E12F2B"/>
    <w:rsid w:val="00E14DDD"/>
    <w:rsid w:val="00E1540A"/>
    <w:rsid w:val="00E154EE"/>
    <w:rsid w:val="00E15E96"/>
    <w:rsid w:val="00E15F86"/>
    <w:rsid w:val="00E16029"/>
    <w:rsid w:val="00E16727"/>
    <w:rsid w:val="00E1697B"/>
    <w:rsid w:val="00E174D6"/>
    <w:rsid w:val="00E175B9"/>
    <w:rsid w:val="00E21565"/>
    <w:rsid w:val="00E215D8"/>
    <w:rsid w:val="00E2414D"/>
    <w:rsid w:val="00E24210"/>
    <w:rsid w:val="00E25051"/>
    <w:rsid w:val="00E25988"/>
    <w:rsid w:val="00E26A60"/>
    <w:rsid w:val="00E27AD4"/>
    <w:rsid w:val="00E27FB4"/>
    <w:rsid w:val="00E3141A"/>
    <w:rsid w:val="00E3239E"/>
    <w:rsid w:val="00E32587"/>
    <w:rsid w:val="00E33235"/>
    <w:rsid w:val="00E33882"/>
    <w:rsid w:val="00E34970"/>
    <w:rsid w:val="00E34A5F"/>
    <w:rsid w:val="00E34DCD"/>
    <w:rsid w:val="00E36310"/>
    <w:rsid w:val="00E3708D"/>
    <w:rsid w:val="00E37576"/>
    <w:rsid w:val="00E3794A"/>
    <w:rsid w:val="00E4015E"/>
    <w:rsid w:val="00E41F00"/>
    <w:rsid w:val="00E42615"/>
    <w:rsid w:val="00E42B8A"/>
    <w:rsid w:val="00E43C4B"/>
    <w:rsid w:val="00E43C63"/>
    <w:rsid w:val="00E4524D"/>
    <w:rsid w:val="00E45802"/>
    <w:rsid w:val="00E460E1"/>
    <w:rsid w:val="00E4620C"/>
    <w:rsid w:val="00E471D6"/>
    <w:rsid w:val="00E47798"/>
    <w:rsid w:val="00E4796C"/>
    <w:rsid w:val="00E5007D"/>
    <w:rsid w:val="00E50A99"/>
    <w:rsid w:val="00E51919"/>
    <w:rsid w:val="00E51DA5"/>
    <w:rsid w:val="00E53545"/>
    <w:rsid w:val="00E5366B"/>
    <w:rsid w:val="00E54E90"/>
    <w:rsid w:val="00E5546A"/>
    <w:rsid w:val="00E55805"/>
    <w:rsid w:val="00E55B69"/>
    <w:rsid w:val="00E5678E"/>
    <w:rsid w:val="00E57B95"/>
    <w:rsid w:val="00E60769"/>
    <w:rsid w:val="00E61235"/>
    <w:rsid w:val="00E61F75"/>
    <w:rsid w:val="00E6299D"/>
    <w:rsid w:val="00E62E58"/>
    <w:rsid w:val="00E63A2F"/>
    <w:rsid w:val="00E63CAC"/>
    <w:rsid w:val="00E645AF"/>
    <w:rsid w:val="00E659CD"/>
    <w:rsid w:val="00E67759"/>
    <w:rsid w:val="00E7021D"/>
    <w:rsid w:val="00E716CD"/>
    <w:rsid w:val="00E72AF5"/>
    <w:rsid w:val="00E733F8"/>
    <w:rsid w:val="00E740CB"/>
    <w:rsid w:val="00E745B7"/>
    <w:rsid w:val="00E7548B"/>
    <w:rsid w:val="00E76486"/>
    <w:rsid w:val="00E76625"/>
    <w:rsid w:val="00E777B2"/>
    <w:rsid w:val="00E8028C"/>
    <w:rsid w:val="00E8033C"/>
    <w:rsid w:val="00E80DFE"/>
    <w:rsid w:val="00E8142D"/>
    <w:rsid w:val="00E81CDF"/>
    <w:rsid w:val="00E8215F"/>
    <w:rsid w:val="00E82B2A"/>
    <w:rsid w:val="00E853C9"/>
    <w:rsid w:val="00E85E19"/>
    <w:rsid w:val="00E86CC0"/>
    <w:rsid w:val="00E87D63"/>
    <w:rsid w:val="00E87F24"/>
    <w:rsid w:val="00E87FD4"/>
    <w:rsid w:val="00E90072"/>
    <w:rsid w:val="00E9051D"/>
    <w:rsid w:val="00E908E2"/>
    <w:rsid w:val="00E9194E"/>
    <w:rsid w:val="00E920C4"/>
    <w:rsid w:val="00E931E7"/>
    <w:rsid w:val="00E93438"/>
    <w:rsid w:val="00E9360D"/>
    <w:rsid w:val="00E938BD"/>
    <w:rsid w:val="00E93C63"/>
    <w:rsid w:val="00E95366"/>
    <w:rsid w:val="00E958B5"/>
    <w:rsid w:val="00E95AA4"/>
    <w:rsid w:val="00E9643D"/>
    <w:rsid w:val="00E96AF0"/>
    <w:rsid w:val="00E974BF"/>
    <w:rsid w:val="00E97C90"/>
    <w:rsid w:val="00E97D82"/>
    <w:rsid w:val="00E97EB3"/>
    <w:rsid w:val="00EA0041"/>
    <w:rsid w:val="00EA1850"/>
    <w:rsid w:val="00EA3AEE"/>
    <w:rsid w:val="00EA4277"/>
    <w:rsid w:val="00EA64A8"/>
    <w:rsid w:val="00EA66A2"/>
    <w:rsid w:val="00EA6731"/>
    <w:rsid w:val="00EB0848"/>
    <w:rsid w:val="00EB0C9C"/>
    <w:rsid w:val="00EB120C"/>
    <w:rsid w:val="00EB2094"/>
    <w:rsid w:val="00EB2168"/>
    <w:rsid w:val="00EB24D5"/>
    <w:rsid w:val="00EB3502"/>
    <w:rsid w:val="00EB3551"/>
    <w:rsid w:val="00EB3EE6"/>
    <w:rsid w:val="00EB5869"/>
    <w:rsid w:val="00EB5CAD"/>
    <w:rsid w:val="00EB61F0"/>
    <w:rsid w:val="00EB6702"/>
    <w:rsid w:val="00EB73B5"/>
    <w:rsid w:val="00EB7A7B"/>
    <w:rsid w:val="00EC1B58"/>
    <w:rsid w:val="00EC2473"/>
    <w:rsid w:val="00EC45CA"/>
    <w:rsid w:val="00EC4E32"/>
    <w:rsid w:val="00EC5C51"/>
    <w:rsid w:val="00EC6C7D"/>
    <w:rsid w:val="00EC7719"/>
    <w:rsid w:val="00ED083B"/>
    <w:rsid w:val="00ED08E8"/>
    <w:rsid w:val="00ED0E38"/>
    <w:rsid w:val="00ED107E"/>
    <w:rsid w:val="00ED1DE5"/>
    <w:rsid w:val="00ED25C6"/>
    <w:rsid w:val="00ED2A10"/>
    <w:rsid w:val="00ED3088"/>
    <w:rsid w:val="00ED325B"/>
    <w:rsid w:val="00ED35BC"/>
    <w:rsid w:val="00ED3937"/>
    <w:rsid w:val="00ED3DF2"/>
    <w:rsid w:val="00ED49A1"/>
    <w:rsid w:val="00ED4ACB"/>
    <w:rsid w:val="00ED5556"/>
    <w:rsid w:val="00ED623D"/>
    <w:rsid w:val="00ED6CA5"/>
    <w:rsid w:val="00EE020C"/>
    <w:rsid w:val="00EE0553"/>
    <w:rsid w:val="00EE0612"/>
    <w:rsid w:val="00EE14D2"/>
    <w:rsid w:val="00EE27E7"/>
    <w:rsid w:val="00EE304D"/>
    <w:rsid w:val="00EE67C7"/>
    <w:rsid w:val="00EF0D67"/>
    <w:rsid w:val="00EF0EB2"/>
    <w:rsid w:val="00EF26D7"/>
    <w:rsid w:val="00EF2B3D"/>
    <w:rsid w:val="00EF46BE"/>
    <w:rsid w:val="00EF4C1A"/>
    <w:rsid w:val="00EF5C9B"/>
    <w:rsid w:val="00EF752C"/>
    <w:rsid w:val="00EF7D10"/>
    <w:rsid w:val="00EF7EC1"/>
    <w:rsid w:val="00F000D4"/>
    <w:rsid w:val="00F000DF"/>
    <w:rsid w:val="00F00130"/>
    <w:rsid w:val="00F00312"/>
    <w:rsid w:val="00F009E8"/>
    <w:rsid w:val="00F0120B"/>
    <w:rsid w:val="00F01A68"/>
    <w:rsid w:val="00F01C5B"/>
    <w:rsid w:val="00F01E62"/>
    <w:rsid w:val="00F037C4"/>
    <w:rsid w:val="00F03954"/>
    <w:rsid w:val="00F0413A"/>
    <w:rsid w:val="00F0476E"/>
    <w:rsid w:val="00F0512D"/>
    <w:rsid w:val="00F05789"/>
    <w:rsid w:val="00F06B13"/>
    <w:rsid w:val="00F075EA"/>
    <w:rsid w:val="00F07C38"/>
    <w:rsid w:val="00F10891"/>
    <w:rsid w:val="00F123B7"/>
    <w:rsid w:val="00F12EFB"/>
    <w:rsid w:val="00F13D30"/>
    <w:rsid w:val="00F15A4B"/>
    <w:rsid w:val="00F15C6E"/>
    <w:rsid w:val="00F16031"/>
    <w:rsid w:val="00F168D9"/>
    <w:rsid w:val="00F16D8F"/>
    <w:rsid w:val="00F16DB9"/>
    <w:rsid w:val="00F17E2F"/>
    <w:rsid w:val="00F2066F"/>
    <w:rsid w:val="00F217DC"/>
    <w:rsid w:val="00F2291A"/>
    <w:rsid w:val="00F252A5"/>
    <w:rsid w:val="00F25444"/>
    <w:rsid w:val="00F25BB3"/>
    <w:rsid w:val="00F26456"/>
    <w:rsid w:val="00F26837"/>
    <w:rsid w:val="00F27A78"/>
    <w:rsid w:val="00F315E2"/>
    <w:rsid w:val="00F316C8"/>
    <w:rsid w:val="00F318FB"/>
    <w:rsid w:val="00F32017"/>
    <w:rsid w:val="00F32228"/>
    <w:rsid w:val="00F32804"/>
    <w:rsid w:val="00F32DBD"/>
    <w:rsid w:val="00F334EE"/>
    <w:rsid w:val="00F33A81"/>
    <w:rsid w:val="00F33B16"/>
    <w:rsid w:val="00F34269"/>
    <w:rsid w:val="00F34866"/>
    <w:rsid w:val="00F35F42"/>
    <w:rsid w:val="00F36030"/>
    <w:rsid w:val="00F366E6"/>
    <w:rsid w:val="00F36A5D"/>
    <w:rsid w:val="00F37E54"/>
    <w:rsid w:val="00F40709"/>
    <w:rsid w:val="00F408AD"/>
    <w:rsid w:val="00F41192"/>
    <w:rsid w:val="00F419AD"/>
    <w:rsid w:val="00F42B5F"/>
    <w:rsid w:val="00F439F6"/>
    <w:rsid w:val="00F44268"/>
    <w:rsid w:val="00F44870"/>
    <w:rsid w:val="00F454A3"/>
    <w:rsid w:val="00F45AE3"/>
    <w:rsid w:val="00F45E45"/>
    <w:rsid w:val="00F50831"/>
    <w:rsid w:val="00F5187A"/>
    <w:rsid w:val="00F51F35"/>
    <w:rsid w:val="00F52C40"/>
    <w:rsid w:val="00F52C9B"/>
    <w:rsid w:val="00F52DDE"/>
    <w:rsid w:val="00F52FA8"/>
    <w:rsid w:val="00F534B1"/>
    <w:rsid w:val="00F5432D"/>
    <w:rsid w:val="00F54A82"/>
    <w:rsid w:val="00F54B08"/>
    <w:rsid w:val="00F54BC8"/>
    <w:rsid w:val="00F561E6"/>
    <w:rsid w:val="00F6005E"/>
    <w:rsid w:val="00F61C3C"/>
    <w:rsid w:val="00F61DE9"/>
    <w:rsid w:val="00F62E07"/>
    <w:rsid w:val="00F658C7"/>
    <w:rsid w:val="00F65BEA"/>
    <w:rsid w:val="00F66F6D"/>
    <w:rsid w:val="00F671D0"/>
    <w:rsid w:val="00F67F4A"/>
    <w:rsid w:val="00F70108"/>
    <w:rsid w:val="00F70373"/>
    <w:rsid w:val="00F71479"/>
    <w:rsid w:val="00F724B1"/>
    <w:rsid w:val="00F724B2"/>
    <w:rsid w:val="00F72DF3"/>
    <w:rsid w:val="00F72FEB"/>
    <w:rsid w:val="00F74724"/>
    <w:rsid w:val="00F74869"/>
    <w:rsid w:val="00F7532F"/>
    <w:rsid w:val="00F755EB"/>
    <w:rsid w:val="00F75FE7"/>
    <w:rsid w:val="00F76020"/>
    <w:rsid w:val="00F772AA"/>
    <w:rsid w:val="00F772E7"/>
    <w:rsid w:val="00F80AE0"/>
    <w:rsid w:val="00F80AE3"/>
    <w:rsid w:val="00F80F7E"/>
    <w:rsid w:val="00F820BB"/>
    <w:rsid w:val="00F84145"/>
    <w:rsid w:val="00F84363"/>
    <w:rsid w:val="00F849A4"/>
    <w:rsid w:val="00F85DAB"/>
    <w:rsid w:val="00F923A1"/>
    <w:rsid w:val="00F923A4"/>
    <w:rsid w:val="00F933C7"/>
    <w:rsid w:val="00F9396F"/>
    <w:rsid w:val="00F94FE7"/>
    <w:rsid w:val="00F96953"/>
    <w:rsid w:val="00F96D76"/>
    <w:rsid w:val="00FA146D"/>
    <w:rsid w:val="00FA1DDA"/>
    <w:rsid w:val="00FA1F79"/>
    <w:rsid w:val="00FA2AC3"/>
    <w:rsid w:val="00FA2BEE"/>
    <w:rsid w:val="00FA2E74"/>
    <w:rsid w:val="00FA2EFB"/>
    <w:rsid w:val="00FA3EB6"/>
    <w:rsid w:val="00FA40B3"/>
    <w:rsid w:val="00FA4891"/>
    <w:rsid w:val="00FA48EA"/>
    <w:rsid w:val="00FA4EC4"/>
    <w:rsid w:val="00FA51B2"/>
    <w:rsid w:val="00FA594F"/>
    <w:rsid w:val="00FA619F"/>
    <w:rsid w:val="00FA660C"/>
    <w:rsid w:val="00FA7274"/>
    <w:rsid w:val="00FB0265"/>
    <w:rsid w:val="00FB1FDF"/>
    <w:rsid w:val="00FB3194"/>
    <w:rsid w:val="00FB3884"/>
    <w:rsid w:val="00FB3A19"/>
    <w:rsid w:val="00FB47BA"/>
    <w:rsid w:val="00FB5EAB"/>
    <w:rsid w:val="00FB60CC"/>
    <w:rsid w:val="00FB630E"/>
    <w:rsid w:val="00FB6DB5"/>
    <w:rsid w:val="00FB7EBF"/>
    <w:rsid w:val="00FC02F4"/>
    <w:rsid w:val="00FC14E5"/>
    <w:rsid w:val="00FC1D3E"/>
    <w:rsid w:val="00FC20C6"/>
    <w:rsid w:val="00FC2405"/>
    <w:rsid w:val="00FC277A"/>
    <w:rsid w:val="00FC31A1"/>
    <w:rsid w:val="00FC3BC2"/>
    <w:rsid w:val="00FC3F39"/>
    <w:rsid w:val="00FC4CBE"/>
    <w:rsid w:val="00FC5621"/>
    <w:rsid w:val="00FC5910"/>
    <w:rsid w:val="00FC5F13"/>
    <w:rsid w:val="00FC69DE"/>
    <w:rsid w:val="00FC7120"/>
    <w:rsid w:val="00FC7DE1"/>
    <w:rsid w:val="00FD05B1"/>
    <w:rsid w:val="00FD0CC7"/>
    <w:rsid w:val="00FD1AE7"/>
    <w:rsid w:val="00FD1C78"/>
    <w:rsid w:val="00FD2C75"/>
    <w:rsid w:val="00FD3D48"/>
    <w:rsid w:val="00FD4A48"/>
    <w:rsid w:val="00FD4C18"/>
    <w:rsid w:val="00FD529A"/>
    <w:rsid w:val="00FD5BA6"/>
    <w:rsid w:val="00FD5ECF"/>
    <w:rsid w:val="00FD633F"/>
    <w:rsid w:val="00FD722E"/>
    <w:rsid w:val="00FD7D14"/>
    <w:rsid w:val="00FE03F9"/>
    <w:rsid w:val="00FE28AE"/>
    <w:rsid w:val="00FE2D33"/>
    <w:rsid w:val="00FE496A"/>
    <w:rsid w:val="00FE4B45"/>
    <w:rsid w:val="00FE55EA"/>
    <w:rsid w:val="00FE5A4E"/>
    <w:rsid w:val="00FE5CD1"/>
    <w:rsid w:val="00FE5E5E"/>
    <w:rsid w:val="00FE5EAF"/>
    <w:rsid w:val="00FE71D5"/>
    <w:rsid w:val="00FE74DA"/>
    <w:rsid w:val="00FE7DB8"/>
    <w:rsid w:val="00FF0429"/>
    <w:rsid w:val="00FF0562"/>
    <w:rsid w:val="00FF0E16"/>
    <w:rsid w:val="00FF1076"/>
    <w:rsid w:val="00FF160E"/>
    <w:rsid w:val="00FF1A1B"/>
    <w:rsid w:val="00FF21F8"/>
    <w:rsid w:val="00FF2A98"/>
    <w:rsid w:val="00FF2EE3"/>
    <w:rsid w:val="00FF47F3"/>
    <w:rsid w:val="00FF5265"/>
    <w:rsid w:val="00FF6281"/>
    <w:rsid w:val="00FF69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7A7E596B"/>
  <w15:docId w15:val="{237E9CA6-A91D-4EF0-B1EF-B0E12E68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uiPriority w:val="9"/>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uiPriority w:val="9"/>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99"/>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link w:val="TextodegloboCar"/>
    <w:uiPriority w:val="99"/>
    <w:semiHidden/>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semiHidden/>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semiHidden/>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semiHidden/>
    <w:unhideWhenUsed/>
    <w:rsid w:val="00364C4C"/>
    <w:rPr>
      <w:sz w:val="16"/>
      <w:szCs w:val="16"/>
    </w:rPr>
  </w:style>
  <w:style w:type="character" w:customStyle="1" w:styleId="TextocomentarioCar">
    <w:name w:val="Texto comentario Car"/>
    <w:link w:val="Textocomentario"/>
    <w:uiPriority w:val="99"/>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uiPriority w:val="99"/>
    <w:rsid w:val="00364C4C"/>
    <w:rPr>
      <w:b/>
      <w:bCs/>
      <w:sz w:val="24"/>
      <w:szCs w:val="24"/>
      <w:lang w:eastAsia="es-ES"/>
    </w:rPr>
  </w:style>
  <w:style w:type="paragraph" w:styleId="Subttulo">
    <w:name w:val="Subtitle"/>
    <w:basedOn w:val="Normal"/>
    <w:next w:val="Normal"/>
    <w:link w:val="SubttuloCar"/>
    <w:uiPriority w:val="11"/>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uiPriority w:val="11"/>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uiPriority w:val="9"/>
    <w:rsid w:val="00364C4C"/>
    <w:rPr>
      <w:rFonts w:ascii="Arial" w:hAnsi="Arial" w:cs="Arial"/>
      <w:b/>
      <w:bCs/>
      <w:lang w:val="es-ES" w:eastAsia="es-ES"/>
    </w:rPr>
  </w:style>
  <w:style w:type="paragraph" w:customStyle="1" w:styleId="Sinespaciado1">
    <w:name w:val="Sin espaciado1"/>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iPriority w:val="2"/>
    <w:semiHidden/>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2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F1A38-509B-4B18-8A61-767033165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151</Pages>
  <Words>80156</Words>
  <Characters>413609</Characters>
  <Application>Microsoft Office Word</Application>
  <DocSecurity>0</DocSecurity>
  <Lines>15908</Lines>
  <Paragraphs>2712</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491053</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Remedios Trejo López</cp:lastModifiedBy>
  <cp:revision>204</cp:revision>
  <cp:lastPrinted>2018-11-20T23:07:00Z</cp:lastPrinted>
  <dcterms:created xsi:type="dcterms:W3CDTF">2018-10-09T15:56:00Z</dcterms:created>
  <dcterms:modified xsi:type="dcterms:W3CDTF">2019-01-18T20:05:00Z</dcterms:modified>
</cp:coreProperties>
</file>