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ackground w:color="FFFFFF"/>
  <w:body>
    <w:p w:rsidR="004B35F0" w:rsidRPr="002630AF" w:rsidRDefault="004B35F0" w:rsidP="000B599F">
      <w:pPr>
        <w:ind w:firstLine="720"/>
        <w:jc w:val="both"/>
        <w:rPr>
          <w:rFonts w:ascii="Abadi" w:hAnsi="Abadi"/>
          <w:sz w:val="21"/>
          <w:szCs w:val="21"/>
        </w:rPr>
      </w:pPr>
      <w:bookmarkStart w:id="0" w:name="_GoBack"/>
      <w:bookmarkEnd w:id="0"/>
    </w:p>
    <w:p w:rsidR="002463F1" w:rsidRPr="002630AF" w:rsidRDefault="002463F1" w:rsidP="00BB6CF0">
      <w:pPr>
        <w:ind w:left="720"/>
        <w:jc w:val="both"/>
        <w:rPr>
          <w:rFonts w:ascii="Abadi" w:hAnsi="Abadi"/>
          <w:b/>
          <w:sz w:val="21"/>
          <w:szCs w:val="21"/>
        </w:rPr>
        <w:sectPr w:rsidR="002463F1" w:rsidRPr="002630AF" w:rsidSect="00423FDF">
          <w:headerReference w:type="even" r:id="rId8"/>
          <w:headerReference w:type="default" r:id="rId9"/>
          <w:footerReference w:type="even" r:id="rId10"/>
          <w:headerReference w:type="first" r:id="rId11"/>
          <w:type w:val="continuous"/>
          <w:pgSz w:w="12240" w:h="15840" w:code="1"/>
          <w:pgMar w:top="1418" w:right="1701" w:bottom="851" w:left="1701" w:header="709" w:footer="709" w:gutter="0"/>
          <w:pgBorders w:offsetFrom="page">
            <w:top w:val="dashSmallGap" w:sz="4" w:space="24" w:color="A6A6A6"/>
            <w:left w:val="dashSmallGap" w:sz="4" w:space="24" w:color="A6A6A6"/>
            <w:bottom w:val="dashSmallGap" w:sz="4" w:space="24" w:color="A6A6A6"/>
            <w:right w:val="dashSmallGap" w:sz="4" w:space="24" w:color="A6A6A6"/>
          </w:pgBorders>
          <w:pgNumType w:start="1"/>
          <w:cols w:space="720"/>
          <w:titlePg/>
          <w:docGrid w:linePitch="360"/>
        </w:sectPr>
      </w:pPr>
    </w:p>
    <w:p w:rsidR="0024733C" w:rsidRPr="002630AF" w:rsidRDefault="00272068" w:rsidP="0024733C">
      <w:pPr>
        <w:ind w:firstLine="709"/>
        <w:jc w:val="both"/>
        <w:rPr>
          <w:rFonts w:ascii="Abadi" w:hAnsi="Abadi"/>
          <w:b/>
          <w:sz w:val="21"/>
          <w:szCs w:val="21"/>
        </w:rPr>
      </w:pPr>
      <w:bookmarkStart w:id="1" w:name="_Hlk532918255"/>
      <w:r w:rsidRPr="002630AF">
        <w:rPr>
          <w:rFonts w:ascii="Abadi" w:hAnsi="Abadi"/>
          <w:b/>
          <w:sz w:val="21"/>
          <w:szCs w:val="21"/>
        </w:rPr>
        <w:t xml:space="preserve">SEXAGÉSIMA CUARTA LEGISLATURA DEL CONGRESO DEL ESTADO DE GUANAJUATO. </w:t>
      </w:r>
      <w:r w:rsidR="005B5790">
        <w:rPr>
          <w:rFonts w:ascii="Abadi" w:hAnsi="Abadi"/>
          <w:b/>
          <w:sz w:val="21"/>
          <w:szCs w:val="21"/>
        </w:rPr>
        <w:t xml:space="preserve">SESIÓN ORDINARIA </w:t>
      </w:r>
      <w:r w:rsidRPr="002630AF">
        <w:rPr>
          <w:rFonts w:ascii="Abadi" w:hAnsi="Abadi"/>
          <w:b/>
          <w:sz w:val="21"/>
          <w:szCs w:val="21"/>
        </w:rPr>
        <w:t xml:space="preserve">PRIMER AÑO DE EJERCICIO CONSTITUCIONAL. PRIMER PERIODO ORDINARIO. </w:t>
      </w:r>
      <w:r w:rsidR="003B606B" w:rsidRPr="002630AF">
        <w:rPr>
          <w:rFonts w:ascii="Abadi" w:hAnsi="Abadi"/>
          <w:b/>
          <w:sz w:val="21"/>
          <w:szCs w:val="21"/>
        </w:rPr>
        <w:t>1</w:t>
      </w:r>
      <w:r w:rsidR="007150D1" w:rsidRPr="002630AF">
        <w:rPr>
          <w:rFonts w:ascii="Abadi" w:hAnsi="Abadi"/>
          <w:b/>
          <w:sz w:val="21"/>
          <w:szCs w:val="21"/>
        </w:rPr>
        <w:t>9</w:t>
      </w:r>
      <w:r w:rsidR="00642362" w:rsidRPr="002630AF">
        <w:rPr>
          <w:rFonts w:ascii="Abadi" w:hAnsi="Abadi"/>
          <w:b/>
          <w:sz w:val="21"/>
          <w:szCs w:val="21"/>
        </w:rPr>
        <w:t xml:space="preserve"> DE DICIEMBRE</w:t>
      </w:r>
      <w:r w:rsidRPr="002630AF">
        <w:rPr>
          <w:rFonts w:ascii="Abadi" w:hAnsi="Abadi"/>
          <w:b/>
          <w:sz w:val="21"/>
          <w:szCs w:val="21"/>
        </w:rPr>
        <w:t xml:space="preserve"> DE 2018</w:t>
      </w:r>
      <w:r w:rsidR="00F671D0" w:rsidRPr="002630AF">
        <w:rPr>
          <w:rFonts w:ascii="Abadi" w:hAnsi="Abadi"/>
          <w:b/>
          <w:sz w:val="21"/>
          <w:szCs w:val="21"/>
        </w:rPr>
        <w:t xml:space="preserve">.  </w:t>
      </w:r>
      <w:r w:rsidR="0024733C" w:rsidRPr="002630AF">
        <w:rPr>
          <w:rFonts w:ascii="Abadi" w:hAnsi="Abadi"/>
          <w:b/>
          <w:sz w:val="21"/>
          <w:szCs w:val="21"/>
        </w:rPr>
        <w:t>[</w:t>
      </w:r>
      <w:r w:rsidR="0024733C" w:rsidRPr="002630AF">
        <w:rPr>
          <w:rFonts w:ascii="Abadi" w:hAnsi="Abadi"/>
          <w:b/>
          <w:sz w:val="21"/>
          <w:szCs w:val="21"/>
        </w:rPr>
        <w:footnoteReference w:id="1"/>
      </w:r>
      <w:r w:rsidR="0024733C" w:rsidRPr="002630AF">
        <w:rPr>
          <w:rFonts w:ascii="Abadi" w:hAnsi="Abadi"/>
          <w:b/>
          <w:sz w:val="21"/>
          <w:szCs w:val="21"/>
        </w:rPr>
        <w:t>]</w:t>
      </w:r>
    </w:p>
    <w:p w:rsidR="0024733C" w:rsidRPr="002630AF" w:rsidRDefault="0024733C" w:rsidP="0024733C">
      <w:pPr>
        <w:jc w:val="both"/>
        <w:rPr>
          <w:rFonts w:ascii="Abadi" w:hAnsi="Abadi"/>
          <w:b/>
          <w:sz w:val="21"/>
          <w:szCs w:val="21"/>
        </w:rPr>
      </w:pPr>
    </w:p>
    <w:p w:rsidR="0024733C" w:rsidRPr="002630AF" w:rsidRDefault="00416BF4" w:rsidP="0024733C">
      <w:pPr>
        <w:jc w:val="center"/>
        <w:rPr>
          <w:rFonts w:ascii="Abadi" w:hAnsi="Abadi"/>
          <w:b/>
          <w:sz w:val="21"/>
          <w:szCs w:val="21"/>
        </w:rPr>
      </w:pPr>
      <w:r w:rsidRPr="002630AF">
        <w:rPr>
          <w:rFonts w:ascii="Abadi" w:hAnsi="Abadi"/>
          <w:b/>
          <w:sz w:val="21"/>
          <w:szCs w:val="21"/>
        </w:rPr>
        <w:t>ORDEN DEL DÍA</w:t>
      </w:r>
    </w:p>
    <w:p w:rsidR="0024733C" w:rsidRPr="002630AF" w:rsidRDefault="0024733C" w:rsidP="0024733C">
      <w:pPr>
        <w:jc w:val="both"/>
        <w:rPr>
          <w:rFonts w:ascii="Abadi" w:hAnsi="Abadi"/>
          <w:b/>
          <w:sz w:val="21"/>
          <w:szCs w:val="21"/>
        </w:rPr>
      </w:pPr>
    </w:p>
    <w:p w:rsidR="00C14E0D" w:rsidRPr="002630AF" w:rsidRDefault="0024733C" w:rsidP="00C41E68">
      <w:pPr>
        <w:numPr>
          <w:ilvl w:val="0"/>
          <w:numId w:val="3"/>
        </w:numPr>
        <w:tabs>
          <w:tab w:val="right" w:pos="4059"/>
        </w:tabs>
        <w:ind w:right="639"/>
        <w:jc w:val="both"/>
        <w:rPr>
          <w:rFonts w:ascii="Abadi" w:hAnsi="Abadi"/>
          <w:b/>
          <w:bCs/>
          <w:iCs/>
          <w:sz w:val="21"/>
          <w:szCs w:val="21"/>
        </w:rPr>
      </w:pPr>
      <w:r w:rsidRPr="002630AF">
        <w:rPr>
          <w:rFonts w:ascii="Abadi" w:hAnsi="Abadi"/>
          <w:b/>
          <w:bCs/>
          <w:iCs/>
          <w:sz w:val="21"/>
          <w:szCs w:val="21"/>
        </w:rPr>
        <w:t>Lista de asistencia y comprobación del quórum.</w:t>
      </w:r>
      <w:r w:rsidR="00065987" w:rsidRPr="002630AF">
        <w:rPr>
          <w:rFonts w:ascii="Abadi" w:hAnsi="Abadi"/>
          <w:b/>
          <w:bCs/>
          <w:iCs/>
          <w:sz w:val="21"/>
          <w:szCs w:val="21"/>
        </w:rPr>
        <w:tab/>
      </w:r>
      <w:r w:rsidR="002630AF">
        <w:rPr>
          <w:rFonts w:ascii="Abadi" w:hAnsi="Abadi"/>
          <w:b/>
          <w:bCs/>
          <w:iCs/>
          <w:sz w:val="21"/>
          <w:szCs w:val="21"/>
        </w:rPr>
        <w:t>4</w:t>
      </w:r>
    </w:p>
    <w:p w:rsidR="000C7346" w:rsidRPr="002630AF" w:rsidRDefault="000C7346" w:rsidP="000C7346">
      <w:pPr>
        <w:tabs>
          <w:tab w:val="right" w:pos="4059"/>
        </w:tabs>
        <w:ind w:left="284" w:right="639"/>
        <w:jc w:val="both"/>
        <w:rPr>
          <w:rFonts w:ascii="Abadi" w:hAnsi="Abadi"/>
          <w:b/>
          <w:bCs/>
          <w:iCs/>
          <w:sz w:val="21"/>
          <w:szCs w:val="21"/>
        </w:rPr>
      </w:pPr>
    </w:p>
    <w:p w:rsidR="00C14E0D" w:rsidRPr="002630AF" w:rsidRDefault="00C14E0D" w:rsidP="00C14E0D">
      <w:pPr>
        <w:pStyle w:val="Estilo1"/>
        <w:rPr>
          <w:rFonts w:ascii="Abadi" w:hAnsi="Abadi"/>
          <w:sz w:val="21"/>
          <w:szCs w:val="21"/>
        </w:rPr>
      </w:pPr>
      <w:r w:rsidRPr="002630AF">
        <w:rPr>
          <w:rFonts w:ascii="Abadi" w:hAnsi="Abadi"/>
          <w:sz w:val="21"/>
          <w:szCs w:val="21"/>
        </w:rPr>
        <w:t>Lectura y, en su caso, aprobación del orden del día.</w:t>
      </w:r>
      <w:r w:rsidR="00065987" w:rsidRPr="002630AF">
        <w:rPr>
          <w:rFonts w:ascii="Abadi" w:hAnsi="Abadi"/>
          <w:sz w:val="21"/>
          <w:szCs w:val="21"/>
        </w:rPr>
        <w:tab/>
      </w:r>
      <w:r w:rsidR="002630AF">
        <w:rPr>
          <w:rFonts w:ascii="Abadi" w:hAnsi="Abadi"/>
          <w:sz w:val="21"/>
          <w:szCs w:val="21"/>
        </w:rPr>
        <w:t>4</w:t>
      </w:r>
    </w:p>
    <w:p w:rsidR="00C14E0D" w:rsidRPr="002630AF" w:rsidRDefault="00C14E0D" w:rsidP="00C14E0D">
      <w:pPr>
        <w:pStyle w:val="Estilo1"/>
        <w:numPr>
          <w:ilvl w:val="0"/>
          <w:numId w:val="0"/>
        </w:numPr>
        <w:ind w:left="284"/>
        <w:rPr>
          <w:rFonts w:ascii="Abadi" w:hAnsi="Abadi"/>
          <w:sz w:val="21"/>
          <w:szCs w:val="21"/>
        </w:rPr>
      </w:pPr>
    </w:p>
    <w:p w:rsidR="00C14E0D" w:rsidRPr="00E84099" w:rsidRDefault="00C14E0D" w:rsidP="00D769C3">
      <w:pPr>
        <w:pStyle w:val="Estilo1"/>
        <w:rPr>
          <w:rFonts w:ascii="Abadi" w:hAnsi="Abadi"/>
          <w:sz w:val="21"/>
          <w:szCs w:val="21"/>
        </w:rPr>
      </w:pPr>
      <w:r w:rsidRPr="00E84099">
        <w:rPr>
          <w:rFonts w:ascii="Abadi" w:hAnsi="Abadi"/>
          <w:sz w:val="21"/>
          <w:szCs w:val="21"/>
        </w:rPr>
        <w:t xml:space="preserve">Lectura y, en su caso, aprobación del acta de la </w:t>
      </w:r>
      <w:r w:rsidR="002D42AD" w:rsidRPr="00E84099">
        <w:rPr>
          <w:rFonts w:ascii="Abadi" w:hAnsi="Abadi"/>
          <w:sz w:val="21"/>
          <w:szCs w:val="21"/>
        </w:rPr>
        <w:t>sesión</w:t>
      </w:r>
      <w:r w:rsidRPr="00E84099">
        <w:rPr>
          <w:rFonts w:ascii="Abadi" w:hAnsi="Abadi"/>
          <w:sz w:val="21"/>
          <w:szCs w:val="21"/>
        </w:rPr>
        <w:t xml:space="preserve"> </w:t>
      </w:r>
      <w:r w:rsidR="00E84099" w:rsidRPr="00E84099">
        <w:rPr>
          <w:rFonts w:ascii="Abadi" w:hAnsi="Abadi"/>
          <w:sz w:val="21"/>
          <w:szCs w:val="21"/>
        </w:rPr>
        <w:t>ordinaria ce</w:t>
      </w:r>
      <w:r w:rsidRPr="00E84099">
        <w:rPr>
          <w:rFonts w:ascii="Abadi" w:hAnsi="Abadi"/>
          <w:sz w:val="21"/>
          <w:szCs w:val="21"/>
        </w:rPr>
        <w:t>lebrada el día 13 de diciembre del año en curso.</w:t>
      </w:r>
      <w:r w:rsidR="004E2A5E" w:rsidRPr="00E84099">
        <w:rPr>
          <w:rFonts w:ascii="Abadi" w:hAnsi="Abadi"/>
          <w:sz w:val="21"/>
          <w:szCs w:val="21"/>
        </w:rPr>
        <w:tab/>
      </w:r>
      <w:r w:rsidR="002630AF" w:rsidRPr="00E84099">
        <w:rPr>
          <w:rFonts w:ascii="Abadi" w:hAnsi="Abadi"/>
          <w:sz w:val="21"/>
          <w:szCs w:val="21"/>
        </w:rPr>
        <w:t>6</w:t>
      </w:r>
    </w:p>
    <w:p w:rsidR="00C14E0D" w:rsidRPr="002630AF" w:rsidRDefault="00C14E0D" w:rsidP="00E84099">
      <w:pPr>
        <w:pStyle w:val="Estilo1"/>
        <w:numPr>
          <w:ilvl w:val="0"/>
          <w:numId w:val="0"/>
        </w:numPr>
        <w:ind w:left="284"/>
        <w:rPr>
          <w:rFonts w:ascii="Abadi" w:hAnsi="Abadi"/>
          <w:sz w:val="21"/>
          <w:szCs w:val="21"/>
        </w:rPr>
      </w:pPr>
    </w:p>
    <w:p w:rsidR="00C14E0D" w:rsidRPr="002630AF" w:rsidRDefault="00C14E0D" w:rsidP="00C14E0D">
      <w:pPr>
        <w:pStyle w:val="Estilo1"/>
        <w:rPr>
          <w:rFonts w:ascii="Abadi" w:hAnsi="Abadi"/>
          <w:sz w:val="21"/>
          <w:szCs w:val="21"/>
        </w:rPr>
      </w:pPr>
      <w:r w:rsidRPr="002630AF">
        <w:rPr>
          <w:rFonts w:ascii="Abadi" w:hAnsi="Abadi"/>
          <w:sz w:val="21"/>
          <w:szCs w:val="21"/>
        </w:rPr>
        <w:t>Dar cuenta con las comunicaciones y correspondencia recibidas.</w:t>
      </w:r>
      <w:r w:rsidR="00FC3D69" w:rsidRPr="002630AF">
        <w:rPr>
          <w:rFonts w:ascii="Abadi" w:hAnsi="Abadi"/>
          <w:sz w:val="21"/>
          <w:szCs w:val="21"/>
        </w:rPr>
        <w:tab/>
        <w:t>1</w:t>
      </w:r>
      <w:r w:rsidR="00891A8D">
        <w:rPr>
          <w:rFonts w:ascii="Abadi" w:hAnsi="Abadi"/>
          <w:sz w:val="21"/>
          <w:szCs w:val="21"/>
        </w:rPr>
        <w:t>1</w:t>
      </w:r>
    </w:p>
    <w:p w:rsidR="00C14E0D" w:rsidRPr="002630AF" w:rsidRDefault="00C14E0D" w:rsidP="00C14E0D">
      <w:pPr>
        <w:pStyle w:val="Estilo1"/>
        <w:numPr>
          <w:ilvl w:val="0"/>
          <w:numId w:val="0"/>
        </w:numPr>
        <w:ind w:left="284"/>
        <w:rPr>
          <w:rFonts w:ascii="Abadi" w:hAnsi="Abadi"/>
          <w:sz w:val="21"/>
          <w:szCs w:val="21"/>
        </w:rPr>
      </w:pPr>
    </w:p>
    <w:p w:rsidR="00C14E0D" w:rsidRPr="002630AF" w:rsidRDefault="00C14E0D" w:rsidP="00C14E0D">
      <w:pPr>
        <w:pStyle w:val="Estilo1"/>
        <w:rPr>
          <w:rFonts w:ascii="Abadi" w:hAnsi="Abadi"/>
          <w:sz w:val="21"/>
          <w:szCs w:val="21"/>
        </w:rPr>
      </w:pPr>
      <w:r w:rsidRPr="002630AF">
        <w:rPr>
          <w:rFonts w:ascii="Abadi" w:hAnsi="Abadi"/>
          <w:sz w:val="21"/>
          <w:szCs w:val="21"/>
        </w:rPr>
        <w:t xml:space="preserve">Presentación de la iniciativa formulada por la diputada Vanessa Sánchez Cordero, integrante del Grupo Parlamentario del Partido Verde Ecologista de México, de reformas y adiciones a los artículos 63 y 95 de la Constitución Política para el Estado de Guanajuato; y de reforma y adición al Artículo Primero Transitorio del Decreto Legislativo número 202, por el que se reforman y adicionan diversos artículos </w:t>
      </w:r>
      <w:r w:rsidRPr="002630AF">
        <w:rPr>
          <w:rFonts w:ascii="Abadi" w:hAnsi="Abadi"/>
          <w:sz w:val="21"/>
          <w:szCs w:val="21"/>
        </w:rPr>
        <w:t>de la Constitución Política para el Estado de Guanajuato, publicado en el Periódico Oficial del Gobierno del Estado, número 112, segunda parte, del 14 de julio de 2017.</w:t>
      </w:r>
      <w:r w:rsidR="00305039" w:rsidRPr="002630AF">
        <w:rPr>
          <w:rFonts w:ascii="Abadi" w:hAnsi="Abadi"/>
          <w:sz w:val="21"/>
          <w:szCs w:val="21"/>
        </w:rPr>
        <w:tab/>
        <w:t>1</w:t>
      </w:r>
      <w:r w:rsidR="00532EF3">
        <w:rPr>
          <w:rFonts w:ascii="Abadi" w:hAnsi="Abadi"/>
          <w:sz w:val="21"/>
          <w:szCs w:val="21"/>
        </w:rPr>
        <w:t>4</w:t>
      </w:r>
    </w:p>
    <w:p w:rsidR="00C14E0D" w:rsidRPr="002630AF" w:rsidRDefault="00C14E0D" w:rsidP="00C14E0D">
      <w:pPr>
        <w:pStyle w:val="Estilo1"/>
        <w:numPr>
          <w:ilvl w:val="0"/>
          <w:numId w:val="0"/>
        </w:numPr>
        <w:ind w:left="284"/>
        <w:rPr>
          <w:rFonts w:ascii="Abadi" w:hAnsi="Abadi"/>
          <w:sz w:val="21"/>
          <w:szCs w:val="21"/>
        </w:rPr>
      </w:pPr>
    </w:p>
    <w:p w:rsidR="00C14E0D" w:rsidRPr="002630AF" w:rsidRDefault="00C14E0D" w:rsidP="00C14E0D">
      <w:pPr>
        <w:pStyle w:val="Estilo1"/>
        <w:rPr>
          <w:rFonts w:ascii="Abadi" w:hAnsi="Abadi"/>
          <w:sz w:val="21"/>
          <w:szCs w:val="21"/>
        </w:rPr>
      </w:pPr>
      <w:r w:rsidRPr="002630AF">
        <w:rPr>
          <w:rFonts w:ascii="Abadi" w:hAnsi="Abadi"/>
          <w:sz w:val="21"/>
          <w:szCs w:val="21"/>
        </w:rPr>
        <w:t>Presentación de la iniciativa de Ley Orgánica de la Fiscalía General del Estado de Guanajuato, formulada por la diputada Vanessa Sánchez Cordero, integrante del Grupo Parlamentario del Partido Verde Ecologista de México.</w:t>
      </w:r>
      <w:r w:rsidR="003B6A27" w:rsidRPr="002630AF">
        <w:rPr>
          <w:rFonts w:ascii="Abadi" w:hAnsi="Abadi"/>
          <w:sz w:val="21"/>
          <w:szCs w:val="21"/>
        </w:rPr>
        <w:tab/>
        <w:t>1</w:t>
      </w:r>
      <w:r w:rsidR="005B3578">
        <w:rPr>
          <w:rFonts w:ascii="Abadi" w:hAnsi="Abadi"/>
          <w:sz w:val="21"/>
          <w:szCs w:val="21"/>
        </w:rPr>
        <w:t>8</w:t>
      </w:r>
    </w:p>
    <w:p w:rsidR="00C14E0D" w:rsidRPr="002630AF" w:rsidRDefault="00C14E0D" w:rsidP="00C14E0D">
      <w:pPr>
        <w:pStyle w:val="Estilo1"/>
        <w:numPr>
          <w:ilvl w:val="0"/>
          <w:numId w:val="0"/>
        </w:numPr>
        <w:ind w:left="284"/>
        <w:rPr>
          <w:rFonts w:ascii="Abadi" w:hAnsi="Abadi"/>
          <w:sz w:val="21"/>
          <w:szCs w:val="21"/>
        </w:rPr>
      </w:pPr>
    </w:p>
    <w:p w:rsidR="00C14E0D" w:rsidRPr="002630AF" w:rsidRDefault="00C14E0D" w:rsidP="00C14E0D">
      <w:pPr>
        <w:pStyle w:val="Estilo1"/>
        <w:rPr>
          <w:rFonts w:ascii="Abadi" w:hAnsi="Abadi"/>
          <w:sz w:val="21"/>
          <w:szCs w:val="21"/>
        </w:rPr>
      </w:pPr>
      <w:r w:rsidRPr="002630AF">
        <w:rPr>
          <w:rFonts w:ascii="Abadi" w:hAnsi="Abadi"/>
          <w:sz w:val="21"/>
          <w:szCs w:val="21"/>
        </w:rPr>
        <w:t>Presentación del informe de resultados formulado por la Auditoría Superior del Estado de Guanajuato, relativo a la auditoría coordinada de cumplimiento financiero específica a bienes muebles e inmuebles, correspondiente al ejercicio fiscal de 2016, practicada a la Universidad de Guanajuato.</w:t>
      </w:r>
      <w:r w:rsidR="004B7CE3" w:rsidRPr="002630AF">
        <w:rPr>
          <w:rFonts w:ascii="Abadi" w:hAnsi="Abadi"/>
          <w:sz w:val="21"/>
          <w:szCs w:val="21"/>
        </w:rPr>
        <w:tab/>
        <w:t>5</w:t>
      </w:r>
      <w:r w:rsidR="00A64B08">
        <w:rPr>
          <w:rFonts w:ascii="Abadi" w:hAnsi="Abadi"/>
          <w:sz w:val="21"/>
          <w:szCs w:val="21"/>
        </w:rPr>
        <w:t>4</w:t>
      </w:r>
    </w:p>
    <w:p w:rsidR="00C14E0D" w:rsidRPr="002630AF" w:rsidRDefault="00C14E0D" w:rsidP="00C14E0D">
      <w:pPr>
        <w:pStyle w:val="Estilo1"/>
        <w:numPr>
          <w:ilvl w:val="0"/>
          <w:numId w:val="0"/>
        </w:numPr>
        <w:ind w:left="284"/>
        <w:rPr>
          <w:rFonts w:ascii="Abadi" w:hAnsi="Abadi"/>
          <w:sz w:val="21"/>
          <w:szCs w:val="21"/>
        </w:rPr>
      </w:pPr>
    </w:p>
    <w:p w:rsidR="00C14E0D" w:rsidRPr="002630AF" w:rsidRDefault="00C14E0D" w:rsidP="00C14E0D">
      <w:pPr>
        <w:pStyle w:val="Estilo1"/>
        <w:rPr>
          <w:rFonts w:ascii="Abadi" w:hAnsi="Abadi"/>
          <w:sz w:val="21"/>
          <w:szCs w:val="21"/>
        </w:rPr>
      </w:pPr>
      <w:r w:rsidRPr="002630AF">
        <w:rPr>
          <w:rFonts w:ascii="Abadi" w:hAnsi="Abadi"/>
          <w:sz w:val="21"/>
          <w:szCs w:val="21"/>
        </w:rPr>
        <w:t>Presentación de la propuesta de punto de acuerdo, formulada por el diputado Jaime Hernández Centeno, de la Representación Parlamentaria del Partido Movimiento Ciudadano, a efecto de formular un exhorto a la Comisión Estatal del Agua de Guanajuato, para que implemente un programa que tenga como objetivo sustituir los mingitorios tradicionales por mingitorios secos o ecológicos, en las instalaciones de las secretarías y dependencias del Poder Ejecutivo, Congreso del Estado, Poder Judicial estatal, ayuntamientos, escuelas públicas y organismos autónomos.</w:t>
      </w:r>
      <w:r w:rsidR="004B7CE3" w:rsidRPr="002630AF">
        <w:rPr>
          <w:rFonts w:ascii="Abadi" w:hAnsi="Abadi"/>
          <w:sz w:val="21"/>
          <w:szCs w:val="21"/>
        </w:rPr>
        <w:tab/>
        <w:t>5</w:t>
      </w:r>
      <w:r w:rsidR="003E37C6">
        <w:rPr>
          <w:rFonts w:ascii="Abadi" w:hAnsi="Abadi"/>
          <w:sz w:val="21"/>
          <w:szCs w:val="21"/>
        </w:rPr>
        <w:t>5</w:t>
      </w:r>
      <w:r w:rsidR="00D82C18" w:rsidRPr="002630AF">
        <w:rPr>
          <w:rFonts w:ascii="Abadi" w:hAnsi="Abadi"/>
          <w:sz w:val="21"/>
          <w:szCs w:val="21"/>
        </w:rPr>
        <w:tab/>
      </w:r>
    </w:p>
    <w:p w:rsidR="00C14E0D" w:rsidRPr="002630AF" w:rsidRDefault="00C14E0D" w:rsidP="00C14E0D">
      <w:pPr>
        <w:pStyle w:val="Estilo1"/>
        <w:numPr>
          <w:ilvl w:val="0"/>
          <w:numId w:val="0"/>
        </w:numPr>
        <w:ind w:left="284"/>
        <w:rPr>
          <w:rFonts w:ascii="Abadi" w:hAnsi="Abadi"/>
          <w:sz w:val="21"/>
          <w:szCs w:val="21"/>
        </w:rPr>
      </w:pPr>
    </w:p>
    <w:p w:rsidR="0082502E" w:rsidRPr="002630AF" w:rsidRDefault="00C14E0D" w:rsidP="00C14E0D">
      <w:pPr>
        <w:pStyle w:val="Estilo1"/>
        <w:rPr>
          <w:rFonts w:ascii="Abadi" w:hAnsi="Abadi"/>
          <w:sz w:val="21"/>
          <w:szCs w:val="21"/>
        </w:rPr>
      </w:pPr>
      <w:r w:rsidRPr="002630AF">
        <w:rPr>
          <w:rFonts w:ascii="Abadi" w:hAnsi="Abadi"/>
          <w:sz w:val="21"/>
          <w:szCs w:val="21"/>
        </w:rPr>
        <w:t>Presentación de la propuesta de punto de acuerdo de obvia resolución, formulada por diputadas y diputados integrantes de los Grupos Parlamentarios de los Partidos Acción Nacional, Revolucionario Institucional, de la Revolución Democrática y Verde Ecologista de México, y de la Representación Parlamentaria del Partido del Trabajo, a fin de formular un respetuoso exhorto a la Cámara de Diputados del Congreso de la Unión, para que en el Presupuesto de Egresos de la Federación para el Ejercicio Fiscal 2019, se fortalezcan los recursos destinados a programas en materia de igualdad entre hombres y mujeres, prevención y atención a la violencia de género, y que especialmente se retome el Programa de Apoyo a las Instancias de Mujeres en las Entidades Federativas, que no aparece contemplado en la iniciativa presentada por el Gobierno Federal y, en su caso, aprobación de la misma.</w:t>
      </w:r>
      <w:r w:rsidR="0082502E" w:rsidRPr="002630AF">
        <w:rPr>
          <w:rFonts w:ascii="Abadi" w:hAnsi="Abadi"/>
          <w:sz w:val="21"/>
          <w:szCs w:val="21"/>
        </w:rPr>
        <w:tab/>
      </w:r>
      <w:r w:rsidR="004B7CE3" w:rsidRPr="002630AF">
        <w:rPr>
          <w:rFonts w:ascii="Abadi" w:hAnsi="Abadi"/>
          <w:sz w:val="21"/>
          <w:szCs w:val="21"/>
        </w:rPr>
        <w:t>5</w:t>
      </w:r>
      <w:r w:rsidR="00AE293C">
        <w:rPr>
          <w:rFonts w:ascii="Abadi" w:hAnsi="Abadi"/>
          <w:sz w:val="21"/>
          <w:szCs w:val="21"/>
        </w:rPr>
        <w:t>7</w:t>
      </w:r>
    </w:p>
    <w:p w:rsidR="0082502E" w:rsidRPr="002630AF" w:rsidRDefault="0082502E" w:rsidP="0082502E">
      <w:pPr>
        <w:pStyle w:val="Prrafodelista"/>
        <w:rPr>
          <w:rFonts w:ascii="Abadi" w:hAnsi="Abadi"/>
          <w:sz w:val="21"/>
          <w:szCs w:val="21"/>
        </w:rPr>
      </w:pPr>
    </w:p>
    <w:p w:rsidR="0082502E" w:rsidRPr="002630AF" w:rsidRDefault="0082502E" w:rsidP="0082502E">
      <w:pPr>
        <w:pStyle w:val="Estilo1"/>
        <w:rPr>
          <w:rFonts w:ascii="Abadi" w:hAnsi="Abadi"/>
          <w:sz w:val="21"/>
          <w:szCs w:val="21"/>
        </w:rPr>
      </w:pPr>
      <w:r w:rsidRPr="002630AF">
        <w:rPr>
          <w:rFonts w:ascii="Abadi" w:hAnsi="Abadi"/>
          <w:sz w:val="21"/>
          <w:szCs w:val="21"/>
        </w:rPr>
        <w:t>Manifestándose a favor del Punto de Acuerdo presentado, interviene la diputada Libia Dennise García Muñoz Ledo.</w:t>
      </w:r>
      <w:r w:rsidR="004B7CE3" w:rsidRPr="002630AF">
        <w:rPr>
          <w:rFonts w:ascii="Abadi" w:hAnsi="Abadi"/>
          <w:sz w:val="21"/>
          <w:szCs w:val="21"/>
        </w:rPr>
        <w:tab/>
      </w:r>
      <w:r w:rsidR="00AE293C">
        <w:rPr>
          <w:rFonts w:ascii="Abadi" w:hAnsi="Abadi"/>
          <w:sz w:val="21"/>
          <w:szCs w:val="21"/>
        </w:rPr>
        <w:t>60</w:t>
      </w:r>
      <w:r w:rsidRPr="002630AF">
        <w:rPr>
          <w:rFonts w:ascii="Abadi" w:hAnsi="Abadi"/>
          <w:sz w:val="21"/>
          <w:szCs w:val="21"/>
        </w:rPr>
        <w:tab/>
      </w:r>
    </w:p>
    <w:p w:rsidR="00C14E0D" w:rsidRPr="002630AF" w:rsidRDefault="00C14E0D" w:rsidP="00C14E0D">
      <w:pPr>
        <w:pStyle w:val="Estilo1"/>
        <w:numPr>
          <w:ilvl w:val="0"/>
          <w:numId w:val="0"/>
        </w:numPr>
        <w:ind w:left="284"/>
        <w:rPr>
          <w:rFonts w:ascii="Abadi" w:hAnsi="Abadi"/>
          <w:sz w:val="21"/>
          <w:szCs w:val="21"/>
        </w:rPr>
      </w:pPr>
    </w:p>
    <w:p w:rsidR="00C14E0D" w:rsidRPr="002630AF" w:rsidRDefault="00C14E0D" w:rsidP="00C14E0D">
      <w:pPr>
        <w:pStyle w:val="Estilo1"/>
        <w:rPr>
          <w:rFonts w:ascii="Abadi" w:hAnsi="Abadi"/>
          <w:sz w:val="21"/>
          <w:szCs w:val="21"/>
        </w:rPr>
      </w:pPr>
      <w:r w:rsidRPr="002630AF">
        <w:rPr>
          <w:rFonts w:ascii="Abadi" w:hAnsi="Abadi"/>
          <w:sz w:val="21"/>
          <w:szCs w:val="21"/>
        </w:rPr>
        <w:t>Discusión y, en su caso, aprobación del dictamen suscrito por la Comisión de Justicia, relativo a la propuesta de reelección del licenciado Víctor Federico Pérez Hernández, al cargo de Magistrado Propietario del Supremo Tribunal de Justicia del Estado, presentada por el Gobernador del Estado.</w:t>
      </w:r>
      <w:r w:rsidR="00DB3EDE" w:rsidRPr="002630AF">
        <w:rPr>
          <w:rFonts w:ascii="Abadi" w:hAnsi="Abadi"/>
          <w:sz w:val="21"/>
          <w:szCs w:val="21"/>
        </w:rPr>
        <w:tab/>
        <w:t>6</w:t>
      </w:r>
      <w:r w:rsidR="00AE293C">
        <w:rPr>
          <w:rFonts w:ascii="Abadi" w:hAnsi="Abadi"/>
          <w:sz w:val="21"/>
          <w:szCs w:val="21"/>
        </w:rPr>
        <w:t>2</w:t>
      </w:r>
    </w:p>
    <w:p w:rsidR="00C14E0D" w:rsidRPr="002630AF" w:rsidRDefault="00C14E0D" w:rsidP="001C55F5">
      <w:pPr>
        <w:pStyle w:val="Estilo1"/>
        <w:numPr>
          <w:ilvl w:val="0"/>
          <w:numId w:val="0"/>
        </w:numPr>
        <w:ind w:left="284"/>
        <w:rPr>
          <w:rFonts w:ascii="Abadi" w:hAnsi="Abadi"/>
          <w:sz w:val="21"/>
          <w:szCs w:val="21"/>
        </w:rPr>
      </w:pPr>
    </w:p>
    <w:p w:rsidR="00C14E0D" w:rsidRPr="002630AF" w:rsidRDefault="00C14E0D" w:rsidP="00C14E0D">
      <w:pPr>
        <w:pStyle w:val="Estilo1"/>
        <w:rPr>
          <w:rFonts w:ascii="Abadi" w:hAnsi="Abadi"/>
          <w:sz w:val="21"/>
          <w:szCs w:val="21"/>
        </w:rPr>
      </w:pPr>
      <w:r w:rsidRPr="002630AF">
        <w:rPr>
          <w:rFonts w:ascii="Abadi" w:hAnsi="Abadi"/>
          <w:sz w:val="21"/>
          <w:szCs w:val="21"/>
        </w:rPr>
        <w:t xml:space="preserve">Discusión y, en su caso, aprobación del dictamen emitido por la Comisión de </w:t>
      </w:r>
      <w:r w:rsidRPr="002630AF">
        <w:rPr>
          <w:rFonts w:ascii="Abadi" w:hAnsi="Abadi"/>
          <w:sz w:val="21"/>
          <w:szCs w:val="21"/>
        </w:rPr>
        <w:t>Justicia, relativo a la propuesta de reelección de la licenciada Ma. Elena Hernández Muñoz, como Magistrada Propietaria del Supremo Tribunal de Justicia del Estado, presentada por el Consejo del Poder Judicial del Estado.</w:t>
      </w:r>
      <w:r w:rsidR="00847CD2" w:rsidRPr="002630AF">
        <w:rPr>
          <w:rFonts w:ascii="Abadi" w:hAnsi="Abadi"/>
          <w:sz w:val="21"/>
          <w:szCs w:val="21"/>
        </w:rPr>
        <w:tab/>
      </w:r>
      <w:r w:rsidR="00AE293C">
        <w:rPr>
          <w:rFonts w:ascii="Abadi" w:hAnsi="Abadi"/>
          <w:sz w:val="21"/>
          <w:szCs w:val="21"/>
        </w:rPr>
        <w:t>71</w:t>
      </w:r>
    </w:p>
    <w:p w:rsidR="00C14E0D" w:rsidRPr="002630AF" w:rsidRDefault="00C14E0D" w:rsidP="00C14E0D">
      <w:pPr>
        <w:pStyle w:val="Estilo1"/>
        <w:numPr>
          <w:ilvl w:val="0"/>
          <w:numId w:val="0"/>
        </w:numPr>
        <w:ind w:left="284"/>
        <w:rPr>
          <w:rFonts w:ascii="Abadi" w:hAnsi="Abadi"/>
          <w:sz w:val="21"/>
          <w:szCs w:val="21"/>
        </w:rPr>
      </w:pPr>
    </w:p>
    <w:p w:rsidR="00C14E0D" w:rsidRPr="002630AF" w:rsidRDefault="00C14E0D" w:rsidP="00C14E0D">
      <w:pPr>
        <w:pStyle w:val="Estilo1"/>
        <w:rPr>
          <w:rFonts w:ascii="Abadi" w:hAnsi="Abadi"/>
          <w:sz w:val="21"/>
          <w:szCs w:val="21"/>
        </w:rPr>
      </w:pPr>
      <w:r w:rsidRPr="002630AF">
        <w:rPr>
          <w:rFonts w:ascii="Abadi" w:hAnsi="Abadi"/>
          <w:sz w:val="21"/>
          <w:szCs w:val="21"/>
        </w:rPr>
        <w:t>Discusión y, en su caso, aprobación del dictamen formulado por la Comisión de Justicia, relativo a la propuesta de terna para designar un Magistrado Propietario del Supremo Tribunal de Justicia del Estado, formulada por el Gobernador del Estado.</w:t>
      </w:r>
      <w:r w:rsidR="003C0DC8" w:rsidRPr="002630AF">
        <w:rPr>
          <w:rFonts w:ascii="Abadi" w:hAnsi="Abadi"/>
          <w:sz w:val="21"/>
          <w:szCs w:val="21"/>
        </w:rPr>
        <w:tab/>
        <w:t>7</w:t>
      </w:r>
      <w:r w:rsidR="00AE293C">
        <w:rPr>
          <w:rFonts w:ascii="Abadi" w:hAnsi="Abadi"/>
          <w:sz w:val="21"/>
          <w:szCs w:val="21"/>
        </w:rPr>
        <w:t>8</w:t>
      </w:r>
    </w:p>
    <w:p w:rsidR="00C14E0D" w:rsidRPr="002630AF" w:rsidRDefault="00C14E0D" w:rsidP="000C7346">
      <w:pPr>
        <w:pStyle w:val="Estilo1"/>
        <w:numPr>
          <w:ilvl w:val="0"/>
          <w:numId w:val="0"/>
        </w:numPr>
        <w:ind w:left="284"/>
        <w:rPr>
          <w:rFonts w:ascii="Abadi" w:hAnsi="Abadi"/>
          <w:sz w:val="21"/>
          <w:szCs w:val="21"/>
        </w:rPr>
      </w:pPr>
    </w:p>
    <w:p w:rsidR="00C14E0D" w:rsidRPr="002630AF" w:rsidRDefault="00C14E0D" w:rsidP="00C14E0D">
      <w:pPr>
        <w:pStyle w:val="Estilo1"/>
        <w:rPr>
          <w:rFonts w:ascii="Abadi" w:hAnsi="Abadi"/>
          <w:sz w:val="21"/>
          <w:szCs w:val="21"/>
        </w:rPr>
      </w:pPr>
      <w:r w:rsidRPr="002630AF">
        <w:rPr>
          <w:rFonts w:ascii="Abadi" w:hAnsi="Abadi"/>
          <w:sz w:val="21"/>
          <w:szCs w:val="21"/>
        </w:rPr>
        <w:t>Discusión y, en su caso, aprobación del dictamen emitido por la Comisión de Justicia, relativo a la propuesta del licenciado Eliverio García Monzón, como Magistrado Propietario del Tribunal de Justicia Administrativa del Estado, presentada por el Gobernador del Estado.</w:t>
      </w:r>
      <w:r w:rsidR="00CF3B40" w:rsidRPr="002630AF">
        <w:rPr>
          <w:rFonts w:ascii="Abadi" w:hAnsi="Abadi"/>
          <w:sz w:val="21"/>
          <w:szCs w:val="21"/>
        </w:rPr>
        <w:tab/>
        <w:t>8</w:t>
      </w:r>
      <w:r w:rsidR="00AE293C">
        <w:rPr>
          <w:rFonts w:ascii="Abadi" w:hAnsi="Abadi"/>
          <w:sz w:val="21"/>
          <w:szCs w:val="21"/>
        </w:rPr>
        <w:t>4</w:t>
      </w:r>
    </w:p>
    <w:p w:rsidR="00C14E0D" w:rsidRPr="002630AF" w:rsidRDefault="00C14E0D" w:rsidP="00C14E0D">
      <w:pPr>
        <w:pStyle w:val="Estilo1"/>
        <w:numPr>
          <w:ilvl w:val="0"/>
          <w:numId w:val="0"/>
        </w:numPr>
        <w:ind w:left="284"/>
        <w:rPr>
          <w:rFonts w:ascii="Abadi" w:hAnsi="Abadi"/>
          <w:sz w:val="21"/>
          <w:szCs w:val="21"/>
        </w:rPr>
      </w:pPr>
    </w:p>
    <w:p w:rsidR="00C14E0D" w:rsidRPr="002630AF" w:rsidRDefault="00C14E0D" w:rsidP="00C14E0D">
      <w:pPr>
        <w:pStyle w:val="Estilo1"/>
        <w:rPr>
          <w:rFonts w:ascii="Abadi" w:hAnsi="Abadi"/>
          <w:sz w:val="21"/>
          <w:szCs w:val="21"/>
        </w:rPr>
      </w:pPr>
      <w:r w:rsidRPr="002630AF">
        <w:rPr>
          <w:rFonts w:ascii="Abadi" w:hAnsi="Abadi"/>
          <w:sz w:val="21"/>
          <w:szCs w:val="21"/>
        </w:rPr>
        <w:t>Discusión y, en su caso, aprobación de los dictámenes presentados por las Comisiones Unidas de Hacienda y Fiscalización y de Gobernación y Puntos Constitucionales, relativos a las iniciativas de leyes de ingresos para el ejercicio fiscal del año 2019, formuladas por los ayuntamientos de: Apaseo el Grande, Celaya, Coroneo, Cuerámaro, Guanajuato, Irapuato, Jaral del Progreso, León, San Francisco del Rincón, San Miguel de Allende, Santa Cruz de Juventino Rosas y Silao de la Victoria.</w:t>
      </w:r>
      <w:r w:rsidR="00E032FD" w:rsidRPr="002630AF">
        <w:rPr>
          <w:rFonts w:ascii="Abadi" w:hAnsi="Abadi"/>
          <w:sz w:val="21"/>
          <w:szCs w:val="21"/>
        </w:rPr>
        <w:tab/>
        <w:t>8</w:t>
      </w:r>
      <w:r w:rsidR="00AE293C">
        <w:rPr>
          <w:rFonts w:ascii="Abadi" w:hAnsi="Abadi"/>
          <w:sz w:val="21"/>
          <w:szCs w:val="21"/>
        </w:rPr>
        <w:t>9</w:t>
      </w:r>
    </w:p>
    <w:p w:rsidR="001E12BA" w:rsidRPr="002630AF" w:rsidRDefault="001E12BA" w:rsidP="001E12BA">
      <w:pPr>
        <w:pStyle w:val="Prrafodelista"/>
        <w:rPr>
          <w:rFonts w:ascii="Abadi" w:hAnsi="Abadi"/>
          <w:sz w:val="21"/>
          <w:szCs w:val="21"/>
        </w:rPr>
      </w:pPr>
    </w:p>
    <w:p w:rsidR="001E12BA" w:rsidRPr="002630AF" w:rsidRDefault="001E12BA" w:rsidP="00C14E0D">
      <w:pPr>
        <w:pStyle w:val="Estilo1"/>
        <w:rPr>
          <w:rFonts w:ascii="Abadi" w:hAnsi="Abadi"/>
          <w:sz w:val="21"/>
          <w:szCs w:val="21"/>
        </w:rPr>
      </w:pPr>
      <w:r w:rsidRPr="002630AF">
        <w:rPr>
          <w:rFonts w:ascii="Abadi" w:hAnsi="Abadi"/>
          <w:sz w:val="21"/>
          <w:szCs w:val="21"/>
        </w:rPr>
        <w:t xml:space="preserve">Manifestándose en contra de los dictámenes, interviene la </w:t>
      </w:r>
      <w:r w:rsidRPr="002630AF">
        <w:rPr>
          <w:rFonts w:ascii="Abadi" w:hAnsi="Abadi"/>
          <w:sz w:val="21"/>
          <w:szCs w:val="21"/>
        </w:rPr>
        <w:lastRenderedPageBreak/>
        <w:t>diputada María Magdalena Rosales Cruz.</w:t>
      </w:r>
      <w:r w:rsidRPr="002630AF">
        <w:rPr>
          <w:rFonts w:ascii="Abadi" w:hAnsi="Abadi"/>
          <w:sz w:val="21"/>
          <w:szCs w:val="21"/>
        </w:rPr>
        <w:tab/>
        <w:t>8</w:t>
      </w:r>
      <w:r w:rsidR="00AE293C">
        <w:rPr>
          <w:rFonts w:ascii="Abadi" w:hAnsi="Abadi"/>
          <w:sz w:val="21"/>
          <w:szCs w:val="21"/>
        </w:rPr>
        <w:t>9</w:t>
      </w:r>
    </w:p>
    <w:p w:rsidR="001E12BA" w:rsidRPr="002630AF" w:rsidRDefault="001E12BA" w:rsidP="001E12BA">
      <w:pPr>
        <w:pStyle w:val="Prrafodelista"/>
        <w:rPr>
          <w:rFonts w:ascii="Abadi" w:hAnsi="Abadi"/>
          <w:sz w:val="21"/>
          <w:szCs w:val="21"/>
        </w:rPr>
      </w:pPr>
    </w:p>
    <w:p w:rsidR="00AA5132" w:rsidRPr="002630AF" w:rsidRDefault="001E12BA" w:rsidP="00C14E0D">
      <w:pPr>
        <w:pStyle w:val="Estilo1"/>
        <w:rPr>
          <w:rFonts w:ascii="Abadi" w:hAnsi="Abadi"/>
          <w:sz w:val="21"/>
          <w:szCs w:val="21"/>
        </w:rPr>
      </w:pPr>
      <w:r w:rsidRPr="002630AF">
        <w:rPr>
          <w:rFonts w:ascii="Abadi" w:hAnsi="Abadi"/>
          <w:sz w:val="21"/>
          <w:szCs w:val="21"/>
        </w:rPr>
        <w:t xml:space="preserve">El diputado Raúl Humberto Márquez Albo, fija su postura en contra </w:t>
      </w:r>
      <w:r w:rsidR="002B2441" w:rsidRPr="002630AF">
        <w:rPr>
          <w:rFonts w:ascii="Abadi" w:hAnsi="Abadi"/>
          <w:sz w:val="21"/>
          <w:szCs w:val="21"/>
        </w:rPr>
        <w:t>de los dictámenes de leyes de ingresos de los municipios de León, Irapuato y San Miguel de Allende, Gto.</w:t>
      </w:r>
      <w:r w:rsidR="002B2441" w:rsidRPr="002630AF">
        <w:rPr>
          <w:rFonts w:ascii="Abadi" w:hAnsi="Abadi"/>
          <w:sz w:val="21"/>
          <w:szCs w:val="21"/>
        </w:rPr>
        <w:tab/>
      </w:r>
      <w:r w:rsidR="00AE293C">
        <w:rPr>
          <w:rFonts w:ascii="Abadi" w:hAnsi="Abadi"/>
          <w:sz w:val="21"/>
          <w:szCs w:val="21"/>
        </w:rPr>
        <w:t>91</w:t>
      </w:r>
    </w:p>
    <w:p w:rsidR="00AA5132" w:rsidRPr="002630AF" w:rsidRDefault="00AA5132" w:rsidP="00AA5132">
      <w:pPr>
        <w:pStyle w:val="Prrafodelista"/>
        <w:rPr>
          <w:rFonts w:ascii="Abadi" w:hAnsi="Abadi"/>
          <w:sz w:val="21"/>
          <w:szCs w:val="21"/>
        </w:rPr>
      </w:pPr>
    </w:p>
    <w:p w:rsidR="00DF4A13" w:rsidRPr="002630AF" w:rsidRDefault="00AA5132" w:rsidP="00AA5132">
      <w:pPr>
        <w:pStyle w:val="Estilo1"/>
        <w:rPr>
          <w:rFonts w:ascii="Abadi" w:hAnsi="Abadi"/>
          <w:sz w:val="21"/>
          <w:szCs w:val="21"/>
        </w:rPr>
      </w:pPr>
      <w:r w:rsidRPr="002630AF">
        <w:rPr>
          <w:rFonts w:ascii="Abadi" w:hAnsi="Abadi"/>
          <w:sz w:val="21"/>
          <w:szCs w:val="21"/>
        </w:rPr>
        <w:t>Participación del diputado José Huerta Aboytes, para desahogar su reserva del artículo 5°, fracciones I y II de la Ley de Ingresos del municipio de Celaya, Gto.</w:t>
      </w:r>
      <w:r w:rsidR="00DF4A13" w:rsidRPr="002630AF">
        <w:rPr>
          <w:rFonts w:ascii="Abadi" w:hAnsi="Abadi"/>
          <w:sz w:val="21"/>
          <w:szCs w:val="21"/>
        </w:rPr>
        <w:tab/>
        <w:t>9</w:t>
      </w:r>
      <w:r w:rsidR="00AE293C">
        <w:rPr>
          <w:rFonts w:ascii="Abadi" w:hAnsi="Abadi"/>
          <w:sz w:val="21"/>
          <w:szCs w:val="21"/>
        </w:rPr>
        <w:t>3</w:t>
      </w:r>
    </w:p>
    <w:p w:rsidR="00DF4A13" w:rsidRPr="002630AF" w:rsidRDefault="00DF4A13" w:rsidP="00DF4A13">
      <w:pPr>
        <w:pStyle w:val="Prrafodelista"/>
        <w:rPr>
          <w:rFonts w:ascii="Abadi" w:hAnsi="Abadi"/>
          <w:sz w:val="21"/>
          <w:szCs w:val="21"/>
        </w:rPr>
      </w:pPr>
    </w:p>
    <w:p w:rsidR="00DF4A13" w:rsidRPr="002630AF" w:rsidRDefault="00DF4A13" w:rsidP="00DF4A13">
      <w:pPr>
        <w:pStyle w:val="Estilo1"/>
        <w:rPr>
          <w:rFonts w:ascii="Abadi" w:hAnsi="Abadi"/>
          <w:sz w:val="21"/>
          <w:szCs w:val="21"/>
        </w:rPr>
      </w:pPr>
      <w:r w:rsidRPr="002630AF">
        <w:rPr>
          <w:rFonts w:ascii="Abadi" w:hAnsi="Abadi"/>
          <w:sz w:val="21"/>
          <w:szCs w:val="21"/>
        </w:rPr>
        <w:t>El diputado Isidoro Bazaldúa Lugo presenta su reserva al artículo 21 de la Ley de Ingresos del municipio de Guanajuato, Gto., para el ejercicio fiscal de 2019.</w:t>
      </w:r>
      <w:r w:rsidRPr="002630AF">
        <w:rPr>
          <w:rFonts w:ascii="Abadi" w:hAnsi="Abadi"/>
          <w:sz w:val="21"/>
          <w:szCs w:val="21"/>
        </w:rPr>
        <w:tab/>
        <w:t>9</w:t>
      </w:r>
      <w:r w:rsidR="00AE293C">
        <w:rPr>
          <w:rFonts w:ascii="Abadi" w:hAnsi="Abadi"/>
          <w:sz w:val="21"/>
          <w:szCs w:val="21"/>
        </w:rPr>
        <w:t>4</w:t>
      </w:r>
    </w:p>
    <w:p w:rsidR="005D0136" w:rsidRPr="002630AF" w:rsidRDefault="005D0136" w:rsidP="005D0136">
      <w:pPr>
        <w:pStyle w:val="Prrafodelista"/>
        <w:rPr>
          <w:rFonts w:ascii="Abadi" w:hAnsi="Abadi"/>
          <w:sz w:val="21"/>
          <w:szCs w:val="21"/>
        </w:rPr>
      </w:pPr>
    </w:p>
    <w:p w:rsidR="005D0136" w:rsidRPr="002630AF" w:rsidRDefault="005D0136" w:rsidP="005D0136">
      <w:pPr>
        <w:pStyle w:val="Estilo1"/>
        <w:rPr>
          <w:rFonts w:ascii="Abadi" w:hAnsi="Abadi"/>
          <w:sz w:val="21"/>
          <w:szCs w:val="21"/>
        </w:rPr>
      </w:pPr>
      <w:r w:rsidRPr="002630AF">
        <w:rPr>
          <w:rFonts w:ascii="Abadi" w:hAnsi="Abadi"/>
          <w:sz w:val="21"/>
          <w:szCs w:val="21"/>
        </w:rPr>
        <w:t>Participación de la diputada Celeste Gómez Fragoso, desahogando su reserva al artículo 21 de la Ley de Ingresos para el municipio de Guanajuato.</w:t>
      </w:r>
      <w:r w:rsidRPr="002630AF">
        <w:rPr>
          <w:rFonts w:ascii="Abadi" w:hAnsi="Abadi"/>
          <w:sz w:val="21"/>
          <w:szCs w:val="21"/>
        </w:rPr>
        <w:tab/>
        <w:t>9</w:t>
      </w:r>
      <w:r w:rsidR="00BF2614">
        <w:rPr>
          <w:rFonts w:ascii="Abadi" w:hAnsi="Abadi"/>
          <w:sz w:val="21"/>
          <w:szCs w:val="21"/>
        </w:rPr>
        <w:t>5</w:t>
      </w:r>
    </w:p>
    <w:p w:rsidR="007333F9" w:rsidRPr="002630AF" w:rsidRDefault="007333F9" w:rsidP="007333F9">
      <w:pPr>
        <w:pStyle w:val="Prrafodelista"/>
        <w:rPr>
          <w:rFonts w:ascii="Abadi" w:hAnsi="Abadi"/>
          <w:sz w:val="21"/>
          <w:szCs w:val="21"/>
        </w:rPr>
      </w:pPr>
    </w:p>
    <w:p w:rsidR="00DA5270" w:rsidRPr="002630AF" w:rsidRDefault="00DA5270" w:rsidP="00DA5270">
      <w:pPr>
        <w:pStyle w:val="Estilo1"/>
        <w:rPr>
          <w:rFonts w:ascii="Abadi" w:hAnsi="Abadi"/>
          <w:sz w:val="21"/>
          <w:szCs w:val="21"/>
        </w:rPr>
      </w:pPr>
      <w:r w:rsidRPr="002630AF">
        <w:rPr>
          <w:rFonts w:ascii="Abadi" w:hAnsi="Abadi"/>
          <w:sz w:val="21"/>
          <w:szCs w:val="21"/>
        </w:rPr>
        <w:t>La diputada Ma. Carmen Vaca González, interviene presentando su reserva de los artículos 4 y 5 del capítulo tercero, sección primera del impuesto predial, respecto a la iniciativa de Ley de Ingresos para el municipio de Irapuato, Gto., ejercicio fiscal 2019.</w:t>
      </w:r>
      <w:r w:rsidRPr="002630AF">
        <w:rPr>
          <w:rFonts w:ascii="Abadi" w:hAnsi="Abadi"/>
          <w:sz w:val="21"/>
          <w:szCs w:val="21"/>
        </w:rPr>
        <w:tab/>
        <w:t>9</w:t>
      </w:r>
      <w:r w:rsidR="00BF2614">
        <w:rPr>
          <w:rFonts w:ascii="Abadi" w:hAnsi="Abadi"/>
          <w:sz w:val="21"/>
          <w:szCs w:val="21"/>
        </w:rPr>
        <w:t>7</w:t>
      </w:r>
    </w:p>
    <w:p w:rsidR="00296ECA" w:rsidRPr="002630AF" w:rsidRDefault="00296ECA" w:rsidP="00296ECA">
      <w:pPr>
        <w:pStyle w:val="Prrafodelista"/>
        <w:rPr>
          <w:rFonts w:ascii="Abadi" w:hAnsi="Abadi"/>
          <w:sz w:val="21"/>
          <w:szCs w:val="21"/>
        </w:rPr>
      </w:pPr>
    </w:p>
    <w:p w:rsidR="00296ECA" w:rsidRPr="002630AF" w:rsidRDefault="00296ECA" w:rsidP="00296ECA">
      <w:pPr>
        <w:pStyle w:val="Estilo1"/>
        <w:rPr>
          <w:rFonts w:ascii="Abadi" w:hAnsi="Abadi"/>
          <w:sz w:val="21"/>
          <w:szCs w:val="21"/>
        </w:rPr>
      </w:pPr>
      <w:r w:rsidRPr="002630AF">
        <w:rPr>
          <w:rFonts w:ascii="Abadi" w:hAnsi="Abadi"/>
          <w:sz w:val="21"/>
          <w:szCs w:val="21"/>
        </w:rPr>
        <w:t>Manifestándose a favor de la propuesta presentada, interviene el diputado Isidoro Bazaldúa Lugo.</w:t>
      </w:r>
      <w:r w:rsidRPr="002630AF">
        <w:rPr>
          <w:rFonts w:ascii="Abadi" w:hAnsi="Abadi"/>
          <w:sz w:val="21"/>
          <w:szCs w:val="21"/>
        </w:rPr>
        <w:tab/>
      </w:r>
      <w:r w:rsidR="00BF2614">
        <w:rPr>
          <w:rFonts w:ascii="Abadi" w:hAnsi="Abadi"/>
          <w:sz w:val="21"/>
          <w:szCs w:val="21"/>
        </w:rPr>
        <w:t>100</w:t>
      </w:r>
    </w:p>
    <w:p w:rsidR="001B22BD" w:rsidRPr="002630AF" w:rsidRDefault="001B22BD" w:rsidP="001B22BD">
      <w:pPr>
        <w:pStyle w:val="Prrafodelista"/>
        <w:rPr>
          <w:rFonts w:ascii="Abadi" w:hAnsi="Abadi"/>
          <w:sz w:val="21"/>
          <w:szCs w:val="21"/>
        </w:rPr>
      </w:pPr>
    </w:p>
    <w:p w:rsidR="001B22BD" w:rsidRPr="002630AF" w:rsidRDefault="001B22BD" w:rsidP="00296ECA">
      <w:pPr>
        <w:pStyle w:val="Estilo1"/>
        <w:rPr>
          <w:rFonts w:ascii="Abadi" w:hAnsi="Abadi"/>
          <w:sz w:val="21"/>
          <w:szCs w:val="21"/>
        </w:rPr>
      </w:pPr>
      <w:r w:rsidRPr="002630AF">
        <w:rPr>
          <w:rFonts w:ascii="Abadi" w:hAnsi="Abadi"/>
          <w:sz w:val="21"/>
          <w:szCs w:val="21"/>
        </w:rPr>
        <w:t>El diputado Héctor Hugo Varela Flores desahoga su reserva al artículo</w:t>
      </w:r>
      <w:r w:rsidR="003B6BFF" w:rsidRPr="002630AF">
        <w:rPr>
          <w:rFonts w:ascii="Abadi" w:hAnsi="Abadi"/>
          <w:sz w:val="21"/>
          <w:szCs w:val="21"/>
        </w:rPr>
        <w:t xml:space="preserve"> </w:t>
      </w:r>
      <w:r w:rsidRPr="002630AF">
        <w:rPr>
          <w:rFonts w:ascii="Abadi" w:hAnsi="Abadi"/>
          <w:sz w:val="21"/>
          <w:szCs w:val="21"/>
        </w:rPr>
        <w:t>6°, fracción I del dictamen de la Ley de Ingresos del municipio de León, Gto.</w:t>
      </w:r>
      <w:r w:rsidR="00D51D1D" w:rsidRPr="002630AF">
        <w:rPr>
          <w:rFonts w:ascii="Abadi" w:hAnsi="Abadi"/>
          <w:sz w:val="21"/>
          <w:szCs w:val="21"/>
        </w:rPr>
        <w:tab/>
        <w:t>10</w:t>
      </w:r>
      <w:r w:rsidR="00BF2614">
        <w:rPr>
          <w:rFonts w:ascii="Abadi" w:hAnsi="Abadi"/>
          <w:sz w:val="21"/>
          <w:szCs w:val="21"/>
        </w:rPr>
        <w:t>1</w:t>
      </w:r>
    </w:p>
    <w:p w:rsidR="00214CB7" w:rsidRPr="002630AF" w:rsidRDefault="00214CB7" w:rsidP="00214CB7">
      <w:pPr>
        <w:pStyle w:val="Prrafodelista"/>
        <w:rPr>
          <w:rFonts w:ascii="Abadi" w:hAnsi="Abadi"/>
          <w:sz w:val="21"/>
          <w:szCs w:val="21"/>
        </w:rPr>
      </w:pPr>
    </w:p>
    <w:p w:rsidR="00214CB7" w:rsidRPr="002630AF" w:rsidRDefault="00214CB7" w:rsidP="00214CB7">
      <w:pPr>
        <w:pStyle w:val="Estilo1"/>
        <w:rPr>
          <w:rFonts w:ascii="Abadi" w:hAnsi="Abadi"/>
          <w:sz w:val="21"/>
          <w:szCs w:val="21"/>
        </w:rPr>
      </w:pPr>
      <w:r w:rsidRPr="002630AF">
        <w:rPr>
          <w:rFonts w:ascii="Abadi" w:hAnsi="Abadi"/>
          <w:sz w:val="21"/>
          <w:szCs w:val="21"/>
        </w:rPr>
        <w:t xml:space="preserve">Presentando su reserva al artículo 6°, fracción I del </w:t>
      </w:r>
      <w:r w:rsidRPr="002630AF">
        <w:rPr>
          <w:rFonts w:ascii="Abadi" w:hAnsi="Abadi"/>
          <w:sz w:val="21"/>
          <w:szCs w:val="21"/>
        </w:rPr>
        <w:t>dictamen de la Ley de Ingresos del municipio de León, Gto., interviene el diputado Raúl Humberto Márquez Albo.</w:t>
      </w:r>
      <w:r w:rsidRPr="002630AF">
        <w:rPr>
          <w:rFonts w:ascii="Abadi" w:hAnsi="Abadi"/>
          <w:sz w:val="21"/>
          <w:szCs w:val="21"/>
        </w:rPr>
        <w:tab/>
        <w:t>102</w:t>
      </w:r>
    </w:p>
    <w:p w:rsidR="00FE670A" w:rsidRPr="002630AF" w:rsidRDefault="00FE670A" w:rsidP="00FE670A">
      <w:pPr>
        <w:pStyle w:val="Prrafodelista"/>
        <w:rPr>
          <w:rFonts w:ascii="Abadi" w:hAnsi="Abadi"/>
          <w:sz w:val="21"/>
          <w:szCs w:val="21"/>
        </w:rPr>
      </w:pPr>
    </w:p>
    <w:p w:rsidR="00FE670A" w:rsidRPr="002630AF" w:rsidRDefault="00DE52F4" w:rsidP="00214CB7">
      <w:pPr>
        <w:pStyle w:val="Estilo1"/>
        <w:rPr>
          <w:rFonts w:ascii="Abadi" w:hAnsi="Abadi"/>
          <w:sz w:val="21"/>
          <w:szCs w:val="21"/>
        </w:rPr>
      </w:pPr>
      <w:r w:rsidRPr="002630AF">
        <w:rPr>
          <w:rFonts w:ascii="Abadi" w:hAnsi="Abadi"/>
          <w:sz w:val="21"/>
          <w:szCs w:val="21"/>
        </w:rPr>
        <w:t>La diputada Vanessa Sánchez Cordero presenta su reserva al artículo 6°, fracción I de la Ley de Ingresos del municipio de León, Gto.</w:t>
      </w:r>
      <w:r w:rsidRPr="002630AF">
        <w:rPr>
          <w:rFonts w:ascii="Abadi" w:hAnsi="Abadi"/>
          <w:sz w:val="21"/>
          <w:szCs w:val="21"/>
        </w:rPr>
        <w:tab/>
        <w:t>103</w:t>
      </w:r>
    </w:p>
    <w:p w:rsidR="004A6F7B" w:rsidRPr="002630AF" w:rsidRDefault="004A6F7B" w:rsidP="003B6BFF">
      <w:pPr>
        <w:pStyle w:val="Estilo1"/>
        <w:numPr>
          <w:ilvl w:val="0"/>
          <w:numId w:val="0"/>
        </w:numPr>
        <w:ind w:left="284"/>
        <w:rPr>
          <w:rFonts w:ascii="Abadi" w:hAnsi="Abadi"/>
          <w:sz w:val="21"/>
          <w:szCs w:val="21"/>
        </w:rPr>
      </w:pPr>
    </w:p>
    <w:p w:rsidR="004A6F7B" w:rsidRPr="002630AF" w:rsidRDefault="004A6F7B" w:rsidP="004A6F7B">
      <w:pPr>
        <w:pStyle w:val="Estilo1"/>
        <w:rPr>
          <w:rFonts w:ascii="Abadi" w:hAnsi="Abadi"/>
          <w:sz w:val="21"/>
          <w:szCs w:val="21"/>
        </w:rPr>
      </w:pPr>
      <w:r w:rsidRPr="002630AF">
        <w:rPr>
          <w:rFonts w:ascii="Abadi" w:hAnsi="Abadi"/>
          <w:sz w:val="21"/>
          <w:szCs w:val="21"/>
        </w:rPr>
        <w:t xml:space="preserve">Manifestándose en contra de la propuesta de modificación al artículo </w:t>
      </w:r>
      <w:r w:rsidR="003B6BFF" w:rsidRPr="002630AF">
        <w:rPr>
          <w:rFonts w:ascii="Abadi" w:hAnsi="Abadi"/>
          <w:sz w:val="21"/>
          <w:szCs w:val="21"/>
        </w:rPr>
        <w:t>6</w:t>
      </w:r>
      <w:r w:rsidRPr="002630AF">
        <w:rPr>
          <w:rFonts w:ascii="Abadi" w:hAnsi="Abadi"/>
          <w:sz w:val="21"/>
          <w:szCs w:val="21"/>
        </w:rPr>
        <w:t>° del dictamen relativo a la Ley de Ingresos para el municipio de León, Gto., interviene la diputada Alejandra Gutiérrez Campos.</w:t>
      </w:r>
      <w:r w:rsidRPr="002630AF">
        <w:rPr>
          <w:rFonts w:ascii="Abadi" w:hAnsi="Abadi"/>
          <w:sz w:val="21"/>
          <w:szCs w:val="21"/>
        </w:rPr>
        <w:tab/>
        <w:t>104</w:t>
      </w:r>
    </w:p>
    <w:p w:rsidR="008E4E2F" w:rsidRPr="002630AF" w:rsidRDefault="008E4E2F" w:rsidP="008E4E2F">
      <w:pPr>
        <w:pStyle w:val="Estilo1"/>
        <w:numPr>
          <w:ilvl w:val="0"/>
          <w:numId w:val="0"/>
        </w:numPr>
        <w:ind w:left="284"/>
        <w:rPr>
          <w:rFonts w:ascii="Abadi" w:hAnsi="Abadi"/>
          <w:sz w:val="21"/>
          <w:szCs w:val="21"/>
        </w:rPr>
      </w:pPr>
    </w:p>
    <w:p w:rsidR="008E4E2F" w:rsidRPr="002630AF" w:rsidRDefault="008E4E2F" w:rsidP="008E4E2F">
      <w:pPr>
        <w:pStyle w:val="Estilo1"/>
        <w:rPr>
          <w:rFonts w:ascii="Abadi" w:hAnsi="Abadi"/>
          <w:sz w:val="21"/>
          <w:szCs w:val="21"/>
        </w:rPr>
      </w:pPr>
      <w:r w:rsidRPr="002630AF">
        <w:rPr>
          <w:rFonts w:ascii="Abadi" w:hAnsi="Abadi"/>
          <w:sz w:val="21"/>
          <w:szCs w:val="21"/>
        </w:rPr>
        <w:t>Rectificando hechos en el tema, interviene el diputado Héctor Hugo Varela Flores.</w:t>
      </w:r>
      <w:r w:rsidRPr="002630AF">
        <w:rPr>
          <w:rFonts w:ascii="Abadi" w:hAnsi="Abadi"/>
          <w:sz w:val="21"/>
          <w:szCs w:val="21"/>
        </w:rPr>
        <w:tab/>
        <w:t>10</w:t>
      </w:r>
      <w:r w:rsidR="00BF2614">
        <w:rPr>
          <w:rFonts w:ascii="Abadi" w:hAnsi="Abadi"/>
          <w:sz w:val="21"/>
          <w:szCs w:val="21"/>
        </w:rPr>
        <w:t>6</w:t>
      </w:r>
    </w:p>
    <w:p w:rsidR="003711C5" w:rsidRPr="002630AF" w:rsidRDefault="003711C5" w:rsidP="003711C5">
      <w:pPr>
        <w:pStyle w:val="Prrafodelista"/>
        <w:rPr>
          <w:rFonts w:ascii="Abadi" w:hAnsi="Abadi"/>
          <w:sz w:val="21"/>
          <w:szCs w:val="21"/>
        </w:rPr>
      </w:pPr>
    </w:p>
    <w:p w:rsidR="003711C5" w:rsidRPr="002630AF" w:rsidRDefault="003711C5" w:rsidP="008E4E2F">
      <w:pPr>
        <w:pStyle w:val="Estilo1"/>
        <w:rPr>
          <w:rFonts w:ascii="Abadi" w:hAnsi="Abadi"/>
          <w:sz w:val="21"/>
          <w:szCs w:val="21"/>
        </w:rPr>
      </w:pPr>
      <w:r w:rsidRPr="002630AF">
        <w:rPr>
          <w:rFonts w:ascii="Abadi" w:hAnsi="Abadi"/>
          <w:sz w:val="21"/>
          <w:szCs w:val="21"/>
        </w:rPr>
        <w:t>Intervención de la diputada Alejandra Gutiérrez Campos, rectificando hechos en el tema.</w:t>
      </w:r>
      <w:r w:rsidRPr="002630AF">
        <w:rPr>
          <w:rFonts w:ascii="Abadi" w:hAnsi="Abadi"/>
          <w:sz w:val="21"/>
          <w:szCs w:val="21"/>
        </w:rPr>
        <w:tab/>
        <w:t>106</w:t>
      </w:r>
    </w:p>
    <w:p w:rsidR="00C97597" w:rsidRPr="002630AF" w:rsidRDefault="00C97597" w:rsidP="00C97597">
      <w:pPr>
        <w:pStyle w:val="Prrafodelista"/>
        <w:rPr>
          <w:rFonts w:ascii="Abadi" w:hAnsi="Abadi"/>
          <w:sz w:val="21"/>
          <w:szCs w:val="21"/>
        </w:rPr>
      </w:pPr>
    </w:p>
    <w:p w:rsidR="00C97597" w:rsidRPr="002630AF" w:rsidRDefault="00C97597" w:rsidP="00C97597">
      <w:pPr>
        <w:pStyle w:val="Estilo1"/>
        <w:rPr>
          <w:rFonts w:ascii="Abadi" w:hAnsi="Abadi"/>
          <w:sz w:val="21"/>
          <w:szCs w:val="21"/>
        </w:rPr>
      </w:pPr>
      <w:r w:rsidRPr="002630AF">
        <w:rPr>
          <w:rFonts w:ascii="Abadi" w:hAnsi="Abadi"/>
          <w:sz w:val="21"/>
          <w:szCs w:val="21"/>
        </w:rPr>
        <w:t>Participación de la diputada Vanessa Sánchez Cordero, exponiendo su reserva al artículo 6°, fracción II de la Ley de Ingresos para el municipio de León, Gto., ejercicio fiscal 2019.</w:t>
      </w:r>
      <w:r w:rsidRPr="002630AF">
        <w:rPr>
          <w:rFonts w:ascii="Abadi" w:hAnsi="Abadi"/>
          <w:sz w:val="21"/>
          <w:szCs w:val="21"/>
        </w:rPr>
        <w:tab/>
        <w:t>10</w:t>
      </w:r>
      <w:r w:rsidR="00BF2614">
        <w:rPr>
          <w:rFonts w:ascii="Abadi" w:hAnsi="Abadi"/>
          <w:sz w:val="21"/>
          <w:szCs w:val="21"/>
        </w:rPr>
        <w:t>8</w:t>
      </w:r>
    </w:p>
    <w:p w:rsidR="00AE7B01" w:rsidRPr="002630AF" w:rsidRDefault="00AE7B01" w:rsidP="00AE7B01">
      <w:pPr>
        <w:pStyle w:val="Prrafodelista"/>
        <w:rPr>
          <w:rFonts w:ascii="Abadi" w:hAnsi="Abadi"/>
          <w:sz w:val="21"/>
          <w:szCs w:val="21"/>
        </w:rPr>
      </w:pPr>
    </w:p>
    <w:p w:rsidR="00AE7B01" w:rsidRPr="002630AF" w:rsidRDefault="00AE7B01" w:rsidP="00AE7B01">
      <w:pPr>
        <w:pStyle w:val="Estilo1"/>
        <w:rPr>
          <w:rFonts w:ascii="Abadi" w:hAnsi="Abadi"/>
          <w:sz w:val="21"/>
          <w:szCs w:val="21"/>
        </w:rPr>
      </w:pPr>
      <w:r w:rsidRPr="002630AF">
        <w:rPr>
          <w:rFonts w:ascii="Abadi" w:hAnsi="Abadi"/>
          <w:sz w:val="21"/>
          <w:szCs w:val="21"/>
        </w:rPr>
        <w:t>La diputada Katya Cristina Soto Escamilla, interviene exponiendo su reserva al artículo 22 de la Ley de Ingresos del municipio de San Miguel de Allende, Gto., para el ejercicio fiscal 2019.</w:t>
      </w:r>
      <w:r w:rsidRPr="002630AF">
        <w:rPr>
          <w:rFonts w:ascii="Abadi" w:hAnsi="Abadi"/>
          <w:sz w:val="21"/>
          <w:szCs w:val="21"/>
        </w:rPr>
        <w:tab/>
        <w:t>10</w:t>
      </w:r>
      <w:r w:rsidR="00BF2614">
        <w:rPr>
          <w:rFonts w:ascii="Abadi" w:hAnsi="Abadi"/>
          <w:sz w:val="21"/>
          <w:szCs w:val="21"/>
        </w:rPr>
        <w:t>9</w:t>
      </w:r>
    </w:p>
    <w:p w:rsidR="001B7C10" w:rsidRPr="002630AF" w:rsidRDefault="001B7C10" w:rsidP="001B7C10">
      <w:pPr>
        <w:pStyle w:val="Prrafodelista"/>
        <w:rPr>
          <w:rFonts w:ascii="Abadi" w:hAnsi="Abadi"/>
          <w:sz w:val="21"/>
          <w:szCs w:val="21"/>
        </w:rPr>
      </w:pPr>
    </w:p>
    <w:p w:rsidR="001B7C10" w:rsidRPr="002630AF" w:rsidRDefault="001B7C10" w:rsidP="001B7C10">
      <w:pPr>
        <w:pStyle w:val="Estilo1"/>
        <w:rPr>
          <w:rFonts w:ascii="Abadi" w:hAnsi="Abadi"/>
          <w:sz w:val="21"/>
          <w:szCs w:val="21"/>
        </w:rPr>
      </w:pPr>
      <w:r w:rsidRPr="002630AF">
        <w:rPr>
          <w:rFonts w:ascii="Abadi" w:hAnsi="Abadi"/>
          <w:sz w:val="21"/>
          <w:szCs w:val="21"/>
        </w:rPr>
        <w:t>Manifestándose en contra de la propuesta presentada, interviene el diputado Isidoro Bazaldúa Lugo.</w:t>
      </w:r>
      <w:r w:rsidRPr="002630AF">
        <w:rPr>
          <w:rFonts w:ascii="Abadi" w:hAnsi="Abadi"/>
          <w:sz w:val="21"/>
          <w:szCs w:val="21"/>
        </w:rPr>
        <w:tab/>
      </w:r>
      <w:r w:rsidR="00AB31BD">
        <w:rPr>
          <w:rFonts w:ascii="Abadi" w:hAnsi="Abadi"/>
          <w:sz w:val="21"/>
          <w:szCs w:val="21"/>
        </w:rPr>
        <w:t>110</w:t>
      </w:r>
    </w:p>
    <w:p w:rsidR="00782BD8" w:rsidRPr="002630AF" w:rsidRDefault="00782BD8" w:rsidP="00782BD8">
      <w:pPr>
        <w:pStyle w:val="Prrafodelista"/>
        <w:rPr>
          <w:rFonts w:ascii="Abadi" w:hAnsi="Abadi"/>
          <w:sz w:val="21"/>
          <w:szCs w:val="21"/>
        </w:rPr>
      </w:pPr>
    </w:p>
    <w:p w:rsidR="00782BD8" w:rsidRPr="002630AF" w:rsidRDefault="00782BD8" w:rsidP="001B7C10">
      <w:pPr>
        <w:pStyle w:val="Estilo1"/>
        <w:rPr>
          <w:rFonts w:ascii="Abadi" w:hAnsi="Abadi"/>
          <w:sz w:val="21"/>
          <w:szCs w:val="21"/>
        </w:rPr>
      </w:pPr>
      <w:r w:rsidRPr="002630AF">
        <w:rPr>
          <w:rFonts w:ascii="Abadi" w:hAnsi="Abadi"/>
          <w:sz w:val="21"/>
          <w:szCs w:val="21"/>
        </w:rPr>
        <w:t>Rectificando hechos en el tema, interviene el diputado Miguel Ángel Salim Alle.</w:t>
      </w:r>
      <w:r w:rsidRPr="002630AF">
        <w:rPr>
          <w:rFonts w:ascii="Abadi" w:hAnsi="Abadi"/>
          <w:sz w:val="21"/>
          <w:szCs w:val="21"/>
        </w:rPr>
        <w:tab/>
        <w:t>110</w:t>
      </w:r>
    </w:p>
    <w:p w:rsidR="007F5667" w:rsidRPr="002630AF" w:rsidRDefault="007F5667" w:rsidP="007F5667">
      <w:pPr>
        <w:pStyle w:val="Prrafodelista"/>
        <w:rPr>
          <w:rFonts w:ascii="Abadi" w:hAnsi="Abadi"/>
          <w:sz w:val="21"/>
          <w:szCs w:val="21"/>
        </w:rPr>
      </w:pPr>
    </w:p>
    <w:p w:rsidR="007F5667" w:rsidRPr="002630AF" w:rsidRDefault="00AB31BD" w:rsidP="007F5667">
      <w:pPr>
        <w:pStyle w:val="Estilo1"/>
        <w:rPr>
          <w:rFonts w:ascii="Abadi" w:hAnsi="Abadi"/>
          <w:sz w:val="21"/>
          <w:szCs w:val="21"/>
        </w:rPr>
      </w:pPr>
      <w:r>
        <w:rPr>
          <w:rFonts w:ascii="Abadi" w:hAnsi="Abadi"/>
          <w:sz w:val="21"/>
          <w:szCs w:val="21"/>
        </w:rPr>
        <w:t>I</w:t>
      </w:r>
      <w:r w:rsidR="007F5667" w:rsidRPr="002630AF">
        <w:rPr>
          <w:rFonts w:ascii="Abadi" w:hAnsi="Abadi"/>
          <w:sz w:val="21"/>
          <w:szCs w:val="21"/>
        </w:rPr>
        <w:t>nterv</w:t>
      </w:r>
      <w:r>
        <w:rPr>
          <w:rFonts w:ascii="Abadi" w:hAnsi="Abadi"/>
          <w:sz w:val="21"/>
          <w:szCs w:val="21"/>
        </w:rPr>
        <w:t>ención</w:t>
      </w:r>
      <w:r w:rsidR="007F5667" w:rsidRPr="002630AF">
        <w:rPr>
          <w:rFonts w:ascii="Abadi" w:hAnsi="Abadi"/>
          <w:sz w:val="21"/>
          <w:szCs w:val="21"/>
        </w:rPr>
        <w:t xml:space="preserve"> </w:t>
      </w:r>
      <w:r>
        <w:rPr>
          <w:rFonts w:ascii="Abadi" w:hAnsi="Abadi"/>
          <w:sz w:val="21"/>
          <w:szCs w:val="21"/>
        </w:rPr>
        <w:t>d</w:t>
      </w:r>
      <w:r w:rsidR="007F5667" w:rsidRPr="002630AF">
        <w:rPr>
          <w:rFonts w:ascii="Abadi" w:hAnsi="Abadi"/>
          <w:sz w:val="21"/>
          <w:szCs w:val="21"/>
        </w:rPr>
        <w:t>el diputado Isidoro Bazaldúa Lugo</w:t>
      </w:r>
      <w:r>
        <w:rPr>
          <w:rFonts w:ascii="Abadi" w:hAnsi="Abadi"/>
          <w:sz w:val="21"/>
          <w:szCs w:val="21"/>
        </w:rPr>
        <w:t xml:space="preserve">, </w:t>
      </w:r>
      <w:r>
        <w:rPr>
          <w:rFonts w:ascii="Abadi" w:hAnsi="Abadi"/>
          <w:sz w:val="21"/>
          <w:szCs w:val="21"/>
        </w:rPr>
        <w:lastRenderedPageBreak/>
        <w:t>r</w:t>
      </w:r>
      <w:r w:rsidRPr="002630AF">
        <w:rPr>
          <w:rFonts w:ascii="Abadi" w:hAnsi="Abadi"/>
          <w:sz w:val="21"/>
          <w:szCs w:val="21"/>
        </w:rPr>
        <w:t xml:space="preserve">ectificando hechos al diputado Miguel </w:t>
      </w:r>
      <w:r w:rsidR="007A5DB4">
        <w:rPr>
          <w:rFonts w:ascii="Abadi" w:hAnsi="Abadi"/>
          <w:sz w:val="21"/>
          <w:szCs w:val="21"/>
        </w:rPr>
        <w:t>A</w:t>
      </w:r>
      <w:r>
        <w:rPr>
          <w:rFonts w:ascii="Abadi" w:hAnsi="Abadi"/>
          <w:sz w:val="21"/>
          <w:szCs w:val="21"/>
        </w:rPr>
        <w:t>.</w:t>
      </w:r>
      <w:r w:rsidRPr="002630AF">
        <w:rPr>
          <w:rFonts w:ascii="Abadi" w:hAnsi="Abadi"/>
          <w:sz w:val="21"/>
          <w:szCs w:val="21"/>
        </w:rPr>
        <w:t xml:space="preserve"> Salim Alle</w:t>
      </w:r>
      <w:r>
        <w:rPr>
          <w:rFonts w:ascii="Abadi" w:hAnsi="Abadi"/>
          <w:sz w:val="21"/>
          <w:szCs w:val="21"/>
        </w:rPr>
        <w:t>.</w:t>
      </w:r>
      <w:r w:rsidR="007F5667" w:rsidRPr="002630AF">
        <w:rPr>
          <w:rFonts w:ascii="Abadi" w:hAnsi="Abadi"/>
          <w:sz w:val="21"/>
          <w:szCs w:val="21"/>
        </w:rPr>
        <w:tab/>
      </w:r>
      <w:r w:rsidR="00897ECB" w:rsidRPr="002630AF">
        <w:rPr>
          <w:rFonts w:ascii="Abadi" w:hAnsi="Abadi"/>
          <w:sz w:val="21"/>
          <w:szCs w:val="21"/>
        </w:rPr>
        <w:t>111</w:t>
      </w:r>
    </w:p>
    <w:p w:rsidR="007B5C41" w:rsidRPr="002630AF" w:rsidRDefault="007B5C41" w:rsidP="007B5C41">
      <w:pPr>
        <w:pStyle w:val="Prrafodelista"/>
        <w:rPr>
          <w:rFonts w:ascii="Abadi" w:hAnsi="Abadi"/>
          <w:sz w:val="21"/>
          <w:szCs w:val="21"/>
        </w:rPr>
      </w:pPr>
    </w:p>
    <w:p w:rsidR="007B5C41" w:rsidRPr="002630AF" w:rsidRDefault="007B5C41" w:rsidP="007B5C41">
      <w:pPr>
        <w:pStyle w:val="Estilo1"/>
        <w:rPr>
          <w:rFonts w:ascii="Abadi" w:hAnsi="Abadi"/>
          <w:sz w:val="21"/>
          <w:szCs w:val="21"/>
        </w:rPr>
      </w:pPr>
      <w:r w:rsidRPr="002630AF">
        <w:rPr>
          <w:rFonts w:ascii="Abadi" w:hAnsi="Abadi"/>
          <w:sz w:val="21"/>
          <w:szCs w:val="21"/>
        </w:rPr>
        <w:t>La diputada Ma. Guadalupe Guerrero Moreno, desahoga sus reservas de los artículos 37 y 57 de la iniciativa de Ley de Ingresos del municipio de San Miguel de Allende, Gto., para el ejercicio fiscal 2019.</w:t>
      </w:r>
      <w:r w:rsidRPr="002630AF">
        <w:rPr>
          <w:rFonts w:ascii="Abadi" w:hAnsi="Abadi"/>
          <w:sz w:val="21"/>
          <w:szCs w:val="21"/>
        </w:rPr>
        <w:tab/>
        <w:t>112</w:t>
      </w:r>
    </w:p>
    <w:p w:rsidR="009B6BFD" w:rsidRPr="002630AF" w:rsidRDefault="009B6BFD" w:rsidP="009B6BFD">
      <w:pPr>
        <w:pStyle w:val="Prrafodelista"/>
        <w:rPr>
          <w:rFonts w:ascii="Abadi" w:hAnsi="Abadi"/>
          <w:sz w:val="21"/>
          <w:szCs w:val="21"/>
        </w:rPr>
      </w:pPr>
    </w:p>
    <w:p w:rsidR="009B6BFD" w:rsidRPr="002630AF" w:rsidRDefault="009B6BFD" w:rsidP="009B6BFD">
      <w:pPr>
        <w:pStyle w:val="Estilo1"/>
        <w:rPr>
          <w:rFonts w:ascii="Abadi" w:hAnsi="Abadi"/>
          <w:sz w:val="21"/>
          <w:szCs w:val="21"/>
        </w:rPr>
      </w:pPr>
      <w:r w:rsidRPr="002630AF">
        <w:rPr>
          <w:rFonts w:ascii="Abadi" w:hAnsi="Abadi"/>
          <w:sz w:val="21"/>
          <w:szCs w:val="21"/>
        </w:rPr>
        <w:t>Presentación de las reservas del diputado Raúl Humberto Márquez Albo, respecto a los artículos 37 y 57 de la Ley de Ingresos del municipio de San Miguel de Allende, para el ejercicio fiscal 2019.</w:t>
      </w:r>
      <w:r w:rsidRPr="002630AF">
        <w:rPr>
          <w:rFonts w:ascii="Abadi" w:hAnsi="Abadi"/>
          <w:sz w:val="21"/>
          <w:szCs w:val="21"/>
        </w:rPr>
        <w:tab/>
        <w:t>113</w:t>
      </w:r>
    </w:p>
    <w:p w:rsidR="00AE3185" w:rsidRPr="002630AF" w:rsidRDefault="00AE3185" w:rsidP="00AE3185">
      <w:pPr>
        <w:pStyle w:val="Prrafodelista"/>
        <w:rPr>
          <w:rFonts w:ascii="Abadi" w:hAnsi="Abadi"/>
          <w:sz w:val="21"/>
          <w:szCs w:val="21"/>
        </w:rPr>
      </w:pPr>
    </w:p>
    <w:p w:rsidR="00AE3185" w:rsidRPr="002630AF" w:rsidRDefault="00AE3185" w:rsidP="00AE3185">
      <w:pPr>
        <w:pStyle w:val="Estilo1"/>
        <w:rPr>
          <w:rFonts w:ascii="Abadi" w:hAnsi="Abadi"/>
          <w:sz w:val="21"/>
          <w:szCs w:val="21"/>
        </w:rPr>
      </w:pPr>
      <w:r w:rsidRPr="002630AF">
        <w:rPr>
          <w:rFonts w:ascii="Abadi" w:hAnsi="Abadi"/>
          <w:sz w:val="21"/>
          <w:szCs w:val="21"/>
        </w:rPr>
        <w:t>La diputada Vanessa Sánchez Cordero presenta su reserva al artículo 37 de la iniciativa de Ley de Ingresos para el municipio de San Miguel de Allende, Gto., ejercicio fiscal 2019.</w:t>
      </w:r>
      <w:r w:rsidRPr="002630AF">
        <w:rPr>
          <w:rFonts w:ascii="Abadi" w:hAnsi="Abadi"/>
          <w:sz w:val="21"/>
          <w:szCs w:val="21"/>
        </w:rPr>
        <w:tab/>
        <w:t>114</w:t>
      </w:r>
    </w:p>
    <w:p w:rsidR="00E41406" w:rsidRPr="002630AF" w:rsidRDefault="00E41406" w:rsidP="00E41406">
      <w:pPr>
        <w:pStyle w:val="Prrafodelista"/>
        <w:rPr>
          <w:rFonts w:ascii="Abadi" w:hAnsi="Abadi"/>
          <w:sz w:val="21"/>
          <w:szCs w:val="21"/>
        </w:rPr>
      </w:pPr>
    </w:p>
    <w:p w:rsidR="00E41406" w:rsidRPr="002630AF" w:rsidRDefault="00E41406" w:rsidP="00E41406">
      <w:pPr>
        <w:pStyle w:val="Estilo1"/>
        <w:rPr>
          <w:rFonts w:ascii="Abadi" w:hAnsi="Abadi"/>
          <w:sz w:val="21"/>
          <w:szCs w:val="21"/>
        </w:rPr>
      </w:pPr>
      <w:r w:rsidRPr="002630AF">
        <w:rPr>
          <w:rFonts w:ascii="Abadi" w:hAnsi="Abadi"/>
          <w:sz w:val="21"/>
          <w:szCs w:val="21"/>
        </w:rPr>
        <w:t>Manifestándose a favor de la propuesta, interviene el diputado Isidoro Bazaldúa Lugo.</w:t>
      </w:r>
      <w:r w:rsidRPr="002630AF">
        <w:rPr>
          <w:rFonts w:ascii="Abadi" w:hAnsi="Abadi"/>
          <w:sz w:val="21"/>
          <w:szCs w:val="21"/>
        </w:rPr>
        <w:tab/>
        <w:t>115</w:t>
      </w:r>
    </w:p>
    <w:p w:rsidR="00C14E0D" w:rsidRPr="002630AF" w:rsidRDefault="00C14E0D" w:rsidP="00AA5132">
      <w:pPr>
        <w:pStyle w:val="Estilo1"/>
        <w:numPr>
          <w:ilvl w:val="0"/>
          <w:numId w:val="0"/>
        </w:numPr>
        <w:ind w:left="284"/>
        <w:rPr>
          <w:rFonts w:ascii="Abadi" w:hAnsi="Abadi"/>
          <w:sz w:val="21"/>
          <w:szCs w:val="21"/>
        </w:rPr>
      </w:pPr>
    </w:p>
    <w:p w:rsidR="00C14E0D" w:rsidRPr="002630AF" w:rsidRDefault="00C14E0D" w:rsidP="00C14E0D">
      <w:pPr>
        <w:pStyle w:val="Estilo1"/>
        <w:rPr>
          <w:rFonts w:ascii="Abadi" w:hAnsi="Abadi"/>
          <w:sz w:val="21"/>
          <w:szCs w:val="21"/>
        </w:rPr>
      </w:pPr>
      <w:r w:rsidRPr="002630AF">
        <w:rPr>
          <w:rFonts w:ascii="Abadi" w:hAnsi="Abadi"/>
          <w:sz w:val="21"/>
          <w:szCs w:val="21"/>
        </w:rPr>
        <w:t>Asuntos generales.</w:t>
      </w:r>
      <w:r w:rsidR="00F925AA" w:rsidRPr="002630AF">
        <w:rPr>
          <w:rFonts w:ascii="Abadi" w:hAnsi="Abadi"/>
          <w:sz w:val="21"/>
          <w:szCs w:val="21"/>
        </w:rPr>
        <w:tab/>
        <w:t>117</w:t>
      </w:r>
    </w:p>
    <w:p w:rsidR="00F925AA" w:rsidRPr="002630AF" w:rsidRDefault="00F925AA" w:rsidP="00F925AA">
      <w:pPr>
        <w:pStyle w:val="Prrafodelista"/>
        <w:rPr>
          <w:rFonts w:ascii="Abadi" w:hAnsi="Abadi"/>
          <w:sz w:val="21"/>
          <w:szCs w:val="21"/>
        </w:rPr>
      </w:pPr>
    </w:p>
    <w:p w:rsidR="00F925AA" w:rsidRPr="002630AF" w:rsidRDefault="00F925AA" w:rsidP="00C14E0D">
      <w:pPr>
        <w:pStyle w:val="Estilo1"/>
        <w:rPr>
          <w:rFonts w:ascii="Abadi" w:hAnsi="Abadi"/>
          <w:sz w:val="21"/>
          <w:szCs w:val="21"/>
        </w:rPr>
      </w:pPr>
      <w:r w:rsidRPr="002630AF">
        <w:rPr>
          <w:rFonts w:ascii="Abadi" w:hAnsi="Abadi"/>
          <w:sz w:val="21"/>
          <w:szCs w:val="21"/>
        </w:rPr>
        <w:t xml:space="preserve">Intervención del diputado José Huerta Aboytes con el tema </w:t>
      </w:r>
      <w:r w:rsidRPr="002630AF">
        <w:rPr>
          <w:rFonts w:ascii="Abadi" w:hAnsi="Abadi"/>
          <w:i/>
          <w:sz w:val="21"/>
          <w:szCs w:val="21"/>
        </w:rPr>
        <w:t>presupuesto federal.</w:t>
      </w:r>
      <w:r w:rsidRPr="002630AF">
        <w:rPr>
          <w:rFonts w:ascii="Abadi" w:hAnsi="Abadi"/>
          <w:i/>
          <w:sz w:val="21"/>
          <w:szCs w:val="21"/>
        </w:rPr>
        <w:tab/>
      </w:r>
      <w:r w:rsidRPr="002630AF">
        <w:rPr>
          <w:rFonts w:ascii="Abadi" w:hAnsi="Abadi"/>
          <w:sz w:val="21"/>
          <w:szCs w:val="21"/>
        </w:rPr>
        <w:t>117</w:t>
      </w:r>
    </w:p>
    <w:p w:rsidR="00F925AA" w:rsidRPr="002630AF" w:rsidRDefault="00F925AA" w:rsidP="00F925AA">
      <w:pPr>
        <w:pStyle w:val="Prrafodelista"/>
        <w:rPr>
          <w:rFonts w:ascii="Abadi" w:hAnsi="Abadi"/>
          <w:sz w:val="21"/>
          <w:szCs w:val="21"/>
        </w:rPr>
      </w:pPr>
    </w:p>
    <w:p w:rsidR="0036287B" w:rsidRPr="002630AF" w:rsidRDefault="0036287B" w:rsidP="0036287B">
      <w:pPr>
        <w:pStyle w:val="Estilo1"/>
        <w:rPr>
          <w:rFonts w:ascii="Abadi" w:hAnsi="Abadi"/>
          <w:sz w:val="21"/>
          <w:szCs w:val="21"/>
        </w:rPr>
      </w:pPr>
      <w:r w:rsidRPr="002630AF">
        <w:rPr>
          <w:rFonts w:ascii="Abadi" w:hAnsi="Abadi"/>
          <w:sz w:val="21"/>
          <w:szCs w:val="21"/>
        </w:rPr>
        <w:t xml:space="preserve">Participación del diputado Isidoro Bazaldúa Lugo, </w:t>
      </w:r>
      <w:r w:rsidR="00D124A4" w:rsidRPr="002630AF">
        <w:rPr>
          <w:rFonts w:ascii="Abadi" w:hAnsi="Abadi"/>
          <w:sz w:val="21"/>
          <w:szCs w:val="21"/>
        </w:rPr>
        <w:t>relativa</w:t>
      </w:r>
      <w:r w:rsidRPr="002630AF">
        <w:rPr>
          <w:rFonts w:ascii="Abadi" w:hAnsi="Abadi"/>
          <w:sz w:val="21"/>
          <w:szCs w:val="21"/>
        </w:rPr>
        <w:t xml:space="preserve"> a la aprobación del Paquete de Leyes de Ingresos para 2019.</w:t>
      </w:r>
      <w:r w:rsidRPr="002630AF">
        <w:rPr>
          <w:rFonts w:ascii="Abadi" w:hAnsi="Abadi"/>
          <w:sz w:val="21"/>
          <w:szCs w:val="21"/>
        </w:rPr>
        <w:tab/>
        <w:t>119</w:t>
      </w:r>
    </w:p>
    <w:p w:rsidR="008F0DD1" w:rsidRPr="002630AF" w:rsidRDefault="008F0DD1" w:rsidP="008F0DD1">
      <w:pPr>
        <w:pStyle w:val="Prrafodelista"/>
        <w:rPr>
          <w:rFonts w:ascii="Abadi" w:hAnsi="Abadi"/>
          <w:sz w:val="21"/>
          <w:szCs w:val="21"/>
        </w:rPr>
      </w:pPr>
    </w:p>
    <w:p w:rsidR="008F0DD1" w:rsidRPr="002630AF" w:rsidRDefault="008F0DD1" w:rsidP="008F0DD1">
      <w:pPr>
        <w:pStyle w:val="Estilo1"/>
        <w:rPr>
          <w:rFonts w:ascii="Abadi" w:hAnsi="Abadi"/>
          <w:sz w:val="21"/>
          <w:szCs w:val="21"/>
        </w:rPr>
      </w:pPr>
      <w:r w:rsidRPr="002630AF">
        <w:rPr>
          <w:rFonts w:ascii="Abadi" w:hAnsi="Abadi"/>
          <w:sz w:val="21"/>
          <w:szCs w:val="21"/>
        </w:rPr>
        <w:t>El diputado Jaime Hernández Centeno interviene tratando sobre la reforma educativa.</w:t>
      </w:r>
      <w:r w:rsidRPr="002630AF">
        <w:rPr>
          <w:rFonts w:ascii="Abadi" w:hAnsi="Abadi"/>
          <w:sz w:val="21"/>
          <w:szCs w:val="21"/>
        </w:rPr>
        <w:tab/>
        <w:t>120</w:t>
      </w:r>
    </w:p>
    <w:p w:rsidR="003B7B8D" w:rsidRPr="002630AF" w:rsidRDefault="003B7B8D" w:rsidP="003B7B8D">
      <w:pPr>
        <w:pStyle w:val="Prrafodelista"/>
        <w:rPr>
          <w:rFonts w:ascii="Abadi" w:hAnsi="Abadi"/>
          <w:sz w:val="21"/>
          <w:szCs w:val="21"/>
        </w:rPr>
      </w:pPr>
    </w:p>
    <w:p w:rsidR="003B7B8D" w:rsidRPr="002630AF" w:rsidRDefault="003B7B8D" w:rsidP="00C14E0D">
      <w:pPr>
        <w:pStyle w:val="Estilo1"/>
        <w:rPr>
          <w:rFonts w:ascii="Abadi" w:hAnsi="Abadi"/>
          <w:sz w:val="21"/>
          <w:szCs w:val="21"/>
        </w:rPr>
      </w:pPr>
      <w:r w:rsidRPr="002630AF">
        <w:rPr>
          <w:rFonts w:ascii="Abadi" w:hAnsi="Abadi"/>
          <w:sz w:val="21"/>
          <w:szCs w:val="21"/>
        </w:rPr>
        <w:t>Clausura de la sesión.</w:t>
      </w:r>
      <w:r w:rsidR="002630AF" w:rsidRPr="002630AF">
        <w:rPr>
          <w:rFonts w:ascii="Abadi" w:hAnsi="Abadi"/>
          <w:sz w:val="21"/>
          <w:szCs w:val="21"/>
        </w:rPr>
        <w:tab/>
        <w:t>121</w:t>
      </w:r>
    </w:p>
    <w:p w:rsidR="00FE7BEF" w:rsidRPr="002630AF" w:rsidRDefault="004614B5" w:rsidP="00F0214D">
      <w:pPr>
        <w:pStyle w:val="Estilo1"/>
        <w:numPr>
          <w:ilvl w:val="0"/>
          <w:numId w:val="0"/>
        </w:numPr>
        <w:ind w:left="284"/>
        <w:rPr>
          <w:rFonts w:ascii="Abadi" w:hAnsi="Abadi"/>
          <w:sz w:val="21"/>
          <w:szCs w:val="21"/>
        </w:rPr>
      </w:pPr>
      <w:bookmarkStart w:id="2" w:name="_Hlk528409451"/>
      <w:r w:rsidRPr="002630AF">
        <w:rPr>
          <w:rFonts w:ascii="Abadi" w:hAnsi="Abadi"/>
          <w:sz w:val="21"/>
          <w:szCs w:val="21"/>
        </w:rPr>
        <w:tab/>
      </w:r>
    </w:p>
    <w:bookmarkEnd w:id="2"/>
    <w:p w:rsidR="008133FC" w:rsidRPr="002630AF" w:rsidRDefault="00EC4E32" w:rsidP="005834FF">
      <w:pPr>
        <w:ind w:firstLine="720"/>
        <w:jc w:val="both"/>
        <w:rPr>
          <w:rFonts w:ascii="Abadi" w:hAnsi="Abadi"/>
          <w:b/>
          <w:sz w:val="21"/>
          <w:szCs w:val="21"/>
        </w:rPr>
      </w:pPr>
      <w:r w:rsidRPr="002630AF">
        <w:rPr>
          <w:rFonts w:ascii="Abadi" w:hAnsi="Abadi"/>
          <w:b/>
          <w:sz w:val="21"/>
          <w:szCs w:val="21"/>
        </w:rPr>
        <w:t>PRESIDENCIA DE LA DIPUTADA LORENA DEL CARMEN ALFARO GARCÍA.</w:t>
      </w:r>
    </w:p>
    <w:p w:rsidR="008133FC" w:rsidRPr="002630AF" w:rsidRDefault="008133FC" w:rsidP="005834FF">
      <w:pPr>
        <w:ind w:firstLine="720"/>
        <w:jc w:val="both"/>
        <w:rPr>
          <w:rFonts w:ascii="Abadi" w:hAnsi="Abadi"/>
          <w:b/>
          <w:sz w:val="21"/>
          <w:szCs w:val="21"/>
        </w:rPr>
      </w:pPr>
    </w:p>
    <w:p w:rsidR="008133FC" w:rsidRPr="002630AF" w:rsidRDefault="008133FC" w:rsidP="005834FF">
      <w:pPr>
        <w:ind w:firstLine="720"/>
        <w:jc w:val="both"/>
        <w:rPr>
          <w:rFonts w:ascii="Abadi" w:hAnsi="Abadi"/>
          <w:b/>
          <w:sz w:val="21"/>
          <w:szCs w:val="21"/>
        </w:rPr>
      </w:pPr>
      <w:r w:rsidRPr="002630AF">
        <w:rPr>
          <w:rFonts w:ascii="Abadi" w:hAnsi="Abadi"/>
          <w:b/>
          <w:sz w:val="21"/>
          <w:szCs w:val="21"/>
        </w:rPr>
        <w:t>LISTA DE ASISTENCIA Y COMPROBACIÓN DEL QUÓRUM.</w:t>
      </w:r>
    </w:p>
    <w:p w:rsidR="008133FC" w:rsidRPr="002630AF" w:rsidRDefault="008133FC" w:rsidP="005834FF">
      <w:pPr>
        <w:ind w:firstLine="720"/>
        <w:jc w:val="both"/>
        <w:rPr>
          <w:rFonts w:ascii="Abadi" w:hAnsi="Abadi"/>
          <w:sz w:val="21"/>
          <w:szCs w:val="21"/>
        </w:rPr>
      </w:pPr>
    </w:p>
    <w:p w:rsidR="007357CA" w:rsidRPr="002630AF" w:rsidRDefault="003328C0" w:rsidP="005834FF">
      <w:pPr>
        <w:ind w:firstLine="720"/>
        <w:jc w:val="both"/>
        <w:rPr>
          <w:rFonts w:ascii="Abadi" w:hAnsi="Abadi"/>
          <w:sz w:val="21"/>
          <w:szCs w:val="21"/>
        </w:rPr>
      </w:pPr>
      <w:r w:rsidRPr="002630AF">
        <w:rPr>
          <w:rFonts w:ascii="Abadi" w:hAnsi="Abadi"/>
          <w:b/>
          <w:sz w:val="21"/>
          <w:szCs w:val="21"/>
        </w:rPr>
        <w:t>-La C. Presidenta:</w:t>
      </w:r>
      <w:r w:rsidR="00BA15A8" w:rsidRPr="002630AF">
        <w:rPr>
          <w:rFonts w:ascii="Abadi" w:hAnsi="Abadi"/>
          <w:sz w:val="21"/>
          <w:szCs w:val="21"/>
        </w:rPr>
        <w:t xml:space="preserve"> </w:t>
      </w:r>
      <w:r w:rsidR="008133FC" w:rsidRPr="002630AF">
        <w:rPr>
          <w:rFonts w:ascii="Abadi" w:hAnsi="Abadi"/>
          <w:sz w:val="21"/>
          <w:szCs w:val="21"/>
        </w:rPr>
        <w:t xml:space="preserve"> </w:t>
      </w:r>
      <w:r w:rsidR="00702AEF" w:rsidRPr="002630AF">
        <w:rPr>
          <w:rFonts w:ascii="Abadi" w:hAnsi="Abadi"/>
          <w:sz w:val="21"/>
          <w:szCs w:val="21"/>
        </w:rPr>
        <w:t xml:space="preserve">Muy buenos días. </w:t>
      </w:r>
      <w:r w:rsidR="00FE7BEF" w:rsidRPr="002630AF">
        <w:rPr>
          <w:rFonts w:ascii="Abadi" w:hAnsi="Abadi"/>
          <w:sz w:val="21"/>
          <w:szCs w:val="21"/>
        </w:rPr>
        <w:t xml:space="preserve">Se </w:t>
      </w:r>
      <w:r w:rsidR="00C41E68" w:rsidRPr="002630AF">
        <w:rPr>
          <w:rFonts w:ascii="Abadi" w:hAnsi="Abadi"/>
          <w:sz w:val="21"/>
          <w:szCs w:val="21"/>
        </w:rPr>
        <w:t>pide</w:t>
      </w:r>
      <w:r w:rsidR="00FE7BEF" w:rsidRPr="002630AF">
        <w:rPr>
          <w:rFonts w:ascii="Abadi" w:hAnsi="Abadi"/>
          <w:sz w:val="21"/>
          <w:szCs w:val="21"/>
        </w:rPr>
        <w:t xml:space="preserve"> a la secretaría certificar el quórum conforme al registro de asistencia del sistema electrónico.</w:t>
      </w:r>
    </w:p>
    <w:p w:rsidR="00280CF5" w:rsidRPr="002630AF" w:rsidRDefault="00280CF5" w:rsidP="005834FF">
      <w:pPr>
        <w:ind w:firstLine="720"/>
        <w:jc w:val="both"/>
        <w:rPr>
          <w:rFonts w:ascii="Abadi" w:hAnsi="Abadi"/>
          <w:sz w:val="21"/>
          <w:szCs w:val="21"/>
        </w:rPr>
      </w:pPr>
    </w:p>
    <w:p w:rsidR="00BF3624" w:rsidRPr="002630AF" w:rsidRDefault="00280CF5" w:rsidP="00BF3624">
      <w:pPr>
        <w:ind w:firstLine="720"/>
        <w:jc w:val="both"/>
        <w:rPr>
          <w:rFonts w:ascii="Abadi" w:hAnsi="Abadi"/>
          <w:sz w:val="21"/>
          <w:szCs w:val="21"/>
        </w:rPr>
      </w:pPr>
      <w:r w:rsidRPr="002630AF">
        <w:rPr>
          <w:rFonts w:ascii="Abadi" w:hAnsi="Abadi"/>
          <w:sz w:val="21"/>
          <w:szCs w:val="21"/>
        </w:rPr>
        <w:t xml:space="preserve">Informo a la </w:t>
      </w:r>
      <w:r w:rsidR="005A0A48" w:rsidRPr="002630AF">
        <w:rPr>
          <w:rFonts w:ascii="Abadi" w:hAnsi="Abadi"/>
          <w:sz w:val="21"/>
          <w:szCs w:val="21"/>
        </w:rPr>
        <w:t>Asamblea</w:t>
      </w:r>
      <w:r w:rsidRPr="002630AF">
        <w:rPr>
          <w:rFonts w:ascii="Abadi" w:hAnsi="Abadi"/>
          <w:sz w:val="21"/>
          <w:szCs w:val="21"/>
        </w:rPr>
        <w:t xml:space="preserve"> que los diputados </w:t>
      </w:r>
      <w:r w:rsidR="00BF3624" w:rsidRPr="002630AF">
        <w:rPr>
          <w:rFonts w:ascii="Abadi" w:hAnsi="Abadi"/>
          <w:sz w:val="21"/>
          <w:szCs w:val="21"/>
        </w:rPr>
        <w:t xml:space="preserve">Israel Cabrera Barrón y Ernesto Alejandro Prieto Gallardo, no estarán presentes en esta sesión, tal como manifestó en los escritos remitidos previamente a esta presidencia, de conformidad con el artículo 28 de la Ley Orgánica del Poder Legislativo del Estado de Guanajuato; en consecuencia, se tienen por justificadas </w:t>
      </w:r>
      <w:r w:rsidR="002D2391" w:rsidRPr="002630AF">
        <w:rPr>
          <w:rFonts w:ascii="Abadi" w:hAnsi="Abadi"/>
          <w:sz w:val="21"/>
          <w:szCs w:val="21"/>
        </w:rPr>
        <w:t>su</w:t>
      </w:r>
      <w:r w:rsidR="00BF3624" w:rsidRPr="002630AF">
        <w:rPr>
          <w:rFonts w:ascii="Abadi" w:hAnsi="Abadi"/>
          <w:sz w:val="21"/>
          <w:szCs w:val="21"/>
        </w:rPr>
        <w:t xml:space="preserve">s inasistencias. </w:t>
      </w:r>
    </w:p>
    <w:p w:rsidR="00BF3624" w:rsidRPr="008A516F" w:rsidRDefault="00BF3624" w:rsidP="005834FF">
      <w:pPr>
        <w:ind w:firstLine="720"/>
        <w:jc w:val="both"/>
        <w:rPr>
          <w:rFonts w:ascii="Abadi" w:hAnsi="Abadi"/>
          <w:b/>
          <w:sz w:val="21"/>
          <w:szCs w:val="21"/>
        </w:rPr>
      </w:pPr>
    </w:p>
    <w:p w:rsidR="008133FC" w:rsidRPr="008A516F" w:rsidRDefault="00BF3624" w:rsidP="005834FF">
      <w:pPr>
        <w:ind w:firstLine="720"/>
        <w:jc w:val="both"/>
        <w:rPr>
          <w:rFonts w:ascii="Abadi" w:hAnsi="Abadi"/>
          <w:b/>
          <w:sz w:val="21"/>
          <w:szCs w:val="21"/>
        </w:rPr>
      </w:pPr>
      <w:r w:rsidRPr="008A516F">
        <w:rPr>
          <w:rFonts w:ascii="Abadi" w:hAnsi="Abadi"/>
          <w:b/>
          <w:sz w:val="21"/>
          <w:szCs w:val="21"/>
        </w:rPr>
        <w:t xml:space="preserve"> </w:t>
      </w:r>
      <w:r w:rsidR="008133FC" w:rsidRPr="008A516F">
        <w:rPr>
          <w:rFonts w:ascii="Abadi" w:hAnsi="Abadi"/>
          <w:b/>
          <w:sz w:val="21"/>
          <w:szCs w:val="21"/>
        </w:rPr>
        <w:t>(Pasa lista de asistencia)</w:t>
      </w:r>
    </w:p>
    <w:p w:rsidR="008133FC" w:rsidRPr="002630AF" w:rsidRDefault="008133FC" w:rsidP="005834FF">
      <w:pPr>
        <w:ind w:firstLine="720"/>
        <w:jc w:val="both"/>
        <w:rPr>
          <w:rFonts w:ascii="Abadi" w:hAnsi="Abadi"/>
          <w:sz w:val="21"/>
          <w:szCs w:val="21"/>
        </w:rPr>
      </w:pPr>
    </w:p>
    <w:p w:rsidR="008133FC" w:rsidRPr="002630AF" w:rsidRDefault="00B75ABC" w:rsidP="005834FF">
      <w:pPr>
        <w:ind w:firstLine="720"/>
        <w:jc w:val="both"/>
        <w:rPr>
          <w:rFonts w:ascii="Abadi" w:hAnsi="Abadi"/>
          <w:sz w:val="21"/>
          <w:szCs w:val="21"/>
        </w:rPr>
      </w:pPr>
      <w:r w:rsidRPr="002630AF">
        <w:rPr>
          <w:rFonts w:ascii="Abadi" w:hAnsi="Abadi"/>
          <w:b/>
          <w:sz w:val="21"/>
          <w:szCs w:val="21"/>
        </w:rPr>
        <w:t>-La Secretaría:</w:t>
      </w:r>
      <w:r w:rsidR="007355C4" w:rsidRPr="002630AF">
        <w:rPr>
          <w:rFonts w:ascii="Abadi" w:hAnsi="Abadi"/>
          <w:b/>
          <w:sz w:val="21"/>
          <w:szCs w:val="21"/>
        </w:rPr>
        <w:t xml:space="preserve"> </w:t>
      </w:r>
      <w:r w:rsidR="008133FC" w:rsidRPr="002630AF">
        <w:rPr>
          <w:rFonts w:ascii="Abadi" w:hAnsi="Abadi"/>
          <w:sz w:val="21"/>
          <w:szCs w:val="21"/>
        </w:rPr>
        <w:t xml:space="preserve">La asistencia es de </w:t>
      </w:r>
      <w:r w:rsidR="00DC209F" w:rsidRPr="002630AF">
        <w:rPr>
          <w:rFonts w:ascii="Abadi" w:hAnsi="Abadi"/>
          <w:b/>
          <w:sz w:val="21"/>
          <w:szCs w:val="21"/>
        </w:rPr>
        <w:t xml:space="preserve">treinta </w:t>
      </w:r>
      <w:r w:rsidR="002D2391" w:rsidRPr="002630AF">
        <w:rPr>
          <w:rFonts w:ascii="Abadi" w:hAnsi="Abadi"/>
          <w:b/>
          <w:sz w:val="21"/>
          <w:szCs w:val="21"/>
        </w:rPr>
        <w:t xml:space="preserve">y dos </w:t>
      </w:r>
      <w:r w:rsidR="008133FC" w:rsidRPr="002630AF">
        <w:rPr>
          <w:rFonts w:ascii="Abadi" w:hAnsi="Abadi"/>
          <w:sz w:val="21"/>
          <w:szCs w:val="21"/>
        </w:rPr>
        <w:t>diputadas y diputados</w:t>
      </w:r>
      <w:r w:rsidR="00AF108D" w:rsidRPr="002630AF">
        <w:rPr>
          <w:rFonts w:ascii="Abadi" w:hAnsi="Abadi"/>
          <w:sz w:val="21"/>
          <w:szCs w:val="21"/>
        </w:rPr>
        <w:t xml:space="preserve">. Hay quórum </w:t>
      </w:r>
      <w:r w:rsidR="002D2391" w:rsidRPr="002630AF">
        <w:rPr>
          <w:rFonts w:ascii="Abadi" w:hAnsi="Abadi"/>
          <w:sz w:val="21"/>
          <w:szCs w:val="21"/>
        </w:rPr>
        <w:t>señora</w:t>
      </w:r>
      <w:r w:rsidR="006416AA" w:rsidRPr="002630AF">
        <w:rPr>
          <w:rFonts w:ascii="Abadi" w:hAnsi="Abadi"/>
          <w:sz w:val="21"/>
          <w:szCs w:val="21"/>
        </w:rPr>
        <w:t xml:space="preserve"> </w:t>
      </w:r>
      <w:r w:rsidR="00AF108D" w:rsidRPr="002630AF">
        <w:rPr>
          <w:rFonts w:ascii="Abadi" w:hAnsi="Abadi"/>
          <w:sz w:val="21"/>
          <w:szCs w:val="21"/>
        </w:rPr>
        <w:t>presidenta</w:t>
      </w:r>
      <w:r w:rsidR="0008519F" w:rsidRPr="002630AF">
        <w:rPr>
          <w:rFonts w:ascii="Abadi" w:hAnsi="Abadi"/>
          <w:sz w:val="21"/>
          <w:szCs w:val="21"/>
        </w:rPr>
        <w:t>.</w:t>
      </w:r>
    </w:p>
    <w:p w:rsidR="00694FEE" w:rsidRPr="002630AF" w:rsidRDefault="00694FEE" w:rsidP="005834FF">
      <w:pPr>
        <w:ind w:firstLine="720"/>
        <w:jc w:val="both"/>
        <w:rPr>
          <w:rFonts w:ascii="Abadi" w:hAnsi="Abadi"/>
          <w:sz w:val="21"/>
          <w:szCs w:val="21"/>
        </w:rPr>
      </w:pPr>
    </w:p>
    <w:p w:rsidR="008133FC" w:rsidRPr="002630AF" w:rsidRDefault="003328C0" w:rsidP="005834FF">
      <w:pPr>
        <w:ind w:firstLine="720"/>
        <w:jc w:val="both"/>
        <w:rPr>
          <w:rFonts w:ascii="Abadi" w:hAnsi="Abadi"/>
          <w:sz w:val="21"/>
          <w:szCs w:val="21"/>
        </w:rPr>
      </w:pPr>
      <w:r w:rsidRPr="002630AF">
        <w:rPr>
          <w:rFonts w:ascii="Abadi" w:hAnsi="Abadi"/>
          <w:b/>
          <w:sz w:val="21"/>
          <w:szCs w:val="21"/>
        </w:rPr>
        <w:t>-La C. Presidenta:</w:t>
      </w:r>
      <w:r w:rsidR="00BA15A8" w:rsidRPr="002630AF">
        <w:rPr>
          <w:rFonts w:ascii="Abadi" w:hAnsi="Abadi"/>
          <w:sz w:val="21"/>
          <w:szCs w:val="21"/>
        </w:rPr>
        <w:t xml:space="preserve"> </w:t>
      </w:r>
      <w:r w:rsidR="008133FC" w:rsidRPr="002630AF">
        <w:rPr>
          <w:rFonts w:ascii="Abadi" w:hAnsi="Abadi"/>
          <w:sz w:val="21"/>
          <w:szCs w:val="21"/>
        </w:rPr>
        <w:t xml:space="preserve"> </w:t>
      </w:r>
      <w:r w:rsidR="00284B7F" w:rsidRPr="002630AF">
        <w:rPr>
          <w:rFonts w:ascii="Abadi" w:hAnsi="Abadi"/>
          <w:sz w:val="21"/>
          <w:szCs w:val="21"/>
        </w:rPr>
        <w:t>S</w:t>
      </w:r>
      <w:r w:rsidR="007355C4" w:rsidRPr="002630AF">
        <w:rPr>
          <w:rFonts w:ascii="Abadi" w:hAnsi="Abadi"/>
          <w:sz w:val="21"/>
          <w:szCs w:val="21"/>
        </w:rPr>
        <w:t xml:space="preserve">iendo las </w:t>
      </w:r>
      <w:r w:rsidR="008133FC" w:rsidRPr="002630AF">
        <w:rPr>
          <w:rFonts w:ascii="Abadi" w:hAnsi="Abadi"/>
          <w:b/>
          <w:sz w:val="21"/>
          <w:szCs w:val="21"/>
        </w:rPr>
        <w:t>once</w:t>
      </w:r>
      <w:r w:rsidR="00517496" w:rsidRPr="002630AF">
        <w:rPr>
          <w:rFonts w:ascii="Abadi" w:hAnsi="Abadi"/>
          <w:b/>
          <w:sz w:val="21"/>
          <w:szCs w:val="21"/>
        </w:rPr>
        <w:t xml:space="preserve"> </w:t>
      </w:r>
      <w:r w:rsidR="007355C4" w:rsidRPr="002630AF">
        <w:rPr>
          <w:rFonts w:ascii="Abadi" w:hAnsi="Abadi"/>
          <w:b/>
          <w:sz w:val="21"/>
          <w:szCs w:val="21"/>
        </w:rPr>
        <w:t xml:space="preserve">horas con </w:t>
      </w:r>
      <w:r w:rsidR="002D2391" w:rsidRPr="002630AF">
        <w:rPr>
          <w:rFonts w:ascii="Abadi" w:hAnsi="Abadi"/>
          <w:b/>
          <w:sz w:val="21"/>
          <w:szCs w:val="21"/>
        </w:rPr>
        <w:t>treinta y dos</w:t>
      </w:r>
      <w:r w:rsidR="007355C4" w:rsidRPr="002630AF">
        <w:rPr>
          <w:rFonts w:ascii="Abadi" w:hAnsi="Abadi"/>
          <w:b/>
          <w:sz w:val="21"/>
          <w:szCs w:val="21"/>
        </w:rPr>
        <w:t xml:space="preserve"> minutos</w:t>
      </w:r>
      <w:r w:rsidR="00284B7F" w:rsidRPr="002630AF">
        <w:rPr>
          <w:rFonts w:ascii="Abadi" w:hAnsi="Abadi"/>
          <w:sz w:val="21"/>
          <w:szCs w:val="21"/>
        </w:rPr>
        <w:t>, se abre la sesión.</w:t>
      </w:r>
    </w:p>
    <w:p w:rsidR="008133FC" w:rsidRPr="002630AF" w:rsidRDefault="008133FC" w:rsidP="005834FF">
      <w:pPr>
        <w:ind w:firstLine="720"/>
        <w:jc w:val="both"/>
        <w:rPr>
          <w:rFonts w:ascii="Abadi" w:hAnsi="Abadi"/>
          <w:sz w:val="21"/>
          <w:szCs w:val="21"/>
        </w:rPr>
      </w:pPr>
    </w:p>
    <w:p w:rsidR="008133FC" w:rsidRPr="002630AF" w:rsidRDefault="008133FC" w:rsidP="005834FF">
      <w:pPr>
        <w:ind w:firstLine="720"/>
        <w:jc w:val="both"/>
        <w:rPr>
          <w:rFonts w:ascii="Abadi" w:hAnsi="Abadi"/>
          <w:sz w:val="21"/>
          <w:szCs w:val="21"/>
        </w:rPr>
      </w:pPr>
      <w:r w:rsidRPr="002630AF">
        <w:rPr>
          <w:rFonts w:ascii="Abadi" w:hAnsi="Abadi"/>
          <w:sz w:val="21"/>
          <w:szCs w:val="21"/>
        </w:rPr>
        <w:t xml:space="preserve">Se instruye a la secretaría a dar lectura </w:t>
      </w:r>
      <w:r w:rsidR="00186994" w:rsidRPr="002630AF">
        <w:rPr>
          <w:rFonts w:ascii="Abadi" w:hAnsi="Abadi"/>
          <w:sz w:val="21"/>
          <w:szCs w:val="21"/>
        </w:rPr>
        <w:t>del</w:t>
      </w:r>
      <w:r w:rsidRPr="002630AF">
        <w:rPr>
          <w:rFonts w:ascii="Abadi" w:hAnsi="Abadi"/>
          <w:sz w:val="21"/>
          <w:szCs w:val="21"/>
        </w:rPr>
        <w:t xml:space="preserve"> orden del día. </w:t>
      </w:r>
    </w:p>
    <w:p w:rsidR="008133FC" w:rsidRPr="002630AF" w:rsidRDefault="008133FC" w:rsidP="005834FF">
      <w:pPr>
        <w:ind w:firstLine="720"/>
        <w:jc w:val="both"/>
        <w:rPr>
          <w:rFonts w:ascii="Abadi" w:hAnsi="Abadi"/>
          <w:sz w:val="21"/>
          <w:szCs w:val="21"/>
        </w:rPr>
      </w:pPr>
    </w:p>
    <w:p w:rsidR="008133FC" w:rsidRPr="002630AF" w:rsidRDefault="008133FC" w:rsidP="005834FF">
      <w:pPr>
        <w:ind w:firstLine="720"/>
        <w:jc w:val="both"/>
        <w:rPr>
          <w:rFonts w:ascii="Abadi" w:hAnsi="Abadi"/>
          <w:b/>
          <w:sz w:val="21"/>
          <w:szCs w:val="21"/>
        </w:rPr>
      </w:pPr>
      <w:r w:rsidRPr="002630AF">
        <w:rPr>
          <w:rFonts w:ascii="Abadi" w:hAnsi="Abadi"/>
          <w:b/>
          <w:sz w:val="21"/>
          <w:szCs w:val="21"/>
        </w:rPr>
        <w:t>LECTURA Y EN SU CASO APROBACIÓN DEL ORDEN DEL DIA.</w:t>
      </w:r>
    </w:p>
    <w:p w:rsidR="00D73B73" w:rsidRPr="002630AF" w:rsidRDefault="00D73B73" w:rsidP="005834FF">
      <w:pPr>
        <w:ind w:firstLine="720"/>
        <w:jc w:val="both"/>
        <w:rPr>
          <w:rFonts w:ascii="Abadi" w:hAnsi="Abadi"/>
          <w:sz w:val="21"/>
          <w:szCs w:val="21"/>
        </w:rPr>
      </w:pPr>
    </w:p>
    <w:p w:rsidR="008133FC" w:rsidRPr="002630AF" w:rsidRDefault="00B75ABC" w:rsidP="000B1ACE">
      <w:pPr>
        <w:ind w:firstLine="720"/>
        <w:jc w:val="both"/>
        <w:rPr>
          <w:rFonts w:ascii="Abadi" w:hAnsi="Abadi"/>
          <w:b/>
          <w:sz w:val="21"/>
          <w:szCs w:val="21"/>
        </w:rPr>
      </w:pPr>
      <w:r w:rsidRPr="002630AF">
        <w:rPr>
          <w:rFonts w:ascii="Abadi" w:hAnsi="Abadi"/>
          <w:b/>
          <w:sz w:val="21"/>
          <w:szCs w:val="21"/>
        </w:rPr>
        <w:t>-La Secretaría:</w:t>
      </w:r>
      <w:r w:rsidR="005A7E77" w:rsidRPr="002630AF">
        <w:rPr>
          <w:rFonts w:ascii="Abadi" w:hAnsi="Abadi"/>
          <w:sz w:val="21"/>
          <w:szCs w:val="21"/>
        </w:rPr>
        <w:t xml:space="preserve"> </w:t>
      </w:r>
      <w:r w:rsidR="00AB1073" w:rsidRPr="002630AF">
        <w:rPr>
          <w:rFonts w:ascii="Abadi" w:hAnsi="Abadi"/>
          <w:sz w:val="21"/>
          <w:szCs w:val="21"/>
        </w:rPr>
        <w:t xml:space="preserve"> </w:t>
      </w:r>
      <w:r w:rsidR="008133FC" w:rsidRPr="002630AF">
        <w:rPr>
          <w:rFonts w:ascii="Abadi" w:hAnsi="Abadi"/>
          <w:sz w:val="21"/>
          <w:szCs w:val="21"/>
        </w:rPr>
        <w:t xml:space="preserve"> (Leyendo) </w:t>
      </w:r>
      <w:r w:rsidR="008133FC" w:rsidRPr="002630AF">
        <w:rPr>
          <w:rFonts w:ascii="Abadi" w:hAnsi="Abadi"/>
          <w:b/>
          <w:sz w:val="21"/>
          <w:szCs w:val="21"/>
        </w:rPr>
        <w:t xml:space="preserve">»PODER LEGISLASTIVO.  </w:t>
      </w:r>
      <w:r w:rsidR="00EC4E32" w:rsidRPr="002630AF">
        <w:rPr>
          <w:rFonts w:ascii="Abadi" w:hAnsi="Abadi"/>
          <w:b/>
          <w:sz w:val="21"/>
          <w:szCs w:val="21"/>
        </w:rPr>
        <w:t>SEXAGÉSIMA CUARTA</w:t>
      </w:r>
      <w:r w:rsidR="008133FC" w:rsidRPr="002630AF">
        <w:rPr>
          <w:rFonts w:ascii="Abadi" w:hAnsi="Abadi"/>
          <w:b/>
          <w:sz w:val="21"/>
          <w:szCs w:val="21"/>
        </w:rPr>
        <w:t xml:space="preserve"> LEGISLATURA DEL CONGRESO DEL ESTADO DE GUANAJUATO. </w:t>
      </w:r>
      <w:r w:rsidR="005B5790">
        <w:rPr>
          <w:rFonts w:ascii="Abadi" w:hAnsi="Abadi"/>
          <w:b/>
          <w:sz w:val="21"/>
          <w:szCs w:val="21"/>
        </w:rPr>
        <w:t>SESIÓN ORDINARIA</w:t>
      </w:r>
      <w:r w:rsidR="008133FC" w:rsidRPr="002630AF">
        <w:rPr>
          <w:rFonts w:ascii="Abadi" w:hAnsi="Abadi"/>
          <w:b/>
          <w:sz w:val="21"/>
          <w:szCs w:val="21"/>
        </w:rPr>
        <w:t xml:space="preserve"> </w:t>
      </w:r>
      <w:r w:rsidR="006B22CB" w:rsidRPr="002630AF">
        <w:rPr>
          <w:rFonts w:ascii="Abadi" w:hAnsi="Abadi"/>
          <w:b/>
          <w:sz w:val="21"/>
          <w:szCs w:val="21"/>
        </w:rPr>
        <w:t>PRIMER</w:t>
      </w:r>
      <w:r w:rsidR="008133FC" w:rsidRPr="002630AF">
        <w:rPr>
          <w:rFonts w:ascii="Abadi" w:hAnsi="Abadi"/>
          <w:b/>
          <w:sz w:val="21"/>
          <w:szCs w:val="21"/>
        </w:rPr>
        <w:t xml:space="preserve"> AÑO DE EJERCICIO CONSTITUCIONAL. PRIMER PERÍODO ORDINARIO.  </w:t>
      </w:r>
      <w:r w:rsidR="000B1ACE" w:rsidRPr="002630AF">
        <w:rPr>
          <w:rFonts w:ascii="Abadi" w:hAnsi="Abadi"/>
          <w:b/>
          <w:sz w:val="21"/>
          <w:szCs w:val="21"/>
        </w:rPr>
        <w:t>1</w:t>
      </w:r>
      <w:r w:rsidR="000C7346" w:rsidRPr="002630AF">
        <w:rPr>
          <w:rFonts w:ascii="Abadi" w:hAnsi="Abadi"/>
          <w:b/>
          <w:sz w:val="21"/>
          <w:szCs w:val="21"/>
        </w:rPr>
        <w:t>9</w:t>
      </w:r>
      <w:r w:rsidR="00134FB7" w:rsidRPr="002630AF">
        <w:rPr>
          <w:rFonts w:ascii="Abadi" w:hAnsi="Abadi"/>
          <w:b/>
          <w:sz w:val="21"/>
          <w:szCs w:val="21"/>
        </w:rPr>
        <w:t xml:space="preserve"> DE </w:t>
      </w:r>
      <w:r w:rsidR="0016312C" w:rsidRPr="002630AF">
        <w:rPr>
          <w:rFonts w:ascii="Abadi" w:hAnsi="Abadi"/>
          <w:b/>
          <w:sz w:val="21"/>
          <w:szCs w:val="21"/>
        </w:rPr>
        <w:t>DICIEMBRE</w:t>
      </w:r>
      <w:r w:rsidR="008133FC" w:rsidRPr="002630AF">
        <w:rPr>
          <w:rFonts w:ascii="Abadi" w:hAnsi="Abadi"/>
          <w:b/>
          <w:sz w:val="21"/>
          <w:szCs w:val="21"/>
        </w:rPr>
        <w:t xml:space="preserve"> DE 201</w:t>
      </w:r>
      <w:r w:rsidR="00BF293E" w:rsidRPr="002630AF">
        <w:rPr>
          <w:rFonts w:ascii="Abadi" w:hAnsi="Abadi"/>
          <w:b/>
          <w:sz w:val="21"/>
          <w:szCs w:val="21"/>
        </w:rPr>
        <w:t>8</w:t>
      </w:r>
      <w:r w:rsidR="008133FC" w:rsidRPr="002630AF">
        <w:rPr>
          <w:rFonts w:ascii="Abadi" w:hAnsi="Abadi"/>
          <w:b/>
          <w:sz w:val="21"/>
          <w:szCs w:val="21"/>
        </w:rPr>
        <w:t xml:space="preserve">. </w:t>
      </w:r>
    </w:p>
    <w:p w:rsidR="00BF293E" w:rsidRPr="002630AF" w:rsidRDefault="00BF293E" w:rsidP="000C7346">
      <w:pPr>
        <w:ind w:firstLine="720"/>
        <w:jc w:val="both"/>
        <w:rPr>
          <w:rFonts w:ascii="Abadi" w:hAnsi="Abadi"/>
          <w:sz w:val="21"/>
          <w:szCs w:val="21"/>
        </w:rPr>
      </w:pPr>
    </w:p>
    <w:p w:rsidR="00901B9B" w:rsidRPr="002630AF" w:rsidRDefault="008133FC" w:rsidP="000C7346">
      <w:pPr>
        <w:ind w:firstLine="720"/>
        <w:jc w:val="both"/>
        <w:rPr>
          <w:rFonts w:ascii="Abadi" w:hAnsi="Abadi"/>
          <w:sz w:val="21"/>
          <w:szCs w:val="21"/>
        </w:rPr>
      </w:pPr>
      <w:r w:rsidRPr="002630AF">
        <w:rPr>
          <w:rFonts w:ascii="Abadi" w:hAnsi="Abadi"/>
          <w:b/>
          <w:sz w:val="21"/>
          <w:szCs w:val="21"/>
        </w:rPr>
        <w:t xml:space="preserve">Orden del día: </w:t>
      </w:r>
      <w:r w:rsidR="00A62753" w:rsidRPr="002630AF">
        <w:rPr>
          <w:rFonts w:ascii="Abadi" w:hAnsi="Abadi"/>
          <w:b/>
          <w:sz w:val="21"/>
          <w:szCs w:val="21"/>
        </w:rPr>
        <w:t>1</w:t>
      </w:r>
      <w:r w:rsidR="006536F5" w:rsidRPr="002630AF">
        <w:rPr>
          <w:rFonts w:ascii="Abadi" w:hAnsi="Abadi"/>
          <w:b/>
          <w:sz w:val="21"/>
          <w:szCs w:val="21"/>
        </w:rPr>
        <w:t>.</w:t>
      </w:r>
      <w:r w:rsidR="006536F5" w:rsidRPr="002630AF">
        <w:rPr>
          <w:rFonts w:ascii="Abadi" w:hAnsi="Abadi"/>
          <w:sz w:val="21"/>
          <w:szCs w:val="21"/>
        </w:rPr>
        <w:t xml:space="preserve"> Lectura y, en su caso, aprobación del orden del día. </w:t>
      </w:r>
      <w:r w:rsidR="000B1ACE" w:rsidRPr="002630AF">
        <w:rPr>
          <w:rFonts w:ascii="Abadi" w:hAnsi="Abadi"/>
          <w:b/>
          <w:sz w:val="21"/>
          <w:szCs w:val="21"/>
        </w:rPr>
        <w:t>2</w:t>
      </w:r>
      <w:r w:rsidR="000B1ACE" w:rsidRPr="002630AF">
        <w:rPr>
          <w:rFonts w:ascii="Abadi" w:hAnsi="Abadi"/>
          <w:sz w:val="21"/>
          <w:szCs w:val="21"/>
        </w:rPr>
        <w:t xml:space="preserve">. </w:t>
      </w:r>
      <w:bookmarkStart w:id="3" w:name="_Hlk531339377"/>
      <w:bookmarkStart w:id="4" w:name="_Hlk531194371"/>
      <w:r w:rsidR="000B1ACE" w:rsidRPr="002630AF">
        <w:rPr>
          <w:rFonts w:ascii="Abadi" w:hAnsi="Abadi"/>
          <w:sz w:val="21"/>
          <w:szCs w:val="21"/>
        </w:rPr>
        <w:t xml:space="preserve">Lectura y, en su caso, aprobación del acta de </w:t>
      </w:r>
      <w:r w:rsidR="000B1ACE" w:rsidRPr="009B034B">
        <w:rPr>
          <w:rFonts w:ascii="Abadi" w:hAnsi="Abadi"/>
          <w:sz w:val="21"/>
          <w:szCs w:val="21"/>
        </w:rPr>
        <w:t xml:space="preserve">la </w:t>
      </w:r>
      <w:r w:rsidR="009B034B" w:rsidRPr="009B034B">
        <w:rPr>
          <w:rFonts w:ascii="Abadi" w:hAnsi="Abadi"/>
          <w:sz w:val="21"/>
          <w:szCs w:val="21"/>
        </w:rPr>
        <w:t>sesión ordinaria</w:t>
      </w:r>
      <w:r w:rsidR="000B1ACE" w:rsidRPr="002630AF">
        <w:rPr>
          <w:rFonts w:ascii="Abadi" w:hAnsi="Abadi"/>
          <w:sz w:val="21"/>
          <w:szCs w:val="21"/>
        </w:rPr>
        <w:t xml:space="preserve"> celebrada el día </w:t>
      </w:r>
      <w:r w:rsidR="000C7346" w:rsidRPr="002630AF">
        <w:rPr>
          <w:rFonts w:ascii="Abadi" w:hAnsi="Abadi"/>
          <w:sz w:val="21"/>
          <w:szCs w:val="21"/>
        </w:rPr>
        <w:t>13</w:t>
      </w:r>
      <w:r w:rsidR="000B1ACE" w:rsidRPr="002630AF">
        <w:rPr>
          <w:rFonts w:ascii="Abadi" w:hAnsi="Abadi"/>
          <w:sz w:val="21"/>
          <w:szCs w:val="21"/>
        </w:rPr>
        <w:t xml:space="preserve"> de diciembre del año en curso. </w:t>
      </w:r>
      <w:r w:rsidR="000B1ACE" w:rsidRPr="002630AF">
        <w:rPr>
          <w:rFonts w:ascii="Abadi" w:hAnsi="Abadi"/>
          <w:b/>
          <w:sz w:val="21"/>
          <w:szCs w:val="21"/>
        </w:rPr>
        <w:t>3</w:t>
      </w:r>
      <w:r w:rsidR="000B1ACE" w:rsidRPr="002630AF">
        <w:rPr>
          <w:rFonts w:ascii="Abadi" w:hAnsi="Abadi"/>
          <w:sz w:val="21"/>
          <w:szCs w:val="21"/>
        </w:rPr>
        <w:t xml:space="preserve">. Dar cuenta con las comunicaciones y correspondencia recibidas. </w:t>
      </w:r>
      <w:r w:rsidR="000B1ACE" w:rsidRPr="002630AF">
        <w:rPr>
          <w:rFonts w:ascii="Abadi" w:hAnsi="Abadi"/>
          <w:b/>
          <w:sz w:val="21"/>
          <w:szCs w:val="21"/>
        </w:rPr>
        <w:t>4.</w:t>
      </w:r>
      <w:bookmarkEnd w:id="3"/>
      <w:bookmarkEnd w:id="4"/>
      <w:r w:rsidR="000C7346" w:rsidRPr="002630AF">
        <w:rPr>
          <w:rFonts w:ascii="Abadi" w:hAnsi="Abadi"/>
          <w:b/>
          <w:sz w:val="21"/>
          <w:szCs w:val="21"/>
        </w:rPr>
        <w:t xml:space="preserve"> </w:t>
      </w:r>
      <w:r w:rsidR="000C7346" w:rsidRPr="002630AF">
        <w:rPr>
          <w:rFonts w:ascii="Abadi" w:hAnsi="Abadi"/>
          <w:sz w:val="21"/>
          <w:szCs w:val="21"/>
        </w:rPr>
        <w:t xml:space="preserve">Presentación de la iniciativa formulada por la diputada Vanessa Sánchez Cordero, integrante del Grupo Parlamentario del Partido Verde Ecologista de México, de reformas y adiciones a los artículos 63 y 95 de la Constitución Política para el Estado de Guanajuato; y de reforma y adición al Artículo Primero Transitorio del Decreto </w:t>
      </w:r>
      <w:r w:rsidR="000C7346" w:rsidRPr="002630AF">
        <w:rPr>
          <w:rFonts w:ascii="Abadi" w:hAnsi="Abadi"/>
          <w:sz w:val="21"/>
          <w:szCs w:val="21"/>
        </w:rPr>
        <w:lastRenderedPageBreak/>
        <w:t xml:space="preserve">Legislativo número 202, por el que se reforman y adicionan diversos artículos de la Constitución Política para el Estado de Guanajuato, publicado en el Periódico Oficial del Gobierno del Estado, número 112, segunda parte, del 14 de julio de 2017. </w:t>
      </w:r>
      <w:r w:rsidR="000C7346" w:rsidRPr="002630AF">
        <w:rPr>
          <w:rFonts w:ascii="Abadi" w:hAnsi="Abadi"/>
          <w:b/>
          <w:sz w:val="21"/>
          <w:szCs w:val="21"/>
        </w:rPr>
        <w:t xml:space="preserve">5. </w:t>
      </w:r>
      <w:r w:rsidR="000C7346" w:rsidRPr="002630AF">
        <w:rPr>
          <w:rFonts w:ascii="Abadi" w:hAnsi="Abadi"/>
          <w:sz w:val="21"/>
          <w:szCs w:val="21"/>
        </w:rPr>
        <w:t xml:space="preserve">Presentación de la iniciativa de Ley Orgánica de la Fiscalía General del Estado de Guanajuato, formulada por la diputada Vanessa Sánchez Cordero, integrante del Grupo Parlamentario del Partido Verde Ecologista de México. </w:t>
      </w:r>
      <w:r w:rsidR="000C7346" w:rsidRPr="002630AF">
        <w:rPr>
          <w:rFonts w:ascii="Abadi" w:hAnsi="Abadi"/>
          <w:b/>
          <w:sz w:val="21"/>
          <w:szCs w:val="21"/>
        </w:rPr>
        <w:t xml:space="preserve">6. </w:t>
      </w:r>
      <w:r w:rsidR="000C7346" w:rsidRPr="002630AF">
        <w:rPr>
          <w:rFonts w:ascii="Abadi" w:hAnsi="Abadi"/>
          <w:sz w:val="21"/>
          <w:szCs w:val="21"/>
        </w:rPr>
        <w:t xml:space="preserve">Presentación del informe de resultados formulado por la Auditoría Superior del Estado de Guanajuato, relativo a la auditoría coordinada de cumplimiento financiero específica a bienes muebles e inmuebles, correspondiente al ejercicio fiscal de 2016, practicada a la Universidad de Guanajuato. </w:t>
      </w:r>
      <w:r w:rsidR="000C7346" w:rsidRPr="002630AF">
        <w:rPr>
          <w:rFonts w:ascii="Abadi" w:hAnsi="Abadi"/>
          <w:b/>
          <w:sz w:val="21"/>
          <w:szCs w:val="21"/>
        </w:rPr>
        <w:t xml:space="preserve">7. </w:t>
      </w:r>
      <w:r w:rsidR="000C7346" w:rsidRPr="002630AF">
        <w:rPr>
          <w:rFonts w:ascii="Abadi" w:hAnsi="Abadi"/>
          <w:sz w:val="21"/>
          <w:szCs w:val="21"/>
        </w:rPr>
        <w:t xml:space="preserve">Presentación de la propuesta de punto de acuerdo, formulada por el diputado Jaime Hernández Centeno, de la Representación Parlamentaria del Partido Movimiento Ciudadano, a efecto de formular un exhorto a la Comisión Estatal del Agua de Guanajuato, para que implemente un programa que tenga como objetivo sustituir los mingitorios tradicionales por mingitorios secos o ecológicos, en las instalaciones de las secretarías y dependencias del Poder Ejecutivo, Congreso del Estado, Poder Judicial estatal, ayuntamientos, escuelas públicas y organismos autónomos. </w:t>
      </w:r>
      <w:r w:rsidR="000C7346" w:rsidRPr="002630AF">
        <w:rPr>
          <w:rFonts w:ascii="Abadi" w:hAnsi="Abadi"/>
          <w:b/>
          <w:sz w:val="21"/>
          <w:szCs w:val="21"/>
        </w:rPr>
        <w:t xml:space="preserve">8. </w:t>
      </w:r>
      <w:r w:rsidR="000C7346" w:rsidRPr="002630AF">
        <w:rPr>
          <w:rFonts w:ascii="Abadi" w:hAnsi="Abadi"/>
          <w:sz w:val="21"/>
          <w:szCs w:val="21"/>
        </w:rPr>
        <w:t xml:space="preserve">Presentación de la propuesta de punto de acuerdo de obvia resolución, formulada por diputadas y diputados integrantes de los Grupos Parlamentarios de los Partidos Acción Nacional, Revolucionario Institucional, de la Revolución Democrática y Verde Ecologista de México, y de la Representación Parlamentaria del Partido del Trabajo, a fin de formular un respetuoso exhorto a la Cámara de Diputados del Congreso de la Unión, para que en el Presupuesto de Egresos de la Federación para el Ejercicio Fiscal 2019, se fortalezcan los recursos destinados a programas en materia de igualdad entre hombres y mujeres, prevención y atención a la violencia de género, y que especialmente se retome el Programa de Apoyo a las Instancias de Mujeres en las Entidades Federativas, que no aparece contemplado en la iniciativa presentada por el Gobierno Federal y, en su caso, aprobación de la misma. </w:t>
      </w:r>
      <w:r w:rsidR="000C7346" w:rsidRPr="002630AF">
        <w:rPr>
          <w:rFonts w:ascii="Abadi" w:hAnsi="Abadi"/>
          <w:b/>
          <w:sz w:val="21"/>
          <w:szCs w:val="21"/>
        </w:rPr>
        <w:t xml:space="preserve">9. </w:t>
      </w:r>
      <w:r w:rsidR="000C7346" w:rsidRPr="002630AF">
        <w:rPr>
          <w:rFonts w:ascii="Abadi" w:hAnsi="Abadi"/>
          <w:sz w:val="21"/>
          <w:szCs w:val="21"/>
        </w:rPr>
        <w:t xml:space="preserve">Discusión y, en su caso, aprobación del dictamen suscrito por la Comisión de Justicia, relativo </w:t>
      </w:r>
      <w:r w:rsidR="000C7346" w:rsidRPr="002630AF">
        <w:rPr>
          <w:rFonts w:ascii="Abadi" w:hAnsi="Abadi"/>
          <w:sz w:val="21"/>
          <w:szCs w:val="21"/>
        </w:rPr>
        <w:t xml:space="preserve">a la propuesta de reelección del licenciado Víctor Federico Pérez Hernández, al cargo de Magistrado Propietario del Supremo Tribunal de Justicia del Estado, presentada por el Gobernador del Estado. </w:t>
      </w:r>
      <w:r w:rsidR="000C7346" w:rsidRPr="002630AF">
        <w:rPr>
          <w:rFonts w:ascii="Abadi" w:hAnsi="Abadi"/>
          <w:b/>
          <w:sz w:val="21"/>
          <w:szCs w:val="21"/>
        </w:rPr>
        <w:t xml:space="preserve">10. </w:t>
      </w:r>
      <w:r w:rsidR="000C7346" w:rsidRPr="002630AF">
        <w:rPr>
          <w:rFonts w:ascii="Abadi" w:hAnsi="Abadi"/>
          <w:sz w:val="21"/>
          <w:szCs w:val="21"/>
        </w:rPr>
        <w:t xml:space="preserve">Discusión y, en su caso, aprobación del dictamen emitido por la Comisión de Justicia, relativo a la propuesta de reelección de la licenciada Ma. Elena Hernández Muñoz, como Magistrada Propietaria del Supremo Tribunal de Justicia del Estado, presentada por el Consejo del Poder Judicial del Estado. </w:t>
      </w:r>
      <w:r w:rsidR="000C7346" w:rsidRPr="002630AF">
        <w:rPr>
          <w:rFonts w:ascii="Abadi" w:hAnsi="Abadi"/>
          <w:b/>
          <w:sz w:val="21"/>
          <w:szCs w:val="21"/>
        </w:rPr>
        <w:t xml:space="preserve">11. </w:t>
      </w:r>
      <w:r w:rsidR="000C7346" w:rsidRPr="002630AF">
        <w:rPr>
          <w:rFonts w:ascii="Abadi" w:hAnsi="Abadi"/>
          <w:sz w:val="21"/>
          <w:szCs w:val="21"/>
        </w:rPr>
        <w:t xml:space="preserve">Discusión y, en su caso, aprobación del dictamen formulado por la Comisión de Justicia, relativo a la propuesta de terna para designar un Magistrado Propietario del Supremo Tribunal de Justicia del Estado, formulada por el Gobernador del Estado. </w:t>
      </w:r>
      <w:r w:rsidR="000C7346" w:rsidRPr="002630AF">
        <w:rPr>
          <w:rFonts w:ascii="Abadi" w:hAnsi="Abadi"/>
          <w:b/>
          <w:sz w:val="21"/>
          <w:szCs w:val="21"/>
        </w:rPr>
        <w:t xml:space="preserve">12. </w:t>
      </w:r>
      <w:r w:rsidR="000C7346" w:rsidRPr="002630AF">
        <w:rPr>
          <w:rFonts w:ascii="Abadi" w:hAnsi="Abadi"/>
          <w:sz w:val="21"/>
          <w:szCs w:val="21"/>
        </w:rPr>
        <w:t xml:space="preserve">Discusión y, en su caso, aprobación del dictamen emitido por la Comisión de Justicia, relativo a la propuesta del licenciado Eliverio García Monzón, como Magistrado Propietario del Tribunal de Justicia Administrativa del Estado, presentada por el Gobernador del Estado. </w:t>
      </w:r>
      <w:r w:rsidR="000C7346" w:rsidRPr="002630AF">
        <w:rPr>
          <w:rFonts w:ascii="Abadi" w:hAnsi="Abadi"/>
          <w:b/>
          <w:sz w:val="21"/>
          <w:szCs w:val="21"/>
        </w:rPr>
        <w:t xml:space="preserve">13. </w:t>
      </w:r>
      <w:r w:rsidR="000C7346" w:rsidRPr="002630AF">
        <w:rPr>
          <w:rFonts w:ascii="Abadi" w:hAnsi="Abadi"/>
          <w:sz w:val="21"/>
          <w:szCs w:val="21"/>
        </w:rPr>
        <w:t xml:space="preserve">Discusión y, en su caso, aprobación de los dictámenes presentados por las Comisiones Unidas de Hacienda y Fiscalización y de Gobernación y Puntos Constitucionales, relativos a las iniciativas de leyes de ingresos para el ejercicio fiscal del año 2019, formuladas por los ayuntamientos de: Apaseo el Grande, Celaya, Coroneo, Cuerámaro, Guanajuato, Irapuato, Jaral del Progreso, León, San Francisco del Rincón, San Miguel de Allende, Santa Cruz de Juventino Rosas y Silao de la Victoria. </w:t>
      </w:r>
      <w:r w:rsidR="000C7346" w:rsidRPr="002630AF">
        <w:rPr>
          <w:rFonts w:ascii="Abadi" w:hAnsi="Abadi"/>
          <w:b/>
          <w:sz w:val="21"/>
          <w:szCs w:val="21"/>
        </w:rPr>
        <w:t xml:space="preserve">14. </w:t>
      </w:r>
      <w:r w:rsidR="000C7346" w:rsidRPr="002630AF">
        <w:rPr>
          <w:rFonts w:ascii="Abadi" w:hAnsi="Abadi"/>
          <w:sz w:val="21"/>
          <w:szCs w:val="21"/>
        </w:rPr>
        <w:t>Asuntos generales.</w:t>
      </w:r>
      <w:r w:rsidR="00901B9B" w:rsidRPr="002630AF">
        <w:rPr>
          <w:rFonts w:ascii="Abadi" w:hAnsi="Abadi"/>
          <w:sz w:val="21"/>
          <w:szCs w:val="21"/>
        </w:rPr>
        <w:t xml:space="preserve"> »</w:t>
      </w:r>
    </w:p>
    <w:p w:rsidR="00FF00F2" w:rsidRPr="002630AF" w:rsidRDefault="00FF00F2" w:rsidP="000C7346">
      <w:pPr>
        <w:ind w:firstLine="720"/>
        <w:jc w:val="both"/>
        <w:rPr>
          <w:rFonts w:ascii="Abadi" w:hAnsi="Abadi"/>
          <w:sz w:val="21"/>
          <w:szCs w:val="21"/>
        </w:rPr>
      </w:pPr>
    </w:p>
    <w:p w:rsidR="00B73DC1" w:rsidRPr="002630AF" w:rsidRDefault="003328C0" w:rsidP="000C7346">
      <w:pPr>
        <w:ind w:firstLine="720"/>
        <w:jc w:val="both"/>
        <w:rPr>
          <w:rFonts w:ascii="Abadi" w:hAnsi="Abadi"/>
          <w:sz w:val="21"/>
          <w:szCs w:val="21"/>
        </w:rPr>
      </w:pPr>
      <w:r w:rsidRPr="002630AF">
        <w:rPr>
          <w:rFonts w:ascii="Abadi" w:hAnsi="Abadi"/>
          <w:b/>
          <w:sz w:val="21"/>
          <w:szCs w:val="21"/>
        </w:rPr>
        <w:t>-La C. Presidenta:</w:t>
      </w:r>
      <w:r w:rsidR="00BA15A8" w:rsidRPr="002630AF">
        <w:rPr>
          <w:rFonts w:ascii="Abadi" w:hAnsi="Abadi"/>
          <w:sz w:val="21"/>
          <w:szCs w:val="21"/>
        </w:rPr>
        <w:t xml:space="preserve"> </w:t>
      </w:r>
      <w:r w:rsidR="00B73DC1" w:rsidRPr="002630AF">
        <w:rPr>
          <w:rFonts w:ascii="Abadi" w:hAnsi="Abadi"/>
          <w:sz w:val="21"/>
          <w:szCs w:val="21"/>
        </w:rPr>
        <w:t xml:space="preserve">Gracias secretaria. Está a su consideración el orden del día. Si algún diputado o alguna diputada desea hacer el uso de la palabra, indíquenlo a esta presidencia. </w:t>
      </w:r>
    </w:p>
    <w:p w:rsidR="00B73DC1" w:rsidRPr="002630AF" w:rsidRDefault="00B73DC1" w:rsidP="000C7346">
      <w:pPr>
        <w:ind w:firstLine="720"/>
        <w:jc w:val="both"/>
        <w:rPr>
          <w:rFonts w:ascii="Abadi" w:hAnsi="Abadi"/>
          <w:sz w:val="21"/>
          <w:szCs w:val="21"/>
        </w:rPr>
      </w:pPr>
    </w:p>
    <w:p w:rsidR="00A1270C" w:rsidRPr="002630AF" w:rsidRDefault="00003051" w:rsidP="000B1ACE">
      <w:pPr>
        <w:ind w:firstLine="720"/>
        <w:jc w:val="both"/>
        <w:rPr>
          <w:rFonts w:ascii="Abadi" w:hAnsi="Abadi"/>
          <w:sz w:val="21"/>
          <w:szCs w:val="21"/>
        </w:rPr>
      </w:pPr>
      <w:r w:rsidRPr="002630AF">
        <w:rPr>
          <w:rFonts w:ascii="Abadi" w:hAnsi="Abadi"/>
          <w:sz w:val="21"/>
          <w:szCs w:val="21"/>
        </w:rPr>
        <w:t xml:space="preserve">En virtud de que ninguna diputada y </w:t>
      </w:r>
      <w:r w:rsidR="00361557" w:rsidRPr="002630AF">
        <w:rPr>
          <w:rFonts w:ascii="Abadi" w:hAnsi="Abadi"/>
          <w:sz w:val="21"/>
          <w:szCs w:val="21"/>
        </w:rPr>
        <w:t>ningún</w:t>
      </w:r>
      <w:r w:rsidRPr="002630AF">
        <w:rPr>
          <w:rFonts w:ascii="Abadi" w:hAnsi="Abadi"/>
          <w:sz w:val="21"/>
          <w:szCs w:val="21"/>
        </w:rPr>
        <w:t xml:space="preserve"> diputado desean hacer uso de la palabra, se ruega a la secretaría </w:t>
      </w:r>
      <w:r w:rsidR="005834FF" w:rsidRPr="002630AF">
        <w:rPr>
          <w:rFonts w:ascii="Abadi" w:hAnsi="Abadi"/>
          <w:sz w:val="21"/>
          <w:szCs w:val="21"/>
        </w:rPr>
        <w:t>que,</w:t>
      </w:r>
      <w:r w:rsidRPr="002630AF">
        <w:rPr>
          <w:rFonts w:ascii="Abadi" w:hAnsi="Abadi"/>
          <w:sz w:val="21"/>
          <w:szCs w:val="21"/>
        </w:rPr>
        <w:t xml:space="preserve"> en v</w:t>
      </w:r>
      <w:r w:rsidR="00361557" w:rsidRPr="002630AF">
        <w:rPr>
          <w:rFonts w:ascii="Abadi" w:hAnsi="Abadi"/>
          <w:sz w:val="21"/>
          <w:szCs w:val="21"/>
        </w:rPr>
        <w:t>o</w:t>
      </w:r>
      <w:r w:rsidRPr="002630AF">
        <w:rPr>
          <w:rFonts w:ascii="Abadi" w:hAnsi="Abadi"/>
          <w:sz w:val="21"/>
          <w:szCs w:val="21"/>
        </w:rPr>
        <w:t>tación económica, a través del sistema electrónico, pregunte a la Asamblea si es de aprobarse el orden del día puesto a su consideración. Para tal efecto, se abre el sistema electrónico.</w:t>
      </w:r>
    </w:p>
    <w:p w:rsidR="006F6E9F" w:rsidRPr="002630AF" w:rsidRDefault="006F6E9F" w:rsidP="000B1ACE">
      <w:pPr>
        <w:ind w:firstLine="720"/>
        <w:jc w:val="both"/>
        <w:rPr>
          <w:rFonts w:ascii="Abadi" w:hAnsi="Abadi"/>
          <w:sz w:val="21"/>
          <w:szCs w:val="21"/>
        </w:rPr>
      </w:pPr>
    </w:p>
    <w:p w:rsidR="00721EF8" w:rsidRPr="002630AF" w:rsidRDefault="00B75ABC" w:rsidP="000B1ACE">
      <w:pPr>
        <w:ind w:firstLine="720"/>
        <w:jc w:val="both"/>
        <w:rPr>
          <w:rFonts w:ascii="Abadi" w:hAnsi="Abadi"/>
          <w:sz w:val="21"/>
          <w:szCs w:val="21"/>
        </w:rPr>
      </w:pPr>
      <w:r w:rsidRPr="002630AF">
        <w:rPr>
          <w:rFonts w:ascii="Abadi" w:hAnsi="Abadi"/>
          <w:b/>
          <w:sz w:val="21"/>
          <w:szCs w:val="21"/>
        </w:rPr>
        <w:t>-La Secretaría:</w:t>
      </w:r>
      <w:r w:rsidR="005A7E77" w:rsidRPr="002630AF">
        <w:rPr>
          <w:rFonts w:ascii="Abadi" w:hAnsi="Abadi"/>
          <w:b/>
          <w:sz w:val="21"/>
          <w:szCs w:val="21"/>
        </w:rPr>
        <w:t xml:space="preserve"> </w:t>
      </w:r>
      <w:r w:rsidR="006F7C99" w:rsidRPr="002630AF">
        <w:rPr>
          <w:rFonts w:ascii="Abadi" w:hAnsi="Abadi"/>
          <w:b/>
          <w:sz w:val="21"/>
          <w:szCs w:val="21"/>
        </w:rPr>
        <w:t xml:space="preserve"> </w:t>
      </w:r>
      <w:r w:rsidR="00721EF8" w:rsidRPr="002630AF">
        <w:rPr>
          <w:rFonts w:ascii="Abadi" w:hAnsi="Abadi"/>
          <w:sz w:val="21"/>
          <w:szCs w:val="21"/>
        </w:rPr>
        <w:t xml:space="preserve">Por instrucciones de la presidencia, en votación económica, mediante el sistema electrónico, se pregunta </w:t>
      </w:r>
      <w:r w:rsidR="00721EF8" w:rsidRPr="002630AF">
        <w:rPr>
          <w:rFonts w:ascii="Abadi" w:hAnsi="Abadi"/>
          <w:sz w:val="21"/>
          <w:szCs w:val="21"/>
        </w:rPr>
        <w:lastRenderedPageBreak/>
        <w:t xml:space="preserve">las diputadas y a los diputados </w:t>
      </w:r>
      <w:r w:rsidR="00B323AF" w:rsidRPr="002630AF">
        <w:rPr>
          <w:rFonts w:ascii="Abadi" w:hAnsi="Abadi"/>
          <w:sz w:val="21"/>
          <w:szCs w:val="21"/>
        </w:rPr>
        <w:t xml:space="preserve">si </w:t>
      </w:r>
      <w:r w:rsidR="00AE3C64" w:rsidRPr="002630AF">
        <w:rPr>
          <w:rFonts w:ascii="Abadi" w:hAnsi="Abadi"/>
          <w:sz w:val="21"/>
          <w:szCs w:val="21"/>
        </w:rPr>
        <w:t>se aprueba</w:t>
      </w:r>
      <w:r w:rsidR="00721EF8" w:rsidRPr="002630AF">
        <w:rPr>
          <w:rFonts w:ascii="Abadi" w:hAnsi="Abadi"/>
          <w:sz w:val="21"/>
          <w:szCs w:val="21"/>
        </w:rPr>
        <w:t xml:space="preserve"> el orden del día</w:t>
      </w:r>
      <w:r w:rsidR="00C84C3F" w:rsidRPr="002630AF">
        <w:rPr>
          <w:rFonts w:ascii="Abadi" w:hAnsi="Abadi"/>
          <w:sz w:val="21"/>
          <w:szCs w:val="21"/>
        </w:rPr>
        <w:t>.</w:t>
      </w:r>
      <w:r w:rsidR="00A67C20" w:rsidRPr="002630AF">
        <w:rPr>
          <w:rFonts w:ascii="Abadi" w:hAnsi="Abadi"/>
          <w:sz w:val="21"/>
          <w:szCs w:val="21"/>
        </w:rPr>
        <w:t xml:space="preserve"> </w:t>
      </w:r>
    </w:p>
    <w:p w:rsidR="006B1E1C" w:rsidRPr="002630AF" w:rsidRDefault="006B1E1C" w:rsidP="000B1ACE">
      <w:pPr>
        <w:ind w:firstLine="720"/>
        <w:jc w:val="both"/>
        <w:rPr>
          <w:rFonts w:ascii="Abadi" w:hAnsi="Abadi"/>
          <w:sz w:val="21"/>
          <w:szCs w:val="21"/>
        </w:rPr>
      </w:pPr>
    </w:p>
    <w:p w:rsidR="00721EF8" w:rsidRPr="002630AF" w:rsidRDefault="00721EF8" w:rsidP="000B1ACE">
      <w:pPr>
        <w:ind w:firstLine="720"/>
        <w:jc w:val="both"/>
        <w:rPr>
          <w:rFonts w:ascii="Abadi" w:hAnsi="Abadi"/>
          <w:b/>
          <w:sz w:val="21"/>
          <w:szCs w:val="21"/>
        </w:rPr>
      </w:pPr>
      <w:r w:rsidRPr="002630AF">
        <w:rPr>
          <w:rFonts w:ascii="Abadi" w:hAnsi="Abadi"/>
          <w:b/>
          <w:sz w:val="21"/>
          <w:szCs w:val="21"/>
        </w:rPr>
        <w:t>(Votación)</w:t>
      </w:r>
    </w:p>
    <w:p w:rsidR="00721EF8" w:rsidRPr="002630AF" w:rsidRDefault="00721EF8" w:rsidP="000B1ACE">
      <w:pPr>
        <w:ind w:firstLine="720"/>
        <w:jc w:val="both"/>
        <w:rPr>
          <w:rFonts w:ascii="Abadi" w:hAnsi="Abadi"/>
          <w:b/>
          <w:sz w:val="21"/>
          <w:szCs w:val="21"/>
        </w:rPr>
      </w:pPr>
    </w:p>
    <w:p w:rsidR="00721EF8" w:rsidRPr="002630AF" w:rsidRDefault="00721EF8" w:rsidP="000B1ACE">
      <w:pPr>
        <w:ind w:firstLine="720"/>
        <w:jc w:val="both"/>
        <w:rPr>
          <w:rFonts w:ascii="Abadi" w:hAnsi="Abadi" w:cs="Arial"/>
          <w:b/>
          <w:sz w:val="21"/>
          <w:szCs w:val="21"/>
        </w:rPr>
      </w:pPr>
      <w:r w:rsidRPr="002630AF">
        <w:rPr>
          <w:rFonts w:ascii="Abadi" w:hAnsi="Abadi" w:cs="Arial"/>
          <w:b/>
          <w:sz w:val="21"/>
          <w:szCs w:val="21"/>
        </w:rPr>
        <w:t>¿Falta alguna diputada o algún diputado de emitir su voto?</w:t>
      </w:r>
    </w:p>
    <w:p w:rsidR="00721EF8" w:rsidRPr="002630AF" w:rsidRDefault="00721EF8" w:rsidP="000B1ACE">
      <w:pPr>
        <w:ind w:firstLine="720"/>
        <w:jc w:val="both"/>
        <w:rPr>
          <w:rFonts w:ascii="Abadi" w:hAnsi="Abadi" w:cs="Arial"/>
          <w:b/>
          <w:sz w:val="21"/>
          <w:szCs w:val="21"/>
        </w:rPr>
      </w:pPr>
    </w:p>
    <w:p w:rsidR="00721EF8" w:rsidRPr="002630AF" w:rsidRDefault="003328C0" w:rsidP="000B1ACE">
      <w:pPr>
        <w:ind w:firstLine="720"/>
        <w:jc w:val="both"/>
        <w:rPr>
          <w:rFonts w:ascii="Abadi" w:hAnsi="Abadi" w:cs="Arial"/>
          <w:sz w:val="21"/>
          <w:szCs w:val="21"/>
        </w:rPr>
      </w:pPr>
      <w:r w:rsidRPr="002630AF">
        <w:rPr>
          <w:rFonts w:ascii="Abadi" w:hAnsi="Abadi" w:cs="Arial"/>
          <w:b/>
          <w:sz w:val="21"/>
          <w:szCs w:val="21"/>
        </w:rPr>
        <w:t>-La C. Presidenta:</w:t>
      </w:r>
      <w:r w:rsidR="00721EF8" w:rsidRPr="002630AF">
        <w:rPr>
          <w:rFonts w:ascii="Abadi" w:hAnsi="Abadi" w:cs="Arial"/>
          <w:b/>
          <w:sz w:val="21"/>
          <w:szCs w:val="21"/>
        </w:rPr>
        <w:t xml:space="preserve"> </w:t>
      </w:r>
      <w:r w:rsidR="00721EF8" w:rsidRPr="002630AF">
        <w:rPr>
          <w:rFonts w:ascii="Abadi" w:hAnsi="Abadi" w:cs="Arial"/>
          <w:sz w:val="21"/>
          <w:szCs w:val="21"/>
        </w:rPr>
        <w:t>Se cierra el sistema electrónico.</w:t>
      </w:r>
    </w:p>
    <w:p w:rsidR="00721EF8" w:rsidRPr="002630AF" w:rsidRDefault="00721EF8" w:rsidP="000B1ACE">
      <w:pPr>
        <w:ind w:firstLine="720"/>
        <w:jc w:val="both"/>
        <w:rPr>
          <w:rFonts w:ascii="Abadi" w:hAnsi="Abadi" w:cs="Arial"/>
          <w:sz w:val="21"/>
          <w:szCs w:val="21"/>
        </w:rPr>
      </w:pPr>
    </w:p>
    <w:p w:rsidR="00721EF8" w:rsidRPr="002630AF" w:rsidRDefault="00B75ABC" w:rsidP="000B1ACE">
      <w:pPr>
        <w:ind w:firstLine="720"/>
        <w:jc w:val="both"/>
        <w:rPr>
          <w:rFonts w:ascii="Abadi" w:hAnsi="Abadi" w:cs="Arial"/>
          <w:sz w:val="21"/>
          <w:szCs w:val="21"/>
        </w:rPr>
      </w:pPr>
      <w:r w:rsidRPr="002630AF">
        <w:rPr>
          <w:rFonts w:ascii="Abadi" w:hAnsi="Abadi" w:cs="Arial"/>
          <w:b/>
          <w:sz w:val="21"/>
          <w:szCs w:val="21"/>
        </w:rPr>
        <w:t>-La Secretaría:</w:t>
      </w:r>
      <w:r w:rsidR="005A7E77" w:rsidRPr="002630AF">
        <w:rPr>
          <w:rFonts w:ascii="Abadi" w:hAnsi="Abadi" w:cs="Arial"/>
          <w:b/>
          <w:sz w:val="21"/>
          <w:szCs w:val="21"/>
        </w:rPr>
        <w:t xml:space="preserve"> </w:t>
      </w:r>
      <w:r w:rsidR="00721EF8" w:rsidRPr="002630AF">
        <w:rPr>
          <w:rFonts w:ascii="Abadi" w:hAnsi="Abadi" w:cs="Arial"/>
          <w:b/>
          <w:sz w:val="21"/>
          <w:szCs w:val="21"/>
        </w:rPr>
        <w:t xml:space="preserve"> </w:t>
      </w:r>
      <w:r w:rsidR="00AE3C64" w:rsidRPr="002630AF">
        <w:rPr>
          <w:rFonts w:ascii="Abadi" w:hAnsi="Abadi" w:cs="Arial"/>
          <w:sz w:val="21"/>
          <w:szCs w:val="21"/>
        </w:rPr>
        <w:t>Señora presidenta s</w:t>
      </w:r>
      <w:r w:rsidR="00604FA9" w:rsidRPr="002630AF">
        <w:rPr>
          <w:rFonts w:ascii="Abadi" w:hAnsi="Abadi" w:cs="Arial"/>
          <w:sz w:val="21"/>
          <w:szCs w:val="21"/>
        </w:rPr>
        <w:t>e</w:t>
      </w:r>
      <w:r w:rsidR="00721EF8" w:rsidRPr="002630AF">
        <w:rPr>
          <w:rFonts w:ascii="Abadi" w:hAnsi="Abadi" w:cs="Arial"/>
          <w:sz w:val="21"/>
          <w:szCs w:val="21"/>
        </w:rPr>
        <w:t xml:space="preserve"> registraron </w:t>
      </w:r>
      <w:r w:rsidR="008861B2" w:rsidRPr="002630AF">
        <w:rPr>
          <w:rFonts w:ascii="Abadi" w:hAnsi="Abadi" w:cs="Arial"/>
          <w:b/>
          <w:sz w:val="21"/>
          <w:szCs w:val="21"/>
        </w:rPr>
        <w:t xml:space="preserve">treinta y </w:t>
      </w:r>
      <w:r w:rsidR="00AE3C64" w:rsidRPr="002630AF">
        <w:rPr>
          <w:rFonts w:ascii="Abadi" w:hAnsi="Abadi" w:cs="Arial"/>
          <w:b/>
          <w:sz w:val="21"/>
          <w:szCs w:val="21"/>
        </w:rPr>
        <w:t>dos</w:t>
      </w:r>
      <w:r w:rsidR="008861B2" w:rsidRPr="002630AF">
        <w:rPr>
          <w:rFonts w:ascii="Abadi" w:hAnsi="Abadi" w:cs="Arial"/>
          <w:b/>
          <w:sz w:val="21"/>
          <w:szCs w:val="21"/>
        </w:rPr>
        <w:t xml:space="preserve"> votos a favor.</w:t>
      </w:r>
    </w:p>
    <w:p w:rsidR="00F4384B" w:rsidRPr="002630AF" w:rsidRDefault="00F4384B" w:rsidP="000B1ACE">
      <w:pPr>
        <w:ind w:firstLine="720"/>
        <w:jc w:val="both"/>
        <w:rPr>
          <w:rFonts w:ascii="Abadi" w:hAnsi="Abadi" w:cs="Arial"/>
          <w:b/>
          <w:sz w:val="21"/>
          <w:szCs w:val="21"/>
        </w:rPr>
      </w:pPr>
    </w:p>
    <w:p w:rsidR="00721EF8" w:rsidRPr="002630AF" w:rsidRDefault="003328C0" w:rsidP="000B1ACE">
      <w:pPr>
        <w:ind w:firstLine="720"/>
        <w:jc w:val="both"/>
        <w:rPr>
          <w:rFonts w:ascii="Abadi" w:hAnsi="Abadi" w:cs="Arial"/>
          <w:sz w:val="21"/>
          <w:szCs w:val="21"/>
        </w:rPr>
      </w:pPr>
      <w:r w:rsidRPr="002630AF">
        <w:rPr>
          <w:rFonts w:ascii="Abadi" w:hAnsi="Abadi" w:cs="Arial"/>
          <w:b/>
          <w:sz w:val="21"/>
          <w:szCs w:val="21"/>
        </w:rPr>
        <w:t>-La C. Presidenta:</w:t>
      </w:r>
      <w:r w:rsidR="00721EF8" w:rsidRPr="002630AF">
        <w:rPr>
          <w:rFonts w:ascii="Abadi" w:hAnsi="Abadi" w:cs="Arial"/>
          <w:b/>
          <w:sz w:val="21"/>
          <w:szCs w:val="21"/>
        </w:rPr>
        <w:t xml:space="preserve"> </w:t>
      </w:r>
      <w:r w:rsidR="004D72BB" w:rsidRPr="002630AF">
        <w:rPr>
          <w:rFonts w:ascii="Abadi" w:hAnsi="Abadi" w:cs="Arial"/>
          <w:sz w:val="21"/>
          <w:szCs w:val="21"/>
        </w:rPr>
        <w:t xml:space="preserve">El orden del día ha sido aprobado por </w:t>
      </w:r>
      <w:r w:rsidR="008861B2" w:rsidRPr="002630AF">
        <w:rPr>
          <w:rFonts w:ascii="Abadi" w:hAnsi="Abadi" w:cs="Arial"/>
          <w:sz w:val="21"/>
          <w:szCs w:val="21"/>
        </w:rPr>
        <w:t>unanimidad</w:t>
      </w:r>
      <w:r w:rsidR="004D72BB" w:rsidRPr="002630AF">
        <w:rPr>
          <w:rFonts w:ascii="Abadi" w:hAnsi="Abadi" w:cs="Arial"/>
          <w:sz w:val="21"/>
          <w:szCs w:val="21"/>
        </w:rPr>
        <w:t xml:space="preserve"> de votos. </w:t>
      </w:r>
    </w:p>
    <w:p w:rsidR="00604FA9" w:rsidRPr="002630AF" w:rsidRDefault="00604FA9" w:rsidP="000B1ACE">
      <w:pPr>
        <w:ind w:firstLine="720"/>
        <w:jc w:val="both"/>
        <w:rPr>
          <w:rFonts w:ascii="Abadi" w:hAnsi="Abadi" w:cs="Arial"/>
          <w:sz w:val="21"/>
          <w:szCs w:val="21"/>
        </w:rPr>
      </w:pPr>
    </w:p>
    <w:p w:rsidR="00446840" w:rsidRPr="002630AF" w:rsidRDefault="00446840" w:rsidP="000B1ACE">
      <w:pPr>
        <w:ind w:firstLine="720"/>
        <w:jc w:val="both"/>
        <w:rPr>
          <w:rFonts w:ascii="Abadi" w:hAnsi="Abadi"/>
          <w:b/>
          <w:sz w:val="21"/>
          <w:szCs w:val="21"/>
        </w:rPr>
      </w:pPr>
      <w:bookmarkStart w:id="5" w:name="_Hlk530047866"/>
      <w:r w:rsidRPr="002630AF">
        <w:rPr>
          <w:rFonts w:ascii="Abadi" w:hAnsi="Abadi"/>
          <w:b/>
          <w:sz w:val="21"/>
          <w:szCs w:val="21"/>
        </w:rPr>
        <w:t xml:space="preserve">LECTURA Y, EN SU CASO, APROBACIÓN DEL ACTA DE LA </w:t>
      </w:r>
      <w:r w:rsidR="00610B7D">
        <w:rPr>
          <w:rFonts w:ascii="Abadi" w:hAnsi="Abadi"/>
          <w:b/>
          <w:sz w:val="21"/>
          <w:szCs w:val="21"/>
        </w:rPr>
        <w:t>SESIÓN</w:t>
      </w:r>
      <w:r w:rsidR="00745B20" w:rsidRPr="00745B20">
        <w:rPr>
          <w:rFonts w:ascii="Abadi" w:hAnsi="Abadi"/>
          <w:b/>
          <w:sz w:val="21"/>
          <w:szCs w:val="21"/>
        </w:rPr>
        <w:t xml:space="preserve"> </w:t>
      </w:r>
      <w:r w:rsidR="00E84099">
        <w:rPr>
          <w:rFonts w:ascii="Abadi" w:hAnsi="Abadi"/>
          <w:b/>
          <w:sz w:val="21"/>
          <w:szCs w:val="21"/>
        </w:rPr>
        <w:t xml:space="preserve">ORDINARIA </w:t>
      </w:r>
      <w:r w:rsidRPr="002630AF">
        <w:rPr>
          <w:rFonts w:ascii="Abadi" w:hAnsi="Abadi"/>
          <w:b/>
          <w:sz w:val="21"/>
          <w:szCs w:val="21"/>
        </w:rPr>
        <w:t xml:space="preserve">CELEBRADA EL </w:t>
      </w:r>
      <w:r w:rsidR="004E2A5E" w:rsidRPr="002630AF">
        <w:rPr>
          <w:rFonts w:ascii="Abadi" w:hAnsi="Abadi"/>
          <w:b/>
          <w:sz w:val="21"/>
          <w:szCs w:val="21"/>
        </w:rPr>
        <w:t>13</w:t>
      </w:r>
      <w:r w:rsidR="000C12DA" w:rsidRPr="002630AF">
        <w:rPr>
          <w:rFonts w:ascii="Abadi" w:hAnsi="Abadi"/>
          <w:b/>
          <w:sz w:val="21"/>
          <w:szCs w:val="21"/>
        </w:rPr>
        <w:t xml:space="preserve"> DE DICIEMBRE</w:t>
      </w:r>
      <w:r w:rsidRPr="002630AF">
        <w:rPr>
          <w:rFonts w:ascii="Abadi" w:hAnsi="Abadi"/>
          <w:b/>
          <w:sz w:val="21"/>
          <w:szCs w:val="21"/>
        </w:rPr>
        <w:t xml:space="preserve"> DEL AÑO EN CURSO.</w:t>
      </w:r>
    </w:p>
    <w:p w:rsidR="00446840" w:rsidRPr="002630AF" w:rsidRDefault="00446840" w:rsidP="000B1ACE">
      <w:pPr>
        <w:ind w:firstLine="720"/>
        <w:jc w:val="both"/>
        <w:rPr>
          <w:rFonts w:ascii="Abadi" w:hAnsi="Abadi"/>
          <w:sz w:val="21"/>
          <w:szCs w:val="21"/>
        </w:rPr>
      </w:pPr>
    </w:p>
    <w:p w:rsidR="00D6665E" w:rsidRPr="00E84099" w:rsidRDefault="00D6665E" w:rsidP="000B1ACE">
      <w:pPr>
        <w:ind w:firstLine="720"/>
        <w:jc w:val="both"/>
        <w:rPr>
          <w:rFonts w:ascii="Abadi" w:hAnsi="Abadi"/>
          <w:sz w:val="21"/>
          <w:szCs w:val="21"/>
        </w:rPr>
      </w:pPr>
      <w:r w:rsidRPr="00E84099">
        <w:rPr>
          <w:rFonts w:ascii="Abadi" w:hAnsi="Abadi"/>
          <w:sz w:val="21"/>
          <w:szCs w:val="21"/>
        </w:rPr>
        <w:t xml:space="preserve">Para el desahogo del siguiente punto del orden del día, se propone </w:t>
      </w:r>
      <w:r w:rsidR="000C12DA" w:rsidRPr="00E84099">
        <w:rPr>
          <w:rFonts w:ascii="Abadi" w:hAnsi="Abadi"/>
          <w:sz w:val="21"/>
          <w:szCs w:val="21"/>
        </w:rPr>
        <w:t>la</w:t>
      </w:r>
      <w:r w:rsidRPr="00E84099">
        <w:rPr>
          <w:rFonts w:ascii="Abadi" w:hAnsi="Abadi"/>
          <w:sz w:val="21"/>
          <w:szCs w:val="21"/>
        </w:rPr>
        <w:t xml:space="preserve"> dispense la lectura del acta de la </w:t>
      </w:r>
      <w:r w:rsidR="00E84099" w:rsidRPr="00E84099">
        <w:rPr>
          <w:rFonts w:ascii="Abadi" w:hAnsi="Abadi"/>
          <w:sz w:val="21"/>
          <w:szCs w:val="21"/>
        </w:rPr>
        <w:t>sesión ordinaria celebrada</w:t>
      </w:r>
      <w:r w:rsidRPr="00E84099">
        <w:rPr>
          <w:rFonts w:ascii="Abadi" w:hAnsi="Abadi"/>
          <w:sz w:val="21"/>
          <w:szCs w:val="21"/>
        </w:rPr>
        <w:t xml:space="preserve"> el día </w:t>
      </w:r>
      <w:r w:rsidR="004E2A5E" w:rsidRPr="00E84099">
        <w:rPr>
          <w:rFonts w:ascii="Abadi" w:hAnsi="Abadi"/>
          <w:sz w:val="21"/>
          <w:szCs w:val="21"/>
        </w:rPr>
        <w:t>13</w:t>
      </w:r>
      <w:r w:rsidR="000B1ACE" w:rsidRPr="00E84099">
        <w:rPr>
          <w:rFonts w:ascii="Abadi" w:hAnsi="Abadi"/>
          <w:sz w:val="21"/>
          <w:szCs w:val="21"/>
        </w:rPr>
        <w:t xml:space="preserve"> de diciembre</w:t>
      </w:r>
      <w:r w:rsidRPr="00E84099">
        <w:rPr>
          <w:rFonts w:ascii="Abadi" w:hAnsi="Abadi"/>
          <w:sz w:val="21"/>
          <w:szCs w:val="21"/>
        </w:rPr>
        <w:t xml:space="preserve"> del año en curso, misma que se encuentra en la Gaceta Parlamentaria.</w:t>
      </w:r>
    </w:p>
    <w:p w:rsidR="00D6665E" w:rsidRPr="002630AF" w:rsidRDefault="00D6665E" w:rsidP="000B1ACE">
      <w:pPr>
        <w:ind w:firstLine="720"/>
        <w:jc w:val="both"/>
        <w:rPr>
          <w:rFonts w:ascii="Abadi" w:hAnsi="Abadi"/>
          <w:sz w:val="21"/>
          <w:szCs w:val="21"/>
        </w:rPr>
      </w:pPr>
    </w:p>
    <w:p w:rsidR="00D6665E" w:rsidRPr="002630AF" w:rsidRDefault="00D6665E" w:rsidP="000B1ACE">
      <w:pPr>
        <w:ind w:firstLine="720"/>
        <w:jc w:val="both"/>
        <w:rPr>
          <w:rFonts w:ascii="Abadi" w:hAnsi="Abadi"/>
          <w:sz w:val="21"/>
          <w:szCs w:val="21"/>
        </w:rPr>
      </w:pPr>
      <w:r w:rsidRPr="002630AF">
        <w:rPr>
          <w:rFonts w:ascii="Abadi" w:hAnsi="Abadi"/>
          <w:sz w:val="21"/>
          <w:szCs w:val="21"/>
        </w:rPr>
        <w:t>Si desean registrarse respecto a esta propuesta, indíquenlo a esta presidencia.</w:t>
      </w:r>
    </w:p>
    <w:p w:rsidR="00D6665E" w:rsidRPr="002630AF" w:rsidRDefault="00D6665E" w:rsidP="000B1ACE">
      <w:pPr>
        <w:ind w:firstLine="720"/>
        <w:jc w:val="both"/>
        <w:rPr>
          <w:rFonts w:ascii="Abadi" w:hAnsi="Abadi"/>
          <w:sz w:val="21"/>
          <w:szCs w:val="21"/>
        </w:rPr>
      </w:pPr>
    </w:p>
    <w:p w:rsidR="00D6665E" w:rsidRPr="002630AF" w:rsidRDefault="00D6665E" w:rsidP="000B1ACE">
      <w:pPr>
        <w:ind w:firstLine="720"/>
        <w:jc w:val="both"/>
        <w:rPr>
          <w:rFonts w:ascii="Abadi" w:hAnsi="Abadi"/>
          <w:sz w:val="21"/>
          <w:szCs w:val="21"/>
        </w:rPr>
      </w:pPr>
      <w:r w:rsidRPr="002630AF">
        <w:rPr>
          <w:rFonts w:ascii="Abadi" w:hAnsi="Abadi"/>
          <w:sz w:val="21"/>
          <w:szCs w:val="21"/>
        </w:rPr>
        <w:t xml:space="preserve">Al no registrarse participaciones, se pide a la secretaría que, en votación económica a través del sistema electrónico, pregunte a diputadas y diputados si se aprueba la dispensa de lectura. Para tal efecto, se abre el sistema electrónico. </w:t>
      </w:r>
    </w:p>
    <w:p w:rsidR="00D6665E" w:rsidRPr="002630AF" w:rsidRDefault="00D6665E" w:rsidP="000B1ACE">
      <w:pPr>
        <w:ind w:firstLine="720"/>
        <w:jc w:val="both"/>
        <w:rPr>
          <w:rFonts w:ascii="Abadi" w:hAnsi="Abadi"/>
          <w:sz w:val="21"/>
          <w:szCs w:val="21"/>
        </w:rPr>
      </w:pPr>
    </w:p>
    <w:p w:rsidR="00D6665E" w:rsidRPr="002630AF" w:rsidRDefault="00B75ABC" w:rsidP="000B1ACE">
      <w:pPr>
        <w:ind w:firstLine="720"/>
        <w:jc w:val="both"/>
        <w:rPr>
          <w:rFonts w:ascii="Abadi" w:hAnsi="Abadi"/>
          <w:sz w:val="21"/>
          <w:szCs w:val="21"/>
        </w:rPr>
      </w:pPr>
      <w:r w:rsidRPr="002630AF">
        <w:rPr>
          <w:rFonts w:ascii="Abadi" w:hAnsi="Abadi"/>
          <w:b/>
          <w:sz w:val="21"/>
          <w:szCs w:val="21"/>
        </w:rPr>
        <w:t>-La Secretaría:</w:t>
      </w:r>
      <w:r w:rsidR="005A7E77" w:rsidRPr="002630AF">
        <w:rPr>
          <w:rFonts w:ascii="Abadi" w:hAnsi="Abadi"/>
          <w:b/>
          <w:sz w:val="21"/>
          <w:szCs w:val="21"/>
        </w:rPr>
        <w:t xml:space="preserve"> </w:t>
      </w:r>
      <w:r w:rsidR="00D6665E" w:rsidRPr="002630AF">
        <w:rPr>
          <w:rFonts w:ascii="Abadi" w:hAnsi="Abadi"/>
          <w:sz w:val="21"/>
          <w:szCs w:val="21"/>
        </w:rPr>
        <w:t xml:space="preserve"> Por instrucciones de la presidencia, en votación económica mediante el sistema electrónico, se pregunta a las diputadas y a los diputados si se aprueba </w:t>
      </w:r>
      <w:r w:rsidR="004D72BB" w:rsidRPr="002630AF">
        <w:rPr>
          <w:rFonts w:ascii="Abadi" w:hAnsi="Abadi"/>
          <w:sz w:val="21"/>
          <w:szCs w:val="21"/>
        </w:rPr>
        <w:t xml:space="preserve">la </w:t>
      </w:r>
      <w:r w:rsidR="000D270F" w:rsidRPr="002630AF">
        <w:rPr>
          <w:rFonts w:ascii="Abadi" w:hAnsi="Abadi"/>
          <w:sz w:val="21"/>
          <w:szCs w:val="21"/>
        </w:rPr>
        <w:t xml:space="preserve">propuesta </w:t>
      </w:r>
      <w:r w:rsidR="000C12DA" w:rsidRPr="002630AF">
        <w:rPr>
          <w:rFonts w:ascii="Abadi" w:hAnsi="Abadi"/>
          <w:sz w:val="21"/>
          <w:szCs w:val="21"/>
        </w:rPr>
        <w:t xml:space="preserve">de dispensa </w:t>
      </w:r>
      <w:r w:rsidR="00D6665E" w:rsidRPr="002630AF">
        <w:rPr>
          <w:rFonts w:ascii="Abadi" w:hAnsi="Abadi"/>
          <w:sz w:val="21"/>
          <w:szCs w:val="21"/>
        </w:rPr>
        <w:t>de lectura</w:t>
      </w:r>
      <w:r w:rsidR="000D270F" w:rsidRPr="002630AF">
        <w:rPr>
          <w:rFonts w:ascii="Abadi" w:hAnsi="Abadi"/>
          <w:sz w:val="21"/>
          <w:szCs w:val="21"/>
        </w:rPr>
        <w:t>.</w:t>
      </w:r>
    </w:p>
    <w:p w:rsidR="00B5224E" w:rsidRPr="002630AF" w:rsidRDefault="00B5224E" w:rsidP="000B1ACE">
      <w:pPr>
        <w:ind w:firstLine="720"/>
        <w:jc w:val="both"/>
        <w:rPr>
          <w:rFonts w:ascii="Abadi" w:hAnsi="Abadi"/>
          <w:sz w:val="21"/>
          <w:szCs w:val="21"/>
        </w:rPr>
      </w:pPr>
    </w:p>
    <w:p w:rsidR="00D6665E" w:rsidRPr="002630AF" w:rsidRDefault="00D6665E" w:rsidP="000B1ACE">
      <w:pPr>
        <w:ind w:firstLine="720"/>
        <w:jc w:val="both"/>
        <w:rPr>
          <w:rFonts w:ascii="Abadi" w:hAnsi="Abadi"/>
          <w:b/>
          <w:sz w:val="21"/>
          <w:szCs w:val="21"/>
        </w:rPr>
      </w:pPr>
      <w:r w:rsidRPr="002630AF">
        <w:rPr>
          <w:rFonts w:ascii="Abadi" w:hAnsi="Abadi"/>
          <w:b/>
          <w:sz w:val="21"/>
          <w:szCs w:val="21"/>
        </w:rPr>
        <w:t>(Votación)</w:t>
      </w:r>
    </w:p>
    <w:p w:rsidR="00D6665E" w:rsidRPr="002630AF" w:rsidRDefault="00D6665E" w:rsidP="000B1ACE">
      <w:pPr>
        <w:ind w:firstLine="720"/>
        <w:jc w:val="both"/>
        <w:rPr>
          <w:rFonts w:ascii="Abadi" w:hAnsi="Abadi"/>
          <w:sz w:val="21"/>
          <w:szCs w:val="21"/>
        </w:rPr>
      </w:pPr>
    </w:p>
    <w:p w:rsidR="00D6665E" w:rsidRPr="002630AF" w:rsidRDefault="00D6665E" w:rsidP="000B1ACE">
      <w:pPr>
        <w:ind w:firstLine="720"/>
        <w:jc w:val="both"/>
        <w:rPr>
          <w:rFonts w:ascii="Abadi" w:hAnsi="Abadi"/>
          <w:b/>
          <w:sz w:val="21"/>
          <w:szCs w:val="21"/>
        </w:rPr>
      </w:pPr>
      <w:r w:rsidRPr="002630AF">
        <w:rPr>
          <w:rFonts w:ascii="Abadi" w:hAnsi="Abadi"/>
          <w:b/>
          <w:sz w:val="21"/>
          <w:szCs w:val="21"/>
        </w:rPr>
        <w:t>¿Falta alguna diputada o algún diputado de emitir su voto?</w:t>
      </w:r>
    </w:p>
    <w:p w:rsidR="00D6665E" w:rsidRPr="002630AF" w:rsidRDefault="00D6665E" w:rsidP="000B1ACE">
      <w:pPr>
        <w:ind w:firstLine="720"/>
        <w:jc w:val="both"/>
        <w:rPr>
          <w:rFonts w:ascii="Abadi" w:hAnsi="Abadi"/>
          <w:sz w:val="21"/>
          <w:szCs w:val="21"/>
        </w:rPr>
      </w:pPr>
    </w:p>
    <w:p w:rsidR="00D6665E" w:rsidRPr="002630AF" w:rsidRDefault="003328C0" w:rsidP="000B1ACE">
      <w:pPr>
        <w:ind w:firstLine="720"/>
        <w:jc w:val="both"/>
        <w:rPr>
          <w:rFonts w:ascii="Abadi" w:hAnsi="Abadi"/>
          <w:sz w:val="21"/>
          <w:szCs w:val="21"/>
        </w:rPr>
      </w:pPr>
      <w:r w:rsidRPr="002630AF">
        <w:rPr>
          <w:rFonts w:ascii="Abadi" w:hAnsi="Abadi"/>
          <w:b/>
          <w:sz w:val="21"/>
          <w:szCs w:val="21"/>
        </w:rPr>
        <w:t>-La C. Presidenta:</w:t>
      </w:r>
      <w:r w:rsidR="00D6665E" w:rsidRPr="002630AF">
        <w:rPr>
          <w:rFonts w:ascii="Abadi" w:hAnsi="Abadi"/>
          <w:sz w:val="21"/>
          <w:szCs w:val="21"/>
        </w:rPr>
        <w:t xml:space="preserve"> Se cierra el sistema electrónico.</w:t>
      </w:r>
    </w:p>
    <w:p w:rsidR="00D6665E" w:rsidRPr="002630AF" w:rsidRDefault="00D6665E" w:rsidP="000B1ACE">
      <w:pPr>
        <w:ind w:firstLine="720"/>
        <w:jc w:val="both"/>
        <w:rPr>
          <w:rFonts w:ascii="Abadi" w:hAnsi="Abadi"/>
          <w:sz w:val="21"/>
          <w:szCs w:val="21"/>
        </w:rPr>
      </w:pPr>
    </w:p>
    <w:p w:rsidR="00D6665E" w:rsidRPr="002630AF" w:rsidRDefault="00B75ABC" w:rsidP="000B1ACE">
      <w:pPr>
        <w:ind w:firstLine="720"/>
        <w:jc w:val="both"/>
        <w:rPr>
          <w:rFonts w:ascii="Abadi" w:hAnsi="Abadi"/>
          <w:sz w:val="21"/>
          <w:szCs w:val="21"/>
        </w:rPr>
      </w:pPr>
      <w:r w:rsidRPr="002630AF">
        <w:rPr>
          <w:rFonts w:ascii="Abadi" w:hAnsi="Abadi"/>
          <w:b/>
          <w:sz w:val="21"/>
          <w:szCs w:val="21"/>
        </w:rPr>
        <w:t>-La Secretaría:</w:t>
      </w:r>
      <w:r w:rsidR="005A7E77" w:rsidRPr="002630AF">
        <w:rPr>
          <w:rFonts w:ascii="Abadi" w:hAnsi="Abadi"/>
          <w:b/>
          <w:sz w:val="21"/>
          <w:szCs w:val="21"/>
        </w:rPr>
        <w:t xml:space="preserve"> </w:t>
      </w:r>
      <w:r w:rsidR="00D6665E" w:rsidRPr="002630AF">
        <w:rPr>
          <w:rFonts w:ascii="Abadi" w:hAnsi="Abadi"/>
          <w:sz w:val="21"/>
          <w:szCs w:val="21"/>
        </w:rPr>
        <w:t xml:space="preserve">  </w:t>
      </w:r>
      <w:r w:rsidR="00225BBD" w:rsidRPr="002630AF">
        <w:rPr>
          <w:rFonts w:ascii="Abadi" w:hAnsi="Abadi"/>
          <w:sz w:val="21"/>
          <w:szCs w:val="21"/>
        </w:rPr>
        <w:t>Señora</w:t>
      </w:r>
      <w:r w:rsidR="00D6665E" w:rsidRPr="002630AF">
        <w:rPr>
          <w:rFonts w:ascii="Abadi" w:hAnsi="Abadi"/>
          <w:sz w:val="21"/>
          <w:szCs w:val="21"/>
        </w:rPr>
        <w:t xml:space="preserve"> presidenta, </w:t>
      </w:r>
      <w:r w:rsidR="004D72BB" w:rsidRPr="002630AF">
        <w:rPr>
          <w:rFonts w:ascii="Abadi" w:hAnsi="Abadi"/>
          <w:sz w:val="21"/>
          <w:szCs w:val="21"/>
        </w:rPr>
        <w:t xml:space="preserve">se </w:t>
      </w:r>
      <w:r w:rsidR="00C61101" w:rsidRPr="002630AF">
        <w:rPr>
          <w:rFonts w:ascii="Abadi" w:hAnsi="Abadi"/>
          <w:sz w:val="21"/>
          <w:szCs w:val="21"/>
        </w:rPr>
        <w:t>registraron</w:t>
      </w:r>
      <w:r w:rsidR="00D6665E" w:rsidRPr="002630AF">
        <w:rPr>
          <w:rFonts w:ascii="Abadi" w:hAnsi="Abadi"/>
          <w:sz w:val="21"/>
          <w:szCs w:val="21"/>
        </w:rPr>
        <w:t xml:space="preserve"> </w:t>
      </w:r>
      <w:r w:rsidR="00D6665E" w:rsidRPr="002630AF">
        <w:rPr>
          <w:rFonts w:ascii="Abadi" w:hAnsi="Abadi"/>
          <w:b/>
          <w:sz w:val="21"/>
          <w:szCs w:val="21"/>
        </w:rPr>
        <w:t xml:space="preserve">treinta y </w:t>
      </w:r>
      <w:r w:rsidR="00225BBD" w:rsidRPr="002630AF">
        <w:rPr>
          <w:rFonts w:ascii="Abadi" w:hAnsi="Abadi"/>
          <w:b/>
          <w:sz w:val="21"/>
          <w:szCs w:val="21"/>
        </w:rPr>
        <w:t>dos</w:t>
      </w:r>
      <w:r w:rsidR="00D6665E" w:rsidRPr="002630AF">
        <w:rPr>
          <w:rFonts w:ascii="Abadi" w:hAnsi="Abadi"/>
          <w:b/>
          <w:sz w:val="21"/>
          <w:szCs w:val="21"/>
        </w:rPr>
        <w:t xml:space="preserve"> votos a favor</w:t>
      </w:r>
      <w:r w:rsidR="004D72BB" w:rsidRPr="002630AF">
        <w:rPr>
          <w:rFonts w:ascii="Abadi" w:hAnsi="Abadi"/>
          <w:b/>
          <w:sz w:val="21"/>
          <w:szCs w:val="21"/>
        </w:rPr>
        <w:t>.</w:t>
      </w:r>
      <w:r w:rsidR="00D6665E" w:rsidRPr="002630AF">
        <w:rPr>
          <w:rFonts w:ascii="Abadi" w:hAnsi="Abadi"/>
          <w:sz w:val="21"/>
          <w:szCs w:val="21"/>
        </w:rPr>
        <w:t xml:space="preserve"> </w:t>
      </w:r>
    </w:p>
    <w:p w:rsidR="000C12DA" w:rsidRPr="002630AF" w:rsidRDefault="000C12DA" w:rsidP="000B1ACE">
      <w:pPr>
        <w:ind w:firstLine="720"/>
        <w:jc w:val="both"/>
        <w:rPr>
          <w:rFonts w:ascii="Abadi" w:hAnsi="Abadi"/>
          <w:sz w:val="21"/>
          <w:szCs w:val="21"/>
        </w:rPr>
      </w:pPr>
    </w:p>
    <w:p w:rsidR="004D72BB" w:rsidRPr="002630AF" w:rsidRDefault="003328C0" w:rsidP="000B1ACE">
      <w:pPr>
        <w:ind w:firstLine="720"/>
        <w:jc w:val="both"/>
        <w:rPr>
          <w:rFonts w:ascii="Abadi" w:hAnsi="Abadi"/>
          <w:sz w:val="21"/>
          <w:szCs w:val="21"/>
        </w:rPr>
      </w:pPr>
      <w:r w:rsidRPr="002630AF">
        <w:rPr>
          <w:rFonts w:ascii="Abadi" w:hAnsi="Abadi"/>
          <w:b/>
          <w:sz w:val="21"/>
          <w:szCs w:val="21"/>
        </w:rPr>
        <w:t>-La C. Presidenta:</w:t>
      </w:r>
      <w:r w:rsidR="00D6665E" w:rsidRPr="002630AF">
        <w:rPr>
          <w:rFonts w:ascii="Abadi" w:hAnsi="Abadi"/>
          <w:sz w:val="21"/>
          <w:szCs w:val="21"/>
        </w:rPr>
        <w:t xml:space="preserve">  La dispensa de </w:t>
      </w:r>
      <w:r w:rsidR="00FA085C" w:rsidRPr="002630AF">
        <w:rPr>
          <w:rFonts w:ascii="Abadi" w:hAnsi="Abadi"/>
          <w:sz w:val="21"/>
          <w:szCs w:val="21"/>
        </w:rPr>
        <w:t xml:space="preserve">la </w:t>
      </w:r>
      <w:r w:rsidR="00D6665E" w:rsidRPr="002630AF">
        <w:rPr>
          <w:rFonts w:ascii="Abadi" w:hAnsi="Abadi"/>
          <w:sz w:val="21"/>
          <w:szCs w:val="21"/>
        </w:rPr>
        <w:t xml:space="preserve">lectura ha sido aprobada por </w:t>
      </w:r>
      <w:r w:rsidR="004D72BB" w:rsidRPr="002630AF">
        <w:rPr>
          <w:rFonts w:ascii="Abadi" w:hAnsi="Abadi"/>
          <w:sz w:val="21"/>
          <w:szCs w:val="21"/>
        </w:rPr>
        <w:t>unanimidad</w:t>
      </w:r>
      <w:r w:rsidR="00C61101" w:rsidRPr="002630AF">
        <w:rPr>
          <w:rFonts w:ascii="Abadi" w:hAnsi="Abadi"/>
          <w:sz w:val="21"/>
          <w:szCs w:val="21"/>
        </w:rPr>
        <w:t xml:space="preserve"> de votos.</w:t>
      </w:r>
    </w:p>
    <w:p w:rsidR="009E687B" w:rsidRPr="002630AF" w:rsidRDefault="009E687B" w:rsidP="000B1ACE">
      <w:pPr>
        <w:widowControl w:val="0"/>
        <w:jc w:val="both"/>
        <w:rPr>
          <w:rFonts w:ascii="Abadi" w:hAnsi="Abadi"/>
          <w:sz w:val="21"/>
          <w:szCs w:val="21"/>
        </w:rPr>
      </w:pPr>
    </w:p>
    <w:p w:rsidR="00190339" w:rsidRPr="002630AF" w:rsidRDefault="00190339" w:rsidP="00190339">
      <w:pPr>
        <w:widowControl w:val="0"/>
        <w:jc w:val="center"/>
        <w:rPr>
          <w:rFonts w:ascii="Abadi" w:hAnsi="Abadi"/>
          <w:b/>
          <w:sz w:val="21"/>
          <w:szCs w:val="21"/>
        </w:rPr>
      </w:pPr>
      <w:r w:rsidRPr="002630AF">
        <w:rPr>
          <w:rFonts w:ascii="Abadi" w:hAnsi="Abadi"/>
          <w:b/>
          <w:sz w:val="21"/>
          <w:szCs w:val="21"/>
        </w:rPr>
        <w:t>[</w:t>
      </w:r>
      <w:r w:rsidRPr="002630AF">
        <w:rPr>
          <w:rStyle w:val="Refdenotaalpie"/>
          <w:rFonts w:ascii="Abadi" w:hAnsi="Abadi"/>
          <w:b/>
          <w:sz w:val="21"/>
          <w:szCs w:val="21"/>
        </w:rPr>
        <w:footnoteReference w:id="2"/>
      </w:r>
      <w:r w:rsidRPr="002630AF">
        <w:rPr>
          <w:rFonts w:ascii="Abadi" w:hAnsi="Abadi"/>
          <w:b/>
          <w:sz w:val="21"/>
          <w:szCs w:val="21"/>
        </w:rPr>
        <w:t>] ACTA NÚMERO 1</w:t>
      </w:r>
      <w:r w:rsidR="008803A4" w:rsidRPr="002630AF">
        <w:rPr>
          <w:rFonts w:ascii="Abadi" w:hAnsi="Abadi"/>
          <w:b/>
          <w:sz w:val="21"/>
          <w:szCs w:val="21"/>
        </w:rPr>
        <w:t>5</w:t>
      </w:r>
    </w:p>
    <w:p w:rsidR="007115B7" w:rsidRPr="002630AF" w:rsidRDefault="007115B7" w:rsidP="007115B7">
      <w:pPr>
        <w:widowControl w:val="0"/>
        <w:jc w:val="center"/>
        <w:rPr>
          <w:rFonts w:ascii="Abadi" w:hAnsi="Abadi"/>
          <w:b/>
          <w:sz w:val="21"/>
          <w:szCs w:val="21"/>
        </w:rPr>
      </w:pPr>
      <w:r w:rsidRPr="002630AF">
        <w:rPr>
          <w:rFonts w:ascii="Abadi" w:hAnsi="Abadi"/>
          <w:b/>
          <w:sz w:val="21"/>
          <w:szCs w:val="21"/>
        </w:rPr>
        <w:t xml:space="preserve">SEXAGÉSIMA CUARTA LEGISLATURA CONSTITUCIONAL DEL ESTADO </w:t>
      </w:r>
    </w:p>
    <w:p w:rsidR="007115B7" w:rsidRPr="002630AF" w:rsidRDefault="007115B7" w:rsidP="007115B7">
      <w:pPr>
        <w:widowControl w:val="0"/>
        <w:jc w:val="center"/>
        <w:rPr>
          <w:rFonts w:ascii="Abadi" w:hAnsi="Abadi"/>
          <w:b/>
          <w:sz w:val="21"/>
          <w:szCs w:val="21"/>
        </w:rPr>
      </w:pPr>
      <w:r w:rsidRPr="002630AF">
        <w:rPr>
          <w:rFonts w:ascii="Abadi" w:hAnsi="Abadi"/>
          <w:b/>
          <w:sz w:val="21"/>
          <w:szCs w:val="21"/>
        </w:rPr>
        <w:t xml:space="preserve">LIBRE Y SOBERANO DE GUANAJUATO </w:t>
      </w:r>
    </w:p>
    <w:p w:rsidR="007115B7" w:rsidRPr="002630AF" w:rsidRDefault="00E84099" w:rsidP="007115B7">
      <w:pPr>
        <w:widowControl w:val="0"/>
        <w:jc w:val="center"/>
        <w:rPr>
          <w:rFonts w:ascii="Abadi" w:hAnsi="Abadi"/>
          <w:b/>
          <w:sz w:val="21"/>
          <w:szCs w:val="21"/>
        </w:rPr>
      </w:pPr>
      <w:r>
        <w:rPr>
          <w:rFonts w:ascii="Abadi" w:hAnsi="Abadi"/>
          <w:b/>
          <w:sz w:val="21"/>
          <w:szCs w:val="21"/>
        </w:rPr>
        <w:t>SESIÓN ORDINARIA</w:t>
      </w:r>
    </w:p>
    <w:p w:rsidR="007115B7" w:rsidRPr="002630AF" w:rsidRDefault="007115B7" w:rsidP="007115B7">
      <w:pPr>
        <w:widowControl w:val="0"/>
        <w:jc w:val="center"/>
        <w:rPr>
          <w:rFonts w:ascii="Abadi" w:hAnsi="Abadi"/>
          <w:b/>
          <w:sz w:val="21"/>
          <w:szCs w:val="21"/>
        </w:rPr>
      </w:pPr>
      <w:r w:rsidRPr="002630AF">
        <w:rPr>
          <w:rFonts w:ascii="Abadi" w:hAnsi="Abadi"/>
          <w:b/>
          <w:sz w:val="21"/>
          <w:szCs w:val="21"/>
        </w:rPr>
        <w:t xml:space="preserve">PRIMER PERIODO ORDINARIO DE SESIONES </w:t>
      </w:r>
    </w:p>
    <w:p w:rsidR="007115B7" w:rsidRPr="002630AF" w:rsidRDefault="007115B7" w:rsidP="007115B7">
      <w:pPr>
        <w:widowControl w:val="0"/>
        <w:jc w:val="center"/>
        <w:rPr>
          <w:rFonts w:ascii="Abadi" w:hAnsi="Abadi"/>
          <w:b/>
          <w:sz w:val="21"/>
          <w:szCs w:val="21"/>
        </w:rPr>
      </w:pPr>
      <w:r w:rsidRPr="002630AF">
        <w:rPr>
          <w:rFonts w:ascii="Abadi" w:hAnsi="Abadi"/>
          <w:b/>
          <w:sz w:val="21"/>
          <w:szCs w:val="21"/>
        </w:rPr>
        <w:t xml:space="preserve">CORRESPONDIENTE AL PRIMER AÑO DE EJERCICIO CONSTITUCIONAL </w:t>
      </w:r>
    </w:p>
    <w:p w:rsidR="007115B7" w:rsidRPr="002630AF" w:rsidRDefault="007115B7" w:rsidP="007115B7">
      <w:pPr>
        <w:widowControl w:val="0"/>
        <w:jc w:val="center"/>
        <w:rPr>
          <w:rFonts w:ascii="Abadi" w:hAnsi="Abadi"/>
          <w:b/>
          <w:sz w:val="21"/>
          <w:szCs w:val="21"/>
        </w:rPr>
      </w:pPr>
      <w:r w:rsidRPr="002630AF">
        <w:rPr>
          <w:rFonts w:ascii="Abadi" w:hAnsi="Abadi"/>
          <w:b/>
          <w:sz w:val="21"/>
          <w:szCs w:val="21"/>
        </w:rPr>
        <w:t>SESIÓN CELEBRADA EL 13 DE DICIEMBRE DE 2018 PRESIDENCIA DE LA DIPUTADA LORENA DEL CARMEN ALFARO GARCÍA</w:t>
      </w:r>
    </w:p>
    <w:p w:rsidR="000F7DA9" w:rsidRPr="002630AF" w:rsidRDefault="000F7DA9" w:rsidP="000F7DA9">
      <w:pPr>
        <w:widowControl w:val="0"/>
        <w:jc w:val="both"/>
        <w:rPr>
          <w:rFonts w:ascii="Abadi" w:hAnsi="Abadi"/>
          <w:sz w:val="21"/>
          <w:szCs w:val="21"/>
        </w:rPr>
      </w:pPr>
    </w:p>
    <w:p w:rsidR="000F7DA9" w:rsidRPr="00E84099" w:rsidRDefault="000F7DA9" w:rsidP="000F7DA9">
      <w:pPr>
        <w:widowControl w:val="0"/>
        <w:jc w:val="both"/>
        <w:rPr>
          <w:rFonts w:ascii="Abadi" w:hAnsi="Abadi"/>
          <w:sz w:val="21"/>
          <w:szCs w:val="21"/>
        </w:rPr>
      </w:pPr>
      <w:r w:rsidRPr="002630AF">
        <w:rPr>
          <w:rFonts w:ascii="Abadi" w:hAnsi="Abadi"/>
          <w:sz w:val="21"/>
          <w:szCs w:val="21"/>
        </w:rPr>
        <w:t xml:space="preserve">En la ciudad de Guanajuato, capital del Estado del mismo nombre, en el salón de sesiones del recinto oficial del Congreso del Estado Libre y Soberano de Guanajuato se reunieron las diputadas y los diputados </w:t>
      </w:r>
      <w:r w:rsidRPr="00E84099">
        <w:rPr>
          <w:rFonts w:ascii="Abadi" w:hAnsi="Abadi"/>
          <w:sz w:val="21"/>
          <w:szCs w:val="21"/>
        </w:rPr>
        <w:t xml:space="preserve">integrantes de la Sexagésima Cuarta Legislatura, para llevar a cabo la </w:t>
      </w:r>
      <w:r w:rsidR="00E84099" w:rsidRPr="00E84099">
        <w:rPr>
          <w:rFonts w:ascii="Abadi" w:hAnsi="Abadi"/>
          <w:sz w:val="21"/>
          <w:szCs w:val="21"/>
        </w:rPr>
        <w:t xml:space="preserve">sesión ordinaria </w:t>
      </w:r>
      <w:r w:rsidR="00745B20" w:rsidRPr="00E84099">
        <w:rPr>
          <w:rFonts w:ascii="Abadi" w:hAnsi="Abadi"/>
          <w:sz w:val="21"/>
          <w:szCs w:val="21"/>
        </w:rPr>
        <w:t xml:space="preserve"> </w:t>
      </w:r>
      <w:r w:rsidRPr="00E84099">
        <w:rPr>
          <w:rFonts w:ascii="Abadi" w:hAnsi="Abadi"/>
          <w:sz w:val="21"/>
          <w:szCs w:val="21"/>
        </w:rPr>
        <w:t xml:space="preserve"> previamente convocada, la cual tuvo el siguiente desarrollo: - - - - - - - - - - - </w:t>
      </w:r>
    </w:p>
    <w:p w:rsidR="000F7DA9" w:rsidRPr="002630AF" w:rsidRDefault="000F7DA9" w:rsidP="000F7DA9">
      <w:pPr>
        <w:widowControl w:val="0"/>
        <w:jc w:val="both"/>
        <w:rPr>
          <w:rFonts w:ascii="Abadi" w:hAnsi="Abadi"/>
          <w:sz w:val="21"/>
          <w:szCs w:val="21"/>
        </w:rPr>
      </w:pPr>
      <w:r w:rsidRPr="00E84099">
        <w:rPr>
          <w:rFonts w:ascii="Abadi" w:hAnsi="Abadi"/>
          <w:sz w:val="21"/>
          <w:szCs w:val="21"/>
        </w:rPr>
        <w:t>La secretaría por instrucciones</w:t>
      </w:r>
      <w:r w:rsidRPr="002630AF">
        <w:rPr>
          <w:rFonts w:ascii="Abadi" w:hAnsi="Abadi"/>
          <w:sz w:val="21"/>
          <w:szCs w:val="21"/>
        </w:rPr>
        <w:t xml:space="preserve"> de la presidencia certificó el cuórum conforme al registro de asistencia del sistema electrónico. Se registró la presencia de treinta diputadas y diputados. La diputada Claudia Silva Campos se incorporó a la sesión durante el desahogo del punto uno del orden del día; la diputada Alejandra Gutiérrez Campos y los diputados Ernesto Alejandro Prieto Gallardo y J. Jesús Oviedo Herrera, en el punto tres; la diputada Ma Carmen Vaca González, en el punto cuatro; y la diputada Laura Cristina Márquez Alcalá, en el punto ocho. - - - - - - - - - - - - - - - - - - - - </w:t>
      </w:r>
    </w:p>
    <w:p w:rsidR="000F7DA9" w:rsidRPr="002630AF" w:rsidRDefault="000F7DA9" w:rsidP="000F7DA9">
      <w:pPr>
        <w:widowControl w:val="0"/>
        <w:jc w:val="both"/>
        <w:rPr>
          <w:rFonts w:ascii="Abadi" w:hAnsi="Abadi"/>
          <w:sz w:val="21"/>
          <w:szCs w:val="21"/>
        </w:rPr>
      </w:pPr>
      <w:r w:rsidRPr="002630AF">
        <w:rPr>
          <w:rFonts w:ascii="Abadi" w:hAnsi="Abadi"/>
          <w:sz w:val="21"/>
          <w:szCs w:val="21"/>
        </w:rPr>
        <w:t xml:space="preserve">Comprobado el cuórum legal, la presidencia declaró abierta la sesión a las once horas con veintinueve minutos del trece de diciembre de dos mil dieciocho. - - - - - - - - - </w:t>
      </w:r>
    </w:p>
    <w:p w:rsidR="000F7DA9" w:rsidRPr="002630AF" w:rsidRDefault="000F7DA9" w:rsidP="000F7DA9">
      <w:pPr>
        <w:widowControl w:val="0"/>
        <w:jc w:val="both"/>
        <w:rPr>
          <w:rFonts w:ascii="Abadi" w:hAnsi="Abadi"/>
          <w:sz w:val="21"/>
          <w:szCs w:val="21"/>
        </w:rPr>
      </w:pPr>
      <w:r w:rsidRPr="002630AF">
        <w:rPr>
          <w:rFonts w:ascii="Abadi" w:hAnsi="Abadi"/>
          <w:sz w:val="21"/>
          <w:szCs w:val="21"/>
        </w:rPr>
        <w:t xml:space="preserve">La secretaría por instrucciones de la presidencia dio lectura al orden del día, mismo que, a través del sistema electrónico, resultó aprobado en votación económica por unanimidad, sin discusión, con treinta y un votos.- - - - - - - - - - - - - - - - - - - - - - - - - - </w:t>
      </w:r>
    </w:p>
    <w:p w:rsidR="000F7DA9" w:rsidRPr="002630AF" w:rsidRDefault="000F7DA9" w:rsidP="000F7DA9">
      <w:pPr>
        <w:widowControl w:val="0"/>
        <w:jc w:val="both"/>
        <w:rPr>
          <w:rFonts w:ascii="Abadi" w:hAnsi="Abadi"/>
          <w:sz w:val="21"/>
          <w:szCs w:val="21"/>
        </w:rPr>
      </w:pPr>
      <w:r w:rsidRPr="002630AF">
        <w:rPr>
          <w:rFonts w:ascii="Abadi" w:hAnsi="Abadi"/>
          <w:sz w:val="21"/>
          <w:szCs w:val="21"/>
        </w:rPr>
        <w:t xml:space="preserve">La presidencia, a nombre del Congreso del Estado, dio la más cordial bienvenida a las alumnas y a los alumnos del «CONALEP», del municipio de Valle de Santiago, invitados </w:t>
      </w:r>
      <w:r w:rsidRPr="002630AF">
        <w:rPr>
          <w:rFonts w:ascii="Abadi" w:hAnsi="Abadi"/>
          <w:sz w:val="21"/>
          <w:szCs w:val="21"/>
        </w:rPr>
        <w:lastRenderedPageBreak/>
        <w:t xml:space="preserve">por el Congreso del Estado.- - - - - - - - - - - - </w:t>
      </w:r>
    </w:p>
    <w:p w:rsidR="000F7DA9" w:rsidRPr="002630AF" w:rsidRDefault="000F7DA9" w:rsidP="000F7DA9">
      <w:pPr>
        <w:widowControl w:val="0"/>
        <w:jc w:val="both"/>
        <w:rPr>
          <w:rFonts w:ascii="Abadi" w:hAnsi="Abadi"/>
          <w:sz w:val="21"/>
          <w:szCs w:val="21"/>
        </w:rPr>
      </w:pPr>
      <w:r w:rsidRPr="002630AF">
        <w:rPr>
          <w:rFonts w:ascii="Abadi" w:hAnsi="Abadi"/>
          <w:sz w:val="21"/>
          <w:szCs w:val="21"/>
        </w:rPr>
        <w:t xml:space="preserve">Previa dispensa de su lectura aprobada por unanimidad, en </w:t>
      </w:r>
      <w:r w:rsidRPr="00AF0576">
        <w:rPr>
          <w:rFonts w:ascii="Abadi" w:hAnsi="Abadi"/>
          <w:sz w:val="21"/>
          <w:szCs w:val="21"/>
        </w:rPr>
        <w:t xml:space="preserve">votación económica en la modalidad electrónica, con treinta y un votos, se aprobó en los mismos términos sin discusión, el acta de la </w:t>
      </w:r>
      <w:r w:rsidR="00E84099" w:rsidRPr="00AF0576">
        <w:rPr>
          <w:rFonts w:ascii="Abadi" w:hAnsi="Abadi"/>
          <w:sz w:val="21"/>
          <w:szCs w:val="21"/>
        </w:rPr>
        <w:t>sesión ordinaria</w:t>
      </w:r>
      <w:r w:rsidR="00745B20" w:rsidRPr="00AF0576">
        <w:rPr>
          <w:rFonts w:ascii="Abadi" w:hAnsi="Abadi"/>
          <w:sz w:val="21"/>
          <w:szCs w:val="21"/>
        </w:rPr>
        <w:t xml:space="preserve"> </w:t>
      </w:r>
      <w:r w:rsidRPr="00AF0576">
        <w:rPr>
          <w:rFonts w:ascii="Abadi" w:hAnsi="Abadi"/>
          <w:sz w:val="21"/>
          <w:szCs w:val="21"/>
        </w:rPr>
        <w:t>celebrada el seis de diciembre del año en</w:t>
      </w:r>
      <w:r w:rsidRPr="002630AF">
        <w:rPr>
          <w:rFonts w:ascii="Abadi" w:hAnsi="Abadi"/>
          <w:sz w:val="21"/>
          <w:szCs w:val="21"/>
        </w:rPr>
        <w:t xml:space="preserve"> curso. - - - - - - - - - - - - - - - - - - - - - - - - - -</w:t>
      </w:r>
    </w:p>
    <w:p w:rsidR="000F7DA9" w:rsidRPr="002630AF" w:rsidRDefault="000F7DA9" w:rsidP="000F7DA9">
      <w:pPr>
        <w:widowControl w:val="0"/>
        <w:jc w:val="both"/>
        <w:rPr>
          <w:rFonts w:ascii="Abadi" w:hAnsi="Abadi"/>
          <w:sz w:val="21"/>
          <w:szCs w:val="21"/>
        </w:rPr>
      </w:pPr>
      <w:r w:rsidRPr="002630AF">
        <w:rPr>
          <w:rFonts w:ascii="Abadi" w:hAnsi="Abadi"/>
          <w:sz w:val="21"/>
          <w:szCs w:val="21"/>
        </w:rPr>
        <w:t xml:space="preserve">La secretaría dio cuenta con las comunicaciones y correspondencia recibidas, y la presidencia dictó los acuerdos correspondientes.- - - - - - - - - - - - - - - - - - </w:t>
      </w:r>
    </w:p>
    <w:p w:rsidR="000F7DA9" w:rsidRPr="002630AF" w:rsidRDefault="000F7DA9" w:rsidP="000F7DA9">
      <w:pPr>
        <w:widowControl w:val="0"/>
        <w:jc w:val="both"/>
        <w:rPr>
          <w:rFonts w:ascii="Abadi" w:hAnsi="Abadi"/>
          <w:sz w:val="21"/>
          <w:szCs w:val="21"/>
        </w:rPr>
      </w:pPr>
      <w:r w:rsidRPr="002630AF">
        <w:rPr>
          <w:rFonts w:ascii="Abadi" w:hAnsi="Abadi"/>
          <w:sz w:val="21"/>
          <w:szCs w:val="21"/>
        </w:rPr>
        <w:t xml:space="preserve">A nombre del Congreso del Estado, la presidencia dio la más cordial bienvenida a los alumnos y a las alumnas de la «Telesecundaria número 13 Lomas de la Trinidad», y a los alumnos de mejor promedio de la preparatoria «André Marie Ampere», del municipio de León, invitados por el diputado Rolando Fortino Alcántar Rojas; así como a los estudiantes de la Licenciatura en Derecho de la Universidad «Grupo Educativo IMEI», del municipio de Acámbaro, invitados por la diputada Ma. Guadalupe Josefina Salas Bustamante. - - - - </w:t>
      </w:r>
    </w:p>
    <w:p w:rsidR="000F7DA9" w:rsidRPr="002630AF" w:rsidRDefault="000F7DA9" w:rsidP="000F7DA9">
      <w:pPr>
        <w:widowControl w:val="0"/>
        <w:jc w:val="both"/>
        <w:rPr>
          <w:rFonts w:ascii="Abadi" w:hAnsi="Abadi"/>
          <w:sz w:val="21"/>
          <w:szCs w:val="21"/>
        </w:rPr>
      </w:pPr>
      <w:r w:rsidRPr="002630AF">
        <w:rPr>
          <w:rFonts w:ascii="Abadi" w:hAnsi="Abadi"/>
          <w:sz w:val="21"/>
          <w:szCs w:val="21"/>
        </w:rPr>
        <w:t xml:space="preserve">De conformidad con los artículos cincuenta y nueve fracción cuarta y sesenta y cuatro de la Ley Orgánica del Poder Legislativo del Estado, la presidencia solicitó al público manifestante guardar silencio; al no atenderse su petición y no existir las condiciones para continuar con la sesión, decretó un receso. - - - - - - - - - - - - - - - - - - </w:t>
      </w:r>
    </w:p>
    <w:p w:rsidR="000F7DA9" w:rsidRPr="002630AF" w:rsidRDefault="000F7DA9" w:rsidP="000F7DA9">
      <w:pPr>
        <w:widowControl w:val="0"/>
        <w:jc w:val="both"/>
        <w:rPr>
          <w:rFonts w:ascii="Abadi" w:hAnsi="Abadi"/>
          <w:sz w:val="21"/>
          <w:szCs w:val="21"/>
        </w:rPr>
      </w:pPr>
      <w:r w:rsidRPr="002630AF">
        <w:rPr>
          <w:rFonts w:ascii="Abadi" w:hAnsi="Abadi"/>
          <w:sz w:val="21"/>
          <w:szCs w:val="21"/>
        </w:rPr>
        <w:t xml:space="preserve">Una vez que se reanudó la sesión, la presidencia manifestó que las puertas en el Congreso estaban abiertas para escuchar todas las voces y opiniones, en el marco de la ley y del respeto, sin que fuera posible interrumpir el desarrollo de la sesión. - - - - - </w:t>
      </w:r>
    </w:p>
    <w:p w:rsidR="000F7DA9" w:rsidRPr="002630AF" w:rsidRDefault="000F7DA9" w:rsidP="000F7DA9">
      <w:pPr>
        <w:widowControl w:val="0"/>
        <w:jc w:val="both"/>
        <w:rPr>
          <w:rFonts w:ascii="Abadi" w:hAnsi="Abadi"/>
          <w:sz w:val="21"/>
          <w:szCs w:val="21"/>
        </w:rPr>
      </w:pPr>
      <w:r w:rsidRPr="002630AF">
        <w:rPr>
          <w:rFonts w:ascii="Abadi" w:hAnsi="Abadi"/>
          <w:sz w:val="21"/>
          <w:szCs w:val="21"/>
        </w:rPr>
        <w:t xml:space="preserve">Por indicación de la presidencia, la secretaría dio lectura al oficio suscrito por el Secretario de Gobierno, mediante el cual remite la propuesta de terna para la designación de un Comisionado del Instituto de Acceso a la Información Pública para el Estado de Guanajuato, formulada por el Gobernador del Estado. Al término de la lectura, la presidencia turnó la propuesta a la Comisión de Gobernación y Puntos Constitucionales, para su estudio y dictamen, con fundamento en el artículo ciento once fracción decimoctava de la Ley Orgánica del Poder Legislativo del Estado.- - - - - - - - - - - - - - - </w:t>
      </w:r>
    </w:p>
    <w:p w:rsidR="000F7DA9" w:rsidRPr="002630AF" w:rsidRDefault="000F7DA9" w:rsidP="000F7DA9">
      <w:pPr>
        <w:widowControl w:val="0"/>
        <w:jc w:val="both"/>
        <w:rPr>
          <w:rFonts w:ascii="Abadi" w:hAnsi="Abadi"/>
          <w:sz w:val="21"/>
          <w:szCs w:val="21"/>
        </w:rPr>
      </w:pPr>
      <w:r w:rsidRPr="002630AF">
        <w:rPr>
          <w:rFonts w:ascii="Abadi" w:hAnsi="Abadi"/>
          <w:sz w:val="21"/>
          <w:szCs w:val="21"/>
        </w:rPr>
        <w:t xml:space="preserve">La presidencia, a nombre del Congreso del Estado, dio la más cordial bienvenida a los alumnos del «Colegio Miguel Hidalgo», así como a su directora Antonia Calderón </w:t>
      </w:r>
      <w:r w:rsidRPr="002630AF">
        <w:rPr>
          <w:rFonts w:ascii="Abadi" w:hAnsi="Abadi"/>
          <w:sz w:val="21"/>
          <w:szCs w:val="21"/>
        </w:rPr>
        <w:t xml:space="preserve">Rodríguez, del municipio de San Luis de la Paz, invitados por el diputado Armando Rangel Hernández.- - - - - - - - - - - - - - - - - - </w:t>
      </w:r>
    </w:p>
    <w:p w:rsidR="000F7DA9" w:rsidRPr="002630AF" w:rsidRDefault="000F7DA9" w:rsidP="000F7DA9">
      <w:pPr>
        <w:widowControl w:val="0"/>
        <w:jc w:val="both"/>
        <w:rPr>
          <w:rFonts w:ascii="Abadi" w:hAnsi="Abadi"/>
          <w:sz w:val="21"/>
          <w:szCs w:val="21"/>
        </w:rPr>
      </w:pPr>
      <w:r w:rsidRPr="002630AF">
        <w:rPr>
          <w:rFonts w:ascii="Abadi" w:hAnsi="Abadi"/>
          <w:sz w:val="21"/>
          <w:szCs w:val="21"/>
        </w:rPr>
        <w:t xml:space="preserve">La secretaría, por instrucción de la presidencia, dio lectura al oficio suscrito por el Secretario de Gobierno, mediante el cual remite la propuesta de terna para designar un Magistrado Propietario del Poder Judicial del Estado, formulada por el Gobernador del Estado. Al término de lo cual, para su estudio y dictamen, la presidencia turnó la propuesta a la Comisión de Justicia, con fundamento en el artículo ciento trece fracción cuarta de la Ley Orgánica del Poder Legislativo del Estado.- - - - - - - - - - - - - - - </w:t>
      </w:r>
    </w:p>
    <w:p w:rsidR="000F7DA9" w:rsidRPr="002630AF" w:rsidRDefault="000F7DA9" w:rsidP="000F7DA9">
      <w:pPr>
        <w:widowControl w:val="0"/>
        <w:jc w:val="both"/>
        <w:rPr>
          <w:rFonts w:ascii="Abadi" w:hAnsi="Abadi"/>
          <w:sz w:val="21"/>
          <w:szCs w:val="21"/>
        </w:rPr>
      </w:pPr>
      <w:r w:rsidRPr="002630AF">
        <w:rPr>
          <w:rFonts w:ascii="Abadi" w:hAnsi="Abadi"/>
          <w:sz w:val="21"/>
          <w:szCs w:val="21"/>
        </w:rPr>
        <w:t>La presidencia dio cuenta con los informes de resultados formulados por la Auditoría Superior del Estado de Guanajuato, relativos a las revisiones practicadas a las cuentas públicas de los municipios de Cuerámaro, por el ejercicio fiscal de dos mil dieciséis; y Dolores Hidalgo Cuna de la Independencia Nacional, correspondientes al periodo comprendido por los meses de julio a diciembre del ejercicio fiscal del año dos mil trece, en cumplimiento al considerando cuarto y al punto resolutivo SEGUNDO de la resolución emitida dentro del amparo en revisión tramitado bajo el número de expediente 198/2018; así como a la auditoría practicada a las operaciones realizadas con recursos del Ramo General treinta y tres y obra pública por la administración municipal de Jerécuaro, correspondientes al ejercicio fiscal de dos mil diecisiete; y los turnó a la Comisión de Hacienda y Fiscalización, con fundamento en el artículo ciento doce fracción duodécima de la Ley Orgánica del Poder Legislativo del Estado, para su estudio y dictamen. - - - - - -</w:t>
      </w:r>
    </w:p>
    <w:p w:rsidR="000F7DA9" w:rsidRPr="002630AF" w:rsidRDefault="000F7DA9" w:rsidP="000F7DA9">
      <w:pPr>
        <w:widowControl w:val="0"/>
        <w:jc w:val="both"/>
        <w:rPr>
          <w:rFonts w:ascii="Abadi" w:hAnsi="Abadi"/>
          <w:sz w:val="21"/>
          <w:szCs w:val="21"/>
        </w:rPr>
      </w:pPr>
      <w:r w:rsidRPr="002630AF">
        <w:rPr>
          <w:rFonts w:ascii="Abadi" w:hAnsi="Abadi"/>
          <w:sz w:val="21"/>
          <w:szCs w:val="21"/>
        </w:rPr>
        <w:t xml:space="preserve">La secretaría, por instrucción de la presidencia, dio lectura al oficio suscrito por el Secretario de Gobierno, mediante el cual remite la propuesta para designar un Magistrado Propietario del Tribunal de Justicia Administrativa del Estado de Guanajuato, formulada por el Gobernador del Estado. Al término de lo cual, la presidencia turnó la propuesta a la Comisión de Justicia, con fundamento en el artículo ciento trece fracción quinta de la Ley Orgánica del Poder Legislativo del Estado, para su estudio y dictamen. - - - - - - - - - - - </w:t>
      </w:r>
    </w:p>
    <w:p w:rsidR="000F7DA9" w:rsidRPr="002630AF" w:rsidRDefault="000F7DA9" w:rsidP="000F7DA9">
      <w:pPr>
        <w:widowControl w:val="0"/>
        <w:jc w:val="both"/>
        <w:rPr>
          <w:rFonts w:ascii="Abadi" w:hAnsi="Abadi"/>
          <w:sz w:val="21"/>
          <w:szCs w:val="21"/>
        </w:rPr>
      </w:pPr>
      <w:r w:rsidRPr="002630AF">
        <w:rPr>
          <w:rFonts w:ascii="Abadi" w:hAnsi="Abadi"/>
          <w:sz w:val="21"/>
          <w:szCs w:val="21"/>
        </w:rPr>
        <w:t xml:space="preserve">La presidencia solicitó a las diputadas y a los diputados, abstenerse de abandonar el salón de sesiones durante las votaciones.- - - - - - - </w:t>
      </w:r>
    </w:p>
    <w:p w:rsidR="000F7DA9" w:rsidRPr="002630AF" w:rsidRDefault="000F7DA9" w:rsidP="000F7DA9">
      <w:pPr>
        <w:widowControl w:val="0"/>
        <w:jc w:val="both"/>
        <w:rPr>
          <w:rFonts w:ascii="Abadi" w:hAnsi="Abadi"/>
          <w:sz w:val="21"/>
          <w:szCs w:val="21"/>
        </w:rPr>
      </w:pPr>
      <w:r w:rsidRPr="002630AF">
        <w:rPr>
          <w:rFonts w:ascii="Abadi" w:hAnsi="Abadi"/>
          <w:sz w:val="21"/>
          <w:szCs w:val="21"/>
        </w:rPr>
        <w:t xml:space="preserve">A petición de la presidencia, la diputada </w:t>
      </w:r>
      <w:r w:rsidRPr="002630AF">
        <w:rPr>
          <w:rFonts w:ascii="Abadi" w:hAnsi="Abadi"/>
          <w:sz w:val="21"/>
          <w:szCs w:val="21"/>
        </w:rPr>
        <w:lastRenderedPageBreak/>
        <w:t>María de Jesús Eunices Reveles Conejo, de la Representación Parlamentaria del Partido del Trabajo, dio lectura a su propuesta de punto de acuerdo de obvia resolución, a efecto de formular un respetuoso exhorto a los ayuntamientos, al Gobierno del Estado y al Gobierno Federal, para redoblar esfuerzos y brindarles las facilidades en la medida de su competencia, además de cumplir plenamente con sus facultades y obligaciones para atender y proteger a los migrantes mexicanos que regresan a nuestro país en la temporada decembrina. Concluida la lectura, en los términos solicitados por la proponente y con fundamento en lo dispuesto por el artículo ciento setenta y siete de la Ley Orgánica del Poder Legislativo del Estado, la presidencia sometió a consideración se declarara de obvia resolución la propuesta de punto de acuerdo; se registró la participación del diputado Héctor Hugo Varela Flores para hablar a favor, concluida su intervención se recabó votación económica, a través del sistema electrónico, resultando aprobada la obvia resolución por unanimidad, con treinta y cinco votos. Enseguida se sometió a discusión el punto de acuerdo, haciendo uso de la palabra los diputados Jaime Hernández Centeno y Ernesto Alejandro Prieto Gallardo, para hablar a favor; durante la intervención del último orador, la presidencia en dos ocasiones le conminó a ceñirse al objeto para el que había solicitado el uso de la voz, una de ellas a petición del diputado J. Jesús Oviedo Herrera, y solicitó a los diputados respetar el proceso, toda vez que no estaban permitidos los diálogos. Agotadas las participaciones, se recabó votación nominal a través del sistema electrónico, resultando aprobado el punto de acuerdo por unanimidad, al computarse treinta y seis votos a favor. La presidencia ordenó remitir el acuerdo aprobado junto con sus consideraciones, a las autoridades correspondientes, para los efectos conducentes. Durante la votación, la presidencia pidió guardar el orden en la sesión. - - - - - - - - - - - - - - - - - - - - - - - - --</w:t>
      </w:r>
    </w:p>
    <w:p w:rsidR="000F7DA9" w:rsidRPr="002630AF" w:rsidRDefault="000F7DA9" w:rsidP="000F7DA9">
      <w:pPr>
        <w:widowControl w:val="0"/>
        <w:jc w:val="both"/>
        <w:rPr>
          <w:rFonts w:ascii="Abadi" w:hAnsi="Abadi"/>
          <w:sz w:val="21"/>
          <w:szCs w:val="21"/>
        </w:rPr>
      </w:pPr>
      <w:r w:rsidRPr="002630AF">
        <w:rPr>
          <w:rFonts w:ascii="Abadi" w:hAnsi="Abadi"/>
          <w:sz w:val="21"/>
          <w:szCs w:val="21"/>
        </w:rPr>
        <w:t xml:space="preserve">A petición de la presidencia, el diputado J. Jesús Oviedo Herrera dio lectura a la propuesta de punto de acuerdo de obvia resolución, formulada por diputadas y diputados integrantes del Grupo Parlamentario del Partido Acción Nacional, a fin de exhortar a la Cámara de Diputados del </w:t>
      </w:r>
      <w:r w:rsidRPr="002630AF">
        <w:rPr>
          <w:rFonts w:ascii="Abadi" w:hAnsi="Abadi"/>
          <w:sz w:val="21"/>
          <w:szCs w:val="21"/>
        </w:rPr>
        <w:t xml:space="preserve">Congreso de la Unión para que se destinen mayores recursos al Fondo Metropolitano para el ejercicio fiscal del año dos mil diecinueve, previendo recursos para las zonas metropolitanas del Estado de Guanajuato; y para actualizar y mejorar el mecanismo de asignación de dicho fondo. Agotada la lectura, en los términos solicitados por las diputadas y los diputados proponentes y con fundamento en lo dispuesto por el artículo ciento setenta y siete de la Ley Orgánica del Poder Legislativo del Estado, la presidencia sometió a consideración se declarara de obvia resolución la propuesta de punto de acuerdo; al no registrarse participaciones se recabó votación económica, a través del sistema electrónico, resultando aprobada la obvia resolución por unanimidad, con treinta y cuatro votos. Posteriormente se sometió a discusión en lo general el punto de acuerdo, haciendo uso de la palabra el diputado Jaime Hernández Centeno, para hablar a favor; terminada la participación, se recabó votación nominal a través del sistema electrónico, resultando aprobado por unanimidad en lo general, con treinta y cinco votos; enseguida se sometió a discusión en lo particular, y al no haber reservas, la presidencia declaró tener por aprobados los puntos contenidos en el acuerdo. En consecuencia, la presidencia ordenó remitir el acuerdo aprobado junto con sus consideraciones a la Cámara de Diputados del Congreso de la Unión, para los efectos conducentes. - - - - - - - - - - - - - - - - - - - - - </w:t>
      </w:r>
    </w:p>
    <w:p w:rsidR="000F7DA9" w:rsidRPr="002630AF" w:rsidRDefault="000F7DA9" w:rsidP="000F7DA9">
      <w:pPr>
        <w:widowControl w:val="0"/>
        <w:jc w:val="both"/>
        <w:rPr>
          <w:rFonts w:ascii="Abadi" w:hAnsi="Abadi"/>
          <w:sz w:val="21"/>
          <w:szCs w:val="21"/>
        </w:rPr>
      </w:pPr>
      <w:r w:rsidRPr="002630AF">
        <w:rPr>
          <w:rFonts w:ascii="Abadi" w:hAnsi="Abadi"/>
          <w:sz w:val="21"/>
          <w:szCs w:val="21"/>
        </w:rPr>
        <w:t xml:space="preserve">El diputado Paulo Bañuelos Rosales, por indicación de la presidencia, dio lectura a la propuesta de punto de acuerdo de obvia resolución, formulada por diputadas y diputados integrantes de los Grupos Parlamentarios de los Partidos Acción Nacional y de la Revolución Democrática, para exhortar a la Cámara de Diputados del Congreso de la Unión, a efecto de que en el Presupuesto de Egresos de la Federación para el ejercicio fiscal de dos mil diecinueve, se consideren mayores recursos para el desarrollo rural y agrícola. Agotada la lectura, en los términos solicitados por las diputadas y los diputados proponentes y con fundamento en lo dispuesto por el artículo ciento setenta y siete de la Ley Orgánica del Poder Legislativo del Estado, la presidencia sometió a consideración se declarara de obvia resolución la propuesta </w:t>
      </w:r>
      <w:r w:rsidRPr="002630AF">
        <w:rPr>
          <w:rFonts w:ascii="Abadi" w:hAnsi="Abadi"/>
          <w:sz w:val="21"/>
          <w:szCs w:val="21"/>
        </w:rPr>
        <w:lastRenderedPageBreak/>
        <w:t xml:space="preserve">de punto de acuerdo; al no registrarse participaciones se recabó votación económica, a través del sistema electrónico, resultando aprobada la obvia resolución por unanimidad, con treinta y seis votos. Enseguida se sometió a discusión el punto de acuerdo, haciendo uso de la palabra los diputados Israel Cabrera Barrón, Isidoro Bazaldúa Lugo y Ernesto Alejandro Prieto Gallardo, para hablar a favor. Concluidas las participaciones se recabó votación nominal a través del sistema electrónico, resultando aprobado por unanimidad, con treinta y cinco votos. En consecuencia, la presidencia ordenó remitir el acuerdo aprobado junto con sus consideraciones a la Cámara de Diputados del Congreso de la Unión, para los efectos conducentes. - - - - - - - - - - - - - - </w:t>
      </w:r>
    </w:p>
    <w:p w:rsidR="000F7DA9" w:rsidRPr="002630AF" w:rsidRDefault="000F7DA9" w:rsidP="000F7DA9">
      <w:pPr>
        <w:widowControl w:val="0"/>
        <w:jc w:val="both"/>
        <w:rPr>
          <w:rFonts w:ascii="Abadi" w:hAnsi="Abadi"/>
          <w:sz w:val="21"/>
          <w:szCs w:val="21"/>
        </w:rPr>
      </w:pPr>
      <w:r w:rsidRPr="002630AF">
        <w:rPr>
          <w:rFonts w:ascii="Abadi" w:hAnsi="Abadi"/>
          <w:sz w:val="21"/>
          <w:szCs w:val="21"/>
        </w:rPr>
        <w:t xml:space="preserve">Con el objeto de agilizar el trámite parlamentario de la propuesta formulada por las diputadas y los diputados integrantes de la Junta de Gobierno y Coordinación Política; así como del dictamen formulado por la Comisión de Hacienda y Fiscalización, contenidos en los puntos once y doce del orden del día, y en virtud de haberse proporcionado con anticipación, así como encontrarse en la Gaceta Parlamentaria, la presidencia propuso la dispensa de lectura de los mismos; así como la dispensa de la lectura de los dictámenes formulados por las Comisiones Unidas de Hacienda y Fiscalización y de Gobernación y Puntos Constitucionales, contenidos en el punto trece del orden del día, para que fueran sometidos a discusión y posterior votación en un solo acto. Puesta a consideración la propuesta, resultó aprobada sin discusión, en votación económica por unanimidad, a través del sistema electrónico, con treinta y seis votos; por lo que se procedió a desahogar el orden del día en los términos aprobados. - - - - - - - - - - - - - - - - - - - - - - </w:t>
      </w:r>
    </w:p>
    <w:p w:rsidR="000F7DA9" w:rsidRPr="002630AF" w:rsidRDefault="000F7DA9" w:rsidP="000F7DA9">
      <w:pPr>
        <w:widowControl w:val="0"/>
        <w:jc w:val="both"/>
        <w:rPr>
          <w:rFonts w:ascii="Abadi" w:hAnsi="Abadi"/>
          <w:sz w:val="21"/>
          <w:szCs w:val="21"/>
        </w:rPr>
      </w:pPr>
      <w:r w:rsidRPr="002630AF">
        <w:rPr>
          <w:rFonts w:ascii="Abadi" w:hAnsi="Abadi"/>
          <w:sz w:val="21"/>
          <w:szCs w:val="21"/>
        </w:rPr>
        <w:t xml:space="preserve">Se sometió a discusión la propuesta formulada por las diputadas y los diputados integrantes de la Junta de Gobierno y Coordinación Política, relativa a la solicitud de duplicidad de término formulada por la Síndico primero y representante legal del ayuntamiento de Irapuato, de conformidad con lo dispuesto por el artículo sesenta y ocho, antes vigente, de la Ley de Fiscalización Superior del Estado de Guanajuato, respecto a la revisión practicada a la cuenta pública de dicho Municipio, correspondiente al ejercicio fiscal del año dos mil dieciséis. Al no haber </w:t>
      </w:r>
      <w:r w:rsidRPr="002630AF">
        <w:rPr>
          <w:rFonts w:ascii="Abadi" w:hAnsi="Abadi"/>
          <w:sz w:val="21"/>
          <w:szCs w:val="21"/>
        </w:rPr>
        <w:t>participaciones, se recabó votación económica a través del sistema electrónico, resultando aprobada por unanimidad, al computarse treinta y seis votos a favor. La presidencia ordenó remitir el acuerdo aprobado al Ayuntamiento de Irapuato, así como a la Auditoría Superior del Estado, para los efectos conducentes. - - - - - - - - - --</w:t>
      </w:r>
    </w:p>
    <w:p w:rsidR="000F7DA9" w:rsidRPr="002630AF" w:rsidRDefault="000F7DA9" w:rsidP="000F7DA9">
      <w:pPr>
        <w:widowControl w:val="0"/>
        <w:jc w:val="both"/>
        <w:rPr>
          <w:rFonts w:ascii="Abadi" w:hAnsi="Abadi"/>
          <w:sz w:val="21"/>
          <w:szCs w:val="21"/>
        </w:rPr>
      </w:pPr>
      <w:r w:rsidRPr="002630AF">
        <w:rPr>
          <w:rFonts w:ascii="Abadi" w:hAnsi="Abadi"/>
          <w:sz w:val="21"/>
          <w:szCs w:val="21"/>
        </w:rPr>
        <w:t xml:space="preserve">Se sometió a discusión en lo general el dictamen formulado por la Comisión de Hacienda y Fiscalización, relativo a la propuesta de punto de acuerdo formulada por la diputada y el diputado integrantes del Grupo Parlamentario del Partido Verde Ecologista de México, a efecto de que se ordene la práctica de una auditoría concomitante al procedimiento de Licitación Pública Internacional Bajo Cobertura de Tratados, Presencial para la Adquisición de Medicamentos, Material de Curación y el Servicio de Administración y Dispensación de los Mismos en la Modalidad de Stock, Farmacia y Servicio de Unidosis para las Unidades Médicas del Instituto de Salud Pública del Estado de Guanajuato, así como la práctica de una auditoría específica al cumplimiento de las especificaciones de las condiciones de entrega de medicamentos y material de curación. Se registró la intervención de la diputada Vanessa Sánchez Cordero, para hablar a favor. Al concluirse su intervención, se recabó votación nominal a través del sistema electrónico, resultando aprobado el dictamen en lo general por unanimidad, con treinta y seis votos. Enseguida se sometió a discusión el dictamen en lo particular y al no haber reservas, la presidencia declaró tener por aprobados los puntos contenidos en el dictamen y ordenó remitir el acuerdo aprobado junto con el dictamen, al Gobernador del Estado y al Auditor Superior del Estado, para los efectos conducentes. - - </w:t>
      </w:r>
    </w:p>
    <w:p w:rsidR="000F7DA9" w:rsidRPr="002630AF" w:rsidRDefault="000F7DA9" w:rsidP="000F7DA9">
      <w:pPr>
        <w:widowControl w:val="0"/>
        <w:jc w:val="both"/>
        <w:rPr>
          <w:rFonts w:ascii="Abadi" w:hAnsi="Abadi"/>
          <w:sz w:val="21"/>
          <w:szCs w:val="21"/>
        </w:rPr>
      </w:pPr>
      <w:r w:rsidRPr="002630AF">
        <w:rPr>
          <w:rFonts w:ascii="Abadi" w:hAnsi="Abadi"/>
          <w:sz w:val="21"/>
          <w:szCs w:val="21"/>
        </w:rPr>
        <w:t xml:space="preserve">La secretaría dio lectura al acuerdo tomado por la mesa directiva, en relación al punto trece del orden del día, de conformidad con los artículos cincuenta y dos y cincuenta y cuatro fracciones segunda y tercera de la Ley Orgánica del Poder Legislativo del Estado. Agotada la lectura, se sometieron a discusión en lo general los dictámenes presentados por las Comisiones Unidas de Hacienda y Fiscalización y de Gobernación y Puntos Constitucionales, relativos a las iniciativas de leyes de ingresos para el ejercicio fiscal del año dos mil diecinueve, formuladas por los ayuntamientos de </w:t>
      </w:r>
      <w:r w:rsidRPr="002630AF">
        <w:rPr>
          <w:rFonts w:ascii="Abadi" w:hAnsi="Abadi"/>
          <w:sz w:val="21"/>
          <w:szCs w:val="21"/>
        </w:rPr>
        <w:lastRenderedPageBreak/>
        <w:t xml:space="preserve">Abasolo, Acámbaro, Apaseo el Alto, Atarjea, Comonfort, Cortazar, Doctor Mora, Dolores Hidalgo Cuna de la Independencia Nacional, Huanímaro, Jerécuaro, Manuel Doblado, Moroleón, Ocampo, Pénjamo, Pueblo Nuevo, Purísima del Rincón, Romita, Salamanca, Salvatierra, San Diego de la Unión, San Felipe, San José Iturbide, San Luis de la Paz, Santa Catarina, Santiago Maravatío, Tarandacuao, Tarimoro, Tierra Blanca, Uriangato, Valle de Santiago, Victoria, Villagrán, Xichú y Yuriria. Se registró la participación de la diputada Claudia Silva Campos, para hablar a favor del dictamen de la iniciativa de Ley de Ingresos para el Municipio de Acámbaro, Guanajuato, para el ejercicio fiscal dos mil diecinueve. Concluida la intervención se recabó votación nominal, a través del sistema electrónico, resultando aprobados los dictámenes por mayoría de votos, al registrarse treinta y cinco votos a favor y un voto en contra. Enseguida se sometieron a discusión en lo particular, registrándose la intervención del diputado Israel Cabrera Barrón, para reservarse los artículos dieciocho y veintiuno de los dictámenes de las iniciativas de leyes de ingresos para los municipios de Abasolo y San Felipe; reservas que resultaron aprobadas en votación nominal mediante el sistema electrónico por mayoría, al computarse treinta y dos votos a favor y un voto en contra; y por unanimidad, al computarse treinta y tres votos en el mismo sentido, respectivamente. La presidencia declaró tener por aprobados los artículos no reservados contenidos en los dictámenes y ordenó remitir los decretos aprobados al Ejecutivo del Estado, para los efectos constitucionales de su competencia. Durante el desahogo de este punto del orden del día, la presidencia dio la más cordial bienvenida a los ciudadanos integrantes de la confederación internacional de motociclistas oficiales y policías de caminos, asociación civil, invitados por el diputado Israel Cabrera Barrón. - - - - - - - - - - - - - - - - - - - - - - - - - </w:t>
      </w:r>
    </w:p>
    <w:p w:rsidR="000F7DA9" w:rsidRPr="002630AF" w:rsidRDefault="000F7DA9" w:rsidP="000F7DA9">
      <w:pPr>
        <w:widowControl w:val="0"/>
        <w:jc w:val="both"/>
        <w:rPr>
          <w:rFonts w:ascii="Abadi" w:hAnsi="Abadi"/>
          <w:sz w:val="21"/>
          <w:szCs w:val="21"/>
        </w:rPr>
      </w:pPr>
      <w:r w:rsidRPr="002630AF">
        <w:rPr>
          <w:rFonts w:ascii="Abadi" w:hAnsi="Abadi"/>
          <w:sz w:val="21"/>
          <w:szCs w:val="21"/>
        </w:rPr>
        <w:t xml:space="preserve">En el apartado correspondiente a los asuntos de interés general, hicieron uso de la palabra el diputado Jaime Hernández Centeno, con los temas «Exhorto a la Comisión Estatal del Agua de Guanajuato» y «Día Internacional Contra la Corrupción», quien durante su primera intervención presentó una propuesta de punto de acuerdo, la cual se recibió por parte de la </w:t>
      </w:r>
      <w:r w:rsidRPr="002630AF">
        <w:rPr>
          <w:rFonts w:ascii="Abadi" w:hAnsi="Abadi"/>
          <w:sz w:val="21"/>
          <w:szCs w:val="21"/>
        </w:rPr>
        <w:t xml:space="preserve">presidencia y se manifestó que de conformidad con el artículo ciento cincuenta y dos de la Ley Orgánica del Poder Legislativo del Estado se enlistaría en el orden del día de la siguiente sesión para el trámite legislativo correspondiente. El diputado Israel Cabrera Barrón, para hablar en «contra del impuesto de tenencia vehicular en específico motocicletas», quien fue conminado por la presidencia a concluir su intervención. La diputada Vanessa Sánchez Cordero, con el tema «responsabilidad social». La diputada María Magdalena Rosales Cruz, para abordar el tema de «Tarjeta Mi Impulso», quien durante su intervención no aceptó la interpelación de la diputada Claudia Silva Campos; concluida la participación, la diputada Claudia Silva Campos hizo uso de la palabra para rectificar hechos a quien le antecedió en el uso de la voz; y a su vez, la diputada María Magdalena Rosales Cruz rectificó hechos a la última oradora, quien además aceptó la interpelación de la diputada Libia Dennise García Muñoz Ledo y fue conminada por la presidencia a ceñirse al tema para el cual había solicitado el uso de la palabra; agotada esta participación, nuevamente se concedió la tribuna a la diputada Claudia Silva Campos para alusiones personales de lo manifestado por la diputada María Magdalena Rosales Cruz, quien en dos ocasiones, a petición de la diputada Ma. Guadalupe Josefina Salas Bustamante y del diputado Ernesto Alejandro Prieto Gallardo, fue conminada por la presidencia para ceñirse al tema para el cual había solicitado el uso de la voz. El diputado Isidoro Bazaldúa Lugo hizo uso de la tribuna para hablar del tema «a favor de una República Democrática», siendo conminado por la presidencia a concluir su intervención. El diputado Raúl Humberto Márquez Albo hizo uso de la palabra para hablar de «se suman nuevas cargas tributarias a los ciudadanos». El diputado Ernesto Alejandro Prieto Gallardo, intervino con el tema «pase automático de Carlos Zamarripa», quien durante su intervención no aceptó las interpelaciones del diputado Isidoro Bazaldúa Lugo y de la diputada Claudia Silva Campos, y fue conminado por la presidencia, a petición del diputado J. Jesús Oviedo Herrera, a ceñirse al tema para el cual había solicitado el uso de la palabra. También se cedió el uso de la tribuna al diputado Juan </w:t>
      </w:r>
      <w:r w:rsidRPr="002630AF">
        <w:rPr>
          <w:rFonts w:ascii="Abadi" w:hAnsi="Abadi"/>
          <w:sz w:val="21"/>
          <w:szCs w:val="21"/>
        </w:rPr>
        <w:lastRenderedPageBreak/>
        <w:t xml:space="preserve">Elías Chávez, para hablar de «reforma educativa». Finalmente, la diputada Lorena del Carmen Alfaro García extendió una felicitación al diputado J. Guadalupe Vera Hernández y a las diputadas Ma. Guadalupe Guerrero Moreno y Ma. Guadalupe Josefina Salas Bustamante, por su onomástico.- - - - - </w:t>
      </w:r>
    </w:p>
    <w:p w:rsidR="000F7DA9" w:rsidRPr="002630AF" w:rsidRDefault="000F7DA9" w:rsidP="000F7DA9">
      <w:pPr>
        <w:widowControl w:val="0"/>
        <w:jc w:val="both"/>
        <w:rPr>
          <w:rFonts w:ascii="Abadi" w:hAnsi="Abadi"/>
          <w:sz w:val="21"/>
          <w:szCs w:val="21"/>
        </w:rPr>
      </w:pPr>
      <w:r w:rsidRPr="002630AF">
        <w:rPr>
          <w:rFonts w:ascii="Abadi" w:hAnsi="Abadi"/>
          <w:sz w:val="21"/>
          <w:szCs w:val="21"/>
        </w:rPr>
        <w:t>La secretaría informó que se habían agotado los asuntos listados en el orden del día, que el cuórum de asistencia a la sesión había sido de treinta y seis diputadas y diputados, y que se retiraron con permiso de la presidencia los diputados Luis Antonio Magdaleno Gordillo y Rolando Fortino Alcántar Rojas. La presidencia expresó que, al contar con un cuórum de asistencia de treinta y cuatro diputadas y diputados, no procedería a instruir a la secretaría a un nuevo pase de lista; por lo que levantó la sesión a las quince horas con treinta y cuatro minutos e indicó que se citaría para la siguiente por conducto de la Secretaría General. - - - - - - - - - - - - - - - - - - - - - - - --</w:t>
      </w:r>
    </w:p>
    <w:p w:rsidR="00D6665E" w:rsidRPr="002630AF" w:rsidRDefault="000F7DA9" w:rsidP="00313C4A">
      <w:pPr>
        <w:widowControl w:val="0"/>
        <w:jc w:val="both"/>
        <w:rPr>
          <w:rFonts w:ascii="Abadi" w:hAnsi="Abadi" w:cs="Arial"/>
          <w:sz w:val="21"/>
          <w:szCs w:val="21"/>
        </w:rPr>
      </w:pPr>
      <w:r w:rsidRPr="002630AF">
        <w:rPr>
          <w:rFonts w:ascii="Abadi" w:hAnsi="Abadi"/>
          <w:sz w:val="21"/>
          <w:szCs w:val="21"/>
        </w:rPr>
        <w:t xml:space="preserve">Todas y cada una de las intervenciones de las diputadas y de los diputados registradas durante la presente sesión se contienen íntegramente en versión mecanográfica, y forman parte de la presente acta, así como las reservas presentadas. Damos fe. </w:t>
      </w:r>
      <w:r w:rsidR="00F54A83" w:rsidRPr="002630AF">
        <w:rPr>
          <w:rFonts w:ascii="Abadi" w:hAnsi="Abadi"/>
          <w:sz w:val="21"/>
          <w:szCs w:val="21"/>
        </w:rPr>
        <w:t xml:space="preserve">Lorena del Carmen Alfaro García. Diputada Presidenta. Celeste Gómez Fragoso. Diputada Secretaria. Víctor Manuel Zanella Huerta. Diputado Secretario. María Magdalena Rosales Cruz. Diputada Vicepresidenta» - - - - - - - - - - - - - </w:t>
      </w:r>
      <w:r w:rsidRPr="002630AF">
        <w:rPr>
          <w:rFonts w:ascii="Abadi" w:hAnsi="Abadi"/>
          <w:sz w:val="21"/>
          <w:szCs w:val="21"/>
        </w:rPr>
        <w:t>- - - - - --</w:t>
      </w:r>
      <w:r w:rsidR="00184C91" w:rsidRPr="002630AF">
        <w:rPr>
          <w:rFonts w:ascii="Abadi" w:hAnsi="Abadi"/>
          <w:sz w:val="21"/>
          <w:szCs w:val="21"/>
        </w:rPr>
        <w:tab/>
      </w:r>
    </w:p>
    <w:p w:rsidR="00D6665E" w:rsidRPr="002630AF" w:rsidRDefault="003328C0" w:rsidP="00F50DB4">
      <w:pPr>
        <w:ind w:firstLine="709"/>
        <w:jc w:val="both"/>
        <w:rPr>
          <w:rFonts w:ascii="Abadi" w:hAnsi="Abadi" w:cs="Arial"/>
          <w:sz w:val="21"/>
          <w:szCs w:val="21"/>
        </w:rPr>
      </w:pPr>
      <w:r w:rsidRPr="002630AF">
        <w:rPr>
          <w:rFonts w:ascii="Abadi" w:hAnsi="Abadi" w:cs="Arial"/>
          <w:b/>
          <w:sz w:val="21"/>
          <w:szCs w:val="21"/>
        </w:rPr>
        <w:t>-La C. Presidenta:</w:t>
      </w:r>
      <w:r w:rsidR="00F54A83" w:rsidRPr="002630AF">
        <w:rPr>
          <w:rFonts w:ascii="Abadi" w:hAnsi="Abadi" w:cs="Arial"/>
          <w:b/>
          <w:sz w:val="21"/>
          <w:szCs w:val="21"/>
        </w:rPr>
        <w:t xml:space="preserve"> </w:t>
      </w:r>
      <w:r w:rsidR="00D6665E" w:rsidRPr="002630AF">
        <w:rPr>
          <w:rFonts w:ascii="Abadi" w:hAnsi="Abadi" w:cs="Arial"/>
          <w:sz w:val="21"/>
          <w:szCs w:val="21"/>
        </w:rPr>
        <w:t xml:space="preserve">En consecuencia, </w:t>
      </w:r>
      <w:r w:rsidR="00FA085C" w:rsidRPr="002630AF">
        <w:rPr>
          <w:rFonts w:ascii="Abadi" w:hAnsi="Abadi" w:cs="Arial"/>
          <w:sz w:val="21"/>
          <w:szCs w:val="21"/>
        </w:rPr>
        <w:t xml:space="preserve">se procede </w:t>
      </w:r>
      <w:r w:rsidR="00D6665E" w:rsidRPr="002630AF">
        <w:rPr>
          <w:rFonts w:ascii="Abadi" w:hAnsi="Abadi" w:cs="Arial"/>
          <w:sz w:val="21"/>
          <w:szCs w:val="21"/>
        </w:rPr>
        <w:t xml:space="preserve">someter a consideración de este Pleno el acta de referencia. Si desean hacer el uso de la </w:t>
      </w:r>
      <w:r w:rsidR="00D859B5" w:rsidRPr="002630AF">
        <w:rPr>
          <w:rFonts w:ascii="Abadi" w:hAnsi="Abadi" w:cs="Arial"/>
          <w:sz w:val="21"/>
          <w:szCs w:val="21"/>
        </w:rPr>
        <w:t>voz</w:t>
      </w:r>
      <w:r w:rsidR="00D6665E" w:rsidRPr="002630AF">
        <w:rPr>
          <w:rFonts w:ascii="Abadi" w:hAnsi="Abadi" w:cs="Arial"/>
          <w:sz w:val="21"/>
          <w:szCs w:val="21"/>
        </w:rPr>
        <w:t xml:space="preserve">, indíquenlo a esta presidencia. </w:t>
      </w:r>
    </w:p>
    <w:p w:rsidR="00D34A8D" w:rsidRPr="002630AF" w:rsidRDefault="00D34A8D" w:rsidP="00F50DB4">
      <w:pPr>
        <w:ind w:firstLine="709"/>
        <w:jc w:val="both"/>
        <w:rPr>
          <w:rFonts w:ascii="Abadi" w:hAnsi="Abadi" w:cs="Arial"/>
          <w:sz w:val="21"/>
          <w:szCs w:val="21"/>
        </w:rPr>
      </w:pPr>
    </w:p>
    <w:p w:rsidR="00D34A8D" w:rsidRPr="002630AF" w:rsidRDefault="00D34A8D" w:rsidP="00F50DB4">
      <w:pPr>
        <w:ind w:firstLine="709"/>
        <w:jc w:val="both"/>
        <w:rPr>
          <w:rFonts w:ascii="Abadi" w:hAnsi="Abadi" w:cs="Arial"/>
          <w:sz w:val="21"/>
          <w:szCs w:val="21"/>
        </w:rPr>
      </w:pPr>
      <w:r w:rsidRPr="002630AF">
        <w:rPr>
          <w:rFonts w:ascii="Abadi" w:hAnsi="Abadi" w:cs="Arial"/>
          <w:sz w:val="21"/>
          <w:szCs w:val="21"/>
        </w:rPr>
        <w:t>Al no registrarse intervenciones, se solicita a la secretaría que, en votación económica, a través del sistema electrónico,  pregunte a las diputadas y a los diputados si es de aprobarse el acta.  Para tal efecto, se abre el sistema electrónico.</w:t>
      </w:r>
    </w:p>
    <w:p w:rsidR="00F54A83" w:rsidRPr="002630AF" w:rsidRDefault="00F54A83" w:rsidP="00F50DB4">
      <w:pPr>
        <w:ind w:firstLine="709"/>
        <w:jc w:val="both"/>
        <w:rPr>
          <w:rFonts w:ascii="Abadi" w:hAnsi="Abadi" w:cs="Arial"/>
          <w:sz w:val="21"/>
          <w:szCs w:val="21"/>
        </w:rPr>
      </w:pPr>
    </w:p>
    <w:p w:rsidR="00F54A83" w:rsidRPr="002630AF" w:rsidRDefault="00B75ABC" w:rsidP="00F50DB4">
      <w:pPr>
        <w:ind w:firstLine="709"/>
        <w:jc w:val="both"/>
        <w:rPr>
          <w:rFonts w:ascii="Abadi" w:hAnsi="Abadi" w:cs="Arial"/>
          <w:sz w:val="21"/>
          <w:szCs w:val="21"/>
        </w:rPr>
      </w:pPr>
      <w:r w:rsidRPr="002630AF">
        <w:rPr>
          <w:rFonts w:ascii="Abadi" w:hAnsi="Abadi" w:cs="Arial"/>
          <w:b/>
          <w:sz w:val="21"/>
          <w:szCs w:val="21"/>
        </w:rPr>
        <w:t>-La Secretaría:</w:t>
      </w:r>
      <w:r w:rsidR="005A7E77" w:rsidRPr="002630AF">
        <w:rPr>
          <w:rFonts w:ascii="Abadi" w:hAnsi="Abadi" w:cs="Arial"/>
          <w:b/>
          <w:sz w:val="21"/>
          <w:szCs w:val="21"/>
        </w:rPr>
        <w:t xml:space="preserve"> </w:t>
      </w:r>
      <w:r w:rsidR="00F54A83" w:rsidRPr="002630AF">
        <w:rPr>
          <w:rFonts w:ascii="Abadi" w:hAnsi="Abadi" w:cs="Arial"/>
          <w:sz w:val="21"/>
          <w:szCs w:val="21"/>
        </w:rPr>
        <w:t xml:space="preserve">En votación económica, a través del sistema electrónico, se </w:t>
      </w:r>
      <w:r w:rsidR="00FA085C" w:rsidRPr="002630AF">
        <w:rPr>
          <w:rFonts w:ascii="Abadi" w:hAnsi="Abadi" w:cs="Arial"/>
          <w:sz w:val="21"/>
          <w:szCs w:val="21"/>
        </w:rPr>
        <w:t>pregunta</w:t>
      </w:r>
      <w:r w:rsidR="00F54A83" w:rsidRPr="002630AF">
        <w:rPr>
          <w:rFonts w:ascii="Abadi" w:hAnsi="Abadi" w:cs="Arial"/>
          <w:sz w:val="21"/>
          <w:szCs w:val="21"/>
        </w:rPr>
        <w:t xml:space="preserve"> a las diputadas y </w:t>
      </w:r>
      <w:r w:rsidR="002F13A5" w:rsidRPr="002630AF">
        <w:rPr>
          <w:rFonts w:ascii="Abadi" w:hAnsi="Abadi" w:cs="Arial"/>
          <w:sz w:val="21"/>
          <w:szCs w:val="21"/>
        </w:rPr>
        <w:t xml:space="preserve">a los </w:t>
      </w:r>
      <w:r w:rsidR="00F54A83" w:rsidRPr="002630AF">
        <w:rPr>
          <w:rFonts w:ascii="Abadi" w:hAnsi="Abadi" w:cs="Arial"/>
          <w:sz w:val="21"/>
          <w:szCs w:val="21"/>
        </w:rPr>
        <w:t xml:space="preserve">diputados </w:t>
      </w:r>
      <w:r w:rsidR="00D859B5" w:rsidRPr="002630AF">
        <w:rPr>
          <w:rFonts w:ascii="Abadi" w:hAnsi="Abadi" w:cs="Arial"/>
          <w:sz w:val="21"/>
          <w:szCs w:val="21"/>
        </w:rPr>
        <w:t>si es de aprobarse</w:t>
      </w:r>
      <w:r w:rsidR="004614B5" w:rsidRPr="002630AF">
        <w:rPr>
          <w:rFonts w:ascii="Abadi" w:hAnsi="Abadi" w:cs="Arial"/>
          <w:sz w:val="21"/>
          <w:szCs w:val="21"/>
        </w:rPr>
        <w:t xml:space="preserve"> </w:t>
      </w:r>
      <w:r w:rsidR="00F54A83" w:rsidRPr="002630AF">
        <w:rPr>
          <w:rFonts w:ascii="Abadi" w:hAnsi="Abadi" w:cs="Arial"/>
          <w:sz w:val="21"/>
          <w:szCs w:val="21"/>
        </w:rPr>
        <w:t xml:space="preserve">el acta puesta a su consideración. </w:t>
      </w:r>
    </w:p>
    <w:p w:rsidR="00F54A83" w:rsidRPr="002630AF" w:rsidRDefault="00F54A83" w:rsidP="00F50DB4">
      <w:pPr>
        <w:ind w:firstLine="709"/>
        <w:jc w:val="both"/>
        <w:rPr>
          <w:rFonts w:ascii="Abadi" w:hAnsi="Abadi" w:cs="Arial"/>
          <w:sz w:val="21"/>
          <w:szCs w:val="21"/>
        </w:rPr>
      </w:pPr>
    </w:p>
    <w:p w:rsidR="00F54A83" w:rsidRPr="002630AF" w:rsidRDefault="00F54A83" w:rsidP="00F50DB4">
      <w:pPr>
        <w:ind w:firstLine="709"/>
        <w:jc w:val="both"/>
        <w:rPr>
          <w:rFonts w:ascii="Abadi" w:hAnsi="Abadi" w:cs="Arial"/>
          <w:b/>
          <w:sz w:val="21"/>
          <w:szCs w:val="21"/>
        </w:rPr>
      </w:pPr>
      <w:r w:rsidRPr="002630AF">
        <w:rPr>
          <w:rFonts w:ascii="Abadi" w:hAnsi="Abadi" w:cs="Arial"/>
          <w:b/>
          <w:sz w:val="21"/>
          <w:szCs w:val="21"/>
        </w:rPr>
        <w:t>(Votación)</w:t>
      </w:r>
    </w:p>
    <w:p w:rsidR="002F13A5" w:rsidRPr="002630AF" w:rsidRDefault="002F13A5" w:rsidP="00F50DB4">
      <w:pPr>
        <w:ind w:firstLine="709"/>
        <w:jc w:val="both"/>
        <w:rPr>
          <w:rFonts w:ascii="Abadi" w:hAnsi="Abadi" w:cs="Arial"/>
          <w:b/>
          <w:sz w:val="21"/>
          <w:szCs w:val="21"/>
        </w:rPr>
      </w:pPr>
    </w:p>
    <w:p w:rsidR="00F54A83" w:rsidRPr="002630AF" w:rsidRDefault="00F54A83" w:rsidP="00F50DB4">
      <w:pPr>
        <w:ind w:firstLine="709"/>
        <w:jc w:val="both"/>
        <w:rPr>
          <w:rFonts w:ascii="Abadi" w:hAnsi="Abadi" w:cs="Arial"/>
          <w:b/>
          <w:sz w:val="21"/>
          <w:szCs w:val="21"/>
        </w:rPr>
      </w:pPr>
      <w:r w:rsidRPr="002630AF">
        <w:rPr>
          <w:rFonts w:ascii="Abadi" w:hAnsi="Abadi" w:cs="Arial"/>
          <w:b/>
          <w:sz w:val="21"/>
          <w:szCs w:val="21"/>
        </w:rPr>
        <w:t>¿Falta alguna diputada o algún diputado de emitir su voto?</w:t>
      </w:r>
    </w:p>
    <w:p w:rsidR="00F54A83" w:rsidRPr="002630AF" w:rsidRDefault="00F54A83" w:rsidP="00F50DB4">
      <w:pPr>
        <w:ind w:firstLine="709"/>
        <w:jc w:val="both"/>
        <w:rPr>
          <w:rFonts w:ascii="Abadi" w:hAnsi="Abadi" w:cs="Arial"/>
          <w:b/>
          <w:sz w:val="21"/>
          <w:szCs w:val="21"/>
        </w:rPr>
      </w:pPr>
    </w:p>
    <w:p w:rsidR="00F54A83" w:rsidRPr="002630AF" w:rsidRDefault="003328C0" w:rsidP="00F50DB4">
      <w:pPr>
        <w:ind w:firstLine="709"/>
        <w:jc w:val="both"/>
        <w:rPr>
          <w:rFonts w:ascii="Abadi" w:hAnsi="Abadi" w:cs="Arial"/>
          <w:sz w:val="21"/>
          <w:szCs w:val="21"/>
        </w:rPr>
      </w:pPr>
      <w:r w:rsidRPr="002630AF">
        <w:rPr>
          <w:rFonts w:ascii="Abadi" w:hAnsi="Abadi" w:cs="Arial"/>
          <w:b/>
          <w:sz w:val="21"/>
          <w:szCs w:val="21"/>
        </w:rPr>
        <w:t>-La C. Presidenta:</w:t>
      </w:r>
      <w:r w:rsidR="00F54A83" w:rsidRPr="002630AF">
        <w:rPr>
          <w:rFonts w:ascii="Abadi" w:hAnsi="Abadi" w:cs="Arial"/>
          <w:b/>
          <w:sz w:val="21"/>
          <w:szCs w:val="21"/>
        </w:rPr>
        <w:t xml:space="preserve"> </w:t>
      </w:r>
      <w:r w:rsidR="00F54A83" w:rsidRPr="002630AF">
        <w:rPr>
          <w:rFonts w:ascii="Abadi" w:hAnsi="Abadi" w:cs="Arial"/>
          <w:sz w:val="21"/>
          <w:szCs w:val="21"/>
        </w:rPr>
        <w:t xml:space="preserve">Se cierra el sistema electrónico. </w:t>
      </w:r>
    </w:p>
    <w:p w:rsidR="00F54A83" w:rsidRPr="002630AF" w:rsidRDefault="00F54A83" w:rsidP="00F50DB4">
      <w:pPr>
        <w:ind w:firstLine="709"/>
        <w:jc w:val="both"/>
        <w:rPr>
          <w:rFonts w:ascii="Abadi" w:hAnsi="Abadi" w:cs="Arial"/>
          <w:sz w:val="21"/>
          <w:szCs w:val="21"/>
        </w:rPr>
      </w:pPr>
    </w:p>
    <w:p w:rsidR="00F54A83" w:rsidRPr="002630AF" w:rsidRDefault="00B75ABC" w:rsidP="00F50DB4">
      <w:pPr>
        <w:ind w:firstLine="709"/>
        <w:jc w:val="both"/>
        <w:rPr>
          <w:rFonts w:ascii="Abadi" w:hAnsi="Abadi" w:cs="Arial"/>
          <w:sz w:val="21"/>
          <w:szCs w:val="21"/>
        </w:rPr>
      </w:pPr>
      <w:r w:rsidRPr="002630AF">
        <w:rPr>
          <w:rFonts w:ascii="Abadi" w:hAnsi="Abadi" w:cs="Arial"/>
          <w:b/>
          <w:sz w:val="21"/>
          <w:szCs w:val="21"/>
        </w:rPr>
        <w:t>-La Secretaría:</w:t>
      </w:r>
      <w:r w:rsidR="005A7E77" w:rsidRPr="002630AF">
        <w:rPr>
          <w:rFonts w:ascii="Abadi" w:hAnsi="Abadi" w:cs="Arial"/>
          <w:b/>
          <w:sz w:val="21"/>
          <w:szCs w:val="21"/>
        </w:rPr>
        <w:t xml:space="preserve"> </w:t>
      </w:r>
      <w:r w:rsidR="00F54A83" w:rsidRPr="002630AF">
        <w:rPr>
          <w:rFonts w:ascii="Abadi" w:hAnsi="Abadi" w:cs="Arial"/>
          <w:b/>
          <w:sz w:val="21"/>
          <w:szCs w:val="21"/>
        </w:rPr>
        <w:t xml:space="preserve"> </w:t>
      </w:r>
      <w:r w:rsidR="005D2B31" w:rsidRPr="002630AF">
        <w:rPr>
          <w:rFonts w:ascii="Abadi" w:hAnsi="Abadi" w:cs="Arial"/>
          <w:sz w:val="21"/>
          <w:szCs w:val="21"/>
        </w:rPr>
        <w:t>Señora</w:t>
      </w:r>
      <w:r w:rsidR="006715CB" w:rsidRPr="002630AF">
        <w:rPr>
          <w:rFonts w:ascii="Abadi" w:hAnsi="Abadi" w:cs="Arial"/>
          <w:sz w:val="21"/>
          <w:szCs w:val="21"/>
        </w:rPr>
        <w:t xml:space="preserve"> presidenta, se</w:t>
      </w:r>
      <w:r w:rsidR="00E91A75" w:rsidRPr="002630AF">
        <w:rPr>
          <w:rFonts w:ascii="Abadi" w:hAnsi="Abadi" w:cs="Arial"/>
          <w:sz w:val="21"/>
          <w:szCs w:val="21"/>
        </w:rPr>
        <w:t xml:space="preserve"> registraron</w:t>
      </w:r>
      <w:r w:rsidR="00F54A83" w:rsidRPr="002630AF">
        <w:rPr>
          <w:rFonts w:ascii="Abadi" w:hAnsi="Abadi" w:cs="Arial"/>
          <w:sz w:val="21"/>
          <w:szCs w:val="21"/>
        </w:rPr>
        <w:t xml:space="preserve"> </w:t>
      </w:r>
      <w:r w:rsidR="00F54A83" w:rsidRPr="002630AF">
        <w:rPr>
          <w:rFonts w:ascii="Abadi" w:hAnsi="Abadi" w:cs="Arial"/>
          <w:b/>
          <w:sz w:val="21"/>
          <w:szCs w:val="21"/>
        </w:rPr>
        <w:t xml:space="preserve">treinta y </w:t>
      </w:r>
      <w:r w:rsidR="005D2B31" w:rsidRPr="002630AF">
        <w:rPr>
          <w:rFonts w:ascii="Abadi" w:hAnsi="Abadi" w:cs="Arial"/>
          <w:b/>
          <w:sz w:val="21"/>
          <w:szCs w:val="21"/>
        </w:rPr>
        <w:t>dos</w:t>
      </w:r>
      <w:r w:rsidR="00F54A83" w:rsidRPr="002630AF">
        <w:rPr>
          <w:rFonts w:ascii="Abadi" w:hAnsi="Abadi" w:cs="Arial"/>
          <w:b/>
          <w:sz w:val="21"/>
          <w:szCs w:val="21"/>
        </w:rPr>
        <w:t xml:space="preserve"> votos a favor</w:t>
      </w:r>
      <w:r w:rsidR="00306B3F" w:rsidRPr="002630AF">
        <w:rPr>
          <w:rFonts w:ascii="Abadi" w:hAnsi="Abadi" w:cs="Arial"/>
          <w:b/>
          <w:sz w:val="21"/>
          <w:szCs w:val="21"/>
        </w:rPr>
        <w:t>.</w:t>
      </w:r>
      <w:r w:rsidR="00F54A83" w:rsidRPr="002630AF">
        <w:rPr>
          <w:rFonts w:ascii="Abadi" w:hAnsi="Abadi" w:cs="Arial"/>
          <w:b/>
          <w:sz w:val="21"/>
          <w:szCs w:val="21"/>
        </w:rPr>
        <w:t xml:space="preserve"> </w:t>
      </w:r>
    </w:p>
    <w:p w:rsidR="00F54A83" w:rsidRPr="002630AF" w:rsidRDefault="00F54A83" w:rsidP="00F50DB4">
      <w:pPr>
        <w:ind w:firstLine="709"/>
        <w:jc w:val="both"/>
        <w:rPr>
          <w:rFonts w:ascii="Abadi" w:hAnsi="Abadi" w:cs="Arial"/>
          <w:sz w:val="21"/>
          <w:szCs w:val="21"/>
        </w:rPr>
      </w:pPr>
    </w:p>
    <w:p w:rsidR="00F54A83" w:rsidRPr="002630AF" w:rsidRDefault="003328C0" w:rsidP="00F50DB4">
      <w:pPr>
        <w:ind w:firstLine="709"/>
        <w:jc w:val="both"/>
        <w:rPr>
          <w:rFonts w:ascii="Abadi" w:hAnsi="Abadi" w:cs="Arial"/>
          <w:sz w:val="21"/>
          <w:szCs w:val="21"/>
        </w:rPr>
      </w:pPr>
      <w:r w:rsidRPr="002630AF">
        <w:rPr>
          <w:rFonts w:ascii="Abadi" w:hAnsi="Abadi" w:cs="Arial"/>
          <w:b/>
          <w:sz w:val="21"/>
          <w:szCs w:val="21"/>
        </w:rPr>
        <w:t>-La C. Presidenta:</w:t>
      </w:r>
      <w:r w:rsidR="00F54A83" w:rsidRPr="002630AF">
        <w:rPr>
          <w:rFonts w:ascii="Abadi" w:hAnsi="Abadi" w:cs="Arial"/>
          <w:sz w:val="21"/>
          <w:szCs w:val="21"/>
        </w:rPr>
        <w:t xml:space="preserve"> </w:t>
      </w:r>
      <w:r w:rsidR="00F54A83" w:rsidRPr="002630AF">
        <w:rPr>
          <w:rFonts w:ascii="Abadi" w:hAnsi="Abadi" w:cs="Arial"/>
          <w:b/>
          <w:sz w:val="21"/>
          <w:szCs w:val="21"/>
        </w:rPr>
        <w:t xml:space="preserve"> </w:t>
      </w:r>
      <w:r w:rsidR="00F54A83" w:rsidRPr="002630AF">
        <w:rPr>
          <w:rFonts w:ascii="Abadi" w:hAnsi="Abadi" w:cs="Arial"/>
          <w:sz w:val="21"/>
          <w:szCs w:val="21"/>
        </w:rPr>
        <w:t xml:space="preserve">El acta ha sido aprobada por </w:t>
      </w:r>
      <w:r w:rsidR="00306B3F" w:rsidRPr="002630AF">
        <w:rPr>
          <w:rFonts w:ascii="Abadi" w:hAnsi="Abadi" w:cs="Arial"/>
          <w:sz w:val="21"/>
          <w:szCs w:val="21"/>
        </w:rPr>
        <w:t>unanimidad</w:t>
      </w:r>
      <w:r w:rsidR="00F54A83" w:rsidRPr="002630AF">
        <w:rPr>
          <w:rFonts w:ascii="Abadi" w:hAnsi="Abadi" w:cs="Arial"/>
          <w:sz w:val="21"/>
          <w:szCs w:val="21"/>
        </w:rPr>
        <w:t xml:space="preserve"> de votos. </w:t>
      </w:r>
    </w:p>
    <w:p w:rsidR="00443671" w:rsidRPr="002630AF" w:rsidRDefault="00443671" w:rsidP="00F50DB4">
      <w:pPr>
        <w:ind w:firstLine="709"/>
        <w:jc w:val="both"/>
        <w:rPr>
          <w:rFonts w:ascii="Abadi" w:hAnsi="Abadi" w:cs="Arial"/>
          <w:sz w:val="21"/>
          <w:szCs w:val="21"/>
        </w:rPr>
      </w:pPr>
    </w:p>
    <w:p w:rsidR="00443671" w:rsidRPr="002630AF" w:rsidRDefault="00443671" w:rsidP="00F50DB4">
      <w:pPr>
        <w:ind w:firstLine="709"/>
        <w:jc w:val="both"/>
        <w:rPr>
          <w:rFonts w:ascii="Abadi" w:hAnsi="Abadi" w:cs="Arial"/>
          <w:sz w:val="21"/>
          <w:szCs w:val="21"/>
        </w:rPr>
      </w:pPr>
      <w:r w:rsidRPr="002630AF">
        <w:rPr>
          <w:rFonts w:ascii="Abadi" w:hAnsi="Abadi" w:cs="Arial"/>
          <w:sz w:val="21"/>
          <w:szCs w:val="21"/>
        </w:rPr>
        <w:t>Se instruye a la secretaría a dar cuenta con las comunicaciones y correspondencia recibidas.</w:t>
      </w:r>
    </w:p>
    <w:bookmarkEnd w:id="5"/>
    <w:p w:rsidR="006715CB" w:rsidRPr="002630AF" w:rsidRDefault="006715CB" w:rsidP="00F50DB4">
      <w:pPr>
        <w:ind w:firstLine="709"/>
        <w:jc w:val="both"/>
        <w:rPr>
          <w:rFonts w:ascii="Abadi" w:hAnsi="Abadi"/>
          <w:b/>
          <w:sz w:val="21"/>
          <w:szCs w:val="21"/>
        </w:rPr>
      </w:pPr>
    </w:p>
    <w:p w:rsidR="00490A4F" w:rsidRPr="002630AF" w:rsidRDefault="00B75ABC" w:rsidP="00F50DB4">
      <w:pPr>
        <w:ind w:firstLine="709"/>
        <w:jc w:val="both"/>
        <w:rPr>
          <w:rFonts w:ascii="Abadi" w:hAnsi="Abadi"/>
          <w:sz w:val="21"/>
          <w:szCs w:val="21"/>
        </w:rPr>
      </w:pPr>
      <w:r w:rsidRPr="002630AF">
        <w:rPr>
          <w:rFonts w:ascii="Abadi" w:hAnsi="Abadi"/>
          <w:b/>
          <w:sz w:val="21"/>
          <w:szCs w:val="21"/>
        </w:rPr>
        <w:t>-La Secretaría:</w:t>
      </w:r>
      <w:r w:rsidR="005A7E77" w:rsidRPr="002630AF">
        <w:rPr>
          <w:rFonts w:ascii="Abadi" w:hAnsi="Abadi"/>
          <w:b/>
          <w:sz w:val="21"/>
          <w:szCs w:val="21"/>
        </w:rPr>
        <w:t xml:space="preserve"> </w:t>
      </w:r>
      <w:r w:rsidR="00AB1073" w:rsidRPr="002630AF">
        <w:rPr>
          <w:rFonts w:ascii="Abadi" w:hAnsi="Abadi"/>
          <w:b/>
          <w:sz w:val="21"/>
          <w:szCs w:val="21"/>
        </w:rPr>
        <w:t xml:space="preserve"> </w:t>
      </w:r>
      <w:r w:rsidR="00490A4F" w:rsidRPr="002630AF">
        <w:rPr>
          <w:rFonts w:ascii="Abadi" w:hAnsi="Abadi"/>
          <w:b/>
          <w:sz w:val="21"/>
          <w:szCs w:val="21"/>
        </w:rPr>
        <w:t xml:space="preserve"> </w:t>
      </w:r>
      <w:r w:rsidR="00013899" w:rsidRPr="002630AF">
        <w:rPr>
          <w:rFonts w:ascii="Abadi" w:hAnsi="Abadi"/>
          <w:sz w:val="21"/>
          <w:szCs w:val="21"/>
        </w:rPr>
        <w:t>(Leyendo)</w:t>
      </w:r>
    </w:p>
    <w:p w:rsidR="0049312A" w:rsidRPr="002630AF" w:rsidRDefault="0049312A" w:rsidP="00F50DB4">
      <w:pPr>
        <w:ind w:firstLine="709"/>
        <w:jc w:val="both"/>
        <w:rPr>
          <w:rFonts w:ascii="Abadi" w:hAnsi="Abadi"/>
          <w:sz w:val="21"/>
          <w:szCs w:val="21"/>
        </w:rPr>
      </w:pPr>
    </w:p>
    <w:p w:rsidR="008133FC" w:rsidRPr="002630AF" w:rsidRDefault="002D5E8C" w:rsidP="002D5E8C">
      <w:pPr>
        <w:ind w:firstLine="709"/>
        <w:jc w:val="both"/>
        <w:rPr>
          <w:rFonts w:ascii="Abadi" w:hAnsi="Abadi"/>
          <w:b/>
          <w:sz w:val="21"/>
          <w:szCs w:val="21"/>
        </w:rPr>
      </w:pPr>
      <w:r w:rsidRPr="002630AF">
        <w:rPr>
          <w:rFonts w:ascii="Abadi" w:hAnsi="Abadi"/>
          <w:b/>
          <w:sz w:val="21"/>
          <w:szCs w:val="21"/>
        </w:rPr>
        <w:t>DAR CUENTA CON LAS COMUNICACIONES Y CORRESPONDENCIA RECIBIDAS.</w:t>
      </w:r>
    </w:p>
    <w:p w:rsidR="00E350CC" w:rsidRPr="002630AF" w:rsidRDefault="00E350CC" w:rsidP="002D5E8C">
      <w:pPr>
        <w:ind w:firstLine="709"/>
        <w:jc w:val="both"/>
        <w:rPr>
          <w:rFonts w:ascii="Abadi" w:hAnsi="Abadi"/>
          <w:b/>
          <w:sz w:val="21"/>
          <w:szCs w:val="21"/>
        </w:rPr>
      </w:pPr>
    </w:p>
    <w:p w:rsidR="00FC3D69" w:rsidRPr="002630AF" w:rsidRDefault="00FC3D69" w:rsidP="00FC3D69">
      <w:pPr>
        <w:pStyle w:val="Prrafodelista"/>
        <w:numPr>
          <w:ilvl w:val="0"/>
          <w:numId w:val="5"/>
        </w:numPr>
        <w:tabs>
          <w:tab w:val="left" w:pos="993"/>
        </w:tabs>
        <w:ind w:left="0" w:firstLine="709"/>
        <w:contextualSpacing/>
        <w:jc w:val="both"/>
        <w:rPr>
          <w:rFonts w:ascii="Abadi" w:eastAsia="Arial Unicode MS" w:hAnsi="Abadi" w:cs="Tahoma"/>
          <w:sz w:val="21"/>
          <w:szCs w:val="21"/>
        </w:rPr>
      </w:pPr>
      <w:r w:rsidRPr="002630AF">
        <w:rPr>
          <w:rFonts w:ascii="Abadi" w:eastAsia="Arial Unicode MS" w:hAnsi="Abadi" w:cs="Tahoma"/>
          <w:sz w:val="21"/>
          <w:szCs w:val="21"/>
        </w:rPr>
        <w:t>Comunicados provenientes de los Poderes de la Unión y Organismos Autónomos.</w:t>
      </w:r>
    </w:p>
    <w:p w:rsidR="00FC3D69" w:rsidRPr="002630AF" w:rsidRDefault="00FC3D69" w:rsidP="00FC3D69">
      <w:pPr>
        <w:tabs>
          <w:tab w:val="left" w:pos="993"/>
        </w:tabs>
        <w:autoSpaceDE w:val="0"/>
        <w:autoSpaceDN w:val="0"/>
        <w:adjustRightInd w:val="0"/>
        <w:ind w:firstLine="709"/>
        <w:jc w:val="both"/>
        <w:rPr>
          <w:rFonts w:ascii="Abadi" w:eastAsia="Arial Unicode MS" w:hAnsi="Abadi" w:cs="Tahoma"/>
          <w:sz w:val="21"/>
          <w:szCs w:val="21"/>
        </w:rPr>
      </w:pPr>
    </w:p>
    <w:p w:rsidR="00FC3D69" w:rsidRPr="002630AF" w:rsidRDefault="00FC3D69" w:rsidP="00FC3D69">
      <w:pPr>
        <w:tabs>
          <w:tab w:val="left" w:pos="993"/>
        </w:tabs>
        <w:autoSpaceDE w:val="0"/>
        <w:autoSpaceDN w:val="0"/>
        <w:adjustRightInd w:val="0"/>
        <w:ind w:firstLine="709"/>
        <w:jc w:val="both"/>
        <w:rPr>
          <w:rFonts w:ascii="Abadi" w:eastAsia="Arial Unicode MS" w:hAnsi="Abadi" w:cs="Tahoma"/>
          <w:sz w:val="21"/>
          <w:szCs w:val="21"/>
        </w:rPr>
      </w:pPr>
      <w:r w:rsidRPr="00745B20">
        <w:rPr>
          <w:rFonts w:ascii="Abadi" w:eastAsia="Arial Unicode MS" w:hAnsi="Abadi" w:cs="Tahoma"/>
          <w:b/>
          <w:sz w:val="21"/>
          <w:szCs w:val="21"/>
        </w:rPr>
        <w:t>-La Secretaría:</w:t>
      </w:r>
      <w:r w:rsidRPr="002630AF">
        <w:rPr>
          <w:rFonts w:ascii="Abadi" w:eastAsia="Arial Unicode MS" w:hAnsi="Abadi" w:cs="Tahoma"/>
          <w:sz w:val="21"/>
          <w:szCs w:val="21"/>
        </w:rPr>
        <w:t xml:space="preserve"> El Presidente de la Comisión Nacional de los Derechos Humanos comparte el Atlas de Igualdad y de Derechos Humanos.</w:t>
      </w:r>
    </w:p>
    <w:p w:rsidR="00FC3D69" w:rsidRPr="002630AF" w:rsidRDefault="00FC3D69" w:rsidP="00FC3D69">
      <w:pPr>
        <w:pStyle w:val="Sangradetextonormal"/>
        <w:tabs>
          <w:tab w:val="left" w:pos="993"/>
        </w:tabs>
        <w:spacing w:after="0"/>
        <w:ind w:left="0" w:firstLine="709"/>
        <w:jc w:val="both"/>
        <w:rPr>
          <w:rFonts w:ascii="Abadi" w:eastAsia="Arial Unicode MS" w:hAnsi="Abadi" w:cs="Tahoma"/>
          <w:sz w:val="21"/>
          <w:szCs w:val="21"/>
        </w:rPr>
      </w:pPr>
    </w:p>
    <w:p w:rsidR="00FC3D69" w:rsidRPr="002630AF" w:rsidRDefault="003328C0" w:rsidP="00FC3D69">
      <w:pPr>
        <w:pStyle w:val="Sangradetextonormal"/>
        <w:tabs>
          <w:tab w:val="left" w:pos="993"/>
        </w:tabs>
        <w:spacing w:after="0"/>
        <w:ind w:left="0" w:firstLine="709"/>
        <w:jc w:val="both"/>
        <w:rPr>
          <w:rFonts w:ascii="Abadi" w:eastAsia="Arial Unicode MS" w:hAnsi="Abadi" w:cs="Tahoma"/>
          <w:sz w:val="21"/>
          <w:szCs w:val="21"/>
        </w:rPr>
      </w:pPr>
      <w:r w:rsidRPr="002630AF">
        <w:rPr>
          <w:rFonts w:ascii="Abadi" w:eastAsia="Arial Unicode MS" w:hAnsi="Abadi" w:cs="Tahoma"/>
          <w:b/>
          <w:sz w:val="21"/>
          <w:szCs w:val="21"/>
        </w:rPr>
        <w:t>-La C. Presidenta:</w:t>
      </w:r>
      <w:r w:rsidR="00FC3D69" w:rsidRPr="002630AF">
        <w:rPr>
          <w:rFonts w:ascii="Abadi" w:eastAsia="Arial Unicode MS" w:hAnsi="Abadi" w:cs="Tahoma"/>
          <w:sz w:val="21"/>
          <w:szCs w:val="21"/>
        </w:rPr>
        <w:t xml:space="preserve">  Enterados y se deja a disposición de las diputadas y de los diputados de esta Sexagésima Cuarta Legislatura del Congreso del Estado.</w:t>
      </w:r>
    </w:p>
    <w:p w:rsidR="00FC3D69" w:rsidRPr="002630AF" w:rsidRDefault="00FC3D69" w:rsidP="00FC3D69">
      <w:pPr>
        <w:pStyle w:val="Sangradetextonormal"/>
        <w:tabs>
          <w:tab w:val="left" w:pos="993"/>
        </w:tabs>
        <w:spacing w:after="0"/>
        <w:ind w:left="0" w:firstLine="709"/>
        <w:jc w:val="both"/>
        <w:rPr>
          <w:rFonts w:ascii="Abadi" w:eastAsia="Arial Unicode MS" w:hAnsi="Abadi" w:cs="Tahoma"/>
          <w:sz w:val="21"/>
          <w:szCs w:val="21"/>
        </w:rPr>
      </w:pPr>
    </w:p>
    <w:p w:rsidR="00FC3D69" w:rsidRPr="002630AF" w:rsidRDefault="00FC3D69" w:rsidP="00FC3D69">
      <w:pPr>
        <w:pStyle w:val="Prrafodelista"/>
        <w:numPr>
          <w:ilvl w:val="0"/>
          <w:numId w:val="5"/>
        </w:numPr>
        <w:tabs>
          <w:tab w:val="left" w:pos="993"/>
        </w:tabs>
        <w:ind w:left="0" w:firstLine="709"/>
        <w:contextualSpacing/>
        <w:jc w:val="both"/>
        <w:rPr>
          <w:rFonts w:ascii="Abadi" w:eastAsia="Arial Unicode MS" w:hAnsi="Abadi" w:cs="Tahoma"/>
          <w:sz w:val="21"/>
          <w:szCs w:val="21"/>
        </w:rPr>
      </w:pPr>
      <w:r w:rsidRPr="002630AF">
        <w:rPr>
          <w:rFonts w:ascii="Abadi" w:eastAsia="Arial Unicode MS" w:hAnsi="Abadi" w:cs="Tahoma"/>
          <w:sz w:val="21"/>
          <w:szCs w:val="21"/>
        </w:rPr>
        <w:t>Comunicados provenientes de los Poderes del Estado y Organismos Autónomos.</w:t>
      </w:r>
    </w:p>
    <w:p w:rsidR="00FC3D69" w:rsidRPr="002630AF" w:rsidRDefault="00FC3D69" w:rsidP="00FC3D69">
      <w:pPr>
        <w:pStyle w:val="Sangradetextonormal"/>
        <w:tabs>
          <w:tab w:val="left" w:pos="993"/>
        </w:tabs>
        <w:ind w:left="0" w:firstLine="709"/>
        <w:jc w:val="both"/>
        <w:rPr>
          <w:rFonts w:ascii="Abadi" w:eastAsia="Arial Unicode MS" w:hAnsi="Abadi" w:cs="Tahoma"/>
          <w:sz w:val="21"/>
          <w:szCs w:val="21"/>
        </w:rPr>
      </w:pPr>
    </w:p>
    <w:p w:rsidR="00FC3D69" w:rsidRPr="002630AF" w:rsidRDefault="00FC3D69" w:rsidP="00FC3D69">
      <w:pPr>
        <w:pStyle w:val="Sangradetextonormal"/>
        <w:tabs>
          <w:tab w:val="left" w:pos="993"/>
        </w:tabs>
        <w:spacing w:after="0"/>
        <w:ind w:left="0" w:firstLine="709"/>
        <w:jc w:val="both"/>
        <w:rPr>
          <w:rFonts w:ascii="Abadi" w:eastAsia="Arial Unicode MS" w:hAnsi="Abadi" w:cs="Tahoma"/>
          <w:sz w:val="21"/>
          <w:szCs w:val="21"/>
        </w:rPr>
      </w:pPr>
      <w:r w:rsidRPr="00745B20">
        <w:rPr>
          <w:rFonts w:ascii="Abadi" w:eastAsia="Arial Unicode MS" w:hAnsi="Abadi" w:cs="Tahoma"/>
          <w:b/>
          <w:sz w:val="21"/>
          <w:szCs w:val="21"/>
        </w:rPr>
        <w:t>-La Secretaría:</w:t>
      </w:r>
      <w:r w:rsidRPr="002630AF">
        <w:rPr>
          <w:rFonts w:ascii="Abadi" w:eastAsia="Arial Unicode MS" w:hAnsi="Abadi" w:cs="Tahoma"/>
          <w:sz w:val="21"/>
          <w:szCs w:val="21"/>
        </w:rPr>
        <w:t xml:space="preserve"> El Secretario de Finanzas, Inversión y Administración remite información relativa a los movimientos presupuestales, en cumplimiento a lo dispuesto por el artículo Tercero Transitorio de la Ley del Presupuesto General de Egresos del Estado de Guanajuato, para el Ejercicio Fiscal de 2018.</w:t>
      </w:r>
    </w:p>
    <w:p w:rsidR="00FC3D69" w:rsidRPr="002630AF" w:rsidRDefault="00FC3D69" w:rsidP="00FC3D69">
      <w:pPr>
        <w:pStyle w:val="Sangradetextonormal"/>
        <w:tabs>
          <w:tab w:val="left" w:pos="993"/>
        </w:tabs>
        <w:spacing w:after="0"/>
        <w:ind w:left="0" w:firstLine="709"/>
        <w:jc w:val="both"/>
        <w:rPr>
          <w:rFonts w:ascii="Abadi" w:eastAsia="Arial Unicode MS" w:hAnsi="Abadi" w:cs="Tahoma"/>
          <w:bCs/>
          <w:sz w:val="21"/>
          <w:szCs w:val="21"/>
        </w:rPr>
      </w:pPr>
    </w:p>
    <w:p w:rsidR="00FC3D69" w:rsidRPr="002630AF" w:rsidRDefault="003328C0" w:rsidP="00FC3D69">
      <w:pPr>
        <w:pStyle w:val="Sangradetextonormal"/>
        <w:tabs>
          <w:tab w:val="left" w:pos="993"/>
        </w:tabs>
        <w:spacing w:after="0"/>
        <w:ind w:left="0" w:firstLine="709"/>
        <w:jc w:val="both"/>
        <w:rPr>
          <w:rFonts w:ascii="Abadi" w:eastAsia="Arial Unicode MS" w:hAnsi="Abadi" w:cs="Tahoma"/>
          <w:sz w:val="21"/>
          <w:szCs w:val="21"/>
        </w:rPr>
      </w:pPr>
      <w:r w:rsidRPr="002630AF">
        <w:rPr>
          <w:rFonts w:ascii="Abadi" w:eastAsia="Arial Unicode MS" w:hAnsi="Abadi" w:cs="Tahoma"/>
          <w:b/>
          <w:sz w:val="21"/>
          <w:szCs w:val="21"/>
        </w:rPr>
        <w:t>-La C. Presidenta:</w:t>
      </w:r>
      <w:r w:rsidR="00FC3D69" w:rsidRPr="002630AF">
        <w:rPr>
          <w:rFonts w:ascii="Abadi" w:eastAsia="Arial Unicode MS" w:hAnsi="Abadi" w:cs="Tahoma"/>
          <w:sz w:val="21"/>
          <w:szCs w:val="21"/>
        </w:rPr>
        <w:t xml:space="preserve">  Enterados y se deja a disposición de las diputadas y de los diputados de esta Sexagésima Cuarta Legislatura del Congreso del Estado.</w:t>
      </w:r>
    </w:p>
    <w:p w:rsidR="00FC3D69" w:rsidRPr="002630AF" w:rsidRDefault="00FC3D69" w:rsidP="00FC3D69">
      <w:pPr>
        <w:pStyle w:val="Sangradetextonormal"/>
        <w:tabs>
          <w:tab w:val="left" w:pos="993"/>
        </w:tabs>
        <w:spacing w:after="0"/>
        <w:ind w:left="0" w:firstLine="709"/>
        <w:jc w:val="both"/>
        <w:rPr>
          <w:rFonts w:ascii="Abadi" w:hAnsi="Abadi"/>
          <w:sz w:val="21"/>
          <w:szCs w:val="21"/>
        </w:rPr>
      </w:pPr>
    </w:p>
    <w:p w:rsidR="00FC3D69" w:rsidRPr="002630AF" w:rsidRDefault="00FC3D69" w:rsidP="00FC3D69">
      <w:pPr>
        <w:pStyle w:val="Sangradetextonormal"/>
        <w:tabs>
          <w:tab w:val="left" w:pos="993"/>
        </w:tabs>
        <w:spacing w:after="0"/>
        <w:ind w:left="0" w:firstLine="709"/>
        <w:jc w:val="both"/>
        <w:rPr>
          <w:rFonts w:ascii="Abadi" w:eastAsia="Arial Unicode MS" w:hAnsi="Abadi" w:cs="Tahoma"/>
          <w:sz w:val="21"/>
          <w:szCs w:val="21"/>
        </w:rPr>
      </w:pPr>
      <w:r w:rsidRPr="00745B20">
        <w:rPr>
          <w:rFonts w:ascii="Abadi" w:eastAsia="Arial Unicode MS" w:hAnsi="Abadi" w:cs="Tahoma"/>
          <w:b/>
          <w:sz w:val="21"/>
          <w:szCs w:val="21"/>
        </w:rPr>
        <w:t>-La Secretaría:</w:t>
      </w:r>
      <w:r w:rsidRPr="002630AF">
        <w:rPr>
          <w:rFonts w:ascii="Abadi" w:eastAsia="Arial Unicode MS" w:hAnsi="Abadi" w:cs="Tahoma"/>
          <w:sz w:val="21"/>
          <w:szCs w:val="21"/>
        </w:rPr>
        <w:t xml:space="preserve"> El Director General de </w:t>
      </w:r>
      <w:r w:rsidRPr="002630AF">
        <w:rPr>
          <w:rFonts w:ascii="Abadi" w:eastAsia="Arial Unicode MS" w:hAnsi="Abadi"/>
          <w:sz w:val="21"/>
          <w:szCs w:val="21"/>
        </w:rPr>
        <w:t>«</w:t>
      </w:r>
      <w:r w:rsidRPr="002630AF">
        <w:rPr>
          <w:rFonts w:ascii="Abadi" w:eastAsia="Arial Unicode MS" w:hAnsi="Abadi" w:cs="Tahoma"/>
          <w:sz w:val="21"/>
          <w:szCs w:val="21"/>
        </w:rPr>
        <w:t>Guanajuato Puerto Interior, S.A. de C.V.</w:t>
      </w:r>
      <w:r w:rsidRPr="002630AF">
        <w:rPr>
          <w:rFonts w:ascii="Abadi" w:eastAsia="Arial Unicode MS" w:hAnsi="Abadi"/>
          <w:sz w:val="21"/>
          <w:szCs w:val="21"/>
        </w:rPr>
        <w:t>»</w:t>
      </w:r>
      <w:r w:rsidRPr="002630AF">
        <w:rPr>
          <w:rFonts w:ascii="Abadi" w:eastAsia="Arial Unicode MS" w:hAnsi="Abadi" w:cs="Tahoma"/>
          <w:sz w:val="21"/>
          <w:szCs w:val="21"/>
        </w:rPr>
        <w:t xml:space="preserve">, </w:t>
      </w:r>
      <w:r w:rsidRPr="002630AF">
        <w:rPr>
          <w:rFonts w:ascii="Abadi" w:eastAsia="Arial Unicode MS" w:hAnsi="Abadi" w:cs="Tahoma"/>
          <w:sz w:val="21"/>
          <w:szCs w:val="21"/>
        </w:rPr>
        <w:lastRenderedPageBreak/>
        <w:t>remite copias certificadas de dos escrituras públicas a efecto de dar cumplimiento al artículo quinto del Decreto Legislativo número 73, publicado en el Periódico Oficial del Gobierno del Estado de fecha 10 de agosto de 2007.</w:t>
      </w:r>
    </w:p>
    <w:p w:rsidR="00FC3D69" w:rsidRPr="002630AF" w:rsidRDefault="00FC3D69" w:rsidP="00FC3D69">
      <w:pPr>
        <w:pStyle w:val="Sangradetextonormal"/>
        <w:tabs>
          <w:tab w:val="left" w:pos="993"/>
        </w:tabs>
        <w:spacing w:after="0"/>
        <w:ind w:left="0" w:firstLine="709"/>
        <w:jc w:val="both"/>
        <w:rPr>
          <w:rFonts w:ascii="Abadi" w:eastAsia="Arial Unicode MS" w:hAnsi="Abadi" w:cs="Tahoma"/>
          <w:sz w:val="21"/>
          <w:szCs w:val="21"/>
        </w:rPr>
      </w:pPr>
    </w:p>
    <w:p w:rsidR="00FC3D69" w:rsidRPr="002630AF" w:rsidRDefault="003328C0" w:rsidP="00FC3D69">
      <w:pPr>
        <w:pStyle w:val="Sangradetextonormal"/>
        <w:tabs>
          <w:tab w:val="left" w:pos="993"/>
        </w:tabs>
        <w:spacing w:after="0"/>
        <w:ind w:left="0" w:firstLine="709"/>
        <w:jc w:val="both"/>
        <w:rPr>
          <w:rFonts w:ascii="Abadi" w:eastAsia="Arial Unicode MS" w:hAnsi="Abadi" w:cs="Tahoma"/>
          <w:sz w:val="21"/>
          <w:szCs w:val="21"/>
        </w:rPr>
      </w:pPr>
      <w:r w:rsidRPr="002630AF">
        <w:rPr>
          <w:rFonts w:ascii="Abadi" w:eastAsia="Arial Unicode MS" w:hAnsi="Abadi" w:cs="Tahoma"/>
          <w:b/>
          <w:sz w:val="21"/>
          <w:szCs w:val="21"/>
        </w:rPr>
        <w:t>-La C. Presidenta:</w:t>
      </w:r>
      <w:r w:rsidR="00FC3D69" w:rsidRPr="002630AF">
        <w:rPr>
          <w:rFonts w:ascii="Abadi" w:eastAsia="Arial Unicode MS" w:hAnsi="Abadi" w:cs="Tahoma"/>
          <w:sz w:val="21"/>
          <w:szCs w:val="21"/>
        </w:rPr>
        <w:t xml:space="preserve">  Enterados y se turnan a la Auditoría Superior del Estado.</w:t>
      </w:r>
    </w:p>
    <w:p w:rsidR="00FC3D69" w:rsidRPr="002630AF" w:rsidRDefault="00FC3D69" w:rsidP="00FC3D69">
      <w:pPr>
        <w:pStyle w:val="Sangradetextonormal"/>
        <w:tabs>
          <w:tab w:val="left" w:pos="993"/>
        </w:tabs>
        <w:spacing w:after="0"/>
        <w:ind w:left="0" w:firstLine="709"/>
        <w:jc w:val="both"/>
        <w:rPr>
          <w:rFonts w:ascii="Abadi" w:hAnsi="Abadi"/>
          <w:sz w:val="21"/>
          <w:szCs w:val="21"/>
        </w:rPr>
      </w:pPr>
    </w:p>
    <w:p w:rsidR="00FC3D69" w:rsidRPr="002630AF" w:rsidRDefault="00FC3D69" w:rsidP="00FC3D69">
      <w:pPr>
        <w:pStyle w:val="Sangradetextonormal"/>
        <w:tabs>
          <w:tab w:val="left" w:pos="993"/>
        </w:tabs>
        <w:spacing w:after="0"/>
        <w:ind w:left="0" w:firstLine="709"/>
        <w:jc w:val="both"/>
        <w:rPr>
          <w:rFonts w:ascii="Abadi" w:eastAsia="Arial Unicode MS" w:hAnsi="Abadi" w:cs="Tahoma"/>
          <w:sz w:val="21"/>
          <w:szCs w:val="21"/>
        </w:rPr>
      </w:pPr>
      <w:r w:rsidRPr="00745B20">
        <w:rPr>
          <w:rFonts w:ascii="Abadi" w:eastAsia="Arial Unicode MS" w:hAnsi="Abadi" w:cs="Tahoma"/>
          <w:b/>
          <w:sz w:val="21"/>
          <w:szCs w:val="21"/>
        </w:rPr>
        <w:t>-La Secretaría:</w:t>
      </w:r>
      <w:r w:rsidRPr="002630AF">
        <w:rPr>
          <w:rFonts w:ascii="Abadi" w:eastAsia="Arial Unicode MS" w:hAnsi="Abadi" w:cs="Tahoma"/>
          <w:sz w:val="21"/>
          <w:szCs w:val="21"/>
        </w:rPr>
        <w:t xml:space="preserve"> La Procuradora Ambiental y de Ordenamiento Territorial envía opinión derivada de la consulta de la iniciativa de reforma a la fracción II del artículo 117 de la Ley para la Protección y Preservación del Ambiente en el Estado de Guanajuato.</w:t>
      </w:r>
    </w:p>
    <w:p w:rsidR="00FC3D69" w:rsidRPr="002630AF" w:rsidRDefault="00FC3D69" w:rsidP="00FC3D69">
      <w:pPr>
        <w:pStyle w:val="Sangradetextonormal"/>
        <w:tabs>
          <w:tab w:val="left" w:pos="993"/>
        </w:tabs>
        <w:spacing w:after="0"/>
        <w:ind w:left="0" w:firstLine="709"/>
        <w:jc w:val="both"/>
        <w:rPr>
          <w:rFonts w:ascii="Abadi" w:eastAsia="Arial Unicode MS" w:hAnsi="Abadi" w:cs="Tahoma"/>
          <w:sz w:val="21"/>
          <w:szCs w:val="21"/>
        </w:rPr>
      </w:pPr>
    </w:p>
    <w:p w:rsidR="00FC3D69" w:rsidRPr="002630AF" w:rsidRDefault="003328C0" w:rsidP="00FC3D69">
      <w:pPr>
        <w:pStyle w:val="Sangradetextonormal"/>
        <w:tabs>
          <w:tab w:val="left" w:pos="993"/>
        </w:tabs>
        <w:spacing w:after="0"/>
        <w:ind w:left="0" w:firstLine="709"/>
        <w:jc w:val="both"/>
        <w:rPr>
          <w:rFonts w:ascii="Abadi" w:eastAsia="Arial Unicode MS" w:hAnsi="Abadi" w:cs="Tahoma"/>
          <w:sz w:val="21"/>
          <w:szCs w:val="21"/>
        </w:rPr>
      </w:pPr>
      <w:r w:rsidRPr="002630AF">
        <w:rPr>
          <w:rFonts w:ascii="Abadi" w:eastAsia="Arial Unicode MS" w:hAnsi="Abadi" w:cs="Tahoma"/>
          <w:b/>
          <w:sz w:val="21"/>
          <w:szCs w:val="21"/>
        </w:rPr>
        <w:t>-La C. Presidenta:</w:t>
      </w:r>
      <w:r w:rsidR="00FC3D69" w:rsidRPr="002630AF">
        <w:rPr>
          <w:rFonts w:ascii="Abadi" w:eastAsia="Arial Unicode MS" w:hAnsi="Abadi" w:cs="Tahoma"/>
          <w:sz w:val="21"/>
          <w:szCs w:val="21"/>
        </w:rPr>
        <w:t xml:space="preserve">  Enterados y se informa que se turnó a la Comisión de Medio Ambiente.</w:t>
      </w:r>
    </w:p>
    <w:p w:rsidR="00FC3D69" w:rsidRPr="002630AF" w:rsidRDefault="00FC3D69" w:rsidP="00FC3D69">
      <w:pPr>
        <w:pStyle w:val="Sangradetextonormal"/>
        <w:tabs>
          <w:tab w:val="left" w:pos="993"/>
        </w:tabs>
        <w:spacing w:after="0"/>
        <w:ind w:left="0" w:firstLine="709"/>
        <w:jc w:val="both"/>
        <w:rPr>
          <w:rFonts w:ascii="Abadi" w:hAnsi="Abadi"/>
          <w:sz w:val="21"/>
          <w:szCs w:val="21"/>
        </w:rPr>
      </w:pPr>
    </w:p>
    <w:p w:rsidR="00FC3D69" w:rsidRPr="002630AF" w:rsidRDefault="00FC3D69" w:rsidP="00FC3D69">
      <w:pPr>
        <w:pStyle w:val="Sangradetextonormal"/>
        <w:tabs>
          <w:tab w:val="left" w:pos="993"/>
        </w:tabs>
        <w:spacing w:after="0"/>
        <w:ind w:left="0" w:firstLine="709"/>
        <w:jc w:val="both"/>
        <w:rPr>
          <w:rFonts w:ascii="Abadi" w:eastAsia="Arial Unicode MS" w:hAnsi="Abadi" w:cs="Tahoma"/>
          <w:sz w:val="21"/>
          <w:szCs w:val="21"/>
        </w:rPr>
      </w:pPr>
      <w:r w:rsidRPr="00745B20">
        <w:rPr>
          <w:rFonts w:ascii="Abadi" w:eastAsia="Arial Unicode MS" w:hAnsi="Abadi" w:cs="Tahoma"/>
          <w:b/>
          <w:sz w:val="21"/>
          <w:szCs w:val="21"/>
        </w:rPr>
        <w:t>-La Secretaría:</w:t>
      </w:r>
      <w:r w:rsidRPr="002630AF">
        <w:rPr>
          <w:rFonts w:ascii="Abadi" w:eastAsia="Arial Unicode MS" w:hAnsi="Abadi" w:cs="Tahoma"/>
          <w:sz w:val="21"/>
          <w:szCs w:val="21"/>
        </w:rPr>
        <w:t xml:space="preserve"> El Subsecretario de Finanzas e Inversión de la Secretaría de Finanzas, Inversión y Administración hace la precisión de redacción al artículo 23 de la iniciativa de Ley del Presupuesto General de Egresos del Estado de Guanajuato para el ejercicio fiscal 2019.</w:t>
      </w:r>
    </w:p>
    <w:p w:rsidR="00FC3D69" w:rsidRPr="002630AF" w:rsidRDefault="00FC3D69" w:rsidP="00FC3D69">
      <w:pPr>
        <w:pStyle w:val="Sangradetextonormal"/>
        <w:tabs>
          <w:tab w:val="left" w:pos="993"/>
        </w:tabs>
        <w:spacing w:after="0"/>
        <w:ind w:left="0" w:firstLine="709"/>
        <w:jc w:val="both"/>
        <w:rPr>
          <w:rFonts w:ascii="Abadi" w:eastAsia="Arial Unicode MS" w:hAnsi="Abadi" w:cs="Tahoma"/>
          <w:sz w:val="21"/>
          <w:szCs w:val="21"/>
        </w:rPr>
      </w:pPr>
    </w:p>
    <w:p w:rsidR="00FC3D69" w:rsidRPr="002630AF" w:rsidRDefault="003328C0" w:rsidP="00FC3D69">
      <w:pPr>
        <w:pStyle w:val="Sangradetextonormal"/>
        <w:tabs>
          <w:tab w:val="left" w:pos="993"/>
        </w:tabs>
        <w:spacing w:after="0"/>
        <w:ind w:left="0" w:firstLine="709"/>
        <w:jc w:val="both"/>
        <w:rPr>
          <w:rFonts w:ascii="Abadi" w:eastAsia="Arial Unicode MS" w:hAnsi="Abadi" w:cs="Tahoma"/>
          <w:sz w:val="21"/>
          <w:szCs w:val="21"/>
        </w:rPr>
      </w:pPr>
      <w:r w:rsidRPr="002630AF">
        <w:rPr>
          <w:rFonts w:ascii="Abadi" w:eastAsia="Arial Unicode MS" w:hAnsi="Abadi" w:cs="Tahoma"/>
          <w:b/>
          <w:sz w:val="21"/>
          <w:szCs w:val="21"/>
        </w:rPr>
        <w:t>-La C. Presidenta:</w:t>
      </w:r>
      <w:r w:rsidR="00FC3D69" w:rsidRPr="002630AF">
        <w:rPr>
          <w:rFonts w:ascii="Abadi" w:eastAsia="Arial Unicode MS" w:hAnsi="Abadi" w:cs="Tahoma"/>
          <w:sz w:val="21"/>
          <w:szCs w:val="21"/>
        </w:rPr>
        <w:t xml:space="preserve">  Enterados y se informa que se turnó a las Comisiones Unidas de Hacienda y Fiscalización y de Gobernación y Puntos Constitucionales.</w:t>
      </w:r>
    </w:p>
    <w:p w:rsidR="00FC3D69" w:rsidRPr="002630AF" w:rsidRDefault="00FC3D69" w:rsidP="00FC3D69">
      <w:pPr>
        <w:pStyle w:val="Sangradetextonormal"/>
        <w:tabs>
          <w:tab w:val="left" w:pos="993"/>
        </w:tabs>
        <w:spacing w:after="0"/>
        <w:ind w:left="0" w:firstLine="709"/>
        <w:jc w:val="both"/>
        <w:rPr>
          <w:rFonts w:ascii="Abadi" w:hAnsi="Abadi"/>
          <w:sz w:val="21"/>
          <w:szCs w:val="21"/>
        </w:rPr>
      </w:pPr>
    </w:p>
    <w:p w:rsidR="00FC3D69" w:rsidRPr="002630AF" w:rsidRDefault="00FC3D69" w:rsidP="00FC3D69">
      <w:pPr>
        <w:pStyle w:val="Prrafodelista"/>
        <w:numPr>
          <w:ilvl w:val="0"/>
          <w:numId w:val="5"/>
        </w:numPr>
        <w:tabs>
          <w:tab w:val="left" w:pos="993"/>
        </w:tabs>
        <w:ind w:left="0" w:firstLine="709"/>
        <w:contextualSpacing/>
        <w:jc w:val="both"/>
        <w:rPr>
          <w:rFonts w:ascii="Abadi" w:eastAsia="Arial Unicode MS" w:hAnsi="Abadi" w:cs="Tahoma"/>
          <w:sz w:val="21"/>
          <w:szCs w:val="21"/>
        </w:rPr>
      </w:pPr>
      <w:r w:rsidRPr="002630AF">
        <w:rPr>
          <w:rFonts w:ascii="Abadi" w:eastAsia="Arial Unicode MS" w:hAnsi="Abadi" w:cs="Tahoma"/>
          <w:bCs/>
          <w:kern w:val="24"/>
          <w:sz w:val="21"/>
          <w:szCs w:val="21"/>
        </w:rPr>
        <w:t>Comunicados provenientes de los ayuntamientos del Estado</w:t>
      </w:r>
      <w:r w:rsidRPr="002630AF">
        <w:rPr>
          <w:rFonts w:ascii="Abadi" w:eastAsia="Arial Unicode MS" w:hAnsi="Abadi" w:cs="Tahoma"/>
          <w:sz w:val="21"/>
          <w:szCs w:val="21"/>
        </w:rPr>
        <w:t>.</w:t>
      </w:r>
    </w:p>
    <w:p w:rsidR="00FC3D69" w:rsidRPr="002630AF" w:rsidRDefault="00FC3D69" w:rsidP="00FC3D69">
      <w:pPr>
        <w:pStyle w:val="Sangradetextonormal"/>
        <w:tabs>
          <w:tab w:val="left" w:pos="993"/>
        </w:tabs>
        <w:ind w:left="0" w:firstLine="709"/>
        <w:jc w:val="both"/>
        <w:rPr>
          <w:rFonts w:ascii="Abadi" w:eastAsia="Arial Unicode MS" w:hAnsi="Abadi" w:cs="Tahoma"/>
          <w:sz w:val="21"/>
          <w:szCs w:val="21"/>
        </w:rPr>
      </w:pPr>
    </w:p>
    <w:p w:rsidR="00FC3D69" w:rsidRPr="002630AF" w:rsidRDefault="00FC3D69" w:rsidP="00FC3D69">
      <w:pPr>
        <w:pStyle w:val="Sangradetextonormal"/>
        <w:tabs>
          <w:tab w:val="left" w:pos="993"/>
        </w:tabs>
        <w:spacing w:after="0"/>
        <w:ind w:left="0" w:firstLine="709"/>
        <w:jc w:val="both"/>
        <w:rPr>
          <w:rFonts w:ascii="Abadi" w:eastAsia="Arial Unicode MS" w:hAnsi="Abadi" w:cs="Tahoma"/>
          <w:sz w:val="21"/>
          <w:szCs w:val="21"/>
        </w:rPr>
      </w:pPr>
      <w:r w:rsidRPr="00745B20">
        <w:rPr>
          <w:rFonts w:ascii="Abadi" w:eastAsia="Arial Unicode MS" w:hAnsi="Abadi" w:cs="Tahoma"/>
          <w:b/>
          <w:sz w:val="21"/>
          <w:szCs w:val="21"/>
        </w:rPr>
        <w:t>-La Secretaría:</w:t>
      </w:r>
      <w:r w:rsidRPr="002630AF">
        <w:rPr>
          <w:rFonts w:ascii="Abadi" w:eastAsia="Arial Unicode MS" w:hAnsi="Abadi" w:cs="Tahoma"/>
          <w:sz w:val="21"/>
          <w:szCs w:val="21"/>
        </w:rPr>
        <w:t xml:space="preserve"> El Secretario del Ayuntamiento de Purísima del Rincón, Gto., comunica el acuerdo tomado respecto a la consulta de la iniciativa de reforma a la fracción II del artículo 117 de la Ley para la Protección y Preservación del Ambiente en el Estado de Guanajuato.</w:t>
      </w:r>
    </w:p>
    <w:p w:rsidR="00FC3D69" w:rsidRPr="002630AF" w:rsidRDefault="00FC3D69" w:rsidP="00FC3D69">
      <w:pPr>
        <w:pStyle w:val="Sangradetextonormal"/>
        <w:tabs>
          <w:tab w:val="left" w:pos="993"/>
        </w:tabs>
        <w:spacing w:after="0"/>
        <w:ind w:left="0" w:firstLine="709"/>
        <w:jc w:val="both"/>
        <w:rPr>
          <w:rFonts w:ascii="Abadi" w:eastAsia="Arial Unicode MS" w:hAnsi="Abadi" w:cs="Tahoma"/>
          <w:sz w:val="21"/>
          <w:szCs w:val="21"/>
        </w:rPr>
      </w:pPr>
    </w:p>
    <w:p w:rsidR="00FC3D69" w:rsidRPr="002630AF" w:rsidRDefault="00FC3D69" w:rsidP="00FC3D69">
      <w:pPr>
        <w:pStyle w:val="Sangradetextonormal"/>
        <w:tabs>
          <w:tab w:val="left" w:pos="993"/>
        </w:tabs>
        <w:spacing w:after="0"/>
        <w:ind w:left="0" w:firstLine="709"/>
        <w:jc w:val="both"/>
        <w:rPr>
          <w:rFonts w:ascii="Abadi" w:eastAsia="Arial Unicode MS" w:hAnsi="Abadi" w:cs="Tahoma"/>
          <w:sz w:val="21"/>
          <w:szCs w:val="21"/>
        </w:rPr>
      </w:pPr>
      <w:r w:rsidRPr="002630AF">
        <w:rPr>
          <w:rFonts w:ascii="Abadi" w:eastAsia="Arial Unicode MS" w:hAnsi="Abadi" w:cs="Tahoma"/>
          <w:sz w:val="21"/>
          <w:szCs w:val="21"/>
        </w:rPr>
        <w:t>El Secretario del Ayuntamiento de Purísima del Rincón, Gto., comunica el acuerdo recaído a la consulta de la iniciativa de reformas y adiciones a diversas leyes estatales en materia de impulso a la adquisición de vehículos eléctricos e híbridos, con el objetivo de reducir los gases de efecto invernadero y mejorar la calidad del aire en el Estado de Guanajuato.</w:t>
      </w:r>
    </w:p>
    <w:p w:rsidR="00FC3D69" w:rsidRPr="002630AF" w:rsidRDefault="00FC3D69" w:rsidP="00FC3D69">
      <w:pPr>
        <w:pStyle w:val="Sangradetextonormal"/>
        <w:tabs>
          <w:tab w:val="left" w:pos="993"/>
        </w:tabs>
        <w:spacing w:after="0"/>
        <w:ind w:left="0" w:firstLine="709"/>
        <w:jc w:val="both"/>
        <w:rPr>
          <w:rFonts w:ascii="Abadi" w:eastAsia="Arial Unicode MS" w:hAnsi="Abadi" w:cs="Tahoma"/>
          <w:sz w:val="21"/>
          <w:szCs w:val="21"/>
        </w:rPr>
      </w:pPr>
    </w:p>
    <w:p w:rsidR="00FC3D69" w:rsidRPr="002630AF" w:rsidRDefault="00FC3D69" w:rsidP="00FC3D69">
      <w:pPr>
        <w:pStyle w:val="Sangradetextonormal"/>
        <w:tabs>
          <w:tab w:val="left" w:pos="993"/>
        </w:tabs>
        <w:spacing w:after="0"/>
        <w:ind w:left="0" w:firstLine="709"/>
        <w:jc w:val="both"/>
        <w:rPr>
          <w:rFonts w:ascii="Abadi" w:eastAsia="Arial Unicode MS" w:hAnsi="Abadi" w:cs="Tahoma"/>
          <w:sz w:val="21"/>
          <w:szCs w:val="21"/>
        </w:rPr>
      </w:pPr>
      <w:r w:rsidRPr="002630AF">
        <w:rPr>
          <w:rFonts w:ascii="Abadi" w:eastAsia="Arial Unicode MS" w:hAnsi="Abadi" w:cs="Tahoma"/>
          <w:sz w:val="21"/>
          <w:szCs w:val="21"/>
        </w:rPr>
        <w:t>El Secretario del Ayuntamiento de Purísima del Rincón, Gto., comunica el acuerdo relativo a la consulta de la iniciativa de Ley de Desarrollo Forestal Sustentable para el Estado de Guanajuato.</w:t>
      </w:r>
    </w:p>
    <w:p w:rsidR="00FC3D69" w:rsidRPr="002630AF" w:rsidRDefault="00FC3D69" w:rsidP="00FC3D69">
      <w:pPr>
        <w:pStyle w:val="Sangradetextonormal"/>
        <w:tabs>
          <w:tab w:val="left" w:pos="993"/>
        </w:tabs>
        <w:spacing w:after="0"/>
        <w:ind w:left="0" w:firstLine="709"/>
        <w:jc w:val="both"/>
        <w:rPr>
          <w:rFonts w:ascii="Abadi" w:eastAsia="Arial Unicode MS" w:hAnsi="Abadi" w:cs="Tahoma"/>
          <w:sz w:val="21"/>
          <w:szCs w:val="21"/>
        </w:rPr>
      </w:pPr>
    </w:p>
    <w:p w:rsidR="00FC3D69" w:rsidRPr="002630AF" w:rsidRDefault="00FC3D69" w:rsidP="00FC3D69">
      <w:pPr>
        <w:pStyle w:val="Sangradetextonormal"/>
        <w:tabs>
          <w:tab w:val="left" w:pos="993"/>
        </w:tabs>
        <w:spacing w:after="0"/>
        <w:ind w:left="0" w:firstLine="709"/>
        <w:jc w:val="both"/>
        <w:rPr>
          <w:rFonts w:ascii="Abadi" w:eastAsia="Arial Unicode MS" w:hAnsi="Abadi" w:cs="Tahoma"/>
          <w:sz w:val="21"/>
          <w:szCs w:val="21"/>
        </w:rPr>
      </w:pPr>
      <w:r w:rsidRPr="002630AF">
        <w:rPr>
          <w:rFonts w:ascii="Abadi" w:eastAsia="Arial Unicode MS" w:hAnsi="Abadi" w:cs="Tahoma"/>
          <w:sz w:val="21"/>
          <w:szCs w:val="21"/>
        </w:rPr>
        <w:t>El Secretario del Ayuntamiento de Valle de Santiago, Gto., solicita una prórroga a fin de hacer llegar las propuestas y observaciones expuestas por el Regidor Isaías Vargas Ramírez, a la consulta de la iniciativa de reformas y adiciones a diversos artículos de la Ley para la Protección Animal del Estado de Guanajuato, a efecto de reconocer a los animales como seres sintientes.</w:t>
      </w:r>
    </w:p>
    <w:p w:rsidR="00FC3D69" w:rsidRPr="002630AF" w:rsidRDefault="00FC3D69" w:rsidP="00FC3D69">
      <w:pPr>
        <w:pStyle w:val="Sangradetextonormal"/>
        <w:tabs>
          <w:tab w:val="left" w:pos="993"/>
        </w:tabs>
        <w:spacing w:after="0"/>
        <w:ind w:left="0" w:firstLine="709"/>
        <w:jc w:val="both"/>
        <w:rPr>
          <w:rFonts w:ascii="Abadi" w:eastAsia="Arial Unicode MS" w:hAnsi="Abadi" w:cs="Tahoma"/>
          <w:sz w:val="21"/>
          <w:szCs w:val="21"/>
        </w:rPr>
      </w:pPr>
    </w:p>
    <w:p w:rsidR="00FC3D69" w:rsidRPr="002630AF" w:rsidRDefault="00FC3D69" w:rsidP="00FC3D69">
      <w:pPr>
        <w:pStyle w:val="Sangradetextonormal"/>
        <w:tabs>
          <w:tab w:val="left" w:pos="993"/>
        </w:tabs>
        <w:spacing w:after="0"/>
        <w:ind w:left="0" w:firstLine="709"/>
        <w:jc w:val="both"/>
        <w:rPr>
          <w:rFonts w:ascii="Abadi" w:eastAsia="Arial Unicode MS" w:hAnsi="Abadi" w:cs="Tahoma"/>
          <w:sz w:val="21"/>
          <w:szCs w:val="21"/>
        </w:rPr>
      </w:pPr>
    </w:p>
    <w:p w:rsidR="00FC3D69" w:rsidRPr="002630AF" w:rsidRDefault="003328C0" w:rsidP="00FC3D69">
      <w:pPr>
        <w:pStyle w:val="Sangradetextonormal"/>
        <w:tabs>
          <w:tab w:val="left" w:pos="993"/>
        </w:tabs>
        <w:spacing w:after="0"/>
        <w:ind w:left="0" w:firstLine="709"/>
        <w:jc w:val="both"/>
        <w:rPr>
          <w:rFonts w:ascii="Abadi" w:eastAsia="Arial Unicode MS" w:hAnsi="Abadi" w:cs="Tahoma"/>
          <w:sz w:val="21"/>
          <w:szCs w:val="21"/>
        </w:rPr>
      </w:pPr>
      <w:r w:rsidRPr="002630AF">
        <w:rPr>
          <w:rFonts w:ascii="Abadi" w:eastAsia="Arial Unicode MS" w:hAnsi="Abadi" w:cs="Tahoma"/>
          <w:b/>
          <w:sz w:val="21"/>
          <w:szCs w:val="21"/>
        </w:rPr>
        <w:t>-La C. Presidenta:</w:t>
      </w:r>
      <w:r w:rsidR="00FC3D69" w:rsidRPr="002630AF">
        <w:rPr>
          <w:rFonts w:ascii="Abadi" w:eastAsia="Arial Unicode MS" w:hAnsi="Abadi" w:cs="Tahoma"/>
          <w:sz w:val="21"/>
          <w:szCs w:val="21"/>
        </w:rPr>
        <w:t xml:space="preserve">  Enterados y se informa que se turnó a la Comisión de Medio Ambiente.</w:t>
      </w:r>
    </w:p>
    <w:p w:rsidR="00FC3D69" w:rsidRPr="002630AF" w:rsidRDefault="00FC3D69" w:rsidP="00FC3D69">
      <w:pPr>
        <w:pStyle w:val="Sangradetextonormal"/>
        <w:tabs>
          <w:tab w:val="left" w:pos="993"/>
        </w:tabs>
        <w:spacing w:after="0"/>
        <w:ind w:left="0" w:firstLine="709"/>
        <w:jc w:val="both"/>
        <w:rPr>
          <w:rFonts w:ascii="Abadi" w:hAnsi="Abadi"/>
          <w:sz w:val="21"/>
          <w:szCs w:val="21"/>
        </w:rPr>
      </w:pPr>
    </w:p>
    <w:p w:rsidR="00FC3D69" w:rsidRPr="002630AF" w:rsidRDefault="00FC3D69" w:rsidP="00FC3D69">
      <w:pPr>
        <w:tabs>
          <w:tab w:val="left" w:pos="993"/>
        </w:tabs>
        <w:autoSpaceDE w:val="0"/>
        <w:autoSpaceDN w:val="0"/>
        <w:adjustRightInd w:val="0"/>
        <w:ind w:firstLine="709"/>
        <w:jc w:val="both"/>
        <w:rPr>
          <w:rFonts w:ascii="Abadi" w:eastAsia="Arial Unicode MS" w:hAnsi="Abadi" w:cs="Tahoma"/>
          <w:sz w:val="21"/>
          <w:szCs w:val="21"/>
        </w:rPr>
      </w:pPr>
      <w:r w:rsidRPr="00745B20">
        <w:rPr>
          <w:rFonts w:ascii="Abadi" w:eastAsia="Arial Unicode MS" w:hAnsi="Abadi" w:cs="Tahoma"/>
          <w:b/>
          <w:sz w:val="21"/>
          <w:szCs w:val="21"/>
        </w:rPr>
        <w:t>-La Secretaría:</w:t>
      </w:r>
      <w:r w:rsidRPr="002630AF">
        <w:rPr>
          <w:rFonts w:ascii="Abadi" w:eastAsia="Arial Unicode MS" w:hAnsi="Abadi" w:cs="Tahoma"/>
          <w:sz w:val="21"/>
          <w:szCs w:val="21"/>
        </w:rPr>
        <w:t xml:space="preserve"> El Director General de Apoyo a la Función Edilicia del Municipio de León, Gto., comunica el acuerdo recaído a la consulta de la iniciativa de reformas y adiciones a diversas leyes estatales en materia de impulso a la adquisición de vehículos eléctricos e híbridos, con el objetivo de reducir los gases de efecto invernadero y mejorar la calidad del aire en el Estado de Guanajuato.</w:t>
      </w:r>
    </w:p>
    <w:p w:rsidR="00FC3D69" w:rsidRPr="002630AF" w:rsidRDefault="00FC3D69" w:rsidP="00FC3D69">
      <w:pPr>
        <w:tabs>
          <w:tab w:val="left" w:pos="993"/>
        </w:tabs>
        <w:autoSpaceDE w:val="0"/>
        <w:autoSpaceDN w:val="0"/>
        <w:adjustRightInd w:val="0"/>
        <w:ind w:firstLine="709"/>
        <w:jc w:val="both"/>
        <w:rPr>
          <w:rFonts w:ascii="Abadi" w:eastAsia="Arial Unicode MS" w:hAnsi="Abadi" w:cs="Tahoma"/>
          <w:sz w:val="21"/>
          <w:szCs w:val="21"/>
        </w:rPr>
      </w:pPr>
    </w:p>
    <w:p w:rsidR="00FC3D69" w:rsidRPr="002630AF" w:rsidRDefault="00FC3D69" w:rsidP="00FC3D69">
      <w:pPr>
        <w:tabs>
          <w:tab w:val="left" w:pos="993"/>
        </w:tabs>
        <w:autoSpaceDE w:val="0"/>
        <w:autoSpaceDN w:val="0"/>
        <w:adjustRightInd w:val="0"/>
        <w:ind w:firstLine="709"/>
        <w:jc w:val="both"/>
        <w:rPr>
          <w:rFonts w:ascii="Abadi" w:eastAsia="Arial Unicode MS" w:hAnsi="Abadi" w:cs="Tahoma"/>
          <w:sz w:val="21"/>
          <w:szCs w:val="21"/>
        </w:rPr>
      </w:pPr>
      <w:r w:rsidRPr="002630AF">
        <w:rPr>
          <w:rFonts w:ascii="Abadi" w:eastAsia="Arial Unicode MS" w:hAnsi="Abadi" w:cs="Tahoma"/>
          <w:sz w:val="21"/>
          <w:szCs w:val="21"/>
        </w:rPr>
        <w:t>El Secretario del Ayuntamiento de Purísima del Rincón, Gto., comunica el acuerdo recaído a la consulta de la iniciativa de reformas y adiciones a diversos ordenamientos, en lo correspondiente a reformas y adiciones a las leyes de Hacienda para el Estado de Guanajuato, Hacienda para los Municipios del Estado de Guanajuato y de Contrataciones Públicas para el Estado de Guanajuato.</w:t>
      </w:r>
    </w:p>
    <w:p w:rsidR="00FC3D69" w:rsidRPr="002630AF" w:rsidRDefault="00FC3D69" w:rsidP="00FC3D69">
      <w:pPr>
        <w:tabs>
          <w:tab w:val="left" w:pos="993"/>
        </w:tabs>
        <w:autoSpaceDE w:val="0"/>
        <w:autoSpaceDN w:val="0"/>
        <w:adjustRightInd w:val="0"/>
        <w:ind w:firstLine="709"/>
        <w:jc w:val="both"/>
        <w:rPr>
          <w:rFonts w:ascii="Abadi" w:eastAsia="Arial Unicode MS" w:hAnsi="Abadi" w:cs="Tahoma"/>
          <w:sz w:val="21"/>
          <w:szCs w:val="21"/>
        </w:rPr>
      </w:pPr>
    </w:p>
    <w:p w:rsidR="00FC3D69" w:rsidRPr="002630AF" w:rsidRDefault="00FC3D69" w:rsidP="00FC3D69">
      <w:pPr>
        <w:tabs>
          <w:tab w:val="left" w:pos="993"/>
        </w:tabs>
        <w:autoSpaceDE w:val="0"/>
        <w:autoSpaceDN w:val="0"/>
        <w:adjustRightInd w:val="0"/>
        <w:ind w:firstLine="709"/>
        <w:jc w:val="both"/>
        <w:rPr>
          <w:rFonts w:ascii="Abadi" w:eastAsia="Arial Unicode MS" w:hAnsi="Abadi" w:cs="Tahoma"/>
          <w:sz w:val="21"/>
          <w:szCs w:val="21"/>
        </w:rPr>
      </w:pPr>
      <w:r w:rsidRPr="002630AF">
        <w:rPr>
          <w:rFonts w:ascii="Abadi" w:eastAsia="Arial Unicode MS" w:hAnsi="Abadi" w:cs="Tahoma"/>
          <w:sz w:val="21"/>
          <w:szCs w:val="21"/>
        </w:rPr>
        <w:t>El Secretario del Ayuntamiento de San Miguel de Allende, Gto., remite el listado de gastos administrativos implícitos en la emisión de uso de suelo específico, como complemento a la iniciativa de Ley de Ingresos para el Municipio, para el ejercicio fiscal 2019.</w:t>
      </w:r>
    </w:p>
    <w:p w:rsidR="00FC3D69" w:rsidRPr="002630AF" w:rsidRDefault="00FC3D69" w:rsidP="00FC3D69">
      <w:pPr>
        <w:tabs>
          <w:tab w:val="left" w:pos="993"/>
        </w:tabs>
        <w:autoSpaceDE w:val="0"/>
        <w:autoSpaceDN w:val="0"/>
        <w:adjustRightInd w:val="0"/>
        <w:ind w:firstLine="709"/>
        <w:jc w:val="both"/>
        <w:rPr>
          <w:rFonts w:ascii="Abadi" w:eastAsia="Arial Unicode MS" w:hAnsi="Abadi" w:cs="Tahoma"/>
          <w:sz w:val="21"/>
          <w:szCs w:val="21"/>
        </w:rPr>
      </w:pPr>
    </w:p>
    <w:p w:rsidR="00FC3D69" w:rsidRPr="002630AF" w:rsidRDefault="003328C0" w:rsidP="00FC3D69">
      <w:pPr>
        <w:pStyle w:val="Sangradetextonormal"/>
        <w:tabs>
          <w:tab w:val="left" w:pos="993"/>
        </w:tabs>
        <w:spacing w:after="0"/>
        <w:ind w:left="0" w:firstLine="709"/>
        <w:jc w:val="both"/>
        <w:rPr>
          <w:rFonts w:ascii="Abadi" w:eastAsia="Arial Unicode MS" w:hAnsi="Abadi" w:cs="Tahoma"/>
          <w:sz w:val="21"/>
          <w:szCs w:val="21"/>
        </w:rPr>
      </w:pPr>
      <w:r w:rsidRPr="002630AF">
        <w:rPr>
          <w:rFonts w:ascii="Abadi" w:eastAsia="Arial Unicode MS" w:hAnsi="Abadi" w:cs="Tahoma"/>
          <w:b/>
          <w:sz w:val="21"/>
          <w:szCs w:val="21"/>
        </w:rPr>
        <w:t>-La C. Presidenta:</w:t>
      </w:r>
      <w:r w:rsidR="00FC3D69" w:rsidRPr="002630AF">
        <w:rPr>
          <w:rFonts w:ascii="Abadi" w:eastAsia="Arial Unicode MS" w:hAnsi="Abadi" w:cs="Tahoma"/>
          <w:sz w:val="21"/>
          <w:szCs w:val="21"/>
        </w:rPr>
        <w:t xml:space="preserve">  Enterados y se informa que se turnaron a las Comisiones </w:t>
      </w:r>
      <w:r w:rsidR="00FC3D69" w:rsidRPr="002630AF">
        <w:rPr>
          <w:rFonts w:ascii="Abadi" w:eastAsia="Arial Unicode MS" w:hAnsi="Abadi" w:cs="Tahoma"/>
          <w:sz w:val="21"/>
          <w:szCs w:val="21"/>
        </w:rPr>
        <w:lastRenderedPageBreak/>
        <w:t>Unidas de Hacienda y Fiscalización y de Gobernación y Puntos Constitucionales.</w:t>
      </w:r>
    </w:p>
    <w:p w:rsidR="00FC3D69" w:rsidRPr="002630AF" w:rsidRDefault="00FC3D69" w:rsidP="00FC3D69">
      <w:pPr>
        <w:pStyle w:val="Sangradetextonormal"/>
        <w:tabs>
          <w:tab w:val="left" w:pos="993"/>
        </w:tabs>
        <w:spacing w:after="0"/>
        <w:ind w:left="0" w:firstLine="709"/>
        <w:jc w:val="both"/>
        <w:rPr>
          <w:rFonts w:ascii="Abadi" w:hAnsi="Abadi"/>
          <w:sz w:val="21"/>
          <w:szCs w:val="21"/>
        </w:rPr>
      </w:pPr>
    </w:p>
    <w:p w:rsidR="00FC3D69" w:rsidRPr="002630AF" w:rsidRDefault="00FC3D69" w:rsidP="00FC3D69">
      <w:pPr>
        <w:tabs>
          <w:tab w:val="left" w:pos="993"/>
        </w:tabs>
        <w:autoSpaceDE w:val="0"/>
        <w:autoSpaceDN w:val="0"/>
        <w:adjustRightInd w:val="0"/>
        <w:ind w:firstLine="709"/>
        <w:jc w:val="both"/>
        <w:rPr>
          <w:rFonts w:ascii="Abadi" w:eastAsia="Arial Unicode MS" w:hAnsi="Abadi" w:cs="Tahoma"/>
          <w:sz w:val="21"/>
          <w:szCs w:val="21"/>
        </w:rPr>
      </w:pPr>
      <w:r w:rsidRPr="00745B20">
        <w:rPr>
          <w:rFonts w:ascii="Abadi" w:eastAsia="Arial Unicode MS" w:hAnsi="Abadi" w:cs="Tahoma"/>
          <w:b/>
          <w:sz w:val="21"/>
          <w:szCs w:val="21"/>
        </w:rPr>
        <w:t>-La Secretaría:</w:t>
      </w:r>
      <w:r w:rsidRPr="002630AF">
        <w:rPr>
          <w:rFonts w:ascii="Abadi" w:eastAsia="Arial Unicode MS" w:hAnsi="Abadi" w:cs="Tahoma"/>
          <w:sz w:val="21"/>
          <w:szCs w:val="21"/>
        </w:rPr>
        <w:t xml:space="preserve"> El Secretario del Ayuntamiento de Moroleón, Gto., comunica el acuerdo recaído a la consulta de la iniciativa a efecto de reformar el artículo 62, primer y tercer párrafos de la Ley para el Ejercicio y Control de los Recursos Públicos para el Estado y los Municipios de Guanajuato.</w:t>
      </w:r>
    </w:p>
    <w:p w:rsidR="00FC3D69" w:rsidRPr="002630AF" w:rsidRDefault="00FC3D69" w:rsidP="00FC3D69">
      <w:pPr>
        <w:tabs>
          <w:tab w:val="left" w:pos="993"/>
        </w:tabs>
        <w:autoSpaceDE w:val="0"/>
        <w:autoSpaceDN w:val="0"/>
        <w:adjustRightInd w:val="0"/>
        <w:ind w:firstLine="709"/>
        <w:jc w:val="both"/>
        <w:rPr>
          <w:rFonts w:ascii="Abadi" w:eastAsia="Arial Unicode MS" w:hAnsi="Abadi" w:cs="Tahoma"/>
          <w:sz w:val="21"/>
          <w:szCs w:val="21"/>
        </w:rPr>
      </w:pPr>
    </w:p>
    <w:p w:rsidR="00FC3D69" w:rsidRPr="002630AF" w:rsidRDefault="00FC3D69" w:rsidP="00FC3D69">
      <w:pPr>
        <w:tabs>
          <w:tab w:val="left" w:pos="993"/>
        </w:tabs>
        <w:autoSpaceDE w:val="0"/>
        <w:autoSpaceDN w:val="0"/>
        <w:adjustRightInd w:val="0"/>
        <w:ind w:firstLine="709"/>
        <w:jc w:val="both"/>
        <w:rPr>
          <w:rFonts w:ascii="Abadi" w:eastAsia="Arial Unicode MS" w:hAnsi="Abadi" w:cs="Tahoma"/>
          <w:sz w:val="21"/>
          <w:szCs w:val="21"/>
        </w:rPr>
      </w:pPr>
      <w:r w:rsidRPr="002630AF">
        <w:rPr>
          <w:rFonts w:ascii="Abadi" w:eastAsia="Arial Unicode MS" w:hAnsi="Abadi" w:cs="Tahoma"/>
          <w:sz w:val="21"/>
          <w:szCs w:val="21"/>
        </w:rPr>
        <w:t>El Secretario del Ayuntamiento de Uriangato, Gto., comunica el acuerdo recaído a la consulta de dos iniciativas, la primera, a efecto de reformar el artículo 62, primer y tercer párrafos de la Ley para el Ejercicio y Control de los Recursos Públicos para el Estado y los Municipios de Guanajuato; y la segunda, de Ley de Austeridad Republicana para el Estado de Guanajuato.</w:t>
      </w:r>
    </w:p>
    <w:p w:rsidR="00FC3D69" w:rsidRPr="002630AF" w:rsidRDefault="00FC3D69" w:rsidP="00FC3D69">
      <w:pPr>
        <w:tabs>
          <w:tab w:val="left" w:pos="993"/>
        </w:tabs>
        <w:autoSpaceDE w:val="0"/>
        <w:autoSpaceDN w:val="0"/>
        <w:adjustRightInd w:val="0"/>
        <w:ind w:firstLine="709"/>
        <w:jc w:val="both"/>
        <w:rPr>
          <w:rFonts w:ascii="Abadi" w:eastAsia="Arial Unicode MS" w:hAnsi="Abadi" w:cs="Tahoma"/>
          <w:sz w:val="21"/>
          <w:szCs w:val="21"/>
        </w:rPr>
      </w:pPr>
    </w:p>
    <w:p w:rsidR="00FC3D69" w:rsidRPr="002630AF" w:rsidRDefault="003328C0" w:rsidP="00FC3D69">
      <w:pPr>
        <w:pStyle w:val="Sangradetextonormal"/>
        <w:tabs>
          <w:tab w:val="left" w:pos="993"/>
        </w:tabs>
        <w:spacing w:after="0"/>
        <w:ind w:left="0" w:firstLine="709"/>
        <w:jc w:val="both"/>
        <w:rPr>
          <w:rFonts w:ascii="Abadi" w:eastAsia="Arial Unicode MS" w:hAnsi="Abadi" w:cs="Tahoma"/>
          <w:sz w:val="21"/>
          <w:szCs w:val="21"/>
        </w:rPr>
      </w:pPr>
      <w:r w:rsidRPr="002630AF">
        <w:rPr>
          <w:rFonts w:ascii="Abadi" w:eastAsia="Arial Unicode MS" w:hAnsi="Abadi" w:cs="Tahoma"/>
          <w:b/>
          <w:sz w:val="21"/>
          <w:szCs w:val="21"/>
        </w:rPr>
        <w:t>-La C. Presidenta:</w:t>
      </w:r>
      <w:r w:rsidR="00FC3D69" w:rsidRPr="002630AF">
        <w:rPr>
          <w:rFonts w:ascii="Abadi" w:eastAsia="Arial Unicode MS" w:hAnsi="Abadi" w:cs="Tahoma"/>
          <w:sz w:val="21"/>
          <w:szCs w:val="21"/>
        </w:rPr>
        <w:t xml:space="preserve">  Enterados y se informa que se turnaron a la Comisión de Hacienda y Fiscalización.</w:t>
      </w:r>
    </w:p>
    <w:p w:rsidR="00FC3D69" w:rsidRPr="002630AF" w:rsidRDefault="00FC3D69" w:rsidP="00FC3D69">
      <w:pPr>
        <w:pStyle w:val="Sangradetextonormal"/>
        <w:tabs>
          <w:tab w:val="left" w:pos="993"/>
        </w:tabs>
        <w:spacing w:after="0"/>
        <w:ind w:left="0" w:firstLine="709"/>
        <w:jc w:val="both"/>
        <w:rPr>
          <w:rFonts w:ascii="Abadi" w:hAnsi="Abadi"/>
          <w:sz w:val="21"/>
          <w:szCs w:val="21"/>
        </w:rPr>
      </w:pPr>
    </w:p>
    <w:p w:rsidR="00FC3D69" w:rsidRPr="002630AF" w:rsidRDefault="00FC3D69" w:rsidP="00FC3D69">
      <w:pPr>
        <w:tabs>
          <w:tab w:val="left" w:pos="993"/>
        </w:tabs>
        <w:autoSpaceDE w:val="0"/>
        <w:autoSpaceDN w:val="0"/>
        <w:adjustRightInd w:val="0"/>
        <w:ind w:firstLine="709"/>
        <w:jc w:val="both"/>
        <w:rPr>
          <w:rFonts w:ascii="Abadi" w:eastAsia="Arial Unicode MS" w:hAnsi="Abadi" w:cs="Tahoma"/>
          <w:sz w:val="21"/>
          <w:szCs w:val="21"/>
        </w:rPr>
      </w:pPr>
      <w:r w:rsidRPr="00580ADB">
        <w:rPr>
          <w:rFonts w:ascii="Abadi" w:eastAsia="Arial Unicode MS" w:hAnsi="Abadi" w:cs="Tahoma"/>
          <w:b/>
          <w:sz w:val="21"/>
          <w:szCs w:val="21"/>
        </w:rPr>
        <w:t>-La Secretaría:</w:t>
      </w:r>
      <w:r w:rsidRPr="002630AF">
        <w:rPr>
          <w:rFonts w:ascii="Abadi" w:eastAsia="Arial Unicode MS" w:hAnsi="Abadi" w:cs="Tahoma"/>
          <w:sz w:val="21"/>
          <w:szCs w:val="21"/>
        </w:rPr>
        <w:t xml:space="preserve"> Los secretarios de los ayuntamientos de Abasolo, Moroleón y Uriangato comunican el acuerdo tomado respecto a la consulta de la iniciativa de adiciones y reformas a diversos artículos de la Ley Orgánica Municipal para el Estado de Guanajuato, en materia de elaboración de programas municipales de Seguridad Pública y de Prevención Social de la Violencia y la Delincuencia, así como la constitución del Comité Municipal de Prevención Social y la Delincuencia.</w:t>
      </w:r>
    </w:p>
    <w:p w:rsidR="00FC3D69" w:rsidRPr="002630AF" w:rsidRDefault="00FC3D69" w:rsidP="00FC3D69">
      <w:pPr>
        <w:tabs>
          <w:tab w:val="left" w:pos="993"/>
        </w:tabs>
        <w:autoSpaceDE w:val="0"/>
        <w:autoSpaceDN w:val="0"/>
        <w:adjustRightInd w:val="0"/>
        <w:ind w:firstLine="709"/>
        <w:jc w:val="both"/>
        <w:rPr>
          <w:rFonts w:ascii="Abadi" w:eastAsia="Arial Unicode MS" w:hAnsi="Abadi" w:cs="Tahoma"/>
          <w:sz w:val="21"/>
          <w:szCs w:val="21"/>
        </w:rPr>
      </w:pPr>
    </w:p>
    <w:p w:rsidR="00FC3D69" w:rsidRPr="002630AF" w:rsidRDefault="003328C0" w:rsidP="00FC3D69">
      <w:pPr>
        <w:pStyle w:val="Sangradetextonormal"/>
        <w:tabs>
          <w:tab w:val="left" w:pos="993"/>
        </w:tabs>
        <w:spacing w:after="0"/>
        <w:ind w:left="0" w:firstLine="709"/>
        <w:jc w:val="both"/>
        <w:rPr>
          <w:rFonts w:ascii="Abadi" w:eastAsia="Arial Unicode MS" w:hAnsi="Abadi" w:cs="Tahoma"/>
          <w:sz w:val="21"/>
          <w:szCs w:val="21"/>
        </w:rPr>
      </w:pPr>
      <w:r w:rsidRPr="002630AF">
        <w:rPr>
          <w:rFonts w:ascii="Abadi" w:eastAsia="Arial Unicode MS" w:hAnsi="Abadi" w:cs="Tahoma"/>
          <w:b/>
          <w:sz w:val="21"/>
          <w:szCs w:val="21"/>
        </w:rPr>
        <w:t>-La C. Presidenta:</w:t>
      </w:r>
      <w:r w:rsidR="00FC3D69" w:rsidRPr="002630AF">
        <w:rPr>
          <w:rFonts w:ascii="Abadi" w:eastAsia="Arial Unicode MS" w:hAnsi="Abadi" w:cs="Tahoma"/>
          <w:sz w:val="21"/>
          <w:szCs w:val="21"/>
        </w:rPr>
        <w:t xml:space="preserve">  Enterados y se informa que se turnaron a la Comisión de Asuntos Municipales.</w:t>
      </w:r>
    </w:p>
    <w:p w:rsidR="00FC3D69" w:rsidRPr="00745B20" w:rsidRDefault="00FC3D69" w:rsidP="00FC3D69">
      <w:pPr>
        <w:pStyle w:val="Sangradetextonormal"/>
        <w:tabs>
          <w:tab w:val="left" w:pos="993"/>
        </w:tabs>
        <w:spacing w:after="0"/>
        <w:ind w:left="0" w:firstLine="709"/>
        <w:jc w:val="both"/>
        <w:rPr>
          <w:rFonts w:ascii="Abadi" w:hAnsi="Abadi"/>
          <w:b/>
          <w:sz w:val="21"/>
          <w:szCs w:val="21"/>
        </w:rPr>
      </w:pPr>
    </w:p>
    <w:p w:rsidR="00FC3D69" w:rsidRPr="002630AF" w:rsidRDefault="00FC3D69" w:rsidP="00FC3D69">
      <w:pPr>
        <w:tabs>
          <w:tab w:val="left" w:pos="993"/>
        </w:tabs>
        <w:autoSpaceDE w:val="0"/>
        <w:autoSpaceDN w:val="0"/>
        <w:adjustRightInd w:val="0"/>
        <w:ind w:firstLine="709"/>
        <w:jc w:val="both"/>
        <w:rPr>
          <w:rFonts w:ascii="Abadi" w:eastAsia="Arial Unicode MS" w:hAnsi="Abadi" w:cs="Tahoma"/>
          <w:sz w:val="21"/>
          <w:szCs w:val="21"/>
        </w:rPr>
      </w:pPr>
      <w:r w:rsidRPr="00745B20">
        <w:rPr>
          <w:rFonts w:ascii="Abadi" w:eastAsia="Arial Unicode MS" w:hAnsi="Abadi" w:cs="Tahoma"/>
          <w:b/>
          <w:sz w:val="21"/>
          <w:szCs w:val="21"/>
        </w:rPr>
        <w:t>-La Secretaría:</w:t>
      </w:r>
      <w:r w:rsidRPr="002630AF">
        <w:rPr>
          <w:rFonts w:ascii="Abadi" w:eastAsia="Arial Unicode MS" w:hAnsi="Abadi" w:cs="Tahoma"/>
          <w:sz w:val="21"/>
          <w:szCs w:val="21"/>
        </w:rPr>
        <w:t xml:space="preserve"> El Secretario del Ayuntamiento de León, Gto., envía respuesta al exhorto formulado a los ayuntamientos del Estado, a los titulares de los sistemas municipales para el desarrollo integral de la familia y a los titulares de protección civil, para que realicen programas preventivos y de concientización con la sociedad e identifiquen zonas de riesgo ante la temporada invernal, para garantizar a la ciudadanía una atención adecuada.</w:t>
      </w:r>
    </w:p>
    <w:p w:rsidR="00FC3D69" w:rsidRPr="002630AF" w:rsidRDefault="00FC3D69" w:rsidP="00FC3D69">
      <w:pPr>
        <w:tabs>
          <w:tab w:val="left" w:pos="993"/>
        </w:tabs>
        <w:autoSpaceDE w:val="0"/>
        <w:autoSpaceDN w:val="0"/>
        <w:adjustRightInd w:val="0"/>
        <w:ind w:firstLine="709"/>
        <w:jc w:val="both"/>
        <w:rPr>
          <w:rFonts w:ascii="Abadi" w:eastAsia="Arial Unicode MS" w:hAnsi="Abadi" w:cs="Tahoma"/>
          <w:sz w:val="21"/>
          <w:szCs w:val="21"/>
        </w:rPr>
      </w:pPr>
    </w:p>
    <w:p w:rsidR="00FC3D69" w:rsidRPr="002630AF" w:rsidRDefault="003328C0" w:rsidP="00FC3D69">
      <w:pPr>
        <w:pStyle w:val="Sangradetextonormal"/>
        <w:tabs>
          <w:tab w:val="left" w:pos="993"/>
        </w:tabs>
        <w:spacing w:after="0"/>
        <w:ind w:left="0" w:firstLine="709"/>
        <w:jc w:val="both"/>
        <w:rPr>
          <w:rFonts w:ascii="Abadi" w:eastAsia="Arial Unicode MS" w:hAnsi="Abadi" w:cs="Tahoma"/>
          <w:sz w:val="21"/>
          <w:szCs w:val="21"/>
        </w:rPr>
      </w:pPr>
      <w:r w:rsidRPr="002630AF">
        <w:rPr>
          <w:rFonts w:ascii="Abadi" w:eastAsia="Arial Unicode MS" w:hAnsi="Abadi" w:cs="Tahoma"/>
          <w:b/>
          <w:sz w:val="21"/>
          <w:szCs w:val="21"/>
        </w:rPr>
        <w:t>-La C. Presidenta:</w:t>
      </w:r>
      <w:r w:rsidR="00FC3D69" w:rsidRPr="002630AF">
        <w:rPr>
          <w:rFonts w:ascii="Abadi" w:eastAsia="Arial Unicode MS" w:hAnsi="Abadi" w:cs="Tahoma"/>
          <w:sz w:val="21"/>
          <w:szCs w:val="21"/>
        </w:rPr>
        <w:t xml:space="preserve">  Enterados y se informa que se turnó a la Comisión de Seguridad Pública y Comunicaciones.</w:t>
      </w:r>
    </w:p>
    <w:p w:rsidR="00FC3D69" w:rsidRPr="002630AF" w:rsidRDefault="00FC3D69" w:rsidP="00FC3D69">
      <w:pPr>
        <w:pStyle w:val="Sangradetextonormal"/>
        <w:tabs>
          <w:tab w:val="left" w:pos="993"/>
        </w:tabs>
        <w:spacing w:after="0"/>
        <w:ind w:left="0" w:firstLine="709"/>
        <w:jc w:val="both"/>
        <w:rPr>
          <w:rFonts w:ascii="Abadi" w:hAnsi="Abadi"/>
          <w:sz w:val="21"/>
          <w:szCs w:val="21"/>
        </w:rPr>
      </w:pPr>
    </w:p>
    <w:p w:rsidR="00FC3D69" w:rsidRPr="002630AF" w:rsidRDefault="00FC3D69" w:rsidP="00FC3D69">
      <w:pPr>
        <w:tabs>
          <w:tab w:val="left" w:pos="993"/>
        </w:tabs>
        <w:autoSpaceDE w:val="0"/>
        <w:autoSpaceDN w:val="0"/>
        <w:adjustRightInd w:val="0"/>
        <w:ind w:firstLine="709"/>
        <w:jc w:val="both"/>
        <w:rPr>
          <w:rFonts w:ascii="Abadi" w:eastAsia="Arial Unicode MS" w:hAnsi="Abadi" w:cs="Tahoma"/>
          <w:sz w:val="21"/>
          <w:szCs w:val="21"/>
        </w:rPr>
      </w:pPr>
      <w:r w:rsidRPr="00580ADB">
        <w:rPr>
          <w:rFonts w:ascii="Abadi" w:eastAsia="Arial Unicode MS" w:hAnsi="Abadi" w:cs="Tahoma"/>
          <w:b/>
          <w:sz w:val="21"/>
          <w:szCs w:val="21"/>
        </w:rPr>
        <w:t>-La Secretaría:</w:t>
      </w:r>
      <w:r w:rsidRPr="002630AF">
        <w:rPr>
          <w:rFonts w:ascii="Abadi" w:eastAsia="Arial Unicode MS" w:hAnsi="Abadi" w:cs="Tahoma"/>
          <w:sz w:val="21"/>
          <w:szCs w:val="21"/>
        </w:rPr>
        <w:t xml:space="preserve"> El Secretario del Ayuntamiento de León, Gto., envía respuesta al exhorto formulado a los ayuntamientos del Estado, a efecto de que, en sus presupuestos de egresos municipales del ejercicio fiscal del año 2019, destinen los recursos públicos suficientes para atender el tema de seguridad pública y de la prevención social de la violencia y la delincuencia en sus respectivos municipios.</w:t>
      </w:r>
    </w:p>
    <w:p w:rsidR="00FC3D69" w:rsidRPr="002630AF" w:rsidRDefault="00FC3D69" w:rsidP="00FC3D69">
      <w:pPr>
        <w:tabs>
          <w:tab w:val="left" w:pos="993"/>
        </w:tabs>
        <w:autoSpaceDE w:val="0"/>
        <w:autoSpaceDN w:val="0"/>
        <w:adjustRightInd w:val="0"/>
        <w:ind w:firstLine="709"/>
        <w:jc w:val="both"/>
        <w:rPr>
          <w:rFonts w:ascii="Abadi" w:eastAsia="Arial Unicode MS" w:hAnsi="Abadi" w:cs="Tahoma"/>
          <w:sz w:val="21"/>
          <w:szCs w:val="21"/>
        </w:rPr>
      </w:pPr>
    </w:p>
    <w:p w:rsidR="00FC3D69" w:rsidRPr="002630AF" w:rsidRDefault="003328C0" w:rsidP="00FC3D69">
      <w:pPr>
        <w:pStyle w:val="Sangradetextonormal"/>
        <w:tabs>
          <w:tab w:val="left" w:pos="993"/>
        </w:tabs>
        <w:spacing w:after="0"/>
        <w:ind w:left="0" w:firstLine="709"/>
        <w:jc w:val="both"/>
        <w:rPr>
          <w:rFonts w:ascii="Abadi" w:eastAsia="Arial Unicode MS" w:hAnsi="Abadi" w:cs="Tahoma"/>
          <w:sz w:val="21"/>
          <w:szCs w:val="21"/>
        </w:rPr>
      </w:pPr>
      <w:r w:rsidRPr="002630AF">
        <w:rPr>
          <w:rFonts w:ascii="Abadi" w:eastAsia="Arial Unicode MS" w:hAnsi="Abadi" w:cs="Tahoma"/>
          <w:b/>
          <w:sz w:val="21"/>
          <w:szCs w:val="21"/>
        </w:rPr>
        <w:t>-La C. Presidenta:</w:t>
      </w:r>
      <w:r w:rsidR="00FC3D69" w:rsidRPr="002630AF">
        <w:rPr>
          <w:rFonts w:ascii="Abadi" w:eastAsia="Arial Unicode MS" w:hAnsi="Abadi" w:cs="Tahoma"/>
          <w:sz w:val="21"/>
          <w:szCs w:val="21"/>
        </w:rPr>
        <w:t xml:space="preserve">  Enterados</w:t>
      </w:r>
    </w:p>
    <w:p w:rsidR="00FC3D69" w:rsidRPr="002630AF" w:rsidRDefault="00FC3D69" w:rsidP="00FC3D69">
      <w:pPr>
        <w:pStyle w:val="Sangradetextonormal"/>
        <w:tabs>
          <w:tab w:val="left" w:pos="993"/>
        </w:tabs>
        <w:spacing w:after="0"/>
        <w:ind w:left="0" w:firstLine="709"/>
        <w:jc w:val="both"/>
        <w:rPr>
          <w:rFonts w:ascii="Abadi" w:hAnsi="Abadi"/>
          <w:sz w:val="21"/>
          <w:szCs w:val="21"/>
        </w:rPr>
      </w:pPr>
    </w:p>
    <w:p w:rsidR="00FC3D69" w:rsidRPr="002630AF" w:rsidRDefault="00FC3D69" w:rsidP="00FC3D69">
      <w:pPr>
        <w:tabs>
          <w:tab w:val="left" w:pos="993"/>
        </w:tabs>
        <w:autoSpaceDE w:val="0"/>
        <w:autoSpaceDN w:val="0"/>
        <w:adjustRightInd w:val="0"/>
        <w:ind w:firstLine="709"/>
        <w:jc w:val="both"/>
        <w:rPr>
          <w:rFonts w:ascii="Abadi" w:eastAsia="Arial Unicode MS" w:hAnsi="Abadi" w:cs="Tahoma"/>
          <w:sz w:val="21"/>
          <w:szCs w:val="21"/>
        </w:rPr>
      </w:pPr>
      <w:r w:rsidRPr="00580ADB">
        <w:rPr>
          <w:rFonts w:ascii="Abadi" w:eastAsia="Arial Unicode MS" w:hAnsi="Abadi" w:cs="Tahoma"/>
          <w:b/>
          <w:sz w:val="21"/>
          <w:szCs w:val="21"/>
        </w:rPr>
        <w:t>-La Secretaría:</w:t>
      </w:r>
      <w:r w:rsidRPr="002630AF">
        <w:rPr>
          <w:rFonts w:ascii="Abadi" w:eastAsia="Arial Unicode MS" w:hAnsi="Abadi" w:cs="Tahoma"/>
          <w:sz w:val="21"/>
          <w:szCs w:val="21"/>
        </w:rPr>
        <w:t xml:space="preserve"> El Secretario del Ayuntamiento de San José Iturbide, Gto., remite copia del expediente formado con motivo del proceso de entrega-recepción de la administración pública municipal y del informe emitido por la Comisión de Hacienda, Patrimonio y Cuenta Pública.</w:t>
      </w:r>
    </w:p>
    <w:p w:rsidR="00FC3D69" w:rsidRPr="002630AF" w:rsidRDefault="00FC3D69" w:rsidP="00FC3D69">
      <w:pPr>
        <w:tabs>
          <w:tab w:val="left" w:pos="993"/>
        </w:tabs>
        <w:autoSpaceDE w:val="0"/>
        <w:autoSpaceDN w:val="0"/>
        <w:adjustRightInd w:val="0"/>
        <w:ind w:firstLine="709"/>
        <w:jc w:val="both"/>
        <w:rPr>
          <w:rFonts w:ascii="Abadi" w:eastAsia="Arial Unicode MS" w:hAnsi="Abadi" w:cs="Tahoma"/>
          <w:sz w:val="21"/>
          <w:szCs w:val="21"/>
        </w:rPr>
      </w:pPr>
    </w:p>
    <w:p w:rsidR="00FC3D69" w:rsidRPr="002630AF" w:rsidRDefault="00FC3D69" w:rsidP="00FC3D69">
      <w:pPr>
        <w:tabs>
          <w:tab w:val="left" w:pos="993"/>
        </w:tabs>
        <w:autoSpaceDE w:val="0"/>
        <w:autoSpaceDN w:val="0"/>
        <w:adjustRightInd w:val="0"/>
        <w:ind w:firstLine="709"/>
        <w:jc w:val="both"/>
        <w:rPr>
          <w:rFonts w:ascii="Abadi" w:eastAsia="Arial Unicode MS" w:hAnsi="Abadi" w:cs="Tahoma"/>
          <w:sz w:val="21"/>
          <w:szCs w:val="21"/>
        </w:rPr>
      </w:pPr>
      <w:r w:rsidRPr="002630AF">
        <w:rPr>
          <w:rFonts w:ascii="Abadi" w:eastAsia="Arial Unicode MS" w:hAnsi="Abadi" w:cs="Tahoma"/>
          <w:sz w:val="21"/>
          <w:szCs w:val="21"/>
        </w:rPr>
        <w:t>El Presidente Municipal y el Secretario del Ayuntamiento de Uriangato, Gto., remiten copia certificada de la sexta modificación presupuestal del ejercicio fiscal 2018.</w:t>
      </w:r>
    </w:p>
    <w:p w:rsidR="00FC3D69" w:rsidRPr="002630AF" w:rsidRDefault="00FC3D69" w:rsidP="00FC3D69">
      <w:pPr>
        <w:tabs>
          <w:tab w:val="left" w:pos="993"/>
        </w:tabs>
        <w:autoSpaceDE w:val="0"/>
        <w:autoSpaceDN w:val="0"/>
        <w:adjustRightInd w:val="0"/>
        <w:ind w:firstLine="709"/>
        <w:jc w:val="both"/>
        <w:rPr>
          <w:rFonts w:ascii="Abadi" w:eastAsia="Arial Unicode MS" w:hAnsi="Abadi" w:cs="Tahoma"/>
          <w:sz w:val="21"/>
          <w:szCs w:val="21"/>
        </w:rPr>
      </w:pPr>
    </w:p>
    <w:p w:rsidR="00FC3D69" w:rsidRPr="002630AF" w:rsidRDefault="003328C0" w:rsidP="00FC3D69">
      <w:pPr>
        <w:pStyle w:val="Sangradetextonormal"/>
        <w:tabs>
          <w:tab w:val="left" w:pos="993"/>
        </w:tabs>
        <w:spacing w:after="0"/>
        <w:ind w:left="0" w:firstLine="709"/>
        <w:jc w:val="both"/>
        <w:rPr>
          <w:rFonts w:ascii="Abadi" w:eastAsia="Arial Unicode MS" w:hAnsi="Abadi" w:cs="Tahoma"/>
          <w:sz w:val="21"/>
          <w:szCs w:val="21"/>
        </w:rPr>
      </w:pPr>
      <w:r w:rsidRPr="002630AF">
        <w:rPr>
          <w:rFonts w:ascii="Abadi" w:eastAsia="Arial Unicode MS" w:hAnsi="Abadi" w:cs="Tahoma"/>
          <w:b/>
          <w:sz w:val="21"/>
          <w:szCs w:val="21"/>
        </w:rPr>
        <w:t>-La C. Presidenta:</w:t>
      </w:r>
      <w:r w:rsidR="00FC3D69" w:rsidRPr="002630AF">
        <w:rPr>
          <w:rFonts w:ascii="Abadi" w:eastAsia="Arial Unicode MS" w:hAnsi="Abadi" w:cs="Tahoma"/>
          <w:sz w:val="21"/>
          <w:szCs w:val="21"/>
        </w:rPr>
        <w:t xml:space="preserve">  Enterados y se turnan a la Auditoría Superior del Estado de Guanajuato.</w:t>
      </w:r>
    </w:p>
    <w:p w:rsidR="00FC3D69" w:rsidRPr="002630AF" w:rsidRDefault="00FC3D69" w:rsidP="00FC3D69">
      <w:pPr>
        <w:pStyle w:val="Sangradetextonormal"/>
        <w:tabs>
          <w:tab w:val="left" w:pos="993"/>
        </w:tabs>
        <w:spacing w:after="0"/>
        <w:ind w:left="0" w:firstLine="709"/>
        <w:jc w:val="both"/>
        <w:rPr>
          <w:rFonts w:ascii="Abadi" w:hAnsi="Abadi"/>
          <w:sz w:val="21"/>
          <w:szCs w:val="21"/>
        </w:rPr>
      </w:pPr>
    </w:p>
    <w:p w:rsidR="00FC3D69" w:rsidRPr="002630AF" w:rsidRDefault="00FC3D69" w:rsidP="00FC3D69">
      <w:pPr>
        <w:pStyle w:val="Prrafodelista"/>
        <w:numPr>
          <w:ilvl w:val="0"/>
          <w:numId w:val="5"/>
        </w:numPr>
        <w:tabs>
          <w:tab w:val="left" w:pos="993"/>
        </w:tabs>
        <w:ind w:left="0" w:firstLine="709"/>
        <w:contextualSpacing/>
        <w:jc w:val="both"/>
        <w:rPr>
          <w:rFonts w:ascii="Abadi" w:eastAsia="Arial Unicode MS" w:hAnsi="Abadi" w:cs="Tahoma"/>
          <w:sz w:val="21"/>
          <w:szCs w:val="21"/>
        </w:rPr>
      </w:pPr>
      <w:r w:rsidRPr="002630AF">
        <w:rPr>
          <w:rFonts w:ascii="Abadi" w:eastAsia="Arial Unicode MS" w:hAnsi="Abadi" w:cs="Tahoma"/>
          <w:bCs/>
          <w:kern w:val="24"/>
          <w:sz w:val="21"/>
          <w:szCs w:val="21"/>
        </w:rPr>
        <w:t>Comunicados provenientes de los Poderes de otros estados</w:t>
      </w:r>
      <w:r w:rsidRPr="002630AF">
        <w:rPr>
          <w:rFonts w:ascii="Abadi" w:eastAsia="Arial Unicode MS" w:hAnsi="Abadi" w:cs="Tahoma"/>
          <w:sz w:val="21"/>
          <w:szCs w:val="21"/>
        </w:rPr>
        <w:t>.</w:t>
      </w:r>
    </w:p>
    <w:p w:rsidR="00FC3D69" w:rsidRPr="002630AF" w:rsidRDefault="00FC3D69" w:rsidP="00FC3D69">
      <w:pPr>
        <w:pStyle w:val="Sangradetextonormal"/>
        <w:tabs>
          <w:tab w:val="left" w:pos="993"/>
        </w:tabs>
        <w:ind w:left="0" w:firstLine="709"/>
        <w:jc w:val="both"/>
        <w:rPr>
          <w:rFonts w:ascii="Abadi" w:eastAsia="Arial Unicode MS" w:hAnsi="Abadi" w:cs="Tahoma"/>
          <w:sz w:val="21"/>
          <w:szCs w:val="21"/>
        </w:rPr>
      </w:pPr>
    </w:p>
    <w:p w:rsidR="00FC3D69" w:rsidRPr="002630AF" w:rsidRDefault="00FC3D69" w:rsidP="00FC3D69">
      <w:pPr>
        <w:pStyle w:val="Sangradetextonormal"/>
        <w:tabs>
          <w:tab w:val="left" w:pos="993"/>
        </w:tabs>
        <w:spacing w:after="0"/>
        <w:ind w:left="0" w:firstLine="709"/>
        <w:jc w:val="both"/>
        <w:rPr>
          <w:rFonts w:ascii="Abadi" w:eastAsia="Arial Unicode MS" w:hAnsi="Abadi" w:cs="Tahoma"/>
          <w:sz w:val="21"/>
          <w:szCs w:val="21"/>
        </w:rPr>
      </w:pPr>
      <w:r w:rsidRPr="00745B20">
        <w:rPr>
          <w:rFonts w:ascii="Abadi" w:eastAsia="Arial Unicode MS" w:hAnsi="Abadi" w:cs="Tahoma"/>
          <w:b/>
          <w:sz w:val="21"/>
          <w:szCs w:val="21"/>
        </w:rPr>
        <w:t>-La Secretaría:</w:t>
      </w:r>
      <w:r w:rsidRPr="002630AF">
        <w:rPr>
          <w:rFonts w:ascii="Abadi" w:eastAsia="Arial Unicode MS" w:hAnsi="Abadi" w:cs="Tahoma"/>
          <w:sz w:val="21"/>
          <w:szCs w:val="21"/>
        </w:rPr>
        <w:t xml:space="preserve"> El Secretario de la Mesa Directiva del Congreso del Estado de Tamaulipas comunica la elección del Presidente y Suplente para integrar la Mesa Directiva que fungirá hasta la conclusión del primer periodo ordinario de sesiones del tercer año de ejercicio constitucional.</w:t>
      </w:r>
    </w:p>
    <w:p w:rsidR="00FC3D69" w:rsidRPr="002630AF" w:rsidRDefault="00FC3D69" w:rsidP="00FC3D69">
      <w:pPr>
        <w:pStyle w:val="Sangradetextonormal"/>
        <w:tabs>
          <w:tab w:val="left" w:pos="993"/>
        </w:tabs>
        <w:spacing w:after="0"/>
        <w:ind w:left="0" w:firstLine="709"/>
        <w:jc w:val="both"/>
        <w:rPr>
          <w:rFonts w:ascii="Abadi" w:eastAsia="Arial Unicode MS" w:hAnsi="Abadi" w:cs="Tahoma"/>
          <w:sz w:val="21"/>
          <w:szCs w:val="21"/>
        </w:rPr>
      </w:pPr>
    </w:p>
    <w:p w:rsidR="00FC3D69" w:rsidRPr="002630AF" w:rsidRDefault="00FC3D69" w:rsidP="00FC3D69">
      <w:pPr>
        <w:pStyle w:val="Sangradetextonormal"/>
        <w:tabs>
          <w:tab w:val="left" w:pos="993"/>
        </w:tabs>
        <w:spacing w:after="0"/>
        <w:ind w:left="0" w:firstLine="709"/>
        <w:jc w:val="both"/>
        <w:rPr>
          <w:rFonts w:ascii="Abadi" w:eastAsia="Arial Unicode MS" w:hAnsi="Abadi" w:cs="Tahoma"/>
          <w:sz w:val="21"/>
          <w:szCs w:val="21"/>
        </w:rPr>
      </w:pPr>
      <w:r w:rsidRPr="002630AF">
        <w:rPr>
          <w:rFonts w:ascii="Abadi" w:eastAsia="Arial Unicode MS" w:hAnsi="Abadi" w:cs="Tahoma"/>
          <w:sz w:val="21"/>
          <w:szCs w:val="21"/>
        </w:rPr>
        <w:t>El ciudadano Abel Luis Roque López comunica que en fecha 27 de noviembre del año en curso, fue nombrado como Secretario de Servicios Legislativos del Congreso del Estado Libre y Soberano de Hidalgo.</w:t>
      </w:r>
    </w:p>
    <w:p w:rsidR="00FC3D69" w:rsidRPr="002630AF" w:rsidRDefault="00FC3D69" w:rsidP="00FC3D69">
      <w:pPr>
        <w:pStyle w:val="Sangradetextonormal"/>
        <w:tabs>
          <w:tab w:val="left" w:pos="993"/>
        </w:tabs>
        <w:spacing w:after="0"/>
        <w:ind w:left="0" w:firstLine="709"/>
        <w:jc w:val="both"/>
        <w:rPr>
          <w:rFonts w:ascii="Abadi" w:eastAsia="Arial Unicode MS" w:hAnsi="Abadi" w:cs="Tahoma"/>
          <w:sz w:val="21"/>
          <w:szCs w:val="21"/>
        </w:rPr>
      </w:pPr>
    </w:p>
    <w:p w:rsidR="00FC3D69" w:rsidRPr="002630AF" w:rsidRDefault="00FC3D69" w:rsidP="00FC3D69">
      <w:pPr>
        <w:pStyle w:val="Sangradetextonormal"/>
        <w:tabs>
          <w:tab w:val="left" w:pos="993"/>
        </w:tabs>
        <w:spacing w:after="0"/>
        <w:ind w:left="0" w:firstLine="709"/>
        <w:jc w:val="both"/>
        <w:rPr>
          <w:rFonts w:ascii="Abadi" w:eastAsia="Arial Unicode MS" w:hAnsi="Abadi" w:cs="Tahoma"/>
          <w:sz w:val="21"/>
          <w:szCs w:val="21"/>
        </w:rPr>
      </w:pPr>
      <w:r w:rsidRPr="002630AF">
        <w:rPr>
          <w:rFonts w:ascii="Abadi" w:eastAsia="Arial Unicode MS" w:hAnsi="Abadi" w:cs="Tahoma"/>
          <w:sz w:val="21"/>
          <w:szCs w:val="21"/>
        </w:rPr>
        <w:t xml:space="preserve">El Secretario de Servicios Legislativos del Congreso del Estado de Hidalgo comunica la integración de la mesa </w:t>
      </w:r>
      <w:r w:rsidRPr="002630AF">
        <w:rPr>
          <w:rFonts w:ascii="Abadi" w:eastAsia="Arial Unicode MS" w:hAnsi="Abadi" w:cs="Tahoma"/>
          <w:sz w:val="21"/>
          <w:szCs w:val="21"/>
        </w:rPr>
        <w:lastRenderedPageBreak/>
        <w:t>directiva que fungirá durante el mes de diciembre del presente año.</w:t>
      </w:r>
    </w:p>
    <w:p w:rsidR="00FC3D69" w:rsidRPr="002630AF" w:rsidRDefault="00FC3D69" w:rsidP="00FC3D69">
      <w:pPr>
        <w:pStyle w:val="Sangradetextonormal"/>
        <w:tabs>
          <w:tab w:val="left" w:pos="993"/>
        </w:tabs>
        <w:spacing w:after="0"/>
        <w:ind w:left="0" w:firstLine="709"/>
        <w:jc w:val="both"/>
        <w:rPr>
          <w:rFonts w:ascii="Abadi" w:eastAsia="Arial Unicode MS" w:hAnsi="Abadi" w:cs="Tahoma"/>
          <w:sz w:val="21"/>
          <w:szCs w:val="21"/>
        </w:rPr>
      </w:pPr>
    </w:p>
    <w:p w:rsidR="00FC3D69" w:rsidRPr="002630AF" w:rsidRDefault="003328C0" w:rsidP="00FC3D69">
      <w:pPr>
        <w:pStyle w:val="Sangradetextonormal"/>
        <w:tabs>
          <w:tab w:val="left" w:pos="993"/>
        </w:tabs>
        <w:spacing w:after="0"/>
        <w:ind w:left="0" w:firstLine="709"/>
        <w:jc w:val="both"/>
        <w:rPr>
          <w:rFonts w:ascii="Abadi" w:eastAsia="Arial Unicode MS" w:hAnsi="Abadi" w:cs="Tahoma"/>
          <w:sz w:val="21"/>
          <w:szCs w:val="21"/>
        </w:rPr>
      </w:pPr>
      <w:r w:rsidRPr="002630AF">
        <w:rPr>
          <w:rFonts w:ascii="Abadi" w:eastAsia="Arial Unicode MS" w:hAnsi="Abadi" w:cs="Tahoma"/>
          <w:b/>
          <w:sz w:val="21"/>
          <w:szCs w:val="21"/>
        </w:rPr>
        <w:t>-La C. Presidenta:</w:t>
      </w:r>
      <w:r w:rsidR="00FC3D69" w:rsidRPr="002630AF">
        <w:rPr>
          <w:rFonts w:ascii="Abadi" w:eastAsia="Arial Unicode MS" w:hAnsi="Abadi" w:cs="Tahoma"/>
          <w:sz w:val="21"/>
          <w:szCs w:val="21"/>
        </w:rPr>
        <w:t xml:space="preserve">  Enterados</w:t>
      </w:r>
    </w:p>
    <w:p w:rsidR="00FC3D69" w:rsidRPr="002630AF" w:rsidRDefault="00FC3D69" w:rsidP="00FC3D69">
      <w:pPr>
        <w:pStyle w:val="Sangradetextonormal"/>
        <w:tabs>
          <w:tab w:val="left" w:pos="993"/>
        </w:tabs>
        <w:spacing w:after="0"/>
        <w:ind w:left="0" w:firstLine="709"/>
        <w:jc w:val="both"/>
        <w:rPr>
          <w:rFonts w:ascii="Abadi" w:hAnsi="Abadi"/>
          <w:sz w:val="21"/>
          <w:szCs w:val="21"/>
        </w:rPr>
      </w:pPr>
    </w:p>
    <w:p w:rsidR="00FC3D69" w:rsidRPr="002630AF" w:rsidRDefault="00FC3D69" w:rsidP="00FC3D69">
      <w:pPr>
        <w:pStyle w:val="Prrafodelista"/>
        <w:numPr>
          <w:ilvl w:val="0"/>
          <w:numId w:val="5"/>
        </w:numPr>
        <w:tabs>
          <w:tab w:val="left" w:pos="993"/>
        </w:tabs>
        <w:ind w:left="0" w:firstLine="709"/>
        <w:contextualSpacing/>
        <w:jc w:val="both"/>
        <w:rPr>
          <w:rFonts w:ascii="Abadi" w:eastAsia="Arial Unicode MS" w:hAnsi="Abadi" w:cs="Tahoma"/>
          <w:sz w:val="21"/>
          <w:szCs w:val="21"/>
        </w:rPr>
      </w:pPr>
      <w:r w:rsidRPr="002630AF">
        <w:rPr>
          <w:rFonts w:ascii="Abadi" w:eastAsia="Arial Unicode MS" w:hAnsi="Abadi" w:cs="Tahoma"/>
          <w:bCs/>
          <w:kern w:val="24"/>
          <w:sz w:val="21"/>
          <w:szCs w:val="21"/>
        </w:rPr>
        <w:t>Correspondencia proveniente de particulares</w:t>
      </w:r>
      <w:r w:rsidRPr="002630AF">
        <w:rPr>
          <w:rFonts w:ascii="Abadi" w:eastAsia="Arial Unicode MS" w:hAnsi="Abadi" w:cs="Tahoma"/>
          <w:sz w:val="21"/>
          <w:szCs w:val="21"/>
        </w:rPr>
        <w:t>.</w:t>
      </w:r>
    </w:p>
    <w:p w:rsidR="00FC3D69" w:rsidRPr="002630AF" w:rsidRDefault="00FC3D69" w:rsidP="00FC3D69">
      <w:pPr>
        <w:tabs>
          <w:tab w:val="left" w:pos="993"/>
        </w:tabs>
        <w:autoSpaceDE w:val="0"/>
        <w:autoSpaceDN w:val="0"/>
        <w:adjustRightInd w:val="0"/>
        <w:ind w:firstLine="709"/>
        <w:jc w:val="both"/>
        <w:rPr>
          <w:rFonts w:ascii="Abadi" w:eastAsia="Arial Unicode MS" w:hAnsi="Abadi" w:cs="Tahoma"/>
          <w:sz w:val="21"/>
          <w:szCs w:val="21"/>
        </w:rPr>
      </w:pPr>
    </w:p>
    <w:p w:rsidR="00FC3D69" w:rsidRPr="002630AF" w:rsidRDefault="00FC3D69" w:rsidP="00FC3D69">
      <w:pPr>
        <w:tabs>
          <w:tab w:val="left" w:pos="993"/>
        </w:tabs>
        <w:autoSpaceDE w:val="0"/>
        <w:autoSpaceDN w:val="0"/>
        <w:adjustRightInd w:val="0"/>
        <w:ind w:firstLine="709"/>
        <w:jc w:val="both"/>
        <w:rPr>
          <w:rFonts w:ascii="Abadi" w:eastAsia="Arial Unicode MS" w:hAnsi="Abadi" w:cs="Tahoma"/>
          <w:sz w:val="21"/>
          <w:szCs w:val="21"/>
        </w:rPr>
      </w:pPr>
      <w:r w:rsidRPr="00745B20">
        <w:rPr>
          <w:rFonts w:ascii="Abadi" w:eastAsia="Arial Unicode MS" w:hAnsi="Abadi" w:cs="Tahoma"/>
          <w:b/>
          <w:sz w:val="21"/>
          <w:szCs w:val="21"/>
        </w:rPr>
        <w:t>-La Secretaría:</w:t>
      </w:r>
      <w:r w:rsidRPr="002630AF">
        <w:rPr>
          <w:rFonts w:ascii="Abadi" w:eastAsia="Arial Unicode MS" w:hAnsi="Abadi" w:cs="Tahoma"/>
          <w:sz w:val="21"/>
          <w:szCs w:val="21"/>
        </w:rPr>
        <w:t xml:space="preserve"> Integrantes de la asociación civil </w:t>
      </w:r>
      <w:r w:rsidRPr="002630AF">
        <w:rPr>
          <w:rFonts w:ascii="Abadi" w:eastAsia="Arial Unicode MS" w:hAnsi="Abadi"/>
          <w:sz w:val="21"/>
          <w:szCs w:val="21"/>
        </w:rPr>
        <w:t>«</w:t>
      </w:r>
      <w:r w:rsidRPr="002630AF">
        <w:rPr>
          <w:rFonts w:ascii="Abadi" w:eastAsia="Arial Unicode MS" w:hAnsi="Abadi" w:cs="Tahoma"/>
          <w:sz w:val="21"/>
          <w:szCs w:val="21"/>
        </w:rPr>
        <w:t>Yo Soy San Miguel de Allende</w:t>
      </w:r>
      <w:r w:rsidRPr="002630AF">
        <w:rPr>
          <w:rFonts w:ascii="Abadi" w:eastAsia="Arial Unicode MS" w:hAnsi="Abadi"/>
          <w:sz w:val="21"/>
          <w:szCs w:val="21"/>
        </w:rPr>
        <w:t>»</w:t>
      </w:r>
      <w:r w:rsidRPr="002630AF">
        <w:rPr>
          <w:rFonts w:ascii="Abadi" w:eastAsia="Arial Unicode MS" w:hAnsi="Abadi" w:cs="Tahoma"/>
          <w:sz w:val="21"/>
          <w:szCs w:val="21"/>
        </w:rPr>
        <w:t>, solicitan no aprobar la disposición de la Ley de Ingresos para el Municipio de San Miguel de Allende, para el ejercicio fiscal 2019, en lo referente a las tarifas de estacionamiento en la vía pública.</w:t>
      </w:r>
    </w:p>
    <w:p w:rsidR="00FC3D69" w:rsidRPr="002630AF" w:rsidRDefault="00FC3D69" w:rsidP="00FC3D69">
      <w:pPr>
        <w:tabs>
          <w:tab w:val="left" w:pos="993"/>
        </w:tabs>
        <w:autoSpaceDE w:val="0"/>
        <w:autoSpaceDN w:val="0"/>
        <w:adjustRightInd w:val="0"/>
        <w:ind w:firstLine="709"/>
        <w:jc w:val="both"/>
        <w:rPr>
          <w:rFonts w:ascii="Abadi" w:eastAsia="Arial Unicode MS" w:hAnsi="Abadi" w:cs="Tahoma"/>
          <w:sz w:val="21"/>
          <w:szCs w:val="21"/>
        </w:rPr>
      </w:pPr>
    </w:p>
    <w:p w:rsidR="00FC3D69" w:rsidRPr="002630AF" w:rsidRDefault="003328C0" w:rsidP="00FC3D69">
      <w:pPr>
        <w:pStyle w:val="Sangradetextonormal"/>
        <w:tabs>
          <w:tab w:val="left" w:pos="993"/>
        </w:tabs>
        <w:spacing w:after="0"/>
        <w:ind w:left="0" w:firstLine="709"/>
        <w:jc w:val="both"/>
        <w:rPr>
          <w:rFonts w:ascii="Abadi" w:eastAsia="Arial Unicode MS" w:hAnsi="Abadi" w:cs="Tahoma"/>
          <w:sz w:val="21"/>
          <w:szCs w:val="21"/>
        </w:rPr>
      </w:pPr>
      <w:r w:rsidRPr="002630AF">
        <w:rPr>
          <w:rFonts w:ascii="Abadi" w:eastAsia="Arial Unicode MS" w:hAnsi="Abadi" w:cs="Tahoma"/>
          <w:b/>
          <w:sz w:val="21"/>
          <w:szCs w:val="21"/>
        </w:rPr>
        <w:t>-La C. Presidenta:</w:t>
      </w:r>
      <w:r w:rsidR="00FC3D69" w:rsidRPr="002630AF">
        <w:rPr>
          <w:rFonts w:ascii="Abadi" w:eastAsia="Arial Unicode MS" w:hAnsi="Abadi" w:cs="Tahoma"/>
          <w:sz w:val="21"/>
          <w:szCs w:val="21"/>
        </w:rPr>
        <w:t xml:space="preserve">  Enterados y se turna a las Comisiones Unidas de Hacienda y Fiscalización y de Gobernación y Puntos Constitucionales.</w:t>
      </w:r>
    </w:p>
    <w:p w:rsidR="00FC3D69" w:rsidRPr="002630AF" w:rsidRDefault="00FC3D69" w:rsidP="00FC3D69">
      <w:pPr>
        <w:pStyle w:val="Sangradetextonormal"/>
        <w:tabs>
          <w:tab w:val="left" w:pos="993"/>
        </w:tabs>
        <w:spacing w:after="0"/>
        <w:ind w:left="0" w:firstLine="709"/>
        <w:jc w:val="both"/>
        <w:rPr>
          <w:rFonts w:ascii="Abadi" w:hAnsi="Abadi"/>
          <w:sz w:val="21"/>
          <w:szCs w:val="21"/>
        </w:rPr>
      </w:pPr>
    </w:p>
    <w:p w:rsidR="00FC3D69" w:rsidRPr="002630AF" w:rsidRDefault="00FC3D69" w:rsidP="00FC3D69">
      <w:pPr>
        <w:tabs>
          <w:tab w:val="left" w:pos="993"/>
        </w:tabs>
        <w:autoSpaceDE w:val="0"/>
        <w:autoSpaceDN w:val="0"/>
        <w:adjustRightInd w:val="0"/>
        <w:ind w:firstLine="709"/>
        <w:jc w:val="both"/>
        <w:rPr>
          <w:rFonts w:ascii="Abadi" w:eastAsia="Arial Unicode MS" w:hAnsi="Abadi" w:cs="Tahoma"/>
          <w:sz w:val="21"/>
          <w:szCs w:val="21"/>
        </w:rPr>
      </w:pPr>
      <w:r w:rsidRPr="00745B20">
        <w:rPr>
          <w:rFonts w:ascii="Abadi" w:eastAsia="Arial Unicode MS" w:hAnsi="Abadi" w:cs="Tahoma"/>
          <w:b/>
          <w:sz w:val="21"/>
          <w:szCs w:val="21"/>
        </w:rPr>
        <w:t>-La Secretaría:</w:t>
      </w:r>
      <w:r w:rsidRPr="002630AF">
        <w:rPr>
          <w:rFonts w:ascii="Abadi" w:eastAsia="Arial Unicode MS" w:hAnsi="Abadi" w:cs="Tahoma"/>
          <w:sz w:val="21"/>
          <w:szCs w:val="21"/>
        </w:rPr>
        <w:t xml:space="preserve"> El ciudadano Alfredo Hernández Barrón del municipio de León, Gto., presenta denuncia por supuestas violaciones sistemáticas a derechos humanos y </w:t>
      </w:r>
      <w:r w:rsidR="00745B20" w:rsidRPr="002630AF">
        <w:rPr>
          <w:rFonts w:ascii="Abadi" w:eastAsia="Arial Unicode MS" w:hAnsi="Abadi" w:cs="Tahoma"/>
          <w:sz w:val="21"/>
          <w:szCs w:val="21"/>
        </w:rPr>
        <w:t>laborales,</w:t>
      </w:r>
      <w:r w:rsidRPr="002630AF">
        <w:rPr>
          <w:rFonts w:ascii="Abadi" w:eastAsia="Arial Unicode MS" w:hAnsi="Abadi" w:cs="Tahoma"/>
          <w:sz w:val="21"/>
          <w:szCs w:val="21"/>
        </w:rPr>
        <w:t xml:space="preserve"> así como la discriminación y trato diferenciado por parte de un funcionario de la Procuraduría de los Derechos Humanos del Estado de Guanajuato.</w:t>
      </w:r>
    </w:p>
    <w:p w:rsidR="00FC3D69" w:rsidRPr="002630AF" w:rsidRDefault="00FC3D69" w:rsidP="00FC3D69">
      <w:pPr>
        <w:tabs>
          <w:tab w:val="left" w:pos="993"/>
        </w:tabs>
        <w:autoSpaceDE w:val="0"/>
        <w:autoSpaceDN w:val="0"/>
        <w:adjustRightInd w:val="0"/>
        <w:ind w:firstLine="709"/>
        <w:jc w:val="both"/>
        <w:rPr>
          <w:rFonts w:ascii="Abadi" w:eastAsia="Arial Unicode MS" w:hAnsi="Abadi" w:cs="Tahoma"/>
          <w:sz w:val="21"/>
          <w:szCs w:val="21"/>
        </w:rPr>
      </w:pPr>
    </w:p>
    <w:p w:rsidR="00FC3D69" w:rsidRPr="002630AF" w:rsidRDefault="003328C0" w:rsidP="00FC3D69">
      <w:pPr>
        <w:pStyle w:val="Sangradetextonormal"/>
        <w:tabs>
          <w:tab w:val="left" w:pos="993"/>
        </w:tabs>
        <w:spacing w:after="0"/>
        <w:ind w:left="0" w:firstLine="709"/>
        <w:jc w:val="both"/>
        <w:rPr>
          <w:rFonts w:ascii="Abadi" w:eastAsia="Arial Unicode MS" w:hAnsi="Abadi" w:cs="Tahoma"/>
          <w:sz w:val="21"/>
          <w:szCs w:val="21"/>
        </w:rPr>
      </w:pPr>
      <w:r w:rsidRPr="002630AF">
        <w:rPr>
          <w:rFonts w:ascii="Abadi" w:eastAsia="Arial Unicode MS" w:hAnsi="Abadi" w:cs="Tahoma"/>
          <w:b/>
          <w:sz w:val="21"/>
          <w:szCs w:val="21"/>
        </w:rPr>
        <w:t>-La C. Presidenta:</w:t>
      </w:r>
      <w:r w:rsidR="00FC3D69" w:rsidRPr="002630AF">
        <w:rPr>
          <w:rFonts w:ascii="Abadi" w:eastAsia="Arial Unicode MS" w:hAnsi="Abadi" w:cs="Tahoma"/>
          <w:sz w:val="21"/>
          <w:szCs w:val="21"/>
        </w:rPr>
        <w:t xml:space="preserve">  Enterados y se informa que de conformidad con el artículo 63 de la Constitución Política para el Estado de Guanajuato, este Congreso del Estado carece de competencia para atender la denuncia.</w:t>
      </w:r>
    </w:p>
    <w:p w:rsidR="00FC3D69" w:rsidRPr="002630AF" w:rsidRDefault="00FC3D69" w:rsidP="00FC3D69">
      <w:pPr>
        <w:pStyle w:val="Sangradetextonormal"/>
        <w:tabs>
          <w:tab w:val="left" w:pos="993"/>
        </w:tabs>
        <w:spacing w:after="0"/>
        <w:ind w:left="0" w:firstLine="709"/>
        <w:jc w:val="both"/>
        <w:rPr>
          <w:rFonts w:ascii="Abadi" w:hAnsi="Abadi"/>
          <w:sz w:val="21"/>
          <w:szCs w:val="21"/>
        </w:rPr>
      </w:pPr>
    </w:p>
    <w:p w:rsidR="00FC3D69" w:rsidRPr="002630AF" w:rsidRDefault="00FC3D69" w:rsidP="00FC3D69">
      <w:pPr>
        <w:tabs>
          <w:tab w:val="left" w:pos="993"/>
        </w:tabs>
        <w:autoSpaceDE w:val="0"/>
        <w:autoSpaceDN w:val="0"/>
        <w:adjustRightInd w:val="0"/>
        <w:ind w:firstLine="709"/>
        <w:jc w:val="both"/>
        <w:rPr>
          <w:rFonts w:ascii="Abadi" w:eastAsia="Arial Unicode MS" w:hAnsi="Abadi" w:cs="Tahoma"/>
          <w:sz w:val="21"/>
          <w:szCs w:val="21"/>
        </w:rPr>
      </w:pPr>
      <w:r w:rsidRPr="00745B20">
        <w:rPr>
          <w:rFonts w:ascii="Abadi" w:eastAsia="Arial Unicode MS" w:hAnsi="Abadi" w:cs="Tahoma"/>
          <w:b/>
          <w:sz w:val="21"/>
          <w:szCs w:val="21"/>
        </w:rPr>
        <w:t>-La Secretaría:</w:t>
      </w:r>
      <w:r w:rsidRPr="002630AF">
        <w:rPr>
          <w:rFonts w:ascii="Abadi" w:eastAsia="Arial Unicode MS" w:hAnsi="Abadi" w:cs="Tahoma"/>
          <w:sz w:val="21"/>
          <w:szCs w:val="21"/>
        </w:rPr>
        <w:t xml:space="preserve"> Copia marcada al Congreso del Estado del pliego petitorio formulado por integrantes del Comité Estatal de Guanajuato del Movimiento Nacional por la Seguridad y en Pro de la Justicia, dirigido a diversas autoridades en materia de seguridad pública.</w:t>
      </w:r>
    </w:p>
    <w:p w:rsidR="00FC3D69" w:rsidRPr="002630AF" w:rsidRDefault="00FC3D69" w:rsidP="00FC3D69">
      <w:pPr>
        <w:tabs>
          <w:tab w:val="left" w:pos="993"/>
        </w:tabs>
        <w:autoSpaceDE w:val="0"/>
        <w:autoSpaceDN w:val="0"/>
        <w:adjustRightInd w:val="0"/>
        <w:ind w:firstLine="709"/>
        <w:jc w:val="both"/>
        <w:rPr>
          <w:rFonts w:ascii="Abadi" w:eastAsia="Arial Unicode MS" w:hAnsi="Abadi" w:cs="Tahoma"/>
          <w:sz w:val="21"/>
          <w:szCs w:val="21"/>
        </w:rPr>
      </w:pPr>
    </w:p>
    <w:p w:rsidR="00FC3D69" w:rsidRPr="002630AF" w:rsidRDefault="003328C0" w:rsidP="00FC3D69">
      <w:pPr>
        <w:pStyle w:val="Sangradetextonormal"/>
        <w:tabs>
          <w:tab w:val="left" w:pos="993"/>
        </w:tabs>
        <w:spacing w:after="0"/>
        <w:ind w:left="0" w:firstLine="709"/>
        <w:jc w:val="both"/>
        <w:rPr>
          <w:rFonts w:ascii="Abadi" w:eastAsia="Arial Unicode MS" w:hAnsi="Abadi" w:cs="Tahoma"/>
          <w:sz w:val="21"/>
          <w:szCs w:val="21"/>
        </w:rPr>
      </w:pPr>
      <w:r w:rsidRPr="002630AF">
        <w:rPr>
          <w:rFonts w:ascii="Abadi" w:eastAsia="Arial Unicode MS" w:hAnsi="Abadi" w:cs="Tahoma"/>
          <w:b/>
          <w:sz w:val="21"/>
          <w:szCs w:val="21"/>
        </w:rPr>
        <w:t>-La C. Presidenta:</w:t>
      </w:r>
      <w:r w:rsidR="00FC3D69" w:rsidRPr="002630AF">
        <w:rPr>
          <w:rFonts w:ascii="Abadi" w:eastAsia="Arial Unicode MS" w:hAnsi="Abadi" w:cs="Tahoma"/>
          <w:sz w:val="21"/>
          <w:szCs w:val="21"/>
        </w:rPr>
        <w:t xml:space="preserve">  Enterados</w:t>
      </w:r>
    </w:p>
    <w:p w:rsidR="00FC3D69" w:rsidRPr="002630AF" w:rsidRDefault="00FC3D69" w:rsidP="00FC3D69">
      <w:pPr>
        <w:pStyle w:val="Sangradetextonormal"/>
        <w:tabs>
          <w:tab w:val="left" w:pos="993"/>
        </w:tabs>
        <w:spacing w:after="0"/>
        <w:ind w:left="0" w:firstLine="709"/>
        <w:jc w:val="both"/>
        <w:rPr>
          <w:rFonts w:ascii="Abadi" w:hAnsi="Abadi"/>
          <w:sz w:val="21"/>
          <w:szCs w:val="21"/>
        </w:rPr>
      </w:pPr>
    </w:p>
    <w:p w:rsidR="003328C0" w:rsidRPr="002630AF" w:rsidRDefault="003328C0" w:rsidP="00FC3D69">
      <w:pPr>
        <w:pStyle w:val="Sangradetextonormal"/>
        <w:tabs>
          <w:tab w:val="left" w:pos="993"/>
        </w:tabs>
        <w:spacing w:after="0"/>
        <w:ind w:left="0" w:firstLine="709"/>
        <w:jc w:val="both"/>
        <w:rPr>
          <w:rFonts w:ascii="Abadi" w:hAnsi="Abadi"/>
          <w:sz w:val="21"/>
          <w:szCs w:val="21"/>
        </w:rPr>
      </w:pPr>
      <w:r w:rsidRPr="002630AF">
        <w:rPr>
          <w:rFonts w:ascii="Abadi" w:hAnsi="Abadi"/>
          <w:sz w:val="21"/>
          <w:szCs w:val="21"/>
        </w:rPr>
        <w:t xml:space="preserve">Se pide a la diputada Vanessa Sánchez Cordero, dar integrante del Grupo Parlamentario del Partido Verde Ecologista de México, dar lectura a la exposición de motivos de su iniciativa </w:t>
      </w:r>
      <w:r w:rsidR="00305039" w:rsidRPr="002630AF">
        <w:rPr>
          <w:rFonts w:ascii="Abadi" w:hAnsi="Abadi"/>
          <w:sz w:val="21"/>
          <w:szCs w:val="21"/>
        </w:rPr>
        <w:t xml:space="preserve">de reformas y adiciones a los artículos 63 y 95 de la Constitución Política para el Estado de Guanajuato; y de reforma y adición al </w:t>
      </w:r>
      <w:r w:rsidR="00305039" w:rsidRPr="002630AF">
        <w:rPr>
          <w:rFonts w:ascii="Abadi" w:hAnsi="Abadi"/>
          <w:sz w:val="21"/>
          <w:szCs w:val="21"/>
        </w:rPr>
        <w:t>Artículo Primero Transitorio del Decreto Legislativo número 202, por el que se reforman y adicionan diversos artículos de la Constitución Política para el Estado de Guanajuato, publicado en el Periódico Oficial del Gobierno del Estado, número 112, segunda parte, del 14 de julio de 2017.</w:t>
      </w:r>
    </w:p>
    <w:p w:rsidR="00F50EEF" w:rsidRPr="002630AF" w:rsidRDefault="00F50EEF" w:rsidP="00FC3D69">
      <w:pPr>
        <w:pStyle w:val="Sangradetextonormal"/>
        <w:tabs>
          <w:tab w:val="left" w:pos="993"/>
        </w:tabs>
        <w:spacing w:after="0"/>
        <w:ind w:left="0" w:firstLine="709"/>
        <w:jc w:val="both"/>
        <w:rPr>
          <w:rFonts w:ascii="Abadi" w:hAnsi="Abadi"/>
          <w:sz w:val="21"/>
          <w:szCs w:val="21"/>
        </w:rPr>
      </w:pPr>
    </w:p>
    <w:p w:rsidR="00F50EEF" w:rsidRPr="002630AF" w:rsidRDefault="00F50EEF" w:rsidP="00FC3D69">
      <w:pPr>
        <w:pStyle w:val="Sangradetextonormal"/>
        <w:tabs>
          <w:tab w:val="left" w:pos="993"/>
        </w:tabs>
        <w:spacing w:after="0"/>
        <w:ind w:left="0" w:firstLine="709"/>
        <w:jc w:val="both"/>
        <w:rPr>
          <w:rFonts w:ascii="Abadi" w:hAnsi="Abadi"/>
          <w:sz w:val="21"/>
          <w:szCs w:val="21"/>
        </w:rPr>
      </w:pPr>
      <w:r w:rsidRPr="002630AF">
        <w:rPr>
          <w:rFonts w:ascii="Abadi" w:hAnsi="Abadi"/>
          <w:sz w:val="21"/>
          <w:szCs w:val="21"/>
        </w:rPr>
        <w:t>Adelante diputada.</w:t>
      </w:r>
    </w:p>
    <w:p w:rsidR="00FC3D69" w:rsidRPr="002630AF" w:rsidRDefault="00FC3D69" w:rsidP="00FC3D69">
      <w:pPr>
        <w:jc w:val="both"/>
        <w:rPr>
          <w:rFonts w:ascii="Abadi" w:hAnsi="Abadi"/>
          <w:sz w:val="21"/>
          <w:szCs w:val="21"/>
        </w:rPr>
      </w:pPr>
    </w:p>
    <w:p w:rsidR="009C1F83" w:rsidRPr="002630AF" w:rsidRDefault="002D5E8C" w:rsidP="009C1F83">
      <w:pPr>
        <w:ind w:firstLine="709"/>
        <w:jc w:val="both"/>
        <w:rPr>
          <w:rFonts w:ascii="Abadi" w:hAnsi="Abadi"/>
          <w:b/>
          <w:sz w:val="21"/>
          <w:szCs w:val="21"/>
        </w:rPr>
      </w:pPr>
      <w:bookmarkStart w:id="6" w:name="_Hlk536702913"/>
      <w:r w:rsidRPr="002630AF">
        <w:rPr>
          <w:rFonts w:ascii="Abadi" w:hAnsi="Abadi"/>
          <w:b/>
          <w:sz w:val="21"/>
          <w:szCs w:val="21"/>
        </w:rPr>
        <w:t>PRESENTACIÓN DE LA INICIATIVA FORMULADA POR LA DIPUTADA VANESSA SÁNCHEZ CORDERO, INTEGRANTE DEL GRUPO PARLAMENTARIO DEL PARTIDO VERDE ECOLOGISTA DE MÉXICO, DE REFORMAS Y ADICIONES A LOS ARTÍCULOS 63 Y 95 DE LA CONSTITUCIÓN POLÍTICA PARA EL ESTADO DE GUANAJUATO; Y DE REFORMA Y ADICIÓN AL ARTÍCULO PRIMERO TRANSITORIO DEL DECRETO LEGISLATIVO NÚMERO 202, POR EL QUE SE REFORMAN Y ADICIONAN DIVERSOS ARTÍCULOS DE LA CONSTITUCIÓN POLÍTICA PARA EL ESTADO DE GUANAJUATO, PUBLICADO EN EL PERIÓDICO OFICIAL DEL GOBIERNO DEL ESTADO, NÚMERO 112, SEGUNDA PARTE, DEL 14 DE JULIO DE 2017.</w:t>
      </w:r>
    </w:p>
    <w:p w:rsidR="009C1F83" w:rsidRPr="002630AF" w:rsidRDefault="009C1F83" w:rsidP="009C1F83">
      <w:pPr>
        <w:ind w:firstLine="709"/>
        <w:jc w:val="right"/>
        <w:rPr>
          <w:rFonts w:ascii="Abadi" w:hAnsi="Abadi"/>
          <w:b/>
          <w:sz w:val="21"/>
          <w:szCs w:val="21"/>
        </w:rPr>
      </w:pPr>
      <w:r w:rsidRPr="002630AF">
        <w:rPr>
          <w:rFonts w:ascii="Abadi" w:hAnsi="Abadi"/>
          <w:noProof/>
          <w:sz w:val="21"/>
          <w:szCs w:val="21"/>
        </w:rPr>
        <w:drawing>
          <wp:inline distT="0" distB="0" distL="0" distR="0" wp14:anchorId="19F87A9F" wp14:editId="1153E806">
            <wp:extent cx="1213170" cy="750548"/>
            <wp:effectExtent l="19050" t="0" r="25400" b="240665"/>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6599" r="5513"/>
                    <a:stretch/>
                  </pic:blipFill>
                  <pic:spPr bwMode="auto">
                    <a:xfrm>
                      <a:off x="0" y="0"/>
                      <a:ext cx="1276885" cy="789966"/>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inline>
        </w:drawing>
      </w:r>
    </w:p>
    <w:p w:rsidR="009C1F83" w:rsidRPr="002630AF" w:rsidRDefault="009C1F83" w:rsidP="009C1F83">
      <w:pPr>
        <w:ind w:firstLine="709"/>
        <w:jc w:val="both"/>
        <w:rPr>
          <w:rFonts w:ascii="Abadi" w:hAnsi="Abadi"/>
          <w:sz w:val="21"/>
          <w:szCs w:val="21"/>
        </w:rPr>
      </w:pPr>
      <w:r w:rsidRPr="002630AF">
        <w:rPr>
          <w:rFonts w:ascii="Abadi" w:hAnsi="Abadi"/>
          <w:b/>
          <w:sz w:val="21"/>
          <w:szCs w:val="21"/>
        </w:rPr>
        <w:t xml:space="preserve">C. Dip. Vanessa Sánchez Cordero: </w:t>
      </w:r>
      <w:r w:rsidRPr="002630AF">
        <w:rPr>
          <w:rFonts w:ascii="Abadi" w:hAnsi="Abadi"/>
          <w:sz w:val="21"/>
          <w:szCs w:val="21"/>
        </w:rPr>
        <w:t>Gracias buenos días. Con su permiso señora presidenta.</w:t>
      </w:r>
      <w:r w:rsidR="00DF33CA" w:rsidRPr="002630AF">
        <w:rPr>
          <w:rFonts w:ascii="Abadi" w:hAnsi="Abadi"/>
          <w:sz w:val="21"/>
          <w:szCs w:val="21"/>
        </w:rPr>
        <w:t xml:space="preserve"> Con el permiso de la mesa directiva. Un saludo a todas mis compañeras </w:t>
      </w:r>
      <w:r w:rsidR="00A23CD9" w:rsidRPr="002630AF">
        <w:rPr>
          <w:rFonts w:ascii="Abadi" w:hAnsi="Abadi"/>
          <w:sz w:val="21"/>
          <w:szCs w:val="21"/>
        </w:rPr>
        <w:t xml:space="preserve">y compañeros; un saludo a quienes están </w:t>
      </w:r>
      <w:r w:rsidR="00560DDC" w:rsidRPr="002630AF">
        <w:rPr>
          <w:rFonts w:ascii="Abadi" w:hAnsi="Abadi"/>
          <w:sz w:val="21"/>
          <w:szCs w:val="21"/>
        </w:rPr>
        <w:t>asistiendo a esta sesión</w:t>
      </w:r>
      <w:r w:rsidR="003767BF" w:rsidRPr="002630AF">
        <w:rPr>
          <w:rFonts w:ascii="Abadi" w:hAnsi="Abadi"/>
          <w:sz w:val="21"/>
          <w:szCs w:val="21"/>
        </w:rPr>
        <w:t>; invitados, medios de prensa y aquellos que nos siguen también por medios remotos.</w:t>
      </w:r>
    </w:p>
    <w:p w:rsidR="00F50EEF" w:rsidRPr="002630AF" w:rsidRDefault="00F50EEF" w:rsidP="002D5E8C">
      <w:pPr>
        <w:ind w:firstLine="709"/>
        <w:jc w:val="both"/>
        <w:rPr>
          <w:rFonts w:ascii="Abadi" w:hAnsi="Abadi"/>
          <w:b/>
          <w:sz w:val="21"/>
          <w:szCs w:val="21"/>
        </w:rPr>
      </w:pPr>
    </w:p>
    <w:p w:rsidR="009C1F83" w:rsidRPr="002630AF" w:rsidRDefault="003767BF" w:rsidP="009C1F83">
      <w:pPr>
        <w:ind w:firstLine="709"/>
        <w:jc w:val="both"/>
        <w:rPr>
          <w:rFonts w:ascii="Abadi" w:hAnsi="Abadi"/>
          <w:b/>
          <w:sz w:val="21"/>
          <w:szCs w:val="21"/>
        </w:rPr>
      </w:pPr>
      <w:r w:rsidRPr="002630AF">
        <w:rPr>
          <w:rFonts w:ascii="Abadi" w:hAnsi="Abadi"/>
          <w:b/>
          <w:sz w:val="21"/>
          <w:szCs w:val="21"/>
        </w:rPr>
        <w:t xml:space="preserve">(Leyendo) </w:t>
      </w:r>
      <w:r w:rsidR="004067B8" w:rsidRPr="002630AF">
        <w:rPr>
          <w:rFonts w:ascii="Abadi" w:hAnsi="Abadi"/>
          <w:b/>
          <w:sz w:val="21"/>
          <w:szCs w:val="21"/>
        </w:rPr>
        <w:t>»</w:t>
      </w:r>
      <w:r w:rsidR="009C1F83" w:rsidRPr="002630AF">
        <w:rPr>
          <w:rFonts w:ascii="Abadi" w:hAnsi="Abadi"/>
          <w:b/>
          <w:sz w:val="21"/>
          <w:szCs w:val="21"/>
        </w:rPr>
        <w:t>DIPUTADA LORENA DEL CARMEN ALFARO GARCÍA. PRESIDENTA DEL H. CONGRESO DEL ESTADO DE GUANAJUATO. SEXAGÉSIMA CUARTA LEGISLATURA. PRESENTE.</w:t>
      </w:r>
    </w:p>
    <w:p w:rsidR="009C1F83" w:rsidRPr="002630AF" w:rsidRDefault="009C1F83" w:rsidP="009C1F83">
      <w:pPr>
        <w:ind w:firstLine="709"/>
        <w:jc w:val="both"/>
        <w:rPr>
          <w:rFonts w:ascii="Abadi" w:hAnsi="Abadi"/>
          <w:b/>
          <w:sz w:val="21"/>
          <w:szCs w:val="21"/>
        </w:rPr>
      </w:pPr>
    </w:p>
    <w:p w:rsidR="009C1F83" w:rsidRPr="002630AF" w:rsidRDefault="009C1F83" w:rsidP="009C1F83">
      <w:pPr>
        <w:ind w:firstLine="709"/>
        <w:jc w:val="both"/>
        <w:rPr>
          <w:rFonts w:ascii="Abadi" w:hAnsi="Abadi"/>
          <w:sz w:val="21"/>
          <w:szCs w:val="21"/>
        </w:rPr>
      </w:pPr>
      <w:r w:rsidRPr="002630AF">
        <w:rPr>
          <w:rFonts w:ascii="Abadi" w:hAnsi="Abadi"/>
          <w:sz w:val="21"/>
          <w:szCs w:val="21"/>
        </w:rPr>
        <w:t xml:space="preserve">La que suscribe, </w:t>
      </w:r>
      <w:r w:rsidR="003767BF" w:rsidRPr="002630AF">
        <w:rPr>
          <w:rFonts w:ascii="Abadi" w:hAnsi="Abadi"/>
          <w:sz w:val="21"/>
          <w:szCs w:val="21"/>
        </w:rPr>
        <w:t>d</w:t>
      </w:r>
      <w:r w:rsidRPr="002630AF">
        <w:rPr>
          <w:rFonts w:ascii="Abadi" w:hAnsi="Abadi"/>
          <w:sz w:val="21"/>
          <w:szCs w:val="21"/>
        </w:rPr>
        <w:t xml:space="preserve">iputada integrante del Grupo Parlamentario del Partido Verde Ecologista de México, en la Sexagésima Cuarta Legislatura del Congreso del Estado de Guanajuato, con fundamento en lo dispuesto en el artículo 56, fracción </w:t>
      </w:r>
      <w:r w:rsidR="003767BF" w:rsidRPr="002630AF">
        <w:rPr>
          <w:rFonts w:ascii="Abadi" w:hAnsi="Abadi"/>
          <w:sz w:val="21"/>
          <w:szCs w:val="21"/>
        </w:rPr>
        <w:t>II</w:t>
      </w:r>
      <w:r w:rsidRPr="002630AF">
        <w:rPr>
          <w:rFonts w:ascii="Abadi" w:hAnsi="Abadi"/>
          <w:sz w:val="21"/>
          <w:szCs w:val="21"/>
        </w:rPr>
        <w:t xml:space="preserve"> de la </w:t>
      </w:r>
      <w:r w:rsidRPr="002630AF">
        <w:rPr>
          <w:rFonts w:ascii="Abadi" w:hAnsi="Abadi"/>
          <w:sz w:val="21"/>
          <w:szCs w:val="21"/>
        </w:rPr>
        <w:lastRenderedPageBreak/>
        <w:t xml:space="preserve">Constitución Política para el Estado de Guanajuato; y en el artículo 167, fracción </w:t>
      </w:r>
      <w:r w:rsidR="003767BF" w:rsidRPr="002630AF">
        <w:rPr>
          <w:rFonts w:ascii="Abadi" w:hAnsi="Abadi"/>
          <w:sz w:val="21"/>
          <w:szCs w:val="21"/>
        </w:rPr>
        <w:t>II</w:t>
      </w:r>
      <w:r w:rsidRPr="002630AF">
        <w:rPr>
          <w:rFonts w:ascii="Abadi" w:hAnsi="Abadi"/>
          <w:sz w:val="21"/>
          <w:szCs w:val="21"/>
        </w:rPr>
        <w:t xml:space="preserve"> de la Ley Orgánica del Poder Legislativo del Estado de Guanajuato, me permito someter a la consideración de esta Asamblea, la presente iniciativa de reformas y adiciones a los artículos 63 y 95 de la Constitución Política para el Estado de Guanajuato, y de reforma y adición del Artículo Primero Transitorio del Decreto Legislativo número 202, por el que se reforman y adicionan diversos artículos de la Constitución Política para el Estado de Guanajuato, publicado en el Periódico Oficial del Gobierno del Estado de Guanajuato número 112, Segunda Parte, del 14 de julio de 2017, de conformidad con la siguiente: </w:t>
      </w:r>
    </w:p>
    <w:p w:rsidR="003767BF" w:rsidRPr="002630AF" w:rsidRDefault="003767BF" w:rsidP="009C1F83">
      <w:pPr>
        <w:ind w:firstLine="709"/>
        <w:jc w:val="both"/>
        <w:rPr>
          <w:rFonts w:ascii="Abadi" w:hAnsi="Abadi"/>
          <w:sz w:val="21"/>
          <w:szCs w:val="21"/>
        </w:rPr>
      </w:pPr>
    </w:p>
    <w:p w:rsidR="009C1F83" w:rsidRPr="002630AF" w:rsidRDefault="009C1F83" w:rsidP="003767BF">
      <w:pPr>
        <w:jc w:val="center"/>
        <w:rPr>
          <w:rFonts w:ascii="Abadi" w:hAnsi="Abadi"/>
          <w:b/>
          <w:sz w:val="21"/>
          <w:szCs w:val="21"/>
        </w:rPr>
      </w:pPr>
      <w:r w:rsidRPr="002630AF">
        <w:rPr>
          <w:rFonts w:ascii="Abadi" w:hAnsi="Abadi"/>
          <w:b/>
          <w:sz w:val="21"/>
          <w:szCs w:val="21"/>
        </w:rPr>
        <w:t>EXPOSICIÓN DE MOTIVOS</w:t>
      </w:r>
    </w:p>
    <w:p w:rsidR="003767BF" w:rsidRPr="002630AF" w:rsidRDefault="003767BF" w:rsidP="009C1F83">
      <w:pPr>
        <w:ind w:firstLine="709"/>
        <w:jc w:val="both"/>
        <w:rPr>
          <w:rFonts w:ascii="Abadi" w:hAnsi="Abadi"/>
          <w:sz w:val="21"/>
          <w:szCs w:val="21"/>
        </w:rPr>
      </w:pPr>
    </w:p>
    <w:p w:rsidR="009C1F83" w:rsidRPr="002630AF" w:rsidRDefault="009C1F83" w:rsidP="009C1F83">
      <w:pPr>
        <w:ind w:firstLine="709"/>
        <w:jc w:val="both"/>
        <w:rPr>
          <w:rFonts w:ascii="Abadi" w:hAnsi="Abadi"/>
          <w:sz w:val="21"/>
          <w:szCs w:val="21"/>
        </w:rPr>
      </w:pPr>
      <w:r w:rsidRPr="002630AF">
        <w:rPr>
          <w:rFonts w:ascii="Abadi" w:hAnsi="Abadi"/>
          <w:sz w:val="21"/>
          <w:szCs w:val="21"/>
        </w:rPr>
        <w:t>El pasado 14 de junio de 2017, se publicó en el Periódico Oficial del Gobierno del Estado la reforma constitucional para dotar de autonomía al Ministerio Público y transformar a la Procuraduría General de Justicia del Estado en la Fiscalía General del Estado de Guanajuato.</w:t>
      </w:r>
    </w:p>
    <w:p w:rsidR="003767BF" w:rsidRPr="002630AF" w:rsidRDefault="003767BF" w:rsidP="009C1F83">
      <w:pPr>
        <w:ind w:firstLine="709"/>
        <w:jc w:val="both"/>
        <w:rPr>
          <w:rFonts w:ascii="Abadi" w:hAnsi="Abadi"/>
          <w:sz w:val="21"/>
          <w:szCs w:val="21"/>
        </w:rPr>
      </w:pPr>
    </w:p>
    <w:p w:rsidR="009C1F83" w:rsidRPr="002630AF" w:rsidRDefault="009C1F83" w:rsidP="009C1F83">
      <w:pPr>
        <w:ind w:firstLine="709"/>
        <w:jc w:val="both"/>
        <w:rPr>
          <w:rFonts w:ascii="Abadi" w:hAnsi="Abadi"/>
          <w:sz w:val="21"/>
          <w:szCs w:val="21"/>
        </w:rPr>
      </w:pPr>
      <w:r w:rsidRPr="002630AF">
        <w:rPr>
          <w:rFonts w:ascii="Abadi" w:hAnsi="Abadi"/>
          <w:sz w:val="21"/>
          <w:szCs w:val="21"/>
        </w:rPr>
        <w:t xml:space="preserve">A partir del debate nacional y estatal sobre el procedimiento de designación del titular de la Fiscalía General del Estado y su </w:t>
      </w:r>
      <w:r w:rsidR="003767BF" w:rsidRPr="002630AF">
        <w:rPr>
          <w:rFonts w:ascii="Abadi" w:hAnsi="Abadi"/>
          <w:sz w:val="21"/>
          <w:szCs w:val="21"/>
        </w:rPr>
        <w:t>Ley Orgánica</w:t>
      </w:r>
      <w:r w:rsidRPr="002630AF">
        <w:rPr>
          <w:rFonts w:ascii="Abadi" w:hAnsi="Abadi"/>
          <w:sz w:val="21"/>
          <w:szCs w:val="21"/>
        </w:rPr>
        <w:t xml:space="preserve">, es necesario atender dos aspectos fundamentales e imprescindibles para dar cumplimiento a los fines de la autonomía constitucional de este organismo. </w:t>
      </w:r>
    </w:p>
    <w:p w:rsidR="003767BF" w:rsidRPr="002630AF" w:rsidRDefault="003767BF" w:rsidP="009C1F83">
      <w:pPr>
        <w:ind w:firstLine="709"/>
        <w:jc w:val="both"/>
        <w:rPr>
          <w:rFonts w:ascii="Abadi" w:hAnsi="Abadi"/>
          <w:sz w:val="21"/>
          <w:szCs w:val="21"/>
        </w:rPr>
      </w:pPr>
    </w:p>
    <w:p w:rsidR="00F50EEF" w:rsidRPr="002630AF" w:rsidRDefault="009C1F83" w:rsidP="009C1F83">
      <w:pPr>
        <w:ind w:firstLine="709"/>
        <w:jc w:val="both"/>
        <w:rPr>
          <w:rFonts w:ascii="Abadi" w:hAnsi="Abadi"/>
          <w:sz w:val="21"/>
          <w:szCs w:val="21"/>
        </w:rPr>
      </w:pPr>
      <w:r w:rsidRPr="002630AF">
        <w:rPr>
          <w:rFonts w:ascii="Abadi" w:hAnsi="Abadi"/>
          <w:sz w:val="21"/>
          <w:szCs w:val="21"/>
        </w:rPr>
        <w:t>En primer término, regular con mayor seguridad el procedimiento de designación, reelección y remoción del Fiscal General del Estado y la temporalidad de su encargo; y, en segundo término, eliminar el pase automático del Procurador General de Justicia del Estado, para convertirse en Fiscal General del Estado, una vez que se expida la declaratoria de autonomía constitucional de ésta.</w:t>
      </w:r>
    </w:p>
    <w:p w:rsidR="003767BF" w:rsidRPr="002630AF" w:rsidRDefault="003767BF" w:rsidP="009C1F83">
      <w:pPr>
        <w:ind w:firstLine="709"/>
        <w:jc w:val="both"/>
        <w:rPr>
          <w:rFonts w:ascii="Abadi" w:hAnsi="Abadi"/>
          <w:sz w:val="21"/>
          <w:szCs w:val="21"/>
        </w:rPr>
      </w:pPr>
    </w:p>
    <w:p w:rsidR="007918E8" w:rsidRPr="002630AF" w:rsidRDefault="007918E8" w:rsidP="007918E8">
      <w:pPr>
        <w:ind w:firstLine="709"/>
        <w:jc w:val="both"/>
        <w:rPr>
          <w:rFonts w:ascii="Abadi" w:hAnsi="Abadi"/>
          <w:sz w:val="21"/>
          <w:szCs w:val="21"/>
        </w:rPr>
      </w:pPr>
      <w:r w:rsidRPr="002630AF">
        <w:rPr>
          <w:rFonts w:ascii="Abadi" w:hAnsi="Abadi"/>
          <w:sz w:val="21"/>
          <w:szCs w:val="21"/>
        </w:rPr>
        <w:t xml:space="preserve">Bajo estos dos aspectos, se formula la presente iniciativa de reforma constitucional, con el único fin, de dar certeza, certidumbre y legalidad a cada uno de los elementos constitucionales que dan vida a la Fiscalía General del Estado. </w:t>
      </w:r>
    </w:p>
    <w:p w:rsidR="007918E8" w:rsidRPr="002630AF" w:rsidRDefault="007918E8" w:rsidP="007918E8">
      <w:pPr>
        <w:ind w:firstLine="709"/>
        <w:jc w:val="both"/>
        <w:rPr>
          <w:rFonts w:ascii="Abadi" w:hAnsi="Abadi"/>
          <w:sz w:val="21"/>
          <w:szCs w:val="21"/>
        </w:rPr>
      </w:pPr>
    </w:p>
    <w:p w:rsidR="007918E8" w:rsidRPr="002630AF" w:rsidRDefault="007918E8" w:rsidP="007918E8">
      <w:pPr>
        <w:ind w:firstLine="709"/>
        <w:jc w:val="both"/>
        <w:rPr>
          <w:rFonts w:ascii="Abadi" w:hAnsi="Abadi"/>
          <w:sz w:val="21"/>
          <w:szCs w:val="21"/>
        </w:rPr>
      </w:pPr>
      <w:r w:rsidRPr="002630AF">
        <w:rPr>
          <w:rFonts w:ascii="Abadi" w:hAnsi="Abadi"/>
          <w:sz w:val="21"/>
          <w:szCs w:val="21"/>
        </w:rPr>
        <w:t xml:space="preserve">Como primer planteamiento, se propone adicionar un tercer párrafo al artículo 95 de la Constitución Política para el </w:t>
      </w:r>
      <w:r w:rsidRPr="002630AF">
        <w:rPr>
          <w:rFonts w:ascii="Abadi" w:hAnsi="Abadi"/>
          <w:sz w:val="21"/>
          <w:szCs w:val="21"/>
        </w:rPr>
        <w:t>Estado de Guanajuato para precisar con mayor detalle el procedimiento de designación del Fiscal General del Estado, y la temporalidad de su encargo, así como el procedimiento de reelección para un segundo periodo.</w:t>
      </w:r>
    </w:p>
    <w:p w:rsidR="007918E8" w:rsidRPr="002630AF" w:rsidRDefault="007918E8" w:rsidP="007918E8">
      <w:pPr>
        <w:ind w:firstLine="709"/>
        <w:jc w:val="both"/>
        <w:rPr>
          <w:rFonts w:ascii="Abadi" w:hAnsi="Abadi"/>
          <w:sz w:val="21"/>
          <w:szCs w:val="21"/>
        </w:rPr>
      </w:pPr>
      <w:r w:rsidRPr="002630AF">
        <w:rPr>
          <w:rFonts w:ascii="Abadi" w:hAnsi="Abadi"/>
          <w:sz w:val="21"/>
          <w:szCs w:val="21"/>
        </w:rPr>
        <w:t xml:space="preserve"> </w:t>
      </w:r>
    </w:p>
    <w:p w:rsidR="007918E8" w:rsidRPr="002630AF" w:rsidRDefault="007918E8" w:rsidP="007918E8">
      <w:pPr>
        <w:ind w:firstLine="709"/>
        <w:jc w:val="both"/>
        <w:rPr>
          <w:rFonts w:ascii="Abadi" w:hAnsi="Abadi"/>
          <w:sz w:val="21"/>
          <w:szCs w:val="21"/>
        </w:rPr>
      </w:pPr>
      <w:r w:rsidRPr="002630AF">
        <w:rPr>
          <w:rFonts w:ascii="Abadi" w:hAnsi="Abadi"/>
          <w:sz w:val="21"/>
          <w:szCs w:val="21"/>
        </w:rPr>
        <w:t>Por ello, se propone que el Fiscal General del Estado será designado por el voto de la mayoría simple de los integrantes del Congreso del Estado, por un periodo de cuatros años, es decir, el voto de la mitad más uno, de los miembros presentes del Congreso del Estado, con la única finalidad de obtener más votos a favor de la propuesta del Fiscal General del Estado, de los miembros presentes en la sesión de Pleno, sin que exista un número determinado para dicha votación.</w:t>
      </w:r>
    </w:p>
    <w:p w:rsidR="007918E8" w:rsidRPr="002630AF" w:rsidRDefault="007918E8" w:rsidP="007918E8">
      <w:pPr>
        <w:ind w:firstLine="709"/>
        <w:jc w:val="both"/>
        <w:rPr>
          <w:rFonts w:ascii="Abadi" w:hAnsi="Abadi"/>
          <w:sz w:val="21"/>
          <w:szCs w:val="21"/>
        </w:rPr>
      </w:pPr>
      <w:r w:rsidRPr="002630AF">
        <w:rPr>
          <w:rFonts w:ascii="Abadi" w:hAnsi="Abadi"/>
          <w:sz w:val="21"/>
          <w:szCs w:val="21"/>
        </w:rPr>
        <w:t xml:space="preserve"> </w:t>
      </w:r>
    </w:p>
    <w:p w:rsidR="007918E8" w:rsidRPr="002630AF" w:rsidRDefault="007918E8" w:rsidP="007918E8">
      <w:pPr>
        <w:ind w:firstLine="709"/>
        <w:jc w:val="both"/>
        <w:rPr>
          <w:rFonts w:ascii="Abadi" w:hAnsi="Abadi"/>
          <w:sz w:val="21"/>
          <w:szCs w:val="21"/>
        </w:rPr>
      </w:pPr>
      <w:r w:rsidRPr="002630AF">
        <w:rPr>
          <w:rFonts w:ascii="Abadi" w:hAnsi="Abadi"/>
          <w:sz w:val="21"/>
          <w:szCs w:val="21"/>
        </w:rPr>
        <w:t xml:space="preserve">Ahora bien, la temporalidad de cuatro años en el encargo permite garantizar la autonomía constitucional de la Fiscalía General del Estado, ya que los cuatro años del cargo no coinciden con el inicio y fin del ejercicio constitucional del Gobierno del Estado que es de seis años. Además, que la temporalidad de cuatro años pretende no generar arraigo en el sistema de seguridad y procuración de justicia, ni mucho menos, la confianza para la comisión de actos de corrupción. </w:t>
      </w:r>
    </w:p>
    <w:p w:rsidR="007918E8" w:rsidRPr="002630AF" w:rsidRDefault="007918E8" w:rsidP="007918E8">
      <w:pPr>
        <w:ind w:firstLine="709"/>
        <w:jc w:val="both"/>
        <w:rPr>
          <w:rFonts w:ascii="Abadi" w:hAnsi="Abadi"/>
          <w:sz w:val="21"/>
          <w:szCs w:val="21"/>
        </w:rPr>
      </w:pPr>
    </w:p>
    <w:p w:rsidR="007918E8" w:rsidRPr="002630AF" w:rsidRDefault="007918E8" w:rsidP="007918E8">
      <w:pPr>
        <w:ind w:firstLine="709"/>
        <w:jc w:val="both"/>
        <w:rPr>
          <w:rFonts w:ascii="Abadi" w:hAnsi="Abadi"/>
          <w:sz w:val="21"/>
          <w:szCs w:val="21"/>
        </w:rPr>
      </w:pPr>
      <w:r w:rsidRPr="002630AF">
        <w:rPr>
          <w:rFonts w:ascii="Abadi" w:hAnsi="Abadi"/>
          <w:sz w:val="21"/>
          <w:szCs w:val="21"/>
        </w:rPr>
        <w:t xml:space="preserve">Asimismo, en el propio párrafo antes mencionado, se propone una segunda etapa que es la correspondiente a la reelección del Fiscal General del Estado, por un periodo igual de cuatro años, por el voto de las dos terceras partes de los integrantes del Congreso del Estado. </w:t>
      </w:r>
    </w:p>
    <w:p w:rsidR="007918E8" w:rsidRPr="002630AF" w:rsidRDefault="007918E8" w:rsidP="007918E8">
      <w:pPr>
        <w:ind w:firstLine="709"/>
        <w:jc w:val="both"/>
        <w:rPr>
          <w:rFonts w:ascii="Abadi" w:hAnsi="Abadi"/>
          <w:sz w:val="21"/>
          <w:szCs w:val="21"/>
        </w:rPr>
      </w:pPr>
    </w:p>
    <w:p w:rsidR="007918E8" w:rsidRPr="002630AF" w:rsidRDefault="007918E8" w:rsidP="007918E8">
      <w:pPr>
        <w:ind w:firstLine="709"/>
        <w:jc w:val="both"/>
        <w:rPr>
          <w:rFonts w:ascii="Abadi" w:hAnsi="Abadi"/>
          <w:sz w:val="21"/>
          <w:szCs w:val="21"/>
        </w:rPr>
      </w:pPr>
      <w:r w:rsidRPr="002630AF">
        <w:rPr>
          <w:rFonts w:ascii="Abadi" w:hAnsi="Abadi"/>
          <w:sz w:val="21"/>
          <w:szCs w:val="21"/>
        </w:rPr>
        <w:t xml:space="preserve">Lo anterior, permitirá al Poder Legislativo realizar una valoración profunda y detallada de la eficacia en el cumplimento de las atribuciones del Fiscal General del Estado de su periodo concluido. Además, para este supuesto de reelección, tendrá que ser aprobado por el voto de las dos terceras partes de los integrantes del Congreso del Estado; es decir, con el voto de 24 diputadas y diputados como mínimo. Permitiendo con ello, un consenso entre las diferentes fuerzas políticas representadas en el Poder Legislativo. </w:t>
      </w:r>
    </w:p>
    <w:p w:rsidR="007918E8" w:rsidRPr="002630AF" w:rsidRDefault="007918E8" w:rsidP="007918E8">
      <w:pPr>
        <w:ind w:firstLine="709"/>
        <w:jc w:val="both"/>
        <w:rPr>
          <w:rFonts w:ascii="Abadi" w:hAnsi="Abadi"/>
          <w:sz w:val="21"/>
          <w:szCs w:val="21"/>
        </w:rPr>
      </w:pPr>
    </w:p>
    <w:p w:rsidR="007918E8" w:rsidRPr="002630AF" w:rsidRDefault="007918E8" w:rsidP="007918E8">
      <w:pPr>
        <w:ind w:firstLine="709"/>
        <w:jc w:val="both"/>
        <w:rPr>
          <w:rFonts w:ascii="Abadi" w:hAnsi="Abadi"/>
          <w:sz w:val="21"/>
          <w:szCs w:val="21"/>
        </w:rPr>
      </w:pPr>
      <w:r w:rsidRPr="002630AF">
        <w:rPr>
          <w:rFonts w:ascii="Abadi" w:hAnsi="Abadi"/>
          <w:sz w:val="21"/>
          <w:szCs w:val="21"/>
        </w:rPr>
        <w:t xml:space="preserve">En concordancia, se reforma el actual párrafo tercero, que pasará a ser el párrafo </w:t>
      </w:r>
      <w:r w:rsidRPr="002630AF">
        <w:rPr>
          <w:rFonts w:ascii="Abadi" w:hAnsi="Abadi"/>
          <w:sz w:val="21"/>
          <w:szCs w:val="21"/>
        </w:rPr>
        <w:lastRenderedPageBreak/>
        <w:t xml:space="preserve">cuarto del artículo 95 de la Constitución Política para el Estado de Guanajuato, para eliminar la parte correspondiente a la temporalidad del cargo del Fiscal General del Estado, ya que, con la propuesta planteada anteriormente, se dejará en la adición del párrafo tercero. </w:t>
      </w:r>
    </w:p>
    <w:p w:rsidR="007918E8" w:rsidRPr="002630AF" w:rsidRDefault="007918E8" w:rsidP="007918E8">
      <w:pPr>
        <w:ind w:firstLine="709"/>
        <w:jc w:val="both"/>
        <w:rPr>
          <w:rFonts w:ascii="Abadi" w:hAnsi="Abadi"/>
          <w:sz w:val="21"/>
          <w:szCs w:val="21"/>
        </w:rPr>
      </w:pPr>
    </w:p>
    <w:p w:rsidR="007918E8" w:rsidRPr="002630AF" w:rsidRDefault="007918E8" w:rsidP="007918E8">
      <w:pPr>
        <w:ind w:firstLine="709"/>
        <w:jc w:val="both"/>
        <w:rPr>
          <w:rFonts w:ascii="Abadi" w:hAnsi="Abadi"/>
          <w:sz w:val="21"/>
          <w:szCs w:val="21"/>
        </w:rPr>
      </w:pPr>
      <w:r w:rsidRPr="002630AF">
        <w:rPr>
          <w:rFonts w:ascii="Abadi" w:hAnsi="Abadi"/>
          <w:sz w:val="21"/>
          <w:szCs w:val="21"/>
        </w:rPr>
        <w:t xml:space="preserve">De igual manera, se propone la adición de un segundo párrafo a la fracción IV de artículo 95 de la Constitución Política para el Estado de Guanajuato, para solicitar al Gobernador del Estado la remoción del Fiscal General del Estado con el voto de una tercera parte de los integrantes del Congreso del Estado, por las causas graves que establezca la ley, y se abrirá un expediente y proceso de investigación en los términos del Título Noveno de esta Constitución. </w:t>
      </w:r>
    </w:p>
    <w:p w:rsidR="007918E8" w:rsidRPr="002630AF" w:rsidRDefault="007918E8" w:rsidP="007918E8">
      <w:pPr>
        <w:ind w:firstLine="709"/>
        <w:jc w:val="both"/>
        <w:rPr>
          <w:rFonts w:ascii="Abadi" w:hAnsi="Abadi"/>
          <w:sz w:val="21"/>
          <w:szCs w:val="21"/>
        </w:rPr>
      </w:pPr>
    </w:p>
    <w:p w:rsidR="007918E8" w:rsidRPr="002630AF" w:rsidRDefault="007918E8" w:rsidP="007918E8">
      <w:pPr>
        <w:ind w:firstLine="709"/>
        <w:jc w:val="both"/>
        <w:rPr>
          <w:rFonts w:ascii="Abadi" w:hAnsi="Abadi"/>
          <w:sz w:val="21"/>
          <w:szCs w:val="21"/>
        </w:rPr>
      </w:pPr>
      <w:r w:rsidRPr="002630AF">
        <w:rPr>
          <w:rFonts w:ascii="Abadi" w:hAnsi="Abadi"/>
          <w:sz w:val="21"/>
          <w:szCs w:val="21"/>
        </w:rPr>
        <w:t>Permitiendo al Poder Legislativo ser un elemento fundamental en la lucha contra la corrupción, pero también, un factor determinante y vigilante en el cumplimiento de la ley. Por ello, el Congreso del Estado podrá solicitar al Gobernador del Estado la remoción del Fiscal General, cuando cometa algún delito</w:t>
      </w:r>
      <w:r w:rsidR="0065554B" w:rsidRPr="002630AF">
        <w:rPr>
          <w:rFonts w:ascii="Abadi" w:hAnsi="Abadi"/>
          <w:sz w:val="21"/>
          <w:szCs w:val="21"/>
        </w:rPr>
        <w:t xml:space="preserve"> o incurra en hechos de corrupción, así como en actos u omisiones que afecten la legalidad, honradez, lealtad, imparcialidad y eficiencia que deba observar en el desempeño de sus empleo, cargo o comisión.</w:t>
      </w:r>
    </w:p>
    <w:p w:rsidR="0065554B" w:rsidRPr="002630AF" w:rsidRDefault="0065554B" w:rsidP="007918E8">
      <w:pPr>
        <w:ind w:firstLine="709"/>
        <w:jc w:val="both"/>
        <w:rPr>
          <w:rFonts w:ascii="Abadi" w:hAnsi="Abadi"/>
          <w:sz w:val="21"/>
          <w:szCs w:val="21"/>
        </w:rPr>
      </w:pPr>
    </w:p>
    <w:p w:rsidR="004A66DC" w:rsidRPr="002630AF" w:rsidRDefault="004A66DC" w:rsidP="004A66DC">
      <w:pPr>
        <w:ind w:firstLine="709"/>
        <w:jc w:val="both"/>
        <w:rPr>
          <w:rFonts w:ascii="Abadi" w:hAnsi="Abadi"/>
          <w:sz w:val="21"/>
          <w:szCs w:val="21"/>
        </w:rPr>
      </w:pPr>
      <w:r w:rsidRPr="002630AF">
        <w:rPr>
          <w:rFonts w:ascii="Abadi" w:hAnsi="Abadi"/>
          <w:sz w:val="21"/>
          <w:szCs w:val="21"/>
        </w:rPr>
        <w:t>Y en este supuesto, por tratarse de causas graves que dañan de manera directa el funcionamiento y operación de la procuración de justicia, se prevé que dicha solicitud de remoción debe ser aprobado por el voto de una tercera parte de los integrantes del Congreso del Estado; es decir, con el voto de 12 diputadas o diputados como mínimo.</w:t>
      </w:r>
    </w:p>
    <w:p w:rsidR="004A66DC" w:rsidRPr="002630AF" w:rsidRDefault="004A66DC" w:rsidP="004A66DC">
      <w:pPr>
        <w:ind w:firstLine="709"/>
        <w:jc w:val="both"/>
        <w:rPr>
          <w:rFonts w:ascii="Abadi" w:hAnsi="Abadi"/>
          <w:sz w:val="21"/>
          <w:szCs w:val="21"/>
        </w:rPr>
      </w:pPr>
      <w:r w:rsidRPr="002630AF">
        <w:rPr>
          <w:rFonts w:ascii="Abadi" w:hAnsi="Abadi"/>
          <w:sz w:val="21"/>
          <w:szCs w:val="21"/>
        </w:rPr>
        <w:t xml:space="preserve"> </w:t>
      </w:r>
    </w:p>
    <w:p w:rsidR="004A66DC" w:rsidRPr="002630AF" w:rsidRDefault="004A66DC" w:rsidP="004A66DC">
      <w:pPr>
        <w:ind w:firstLine="709"/>
        <w:jc w:val="both"/>
        <w:rPr>
          <w:rFonts w:ascii="Abadi" w:hAnsi="Abadi"/>
          <w:sz w:val="21"/>
          <w:szCs w:val="21"/>
        </w:rPr>
      </w:pPr>
      <w:r w:rsidRPr="002630AF">
        <w:rPr>
          <w:rFonts w:ascii="Abadi" w:hAnsi="Abadi"/>
          <w:sz w:val="21"/>
          <w:szCs w:val="21"/>
        </w:rPr>
        <w:t xml:space="preserve">En este sentido, se propone también, reformar el párrafo octavo de la fracción XXI del artículo 63 de la Constitución Política para el Estado de Guanajuato, para incluir entre las atribuciones del Congreso del Estado, la solicitud al Gobernador del Estado la remoción del Fiscal General del Estado con el voto de una tercera parte de los integrantes del Congreso del Estado, de conformidad con el artículo 95 de esta Constitución. </w:t>
      </w:r>
    </w:p>
    <w:p w:rsidR="0065554B" w:rsidRPr="002630AF" w:rsidRDefault="004A66DC" w:rsidP="004A66DC">
      <w:pPr>
        <w:ind w:firstLine="709"/>
        <w:jc w:val="both"/>
        <w:rPr>
          <w:rFonts w:ascii="Abadi" w:hAnsi="Abadi"/>
          <w:sz w:val="21"/>
          <w:szCs w:val="21"/>
        </w:rPr>
      </w:pPr>
      <w:r w:rsidRPr="002630AF">
        <w:rPr>
          <w:rFonts w:ascii="Abadi" w:hAnsi="Abadi"/>
          <w:sz w:val="21"/>
          <w:szCs w:val="21"/>
        </w:rPr>
        <w:t>Como segundo planteamiento, se propone reformar el actual párrafo tercero y adicionar un párrafo tercero del Artículo Primero Transitorio del Decreto Legislativo número 202, por el que se reforman y adicionan diversos artículos de la Constitución Política para el Estado de Guanajuato, publicado en el Periódico Oficial del Gobierno del Estado de Guanajuato número 112, Segunda Parte, del 14 de julio de 2017, con la finalidad de eliminar el pase automático del actual titular de la Procuraduría General de Justicia del Estado y convertirse en Fiscal General del Estado.</w:t>
      </w:r>
    </w:p>
    <w:p w:rsidR="004A66DC" w:rsidRPr="002630AF" w:rsidRDefault="004A66DC" w:rsidP="004A66DC">
      <w:pPr>
        <w:ind w:firstLine="709"/>
        <w:jc w:val="both"/>
        <w:rPr>
          <w:rFonts w:ascii="Abadi" w:hAnsi="Abadi"/>
          <w:sz w:val="21"/>
          <w:szCs w:val="21"/>
        </w:rPr>
      </w:pPr>
    </w:p>
    <w:p w:rsidR="004A66DC" w:rsidRPr="002630AF" w:rsidRDefault="004A66DC" w:rsidP="004A66DC">
      <w:pPr>
        <w:ind w:firstLine="709"/>
        <w:jc w:val="both"/>
        <w:rPr>
          <w:rFonts w:ascii="Abadi" w:hAnsi="Abadi"/>
          <w:sz w:val="21"/>
          <w:szCs w:val="21"/>
        </w:rPr>
      </w:pPr>
      <w:r w:rsidRPr="002630AF">
        <w:rPr>
          <w:rFonts w:ascii="Abadi" w:hAnsi="Abadi"/>
          <w:sz w:val="21"/>
          <w:szCs w:val="21"/>
        </w:rPr>
        <w:t>Con ello, "se propicia un procedimiento más inclusivo para la designación del Fiscal General, desde su primer titular, buscando con ello la autonomía del Ministerio Público y el debido proceso legal, como principios constitucionales que permitan contar con un aparato de justicia digno de una democracia en la que los derechos fundamentales son garantizados efectivamente por el Estado".</w:t>
      </w:r>
      <w:r w:rsidRPr="002630AF">
        <w:rPr>
          <w:rStyle w:val="Refdenotaalpie"/>
          <w:rFonts w:ascii="Abadi" w:hAnsi="Abadi"/>
          <w:sz w:val="21"/>
          <w:szCs w:val="21"/>
        </w:rPr>
        <w:footnoteReference w:id="3"/>
      </w:r>
      <w:r w:rsidRPr="002630AF">
        <w:rPr>
          <w:rFonts w:ascii="Abadi" w:hAnsi="Abadi"/>
          <w:sz w:val="21"/>
          <w:szCs w:val="21"/>
        </w:rPr>
        <w:t xml:space="preserve"> </w:t>
      </w:r>
    </w:p>
    <w:p w:rsidR="004A66DC" w:rsidRPr="002630AF" w:rsidRDefault="004A66DC" w:rsidP="004A66DC">
      <w:pPr>
        <w:ind w:firstLine="709"/>
        <w:jc w:val="both"/>
        <w:rPr>
          <w:rFonts w:ascii="Abadi" w:hAnsi="Abadi"/>
          <w:sz w:val="21"/>
          <w:szCs w:val="21"/>
        </w:rPr>
      </w:pPr>
    </w:p>
    <w:p w:rsidR="004A66DC" w:rsidRPr="002630AF" w:rsidRDefault="004A66DC" w:rsidP="004A66DC">
      <w:pPr>
        <w:ind w:firstLine="709"/>
        <w:jc w:val="both"/>
        <w:rPr>
          <w:rFonts w:ascii="Abadi" w:hAnsi="Abadi"/>
          <w:sz w:val="21"/>
          <w:szCs w:val="21"/>
        </w:rPr>
      </w:pPr>
      <w:r w:rsidRPr="002630AF">
        <w:rPr>
          <w:rFonts w:ascii="Abadi" w:hAnsi="Abadi"/>
          <w:sz w:val="21"/>
          <w:szCs w:val="21"/>
        </w:rPr>
        <w:t>Lo anterior, permite darle realmente autonomía constitucional a la Fiscalía General del Estado en su integración y en su funcionamiento. Pero sobre todo reforzar las funciones del Ministerio Público y eliminar cualquier dependencia de otros poderes.</w:t>
      </w:r>
    </w:p>
    <w:p w:rsidR="004A66DC" w:rsidRPr="002630AF" w:rsidRDefault="004A66DC" w:rsidP="004A66DC">
      <w:pPr>
        <w:ind w:firstLine="709"/>
        <w:jc w:val="both"/>
        <w:rPr>
          <w:rFonts w:ascii="Abadi" w:hAnsi="Abadi"/>
          <w:sz w:val="21"/>
          <w:szCs w:val="21"/>
        </w:rPr>
      </w:pPr>
      <w:r w:rsidRPr="002630AF">
        <w:rPr>
          <w:rFonts w:ascii="Abadi" w:hAnsi="Abadi"/>
          <w:sz w:val="21"/>
          <w:szCs w:val="21"/>
        </w:rPr>
        <w:t xml:space="preserve"> </w:t>
      </w:r>
    </w:p>
    <w:p w:rsidR="009A28BB" w:rsidRPr="002630AF" w:rsidRDefault="004A66DC" w:rsidP="004A66DC">
      <w:pPr>
        <w:ind w:firstLine="709"/>
        <w:jc w:val="both"/>
        <w:rPr>
          <w:rFonts w:ascii="Abadi" w:hAnsi="Abadi"/>
          <w:sz w:val="21"/>
          <w:szCs w:val="21"/>
        </w:rPr>
      </w:pPr>
      <w:r w:rsidRPr="002630AF">
        <w:rPr>
          <w:rFonts w:ascii="Abadi" w:hAnsi="Abadi"/>
          <w:sz w:val="21"/>
          <w:szCs w:val="21"/>
        </w:rPr>
        <w:t xml:space="preserve">Finalmente, a efecto de satisfacer lo establecido por el artículo 209 de la Ley Orgánica del Poder Legislativo, relativo a la evaluación del impacto jurídico, administrativo, presupuestario y social, se manifiesta que -como se ha expuesto hasta aquí en las consideraciones de la exposición de motivos-, por lo que hace al: a) impacto jurídico, este se traducirá en la reforma y adición del artículo 63 y 95 de la Constitución Política para el Estado de Guanajuato; y, de la reforma y adición del Artículo Primero Transitorio del Decreto Legislativo número 202, por el que se reforman y adicionan diversos artículos de la Constitución Política para el Estado de </w:t>
      </w:r>
      <w:r w:rsidRPr="002630AF">
        <w:rPr>
          <w:rFonts w:ascii="Abadi" w:hAnsi="Abadi"/>
          <w:sz w:val="21"/>
          <w:szCs w:val="21"/>
        </w:rPr>
        <w:lastRenderedPageBreak/>
        <w:t>Guanajuato, publicado en el Periódico Oficial del Gobierno del Estado de Guanajuato número 112, Segunda Parte, del 14 de julio de 2017; b) impacto administrativo, se traduce en una investigación más a fondo del procedimiento de designación, reelección o remoción del Fiscal General del Estado; c) impacto presupuestario, no existe, pues no se requiere de la creación de plazas o áreas administrativas; y d) social, habrá un beneficio a toda la población al garantizarles que la designación, reelección o remoción del Fiscal General del Estado mantendrá la autonomía constitucional a la Fiscalía, su integración y su funcionamiento.</w:t>
      </w:r>
    </w:p>
    <w:p w:rsidR="004A66DC" w:rsidRPr="002630AF" w:rsidRDefault="004A66DC" w:rsidP="004A66DC">
      <w:pPr>
        <w:ind w:firstLine="709"/>
        <w:jc w:val="both"/>
        <w:rPr>
          <w:rFonts w:ascii="Abadi" w:hAnsi="Abadi"/>
          <w:sz w:val="21"/>
          <w:szCs w:val="21"/>
        </w:rPr>
      </w:pPr>
      <w:r w:rsidRPr="002630AF">
        <w:rPr>
          <w:rFonts w:ascii="Abadi" w:hAnsi="Abadi"/>
          <w:sz w:val="21"/>
          <w:szCs w:val="21"/>
        </w:rPr>
        <w:t xml:space="preserve"> </w:t>
      </w:r>
    </w:p>
    <w:p w:rsidR="004A66DC" w:rsidRPr="002630AF" w:rsidRDefault="004A66DC" w:rsidP="004A66DC">
      <w:pPr>
        <w:ind w:firstLine="709"/>
        <w:jc w:val="both"/>
        <w:rPr>
          <w:rFonts w:ascii="Abadi" w:hAnsi="Abadi"/>
          <w:sz w:val="21"/>
          <w:szCs w:val="21"/>
        </w:rPr>
      </w:pPr>
      <w:r w:rsidRPr="002630AF">
        <w:rPr>
          <w:rFonts w:ascii="Abadi" w:hAnsi="Abadi"/>
          <w:sz w:val="21"/>
          <w:szCs w:val="21"/>
        </w:rPr>
        <w:t xml:space="preserve">Por lo anteriormente expuesto, me permito someter a consideración de esta Soberanía el siguiente: </w:t>
      </w:r>
    </w:p>
    <w:p w:rsidR="009A28BB" w:rsidRPr="002630AF" w:rsidRDefault="009A28BB" w:rsidP="004A66DC">
      <w:pPr>
        <w:ind w:firstLine="709"/>
        <w:jc w:val="both"/>
        <w:rPr>
          <w:rFonts w:ascii="Abadi" w:hAnsi="Abadi"/>
          <w:sz w:val="21"/>
          <w:szCs w:val="21"/>
        </w:rPr>
      </w:pPr>
    </w:p>
    <w:p w:rsidR="004A66DC" w:rsidRPr="002630AF" w:rsidRDefault="004A66DC" w:rsidP="009A28BB">
      <w:pPr>
        <w:jc w:val="center"/>
        <w:rPr>
          <w:rFonts w:ascii="Abadi" w:hAnsi="Abadi"/>
          <w:b/>
          <w:sz w:val="21"/>
          <w:szCs w:val="21"/>
        </w:rPr>
      </w:pPr>
      <w:r w:rsidRPr="002630AF">
        <w:rPr>
          <w:rFonts w:ascii="Abadi" w:hAnsi="Abadi"/>
          <w:b/>
          <w:sz w:val="21"/>
          <w:szCs w:val="21"/>
        </w:rPr>
        <w:t>DECRETO</w:t>
      </w:r>
    </w:p>
    <w:p w:rsidR="009A28BB" w:rsidRPr="002630AF" w:rsidRDefault="009A28BB" w:rsidP="004A66DC">
      <w:pPr>
        <w:ind w:firstLine="709"/>
        <w:jc w:val="both"/>
        <w:rPr>
          <w:rFonts w:ascii="Abadi" w:hAnsi="Abadi"/>
          <w:b/>
          <w:sz w:val="21"/>
          <w:szCs w:val="21"/>
        </w:rPr>
      </w:pPr>
    </w:p>
    <w:p w:rsidR="004A66DC" w:rsidRPr="002630AF" w:rsidRDefault="004A66DC" w:rsidP="004A66DC">
      <w:pPr>
        <w:ind w:firstLine="709"/>
        <w:jc w:val="both"/>
        <w:rPr>
          <w:rFonts w:ascii="Abadi" w:hAnsi="Abadi"/>
          <w:sz w:val="21"/>
          <w:szCs w:val="21"/>
        </w:rPr>
      </w:pPr>
      <w:r w:rsidRPr="002630AF">
        <w:rPr>
          <w:rFonts w:ascii="Abadi" w:hAnsi="Abadi"/>
          <w:b/>
          <w:sz w:val="21"/>
          <w:szCs w:val="21"/>
        </w:rPr>
        <w:t>ARTÍCULO PRIMERO</w:t>
      </w:r>
      <w:r w:rsidRPr="002630AF">
        <w:rPr>
          <w:rFonts w:ascii="Abadi" w:hAnsi="Abadi"/>
          <w:sz w:val="21"/>
          <w:szCs w:val="21"/>
        </w:rPr>
        <w:t xml:space="preserve">. Se reforma el artículo 63, fracción XXI, párrafo octavo; 95, párrafo tercero; y, se adiciona del artículo 95 un párrafo tercero, recorriéndose el actual tercero como cuarto y siguientes, y un segundo párrafo de la fracción IV; </w:t>
      </w:r>
      <w:r w:rsidR="009A28BB" w:rsidRPr="002630AF">
        <w:rPr>
          <w:rFonts w:ascii="Abadi" w:hAnsi="Abadi"/>
          <w:sz w:val="21"/>
          <w:szCs w:val="21"/>
        </w:rPr>
        <w:t>todos de la Constitución Política para el Estado de Guanajuato, para quedar en los términos siguientes:</w:t>
      </w:r>
    </w:p>
    <w:p w:rsidR="009A28BB" w:rsidRPr="002630AF" w:rsidRDefault="009A28BB" w:rsidP="004A66DC">
      <w:pPr>
        <w:ind w:firstLine="709"/>
        <w:jc w:val="both"/>
        <w:rPr>
          <w:rFonts w:ascii="Abadi" w:hAnsi="Abadi"/>
          <w:sz w:val="21"/>
          <w:szCs w:val="21"/>
        </w:rPr>
      </w:pPr>
    </w:p>
    <w:p w:rsidR="009A28BB" w:rsidRPr="002630AF" w:rsidRDefault="002823A8" w:rsidP="004A66DC">
      <w:pPr>
        <w:ind w:firstLine="709"/>
        <w:jc w:val="both"/>
        <w:rPr>
          <w:rFonts w:ascii="Abadi" w:hAnsi="Abadi"/>
          <w:sz w:val="21"/>
          <w:szCs w:val="21"/>
        </w:rPr>
      </w:pPr>
      <w:r w:rsidRPr="002630AF">
        <w:rPr>
          <w:rFonts w:ascii="Abadi" w:hAnsi="Abadi"/>
          <w:sz w:val="21"/>
          <w:szCs w:val="21"/>
        </w:rPr>
        <w:t>"Artículo 63. Son facultades del ...</w:t>
      </w:r>
    </w:p>
    <w:p w:rsidR="002823A8" w:rsidRPr="002630AF" w:rsidRDefault="002823A8" w:rsidP="004A66DC">
      <w:pPr>
        <w:ind w:firstLine="709"/>
        <w:jc w:val="both"/>
        <w:rPr>
          <w:rFonts w:ascii="Abadi" w:hAnsi="Abadi"/>
          <w:sz w:val="21"/>
          <w:szCs w:val="21"/>
        </w:rPr>
      </w:pPr>
    </w:p>
    <w:p w:rsidR="002823A8" w:rsidRPr="002630AF" w:rsidRDefault="002823A8" w:rsidP="004A66DC">
      <w:pPr>
        <w:ind w:firstLine="709"/>
        <w:jc w:val="both"/>
        <w:rPr>
          <w:rFonts w:ascii="Abadi" w:hAnsi="Abadi"/>
          <w:sz w:val="21"/>
          <w:szCs w:val="21"/>
        </w:rPr>
      </w:pPr>
      <w:r w:rsidRPr="002630AF">
        <w:rPr>
          <w:rFonts w:ascii="Abadi" w:hAnsi="Abadi"/>
          <w:sz w:val="21"/>
          <w:szCs w:val="21"/>
        </w:rPr>
        <w:t>l. a XX . ...</w:t>
      </w:r>
    </w:p>
    <w:p w:rsidR="002823A8" w:rsidRPr="002630AF" w:rsidRDefault="002823A8" w:rsidP="004A66DC">
      <w:pPr>
        <w:ind w:firstLine="709"/>
        <w:jc w:val="both"/>
        <w:rPr>
          <w:rFonts w:ascii="Abadi" w:hAnsi="Abadi"/>
          <w:sz w:val="21"/>
          <w:szCs w:val="21"/>
        </w:rPr>
      </w:pPr>
    </w:p>
    <w:p w:rsidR="00533864" w:rsidRPr="002630AF" w:rsidRDefault="00533864" w:rsidP="00533864">
      <w:pPr>
        <w:ind w:firstLine="709"/>
        <w:jc w:val="both"/>
        <w:rPr>
          <w:rFonts w:ascii="Abadi" w:hAnsi="Abadi"/>
          <w:sz w:val="21"/>
          <w:szCs w:val="21"/>
        </w:rPr>
      </w:pPr>
      <w:r w:rsidRPr="002630AF">
        <w:rPr>
          <w:rFonts w:ascii="Abadi" w:hAnsi="Abadi"/>
          <w:sz w:val="21"/>
          <w:szCs w:val="21"/>
        </w:rPr>
        <w:t>XXI. Designar a los Magistrados ...</w:t>
      </w:r>
    </w:p>
    <w:p w:rsidR="00533864" w:rsidRPr="002630AF" w:rsidRDefault="00533864" w:rsidP="00533864">
      <w:pPr>
        <w:ind w:firstLine="709"/>
        <w:jc w:val="both"/>
        <w:rPr>
          <w:rFonts w:ascii="Abadi" w:hAnsi="Abadi"/>
          <w:sz w:val="21"/>
          <w:szCs w:val="21"/>
        </w:rPr>
      </w:pPr>
    </w:p>
    <w:p w:rsidR="00533864" w:rsidRPr="002630AF" w:rsidRDefault="00533864" w:rsidP="00533864">
      <w:pPr>
        <w:ind w:firstLine="709"/>
        <w:jc w:val="both"/>
        <w:rPr>
          <w:rFonts w:ascii="Abadi" w:hAnsi="Abadi"/>
          <w:sz w:val="21"/>
          <w:szCs w:val="21"/>
        </w:rPr>
      </w:pPr>
      <w:r w:rsidRPr="002630AF">
        <w:rPr>
          <w:rFonts w:ascii="Abadi" w:hAnsi="Abadi"/>
          <w:sz w:val="21"/>
          <w:szCs w:val="21"/>
        </w:rPr>
        <w:t xml:space="preserve">Separar de su cargo... </w:t>
      </w:r>
    </w:p>
    <w:p w:rsidR="00533864" w:rsidRPr="002630AF" w:rsidRDefault="00533864" w:rsidP="00533864">
      <w:pPr>
        <w:ind w:firstLine="709"/>
        <w:jc w:val="both"/>
        <w:rPr>
          <w:rFonts w:ascii="Abadi" w:hAnsi="Abadi"/>
          <w:sz w:val="21"/>
          <w:szCs w:val="21"/>
        </w:rPr>
      </w:pPr>
    </w:p>
    <w:p w:rsidR="00533864" w:rsidRPr="002630AF" w:rsidRDefault="00533864" w:rsidP="00533864">
      <w:pPr>
        <w:ind w:firstLine="709"/>
        <w:jc w:val="both"/>
        <w:rPr>
          <w:rFonts w:ascii="Abadi" w:hAnsi="Abadi"/>
          <w:sz w:val="21"/>
          <w:szCs w:val="21"/>
        </w:rPr>
      </w:pPr>
      <w:r w:rsidRPr="002630AF">
        <w:rPr>
          <w:rFonts w:ascii="Abadi" w:hAnsi="Abadi"/>
          <w:sz w:val="21"/>
          <w:szCs w:val="21"/>
        </w:rPr>
        <w:t xml:space="preserve">Separar de su cargo, a... </w:t>
      </w:r>
    </w:p>
    <w:p w:rsidR="00533864" w:rsidRPr="002630AF" w:rsidRDefault="00533864" w:rsidP="00533864">
      <w:pPr>
        <w:ind w:firstLine="709"/>
        <w:jc w:val="both"/>
        <w:rPr>
          <w:rFonts w:ascii="Abadi" w:hAnsi="Abadi"/>
          <w:sz w:val="21"/>
          <w:szCs w:val="21"/>
        </w:rPr>
      </w:pPr>
    </w:p>
    <w:p w:rsidR="00533864" w:rsidRPr="002630AF" w:rsidRDefault="00533864" w:rsidP="00533864">
      <w:pPr>
        <w:ind w:firstLine="709"/>
        <w:jc w:val="both"/>
        <w:rPr>
          <w:rFonts w:ascii="Abadi" w:hAnsi="Abadi"/>
          <w:sz w:val="21"/>
          <w:szCs w:val="21"/>
        </w:rPr>
      </w:pPr>
      <w:r w:rsidRPr="002630AF">
        <w:rPr>
          <w:rFonts w:ascii="Abadi" w:hAnsi="Abadi"/>
          <w:sz w:val="21"/>
          <w:szCs w:val="21"/>
        </w:rPr>
        <w:t xml:space="preserve">Designar a los Magistrados… </w:t>
      </w:r>
    </w:p>
    <w:p w:rsidR="00533864" w:rsidRPr="002630AF" w:rsidRDefault="00533864" w:rsidP="00533864">
      <w:pPr>
        <w:ind w:firstLine="709"/>
        <w:jc w:val="both"/>
        <w:rPr>
          <w:rFonts w:ascii="Abadi" w:hAnsi="Abadi"/>
          <w:sz w:val="21"/>
          <w:szCs w:val="21"/>
        </w:rPr>
      </w:pPr>
    </w:p>
    <w:p w:rsidR="00533864" w:rsidRPr="002630AF" w:rsidRDefault="00533864" w:rsidP="00533864">
      <w:pPr>
        <w:ind w:firstLine="709"/>
        <w:jc w:val="both"/>
        <w:rPr>
          <w:rFonts w:ascii="Abadi" w:hAnsi="Abadi"/>
          <w:sz w:val="21"/>
          <w:szCs w:val="21"/>
        </w:rPr>
      </w:pPr>
      <w:r w:rsidRPr="002630AF">
        <w:rPr>
          <w:rFonts w:ascii="Abadi" w:hAnsi="Abadi"/>
          <w:sz w:val="21"/>
          <w:szCs w:val="21"/>
        </w:rPr>
        <w:t xml:space="preserve">Designar a los Consejeros... </w:t>
      </w:r>
    </w:p>
    <w:p w:rsidR="00533864" w:rsidRPr="002630AF" w:rsidRDefault="00533864" w:rsidP="00533864">
      <w:pPr>
        <w:ind w:firstLine="709"/>
        <w:jc w:val="both"/>
        <w:rPr>
          <w:rFonts w:ascii="Abadi" w:hAnsi="Abadi"/>
          <w:sz w:val="21"/>
          <w:szCs w:val="21"/>
        </w:rPr>
      </w:pPr>
    </w:p>
    <w:p w:rsidR="00533864" w:rsidRPr="002630AF" w:rsidRDefault="00533864" w:rsidP="00533864">
      <w:pPr>
        <w:ind w:firstLine="709"/>
        <w:jc w:val="both"/>
        <w:rPr>
          <w:rFonts w:ascii="Abadi" w:hAnsi="Abadi"/>
          <w:sz w:val="21"/>
          <w:szCs w:val="21"/>
        </w:rPr>
      </w:pPr>
      <w:r w:rsidRPr="002630AF">
        <w:rPr>
          <w:rFonts w:ascii="Abadi" w:hAnsi="Abadi"/>
          <w:sz w:val="21"/>
          <w:szCs w:val="21"/>
        </w:rPr>
        <w:t xml:space="preserve">Derogado. </w:t>
      </w:r>
    </w:p>
    <w:p w:rsidR="00533864" w:rsidRPr="002630AF" w:rsidRDefault="00533864" w:rsidP="00533864">
      <w:pPr>
        <w:ind w:firstLine="709"/>
        <w:jc w:val="both"/>
        <w:rPr>
          <w:rFonts w:ascii="Abadi" w:hAnsi="Abadi"/>
          <w:sz w:val="21"/>
          <w:szCs w:val="21"/>
        </w:rPr>
      </w:pPr>
    </w:p>
    <w:p w:rsidR="00533864" w:rsidRPr="002630AF" w:rsidRDefault="00533864" w:rsidP="00533864">
      <w:pPr>
        <w:ind w:firstLine="709"/>
        <w:jc w:val="both"/>
        <w:rPr>
          <w:rFonts w:ascii="Abadi" w:hAnsi="Abadi"/>
          <w:sz w:val="21"/>
          <w:szCs w:val="21"/>
        </w:rPr>
      </w:pPr>
      <w:r w:rsidRPr="002630AF">
        <w:rPr>
          <w:rFonts w:ascii="Abadi" w:hAnsi="Abadi"/>
          <w:sz w:val="21"/>
          <w:szCs w:val="21"/>
        </w:rPr>
        <w:t xml:space="preserve">Designar por el voto... </w:t>
      </w:r>
    </w:p>
    <w:p w:rsidR="00533864" w:rsidRPr="002630AF" w:rsidRDefault="00533864" w:rsidP="00533864">
      <w:pPr>
        <w:ind w:firstLine="709"/>
        <w:jc w:val="both"/>
        <w:rPr>
          <w:rFonts w:ascii="Abadi" w:hAnsi="Abadi"/>
          <w:sz w:val="21"/>
          <w:szCs w:val="21"/>
        </w:rPr>
      </w:pPr>
    </w:p>
    <w:p w:rsidR="00533864" w:rsidRPr="002630AF" w:rsidRDefault="00533864" w:rsidP="00533864">
      <w:pPr>
        <w:ind w:firstLine="709"/>
        <w:jc w:val="both"/>
        <w:rPr>
          <w:rFonts w:ascii="Abadi" w:hAnsi="Abadi"/>
          <w:sz w:val="21"/>
          <w:szCs w:val="21"/>
        </w:rPr>
      </w:pPr>
      <w:r w:rsidRPr="002630AF">
        <w:rPr>
          <w:rFonts w:ascii="Abadi" w:hAnsi="Abadi"/>
          <w:sz w:val="21"/>
          <w:szCs w:val="21"/>
        </w:rPr>
        <w:t xml:space="preserve">Integrar la lista de candidatos a Fiscal General del Estado; nombrar a dicho servidor público, formular objeción a la remoción que del mismo haga el Ejecutivo Estatal, y solicitar al Gobernador del Estado la remoción del Fiscal General del Estado con el voto de una tercera parte de los </w:t>
      </w:r>
      <w:r w:rsidRPr="002630AF">
        <w:rPr>
          <w:rFonts w:ascii="Abadi" w:hAnsi="Abadi"/>
          <w:sz w:val="21"/>
          <w:szCs w:val="21"/>
        </w:rPr>
        <w:t xml:space="preserve">integrantes del Congreso del Estado, de conformidad con el artículo 95 de esta Constitución. </w:t>
      </w:r>
    </w:p>
    <w:p w:rsidR="00533864" w:rsidRPr="002630AF" w:rsidRDefault="00533864" w:rsidP="00533864">
      <w:pPr>
        <w:ind w:firstLine="709"/>
        <w:jc w:val="both"/>
        <w:rPr>
          <w:rFonts w:ascii="Abadi" w:hAnsi="Abadi"/>
          <w:sz w:val="21"/>
          <w:szCs w:val="21"/>
        </w:rPr>
      </w:pPr>
    </w:p>
    <w:p w:rsidR="00533864" w:rsidRPr="002630AF" w:rsidRDefault="00533864" w:rsidP="00533864">
      <w:pPr>
        <w:ind w:firstLine="709"/>
        <w:jc w:val="both"/>
        <w:rPr>
          <w:rFonts w:ascii="Abadi" w:hAnsi="Abadi"/>
          <w:sz w:val="21"/>
          <w:szCs w:val="21"/>
        </w:rPr>
      </w:pPr>
      <w:r w:rsidRPr="002630AF">
        <w:rPr>
          <w:rFonts w:ascii="Abadi" w:hAnsi="Abadi"/>
          <w:sz w:val="21"/>
          <w:szCs w:val="21"/>
        </w:rPr>
        <w:t xml:space="preserve">Aprobar por el voto... </w:t>
      </w:r>
    </w:p>
    <w:p w:rsidR="00533864" w:rsidRPr="002630AF" w:rsidRDefault="00533864" w:rsidP="00533864">
      <w:pPr>
        <w:ind w:firstLine="709"/>
        <w:jc w:val="both"/>
        <w:rPr>
          <w:rFonts w:ascii="Abadi" w:hAnsi="Abadi"/>
          <w:sz w:val="21"/>
          <w:szCs w:val="21"/>
        </w:rPr>
      </w:pPr>
    </w:p>
    <w:p w:rsidR="00533864" w:rsidRPr="002630AF" w:rsidRDefault="00533864" w:rsidP="00533864">
      <w:pPr>
        <w:ind w:firstLine="709"/>
        <w:jc w:val="both"/>
        <w:rPr>
          <w:rFonts w:ascii="Abadi" w:hAnsi="Abadi"/>
          <w:sz w:val="21"/>
          <w:szCs w:val="21"/>
        </w:rPr>
      </w:pPr>
      <w:r w:rsidRPr="002630AF">
        <w:rPr>
          <w:rFonts w:ascii="Abadi" w:hAnsi="Abadi"/>
          <w:sz w:val="21"/>
          <w:szCs w:val="21"/>
        </w:rPr>
        <w:t xml:space="preserve">Designar y en su... </w:t>
      </w:r>
    </w:p>
    <w:p w:rsidR="00533864" w:rsidRPr="002630AF" w:rsidRDefault="00533864" w:rsidP="00533864">
      <w:pPr>
        <w:ind w:firstLine="709"/>
        <w:jc w:val="both"/>
        <w:rPr>
          <w:rFonts w:ascii="Abadi" w:hAnsi="Abadi"/>
          <w:sz w:val="21"/>
          <w:szCs w:val="21"/>
        </w:rPr>
      </w:pPr>
    </w:p>
    <w:p w:rsidR="00533864" w:rsidRPr="002630AF" w:rsidRDefault="00533864" w:rsidP="00533864">
      <w:pPr>
        <w:ind w:firstLine="709"/>
        <w:jc w:val="both"/>
        <w:rPr>
          <w:rFonts w:ascii="Abadi" w:hAnsi="Abadi"/>
          <w:sz w:val="21"/>
          <w:szCs w:val="21"/>
        </w:rPr>
      </w:pPr>
      <w:r w:rsidRPr="002630AF">
        <w:rPr>
          <w:rFonts w:ascii="Abadi" w:hAnsi="Abadi"/>
          <w:sz w:val="21"/>
          <w:szCs w:val="21"/>
        </w:rPr>
        <w:t xml:space="preserve">Designar, por el voto... </w:t>
      </w:r>
    </w:p>
    <w:p w:rsidR="00533864" w:rsidRPr="002630AF" w:rsidRDefault="00533864" w:rsidP="00533864">
      <w:pPr>
        <w:ind w:firstLine="709"/>
        <w:jc w:val="both"/>
        <w:rPr>
          <w:rFonts w:ascii="Abadi" w:hAnsi="Abadi"/>
          <w:sz w:val="21"/>
          <w:szCs w:val="21"/>
        </w:rPr>
      </w:pPr>
    </w:p>
    <w:p w:rsidR="00533864" w:rsidRPr="002630AF" w:rsidRDefault="00533864" w:rsidP="00533864">
      <w:pPr>
        <w:ind w:firstLine="709"/>
        <w:jc w:val="both"/>
        <w:rPr>
          <w:rFonts w:ascii="Abadi" w:hAnsi="Abadi"/>
          <w:sz w:val="21"/>
          <w:szCs w:val="21"/>
        </w:rPr>
      </w:pPr>
      <w:r w:rsidRPr="002630AF">
        <w:rPr>
          <w:rFonts w:ascii="Abadi" w:hAnsi="Abadi"/>
          <w:sz w:val="21"/>
          <w:szCs w:val="21"/>
        </w:rPr>
        <w:t xml:space="preserve">XXI l. a XXXIV... </w:t>
      </w:r>
    </w:p>
    <w:p w:rsidR="00533864" w:rsidRPr="002630AF" w:rsidRDefault="00533864" w:rsidP="00533864">
      <w:pPr>
        <w:ind w:firstLine="709"/>
        <w:jc w:val="both"/>
        <w:rPr>
          <w:rFonts w:ascii="Abadi" w:hAnsi="Abadi"/>
          <w:sz w:val="21"/>
          <w:szCs w:val="21"/>
        </w:rPr>
      </w:pPr>
    </w:p>
    <w:p w:rsidR="00533864" w:rsidRPr="002630AF" w:rsidRDefault="00533864" w:rsidP="00533864">
      <w:pPr>
        <w:ind w:firstLine="709"/>
        <w:jc w:val="both"/>
        <w:rPr>
          <w:rFonts w:ascii="Abadi" w:hAnsi="Abadi"/>
          <w:sz w:val="21"/>
          <w:szCs w:val="21"/>
        </w:rPr>
      </w:pPr>
      <w:r w:rsidRPr="002630AF">
        <w:rPr>
          <w:rFonts w:ascii="Abadi" w:hAnsi="Abadi"/>
          <w:sz w:val="21"/>
          <w:szCs w:val="21"/>
        </w:rPr>
        <w:t xml:space="preserve">Artículo 95. El Ministerio Público se organizará... </w:t>
      </w:r>
    </w:p>
    <w:p w:rsidR="00533864" w:rsidRPr="002630AF" w:rsidRDefault="00533864" w:rsidP="00533864">
      <w:pPr>
        <w:ind w:firstLine="709"/>
        <w:jc w:val="both"/>
        <w:rPr>
          <w:rFonts w:ascii="Abadi" w:hAnsi="Abadi"/>
          <w:sz w:val="21"/>
          <w:szCs w:val="21"/>
        </w:rPr>
      </w:pPr>
    </w:p>
    <w:p w:rsidR="002823A8" w:rsidRPr="002630AF" w:rsidRDefault="00533864" w:rsidP="00533864">
      <w:pPr>
        <w:ind w:firstLine="709"/>
        <w:jc w:val="both"/>
        <w:rPr>
          <w:rFonts w:ascii="Abadi" w:hAnsi="Abadi"/>
          <w:sz w:val="21"/>
          <w:szCs w:val="21"/>
        </w:rPr>
      </w:pPr>
      <w:r w:rsidRPr="002630AF">
        <w:rPr>
          <w:rFonts w:ascii="Abadi" w:hAnsi="Abadi"/>
          <w:sz w:val="21"/>
          <w:szCs w:val="21"/>
        </w:rPr>
        <w:t>Para ser Fiscal General...</w:t>
      </w:r>
    </w:p>
    <w:p w:rsidR="00533864" w:rsidRPr="002630AF" w:rsidRDefault="00533864" w:rsidP="00533864">
      <w:pPr>
        <w:ind w:firstLine="709"/>
        <w:jc w:val="both"/>
        <w:rPr>
          <w:rFonts w:ascii="Abadi" w:hAnsi="Abadi"/>
          <w:sz w:val="21"/>
          <w:szCs w:val="21"/>
        </w:rPr>
      </w:pPr>
    </w:p>
    <w:p w:rsidR="00533864" w:rsidRPr="002630AF" w:rsidRDefault="00533864" w:rsidP="00533864">
      <w:pPr>
        <w:ind w:firstLine="709"/>
        <w:jc w:val="both"/>
        <w:rPr>
          <w:rFonts w:ascii="Abadi" w:hAnsi="Abadi"/>
          <w:sz w:val="21"/>
          <w:szCs w:val="21"/>
        </w:rPr>
      </w:pPr>
      <w:r w:rsidRPr="002630AF">
        <w:rPr>
          <w:rFonts w:ascii="Abadi" w:hAnsi="Abadi"/>
          <w:sz w:val="21"/>
          <w:szCs w:val="21"/>
        </w:rPr>
        <w:t xml:space="preserve">El Fiscal General del Estado será designado por voto de la mayoría simple de los integrantes del Congreso del Estado, por un periodo de cuatros años, con posibilidad de ser reelecto por un periodo igual, por el voto de las dos terceras parles de los integrantes del Congreso del Estado. </w:t>
      </w:r>
    </w:p>
    <w:p w:rsidR="00533864" w:rsidRPr="002630AF" w:rsidRDefault="00533864" w:rsidP="00533864">
      <w:pPr>
        <w:ind w:firstLine="709"/>
        <w:jc w:val="both"/>
        <w:rPr>
          <w:rFonts w:ascii="Abadi" w:hAnsi="Abadi"/>
          <w:sz w:val="21"/>
          <w:szCs w:val="21"/>
        </w:rPr>
      </w:pPr>
    </w:p>
    <w:p w:rsidR="00533864" w:rsidRPr="002630AF" w:rsidRDefault="00533864" w:rsidP="00533864">
      <w:pPr>
        <w:ind w:firstLine="709"/>
        <w:jc w:val="both"/>
        <w:rPr>
          <w:rFonts w:ascii="Abadi" w:hAnsi="Abadi"/>
          <w:sz w:val="21"/>
          <w:szCs w:val="21"/>
        </w:rPr>
      </w:pPr>
      <w:r w:rsidRPr="002630AF">
        <w:rPr>
          <w:rFonts w:ascii="Abadi" w:hAnsi="Abadi"/>
          <w:sz w:val="21"/>
          <w:szCs w:val="21"/>
        </w:rPr>
        <w:t xml:space="preserve">El Fiscal General será designado y removido conforme a lo siguiente: </w:t>
      </w:r>
    </w:p>
    <w:p w:rsidR="00533864" w:rsidRPr="002630AF" w:rsidRDefault="00533864" w:rsidP="00533864">
      <w:pPr>
        <w:ind w:firstLine="709"/>
        <w:jc w:val="both"/>
        <w:rPr>
          <w:rFonts w:ascii="Abadi" w:hAnsi="Abadi"/>
          <w:sz w:val="21"/>
          <w:szCs w:val="21"/>
        </w:rPr>
      </w:pPr>
    </w:p>
    <w:p w:rsidR="00533864" w:rsidRPr="002630AF" w:rsidRDefault="00533864" w:rsidP="00533864">
      <w:pPr>
        <w:ind w:firstLine="709"/>
        <w:jc w:val="both"/>
        <w:rPr>
          <w:rFonts w:ascii="Abadi" w:hAnsi="Abadi"/>
          <w:sz w:val="21"/>
          <w:szCs w:val="21"/>
        </w:rPr>
      </w:pPr>
      <w:r w:rsidRPr="002630AF">
        <w:rPr>
          <w:rFonts w:ascii="Abadi" w:hAnsi="Abadi"/>
          <w:sz w:val="21"/>
          <w:szCs w:val="21"/>
        </w:rPr>
        <w:t>l. a III…</w:t>
      </w:r>
    </w:p>
    <w:p w:rsidR="00533864" w:rsidRPr="002630AF" w:rsidRDefault="00533864" w:rsidP="00533864">
      <w:pPr>
        <w:ind w:firstLine="709"/>
        <w:jc w:val="both"/>
        <w:rPr>
          <w:rFonts w:ascii="Abadi" w:hAnsi="Abadi"/>
          <w:sz w:val="21"/>
          <w:szCs w:val="21"/>
        </w:rPr>
      </w:pPr>
    </w:p>
    <w:p w:rsidR="00533864" w:rsidRPr="002630AF" w:rsidRDefault="00533864" w:rsidP="00533864">
      <w:pPr>
        <w:ind w:firstLine="709"/>
        <w:jc w:val="both"/>
        <w:rPr>
          <w:rFonts w:ascii="Abadi" w:hAnsi="Abadi"/>
          <w:sz w:val="21"/>
          <w:szCs w:val="21"/>
        </w:rPr>
      </w:pPr>
      <w:r w:rsidRPr="002630AF">
        <w:rPr>
          <w:rFonts w:ascii="Abadi" w:hAnsi="Abadi"/>
          <w:sz w:val="21"/>
          <w:szCs w:val="21"/>
        </w:rPr>
        <w:t>IV. El Fiscal General del Estado ...</w:t>
      </w:r>
    </w:p>
    <w:p w:rsidR="00533864" w:rsidRPr="002630AF" w:rsidRDefault="00533864" w:rsidP="00533864">
      <w:pPr>
        <w:ind w:firstLine="709"/>
        <w:jc w:val="both"/>
        <w:rPr>
          <w:rFonts w:ascii="Abadi" w:hAnsi="Abadi"/>
          <w:sz w:val="21"/>
          <w:szCs w:val="21"/>
        </w:rPr>
      </w:pPr>
    </w:p>
    <w:p w:rsidR="00533864" w:rsidRPr="002630AF" w:rsidRDefault="00533864" w:rsidP="00533864">
      <w:pPr>
        <w:ind w:firstLine="709"/>
        <w:jc w:val="both"/>
        <w:rPr>
          <w:rFonts w:ascii="Abadi" w:hAnsi="Abadi"/>
          <w:sz w:val="21"/>
          <w:szCs w:val="21"/>
        </w:rPr>
      </w:pPr>
      <w:r w:rsidRPr="002630AF">
        <w:rPr>
          <w:rFonts w:ascii="Abadi" w:hAnsi="Abadi"/>
          <w:sz w:val="21"/>
          <w:szCs w:val="21"/>
        </w:rPr>
        <w:t xml:space="preserve">El Congreso del Estado podrá solicitar al Gobernador del Estado la remoción del Fiscal General del Estado con el voto de una tercera parte de los integrantes del Congreso del Estado, por las causas graves que establezca la ley, y se abrirá un expediente y proceso de investigación en los términos del Título Noveno de esta Constitución. </w:t>
      </w:r>
    </w:p>
    <w:p w:rsidR="00533864" w:rsidRPr="002630AF" w:rsidRDefault="00533864" w:rsidP="00533864">
      <w:pPr>
        <w:ind w:firstLine="709"/>
        <w:jc w:val="both"/>
        <w:rPr>
          <w:rFonts w:ascii="Abadi" w:hAnsi="Abadi"/>
          <w:sz w:val="21"/>
          <w:szCs w:val="21"/>
        </w:rPr>
      </w:pPr>
    </w:p>
    <w:p w:rsidR="00533864" w:rsidRPr="002630AF" w:rsidRDefault="00533864" w:rsidP="00533864">
      <w:pPr>
        <w:ind w:firstLine="709"/>
        <w:jc w:val="both"/>
        <w:rPr>
          <w:rFonts w:ascii="Abadi" w:hAnsi="Abadi"/>
          <w:sz w:val="21"/>
          <w:szCs w:val="21"/>
        </w:rPr>
      </w:pPr>
      <w:r w:rsidRPr="002630AF">
        <w:rPr>
          <w:rFonts w:ascii="Abadi" w:hAnsi="Abadi"/>
          <w:sz w:val="21"/>
          <w:szCs w:val="21"/>
        </w:rPr>
        <w:t>V. y VI. ...</w:t>
      </w:r>
    </w:p>
    <w:p w:rsidR="00533864" w:rsidRPr="002630AF" w:rsidRDefault="00533864" w:rsidP="00533864">
      <w:pPr>
        <w:ind w:firstLine="709"/>
        <w:jc w:val="both"/>
        <w:rPr>
          <w:rFonts w:ascii="Abadi" w:hAnsi="Abadi"/>
          <w:sz w:val="21"/>
          <w:szCs w:val="21"/>
        </w:rPr>
      </w:pPr>
    </w:p>
    <w:p w:rsidR="00533864" w:rsidRPr="002630AF" w:rsidRDefault="00533864" w:rsidP="00533864">
      <w:pPr>
        <w:ind w:firstLine="709"/>
        <w:jc w:val="both"/>
        <w:rPr>
          <w:rFonts w:ascii="Abadi" w:hAnsi="Abadi"/>
          <w:sz w:val="21"/>
          <w:szCs w:val="21"/>
        </w:rPr>
      </w:pPr>
      <w:r w:rsidRPr="002630AF">
        <w:rPr>
          <w:rFonts w:ascii="Abadi" w:hAnsi="Abadi"/>
          <w:sz w:val="21"/>
          <w:szCs w:val="21"/>
        </w:rPr>
        <w:t xml:space="preserve">Corresponde al Ministerio Público... </w:t>
      </w:r>
    </w:p>
    <w:p w:rsidR="00533864" w:rsidRPr="002630AF" w:rsidRDefault="00533864" w:rsidP="00533864">
      <w:pPr>
        <w:ind w:firstLine="709"/>
        <w:jc w:val="both"/>
        <w:rPr>
          <w:rFonts w:ascii="Abadi" w:hAnsi="Abadi"/>
          <w:sz w:val="21"/>
          <w:szCs w:val="21"/>
        </w:rPr>
      </w:pPr>
    </w:p>
    <w:p w:rsidR="00533864" w:rsidRPr="002630AF" w:rsidRDefault="00533864" w:rsidP="00533864">
      <w:pPr>
        <w:ind w:firstLine="709"/>
        <w:jc w:val="both"/>
        <w:rPr>
          <w:rFonts w:ascii="Abadi" w:hAnsi="Abadi"/>
          <w:sz w:val="21"/>
          <w:szCs w:val="21"/>
        </w:rPr>
      </w:pPr>
      <w:r w:rsidRPr="002630AF">
        <w:rPr>
          <w:rFonts w:ascii="Abadi" w:hAnsi="Abadi"/>
          <w:sz w:val="21"/>
          <w:szCs w:val="21"/>
        </w:rPr>
        <w:t xml:space="preserve">La Fiscalía General del Estado... </w:t>
      </w:r>
    </w:p>
    <w:p w:rsidR="00533864" w:rsidRPr="002630AF" w:rsidRDefault="00533864" w:rsidP="00533864">
      <w:pPr>
        <w:ind w:firstLine="709"/>
        <w:jc w:val="both"/>
        <w:rPr>
          <w:rFonts w:ascii="Abadi" w:hAnsi="Abadi"/>
          <w:sz w:val="21"/>
          <w:szCs w:val="21"/>
        </w:rPr>
      </w:pPr>
    </w:p>
    <w:p w:rsidR="00533864" w:rsidRPr="002630AF" w:rsidRDefault="00533864" w:rsidP="00533864">
      <w:pPr>
        <w:ind w:firstLine="709"/>
        <w:jc w:val="both"/>
        <w:rPr>
          <w:rFonts w:ascii="Abadi" w:hAnsi="Abadi"/>
          <w:sz w:val="21"/>
          <w:szCs w:val="21"/>
        </w:rPr>
      </w:pPr>
      <w:r w:rsidRPr="002630AF">
        <w:rPr>
          <w:rFonts w:ascii="Abadi" w:hAnsi="Abadi"/>
          <w:sz w:val="21"/>
          <w:szCs w:val="21"/>
        </w:rPr>
        <w:t xml:space="preserve">La ley establecerá las bases… </w:t>
      </w:r>
    </w:p>
    <w:p w:rsidR="00533864" w:rsidRPr="002630AF" w:rsidRDefault="00533864" w:rsidP="00533864">
      <w:pPr>
        <w:ind w:firstLine="709"/>
        <w:jc w:val="both"/>
        <w:rPr>
          <w:rFonts w:ascii="Abadi" w:hAnsi="Abadi"/>
          <w:sz w:val="21"/>
          <w:szCs w:val="21"/>
        </w:rPr>
      </w:pPr>
    </w:p>
    <w:p w:rsidR="00533864" w:rsidRPr="002630AF" w:rsidRDefault="00533864" w:rsidP="00533864">
      <w:pPr>
        <w:ind w:firstLine="709"/>
        <w:jc w:val="both"/>
        <w:rPr>
          <w:rFonts w:ascii="Abadi" w:hAnsi="Abadi"/>
          <w:sz w:val="21"/>
          <w:szCs w:val="21"/>
        </w:rPr>
      </w:pPr>
      <w:r w:rsidRPr="002630AF">
        <w:rPr>
          <w:rFonts w:ascii="Abadi" w:hAnsi="Abadi"/>
          <w:sz w:val="21"/>
          <w:szCs w:val="21"/>
        </w:rPr>
        <w:t>El Fiscal General del Estado…</w:t>
      </w:r>
    </w:p>
    <w:p w:rsidR="00533864" w:rsidRPr="002630AF" w:rsidRDefault="00533864" w:rsidP="00533864">
      <w:pPr>
        <w:ind w:firstLine="709"/>
        <w:jc w:val="both"/>
        <w:rPr>
          <w:rFonts w:ascii="Abadi" w:hAnsi="Abadi"/>
          <w:sz w:val="21"/>
          <w:szCs w:val="21"/>
        </w:rPr>
      </w:pPr>
    </w:p>
    <w:p w:rsidR="00533864" w:rsidRPr="002630AF" w:rsidRDefault="00533864" w:rsidP="00533864">
      <w:pPr>
        <w:ind w:firstLine="709"/>
        <w:jc w:val="both"/>
        <w:rPr>
          <w:rFonts w:ascii="Abadi" w:hAnsi="Abadi"/>
          <w:sz w:val="21"/>
          <w:szCs w:val="21"/>
        </w:rPr>
      </w:pPr>
      <w:r w:rsidRPr="002630AF">
        <w:rPr>
          <w:rFonts w:ascii="Abadi" w:hAnsi="Abadi"/>
          <w:sz w:val="21"/>
          <w:szCs w:val="21"/>
        </w:rPr>
        <w:t>El Fiscal General del Estado y</w:t>
      </w:r>
      <w:r w:rsidR="000A3546" w:rsidRPr="002630AF">
        <w:rPr>
          <w:rFonts w:ascii="Abadi" w:hAnsi="Abadi"/>
          <w:sz w:val="21"/>
          <w:szCs w:val="21"/>
        </w:rPr>
        <w:t xml:space="preserve"> </w:t>
      </w:r>
      <w:r w:rsidRPr="002630AF">
        <w:rPr>
          <w:rFonts w:ascii="Abadi" w:hAnsi="Abadi"/>
          <w:sz w:val="21"/>
          <w:szCs w:val="21"/>
        </w:rPr>
        <w:t>...</w:t>
      </w:r>
      <w:r w:rsidR="000A3546" w:rsidRPr="002630AF">
        <w:rPr>
          <w:rFonts w:ascii="Abadi" w:hAnsi="Abadi"/>
          <w:sz w:val="21"/>
          <w:szCs w:val="21"/>
        </w:rPr>
        <w:t>»</w:t>
      </w:r>
    </w:p>
    <w:p w:rsidR="00533864" w:rsidRPr="002630AF" w:rsidRDefault="00533864" w:rsidP="00533864">
      <w:pPr>
        <w:ind w:firstLine="709"/>
        <w:jc w:val="both"/>
        <w:rPr>
          <w:rFonts w:ascii="Abadi" w:hAnsi="Abadi"/>
          <w:sz w:val="21"/>
          <w:szCs w:val="21"/>
        </w:rPr>
      </w:pPr>
    </w:p>
    <w:p w:rsidR="00533864" w:rsidRPr="002630AF" w:rsidRDefault="00533864" w:rsidP="00533864">
      <w:pPr>
        <w:ind w:firstLine="709"/>
        <w:jc w:val="both"/>
        <w:rPr>
          <w:rFonts w:ascii="Abadi" w:hAnsi="Abadi"/>
          <w:sz w:val="21"/>
          <w:szCs w:val="21"/>
        </w:rPr>
      </w:pPr>
      <w:r w:rsidRPr="002630AF">
        <w:rPr>
          <w:rFonts w:ascii="Abadi" w:hAnsi="Abadi"/>
          <w:sz w:val="21"/>
          <w:szCs w:val="21"/>
        </w:rPr>
        <w:t xml:space="preserve">ARTÍCULO SEGUNDO. Se reforma el actual párrafo tercero y se adiciona un párrafo tercero, recorriendo el actual tercero </w:t>
      </w:r>
      <w:r w:rsidRPr="002630AF">
        <w:rPr>
          <w:rFonts w:ascii="Abadi" w:hAnsi="Abadi"/>
          <w:sz w:val="21"/>
          <w:szCs w:val="21"/>
        </w:rPr>
        <w:lastRenderedPageBreak/>
        <w:t xml:space="preserve">como cuarto del Artículo Primero Transitorio del Decreto Legislativo número 202, por el que se reforman y adicionan diversos artículos de la Constitución Política para el Estado de Guanajuato, publicado en el Periódico Oficial del Gobierno del Estado de Guanajuato número 112, Segunda Parte, del 14 de julio de 2017, para quedar en los siguientes términos: </w:t>
      </w:r>
    </w:p>
    <w:p w:rsidR="00533864" w:rsidRPr="002630AF" w:rsidRDefault="00533864" w:rsidP="00533864">
      <w:pPr>
        <w:ind w:firstLine="709"/>
        <w:jc w:val="both"/>
        <w:rPr>
          <w:rFonts w:ascii="Abadi" w:hAnsi="Abadi"/>
          <w:sz w:val="21"/>
          <w:szCs w:val="21"/>
        </w:rPr>
      </w:pPr>
    </w:p>
    <w:p w:rsidR="00533864" w:rsidRPr="002630AF" w:rsidRDefault="00533864" w:rsidP="00533864">
      <w:pPr>
        <w:jc w:val="center"/>
        <w:rPr>
          <w:rFonts w:ascii="Abadi" w:hAnsi="Abadi"/>
          <w:b/>
          <w:sz w:val="21"/>
          <w:szCs w:val="21"/>
        </w:rPr>
      </w:pPr>
      <w:r w:rsidRPr="002630AF">
        <w:rPr>
          <w:rFonts w:ascii="Abadi" w:hAnsi="Abadi"/>
          <w:b/>
          <w:sz w:val="21"/>
          <w:szCs w:val="21"/>
        </w:rPr>
        <w:t>TRANSITORIOS</w:t>
      </w:r>
    </w:p>
    <w:p w:rsidR="00533864" w:rsidRPr="002630AF" w:rsidRDefault="00533864" w:rsidP="00533864">
      <w:pPr>
        <w:jc w:val="center"/>
        <w:rPr>
          <w:rFonts w:ascii="Abadi" w:hAnsi="Abadi"/>
          <w:sz w:val="21"/>
          <w:szCs w:val="21"/>
        </w:rPr>
      </w:pPr>
    </w:p>
    <w:p w:rsidR="00665CDB" w:rsidRPr="002630AF" w:rsidRDefault="00665CDB" w:rsidP="00665CDB">
      <w:pPr>
        <w:ind w:firstLine="709"/>
        <w:jc w:val="both"/>
        <w:rPr>
          <w:rFonts w:ascii="Abadi" w:hAnsi="Abadi"/>
          <w:sz w:val="21"/>
          <w:szCs w:val="21"/>
        </w:rPr>
      </w:pPr>
      <w:r w:rsidRPr="002630AF">
        <w:rPr>
          <w:rFonts w:ascii="Abadi" w:hAnsi="Abadi"/>
          <w:sz w:val="21"/>
          <w:szCs w:val="21"/>
        </w:rPr>
        <w:t xml:space="preserve">Artículo Primero. El presente Decreto... </w:t>
      </w:r>
    </w:p>
    <w:p w:rsidR="00665CDB" w:rsidRPr="002630AF" w:rsidRDefault="00665CDB" w:rsidP="00665CDB">
      <w:pPr>
        <w:ind w:firstLine="709"/>
        <w:jc w:val="both"/>
        <w:rPr>
          <w:rFonts w:ascii="Abadi" w:hAnsi="Abadi"/>
          <w:sz w:val="21"/>
          <w:szCs w:val="21"/>
        </w:rPr>
      </w:pPr>
    </w:p>
    <w:p w:rsidR="00665CDB" w:rsidRPr="002630AF" w:rsidRDefault="00665CDB" w:rsidP="00665CDB">
      <w:pPr>
        <w:ind w:firstLine="709"/>
        <w:jc w:val="both"/>
        <w:rPr>
          <w:rFonts w:ascii="Abadi" w:hAnsi="Abadi"/>
          <w:sz w:val="21"/>
          <w:szCs w:val="21"/>
        </w:rPr>
      </w:pPr>
      <w:r w:rsidRPr="002630AF">
        <w:rPr>
          <w:rFonts w:ascii="Abadi" w:hAnsi="Abadi"/>
          <w:sz w:val="21"/>
          <w:szCs w:val="21"/>
        </w:rPr>
        <w:t xml:space="preserve">Para efecto de... </w:t>
      </w:r>
    </w:p>
    <w:p w:rsidR="00665CDB" w:rsidRPr="002630AF" w:rsidRDefault="00665CDB" w:rsidP="00665CDB">
      <w:pPr>
        <w:ind w:firstLine="709"/>
        <w:jc w:val="both"/>
        <w:rPr>
          <w:rFonts w:ascii="Abadi" w:hAnsi="Abadi"/>
          <w:sz w:val="21"/>
          <w:szCs w:val="21"/>
        </w:rPr>
      </w:pPr>
    </w:p>
    <w:p w:rsidR="00665CDB" w:rsidRPr="002630AF" w:rsidRDefault="00665CDB" w:rsidP="00665CDB">
      <w:pPr>
        <w:ind w:firstLine="709"/>
        <w:jc w:val="both"/>
        <w:rPr>
          <w:rFonts w:ascii="Abadi" w:hAnsi="Abadi"/>
          <w:sz w:val="21"/>
          <w:szCs w:val="21"/>
        </w:rPr>
      </w:pPr>
      <w:r w:rsidRPr="002630AF">
        <w:rPr>
          <w:rFonts w:ascii="Abadi" w:hAnsi="Abadi"/>
          <w:sz w:val="21"/>
          <w:szCs w:val="21"/>
        </w:rPr>
        <w:t xml:space="preserve">A partir del día de la declaratoria expresa de entrada en vigor de la autonomía constitucional de la Fiscalía General del Estado, corre el término para que el Congreso del Estado integre la lista que señala el artículo 95, fracción l. </w:t>
      </w:r>
    </w:p>
    <w:p w:rsidR="00665CDB" w:rsidRPr="002630AF" w:rsidRDefault="00665CDB" w:rsidP="00665CDB">
      <w:pPr>
        <w:ind w:firstLine="709"/>
        <w:jc w:val="both"/>
        <w:rPr>
          <w:rFonts w:ascii="Abadi" w:hAnsi="Abadi"/>
          <w:sz w:val="21"/>
          <w:szCs w:val="21"/>
        </w:rPr>
      </w:pPr>
    </w:p>
    <w:p w:rsidR="00665CDB" w:rsidRPr="002630AF" w:rsidRDefault="00665CDB" w:rsidP="00665CDB">
      <w:pPr>
        <w:ind w:firstLine="709"/>
        <w:jc w:val="both"/>
        <w:rPr>
          <w:rFonts w:ascii="Abadi" w:hAnsi="Abadi"/>
          <w:sz w:val="21"/>
          <w:szCs w:val="21"/>
        </w:rPr>
      </w:pPr>
      <w:r w:rsidRPr="002630AF">
        <w:rPr>
          <w:rFonts w:ascii="Abadi" w:hAnsi="Abadi"/>
          <w:sz w:val="21"/>
          <w:szCs w:val="21"/>
        </w:rPr>
        <w:t xml:space="preserve">El Procurador General de Justicia que se encuentre en funciones al momento de expedirse la declaratoria a que se refiere el párrafo anterior, podrá ser designado encargado de la Fiscalía General del Estado, en tanto se realiza el proceso de designación, en cuyo proceso podrá participar, sin perjuicio del procedimiento de remoción previsto en la fracción IV del artículo 95." </w:t>
      </w:r>
    </w:p>
    <w:p w:rsidR="00665CDB" w:rsidRPr="002630AF" w:rsidRDefault="00665CDB" w:rsidP="00665CDB">
      <w:pPr>
        <w:ind w:firstLine="709"/>
        <w:jc w:val="both"/>
        <w:rPr>
          <w:rFonts w:ascii="Abadi" w:hAnsi="Abadi"/>
          <w:sz w:val="21"/>
          <w:szCs w:val="21"/>
        </w:rPr>
      </w:pPr>
    </w:p>
    <w:p w:rsidR="00665CDB" w:rsidRPr="002630AF" w:rsidRDefault="00665CDB" w:rsidP="00665CDB">
      <w:pPr>
        <w:jc w:val="center"/>
        <w:rPr>
          <w:rFonts w:ascii="Abadi" w:hAnsi="Abadi"/>
          <w:b/>
          <w:sz w:val="21"/>
          <w:szCs w:val="21"/>
        </w:rPr>
      </w:pPr>
      <w:r w:rsidRPr="002630AF">
        <w:rPr>
          <w:rFonts w:ascii="Abadi" w:hAnsi="Abadi"/>
          <w:b/>
          <w:sz w:val="21"/>
          <w:szCs w:val="21"/>
        </w:rPr>
        <w:t>ARTÍCULO TRANSITORIO</w:t>
      </w:r>
    </w:p>
    <w:p w:rsidR="00665CDB" w:rsidRPr="002630AF" w:rsidRDefault="00665CDB" w:rsidP="00665CDB">
      <w:pPr>
        <w:ind w:firstLine="709"/>
        <w:jc w:val="both"/>
        <w:rPr>
          <w:rFonts w:ascii="Abadi" w:hAnsi="Abadi"/>
          <w:sz w:val="21"/>
          <w:szCs w:val="21"/>
        </w:rPr>
      </w:pPr>
    </w:p>
    <w:p w:rsidR="00665CDB" w:rsidRPr="002630AF" w:rsidRDefault="00665CDB" w:rsidP="00665CDB">
      <w:pPr>
        <w:ind w:firstLine="709"/>
        <w:jc w:val="both"/>
        <w:rPr>
          <w:rFonts w:ascii="Abadi" w:hAnsi="Abadi"/>
          <w:sz w:val="21"/>
          <w:szCs w:val="21"/>
        </w:rPr>
      </w:pPr>
      <w:r w:rsidRPr="002630AF">
        <w:rPr>
          <w:rFonts w:ascii="Abadi" w:hAnsi="Abadi"/>
          <w:b/>
          <w:sz w:val="21"/>
          <w:szCs w:val="21"/>
        </w:rPr>
        <w:t>ÚNICO.</w:t>
      </w:r>
      <w:r w:rsidRPr="002630AF">
        <w:rPr>
          <w:rFonts w:ascii="Abadi" w:hAnsi="Abadi"/>
          <w:sz w:val="21"/>
          <w:szCs w:val="21"/>
        </w:rPr>
        <w:t xml:space="preserve"> El presente Decreto entrará en vigor al día siguiente al de su publicación en el Periódico Oficial del Gobierno del Estado de Guanajuato. </w:t>
      </w:r>
    </w:p>
    <w:p w:rsidR="00665CDB" w:rsidRPr="002630AF" w:rsidRDefault="00665CDB" w:rsidP="00665CDB">
      <w:pPr>
        <w:ind w:firstLine="709"/>
        <w:jc w:val="both"/>
        <w:rPr>
          <w:rFonts w:ascii="Abadi" w:hAnsi="Abadi"/>
          <w:sz w:val="21"/>
          <w:szCs w:val="21"/>
        </w:rPr>
      </w:pPr>
    </w:p>
    <w:p w:rsidR="00533864" w:rsidRPr="002630AF" w:rsidRDefault="00665CDB" w:rsidP="00665CDB">
      <w:pPr>
        <w:ind w:firstLine="709"/>
        <w:jc w:val="both"/>
        <w:rPr>
          <w:rFonts w:ascii="Abadi" w:hAnsi="Abadi"/>
          <w:b/>
          <w:sz w:val="21"/>
          <w:szCs w:val="21"/>
        </w:rPr>
      </w:pPr>
      <w:r w:rsidRPr="002630AF">
        <w:rPr>
          <w:rFonts w:ascii="Abadi" w:hAnsi="Abadi"/>
          <w:b/>
          <w:sz w:val="21"/>
          <w:szCs w:val="21"/>
        </w:rPr>
        <w:t>Guanajuato, Gto., 17 de diciembre de 2018. La Diputada integrante del Grupo Parlamentario del Partido Verde Ecologista de México. Dip. Vanessa Sánchez Cordero.</w:t>
      </w:r>
    </w:p>
    <w:bookmarkEnd w:id="6"/>
    <w:p w:rsidR="004A66DC" w:rsidRPr="002630AF" w:rsidRDefault="004A66DC" w:rsidP="00665CDB">
      <w:pPr>
        <w:ind w:firstLine="709"/>
        <w:jc w:val="both"/>
        <w:rPr>
          <w:rFonts w:ascii="Abadi" w:hAnsi="Abadi"/>
          <w:sz w:val="21"/>
          <w:szCs w:val="21"/>
        </w:rPr>
      </w:pPr>
    </w:p>
    <w:p w:rsidR="00516795" w:rsidRPr="002630AF" w:rsidRDefault="000A3546" w:rsidP="009C1F83">
      <w:pPr>
        <w:ind w:firstLine="709"/>
        <w:jc w:val="both"/>
        <w:rPr>
          <w:rFonts w:ascii="Abadi" w:hAnsi="Abadi"/>
          <w:sz w:val="21"/>
          <w:szCs w:val="21"/>
        </w:rPr>
      </w:pPr>
      <w:r w:rsidRPr="002630AF">
        <w:rPr>
          <w:rFonts w:ascii="Abadi" w:hAnsi="Abadi"/>
          <w:b/>
          <w:sz w:val="21"/>
          <w:szCs w:val="21"/>
        </w:rPr>
        <w:t xml:space="preserve">-La C. Presidenta: </w:t>
      </w:r>
      <w:r w:rsidRPr="002630AF">
        <w:rPr>
          <w:rFonts w:ascii="Abadi" w:hAnsi="Abadi"/>
          <w:sz w:val="21"/>
          <w:szCs w:val="21"/>
        </w:rPr>
        <w:t>Gracias diputada.</w:t>
      </w:r>
    </w:p>
    <w:p w:rsidR="000A3546" w:rsidRPr="002630AF" w:rsidRDefault="000A3546" w:rsidP="009C1F83">
      <w:pPr>
        <w:ind w:firstLine="709"/>
        <w:jc w:val="both"/>
        <w:rPr>
          <w:rFonts w:ascii="Abadi" w:hAnsi="Abadi"/>
          <w:sz w:val="21"/>
          <w:szCs w:val="21"/>
        </w:rPr>
      </w:pPr>
    </w:p>
    <w:p w:rsidR="000A3546" w:rsidRPr="002630AF" w:rsidRDefault="000A3546" w:rsidP="009C1F83">
      <w:pPr>
        <w:ind w:firstLine="709"/>
        <w:jc w:val="both"/>
        <w:rPr>
          <w:rFonts w:ascii="Abadi" w:hAnsi="Abadi"/>
          <w:sz w:val="21"/>
          <w:szCs w:val="21"/>
        </w:rPr>
      </w:pPr>
      <w:r w:rsidRPr="002630AF">
        <w:rPr>
          <w:rFonts w:ascii="Abadi" w:hAnsi="Abadi"/>
          <w:sz w:val="21"/>
          <w:szCs w:val="21"/>
        </w:rPr>
        <w:t xml:space="preserve">Se turna a la Comisión de Gobernación y Puntos Constitucionales, con fundamento en el artículo 111, fracción I de nuestra Ley Orgánica, para su estudio y dictamen. </w:t>
      </w:r>
    </w:p>
    <w:p w:rsidR="002A0008" w:rsidRPr="002630AF" w:rsidRDefault="002A0008" w:rsidP="009C1F83">
      <w:pPr>
        <w:ind w:firstLine="709"/>
        <w:jc w:val="both"/>
        <w:rPr>
          <w:rFonts w:ascii="Abadi" w:hAnsi="Abadi"/>
          <w:sz w:val="21"/>
          <w:szCs w:val="21"/>
        </w:rPr>
      </w:pPr>
    </w:p>
    <w:p w:rsidR="002A0008" w:rsidRPr="002630AF" w:rsidRDefault="002A0008" w:rsidP="009C1F83">
      <w:pPr>
        <w:ind w:firstLine="709"/>
        <w:jc w:val="both"/>
        <w:rPr>
          <w:rFonts w:ascii="Abadi" w:hAnsi="Abadi"/>
          <w:sz w:val="21"/>
          <w:szCs w:val="21"/>
        </w:rPr>
      </w:pPr>
      <w:r w:rsidRPr="002630AF">
        <w:rPr>
          <w:rFonts w:ascii="Abadi" w:hAnsi="Abadi"/>
          <w:sz w:val="21"/>
          <w:szCs w:val="21"/>
        </w:rPr>
        <w:t>Quiero dar cuenta de que se integra a esta sesión de Pleno la diputada Ma. Carmen Vaca González.</w:t>
      </w:r>
    </w:p>
    <w:p w:rsidR="002A0008" w:rsidRPr="002630AF" w:rsidRDefault="002A0008" w:rsidP="009C1F83">
      <w:pPr>
        <w:ind w:firstLine="709"/>
        <w:jc w:val="both"/>
        <w:rPr>
          <w:rFonts w:ascii="Abadi" w:hAnsi="Abadi"/>
          <w:sz w:val="21"/>
          <w:szCs w:val="21"/>
        </w:rPr>
      </w:pPr>
    </w:p>
    <w:p w:rsidR="002A0008" w:rsidRPr="002630AF" w:rsidRDefault="002A0008" w:rsidP="009C1F83">
      <w:pPr>
        <w:ind w:firstLine="709"/>
        <w:jc w:val="both"/>
        <w:rPr>
          <w:rFonts w:ascii="Abadi" w:hAnsi="Abadi"/>
          <w:sz w:val="21"/>
          <w:szCs w:val="21"/>
        </w:rPr>
      </w:pPr>
      <w:r w:rsidRPr="002630AF">
        <w:rPr>
          <w:rFonts w:ascii="Abadi" w:hAnsi="Abadi"/>
          <w:sz w:val="21"/>
          <w:szCs w:val="21"/>
        </w:rPr>
        <w:t>Se solicita nuevamente a la diputada Vanessa Sánchez Cordero, integrante del Grupo Parlamentario del Partido Verde Ecologista de México, dar lectura a la exposición de motivo</w:t>
      </w:r>
      <w:r w:rsidR="003B6A27" w:rsidRPr="002630AF">
        <w:rPr>
          <w:rFonts w:ascii="Abadi" w:hAnsi="Abadi"/>
          <w:sz w:val="21"/>
          <w:szCs w:val="21"/>
        </w:rPr>
        <w:t>s de su iniciativa de Ley Orgánica de la Fiscalía General del Estado de Guanajuato.</w:t>
      </w:r>
    </w:p>
    <w:p w:rsidR="002A0008" w:rsidRPr="002630AF" w:rsidRDefault="002A0008" w:rsidP="009C1F83">
      <w:pPr>
        <w:ind w:firstLine="709"/>
        <w:jc w:val="both"/>
        <w:rPr>
          <w:rFonts w:ascii="Abadi" w:hAnsi="Abadi"/>
          <w:sz w:val="21"/>
          <w:szCs w:val="21"/>
        </w:rPr>
      </w:pPr>
    </w:p>
    <w:p w:rsidR="002D5E8C" w:rsidRPr="002630AF" w:rsidRDefault="002D5E8C" w:rsidP="002D5E8C">
      <w:pPr>
        <w:ind w:firstLine="709"/>
        <w:jc w:val="both"/>
        <w:rPr>
          <w:rFonts w:ascii="Abadi" w:hAnsi="Abadi"/>
          <w:b/>
          <w:sz w:val="21"/>
          <w:szCs w:val="21"/>
        </w:rPr>
      </w:pPr>
      <w:r w:rsidRPr="002630AF">
        <w:rPr>
          <w:rFonts w:ascii="Abadi" w:hAnsi="Abadi"/>
          <w:b/>
          <w:sz w:val="21"/>
          <w:szCs w:val="21"/>
        </w:rPr>
        <w:t>PRESENTACIÓN DE LA INICIATIVA DE LEY ORGÁNICA DE LA FISCALÍA GENERAL DEL ESTADO DE GUANAJUATO, FORMULADA POR LA DIPUTADA VANESSA SÁNCHEZ CORDERO, INTEGRANTE DEL GRUPO PARLAMENTARIO DEL PARTIDO VERDE ECOLOGISTA DE MÉXICO.</w:t>
      </w:r>
    </w:p>
    <w:p w:rsidR="003B6A27" w:rsidRPr="002630AF" w:rsidRDefault="00192835" w:rsidP="00192835">
      <w:pPr>
        <w:ind w:firstLine="709"/>
        <w:jc w:val="right"/>
        <w:rPr>
          <w:rFonts w:ascii="Abadi" w:hAnsi="Abadi"/>
          <w:b/>
          <w:sz w:val="21"/>
          <w:szCs w:val="21"/>
        </w:rPr>
      </w:pPr>
      <w:r w:rsidRPr="002630AF">
        <w:rPr>
          <w:rFonts w:ascii="Abadi" w:hAnsi="Abadi"/>
          <w:noProof/>
          <w:sz w:val="21"/>
          <w:szCs w:val="21"/>
        </w:rPr>
        <w:drawing>
          <wp:inline distT="0" distB="0" distL="0" distR="0" wp14:anchorId="284077DD" wp14:editId="4C430FC2">
            <wp:extent cx="1294033" cy="800575"/>
            <wp:effectExtent l="19050" t="0" r="20955" b="26670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6599" r="5513"/>
                    <a:stretch/>
                  </pic:blipFill>
                  <pic:spPr bwMode="auto">
                    <a:xfrm>
                      <a:off x="0" y="0"/>
                      <a:ext cx="1362163" cy="84272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inline>
        </w:drawing>
      </w:r>
    </w:p>
    <w:p w:rsidR="003B6A27" w:rsidRPr="002630AF" w:rsidRDefault="00192835" w:rsidP="002D5E8C">
      <w:pPr>
        <w:ind w:firstLine="709"/>
        <w:jc w:val="both"/>
        <w:rPr>
          <w:rFonts w:ascii="Abadi" w:hAnsi="Abadi"/>
          <w:sz w:val="21"/>
          <w:szCs w:val="21"/>
        </w:rPr>
      </w:pPr>
      <w:r w:rsidRPr="002630AF">
        <w:rPr>
          <w:rFonts w:ascii="Abadi" w:hAnsi="Abadi"/>
          <w:b/>
          <w:sz w:val="21"/>
          <w:szCs w:val="21"/>
        </w:rPr>
        <w:t xml:space="preserve">C. Dip. Vanessa Sánchez Cordero: </w:t>
      </w:r>
      <w:r w:rsidRPr="002630AF">
        <w:rPr>
          <w:rFonts w:ascii="Abadi" w:hAnsi="Abadi"/>
          <w:sz w:val="21"/>
          <w:szCs w:val="21"/>
        </w:rPr>
        <w:t xml:space="preserve">Buenos días otra vez, ya me siento como el diputado Ernesto Prieto. </w:t>
      </w:r>
    </w:p>
    <w:p w:rsidR="00F73601" w:rsidRPr="002630AF" w:rsidRDefault="00F73601" w:rsidP="002D5E8C">
      <w:pPr>
        <w:ind w:firstLine="709"/>
        <w:jc w:val="both"/>
        <w:rPr>
          <w:rFonts w:ascii="Abadi" w:hAnsi="Abadi"/>
          <w:sz w:val="21"/>
          <w:szCs w:val="21"/>
        </w:rPr>
      </w:pPr>
    </w:p>
    <w:p w:rsidR="00F73601" w:rsidRPr="002630AF" w:rsidRDefault="00F73601" w:rsidP="00F73601">
      <w:pPr>
        <w:pStyle w:val="Textoindependiente"/>
        <w:ind w:firstLine="709"/>
        <w:rPr>
          <w:rFonts w:ascii="Abadi" w:hAnsi="Abadi"/>
          <w:sz w:val="21"/>
          <w:szCs w:val="21"/>
        </w:rPr>
      </w:pPr>
      <w:r w:rsidRPr="002630AF">
        <w:rPr>
          <w:rFonts w:ascii="Abadi" w:hAnsi="Abadi"/>
          <w:sz w:val="21"/>
          <w:szCs w:val="21"/>
        </w:rPr>
        <w:t>»DIPUTADA LORENA DEL CARMEN ALFARO GARCÍA. PRESIDENTA DEL H. CONGRESO DEL ESTADO DE GUANAJUATO. SEXAGÉSIMA CUARTA LEGISLATURA. PRESENTE.</w:t>
      </w:r>
    </w:p>
    <w:p w:rsidR="00F73601" w:rsidRPr="002630AF" w:rsidRDefault="00F73601" w:rsidP="00F73601">
      <w:pPr>
        <w:pStyle w:val="Textoindependiente"/>
        <w:rPr>
          <w:rFonts w:ascii="Abadi" w:hAnsi="Abadi"/>
          <w:sz w:val="21"/>
          <w:szCs w:val="21"/>
        </w:rPr>
      </w:pPr>
      <w:r w:rsidRPr="002630AF">
        <w:rPr>
          <w:rFonts w:ascii="Abadi" w:hAnsi="Abadi"/>
          <w:sz w:val="21"/>
          <w:szCs w:val="21"/>
        </w:rPr>
        <w:t xml:space="preserve">P R E S E N T E </w:t>
      </w:r>
    </w:p>
    <w:p w:rsidR="00F73601" w:rsidRPr="002630AF" w:rsidRDefault="00F73601" w:rsidP="00F73601">
      <w:pPr>
        <w:rPr>
          <w:rFonts w:ascii="Abadi" w:hAnsi="Abadi" w:cs="Arial"/>
          <w:sz w:val="21"/>
          <w:szCs w:val="21"/>
        </w:rPr>
      </w:pPr>
    </w:p>
    <w:p w:rsidR="00F73601" w:rsidRPr="002630AF" w:rsidRDefault="00F73601" w:rsidP="00F73601">
      <w:pPr>
        <w:ind w:firstLine="708"/>
        <w:jc w:val="both"/>
        <w:rPr>
          <w:rFonts w:ascii="Abadi" w:hAnsi="Abadi" w:cs="Arial"/>
          <w:sz w:val="21"/>
          <w:szCs w:val="21"/>
        </w:rPr>
      </w:pPr>
      <w:r w:rsidRPr="002630AF">
        <w:rPr>
          <w:rFonts w:ascii="Abadi" w:hAnsi="Abadi" w:cs="Arial"/>
          <w:sz w:val="21"/>
          <w:szCs w:val="21"/>
        </w:rPr>
        <w:t xml:space="preserve">La que suscribe, la Diputada integrante del Grupo Parlamentario del Partido Verde Ecologista de México, en la Sexagésima Cuarta Legislatura del Congreso del Estado de Guanajuato, con fundamento en lo dispuesto en el artículo 56, fracción II de la Constitución Política para el Estado de Guanajuato; y en el artículo 167, fracción II de la Ley Orgánica del Poder Legislativo del Estado de Guanajuato, me permito someter a la consideración de esta Asamblea, la presente iniciativa </w:t>
      </w:r>
      <w:r w:rsidRPr="002630AF">
        <w:rPr>
          <w:rFonts w:ascii="Abadi" w:hAnsi="Abadi" w:cs="Arial"/>
          <w:b/>
          <w:i/>
          <w:sz w:val="21"/>
          <w:szCs w:val="21"/>
        </w:rPr>
        <w:t>de creación de la Ley Orgánica de la Fiscalía General del Estado de Guanajuato</w:t>
      </w:r>
      <w:r w:rsidRPr="002630AF">
        <w:rPr>
          <w:rFonts w:ascii="Abadi" w:hAnsi="Abadi" w:cs="Arial"/>
          <w:sz w:val="21"/>
          <w:szCs w:val="21"/>
        </w:rPr>
        <w:t>, de conformidad con la siguiente:</w:t>
      </w:r>
    </w:p>
    <w:p w:rsidR="00F73601" w:rsidRPr="002630AF" w:rsidRDefault="00F73601" w:rsidP="00F73601">
      <w:pPr>
        <w:jc w:val="both"/>
        <w:rPr>
          <w:rFonts w:ascii="Abadi" w:hAnsi="Abadi" w:cs="Arial"/>
          <w:sz w:val="21"/>
          <w:szCs w:val="21"/>
        </w:rPr>
      </w:pPr>
    </w:p>
    <w:p w:rsidR="00F73601" w:rsidRPr="002630AF" w:rsidRDefault="00F73601" w:rsidP="00F73601">
      <w:pPr>
        <w:jc w:val="center"/>
        <w:rPr>
          <w:rFonts w:ascii="Abadi" w:hAnsi="Abadi" w:cs="Arial"/>
          <w:b/>
          <w:sz w:val="21"/>
          <w:szCs w:val="21"/>
        </w:rPr>
      </w:pPr>
      <w:r w:rsidRPr="002630AF">
        <w:rPr>
          <w:rFonts w:ascii="Abadi" w:hAnsi="Abadi" w:cs="Arial"/>
          <w:b/>
          <w:sz w:val="21"/>
          <w:szCs w:val="21"/>
        </w:rPr>
        <w:t>EXPOSICIÓN DE MOTIVOS</w:t>
      </w:r>
    </w:p>
    <w:p w:rsidR="00F73601" w:rsidRPr="002630AF" w:rsidRDefault="00F73601" w:rsidP="00F73601">
      <w:pPr>
        <w:jc w:val="center"/>
        <w:rPr>
          <w:rFonts w:ascii="Abadi" w:hAnsi="Abadi" w:cs="Arial"/>
          <w:b/>
          <w:sz w:val="21"/>
          <w:szCs w:val="21"/>
        </w:rPr>
      </w:pPr>
    </w:p>
    <w:p w:rsidR="00F73601" w:rsidRPr="002630AF" w:rsidRDefault="00F73601" w:rsidP="00F73601">
      <w:pPr>
        <w:ind w:firstLine="708"/>
        <w:jc w:val="both"/>
        <w:rPr>
          <w:rFonts w:ascii="Abadi" w:hAnsi="Abadi" w:cs="Arial"/>
          <w:sz w:val="21"/>
          <w:szCs w:val="21"/>
        </w:rPr>
      </w:pPr>
      <w:r w:rsidRPr="002630AF">
        <w:rPr>
          <w:rFonts w:ascii="Abadi" w:hAnsi="Abadi" w:cs="Arial"/>
          <w:sz w:val="21"/>
          <w:szCs w:val="21"/>
        </w:rPr>
        <w:t xml:space="preserve">La realidad histórica que hoy presenta el país y específicamente el Estado </w:t>
      </w:r>
      <w:r w:rsidRPr="002630AF">
        <w:rPr>
          <w:rFonts w:ascii="Abadi" w:hAnsi="Abadi" w:cs="Arial"/>
          <w:sz w:val="21"/>
          <w:szCs w:val="21"/>
        </w:rPr>
        <w:lastRenderedPageBreak/>
        <w:t xml:space="preserve">de Guanajuato tanto en problemas de impartición de justicia como en incidentes en aumento de actividad delictiva es preocupante. Es oportuno modificar las instituciones, así como fortalecerlas, primeramente, sentando las bases normativas para después pasar a la ejecución de las mimas. </w:t>
      </w:r>
    </w:p>
    <w:p w:rsidR="00F73601" w:rsidRPr="002630AF" w:rsidRDefault="00F73601" w:rsidP="00F73601">
      <w:pPr>
        <w:jc w:val="both"/>
        <w:rPr>
          <w:rFonts w:ascii="Abadi" w:hAnsi="Abadi" w:cs="Arial"/>
          <w:sz w:val="21"/>
          <w:szCs w:val="21"/>
        </w:rPr>
      </w:pPr>
    </w:p>
    <w:p w:rsidR="00F73601" w:rsidRPr="002630AF" w:rsidRDefault="00F73601" w:rsidP="00F73601">
      <w:pPr>
        <w:ind w:firstLine="708"/>
        <w:jc w:val="both"/>
        <w:rPr>
          <w:rFonts w:ascii="Abadi" w:hAnsi="Abadi" w:cs="Arial"/>
          <w:sz w:val="21"/>
          <w:szCs w:val="21"/>
        </w:rPr>
      </w:pPr>
      <w:r w:rsidRPr="002630AF">
        <w:rPr>
          <w:rFonts w:ascii="Abadi" w:hAnsi="Abadi" w:cs="Arial"/>
          <w:sz w:val="21"/>
          <w:szCs w:val="21"/>
        </w:rPr>
        <w:t xml:space="preserve">La Constitución de 1917 pretendió mejorar la administración de justicia separando las funciones de procuración de aquellas de carácter jurisdiccional y redefiniendo las funciones del Ministerio Público, dicho esfuerzo ha sido rebasado por la constante evolución social. </w:t>
      </w:r>
    </w:p>
    <w:p w:rsidR="00F73601" w:rsidRPr="002630AF" w:rsidRDefault="00F73601" w:rsidP="00F73601">
      <w:pPr>
        <w:jc w:val="both"/>
        <w:rPr>
          <w:rFonts w:ascii="Abadi" w:hAnsi="Abadi" w:cs="Arial"/>
          <w:sz w:val="21"/>
          <w:szCs w:val="21"/>
        </w:rPr>
      </w:pPr>
    </w:p>
    <w:p w:rsidR="00F73601" w:rsidRPr="002630AF" w:rsidRDefault="00F73601" w:rsidP="00F73601">
      <w:pPr>
        <w:ind w:firstLine="708"/>
        <w:jc w:val="both"/>
        <w:rPr>
          <w:rFonts w:ascii="Abadi" w:hAnsi="Abadi" w:cs="Arial"/>
          <w:sz w:val="21"/>
          <w:szCs w:val="21"/>
        </w:rPr>
      </w:pPr>
      <w:r w:rsidRPr="002630AF">
        <w:rPr>
          <w:rFonts w:ascii="Abadi" w:hAnsi="Abadi" w:cs="Arial"/>
          <w:sz w:val="21"/>
          <w:szCs w:val="21"/>
        </w:rPr>
        <w:t xml:space="preserve">Conforme lo anterior, el Ministerio Publico a cargo de un Procurador, ha seguido siendo el eje central en la procuración de justicia, pero si observamos, la forma de operación que se ha venido dando ya tiene algunos años sin ser renovada de acuerdo con las necesidades que la ciudadanía demanda. </w:t>
      </w:r>
    </w:p>
    <w:p w:rsidR="00F73601" w:rsidRPr="002630AF" w:rsidRDefault="00F73601" w:rsidP="00F73601">
      <w:pPr>
        <w:jc w:val="both"/>
        <w:rPr>
          <w:rFonts w:ascii="Abadi" w:hAnsi="Abadi" w:cs="Arial"/>
          <w:sz w:val="21"/>
          <w:szCs w:val="21"/>
        </w:rPr>
      </w:pPr>
    </w:p>
    <w:p w:rsidR="00F73601" w:rsidRPr="002630AF" w:rsidRDefault="00F73601" w:rsidP="00F73601">
      <w:pPr>
        <w:ind w:firstLine="708"/>
        <w:jc w:val="both"/>
        <w:rPr>
          <w:rFonts w:ascii="Abadi" w:hAnsi="Abadi" w:cs="Arial"/>
          <w:sz w:val="21"/>
          <w:szCs w:val="21"/>
        </w:rPr>
      </w:pPr>
      <w:r w:rsidRPr="002630AF">
        <w:rPr>
          <w:rFonts w:ascii="Abadi" w:hAnsi="Abadi" w:cs="Arial"/>
          <w:sz w:val="21"/>
          <w:szCs w:val="21"/>
        </w:rPr>
        <w:t xml:space="preserve">Hoy se vive con los índices más altos de delincuencia de la historia por falta de herramientas que colaboren eficientemente con la impartición de justicia, por ende, la creación de un nuevo ordenamiento jurídico que de vida a adecuaciones de fondo en la conformación de la estructura de estará a cargo de la procuración de justicia. </w:t>
      </w:r>
    </w:p>
    <w:p w:rsidR="00F73601" w:rsidRPr="002630AF" w:rsidRDefault="00F73601" w:rsidP="00F73601">
      <w:pPr>
        <w:ind w:firstLine="708"/>
        <w:jc w:val="both"/>
        <w:rPr>
          <w:rFonts w:ascii="Abadi" w:hAnsi="Abadi" w:cs="Arial"/>
          <w:sz w:val="21"/>
          <w:szCs w:val="21"/>
        </w:rPr>
      </w:pPr>
    </w:p>
    <w:p w:rsidR="00F73601" w:rsidRPr="002630AF" w:rsidRDefault="00F73601" w:rsidP="00F73601">
      <w:pPr>
        <w:ind w:firstLine="708"/>
        <w:jc w:val="both"/>
        <w:rPr>
          <w:rFonts w:ascii="Abadi" w:hAnsi="Abadi" w:cs="Arial"/>
          <w:sz w:val="21"/>
          <w:szCs w:val="21"/>
        </w:rPr>
      </w:pPr>
      <w:r w:rsidRPr="002630AF">
        <w:rPr>
          <w:rFonts w:ascii="Abadi" w:hAnsi="Abadi" w:cs="Arial"/>
          <w:sz w:val="21"/>
          <w:szCs w:val="21"/>
        </w:rPr>
        <w:t>De acuerdo con la Encuesta Nacional de Victimización y Percepción sobre Seguridad Pública 2016, realizada por el Instituto Nacional de Estadística y Geografía, INEGI, la cifra negra, es decir el nivel de delitos no denunciados o que no derivaron en averiguación previa fue de 93.7% a nivel nacional durante 2015, mientras que en 2014 fue de 92.8 por ciento.</w:t>
      </w:r>
    </w:p>
    <w:p w:rsidR="00F73601" w:rsidRPr="002630AF" w:rsidRDefault="00F73601" w:rsidP="00F73601">
      <w:pPr>
        <w:jc w:val="both"/>
        <w:rPr>
          <w:rFonts w:ascii="Abadi" w:hAnsi="Abadi" w:cs="Arial"/>
          <w:sz w:val="21"/>
          <w:szCs w:val="21"/>
        </w:rPr>
      </w:pPr>
    </w:p>
    <w:p w:rsidR="00F73601" w:rsidRPr="002630AF" w:rsidRDefault="00F73601" w:rsidP="00F73601">
      <w:pPr>
        <w:ind w:firstLine="708"/>
        <w:jc w:val="both"/>
        <w:rPr>
          <w:rFonts w:ascii="Abadi" w:hAnsi="Abadi" w:cs="Arial"/>
          <w:sz w:val="21"/>
          <w:szCs w:val="21"/>
        </w:rPr>
      </w:pPr>
      <w:r w:rsidRPr="002630AF">
        <w:rPr>
          <w:rFonts w:ascii="Abadi" w:hAnsi="Abadi" w:cs="Arial"/>
          <w:sz w:val="21"/>
          <w:szCs w:val="21"/>
        </w:rPr>
        <w:t xml:space="preserve">El origen de la Fiscalía General surge de la necesidad de desvincular el Ministerio Público de algún otro Poder, para que así tenga autonomía real sobre la toma de decisiones, fortaleciendo así las instituciones de procuración e impartición de justicia, que tendrán como objetivo la imparcialidad, consistencia y capacidad técnica, para intentar recobrar la credibilidad social. </w:t>
      </w:r>
    </w:p>
    <w:p w:rsidR="00F73601" w:rsidRPr="002630AF" w:rsidRDefault="00F73601" w:rsidP="00F73601">
      <w:pPr>
        <w:jc w:val="both"/>
        <w:rPr>
          <w:rFonts w:ascii="Abadi" w:hAnsi="Abadi" w:cs="Arial"/>
          <w:sz w:val="21"/>
          <w:szCs w:val="21"/>
        </w:rPr>
      </w:pPr>
    </w:p>
    <w:p w:rsidR="00F73601" w:rsidRPr="002630AF" w:rsidRDefault="00F73601" w:rsidP="00F73601">
      <w:pPr>
        <w:ind w:firstLine="708"/>
        <w:jc w:val="both"/>
        <w:rPr>
          <w:rFonts w:ascii="Abadi" w:hAnsi="Abadi" w:cs="Arial"/>
          <w:sz w:val="21"/>
          <w:szCs w:val="21"/>
        </w:rPr>
      </w:pPr>
      <w:r w:rsidRPr="002630AF">
        <w:rPr>
          <w:rFonts w:ascii="Abadi" w:hAnsi="Abadi" w:cs="Arial"/>
          <w:sz w:val="21"/>
          <w:szCs w:val="21"/>
        </w:rPr>
        <w:t xml:space="preserve">Uno de los grandes ejes con los que se deberá ajustar la actividad de la Fiscalía </w:t>
      </w:r>
      <w:r w:rsidRPr="002630AF">
        <w:rPr>
          <w:rFonts w:ascii="Abadi" w:hAnsi="Abadi" w:cs="Arial"/>
          <w:sz w:val="21"/>
          <w:szCs w:val="21"/>
        </w:rPr>
        <w:t>General del Estado de Guanajuato, es el del sistema acusatorio, que tiene como principales objetivos la agilidad y rapidez con los que debe contar el sistema para administrar justicia.</w:t>
      </w:r>
    </w:p>
    <w:p w:rsidR="00F73601" w:rsidRPr="002630AF" w:rsidRDefault="00F73601" w:rsidP="00F73601">
      <w:pPr>
        <w:jc w:val="both"/>
        <w:rPr>
          <w:rFonts w:ascii="Abadi" w:hAnsi="Abadi" w:cs="Arial"/>
          <w:sz w:val="21"/>
          <w:szCs w:val="21"/>
        </w:rPr>
      </w:pPr>
    </w:p>
    <w:p w:rsidR="00F73601" w:rsidRPr="002630AF" w:rsidRDefault="00F73601" w:rsidP="00F73601">
      <w:pPr>
        <w:ind w:firstLine="708"/>
        <w:jc w:val="both"/>
        <w:rPr>
          <w:rFonts w:ascii="Abadi" w:hAnsi="Abadi" w:cs="Arial"/>
          <w:sz w:val="21"/>
          <w:szCs w:val="21"/>
        </w:rPr>
      </w:pPr>
      <w:r w:rsidRPr="002630AF">
        <w:rPr>
          <w:rFonts w:ascii="Abadi" w:hAnsi="Abadi" w:cs="Arial"/>
          <w:sz w:val="21"/>
          <w:szCs w:val="21"/>
        </w:rPr>
        <w:t>Derivado de la reforma a la Constitución Política de los Estados Unidos Mexicanos y de la recién aprobación en lo general y particular de la Ley Orgánica de la Fiscalía General de la República para su expedición, el Estado libre y soberano de Guanajuato debe legislar sobre aquellas reformas tan necesarias que deben tener como principal finalidad fortalecer a las autoridades que intervienen en el sistema penal acusatorio, así como los mecanismos para lograr un adecuado desempeño de sus funciones.</w:t>
      </w:r>
    </w:p>
    <w:p w:rsidR="00F73601" w:rsidRPr="002630AF" w:rsidRDefault="00F73601" w:rsidP="00F73601">
      <w:pPr>
        <w:jc w:val="both"/>
        <w:rPr>
          <w:rFonts w:ascii="Abadi" w:hAnsi="Abadi" w:cs="Arial"/>
          <w:sz w:val="21"/>
          <w:szCs w:val="21"/>
        </w:rPr>
      </w:pPr>
    </w:p>
    <w:p w:rsidR="00F73601" w:rsidRPr="002630AF" w:rsidRDefault="00F73601" w:rsidP="00F73601">
      <w:pPr>
        <w:ind w:firstLine="708"/>
        <w:jc w:val="both"/>
        <w:rPr>
          <w:rFonts w:ascii="Abadi" w:hAnsi="Abadi" w:cs="Arial"/>
          <w:sz w:val="21"/>
          <w:szCs w:val="21"/>
        </w:rPr>
      </w:pPr>
      <w:r w:rsidRPr="002630AF">
        <w:rPr>
          <w:rFonts w:ascii="Abadi" w:hAnsi="Abadi" w:cs="Arial"/>
          <w:sz w:val="21"/>
          <w:szCs w:val="21"/>
        </w:rPr>
        <w:t>Ambas acciones normativas descritas con anterioridad implican un cambio que nos lleva a enfrentar retos respecto de la armonización de los diversos cuerpos normativos federales y estatales, así como las modificaciones a las estructuras institucionales desde el punto de vista organizacional y material, los cuales, deben tener un impacto en la consolidación y cumplimiento del debido proceso, la adecuada investigación de los hechos delictivos así como consolidar el sistema procesal de corte acusatorio penal.</w:t>
      </w:r>
    </w:p>
    <w:p w:rsidR="00F73601" w:rsidRPr="002630AF" w:rsidRDefault="00F73601" w:rsidP="00F73601">
      <w:pPr>
        <w:jc w:val="both"/>
        <w:rPr>
          <w:rFonts w:ascii="Abadi" w:hAnsi="Abadi" w:cs="Arial"/>
          <w:sz w:val="21"/>
          <w:szCs w:val="21"/>
        </w:rPr>
      </w:pPr>
      <w:r w:rsidRPr="002630AF">
        <w:rPr>
          <w:rFonts w:ascii="Abadi" w:hAnsi="Abadi" w:cs="Arial"/>
          <w:sz w:val="21"/>
          <w:szCs w:val="21"/>
        </w:rPr>
        <w:tab/>
      </w:r>
    </w:p>
    <w:p w:rsidR="00F73601" w:rsidRPr="002630AF" w:rsidRDefault="00F73601" w:rsidP="00F73601">
      <w:pPr>
        <w:ind w:firstLine="708"/>
        <w:jc w:val="both"/>
        <w:rPr>
          <w:rFonts w:ascii="Abadi" w:hAnsi="Abadi" w:cs="Arial"/>
          <w:sz w:val="21"/>
          <w:szCs w:val="21"/>
        </w:rPr>
      </w:pPr>
      <w:r w:rsidRPr="002630AF">
        <w:rPr>
          <w:rFonts w:ascii="Abadi" w:hAnsi="Abadi" w:cs="Arial"/>
          <w:sz w:val="21"/>
          <w:szCs w:val="21"/>
        </w:rPr>
        <w:t>En ese mismo sentido, el Estado debe otorgar a la sociedad las herramientas necesarias para la pronta recepción de sus denuncias o querellas, sin poner ninguna clase de obstáculos que dificulten, entorpezcan o, en el peor de los casos, impidan la atención diligente y adecuada por parte de la autoridad correspondiente, a la comisión de un probable delito.</w:t>
      </w:r>
    </w:p>
    <w:p w:rsidR="00F73601" w:rsidRPr="002630AF" w:rsidRDefault="00F73601" w:rsidP="00F73601">
      <w:pPr>
        <w:jc w:val="both"/>
        <w:rPr>
          <w:rFonts w:ascii="Abadi" w:hAnsi="Abadi" w:cs="Arial"/>
          <w:sz w:val="21"/>
          <w:szCs w:val="21"/>
        </w:rPr>
      </w:pPr>
    </w:p>
    <w:p w:rsidR="00F73601" w:rsidRPr="002630AF" w:rsidRDefault="00F73601" w:rsidP="00F73601">
      <w:pPr>
        <w:ind w:firstLine="708"/>
        <w:jc w:val="both"/>
        <w:rPr>
          <w:rFonts w:ascii="Abadi" w:hAnsi="Abadi" w:cs="Arial"/>
          <w:sz w:val="21"/>
          <w:szCs w:val="21"/>
        </w:rPr>
      </w:pPr>
      <w:r w:rsidRPr="002630AF">
        <w:rPr>
          <w:rFonts w:ascii="Abadi" w:hAnsi="Abadi" w:cs="Arial"/>
          <w:sz w:val="21"/>
          <w:szCs w:val="21"/>
        </w:rPr>
        <w:t xml:space="preserve">La creación de la Ley Orgánica de la Fiscalía General viene a colaborar con los esfuerzos de todas aquellas políticas públicas que han surgido para intentar desarrollar estrategias tendientes a mejorar la seguridad e impartición de justicia. El documento de iniciativa de ley que se acompaña de esta exposición de motivos tiene como principal objetivo dar claridad normativa a lo señalando por el artículo 95 de la Constitución Política del Estado Libre y Soberano de Guanajuato. </w:t>
      </w:r>
    </w:p>
    <w:p w:rsidR="00F73601" w:rsidRPr="002630AF" w:rsidRDefault="00F73601" w:rsidP="00F73601">
      <w:pPr>
        <w:jc w:val="both"/>
        <w:rPr>
          <w:rFonts w:ascii="Abadi" w:hAnsi="Abadi" w:cs="Arial"/>
          <w:sz w:val="21"/>
          <w:szCs w:val="21"/>
        </w:rPr>
      </w:pPr>
    </w:p>
    <w:p w:rsidR="00F73601" w:rsidRPr="002630AF" w:rsidRDefault="00F73601" w:rsidP="00F73601">
      <w:pPr>
        <w:ind w:firstLine="708"/>
        <w:jc w:val="both"/>
        <w:rPr>
          <w:rFonts w:ascii="Abadi" w:hAnsi="Abadi" w:cs="Arial"/>
          <w:sz w:val="21"/>
          <w:szCs w:val="21"/>
        </w:rPr>
      </w:pPr>
      <w:r w:rsidRPr="002630AF">
        <w:rPr>
          <w:rFonts w:ascii="Abadi" w:hAnsi="Abadi" w:cs="Arial"/>
          <w:sz w:val="21"/>
          <w:szCs w:val="21"/>
        </w:rPr>
        <w:lastRenderedPageBreak/>
        <w:t xml:space="preserve">Ahora bien, la presente iniciativa que tiene como objetivo la creación de la multicitada ley está estructurada en ocho títulos, 20 Capítulos, que en conjunto suman 102 artículos. </w:t>
      </w:r>
    </w:p>
    <w:p w:rsidR="00F73601" w:rsidRPr="002630AF" w:rsidRDefault="00F73601" w:rsidP="00F73601">
      <w:pPr>
        <w:ind w:firstLine="708"/>
        <w:jc w:val="both"/>
        <w:rPr>
          <w:rFonts w:ascii="Abadi" w:hAnsi="Abadi" w:cs="Arial"/>
          <w:sz w:val="21"/>
          <w:szCs w:val="21"/>
        </w:rPr>
      </w:pPr>
    </w:p>
    <w:p w:rsidR="00F73601" w:rsidRPr="002630AF" w:rsidRDefault="00F73601" w:rsidP="00F73601">
      <w:pPr>
        <w:ind w:firstLine="708"/>
        <w:jc w:val="both"/>
        <w:rPr>
          <w:rFonts w:ascii="Abadi" w:hAnsi="Abadi" w:cs="Arial"/>
          <w:sz w:val="21"/>
          <w:szCs w:val="21"/>
        </w:rPr>
      </w:pPr>
      <w:r w:rsidRPr="002630AF">
        <w:rPr>
          <w:rFonts w:ascii="Abadi" w:hAnsi="Abadi" w:cs="Arial"/>
          <w:sz w:val="21"/>
          <w:szCs w:val="21"/>
        </w:rPr>
        <w:t>El objeto de esta Ley es regular la constitución, organización y funcionamiento de la Fiscalía General del Estado de Guanajuato, la cual tiene por objeto ejercer las atribuciones y el despacho de los asuntos que las constituciones, federal y local, le otorguen, como conducir la función del Ministerio Público para la investigación de los delitos; así como vigilar el ejercicio ante los tribunales de acusación penal, solicitar la vinculación a proceso, la aplicación de los mecanismos alternativos de solución de controversias, instrumentar los mecanismos de coordinación y colaboración con las dependencias federales, estatales y municipales, relacionadas con la seguridad pública en el Estado, así como contribuir al mejoramiento de la procuración e impartición de justicia.</w:t>
      </w:r>
    </w:p>
    <w:p w:rsidR="00F73601" w:rsidRPr="002630AF" w:rsidRDefault="00F73601" w:rsidP="00F73601">
      <w:pPr>
        <w:jc w:val="both"/>
        <w:rPr>
          <w:rFonts w:ascii="Abadi" w:hAnsi="Abadi" w:cs="Arial"/>
          <w:sz w:val="21"/>
          <w:szCs w:val="21"/>
        </w:rPr>
      </w:pPr>
    </w:p>
    <w:p w:rsidR="00F73601" w:rsidRPr="002630AF" w:rsidRDefault="00F73601" w:rsidP="00F73601">
      <w:pPr>
        <w:ind w:firstLine="708"/>
        <w:jc w:val="both"/>
        <w:rPr>
          <w:rFonts w:ascii="Abadi" w:hAnsi="Abadi" w:cs="Arial"/>
          <w:sz w:val="21"/>
          <w:szCs w:val="21"/>
        </w:rPr>
      </w:pPr>
      <w:r w:rsidRPr="002630AF">
        <w:rPr>
          <w:rFonts w:ascii="Abadi" w:hAnsi="Abadi" w:cs="Arial"/>
          <w:sz w:val="21"/>
          <w:szCs w:val="21"/>
        </w:rPr>
        <w:t>Asimismo, en la presenta Ley, encontraremos las bases normativas de cómo se encontrará conformada la Fiscalía General, así como las atribuciones y obligaciones de cada una de las distintas áreas que se incorporarán a ésta. Dentro de las áreas más destacadas encontramos: la Coordinación General, Fiscalía Especializada de Combate a la Corrupción, Fiscalía Especializada en Materia de Derechos Humanos, Fiscalía Especializada en Derechos Electorales y Fiscalías Regionales.</w:t>
      </w:r>
    </w:p>
    <w:p w:rsidR="00F73601" w:rsidRPr="002630AF" w:rsidRDefault="00F73601" w:rsidP="00F73601">
      <w:pPr>
        <w:jc w:val="both"/>
        <w:rPr>
          <w:rFonts w:ascii="Abadi" w:hAnsi="Abadi" w:cs="Arial"/>
          <w:sz w:val="21"/>
          <w:szCs w:val="21"/>
        </w:rPr>
      </w:pPr>
    </w:p>
    <w:p w:rsidR="00F73601" w:rsidRPr="002630AF" w:rsidRDefault="00F73601" w:rsidP="00F73601">
      <w:pPr>
        <w:ind w:firstLine="708"/>
        <w:jc w:val="both"/>
        <w:rPr>
          <w:rFonts w:ascii="Abadi" w:hAnsi="Abadi" w:cs="Arial"/>
          <w:sz w:val="21"/>
          <w:szCs w:val="21"/>
        </w:rPr>
      </w:pPr>
      <w:r w:rsidRPr="002630AF">
        <w:rPr>
          <w:rFonts w:ascii="Abadi" w:hAnsi="Abadi" w:cs="Arial"/>
          <w:sz w:val="21"/>
          <w:szCs w:val="21"/>
        </w:rPr>
        <w:t xml:space="preserve">En cuanto a la Fiscalía Especializada de Combate a la Corrupción, se constituirá como un órgano desconcentrado de la Fiscalía General del Estado y se encargará de la investigación y persecución de los delitos cometidos por Servidores Públicos que estén relacionados con actos de corrupción. </w:t>
      </w:r>
    </w:p>
    <w:p w:rsidR="00F73601" w:rsidRPr="002630AF" w:rsidRDefault="00F73601" w:rsidP="00F73601">
      <w:pPr>
        <w:jc w:val="both"/>
        <w:rPr>
          <w:rFonts w:ascii="Abadi" w:hAnsi="Abadi" w:cs="Arial"/>
          <w:sz w:val="21"/>
          <w:szCs w:val="21"/>
        </w:rPr>
      </w:pPr>
    </w:p>
    <w:p w:rsidR="00F73601" w:rsidRPr="002630AF" w:rsidRDefault="00F73601" w:rsidP="00F73601">
      <w:pPr>
        <w:ind w:firstLine="708"/>
        <w:jc w:val="both"/>
        <w:rPr>
          <w:rFonts w:ascii="Abadi" w:hAnsi="Abadi" w:cs="Arial"/>
          <w:sz w:val="21"/>
          <w:szCs w:val="21"/>
        </w:rPr>
      </w:pPr>
      <w:r w:rsidRPr="002630AF">
        <w:rPr>
          <w:rFonts w:ascii="Abadi" w:hAnsi="Abadi" w:cs="Arial"/>
          <w:sz w:val="21"/>
          <w:szCs w:val="21"/>
        </w:rPr>
        <w:t xml:space="preserve">Respecto a lo que hace a la Fiscalía Especializada de Delitos Electorales, encontramos en ella, otra de las áreas más importantes y nuevas dentro de la estructura de la Nueva Fiscalía General, su titular tendrá nivel de Vicefiscal y será agente del Ministerio Público para los efectos legales correspondientes. Tendrá entre otras, las siguientes atribuciones: Recibir por sí o por </w:t>
      </w:r>
      <w:r w:rsidRPr="002630AF">
        <w:rPr>
          <w:rFonts w:ascii="Abadi" w:hAnsi="Abadi" w:cs="Arial"/>
          <w:sz w:val="21"/>
          <w:szCs w:val="21"/>
        </w:rPr>
        <w:t>conducto de las Unidades regionales, las denuncias que se presenten en forma oral o por escrito sobre hechos que pudieren constituir violaciones, incumplimientos o falta de aplicación de las disposiciones jurídicas en materia electoral establecidas en la Legislación Estatal.</w:t>
      </w:r>
    </w:p>
    <w:p w:rsidR="00F73601" w:rsidRPr="002630AF" w:rsidRDefault="00F73601" w:rsidP="00F73601">
      <w:pPr>
        <w:jc w:val="both"/>
        <w:rPr>
          <w:rFonts w:ascii="Abadi" w:hAnsi="Abadi" w:cs="Arial"/>
          <w:sz w:val="21"/>
          <w:szCs w:val="21"/>
        </w:rPr>
      </w:pPr>
    </w:p>
    <w:p w:rsidR="00F73601" w:rsidRPr="002630AF" w:rsidRDefault="00F73601" w:rsidP="00F73601">
      <w:pPr>
        <w:ind w:firstLine="708"/>
        <w:jc w:val="both"/>
        <w:rPr>
          <w:rFonts w:ascii="Abadi" w:hAnsi="Abadi" w:cs="Arial"/>
          <w:sz w:val="21"/>
          <w:szCs w:val="21"/>
        </w:rPr>
      </w:pPr>
      <w:r w:rsidRPr="002630AF">
        <w:rPr>
          <w:rFonts w:ascii="Abadi" w:hAnsi="Abadi" w:cs="Arial"/>
          <w:sz w:val="21"/>
          <w:szCs w:val="21"/>
        </w:rPr>
        <w:t xml:space="preserve">Con referencia a la Fiscalía Especializada en Materia de Derechos Humanos, su finalidad es perseguir todas aquellas conductas tendientes a menoscabar todos los derechos a las personas tutelados tanto por la Constitución Federal como la Carta Magna Local, en el ámbito de la propia competencia normativa que nos ocupa. </w:t>
      </w:r>
    </w:p>
    <w:p w:rsidR="00F73601" w:rsidRPr="002630AF" w:rsidRDefault="00F73601" w:rsidP="00F73601">
      <w:pPr>
        <w:jc w:val="both"/>
        <w:rPr>
          <w:rFonts w:ascii="Abadi" w:hAnsi="Abadi" w:cs="Arial"/>
          <w:sz w:val="21"/>
          <w:szCs w:val="21"/>
        </w:rPr>
      </w:pPr>
    </w:p>
    <w:p w:rsidR="00F73601" w:rsidRPr="00A64B08" w:rsidRDefault="00F73601" w:rsidP="00F73601">
      <w:pPr>
        <w:ind w:firstLine="708"/>
        <w:jc w:val="both"/>
        <w:rPr>
          <w:rFonts w:ascii="Abadi" w:hAnsi="Abadi" w:cs="Arial"/>
          <w:b/>
          <w:sz w:val="21"/>
          <w:szCs w:val="21"/>
        </w:rPr>
      </w:pPr>
      <w:r w:rsidRPr="002630AF">
        <w:rPr>
          <w:rFonts w:ascii="Abadi" w:hAnsi="Abadi" w:cs="Arial"/>
          <w:sz w:val="21"/>
          <w:szCs w:val="21"/>
        </w:rPr>
        <w:t xml:space="preserve">La Coordinación General, es una figura de nueva creación, que tiene como objeto coadyuvar con los trabajos y el funcionamiento general de la propia Fiscalía General, auxiliando al correcto desempeño tanto de la coordinación con otras áreas de protección jurídica no pertenecientes </w:t>
      </w:r>
      <w:r w:rsidRPr="00A64B08">
        <w:rPr>
          <w:rFonts w:ascii="Abadi" w:hAnsi="Abadi" w:cs="Arial"/>
          <w:b/>
          <w:sz w:val="21"/>
          <w:szCs w:val="21"/>
        </w:rPr>
        <w:t xml:space="preserve">a la propia Fiscalía, como también a la coordinación interna jurídica y administrativa </w:t>
      </w:r>
      <w:r w:rsidRPr="00A64B08">
        <w:rPr>
          <w:rFonts w:ascii="Abadi" w:hAnsi="Abadi" w:cs="Arial"/>
          <w:sz w:val="21"/>
          <w:szCs w:val="21"/>
        </w:rPr>
        <w:t>de la misma.</w:t>
      </w:r>
      <w:r w:rsidRPr="00A64B08">
        <w:rPr>
          <w:rFonts w:ascii="Abadi" w:hAnsi="Abadi" w:cs="Arial"/>
          <w:b/>
          <w:sz w:val="21"/>
          <w:szCs w:val="21"/>
        </w:rPr>
        <w:t xml:space="preserve"> </w:t>
      </w:r>
    </w:p>
    <w:p w:rsidR="00F73601" w:rsidRPr="002630AF" w:rsidRDefault="00F73601" w:rsidP="00F73601">
      <w:pPr>
        <w:jc w:val="both"/>
        <w:rPr>
          <w:rFonts w:ascii="Abadi" w:hAnsi="Abadi" w:cs="Arial"/>
          <w:sz w:val="21"/>
          <w:szCs w:val="21"/>
        </w:rPr>
      </w:pPr>
    </w:p>
    <w:p w:rsidR="00F73601" w:rsidRPr="002630AF" w:rsidRDefault="00F73601" w:rsidP="00F73601">
      <w:pPr>
        <w:ind w:firstLine="708"/>
        <w:jc w:val="both"/>
        <w:rPr>
          <w:rFonts w:ascii="Abadi" w:hAnsi="Abadi" w:cs="Arial"/>
          <w:sz w:val="21"/>
          <w:szCs w:val="21"/>
        </w:rPr>
      </w:pPr>
      <w:r w:rsidRPr="002630AF">
        <w:rPr>
          <w:rFonts w:ascii="Abadi" w:hAnsi="Abadi" w:cs="Arial"/>
          <w:sz w:val="21"/>
          <w:szCs w:val="21"/>
        </w:rPr>
        <w:t xml:space="preserve">Procurando un adecuado balance entre poderes, así como intentando la imparcialidad que requiere la figura de un Fiscal General, la acción de nombramiento del mismo debe ser con auxilio de dos de los tres poderes Estatales, Por ello en el capítulo cuarto del título segundo se diseñó un procedimiento neutral que permita la autonomía total de la Institución. </w:t>
      </w:r>
    </w:p>
    <w:p w:rsidR="00F73601" w:rsidRPr="002630AF" w:rsidRDefault="00F73601" w:rsidP="00F73601">
      <w:pPr>
        <w:jc w:val="both"/>
        <w:rPr>
          <w:rFonts w:ascii="Abadi" w:hAnsi="Abadi" w:cs="Arial"/>
          <w:sz w:val="21"/>
          <w:szCs w:val="21"/>
        </w:rPr>
      </w:pPr>
    </w:p>
    <w:p w:rsidR="00F73601" w:rsidRPr="002630AF" w:rsidRDefault="00F73601" w:rsidP="00F73601">
      <w:pPr>
        <w:ind w:firstLine="708"/>
        <w:jc w:val="both"/>
        <w:rPr>
          <w:rFonts w:ascii="Abadi" w:hAnsi="Abadi" w:cs="Arial"/>
          <w:sz w:val="21"/>
          <w:szCs w:val="21"/>
        </w:rPr>
      </w:pPr>
      <w:r w:rsidRPr="002630AF">
        <w:rPr>
          <w:rFonts w:ascii="Abadi" w:hAnsi="Abadi" w:cs="Arial"/>
          <w:sz w:val="21"/>
          <w:szCs w:val="21"/>
        </w:rPr>
        <w:t>En el mismo sentido del párrafo anterior, y como se ha expuesto en la totalidad del documento, una de las principales tareas que debe tenerse clara, es la confianza y buenos resultados que debe dar la autoridad respecto a la impartición de justicia, por ello, el actual ordenamiento que se presenta también contempla una clara y adecuada justificación en temas de transparencia y rendición de cuentas.</w:t>
      </w:r>
    </w:p>
    <w:p w:rsidR="00F73601" w:rsidRPr="002630AF" w:rsidRDefault="00F73601" w:rsidP="00F73601">
      <w:pPr>
        <w:jc w:val="both"/>
        <w:rPr>
          <w:rFonts w:ascii="Abadi" w:hAnsi="Abadi" w:cs="Arial"/>
          <w:sz w:val="21"/>
          <w:szCs w:val="21"/>
        </w:rPr>
      </w:pPr>
    </w:p>
    <w:p w:rsidR="00F73601" w:rsidRPr="002630AF" w:rsidRDefault="00F73601" w:rsidP="00F73601">
      <w:pPr>
        <w:ind w:firstLine="708"/>
        <w:jc w:val="both"/>
        <w:rPr>
          <w:rFonts w:ascii="Abadi" w:hAnsi="Abadi" w:cs="Arial"/>
          <w:sz w:val="21"/>
          <w:szCs w:val="21"/>
        </w:rPr>
      </w:pPr>
      <w:r w:rsidRPr="002630AF">
        <w:rPr>
          <w:rFonts w:ascii="Abadi" w:hAnsi="Abadi" w:cs="Arial"/>
          <w:sz w:val="21"/>
          <w:szCs w:val="21"/>
        </w:rPr>
        <w:t xml:space="preserve">También se contará con un Órgano Interno de Control con autonomía técnica y de gestión que tendrá a su cargo, la fiscalización de todos los ingresos y egresos de la misma. Este órgano interno, será designado por el Congreso del Estado, de </w:t>
      </w:r>
      <w:r w:rsidRPr="002630AF">
        <w:rPr>
          <w:rFonts w:ascii="Abadi" w:hAnsi="Abadi" w:cs="Arial"/>
          <w:sz w:val="21"/>
          <w:szCs w:val="21"/>
        </w:rPr>
        <w:lastRenderedPageBreak/>
        <w:t xml:space="preserve">acuerdo a lo señalado en el capítulo siete del segundo título. </w:t>
      </w:r>
    </w:p>
    <w:p w:rsidR="00F73601" w:rsidRPr="002630AF" w:rsidRDefault="00F73601" w:rsidP="00F73601">
      <w:pPr>
        <w:jc w:val="both"/>
        <w:rPr>
          <w:rFonts w:ascii="Abadi" w:hAnsi="Abadi" w:cs="Arial"/>
          <w:sz w:val="21"/>
          <w:szCs w:val="21"/>
        </w:rPr>
      </w:pPr>
    </w:p>
    <w:p w:rsidR="00F73601" w:rsidRPr="002630AF" w:rsidRDefault="00F73601" w:rsidP="00F73601">
      <w:pPr>
        <w:ind w:firstLine="708"/>
        <w:jc w:val="both"/>
        <w:rPr>
          <w:rFonts w:ascii="Abadi" w:hAnsi="Abadi" w:cs="Arial"/>
          <w:sz w:val="21"/>
          <w:szCs w:val="21"/>
        </w:rPr>
      </w:pPr>
      <w:r w:rsidRPr="002630AF">
        <w:rPr>
          <w:rFonts w:ascii="Abadi" w:hAnsi="Abadi" w:cs="Arial"/>
          <w:sz w:val="21"/>
          <w:szCs w:val="21"/>
        </w:rPr>
        <w:t>En cuanto es al Servicio Profesional de Carrera, se define como el conjunto de procesos tendientes a generar bases y condiciones para el crecimiento y desarrollo profesional y humano del personal de la Fiscalía General, cuya finalidad es la de propiciar la estabilidad basada en el rendimiento y el cumplimiento legal de sus funciones dentro de la Institución, así como reforzar el compromiso ético, sentido de pertenencia e identidad institucional de dicho personal.</w:t>
      </w:r>
    </w:p>
    <w:p w:rsidR="00F73601" w:rsidRPr="002630AF" w:rsidRDefault="00F73601" w:rsidP="00F73601">
      <w:pPr>
        <w:jc w:val="both"/>
        <w:rPr>
          <w:rFonts w:ascii="Abadi" w:hAnsi="Abadi" w:cs="Arial"/>
          <w:sz w:val="21"/>
          <w:szCs w:val="21"/>
        </w:rPr>
      </w:pPr>
    </w:p>
    <w:p w:rsidR="00F73601" w:rsidRPr="002630AF" w:rsidRDefault="00F73601" w:rsidP="00F73601">
      <w:pPr>
        <w:ind w:firstLine="708"/>
        <w:jc w:val="both"/>
        <w:rPr>
          <w:rFonts w:ascii="Abadi" w:hAnsi="Abadi" w:cs="Arial"/>
          <w:sz w:val="21"/>
          <w:szCs w:val="21"/>
        </w:rPr>
      </w:pPr>
      <w:r w:rsidRPr="002630AF">
        <w:rPr>
          <w:rFonts w:ascii="Abadi" w:hAnsi="Abadi" w:cs="Arial"/>
          <w:sz w:val="21"/>
          <w:szCs w:val="21"/>
        </w:rPr>
        <w:t>Es necesario también, mencionar que el presente ordenamiento tiene como objetivo sentar las bases que ayuden a que el ciudadano vuelva a retomar la confianza con Estado, lo anterior debido es difícil o imposible, que la autoridad pueda conocer y atender la comisión de cualquier ilícito, si no existe primero ese acercamiento por parte de la víctima o de la persona que haya presenciado los hechos, en forma de una querella o denuncia formal ante la autoridad.</w:t>
      </w:r>
    </w:p>
    <w:p w:rsidR="00F73601" w:rsidRPr="002630AF" w:rsidRDefault="00F73601" w:rsidP="00F73601">
      <w:pPr>
        <w:jc w:val="both"/>
        <w:rPr>
          <w:rFonts w:ascii="Abadi" w:hAnsi="Abadi" w:cs="Arial"/>
          <w:sz w:val="21"/>
          <w:szCs w:val="21"/>
        </w:rPr>
      </w:pPr>
    </w:p>
    <w:p w:rsidR="00F73601" w:rsidRPr="002630AF" w:rsidRDefault="00F73601" w:rsidP="00F73601">
      <w:pPr>
        <w:ind w:firstLine="708"/>
        <w:jc w:val="both"/>
        <w:rPr>
          <w:rFonts w:ascii="Abadi" w:hAnsi="Abadi" w:cs="Arial"/>
          <w:sz w:val="21"/>
          <w:szCs w:val="21"/>
        </w:rPr>
      </w:pPr>
      <w:r w:rsidRPr="002630AF">
        <w:rPr>
          <w:rFonts w:ascii="Abadi" w:hAnsi="Abadi" w:cs="Arial"/>
          <w:sz w:val="21"/>
          <w:szCs w:val="21"/>
        </w:rPr>
        <w:t>La eficacia de acción que deben tener los agentes del Ministerio Público en el Estado en beneficio de la ciudadanía que requiere de sus servicios, debe ser de manera dinámica y fluida, sin trabas para el denunciante, ya que como representantes sociales es su obligación brindar todo tipo de facilidades para actuar en su favor. No debiendo existir ningún perjuicio o imposición sobre el deber que tienen de conocer y atender los delitos.</w:t>
      </w:r>
    </w:p>
    <w:p w:rsidR="00F73601" w:rsidRPr="002630AF" w:rsidRDefault="00F73601" w:rsidP="00F73601">
      <w:pPr>
        <w:jc w:val="both"/>
        <w:rPr>
          <w:rFonts w:ascii="Abadi" w:hAnsi="Abadi" w:cs="Arial"/>
          <w:sz w:val="21"/>
          <w:szCs w:val="21"/>
        </w:rPr>
      </w:pPr>
    </w:p>
    <w:p w:rsidR="00F73601" w:rsidRPr="002630AF" w:rsidRDefault="00F73601" w:rsidP="00F73601">
      <w:pPr>
        <w:ind w:firstLine="708"/>
        <w:jc w:val="both"/>
        <w:rPr>
          <w:rFonts w:ascii="Abadi" w:hAnsi="Abadi" w:cs="Arial"/>
          <w:sz w:val="21"/>
          <w:szCs w:val="21"/>
        </w:rPr>
      </w:pPr>
      <w:r w:rsidRPr="002630AF">
        <w:rPr>
          <w:rFonts w:ascii="Abadi" w:hAnsi="Abadi" w:cs="Arial"/>
          <w:sz w:val="21"/>
          <w:szCs w:val="21"/>
        </w:rPr>
        <w:t>Finalmente, a efecto de satisfacer lo establecido por el artículo 209 de la Ley Orgánica del Poder Legislativo, relativo a la evaluación del impacto jurídico, administrativo, presupuestario y social, se manifiesta que:</w:t>
      </w:r>
    </w:p>
    <w:p w:rsidR="00F73601" w:rsidRPr="002630AF" w:rsidRDefault="00F73601" w:rsidP="00F73601">
      <w:pPr>
        <w:jc w:val="both"/>
        <w:rPr>
          <w:rFonts w:ascii="Abadi" w:hAnsi="Abadi" w:cs="Arial"/>
          <w:sz w:val="21"/>
          <w:szCs w:val="21"/>
        </w:rPr>
      </w:pPr>
    </w:p>
    <w:p w:rsidR="00F73601" w:rsidRPr="002630AF" w:rsidRDefault="00F73601" w:rsidP="00F73601">
      <w:pPr>
        <w:ind w:firstLine="708"/>
        <w:jc w:val="both"/>
        <w:rPr>
          <w:rFonts w:ascii="Abadi" w:hAnsi="Abadi" w:cs="Arial"/>
          <w:sz w:val="21"/>
          <w:szCs w:val="21"/>
        </w:rPr>
      </w:pPr>
      <w:r w:rsidRPr="002630AF">
        <w:rPr>
          <w:rFonts w:ascii="Abadi" w:hAnsi="Abadi" w:cs="Arial"/>
          <w:b/>
          <w:sz w:val="21"/>
          <w:szCs w:val="21"/>
        </w:rPr>
        <w:t>a) Impacto jurídico</w:t>
      </w:r>
      <w:r w:rsidRPr="002630AF">
        <w:rPr>
          <w:rFonts w:ascii="Abadi" w:hAnsi="Abadi" w:cs="Arial"/>
          <w:sz w:val="21"/>
          <w:szCs w:val="21"/>
        </w:rPr>
        <w:t xml:space="preserve">. Este se traduce a la creación de una nueva Ley que tendrá como objetivo principal la de reglamentar la organización y funcionamiento de la Fiscalía General del Estado de Guanajuato, sentando las bases normativas que den certeza a las atribuciones de esta y las nuevas figuras que se pretenden colaboren con la impartición de justicia, reglamentando de manera puntual lo señalado por el artículo 95 de la </w:t>
      </w:r>
      <w:r w:rsidRPr="002630AF">
        <w:rPr>
          <w:rFonts w:ascii="Abadi" w:hAnsi="Abadi" w:cs="Arial"/>
          <w:sz w:val="21"/>
          <w:szCs w:val="21"/>
        </w:rPr>
        <w:t xml:space="preserve">Constitución Política del Estado Libre y Soberano de Guanajuato. </w:t>
      </w:r>
    </w:p>
    <w:p w:rsidR="00F73601" w:rsidRPr="002630AF" w:rsidRDefault="00F73601" w:rsidP="00F73601">
      <w:pPr>
        <w:jc w:val="both"/>
        <w:rPr>
          <w:rFonts w:ascii="Abadi" w:hAnsi="Abadi" w:cs="Arial"/>
          <w:sz w:val="21"/>
          <w:szCs w:val="21"/>
        </w:rPr>
      </w:pPr>
    </w:p>
    <w:p w:rsidR="00F73601" w:rsidRPr="002630AF" w:rsidRDefault="00F73601" w:rsidP="00F73601">
      <w:pPr>
        <w:ind w:firstLine="708"/>
        <w:jc w:val="both"/>
        <w:rPr>
          <w:rFonts w:ascii="Abadi" w:hAnsi="Abadi" w:cs="Arial"/>
          <w:sz w:val="21"/>
          <w:szCs w:val="21"/>
        </w:rPr>
      </w:pPr>
      <w:r w:rsidRPr="002630AF">
        <w:rPr>
          <w:rFonts w:ascii="Abadi" w:hAnsi="Abadi" w:cs="Arial"/>
          <w:b/>
          <w:sz w:val="21"/>
          <w:szCs w:val="21"/>
        </w:rPr>
        <w:t xml:space="preserve">b) Impacto administrativo. </w:t>
      </w:r>
      <w:r w:rsidRPr="002630AF">
        <w:rPr>
          <w:rFonts w:ascii="Abadi" w:hAnsi="Abadi" w:cs="Arial"/>
          <w:sz w:val="21"/>
          <w:szCs w:val="21"/>
        </w:rPr>
        <w:t xml:space="preserve">Se traduce a la nueva composición de la Fiscalía General del Estado, la cual pasara de ser un Ministerio Público dependiente de un Poder, a ser un ente autónomo con atribuciones desvinculadas de cualquier otro ente gubernamental. </w:t>
      </w:r>
    </w:p>
    <w:p w:rsidR="00F73601" w:rsidRPr="002630AF" w:rsidRDefault="00F73601" w:rsidP="00F73601">
      <w:pPr>
        <w:jc w:val="both"/>
        <w:rPr>
          <w:rFonts w:ascii="Abadi" w:hAnsi="Abadi" w:cs="Arial"/>
          <w:sz w:val="21"/>
          <w:szCs w:val="21"/>
        </w:rPr>
      </w:pPr>
    </w:p>
    <w:p w:rsidR="00F73601" w:rsidRPr="002630AF" w:rsidRDefault="00F73601" w:rsidP="00F73601">
      <w:pPr>
        <w:ind w:firstLine="708"/>
        <w:jc w:val="both"/>
        <w:rPr>
          <w:rFonts w:ascii="Abadi" w:hAnsi="Abadi" w:cs="Arial"/>
          <w:sz w:val="21"/>
          <w:szCs w:val="21"/>
        </w:rPr>
      </w:pPr>
      <w:r w:rsidRPr="002630AF">
        <w:rPr>
          <w:rFonts w:ascii="Abadi" w:hAnsi="Abadi" w:cs="Arial"/>
          <w:b/>
          <w:sz w:val="21"/>
          <w:szCs w:val="21"/>
        </w:rPr>
        <w:t xml:space="preserve">c) Impacto presupuestario. </w:t>
      </w:r>
      <w:r w:rsidRPr="002630AF">
        <w:rPr>
          <w:rFonts w:ascii="Abadi" w:hAnsi="Abadi" w:cs="Arial"/>
          <w:sz w:val="21"/>
          <w:szCs w:val="21"/>
        </w:rPr>
        <w:t xml:space="preserve">Se traduce a la inversión que deberá ir encaminada progresivamente, para darle certeza y funcionamiento a la nueva institución judicial, de igual forma, a las nuevas áreas que se contemplan en la presente.  </w:t>
      </w:r>
    </w:p>
    <w:p w:rsidR="00F73601" w:rsidRPr="002630AF" w:rsidRDefault="00F73601" w:rsidP="00F73601">
      <w:pPr>
        <w:jc w:val="both"/>
        <w:rPr>
          <w:rFonts w:ascii="Abadi" w:hAnsi="Abadi" w:cs="Arial"/>
          <w:sz w:val="21"/>
          <w:szCs w:val="21"/>
        </w:rPr>
      </w:pPr>
    </w:p>
    <w:p w:rsidR="00F73601" w:rsidRPr="002630AF" w:rsidRDefault="00F73601" w:rsidP="00F73601">
      <w:pPr>
        <w:ind w:firstLine="708"/>
        <w:jc w:val="both"/>
        <w:rPr>
          <w:rFonts w:ascii="Abadi" w:hAnsi="Abadi" w:cs="Arial"/>
          <w:sz w:val="21"/>
          <w:szCs w:val="21"/>
        </w:rPr>
      </w:pPr>
      <w:r w:rsidRPr="002630AF">
        <w:rPr>
          <w:rFonts w:ascii="Abadi" w:hAnsi="Abadi" w:cs="Arial"/>
          <w:b/>
          <w:sz w:val="21"/>
          <w:szCs w:val="21"/>
        </w:rPr>
        <w:t xml:space="preserve">d) Impacto Social. </w:t>
      </w:r>
      <w:r w:rsidRPr="002630AF">
        <w:rPr>
          <w:rFonts w:ascii="Abadi" w:hAnsi="Abadi" w:cs="Arial"/>
          <w:sz w:val="21"/>
          <w:szCs w:val="21"/>
        </w:rPr>
        <w:t xml:space="preserve">La finalidad primordial es darle respuesta a la ciudadanía en un corto y mediano plazo, mediante la adecuada y pronta impartición de justicia. La cercanía con la ciudadanía y recobrar la confianza de las instituciones que persiguen las conductas delictivas, es una tarea primaria de la presente iniciativa. </w:t>
      </w:r>
    </w:p>
    <w:p w:rsidR="00F73601" w:rsidRPr="002630AF" w:rsidRDefault="00F73601" w:rsidP="00F73601">
      <w:pPr>
        <w:jc w:val="both"/>
        <w:rPr>
          <w:rFonts w:ascii="Abadi" w:hAnsi="Abadi" w:cs="Arial"/>
          <w:sz w:val="21"/>
          <w:szCs w:val="21"/>
        </w:rPr>
      </w:pPr>
    </w:p>
    <w:p w:rsidR="00F73601" w:rsidRPr="002630AF" w:rsidRDefault="00F73601" w:rsidP="00F73601">
      <w:pPr>
        <w:jc w:val="both"/>
        <w:rPr>
          <w:rFonts w:ascii="Abadi" w:hAnsi="Abadi" w:cs="Arial"/>
          <w:sz w:val="21"/>
          <w:szCs w:val="21"/>
        </w:rPr>
      </w:pPr>
      <w:r w:rsidRPr="002630AF">
        <w:rPr>
          <w:rFonts w:ascii="Abadi" w:hAnsi="Abadi" w:cs="Arial"/>
          <w:sz w:val="21"/>
          <w:szCs w:val="21"/>
        </w:rPr>
        <w:t>Por todo lo expuesto y fundado, considero procedente la iniciativa propuesta, con los razonamientos antes expresados, me permito someter a consideración de esta Soberanía el siguiente:</w:t>
      </w:r>
    </w:p>
    <w:p w:rsidR="00F73601" w:rsidRPr="002630AF" w:rsidRDefault="00F73601" w:rsidP="00F73601">
      <w:pPr>
        <w:ind w:firstLine="708"/>
        <w:jc w:val="both"/>
        <w:rPr>
          <w:rFonts w:ascii="Abadi" w:hAnsi="Abadi" w:cs="Arial"/>
          <w:sz w:val="21"/>
          <w:szCs w:val="21"/>
        </w:rPr>
      </w:pPr>
    </w:p>
    <w:p w:rsidR="00F73601" w:rsidRPr="002630AF" w:rsidRDefault="00F73601" w:rsidP="00F73601">
      <w:pPr>
        <w:jc w:val="center"/>
        <w:rPr>
          <w:rFonts w:ascii="Abadi" w:hAnsi="Abadi" w:cs="Arial"/>
          <w:b/>
          <w:sz w:val="21"/>
          <w:szCs w:val="21"/>
        </w:rPr>
      </w:pPr>
      <w:r w:rsidRPr="002630AF">
        <w:rPr>
          <w:rFonts w:ascii="Abadi" w:hAnsi="Abadi" w:cs="Arial"/>
          <w:b/>
          <w:sz w:val="21"/>
          <w:szCs w:val="21"/>
        </w:rPr>
        <w:t>DECRETO</w:t>
      </w:r>
    </w:p>
    <w:p w:rsidR="00F73601" w:rsidRPr="002630AF" w:rsidRDefault="00F73601" w:rsidP="00F73601">
      <w:pPr>
        <w:jc w:val="center"/>
        <w:rPr>
          <w:rFonts w:ascii="Abadi" w:hAnsi="Abadi" w:cs="Arial"/>
          <w:b/>
          <w:sz w:val="21"/>
          <w:szCs w:val="21"/>
        </w:rPr>
      </w:pPr>
    </w:p>
    <w:p w:rsidR="00F73601" w:rsidRPr="002630AF" w:rsidRDefault="00F73601" w:rsidP="00F73601">
      <w:pPr>
        <w:jc w:val="both"/>
        <w:rPr>
          <w:rFonts w:ascii="Abadi" w:hAnsi="Abadi" w:cs="Arial"/>
          <w:sz w:val="21"/>
          <w:szCs w:val="21"/>
        </w:rPr>
      </w:pPr>
      <w:r w:rsidRPr="002630AF">
        <w:rPr>
          <w:rFonts w:ascii="Abadi" w:hAnsi="Abadi" w:cs="Arial"/>
          <w:b/>
          <w:sz w:val="21"/>
          <w:szCs w:val="21"/>
        </w:rPr>
        <w:t xml:space="preserve">ARTÍCULO ÚNICO. </w:t>
      </w:r>
      <w:r w:rsidRPr="002630AF">
        <w:rPr>
          <w:rFonts w:ascii="Abadi" w:hAnsi="Abadi" w:cs="Arial"/>
          <w:b/>
          <w:i/>
          <w:sz w:val="21"/>
          <w:szCs w:val="21"/>
        </w:rPr>
        <w:t>Se expide</w:t>
      </w:r>
      <w:r w:rsidRPr="002630AF">
        <w:rPr>
          <w:rFonts w:ascii="Abadi" w:hAnsi="Abadi" w:cs="Arial"/>
          <w:sz w:val="21"/>
          <w:szCs w:val="21"/>
        </w:rPr>
        <w:t xml:space="preserve"> la </w:t>
      </w:r>
      <w:r w:rsidRPr="002630AF">
        <w:rPr>
          <w:rFonts w:ascii="Abadi" w:hAnsi="Abadi" w:cs="Arial"/>
          <w:b/>
          <w:i/>
          <w:sz w:val="21"/>
          <w:szCs w:val="21"/>
        </w:rPr>
        <w:t xml:space="preserve">Ley Orgánica de la Fiscalía General del Estado de Guanajuato </w:t>
      </w:r>
      <w:r w:rsidRPr="002630AF">
        <w:rPr>
          <w:rFonts w:ascii="Abadi" w:hAnsi="Abadi" w:cs="Arial"/>
          <w:sz w:val="21"/>
          <w:szCs w:val="21"/>
        </w:rPr>
        <w:t>para quedar en los siguientes términos:</w:t>
      </w:r>
    </w:p>
    <w:p w:rsidR="00F73601" w:rsidRPr="002630AF" w:rsidRDefault="00F73601" w:rsidP="00F73601">
      <w:pPr>
        <w:jc w:val="both"/>
        <w:rPr>
          <w:rFonts w:ascii="Abadi" w:hAnsi="Abadi" w:cs="Arial"/>
          <w:sz w:val="21"/>
          <w:szCs w:val="21"/>
        </w:rPr>
      </w:pPr>
    </w:p>
    <w:p w:rsidR="00F73601" w:rsidRPr="002630AF" w:rsidRDefault="00F73601" w:rsidP="00F73601">
      <w:pPr>
        <w:jc w:val="center"/>
        <w:rPr>
          <w:rFonts w:ascii="Abadi" w:hAnsi="Abadi" w:cs="Arial"/>
          <w:b/>
          <w:sz w:val="21"/>
          <w:szCs w:val="21"/>
        </w:rPr>
      </w:pPr>
      <w:r w:rsidRPr="002630AF">
        <w:rPr>
          <w:rFonts w:ascii="Abadi" w:hAnsi="Abadi" w:cs="Arial"/>
          <w:b/>
          <w:sz w:val="21"/>
          <w:szCs w:val="21"/>
        </w:rPr>
        <w:t xml:space="preserve">LEY ORGÁNICA DE LA FISCALÍA GENERAL </w:t>
      </w:r>
    </w:p>
    <w:p w:rsidR="00F73601" w:rsidRPr="002630AF" w:rsidRDefault="00F73601" w:rsidP="00F73601">
      <w:pPr>
        <w:jc w:val="center"/>
        <w:rPr>
          <w:rFonts w:ascii="Abadi" w:hAnsi="Abadi" w:cs="Arial"/>
          <w:sz w:val="21"/>
          <w:szCs w:val="21"/>
        </w:rPr>
      </w:pPr>
      <w:r w:rsidRPr="002630AF">
        <w:rPr>
          <w:rFonts w:ascii="Abadi" w:hAnsi="Abadi" w:cs="Arial"/>
          <w:b/>
          <w:sz w:val="21"/>
          <w:szCs w:val="21"/>
        </w:rPr>
        <w:t>DEL ESTADO DE GUANAJUATO</w:t>
      </w:r>
    </w:p>
    <w:p w:rsidR="00F73601" w:rsidRPr="002630AF" w:rsidRDefault="00F73601" w:rsidP="00F73601">
      <w:pPr>
        <w:jc w:val="both"/>
        <w:rPr>
          <w:rFonts w:ascii="Abadi" w:hAnsi="Abadi" w:cs="Arial"/>
          <w:sz w:val="21"/>
          <w:szCs w:val="21"/>
        </w:rPr>
      </w:pPr>
    </w:p>
    <w:p w:rsidR="00F73601" w:rsidRPr="002630AF" w:rsidRDefault="00F73601" w:rsidP="00F73601">
      <w:pPr>
        <w:jc w:val="center"/>
        <w:rPr>
          <w:rFonts w:ascii="Abadi" w:hAnsi="Abadi" w:cs="Arial"/>
          <w:b/>
          <w:sz w:val="21"/>
          <w:szCs w:val="21"/>
        </w:rPr>
      </w:pPr>
      <w:r w:rsidRPr="002630AF">
        <w:rPr>
          <w:rFonts w:ascii="Abadi" w:hAnsi="Abadi" w:cs="Arial"/>
          <w:b/>
          <w:sz w:val="21"/>
          <w:szCs w:val="21"/>
        </w:rPr>
        <w:t>TÍTULO PRIMERO</w:t>
      </w:r>
    </w:p>
    <w:p w:rsidR="00F73601" w:rsidRPr="002630AF" w:rsidRDefault="00F73601" w:rsidP="00F73601">
      <w:pPr>
        <w:jc w:val="center"/>
        <w:rPr>
          <w:rFonts w:ascii="Abadi" w:hAnsi="Abadi" w:cs="Arial"/>
          <w:b/>
          <w:sz w:val="21"/>
          <w:szCs w:val="21"/>
        </w:rPr>
      </w:pPr>
      <w:r w:rsidRPr="002630AF">
        <w:rPr>
          <w:rFonts w:ascii="Abadi" w:hAnsi="Abadi" w:cs="Arial"/>
          <w:b/>
          <w:sz w:val="21"/>
          <w:szCs w:val="21"/>
        </w:rPr>
        <w:t>DISPOSICIONES GENERALES</w:t>
      </w:r>
    </w:p>
    <w:p w:rsidR="00F73601" w:rsidRPr="002630AF" w:rsidRDefault="00F73601" w:rsidP="00F73601">
      <w:pPr>
        <w:jc w:val="center"/>
        <w:rPr>
          <w:rFonts w:ascii="Abadi" w:hAnsi="Abadi" w:cs="Arial"/>
          <w:b/>
          <w:sz w:val="21"/>
          <w:szCs w:val="21"/>
        </w:rPr>
      </w:pPr>
    </w:p>
    <w:p w:rsidR="00F73601" w:rsidRPr="002630AF" w:rsidRDefault="00F73601" w:rsidP="00F73601">
      <w:pPr>
        <w:jc w:val="center"/>
        <w:rPr>
          <w:rFonts w:ascii="Abadi" w:hAnsi="Abadi" w:cs="Arial"/>
          <w:b/>
          <w:sz w:val="21"/>
          <w:szCs w:val="21"/>
        </w:rPr>
      </w:pPr>
      <w:r w:rsidRPr="002630AF">
        <w:rPr>
          <w:rFonts w:ascii="Abadi" w:hAnsi="Abadi" w:cs="Arial"/>
          <w:b/>
          <w:sz w:val="21"/>
          <w:szCs w:val="21"/>
        </w:rPr>
        <w:t>CAPITULO ÚNICO</w:t>
      </w:r>
    </w:p>
    <w:p w:rsidR="00F73601" w:rsidRPr="002630AF" w:rsidRDefault="00F73601" w:rsidP="00F73601">
      <w:pPr>
        <w:jc w:val="center"/>
        <w:rPr>
          <w:rFonts w:ascii="Abadi" w:hAnsi="Abadi" w:cs="Arial"/>
          <w:b/>
          <w:sz w:val="21"/>
          <w:szCs w:val="21"/>
        </w:rPr>
      </w:pPr>
      <w:r w:rsidRPr="002630AF">
        <w:rPr>
          <w:rFonts w:ascii="Abadi" w:hAnsi="Abadi" w:cs="Arial"/>
          <w:b/>
          <w:sz w:val="21"/>
          <w:szCs w:val="21"/>
        </w:rPr>
        <w:t>OBJETO, FINES, NATURALEZA Y OTROS</w:t>
      </w:r>
    </w:p>
    <w:p w:rsidR="00F73601" w:rsidRPr="002630AF" w:rsidRDefault="00F73601" w:rsidP="00F73601">
      <w:pPr>
        <w:jc w:val="both"/>
        <w:rPr>
          <w:rFonts w:ascii="Abadi" w:hAnsi="Abadi" w:cs="Arial"/>
          <w:b/>
          <w:sz w:val="21"/>
          <w:szCs w:val="21"/>
        </w:rPr>
      </w:pPr>
    </w:p>
    <w:p w:rsidR="00F73601" w:rsidRPr="002630AF" w:rsidRDefault="00F73601" w:rsidP="00F73601">
      <w:pPr>
        <w:jc w:val="right"/>
        <w:rPr>
          <w:rFonts w:ascii="Abadi" w:hAnsi="Abadi" w:cs="Arial"/>
          <w:b/>
          <w:i/>
          <w:sz w:val="21"/>
          <w:szCs w:val="21"/>
        </w:rPr>
      </w:pPr>
      <w:r w:rsidRPr="002630AF">
        <w:rPr>
          <w:rFonts w:ascii="Abadi" w:hAnsi="Abadi" w:cs="Arial"/>
          <w:b/>
          <w:i/>
          <w:sz w:val="21"/>
          <w:szCs w:val="21"/>
        </w:rPr>
        <w:t>Objeto de la Ley</w:t>
      </w:r>
    </w:p>
    <w:p w:rsidR="00F73601" w:rsidRPr="002630AF" w:rsidRDefault="00F73601" w:rsidP="00F73601">
      <w:pPr>
        <w:jc w:val="both"/>
        <w:rPr>
          <w:rFonts w:ascii="Abadi" w:hAnsi="Abadi" w:cs="Arial"/>
          <w:sz w:val="21"/>
          <w:szCs w:val="21"/>
        </w:rPr>
      </w:pPr>
      <w:r w:rsidRPr="002630AF">
        <w:rPr>
          <w:rFonts w:ascii="Abadi" w:hAnsi="Abadi" w:cs="Arial"/>
          <w:b/>
          <w:sz w:val="21"/>
          <w:szCs w:val="21"/>
        </w:rPr>
        <w:t>Artículo 1.</w:t>
      </w:r>
      <w:r w:rsidRPr="002630AF">
        <w:rPr>
          <w:rFonts w:ascii="Abadi" w:hAnsi="Abadi" w:cs="Arial"/>
          <w:sz w:val="21"/>
          <w:szCs w:val="21"/>
        </w:rPr>
        <w:t xml:space="preserve"> Las disposiciones que contiene la presente Ley tienen por objeto reglamentar la organización, funcionamiento y ejercicio de las atribuciones de la Fiscalía General del Estado de Guanajuato, para el ejercicio de las atribuciones y el despacho de los </w:t>
      </w:r>
      <w:r w:rsidRPr="002630AF">
        <w:rPr>
          <w:rFonts w:ascii="Abadi" w:hAnsi="Abadi" w:cs="Arial"/>
          <w:sz w:val="21"/>
          <w:szCs w:val="21"/>
        </w:rPr>
        <w:lastRenderedPageBreak/>
        <w:t>asuntos que le confiere a la institución del Ministerio Público del Estado, que le confiere la Constitución Política de los Estados Unidos Mexicanos, los tratados internaciones de los que el Estado Mexicano sea parte y La Constitución Política del Estado de Guanajuato.</w:t>
      </w:r>
    </w:p>
    <w:p w:rsidR="00F73601" w:rsidRPr="002630AF" w:rsidRDefault="00F73601" w:rsidP="00F73601">
      <w:pPr>
        <w:jc w:val="both"/>
        <w:rPr>
          <w:rFonts w:ascii="Abadi" w:hAnsi="Abadi" w:cs="Arial"/>
          <w:sz w:val="21"/>
          <w:szCs w:val="21"/>
        </w:rPr>
      </w:pPr>
    </w:p>
    <w:p w:rsidR="00F73601" w:rsidRPr="002630AF" w:rsidRDefault="00F73601" w:rsidP="00F73601">
      <w:pPr>
        <w:jc w:val="right"/>
        <w:rPr>
          <w:rFonts w:ascii="Abadi" w:hAnsi="Abadi" w:cs="Arial"/>
          <w:b/>
          <w:i/>
          <w:sz w:val="21"/>
          <w:szCs w:val="21"/>
        </w:rPr>
      </w:pPr>
      <w:r w:rsidRPr="002630AF">
        <w:rPr>
          <w:rFonts w:ascii="Abadi" w:hAnsi="Abadi" w:cs="Arial"/>
          <w:b/>
          <w:i/>
          <w:sz w:val="21"/>
          <w:szCs w:val="21"/>
        </w:rPr>
        <w:t>Finalidades de la Ley</w:t>
      </w:r>
    </w:p>
    <w:p w:rsidR="00F73601" w:rsidRPr="002630AF" w:rsidRDefault="00F73601" w:rsidP="00F73601">
      <w:pPr>
        <w:jc w:val="both"/>
        <w:rPr>
          <w:rFonts w:ascii="Abadi" w:hAnsi="Abadi" w:cs="Arial"/>
          <w:sz w:val="21"/>
          <w:szCs w:val="21"/>
        </w:rPr>
      </w:pPr>
      <w:r w:rsidRPr="002630AF">
        <w:rPr>
          <w:rFonts w:ascii="Abadi" w:hAnsi="Abadi" w:cs="Arial"/>
          <w:b/>
          <w:sz w:val="21"/>
          <w:szCs w:val="21"/>
        </w:rPr>
        <w:t>Artículo 2.</w:t>
      </w:r>
      <w:r w:rsidRPr="002630AF">
        <w:rPr>
          <w:rFonts w:ascii="Abadi" w:hAnsi="Abadi" w:cs="Arial"/>
          <w:sz w:val="21"/>
          <w:szCs w:val="21"/>
        </w:rPr>
        <w:t xml:space="preserve"> Para los efectos del artículo anterior, las finalidades de esta Ley son:</w:t>
      </w:r>
    </w:p>
    <w:p w:rsidR="00F73601" w:rsidRPr="002630AF" w:rsidRDefault="00F73601" w:rsidP="00F73601">
      <w:pPr>
        <w:jc w:val="both"/>
        <w:rPr>
          <w:rFonts w:ascii="Abadi" w:hAnsi="Abadi" w:cs="Arial"/>
          <w:sz w:val="21"/>
          <w:szCs w:val="21"/>
        </w:rPr>
      </w:pPr>
    </w:p>
    <w:p w:rsidR="00F73601" w:rsidRPr="002630AF" w:rsidRDefault="00F73601" w:rsidP="00DF7367">
      <w:pPr>
        <w:pStyle w:val="Prrafodelista"/>
        <w:numPr>
          <w:ilvl w:val="0"/>
          <w:numId w:val="6"/>
        </w:numPr>
        <w:ind w:left="1134"/>
        <w:contextualSpacing/>
        <w:jc w:val="both"/>
        <w:rPr>
          <w:rFonts w:ascii="Abadi" w:hAnsi="Abadi" w:cs="Arial"/>
          <w:sz w:val="21"/>
          <w:szCs w:val="21"/>
        </w:rPr>
      </w:pPr>
      <w:r w:rsidRPr="002630AF">
        <w:rPr>
          <w:rFonts w:ascii="Abadi" w:hAnsi="Abadi" w:cs="Arial"/>
          <w:sz w:val="21"/>
          <w:szCs w:val="21"/>
        </w:rPr>
        <w:t>Investigación de delitos y esclarecimiento de hechos;</w:t>
      </w:r>
    </w:p>
    <w:p w:rsidR="00F73601" w:rsidRPr="002630AF" w:rsidRDefault="00F73601" w:rsidP="00F73601">
      <w:pPr>
        <w:pStyle w:val="Prrafodelista"/>
        <w:ind w:left="1134"/>
        <w:jc w:val="both"/>
        <w:rPr>
          <w:rFonts w:ascii="Abadi" w:hAnsi="Abadi" w:cs="Arial"/>
          <w:sz w:val="21"/>
          <w:szCs w:val="21"/>
        </w:rPr>
      </w:pPr>
    </w:p>
    <w:p w:rsidR="00F73601" w:rsidRPr="002630AF" w:rsidRDefault="00F73601" w:rsidP="00DF7367">
      <w:pPr>
        <w:pStyle w:val="Prrafodelista"/>
        <w:numPr>
          <w:ilvl w:val="0"/>
          <w:numId w:val="6"/>
        </w:numPr>
        <w:ind w:left="1134"/>
        <w:contextualSpacing/>
        <w:jc w:val="both"/>
        <w:rPr>
          <w:rFonts w:ascii="Abadi" w:hAnsi="Abadi" w:cs="Arial"/>
          <w:sz w:val="21"/>
          <w:szCs w:val="21"/>
        </w:rPr>
      </w:pPr>
      <w:r w:rsidRPr="002630AF">
        <w:rPr>
          <w:rFonts w:ascii="Abadi" w:hAnsi="Abadi" w:cs="Arial"/>
          <w:sz w:val="21"/>
          <w:szCs w:val="21"/>
        </w:rPr>
        <w:t>Brindar una procuración de justicia eficaz, efectiva apegada a derecho;</w:t>
      </w:r>
    </w:p>
    <w:p w:rsidR="00F73601" w:rsidRPr="002630AF" w:rsidRDefault="00F73601" w:rsidP="00F73601">
      <w:pPr>
        <w:pStyle w:val="Prrafodelista"/>
        <w:rPr>
          <w:rFonts w:ascii="Abadi" w:hAnsi="Abadi" w:cs="Arial"/>
          <w:sz w:val="21"/>
          <w:szCs w:val="21"/>
        </w:rPr>
      </w:pPr>
    </w:p>
    <w:p w:rsidR="00F73601" w:rsidRPr="002630AF" w:rsidRDefault="00F73601" w:rsidP="00DF7367">
      <w:pPr>
        <w:pStyle w:val="Prrafodelista"/>
        <w:numPr>
          <w:ilvl w:val="0"/>
          <w:numId w:val="6"/>
        </w:numPr>
        <w:ind w:left="1134"/>
        <w:contextualSpacing/>
        <w:jc w:val="both"/>
        <w:rPr>
          <w:rFonts w:ascii="Abadi" w:hAnsi="Abadi" w:cs="Arial"/>
          <w:sz w:val="21"/>
          <w:szCs w:val="21"/>
        </w:rPr>
      </w:pPr>
      <w:r w:rsidRPr="002630AF">
        <w:rPr>
          <w:rFonts w:ascii="Abadi" w:hAnsi="Abadi" w:cs="Arial"/>
          <w:sz w:val="21"/>
          <w:szCs w:val="21"/>
        </w:rPr>
        <w:t>Contribuir a combatir y disminuir la inseguridad en el Estado;</w:t>
      </w:r>
    </w:p>
    <w:p w:rsidR="00F73601" w:rsidRPr="002630AF" w:rsidRDefault="00F73601" w:rsidP="00F73601">
      <w:pPr>
        <w:pStyle w:val="Prrafodelista"/>
        <w:rPr>
          <w:rFonts w:ascii="Abadi" w:hAnsi="Abadi" w:cs="Arial"/>
          <w:sz w:val="21"/>
          <w:szCs w:val="21"/>
        </w:rPr>
      </w:pPr>
    </w:p>
    <w:p w:rsidR="00F73601" w:rsidRPr="002630AF" w:rsidRDefault="00F73601" w:rsidP="00DF7367">
      <w:pPr>
        <w:pStyle w:val="Prrafodelista"/>
        <w:numPr>
          <w:ilvl w:val="0"/>
          <w:numId w:val="6"/>
        </w:numPr>
        <w:ind w:left="1134"/>
        <w:contextualSpacing/>
        <w:jc w:val="both"/>
        <w:rPr>
          <w:rFonts w:ascii="Abadi" w:hAnsi="Abadi" w:cs="Arial"/>
          <w:sz w:val="21"/>
          <w:szCs w:val="21"/>
        </w:rPr>
      </w:pPr>
      <w:r w:rsidRPr="002630AF">
        <w:rPr>
          <w:rFonts w:ascii="Abadi" w:hAnsi="Abadi" w:cs="Arial"/>
          <w:sz w:val="21"/>
          <w:szCs w:val="21"/>
        </w:rPr>
        <w:t>Esclarecer los hechos delictivos;</w:t>
      </w:r>
    </w:p>
    <w:p w:rsidR="00F73601" w:rsidRPr="002630AF" w:rsidRDefault="00F73601" w:rsidP="00F73601">
      <w:pPr>
        <w:pStyle w:val="Prrafodelista"/>
        <w:rPr>
          <w:rFonts w:ascii="Abadi" w:hAnsi="Abadi" w:cs="Arial"/>
          <w:sz w:val="21"/>
          <w:szCs w:val="21"/>
        </w:rPr>
      </w:pPr>
    </w:p>
    <w:p w:rsidR="00F73601" w:rsidRPr="002630AF" w:rsidRDefault="00F73601" w:rsidP="00DF7367">
      <w:pPr>
        <w:pStyle w:val="Prrafodelista"/>
        <w:numPr>
          <w:ilvl w:val="0"/>
          <w:numId w:val="6"/>
        </w:numPr>
        <w:ind w:left="1134"/>
        <w:contextualSpacing/>
        <w:jc w:val="both"/>
        <w:rPr>
          <w:rFonts w:ascii="Abadi" w:hAnsi="Abadi" w:cs="Arial"/>
          <w:sz w:val="21"/>
          <w:szCs w:val="21"/>
        </w:rPr>
      </w:pPr>
      <w:r w:rsidRPr="002630AF">
        <w:rPr>
          <w:rFonts w:ascii="Abadi" w:hAnsi="Abadi" w:cs="Arial"/>
          <w:sz w:val="21"/>
          <w:szCs w:val="21"/>
        </w:rPr>
        <w:t>La protección de los derechos de las víctimas y testigos, y el respeto a los derechos humanos de todas las personas;</w:t>
      </w:r>
    </w:p>
    <w:p w:rsidR="00F73601" w:rsidRPr="002630AF" w:rsidRDefault="00F73601" w:rsidP="00F73601">
      <w:pPr>
        <w:pStyle w:val="Prrafodelista"/>
        <w:rPr>
          <w:rFonts w:ascii="Abadi" w:hAnsi="Abadi" w:cs="Arial"/>
          <w:sz w:val="21"/>
          <w:szCs w:val="21"/>
        </w:rPr>
      </w:pPr>
    </w:p>
    <w:p w:rsidR="00F73601" w:rsidRPr="002630AF" w:rsidRDefault="00F73601" w:rsidP="00DF7367">
      <w:pPr>
        <w:pStyle w:val="Prrafodelista"/>
        <w:numPr>
          <w:ilvl w:val="0"/>
          <w:numId w:val="6"/>
        </w:numPr>
        <w:ind w:left="1134"/>
        <w:contextualSpacing/>
        <w:jc w:val="both"/>
        <w:rPr>
          <w:rFonts w:ascii="Abadi" w:hAnsi="Abadi" w:cs="Arial"/>
          <w:sz w:val="21"/>
          <w:szCs w:val="21"/>
        </w:rPr>
      </w:pPr>
      <w:r w:rsidRPr="002630AF">
        <w:rPr>
          <w:rFonts w:ascii="Abadi" w:hAnsi="Abadi" w:cs="Arial"/>
          <w:sz w:val="21"/>
          <w:szCs w:val="21"/>
        </w:rPr>
        <w:t>Promover, proteger, respetar y garantizar los derechos de verdad, y</w:t>
      </w:r>
    </w:p>
    <w:p w:rsidR="00F73601" w:rsidRPr="002630AF" w:rsidRDefault="00F73601" w:rsidP="00F73601">
      <w:pPr>
        <w:pStyle w:val="Prrafodelista"/>
        <w:rPr>
          <w:rFonts w:ascii="Abadi" w:hAnsi="Abadi" w:cs="Arial"/>
          <w:sz w:val="21"/>
          <w:szCs w:val="21"/>
        </w:rPr>
      </w:pPr>
    </w:p>
    <w:p w:rsidR="00F73601" w:rsidRPr="002630AF" w:rsidRDefault="00F73601" w:rsidP="00DF7367">
      <w:pPr>
        <w:pStyle w:val="Prrafodelista"/>
        <w:numPr>
          <w:ilvl w:val="0"/>
          <w:numId w:val="6"/>
        </w:numPr>
        <w:ind w:left="1134"/>
        <w:contextualSpacing/>
        <w:jc w:val="both"/>
        <w:rPr>
          <w:rFonts w:ascii="Abadi" w:hAnsi="Abadi" w:cs="Arial"/>
          <w:sz w:val="21"/>
          <w:szCs w:val="21"/>
        </w:rPr>
      </w:pPr>
      <w:r w:rsidRPr="002630AF">
        <w:rPr>
          <w:rFonts w:ascii="Abadi" w:hAnsi="Abadi" w:cs="Arial"/>
          <w:sz w:val="21"/>
          <w:szCs w:val="21"/>
        </w:rPr>
        <w:t>Fortalecer el estado de derecho.</w:t>
      </w:r>
    </w:p>
    <w:p w:rsidR="00F73601" w:rsidRPr="002630AF" w:rsidRDefault="00F73601" w:rsidP="00F73601">
      <w:pPr>
        <w:pStyle w:val="Prrafodelista"/>
        <w:rPr>
          <w:rFonts w:ascii="Abadi" w:hAnsi="Abadi" w:cs="Arial"/>
          <w:sz w:val="21"/>
          <w:szCs w:val="21"/>
        </w:rPr>
      </w:pPr>
    </w:p>
    <w:p w:rsidR="00F73601" w:rsidRPr="002630AF" w:rsidRDefault="00F73601" w:rsidP="00F73601">
      <w:pPr>
        <w:jc w:val="right"/>
        <w:rPr>
          <w:rFonts w:ascii="Abadi" w:hAnsi="Abadi" w:cs="Arial"/>
          <w:b/>
          <w:i/>
          <w:sz w:val="21"/>
          <w:szCs w:val="21"/>
        </w:rPr>
      </w:pPr>
      <w:r w:rsidRPr="002630AF">
        <w:rPr>
          <w:rFonts w:ascii="Abadi" w:hAnsi="Abadi" w:cs="Arial"/>
          <w:b/>
          <w:i/>
          <w:sz w:val="21"/>
          <w:szCs w:val="21"/>
        </w:rPr>
        <w:t>Naturaleza jurídica de la Fiscalía General del Estado</w:t>
      </w:r>
    </w:p>
    <w:p w:rsidR="00F73601" w:rsidRPr="002630AF" w:rsidRDefault="00F73601" w:rsidP="00F73601">
      <w:pPr>
        <w:jc w:val="both"/>
        <w:rPr>
          <w:rFonts w:ascii="Abadi" w:hAnsi="Abadi" w:cs="Arial"/>
          <w:sz w:val="21"/>
          <w:szCs w:val="21"/>
        </w:rPr>
      </w:pPr>
      <w:r w:rsidRPr="002630AF">
        <w:rPr>
          <w:rFonts w:ascii="Abadi" w:hAnsi="Abadi" w:cs="Arial"/>
          <w:b/>
          <w:sz w:val="21"/>
          <w:szCs w:val="21"/>
        </w:rPr>
        <w:t xml:space="preserve">Artículo 3. </w:t>
      </w:r>
      <w:r w:rsidRPr="002630AF">
        <w:rPr>
          <w:rFonts w:ascii="Abadi" w:hAnsi="Abadi" w:cs="Arial"/>
          <w:sz w:val="21"/>
          <w:szCs w:val="21"/>
        </w:rPr>
        <w:t>La Fiscalía General del Estado de Guanajuato, es un órgano público autónomo, dotado de personalidad jurídica y de patrimonio propio, de conformidad con lo que establece el marco constitucional.</w:t>
      </w:r>
    </w:p>
    <w:p w:rsidR="00F73601" w:rsidRPr="002630AF" w:rsidRDefault="00F73601" w:rsidP="00F73601">
      <w:pPr>
        <w:jc w:val="both"/>
        <w:rPr>
          <w:rFonts w:ascii="Abadi" w:hAnsi="Abadi" w:cs="Arial"/>
          <w:sz w:val="21"/>
          <w:szCs w:val="21"/>
        </w:rPr>
      </w:pPr>
    </w:p>
    <w:p w:rsidR="00F73601" w:rsidRPr="002630AF" w:rsidRDefault="00F73601" w:rsidP="00F73601">
      <w:pPr>
        <w:jc w:val="right"/>
        <w:rPr>
          <w:rFonts w:ascii="Abadi" w:hAnsi="Abadi" w:cs="Arial"/>
          <w:b/>
          <w:i/>
          <w:sz w:val="21"/>
          <w:szCs w:val="21"/>
        </w:rPr>
      </w:pPr>
      <w:r w:rsidRPr="002630AF">
        <w:rPr>
          <w:rFonts w:ascii="Abadi" w:hAnsi="Abadi" w:cs="Arial"/>
          <w:b/>
          <w:i/>
          <w:sz w:val="21"/>
          <w:szCs w:val="21"/>
        </w:rPr>
        <w:t>Glosario</w:t>
      </w:r>
      <w:r w:rsidRPr="002630AF">
        <w:rPr>
          <w:rFonts w:ascii="Abadi" w:hAnsi="Abadi" w:cs="Arial"/>
          <w:sz w:val="21"/>
          <w:szCs w:val="21"/>
        </w:rPr>
        <w:t xml:space="preserve"> </w:t>
      </w:r>
    </w:p>
    <w:p w:rsidR="00F73601" w:rsidRPr="002630AF" w:rsidRDefault="00F73601" w:rsidP="00F73601">
      <w:pPr>
        <w:jc w:val="both"/>
        <w:rPr>
          <w:rFonts w:ascii="Abadi" w:hAnsi="Abadi" w:cs="Arial"/>
          <w:sz w:val="21"/>
          <w:szCs w:val="21"/>
        </w:rPr>
      </w:pPr>
      <w:r w:rsidRPr="002630AF">
        <w:rPr>
          <w:rFonts w:ascii="Abadi" w:hAnsi="Abadi" w:cs="Arial"/>
          <w:b/>
          <w:sz w:val="21"/>
          <w:szCs w:val="21"/>
        </w:rPr>
        <w:t xml:space="preserve">Artículo 4. </w:t>
      </w:r>
      <w:r w:rsidRPr="002630AF">
        <w:rPr>
          <w:rFonts w:ascii="Abadi" w:hAnsi="Abadi" w:cs="Arial"/>
          <w:sz w:val="21"/>
          <w:szCs w:val="21"/>
        </w:rPr>
        <w:t>Para efectos de la presente Ley se entiende por:</w:t>
      </w:r>
    </w:p>
    <w:p w:rsidR="00F73601" w:rsidRPr="002630AF" w:rsidRDefault="00F73601" w:rsidP="00F73601">
      <w:pPr>
        <w:jc w:val="both"/>
        <w:rPr>
          <w:rFonts w:ascii="Abadi" w:hAnsi="Abadi" w:cs="Arial"/>
          <w:sz w:val="21"/>
          <w:szCs w:val="21"/>
        </w:rPr>
      </w:pPr>
    </w:p>
    <w:p w:rsidR="00F73601" w:rsidRPr="002630AF" w:rsidRDefault="00F73601" w:rsidP="00DF7367">
      <w:pPr>
        <w:pStyle w:val="Prrafodelista"/>
        <w:numPr>
          <w:ilvl w:val="0"/>
          <w:numId w:val="7"/>
        </w:numPr>
        <w:ind w:left="1134"/>
        <w:contextualSpacing/>
        <w:jc w:val="both"/>
        <w:rPr>
          <w:rFonts w:ascii="Abadi" w:hAnsi="Abadi" w:cs="Arial"/>
          <w:sz w:val="21"/>
          <w:szCs w:val="21"/>
        </w:rPr>
      </w:pPr>
      <w:r w:rsidRPr="002630AF">
        <w:rPr>
          <w:rFonts w:ascii="Abadi" w:hAnsi="Abadi" w:cs="Arial"/>
          <w:b/>
          <w:sz w:val="21"/>
          <w:szCs w:val="21"/>
        </w:rPr>
        <w:t>Agentes de Investigación Criminal:</w:t>
      </w:r>
      <w:r w:rsidRPr="002630AF">
        <w:rPr>
          <w:rFonts w:ascii="Abadi" w:hAnsi="Abadi" w:cs="Arial"/>
          <w:sz w:val="21"/>
          <w:szCs w:val="21"/>
        </w:rPr>
        <w:t xml:space="preserve"> Agentes investigadores de delitos adscritos a la Fiscalía General del Estado de Guanajuato;</w:t>
      </w:r>
    </w:p>
    <w:p w:rsidR="00F73601" w:rsidRPr="002630AF" w:rsidRDefault="00F73601" w:rsidP="00F73601">
      <w:pPr>
        <w:pStyle w:val="Prrafodelista"/>
        <w:ind w:left="1134"/>
        <w:jc w:val="both"/>
        <w:rPr>
          <w:rFonts w:ascii="Abadi" w:hAnsi="Abadi" w:cs="Arial"/>
          <w:sz w:val="21"/>
          <w:szCs w:val="21"/>
        </w:rPr>
      </w:pPr>
    </w:p>
    <w:p w:rsidR="00F73601" w:rsidRPr="002630AF" w:rsidRDefault="00F73601" w:rsidP="00DF7367">
      <w:pPr>
        <w:pStyle w:val="Prrafodelista"/>
        <w:numPr>
          <w:ilvl w:val="0"/>
          <w:numId w:val="7"/>
        </w:numPr>
        <w:ind w:left="1134"/>
        <w:contextualSpacing/>
        <w:jc w:val="both"/>
        <w:rPr>
          <w:rFonts w:ascii="Abadi" w:hAnsi="Abadi" w:cs="Arial"/>
          <w:sz w:val="21"/>
          <w:szCs w:val="21"/>
        </w:rPr>
      </w:pPr>
      <w:r w:rsidRPr="002630AF">
        <w:rPr>
          <w:rFonts w:ascii="Abadi" w:hAnsi="Abadi" w:cs="Arial"/>
          <w:b/>
          <w:sz w:val="21"/>
          <w:szCs w:val="21"/>
        </w:rPr>
        <w:t>Código Nacional:</w:t>
      </w:r>
      <w:r w:rsidRPr="002630AF">
        <w:rPr>
          <w:rFonts w:ascii="Abadi" w:hAnsi="Abadi" w:cs="Arial"/>
          <w:sz w:val="21"/>
          <w:szCs w:val="21"/>
        </w:rPr>
        <w:t xml:space="preserve"> Código Nacional de Procedimientos Penales; </w:t>
      </w:r>
    </w:p>
    <w:p w:rsidR="00F73601" w:rsidRPr="002630AF" w:rsidRDefault="00F73601" w:rsidP="00F73601">
      <w:pPr>
        <w:pStyle w:val="Prrafodelista"/>
        <w:ind w:left="1134"/>
        <w:jc w:val="both"/>
        <w:rPr>
          <w:rFonts w:ascii="Abadi" w:hAnsi="Abadi" w:cs="Arial"/>
          <w:sz w:val="21"/>
          <w:szCs w:val="21"/>
        </w:rPr>
      </w:pPr>
    </w:p>
    <w:p w:rsidR="00F73601" w:rsidRPr="002630AF" w:rsidRDefault="00F73601" w:rsidP="00DF7367">
      <w:pPr>
        <w:pStyle w:val="Prrafodelista"/>
        <w:numPr>
          <w:ilvl w:val="0"/>
          <w:numId w:val="7"/>
        </w:numPr>
        <w:ind w:left="1134"/>
        <w:contextualSpacing/>
        <w:jc w:val="both"/>
        <w:rPr>
          <w:rFonts w:ascii="Abadi" w:hAnsi="Abadi" w:cs="Arial"/>
          <w:sz w:val="21"/>
          <w:szCs w:val="21"/>
        </w:rPr>
      </w:pPr>
      <w:r w:rsidRPr="002630AF">
        <w:rPr>
          <w:rFonts w:ascii="Abadi" w:hAnsi="Abadi" w:cs="Arial"/>
          <w:b/>
          <w:sz w:val="21"/>
          <w:szCs w:val="21"/>
        </w:rPr>
        <w:t>Constitución General:</w:t>
      </w:r>
      <w:r w:rsidRPr="002630AF">
        <w:rPr>
          <w:rFonts w:ascii="Abadi" w:hAnsi="Abadi" w:cs="Arial"/>
          <w:sz w:val="21"/>
          <w:szCs w:val="21"/>
        </w:rPr>
        <w:t xml:space="preserve"> Constitución Política de los Estados Unidos Mexicanos;</w:t>
      </w:r>
    </w:p>
    <w:p w:rsidR="00F73601" w:rsidRPr="002630AF" w:rsidRDefault="00F73601" w:rsidP="00F73601">
      <w:pPr>
        <w:pStyle w:val="Prrafodelista"/>
        <w:ind w:left="1134"/>
        <w:jc w:val="both"/>
        <w:rPr>
          <w:rFonts w:ascii="Abadi" w:hAnsi="Abadi" w:cs="Arial"/>
          <w:sz w:val="21"/>
          <w:szCs w:val="21"/>
        </w:rPr>
      </w:pPr>
    </w:p>
    <w:p w:rsidR="00F73601" w:rsidRPr="002630AF" w:rsidRDefault="00F73601" w:rsidP="00DF7367">
      <w:pPr>
        <w:pStyle w:val="Prrafodelista"/>
        <w:numPr>
          <w:ilvl w:val="0"/>
          <w:numId w:val="7"/>
        </w:numPr>
        <w:ind w:left="1134"/>
        <w:contextualSpacing/>
        <w:jc w:val="both"/>
        <w:rPr>
          <w:rFonts w:ascii="Abadi" w:hAnsi="Abadi" w:cs="Arial"/>
          <w:sz w:val="21"/>
          <w:szCs w:val="21"/>
        </w:rPr>
      </w:pPr>
      <w:r w:rsidRPr="002630AF">
        <w:rPr>
          <w:rFonts w:ascii="Abadi" w:hAnsi="Abadi" w:cs="Arial"/>
          <w:b/>
          <w:sz w:val="21"/>
          <w:szCs w:val="21"/>
        </w:rPr>
        <w:t>Constitución Local:</w:t>
      </w:r>
      <w:r w:rsidRPr="002630AF">
        <w:rPr>
          <w:rFonts w:ascii="Abadi" w:hAnsi="Abadi" w:cs="Arial"/>
          <w:sz w:val="21"/>
          <w:szCs w:val="21"/>
        </w:rPr>
        <w:t xml:space="preserve"> Constitución Política para el Estado de Guanajuato;</w:t>
      </w:r>
    </w:p>
    <w:p w:rsidR="00F73601" w:rsidRPr="002630AF" w:rsidRDefault="00F73601" w:rsidP="00F73601">
      <w:pPr>
        <w:pStyle w:val="Prrafodelista"/>
        <w:ind w:left="1134"/>
        <w:jc w:val="both"/>
        <w:rPr>
          <w:rFonts w:ascii="Abadi" w:hAnsi="Abadi" w:cs="Arial"/>
          <w:sz w:val="21"/>
          <w:szCs w:val="21"/>
        </w:rPr>
      </w:pPr>
    </w:p>
    <w:p w:rsidR="00F73601" w:rsidRPr="002630AF" w:rsidRDefault="00F73601" w:rsidP="00DF7367">
      <w:pPr>
        <w:pStyle w:val="Prrafodelista"/>
        <w:numPr>
          <w:ilvl w:val="0"/>
          <w:numId w:val="7"/>
        </w:numPr>
        <w:ind w:left="1134"/>
        <w:contextualSpacing/>
        <w:jc w:val="both"/>
        <w:rPr>
          <w:rFonts w:ascii="Abadi" w:hAnsi="Abadi" w:cs="Arial"/>
          <w:sz w:val="21"/>
          <w:szCs w:val="21"/>
        </w:rPr>
      </w:pPr>
      <w:r w:rsidRPr="002630AF">
        <w:rPr>
          <w:rFonts w:ascii="Abadi" w:hAnsi="Abadi" w:cs="Arial"/>
          <w:b/>
          <w:sz w:val="21"/>
          <w:szCs w:val="21"/>
        </w:rPr>
        <w:t>Fiscal General:</w:t>
      </w:r>
      <w:r w:rsidRPr="002630AF">
        <w:rPr>
          <w:rFonts w:ascii="Abadi" w:hAnsi="Abadi" w:cs="Arial"/>
          <w:sz w:val="21"/>
          <w:szCs w:val="21"/>
        </w:rPr>
        <w:t xml:space="preserve"> Fiscal General del Estado de Guanajuato; </w:t>
      </w:r>
    </w:p>
    <w:p w:rsidR="00F73601" w:rsidRPr="002630AF" w:rsidRDefault="00F73601" w:rsidP="00F73601">
      <w:pPr>
        <w:pStyle w:val="Prrafodelista"/>
        <w:ind w:left="1134"/>
        <w:jc w:val="both"/>
        <w:rPr>
          <w:rFonts w:ascii="Abadi" w:hAnsi="Abadi" w:cs="Arial"/>
          <w:sz w:val="21"/>
          <w:szCs w:val="21"/>
        </w:rPr>
      </w:pPr>
    </w:p>
    <w:p w:rsidR="00F73601" w:rsidRPr="002630AF" w:rsidRDefault="00F73601" w:rsidP="00DF7367">
      <w:pPr>
        <w:pStyle w:val="Prrafodelista"/>
        <w:numPr>
          <w:ilvl w:val="0"/>
          <w:numId w:val="7"/>
        </w:numPr>
        <w:ind w:left="1134"/>
        <w:contextualSpacing/>
        <w:jc w:val="both"/>
        <w:rPr>
          <w:rFonts w:ascii="Abadi" w:hAnsi="Abadi" w:cs="Arial"/>
          <w:sz w:val="21"/>
          <w:szCs w:val="21"/>
        </w:rPr>
      </w:pPr>
      <w:r w:rsidRPr="002630AF">
        <w:rPr>
          <w:rFonts w:ascii="Abadi" w:hAnsi="Abadi" w:cs="Arial"/>
          <w:b/>
          <w:sz w:val="21"/>
          <w:szCs w:val="21"/>
        </w:rPr>
        <w:t>Fiscalía General:</w:t>
      </w:r>
      <w:r w:rsidRPr="002630AF">
        <w:rPr>
          <w:rFonts w:ascii="Abadi" w:hAnsi="Abadi" w:cs="Arial"/>
          <w:sz w:val="21"/>
          <w:szCs w:val="21"/>
        </w:rPr>
        <w:t xml:space="preserve"> Fiscalía General del Estado de Guanajuato, y</w:t>
      </w:r>
    </w:p>
    <w:p w:rsidR="00F73601" w:rsidRPr="002630AF" w:rsidRDefault="00F73601" w:rsidP="00F73601">
      <w:pPr>
        <w:pStyle w:val="Prrafodelista"/>
        <w:ind w:left="1134"/>
        <w:jc w:val="both"/>
        <w:rPr>
          <w:rFonts w:ascii="Abadi" w:hAnsi="Abadi" w:cs="Arial"/>
          <w:sz w:val="21"/>
          <w:szCs w:val="21"/>
        </w:rPr>
      </w:pPr>
    </w:p>
    <w:p w:rsidR="00F73601" w:rsidRPr="002630AF" w:rsidRDefault="00F73601" w:rsidP="00DF7367">
      <w:pPr>
        <w:pStyle w:val="Prrafodelista"/>
        <w:numPr>
          <w:ilvl w:val="0"/>
          <w:numId w:val="7"/>
        </w:numPr>
        <w:ind w:left="1134"/>
        <w:contextualSpacing/>
        <w:jc w:val="both"/>
        <w:rPr>
          <w:rFonts w:ascii="Abadi" w:hAnsi="Abadi" w:cs="Arial"/>
          <w:sz w:val="21"/>
          <w:szCs w:val="21"/>
        </w:rPr>
      </w:pPr>
      <w:r w:rsidRPr="002630AF">
        <w:rPr>
          <w:rFonts w:ascii="Abadi" w:hAnsi="Abadi" w:cs="Arial"/>
          <w:b/>
          <w:sz w:val="21"/>
          <w:szCs w:val="21"/>
        </w:rPr>
        <w:t>Ley:</w:t>
      </w:r>
      <w:r w:rsidRPr="002630AF">
        <w:rPr>
          <w:rFonts w:ascii="Abadi" w:hAnsi="Abadi" w:cs="Arial"/>
          <w:sz w:val="21"/>
          <w:szCs w:val="21"/>
        </w:rPr>
        <w:t xml:space="preserve"> Ley Orgánica de la Fiscalía General del Estado de Guanajuato.</w:t>
      </w:r>
    </w:p>
    <w:p w:rsidR="00F73601" w:rsidRPr="002630AF" w:rsidRDefault="00F73601" w:rsidP="00F73601">
      <w:pPr>
        <w:jc w:val="both"/>
        <w:rPr>
          <w:rFonts w:ascii="Abadi" w:hAnsi="Abadi" w:cs="Arial"/>
          <w:sz w:val="21"/>
          <w:szCs w:val="21"/>
        </w:rPr>
      </w:pPr>
    </w:p>
    <w:p w:rsidR="00F73601" w:rsidRPr="002630AF" w:rsidRDefault="00F73601" w:rsidP="00F73601">
      <w:pPr>
        <w:jc w:val="right"/>
        <w:rPr>
          <w:rFonts w:ascii="Abadi" w:hAnsi="Abadi" w:cs="Arial"/>
          <w:b/>
          <w:i/>
          <w:sz w:val="21"/>
          <w:szCs w:val="21"/>
        </w:rPr>
      </w:pPr>
      <w:r w:rsidRPr="002630AF">
        <w:rPr>
          <w:rFonts w:ascii="Abadi" w:hAnsi="Abadi" w:cs="Arial"/>
          <w:b/>
          <w:i/>
          <w:sz w:val="21"/>
          <w:szCs w:val="21"/>
        </w:rPr>
        <w:t xml:space="preserve">Principios rectores </w:t>
      </w:r>
    </w:p>
    <w:p w:rsidR="00F73601" w:rsidRPr="002630AF" w:rsidRDefault="00F73601" w:rsidP="00F73601">
      <w:pPr>
        <w:jc w:val="both"/>
        <w:rPr>
          <w:rFonts w:ascii="Abadi" w:hAnsi="Abadi" w:cs="Arial"/>
          <w:sz w:val="21"/>
          <w:szCs w:val="21"/>
        </w:rPr>
      </w:pPr>
      <w:r w:rsidRPr="002630AF">
        <w:rPr>
          <w:rFonts w:ascii="Abadi" w:hAnsi="Abadi" w:cs="Arial"/>
          <w:b/>
          <w:sz w:val="21"/>
          <w:szCs w:val="21"/>
        </w:rPr>
        <w:t>Artículo 5.</w:t>
      </w:r>
      <w:r w:rsidRPr="002630AF">
        <w:rPr>
          <w:rFonts w:ascii="Abadi" w:hAnsi="Abadi" w:cs="Arial"/>
          <w:sz w:val="21"/>
          <w:szCs w:val="21"/>
        </w:rPr>
        <w:t xml:space="preserve"> La función ministerial se regirá por los principios de respeto a los derechos humanos, certeza, buena fe, unidad, objetividad, indivisibilidad, irrevocabilidad, imparcialidad, irrecusabilidad, independencia, legalidad, probidad, profesionalismo, lealtad, celeridad, veracidad, disciplina, eficiencia y eficacia, cuya finalidad será proporcionar una pronta, plena y adecuada procuración de justicia.</w:t>
      </w:r>
    </w:p>
    <w:p w:rsidR="00F73601" w:rsidRPr="002630AF" w:rsidRDefault="00F73601" w:rsidP="00F73601">
      <w:pPr>
        <w:jc w:val="both"/>
        <w:rPr>
          <w:rFonts w:ascii="Abadi" w:hAnsi="Abadi" w:cs="Arial"/>
          <w:sz w:val="21"/>
          <w:szCs w:val="21"/>
        </w:rPr>
      </w:pPr>
    </w:p>
    <w:p w:rsidR="00F73601" w:rsidRPr="002630AF" w:rsidRDefault="00F73601" w:rsidP="00F73601">
      <w:pPr>
        <w:jc w:val="right"/>
        <w:rPr>
          <w:rFonts w:ascii="Abadi" w:hAnsi="Abadi" w:cs="Arial"/>
          <w:b/>
          <w:i/>
          <w:sz w:val="21"/>
          <w:szCs w:val="21"/>
        </w:rPr>
      </w:pPr>
      <w:r w:rsidRPr="002630AF">
        <w:rPr>
          <w:rFonts w:ascii="Abadi" w:hAnsi="Abadi" w:cs="Arial"/>
          <w:b/>
          <w:i/>
          <w:sz w:val="21"/>
          <w:szCs w:val="21"/>
        </w:rPr>
        <w:t>Competencia e interpretación</w:t>
      </w:r>
    </w:p>
    <w:p w:rsidR="00F73601" w:rsidRPr="002630AF" w:rsidRDefault="00F73601" w:rsidP="00F73601">
      <w:pPr>
        <w:jc w:val="both"/>
        <w:rPr>
          <w:rFonts w:ascii="Abadi" w:hAnsi="Abadi" w:cs="Arial"/>
          <w:sz w:val="21"/>
          <w:szCs w:val="21"/>
        </w:rPr>
      </w:pPr>
      <w:r w:rsidRPr="002630AF">
        <w:rPr>
          <w:rFonts w:ascii="Abadi" w:hAnsi="Abadi" w:cs="Arial"/>
          <w:b/>
          <w:sz w:val="21"/>
          <w:szCs w:val="21"/>
        </w:rPr>
        <w:t>Artículo 6.</w:t>
      </w:r>
      <w:r w:rsidRPr="002630AF">
        <w:rPr>
          <w:rFonts w:ascii="Abadi" w:hAnsi="Abadi" w:cs="Arial"/>
          <w:sz w:val="21"/>
          <w:szCs w:val="21"/>
        </w:rPr>
        <w:t xml:space="preserve"> La Fiscalía General tendrá las competencias señaladas en la Constitución General, la Constitución Local, esta Ley y las demás leyes aplicables.</w:t>
      </w:r>
    </w:p>
    <w:p w:rsidR="00F73601" w:rsidRPr="002630AF" w:rsidRDefault="00F73601" w:rsidP="00F73601">
      <w:pPr>
        <w:jc w:val="both"/>
        <w:rPr>
          <w:rFonts w:ascii="Abadi" w:hAnsi="Abadi" w:cs="Arial"/>
          <w:sz w:val="21"/>
          <w:szCs w:val="21"/>
        </w:rPr>
      </w:pPr>
    </w:p>
    <w:p w:rsidR="00F73601" w:rsidRPr="002630AF" w:rsidRDefault="00F73601" w:rsidP="00F73601">
      <w:pPr>
        <w:jc w:val="both"/>
        <w:rPr>
          <w:rFonts w:ascii="Abadi" w:hAnsi="Abadi" w:cs="Arial"/>
          <w:sz w:val="21"/>
          <w:szCs w:val="21"/>
        </w:rPr>
      </w:pPr>
      <w:r w:rsidRPr="002630AF">
        <w:rPr>
          <w:rFonts w:ascii="Abadi" w:hAnsi="Abadi" w:cs="Arial"/>
          <w:sz w:val="21"/>
          <w:szCs w:val="21"/>
        </w:rPr>
        <w:t>La presente Ley se aplicará e interpretará de conformidad con los principios consagrados en la Constitución General, los tratados internacionales suscritos y ratificados por el Estado Mexicano, los derechos humanos, los principios generales del Derecho y la perspectiva de género.</w:t>
      </w:r>
    </w:p>
    <w:p w:rsidR="00F73601" w:rsidRPr="002630AF" w:rsidRDefault="00F73601" w:rsidP="00F73601">
      <w:pPr>
        <w:jc w:val="both"/>
        <w:rPr>
          <w:rFonts w:ascii="Abadi" w:hAnsi="Abadi" w:cs="Arial"/>
          <w:sz w:val="21"/>
          <w:szCs w:val="21"/>
        </w:rPr>
      </w:pPr>
    </w:p>
    <w:p w:rsidR="00F73601" w:rsidRPr="002630AF" w:rsidRDefault="00F73601" w:rsidP="00F73601">
      <w:pPr>
        <w:jc w:val="right"/>
        <w:rPr>
          <w:rFonts w:ascii="Abadi" w:hAnsi="Abadi" w:cs="Arial"/>
          <w:b/>
          <w:i/>
          <w:sz w:val="21"/>
          <w:szCs w:val="21"/>
        </w:rPr>
      </w:pPr>
      <w:r w:rsidRPr="002630AF">
        <w:rPr>
          <w:rFonts w:ascii="Abadi" w:hAnsi="Abadi" w:cs="Arial"/>
          <w:b/>
          <w:i/>
          <w:sz w:val="21"/>
          <w:szCs w:val="21"/>
        </w:rPr>
        <w:t>Publicidad y transparencia</w:t>
      </w:r>
    </w:p>
    <w:p w:rsidR="00F73601" w:rsidRPr="002630AF" w:rsidRDefault="00F73601" w:rsidP="00F73601">
      <w:pPr>
        <w:jc w:val="both"/>
        <w:rPr>
          <w:rFonts w:ascii="Abadi" w:hAnsi="Abadi" w:cs="Arial"/>
          <w:sz w:val="21"/>
          <w:szCs w:val="21"/>
        </w:rPr>
      </w:pPr>
      <w:r w:rsidRPr="002630AF">
        <w:rPr>
          <w:rFonts w:ascii="Abadi" w:hAnsi="Abadi" w:cs="Arial"/>
          <w:b/>
          <w:sz w:val="21"/>
          <w:szCs w:val="21"/>
        </w:rPr>
        <w:t>Artículo 7.</w:t>
      </w:r>
      <w:r w:rsidRPr="002630AF">
        <w:rPr>
          <w:rFonts w:ascii="Abadi" w:hAnsi="Abadi" w:cs="Arial"/>
          <w:sz w:val="21"/>
          <w:szCs w:val="21"/>
        </w:rPr>
        <w:t xml:space="preserve"> La Fiscalía General garantizará el acceso a la información pública generada en el marco de sus atribuciones y conforme a lo establecido en la Ley de Transparencia y Acceso a la Información Pública para el Estado de Guanajuato.</w:t>
      </w:r>
    </w:p>
    <w:p w:rsidR="00F73601" w:rsidRPr="002630AF" w:rsidRDefault="00F73601" w:rsidP="00F73601">
      <w:pPr>
        <w:jc w:val="both"/>
        <w:rPr>
          <w:rFonts w:ascii="Abadi" w:hAnsi="Abadi" w:cs="Arial"/>
          <w:sz w:val="21"/>
          <w:szCs w:val="21"/>
        </w:rPr>
      </w:pPr>
    </w:p>
    <w:p w:rsidR="00F73601" w:rsidRPr="002630AF" w:rsidRDefault="00F73601" w:rsidP="00F73601">
      <w:pPr>
        <w:jc w:val="center"/>
        <w:rPr>
          <w:rFonts w:ascii="Abadi" w:hAnsi="Abadi" w:cs="Arial"/>
          <w:b/>
          <w:sz w:val="21"/>
          <w:szCs w:val="21"/>
        </w:rPr>
      </w:pPr>
      <w:r w:rsidRPr="002630AF">
        <w:rPr>
          <w:rFonts w:ascii="Abadi" w:hAnsi="Abadi" w:cs="Arial"/>
          <w:b/>
          <w:sz w:val="21"/>
          <w:szCs w:val="21"/>
        </w:rPr>
        <w:lastRenderedPageBreak/>
        <w:t xml:space="preserve">TÍTULO SEGUNDO </w:t>
      </w:r>
    </w:p>
    <w:p w:rsidR="00F73601" w:rsidRPr="002630AF" w:rsidRDefault="00F73601" w:rsidP="00F73601">
      <w:pPr>
        <w:jc w:val="center"/>
        <w:rPr>
          <w:rFonts w:ascii="Abadi" w:hAnsi="Abadi" w:cs="Arial"/>
          <w:b/>
          <w:sz w:val="21"/>
          <w:szCs w:val="21"/>
        </w:rPr>
      </w:pPr>
      <w:r w:rsidRPr="002630AF">
        <w:rPr>
          <w:rFonts w:ascii="Abadi" w:hAnsi="Abadi" w:cs="Arial"/>
          <w:b/>
          <w:sz w:val="21"/>
          <w:szCs w:val="21"/>
        </w:rPr>
        <w:t>DE LA FISCALÍA GENERAL</w:t>
      </w:r>
    </w:p>
    <w:p w:rsidR="00F73601" w:rsidRPr="002630AF" w:rsidRDefault="00F73601" w:rsidP="00F73601">
      <w:pPr>
        <w:jc w:val="center"/>
        <w:rPr>
          <w:rFonts w:ascii="Abadi" w:hAnsi="Abadi" w:cs="Arial"/>
          <w:b/>
          <w:sz w:val="21"/>
          <w:szCs w:val="21"/>
        </w:rPr>
      </w:pPr>
    </w:p>
    <w:p w:rsidR="00F73601" w:rsidRPr="002630AF" w:rsidRDefault="00F73601" w:rsidP="00F73601">
      <w:pPr>
        <w:jc w:val="center"/>
        <w:rPr>
          <w:rFonts w:ascii="Abadi" w:hAnsi="Abadi" w:cs="Arial"/>
          <w:b/>
          <w:sz w:val="21"/>
          <w:szCs w:val="21"/>
        </w:rPr>
      </w:pPr>
      <w:r w:rsidRPr="002630AF">
        <w:rPr>
          <w:rFonts w:ascii="Abadi" w:hAnsi="Abadi" w:cs="Arial"/>
          <w:b/>
          <w:sz w:val="21"/>
          <w:szCs w:val="21"/>
        </w:rPr>
        <w:t>CAPÍTULO I</w:t>
      </w:r>
    </w:p>
    <w:p w:rsidR="00F73601" w:rsidRPr="002630AF" w:rsidRDefault="00F73601" w:rsidP="00F73601">
      <w:pPr>
        <w:jc w:val="center"/>
        <w:rPr>
          <w:rFonts w:ascii="Abadi" w:hAnsi="Abadi" w:cs="Arial"/>
          <w:b/>
          <w:sz w:val="21"/>
          <w:szCs w:val="21"/>
        </w:rPr>
      </w:pPr>
      <w:r w:rsidRPr="002630AF">
        <w:rPr>
          <w:rFonts w:ascii="Abadi" w:hAnsi="Abadi" w:cs="Arial"/>
          <w:b/>
          <w:sz w:val="21"/>
          <w:szCs w:val="21"/>
        </w:rPr>
        <w:t>ATRIBUCIONES DE LA FISCALÍA GENERAL</w:t>
      </w:r>
    </w:p>
    <w:p w:rsidR="00F73601" w:rsidRPr="002630AF" w:rsidRDefault="00F73601" w:rsidP="00F73601">
      <w:pPr>
        <w:jc w:val="both"/>
        <w:rPr>
          <w:rFonts w:ascii="Abadi" w:hAnsi="Abadi" w:cs="Arial"/>
          <w:sz w:val="21"/>
          <w:szCs w:val="21"/>
        </w:rPr>
      </w:pPr>
    </w:p>
    <w:p w:rsidR="00F73601" w:rsidRPr="002630AF" w:rsidRDefault="00F73601" w:rsidP="00F73601">
      <w:pPr>
        <w:jc w:val="right"/>
        <w:rPr>
          <w:rFonts w:ascii="Abadi" w:hAnsi="Abadi" w:cs="Arial"/>
          <w:b/>
          <w:i/>
          <w:sz w:val="21"/>
          <w:szCs w:val="21"/>
        </w:rPr>
      </w:pPr>
      <w:r w:rsidRPr="002630AF">
        <w:rPr>
          <w:rFonts w:ascii="Abadi" w:hAnsi="Abadi" w:cs="Arial"/>
          <w:b/>
          <w:i/>
          <w:sz w:val="21"/>
          <w:szCs w:val="21"/>
        </w:rPr>
        <w:t>Atribuciones</w:t>
      </w:r>
    </w:p>
    <w:p w:rsidR="00F73601" w:rsidRPr="002630AF" w:rsidRDefault="00F73601" w:rsidP="00F73601">
      <w:pPr>
        <w:jc w:val="both"/>
        <w:rPr>
          <w:rFonts w:ascii="Abadi" w:hAnsi="Abadi" w:cs="Arial"/>
          <w:sz w:val="21"/>
          <w:szCs w:val="21"/>
        </w:rPr>
      </w:pPr>
      <w:r w:rsidRPr="002630AF">
        <w:rPr>
          <w:rFonts w:ascii="Abadi" w:hAnsi="Abadi" w:cs="Arial"/>
          <w:b/>
          <w:sz w:val="21"/>
          <w:szCs w:val="21"/>
        </w:rPr>
        <w:t>Artículo 8.</w:t>
      </w:r>
      <w:r w:rsidRPr="002630AF">
        <w:rPr>
          <w:rFonts w:ascii="Abadi" w:hAnsi="Abadi" w:cs="Arial"/>
          <w:sz w:val="21"/>
          <w:szCs w:val="21"/>
        </w:rPr>
        <w:t xml:space="preserve"> Compete a la Fiscalía General las siguientes atribuciones:</w:t>
      </w:r>
    </w:p>
    <w:p w:rsidR="00F73601" w:rsidRPr="002630AF" w:rsidRDefault="00F73601" w:rsidP="00F73601">
      <w:pPr>
        <w:jc w:val="both"/>
        <w:rPr>
          <w:rFonts w:ascii="Abadi" w:hAnsi="Abadi" w:cs="Arial"/>
          <w:sz w:val="21"/>
          <w:szCs w:val="21"/>
        </w:rPr>
      </w:pPr>
    </w:p>
    <w:p w:rsidR="00F73601" w:rsidRPr="002630AF" w:rsidRDefault="00F73601" w:rsidP="00DF7367">
      <w:pPr>
        <w:pStyle w:val="Prrafodelista"/>
        <w:numPr>
          <w:ilvl w:val="0"/>
          <w:numId w:val="8"/>
        </w:numPr>
        <w:ind w:hanging="229"/>
        <w:contextualSpacing/>
        <w:jc w:val="both"/>
        <w:rPr>
          <w:rFonts w:ascii="Abadi" w:hAnsi="Abadi" w:cs="Arial"/>
          <w:sz w:val="21"/>
          <w:szCs w:val="21"/>
        </w:rPr>
      </w:pPr>
      <w:r w:rsidRPr="002630AF">
        <w:rPr>
          <w:rFonts w:ascii="Abadi" w:hAnsi="Abadi" w:cs="Arial"/>
          <w:sz w:val="21"/>
          <w:szCs w:val="21"/>
        </w:rPr>
        <w:t>Procurar justicia a través de la institución del Ministerio Público;</w:t>
      </w:r>
    </w:p>
    <w:p w:rsidR="00F73601" w:rsidRPr="002630AF" w:rsidRDefault="00F73601" w:rsidP="00F73601">
      <w:pPr>
        <w:ind w:hanging="229"/>
        <w:jc w:val="both"/>
        <w:rPr>
          <w:rFonts w:ascii="Abadi" w:hAnsi="Abadi" w:cs="Arial"/>
          <w:sz w:val="21"/>
          <w:szCs w:val="21"/>
        </w:rPr>
      </w:pPr>
    </w:p>
    <w:p w:rsidR="00F73601" w:rsidRPr="002630AF" w:rsidRDefault="00F73601" w:rsidP="00DF7367">
      <w:pPr>
        <w:pStyle w:val="Prrafodelista"/>
        <w:numPr>
          <w:ilvl w:val="0"/>
          <w:numId w:val="8"/>
        </w:numPr>
        <w:ind w:hanging="229"/>
        <w:contextualSpacing/>
        <w:jc w:val="both"/>
        <w:rPr>
          <w:rFonts w:ascii="Abadi" w:hAnsi="Abadi" w:cs="Arial"/>
          <w:sz w:val="21"/>
          <w:szCs w:val="21"/>
        </w:rPr>
      </w:pPr>
      <w:r w:rsidRPr="002630AF">
        <w:rPr>
          <w:rFonts w:ascii="Abadi" w:hAnsi="Abadi" w:cs="Arial"/>
          <w:sz w:val="21"/>
          <w:szCs w:val="21"/>
        </w:rPr>
        <w:t xml:space="preserve">Promover investigaciones de política criminal que permitan conocer la evolución del fenómeno delictivo, en los términos que establezca la normativa aplicable; </w:t>
      </w:r>
    </w:p>
    <w:p w:rsidR="00F73601" w:rsidRPr="002630AF" w:rsidRDefault="00F73601" w:rsidP="00F73601">
      <w:pPr>
        <w:pStyle w:val="Prrafodelista"/>
        <w:ind w:hanging="229"/>
        <w:rPr>
          <w:rFonts w:ascii="Abadi" w:hAnsi="Abadi" w:cs="Arial"/>
          <w:sz w:val="21"/>
          <w:szCs w:val="21"/>
        </w:rPr>
      </w:pPr>
    </w:p>
    <w:p w:rsidR="00F73601" w:rsidRPr="002630AF" w:rsidRDefault="00F73601" w:rsidP="00DF7367">
      <w:pPr>
        <w:pStyle w:val="Prrafodelista"/>
        <w:numPr>
          <w:ilvl w:val="0"/>
          <w:numId w:val="8"/>
        </w:numPr>
        <w:ind w:hanging="229"/>
        <w:contextualSpacing/>
        <w:jc w:val="both"/>
        <w:rPr>
          <w:rFonts w:ascii="Abadi" w:hAnsi="Abadi" w:cs="Arial"/>
          <w:sz w:val="21"/>
          <w:szCs w:val="21"/>
        </w:rPr>
      </w:pPr>
      <w:r w:rsidRPr="002630AF">
        <w:rPr>
          <w:rFonts w:ascii="Abadi" w:hAnsi="Abadi" w:cs="Arial"/>
          <w:sz w:val="21"/>
          <w:szCs w:val="21"/>
        </w:rPr>
        <w:t>Participar con las autoridades competentes en el desarrollo de políticas de prevención social de la violencia y la delincuencia;</w:t>
      </w:r>
    </w:p>
    <w:p w:rsidR="00F73601" w:rsidRPr="002630AF" w:rsidRDefault="00F73601" w:rsidP="00F73601">
      <w:pPr>
        <w:ind w:hanging="229"/>
        <w:jc w:val="both"/>
        <w:rPr>
          <w:rFonts w:ascii="Abadi" w:hAnsi="Abadi" w:cs="Arial"/>
          <w:sz w:val="21"/>
          <w:szCs w:val="21"/>
        </w:rPr>
      </w:pPr>
    </w:p>
    <w:p w:rsidR="00F73601" w:rsidRPr="002630AF" w:rsidRDefault="00F73601" w:rsidP="00DF7367">
      <w:pPr>
        <w:pStyle w:val="Prrafodelista"/>
        <w:numPr>
          <w:ilvl w:val="0"/>
          <w:numId w:val="8"/>
        </w:numPr>
        <w:ind w:hanging="229"/>
        <w:contextualSpacing/>
        <w:jc w:val="both"/>
        <w:rPr>
          <w:rFonts w:ascii="Abadi" w:hAnsi="Abadi" w:cs="Arial"/>
          <w:sz w:val="21"/>
          <w:szCs w:val="21"/>
        </w:rPr>
      </w:pPr>
      <w:r w:rsidRPr="002630AF">
        <w:rPr>
          <w:rFonts w:ascii="Abadi" w:hAnsi="Abadi" w:cs="Arial"/>
          <w:sz w:val="21"/>
          <w:szCs w:val="21"/>
        </w:rPr>
        <w:t>Realizar y operar políticas públicas de cultura de la legalidad y procuración de justicia;</w:t>
      </w:r>
    </w:p>
    <w:p w:rsidR="00F73601" w:rsidRPr="002630AF" w:rsidRDefault="00F73601" w:rsidP="00F73601">
      <w:pPr>
        <w:ind w:hanging="229"/>
        <w:jc w:val="both"/>
        <w:rPr>
          <w:rFonts w:ascii="Abadi" w:hAnsi="Abadi" w:cs="Arial"/>
          <w:sz w:val="21"/>
          <w:szCs w:val="21"/>
        </w:rPr>
      </w:pPr>
    </w:p>
    <w:p w:rsidR="00F73601" w:rsidRPr="002630AF" w:rsidRDefault="00F73601" w:rsidP="00DF7367">
      <w:pPr>
        <w:pStyle w:val="Prrafodelista"/>
        <w:numPr>
          <w:ilvl w:val="0"/>
          <w:numId w:val="8"/>
        </w:numPr>
        <w:ind w:hanging="229"/>
        <w:contextualSpacing/>
        <w:jc w:val="both"/>
        <w:rPr>
          <w:rFonts w:ascii="Abadi" w:hAnsi="Abadi" w:cs="Arial"/>
          <w:sz w:val="21"/>
          <w:szCs w:val="21"/>
        </w:rPr>
      </w:pPr>
      <w:r w:rsidRPr="002630AF">
        <w:rPr>
          <w:rFonts w:ascii="Abadi" w:hAnsi="Abadi" w:cs="Arial"/>
          <w:sz w:val="21"/>
          <w:szCs w:val="21"/>
        </w:rPr>
        <w:t>Establecer y operar estrategias de inteligencia en materia de investigación de los delitos;</w:t>
      </w:r>
    </w:p>
    <w:p w:rsidR="00F73601" w:rsidRPr="002630AF" w:rsidRDefault="00F73601" w:rsidP="00F73601">
      <w:pPr>
        <w:pStyle w:val="Prrafodelista"/>
        <w:ind w:hanging="229"/>
        <w:rPr>
          <w:rFonts w:ascii="Abadi" w:hAnsi="Abadi" w:cs="Arial"/>
          <w:sz w:val="21"/>
          <w:szCs w:val="21"/>
        </w:rPr>
      </w:pPr>
    </w:p>
    <w:p w:rsidR="00F73601" w:rsidRPr="002630AF" w:rsidRDefault="00F73601" w:rsidP="00DF7367">
      <w:pPr>
        <w:pStyle w:val="Prrafodelista"/>
        <w:numPr>
          <w:ilvl w:val="0"/>
          <w:numId w:val="8"/>
        </w:numPr>
        <w:ind w:hanging="229"/>
        <w:contextualSpacing/>
        <w:jc w:val="both"/>
        <w:rPr>
          <w:rFonts w:ascii="Abadi" w:hAnsi="Abadi" w:cs="Arial"/>
          <w:sz w:val="21"/>
          <w:szCs w:val="21"/>
        </w:rPr>
      </w:pPr>
      <w:r w:rsidRPr="002630AF">
        <w:rPr>
          <w:rFonts w:ascii="Abadi" w:hAnsi="Abadi" w:cs="Arial"/>
          <w:sz w:val="21"/>
          <w:szCs w:val="21"/>
        </w:rPr>
        <w:t>Elaborar el Programa Estatal de Procuración de Justicia;</w:t>
      </w:r>
    </w:p>
    <w:p w:rsidR="00F73601" w:rsidRPr="002630AF" w:rsidRDefault="00F73601" w:rsidP="00F73601">
      <w:pPr>
        <w:ind w:hanging="229"/>
        <w:jc w:val="both"/>
        <w:rPr>
          <w:rFonts w:ascii="Abadi" w:hAnsi="Abadi" w:cs="Arial"/>
          <w:sz w:val="21"/>
          <w:szCs w:val="21"/>
        </w:rPr>
      </w:pPr>
    </w:p>
    <w:p w:rsidR="00F73601" w:rsidRPr="002630AF" w:rsidRDefault="00F73601" w:rsidP="00DF7367">
      <w:pPr>
        <w:pStyle w:val="Prrafodelista"/>
        <w:numPr>
          <w:ilvl w:val="0"/>
          <w:numId w:val="8"/>
        </w:numPr>
        <w:ind w:hanging="229"/>
        <w:contextualSpacing/>
        <w:jc w:val="both"/>
        <w:rPr>
          <w:rFonts w:ascii="Abadi" w:hAnsi="Abadi" w:cs="Arial"/>
          <w:sz w:val="21"/>
          <w:szCs w:val="21"/>
        </w:rPr>
      </w:pPr>
      <w:r w:rsidRPr="002630AF">
        <w:rPr>
          <w:rFonts w:ascii="Abadi" w:hAnsi="Abadi" w:cs="Arial"/>
          <w:sz w:val="21"/>
          <w:szCs w:val="21"/>
        </w:rPr>
        <w:t>Respetar y garantizar en su actuación los Derechos Humanos;</w:t>
      </w:r>
    </w:p>
    <w:p w:rsidR="00F73601" w:rsidRPr="002630AF" w:rsidRDefault="00F73601" w:rsidP="00F73601">
      <w:pPr>
        <w:ind w:hanging="229"/>
        <w:jc w:val="both"/>
        <w:rPr>
          <w:rFonts w:ascii="Abadi" w:hAnsi="Abadi" w:cs="Arial"/>
          <w:sz w:val="21"/>
          <w:szCs w:val="21"/>
        </w:rPr>
      </w:pPr>
    </w:p>
    <w:p w:rsidR="00F73601" w:rsidRPr="002630AF" w:rsidRDefault="00F73601" w:rsidP="00DF7367">
      <w:pPr>
        <w:pStyle w:val="Prrafodelista"/>
        <w:numPr>
          <w:ilvl w:val="0"/>
          <w:numId w:val="8"/>
        </w:numPr>
        <w:ind w:hanging="229"/>
        <w:contextualSpacing/>
        <w:jc w:val="both"/>
        <w:rPr>
          <w:rFonts w:ascii="Abadi" w:hAnsi="Abadi" w:cs="Arial"/>
          <w:sz w:val="21"/>
          <w:szCs w:val="21"/>
        </w:rPr>
      </w:pPr>
      <w:r w:rsidRPr="002630AF">
        <w:rPr>
          <w:rFonts w:ascii="Abadi" w:hAnsi="Abadi" w:cs="Arial"/>
          <w:sz w:val="21"/>
          <w:szCs w:val="21"/>
        </w:rPr>
        <w:t>Establecer, desarrollar y operar los mecanismos de selección, permanencia, profesionalización, especialización, retiro y vinculación de sus servidores públicos, en los términos de esta Ley;</w:t>
      </w:r>
    </w:p>
    <w:p w:rsidR="00F73601" w:rsidRPr="002630AF" w:rsidRDefault="00F73601" w:rsidP="00F73601">
      <w:pPr>
        <w:ind w:hanging="229"/>
        <w:jc w:val="both"/>
        <w:rPr>
          <w:rFonts w:ascii="Abadi" w:hAnsi="Abadi" w:cs="Arial"/>
          <w:sz w:val="21"/>
          <w:szCs w:val="21"/>
        </w:rPr>
      </w:pPr>
    </w:p>
    <w:p w:rsidR="00F73601" w:rsidRPr="002630AF" w:rsidRDefault="00F73601" w:rsidP="00DF7367">
      <w:pPr>
        <w:pStyle w:val="Prrafodelista"/>
        <w:numPr>
          <w:ilvl w:val="0"/>
          <w:numId w:val="8"/>
        </w:numPr>
        <w:ind w:hanging="229"/>
        <w:contextualSpacing/>
        <w:jc w:val="both"/>
        <w:rPr>
          <w:rFonts w:ascii="Abadi" w:hAnsi="Abadi" w:cs="Arial"/>
          <w:sz w:val="21"/>
          <w:szCs w:val="21"/>
        </w:rPr>
      </w:pPr>
      <w:r w:rsidRPr="002630AF">
        <w:rPr>
          <w:rFonts w:ascii="Abadi" w:hAnsi="Abadi" w:cs="Arial"/>
          <w:sz w:val="21"/>
          <w:szCs w:val="21"/>
        </w:rPr>
        <w:t xml:space="preserve">Otorgar a la víctima o al ofendido del delito o de conductas tipificadas como tales, asesoría jurídica penal, así como atención médica, psicológica y asistencia social de urgencia, en términos de la normatividad aplicable; </w:t>
      </w:r>
    </w:p>
    <w:p w:rsidR="00F73601" w:rsidRPr="002630AF" w:rsidRDefault="00F73601" w:rsidP="00F73601">
      <w:pPr>
        <w:ind w:hanging="229"/>
        <w:jc w:val="both"/>
        <w:rPr>
          <w:rFonts w:ascii="Abadi" w:hAnsi="Abadi" w:cs="Arial"/>
          <w:sz w:val="21"/>
          <w:szCs w:val="21"/>
        </w:rPr>
      </w:pPr>
    </w:p>
    <w:p w:rsidR="00F73601" w:rsidRPr="002630AF" w:rsidRDefault="00F73601" w:rsidP="00DF7367">
      <w:pPr>
        <w:pStyle w:val="Prrafodelista"/>
        <w:numPr>
          <w:ilvl w:val="0"/>
          <w:numId w:val="8"/>
        </w:numPr>
        <w:ind w:hanging="229"/>
        <w:contextualSpacing/>
        <w:jc w:val="both"/>
        <w:rPr>
          <w:rFonts w:ascii="Abadi" w:hAnsi="Abadi" w:cs="Arial"/>
          <w:sz w:val="21"/>
          <w:szCs w:val="21"/>
        </w:rPr>
      </w:pPr>
      <w:r w:rsidRPr="002630AF">
        <w:rPr>
          <w:rFonts w:ascii="Abadi" w:hAnsi="Abadi" w:cs="Arial"/>
          <w:sz w:val="21"/>
          <w:szCs w:val="21"/>
        </w:rPr>
        <w:t xml:space="preserve">Promover la aplicación de mecanismos alternativos de solución de controversias, de conformidad con la normativa correspondiente; </w:t>
      </w:r>
    </w:p>
    <w:p w:rsidR="00F73601" w:rsidRPr="002630AF" w:rsidRDefault="00F73601" w:rsidP="00F73601">
      <w:pPr>
        <w:pStyle w:val="Prrafodelista"/>
        <w:ind w:hanging="229"/>
        <w:rPr>
          <w:rFonts w:ascii="Abadi" w:hAnsi="Abadi" w:cs="Arial"/>
          <w:sz w:val="21"/>
          <w:szCs w:val="21"/>
        </w:rPr>
      </w:pPr>
    </w:p>
    <w:p w:rsidR="00F73601" w:rsidRPr="002630AF" w:rsidRDefault="00F73601" w:rsidP="00DF7367">
      <w:pPr>
        <w:pStyle w:val="Prrafodelista"/>
        <w:numPr>
          <w:ilvl w:val="0"/>
          <w:numId w:val="8"/>
        </w:numPr>
        <w:ind w:hanging="229"/>
        <w:contextualSpacing/>
        <w:jc w:val="both"/>
        <w:rPr>
          <w:rFonts w:ascii="Abadi" w:hAnsi="Abadi" w:cs="Arial"/>
          <w:sz w:val="21"/>
          <w:szCs w:val="21"/>
        </w:rPr>
      </w:pPr>
      <w:r w:rsidRPr="002630AF">
        <w:rPr>
          <w:rFonts w:ascii="Abadi" w:hAnsi="Abadi" w:cs="Arial"/>
          <w:sz w:val="21"/>
          <w:szCs w:val="21"/>
        </w:rPr>
        <w:t>Fijar criterios de actuación del personal para cumplir con principios constitucionales que sustentan el Sistema Penal Acusatorio;</w:t>
      </w:r>
    </w:p>
    <w:p w:rsidR="00F73601" w:rsidRPr="002630AF" w:rsidRDefault="00F73601" w:rsidP="00F73601">
      <w:pPr>
        <w:pStyle w:val="Prrafodelista"/>
        <w:ind w:hanging="229"/>
        <w:rPr>
          <w:rFonts w:ascii="Abadi" w:hAnsi="Abadi" w:cs="Arial"/>
          <w:sz w:val="21"/>
          <w:szCs w:val="21"/>
        </w:rPr>
      </w:pPr>
    </w:p>
    <w:p w:rsidR="00F73601" w:rsidRPr="002630AF" w:rsidRDefault="00F73601" w:rsidP="00DF7367">
      <w:pPr>
        <w:pStyle w:val="Prrafodelista"/>
        <w:numPr>
          <w:ilvl w:val="0"/>
          <w:numId w:val="8"/>
        </w:numPr>
        <w:ind w:hanging="229"/>
        <w:contextualSpacing/>
        <w:jc w:val="both"/>
        <w:rPr>
          <w:rFonts w:ascii="Abadi" w:hAnsi="Abadi" w:cs="Arial"/>
          <w:sz w:val="21"/>
          <w:szCs w:val="21"/>
        </w:rPr>
      </w:pPr>
      <w:r w:rsidRPr="002630AF">
        <w:rPr>
          <w:rFonts w:ascii="Abadi" w:eastAsia="Calibri" w:hAnsi="Abadi" w:cs="Arial"/>
          <w:sz w:val="21"/>
          <w:szCs w:val="21"/>
        </w:rPr>
        <w:t>Expedir constancias de antecedentes penales y de revisión vehicular, previo pago de derechos conforme a la legislación aplicable, por conducto del personal y área que prevea el Reglamento de esta Ley;</w:t>
      </w:r>
    </w:p>
    <w:p w:rsidR="00F73601" w:rsidRPr="002630AF" w:rsidRDefault="00F73601" w:rsidP="00F73601">
      <w:pPr>
        <w:ind w:hanging="229"/>
        <w:jc w:val="both"/>
        <w:rPr>
          <w:rFonts w:ascii="Abadi" w:hAnsi="Abadi" w:cs="Arial"/>
          <w:sz w:val="21"/>
          <w:szCs w:val="21"/>
        </w:rPr>
      </w:pPr>
    </w:p>
    <w:p w:rsidR="00F73601" w:rsidRPr="002630AF" w:rsidRDefault="00F73601" w:rsidP="00DF7367">
      <w:pPr>
        <w:pStyle w:val="Prrafodelista"/>
        <w:numPr>
          <w:ilvl w:val="0"/>
          <w:numId w:val="8"/>
        </w:numPr>
        <w:ind w:hanging="229"/>
        <w:contextualSpacing/>
        <w:jc w:val="both"/>
        <w:rPr>
          <w:rFonts w:ascii="Abadi" w:hAnsi="Abadi" w:cs="Arial"/>
          <w:sz w:val="21"/>
          <w:szCs w:val="21"/>
        </w:rPr>
      </w:pPr>
      <w:r w:rsidRPr="002630AF">
        <w:rPr>
          <w:rFonts w:ascii="Abadi" w:hAnsi="Abadi" w:cs="Arial"/>
          <w:sz w:val="21"/>
          <w:szCs w:val="21"/>
        </w:rPr>
        <w:t>Elaborar y remitir a la Secretaría de Finanzas, Inversión y Administración, su proyecto de presupuesto anual de egresos; y</w:t>
      </w:r>
    </w:p>
    <w:p w:rsidR="00F73601" w:rsidRPr="002630AF" w:rsidRDefault="00F73601" w:rsidP="00F73601">
      <w:pPr>
        <w:ind w:hanging="229"/>
        <w:jc w:val="both"/>
        <w:rPr>
          <w:rFonts w:ascii="Abadi" w:hAnsi="Abadi" w:cs="Arial"/>
          <w:sz w:val="21"/>
          <w:szCs w:val="21"/>
        </w:rPr>
      </w:pPr>
    </w:p>
    <w:p w:rsidR="00F73601" w:rsidRPr="002630AF" w:rsidRDefault="00F73601" w:rsidP="00DF7367">
      <w:pPr>
        <w:pStyle w:val="Prrafodelista"/>
        <w:numPr>
          <w:ilvl w:val="0"/>
          <w:numId w:val="8"/>
        </w:numPr>
        <w:ind w:hanging="229"/>
        <w:contextualSpacing/>
        <w:jc w:val="both"/>
        <w:rPr>
          <w:rFonts w:ascii="Abadi" w:hAnsi="Abadi" w:cs="Arial"/>
          <w:sz w:val="21"/>
          <w:szCs w:val="21"/>
        </w:rPr>
      </w:pPr>
      <w:r w:rsidRPr="002630AF">
        <w:rPr>
          <w:rFonts w:ascii="Abadi" w:hAnsi="Abadi" w:cs="Arial"/>
          <w:sz w:val="21"/>
          <w:szCs w:val="21"/>
        </w:rPr>
        <w:t>Las demás que le atribuyan las disposiciones jurídicas aplicables.</w:t>
      </w:r>
    </w:p>
    <w:p w:rsidR="00F73601" w:rsidRPr="002630AF" w:rsidRDefault="00F73601" w:rsidP="00F73601">
      <w:pPr>
        <w:pStyle w:val="Style-3"/>
        <w:rPr>
          <w:rFonts w:ascii="Abadi" w:eastAsiaTheme="minorHAnsi" w:hAnsi="Abadi" w:cs="Arial"/>
          <w:noProof w:val="0"/>
          <w:sz w:val="21"/>
          <w:szCs w:val="21"/>
          <w:lang w:eastAsia="en-US"/>
        </w:rPr>
      </w:pPr>
    </w:p>
    <w:p w:rsidR="00F73601" w:rsidRPr="002630AF" w:rsidRDefault="00F73601" w:rsidP="00F73601">
      <w:pPr>
        <w:pStyle w:val="Style-3"/>
        <w:jc w:val="center"/>
        <w:rPr>
          <w:rFonts w:ascii="Abadi" w:hAnsi="Abadi" w:cs="Arial"/>
          <w:b/>
          <w:bCs/>
          <w:sz w:val="21"/>
          <w:szCs w:val="21"/>
        </w:rPr>
      </w:pPr>
      <w:r w:rsidRPr="002630AF">
        <w:rPr>
          <w:rFonts w:ascii="Abadi" w:hAnsi="Abadi" w:cs="Arial"/>
          <w:b/>
          <w:bCs/>
          <w:sz w:val="21"/>
          <w:szCs w:val="21"/>
        </w:rPr>
        <w:t>CAPÍTULO II</w:t>
      </w:r>
    </w:p>
    <w:p w:rsidR="00F73601" w:rsidRPr="002630AF" w:rsidRDefault="00F73601" w:rsidP="00F73601">
      <w:pPr>
        <w:pStyle w:val="Style-2"/>
        <w:jc w:val="center"/>
        <w:rPr>
          <w:rFonts w:ascii="Abadi" w:hAnsi="Abadi" w:cs="Arial"/>
          <w:b/>
          <w:bCs/>
          <w:sz w:val="21"/>
          <w:szCs w:val="21"/>
        </w:rPr>
      </w:pPr>
      <w:r w:rsidRPr="002630AF">
        <w:rPr>
          <w:rFonts w:ascii="Abadi" w:hAnsi="Abadi" w:cs="Arial"/>
          <w:b/>
          <w:bCs/>
          <w:sz w:val="21"/>
          <w:szCs w:val="21"/>
        </w:rPr>
        <w:t>PATRIMONIO DE LA FISCALÍA</w:t>
      </w:r>
    </w:p>
    <w:p w:rsidR="00F73601" w:rsidRPr="002630AF" w:rsidRDefault="00F73601" w:rsidP="00F73601">
      <w:pPr>
        <w:pStyle w:val="Style-3"/>
        <w:rPr>
          <w:rFonts w:ascii="Abadi" w:eastAsiaTheme="minorHAnsi" w:hAnsi="Abadi" w:cs="Arial"/>
          <w:noProof w:val="0"/>
          <w:sz w:val="21"/>
          <w:szCs w:val="21"/>
          <w:lang w:eastAsia="en-US"/>
        </w:rPr>
      </w:pPr>
    </w:p>
    <w:p w:rsidR="00F73601" w:rsidRPr="002630AF" w:rsidRDefault="00F73601" w:rsidP="00F73601">
      <w:pPr>
        <w:jc w:val="right"/>
        <w:rPr>
          <w:rFonts w:ascii="Abadi" w:hAnsi="Abadi" w:cs="Arial"/>
          <w:b/>
          <w:i/>
          <w:sz w:val="21"/>
          <w:szCs w:val="21"/>
        </w:rPr>
      </w:pPr>
      <w:r w:rsidRPr="002630AF">
        <w:rPr>
          <w:rFonts w:ascii="Abadi" w:hAnsi="Abadi" w:cs="Arial"/>
          <w:b/>
          <w:i/>
          <w:sz w:val="21"/>
          <w:szCs w:val="21"/>
        </w:rPr>
        <w:t>Patrimonio de la Fiscalía</w:t>
      </w:r>
    </w:p>
    <w:p w:rsidR="00F73601" w:rsidRPr="002630AF" w:rsidRDefault="00F73601" w:rsidP="00F73601">
      <w:pPr>
        <w:jc w:val="both"/>
        <w:rPr>
          <w:rFonts w:ascii="Abadi" w:hAnsi="Abadi" w:cs="Arial"/>
          <w:sz w:val="21"/>
          <w:szCs w:val="21"/>
        </w:rPr>
      </w:pPr>
      <w:r w:rsidRPr="002630AF">
        <w:rPr>
          <w:rFonts w:ascii="Abadi" w:hAnsi="Abadi" w:cs="Arial"/>
          <w:b/>
          <w:sz w:val="21"/>
          <w:szCs w:val="21"/>
        </w:rPr>
        <w:t>Artículo 9.</w:t>
      </w:r>
      <w:r w:rsidRPr="002630AF">
        <w:rPr>
          <w:rFonts w:ascii="Abadi" w:hAnsi="Abadi" w:cs="Arial"/>
          <w:sz w:val="21"/>
          <w:szCs w:val="21"/>
        </w:rPr>
        <w:t xml:space="preserve">  Para la realización de sus funciones, el patrimonio de la Fiscalía General del Estado estará constituido por lo bienes y recursos que a continuación se enumeran:</w:t>
      </w:r>
    </w:p>
    <w:p w:rsidR="00F73601" w:rsidRPr="002630AF" w:rsidRDefault="00F73601" w:rsidP="00F73601">
      <w:pPr>
        <w:jc w:val="both"/>
        <w:rPr>
          <w:rFonts w:ascii="Abadi" w:hAnsi="Abadi" w:cs="Arial"/>
          <w:sz w:val="21"/>
          <w:szCs w:val="21"/>
        </w:rPr>
      </w:pPr>
    </w:p>
    <w:p w:rsidR="00F73601" w:rsidRPr="002630AF" w:rsidRDefault="00F73601" w:rsidP="00DF7367">
      <w:pPr>
        <w:pStyle w:val="Prrafodelista"/>
        <w:numPr>
          <w:ilvl w:val="0"/>
          <w:numId w:val="9"/>
        </w:numPr>
        <w:ind w:left="1134" w:hanging="283"/>
        <w:contextualSpacing/>
        <w:jc w:val="both"/>
        <w:rPr>
          <w:rFonts w:ascii="Abadi" w:hAnsi="Abadi" w:cs="Arial"/>
          <w:sz w:val="21"/>
          <w:szCs w:val="21"/>
        </w:rPr>
      </w:pPr>
      <w:r w:rsidRPr="002630AF">
        <w:rPr>
          <w:rFonts w:ascii="Abadi" w:hAnsi="Abadi" w:cs="Arial"/>
          <w:sz w:val="21"/>
          <w:szCs w:val="21"/>
        </w:rPr>
        <w:t>Los bienes muebles o inmuebles que la Fiscalía General adquiera;</w:t>
      </w:r>
    </w:p>
    <w:p w:rsidR="00F73601" w:rsidRPr="002630AF" w:rsidRDefault="00F73601" w:rsidP="00F73601">
      <w:pPr>
        <w:pStyle w:val="Prrafodelista"/>
        <w:ind w:left="1134"/>
        <w:jc w:val="both"/>
        <w:rPr>
          <w:rFonts w:ascii="Abadi" w:hAnsi="Abadi" w:cs="Arial"/>
          <w:sz w:val="21"/>
          <w:szCs w:val="21"/>
        </w:rPr>
      </w:pPr>
    </w:p>
    <w:p w:rsidR="00F73601" w:rsidRPr="002630AF" w:rsidRDefault="00F73601" w:rsidP="00DF7367">
      <w:pPr>
        <w:pStyle w:val="Prrafodelista"/>
        <w:numPr>
          <w:ilvl w:val="0"/>
          <w:numId w:val="9"/>
        </w:numPr>
        <w:ind w:left="1134" w:hanging="283"/>
        <w:contextualSpacing/>
        <w:jc w:val="both"/>
        <w:rPr>
          <w:rFonts w:ascii="Abadi" w:hAnsi="Abadi" w:cs="Arial"/>
          <w:sz w:val="21"/>
          <w:szCs w:val="21"/>
        </w:rPr>
      </w:pPr>
      <w:r w:rsidRPr="002630AF">
        <w:rPr>
          <w:rFonts w:ascii="Abadi" w:hAnsi="Abadi" w:cs="Arial"/>
          <w:sz w:val="21"/>
          <w:szCs w:val="21"/>
        </w:rPr>
        <w:t xml:space="preserve">Los bienes muebles o inmuebles que le Gobierno del Estado le </w:t>
      </w:r>
      <w:proofErr w:type="gramStart"/>
      <w:r w:rsidRPr="002630AF">
        <w:rPr>
          <w:rFonts w:ascii="Abadi" w:hAnsi="Abadi" w:cs="Arial"/>
          <w:sz w:val="21"/>
          <w:szCs w:val="21"/>
        </w:rPr>
        <w:t>transfiera</w:t>
      </w:r>
      <w:proofErr w:type="gramEnd"/>
      <w:r w:rsidRPr="002630AF">
        <w:rPr>
          <w:rFonts w:ascii="Abadi" w:hAnsi="Abadi" w:cs="Arial"/>
          <w:sz w:val="21"/>
          <w:szCs w:val="21"/>
        </w:rPr>
        <w:t xml:space="preserve"> para el cumplimiento de las funciones de la Fiscalía General del Estado;</w:t>
      </w:r>
    </w:p>
    <w:p w:rsidR="00F73601" w:rsidRPr="002630AF" w:rsidRDefault="00F73601" w:rsidP="00F73601">
      <w:pPr>
        <w:pStyle w:val="Prrafodelista"/>
        <w:ind w:left="1134"/>
        <w:jc w:val="both"/>
        <w:rPr>
          <w:rFonts w:ascii="Abadi" w:hAnsi="Abadi" w:cs="Arial"/>
          <w:sz w:val="21"/>
          <w:szCs w:val="21"/>
        </w:rPr>
      </w:pPr>
    </w:p>
    <w:p w:rsidR="00F73601" w:rsidRPr="002630AF" w:rsidRDefault="00F73601" w:rsidP="00DF7367">
      <w:pPr>
        <w:pStyle w:val="Prrafodelista"/>
        <w:numPr>
          <w:ilvl w:val="0"/>
          <w:numId w:val="9"/>
        </w:numPr>
        <w:ind w:left="1134" w:hanging="283"/>
        <w:contextualSpacing/>
        <w:jc w:val="both"/>
        <w:rPr>
          <w:rFonts w:ascii="Abadi" w:hAnsi="Abadi" w:cs="Arial"/>
          <w:sz w:val="21"/>
          <w:szCs w:val="21"/>
        </w:rPr>
      </w:pPr>
      <w:r w:rsidRPr="002630AF">
        <w:rPr>
          <w:rFonts w:ascii="Abadi" w:hAnsi="Abadi" w:cs="Arial"/>
          <w:sz w:val="21"/>
          <w:szCs w:val="21"/>
        </w:rPr>
        <w:t>Los recursos que anualmente determine el Congreso del Estado en el presupuesto de Egresos del Estado;</w:t>
      </w:r>
    </w:p>
    <w:p w:rsidR="00F73601" w:rsidRPr="002630AF" w:rsidRDefault="00F73601" w:rsidP="00F73601">
      <w:pPr>
        <w:pStyle w:val="Prrafodelista"/>
        <w:ind w:left="1134"/>
        <w:jc w:val="both"/>
        <w:rPr>
          <w:rFonts w:ascii="Abadi" w:hAnsi="Abadi" w:cs="Arial"/>
          <w:sz w:val="21"/>
          <w:szCs w:val="21"/>
        </w:rPr>
      </w:pPr>
    </w:p>
    <w:p w:rsidR="00F73601" w:rsidRPr="002630AF" w:rsidRDefault="00F73601" w:rsidP="00DF7367">
      <w:pPr>
        <w:pStyle w:val="Prrafodelista"/>
        <w:numPr>
          <w:ilvl w:val="0"/>
          <w:numId w:val="9"/>
        </w:numPr>
        <w:ind w:left="1134" w:hanging="283"/>
        <w:contextualSpacing/>
        <w:jc w:val="both"/>
        <w:rPr>
          <w:rFonts w:ascii="Abadi" w:hAnsi="Abadi" w:cs="Arial"/>
          <w:sz w:val="21"/>
          <w:szCs w:val="21"/>
        </w:rPr>
      </w:pPr>
      <w:r w:rsidRPr="002630AF">
        <w:rPr>
          <w:rFonts w:ascii="Abadi" w:hAnsi="Abadi" w:cs="Arial"/>
          <w:sz w:val="21"/>
          <w:szCs w:val="21"/>
        </w:rPr>
        <w:t xml:space="preserve">Los derechos de los fondos destinados al cumplimiento de </w:t>
      </w:r>
      <w:r w:rsidRPr="002630AF">
        <w:rPr>
          <w:rFonts w:ascii="Abadi" w:hAnsi="Abadi" w:cs="Arial"/>
          <w:sz w:val="21"/>
          <w:szCs w:val="21"/>
        </w:rPr>
        <w:lastRenderedPageBreak/>
        <w:t>las funciones de la Fiscalía General;</w:t>
      </w:r>
    </w:p>
    <w:p w:rsidR="00F73601" w:rsidRPr="002630AF" w:rsidRDefault="00F73601" w:rsidP="00F73601">
      <w:pPr>
        <w:pStyle w:val="Prrafodelista"/>
        <w:ind w:left="1134"/>
        <w:jc w:val="both"/>
        <w:rPr>
          <w:rFonts w:ascii="Abadi" w:hAnsi="Abadi" w:cs="Arial"/>
          <w:sz w:val="21"/>
          <w:szCs w:val="21"/>
        </w:rPr>
      </w:pPr>
    </w:p>
    <w:p w:rsidR="00F73601" w:rsidRPr="002630AF" w:rsidRDefault="00F73601" w:rsidP="00DF7367">
      <w:pPr>
        <w:pStyle w:val="Prrafodelista"/>
        <w:numPr>
          <w:ilvl w:val="0"/>
          <w:numId w:val="9"/>
        </w:numPr>
        <w:ind w:left="1134" w:hanging="283"/>
        <w:contextualSpacing/>
        <w:jc w:val="both"/>
        <w:rPr>
          <w:rFonts w:ascii="Abadi" w:hAnsi="Abadi" w:cs="Arial"/>
          <w:sz w:val="21"/>
          <w:szCs w:val="21"/>
        </w:rPr>
      </w:pPr>
      <w:r w:rsidRPr="002630AF">
        <w:rPr>
          <w:rFonts w:ascii="Abadi" w:hAnsi="Abadi" w:cs="Arial"/>
          <w:sz w:val="21"/>
          <w:szCs w:val="21"/>
        </w:rPr>
        <w:t>Las Utilidades, intereses, rentas y aprovechamientos de sus bienes muebles;</w:t>
      </w:r>
    </w:p>
    <w:p w:rsidR="00F73601" w:rsidRPr="002630AF" w:rsidRDefault="00F73601" w:rsidP="00F73601">
      <w:pPr>
        <w:pStyle w:val="Prrafodelista"/>
        <w:ind w:left="1134"/>
        <w:jc w:val="both"/>
        <w:rPr>
          <w:rFonts w:ascii="Abadi" w:hAnsi="Abadi" w:cs="Arial"/>
          <w:sz w:val="21"/>
          <w:szCs w:val="21"/>
        </w:rPr>
      </w:pPr>
    </w:p>
    <w:p w:rsidR="00F73601" w:rsidRPr="002630AF" w:rsidRDefault="00F73601" w:rsidP="00DF7367">
      <w:pPr>
        <w:pStyle w:val="Prrafodelista"/>
        <w:numPr>
          <w:ilvl w:val="0"/>
          <w:numId w:val="9"/>
        </w:numPr>
        <w:ind w:left="1134" w:hanging="283"/>
        <w:contextualSpacing/>
        <w:jc w:val="both"/>
        <w:rPr>
          <w:rFonts w:ascii="Abadi" w:hAnsi="Abadi" w:cs="Arial"/>
          <w:sz w:val="21"/>
          <w:szCs w:val="21"/>
        </w:rPr>
      </w:pPr>
      <w:r w:rsidRPr="002630AF">
        <w:rPr>
          <w:rFonts w:ascii="Abadi" w:hAnsi="Abadi" w:cs="Arial"/>
          <w:sz w:val="21"/>
          <w:szCs w:val="21"/>
        </w:rPr>
        <w:t>Los recursos que reciba por concepto de los bienes o productos que enajene;</w:t>
      </w:r>
    </w:p>
    <w:p w:rsidR="00F73601" w:rsidRPr="002630AF" w:rsidRDefault="00F73601" w:rsidP="00F73601">
      <w:pPr>
        <w:pStyle w:val="Prrafodelista"/>
        <w:ind w:left="1134"/>
        <w:jc w:val="both"/>
        <w:rPr>
          <w:rFonts w:ascii="Abadi" w:hAnsi="Abadi" w:cs="Arial"/>
          <w:sz w:val="21"/>
          <w:szCs w:val="21"/>
        </w:rPr>
      </w:pPr>
    </w:p>
    <w:p w:rsidR="00F73601" w:rsidRPr="002630AF" w:rsidRDefault="00F73601" w:rsidP="00DF7367">
      <w:pPr>
        <w:pStyle w:val="Prrafodelista"/>
        <w:numPr>
          <w:ilvl w:val="0"/>
          <w:numId w:val="9"/>
        </w:numPr>
        <w:ind w:left="1134" w:hanging="283"/>
        <w:contextualSpacing/>
        <w:jc w:val="both"/>
        <w:rPr>
          <w:rFonts w:ascii="Abadi" w:hAnsi="Abadi" w:cs="Arial"/>
          <w:sz w:val="21"/>
          <w:szCs w:val="21"/>
        </w:rPr>
      </w:pPr>
      <w:r w:rsidRPr="002630AF">
        <w:rPr>
          <w:rFonts w:ascii="Abadi" w:hAnsi="Abadi" w:cs="Arial"/>
          <w:sz w:val="21"/>
          <w:szCs w:val="21"/>
        </w:rPr>
        <w:t>Los bienes que le correspondan de conformidad con la legislación aplicable, vinculados con la comisión de delitos, así como los decomisos; y</w:t>
      </w:r>
    </w:p>
    <w:p w:rsidR="00F73601" w:rsidRPr="002630AF" w:rsidRDefault="00F73601" w:rsidP="00F73601">
      <w:pPr>
        <w:pStyle w:val="Prrafodelista"/>
        <w:ind w:left="1134"/>
        <w:jc w:val="both"/>
        <w:rPr>
          <w:rFonts w:ascii="Abadi" w:hAnsi="Abadi" w:cs="Arial"/>
          <w:sz w:val="21"/>
          <w:szCs w:val="21"/>
        </w:rPr>
      </w:pPr>
    </w:p>
    <w:p w:rsidR="00F73601" w:rsidRPr="002630AF" w:rsidRDefault="00F73601" w:rsidP="00DF7367">
      <w:pPr>
        <w:pStyle w:val="Prrafodelista"/>
        <w:numPr>
          <w:ilvl w:val="0"/>
          <w:numId w:val="9"/>
        </w:numPr>
        <w:ind w:left="1134" w:hanging="283"/>
        <w:contextualSpacing/>
        <w:jc w:val="both"/>
        <w:rPr>
          <w:rFonts w:ascii="Abadi" w:hAnsi="Abadi" w:cs="Arial"/>
          <w:sz w:val="21"/>
          <w:szCs w:val="21"/>
        </w:rPr>
      </w:pPr>
      <w:r w:rsidRPr="002630AF">
        <w:rPr>
          <w:rFonts w:ascii="Abadi" w:hAnsi="Abadi" w:cs="Arial"/>
          <w:sz w:val="21"/>
          <w:szCs w:val="21"/>
        </w:rPr>
        <w:t xml:space="preserve">Los demás que establezcan las leyes </w:t>
      </w:r>
    </w:p>
    <w:p w:rsidR="00F73601" w:rsidRPr="002630AF" w:rsidRDefault="00F73601" w:rsidP="00F73601">
      <w:pPr>
        <w:pStyle w:val="Style-3"/>
        <w:rPr>
          <w:rFonts w:ascii="Abadi" w:hAnsi="Abadi" w:cs="Arial"/>
          <w:b/>
          <w:bCs/>
          <w:sz w:val="21"/>
          <w:szCs w:val="21"/>
        </w:rPr>
      </w:pPr>
    </w:p>
    <w:p w:rsidR="00F73601" w:rsidRPr="002630AF" w:rsidRDefault="00F73601" w:rsidP="00F73601">
      <w:pPr>
        <w:pStyle w:val="Style-3"/>
        <w:jc w:val="center"/>
        <w:rPr>
          <w:rFonts w:ascii="Abadi" w:hAnsi="Abadi" w:cs="Arial"/>
          <w:b/>
          <w:bCs/>
          <w:sz w:val="21"/>
          <w:szCs w:val="21"/>
        </w:rPr>
      </w:pPr>
      <w:r w:rsidRPr="002630AF">
        <w:rPr>
          <w:rFonts w:ascii="Abadi" w:hAnsi="Abadi" w:cs="Arial"/>
          <w:b/>
          <w:bCs/>
          <w:sz w:val="21"/>
          <w:szCs w:val="21"/>
        </w:rPr>
        <w:t>CAPÍTULO III</w:t>
      </w:r>
    </w:p>
    <w:p w:rsidR="00F73601" w:rsidRPr="002630AF" w:rsidRDefault="00F73601" w:rsidP="00F73601">
      <w:pPr>
        <w:pStyle w:val="Style-2"/>
        <w:jc w:val="center"/>
        <w:rPr>
          <w:rFonts w:ascii="Abadi" w:hAnsi="Abadi" w:cs="Arial"/>
          <w:b/>
          <w:bCs/>
          <w:sz w:val="21"/>
          <w:szCs w:val="21"/>
        </w:rPr>
      </w:pPr>
      <w:r w:rsidRPr="002630AF">
        <w:rPr>
          <w:rFonts w:ascii="Abadi" w:hAnsi="Abadi" w:cs="Arial"/>
          <w:b/>
          <w:bCs/>
          <w:sz w:val="21"/>
          <w:szCs w:val="21"/>
        </w:rPr>
        <w:t>ESTRUCTURA Y ORGANIZACIÓN DE LA FISCALÍA</w:t>
      </w:r>
    </w:p>
    <w:p w:rsidR="00F73601" w:rsidRPr="002630AF" w:rsidRDefault="00F73601" w:rsidP="00F73601">
      <w:pPr>
        <w:pStyle w:val="Style-2"/>
        <w:ind w:firstLine="709"/>
        <w:jc w:val="center"/>
        <w:rPr>
          <w:rFonts w:ascii="Abadi" w:hAnsi="Abadi" w:cs="Arial"/>
          <w:b/>
          <w:bCs/>
          <w:sz w:val="21"/>
          <w:szCs w:val="21"/>
        </w:rPr>
      </w:pPr>
    </w:p>
    <w:p w:rsidR="00F73601" w:rsidRPr="002630AF" w:rsidRDefault="00F73601" w:rsidP="00F73601">
      <w:pPr>
        <w:pStyle w:val="Style-2"/>
        <w:ind w:firstLine="709"/>
        <w:jc w:val="right"/>
        <w:rPr>
          <w:rFonts w:ascii="Abadi" w:hAnsi="Abadi" w:cs="Arial"/>
          <w:b/>
          <w:bCs/>
          <w:sz w:val="21"/>
          <w:szCs w:val="21"/>
        </w:rPr>
      </w:pPr>
      <w:r w:rsidRPr="002630AF">
        <w:rPr>
          <w:rFonts w:ascii="Abadi" w:hAnsi="Abadi" w:cs="Arial"/>
          <w:b/>
          <w:bCs/>
          <w:i/>
          <w:iCs/>
          <w:sz w:val="21"/>
          <w:szCs w:val="21"/>
        </w:rPr>
        <w:t>Estructura de la Fiscalía General</w:t>
      </w:r>
    </w:p>
    <w:p w:rsidR="00F73601" w:rsidRPr="002630AF" w:rsidRDefault="00F73601" w:rsidP="00F73601">
      <w:pPr>
        <w:pStyle w:val="Style-5"/>
        <w:jc w:val="both"/>
        <w:rPr>
          <w:rFonts w:ascii="Abadi" w:hAnsi="Abadi" w:cs="Arial"/>
          <w:bCs/>
          <w:sz w:val="21"/>
          <w:szCs w:val="21"/>
        </w:rPr>
      </w:pPr>
      <w:r w:rsidRPr="002630AF">
        <w:rPr>
          <w:rFonts w:ascii="Abadi" w:hAnsi="Abadi" w:cs="Arial"/>
          <w:b/>
          <w:bCs/>
          <w:sz w:val="21"/>
          <w:szCs w:val="21"/>
        </w:rPr>
        <w:t xml:space="preserve">Artículo 10. </w:t>
      </w:r>
      <w:r w:rsidRPr="002630AF">
        <w:rPr>
          <w:rFonts w:ascii="Abadi" w:hAnsi="Abadi" w:cs="Arial"/>
          <w:bCs/>
          <w:sz w:val="21"/>
          <w:szCs w:val="21"/>
        </w:rPr>
        <w:t>La Fiscalía General para el ejercicio de sus atribuciones y funciones tendrá la siguiente estructura:</w:t>
      </w:r>
    </w:p>
    <w:p w:rsidR="00F73601" w:rsidRPr="002630AF" w:rsidRDefault="00F73601" w:rsidP="00F73601">
      <w:pPr>
        <w:pStyle w:val="Style-5"/>
        <w:ind w:firstLine="709"/>
        <w:jc w:val="both"/>
        <w:rPr>
          <w:rFonts w:ascii="Abadi" w:hAnsi="Abadi" w:cs="Arial"/>
          <w:bCs/>
          <w:sz w:val="21"/>
          <w:szCs w:val="21"/>
        </w:rPr>
      </w:pPr>
    </w:p>
    <w:p w:rsidR="00F73601" w:rsidRPr="002630AF" w:rsidRDefault="00F73601" w:rsidP="00DF7367">
      <w:pPr>
        <w:pStyle w:val="Prrafodelista"/>
        <w:numPr>
          <w:ilvl w:val="0"/>
          <w:numId w:val="10"/>
        </w:numPr>
        <w:ind w:left="1134"/>
        <w:contextualSpacing/>
        <w:jc w:val="both"/>
        <w:rPr>
          <w:rFonts w:ascii="Abadi" w:hAnsi="Abadi" w:cs="Arial"/>
          <w:sz w:val="21"/>
          <w:szCs w:val="21"/>
        </w:rPr>
      </w:pPr>
      <w:r w:rsidRPr="002630AF">
        <w:rPr>
          <w:rFonts w:ascii="Abadi" w:hAnsi="Abadi" w:cs="Arial"/>
          <w:sz w:val="21"/>
          <w:szCs w:val="21"/>
        </w:rPr>
        <w:t>Fiscal General;</w:t>
      </w:r>
    </w:p>
    <w:p w:rsidR="00F73601" w:rsidRPr="002630AF" w:rsidRDefault="00F73601" w:rsidP="00F73601">
      <w:pPr>
        <w:pStyle w:val="Prrafodelista"/>
        <w:ind w:left="1134"/>
        <w:jc w:val="both"/>
        <w:rPr>
          <w:rFonts w:ascii="Abadi" w:hAnsi="Abadi" w:cs="Arial"/>
          <w:sz w:val="21"/>
          <w:szCs w:val="21"/>
        </w:rPr>
      </w:pPr>
    </w:p>
    <w:p w:rsidR="00F73601" w:rsidRPr="002630AF" w:rsidRDefault="00F73601" w:rsidP="00DF7367">
      <w:pPr>
        <w:pStyle w:val="Prrafodelista"/>
        <w:numPr>
          <w:ilvl w:val="0"/>
          <w:numId w:val="10"/>
        </w:numPr>
        <w:ind w:left="1134"/>
        <w:contextualSpacing/>
        <w:jc w:val="both"/>
        <w:rPr>
          <w:rFonts w:ascii="Abadi" w:hAnsi="Abadi" w:cs="Arial"/>
          <w:sz w:val="21"/>
          <w:szCs w:val="21"/>
        </w:rPr>
      </w:pPr>
      <w:r w:rsidRPr="002630AF">
        <w:rPr>
          <w:rFonts w:ascii="Abadi" w:hAnsi="Abadi" w:cs="Arial"/>
          <w:sz w:val="21"/>
          <w:szCs w:val="21"/>
        </w:rPr>
        <w:t>Coordinador General;</w:t>
      </w:r>
    </w:p>
    <w:p w:rsidR="00F73601" w:rsidRPr="002630AF" w:rsidRDefault="00F73601" w:rsidP="00F73601">
      <w:pPr>
        <w:pStyle w:val="Prrafodelista"/>
        <w:ind w:left="1134"/>
        <w:jc w:val="both"/>
        <w:rPr>
          <w:rFonts w:ascii="Abadi" w:hAnsi="Abadi" w:cs="Arial"/>
          <w:sz w:val="21"/>
          <w:szCs w:val="21"/>
        </w:rPr>
      </w:pPr>
    </w:p>
    <w:p w:rsidR="00F73601" w:rsidRPr="002630AF" w:rsidRDefault="00F73601" w:rsidP="00DF7367">
      <w:pPr>
        <w:pStyle w:val="Prrafodelista"/>
        <w:numPr>
          <w:ilvl w:val="0"/>
          <w:numId w:val="10"/>
        </w:numPr>
        <w:ind w:left="1134"/>
        <w:contextualSpacing/>
        <w:jc w:val="both"/>
        <w:rPr>
          <w:rFonts w:ascii="Abadi" w:hAnsi="Abadi" w:cs="Arial"/>
          <w:sz w:val="21"/>
          <w:szCs w:val="21"/>
        </w:rPr>
      </w:pPr>
      <w:r w:rsidRPr="002630AF">
        <w:rPr>
          <w:rFonts w:ascii="Abadi" w:hAnsi="Abadi" w:cs="Arial"/>
          <w:sz w:val="21"/>
          <w:szCs w:val="21"/>
        </w:rPr>
        <w:t>La Fiscalía Especializada en Combate a la Corrupción;</w:t>
      </w:r>
    </w:p>
    <w:p w:rsidR="00F73601" w:rsidRPr="002630AF" w:rsidRDefault="00F73601" w:rsidP="00F73601">
      <w:pPr>
        <w:pStyle w:val="Prrafodelista"/>
        <w:ind w:left="1134"/>
        <w:jc w:val="both"/>
        <w:rPr>
          <w:rFonts w:ascii="Abadi" w:hAnsi="Abadi" w:cs="Arial"/>
          <w:sz w:val="21"/>
          <w:szCs w:val="21"/>
        </w:rPr>
      </w:pPr>
    </w:p>
    <w:p w:rsidR="00F73601" w:rsidRPr="002630AF" w:rsidRDefault="00F73601" w:rsidP="00DF7367">
      <w:pPr>
        <w:pStyle w:val="Prrafodelista"/>
        <w:numPr>
          <w:ilvl w:val="0"/>
          <w:numId w:val="10"/>
        </w:numPr>
        <w:ind w:left="1134"/>
        <w:contextualSpacing/>
        <w:jc w:val="both"/>
        <w:rPr>
          <w:rFonts w:ascii="Abadi" w:hAnsi="Abadi" w:cs="Arial"/>
          <w:sz w:val="21"/>
          <w:szCs w:val="21"/>
        </w:rPr>
      </w:pPr>
      <w:r w:rsidRPr="002630AF">
        <w:rPr>
          <w:rFonts w:ascii="Abadi" w:hAnsi="Abadi" w:cs="Arial"/>
          <w:sz w:val="21"/>
          <w:szCs w:val="21"/>
        </w:rPr>
        <w:t>La Fiscalía Especializada en Materia de Derechos Humanos;</w:t>
      </w:r>
    </w:p>
    <w:p w:rsidR="00F73601" w:rsidRPr="002630AF" w:rsidRDefault="00F73601" w:rsidP="00F73601">
      <w:pPr>
        <w:pStyle w:val="Prrafodelista"/>
        <w:ind w:left="1134"/>
        <w:jc w:val="both"/>
        <w:rPr>
          <w:rFonts w:ascii="Abadi" w:hAnsi="Abadi" w:cs="Arial"/>
          <w:sz w:val="21"/>
          <w:szCs w:val="21"/>
        </w:rPr>
      </w:pPr>
    </w:p>
    <w:p w:rsidR="00F73601" w:rsidRPr="002630AF" w:rsidRDefault="00F73601" w:rsidP="00DF7367">
      <w:pPr>
        <w:pStyle w:val="Prrafodelista"/>
        <w:numPr>
          <w:ilvl w:val="0"/>
          <w:numId w:val="10"/>
        </w:numPr>
        <w:ind w:left="1134"/>
        <w:contextualSpacing/>
        <w:jc w:val="both"/>
        <w:rPr>
          <w:rFonts w:ascii="Abadi" w:hAnsi="Abadi" w:cs="Arial"/>
          <w:sz w:val="21"/>
          <w:szCs w:val="21"/>
        </w:rPr>
      </w:pPr>
      <w:r w:rsidRPr="002630AF">
        <w:rPr>
          <w:rFonts w:ascii="Abadi" w:hAnsi="Abadi" w:cs="Arial"/>
          <w:sz w:val="21"/>
          <w:szCs w:val="21"/>
        </w:rPr>
        <w:t>La Fiscalía Especializada en Delitos Electorales;</w:t>
      </w:r>
    </w:p>
    <w:p w:rsidR="00F73601" w:rsidRPr="002630AF" w:rsidRDefault="00F73601" w:rsidP="00F73601">
      <w:pPr>
        <w:pStyle w:val="Prrafodelista"/>
        <w:ind w:left="1134"/>
        <w:jc w:val="both"/>
        <w:rPr>
          <w:rFonts w:ascii="Abadi" w:hAnsi="Abadi" w:cs="Arial"/>
          <w:sz w:val="21"/>
          <w:szCs w:val="21"/>
        </w:rPr>
      </w:pPr>
    </w:p>
    <w:p w:rsidR="00F73601" w:rsidRPr="002630AF" w:rsidRDefault="00F73601" w:rsidP="00DF7367">
      <w:pPr>
        <w:pStyle w:val="Prrafodelista"/>
        <w:numPr>
          <w:ilvl w:val="0"/>
          <w:numId w:val="10"/>
        </w:numPr>
        <w:ind w:left="1134"/>
        <w:contextualSpacing/>
        <w:jc w:val="both"/>
        <w:rPr>
          <w:rFonts w:ascii="Abadi" w:hAnsi="Abadi" w:cs="Arial"/>
          <w:sz w:val="21"/>
          <w:szCs w:val="21"/>
        </w:rPr>
      </w:pPr>
      <w:r w:rsidRPr="002630AF">
        <w:rPr>
          <w:rFonts w:ascii="Abadi" w:hAnsi="Abadi" w:cs="Arial"/>
          <w:sz w:val="21"/>
          <w:szCs w:val="21"/>
        </w:rPr>
        <w:t>Fiscalías Regionales;</w:t>
      </w:r>
    </w:p>
    <w:p w:rsidR="00F73601" w:rsidRPr="002630AF" w:rsidRDefault="00F73601" w:rsidP="00F73601">
      <w:pPr>
        <w:pStyle w:val="Prrafodelista"/>
        <w:ind w:left="1134"/>
        <w:jc w:val="both"/>
        <w:rPr>
          <w:rFonts w:ascii="Abadi" w:hAnsi="Abadi" w:cs="Arial"/>
          <w:sz w:val="21"/>
          <w:szCs w:val="21"/>
        </w:rPr>
      </w:pPr>
    </w:p>
    <w:p w:rsidR="00F73601" w:rsidRPr="002630AF" w:rsidRDefault="00F73601" w:rsidP="00DF7367">
      <w:pPr>
        <w:pStyle w:val="Prrafodelista"/>
        <w:numPr>
          <w:ilvl w:val="0"/>
          <w:numId w:val="10"/>
        </w:numPr>
        <w:ind w:left="1134"/>
        <w:contextualSpacing/>
        <w:jc w:val="both"/>
        <w:rPr>
          <w:rFonts w:ascii="Abadi" w:hAnsi="Abadi" w:cs="Arial"/>
          <w:sz w:val="21"/>
          <w:szCs w:val="21"/>
        </w:rPr>
      </w:pPr>
      <w:r w:rsidRPr="002630AF">
        <w:rPr>
          <w:rFonts w:ascii="Abadi" w:hAnsi="Abadi" w:cs="Arial"/>
          <w:sz w:val="21"/>
          <w:szCs w:val="21"/>
        </w:rPr>
        <w:t xml:space="preserve">La Agencia de Investigación Criminal, a la cual se adscribirán: </w:t>
      </w:r>
    </w:p>
    <w:p w:rsidR="00F73601" w:rsidRPr="002630AF" w:rsidRDefault="00F73601" w:rsidP="00DF7367">
      <w:pPr>
        <w:pStyle w:val="Prrafodelista"/>
        <w:numPr>
          <w:ilvl w:val="0"/>
          <w:numId w:val="11"/>
        </w:numPr>
        <w:ind w:left="1985"/>
        <w:contextualSpacing/>
        <w:jc w:val="both"/>
        <w:rPr>
          <w:rFonts w:ascii="Abadi" w:hAnsi="Abadi" w:cs="Arial"/>
          <w:sz w:val="21"/>
          <w:szCs w:val="21"/>
        </w:rPr>
      </w:pPr>
      <w:r w:rsidRPr="002630AF">
        <w:rPr>
          <w:rFonts w:ascii="Abadi" w:hAnsi="Abadi" w:cs="Arial"/>
          <w:sz w:val="21"/>
          <w:szCs w:val="21"/>
        </w:rPr>
        <w:t xml:space="preserve">La Dirección General de la Policía Ministerial; </w:t>
      </w:r>
    </w:p>
    <w:p w:rsidR="00F73601" w:rsidRPr="002630AF" w:rsidRDefault="00F73601" w:rsidP="00DF7367">
      <w:pPr>
        <w:pStyle w:val="Prrafodelista"/>
        <w:numPr>
          <w:ilvl w:val="0"/>
          <w:numId w:val="11"/>
        </w:numPr>
        <w:ind w:left="1985"/>
        <w:contextualSpacing/>
        <w:jc w:val="both"/>
        <w:rPr>
          <w:rFonts w:ascii="Abadi" w:hAnsi="Abadi" w:cs="Arial"/>
          <w:sz w:val="21"/>
          <w:szCs w:val="21"/>
        </w:rPr>
      </w:pPr>
      <w:r w:rsidRPr="002630AF">
        <w:rPr>
          <w:rFonts w:ascii="Abadi" w:hAnsi="Abadi" w:cs="Arial"/>
          <w:sz w:val="21"/>
          <w:szCs w:val="21"/>
        </w:rPr>
        <w:t>La Dirección General de Servicios Periciales;</w:t>
      </w:r>
    </w:p>
    <w:p w:rsidR="00F73601" w:rsidRPr="002630AF" w:rsidRDefault="00F73601" w:rsidP="00DF7367">
      <w:pPr>
        <w:pStyle w:val="Prrafodelista"/>
        <w:numPr>
          <w:ilvl w:val="0"/>
          <w:numId w:val="11"/>
        </w:numPr>
        <w:ind w:left="1985"/>
        <w:contextualSpacing/>
        <w:jc w:val="both"/>
        <w:rPr>
          <w:rFonts w:ascii="Abadi" w:hAnsi="Abadi" w:cs="Arial"/>
          <w:sz w:val="21"/>
          <w:szCs w:val="21"/>
        </w:rPr>
      </w:pPr>
      <w:r w:rsidRPr="002630AF">
        <w:rPr>
          <w:rFonts w:ascii="Abadi" w:hAnsi="Abadi" w:cs="Arial"/>
          <w:sz w:val="21"/>
          <w:szCs w:val="21"/>
        </w:rPr>
        <w:t xml:space="preserve">La Dirección de Análisis de Información; </w:t>
      </w:r>
    </w:p>
    <w:p w:rsidR="00F73601" w:rsidRPr="002630AF" w:rsidRDefault="00F73601" w:rsidP="00DF7367">
      <w:pPr>
        <w:pStyle w:val="Prrafodelista"/>
        <w:numPr>
          <w:ilvl w:val="0"/>
          <w:numId w:val="11"/>
        </w:numPr>
        <w:ind w:left="1985"/>
        <w:contextualSpacing/>
        <w:jc w:val="both"/>
        <w:rPr>
          <w:rFonts w:ascii="Abadi" w:hAnsi="Abadi" w:cs="Arial"/>
          <w:sz w:val="21"/>
          <w:szCs w:val="21"/>
        </w:rPr>
      </w:pPr>
      <w:r w:rsidRPr="002630AF">
        <w:rPr>
          <w:rFonts w:ascii="Abadi" w:hAnsi="Abadi" w:cs="Arial"/>
          <w:sz w:val="21"/>
          <w:szCs w:val="21"/>
        </w:rPr>
        <w:t>La Dirección de Tecnologías de Información;</w:t>
      </w:r>
    </w:p>
    <w:p w:rsidR="00F73601" w:rsidRPr="002630AF" w:rsidRDefault="00F73601" w:rsidP="00DF7367">
      <w:pPr>
        <w:pStyle w:val="Prrafodelista"/>
        <w:numPr>
          <w:ilvl w:val="0"/>
          <w:numId w:val="11"/>
        </w:numPr>
        <w:ind w:left="1985"/>
        <w:contextualSpacing/>
        <w:jc w:val="both"/>
        <w:rPr>
          <w:rFonts w:ascii="Abadi" w:hAnsi="Abadi" w:cs="Arial"/>
          <w:sz w:val="21"/>
          <w:szCs w:val="21"/>
        </w:rPr>
      </w:pPr>
      <w:r w:rsidRPr="002630AF">
        <w:rPr>
          <w:rFonts w:ascii="Abadi" w:hAnsi="Abadi" w:cs="Arial"/>
          <w:sz w:val="21"/>
          <w:szCs w:val="21"/>
        </w:rPr>
        <w:t xml:space="preserve">El Centro de Atención y Servicios; y </w:t>
      </w:r>
    </w:p>
    <w:p w:rsidR="00F73601" w:rsidRPr="002630AF" w:rsidRDefault="00F73601" w:rsidP="00DF7367">
      <w:pPr>
        <w:pStyle w:val="Prrafodelista"/>
        <w:numPr>
          <w:ilvl w:val="0"/>
          <w:numId w:val="11"/>
        </w:numPr>
        <w:ind w:left="1985"/>
        <w:contextualSpacing/>
        <w:jc w:val="both"/>
        <w:rPr>
          <w:rFonts w:ascii="Abadi" w:hAnsi="Abadi" w:cs="Arial"/>
          <w:sz w:val="21"/>
          <w:szCs w:val="21"/>
        </w:rPr>
      </w:pPr>
      <w:r w:rsidRPr="002630AF">
        <w:rPr>
          <w:rFonts w:ascii="Abadi" w:hAnsi="Abadi" w:cs="Arial"/>
          <w:sz w:val="21"/>
          <w:szCs w:val="21"/>
        </w:rPr>
        <w:t>Las demás áreas que prevea la normatividad aplicable.</w:t>
      </w:r>
    </w:p>
    <w:p w:rsidR="00F73601" w:rsidRPr="002630AF" w:rsidRDefault="00F73601" w:rsidP="00F73601">
      <w:pPr>
        <w:pStyle w:val="Prrafodelista"/>
        <w:ind w:left="1134"/>
        <w:jc w:val="both"/>
        <w:rPr>
          <w:rFonts w:ascii="Abadi" w:hAnsi="Abadi" w:cs="Arial"/>
          <w:sz w:val="21"/>
          <w:szCs w:val="21"/>
        </w:rPr>
      </w:pPr>
    </w:p>
    <w:p w:rsidR="00F73601" w:rsidRPr="002630AF" w:rsidRDefault="00F73601" w:rsidP="00DF7367">
      <w:pPr>
        <w:pStyle w:val="Prrafodelista"/>
        <w:numPr>
          <w:ilvl w:val="0"/>
          <w:numId w:val="10"/>
        </w:numPr>
        <w:ind w:left="1134"/>
        <w:contextualSpacing/>
        <w:jc w:val="both"/>
        <w:rPr>
          <w:rFonts w:ascii="Abadi" w:hAnsi="Abadi" w:cs="Arial"/>
          <w:sz w:val="21"/>
          <w:szCs w:val="21"/>
        </w:rPr>
      </w:pPr>
      <w:r w:rsidRPr="002630AF">
        <w:rPr>
          <w:rFonts w:ascii="Abadi" w:hAnsi="Abadi" w:cs="Arial"/>
          <w:sz w:val="21"/>
          <w:szCs w:val="21"/>
        </w:rPr>
        <w:t>Órgano Interno de Control;</w:t>
      </w:r>
    </w:p>
    <w:p w:rsidR="00F73601" w:rsidRPr="002630AF" w:rsidRDefault="00F73601" w:rsidP="00F73601">
      <w:pPr>
        <w:pStyle w:val="Prrafodelista"/>
        <w:ind w:left="1134"/>
        <w:jc w:val="both"/>
        <w:rPr>
          <w:rFonts w:ascii="Abadi" w:hAnsi="Abadi" w:cs="Arial"/>
          <w:sz w:val="21"/>
          <w:szCs w:val="21"/>
        </w:rPr>
      </w:pPr>
    </w:p>
    <w:p w:rsidR="00F73601" w:rsidRPr="002630AF" w:rsidRDefault="00F73601" w:rsidP="00DF7367">
      <w:pPr>
        <w:pStyle w:val="Prrafodelista"/>
        <w:numPr>
          <w:ilvl w:val="0"/>
          <w:numId w:val="10"/>
        </w:numPr>
        <w:ind w:left="1134"/>
        <w:contextualSpacing/>
        <w:jc w:val="both"/>
        <w:rPr>
          <w:rFonts w:ascii="Abadi" w:hAnsi="Abadi" w:cs="Arial"/>
          <w:sz w:val="21"/>
          <w:szCs w:val="21"/>
        </w:rPr>
      </w:pPr>
      <w:r w:rsidRPr="002630AF">
        <w:rPr>
          <w:rFonts w:ascii="Abadi" w:hAnsi="Abadi" w:cs="Arial"/>
          <w:sz w:val="21"/>
          <w:szCs w:val="21"/>
        </w:rPr>
        <w:t>La Comisión Interna de Consulta;</w:t>
      </w:r>
    </w:p>
    <w:p w:rsidR="00F73601" w:rsidRPr="002630AF" w:rsidRDefault="00F73601" w:rsidP="00F73601">
      <w:pPr>
        <w:pStyle w:val="Prrafodelista"/>
        <w:ind w:left="1134"/>
        <w:jc w:val="both"/>
        <w:rPr>
          <w:rFonts w:ascii="Abadi" w:hAnsi="Abadi" w:cs="Arial"/>
          <w:sz w:val="21"/>
          <w:szCs w:val="21"/>
        </w:rPr>
      </w:pPr>
    </w:p>
    <w:p w:rsidR="00F73601" w:rsidRPr="002630AF" w:rsidRDefault="00F73601" w:rsidP="00DF7367">
      <w:pPr>
        <w:pStyle w:val="Prrafodelista"/>
        <w:numPr>
          <w:ilvl w:val="0"/>
          <w:numId w:val="10"/>
        </w:numPr>
        <w:ind w:left="1134"/>
        <w:contextualSpacing/>
        <w:jc w:val="both"/>
        <w:rPr>
          <w:rFonts w:ascii="Abadi" w:hAnsi="Abadi" w:cs="Arial"/>
          <w:sz w:val="21"/>
          <w:szCs w:val="21"/>
        </w:rPr>
      </w:pPr>
      <w:r w:rsidRPr="002630AF">
        <w:rPr>
          <w:rFonts w:ascii="Abadi" w:hAnsi="Abadi" w:cs="Arial"/>
          <w:sz w:val="21"/>
          <w:szCs w:val="21"/>
        </w:rPr>
        <w:t>La Comisión Externa de Consulta;</w:t>
      </w:r>
    </w:p>
    <w:p w:rsidR="00F73601" w:rsidRPr="002630AF" w:rsidRDefault="00F73601" w:rsidP="00F73601">
      <w:pPr>
        <w:pStyle w:val="Prrafodelista"/>
        <w:ind w:left="1134"/>
        <w:jc w:val="both"/>
        <w:rPr>
          <w:rFonts w:ascii="Abadi" w:hAnsi="Abadi" w:cs="Arial"/>
          <w:sz w:val="21"/>
          <w:szCs w:val="21"/>
        </w:rPr>
      </w:pPr>
    </w:p>
    <w:p w:rsidR="00F73601" w:rsidRPr="002630AF" w:rsidRDefault="00F73601" w:rsidP="00DF7367">
      <w:pPr>
        <w:pStyle w:val="Prrafodelista"/>
        <w:numPr>
          <w:ilvl w:val="0"/>
          <w:numId w:val="10"/>
        </w:numPr>
        <w:ind w:left="1134"/>
        <w:contextualSpacing/>
        <w:jc w:val="both"/>
        <w:rPr>
          <w:rFonts w:ascii="Abadi" w:hAnsi="Abadi" w:cs="Arial"/>
          <w:sz w:val="21"/>
          <w:szCs w:val="21"/>
        </w:rPr>
      </w:pPr>
      <w:r w:rsidRPr="002630AF">
        <w:rPr>
          <w:rFonts w:ascii="Abadi" w:hAnsi="Abadi" w:cs="Arial"/>
          <w:sz w:val="21"/>
          <w:szCs w:val="21"/>
        </w:rPr>
        <w:t>La Comisión del Servicio de Carrera del Ministerio Público y Peritos;</w:t>
      </w:r>
    </w:p>
    <w:p w:rsidR="00F73601" w:rsidRPr="002630AF" w:rsidRDefault="00F73601" w:rsidP="00F73601">
      <w:pPr>
        <w:pStyle w:val="Prrafodelista"/>
        <w:ind w:left="1134"/>
        <w:jc w:val="both"/>
        <w:rPr>
          <w:rFonts w:ascii="Abadi" w:hAnsi="Abadi" w:cs="Arial"/>
          <w:sz w:val="21"/>
          <w:szCs w:val="21"/>
        </w:rPr>
      </w:pPr>
    </w:p>
    <w:p w:rsidR="00F73601" w:rsidRPr="002630AF" w:rsidRDefault="00F73601" w:rsidP="00DF7367">
      <w:pPr>
        <w:pStyle w:val="Prrafodelista"/>
        <w:numPr>
          <w:ilvl w:val="0"/>
          <w:numId w:val="10"/>
        </w:numPr>
        <w:ind w:left="1134"/>
        <w:contextualSpacing/>
        <w:jc w:val="both"/>
        <w:rPr>
          <w:rFonts w:ascii="Abadi" w:hAnsi="Abadi" w:cs="Arial"/>
          <w:sz w:val="21"/>
          <w:szCs w:val="21"/>
        </w:rPr>
      </w:pPr>
      <w:r w:rsidRPr="002630AF">
        <w:rPr>
          <w:rFonts w:ascii="Abadi" w:hAnsi="Abadi" w:cs="Arial"/>
          <w:sz w:val="21"/>
          <w:szCs w:val="21"/>
        </w:rPr>
        <w:t>La Comisión del Servicio Profesional de Carrera Policial y de Honor y Justicia;</w:t>
      </w:r>
    </w:p>
    <w:p w:rsidR="00F73601" w:rsidRPr="002630AF" w:rsidRDefault="00F73601" w:rsidP="00F73601">
      <w:pPr>
        <w:pStyle w:val="Prrafodelista"/>
        <w:ind w:left="1134"/>
        <w:jc w:val="both"/>
        <w:rPr>
          <w:rFonts w:ascii="Abadi" w:hAnsi="Abadi" w:cs="Arial"/>
          <w:sz w:val="21"/>
          <w:szCs w:val="21"/>
        </w:rPr>
      </w:pPr>
    </w:p>
    <w:p w:rsidR="00F73601" w:rsidRPr="002630AF" w:rsidRDefault="00F73601" w:rsidP="00DF7367">
      <w:pPr>
        <w:pStyle w:val="Prrafodelista"/>
        <w:numPr>
          <w:ilvl w:val="0"/>
          <w:numId w:val="10"/>
        </w:numPr>
        <w:ind w:left="1134"/>
        <w:contextualSpacing/>
        <w:jc w:val="both"/>
        <w:rPr>
          <w:rFonts w:ascii="Abadi" w:hAnsi="Abadi" w:cs="Arial"/>
          <w:sz w:val="21"/>
          <w:szCs w:val="21"/>
        </w:rPr>
      </w:pPr>
      <w:r w:rsidRPr="002630AF">
        <w:rPr>
          <w:rFonts w:ascii="Abadi" w:hAnsi="Abadi" w:cs="Arial"/>
          <w:sz w:val="21"/>
          <w:szCs w:val="21"/>
        </w:rPr>
        <w:t>La Coordinación de Atención a Víctimas y Ofendidos del Delito;</w:t>
      </w:r>
    </w:p>
    <w:p w:rsidR="00F73601" w:rsidRPr="002630AF" w:rsidRDefault="00F73601" w:rsidP="00F73601">
      <w:pPr>
        <w:pStyle w:val="Prrafodelista"/>
        <w:ind w:left="1134"/>
        <w:jc w:val="both"/>
        <w:rPr>
          <w:rFonts w:ascii="Abadi" w:hAnsi="Abadi" w:cs="Arial"/>
          <w:sz w:val="21"/>
          <w:szCs w:val="21"/>
        </w:rPr>
      </w:pPr>
    </w:p>
    <w:p w:rsidR="00F73601" w:rsidRPr="002630AF" w:rsidRDefault="00F73601" w:rsidP="00DF7367">
      <w:pPr>
        <w:pStyle w:val="Prrafodelista"/>
        <w:numPr>
          <w:ilvl w:val="0"/>
          <w:numId w:val="10"/>
        </w:numPr>
        <w:ind w:left="1134"/>
        <w:contextualSpacing/>
        <w:jc w:val="both"/>
        <w:rPr>
          <w:rFonts w:ascii="Abadi" w:hAnsi="Abadi" w:cs="Arial"/>
          <w:sz w:val="21"/>
          <w:szCs w:val="21"/>
        </w:rPr>
      </w:pPr>
      <w:r w:rsidRPr="002630AF">
        <w:rPr>
          <w:rFonts w:ascii="Abadi" w:hAnsi="Abadi" w:cs="Arial"/>
          <w:sz w:val="21"/>
          <w:szCs w:val="21"/>
        </w:rPr>
        <w:t>La Unidad de Asesoría Jurídica Penal a Víctimas y Ofendidos del Delito;</w:t>
      </w:r>
    </w:p>
    <w:p w:rsidR="00F73601" w:rsidRPr="002630AF" w:rsidRDefault="00F73601" w:rsidP="00F73601">
      <w:pPr>
        <w:pStyle w:val="Prrafodelista"/>
        <w:ind w:left="1134"/>
        <w:jc w:val="both"/>
        <w:rPr>
          <w:rFonts w:ascii="Abadi" w:hAnsi="Abadi" w:cs="Arial"/>
          <w:sz w:val="21"/>
          <w:szCs w:val="21"/>
        </w:rPr>
      </w:pPr>
    </w:p>
    <w:p w:rsidR="00F73601" w:rsidRPr="002630AF" w:rsidRDefault="00F73601" w:rsidP="00DF7367">
      <w:pPr>
        <w:pStyle w:val="Prrafodelista"/>
        <w:numPr>
          <w:ilvl w:val="0"/>
          <w:numId w:val="10"/>
        </w:numPr>
        <w:ind w:left="1134"/>
        <w:contextualSpacing/>
        <w:jc w:val="both"/>
        <w:rPr>
          <w:rFonts w:ascii="Abadi" w:hAnsi="Abadi" w:cs="Arial"/>
          <w:sz w:val="21"/>
          <w:szCs w:val="21"/>
        </w:rPr>
      </w:pPr>
      <w:r w:rsidRPr="002630AF">
        <w:rPr>
          <w:rFonts w:ascii="Abadi" w:hAnsi="Abadi" w:cs="Arial"/>
          <w:sz w:val="21"/>
          <w:szCs w:val="21"/>
        </w:rPr>
        <w:t>La Unidad de Supervisión de Medidas Cautelares y de la Suspensión Condicional del Proceso;</w:t>
      </w:r>
    </w:p>
    <w:p w:rsidR="00F73601" w:rsidRPr="002630AF" w:rsidRDefault="00F73601" w:rsidP="00F73601">
      <w:pPr>
        <w:pStyle w:val="Prrafodelista"/>
        <w:ind w:left="1134"/>
        <w:jc w:val="both"/>
        <w:rPr>
          <w:rFonts w:ascii="Abadi" w:hAnsi="Abadi" w:cs="Arial"/>
          <w:sz w:val="21"/>
          <w:szCs w:val="21"/>
        </w:rPr>
      </w:pPr>
    </w:p>
    <w:p w:rsidR="00F73601" w:rsidRPr="002630AF" w:rsidRDefault="00F73601" w:rsidP="00DF7367">
      <w:pPr>
        <w:pStyle w:val="Prrafodelista"/>
        <w:numPr>
          <w:ilvl w:val="0"/>
          <w:numId w:val="10"/>
        </w:numPr>
        <w:ind w:left="1134"/>
        <w:contextualSpacing/>
        <w:jc w:val="both"/>
        <w:rPr>
          <w:rFonts w:ascii="Abadi" w:hAnsi="Abadi" w:cs="Arial"/>
          <w:sz w:val="21"/>
          <w:szCs w:val="21"/>
        </w:rPr>
      </w:pPr>
      <w:r w:rsidRPr="002630AF">
        <w:rPr>
          <w:rFonts w:ascii="Abadi" w:hAnsi="Abadi" w:cs="Arial"/>
          <w:sz w:val="21"/>
          <w:szCs w:val="21"/>
        </w:rPr>
        <w:t>Las Direcciones Ministeriales;</w:t>
      </w:r>
    </w:p>
    <w:p w:rsidR="00F73601" w:rsidRPr="002630AF" w:rsidRDefault="00F73601" w:rsidP="00F73601">
      <w:pPr>
        <w:pStyle w:val="Prrafodelista"/>
        <w:ind w:left="1134"/>
        <w:jc w:val="both"/>
        <w:rPr>
          <w:rFonts w:ascii="Abadi" w:hAnsi="Abadi" w:cs="Arial"/>
          <w:sz w:val="21"/>
          <w:szCs w:val="21"/>
        </w:rPr>
      </w:pPr>
    </w:p>
    <w:p w:rsidR="00F73601" w:rsidRPr="002630AF" w:rsidRDefault="00F73601" w:rsidP="00DF7367">
      <w:pPr>
        <w:pStyle w:val="Prrafodelista"/>
        <w:numPr>
          <w:ilvl w:val="0"/>
          <w:numId w:val="10"/>
        </w:numPr>
        <w:ind w:left="1134"/>
        <w:contextualSpacing/>
        <w:jc w:val="both"/>
        <w:rPr>
          <w:rFonts w:ascii="Abadi" w:hAnsi="Abadi" w:cs="Arial"/>
          <w:sz w:val="21"/>
          <w:szCs w:val="21"/>
        </w:rPr>
      </w:pPr>
      <w:r w:rsidRPr="002630AF">
        <w:rPr>
          <w:rFonts w:ascii="Abadi" w:hAnsi="Abadi" w:cs="Arial"/>
          <w:sz w:val="21"/>
          <w:szCs w:val="21"/>
        </w:rPr>
        <w:t>Las Unidades de Investigación Especializadas;</w:t>
      </w:r>
    </w:p>
    <w:p w:rsidR="00F73601" w:rsidRPr="002630AF" w:rsidRDefault="00F73601" w:rsidP="00F73601">
      <w:pPr>
        <w:pStyle w:val="Prrafodelista"/>
        <w:ind w:left="1134"/>
        <w:jc w:val="both"/>
        <w:rPr>
          <w:rFonts w:ascii="Abadi" w:hAnsi="Abadi" w:cs="Arial"/>
          <w:sz w:val="21"/>
          <w:szCs w:val="21"/>
        </w:rPr>
      </w:pPr>
    </w:p>
    <w:p w:rsidR="00F73601" w:rsidRPr="002630AF" w:rsidRDefault="00F73601" w:rsidP="00DF7367">
      <w:pPr>
        <w:pStyle w:val="Prrafodelista"/>
        <w:numPr>
          <w:ilvl w:val="0"/>
          <w:numId w:val="10"/>
        </w:numPr>
        <w:ind w:left="1134"/>
        <w:contextualSpacing/>
        <w:jc w:val="both"/>
        <w:rPr>
          <w:rFonts w:ascii="Abadi" w:hAnsi="Abadi" w:cs="Arial"/>
          <w:sz w:val="21"/>
          <w:szCs w:val="21"/>
        </w:rPr>
      </w:pPr>
      <w:r w:rsidRPr="002630AF">
        <w:rPr>
          <w:rFonts w:ascii="Abadi" w:hAnsi="Abadi" w:cs="Arial"/>
          <w:sz w:val="21"/>
          <w:szCs w:val="21"/>
        </w:rPr>
        <w:t>Las Jefaturas Ministeriales;</w:t>
      </w:r>
    </w:p>
    <w:p w:rsidR="00F73601" w:rsidRPr="002630AF" w:rsidRDefault="00F73601" w:rsidP="00F73601">
      <w:pPr>
        <w:pStyle w:val="Prrafodelista"/>
        <w:ind w:left="1134"/>
        <w:jc w:val="both"/>
        <w:rPr>
          <w:rFonts w:ascii="Abadi" w:hAnsi="Abadi" w:cs="Arial"/>
          <w:sz w:val="21"/>
          <w:szCs w:val="21"/>
        </w:rPr>
      </w:pPr>
    </w:p>
    <w:p w:rsidR="00F73601" w:rsidRPr="002630AF" w:rsidRDefault="00F73601" w:rsidP="00DF7367">
      <w:pPr>
        <w:pStyle w:val="Prrafodelista"/>
        <w:numPr>
          <w:ilvl w:val="0"/>
          <w:numId w:val="10"/>
        </w:numPr>
        <w:ind w:left="1134"/>
        <w:contextualSpacing/>
        <w:jc w:val="both"/>
        <w:rPr>
          <w:rFonts w:ascii="Abadi" w:hAnsi="Abadi" w:cs="Arial"/>
          <w:sz w:val="21"/>
          <w:szCs w:val="21"/>
        </w:rPr>
      </w:pPr>
      <w:r w:rsidRPr="002630AF">
        <w:rPr>
          <w:rFonts w:ascii="Abadi" w:hAnsi="Abadi" w:cs="Arial"/>
          <w:sz w:val="21"/>
          <w:szCs w:val="21"/>
        </w:rPr>
        <w:t>Los Agentes del Ministerio Público;</w:t>
      </w:r>
    </w:p>
    <w:p w:rsidR="00F73601" w:rsidRPr="002630AF" w:rsidRDefault="00F73601" w:rsidP="00F73601">
      <w:pPr>
        <w:pStyle w:val="Prrafodelista"/>
        <w:ind w:left="1134"/>
        <w:jc w:val="both"/>
        <w:rPr>
          <w:rFonts w:ascii="Abadi" w:hAnsi="Abadi" w:cs="Arial"/>
          <w:sz w:val="21"/>
          <w:szCs w:val="21"/>
        </w:rPr>
      </w:pPr>
    </w:p>
    <w:p w:rsidR="00F73601" w:rsidRPr="002630AF" w:rsidRDefault="00F73601" w:rsidP="00DF7367">
      <w:pPr>
        <w:pStyle w:val="Prrafodelista"/>
        <w:numPr>
          <w:ilvl w:val="0"/>
          <w:numId w:val="10"/>
        </w:numPr>
        <w:ind w:left="1134"/>
        <w:contextualSpacing/>
        <w:jc w:val="both"/>
        <w:rPr>
          <w:rFonts w:ascii="Abadi" w:hAnsi="Abadi" w:cs="Arial"/>
          <w:sz w:val="21"/>
          <w:szCs w:val="21"/>
        </w:rPr>
      </w:pPr>
      <w:r w:rsidRPr="002630AF">
        <w:rPr>
          <w:rFonts w:ascii="Abadi" w:hAnsi="Abadi" w:cs="Arial"/>
          <w:sz w:val="21"/>
          <w:szCs w:val="21"/>
        </w:rPr>
        <w:t xml:space="preserve">Los Agentes del Ministerio Público Especializados en Justicia para Adolescentes; </w:t>
      </w:r>
    </w:p>
    <w:p w:rsidR="00F73601" w:rsidRPr="002630AF" w:rsidRDefault="00F73601" w:rsidP="00F73601">
      <w:pPr>
        <w:pStyle w:val="Prrafodelista"/>
        <w:ind w:left="1134"/>
        <w:jc w:val="both"/>
        <w:rPr>
          <w:rFonts w:ascii="Abadi" w:hAnsi="Abadi" w:cs="Arial"/>
          <w:sz w:val="21"/>
          <w:szCs w:val="21"/>
        </w:rPr>
      </w:pPr>
    </w:p>
    <w:p w:rsidR="00F73601" w:rsidRPr="002630AF" w:rsidRDefault="00F73601" w:rsidP="00DF7367">
      <w:pPr>
        <w:pStyle w:val="Prrafodelista"/>
        <w:numPr>
          <w:ilvl w:val="0"/>
          <w:numId w:val="10"/>
        </w:numPr>
        <w:ind w:left="1134"/>
        <w:contextualSpacing/>
        <w:jc w:val="both"/>
        <w:rPr>
          <w:rFonts w:ascii="Abadi" w:hAnsi="Abadi" w:cs="Arial"/>
          <w:sz w:val="21"/>
          <w:szCs w:val="21"/>
        </w:rPr>
      </w:pPr>
      <w:r w:rsidRPr="002630AF">
        <w:rPr>
          <w:rFonts w:ascii="Abadi" w:hAnsi="Abadi" w:cs="Arial"/>
          <w:sz w:val="21"/>
          <w:szCs w:val="21"/>
        </w:rPr>
        <w:t>Los Módulos de Atención Primaria;</w:t>
      </w:r>
    </w:p>
    <w:p w:rsidR="00F73601" w:rsidRPr="002630AF" w:rsidRDefault="00F73601" w:rsidP="00F73601">
      <w:pPr>
        <w:pStyle w:val="Prrafodelista"/>
        <w:ind w:left="1134"/>
        <w:jc w:val="both"/>
        <w:rPr>
          <w:rFonts w:ascii="Abadi" w:hAnsi="Abadi" w:cs="Arial"/>
          <w:sz w:val="21"/>
          <w:szCs w:val="21"/>
        </w:rPr>
      </w:pPr>
    </w:p>
    <w:p w:rsidR="00F73601" w:rsidRPr="002630AF" w:rsidRDefault="00F73601" w:rsidP="00DF7367">
      <w:pPr>
        <w:pStyle w:val="Prrafodelista"/>
        <w:numPr>
          <w:ilvl w:val="0"/>
          <w:numId w:val="10"/>
        </w:numPr>
        <w:ind w:left="1134"/>
        <w:contextualSpacing/>
        <w:jc w:val="both"/>
        <w:rPr>
          <w:rFonts w:ascii="Abadi" w:hAnsi="Abadi" w:cs="Arial"/>
          <w:sz w:val="21"/>
          <w:szCs w:val="21"/>
        </w:rPr>
      </w:pPr>
      <w:r w:rsidRPr="002630AF">
        <w:rPr>
          <w:rFonts w:ascii="Abadi" w:hAnsi="Abadi" w:cs="Arial"/>
          <w:sz w:val="21"/>
          <w:szCs w:val="21"/>
        </w:rPr>
        <w:t>La Unidad de Atención Integral y Especializada a las Mujeres;</w:t>
      </w:r>
    </w:p>
    <w:p w:rsidR="00F73601" w:rsidRPr="002630AF" w:rsidRDefault="00F73601" w:rsidP="00F73601">
      <w:pPr>
        <w:pStyle w:val="Prrafodelista"/>
        <w:ind w:left="1134"/>
        <w:jc w:val="both"/>
        <w:rPr>
          <w:rFonts w:ascii="Abadi" w:hAnsi="Abadi" w:cs="Arial"/>
          <w:sz w:val="21"/>
          <w:szCs w:val="21"/>
        </w:rPr>
      </w:pPr>
    </w:p>
    <w:p w:rsidR="00F73601" w:rsidRPr="002630AF" w:rsidRDefault="00F73601" w:rsidP="00DF7367">
      <w:pPr>
        <w:pStyle w:val="Prrafodelista"/>
        <w:numPr>
          <w:ilvl w:val="0"/>
          <w:numId w:val="10"/>
        </w:numPr>
        <w:ind w:left="1134"/>
        <w:contextualSpacing/>
        <w:jc w:val="both"/>
        <w:rPr>
          <w:rFonts w:ascii="Abadi" w:hAnsi="Abadi" w:cs="Arial"/>
          <w:sz w:val="21"/>
          <w:szCs w:val="21"/>
        </w:rPr>
      </w:pPr>
      <w:r w:rsidRPr="002630AF">
        <w:rPr>
          <w:rFonts w:ascii="Abadi" w:hAnsi="Abadi" w:cs="Arial"/>
          <w:sz w:val="21"/>
          <w:szCs w:val="21"/>
        </w:rPr>
        <w:t>El Centro de Evaluación y Control de Confianza;</w:t>
      </w:r>
    </w:p>
    <w:p w:rsidR="00F73601" w:rsidRPr="002630AF" w:rsidRDefault="00F73601" w:rsidP="00F73601">
      <w:pPr>
        <w:pStyle w:val="Prrafodelista"/>
        <w:ind w:left="1134"/>
        <w:jc w:val="both"/>
        <w:rPr>
          <w:rFonts w:ascii="Abadi" w:hAnsi="Abadi" w:cs="Arial"/>
          <w:sz w:val="21"/>
          <w:szCs w:val="21"/>
        </w:rPr>
      </w:pPr>
    </w:p>
    <w:p w:rsidR="00F73601" w:rsidRPr="002630AF" w:rsidRDefault="00F73601" w:rsidP="00DF7367">
      <w:pPr>
        <w:pStyle w:val="Prrafodelista"/>
        <w:numPr>
          <w:ilvl w:val="0"/>
          <w:numId w:val="10"/>
        </w:numPr>
        <w:ind w:left="1134"/>
        <w:contextualSpacing/>
        <w:jc w:val="both"/>
        <w:rPr>
          <w:rFonts w:ascii="Abadi" w:hAnsi="Abadi" w:cs="Arial"/>
          <w:sz w:val="21"/>
          <w:szCs w:val="21"/>
        </w:rPr>
      </w:pPr>
      <w:r w:rsidRPr="002630AF">
        <w:rPr>
          <w:rFonts w:ascii="Abadi" w:hAnsi="Abadi" w:cs="Arial"/>
          <w:sz w:val="21"/>
          <w:szCs w:val="21"/>
        </w:rPr>
        <w:t>La Dirección General de Administración;</w:t>
      </w:r>
    </w:p>
    <w:p w:rsidR="00F73601" w:rsidRPr="002630AF" w:rsidRDefault="00F73601" w:rsidP="00F73601">
      <w:pPr>
        <w:pStyle w:val="Prrafodelista"/>
        <w:ind w:left="1134"/>
        <w:jc w:val="both"/>
        <w:rPr>
          <w:rFonts w:ascii="Abadi" w:hAnsi="Abadi" w:cs="Arial"/>
          <w:sz w:val="21"/>
          <w:szCs w:val="21"/>
        </w:rPr>
      </w:pPr>
    </w:p>
    <w:p w:rsidR="00F73601" w:rsidRPr="002630AF" w:rsidRDefault="00F73601" w:rsidP="00DF7367">
      <w:pPr>
        <w:pStyle w:val="Prrafodelista"/>
        <w:numPr>
          <w:ilvl w:val="0"/>
          <w:numId w:val="10"/>
        </w:numPr>
        <w:ind w:left="1134"/>
        <w:contextualSpacing/>
        <w:jc w:val="both"/>
        <w:rPr>
          <w:rFonts w:ascii="Abadi" w:hAnsi="Abadi" w:cs="Arial"/>
          <w:sz w:val="21"/>
          <w:szCs w:val="21"/>
        </w:rPr>
      </w:pPr>
      <w:r w:rsidRPr="002630AF">
        <w:rPr>
          <w:rFonts w:ascii="Abadi" w:hAnsi="Abadi" w:cs="Arial"/>
          <w:sz w:val="21"/>
          <w:szCs w:val="21"/>
        </w:rPr>
        <w:t>La Dirección General Jurídica;</w:t>
      </w:r>
    </w:p>
    <w:p w:rsidR="00F73601" w:rsidRPr="002630AF" w:rsidRDefault="00F73601" w:rsidP="00F73601">
      <w:pPr>
        <w:pStyle w:val="Prrafodelista"/>
        <w:ind w:left="1134"/>
        <w:jc w:val="both"/>
        <w:rPr>
          <w:rFonts w:ascii="Abadi" w:hAnsi="Abadi" w:cs="Arial"/>
          <w:sz w:val="21"/>
          <w:szCs w:val="21"/>
        </w:rPr>
      </w:pPr>
    </w:p>
    <w:p w:rsidR="00F73601" w:rsidRPr="002630AF" w:rsidRDefault="00F73601" w:rsidP="00DF7367">
      <w:pPr>
        <w:pStyle w:val="Prrafodelista"/>
        <w:numPr>
          <w:ilvl w:val="0"/>
          <w:numId w:val="10"/>
        </w:numPr>
        <w:ind w:left="1134"/>
        <w:contextualSpacing/>
        <w:jc w:val="both"/>
        <w:rPr>
          <w:rFonts w:ascii="Abadi" w:hAnsi="Abadi" w:cs="Arial"/>
          <w:sz w:val="21"/>
          <w:szCs w:val="21"/>
        </w:rPr>
      </w:pPr>
      <w:r w:rsidRPr="002630AF">
        <w:rPr>
          <w:rFonts w:ascii="Abadi" w:hAnsi="Abadi" w:cs="Arial"/>
          <w:sz w:val="21"/>
          <w:szCs w:val="21"/>
        </w:rPr>
        <w:t>La Unidad de Administración y Disposición de Bienes Relacionados con Hechos Delictuosos;</w:t>
      </w:r>
    </w:p>
    <w:p w:rsidR="00F73601" w:rsidRPr="002630AF" w:rsidRDefault="00F73601" w:rsidP="00F73601">
      <w:pPr>
        <w:pStyle w:val="Prrafodelista"/>
        <w:ind w:left="1134"/>
        <w:jc w:val="both"/>
        <w:rPr>
          <w:rFonts w:ascii="Abadi" w:hAnsi="Abadi" w:cs="Arial"/>
          <w:sz w:val="21"/>
          <w:szCs w:val="21"/>
        </w:rPr>
      </w:pPr>
    </w:p>
    <w:p w:rsidR="00F73601" w:rsidRPr="002630AF" w:rsidRDefault="00F73601" w:rsidP="00DF7367">
      <w:pPr>
        <w:pStyle w:val="Prrafodelista"/>
        <w:numPr>
          <w:ilvl w:val="0"/>
          <w:numId w:val="10"/>
        </w:numPr>
        <w:ind w:left="1134"/>
        <w:contextualSpacing/>
        <w:jc w:val="both"/>
        <w:rPr>
          <w:rFonts w:ascii="Abadi" w:hAnsi="Abadi" w:cs="Arial"/>
          <w:sz w:val="21"/>
          <w:szCs w:val="21"/>
        </w:rPr>
      </w:pPr>
      <w:r w:rsidRPr="002630AF">
        <w:rPr>
          <w:rFonts w:ascii="Abadi" w:hAnsi="Abadi" w:cs="Arial"/>
          <w:sz w:val="21"/>
          <w:szCs w:val="21"/>
        </w:rPr>
        <w:t>El Instituto de Formación Profesional; y</w:t>
      </w:r>
    </w:p>
    <w:p w:rsidR="00F73601" w:rsidRPr="002630AF" w:rsidRDefault="00F73601" w:rsidP="00F73601">
      <w:pPr>
        <w:pStyle w:val="Prrafodelista"/>
        <w:ind w:left="1134"/>
        <w:jc w:val="both"/>
        <w:rPr>
          <w:rFonts w:ascii="Abadi" w:hAnsi="Abadi" w:cs="Arial"/>
          <w:sz w:val="21"/>
          <w:szCs w:val="21"/>
        </w:rPr>
      </w:pPr>
    </w:p>
    <w:p w:rsidR="00F73601" w:rsidRPr="002630AF" w:rsidRDefault="00F73601" w:rsidP="00DF7367">
      <w:pPr>
        <w:pStyle w:val="Prrafodelista"/>
        <w:numPr>
          <w:ilvl w:val="0"/>
          <w:numId w:val="10"/>
        </w:numPr>
        <w:ind w:left="1134"/>
        <w:contextualSpacing/>
        <w:jc w:val="both"/>
        <w:rPr>
          <w:rFonts w:ascii="Abadi" w:hAnsi="Abadi" w:cs="Arial"/>
          <w:sz w:val="21"/>
          <w:szCs w:val="21"/>
        </w:rPr>
      </w:pPr>
      <w:r w:rsidRPr="002630AF">
        <w:rPr>
          <w:rFonts w:ascii="Abadi" w:hAnsi="Abadi" w:cs="Arial"/>
          <w:sz w:val="21"/>
          <w:szCs w:val="21"/>
        </w:rPr>
        <w:t>Las demás áreas que deriven del marco normativo.</w:t>
      </w:r>
    </w:p>
    <w:p w:rsidR="00F73601" w:rsidRPr="002630AF" w:rsidRDefault="00F73601" w:rsidP="00F73601">
      <w:pPr>
        <w:pStyle w:val="Style-5"/>
        <w:ind w:firstLine="709"/>
        <w:jc w:val="both"/>
        <w:rPr>
          <w:rFonts w:ascii="Abadi" w:hAnsi="Abadi" w:cs="Arial"/>
          <w:bCs/>
          <w:sz w:val="21"/>
          <w:szCs w:val="21"/>
        </w:rPr>
      </w:pPr>
    </w:p>
    <w:p w:rsidR="00F73601" w:rsidRPr="002630AF" w:rsidRDefault="00F73601" w:rsidP="00F73601">
      <w:pPr>
        <w:pStyle w:val="Style-5"/>
        <w:ind w:firstLine="709"/>
        <w:jc w:val="both"/>
        <w:rPr>
          <w:rFonts w:ascii="Abadi" w:hAnsi="Abadi" w:cs="Arial"/>
          <w:bCs/>
          <w:sz w:val="21"/>
          <w:szCs w:val="21"/>
        </w:rPr>
      </w:pPr>
      <w:r w:rsidRPr="002630AF">
        <w:rPr>
          <w:rFonts w:ascii="Abadi" w:hAnsi="Abadi" w:cs="Arial"/>
          <w:bCs/>
          <w:sz w:val="21"/>
          <w:szCs w:val="21"/>
        </w:rPr>
        <w:t>Asimismo, la Fiscalía General tendrá a su cargo la administración, dirección y coordinación del Centro de Justicia para las Mujeres del Estado de Guanajuato.</w:t>
      </w:r>
    </w:p>
    <w:p w:rsidR="00F73601" w:rsidRPr="002630AF" w:rsidRDefault="00F73601" w:rsidP="00F73601">
      <w:pPr>
        <w:pStyle w:val="Style-5"/>
        <w:ind w:firstLine="709"/>
        <w:jc w:val="right"/>
        <w:rPr>
          <w:rFonts w:ascii="Abadi" w:hAnsi="Abadi" w:cs="Arial"/>
          <w:b/>
          <w:bCs/>
          <w:i/>
          <w:sz w:val="21"/>
          <w:szCs w:val="21"/>
        </w:rPr>
      </w:pPr>
    </w:p>
    <w:p w:rsidR="00F73601" w:rsidRPr="002630AF" w:rsidRDefault="00F73601" w:rsidP="00F73601">
      <w:pPr>
        <w:pStyle w:val="Style-5"/>
        <w:ind w:firstLine="709"/>
        <w:jc w:val="right"/>
        <w:rPr>
          <w:rFonts w:ascii="Abadi" w:hAnsi="Abadi" w:cs="Arial"/>
          <w:bCs/>
          <w:sz w:val="21"/>
          <w:szCs w:val="21"/>
        </w:rPr>
      </w:pPr>
      <w:r w:rsidRPr="002630AF">
        <w:rPr>
          <w:rFonts w:ascii="Abadi" w:hAnsi="Abadi" w:cs="Arial"/>
          <w:b/>
          <w:bCs/>
          <w:i/>
          <w:iCs/>
          <w:sz w:val="21"/>
          <w:szCs w:val="21"/>
        </w:rPr>
        <w:t>Organización</w:t>
      </w:r>
    </w:p>
    <w:p w:rsidR="00F73601" w:rsidRPr="002630AF" w:rsidRDefault="00F73601" w:rsidP="00F73601">
      <w:pPr>
        <w:jc w:val="both"/>
        <w:rPr>
          <w:rFonts w:ascii="Abadi" w:hAnsi="Abadi" w:cs="Arial"/>
          <w:noProof/>
          <w:sz w:val="21"/>
          <w:szCs w:val="21"/>
          <w:lang w:eastAsia="es-MX"/>
        </w:rPr>
      </w:pPr>
      <w:r w:rsidRPr="002630AF">
        <w:rPr>
          <w:rFonts w:ascii="Abadi" w:hAnsi="Abadi" w:cs="Arial"/>
          <w:b/>
          <w:noProof/>
          <w:sz w:val="21"/>
          <w:szCs w:val="21"/>
          <w:lang w:eastAsia="es-MX"/>
        </w:rPr>
        <w:t>Artículo 11.</w:t>
      </w:r>
      <w:r w:rsidRPr="002630AF">
        <w:rPr>
          <w:rFonts w:ascii="Abadi" w:hAnsi="Abadi" w:cs="Arial"/>
          <w:sz w:val="21"/>
          <w:szCs w:val="21"/>
          <w:lang w:eastAsia="es-MX"/>
        </w:rPr>
        <w:t xml:space="preserve"> </w:t>
      </w:r>
      <w:r w:rsidRPr="002630AF">
        <w:rPr>
          <w:rFonts w:ascii="Abadi" w:hAnsi="Abadi" w:cs="Arial"/>
          <w:noProof/>
          <w:sz w:val="21"/>
          <w:szCs w:val="21"/>
          <w:lang w:eastAsia="es-MX"/>
        </w:rPr>
        <w:t>El reglamento de la Ley de la Fiscalía General del Estado, determinará la estructura, atribuciones y circunscripción territorial de cada una de las áreas de la Institución, así como los requisitos y cualidades que deben reunir quienes funjan como servidores públicos de la Fiscalía.</w:t>
      </w:r>
    </w:p>
    <w:p w:rsidR="00F73601" w:rsidRPr="002630AF" w:rsidRDefault="00F73601" w:rsidP="00F73601">
      <w:pPr>
        <w:jc w:val="both"/>
        <w:rPr>
          <w:rFonts w:ascii="Abadi" w:hAnsi="Abadi" w:cs="Arial"/>
          <w:noProof/>
          <w:sz w:val="21"/>
          <w:szCs w:val="21"/>
          <w:lang w:eastAsia="es-MX"/>
        </w:rPr>
      </w:pPr>
    </w:p>
    <w:p w:rsidR="00F73601" w:rsidRPr="002630AF" w:rsidRDefault="00F73601" w:rsidP="00F73601">
      <w:pPr>
        <w:ind w:firstLine="709"/>
        <w:jc w:val="right"/>
        <w:rPr>
          <w:rFonts w:ascii="Abadi" w:hAnsi="Abadi" w:cs="Arial"/>
          <w:b/>
          <w:bCs/>
          <w:i/>
          <w:iCs/>
          <w:noProof/>
          <w:sz w:val="21"/>
          <w:szCs w:val="21"/>
          <w:lang w:eastAsia="es-MX"/>
        </w:rPr>
      </w:pPr>
      <w:r w:rsidRPr="002630AF">
        <w:rPr>
          <w:rFonts w:ascii="Abadi" w:hAnsi="Abadi" w:cs="Arial"/>
          <w:b/>
          <w:bCs/>
          <w:i/>
          <w:iCs/>
          <w:noProof/>
          <w:sz w:val="21"/>
          <w:szCs w:val="21"/>
          <w:lang w:eastAsia="es-MX"/>
        </w:rPr>
        <w:t xml:space="preserve">Nombramiento de titulares </w:t>
      </w:r>
    </w:p>
    <w:p w:rsidR="00F73601" w:rsidRPr="002630AF" w:rsidRDefault="00F73601" w:rsidP="00F73601">
      <w:pPr>
        <w:ind w:firstLine="709"/>
        <w:jc w:val="right"/>
        <w:rPr>
          <w:rFonts w:ascii="Abadi" w:hAnsi="Abadi" w:cs="Arial"/>
          <w:b/>
          <w:bCs/>
          <w:i/>
          <w:iCs/>
          <w:noProof/>
          <w:sz w:val="21"/>
          <w:szCs w:val="21"/>
          <w:lang w:eastAsia="es-MX"/>
        </w:rPr>
      </w:pPr>
      <w:r w:rsidRPr="002630AF">
        <w:rPr>
          <w:rFonts w:ascii="Abadi" w:hAnsi="Abadi" w:cs="Arial"/>
          <w:b/>
          <w:bCs/>
          <w:i/>
          <w:iCs/>
          <w:noProof/>
          <w:sz w:val="21"/>
          <w:szCs w:val="21"/>
          <w:lang w:eastAsia="es-MX"/>
        </w:rPr>
        <w:t>de las áreas de la Fiscalía General</w:t>
      </w:r>
    </w:p>
    <w:p w:rsidR="00F73601" w:rsidRPr="002630AF" w:rsidRDefault="00F73601" w:rsidP="00F73601">
      <w:pPr>
        <w:jc w:val="both"/>
        <w:rPr>
          <w:rFonts w:ascii="Abadi" w:eastAsia="Calibri" w:hAnsi="Abadi" w:cs="Arial"/>
          <w:noProof/>
          <w:sz w:val="21"/>
          <w:szCs w:val="21"/>
        </w:rPr>
      </w:pPr>
      <w:r w:rsidRPr="002630AF">
        <w:rPr>
          <w:rFonts w:ascii="Abadi" w:hAnsi="Abadi" w:cs="Arial"/>
          <w:b/>
          <w:noProof/>
          <w:sz w:val="21"/>
          <w:szCs w:val="21"/>
          <w:lang w:eastAsia="es-MX"/>
        </w:rPr>
        <w:t>Artículo 12.</w:t>
      </w:r>
      <w:r w:rsidRPr="002630AF">
        <w:rPr>
          <w:rFonts w:ascii="Abadi" w:hAnsi="Abadi" w:cs="Arial"/>
          <w:noProof/>
          <w:sz w:val="21"/>
          <w:szCs w:val="21"/>
          <w:lang w:eastAsia="es-MX"/>
        </w:rPr>
        <w:t xml:space="preserve"> </w:t>
      </w:r>
      <w:r w:rsidRPr="002630AF">
        <w:rPr>
          <w:rFonts w:ascii="Abadi" w:hAnsi="Abadi" w:cs="Arial"/>
          <w:sz w:val="21"/>
          <w:szCs w:val="21"/>
        </w:rPr>
        <w:t xml:space="preserve">La persona encargada de la Fiscalía General </w:t>
      </w:r>
      <w:r w:rsidRPr="002630AF">
        <w:rPr>
          <w:rFonts w:ascii="Abadi" w:eastAsia="Calibri" w:hAnsi="Abadi" w:cs="Arial"/>
          <w:noProof/>
          <w:sz w:val="21"/>
          <w:szCs w:val="21"/>
        </w:rPr>
        <w:t>nombrará y removerá libremente a los Subprocuradores, al titular de la Agencia de Investigación Criminal, y de la Policía Ministerial que cumplan con los requisitos que establece esta Ley y la reglamentación respectiva.</w:t>
      </w:r>
    </w:p>
    <w:p w:rsidR="00F73601" w:rsidRPr="002630AF" w:rsidRDefault="00F73601" w:rsidP="00F73601">
      <w:pPr>
        <w:jc w:val="both"/>
        <w:rPr>
          <w:rFonts w:ascii="Abadi" w:eastAsia="Calibri" w:hAnsi="Abadi" w:cs="Arial"/>
          <w:noProof/>
          <w:sz w:val="21"/>
          <w:szCs w:val="21"/>
        </w:rPr>
      </w:pPr>
    </w:p>
    <w:p w:rsidR="00F73601" w:rsidRPr="002630AF" w:rsidRDefault="00F73601" w:rsidP="00F73601">
      <w:pPr>
        <w:jc w:val="both"/>
        <w:rPr>
          <w:rFonts w:ascii="Abadi" w:eastAsia="Calibri" w:hAnsi="Abadi" w:cs="Arial"/>
          <w:noProof/>
          <w:sz w:val="21"/>
          <w:szCs w:val="21"/>
        </w:rPr>
      </w:pPr>
      <w:r w:rsidRPr="002630AF">
        <w:rPr>
          <w:rFonts w:ascii="Abadi" w:eastAsia="Calibri" w:hAnsi="Abadi" w:cs="Arial"/>
          <w:noProof/>
          <w:sz w:val="21"/>
          <w:szCs w:val="21"/>
        </w:rPr>
        <w:t>Los demás servidores públicos de la Fiscalía serán nombrados y removidos en los términos de la Constitución Local, esta Ley, su reglamento y demás disposiciones aplicables.</w:t>
      </w:r>
    </w:p>
    <w:p w:rsidR="00F73601" w:rsidRPr="002630AF" w:rsidRDefault="00F73601" w:rsidP="00F73601">
      <w:pPr>
        <w:ind w:firstLine="709"/>
        <w:jc w:val="both"/>
        <w:rPr>
          <w:rFonts w:ascii="Abadi" w:eastAsia="Calibri" w:hAnsi="Abadi" w:cs="Arial"/>
          <w:noProof/>
          <w:sz w:val="21"/>
          <w:szCs w:val="21"/>
        </w:rPr>
      </w:pPr>
    </w:p>
    <w:p w:rsidR="00F73601" w:rsidRPr="002630AF" w:rsidRDefault="00F73601" w:rsidP="00F73601">
      <w:pPr>
        <w:pStyle w:val="Style-4"/>
        <w:ind w:firstLine="709"/>
        <w:jc w:val="right"/>
        <w:rPr>
          <w:rFonts w:ascii="Abadi" w:hAnsi="Abadi" w:cs="Arial"/>
          <w:b/>
          <w:bCs/>
          <w:i/>
          <w:iCs/>
          <w:sz w:val="21"/>
          <w:szCs w:val="21"/>
        </w:rPr>
      </w:pPr>
      <w:r w:rsidRPr="002630AF">
        <w:rPr>
          <w:rFonts w:ascii="Abadi" w:hAnsi="Abadi" w:cs="Arial"/>
          <w:b/>
          <w:bCs/>
          <w:i/>
          <w:iCs/>
          <w:sz w:val="21"/>
          <w:szCs w:val="21"/>
        </w:rPr>
        <w:t>Sistema de profesionalización</w:t>
      </w:r>
    </w:p>
    <w:p w:rsidR="00F73601" w:rsidRPr="002630AF" w:rsidRDefault="00F73601" w:rsidP="00F73601">
      <w:pPr>
        <w:pStyle w:val="Style-4"/>
        <w:jc w:val="both"/>
        <w:rPr>
          <w:rFonts w:ascii="Abadi" w:hAnsi="Abadi" w:cs="Arial"/>
          <w:sz w:val="21"/>
          <w:szCs w:val="21"/>
        </w:rPr>
      </w:pPr>
      <w:r w:rsidRPr="002630AF">
        <w:rPr>
          <w:rFonts w:ascii="Abadi" w:hAnsi="Abadi" w:cs="Arial"/>
          <w:b/>
          <w:bCs/>
          <w:iCs/>
          <w:sz w:val="21"/>
          <w:szCs w:val="21"/>
        </w:rPr>
        <w:t>Artículo 13.</w:t>
      </w:r>
      <w:r w:rsidRPr="002630AF">
        <w:rPr>
          <w:rFonts w:ascii="Abadi" w:hAnsi="Abadi" w:cs="Arial"/>
          <w:bCs/>
          <w:iCs/>
          <w:sz w:val="21"/>
          <w:szCs w:val="21"/>
        </w:rPr>
        <w:t xml:space="preserve"> La Fiscalía contará con un sistema </w:t>
      </w:r>
      <w:r w:rsidRPr="002630AF">
        <w:rPr>
          <w:rFonts w:ascii="Abadi" w:hAnsi="Abadi" w:cs="Arial"/>
          <w:sz w:val="21"/>
          <w:szCs w:val="21"/>
        </w:rPr>
        <w:t xml:space="preserve">de profesionalización acorde al Programa Rector de Profesionalización de las Instituciones de Procuración de Justicia, cuyas características estarán contenidas en </w:t>
      </w:r>
      <w:r w:rsidRPr="002630AF">
        <w:rPr>
          <w:rFonts w:ascii="Abadi" w:hAnsi="Abadi" w:cs="Arial"/>
          <w:sz w:val="21"/>
          <w:szCs w:val="21"/>
        </w:rPr>
        <w:t>el reglamento de esta Ley y demás normas aplicables.</w:t>
      </w:r>
    </w:p>
    <w:p w:rsidR="00F73601" w:rsidRPr="002630AF" w:rsidRDefault="00F73601" w:rsidP="00F73601">
      <w:pPr>
        <w:pStyle w:val="Style-4"/>
        <w:ind w:firstLine="709"/>
        <w:jc w:val="both"/>
        <w:rPr>
          <w:rFonts w:ascii="Abadi" w:hAnsi="Abadi" w:cs="Arial"/>
          <w:sz w:val="21"/>
          <w:szCs w:val="21"/>
        </w:rPr>
      </w:pPr>
    </w:p>
    <w:p w:rsidR="00F73601" w:rsidRPr="002630AF" w:rsidRDefault="00F73601" w:rsidP="00F73601">
      <w:pPr>
        <w:pStyle w:val="Style-4"/>
        <w:ind w:firstLine="709"/>
        <w:jc w:val="right"/>
        <w:rPr>
          <w:rFonts w:ascii="Abadi" w:hAnsi="Abadi" w:cs="Arial"/>
          <w:b/>
          <w:bCs/>
          <w:i/>
          <w:iCs/>
          <w:sz w:val="21"/>
          <w:szCs w:val="21"/>
        </w:rPr>
      </w:pPr>
      <w:r w:rsidRPr="002630AF">
        <w:rPr>
          <w:rFonts w:ascii="Abadi" w:hAnsi="Abadi" w:cs="Arial"/>
          <w:b/>
          <w:bCs/>
          <w:i/>
          <w:iCs/>
          <w:sz w:val="21"/>
          <w:szCs w:val="21"/>
        </w:rPr>
        <w:t xml:space="preserve">Obligatoriedad de las evaluaciones de </w:t>
      </w:r>
    </w:p>
    <w:p w:rsidR="00F73601" w:rsidRPr="002630AF" w:rsidRDefault="00F73601" w:rsidP="00F73601">
      <w:pPr>
        <w:pStyle w:val="Style-4"/>
        <w:ind w:firstLine="709"/>
        <w:jc w:val="right"/>
        <w:rPr>
          <w:rFonts w:ascii="Abadi" w:hAnsi="Abadi" w:cs="Arial"/>
          <w:b/>
          <w:bCs/>
          <w:i/>
          <w:iCs/>
          <w:sz w:val="21"/>
          <w:szCs w:val="21"/>
        </w:rPr>
      </w:pPr>
      <w:r w:rsidRPr="002630AF">
        <w:rPr>
          <w:rFonts w:ascii="Abadi" w:hAnsi="Abadi" w:cs="Arial"/>
          <w:b/>
          <w:bCs/>
          <w:i/>
          <w:iCs/>
          <w:sz w:val="21"/>
          <w:szCs w:val="21"/>
        </w:rPr>
        <w:t>servidores no sujetos al servicio de carrera</w:t>
      </w:r>
    </w:p>
    <w:p w:rsidR="00F73601" w:rsidRPr="002630AF" w:rsidRDefault="00F73601" w:rsidP="00F73601">
      <w:pPr>
        <w:pStyle w:val="Style-5"/>
        <w:jc w:val="both"/>
        <w:rPr>
          <w:rFonts w:ascii="Abadi" w:hAnsi="Abadi" w:cs="Arial"/>
          <w:sz w:val="21"/>
          <w:szCs w:val="21"/>
        </w:rPr>
      </w:pPr>
      <w:r w:rsidRPr="002630AF">
        <w:rPr>
          <w:rFonts w:ascii="Abadi" w:hAnsi="Abadi" w:cs="Arial"/>
          <w:b/>
          <w:sz w:val="21"/>
          <w:szCs w:val="21"/>
        </w:rPr>
        <w:t>Artículo 14.</w:t>
      </w:r>
      <w:r w:rsidRPr="002630AF">
        <w:rPr>
          <w:rFonts w:ascii="Abadi" w:hAnsi="Abadi" w:cs="Arial"/>
          <w:sz w:val="21"/>
          <w:szCs w:val="21"/>
        </w:rPr>
        <w:t xml:space="preserve"> Los servidores públicos de la Fiscalía General que no sean sujetos del servicio de carrera ministerial, pericial o del desarrollo policial, deberán sustentar y aprobar las evaluaciones del desempeño, de competencias profesionales y estarán sujetos en lo conducente al sistema de profesionalización a que se refiere esta Ley; cuando así se disponga, deberán someterse a las evaluaciones de control de confianza. En caso de que resulten no aptos, se podrán dar por terminados los efectos de su nombramiento, sin responsabilidad de la Fiscalía.</w:t>
      </w:r>
    </w:p>
    <w:p w:rsidR="00F73601" w:rsidRPr="002630AF" w:rsidRDefault="00F73601" w:rsidP="00F73601">
      <w:pPr>
        <w:pStyle w:val="Style-5"/>
        <w:ind w:firstLine="709"/>
        <w:jc w:val="both"/>
        <w:rPr>
          <w:rFonts w:ascii="Abadi" w:hAnsi="Abadi" w:cs="Arial"/>
          <w:sz w:val="21"/>
          <w:szCs w:val="21"/>
        </w:rPr>
      </w:pPr>
    </w:p>
    <w:p w:rsidR="00F73601" w:rsidRPr="002630AF" w:rsidRDefault="00F73601" w:rsidP="00F73601">
      <w:pPr>
        <w:pStyle w:val="Style-5"/>
        <w:jc w:val="both"/>
        <w:rPr>
          <w:rFonts w:ascii="Abadi" w:hAnsi="Abadi" w:cs="Arial"/>
          <w:sz w:val="21"/>
          <w:szCs w:val="21"/>
        </w:rPr>
      </w:pPr>
      <w:r w:rsidRPr="002630AF">
        <w:rPr>
          <w:rFonts w:ascii="Abadi" w:hAnsi="Abadi" w:cs="Arial"/>
          <w:sz w:val="21"/>
          <w:szCs w:val="21"/>
        </w:rPr>
        <w:t>La relación del personal de confianza podrá darse por terminada en cualquier momento.</w:t>
      </w:r>
    </w:p>
    <w:p w:rsidR="00F73601" w:rsidRPr="002630AF" w:rsidRDefault="00F73601" w:rsidP="00F73601">
      <w:pPr>
        <w:pStyle w:val="Style-5"/>
        <w:ind w:firstLine="709"/>
        <w:jc w:val="both"/>
        <w:rPr>
          <w:rFonts w:ascii="Abadi" w:hAnsi="Abadi" w:cs="Arial"/>
          <w:sz w:val="21"/>
          <w:szCs w:val="21"/>
        </w:rPr>
      </w:pPr>
    </w:p>
    <w:p w:rsidR="00F73601" w:rsidRPr="002630AF" w:rsidRDefault="00F73601" w:rsidP="00F73601">
      <w:pPr>
        <w:pStyle w:val="Style-5"/>
        <w:ind w:firstLine="709"/>
        <w:jc w:val="right"/>
        <w:rPr>
          <w:rFonts w:ascii="Abadi" w:hAnsi="Abadi" w:cs="Arial"/>
          <w:b/>
          <w:bCs/>
          <w:i/>
          <w:sz w:val="21"/>
          <w:szCs w:val="21"/>
          <w:lang w:val="es-ES"/>
        </w:rPr>
      </w:pPr>
      <w:r w:rsidRPr="002630AF">
        <w:rPr>
          <w:rFonts w:ascii="Abadi" w:hAnsi="Abadi" w:cs="Arial"/>
          <w:b/>
          <w:bCs/>
          <w:i/>
          <w:sz w:val="21"/>
          <w:szCs w:val="21"/>
          <w:lang w:val="es-ES"/>
        </w:rPr>
        <w:t>Designación directa para atención de casos</w:t>
      </w:r>
    </w:p>
    <w:p w:rsidR="00F73601" w:rsidRPr="002630AF" w:rsidRDefault="00F73601" w:rsidP="00F73601">
      <w:pPr>
        <w:pStyle w:val="Style-2"/>
        <w:jc w:val="both"/>
        <w:rPr>
          <w:rFonts w:ascii="Abadi" w:hAnsi="Abadi" w:cs="Arial"/>
          <w:sz w:val="21"/>
          <w:szCs w:val="21"/>
        </w:rPr>
      </w:pPr>
      <w:r w:rsidRPr="002630AF">
        <w:rPr>
          <w:rFonts w:ascii="Abadi" w:hAnsi="Abadi" w:cs="Arial"/>
          <w:b/>
          <w:sz w:val="21"/>
          <w:szCs w:val="21"/>
        </w:rPr>
        <w:t>Artículo 15.</w:t>
      </w:r>
      <w:r w:rsidRPr="002630AF">
        <w:rPr>
          <w:rFonts w:ascii="Abadi" w:hAnsi="Abadi" w:cs="Arial"/>
          <w:sz w:val="21"/>
          <w:szCs w:val="21"/>
        </w:rPr>
        <w:t xml:space="preserve"> La persona ecargada de la Fiscalía General, podrá designar directamente a determinados servidores públicos para la atención de casos, cuando así sea conveniente por su naturaleza o especialización.</w:t>
      </w:r>
    </w:p>
    <w:p w:rsidR="00F73601" w:rsidRPr="002630AF" w:rsidRDefault="00F73601" w:rsidP="00F73601">
      <w:pPr>
        <w:pStyle w:val="Style-4"/>
        <w:ind w:firstLine="709"/>
        <w:rPr>
          <w:rFonts w:ascii="Abadi" w:hAnsi="Abadi" w:cs="Arial"/>
          <w:b/>
          <w:bCs/>
          <w:iCs/>
          <w:sz w:val="21"/>
          <w:szCs w:val="21"/>
        </w:rPr>
      </w:pPr>
    </w:p>
    <w:p w:rsidR="00F73601" w:rsidRPr="002630AF" w:rsidRDefault="00F73601" w:rsidP="00F73601">
      <w:pPr>
        <w:pStyle w:val="Style-4"/>
        <w:ind w:firstLine="709"/>
        <w:jc w:val="right"/>
        <w:rPr>
          <w:rFonts w:ascii="Abadi" w:hAnsi="Abadi" w:cs="Arial"/>
          <w:b/>
          <w:bCs/>
          <w:i/>
          <w:iCs/>
          <w:sz w:val="21"/>
          <w:szCs w:val="21"/>
        </w:rPr>
      </w:pPr>
      <w:r w:rsidRPr="002630AF">
        <w:rPr>
          <w:rFonts w:ascii="Abadi" w:hAnsi="Abadi" w:cs="Arial"/>
          <w:b/>
          <w:bCs/>
          <w:i/>
          <w:iCs/>
          <w:sz w:val="21"/>
          <w:szCs w:val="21"/>
        </w:rPr>
        <w:t>Sistema de atención primaria y asignación de casos</w:t>
      </w:r>
    </w:p>
    <w:p w:rsidR="00F73601" w:rsidRPr="002630AF" w:rsidRDefault="00F73601" w:rsidP="00F73601">
      <w:pPr>
        <w:pStyle w:val="Style-5"/>
        <w:jc w:val="both"/>
        <w:rPr>
          <w:rFonts w:ascii="Abadi" w:hAnsi="Abadi" w:cs="Arial"/>
          <w:b/>
          <w:bCs/>
          <w:sz w:val="21"/>
          <w:szCs w:val="21"/>
        </w:rPr>
      </w:pPr>
      <w:r w:rsidRPr="002630AF">
        <w:rPr>
          <w:rFonts w:ascii="Abadi" w:hAnsi="Abadi" w:cs="Arial"/>
          <w:b/>
          <w:bCs/>
          <w:sz w:val="21"/>
          <w:szCs w:val="21"/>
        </w:rPr>
        <w:t>Artículo 16.</w:t>
      </w:r>
      <w:r w:rsidRPr="002630AF">
        <w:rPr>
          <w:rFonts w:ascii="Abadi" w:hAnsi="Abadi" w:cs="Arial"/>
          <w:sz w:val="21"/>
          <w:szCs w:val="21"/>
        </w:rPr>
        <w:t xml:space="preserve"> La Fiscalía General contará con un sistema de gestión y atención primaria y asignación de casos, atendiendo a la eficiencia del servicio, a los recursos humanos y materiales disponibles, a la distribución especializada y equitativa del trabajo y a las políticas de la Institución. </w:t>
      </w:r>
    </w:p>
    <w:p w:rsidR="00F73601" w:rsidRPr="002630AF" w:rsidRDefault="00F73601" w:rsidP="00F73601">
      <w:pPr>
        <w:pStyle w:val="Style-5"/>
        <w:ind w:firstLine="709"/>
        <w:jc w:val="both"/>
        <w:rPr>
          <w:rFonts w:ascii="Abadi" w:hAnsi="Abadi" w:cs="Arial"/>
          <w:b/>
          <w:bCs/>
          <w:sz w:val="21"/>
          <w:szCs w:val="21"/>
        </w:rPr>
      </w:pPr>
    </w:p>
    <w:p w:rsidR="00F73601" w:rsidRPr="002630AF" w:rsidRDefault="00F73601" w:rsidP="00F73601">
      <w:pPr>
        <w:pStyle w:val="Style-3"/>
        <w:jc w:val="center"/>
        <w:rPr>
          <w:rFonts w:ascii="Abadi" w:hAnsi="Abadi" w:cs="Arial"/>
          <w:b/>
          <w:bCs/>
          <w:sz w:val="21"/>
          <w:szCs w:val="21"/>
        </w:rPr>
      </w:pPr>
      <w:r w:rsidRPr="002630AF">
        <w:rPr>
          <w:rFonts w:ascii="Abadi" w:hAnsi="Abadi" w:cs="Arial"/>
          <w:b/>
          <w:bCs/>
          <w:sz w:val="21"/>
          <w:szCs w:val="21"/>
        </w:rPr>
        <w:t>CAPÍTULO IV</w:t>
      </w:r>
    </w:p>
    <w:p w:rsidR="00F73601" w:rsidRPr="002630AF" w:rsidRDefault="00F73601" w:rsidP="00F73601">
      <w:pPr>
        <w:pStyle w:val="Style-3"/>
        <w:jc w:val="center"/>
        <w:rPr>
          <w:rFonts w:ascii="Abadi" w:hAnsi="Abadi" w:cs="Arial"/>
          <w:b/>
          <w:bCs/>
          <w:sz w:val="21"/>
          <w:szCs w:val="21"/>
        </w:rPr>
      </w:pPr>
      <w:r w:rsidRPr="002630AF">
        <w:rPr>
          <w:rFonts w:ascii="Abadi" w:hAnsi="Abadi" w:cs="Arial"/>
          <w:b/>
          <w:bCs/>
          <w:sz w:val="21"/>
          <w:szCs w:val="21"/>
        </w:rPr>
        <w:t>FISCAL GENERAL</w:t>
      </w:r>
    </w:p>
    <w:p w:rsidR="00F73601" w:rsidRPr="002630AF" w:rsidRDefault="00F73601" w:rsidP="00F73601">
      <w:pPr>
        <w:pStyle w:val="Style-4"/>
        <w:ind w:firstLine="709"/>
        <w:rPr>
          <w:rFonts w:ascii="Abadi" w:hAnsi="Abadi" w:cs="Arial"/>
          <w:b/>
          <w:bCs/>
          <w:iCs/>
          <w:sz w:val="21"/>
          <w:szCs w:val="21"/>
        </w:rPr>
      </w:pPr>
    </w:p>
    <w:p w:rsidR="00F73601" w:rsidRPr="002630AF" w:rsidRDefault="00F73601" w:rsidP="00F73601">
      <w:pPr>
        <w:pStyle w:val="Style-4"/>
        <w:ind w:firstLine="709"/>
        <w:jc w:val="right"/>
        <w:rPr>
          <w:rFonts w:ascii="Abadi" w:hAnsi="Abadi" w:cs="Arial"/>
          <w:b/>
          <w:bCs/>
          <w:i/>
          <w:iCs/>
          <w:sz w:val="21"/>
          <w:szCs w:val="21"/>
        </w:rPr>
      </w:pPr>
      <w:r w:rsidRPr="002630AF">
        <w:rPr>
          <w:rFonts w:ascii="Abadi" w:hAnsi="Abadi" w:cs="Arial"/>
          <w:b/>
          <w:bCs/>
          <w:i/>
          <w:iCs/>
          <w:sz w:val="21"/>
          <w:szCs w:val="21"/>
        </w:rPr>
        <w:t>Titular de la Fiscalía</w:t>
      </w:r>
    </w:p>
    <w:p w:rsidR="00F73601" w:rsidRPr="002630AF" w:rsidRDefault="00F73601" w:rsidP="00F73601">
      <w:pPr>
        <w:pStyle w:val="Style-5"/>
        <w:jc w:val="both"/>
        <w:rPr>
          <w:rFonts w:ascii="Abadi" w:hAnsi="Abadi" w:cs="Arial"/>
          <w:sz w:val="21"/>
          <w:szCs w:val="21"/>
        </w:rPr>
      </w:pPr>
      <w:r w:rsidRPr="002630AF">
        <w:rPr>
          <w:rFonts w:ascii="Abadi" w:hAnsi="Abadi" w:cs="Arial"/>
          <w:b/>
          <w:bCs/>
          <w:sz w:val="21"/>
          <w:szCs w:val="21"/>
        </w:rPr>
        <w:t xml:space="preserve">Artículo 17. </w:t>
      </w:r>
      <w:r w:rsidRPr="002630AF">
        <w:rPr>
          <w:rFonts w:ascii="Abadi" w:hAnsi="Abadi" w:cs="Arial"/>
          <w:sz w:val="21"/>
          <w:szCs w:val="21"/>
        </w:rPr>
        <w:t>La persona ecargada de la Fiscalía General, es el titular de la Fiscalía General y de la Institución del Ministerio Público.</w:t>
      </w:r>
    </w:p>
    <w:p w:rsidR="00F73601" w:rsidRPr="002630AF" w:rsidRDefault="00F73601" w:rsidP="00F73601">
      <w:pPr>
        <w:pStyle w:val="Style-5"/>
        <w:jc w:val="both"/>
        <w:rPr>
          <w:rFonts w:ascii="Abadi" w:hAnsi="Abadi" w:cs="Arial"/>
          <w:sz w:val="21"/>
          <w:szCs w:val="21"/>
        </w:rPr>
      </w:pPr>
    </w:p>
    <w:p w:rsidR="00F73601" w:rsidRPr="002630AF" w:rsidRDefault="00F73601" w:rsidP="00F73601">
      <w:pPr>
        <w:pStyle w:val="Style-4"/>
        <w:ind w:firstLine="709"/>
        <w:jc w:val="right"/>
        <w:rPr>
          <w:rFonts w:ascii="Abadi" w:hAnsi="Abadi" w:cs="Arial"/>
          <w:b/>
          <w:bCs/>
          <w:i/>
          <w:iCs/>
          <w:sz w:val="21"/>
          <w:szCs w:val="21"/>
          <w:lang w:val="es-ES"/>
        </w:rPr>
      </w:pPr>
      <w:r w:rsidRPr="002630AF">
        <w:rPr>
          <w:rFonts w:ascii="Abadi" w:hAnsi="Abadi" w:cs="Arial"/>
          <w:b/>
          <w:bCs/>
          <w:i/>
          <w:iCs/>
          <w:sz w:val="21"/>
          <w:szCs w:val="21"/>
        </w:rPr>
        <w:t>Designacion del títular de la Fiscalía General</w:t>
      </w:r>
    </w:p>
    <w:p w:rsidR="00F73601" w:rsidRPr="002630AF" w:rsidRDefault="00F73601" w:rsidP="00F73601">
      <w:pPr>
        <w:pStyle w:val="Style-5"/>
        <w:jc w:val="both"/>
        <w:rPr>
          <w:rFonts w:ascii="Abadi" w:hAnsi="Abadi" w:cs="Arial"/>
          <w:b/>
          <w:bCs/>
          <w:sz w:val="21"/>
          <w:szCs w:val="21"/>
        </w:rPr>
      </w:pPr>
      <w:r w:rsidRPr="002630AF">
        <w:rPr>
          <w:rFonts w:ascii="Abadi" w:hAnsi="Abadi" w:cs="Arial"/>
          <w:b/>
          <w:bCs/>
          <w:sz w:val="21"/>
          <w:szCs w:val="21"/>
        </w:rPr>
        <w:t>Artículo</w:t>
      </w:r>
      <w:r w:rsidRPr="002630AF">
        <w:rPr>
          <w:rFonts w:ascii="Abadi" w:hAnsi="Abadi" w:cs="Arial"/>
          <w:sz w:val="21"/>
          <w:szCs w:val="21"/>
        </w:rPr>
        <w:t xml:space="preserve"> </w:t>
      </w:r>
      <w:r w:rsidRPr="002630AF">
        <w:rPr>
          <w:rFonts w:ascii="Abadi" w:hAnsi="Abadi" w:cs="Arial"/>
          <w:b/>
          <w:sz w:val="21"/>
          <w:szCs w:val="21"/>
        </w:rPr>
        <w:t>18</w:t>
      </w:r>
      <w:r w:rsidRPr="002630AF">
        <w:rPr>
          <w:rFonts w:ascii="Abadi" w:hAnsi="Abadi" w:cs="Arial"/>
          <w:b/>
          <w:bCs/>
          <w:sz w:val="21"/>
          <w:szCs w:val="21"/>
        </w:rPr>
        <w:t>.</w:t>
      </w:r>
      <w:r w:rsidRPr="002630AF">
        <w:rPr>
          <w:rFonts w:ascii="Abadi" w:hAnsi="Abadi" w:cs="Arial"/>
          <w:bCs/>
          <w:sz w:val="21"/>
          <w:szCs w:val="21"/>
          <w:lang w:val="es-ES"/>
        </w:rPr>
        <w:t xml:space="preserve"> </w:t>
      </w:r>
      <w:r w:rsidRPr="002630AF">
        <w:rPr>
          <w:rFonts w:ascii="Abadi" w:hAnsi="Abadi" w:cs="Arial"/>
          <w:bCs/>
          <w:sz w:val="21"/>
          <w:szCs w:val="21"/>
        </w:rPr>
        <w:t xml:space="preserve">El Fiscal General del Estado será designado por voto de la mayoría simple de </w:t>
      </w:r>
      <w:r w:rsidRPr="002630AF">
        <w:rPr>
          <w:rFonts w:ascii="Abadi" w:hAnsi="Abadi" w:cs="Arial"/>
          <w:bCs/>
          <w:sz w:val="21"/>
          <w:szCs w:val="21"/>
        </w:rPr>
        <w:lastRenderedPageBreak/>
        <w:t>los integrantes del Congreso del Estado, por un periodo de cuatros años, con posibilidad de ser reelecto por un periodo igual, por el voto de las dos terceras partes de los integrantes del Congreso del Estado, de conformidad con el artículo 95 de la Constitución Local.</w:t>
      </w:r>
    </w:p>
    <w:p w:rsidR="00F73601" w:rsidRPr="002630AF" w:rsidRDefault="00F73601" w:rsidP="00F73601">
      <w:pPr>
        <w:pStyle w:val="Style-1"/>
        <w:ind w:firstLine="709"/>
        <w:jc w:val="both"/>
        <w:rPr>
          <w:rFonts w:ascii="Abadi" w:hAnsi="Abadi" w:cs="Arial"/>
          <w:sz w:val="21"/>
          <w:szCs w:val="21"/>
        </w:rPr>
      </w:pPr>
    </w:p>
    <w:p w:rsidR="00F73601" w:rsidRPr="002630AF" w:rsidRDefault="00F73601" w:rsidP="00F73601">
      <w:pPr>
        <w:pStyle w:val="Style-5"/>
        <w:jc w:val="both"/>
        <w:rPr>
          <w:rFonts w:ascii="Abadi" w:hAnsi="Abadi" w:cs="Arial"/>
          <w:sz w:val="21"/>
          <w:szCs w:val="21"/>
        </w:rPr>
      </w:pPr>
      <w:r w:rsidRPr="002630AF">
        <w:rPr>
          <w:rFonts w:ascii="Abadi" w:hAnsi="Abadi" w:cs="Arial"/>
          <w:sz w:val="21"/>
          <w:szCs w:val="21"/>
        </w:rPr>
        <w:t>Durante las ausencias temporales de la persona ecargada de la Fiscalía General, el despacho y resolución de los asuntos estará a cargo del Coordinador General que designe la persona ecargada de la Fiscalía General.</w:t>
      </w:r>
    </w:p>
    <w:p w:rsidR="00F73601" w:rsidRPr="002630AF" w:rsidRDefault="00F73601" w:rsidP="00F73601">
      <w:pPr>
        <w:pStyle w:val="Style-5"/>
        <w:ind w:firstLine="709"/>
        <w:jc w:val="both"/>
        <w:rPr>
          <w:rFonts w:ascii="Abadi" w:hAnsi="Abadi" w:cs="Arial"/>
          <w:sz w:val="21"/>
          <w:szCs w:val="21"/>
        </w:rPr>
      </w:pPr>
    </w:p>
    <w:p w:rsidR="00F73601" w:rsidRPr="002630AF" w:rsidRDefault="00F73601" w:rsidP="00F73601">
      <w:pPr>
        <w:pStyle w:val="Style-5"/>
        <w:ind w:firstLine="709"/>
        <w:jc w:val="right"/>
        <w:rPr>
          <w:rFonts w:ascii="Abadi" w:hAnsi="Abadi" w:cs="Arial"/>
          <w:b/>
          <w:i/>
          <w:sz w:val="21"/>
          <w:szCs w:val="21"/>
        </w:rPr>
      </w:pPr>
      <w:r w:rsidRPr="002630AF">
        <w:rPr>
          <w:rFonts w:ascii="Abadi" w:hAnsi="Abadi" w:cs="Arial"/>
          <w:b/>
          <w:i/>
          <w:sz w:val="21"/>
          <w:szCs w:val="21"/>
        </w:rPr>
        <w:t>Requisitos para ser Fiscal General</w:t>
      </w:r>
    </w:p>
    <w:p w:rsidR="00F73601" w:rsidRPr="002630AF" w:rsidRDefault="00F73601" w:rsidP="00F73601">
      <w:pPr>
        <w:pStyle w:val="Style-5"/>
        <w:jc w:val="both"/>
        <w:rPr>
          <w:rFonts w:ascii="Abadi" w:hAnsi="Abadi" w:cs="Arial"/>
          <w:sz w:val="21"/>
          <w:szCs w:val="21"/>
        </w:rPr>
      </w:pPr>
      <w:r w:rsidRPr="002630AF">
        <w:rPr>
          <w:rFonts w:ascii="Abadi" w:hAnsi="Abadi" w:cs="Arial"/>
          <w:b/>
          <w:sz w:val="21"/>
          <w:szCs w:val="21"/>
        </w:rPr>
        <w:t xml:space="preserve">Artículo 19. </w:t>
      </w:r>
      <w:r w:rsidRPr="002630AF">
        <w:rPr>
          <w:rFonts w:ascii="Abadi" w:hAnsi="Abadi" w:cs="Arial"/>
          <w:sz w:val="21"/>
          <w:szCs w:val="21"/>
        </w:rPr>
        <w:t>Quienes aspiren a ocupar la titularidad de la Fiscaliía General del Estado, deberan cumplir con los siguientes requisitos:</w:t>
      </w:r>
    </w:p>
    <w:p w:rsidR="00F73601" w:rsidRPr="002630AF" w:rsidRDefault="00F73601" w:rsidP="00F73601">
      <w:pPr>
        <w:pStyle w:val="Style-5"/>
        <w:jc w:val="both"/>
        <w:rPr>
          <w:rFonts w:ascii="Abadi" w:hAnsi="Abadi" w:cs="Arial"/>
          <w:sz w:val="21"/>
          <w:szCs w:val="21"/>
        </w:rPr>
      </w:pPr>
    </w:p>
    <w:p w:rsidR="00F73601" w:rsidRPr="002630AF" w:rsidRDefault="00F73601" w:rsidP="00DF7367">
      <w:pPr>
        <w:pStyle w:val="Style-5"/>
        <w:numPr>
          <w:ilvl w:val="0"/>
          <w:numId w:val="12"/>
        </w:numPr>
        <w:ind w:left="1134" w:hanging="283"/>
        <w:jc w:val="both"/>
        <w:rPr>
          <w:rFonts w:ascii="Abadi" w:hAnsi="Abadi" w:cs="Arial"/>
          <w:sz w:val="21"/>
          <w:szCs w:val="21"/>
        </w:rPr>
      </w:pPr>
      <w:r w:rsidRPr="002630AF">
        <w:rPr>
          <w:rFonts w:ascii="Abadi" w:hAnsi="Abadi" w:cs="Arial"/>
          <w:sz w:val="21"/>
          <w:szCs w:val="21"/>
        </w:rPr>
        <w:t>Ser ciudadano Méxicano por nacimiento;</w:t>
      </w:r>
    </w:p>
    <w:p w:rsidR="00F73601" w:rsidRPr="002630AF" w:rsidRDefault="00F73601" w:rsidP="00F73601">
      <w:pPr>
        <w:pStyle w:val="Style-5"/>
        <w:ind w:left="1134"/>
        <w:jc w:val="both"/>
        <w:rPr>
          <w:rFonts w:ascii="Abadi" w:hAnsi="Abadi" w:cs="Arial"/>
          <w:sz w:val="21"/>
          <w:szCs w:val="21"/>
        </w:rPr>
      </w:pPr>
    </w:p>
    <w:p w:rsidR="00F73601" w:rsidRPr="002630AF" w:rsidRDefault="00F73601" w:rsidP="00DF7367">
      <w:pPr>
        <w:pStyle w:val="Style-5"/>
        <w:numPr>
          <w:ilvl w:val="0"/>
          <w:numId w:val="12"/>
        </w:numPr>
        <w:ind w:left="1134" w:hanging="283"/>
        <w:jc w:val="both"/>
        <w:rPr>
          <w:rFonts w:ascii="Abadi" w:hAnsi="Abadi" w:cs="Arial"/>
          <w:sz w:val="21"/>
          <w:szCs w:val="21"/>
        </w:rPr>
      </w:pPr>
      <w:r w:rsidRPr="002630AF">
        <w:rPr>
          <w:rFonts w:ascii="Abadi" w:hAnsi="Abadi" w:cs="Arial"/>
          <w:sz w:val="21"/>
          <w:szCs w:val="21"/>
        </w:rPr>
        <w:t>Tener cuando menos treinta y cinco años cumplidos el día de la designación;</w:t>
      </w:r>
    </w:p>
    <w:p w:rsidR="00F73601" w:rsidRPr="002630AF" w:rsidRDefault="00F73601" w:rsidP="00F73601">
      <w:pPr>
        <w:pStyle w:val="Style-5"/>
        <w:ind w:left="1134"/>
        <w:jc w:val="both"/>
        <w:rPr>
          <w:rFonts w:ascii="Abadi" w:hAnsi="Abadi" w:cs="Arial"/>
          <w:sz w:val="21"/>
          <w:szCs w:val="21"/>
        </w:rPr>
      </w:pPr>
    </w:p>
    <w:p w:rsidR="00F73601" w:rsidRPr="002630AF" w:rsidRDefault="00F73601" w:rsidP="00DF7367">
      <w:pPr>
        <w:pStyle w:val="Style-5"/>
        <w:numPr>
          <w:ilvl w:val="0"/>
          <w:numId w:val="12"/>
        </w:numPr>
        <w:ind w:left="1134" w:hanging="283"/>
        <w:jc w:val="both"/>
        <w:rPr>
          <w:rFonts w:ascii="Abadi" w:hAnsi="Abadi" w:cs="Arial"/>
          <w:sz w:val="21"/>
          <w:szCs w:val="21"/>
        </w:rPr>
      </w:pPr>
      <w:r w:rsidRPr="002630AF">
        <w:rPr>
          <w:rFonts w:ascii="Abadi" w:hAnsi="Abadi" w:cs="Arial"/>
          <w:sz w:val="21"/>
          <w:szCs w:val="21"/>
        </w:rPr>
        <w:t>Contar con una antuiguidad minima de diez años, con título profesional de licenciado en derecho; y</w:t>
      </w:r>
    </w:p>
    <w:p w:rsidR="00F73601" w:rsidRPr="002630AF" w:rsidRDefault="00F73601" w:rsidP="00F73601">
      <w:pPr>
        <w:pStyle w:val="Style-5"/>
        <w:ind w:left="1134"/>
        <w:jc w:val="both"/>
        <w:rPr>
          <w:rFonts w:ascii="Abadi" w:hAnsi="Abadi" w:cs="Arial"/>
          <w:sz w:val="21"/>
          <w:szCs w:val="21"/>
        </w:rPr>
      </w:pPr>
    </w:p>
    <w:p w:rsidR="00F73601" w:rsidRPr="002630AF" w:rsidRDefault="00F73601" w:rsidP="00DF7367">
      <w:pPr>
        <w:pStyle w:val="Style-5"/>
        <w:numPr>
          <w:ilvl w:val="0"/>
          <w:numId w:val="12"/>
        </w:numPr>
        <w:ind w:left="1134" w:hanging="283"/>
        <w:jc w:val="both"/>
        <w:rPr>
          <w:rFonts w:ascii="Abadi" w:hAnsi="Abadi" w:cs="Arial"/>
          <w:sz w:val="21"/>
          <w:szCs w:val="21"/>
        </w:rPr>
      </w:pPr>
      <w:r w:rsidRPr="002630AF">
        <w:rPr>
          <w:rFonts w:ascii="Abadi" w:hAnsi="Abadi" w:cs="Arial"/>
          <w:sz w:val="21"/>
          <w:szCs w:val="21"/>
        </w:rPr>
        <w:t>No haber sido condenado por delito doloso.</w:t>
      </w:r>
    </w:p>
    <w:p w:rsidR="00F73601" w:rsidRPr="002630AF" w:rsidRDefault="00F73601" w:rsidP="00F73601">
      <w:pPr>
        <w:pStyle w:val="Style-1"/>
        <w:ind w:firstLine="709"/>
        <w:jc w:val="both"/>
        <w:rPr>
          <w:rFonts w:ascii="Abadi" w:hAnsi="Abadi" w:cs="Arial"/>
          <w:sz w:val="21"/>
          <w:szCs w:val="21"/>
        </w:rPr>
      </w:pPr>
    </w:p>
    <w:p w:rsidR="00F73601" w:rsidRPr="002630AF" w:rsidRDefault="00F73601" w:rsidP="00F73601">
      <w:pPr>
        <w:pStyle w:val="Style-4"/>
        <w:ind w:firstLine="709"/>
        <w:jc w:val="right"/>
        <w:rPr>
          <w:rFonts w:ascii="Abadi" w:hAnsi="Abadi" w:cs="Arial"/>
          <w:b/>
          <w:bCs/>
          <w:i/>
          <w:iCs/>
          <w:sz w:val="21"/>
          <w:szCs w:val="21"/>
        </w:rPr>
      </w:pPr>
      <w:r w:rsidRPr="002630AF">
        <w:rPr>
          <w:rFonts w:ascii="Abadi" w:hAnsi="Abadi" w:cs="Arial"/>
          <w:b/>
          <w:bCs/>
          <w:i/>
          <w:iCs/>
          <w:sz w:val="21"/>
          <w:szCs w:val="21"/>
        </w:rPr>
        <w:t>Obligaciones y atribuciones</w:t>
      </w:r>
    </w:p>
    <w:p w:rsidR="00F73601" w:rsidRPr="002630AF" w:rsidRDefault="00F73601" w:rsidP="00F73601">
      <w:pPr>
        <w:pStyle w:val="Style-5"/>
        <w:jc w:val="both"/>
        <w:rPr>
          <w:rFonts w:ascii="Abadi" w:hAnsi="Abadi" w:cs="Arial"/>
          <w:sz w:val="21"/>
          <w:szCs w:val="21"/>
        </w:rPr>
      </w:pPr>
      <w:r w:rsidRPr="002630AF">
        <w:rPr>
          <w:rFonts w:ascii="Abadi" w:hAnsi="Abadi" w:cs="Arial"/>
          <w:b/>
          <w:bCs/>
          <w:sz w:val="21"/>
          <w:szCs w:val="21"/>
        </w:rPr>
        <w:t>Artículo</w:t>
      </w:r>
      <w:r w:rsidRPr="002630AF">
        <w:rPr>
          <w:rFonts w:ascii="Abadi" w:hAnsi="Abadi" w:cs="Arial"/>
          <w:sz w:val="21"/>
          <w:szCs w:val="21"/>
        </w:rPr>
        <w:t xml:space="preserve"> </w:t>
      </w:r>
      <w:r w:rsidRPr="002630AF">
        <w:rPr>
          <w:rFonts w:ascii="Abadi" w:hAnsi="Abadi" w:cs="Arial"/>
          <w:b/>
          <w:bCs/>
          <w:sz w:val="21"/>
          <w:szCs w:val="21"/>
        </w:rPr>
        <w:t>20.</w:t>
      </w:r>
      <w:r w:rsidRPr="002630AF">
        <w:rPr>
          <w:rFonts w:ascii="Abadi" w:hAnsi="Abadi" w:cs="Arial"/>
          <w:sz w:val="21"/>
          <w:szCs w:val="21"/>
        </w:rPr>
        <w:t xml:space="preserve"> Son obligaciones de la persona ecargada de la Fiscalía General:</w:t>
      </w:r>
    </w:p>
    <w:p w:rsidR="00F73601" w:rsidRPr="002630AF" w:rsidRDefault="00F73601" w:rsidP="00F73601">
      <w:pPr>
        <w:pStyle w:val="Style-5"/>
        <w:ind w:firstLine="709"/>
        <w:jc w:val="both"/>
        <w:rPr>
          <w:rFonts w:ascii="Abadi" w:hAnsi="Abadi" w:cs="Arial"/>
          <w:sz w:val="21"/>
          <w:szCs w:val="21"/>
        </w:rPr>
      </w:pPr>
    </w:p>
    <w:p w:rsidR="00F73601" w:rsidRPr="002630AF" w:rsidRDefault="00F73601" w:rsidP="00DF7367">
      <w:pPr>
        <w:pStyle w:val="Style-5"/>
        <w:numPr>
          <w:ilvl w:val="0"/>
          <w:numId w:val="13"/>
        </w:numPr>
        <w:ind w:left="1134" w:hanging="283"/>
        <w:jc w:val="both"/>
        <w:rPr>
          <w:rFonts w:ascii="Abadi" w:hAnsi="Abadi" w:cs="Arial"/>
          <w:sz w:val="21"/>
          <w:szCs w:val="21"/>
        </w:rPr>
      </w:pPr>
      <w:r w:rsidRPr="002630AF">
        <w:rPr>
          <w:rFonts w:ascii="Abadi" w:hAnsi="Abadi" w:cs="Arial"/>
          <w:sz w:val="21"/>
          <w:szCs w:val="21"/>
        </w:rPr>
        <w:t>Ejercer con máxima diligencia las atribuciones que como titular del Ministerio Público y de la Fiscalía General le confiere la ley;</w:t>
      </w:r>
    </w:p>
    <w:p w:rsidR="00F73601" w:rsidRPr="002630AF" w:rsidRDefault="00F73601" w:rsidP="00F73601">
      <w:pPr>
        <w:pStyle w:val="Style-5"/>
        <w:ind w:left="1134"/>
        <w:jc w:val="both"/>
        <w:rPr>
          <w:rFonts w:ascii="Abadi" w:hAnsi="Abadi" w:cs="Arial"/>
          <w:sz w:val="21"/>
          <w:szCs w:val="21"/>
        </w:rPr>
      </w:pPr>
    </w:p>
    <w:p w:rsidR="00F73601" w:rsidRPr="002630AF" w:rsidRDefault="00F73601" w:rsidP="00DF7367">
      <w:pPr>
        <w:pStyle w:val="Style-5"/>
        <w:numPr>
          <w:ilvl w:val="0"/>
          <w:numId w:val="13"/>
        </w:numPr>
        <w:ind w:left="1134" w:hanging="283"/>
        <w:jc w:val="both"/>
        <w:rPr>
          <w:rFonts w:ascii="Abadi" w:hAnsi="Abadi" w:cs="Arial"/>
          <w:sz w:val="21"/>
          <w:szCs w:val="21"/>
        </w:rPr>
      </w:pPr>
      <w:r w:rsidRPr="002630AF">
        <w:rPr>
          <w:rFonts w:ascii="Abadi" w:hAnsi="Abadi" w:cs="Arial"/>
          <w:sz w:val="21"/>
          <w:szCs w:val="21"/>
        </w:rPr>
        <w:t>Remitir anualmente, informe de actividades a que se refiere esta Ley;</w:t>
      </w:r>
    </w:p>
    <w:p w:rsidR="00F73601" w:rsidRPr="002630AF" w:rsidRDefault="00F73601" w:rsidP="00F73601">
      <w:pPr>
        <w:pStyle w:val="Style-5"/>
        <w:ind w:left="1134"/>
        <w:jc w:val="both"/>
        <w:rPr>
          <w:rFonts w:ascii="Abadi" w:hAnsi="Abadi" w:cs="Arial"/>
          <w:sz w:val="21"/>
          <w:szCs w:val="21"/>
        </w:rPr>
      </w:pPr>
    </w:p>
    <w:p w:rsidR="00F73601" w:rsidRPr="002630AF" w:rsidRDefault="00F73601" w:rsidP="00DF7367">
      <w:pPr>
        <w:pStyle w:val="Style-5"/>
        <w:numPr>
          <w:ilvl w:val="0"/>
          <w:numId w:val="13"/>
        </w:numPr>
        <w:ind w:left="1134" w:hanging="283"/>
        <w:jc w:val="both"/>
        <w:rPr>
          <w:rFonts w:ascii="Abadi" w:hAnsi="Abadi" w:cs="Arial"/>
          <w:sz w:val="21"/>
          <w:szCs w:val="21"/>
        </w:rPr>
      </w:pPr>
      <w:r w:rsidRPr="002630AF">
        <w:rPr>
          <w:rFonts w:ascii="Abadi" w:hAnsi="Abadi" w:cs="Arial"/>
          <w:sz w:val="21"/>
          <w:szCs w:val="21"/>
        </w:rPr>
        <w:t xml:space="preserve">Comparecer ante el Congreso del Estado días dias posteriores a que rinda su informe de actividades; </w:t>
      </w:r>
    </w:p>
    <w:p w:rsidR="00F73601" w:rsidRPr="002630AF" w:rsidRDefault="00F73601" w:rsidP="00F73601">
      <w:pPr>
        <w:pStyle w:val="Style-5"/>
        <w:ind w:left="1134"/>
        <w:jc w:val="both"/>
        <w:rPr>
          <w:rFonts w:ascii="Abadi" w:hAnsi="Abadi" w:cs="Arial"/>
          <w:sz w:val="21"/>
          <w:szCs w:val="21"/>
        </w:rPr>
      </w:pPr>
    </w:p>
    <w:p w:rsidR="00F73601" w:rsidRPr="002630AF" w:rsidRDefault="00F73601" w:rsidP="00DF7367">
      <w:pPr>
        <w:pStyle w:val="Style-5"/>
        <w:numPr>
          <w:ilvl w:val="0"/>
          <w:numId w:val="13"/>
        </w:numPr>
        <w:ind w:left="1134" w:hanging="283"/>
        <w:jc w:val="both"/>
        <w:rPr>
          <w:rFonts w:ascii="Abadi" w:hAnsi="Abadi" w:cs="Arial"/>
          <w:sz w:val="21"/>
          <w:szCs w:val="21"/>
        </w:rPr>
      </w:pPr>
      <w:r w:rsidRPr="002630AF">
        <w:rPr>
          <w:rFonts w:ascii="Abadi" w:hAnsi="Abadi" w:cs="Arial"/>
          <w:sz w:val="21"/>
          <w:szCs w:val="21"/>
        </w:rPr>
        <w:t xml:space="preserve">Emitir el Reglamento, los protocolos de actuación y las demás disposiciones normativas necesarias para el adecuado funcionamiento y desempeño de la Fiscalía General; </w:t>
      </w:r>
    </w:p>
    <w:p w:rsidR="00F73601" w:rsidRPr="002630AF" w:rsidRDefault="00F73601" w:rsidP="00F73601">
      <w:pPr>
        <w:pStyle w:val="Style-5"/>
        <w:ind w:left="1134"/>
        <w:jc w:val="both"/>
        <w:rPr>
          <w:rFonts w:ascii="Abadi" w:hAnsi="Abadi" w:cs="Arial"/>
          <w:sz w:val="21"/>
          <w:szCs w:val="21"/>
        </w:rPr>
      </w:pPr>
    </w:p>
    <w:p w:rsidR="00F73601" w:rsidRPr="002630AF" w:rsidRDefault="00F73601" w:rsidP="00DF7367">
      <w:pPr>
        <w:pStyle w:val="Style-5"/>
        <w:numPr>
          <w:ilvl w:val="0"/>
          <w:numId w:val="13"/>
        </w:numPr>
        <w:ind w:left="1134" w:hanging="283"/>
        <w:jc w:val="both"/>
        <w:rPr>
          <w:rFonts w:ascii="Abadi" w:hAnsi="Abadi" w:cs="Arial"/>
          <w:sz w:val="21"/>
          <w:szCs w:val="21"/>
        </w:rPr>
      </w:pPr>
      <w:r w:rsidRPr="002630AF">
        <w:rPr>
          <w:rFonts w:ascii="Abadi" w:hAnsi="Abadi" w:cs="Arial"/>
          <w:sz w:val="21"/>
          <w:szCs w:val="21"/>
        </w:rPr>
        <w:t xml:space="preserve">Presentar y haber acreditado las evaluaciones de control y confianza que establecen las disposiciones legales aplicables, previo a su nombramiento; </w:t>
      </w:r>
    </w:p>
    <w:p w:rsidR="00F73601" w:rsidRPr="002630AF" w:rsidRDefault="00F73601" w:rsidP="00F73601">
      <w:pPr>
        <w:pStyle w:val="Style-5"/>
        <w:ind w:left="1134"/>
        <w:jc w:val="both"/>
        <w:rPr>
          <w:rFonts w:ascii="Abadi" w:hAnsi="Abadi" w:cs="Arial"/>
          <w:sz w:val="21"/>
          <w:szCs w:val="21"/>
        </w:rPr>
      </w:pPr>
    </w:p>
    <w:p w:rsidR="00F73601" w:rsidRPr="002630AF" w:rsidRDefault="00F73601" w:rsidP="00DF7367">
      <w:pPr>
        <w:pStyle w:val="Style-5"/>
        <w:numPr>
          <w:ilvl w:val="0"/>
          <w:numId w:val="13"/>
        </w:numPr>
        <w:ind w:left="1134" w:hanging="283"/>
        <w:jc w:val="both"/>
        <w:rPr>
          <w:rFonts w:ascii="Abadi" w:hAnsi="Abadi" w:cs="Arial"/>
          <w:sz w:val="21"/>
          <w:szCs w:val="21"/>
        </w:rPr>
      </w:pPr>
      <w:r w:rsidRPr="002630AF">
        <w:rPr>
          <w:rFonts w:ascii="Abadi" w:hAnsi="Abadi" w:cs="Arial"/>
          <w:sz w:val="21"/>
          <w:szCs w:val="21"/>
        </w:rPr>
        <w:t>Presidir el Ministerio Público;</w:t>
      </w:r>
    </w:p>
    <w:p w:rsidR="00F73601" w:rsidRPr="002630AF" w:rsidRDefault="00F73601" w:rsidP="00F73601">
      <w:pPr>
        <w:pStyle w:val="Style-5"/>
        <w:ind w:left="1134"/>
        <w:jc w:val="both"/>
        <w:rPr>
          <w:rFonts w:ascii="Abadi" w:hAnsi="Abadi" w:cs="Arial"/>
          <w:sz w:val="21"/>
          <w:szCs w:val="21"/>
        </w:rPr>
      </w:pPr>
    </w:p>
    <w:p w:rsidR="00F73601" w:rsidRPr="002630AF" w:rsidRDefault="00F73601" w:rsidP="00DF7367">
      <w:pPr>
        <w:pStyle w:val="Style-5"/>
        <w:numPr>
          <w:ilvl w:val="0"/>
          <w:numId w:val="13"/>
        </w:numPr>
        <w:ind w:left="1134" w:hanging="283"/>
        <w:jc w:val="both"/>
        <w:rPr>
          <w:rFonts w:ascii="Abadi" w:hAnsi="Abadi" w:cs="Arial"/>
          <w:sz w:val="21"/>
          <w:szCs w:val="21"/>
        </w:rPr>
      </w:pPr>
      <w:r w:rsidRPr="002630AF">
        <w:rPr>
          <w:rFonts w:ascii="Abadi" w:hAnsi="Abadi" w:cs="Arial"/>
          <w:sz w:val="21"/>
          <w:szCs w:val="21"/>
        </w:rPr>
        <w:t>Intervenir en representación del Estado en toda controversia jurídica que involucre a la Entidad Federativa;</w:t>
      </w:r>
    </w:p>
    <w:p w:rsidR="00F73601" w:rsidRPr="002630AF" w:rsidRDefault="00F73601" w:rsidP="00F73601">
      <w:pPr>
        <w:pStyle w:val="Style-5"/>
        <w:ind w:left="1134"/>
        <w:jc w:val="both"/>
        <w:rPr>
          <w:rFonts w:ascii="Abadi" w:hAnsi="Abadi" w:cs="Arial"/>
          <w:sz w:val="21"/>
          <w:szCs w:val="21"/>
        </w:rPr>
      </w:pPr>
    </w:p>
    <w:p w:rsidR="00F73601" w:rsidRPr="002630AF" w:rsidRDefault="00F73601" w:rsidP="00DF7367">
      <w:pPr>
        <w:pStyle w:val="Style-5"/>
        <w:numPr>
          <w:ilvl w:val="0"/>
          <w:numId w:val="13"/>
        </w:numPr>
        <w:ind w:left="1134" w:hanging="283"/>
        <w:jc w:val="both"/>
        <w:rPr>
          <w:rFonts w:ascii="Abadi" w:hAnsi="Abadi" w:cs="Arial"/>
          <w:sz w:val="21"/>
          <w:szCs w:val="21"/>
        </w:rPr>
      </w:pPr>
      <w:r w:rsidRPr="002630AF">
        <w:rPr>
          <w:rFonts w:ascii="Abadi" w:hAnsi="Abadi" w:cs="Arial"/>
          <w:sz w:val="21"/>
          <w:szCs w:val="21"/>
        </w:rPr>
        <w:t>Fijar, dirigir y controlar las acciones de la Fiscalía, así como establecer y coordinar la planeación, vigilancia y evaluación de la operación de las áreas que la integran;</w:t>
      </w:r>
    </w:p>
    <w:p w:rsidR="00F73601" w:rsidRPr="002630AF" w:rsidRDefault="00F73601" w:rsidP="00F73601">
      <w:pPr>
        <w:pStyle w:val="Style-5"/>
        <w:ind w:left="1134"/>
        <w:jc w:val="both"/>
        <w:rPr>
          <w:rFonts w:ascii="Abadi" w:hAnsi="Abadi" w:cs="Arial"/>
          <w:sz w:val="21"/>
          <w:szCs w:val="21"/>
        </w:rPr>
      </w:pPr>
    </w:p>
    <w:p w:rsidR="00F73601" w:rsidRPr="002630AF" w:rsidRDefault="00F73601" w:rsidP="00DF7367">
      <w:pPr>
        <w:pStyle w:val="Style-5"/>
        <w:numPr>
          <w:ilvl w:val="0"/>
          <w:numId w:val="13"/>
        </w:numPr>
        <w:ind w:left="1134" w:hanging="283"/>
        <w:jc w:val="both"/>
        <w:rPr>
          <w:rFonts w:ascii="Abadi" w:hAnsi="Abadi" w:cs="Arial"/>
          <w:sz w:val="21"/>
          <w:szCs w:val="21"/>
        </w:rPr>
      </w:pPr>
      <w:r w:rsidRPr="002630AF">
        <w:rPr>
          <w:rFonts w:ascii="Abadi" w:hAnsi="Abadi" w:cs="Arial"/>
          <w:sz w:val="21"/>
          <w:szCs w:val="21"/>
        </w:rPr>
        <w:t>Proponer al titular del Poder Ejecutivo los proyectos de iniciativas de ley y de reformas legislativas en el ámbito de su competencia, así como de reglamentos, necesarios para el cumplimiento de las funciones de la Fiscalía General;</w:t>
      </w:r>
    </w:p>
    <w:p w:rsidR="00F73601" w:rsidRPr="002630AF" w:rsidRDefault="00F73601" w:rsidP="00F73601">
      <w:pPr>
        <w:pStyle w:val="Style-5"/>
        <w:ind w:left="1134"/>
        <w:jc w:val="both"/>
        <w:rPr>
          <w:rFonts w:ascii="Abadi" w:hAnsi="Abadi" w:cs="Arial"/>
          <w:sz w:val="21"/>
          <w:szCs w:val="21"/>
        </w:rPr>
      </w:pPr>
    </w:p>
    <w:p w:rsidR="00F73601" w:rsidRPr="002630AF" w:rsidRDefault="00F73601" w:rsidP="00DF7367">
      <w:pPr>
        <w:pStyle w:val="Style-5"/>
        <w:numPr>
          <w:ilvl w:val="0"/>
          <w:numId w:val="13"/>
        </w:numPr>
        <w:ind w:left="1134" w:hanging="283"/>
        <w:jc w:val="both"/>
        <w:rPr>
          <w:rFonts w:ascii="Abadi" w:hAnsi="Abadi" w:cs="Arial"/>
          <w:sz w:val="21"/>
          <w:szCs w:val="21"/>
        </w:rPr>
      </w:pPr>
      <w:r w:rsidRPr="002630AF">
        <w:rPr>
          <w:rFonts w:ascii="Abadi" w:hAnsi="Abadi" w:cs="Arial"/>
          <w:sz w:val="21"/>
          <w:szCs w:val="21"/>
        </w:rPr>
        <w:t>Orientar las políticas de participación de la Fiscalía General en las instancias de coordinación de los Sistemas Nacional y Estatal de Seguridad Pública, de acuerdo con la ley de la materia y demás disposiciones aplicables, así como participar, promover, celebrar, ejecutar y dar seguimiento en el ámbito de su competencia a los acuerdos que se adopten en el marco de dichos sistemas;</w:t>
      </w:r>
    </w:p>
    <w:p w:rsidR="00F73601" w:rsidRPr="002630AF" w:rsidRDefault="00F73601" w:rsidP="00F73601">
      <w:pPr>
        <w:pStyle w:val="Style-5"/>
        <w:ind w:left="1134"/>
        <w:jc w:val="both"/>
        <w:rPr>
          <w:rFonts w:ascii="Abadi" w:hAnsi="Abadi" w:cs="Arial"/>
          <w:sz w:val="21"/>
          <w:szCs w:val="21"/>
        </w:rPr>
      </w:pPr>
    </w:p>
    <w:p w:rsidR="00F73601" w:rsidRPr="002630AF" w:rsidRDefault="00F73601" w:rsidP="00DF7367">
      <w:pPr>
        <w:pStyle w:val="Style-5"/>
        <w:numPr>
          <w:ilvl w:val="0"/>
          <w:numId w:val="13"/>
        </w:numPr>
        <w:ind w:left="1134" w:hanging="283"/>
        <w:jc w:val="both"/>
        <w:rPr>
          <w:rFonts w:ascii="Abadi" w:hAnsi="Abadi" w:cs="Arial"/>
          <w:sz w:val="21"/>
          <w:szCs w:val="21"/>
        </w:rPr>
      </w:pPr>
      <w:r w:rsidRPr="002630AF">
        <w:rPr>
          <w:rFonts w:ascii="Abadi" w:hAnsi="Abadi" w:cs="Arial"/>
          <w:sz w:val="21"/>
          <w:szCs w:val="21"/>
        </w:rPr>
        <w:t xml:space="preserve">Auxiliar y en su caso solicitar el auxilio de las autoridades federales, estatales y municipales en la investigación de los delitos y en materia de </w:t>
      </w:r>
      <w:r w:rsidRPr="002630AF">
        <w:rPr>
          <w:rFonts w:ascii="Abadi" w:hAnsi="Abadi" w:cs="Arial"/>
          <w:sz w:val="21"/>
          <w:szCs w:val="21"/>
        </w:rPr>
        <w:lastRenderedPageBreak/>
        <w:t>asistencia jurídica internacional, en los términos previstos en las leyes o en los convenios que al respecto se celebren;</w:t>
      </w:r>
    </w:p>
    <w:p w:rsidR="00F73601" w:rsidRPr="002630AF" w:rsidRDefault="00F73601" w:rsidP="00F73601">
      <w:pPr>
        <w:pStyle w:val="Style-5"/>
        <w:ind w:left="1134"/>
        <w:jc w:val="both"/>
        <w:rPr>
          <w:rFonts w:ascii="Abadi" w:hAnsi="Abadi" w:cs="Arial"/>
          <w:sz w:val="21"/>
          <w:szCs w:val="21"/>
        </w:rPr>
      </w:pPr>
    </w:p>
    <w:p w:rsidR="00F73601" w:rsidRPr="002630AF" w:rsidRDefault="00F73601" w:rsidP="00DF7367">
      <w:pPr>
        <w:pStyle w:val="Style-5"/>
        <w:numPr>
          <w:ilvl w:val="0"/>
          <w:numId w:val="13"/>
        </w:numPr>
        <w:ind w:left="1134" w:hanging="283"/>
        <w:jc w:val="both"/>
        <w:rPr>
          <w:rFonts w:ascii="Abadi" w:hAnsi="Abadi" w:cs="Arial"/>
          <w:sz w:val="21"/>
          <w:szCs w:val="21"/>
        </w:rPr>
      </w:pPr>
      <w:r w:rsidRPr="002630AF">
        <w:rPr>
          <w:rFonts w:ascii="Abadi" w:hAnsi="Abadi" w:cs="Arial"/>
          <w:sz w:val="21"/>
          <w:szCs w:val="21"/>
        </w:rPr>
        <w:t>Celebrar contratos, convenios de colaboración y de coordinación, así como acuerdos interinstitucionales;</w:t>
      </w:r>
    </w:p>
    <w:p w:rsidR="00F73601" w:rsidRPr="002630AF" w:rsidRDefault="00F73601" w:rsidP="00F73601">
      <w:pPr>
        <w:pStyle w:val="Style-5"/>
        <w:ind w:left="1134"/>
        <w:jc w:val="both"/>
        <w:rPr>
          <w:rFonts w:ascii="Abadi" w:hAnsi="Abadi" w:cs="Arial"/>
          <w:sz w:val="21"/>
          <w:szCs w:val="21"/>
        </w:rPr>
      </w:pPr>
    </w:p>
    <w:p w:rsidR="00F73601" w:rsidRPr="002630AF" w:rsidRDefault="00F73601" w:rsidP="00DF7367">
      <w:pPr>
        <w:pStyle w:val="Style-5"/>
        <w:numPr>
          <w:ilvl w:val="0"/>
          <w:numId w:val="13"/>
        </w:numPr>
        <w:ind w:left="1134" w:hanging="283"/>
        <w:jc w:val="both"/>
        <w:rPr>
          <w:rFonts w:ascii="Abadi" w:hAnsi="Abadi" w:cs="Arial"/>
          <w:sz w:val="21"/>
          <w:szCs w:val="21"/>
        </w:rPr>
      </w:pPr>
      <w:r w:rsidRPr="002630AF">
        <w:rPr>
          <w:rFonts w:ascii="Abadi" w:hAnsi="Abadi" w:cs="Arial"/>
          <w:sz w:val="21"/>
          <w:szCs w:val="21"/>
        </w:rPr>
        <w:t>Atender y dar cumplimiento a los requerimientos y recomendaciones de los organismos públicos defensores de derechos humanos, en los casos procedentes;</w:t>
      </w:r>
    </w:p>
    <w:p w:rsidR="00F73601" w:rsidRPr="002630AF" w:rsidRDefault="00F73601" w:rsidP="00F73601">
      <w:pPr>
        <w:pStyle w:val="Style-5"/>
        <w:ind w:left="1134"/>
        <w:jc w:val="both"/>
        <w:rPr>
          <w:rFonts w:ascii="Abadi" w:hAnsi="Abadi" w:cs="Arial"/>
          <w:sz w:val="21"/>
          <w:szCs w:val="21"/>
        </w:rPr>
      </w:pPr>
    </w:p>
    <w:p w:rsidR="00F73601" w:rsidRPr="002630AF" w:rsidRDefault="00F73601" w:rsidP="00DF7367">
      <w:pPr>
        <w:pStyle w:val="Style-5"/>
        <w:numPr>
          <w:ilvl w:val="0"/>
          <w:numId w:val="13"/>
        </w:numPr>
        <w:ind w:left="1134" w:hanging="283"/>
        <w:jc w:val="both"/>
        <w:rPr>
          <w:rFonts w:ascii="Abadi" w:hAnsi="Abadi" w:cs="Arial"/>
          <w:sz w:val="21"/>
          <w:szCs w:val="21"/>
        </w:rPr>
      </w:pPr>
      <w:r w:rsidRPr="002630AF">
        <w:rPr>
          <w:rFonts w:ascii="Abadi" w:hAnsi="Abadi" w:cs="Arial"/>
          <w:sz w:val="21"/>
          <w:szCs w:val="21"/>
        </w:rPr>
        <w:t>Imponer las sanciones disciplinarias a los servidores públicos de la fiscalía  y resolver el recurso de reconsideración que se interponga contra tales sanciones;</w:t>
      </w:r>
    </w:p>
    <w:p w:rsidR="00F73601" w:rsidRPr="002630AF" w:rsidRDefault="00F73601" w:rsidP="00F73601">
      <w:pPr>
        <w:pStyle w:val="Style-5"/>
        <w:ind w:left="1134"/>
        <w:jc w:val="both"/>
        <w:rPr>
          <w:rFonts w:ascii="Abadi" w:hAnsi="Abadi" w:cs="Arial"/>
          <w:sz w:val="21"/>
          <w:szCs w:val="21"/>
        </w:rPr>
      </w:pPr>
    </w:p>
    <w:p w:rsidR="00F73601" w:rsidRPr="002630AF" w:rsidRDefault="00F73601" w:rsidP="00DF7367">
      <w:pPr>
        <w:pStyle w:val="Style-5"/>
        <w:numPr>
          <w:ilvl w:val="0"/>
          <w:numId w:val="13"/>
        </w:numPr>
        <w:ind w:left="1134" w:hanging="283"/>
        <w:jc w:val="both"/>
        <w:rPr>
          <w:rFonts w:ascii="Abadi" w:hAnsi="Abadi" w:cs="Arial"/>
          <w:sz w:val="21"/>
          <w:szCs w:val="21"/>
        </w:rPr>
      </w:pPr>
      <w:r w:rsidRPr="002630AF">
        <w:rPr>
          <w:rFonts w:ascii="Abadi" w:hAnsi="Abadi" w:cs="Arial"/>
          <w:sz w:val="21"/>
          <w:szCs w:val="21"/>
        </w:rPr>
        <w:t xml:space="preserve">Expedir los acuerdos, lineamientos, circulares, protocolos, bases y convocatorias, así como manuales de organización y de procedimientos necesarios para el funcionamiento y el despacho de las atribuciones de la Fiscalía y para lograr la acción eficaz del Ministerio Público; </w:t>
      </w:r>
    </w:p>
    <w:p w:rsidR="00F73601" w:rsidRPr="002630AF" w:rsidRDefault="00F73601" w:rsidP="00F73601">
      <w:pPr>
        <w:pStyle w:val="Style-5"/>
        <w:ind w:left="1134"/>
        <w:jc w:val="both"/>
        <w:rPr>
          <w:rFonts w:ascii="Abadi" w:hAnsi="Abadi" w:cs="Arial"/>
          <w:sz w:val="21"/>
          <w:szCs w:val="21"/>
        </w:rPr>
      </w:pPr>
    </w:p>
    <w:p w:rsidR="00F73601" w:rsidRPr="002630AF" w:rsidRDefault="00F73601" w:rsidP="00DF7367">
      <w:pPr>
        <w:pStyle w:val="Style-5"/>
        <w:numPr>
          <w:ilvl w:val="0"/>
          <w:numId w:val="13"/>
        </w:numPr>
        <w:ind w:left="1134" w:hanging="283"/>
        <w:jc w:val="both"/>
        <w:rPr>
          <w:rFonts w:ascii="Abadi" w:hAnsi="Abadi" w:cs="Arial"/>
          <w:sz w:val="21"/>
          <w:szCs w:val="21"/>
        </w:rPr>
      </w:pPr>
      <w:r w:rsidRPr="002630AF">
        <w:rPr>
          <w:rFonts w:ascii="Abadi" w:hAnsi="Abadi" w:cs="Arial"/>
          <w:sz w:val="21"/>
          <w:szCs w:val="21"/>
        </w:rPr>
        <w:t xml:space="preserve">Delegar las atribuciones necesarias para el despacho de los asuntos de la Fiscalía General; </w:t>
      </w:r>
    </w:p>
    <w:p w:rsidR="00F73601" w:rsidRPr="002630AF" w:rsidRDefault="00F73601" w:rsidP="00F73601">
      <w:pPr>
        <w:pStyle w:val="Style-5"/>
        <w:ind w:left="1134"/>
        <w:jc w:val="both"/>
        <w:rPr>
          <w:rFonts w:ascii="Abadi" w:hAnsi="Abadi" w:cs="Arial"/>
          <w:sz w:val="21"/>
          <w:szCs w:val="21"/>
        </w:rPr>
      </w:pPr>
    </w:p>
    <w:p w:rsidR="00F73601" w:rsidRPr="002630AF" w:rsidRDefault="00F73601" w:rsidP="00DF7367">
      <w:pPr>
        <w:pStyle w:val="Style-5"/>
        <w:numPr>
          <w:ilvl w:val="0"/>
          <w:numId w:val="13"/>
        </w:numPr>
        <w:ind w:left="1134" w:hanging="283"/>
        <w:jc w:val="both"/>
        <w:rPr>
          <w:rFonts w:ascii="Abadi" w:hAnsi="Abadi" w:cs="Arial"/>
          <w:sz w:val="21"/>
          <w:szCs w:val="21"/>
        </w:rPr>
      </w:pPr>
      <w:r w:rsidRPr="002630AF">
        <w:rPr>
          <w:rFonts w:ascii="Abadi" w:hAnsi="Abadi" w:cs="Arial"/>
          <w:sz w:val="21"/>
          <w:szCs w:val="21"/>
        </w:rPr>
        <w:t>Tramitar la licencia colectiva de portación de armas de la Fiscalía;</w:t>
      </w:r>
    </w:p>
    <w:p w:rsidR="00F73601" w:rsidRPr="002630AF" w:rsidRDefault="00F73601" w:rsidP="00F73601">
      <w:pPr>
        <w:pStyle w:val="Style-5"/>
        <w:ind w:left="1134"/>
        <w:jc w:val="both"/>
        <w:rPr>
          <w:rFonts w:ascii="Abadi" w:hAnsi="Abadi" w:cs="Arial"/>
          <w:sz w:val="21"/>
          <w:szCs w:val="21"/>
        </w:rPr>
      </w:pPr>
    </w:p>
    <w:p w:rsidR="00F73601" w:rsidRPr="002630AF" w:rsidRDefault="00F73601" w:rsidP="00DF7367">
      <w:pPr>
        <w:pStyle w:val="Style-5"/>
        <w:numPr>
          <w:ilvl w:val="0"/>
          <w:numId w:val="13"/>
        </w:numPr>
        <w:ind w:left="1134" w:hanging="283"/>
        <w:jc w:val="both"/>
        <w:rPr>
          <w:rFonts w:ascii="Abadi" w:hAnsi="Abadi" w:cs="Arial"/>
          <w:sz w:val="21"/>
          <w:szCs w:val="21"/>
        </w:rPr>
      </w:pPr>
      <w:r w:rsidRPr="002630AF">
        <w:rPr>
          <w:rFonts w:ascii="Abadi" w:hAnsi="Abadi" w:cs="Arial"/>
          <w:sz w:val="21"/>
          <w:szCs w:val="21"/>
        </w:rPr>
        <w:t>Nombrar y remover libremente a los servidores públicos de las fiscalías especializadas que no estén sujetos al servicio de carrera;</w:t>
      </w:r>
    </w:p>
    <w:p w:rsidR="00F73601" w:rsidRPr="002630AF" w:rsidRDefault="00F73601" w:rsidP="00F73601">
      <w:pPr>
        <w:pStyle w:val="Style-5"/>
        <w:ind w:left="1134"/>
        <w:jc w:val="both"/>
        <w:rPr>
          <w:rFonts w:ascii="Abadi" w:hAnsi="Abadi" w:cs="Arial"/>
          <w:sz w:val="21"/>
          <w:szCs w:val="21"/>
        </w:rPr>
      </w:pPr>
    </w:p>
    <w:p w:rsidR="00F73601" w:rsidRPr="002630AF" w:rsidRDefault="00F73601" w:rsidP="00DF7367">
      <w:pPr>
        <w:pStyle w:val="Style-5"/>
        <w:numPr>
          <w:ilvl w:val="0"/>
          <w:numId w:val="13"/>
        </w:numPr>
        <w:ind w:left="1134" w:hanging="283"/>
        <w:jc w:val="both"/>
        <w:rPr>
          <w:rFonts w:ascii="Abadi" w:hAnsi="Abadi" w:cs="Arial"/>
          <w:sz w:val="21"/>
          <w:szCs w:val="21"/>
        </w:rPr>
      </w:pPr>
      <w:r w:rsidRPr="002630AF">
        <w:rPr>
          <w:rFonts w:ascii="Abadi" w:hAnsi="Abadi" w:cs="Arial"/>
          <w:sz w:val="21"/>
          <w:szCs w:val="21"/>
        </w:rPr>
        <w:t xml:space="preserve">Conceder licencias, permisos y estímulos al personal de la misma, de conformidad con la normatividad aplicable; </w:t>
      </w:r>
    </w:p>
    <w:p w:rsidR="00F73601" w:rsidRPr="002630AF" w:rsidRDefault="00F73601" w:rsidP="00F73601">
      <w:pPr>
        <w:pStyle w:val="Style-5"/>
        <w:ind w:left="1134"/>
        <w:jc w:val="both"/>
        <w:rPr>
          <w:rFonts w:ascii="Abadi" w:hAnsi="Abadi" w:cs="Arial"/>
          <w:sz w:val="21"/>
          <w:szCs w:val="21"/>
        </w:rPr>
      </w:pPr>
    </w:p>
    <w:p w:rsidR="00F73601" w:rsidRPr="002630AF" w:rsidRDefault="00F73601" w:rsidP="00DF7367">
      <w:pPr>
        <w:pStyle w:val="Style-5"/>
        <w:numPr>
          <w:ilvl w:val="0"/>
          <w:numId w:val="13"/>
        </w:numPr>
        <w:ind w:left="1134" w:hanging="283"/>
        <w:jc w:val="both"/>
        <w:rPr>
          <w:rFonts w:ascii="Abadi" w:hAnsi="Abadi" w:cs="Arial"/>
          <w:sz w:val="21"/>
          <w:szCs w:val="21"/>
        </w:rPr>
      </w:pPr>
      <w:r w:rsidRPr="002630AF">
        <w:rPr>
          <w:rFonts w:ascii="Abadi" w:hAnsi="Abadi" w:cs="Arial"/>
          <w:sz w:val="21"/>
          <w:szCs w:val="21"/>
        </w:rPr>
        <w:t xml:space="preserve">Determinar la adscripción, cargo o comisión y cambio de éstas, </w:t>
      </w:r>
      <w:r w:rsidRPr="002630AF">
        <w:rPr>
          <w:rFonts w:ascii="Abadi" w:hAnsi="Abadi" w:cs="Arial"/>
          <w:sz w:val="21"/>
          <w:szCs w:val="21"/>
        </w:rPr>
        <w:t>respecto de los servidores públicos de la Fiscalía General conforme a las necesidades del servicio, sin que esa adscripción, cargo o comisión de destino impliquen inamovilidad;</w:t>
      </w:r>
    </w:p>
    <w:p w:rsidR="00F73601" w:rsidRPr="002630AF" w:rsidRDefault="00F73601" w:rsidP="00F73601">
      <w:pPr>
        <w:pStyle w:val="Style-5"/>
        <w:ind w:left="1134"/>
        <w:jc w:val="both"/>
        <w:rPr>
          <w:rFonts w:ascii="Abadi" w:hAnsi="Abadi" w:cs="Arial"/>
          <w:sz w:val="21"/>
          <w:szCs w:val="21"/>
        </w:rPr>
      </w:pPr>
    </w:p>
    <w:p w:rsidR="00F73601" w:rsidRPr="002630AF" w:rsidRDefault="00F73601" w:rsidP="00DF7367">
      <w:pPr>
        <w:pStyle w:val="Style-5"/>
        <w:numPr>
          <w:ilvl w:val="0"/>
          <w:numId w:val="13"/>
        </w:numPr>
        <w:ind w:left="1134" w:hanging="283"/>
        <w:jc w:val="both"/>
        <w:rPr>
          <w:rFonts w:ascii="Abadi" w:hAnsi="Abadi" w:cs="Arial"/>
          <w:sz w:val="21"/>
          <w:szCs w:val="21"/>
        </w:rPr>
      </w:pPr>
      <w:r w:rsidRPr="002630AF">
        <w:rPr>
          <w:rFonts w:ascii="Abadi" w:hAnsi="Abadi" w:cs="Arial"/>
          <w:sz w:val="21"/>
          <w:szCs w:val="21"/>
        </w:rPr>
        <w:t>Asumir las atribuciones que competan o ejerzan sus subordinados, cuando así lo estime necesario;</w:t>
      </w:r>
    </w:p>
    <w:p w:rsidR="00F73601" w:rsidRPr="002630AF" w:rsidRDefault="00F73601" w:rsidP="00F73601">
      <w:pPr>
        <w:pStyle w:val="Style-5"/>
        <w:ind w:left="1134"/>
        <w:jc w:val="both"/>
        <w:rPr>
          <w:rFonts w:ascii="Abadi" w:hAnsi="Abadi" w:cs="Arial"/>
          <w:sz w:val="21"/>
          <w:szCs w:val="21"/>
        </w:rPr>
      </w:pPr>
    </w:p>
    <w:p w:rsidR="00F73601" w:rsidRPr="002630AF" w:rsidRDefault="00F73601" w:rsidP="00DF7367">
      <w:pPr>
        <w:pStyle w:val="Style-5"/>
        <w:numPr>
          <w:ilvl w:val="0"/>
          <w:numId w:val="13"/>
        </w:numPr>
        <w:ind w:left="1134" w:hanging="283"/>
        <w:jc w:val="both"/>
        <w:rPr>
          <w:rFonts w:ascii="Abadi" w:hAnsi="Abadi" w:cs="Arial"/>
          <w:sz w:val="21"/>
          <w:szCs w:val="21"/>
        </w:rPr>
      </w:pPr>
      <w:r w:rsidRPr="002630AF">
        <w:rPr>
          <w:rFonts w:ascii="Abadi" w:hAnsi="Abadi" w:cs="Arial"/>
          <w:sz w:val="21"/>
          <w:szCs w:val="21"/>
        </w:rPr>
        <w:t xml:space="preserve">Decidir sobre las determinaciones del Ministerio Público que deban ser sometidas a su consideración, en los términos de las leyes aplicables; esta atribución también la tendrá el Coordinador General; </w:t>
      </w:r>
    </w:p>
    <w:p w:rsidR="00F73601" w:rsidRPr="002630AF" w:rsidRDefault="00F73601" w:rsidP="00F73601">
      <w:pPr>
        <w:pStyle w:val="Style-5"/>
        <w:ind w:left="1134"/>
        <w:jc w:val="both"/>
        <w:rPr>
          <w:rFonts w:ascii="Abadi" w:hAnsi="Abadi" w:cs="Arial"/>
          <w:sz w:val="21"/>
          <w:szCs w:val="21"/>
        </w:rPr>
      </w:pPr>
    </w:p>
    <w:p w:rsidR="00F73601" w:rsidRPr="002630AF" w:rsidRDefault="00F73601" w:rsidP="00DF7367">
      <w:pPr>
        <w:pStyle w:val="Style-5"/>
        <w:numPr>
          <w:ilvl w:val="0"/>
          <w:numId w:val="13"/>
        </w:numPr>
        <w:ind w:left="1134" w:hanging="283"/>
        <w:jc w:val="both"/>
        <w:rPr>
          <w:rFonts w:ascii="Abadi" w:hAnsi="Abadi" w:cs="Arial"/>
          <w:sz w:val="21"/>
          <w:szCs w:val="21"/>
        </w:rPr>
      </w:pPr>
      <w:r w:rsidRPr="002630AF">
        <w:rPr>
          <w:rFonts w:ascii="Abadi" w:hAnsi="Abadi" w:cs="Arial"/>
          <w:sz w:val="21"/>
          <w:szCs w:val="21"/>
        </w:rPr>
        <w:t>Solicitar a la autoridad jurisdiccional la intervención de comunicaciones privadas, solo con causa justificada y en los terminos que establece la Constitucion General y demas disposiciones legales;</w:t>
      </w:r>
    </w:p>
    <w:p w:rsidR="00F73601" w:rsidRPr="002630AF" w:rsidRDefault="00F73601" w:rsidP="00F73601">
      <w:pPr>
        <w:pStyle w:val="Style-5"/>
        <w:ind w:left="1134"/>
        <w:jc w:val="both"/>
        <w:rPr>
          <w:rFonts w:ascii="Abadi" w:hAnsi="Abadi" w:cs="Arial"/>
          <w:sz w:val="21"/>
          <w:szCs w:val="21"/>
        </w:rPr>
      </w:pPr>
    </w:p>
    <w:p w:rsidR="00F73601" w:rsidRPr="002630AF" w:rsidRDefault="00F73601" w:rsidP="00DF7367">
      <w:pPr>
        <w:pStyle w:val="Style-5"/>
        <w:numPr>
          <w:ilvl w:val="0"/>
          <w:numId w:val="13"/>
        </w:numPr>
        <w:ind w:left="1134" w:hanging="283"/>
        <w:jc w:val="both"/>
        <w:rPr>
          <w:rFonts w:ascii="Abadi" w:hAnsi="Abadi" w:cs="Arial"/>
          <w:sz w:val="21"/>
          <w:szCs w:val="21"/>
        </w:rPr>
      </w:pPr>
      <w:r w:rsidRPr="002630AF">
        <w:rPr>
          <w:rFonts w:ascii="Abadi" w:hAnsi="Abadi" w:cs="Arial"/>
          <w:sz w:val="21"/>
          <w:szCs w:val="21"/>
        </w:rPr>
        <w:t>Instrumentar mecanismos de coordinación con las instituciones de seguridad pública federales, estatales y municipales para la investigación de los delitos;</w:t>
      </w:r>
    </w:p>
    <w:p w:rsidR="00F73601" w:rsidRPr="002630AF" w:rsidRDefault="00F73601" w:rsidP="00F73601">
      <w:pPr>
        <w:pStyle w:val="Style-5"/>
        <w:ind w:left="1134"/>
        <w:jc w:val="both"/>
        <w:rPr>
          <w:rFonts w:ascii="Abadi" w:hAnsi="Abadi" w:cs="Arial"/>
          <w:sz w:val="21"/>
          <w:szCs w:val="21"/>
        </w:rPr>
      </w:pPr>
    </w:p>
    <w:p w:rsidR="00F73601" w:rsidRPr="002630AF" w:rsidRDefault="00F73601" w:rsidP="00DF7367">
      <w:pPr>
        <w:pStyle w:val="Style-5"/>
        <w:numPr>
          <w:ilvl w:val="0"/>
          <w:numId w:val="13"/>
        </w:numPr>
        <w:ind w:left="1134" w:hanging="283"/>
        <w:jc w:val="both"/>
        <w:rPr>
          <w:rFonts w:ascii="Abadi" w:hAnsi="Abadi" w:cs="Arial"/>
          <w:sz w:val="21"/>
          <w:szCs w:val="21"/>
        </w:rPr>
      </w:pPr>
      <w:r w:rsidRPr="002630AF">
        <w:rPr>
          <w:rFonts w:ascii="Abadi" w:hAnsi="Abadi" w:cs="Arial"/>
          <w:sz w:val="21"/>
          <w:szCs w:val="21"/>
        </w:rPr>
        <w:t>Ofrecer y entregar recompensa, en un solo pago o en exhibiciones periódicas, mediante resolución fundada y motivada, a particulares que aporten información útil y determinante relacionada con las investigaciones y averiguaciones que el Ministerio Público realice, así como a aquéllas que colaboren en la localización y detención de inculpados;</w:t>
      </w:r>
    </w:p>
    <w:p w:rsidR="00F73601" w:rsidRPr="002630AF" w:rsidRDefault="00F73601" w:rsidP="00F73601">
      <w:pPr>
        <w:pStyle w:val="Style-5"/>
        <w:ind w:left="1134"/>
        <w:jc w:val="both"/>
        <w:rPr>
          <w:rFonts w:ascii="Abadi" w:hAnsi="Abadi" w:cs="Arial"/>
          <w:sz w:val="21"/>
          <w:szCs w:val="21"/>
        </w:rPr>
      </w:pPr>
    </w:p>
    <w:p w:rsidR="00F73601" w:rsidRPr="002630AF" w:rsidRDefault="00F73601" w:rsidP="00DF7367">
      <w:pPr>
        <w:pStyle w:val="Style-5"/>
        <w:numPr>
          <w:ilvl w:val="0"/>
          <w:numId w:val="13"/>
        </w:numPr>
        <w:ind w:left="1134" w:hanging="283"/>
        <w:jc w:val="both"/>
        <w:rPr>
          <w:rFonts w:ascii="Abadi" w:hAnsi="Abadi" w:cs="Arial"/>
          <w:sz w:val="21"/>
          <w:szCs w:val="21"/>
        </w:rPr>
      </w:pPr>
      <w:r w:rsidRPr="002630AF">
        <w:rPr>
          <w:rFonts w:ascii="Abadi" w:hAnsi="Abadi" w:cs="Arial"/>
          <w:sz w:val="21"/>
          <w:szCs w:val="21"/>
        </w:rPr>
        <w:t xml:space="preserve">Ejercer atracción sobre sol asuntos que seas competencia del ministerio público, para conocer personalnmente o designar a fiscalia especializada </w:t>
      </w:r>
      <w:r w:rsidRPr="002630AF">
        <w:rPr>
          <w:rFonts w:ascii="Abadi" w:hAnsi="Abadi" w:cs="Arial"/>
          <w:sz w:val="21"/>
          <w:szCs w:val="21"/>
        </w:rPr>
        <w:lastRenderedPageBreak/>
        <w:t>u unidad de investigación sea el caso;</w:t>
      </w:r>
    </w:p>
    <w:p w:rsidR="00F73601" w:rsidRPr="002630AF" w:rsidRDefault="00F73601" w:rsidP="00F73601">
      <w:pPr>
        <w:pStyle w:val="Style-5"/>
        <w:ind w:left="1134"/>
        <w:jc w:val="both"/>
        <w:rPr>
          <w:rFonts w:ascii="Abadi" w:hAnsi="Abadi" w:cs="Arial"/>
          <w:sz w:val="21"/>
          <w:szCs w:val="21"/>
        </w:rPr>
      </w:pPr>
    </w:p>
    <w:p w:rsidR="00F73601" w:rsidRPr="002630AF" w:rsidRDefault="00F73601" w:rsidP="00DF7367">
      <w:pPr>
        <w:pStyle w:val="Style-5"/>
        <w:numPr>
          <w:ilvl w:val="0"/>
          <w:numId w:val="13"/>
        </w:numPr>
        <w:ind w:left="1134" w:hanging="283"/>
        <w:jc w:val="both"/>
        <w:rPr>
          <w:rFonts w:ascii="Abadi" w:hAnsi="Abadi" w:cs="Arial"/>
          <w:sz w:val="21"/>
          <w:szCs w:val="21"/>
        </w:rPr>
      </w:pPr>
      <w:r w:rsidRPr="002630AF">
        <w:rPr>
          <w:rFonts w:ascii="Abadi" w:hAnsi="Abadi" w:cs="Arial"/>
          <w:sz w:val="21"/>
          <w:szCs w:val="21"/>
        </w:rPr>
        <w:t>Instruir la integración de unidades o equipos especiales para la investigación de casos;</w:t>
      </w:r>
    </w:p>
    <w:p w:rsidR="00F73601" w:rsidRPr="002630AF" w:rsidRDefault="00F73601" w:rsidP="00F73601">
      <w:pPr>
        <w:pStyle w:val="Style-5"/>
        <w:ind w:left="1134"/>
        <w:jc w:val="both"/>
        <w:rPr>
          <w:rFonts w:ascii="Abadi" w:hAnsi="Abadi" w:cs="Arial"/>
          <w:sz w:val="21"/>
          <w:szCs w:val="21"/>
        </w:rPr>
      </w:pPr>
    </w:p>
    <w:p w:rsidR="00F73601" w:rsidRPr="002630AF" w:rsidRDefault="00F73601" w:rsidP="00DF7367">
      <w:pPr>
        <w:pStyle w:val="Style-5"/>
        <w:numPr>
          <w:ilvl w:val="0"/>
          <w:numId w:val="13"/>
        </w:numPr>
        <w:ind w:left="1134" w:hanging="283"/>
        <w:jc w:val="both"/>
        <w:rPr>
          <w:rFonts w:ascii="Abadi" w:hAnsi="Abadi" w:cs="Arial"/>
          <w:sz w:val="21"/>
          <w:szCs w:val="21"/>
        </w:rPr>
      </w:pPr>
      <w:r w:rsidRPr="002630AF">
        <w:rPr>
          <w:rFonts w:ascii="Abadi" w:hAnsi="Abadi" w:cs="Arial"/>
          <w:sz w:val="21"/>
          <w:szCs w:val="21"/>
        </w:rPr>
        <w:t>Participar en la integración de la política criminal del Estado en los términos que establezcan las leyes, coordinándose para tal efecto con la Secretaría de Seguridad Pública y el Secretariado Ejecutivo del Sistema Estatal de Seguridad Pública;</w:t>
      </w:r>
    </w:p>
    <w:p w:rsidR="00F73601" w:rsidRPr="002630AF" w:rsidRDefault="00F73601" w:rsidP="00F73601">
      <w:pPr>
        <w:pStyle w:val="Style-5"/>
        <w:ind w:left="1134"/>
        <w:jc w:val="both"/>
        <w:rPr>
          <w:rFonts w:ascii="Abadi" w:hAnsi="Abadi" w:cs="Arial"/>
          <w:sz w:val="21"/>
          <w:szCs w:val="21"/>
        </w:rPr>
      </w:pPr>
    </w:p>
    <w:p w:rsidR="00F73601" w:rsidRPr="002630AF" w:rsidRDefault="00F73601" w:rsidP="00DF7367">
      <w:pPr>
        <w:pStyle w:val="Style-5"/>
        <w:numPr>
          <w:ilvl w:val="0"/>
          <w:numId w:val="13"/>
        </w:numPr>
        <w:ind w:left="1134" w:hanging="283"/>
        <w:jc w:val="both"/>
        <w:rPr>
          <w:rFonts w:ascii="Abadi" w:hAnsi="Abadi" w:cs="Arial"/>
          <w:sz w:val="21"/>
          <w:szCs w:val="21"/>
        </w:rPr>
      </w:pPr>
      <w:r w:rsidRPr="002630AF">
        <w:rPr>
          <w:rFonts w:ascii="Abadi" w:hAnsi="Abadi" w:cs="Arial"/>
          <w:sz w:val="21"/>
          <w:szCs w:val="21"/>
        </w:rPr>
        <w:t>Designar o reemplazar libremente a los servidores públicos encargados de las investigaciones, procedimientos y demás actuaciones, cualquiera que sea el estado en que se encuentren;</w:t>
      </w:r>
    </w:p>
    <w:p w:rsidR="00F73601" w:rsidRPr="002630AF" w:rsidRDefault="00F73601" w:rsidP="00F73601">
      <w:pPr>
        <w:pStyle w:val="Style-5"/>
        <w:ind w:left="1134"/>
        <w:jc w:val="both"/>
        <w:rPr>
          <w:rFonts w:ascii="Abadi" w:hAnsi="Abadi" w:cs="Arial"/>
          <w:sz w:val="21"/>
          <w:szCs w:val="21"/>
        </w:rPr>
      </w:pPr>
    </w:p>
    <w:p w:rsidR="00F73601" w:rsidRPr="002630AF" w:rsidRDefault="00F73601" w:rsidP="00DF7367">
      <w:pPr>
        <w:pStyle w:val="Style-5"/>
        <w:numPr>
          <w:ilvl w:val="0"/>
          <w:numId w:val="13"/>
        </w:numPr>
        <w:ind w:left="1134" w:hanging="283"/>
        <w:jc w:val="both"/>
        <w:rPr>
          <w:rFonts w:ascii="Abadi" w:hAnsi="Abadi" w:cs="Arial"/>
          <w:sz w:val="21"/>
          <w:szCs w:val="21"/>
        </w:rPr>
      </w:pPr>
      <w:r w:rsidRPr="002630AF">
        <w:rPr>
          <w:rFonts w:ascii="Abadi" w:hAnsi="Abadi" w:cs="Arial"/>
          <w:sz w:val="21"/>
          <w:szCs w:val="21"/>
        </w:rPr>
        <w:t>Establecer medios de información sitematico y directo a la ciudadanía, para dar cuenta de sus actividades, atendiendo los principios de transparencia y acceso a la información pública;</w:t>
      </w:r>
    </w:p>
    <w:p w:rsidR="00F73601" w:rsidRPr="002630AF" w:rsidRDefault="00F73601" w:rsidP="00F73601">
      <w:pPr>
        <w:pStyle w:val="Style-5"/>
        <w:ind w:left="1134"/>
        <w:jc w:val="both"/>
        <w:rPr>
          <w:rFonts w:ascii="Abadi" w:hAnsi="Abadi" w:cs="Arial"/>
          <w:sz w:val="21"/>
          <w:szCs w:val="21"/>
        </w:rPr>
      </w:pPr>
    </w:p>
    <w:p w:rsidR="00F73601" w:rsidRPr="002630AF" w:rsidRDefault="00F73601" w:rsidP="00DF7367">
      <w:pPr>
        <w:pStyle w:val="Style-5"/>
        <w:numPr>
          <w:ilvl w:val="0"/>
          <w:numId w:val="13"/>
        </w:numPr>
        <w:ind w:left="1134" w:hanging="283"/>
        <w:jc w:val="both"/>
        <w:rPr>
          <w:rFonts w:ascii="Abadi" w:hAnsi="Abadi" w:cs="Arial"/>
          <w:sz w:val="21"/>
          <w:szCs w:val="21"/>
        </w:rPr>
      </w:pPr>
      <w:r w:rsidRPr="002630AF">
        <w:rPr>
          <w:rFonts w:ascii="Abadi" w:hAnsi="Abadi" w:cs="Arial"/>
          <w:sz w:val="21"/>
          <w:szCs w:val="21"/>
        </w:rPr>
        <w:t>Impulsar las acciones necesarias para promover la cultura de la denuncia de los delitos, y participación de la comunidad en las actividades de la procuración de justicia;</w:t>
      </w:r>
    </w:p>
    <w:p w:rsidR="00F73601" w:rsidRPr="002630AF" w:rsidRDefault="00F73601" w:rsidP="00F73601">
      <w:pPr>
        <w:pStyle w:val="Style-5"/>
        <w:ind w:left="1134"/>
        <w:jc w:val="both"/>
        <w:rPr>
          <w:rFonts w:ascii="Abadi" w:hAnsi="Abadi" w:cs="Arial"/>
          <w:sz w:val="21"/>
          <w:szCs w:val="21"/>
        </w:rPr>
      </w:pPr>
    </w:p>
    <w:p w:rsidR="00F73601" w:rsidRPr="002630AF" w:rsidRDefault="00F73601" w:rsidP="00DF7367">
      <w:pPr>
        <w:pStyle w:val="Style-5"/>
        <w:numPr>
          <w:ilvl w:val="0"/>
          <w:numId w:val="13"/>
        </w:numPr>
        <w:ind w:left="1134" w:hanging="283"/>
        <w:jc w:val="both"/>
        <w:rPr>
          <w:rFonts w:ascii="Abadi" w:hAnsi="Abadi" w:cs="Arial"/>
          <w:sz w:val="21"/>
          <w:szCs w:val="21"/>
        </w:rPr>
      </w:pPr>
      <w:r w:rsidRPr="002630AF">
        <w:rPr>
          <w:rFonts w:ascii="Abadi" w:hAnsi="Abadi" w:cs="Arial"/>
          <w:sz w:val="21"/>
          <w:szCs w:val="21"/>
        </w:rPr>
        <w:t>Establecer las medidas necesarias para mejorar la procuración de justicia;</w:t>
      </w:r>
    </w:p>
    <w:p w:rsidR="00F73601" w:rsidRPr="002630AF" w:rsidRDefault="00F73601" w:rsidP="00F73601">
      <w:pPr>
        <w:pStyle w:val="Style-5"/>
        <w:ind w:left="1134"/>
        <w:jc w:val="both"/>
        <w:rPr>
          <w:rFonts w:ascii="Abadi" w:hAnsi="Abadi" w:cs="Arial"/>
          <w:sz w:val="21"/>
          <w:szCs w:val="21"/>
        </w:rPr>
      </w:pPr>
    </w:p>
    <w:p w:rsidR="00F73601" w:rsidRPr="002630AF" w:rsidRDefault="00F73601" w:rsidP="00DF7367">
      <w:pPr>
        <w:pStyle w:val="Style-5"/>
        <w:numPr>
          <w:ilvl w:val="0"/>
          <w:numId w:val="13"/>
        </w:numPr>
        <w:ind w:left="1134" w:hanging="283"/>
        <w:jc w:val="both"/>
        <w:rPr>
          <w:rFonts w:ascii="Abadi" w:hAnsi="Abadi" w:cs="Arial"/>
          <w:sz w:val="21"/>
          <w:szCs w:val="21"/>
        </w:rPr>
      </w:pPr>
      <w:r w:rsidRPr="002630AF">
        <w:rPr>
          <w:rFonts w:ascii="Abadi" w:hAnsi="Abadi" w:cs="Arial"/>
          <w:sz w:val="21"/>
          <w:szCs w:val="21"/>
        </w:rPr>
        <w:t>Poner en conocimiento del Poder Judicial los abusos o irregularidades que se adviertan en los tribunales y que afecten la recta, pronta y expedita administración de justicia; y</w:t>
      </w:r>
    </w:p>
    <w:p w:rsidR="00F73601" w:rsidRPr="002630AF" w:rsidRDefault="00F73601" w:rsidP="00F73601">
      <w:pPr>
        <w:pStyle w:val="Style-5"/>
        <w:ind w:left="1134"/>
        <w:jc w:val="both"/>
        <w:rPr>
          <w:rFonts w:ascii="Abadi" w:hAnsi="Abadi" w:cs="Arial"/>
          <w:sz w:val="21"/>
          <w:szCs w:val="21"/>
        </w:rPr>
      </w:pPr>
    </w:p>
    <w:p w:rsidR="00F73601" w:rsidRPr="002630AF" w:rsidRDefault="00F73601" w:rsidP="00DF7367">
      <w:pPr>
        <w:pStyle w:val="Style-5"/>
        <w:numPr>
          <w:ilvl w:val="0"/>
          <w:numId w:val="13"/>
        </w:numPr>
        <w:ind w:left="1134" w:hanging="283"/>
        <w:jc w:val="both"/>
        <w:rPr>
          <w:rFonts w:ascii="Abadi" w:hAnsi="Abadi" w:cs="Arial"/>
          <w:sz w:val="21"/>
          <w:szCs w:val="21"/>
        </w:rPr>
      </w:pPr>
      <w:r w:rsidRPr="002630AF">
        <w:rPr>
          <w:rFonts w:ascii="Abadi" w:hAnsi="Abadi" w:cs="Arial"/>
          <w:sz w:val="21"/>
          <w:szCs w:val="21"/>
        </w:rPr>
        <w:t>Las demás que le confieran esta Ley y demas disposiciones jurídicas.</w:t>
      </w:r>
    </w:p>
    <w:p w:rsidR="00F73601" w:rsidRPr="002630AF" w:rsidRDefault="00F73601" w:rsidP="00F73601">
      <w:pPr>
        <w:pStyle w:val="Style-4"/>
        <w:jc w:val="both"/>
        <w:rPr>
          <w:rFonts w:ascii="Abadi" w:hAnsi="Abadi" w:cs="Arial"/>
          <w:sz w:val="21"/>
          <w:szCs w:val="21"/>
        </w:rPr>
      </w:pPr>
    </w:p>
    <w:p w:rsidR="00F73601" w:rsidRPr="002630AF" w:rsidRDefault="00F73601" w:rsidP="00F73601">
      <w:pPr>
        <w:pStyle w:val="Style-4"/>
        <w:jc w:val="both"/>
        <w:rPr>
          <w:rFonts w:ascii="Abadi" w:hAnsi="Abadi" w:cs="Arial"/>
          <w:bCs/>
          <w:iCs/>
          <w:sz w:val="21"/>
          <w:szCs w:val="21"/>
        </w:rPr>
      </w:pPr>
      <w:r w:rsidRPr="002630AF">
        <w:rPr>
          <w:rFonts w:ascii="Abadi" w:hAnsi="Abadi" w:cs="Arial"/>
          <w:bCs/>
          <w:iCs/>
          <w:sz w:val="21"/>
          <w:szCs w:val="21"/>
        </w:rPr>
        <w:t xml:space="preserve">El informe a que refiere la fracción II debera contener como minimo, las politicas </w:t>
      </w:r>
      <w:r w:rsidRPr="002630AF">
        <w:rPr>
          <w:rFonts w:ascii="Abadi" w:hAnsi="Abadi" w:cs="Arial"/>
          <w:bCs/>
          <w:iCs/>
          <w:sz w:val="21"/>
          <w:szCs w:val="21"/>
        </w:rPr>
        <w:t>implementadas, acciones importnates de la Fiscalía, información financiera, el informe presentado por el Órgano Interno de Control, las las recomendaciones hechas por parte de los Organismos Protectores de los Derechos Humanos, así como las atenciones que se dieron a estas.</w:t>
      </w:r>
    </w:p>
    <w:p w:rsidR="00F73601" w:rsidRPr="002630AF" w:rsidRDefault="00F73601" w:rsidP="00F73601">
      <w:pPr>
        <w:pStyle w:val="Style-4"/>
        <w:ind w:firstLine="709"/>
        <w:jc w:val="both"/>
        <w:rPr>
          <w:rFonts w:ascii="Abadi" w:hAnsi="Abadi" w:cs="Arial"/>
          <w:bCs/>
          <w:iCs/>
          <w:sz w:val="21"/>
          <w:szCs w:val="21"/>
        </w:rPr>
      </w:pPr>
    </w:p>
    <w:p w:rsidR="00F73601" w:rsidRPr="002630AF" w:rsidRDefault="00F73601" w:rsidP="00F73601">
      <w:pPr>
        <w:pStyle w:val="Style-4"/>
        <w:ind w:firstLine="709"/>
        <w:jc w:val="right"/>
        <w:rPr>
          <w:rFonts w:ascii="Abadi" w:hAnsi="Abadi" w:cs="Arial"/>
          <w:b/>
          <w:bCs/>
          <w:i/>
          <w:iCs/>
          <w:sz w:val="21"/>
          <w:szCs w:val="21"/>
        </w:rPr>
      </w:pPr>
      <w:r w:rsidRPr="002630AF">
        <w:rPr>
          <w:rFonts w:ascii="Abadi" w:hAnsi="Abadi" w:cs="Arial"/>
          <w:b/>
          <w:bCs/>
          <w:i/>
          <w:iCs/>
          <w:sz w:val="21"/>
          <w:szCs w:val="21"/>
        </w:rPr>
        <w:t xml:space="preserve">Protección y seguridad </w:t>
      </w:r>
    </w:p>
    <w:p w:rsidR="00F73601" w:rsidRPr="002630AF" w:rsidRDefault="00F73601" w:rsidP="00F73601">
      <w:pPr>
        <w:pStyle w:val="Style-5"/>
        <w:jc w:val="both"/>
        <w:rPr>
          <w:rFonts w:ascii="Abadi" w:hAnsi="Abadi" w:cs="Arial"/>
          <w:b/>
          <w:bCs/>
          <w:sz w:val="21"/>
          <w:szCs w:val="21"/>
        </w:rPr>
      </w:pPr>
      <w:r w:rsidRPr="002630AF">
        <w:rPr>
          <w:rFonts w:ascii="Abadi" w:hAnsi="Abadi" w:cs="Arial"/>
          <w:b/>
          <w:bCs/>
          <w:sz w:val="21"/>
          <w:szCs w:val="21"/>
        </w:rPr>
        <w:t xml:space="preserve">Artículo 21. </w:t>
      </w:r>
      <w:r w:rsidRPr="002630AF">
        <w:rPr>
          <w:rFonts w:ascii="Abadi" w:hAnsi="Abadi" w:cs="Arial"/>
          <w:sz w:val="21"/>
          <w:szCs w:val="21"/>
        </w:rPr>
        <w:t>La persona ecargada de la Fiscalía General, contará con protección y seguridad personal durante el tiempo de su encargo o al gozar de licencia, así como por un periodo de tres años al cesar en sus funciones, siempre y cuando no sea removido por una causa grave imputable a él. En los mismos términos, gozarán de protección y seguridad personal, su esposa, esposo, concubina, concubinario, descendientes y ascendientes en primer grado.</w:t>
      </w:r>
    </w:p>
    <w:p w:rsidR="00F73601" w:rsidRPr="002630AF" w:rsidRDefault="00F73601" w:rsidP="00F73601">
      <w:pPr>
        <w:pStyle w:val="Style-4"/>
        <w:ind w:firstLine="709"/>
        <w:rPr>
          <w:rFonts w:ascii="Abadi" w:hAnsi="Abadi" w:cs="Arial"/>
          <w:b/>
          <w:bCs/>
          <w:iCs/>
          <w:sz w:val="21"/>
          <w:szCs w:val="21"/>
        </w:rPr>
      </w:pPr>
    </w:p>
    <w:p w:rsidR="00F73601" w:rsidRPr="002630AF" w:rsidRDefault="00F73601" w:rsidP="00F73601">
      <w:pPr>
        <w:pStyle w:val="Style-5"/>
        <w:jc w:val="both"/>
        <w:rPr>
          <w:rFonts w:ascii="Abadi" w:hAnsi="Abadi" w:cs="Arial"/>
          <w:sz w:val="21"/>
          <w:szCs w:val="21"/>
        </w:rPr>
      </w:pPr>
      <w:r w:rsidRPr="002630AF">
        <w:rPr>
          <w:rFonts w:ascii="Abadi" w:hAnsi="Abadi" w:cs="Arial"/>
          <w:sz w:val="21"/>
          <w:szCs w:val="21"/>
        </w:rPr>
        <w:t xml:space="preserve">Asimismo, se le proporcionará </w:t>
      </w:r>
      <w:r w:rsidRPr="002630AF">
        <w:rPr>
          <w:rFonts w:ascii="Abadi" w:hAnsi="Abadi" w:cs="Arial"/>
          <w:sz w:val="21"/>
          <w:szCs w:val="21"/>
          <w:lang w:val="es-ES"/>
        </w:rPr>
        <w:t xml:space="preserve">el equipo </w:t>
      </w:r>
      <w:r w:rsidRPr="002630AF">
        <w:rPr>
          <w:rFonts w:ascii="Abadi" w:hAnsi="Abadi" w:cs="Arial"/>
          <w:bCs/>
          <w:sz w:val="21"/>
          <w:szCs w:val="21"/>
          <w:lang w:val="es-ES"/>
        </w:rPr>
        <w:t>que prevea el</w:t>
      </w:r>
      <w:r w:rsidRPr="002630AF">
        <w:rPr>
          <w:rFonts w:ascii="Abadi" w:hAnsi="Abadi" w:cs="Arial"/>
          <w:sz w:val="21"/>
          <w:szCs w:val="21"/>
        </w:rPr>
        <w:t xml:space="preserve"> reglamento de esta Ley.</w:t>
      </w:r>
    </w:p>
    <w:p w:rsidR="00F73601" w:rsidRPr="002630AF" w:rsidRDefault="00F73601" w:rsidP="00F73601">
      <w:pPr>
        <w:pStyle w:val="Style-4"/>
        <w:ind w:firstLine="709"/>
        <w:rPr>
          <w:rFonts w:ascii="Abadi" w:hAnsi="Abadi" w:cs="Arial"/>
          <w:b/>
          <w:bCs/>
          <w:iCs/>
          <w:sz w:val="21"/>
          <w:szCs w:val="21"/>
        </w:rPr>
      </w:pPr>
    </w:p>
    <w:p w:rsidR="00F73601" w:rsidRPr="002630AF" w:rsidRDefault="00F73601" w:rsidP="00F73601">
      <w:pPr>
        <w:pStyle w:val="Style-4"/>
        <w:ind w:firstLine="709"/>
        <w:jc w:val="right"/>
        <w:rPr>
          <w:rFonts w:ascii="Abadi" w:hAnsi="Abadi" w:cs="Arial"/>
          <w:b/>
          <w:bCs/>
          <w:i/>
          <w:iCs/>
          <w:sz w:val="21"/>
          <w:szCs w:val="21"/>
        </w:rPr>
      </w:pPr>
      <w:r w:rsidRPr="002630AF">
        <w:rPr>
          <w:rFonts w:ascii="Abadi" w:hAnsi="Abadi" w:cs="Arial"/>
          <w:b/>
          <w:bCs/>
          <w:i/>
          <w:iCs/>
          <w:sz w:val="21"/>
          <w:szCs w:val="21"/>
        </w:rPr>
        <w:t>Protección y seguridad de otros servidores públicos</w:t>
      </w:r>
    </w:p>
    <w:p w:rsidR="00F73601" w:rsidRPr="002630AF" w:rsidRDefault="00F73601" w:rsidP="00F73601">
      <w:pPr>
        <w:pStyle w:val="Style-5"/>
        <w:jc w:val="both"/>
        <w:rPr>
          <w:rFonts w:ascii="Abadi" w:hAnsi="Abadi" w:cs="Arial"/>
          <w:sz w:val="21"/>
          <w:szCs w:val="21"/>
        </w:rPr>
      </w:pPr>
      <w:r w:rsidRPr="002630AF">
        <w:rPr>
          <w:rFonts w:ascii="Abadi" w:hAnsi="Abadi" w:cs="Arial"/>
          <w:b/>
          <w:sz w:val="21"/>
          <w:szCs w:val="21"/>
        </w:rPr>
        <w:t>Artículo 22.</w:t>
      </w:r>
      <w:r w:rsidRPr="002630AF">
        <w:rPr>
          <w:rFonts w:ascii="Abadi" w:hAnsi="Abadi" w:cs="Arial"/>
          <w:sz w:val="21"/>
          <w:szCs w:val="21"/>
        </w:rPr>
        <w:t xml:space="preserve"> </w:t>
      </w:r>
      <w:bookmarkStart w:id="7" w:name="_Hlk532682877"/>
      <w:r w:rsidRPr="002630AF">
        <w:rPr>
          <w:rFonts w:ascii="Abadi" w:hAnsi="Abadi" w:cs="Arial"/>
          <w:sz w:val="21"/>
          <w:szCs w:val="21"/>
        </w:rPr>
        <w:t xml:space="preserve">La persona ecargada de la Fiscalía General, </w:t>
      </w:r>
      <w:bookmarkEnd w:id="7"/>
      <w:r w:rsidRPr="002630AF">
        <w:rPr>
          <w:rFonts w:ascii="Abadi" w:hAnsi="Abadi" w:cs="Arial"/>
          <w:sz w:val="21"/>
          <w:szCs w:val="21"/>
        </w:rPr>
        <w:t>podrá otorgar a otros servidores públicos que estén desempeñando o hayan desempeñado cargos de alto riesgo en materia de justicia y seguridad pública, la totalidad o alguna de las prerrogativas establecidas en el artículo que antecede para su protección y seguridad personal, cuando existan motivos que hagan presumir fundadamente situaciones de riesgo para éstos.</w:t>
      </w:r>
    </w:p>
    <w:p w:rsidR="00F73601" w:rsidRPr="002630AF" w:rsidRDefault="00F73601" w:rsidP="00F73601">
      <w:pPr>
        <w:pStyle w:val="Style-5"/>
        <w:ind w:firstLine="709"/>
        <w:jc w:val="both"/>
        <w:rPr>
          <w:rFonts w:ascii="Abadi" w:hAnsi="Abadi" w:cs="Arial"/>
          <w:sz w:val="21"/>
          <w:szCs w:val="21"/>
        </w:rPr>
      </w:pPr>
    </w:p>
    <w:p w:rsidR="00F73601" w:rsidRPr="002630AF" w:rsidRDefault="00F73601" w:rsidP="00F73601">
      <w:pPr>
        <w:pStyle w:val="Style-4"/>
        <w:ind w:firstLine="709"/>
        <w:jc w:val="right"/>
        <w:rPr>
          <w:rFonts w:ascii="Abadi" w:hAnsi="Abadi" w:cs="Arial"/>
          <w:b/>
          <w:bCs/>
          <w:i/>
          <w:iCs/>
          <w:sz w:val="21"/>
          <w:szCs w:val="21"/>
        </w:rPr>
      </w:pPr>
      <w:r w:rsidRPr="002630AF">
        <w:rPr>
          <w:rFonts w:ascii="Abadi" w:hAnsi="Abadi" w:cs="Arial"/>
          <w:b/>
          <w:bCs/>
          <w:i/>
          <w:iCs/>
          <w:sz w:val="21"/>
          <w:szCs w:val="21"/>
        </w:rPr>
        <w:t>Naturaleza de los datos de protección y seguridad</w:t>
      </w:r>
    </w:p>
    <w:p w:rsidR="00F73601" w:rsidRPr="002630AF" w:rsidRDefault="00F73601" w:rsidP="00F73601">
      <w:pPr>
        <w:pStyle w:val="Style-5"/>
        <w:jc w:val="both"/>
        <w:rPr>
          <w:rFonts w:ascii="Abadi" w:hAnsi="Abadi" w:cs="Arial"/>
          <w:sz w:val="21"/>
          <w:szCs w:val="21"/>
        </w:rPr>
      </w:pPr>
      <w:r w:rsidRPr="002630AF">
        <w:rPr>
          <w:rFonts w:ascii="Abadi" w:hAnsi="Abadi" w:cs="Arial"/>
          <w:b/>
          <w:sz w:val="21"/>
          <w:szCs w:val="21"/>
        </w:rPr>
        <w:t>Artículo 23.</w:t>
      </w:r>
      <w:r w:rsidRPr="002630AF">
        <w:rPr>
          <w:rFonts w:ascii="Abadi" w:hAnsi="Abadi" w:cs="Arial"/>
          <w:sz w:val="21"/>
          <w:szCs w:val="21"/>
        </w:rPr>
        <w:t xml:space="preserve"> Los datos de identificación de los servidores públicos a los que se otorgue protección y seguridad, así como el número y datos del personal, bienes y equipo de seguridad será información de carácter confidencial.</w:t>
      </w:r>
    </w:p>
    <w:p w:rsidR="00F73601" w:rsidRPr="002630AF" w:rsidRDefault="00F73601" w:rsidP="00F73601">
      <w:pPr>
        <w:pStyle w:val="Style-5"/>
        <w:ind w:firstLine="709"/>
        <w:jc w:val="both"/>
        <w:rPr>
          <w:rFonts w:ascii="Abadi" w:hAnsi="Abadi" w:cs="Arial"/>
          <w:sz w:val="21"/>
          <w:szCs w:val="21"/>
        </w:rPr>
      </w:pPr>
    </w:p>
    <w:p w:rsidR="00F73601" w:rsidRPr="002630AF" w:rsidRDefault="00F73601" w:rsidP="00F73601">
      <w:pPr>
        <w:pStyle w:val="Style-5"/>
        <w:ind w:firstLine="709"/>
        <w:jc w:val="right"/>
        <w:rPr>
          <w:rFonts w:ascii="Abadi" w:hAnsi="Abadi" w:cs="Arial"/>
          <w:b/>
          <w:i/>
          <w:sz w:val="21"/>
          <w:szCs w:val="21"/>
        </w:rPr>
      </w:pPr>
      <w:r w:rsidRPr="002630AF">
        <w:rPr>
          <w:rFonts w:ascii="Abadi" w:hAnsi="Abadi" w:cs="Arial"/>
          <w:b/>
          <w:i/>
          <w:sz w:val="21"/>
          <w:szCs w:val="21"/>
        </w:rPr>
        <w:t xml:space="preserve">Suplencia </w:t>
      </w:r>
    </w:p>
    <w:p w:rsidR="00F73601" w:rsidRPr="002630AF" w:rsidRDefault="00F73601" w:rsidP="00F73601">
      <w:pPr>
        <w:pStyle w:val="Style-5"/>
        <w:jc w:val="both"/>
        <w:rPr>
          <w:rFonts w:ascii="Abadi" w:hAnsi="Abadi" w:cs="Arial"/>
          <w:sz w:val="21"/>
          <w:szCs w:val="21"/>
        </w:rPr>
      </w:pPr>
      <w:r w:rsidRPr="002630AF">
        <w:rPr>
          <w:rFonts w:ascii="Abadi" w:hAnsi="Abadi" w:cs="Arial"/>
          <w:b/>
          <w:sz w:val="21"/>
          <w:szCs w:val="21"/>
        </w:rPr>
        <w:t xml:space="preserve">Artículo 24. </w:t>
      </w:r>
      <w:bookmarkStart w:id="8" w:name="_Hlk532686218"/>
      <w:r w:rsidRPr="002630AF">
        <w:rPr>
          <w:rFonts w:ascii="Abadi" w:hAnsi="Abadi" w:cs="Arial"/>
          <w:sz w:val="21"/>
          <w:szCs w:val="21"/>
        </w:rPr>
        <w:t>La persona ecargada de la Fiscalía General</w:t>
      </w:r>
      <w:bookmarkEnd w:id="8"/>
      <w:r w:rsidRPr="002630AF">
        <w:rPr>
          <w:rFonts w:ascii="Abadi" w:hAnsi="Abadi" w:cs="Arial"/>
          <w:sz w:val="21"/>
          <w:szCs w:val="21"/>
        </w:rPr>
        <w:t xml:space="preserve">, sera suplida en sus excusas por la persona titular de la Coordinación General quien ademas de cumplir con los requisitos que establece esta Ley y la Constitución Local para ser titular de la Fiscalía General, debera acreditar el servicio </w:t>
      </w:r>
      <w:r w:rsidRPr="002630AF">
        <w:rPr>
          <w:rFonts w:ascii="Abadi" w:hAnsi="Abadi" w:cs="Arial"/>
          <w:sz w:val="21"/>
          <w:szCs w:val="21"/>
        </w:rPr>
        <w:lastRenderedPageBreak/>
        <w:t xml:space="preserve">de carrera, </w:t>
      </w:r>
      <w:r w:rsidRPr="002630AF">
        <w:rPr>
          <w:rFonts w:ascii="Abadi" w:hAnsi="Abadi" w:cs="Arial"/>
          <w:bCs/>
          <w:sz w:val="21"/>
          <w:szCs w:val="21"/>
        </w:rPr>
        <w:t>y no ser o haber sido dirigente de partido o  asociación política a nivel nacional o estatal, o candidato a puesto de elección popular, ni ministro de ningún culto religioso, en los cinco años anteriores a su nombramiento.</w:t>
      </w:r>
    </w:p>
    <w:p w:rsidR="00F73601" w:rsidRPr="002630AF" w:rsidRDefault="00F73601" w:rsidP="00F73601">
      <w:pPr>
        <w:pStyle w:val="Style-5"/>
        <w:ind w:firstLine="709"/>
        <w:jc w:val="both"/>
        <w:rPr>
          <w:rFonts w:ascii="Abadi" w:hAnsi="Abadi" w:cs="Arial"/>
          <w:sz w:val="21"/>
          <w:szCs w:val="21"/>
        </w:rPr>
      </w:pPr>
    </w:p>
    <w:p w:rsidR="00F73601" w:rsidRPr="002630AF" w:rsidRDefault="00F73601" w:rsidP="00F73601">
      <w:pPr>
        <w:pStyle w:val="Style-5"/>
        <w:jc w:val="both"/>
        <w:rPr>
          <w:rFonts w:ascii="Abadi" w:hAnsi="Abadi" w:cs="Arial"/>
          <w:sz w:val="21"/>
          <w:szCs w:val="21"/>
        </w:rPr>
      </w:pPr>
      <w:r w:rsidRPr="002630AF">
        <w:rPr>
          <w:rFonts w:ascii="Abadi" w:hAnsi="Abadi" w:cs="Arial"/>
          <w:sz w:val="21"/>
          <w:szCs w:val="21"/>
        </w:rPr>
        <w:t>A falta de esta, serrá suplida por el titular de Fiscalía especializada en materia de derechos humanos.</w:t>
      </w:r>
    </w:p>
    <w:p w:rsidR="00F73601" w:rsidRPr="002630AF" w:rsidRDefault="00F73601" w:rsidP="00F73601">
      <w:pPr>
        <w:pStyle w:val="Style-5"/>
        <w:ind w:firstLine="709"/>
        <w:jc w:val="both"/>
        <w:rPr>
          <w:rFonts w:ascii="Abadi" w:hAnsi="Abadi" w:cs="Arial"/>
          <w:sz w:val="21"/>
          <w:szCs w:val="21"/>
        </w:rPr>
      </w:pPr>
    </w:p>
    <w:p w:rsidR="00F73601" w:rsidRPr="002630AF" w:rsidRDefault="00F73601" w:rsidP="00F73601">
      <w:pPr>
        <w:pStyle w:val="Style-5"/>
        <w:ind w:firstLine="709"/>
        <w:jc w:val="right"/>
        <w:rPr>
          <w:rFonts w:ascii="Abadi" w:hAnsi="Abadi" w:cs="Arial"/>
          <w:b/>
          <w:i/>
          <w:sz w:val="21"/>
          <w:szCs w:val="21"/>
        </w:rPr>
      </w:pPr>
      <w:r w:rsidRPr="002630AF">
        <w:rPr>
          <w:rFonts w:ascii="Abadi" w:hAnsi="Abadi" w:cs="Arial"/>
          <w:b/>
          <w:i/>
          <w:sz w:val="21"/>
          <w:szCs w:val="21"/>
        </w:rPr>
        <w:t>Remoción de la persona ecargada de la Fiscalía General</w:t>
      </w:r>
    </w:p>
    <w:p w:rsidR="00F73601" w:rsidRPr="002630AF" w:rsidRDefault="00F73601" w:rsidP="00F73601">
      <w:pPr>
        <w:pStyle w:val="Style-5"/>
        <w:jc w:val="both"/>
        <w:rPr>
          <w:rFonts w:ascii="Abadi" w:hAnsi="Abadi" w:cs="Arial"/>
          <w:sz w:val="21"/>
          <w:szCs w:val="21"/>
        </w:rPr>
      </w:pPr>
      <w:r w:rsidRPr="002630AF">
        <w:rPr>
          <w:rFonts w:ascii="Abadi" w:hAnsi="Abadi" w:cs="Arial"/>
          <w:b/>
          <w:sz w:val="21"/>
          <w:szCs w:val="21"/>
        </w:rPr>
        <w:t xml:space="preserve">Artículo 25. </w:t>
      </w:r>
      <w:r w:rsidRPr="002630AF">
        <w:rPr>
          <w:rFonts w:ascii="Abadi" w:hAnsi="Abadi" w:cs="Arial"/>
          <w:sz w:val="21"/>
          <w:szCs w:val="21"/>
        </w:rPr>
        <w:t>La persona ecargada de la Fiscalía General, solo podra ser removida el Gobernador del Estado por las causas graves que establece esta Ley.</w:t>
      </w:r>
    </w:p>
    <w:p w:rsidR="00F73601" w:rsidRPr="002630AF" w:rsidRDefault="00F73601" w:rsidP="00F73601">
      <w:pPr>
        <w:pStyle w:val="Style-5"/>
        <w:ind w:firstLine="709"/>
        <w:jc w:val="both"/>
        <w:rPr>
          <w:rFonts w:ascii="Abadi" w:hAnsi="Abadi" w:cs="Arial"/>
          <w:sz w:val="21"/>
          <w:szCs w:val="21"/>
        </w:rPr>
      </w:pPr>
    </w:p>
    <w:p w:rsidR="00F73601" w:rsidRPr="002630AF" w:rsidRDefault="00F73601" w:rsidP="00F73601">
      <w:pPr>
        <w:pStyle w:val="Style-5"/>
        <w:jc w:val="both"/>
        <w:rPr>
          <w:rFonts w:ascii="Abadi" w:hAnsi="Abadi" w:cs="Arial"/>
          <w:sz w:val="21"/>
          <w:szCs w:val="21"/>
        </w:rPr>
      </w:pPr>
      <w:r w:rsidRPr="002630AF">
        <w:rPr>
          <w:rFonts w:ascii="Abadi" w:hAnsi="Abadi" w:cs="Arial"/>
          <w:sz w:val="21"/>
          <w:szCs w:val="21"/>
        </w:rPr>
        <w:t>El Congreso del Estado podrá solicitar al Gobernador del Estado la remoción del Fiscal General del Estado con el voto de una tercera parte de los integrantes del Congreso del Estado, por las causas graves que establezca la ley, y se abrirá un expediente y proceso de investigación en los términos del Título Noveno de la Constitución Local.</w:t>
      </w:r>
    </w:p>
    <w:p w:rsidR="00F73601" w:rsidRPr="002630AF" w:rsidRDefault="00F73601" w:rsidP="00F73601">
      <w:pPr>
        <w:pStyle w:val="Style-5"/>
        <w:jc w:val="both"/>
        <w:rPr>
          <w:rFonts w:ascii="Abadi" w:hAnsi="Abadi" w:cs="Arial"/>
          <w:sz w:val="21"/>
          <w:szCs w:val="21"/>
        </w:rPr>
      </w:pPr>
    </w:p>
    <w:p w:rsidR="00F73601" w:rsidRPr="002630AF" w:rsidRDefault="00F73601" w:rsidP="00F73601">
      <w:pPr>
        <w:pStyle w:val="Style-5"/>
        <w:ind w:firstLine="709"/>
        <w:jc w:val="right"/>
        <w:rPr>
          <w:rFonts w:ascii="Abadi" w:hAnsi="Abadi" w:cs="Arial"/>
          <w:b/>
          <w:i/>
          <w:sz w:val="21"/>
          <w:szCs w:val="21"/>
        </w:rPr>
      </w:pPr>
      <w:r w:rsidRPr="002630AF">
        <w:rPr>
          <w:rFonts w:ascii="Abadi" w:hAnsi="Abadi" w:cs="Arial"/>
          <w:b/>
          <w:i/>
          <w:sz w:val="21"/>
          <w:szCs w:val="21"/>
        </w:rPr>
        <w:t xml:space="preserve">visiCausas de remoción </w:t>
      </w:r>
    </w:p>
    <w:p w:rsidR="00F73601" w:rsidRPr="002630AF" w:rsidRDefault="00F73601" w:rsidP="00F73601">
      <w:pPr>
        <w:pStyle w:val="Style-5"/>
        <w:jc w:val="both"/>
        <w:rPr>
          <w:rFonts w:ascii="Abadi" w:hAnsi="Abadi" w:cs="Arial"/>
          <w:sz w:val="21"/>
          <w:szCs w:val="21"/>
        </w:rPr>
      </w:pPr>
      <w:r w:rsidRPr="002630AF">
        <w:rPr>
          <w:rFonts w:ascii="Abadi" w:hAnsi="Abadi" w:cs="Arial"/>
          <w:b/>
          <w:sz w:val="21"/>
          <w:szCs w:val="21"/>
        </w:rPr>
        <w:t xml:space="preserve">Artículo 26. </w:t>
      </w:r>
      <w:r w:rsidRPr="002630AF">
        <w:rPr>
          <w:rFonts w:ascii="Abadi" w:hAnsi="Abadi" w:cs="Arial"/>
          <w:sz w:val="21"/>
          <w:szCs w:val="21"/>
        </w:rPr>
        <w:t>La persona ecargada de la Fiscalía General únicamente podrá ser removida por alguna de las causas graves siguientes:</w:t>
      </w:r>
    </w:p>
    <w:p w:rsidR="00F73601" w:rsidRPr="002630AF" w:rsidRDefault="00F73601" w:rsidP="00F73601">
      <w:pPr>
        <w:pStyle w:val="Style-5"/>
        <w:ind w:firstLine="709"/>
        <w:jc w:val="both"/>
        <w:rPr>
          <w:rFonts w:ascii="Abadi" w:hAnsi="Abadi" w:cs="Arial"/>
          <w:sz w:val="21"/>
          <w:szCs w:val="21"/>
        </w:rPr>
      </w:pPr>
    </w:p>
    <w:p w:rsidR="00F73601" w:rsidRPr="002630AF" w:rsidRDefault="00F73601" w:rsidP="00DF7367">
      <w:pPr>
        <w:pStyle w:val="Style-5"/>
        <w:numPr>
          <w:ilvl w:val="0"/>
          <w:numId w:val="14"/>
        </w:numPr>
        <w:ind w:left="1134" w:hanging="283"/>
        <w:jc w:val="both"/>
        <w:rPr>
          <w:rFonts w:ascii="Abadi" w:hAnsi="Abadi" w:cs="Arial"/>
          <w:sz w:val="21"/>
          <w:szCs w:val="21"/>
        </w:rPr>
      </w:pPr>
      <w:r w:rsidRPr="002630AF">
        <w:rPr>
          <w:rFonts w:ascii="Abadi" w:hAnsi="Abadi" w:cs="Arial"/>
          <w:sz w:val="21"/>
          <w:szCs w:val="21"/>
        </w:rPr>
        <w:t>Incumplir con lo que le establece esta Ley;</w:t>
      </w:r>
    </w:p>
    <w:p w:rsidR="00F73601" w:rsidRPr="002630AF" w:rsidRDefault="00F73601" w:rsidP="00F73601">
      <w:pPr>
        <w:pStyle w:val="Style-5"/>
        <w:ind w:left="1134"/>
        <w:jc w:val="both"/>
        <w:rPr>
          <w:rFonts w:ascii="Abadi" w:hAnsi="Abadi" w:cs="Arial"/>
          <w:sz w:val="21"/>
          <w:szCs w:val="21"/>
        </w:rPr>
      </w:pPr>
    </w:p>
    <w:p w:rsidR="00F73601" w:rsidRPr="002630AF" w:rsidRDefault="00F73601" w:rsidP="00DF7367">
      <w:pPr>
        <w:pStyle w:val="Style-5"/>
        <w:numPr>
          <w:ilvl w:val="0"/>
          <w:numId w:val="14"/>
        </w:numPr>
        <w:ind w:left="1134" w:hanging="283"/>
        <w:jc w:val="both"/>
        <w:rPr>
          <w:rFonts w:ascii="Abadi" w:hAnsi="Abadi" w:cs="Arial"/>
          <w:sz w:val="21"/>
          <w:szCs w:val="21"/>
        </w:rPr>
      </w:pPr>
      <w:r w:rsidRPr="002630AF">
        <w:rPr>
          <w:rFonts w:ascii="Abadi" w:hAnsi="Abadi" w:cs="Arial"/>
          <w:sz w:val="21"/>
          <w:szCs w:val="21"/>
        </w:rPr>
        <w:t xml:space="preserve">Perder la ciudadanía mexicana, en los términos que establece el artículo 37 de la Constitución General; </w:t>
      </w:r>
    </w:p>
    <w:p w:rsidR="00F73601" w:rsidRPr="002630AF" w:rsidRDefault="00F73601" w:rsidP="00F73601">
      <w:pPr>
        <w:pStyle w:val="Style-5"/>
        <w:ind w:left="1134"/>
        <w:jc w:val="both"/>
        <w:rPr>
          <w:rFonts w:ascii="Abadi" w:hAnsi="Abadi" w:cs="Arial"/>
          <w:sz w:val="21"/>
          <w:szCs w:val="21"/>
        </w:rPr>
      </w:pPr>
    </w:p>
    <w:p w:rsidR="00F73601" w:rsidRPr="002630AF" w:rsidRDefault="00F73601" w:rsidP="00DF7367">
      <w:pPr>
        <w:pStyle w:val="Style-5"/>
        <w:numPr>
          <w:ilvl w:val="0"/>
          <w:numId w:val="14"/>
        </w:numPr>
        <w:ind w:left="1134" w:hanging="283"/>
        <w:jc w:val="both"/>
        <w:rPr>
          <w:rFonts w:ascii="Abadi" w:hAnsi="Abadi" w:cs="Arial"/>
          <w:sz w:val="21"/>
          <w:szCs w:val="21"/>
        </w:rPr>
      </w:pPr>
      <w:r w:rsidRPr="002630AF">
        <w:rPr>
          <w:rFonts w:ascii="Abadi" w:hAnsi="Abadi" w:cs="Arial"/>
          <w:sz w:val="21"/>
          <w:szCs w:val="21"/>
        </w:rPr>
        <w:t>Adquirir incapacidad total o permanente que impida el correcto ejercicio de sus funciones durante más de seis meses; y</w:t>
      </w:r>
    </w:p>
    <w:p w:rsidR="00F73601" w:rsidRPr="002630AF" w:rsidRDefault="00F73601" w:rsidP="00F73601">
      <w:pPr>
        <w:pStyle w:val="Style-5"/>
        <w:ind w:left="1134"/>
        <w:jc w:val="both"/>
        <w:rPr>
          <w:rFonts w:ascii="Abadi" w:hAnsi="Abadi" w:cs="Arial"/>
          <w:sz w:val="21"/>
          <w:szCs w:val="21"/>
        </w:rPr>
      </w:pPr>
    </w:p>
    <w:p w:rsidR="00F73601" w:rsidRPr="002630AF" w:rsidRDefault="00F73601" w:rsidP="00DF7367">
      <w:pPr>
        <w:pStyle w:val="Style-5"/>
        <w:numPr>
          <w:ilvl w:val="0"/>
          <w:numId w:val="14"/>
        </w:numPr>
        <w:ind w:left="1134" w:hanging="283"/>
        <w:jc w:val="both"/>
        <w:rPr>
          <w:rFonts w:ascii="Abadi" w:hAnsi="Abadi" w:cs="Arial"/>
          <w:sz w:val="21"/>
          <w:szCs w:val="21"/>
        </w:rPr>
      </w:pPr>
      <w:r w:rsidRPr="002630AF">
        <w:rPr>
          <w:rFonts w:ascii="Abadi" w:hAnsi="Abadi" w:cs="Arial"/>
          <w:sz w:val="21"/>
          <w:szCs w:val="21"/>
        </w:rPr>
        <w:t>Cometer violaciones graves a la Constitución General o a la Constitución del Estado;</w:t>
      </w:r>
    </w:p>
    <w:p w:rsidR="00F73601" w:rsidRPr="002630AF" w:rsidRDefault="00F73601" w:rsidP="00F73601">
      <w:pPr>
        <w:pStyle w:val="Style-5"/>
        <w:ind w:left="360"/>
        <w:jc w:val="both"/>
        <w:rPr>
          <w:rFonts w:ascii="Abadi" w:hAnsi="Abadi" w:cs="Arial"/>
          <w:sz w:val="21"/>
          <w:szCs w:val="21"/>
        </w:rPr>
      </w:pPr>
    </w:p>
    <w:p w:rsidR="00F73601" w:rsidRPr="002630AF" w:rsidRDefault="00F73601" w:rsidP="00F73601">
      <w:pPr>
        <w:pStyle w:val="Style-3"/>
        <w:jc w:val="center"/>
        <w:rPr>
          <w:rFonts w:ascii="Abadi" w:hAnsi="Abadi" w:cs="Arial"/>
          <w:b/>
          <w:bCs/>
          <w:sz w:val="21"/>
          <w:szCs w:val="21"/>
        </w:rPr>
      </w:pPr>
      <w:r w:rsidRPr="002630AF">
        <w:rPr>
          <w:rFonts w:ascii="Abadi" w:hAnsi="Abadi" w:cs="Arial"/>
          <w:b/>
          <w:bCs/>
          <w:sz w:val="21"/>
          <w:szCs w:val="21"/>
        </w:rPr>
        <w:t>CAPÍTULO V</w:t>
      </w:r>
    </w:p>
    <w:p w:rsidR="00F73601" w:rsidRPr="002630AF" w:rsidRDefault="00F73601" w:rsidP="00F73601">
      <w:pPr>
        <w:pStyle w:val="Style-3"/>
        <w:jc w:val="center"/>
        <w:rPr>
          <w:rFonts w:ascii="Abadi" w:hAnsi="Abadi" w:cs="Arial"/>
          <w:b/>
          <w:bCs/>
          <w:sz w:val="21"/>
          <w:szCs w:val="21"/>
        </w:rPr>
      </w:pPr>
      <w:r w:rsidRPr="002630AF">
        <w:rPr>
          <w:rFonts w:ascii="Abadi" w:hAnsi="Abadi" w:cs="Arial"/>
          <w:b/>
          <w:bCs/>
          <w:sz w:val="21"/>
          <w:szCs w:val="21"/>
        </w:rPr>
        <w:t>COORDINACIÓN GENERAL DE LA FISCALÍA GENERAL DEL ESTADO</w:t>
      </w:r>
    </w:p>
    <w:p w:rsidR="00F73601" w:rsidRPr="002630AF" w:rsidRDefault="00F73601" w:rsidP="00F73601">
      <w:pPr>
        <w:pStyle w:val="Style-3"/>
        <w:jc w:val="right"/>
        <w:rPr>
          <w:rFonts w:ascii="Abadi" w:hAnsi="Abadi" w:cs="Arial"/>
          <w:b/>
          <w:bCs/>
          <w:i/>
          <w:sz w:val="21"/>
          <w:szCs w:val="21"/>
        </w:rPr>
      </w:pPr>
    </w:p>
    <w:p w:rsidR="00F73601" w:rsidRPr="002630AF" w:rsidRDefault="00F73601" w:rsidP="00F73601">
      <w:pPr>
        <w:pStyle w:val="Style-3"/>
        <w:jc w:val="right"/>
        <w:rPr>
          <w:rFonts w:ascii="Abadi" w:hAnsi="Abadi" w:cs="Arial"/>
          <w:b/>
          <w:bCs/>
          <w:i/>
          <w:sz w:val="21"/>
          <w:szCs w:val="21"/>
        </w:rPr>
      </w:pPr>
      <w:r w:rsidRPr="002630AF">
        <w:rPr>
          <w:rFonts w:ascii="Abadi" w:hAnsi="Abadi" w:cs="Arial"/>
          <w:b/>
          <w:bCs/>
          <w:i/>
          <w:sz w:val="21"/>
          <w:szCs w:val="21"/>
        </w:rPr>
        <w:t>Atribuciones de la Coordinación General</w:t>
      </w:r>
    </w:p>
    <w:p w:rsidR="00F73601" w:rsidRPr="002630AF" w:rsidRDefault="00F73601" w:rsidP="00F73601">
      <w:pPr>
        <w:pStyle w:val="Style-3"/>
        <w:jc w:val="both"/>
        <w:rPr>
          <w:rFonts w:ascii="Abadi" w:hAnsi="Abadi" w:cs="Arial"/>
          <w:bCs/>
          <w:sz w:val="21"/>
          <w:szCs w:val="21"/>
        </w:rPr>
      </w:pPr>
      <w:r w:rsidRPr="002630AF">
        <w:rPr>
          <w:rFonts w:ascii="Abadi" w:hAnsi="Abadi" w:cs="Arial"/>
          <w:b/>
          <w:bCs/>
          <w:sz w:val="21"/>
          <w:szCs w:val="21"/>
        </w:rPr>
        <w:t xml:space="preserve">Artículo 27. </w:t>
      </w:r>
      <w:r w:rsidRPr="002630AF">
        <w:rPr>
          <w:rFonts w:ascii="Abadi" w:hAnsi="Abadi" w:cs="Arial"/>
          <w:bCs/>
          <w:sz w:val="21"/>
          <w:szCs w:val="21"/>
        </w:rPr>
        <w:t>La Coodinación General tendrá las siguientes atribuciones:</w:t>
      </w:r>
    </w:p>
    <w:p w:rsidR="00F73601" w:rsidRPr="002630AF" w:rsidRDefault="00F73601" w:rsidP="00F73601">
      <w:pPr>
        <w:pStyle w:val="Style-3"/>
        <w:jc w:val="both"/>
        <w:rPr>
          <w:rFonts w:ascii="Abadi" w:hAnsi="Abadi" w:cs="Arial"/>
          <w:bCs/>
          <w:sz w:val="21"/>
          <w:szCs w:val="21"/>
        </w:rPr>
      </w:pPr>
    </w:p>
    <w:p w:rsidR="00F73601" w:rsidRPr="002630AF" w:rsidRDefault="00F73601" w:rsidP="00DF7367">
      <w:pPr>
        <w:pStyle w:val="Style-3"/>
        <w:numPr>
          <w:ilvl w:val="0"/>
          <w:numId w:val="15"/>
        </w:numPr>
        <w:ind w:left="1134" w:hanging="283"/>
        <w:jc w:val="both"/>
        <w:rPr>
          <w:rFonts w:ascii="Abadi" w:hAnsi="Abadi" w:cs="Arial"/>
          <w:bCs/>
          <w:sz w:val="21"/>
          <w:szCs w:val="21"/>
        </w:rPr>
      </w:pPr>
      <w:r w:rsidRPr="002630AF">
        <w:rPr>
          <w:rFonts w:ascii="Abadi" w:hAnsi="Abadi" w:cs="Arial"/>
          <w:bCs/>
          <w:sz w:val="21"/>
          <w:szCs w:val="21"/>
        </w:rPr>
        <w:t>Suplir a la persona titular de la Fiscalía General en sus ausencias temporales de hasta por tres meses;</w:t>
      </w:r>
    </w:p>
    <w:p w:rsidR="00F73601" w:rsidRPr="002630AF" w:rsidRDefault="00F73601" w:rsidP="00F73601">
      <w:pPr>
        <w:pStyle w:val="Style-3"/>
        <w:ind w:left="1134"/>
        <w:jc w:val="both"/>
        <w:rPr>
          <w:rFonts w:ascii="Abadi" w:hAnsi="Abadi" w:cs="Arial"/>
          <w:bCs/>
          <w:sz w:val="21"/>
          <w:szCs w:val="21"/>
        </w:rPr>
      </w:pPr>
    </w:p>
    <w:p w:rsidR="00F73601" w:rsidRPr="002630AF" w:rsidRDefault="00F73601" w:rsidP="00DF7367">
      <w:pPr>
        <w:pStyle w:val="Style-3"/>
        <w:numPr>
          <w:ilvl w:val="0"/>
          <w:numId w:val="15"/>
        </w:numPr>
        <w:ind w:left="1134" w:hanging="283"/>
        <w:jc w:val="both"/>
        <w:rPr>
          <w:rFonts w:ascii="Abadi" w:hAnsi="Abadi" w:cs="Arial"/>
          <w:bCs/>
          <w:sz w:val="21"/>
          <w:szCs w:val="21"/>
        </w:rPr>
      </w:pPr>
      <w:r w:rsidRPr="002630AF">
        <w:rPr>
          <w:rFonts w:ascii="Abadi" w:hAnsi="Abadi" w:cs="Arial"/>
          <w:bCs/>
          <w:sz w:val="21"/>
          <w:szCs w:val="21"/>
        </w:rPr>
        <w:t>Elaborar las diposiciones reglamentarias y políticas públicas necesarias;</w:t>
      </w:r>
    </w:p>
    <w:p w:rsidR="00F73601" w:rsidRPr="002630AF" w:rsidRDefault="00F73601" w:rsidP="00F73601">
      <w:pPr>
        <w:pStyle w:val="Style-3"/>
        <w:ind w:left="1134"/>
        <w:jc w:val="both"/>
        <w:rPr>
          <w:rFonts w:ascii="Abadi" w:hAnsi="Abadi" w:cs="Arial"/>
          <w:bCs/>
          <w:sz w:val="21"/>
          <w:szCs w:val="21"/>
        </w:rPr>
      </w:pPr>
    </w:p>
    <w:p w:rsidR="00F73601" w:rsidRPr="002630AF" w:rsidRDefault="00F73601" w:rsidP="00DF7367">
      <w:pPr>
        <w:pStyle w:val="Style-3"/>
        <w:numPr>
          <w:ilvl w:val="0"/>
          <w:numId w:val="15"/>
        </w:numPr>
        <w:ind w:left="1134" w:hanging="283"/>
        <w:jc w:val="both"/>
        <w:rPr>
          <w:rFonts w:ascii="Abadi" w:hAnsi="Abadi" w:cs="Arial"/>
          <w:bCs/>
          <w:sz w:val="21"/>
          <w:szCs w:val="21"/>
        </w:rPr>
      </w:pPr>
      <w:r w:rsidRPr="002630AF">
        <w:rPr>
          <w:rFonts w:ascii="Abadi" w:hAnsi="Abadi" w:cs="Arial"/>
          <w:bCs/>
          <w:sz w:val="21"/>
          <w:szCs w:val="21"/>
        </w:rPr>
        <w:t>Desarrollar y ejecutar las políticas de transparencia y rendición de cuentas y atender las solicitudes de información pública;</w:t>
      </w:r>
    </w:p>
    <w:p w:rsidR="00F73601" w:rsidRPr="002630AF" w:rsidRDefault="00F73601" w:rsidP="00F73601">
      <w:pPr>
        <w:pStyle w:val="Style-3"/>
        <w:ind w:left="1134"/>
        <w:jc w:val="both"/>
        <w:rPr>
          <w:rFonts w:ascii="Abadi" w:hAnsi="Abadi" w:cs="Arial"/>
          <w:bCs/>
          <w:sz w:val="21"/>
          <w:szCs w:val="21"/>
        </w:rPr>
      </w:pPr>
    </w:p>
    <w:p w:rsidR="00F73601" w:rsidRPr="002630AF" w:rsidRDefault="00F73601" w:rsidP="00DF7367">
      <w:pPr>
        <w:pStyle w:val="Style-3"/>
        <w:numPr>
          <w:ilvl w:val="0"/>
          <w:numId w:val="15"/>
        </w:numPr>
        <w:ind w:left="1134" w:hanging="283"/>
        <w:jc w:val="both"/>
        <w:rPr>
          <w:rFonts w:ascii="Abadi" w:hAnsi="Abadi" w:cs="Arial"/>
          <w:bCs/>
          <w:sz w:val="21"/>
          <w:szCs w:val="21"/>
        </w:rPr>
      </w:pPr>
      <w:r w:rsidRPr="002630AF">
        <w:rPr>
          <w:rFonts w:ascii="Abadi" w:hAnsi="Abadi" w:cs="Arial"/>
          <w:bCs/>
          <w:sz w:val="21"/>
          <w:szCs w:val="21"/>
        </w:rPr>
        <w:t>Atender las quejas e informar el cumplimiento de recomendaciones y solicitudes de los organismos públicos de derechos humanos tanto estatal como nacional, así como las quejas presentadas por las personas;</w:t>
      </w:r>
    </w:p>
    <w:p w:rsidR="00F73601" w:rsidRPr="002630AF" w:rsidRDefault="00F73601" w:rsidP="00F73601">
      <w:pPr>
        <w:pStyle w:val="Style-3"/>
        <w:ind w:left="1134"/>
        <w:jc w:val="both"/>
        <w:rPr>
          <w:rFonts w:ascii="Abadi" w:hAnsi="Abadi" w:cs="Arial"/>
          <w:bCs/>
          <w:sz w:val="21"/>
          <w:szCs w:val="21"/>
        </w:rPr>
      </w:pPr>
    </w:p>
    <w:p w:rsidR="00F73601" w:rsidRPr="002630AF" w:rsidRDefault="00F73601" w:rsidP="00DF7367">
      <w:pPr>
        <w:pStyle w:val="Style-3"/>
        <w:numPr>
          <w:ilvl w:val="0"/>
          <w:numId w:val="15"/>
        </w:numPr>
        <w:ind w:left="1134" w:hanging="283"/>
        <w:jc w:val="both"/>
        <w:rPr>
          <w:rFonts w:ascii="Abadi" w:hAnsi="Abadi" w:cs="Arial"/>
          <w:bCs/>
          <w:sz w:val="21"/>
          <w:szCs w:val="21"/>
        </w:rPr>
      </w:pPr>
      <w:r w:rsidRPr="002630AF">
        <w:rPr>
          <w:rFonts w:ascii="Abadi" w:hAnsi="Abadi" w:cs="Arial"/>
          <w:bCs/>
          <w:sz w:val="21"/>
          <w:szCs w:val="21"/>
        </w:rPr>
        <w:t>Canalizar la información generada por la persona titular de la Fiscalía General, a las areas correspondientes de la propia Fiscalía;</w:t>
      </w:r>
    </w:p>
    <w:p w:rsidR="00F73601" w:rsidRPr="002630AF" w:rsidRDefault="00F73601" w:rsidP="00F73601">
      <w:pPr>
        <w:pStyle w:val="Style-3"/>
        <w:ind w:left="1134"/>
        <w:jc w:val="both"/>
        <w:rPr>
          <w:rFonts w:ascii="Abadi" w:hAnsi="Abadi" w:cs="Arial"/>
          <w:bCs/>
          <w:sz w:val="21"/>
          <w:szCs w:val="21"/>
        </w:rPr>
      </w:pPr>
    </w:p>
    <w:p w:rsidR="00F73601" w:rsidRPr="002630AF" w:rsidRDefault="00F73601" w:rsidP="00DF7367">
      <w:pPr>
        <w:pStyle w:val="Style-3"/>
        <w:numPr>
          <w:ilvl w:val="0"/>
          <w:numId w:val="15"/>
        </w:numPr>
        <w:ind w:left="1134" w:hanging="283"/>
        <w:jc w:val="both"/>
        <w:rPr>
          <w:rFonts w:ascii="Abadi" w:hAnsi="Abadi" w:cs="Arial"/>
          <w:bCs/>
          <w:sz w:val="21"/>
          <w:szCs w:val="21"/>
        </w:rPr>
      </w:pPr>
      <w:r w:rsidRPr="002630AF">
        <w:rPr>
          <w:rFonts w:ascii="Abadi" w:hAnsi="Abadi" w:cs="Arial"/>
          <w:bCs/>
          <w:sz w:val="21"/>
          <w:szCs w:val="21"/>
        </w:rPr>
        <w:t>Evaluar riesgos y proteger a personas ofendidas, victimas, testigos y demas sujetos en los que existan amenzas o siesgos a su integridad o su vida;</w:t>
      </w:r>
    </w:p>
    <w:p w:rsidR="00F73601" w:rsidRPr="002630AF" w:rsidRDefault="00F73601" w:rsidP="00F73601">
      <w:pPr>
        <w:pStyle w:val="Style-3"/>
        <w:ind w:left="1134"/>
        <w:jc w:val="both"/>
        <w:rPr>
          <w:rFonts w:ascii="Abadi" w:hAnsi="Abadi" w:cs="Arial"/>
          <w:bCs/>
          <w:sz w:val="21"/>
          <w:szCs w:val="21"/>
        </w:rPr>
      </w:pPr>
    </w:p>
    <w:p w:rsidR="00F73601" w:rsidRPr="002630AF" w:rsidRDefault="00F73601" w:rsidP="00DF7367">
      <w:pPr>
        <w:pStyle w:val="Style-3"/>
        <w:numPr>
          <w:ilvl w:val="0"/>
          <w:numId w:val="15"/>
        </w:numPr>
        <w:ind w:left="1134" w:hanging="283"/>
        <w:jc w:val="both"/>
        <w:rPr>
          <w:rFonts w:ascii="Abadi" w:hAnsi="Abadi" w:cs="Arial"/>
          <w:bCs/>
          <w:sz w:val="21"/>
          <w:szCs w:val="21"/>
        </w:rPr>
      </w:pPr>
      <w:r w:rsidRPr="002630AF">
        <w:rPr>
          <w:rFonts w:ascii="Abadi" w:hAnsi="Abadi" w:cs="Arial"/>
          <w:bCs/>
          <w:sz w:val="21"/>
          <w:szCs w:val="21"/>
        </w:rPr>
        <w:t>Ejecutar y vigilar el cumplimiento del servicio de carrera;</w:t>
      </w:r>
    </w:p>
    <w:p w:rsidR="00F73601" w:rsidRPr="002630AF" w:rsidRDefault="00F73601" w:rsidP="00F73601">
      <w:pPr>
        <w:pStyle w:val="Style-3"/>
        <w:ind w:left="1134"/>
        <w:jc w:val="both"/>
        <w:rPr>
          <w:rFonts w:ascii="Abadi" w:hAnsi="Abadi" w:cs="Arial"/>
          <w:bCs/>
          <w:sz w:val="21"/>
          <w:szCs w:val="21"/>
        </w:rPr>
      </w:pPr>
    </w:p>
    <w:p w:rsidR="00F73601" w:rsidRPr="002630AF" w:rsidRDefault="00F73601" w:rsidP="00DF7367">
      <w:pPr>
        <w:pStyle w:val="Style-3"/>
        <w:numPr>
          <w:ilvl w:val="0"/>
          <w:numId w:val="15"/>
        </w:numPr>
        <w:ind w:left="1134" w:hanging="283"/>
        <w:jc w:val="both"/>
        <w:rPr>
          <w:rFonts w:ascii="Abadi" w:hAnsi="Abadi" w:cs="Arial"/>
          <w:bCs/>
          <w:sz w:val="21"/>
          <w:szCs w:val="21"/>
        </w:rPr>
      </w:pPr>
      <w:r w:rsidRPr="002630AF">
        <w:rPr>
          <w:rFonts w:ascii="Abadi" w:hAnsi="Abadi" w:cs="Arial"/>
          <w:bCs/>
          <w:sz w:val="21"/>
          <w:szCs w:val="21"/>
        </w:rPr>
        <w:t>Supervisar el programa estatal de procuración de justicia; y</w:t>
      </w:r>
    </w:p>
    <w:p w:rsidR="00F73601" w:rsidRPr="002630AF" w:rsidRDefault="00F73601" w:rsidP="00F73601">
      <w:pPr>
        <w:pStyle w:val="Style-3"/>
        <w:ind w:left="1134"/>
        <w:jc w:val="both"/>
        <w:rPr>
          <w:rFonts w:ascii="Abadi" w:hAnsi="Abadi" w:cs="Arial"/>
          <w:bCs/>
          <w:sz w:val="21"/>
          <w:szCs w:val="21"/>
        </w:rPr>
      </w:pPr>
    </w:p>
    <w:p w:rsidR="00F73601" w:rsidRPr="002630AF" w:rsidRDefault="00F73601" w:rsidP="00DF7367">
      <w:pPr>
        <w:pStyle w:val="Style-3"/>
        <w:numPr>
          <w:ilvl w:val="0"/>
          <w:numId w:val="15"/>
        </w:numPr>
        <w:ind w:left="1134" w:hanging="283"/>
        <w:jc w:val="both"/>
        <w:rPr>
          <w:rFonts w:ascii="Abadi" w:hAnsi="Abadi" w:cs="Arial"/>
          <w:bCs/>
          <w:sz w:val="21"/>
          <w:szCs w:val="21"/>
        </w:rPr>
      </w:pPr>
      <w:r w:rsidRPr="002630AF">
        <w:rPr>
          <w:rFonts w:ascii="Abadi" w:hAnsi="Abadi" w:cs="Arial"/>
          <w:bCs/>
          <w:sz w:val="21"/>
          <w:szCs w:val="21"/>
        </w:rPr>
        <w:t>Las demas que esta Ley, las que le encomiende l</w:t>
      </w:r>
      <w:r w:rsidRPr="002630AF">
        <w:rPr>
          <w:rFonts w:ascii="Abadi" w:hAnsi="Abadi" w:cs="Arial"/>
          <w:sz w:val="21"/>
          <w:szCs w:val="21"/>
        </w:rPr>
        <w:t>a persona ecargada de la Fiscalía General.</w:t>
      </w:r>
    </w:p>
    <w:p w:rsidR="00F73601" w:rsidRPr="002630AF" w:rsidRDefault="00F73601" w:rsidP="00F73601">
      <w:pPr>
        <w:pStyle w:val="Style-3"/>
        <w:ind w:left="1134" w:hanging="283"/>
        <w:rPr>
          <w:rFonts w:ascii="Abadi" w:hAnsi="Abadi" w:cs="Arial"/>
          <w:sz w:val="21"/>
          <w:szCs w:val="21"/>
        </w:rPr>
      </w:pPr>
    </w:p>
    <w:p w:rsidR="00F73601" w:rsidRPr="002630AF" w:rsidRDefault="00F73601" w:rsidP="00F73601">
      <w:pPr>
        <w:pStyle w:val="Style-3"/>
        <w:jc w:val="center"/>
        <w:rPr>
          <w:rFonts w:ascii="Abadi" w:hAnsi="Abadi" w:cs="Arial"/>
          <w:b/>
          <w:bCs/>
          <w:sz w:val="21"/>
          <w:szCs w:val="21"/>
        </w:rPr>
      </w:pPr>
      <w:r w:rsidRPr="002630AF">
        <w:rPr>
          <w:rFonts w:ascii="Abadi" w:hAnsi="Abadi" w:cs="Arial"/>
          <w:b/>
          <w:bCs/>
          <w:sz w:val="21"/>
          <w:szCs w:val="21"/>
        </w:rPr>
        <w:t>CAPÍTULO VI</w:t>
      </w:r>
    </w:p>
    <w:p w:rsidR="00F73601" w:rsidRPr="002630AF" w:rsidRDefault="00F73601" w:rsidP="00F73601">
      <w:pPr>
        <w:pStyle w:val="Style-3"/>
        <w:jc w:val="center"/>
        <w:rPr>
          <w:rFonts w:ascii="Abadi" w:hAnsi="Abadi" w:cs="Arial"/>
          <w:b/>
          <w:bCs/>
          <w:sz w:val="21"/>
          <w:szCs w:val="21"/>
        </w:rPr>
      </w:pPr>
      <w:r w:rsidRPr="002630AF">
        <w:rPr>
          <w:rFonts w:ascii="Abadi" w:hAnsi="Abadi" w:cs="Arial"/>
          <w:b/>
          <w:bCs/>
          <w:sz w:val="21"/>
          <w:szCs w:val="21"/>
        </w:rPr>
        <w:t>FISCALIAS ESPECIALIZADAS</w:t>
      </w:r>
    </w:p>
    <w:p w:rsidR="00F73601" w:rsidRPr="002630AF" w:rsidRDefault="00F73601" w:rsidP="00F73601">
      <w:pPr>
        <w:pStyle w:val="Style-3"/>
        <w:jc w:val="center"/>
        <w:rPr>
          <w:rFonts w:ascii="Abadi" w:hAnsi="Abadi" w:cs="Arial"/>
          <w:b/>
          <w:bCs/>
          <w:sz w:val="21"/>
          <w:szCs w:val="21"/>
        </w:rPr>
      </w:pPr>
    </w:p>
    <w:p w:rsidR="00F73601" w:rsidRPr="002630AF" w:rsidRDefault="00F73601" w:rsidP="00F73601">
      <w:pPr>
        <w:pStyle w:val="Style-3"/>
        <w:jc w:val="right"/>
        <w:rPr>
          <w:rFonts w:ascii="Abadi" w:hAnsi="Abadi" w:cs="Arial"/>
          <w:b/>
          <w:bCs/>
          <w:i/>
          <w:sz w:val="21"/>
          <w:szCs w:val="21"/>
        </w:rPr>
      </w:pPr>
      <w:r w:rsidRPr="002630AF">
        <w:rPr>
          <w:rFonts w:ascii="Abadi" w:hAnsi="Abadi" w:cs="Arial"/>
          <w:b/>
          <w:bCs/>
          <w:i/>
          <w:sz w:val="21"/>
          <w:szCs w:val="21"/>
        </w:rPr>
        <w:t>Atriuciones generales</w:t>
      </w:r>
    </w:p>
    <w:p w:rsidR="00F73601" w:rsidRPr="002630AF" w:rsidRDefault="00F73601" w:rsidP="00F73601">
      <w:pPr>
        <w:pStyle w:val="Style-3"/>
        <w:jc w:val="both"/>
        <w:rPr>
          <w:rFonts w:ascii="Abadi" w:hAnsi="Abadi" w:cs="Arial"/>
          <w:bCs/>
          <w:sz w:val="21"/>
          <w:szCs w:val="21"/>
        </w:rPr>
      </w:pPr>
      <w:r w:rsidRPr="002630AF">
        <w:rPr>
          <w:rFonts w:ascii="Abadi" w:hAnsi="Abadi" w:cs="Arial"/>
          <w:b/>
          <w:bCs/>
          <w:sz w:val="21"/>
          <w:szCs w:val="21"/>
        </w:rPr>
        <w:t xml:space="preserve">Artículo 28. </w:t>
      </w:r>
      <w:r w:rsidRPr="002630AF">
        <w:rPr>
          <w:rFonts w:ascii="Abadi" w:hAnsi="Abadi" w:cs="Arial"/>
          <w:bCs/>
          <w:sz w:val="21"/>
          <w:szCs w:val="21"/>
        </w:rPr>
        <w:t>Las Fiscalias especializadas adscritas a la Fiscalía General</w:t>
      </w:r>
      <w:r w:rsidRPr="002630AF">
        <w:rPr>
          <w:rFonts w:ascii="Abadi" w:hAnsi="Abadi" w:cs="Arial"/>
          <w:sz w:val="21"/>
          <w:szCs w:val="21"/>
        </w:rPr>
        <w:t xml:space="preserve"> </w:t>
      </w:r>
      <w:r w:rsidRPr="002630AF">
        <w:rPr>
          <w:rFonts w:ascii="Abadi" w:hAnsi="Abadi" w:cs="Arial"/>
          <w:bCs/>
          <w:sz w:val="21"/>
          <w:szCs w:val="21"/>
        </w:rPr>
        <w:t xml:space="preserve">son los órganos con autonomía técnica y operativa, </w:t>
      </w:r>
      <w:r w:rsidRPr="002630AF">
        <w:rPr>
          <w:rFonts w:ascii="Abadi" w:hAnsi="Abadi" w:cs="Arial"/>
          <w:bCs/>
          <w:sz w:val="21"/>
          <w:szCs w:val="21"/>
        </w:rPr>
        <w:lastRenderedPageBreak/>
        <w:t>cuyo objeto primordial es investigar y perseguir delitos en el ambito de sus respectivas competencias y tendrán las siguientes atribuciones:</w:t>
      </w:r>
    </w:p>
    <w:p w:rsidR="00F73601" w:rsidRPr="002630AF" w:rsidRDefault="00F73601" w:rsidP="00F73601">
      <w:pPr>
        <w:pStyle w:val="Style-3"/>
        <w:jc w:val="both"/>
        <w:rPr>
          <w:rFonts w:ascii="Abadi" w:hAnsi="Abadi" w:cs="Arial"/>
          <w:bCs/>
          <w:sz w:val="21"/>
          <w:szCs w:val="21"/>
        </w:rPr>
      </w:pPr>
    </w:p>
    <w:p w:rsidR="00F73601" w:rsidRPr="002630AF" w:rsidRDefault="00F73601" w:rsidP="00DF7367">
      <w:pPr>
        <w:pStyle w:val="Style-3"/>
        <w:numPr>
          <w:ilvl w:val="0"/>
          <w:numId w:val="16"/>
        </w:numPr>
        <w:ind w:left="1134" w:hanging="283"/>
        <w:jc w:val="both"/>
        <w:rPr>
          <w:rFonts w:ascii="Abadi" w:hAnsi="Abadi" w:cs="Arial"/>
          <w:bCs/>
          <w:sz w:val="21"/>
          <w:szCs w:val="21"/>
        </w:rPr>
      </w:pPr>
      <w:r w:rsidRPr="002630AF">
        <w:rPr>
          <w:rFonts w:ascii="Abadi" w:hAnsi="Abadi" w:cs="Arial"/>
          <w:bCs/>
          <w:sz w:val="21"/>
          <w:szCs w:val="21"/>
        </w:rPr>
        <w:t>Porponer al Fiscal General las reformas necesarias para el desempeño de sus funciones;</w:t>
      </w:r>
    </w:p>
    <w:p w:rsidR="00F73601" w:rsidRPr="002630AF" w:rsidRDefault="00F73601" w:rsidP="00F73601">
      <w:pPr>
        <w:pStyle w:val="Style-3"/>
        <w:ind w:left="1134"/>
        <w:jc w:val="both"/>
        <w:rPr>
          <w:rFonts w:ascii="Abadi" w:hAnsi="Abadi" w:cs="Arial"/>
          <w:bCs/>
          <w:sz w:val="21"/>
          <w:szCs w:val="21"/>
        </w:rPr>
      </w:pPr>
    </w:p>
    <w:p w:rsidR="00F73601" w:rsidRPr="002630AF" w:rsidRDefault="00F73601" w:rsidP="00DF7367">
      <w:pPr>
        <w:pStyle w:val="Style-3"/>
        <w:numPr>
          <w:ilvl w:val="0"/>
          <w:numId w:val="16"/>
        </w:numPr>
        <w:ind w:left="1134" w:hanging="283"/>
        <w:jc w:val="both"/>
        <w:rPr>
          <w:rFonts w:ascii="Abadi" w:hAnsi="Abadi" w:cs="Arial"/>
          <w:bCs/>
          <w:sz w:val="21"/>
          <w:szCs w:val="21"/>
        </w:rPr>
      </w:pPr>
      <w:r w:rsidRPr="002630AF">
        <w:rPr>
          <w:rFonts w:ascii="Abadi" w:hAnsi="Abadi" w:cs="Arial"/>
          <w:bCs/>
          <w:sz w:val="21"/>
          <w:szCs w:val="21"/>
        </w:rPr>
        <w:t>Implementar medidas y estrategias de coordinación con las demas areas e instancias especializadas a efecto de facilitar el ejercicio de sus atribuciones;</w:t>
      </w:r>
    </w:p>
    <w:p w:rsidR="00F73601" w:rsidRPr="002630AF" w:rsidRDefault="00F73601" w:rsidP="00F73601">
      <w:pPr>
        <w:pStyle w:val="Style-3"/>
        <w:ind w:left="1134"/>
        <w:jc w:val="both"/>
        <w:rPr>
          <w:rFonts w:ascii="Abadi" w:hAnsi="Abadi" w:cs="Arial"/>
          <w:bCs/>
          <w:sz w:val="21"/>
          <w:szCs w:val="21"/>
        </w:rPr>
      </w:pPr>
    </w:p>
    <w:p w:rsidR="00F73601" w:rsidRPr="002630AF" w:rsidRDefault="00F73601" w:rsidP="00DF7367">
      <w:pPr>
        <w:pStyle w:val="Style-3"/>
        <w:numPr>
          <w:ilvl w:val="0"/>
          <w:numId w:val="16"/>
        </w:numPr>
        <w:ind w:left="1134" w:hanging="283"/>
        <w:jc w:val="both"/>
        <w:rPr>
          <w:rFonts w:ascii="Abadi" w:hAnsi="Abadi" w:cs="Arial"/>
          <w:bCs/>
          <w:sz w:val="21"/>
          <w:szCs w:val="21"/>
        </w:rPr>
      </w:pPr>
      <w:r w:rsidRPr="002630AF">
        <w:rPr>
          <w:rFonts w:ascii="Abadi" w:hAnsi="Abadi" w:cs="Arial"/>
          <w:bCs/>
          <w:sz w:val="21"/>
          <w:szCs w:val="21"/>
        </w:rPr>
        <w:t>Proponer la Fiscalía General programa anual de capacitación y especialización de los servidores publicos;</w:t>
      </w:r>
    </w:p>
    <w:p w:rsidR="00F73601" w:rsidRPr="002630AF" w:rsidRDefault="00F73601" w:rsidP="00F73601">
      <w:pPr>
        <w:pStyle w:val="Style-3"/>
        <w:ind w:left="1134"/>
        <w:jc w:val="both"/>
        <w:rPr>
          <w:rFonts w:ascii="Abadi" w:hAnsi="Abadi" w:cs="Arial"/>
          <w:bCs/>
          <w:sz w:val="21"/>
          <w:szCs w:val="21"/>
        </w:rPr>
      </w:pPr>
    </w:p>
    <w:p w:rsidR="00F73601" w:rsidRPr="002630AF" w:rsidRDefault="00F73601" w:rsidP="00DF7367">
      <w:pPr>
        <w:pStyle w:val="Style-3"/>
        <w:numPr>
          <w:ilvl w:val="0"/>
          <w:numId w:val="16"/>
        </w:numPr>
        <w:ind w:left="1134" w:hanging="283"/>
        <w:jc w:val="both"/>
        <w:rPr>
          <w:rFonts w:ascii="Abadi" w:hAnsi="Abadi" w:cs="Arial"/>
          <w:bCs/>
          <w:sz w:val="21"/>
          <w:szCs w:val="21"/>
        </w:rPr>
      </w:pPr>
      <w:r w:rsidRPr="002630AF">
        <w:rPr>
          <w:rFonts w:ascii="Abadi" w:hAnsi="Abadi" w:cs="Arial"/>
          <w:bCs/>
          <w:sz w:val="21"/>
          <w:szCs w:val="21"/>
        </w:rPr>
        <w:t>Diseñar e implementar estrategias y lineas de acción para combatir actos delictivos en el ambito de sus competencias;</w:t>
      </w:r>
    </w:p>
    <w:p w:rsidR="00F73601" w:rsidRPr="002630AF" w:rsidRDefault="00F73601" w:rsidP="00F73601">
      <w:pPr>
        <w:pStyle w:val="Style-3"/>
        <w:ind w:left="1134"/>
        <w:jc w:val="both"/>
        <w:rPr>
          <w:rFonts w:ascii="Abadi" w:hAnsi="Abadi" w:cs="Arial"/>
          <w:bCs/>
          <w:sz w:val="21"/>
          <w:szCs w:val="21"/>
        </w:rPr>
      </w:pPr>
    </w:p>
    <w:p w:rsidR="00F73601" w:rsidRPr="002630AF" w:rsidRDefault="00F73601" w:rsidP="00DF7367">
      <w:pPr>
        <w:pStyle w:val="Style-3"/>
        <w:numPr>
          <w:ilvl w:val="0"/>
          <w:numId w:val="16"/>
        </w:numPr>
        <w:ind w:left="1134" w:hanging="283"/>
        <w:jc w:val="both"/>
        <w:rPr>
          <w:rFonts w:ascii="Abadi" w:hAnsi="Abadi" w:cs="Arial"/>
          <w:bCs/>
          <w:sz w:val="21"/>
          <w:szCs w:val="21"/>
        </w:rPr>
      </w:pPr>
      <w:r w:rsidRPr="002630AF">
        <w:rPr>
          <w:rFonts w:ascii="Abadi" w:hAnsi="Abadi" w:cs="Arial"/>
          <w:bCs/>
          <w:sz w:val="21"/>
          <w:szCs w:val="21"/>
        </w:rPr>
        <w:t>Fortalecer e implementar mecanismos de cooperación con autoridades de los tres ordenes d egobierno;</w:t>
      </w:r>
    </w:p>
    <w:p w:rsidR="00F73601" w:rsidRPr="002630AF" w:rsidRDefault="00F73601" w:rsidP="00F73601">
      <w:pPr>
        <w:pStyle w:val="Style-3"/>
        <w:ind w:left="1134"/>
        <w:jc w:val="both"/>
        <w:rPr>
          <w:rFonts w:ascii="Abadi" w:hAnsi="Abadi" w:cs="Arial"/>
          <w:bCs/>
          <w:sz w:val="21"/>
          <w:szCs w:val="21"/>
        </w:rPr>
      </w:pPr>
    </w:p>
    <w:p w:rsidR="00F73601" w:rsidRPr="002630AF" w:rsidRDefault="00F73601" w:rsidP="00DF7367">
      <w:pPr>
        <w:pStyle w:val="Style-3"/>
        <w:numPr>
          <w:ilvl w:val="0"/>
          <w:numId w:val="16"/>
        </w:numPr>
        <w:ind w:left="1134" w:hanging="283"/>
        <w:jc w:val="both"/>
        <w:rPr>
          <w:rFonts w:ascii="Abadi" w:hAnsi="Abadi" w:cs="Arial"/>
          <w:bCs/>
          <w:sz w:val="21"/>
          <w:szCs w:val="21"/>
        </w:rPr>
      </w:pPr>
      <w:r w:rsidRPr="002630AF">
        <w:rPr>
          <w:rFonts w:ascii="Abadi" w:hAnsi="Abadi" w:cs="Arial"/>
          <w:bCs/>
          <w:sz w:val="21"/>
          <w:szCs w:val="21"/>
        </w:rPr>
        <w:t>Requerir previo a la anuencia de la persona titular de la Fiscalía General la información que resulte util o necesaria para su investigación</w:t>
      </w:r>
    </w:p>
    <w:p w:rsidR="00F73601" w:rsidRPr="002630AF" w:rsidRDefault="00F73601" w:rsidP="00F73601">
      <w:pPr>
        <w:pStyle w:val="Style-3"/>
        <w:ind w:left="1134"/>
        <w:jc w:val="both"/>
        <w:rPr>
          <w:rFonts w:ascii="Abadi" w:hAnsi="Abadi" w:cs="Arial"/>
          <w:bCs/>
          <w:sz w:val="21"/>
          <w:szCs w:val="21"/>
        </w:rPr>
      </w:pPr>
    </w:p>
    <w:p w:rsidR="00F73601" w:rsidRPr="002630AF" w:rsidRDefault="00F73601" w:rsidP="00DF7367">
      <w:pPr>
        <w:pStyle w:val="Style-3"/>
        <w:numPr>
          <w:ilvl w:val="0"/>
          <w:numId w:val="16"/>
        </w:numPr>
        <w:ind w:left="1134" w:hanging="283"/>
        <w:jc w:val="both"/>
        <w:rPr>
          <w:rFonts w:ascii="Abadi" w:hAnsi="Abadi" w:cs="Arial"/>
          <w:bCs/>
          <w:sz w:val="21"/>
          <w:szCs w:val="21"/>
        </w:rPr>
      </w:pPr>
      <w:r w:rsidRPr="002630AF">
        <w:rPr>
          <w:rFonts w:ascii="Abadi" w:hAnsi="Abadi" w:cs="Arial"/>
          <w:bCs/>
          <w:sz w:val="21"/>
          <w:szCs w:val="21"/>
        </w:rPr>
        <w:t>Conducir la invetigación para la obtención de datos y medios de prueba de los delitos de su competencia;</w:t>
      </w:r>
    </w:p>
    <w:p w:rsidR="00F73601" w:rsidRPr="002630AF" w:rsidRDefault="00F73601" w:rsidP="00F73601">
      <w:pPr>
        <w:pStyle w:val="Style-3"/>
        <w:ind w:left="1134"/>
        <w:jc w:val="both"/>
        <w:rPr>
          <w:rFonts w:ascii="Abadi" w:hAnsi="Abadi" w:cs="Arial"/>
          <w:bCs/>
          <w:sz w:val="21"/>
          <w:szCs w:val="21"/>
        </w:rPr>
      </w:pPr>
    </w:p>
    <w:p w:rsidR="00F73601" w:rsidRPr="002630AF" w:rsidRDefault="00F73601" w:rsidP="00DF7367">
      <w:pPr>
        <w:pStyle w:val="Style-3"/>
        <w:numPr>
          <w:ilvl w:val="0"/>
          <w:numId w:val="16"/>
        </w:numPr>
        <w:ind w:left="1134" w:hanging="283"/>
        <w:jc w:val="both"/>
        <w:rPr>
          <w:rFonts w:ascii="Abadi" w:hAnsi="Abadi" w:cs="Arial"/>
          <w:bCs/>
          <w:sz w:val="21"/>
          <w:szCs w:val="21"/>
        </w:rPr>
      </w:pPr>
      <w:r w:rsidRPr="002630AF">
        <w:rPr>
          <w:rFonts w:ascii="Abadi" w:hAnsi="Abadi" w:cs="Arial"/>
          <w:bCs/>
          <w:sz w:val="21"/>
          <w:szCs w:val="21"/>
        </w:rPr>
        <w:t xml:space="preserve">Nombrar, previo acuerdo con la persona titular de la Fiscalía General al personal de su fiscalía respectiva; </w:t>
      </w:r>
    </w:p>
    <w:p w:rsidR="00F73601" w:rsidRPr="002630AF" w:rsidRDefault="00F73601" w:rsidP="00F73601">
      <w:pPr>
        <w:pStyle w:val="Style-3"/>
        <w:ind w:left="1134"/>
        <w:jc w:val="both"/>
        <w:rPr>
          <w:rFonts w:ascii="Abadi" w:hAnsi="Abadi" w:cs="Arial"/>
          <w:bCs/>
          <w:sz w:val="21"/>
          <w:szCs w:val="21"/>
        </w:rPr>
      </w:pPr>
    </w:p>
    <w:p w:rsidR="00F73601" w:rsidRPr="002630AF" w:rsidRDefault="00F73601" w:rsidP="00DF7367">
      <w:pPr>
        <w:pStyle w:val="Style-3"/>
        <w:numPr>
          <w:ilvl w:val="0"/>
          <w:numId w:val="16"/>
        </w:numPr>
        <w:ind w:left="1134" w:hanging="283"/>
        <w:jc w:val="both"/>
        <w:rPr>
          <w:rFonts w:ascii="Abadi" w:hAnsi="Abadi" w:cs="Arial"/>
          <w:bCs/>
          <w:sz w:val="21"/>
          <w:szCs w:val="21"/>
        </w:rPr>
      </w:pPr>
      <w:r w:rsidRPr="002630AF">
        <w:rPr>
          <w:rFonts w:ascii="Abadi" w:hAnsi="Abadi" w:cs="Arial"/>
          <w:bCs/>
          <w:sz w:val="21"/>
          <w:szCs w:val="21"/>
        </w:rPr>
        <w:t>Ejercer las facultades y obligaciones que esta Ley, su reglamento y demas disposiciones legales aplicables le convieren; y</w:t>
      </w:r>
    </w:p>
    <w:p w:rsidR="00F73601" w:rsidRPr="002630AF" w:rsidRDefault="00F73601" w:rsidP="00F73601">
      <w:pPr>
        <w:pStyle w:val="Style-3"/>
        <w:ind w:left="1134"/>
        <w:jc w:val="both"/>
        <w:rPr>
          <w:rFonts w:ascii="Abadi" w:hAnsi="Abadi" w:cs="Arial"/>
          <w:bCs/>
          <w:sz w:val="21"/>
          <w:szCs w:val="21"/>
        </w:rPr>
      </w:pPr>
    </w:p>
    <w:p w:rsidR="00F73601" w:rsidRPr="002630AF" w:rsidRDefault="00F73601" w:rsidP="00DF7367">
      <w:pPr>
        <w:pStyle w:val="Style-3"/>
        <w:numPr>
          <w:ilvl w:val="0"/>
          <w:numId w:val="16"/>
        </w:numPr>
        <w:ind w:left="1134" w:hanging="283"/>
        <w:jc w:val="both"/>
        <w:rPr>
          <w:rFonts w:ascii="Abadi" w:hAnsi="Abadi" w:cs="Arial"/>
          <w:bCs/>
          <w:sz w:val="21"/>
          <w:szCs w:val="21"/>
        </w:rPr>
      </w:pPr>
      <w:r w:rsidRPr="002630AF">
        <w:rPr>
          <w:rFonts w:ascii="Abadi" w:hAnsi="Abadi" w:cs="Arial"/>
          <w:bCs/>
          <w:sz w:val="21"/>
          <w:szCs w:val="21"/>
        </w:rPr>
        <w:t>La demas que le asigne el Fiscal General.</w:t>
      </w:r>
    </w:p>
    <w:p w:rsidR="00F73601" w:rsidRPr="002630AF" w:rsidRDefault="00F73601" w:rsidP="00F73601">
      <w:pPr>
        <w:pStyle w:val="Style-3"/>
        <w:rPr>
          <w:rFonts w:ascii="Abadi" w:hAnsi="Abadi" w:cs="Arial"/>
          <w:bCs/>
          <w:sz w:val="21"/>
          <w:szCs w:val="21"/>
        </w:rPr>
      </w:pPr>
    </w:p>
    <w:p w:rsidR="00F73601" w:rsidRPr="002630AF" w:rsidRDefault="00F73601" w:rsidP="00F73601">
      <w:pPr>
        <w:pStyle w:val="Style-5"/>
        <w:jc w:val="both"/>
        <w:rPr>
          <w:rFonts w:ascii="Abadi" w:hAnsi="Abadi" w:cs="Arial"/>
          <w:bCs/>
          <w:sz w:val="21"/>
          <w:szCs w:val="21"/>
        </w:rPr>
      </w:pPr>
      <w:r w:rsidRPr="002630AF">
        <w:rPr>
          <w:rFonts w:ascii="Abadi" w:hAnsi="Abadi" w:cs="Arial"/>
          <w:bCs/>
          <w:sz w:val="21"/>
          <w:szCs w:val="21"/>
        </w:rPr>
        <w:t xml:space="preserve">Para ser titual de las fiscalías especializadas </w:t>
      </w:r>
      <w:r w:rsidRPr="002630AF">
        <w:rPr>
          <w:rFonts w:ascii="Abadi" w:hAnsi="Abadi" w:cs="Arial"/>
          <w:sz w:val="21"/>
          <w:szCs w:val="21"/>
        </w:rPr>
        <w:t xml:space="preserve">ademas de cumplir con los requisitos que establece esta Ley y la Constitución Local para ser titular de la Fiscalía General, deberan acreditar el servicio de carrera, </w:t>
      </w:r>
      <w:r w:rsidRPr="002630AF">
        <w:rPr>
          <w:rFonts w:ascii="Abadi" w:hAnsi="Abadi" w:cs="Arial"/>
          <w:bCs/>
          <w:sz w:val="21"/>
          <w:szCs w:val="21"/>
        </w:rPr>
        <w:t>y no ser o haber sido dirigentes de partido o  asociación política a nivel nacional o estatal, o candidatos a puesto de elección popular, ni ministros de ningún culto religioso, en los cinco años anteriores a su nombramiento.</w:t>
      </w:r>
    </w:p>
    <w:p w:rsidR="00F73601" w:rsidRPr="002630AF" w:rsidRDefault="00F73601" w:rsidP="00F73601">
      <w:pPr>
        <w:pStyle w:val="Style-5"/>
        <w:ind w:firstLine="709"/>
        <w:jc w:val="both"/>
        <w:rPr>
          <w:rFonts w:ascii="Abadi" w:hAnsi="Abadi" w:cs="Arial"/>
          <w:bCs/>
          <w:sz w:val="21"/>
          <w:szCs w:val="21"/>
        </w:rPr>
      </w:pPr>
    </w:p>
    <w:p w:rsidR="00F73601" w:rsidRPr="002630AF" w:rsidRDefault="00F73601" w:rsidP="00F73601">
      <w:pPr>
        <w:pStyle w:val="Style-5"/>
        <w:ind w:firstLine="709"/>
        <w:jc w:val="right"/>
        <w:rPr>
          <w:rFonts w:ascii="Abadi" w:hAnsi="Abadi" w:cs="Arial"/>
          <w:b/>
          <w:bCs/>
          <w:i/>
          <w:sz w:val="21"/>
          <w:szCs w:val="21"/>
        </w:rPr>
      </w:pPr>
      <w:r w:rsidRPr="002630AF">
        <w:rPr>
          <w:rFonts w:ascii="Abadi" w:hAnsi="Abadi" w:cs="Arial"/>
          <w:b/>
          <w:bCs/>
          <w:i/>
          <w:sz w:val="21"/>
          <w:szCs w:val="21"/>
        </w:rPr>
        <w:t>Desiganción de los titulares de las Fiscalías Especializadas</w:t>
      </w:r>
    </w:p>
    <w:p w:rsidR="00F73601" w:rsidRPr="002630AF" w:rsidRDefault="00F73601" w:rsidP="00F73601">
      <w:pPr>
        <w:pStyle w:val="Style-5"/>
        <w:jc w:val="both"/>
        <w:rPr>
          <w:rFonts w:ascii="Abadi" w:hAnsi="Abadi" w:cs="Arial"/>
          <w:bCs/>
          <w:sz w:val="21"/>
          <w:szCs w:val="21"/>
        </w:rPr>
      </w:pPr>
      <w:r w:rsidRPr="002630AF">
        <w:rPr>
          <w:rFonts w:ascii="Abadi" w:hAnsi="Abadi" w:cs="Arial"/>
          <w:b/>
          <w:bCs/>
          <w:sz w:val="21"/>
          <w:szCs w:val="21"/>
        </w:rPr>
        <w:t xml:space="preserve">Artículo 29. </w:t>
      </w:r>
      <w:r w:rsidRPr="002630AF">
        <w:rPr>
          <w:rFonts w:ascii="Abadi" w:hAnsi="Abadi" w:cs="Arial"/>
          <w:bCs/>
          <w:sz w:val="21"/>
          <w:szCs w:val="21"/>
        </w:rPr>
        <w:t>El titular de la fiscalía General designará a las personas titulares de las fiscalías Especializadas en base a sus meritos y capacidades para ejercer el cargo con un perfil previamente establecido.</w:t>
      </w:r>
    </w:p>
    <w:p w:rsidR="00F73601" w:rsidRPr="002630AF" w:rsidRDefault="00F73601" w:rsidP="00F73601">
      <w:pPr>
        <w:pStyle w:val="Style-5"/>
        <w:ind w:firstLine="709"/>
        <w:jc w:val="both"/>
        <w:rPr>
          <w:rFonts w:ascii="Abadi" w:hAnsi="Abadi" w:cs="Arial"/>
          <w:bCs/>
          <w:sz w:val="21"/>
          <w:szCs w:val="21"/>
        </w:rPr>
      </w:pPr>
    </w:p>
    <w:p w:rsidR="00F73601" w:rsidRPr="002630AF" w:rsidRDefault="00F73601" w:rsidP="00F73601">
      <w:pPr>
        <w:pStyle w:val="Style-5"/>
        <w:ind w:firstLine="709"/>
        <w:jc w:val="right"/>
        <w:rPr>
          <w:rFonts w:ascii="Abadi" w:hAnsi="Abadi" w:cs="Arial"/>
          <w:b/>
          <w:bCs/>
          <w:i/>
          <w:sz w:val="21"/>
          <w:szCs w:val="21"/>
        </w:rPr>
      </w:pPr>
      <w:r w:rsidRPr="002630AF">
        <w:rPr>
          <w:rFonts w:ascii="Abadi" w:hAnsi="Abadi" w:cs="Arial"/>
          <w:b/>
          <w:bCs/>
          <w:i/>
          <w:sz w:val="21"/>
          <w:szCs w:val="21"/>
        </w:rPr>
        <w:t>Transparencia en la designación</w:t>
      </w:r>
    </w:p>
    <w:p w:rsidR="00F73601" w:rsidRPr="002630AF" w:rsidRDefault="00F73601" w:rsidP="00F73601">
      <w:pPr>
        <w:pStyle w:val="Style-5"/>
        <w:jc w:val="both"/>
        <w:rPr>
          <w:rFonts w:ascii="Abadi" w:hAnsi="Abadi" w:cs="Arial"/>
          <w:sz w:val="21"/>
          <w:szCs w:val="21"/>
        </w:rPr>
      </w:pPr>
      <w:r w:rsidRPr="002630AF">
        <w:rPr>
          <w:rFonts w:ascii="Abadi" w:hAnsi="Abadi" w:cs="Arial"/>
          <w:b/>
          <w:bCs/>
          <w:sz w:val="21"/>
          <w:szCs w:val="21"/>
        </w:rPr>
        <w:t xml:space="preserve">Artículo 30. </w:t>
      </w:r>
      <w:r w:rsidRPr="002630AF">
        <w:rPr>
          <w:rFonts w:ascii="Abadi" w:hAnsi="Abadi" w:cs="Arial"/>
          <w:bCs/>
          <w:sz w:val="21"/>
          <w:szCs w:val="21"/>
        </w:rPr>
        <w:t>Todo proceso de desiganción estará sujeto a los principios de máxima transparencia y públicidad, desde su convocatoria hasta la desiganción. Las autoridades que intervengan en dichos procesos deberán hacer pública de forma oportuna y accesible, toda la información y documentación que sea solicitada, con excepción de aquella que pueda afectar la vida privada e intimidad de los servidores públicos.</w:t>
      </w:r>
    </w:p>
    <w:p w:rsidR="00F73601" w:rsidRPr="002630AF" w:rsidRDefault="00F73601" w:rsidP="00F73601">
      <w:pPr>
        <w:pStyle w:val="Style-3"/>
        <w:rPr>
          <w:rFonts w:ascii="Abadi" w:hAnsi="Abadi" w:cs="Arial"/>
          <w:b/>
          <w:bCs/>
          <w:sz w:val="21"/>
          <w:szCs w:val="21"/>
        </w:rPr>
      </w:pPr>
    </w:p>
    <w:p w:rsidR="00F73601" w:rsidRPr="002630AF" w:rsidRDefault="00F73601" w:rsidP="00F73601">
      <w:pPr>
        <w:pStyle w:val="Style-3"/>
        <w:jc w:val="right"/>
        <w:rPr>
          <w:rFonts w:ascii="Abadi" w:hAnsi="Abadi" w:cs="Arial"/>
          <w:b/>
          <w:bCs/>
          <w:i/>
          <w:sz w:val="21"/>
          <w:szCs w:val="21"/>
        </w:rPr>
      </w:pPr>
      <w:r w:rsidRPr="002630AF">
        <w:rPr>
          <w:rFonts w:ascii="Abadi" w:hAnsi="Abadi" w:cs="Arial"/>
          <w:b/>
          <w:bCs/>
          <w:i/>
          <w:sz w:val="21"/>
          <w:szCs w:val="21"/>
        </w:rPr>
        <w:t>Fiscalía Especializada en Combate a la Corrupción</w:t>
      </w:r>
    </w:p>
    <w:p w:rsidR="00F73601" w:rsidRPr="002630AF" w:rsidRDefault="00F73601" w:rsidP="00F73601">
      <w:pPr>
        <w:pStyle w:val="Style-3"/>
        <w:jc w:val="both"/>
        <w:rPr>
          <w:rFonts w:ascii="Abadi" w:hAnsi="Abadi" w:cs="Arial"/>
          <w:bCs/>
          <w:sz w:val="21"/>
          <w:szCs w:val="21"/>
        </w:rPr>
      </w:pPr>
      <w:r w:rsidRPr="002630AF">
        <w:rPr>
          <w:rFonts w:ascii="Abadi" w:hAnsi="Abadi" w:cs="Arial"/>
          <w:b/>
          <w:bCs/>
          <w:sz w:val="21"/>
          <w:szCs w:val="21"/>
        </w:rPr>
        <w:t xml:space="preserve">Artículo 31. </w:t>
      </w:r>
      <w:r w:rsidRPr="002630AF">
        <w:rPr>
          <w:rFonts w:ascii="Abadi" w:hAnsi="Abadi" w:cs="Arial"/>
          <w:bCs/>
          <w:sz w:val="21"/>
          <w:szCs w:val="21"/>
        </w:rPr>
        <w:t xml:space="preserve"> La Fiscalía Especializada en Combate a la Corrupción tiene objeto primordial es investigar y perseguir los delitos en materia de corrupción; contará con personal sustantivo, directivo, administrativo, especializado y auxiliar, así como con las unidades administrativas necesarias para el debido cumplimiento de sus funciones y el seguimiento de las investigaciones.</w:t>
      </w:r>
    </w:p>
    <w:p w:rsidR="00F73601" w:rsidRPr="002630AF" w:rsidRDefault="00F73601" w:rsidP="00F73601">
      <w:pPr>
        <w:pStyle w:val="Style-3"/>
        <w:jc w:val="both"/>
        <w:rPr>
          <w:rFonts w:ascii="Abadi" w:hAnsi="Abadi" w:cs="Arial"/>
          <w:bCs/>
          <w:sz w:val="21"/>
          <w:szCs w:val="21"/>
        </w:rPr>
      </w:pPr>
    </w:p>
    <w:p w:rsidR="00F73601" w:rsidRPr="002630AF" w:rsidRDefault="00F73601" w:rsidP="00F73601">
      <w:pPr>
        <w:pStyle w:val="Style-3"/>
        <w:jc w:val="right"/>
        <w:rPr>
          <w:rFonts w:ascii="Abadi" w:hAnsi="Abadi" w:cs="Arial"/>
          <w:b/>
          <w:bCs/>
          <w:i/>
          <w:sz w:val="21"/>
          <w:szCs w:val="21"/>
        </w:rPr>
      </w:pPr>
      <w:r w:rsidRPr="002630AF">
        <w:rPr>
          <w:rFonts w:ascii="Abadi" w:hAnsi="Abadi" w:cs="Arial"/>
          <w:b/>
          <w:bCs/>
          <w:i/>
          <w:sz w:val="21"/>
          <w:szCs w:val="21"/>
        </w:rPr>
        <w:t>Fiscalía Especializada en materia de Delitos Electorales</w:t>
      </w:r>
    </w:p>
    <w:p w:rsidR="00F73601" w:rsidRPr="002630AF" w:rsidRDefault="00F73601" w:rsidP="00F73601">
      <w:pPr>
        <w:pStyle w:val="Style-3"/>
        <w:jc w:val="both"/>
        <w:rPr>
          <w:rFonts w:ascii="Abadi" w:hAnsi="Abadi" w:cs="Arial"/>
          <w:bCs/>
          <w:sz w:val="21"/>
          <w:szCs w:val="21"/>
        </w:rPr>
      </w:pPr>
      <w:r w:rsidRPr="002630AF">
        <w:rPr>
          <w:rFonts w:ascii="Abadi" w:hAnsi="Abadi" w:cs="Arial"/>
          <w:b/>
          <w:bCs/>
          <w:sz w:val="21"/>
          <w:szCs w:val="21"/>
        </w:rPr>
        <w:t>Artículo 32.</w:t>
      </w:r>
      <w:r w:rsidRPr="002630AF">
        <w:rPr>
          <w:rFonts w:ascii="Abadi" w:hAnsi="Abadi" w:cs="Arial"/>
          <w:bCs/>
          <w:sz w:val="21"/>
          <w:szCs w:val="21"/>
        </w:rPr>
        <w:t xml:space="preserve"> La Fiscalía Especializada en materia de delitos electorales su objeto primordial es prevenir investigar y perseguir los delitos en materia de delitos electorales, establecidos en la Ley General en Materia de Delitos Electorales y demas disposiciones legales en la materia.</w:t>
      </w:r>
    </w:p>
    <w:p w:rsidR="00F73601" w:rsidRPr="002630AF" w:rsidRDefault="00F73601" w:rsidP="00F73601">
      <w:pPr>
        <w:pStyle w:val="Style-3"/>
        <w:ind w:firstLine="708"/>
        <w:jc w:val="both"/>
        <w:rPr>
          <w:rFonts w:ascii="Abadi" w:hAnsi="Abadi" w:cs="Arial"/>
          <w:bCs/>
          <w:sz w:val="21"/>
          <w:szCs w:val="21"/>
        </w:rPr>
      </w:pPr>
    </w:p>
    <w:p w:rsidR="00F73601" w:rsidRPr="002630AF" w:rsidRDefault="00F73601" w:rsidP="00F73601">
      <w:pPr>
        <w:pStyle w:val="Style-3"/>
        <w:jc w:val="right"/>
        <w:rPr>
          <w:rFonts w:ascii="Abadi" w:hAnsi="Abadi" w:cs="Arial"/>
          <w:b/>
          <w:bCs/>
          <w:i/>
          <w:sz w:val="21"/>
          <w:szCs w:val="21"/>
        </w:rPr>
      </w:pPr>
      <w:r w:rsidRPr="002630AF">
        <w:rPr>
          <w:rFonts w:ascii="Abadi" w:hAnsi="Abadi" w:cs="Arial"/>
          <w:b/>
          <w:bCs/>
          <w:i/>
          <w:sz w:val="21"/>
          <w:szCs w:val="21"/>
        </w:rPr>
        <w:lastRenderedPageBreak/>
        <w:t>Fiscalía Especializada en materia de Derechos Humanos</w:t>
      </w:r>
    </w:p>
    <w:p w:rsidR="00F73601" w:rsidRPr="002630AF" w:rsidRDefault="00F73601" w:rsidP="00F73601">
      <w:pPr>
        <w:pStyle w:val="Style-3"/>
        <w:jc w:val="both"/>
        <w:rPr>
          <w:rFonts w:ascii="Abadi" w:hAnsi="Abadi" w:cs="Arial"/>
          <w:bCs/>
          <w:sz w:val="21"/>
          <w:szCs w:val="21"/>
        </w:rPr>
      </w:pPr>
      <w:r w:rsidRPr="002630AF">
        <w:rPr>
          <w:rFonts w:ascii="Abadi" w:hAnsi="Abadi" w:cs="Arial"/>
          <w:b/>
          <w:bCs/>
          <w:sz w:val="21"/>
          <w:szCs w:val="21"/>
        </w:rPr>
        <w:t>Artículo 33.</w:t>
      </w:r>
      <w:r w:rsidRPr="002630AF">
        <w:rPr>
          <w:rFonts w:ascii="Abadi" w:hAnsi="Abadi" w:cs="Arial"/>
          <w:bCs/>
          <w:sz w:val="21"/>
          <w:szCs w:val="21"/>
        </w:rPr>
        <w:t xml:space="preserve"> La Fiscalía Especializada en materia de Derechos humanos su objeto primordial es investigar delitos cometidos por violaciones a los derechos humanos en el ambito de sus competencias, independientemente de la clasificación jurídica de los hechos que afecten la vida, la integridad, el patrimonio y la libertad de las personas, así como establecer las politicas institucionales en la materia orientadas a que las intervenciones se apeguen a la materia.</w:t>
      </w:r>
    </w:p>
    <w:p w:rsidR="00F73601" w:rsidRPr="002630AF" w:rsidRDefault="00F73601" w:rsidP="00F73601">
      <w:pPr>
        <w:pStyle w:val="Style-3"/>
        <w:ind w:firstLine="708"/>
        <w:jc w:val="both"/>
        <w:rPr>
          <w:rFonts w:ascii="Abadi" w:hAnsi="Abadi" w:cs="Arial"/>
          <w:bCs/>
          <w:sz w:val="21"/>
          <w:szCs w:val="21"/>
        </w:rPr>
      </w:pPr>
    </w:p>
    <w:p w:rsidR="00F73601" w:rsidRPr="002630AF" w:rsidRDefault="00F73601" w:rsidP="00F73601">
      <w:pPr>
        <w:pStyle w:val="Style-3"/>
        <w:ind w:firstLine="708"/>
        <w:jc w:val="right"/>
        <w:rPr>
          <w:rFonts w:ascii="Abadi" w:hAnsi="Abadi" w:cs="Arial"/>
          <w:b/>
          <w:bCs/>
          <w:i/>
          <w:sz w:val="21"/>
          <w:szCs w:val="21"/>
        </w:rPr>
      </w:pPr>
      <w:r w:rsidRPr="002630AF">
        <w:rPr>
          <w:rFonts w:ascii="Abadi" w:hAnsi="Abadi" w:cs="Arial"/>
          <w:b/>
          <w:bCs/>
          <w:i/>
          <w:sz w:val="21"/>
          <w:szCs w:val="21"/>
        </w:rPr>
        <w:t>Fiscalías Regionales</w:t>
      </w:r>
    </w:p>
    <w:p w:rsidR="00F73601" w:rsidRPr="002630AF" w:rsidRDefault="00F73601" w:rsidP="00F73601">
      <w:pPr>
        <w:pStyle w:val="Style-3"/>
        <w:jc w:val="both"/>
        <w:rPr>
          <w:rFonts w:ascii="Abadi" w:hAnsi="Abadi" w:cs="Arial"/>
          <w:bCs/>
          <w:sz w:val="21"/>
          <w:szCs w:val="21"/>
        </w:rPr>
      </w:pPr>
      <w:r w:rsidRPr="002630AF">
        <w:rPr>
          <w:rFonts w:ascii="Abadi" w:hAnsi="Abadi" w:cs="Arial"/>
          <w:b/>
          <w:bCs/>
          <w:sz w:val="21"/>
          <w:szCs w:val="21"/>
        </w:rPr>
        <w:t xml:space="preserve">Articulo 34. </w:t>
      </w:r>
      <w:r w:rsidRPr="002630AF">
        <w:rPr>
          <w:rFonts w:ascii="Abadi" w:hAnsi="Abadi" w:cs="Arial"/>
          <w:bCs/>
          <w:sz w:val="21"/>
          <w:szCs w:val="21"/>
        </w:rPr>
        <w:t>Cada Fiscalía Regional actuará en la circunscripción territorial que determine la persona titular de la Fiscalía General en coordinación con las demás Unidades competentes. El número, la conformación y distribución de las Fiscalías Regionales se ajustará a las necesidades de servicio y a las condiciones operativas y geográficas.</w:t>
      </w:r>
    </w:p>
    <w:p w:rsidR="00F73601" w:rsidRPr="002630AF" w:rsidRDefault="00F73601" w:rsidP="00F73601">
      <w:pPr>
        <w:pStyle w:val="Style-3"/>
        <w:ind w:firstLine="708"/>
        <w:jc w:val="both"/>
        <w:rPr>
          <w:rFonts w:ascii="Abadi" w:hAnsi="Abadi" w:cs="Arial"/>
          <w:bCs/>
          <w:sz w:val="21"/>
          <w:szCs w:val="21"/>
        </w:rPr>
      </w:pPr>
    </w:p>
    <w:p w:rsidR="00F73601" w:rsidRPr="002630AF" w:rsidRDefault="00F73601" w:rsidP="00F73601">
      <w:pPr>
        <w:pStyle w:val="Style-3"/>
        <w:jc w:val="center"/>
        <w:rPr>
          <w:rFonts w:ascii="Abadi" w:hAnsi="Abadi" w:cs="Arial"/>
          <w:b/>
          <w:bCs/>
          <w:sz w:val="21"/>
          <w:szCs w:val="21"/>
        </w:rPr>
      </w:pPr>
      <w:r w:rsidRPr="002630AF">
        <w:rPr>
          <w:rFonts w:ascii="Abadi" w:hAnsi="Abadi" w:cs="Arial"/>
          <w:b/>
          <w:bCs/>
          <w:sz w:val="21"/>
          <w:szCs w:val="21"/>
        </w:rPr>
        <w:t>CAPÍTULO VII</w:t>
      </w:r>
    </w:p>
    <w:p w:rsidR="00F73601" w:rsidRPr="002630AF" w:rsidRDefault="00F73601" w:rsidP="00F73601">
      <w:pPr>
        <w:pStyle w:val="Style-3"/>
        <w:jc w:val="center"/>
        <w:rPr>
          <w:rFonts w:ascii="Abadi" w:hAnsi="Abadi" w:cs="Arial"/>
          <w:b/>
          <w:bCs/>
          <w:sz w:val="21"/>
          <w:szCs w:val="21"/>
        </w:rPr>
      </w:pPr>
      <w:r w:rsidRPr="002630AF">
        <w:rPr>
          <w:rFonts w:ascii="Abadi" w:hAnsi="Abadi" w:cs="Arial"/>
          <w:b/>
          <w:bCs/>
          <w:sz w:val="21"/>
          <w:szCs w:val="21"/>
        </w:rPr>
        <w:t>ÓRGANO INTERNO DE CONTROL</w:t>
      </w:r>
    </w:p>
    <w:p w:rsidR="00F73601" w:rsidRPr="002630AF" w:rsidRDefault="00F73601" w:rsidP="00F73601">
      <w:pPr>
        <w:pStyle w:val="Style-3"/>
        <w:ind w:firstLine="708"/>
        <w:jc w:val="both"/>
        <w:rPr>
          <w:rFonts w:ascii="Abadi" w:hAnsi="Abadi" w:cs="Arial"/>
          <w:bCs/>
          <w:sz w:val="21"/>
          <w:szCs w:val="21"/>
        </w:rPr>
      </w:pPr>
    </w:p>
    <w:p w:rsidR="00F73601" w:rsidRPr="002630AF" w:rsidRDefault="00F73601" w:rsidP="00F73601">
      <w:pPr>
        <w:pStyle w:val="Style-3"/>
        <w:ind w:firstLine="708"/>
        <w:jc w:val="right"/>
        <w:rPr>
          <w:rFonts w:ascii="Abadi" w:hAnsi="Abadi" w:cs="Arial"/>
          <w:b/>
          <w:bCs/>
          <w:i/>
          <w:sz w:val="21"/>
          <w:szCs w:val="21"/>
        </w:rPr>
      </w:pPr>
      <w:r w:rsidRPr="002630AF">
        <w:rPr>
          <w:rFonts w:ascii="Abadi" w:hAnsi="Abadi" w:cs="Arial"/>
          <w:b/>
          <w:bCs/>
          <w:i/>
          <w:sz w:val="21"/>
          <w:szCs w:val="21"/>
        </w:rPr>
        <w:t>Organo Interno de Control</w:t>
      </w:r>
    </w:p>
    <w:p w:rsidR="00F73601" w:rsidRPr="002630AF" w:rsidRDefault="00F73601" w:rsidP="00F73601">
      <w:pPr>
        <w:pStyle w:val="Style-3"/>
        <w:jc w:val="both"/>
        <w:rPr>
          <w:rFonts w:ascii="Abadi" w:hAnsi="Abadi" w:cs="Arial"/>
          <w:bCs/>
          <w:sz w:val="21"/>
          <w:szCs w:val="21"/>
        </w:rPr>
      </w:pPr>
      <w:r w:rsidRPr="002630AF">
        <w:rPr>
          <w:rFonts w:ascii="Abadi" w:hAnsi="Abadi" w:cs="Arial"/>
          <w:b/>
          <w:bCs/>
          <w:sz w:val="21"/>
          <w:szCs w:val="21"/>
        </w:rPr>
        <w:t xml:space="preserve">Artículo 35. </w:t>
      </w:r>
      <w:r w:rsidRPr="002630AF">
        <w:rPr>
          <w:rFonts w:ascii="Abadi" w:hAnsi="Abadi" w:cs="Arial"/>
          <w:bCs/>
          <w:sz w:val="21"/>
          <w:szCs w:val="21"/>
        </w:rPr>
        <w:t xml:space="preserve">El Órgano Interno de Control de la Fiscalía General contará con autonomía técnica y de gestión para decidir sobre su funcionamiento y resoluciones tendrá a su cargo revisar los ingresos y egresos de la misma, prevenir, corregir, investigar y calificar actos u omisiones que pudieran constituir en responsabilidades administrativas de los servidores públicos de la Fiscalía los servidores públicos no sujetos al régimen especial contemplado en el artículo 123, Apartado B, fracción XIII de la Constitución General; y determinar las sanciones que le correspondan, de conformidad con la Ley de Responsabilidades Administrativas para el Estado de Guanajuato, y demás disposiciones aplicables, en el ámbito de sus atribuciones. </w:t>
      </w:r>
    </w:p>
    <w:p w:rsidR="00F73601" w:rsidRPr="002630AF" w:rsidRDefault="00F73601" w:rsidP="00F73601">
      <w:pPr>
        <w:pStyle w:val="Style-3"/>
        <w:ind w:firstLine="708"/>
        <w:jc w:val="both"/>
        <w:rPr>
          <w:rFonts w:ascii="Abadi" w:hAnsi="Abadi" w:cs="Arial"/>
          <w:bCs/>
          <w:sz w:val="21"/>
          <w:szCs w:val="21"/>
        </w:rPr>
      </w:pPr>
    </w:p>
    <w:p w:rsidR="00F73601" w:rsidRPr="002630AF" w:rsidRDefault="00F73601" w:rsidP="00F73601">
      <w:pPr>
        <w:pStyle w:val="Style-3"/>
        <w:jc w:val="both"/>
        <w:rPr>
          <w:rFonts w:ascii="Abadi" w:hAnsi="Abadi" w:cs="Arial"/>
          <w:bCs/>
          <w:sz w:val="21"/>
          <w:szCs w:val="21"/>
        </w:rPr>
      </w:pPr>
      <w:r w:rsidRPr="002630AF">
        <w:rPr>
          <w:rFonts w:ascii="Abadi" w:hAnsi="Abadi" w:cs="Arial"/>
          <w:bCs/>
          <w:sz w:val="21"/>
          <w:szCs w:val="21"/>
        </w:rPr>
        <w:t>El Órgano Interno de Control, su titular y el personal adscrito al mismo, estarán impedidos de intervenir o interferir en forma alguna en el desempeño de las facultades y ejercicio de la Fiscalía General.</w:t>
      </w:r>
    </w:p>
    <w:p w:rsidR="00F73601" w:rsidRPr="002630AF" w:rsidRDefault="00F73601" w:rsidP="00F73601">
      <w:pPr>
        <w:pStyle w:val="Style-3"/>
        <w:ind w:firstLine="708"/>
        <w:jc w:val="both"/>
        <w:rPr>
          <w:rFonts w:ascii="Abadi" w:hAnsi="Abadi" w:cs="Arial"/>
          <w:bCs/>
          <w:sz w:val="21"/>
          <w:szCs w:val="21"/>
        </w:rPr>
      </w:pPr>
    </w:p>
    <w:p w:rsidR="00F73601" w:rsidRPr="002630AF" w:rsidRDefault="00F73601" w:rsidP="00F73601">
      <w:pPr>
        <w:pStyle w:val="Style-3"/>
        <w:ind w:firstLine="708"/>
        <w:jc w:val="right"/>
        <w:rPr>
          <w:rFonts w:ascii="Abadi" w:hAnsi="Abadi" w:cs="Arial"/>
          <w:b/>
          <w:bCs/>
          <w:i/>
          <w:sz w:val="21"/>
          <w:szCs w:val="21"/>
        </w:rPr>
      </w:pPr>
      <w:r w:rsidRPr="002630AF">
        <w:rPr>
          <w:rFonts w:ascii="Abadi" w:hAnsi="Abadi" w:cs="Arial"/>
          <w:b/>
          <w:bCs/>
          <w:i/>
          <w:sz w:val="21"/>
          <w:szCs w:val="21"/>
        </w:rPr>
        <w:t>Atribuciones</w:t>
      </w:r>
    </w:p>
    <w:p w:rsidR="00F73601" w:rsidRPr="002630AF" w:rsidRDefault="00F73601" w:rsidP="00F73601">
      <w:pPr>
        <w:pStyle w:val="Style-3"/>
        <w:jc w:val="both"/>
        <w:rPr>
          <w:rFonts w:ascii="Abadi" w:hAnsi="Abadi" w:cs="Arial"/>
          <w:bCs/>
          <w:sz w:val="21"/>
          <w:szCs w:val="21"/>
        </w:rPr>
      </w:pPr>
      <w:r w:rsidRPr="002630AF">
        <w:rPr>
          <w:rFonts w:ascii="Abadi" w:hAnsi="Abadi" w:cs="Arial"/>
          <w:b/>
          <w:bCs/>
          <w:sz w:val="21"/>
          <w:szCs w:val="21"/>
        </w:rPr>
        <w:t>Artículo 36</w:t>
      </w:r>
      <w:r w:rsidRPr="002630AF">
        <w:rPr>
          <w:rFonts w:ascii="Abadi" w:hAnsi="Abadi" w:cs="Arial"/>
          <w:bCs/>
          <w:sz w:val="21"/>
          <w:szCs w:val="21"/>
        </w:rPr>
        <w:t xml:space="preserve">. El Órgano Interno de Control tendrá las siguientes atribuciones: </w:t>
      </w:r>
    </w:p>
    <w:p w:rsidR="00F73601" w:rsidRPr="002630AF" w:rsidRDefault="00F73601" w:rsidP="00F73601">
      <w:pPr>
        <w:pStyle w:val="Style-3"/>
        <w:ind w:firstLine="708"/>
        <w:jc w:val="both"/>
        <w:rPr>
          <w:rFonts w:ascii="Abadi" w:hAnsi="Abadi" w:cs="Arial"/>
          <w:bCs/>
          <w:sz w:val="21"/>
          <w:szCs w:val="21"/>
        </w:rPr>
      </w:pPr>
    </w:p>
    <w:p w:rsidR="00F73601" w:rsidRPr="002630AF" w:rsidRDefault="00F73601" w:rsidP="00DF7367">
      <w:pPr>
        <w:pStyle w:val="Style-3"/>
        <w:numPr>
          <w:ilvl w:val="0"/>
          <w:numId w:val="17"/>
        </w:numPr>
        <w:ind w:left="1134" w:hanging="283"/>
        <w:jc w:val="both"/>
        <w:rPr>
          <w:rFonts w:ascii="Abadi" w:hAnsi="Abadi" w:cs="Arial"/>
          <w:bCs/>
          <w:sz w:val="21"/>
          <w:szCs w:val="21"/>
        </w:rPr>
      </w:pPr>
      <w:r w:rsidRPr="002630AF">
        <w:rPr>
          <w:rFonts w:ascii="Abadi" w:hAnsi="Abadi" w:cs="Arial"/>
          <w:bCs/>
          <w:sz w:val="21"/>
          <w:szCs w:val="21"/>
        </w:rPr>
        <w:t>Presentar la persona titular de la Fiscalía General el anteproyecto de presupuesto del Orgáno Interno de Control;</w:t>
      </w:r>
    </w:p>
    <w:p w:rsidR="00F73601" w:rsidRPr="002630AF" w:rsidRDefault="00F73601" w:rsidP="00F73601">
      <w:pPr>
        <w:pStyle w:val="Style-3"/>
        <w:ind w:left="1134"/>
        <w:jc w:val="both"/>
        <w:rPr>
          <w:rFonts w:ascii="Abadi" w:hAnsi="Abadi" w:cs="Arial"/>
          <w:bCs/>
          <w:sz w:val="21"/>
          <w:szCs w:val="21"/>
        </w:rPr>
      </w:pPr>
    </w:p>
    <w:p w:rsidR="00F73601" w:rsidRPr="002630AF" w:rsidRDefault="00F73601" w:rsidP="00DF7367">
      <w:pPr>
        <w:pStyle w:val="Style-3"/>
        <w:numPr>
          <w:ilvl w:val="0"/>
          <w:numId w:val="17"/>
        </w:numPr>
        <w:ind w:left="1134" w:hanging="283"/>
        <w:jc w:val="both"/>
        <w:rPr>
          <w:rFonts w:ascii="Abadi" w:hAnsi="Abadi" w:cs="Arial"/>
          <w:bCs/>
          <w:sz w:val="21"/>
          <w:szCs w:val="21"/>
        </w:rPr>
      </w:pPr>
      <w:r w:rsidRPr="002630AF">
        <w:rPr>
          <w:rFonts w:ascii="Abadi" w:hAnsi="Abadi" w:cs="Arial"/>
          <w:bCs/>
          <w:sz w:val="21"/>
          <w:szCs w:val="21"/>
        </w:rPr>
        <w:t>Verificar que el ejercicio del gasto de la Fiscalía General se realice conforme a la normatividad aplicable, los programas aprobados y los montos autorizados;</w:t>
      </w:r>
    </w:p>
    <w:p w:rsidR="00F73601" w:rsidRPr="002630AF" w:rsidRDefault="00F73601" w:rsidP="00F73601">
      <w:pPr>
        <w:pStyle w:val="Style-3"/>
        <w:ind w:left="1134"/>
        <w:jc w:val="both"/>
        <w:rPr>
          <w:rFonts w:ascii="Abadi" w:hAnsi="Abadi" w:cs="Arial"/>
          <w:bCs/>
          <w:sz w:val="21"/>
          <w:szCs w:val="21"/>
        </w:rPr>
      </w:pPr>
    </w:p>
    <w:p w:rsidR="00F73601" w:rsidRPr="002630AF" w:rsidRDefault="00F73601" w:rsidP="00DF7367">
      <w:pPr>
        <w:pStyle w:val="Style-3"/>
        <w:numPr>
          <w:ilvl w:val="0"/>
          <w:numId w:val="17"/>
        </w:numPr>
        <w:ind w:left="1134" w:hanging="283"/>
        <w:jc w:val="both"/>
        <w:rPr>
          <w:rFonts w:ascii="Abadi" w:hAnsi="Abadi" w:cs="Arial"/>
          <w:bCs/>
          <w:sz w:val="21"/>
          <w:szCs w:val="21"/>
        </w:rPr>
      </w:pPr>
      <w:r w:rsidRPr="002630AF">
        <w:rPr>
          <w:rFonts w:ascii="Abadi" w:hAnsi="Abadi" w:cs="Arial"/>
          <w:bCs/>
          <w:sz w:val="21"/>
          <w:szCs w:val="21"/>
        </w:rPr>
        <w:t>Realizar auditorías y revisiones, y presentar al Fiscal General los informes y propuestas correspondientes, con el objeto de examinar, fiscalizar y promover la eficiencia, eficacia y legalidad en su gestión;</w:t>
      </w:r>
    </w:p>
    <w:p w:rsidR="00F73601" w:rsidRPr="002630AF" w:rsidRDefault="00F73601" w:rsidP="00F73601">
      <w:pPr>
        <w:pStyle w:val="Style-3"/>
        <w:ind w:left="1134"/>
        <w:jc w:val="both"/>
        <w:rPr>
          <w:rFonts w:ascii="Abadi" w:hAnsi="Abadi" w:cs="Arial"/>
          <w:bCs/>
          <w:sz w:val="21"/>
          <w:szCs w:val="21"/>
        </w:rPr>
      </w:pPr>
    </w:p>
    <w:p w:rsidR="00F73601" w:rsidRPr="002630AF" w:rsidRDefault="00F73601" w:rsidP="00DF7367">
      <w:pPr>
        <w:pStyle w:val="Style-3"/>
        <w:numPr>
          <w:ilvl w:val="0"/>
          <w:numId w:val="17"/>
        </w:numPr>
        <w:ind w:left="1134" w:hanging="283"/>
        <w:jc w:val="both"/>
        <w:rPr>
          <w:rFonts w:ascii="Abadi" w:hAnsi="Abadi" w:cs="Arial"/>
          <w:bCs/>
          <w:sz w:val="21"/>
          <w:szCs w:val="21"/>
        </w:rPr>
      </w:pPr>
      <w:r w:rsidRPr="002630AF">
        <w:rPr>
          <w:rFonts w:ascii="Abadi" w:hAnsi="Abadi" w:cs="Arial"/>
          <w:bCs/>
          <w:sz w:val="21"/>
          <w:szCs w:val="21"/>
        </w:rPr>
        <w:t>Promover ante las instancias correspondientes, las acciones administrativas y legales que se deriven de los resultados de las auditorías;</w:t>
      </w:r>
    </w:p>
    <w:p w:rsidR="00F73601" w:rsidRPr="002630AF" w:rsidRDefault="00F73601" w:rsidP="00F73601">
      <w:pPr>
        <w:pStyle w:val="Style-3"/>
        <w:ind w:left="1134"/>
        <w:jc w:val="both"/>
        <w:rPr>
          <w:rFonts w:ascii="Abadi" w:hAnsi="Abadi" w:cs="Arial"/>
          <w:bCs/>
          <w:sz w:val="21"/>
          <w:szCs w:val="21"/>
        </w:rPr>
      </w:pPr>
    </w:p>
    <w:p w:rsidR="00F73601" w:rsidRPr="002630AF" w:rsidRDefault="00F73601" w:rsidP="00DF7367">
      <w:pPr>
        <w:pStyle w:val="Style-3"/>
        <w:numPr>
          <w:ilvl w:val="0"/>
          <w:numId w:val="17"/>
        </w:numPr>
        <w:ind w:left="1134" w:hanging="283"/>
        <w:jc w:val="both"/>
        <w:rPr>
          <w:rFonts w:ascii="Abadi" w:hAnsi="Abadi" w:cs="Arial"/>
          <w:bCs/>
          <w:sz w:val="21"/>
          <w:szCs w:val="21"/>
        </w:rPr>
      </w:pPr>
      <w:r w:rsidRPr="002630AF">
        <w:rPr>
          <w:rFonts w:ascii="Abadi" w:hAnsi="Abadi" w:cs="Arial"/>
          <w:bCs/>
          <w:sz w:val="21"/>
          <w:szCs w:val="21"/>
        </w:rPr>
        <w:t>Recibir quejas y denuncias conforme a las leyes aplicables, en el ámbito de su competencia;</w:t>
      </w:r>
    </w:p>
    <w:p w:rsidR="00F73601" w:rsidRPr="002630AF" w:rsidRDefault="00F73601" w:rsidP="00F73601">
      <w:pPr>
        <w:pStyle w:val="Style-3"/>
        <w:ind w:left="1134"/>
        <w:jc w:val="both"/>
        <w:rPr>
          <w:rFonts w:ascii="Abadi" w:hAnsi="Abadi" w:cs="Arial"/>
          <w:bCs/>
          <w:sz w:val="21"/>
          <w:szCs w:val="21"/>
        </w:rPr>
      </w:pPr>
    </w:p>
    <w:p w:rsidR="00F73601" w:rsidRPr="002630AF" w:rsidRDefault="00F73601" w:rsidP="00DF7367">
      <w:pPr>
        <w:pStyle w:val="Style-3"/>
        <w:numPr>
          <w:ilvl w:val="0"/>
          <w:numId w:val="17"/>
        </w:numPr>
        <w:ind w:left="1134" w:hanging="283"/>
        <w:jc w:val="both"/>
        <w:rPr>
          <w:rFonts w:ascii="Abadi" w:hAnsi="Abadi" w:cs="Arial"/>
          <w:bCs/>
          <w:sz w:val="21"/>
          <w:szCs w:val="21"/>
        </w:rPr>
      </w:pPr>
      <w:r w:rsidRPr="002630AF">
        <w:rPr>
          <w:rFonts w:ascii="Abadi" w:hAnsi="Abadi" w:cs="Arial"/>
          <w:bCs/>
          <w:sz w:val="21"/>
          <w:szCs w:val="21"/>
        </w:rPr>
        <w:t>Investigar en el ambito de su competencia, los actos u omisiones que impliquen una irregularadidad o cunducta ilicita en los ingresos y egresos, manejo, custodia y aplicación de fondos y recursos de la Fiscalía;</w:t>
      </w:r>
    </w:p>
    <w:p w:rsidR="00F73601" w:rsidRPr="002630AF" w:rsidRDefault="00F73601" w:rsidP="00F73601">
      <w:pPr>
        <w:pStyle w:val="Style-3"/>
        <w:ind w:left="1134"/>
        <w:jc w:val="both"/>
        <w:rPr>
          <w:rFonts w:ascii="Abadi" w:hAnsi="Abadi" w:cs="Arial"/>
          <w:bCs/>
          <w:sz w:val="21"/>
          <w:szCs w:val="21"/>
        </w:rPr>
      </w:pPr>
    </w:p>
    <w:p w:rsidR="00F73601" w:rsidRPr="002630AF" w:rsidRDefault="00F73601" w:rsidP="00DF7367">
      <w:pPr>
        <w:pStyle w:val="Style-3"/>
        <w:numPr>
          <w:ilvl w:val="0"/>
          <w:numId w:val="17"/>
        </w:numPr>
        <w:ind w:left="1134" w:hanging="283"/>
        <w:jc w:val="both"/>
        <w:rPr>
          <w:rFonts w:ascii="Abadi" w:hAnsi="Abadi" w:cs="Arial"/>
          <w:bCs/>
          <w:sz w:val="21"/>
          <w:szCs w:val="21"/>
        </w:rPr>
      </w:pPr>
      <w:r w:rsidRPr="002630AF">
        <w:rPr>
          <w:rFonts w:ascii="Abadi" w:hAnsi="Abadi" w:cs="Arial"/>
          <w:bCs/>
          <w:sz w:val="21"/>
          <w:szCs w:val="21"/>
        </w:rPr>
        <w:t>Presentar al persona titular de la Fiscalía General un informe anual de su gestión, respecto a los expedientes relativos a las faltas administrativas y en su caso d ela imposición de sanciones en materia de responsabilidades administrativas;</w:t>
      </w:r>
    </w:p>
    <w:p w:rsidR="00F73601" w:rsidRPr="002630AF" w:rsidRDefault="00F73601" w:rsidP="00F73601">
      <w:pPr>
        <w:pStyle w:val="Style-3"/>
        <w:ind w:left="1134"/>
        <w:jc w:val="both"/>
        <w:rPr>
          <w:rFonts w:ascii="Abadi" w:hAnsi="Abadi" w:cs="Arial"/>
          <w:bCs/>
          <w:sz w:val="21"/>
          <w:szCs w:val="21"/>
        </w:rPr>
      </w:pPr>
    </w:p>
    <w:p w:rsidR="00F73601" w:rsidRPr="002630AF" w:rsidRDefault="00F73601" w:rsidP="00DF7367">
      <w:pPr>
        <w:pStyle w:val="Style-3"/>
        <w:numPr>
          <w:ilvl w:val="0"/>
          <w:numId w:val="17"/>
        </w:numPr>
        <w:ind w:left="1134" w:hanging="283"/>
        <w:jc w:val="both"/>
        <w:rPr>
          <w:rFonts w:ascii="Abadi" w:hAnsi="Abadi" w:cs="Arial"/>
          <w:bCs/>
          <w:sz w:val="21"/>
          <w:szCs w:val="21"/>
        </w:rPr>
      </w:pPr>
      <w:r w:rsidRPr="002630AF">
        <w:rPr>
          <w:rFonts w:ascii="Abadi" w:hAnsi="Abadi" w:cs="Arial"/>
          <w:bCs/>
          <w:sz w:val="21"/>
          <w:szCs w:val="21"/>
        </w:rPr>
        <w:t xml:space="preserve">Establecer mecanismos para la prevención de actos u omisiones que pudieran constituir responsabilidad administrativa; </w:t>
      </w:r>
    </w:p>
    <w:p w:rsidR="00F73601" w:rsidRPr="002630AF" w:rsidRDefault="00F73601" w:rsidP="00F73601">
      <w:pPr>
        <w:pStyle w:val="Style-3"/>
        <w:ind w:left="1134"/>
        <w:jc w:val="both"/>
        <w:rPr>
          <w:rFonts w:ascii="Abadi" w:hAnsi="Abadi" w:cs="Arial"/>
          <w:bCs/>
          <w:sz w:val="21"/>
          <w:szCs w:val="21"/>
        </w:rPr>
      </w:pPr>
    </w:p>
    <w:p w:rsidR="00F73601" w:rsidRPr="002630AF" w:rsidRDefault="00F73601" w:rsidP="00DF7367">
      <w:pPr>
        <w:pStyle w:val="Style-3"/>
        <w:numPr>
          <w:ilvl w:val="0"/>
          <w:numId w:val="17"/>
        </w:numPr>
        <w:ind w:left="1134" w:hanging="283"/>
        <w:jc w:val="both"/>
        <w:rPr>
          <w:rFonts w:ascii="Abadi" w:hAnsi="Abadi" w:cs="Arial"/>
          <w:bCs/>
          <w:sz w:val="21"/>
          <w:szCs w:val="21"/>
        </w:rPr>
      </w:pPr>
      <w:r w:rsidRPr="002630AF">
        <w:rPr>
          <w:rFonts w:ascii="Abadi" w:hAnsi="Abadi" w:cs="Arial"/>
          <w:bCs/>
          <w:sz w:val="21"/>
          <w:szCs w:val="21"/>
        </w:rPr>
        <w:lastRenderedPageBreak/>
        <w:t>Proponer al Fiscal General las normas que regulen los instrumentos y procedimientos de control interno de la Fiscalía General. Lo anterior, sin menoscabo de las bases y principios de coordinación y recomendaciones emitidas por el Comité Coordinador del Sistema Estatal Anticorrupción;</w:t>
      </w:r>
    </w:p>
    <w:p w:rsidR="00F73601" w:rsidRPr="002630AF" w:rsidRDefault="00F73601" w:rsidP="00F73601">
      <w:pPr>
        <w:pStyle w:val="Style-3"/>
        <w:ind w:left="1134"/>
        <w:jc w:val="both"/>
        <w:rPr>
          <w:rFonts w:ascii="Abadi" w:hAnsi="Abadi" w:cs="Arial"/>
          <w:bCs/>
          <w:sz w:val="21"/>
          <w:szCs w:val="21"/>
        </w:rPr>
      </w:pPr>
    </w:p>
    <w:p w:rsidR="00F73601" w:rsidRPr="002630AF" w:rsidRDefault="00F73601" w:rsidP="00DF7367">
      <w:pPr>
        <w:pStyle w:val="Style-3"/>
        <w:numPr>
          <w:ilvl w:val="0"/>
          <w:numId w:val="17"/>
        </w:numPr>
        <w:ind w:left="1134" w:hanging="283"/>
        <w:jc w:val="both"/>
        <w:rPr>
          <w:rFonts w:ascii="Abadi" w:hAnsi="Abadi" w:cs="Arial"/>
          <w:bCs/>
          <w:sz w:val="21"/>
          <w:szCs w:val="21"/>
        </w:rPr>
      </w:pPr>
      <w:r w:rsidRPr="002630AF">
        <w:rPr>
          <w:rFonts w:ascii="Abadi" w:hAnsi="Abadi" w:cs="Arial"/>
          <w:bCs/>
          <w:sz w:val="21"/>
          <w:szCs w:val="21"/>
        </w:rPr>
        <w:t>Designar y remover a los titulares de las áreas a su cargo;</w:t>
      </w:r>
    </w:p>
    <w:p w:rsidR="00F73601" w:rsidRPr="002630AF" w:rsidRDefault="00F73601" w:rsidP="00F73601">
      <w:pPr>
        <w:pStyle w:val="Style-3"/>
        <w:ind w:left="1134"/>
        <w:jc w:val="both"/>
        <w:rPr>
          <w:rFonts w:ascii="Abadi" w:hAnsi="Abadi" w:cs="Arial"/>
          <w:bCs/>
          <w:sz w:val="21"/>
          <w:szCs w:val="21"/>
        </w:rPr>
      </w:pPr>
    </w:p>
    <w:p w:rsidR="00F73601" w:rsidRPr="002630AF" w:rsidRDefault="00F73601" w:rsidP="00DF7367">
      <w:pPr>
        <w:pStyle w:val="Style-3"/>
        <w:numPr>
          <w:ilvl w:val="0"/>
          <w:numId w:val="17"/>
        </w:numPr>
        <w:ind w:left="1134" w:hanging="283"/>
        <w:jc w:val="both"/>
        <w:rPr>
          <w:rFonts w:ascii="Abadi" w:hAnsi="Abadi" w:cs="Arial"/>
          <w:bCs/>
          <w:sz w:val="21"/>
          <w:szCs w:val="21"/>
        </w:rPr>
      </w:pPr>
      <w:r w:rsidRPr="002630AF">
        <w:rPr>
          <w:rFonts w:ascii="Abadi" w:hAnsi="Abadi" w:cs="Arial"/>
          <w:bCs/>
          <w:sz w:val="21"/>
          <w:szCs w:val="21"/>
        </w:rPr>
        <w:t>Recibir quejas y dencuncias de los servidores publicos;</w:t>
      </w:r>
    </w:p>
    <w:p w:rsidR="00F73601" w:rsidRPr="002630AF" w:rsidRDefault="00F73601" w:rsidP="00F73601">
      <w:pPr>
        <w:pStyle w:val="Style-3"/>
        <w:ind w:left="1134"/>
        <w:jc w:val="both"/>
        <w:rPr>
          <w:rFonts w:ascii="Abadi" w:hAnsi="Abadi" w:cs="Arial"/>
          <w:bCs/>
          <w:sz w:val="21"/>
          <w:szCs w:val="21"/>
        </w:rPr>
      </w:pPr>
    </w:p>
    <w:p w:rsidR="00F73601" w:rsidRPr="002630AF" w:rsidRDefault="00F73601" w:rsidP="00DF7367">
      <w:pPr>
        <w:pStyle w:val="Style-3"/>
        <w:numPr>
          <w:ilvl w:val="0"/>
          <w:numId w:val="17"/>
        </w:numPr>
        <w:ind w:left="1134" w:hanging="283"/>
        <w:jc w:val="both"/>
        <w:rPr>
          <w:rFonts w:ascii="Abadi" w:hAnsi="Abadi" w:cs="Arial"/>
          <w:bCs/>
          <w:sz w:val="21"/>
          <w:szCs w:val="21"/>
        </w:rPr>
      </w:pPr>
      <w:r w:rsidRPr="002630AF">
        <w:rPr>
          <w:rFonts w:ascii="Abadi" w:hAnsi="Abadi" w:cs="Arial"/>
          <w:bCs/>
          <w:sz w:val="21"/>
          <w:szCs w:val="21"/>
        </w:rPr>
        <w:t>Recibir y registrar las declaraciones patrimoniales y de intereses;</w:t>
      </w:r>
    </w:p>
    <w:p w:rsidR="00F73601" w:rsidRPr="002630AF" w:rsidRDefault="00F73601" w:rsidP="00F73601">
      <w:pPr>
        <w:pStyle w:val="Style-3"/>
        <w:ind w:left="1134"/>
        <w:jc w:val="both"/>
        <w:rPr>
          <w:rFonts w:ascii="Abadi" w:hAnsi="Abadi" w:cs="Arial"/>
          <w:bCs/>
          <w:sz w:val="21"/>
          <w:szCs w:val="21"/>
        </w:rPr>
      </w:pPr>
    </w:p>
    <w:p w:rsidR="00F73601" w:rsidRPr="002630AF" w:rsidRDefault="00F73601" w:rsidP="00DF7367">
      <w:pPr>
        <w:pStyle w:val="Style-3"/>
        <w:numPr>
          <w:ilvl w:val="0"/>
          <w:numId w:val="17"/>
        </w:numPr>
        <w:ind w:left="1134" w:hanging="283"/>
        <w:jc w:val="both"/>
        <w:rPr>
          <w:rFonts w:ascii="Abadi" w:hAnsi="Abadi" w:cs="Arial"/>
          <w:bCs/>
          <w:sz w:val="21"/>
          <w:szCs w:val="21"/>
        </w:rPr>
      </w:pPr>
      <w:r w:rsidRPr="002630AF">
        <w:rPr>
          <w:rFonts w:ascii="Abadi" w:hAnsi="Abadi" w:cs="Arial"/>
          <w:bCs/>
          <w:sz w:val="21"/>
          <w:szCs w:val="21"/>
        </w:rPr>
        <w:t>Registrar la información sobre las sanciones administrativas que, en su caso, hayan sido impuestas;</w:t>
      </w:r>
    </w:p>
    <w:p w:rsidR="00F73601" w:rsidRPr="002630AF" w:rsidRDefault="00F73601" w:rsidP="00F73601">
      <w:pPr>
        <w:pStyle w:val="Style-3"/>
        <w:ind w:left="1134"/>
        <w:jc w:val="both"/>
        <w:rPr>
          <w:rFonts w:ascii="Abadi" w:hAnsi="Abadi" w:cs="Arial"/>
          <w:bCs/>
          <w:sz w:val="21"/>
          <w:szCs w:val="21"/>
        </w:rPr>
      </w:pPr>
    </w:p>
    <w:p w:rsidR="00F73601" w:rsidRPr="002630AF" w:rsidRDefault="00F73601" w:rsidP="00DF7367">
      <w:pPr>
        <w:pStyle w:val="Style-3"/>
        <w:numPr>
          <w:ilvl w:val="0"/>
          <w:numId w:val="17"/>
        </w:numPr>
        <w:ind w:left="1134" w:hanging="283"/>
        <w:jc w:val="both"/>
        <w:rPr>
          <w:rFonts w:ascii="Abadi" w:hAnsi="Abadi" w:cs="Arial"/>
          <w:bCs/>
          <w:sz w:val="21"/>
          <w:szCs w:val="21"/>
        </w:rPr>
      </w:pPr>
      <w:r w:rsidRPr="002630AF">
        <w:rPr>
          <w:rFonts w:ascii="Abadi" w:hAnsi="Abadi" w:cs="Arial"/>
          <w:bCs/>
          <w:sz w:val="21"/>
          <w:szCs w:val="21"/>
        </w:rPr>
        <w:t>Establecer mecanismos, en coordinación con la Coordinación Gneneral que prevengan actos y omisiones que pudieran consittuir en responsabilidades administrativas;</w:t>
      </w:r>
    </w:p>
    <w:p w:rsidR="00F73601" w:rsidRPr="002630AF" w:rsidRDefault="00F73601" w:rsidP="00F73601">
      <w:pPr>
        <w:pStyle w:val="Style-3"/>
        <w:ind w:left="1134"/>
        <w:jc w:val="both"/>
        <w:rPr>
          <w:rFonts w:ascii="Abadi" w:hAnsi="Abadi" w:cs="Arial"/>
          <w:bCs/>
          <w:sz w:val="21"/>
          <w:szCs w:val="21"/>
        </w:rPr>
      </w:pPr>
    </w:p>
    <w:p w:rsidR="00F73601" w:rsidRPr="002630AF" w:rsidRDefault="00F73601" w:rsidP="00DF7367">
      <w:pPr>
        <w:pStyle w:val="Style-3"/>
        <w:numPr>
          <w:ilvl w:val="0"/>
          <w:numId w:val="17"/>
        </w:numPr>
        <w:ind w:left="1134" w:hanging="283"/>
        <w:jc w:val="both"/>
        <w:rPr>
          <w:rFonts w:ascii="Abadi" w:hAnsi="Abadi" w:cs="Arial"/>
          <w:bCs/>
          <w:sz w:val="21"/>
          <w:szCs w:val="21"/>
        </w:rPr>
      </w:pPr>
      <w:r w:rsidRPr="002630AF">
        <w:rPr>
          <w:rFonts w:ascii="Abadi" w:hAnsi="Abadi" w:cs="Arial"/>
          <w:bCs/>
          <w:sz w:val="21"/>
          <w:szCs w:val="21"/>
        </w:rPr>
        <w:t>Establecer la política general en materia de contrataciones públicas reguladas por la Ley de Contrataciones Públicas para el Estado de Guanajuato y Ley de Obra Pública y Servicios Relacionados con las Mismas para el Estado y los Municipios de Guanajuato, propiciando las mejores condiciones de contratación conforme a los principios de eficiencia, eficacia, economía, transparencia, imparcialidad y honradez; emitir los lineamientos, manuales, procedimientos y demás instrumentos análogos que se requieran en materia de dichas contrataciones públicas; y</w:t>
      </w:r>
    </w:p>
    <w:p w:rsidR="00F73601" w:rsidRPr="002630AF" w:rsidRDefault="00F73601" w:rsidP="00F73601">
      <w:pPr>
        <w:pStyle w:val="Style-3"/>
        <w:ind w:left="1134"/>
        <w:jc w:val="both"/>
        <w:rPr>
          <w:rFonts w:ascii="Abadi" w:hAnsi="Abadi" w:cs="Arial"/>
          <w:bCs/>
          <w:sz w:val="21"/>
          <w:szCs w:val="21"/>
        </w:rPr>
      </w:pPr>
    </w:p>
    <w:p w:rsidR="00F73601" w:rsidRPr="002630AF" w:rsidRDefault="00F73601" w:rsidP="00DF7367">
      <w:pPr>
        <w:pStyle w:val="Style-3"/>
        <w:numPr>
          <w:ilvl w:val="0"/>
          <w:numId w:val="17"/>
        </w:numPr>
        <w:ind w:left="1134" w:hanging="283"/>
        <w:jc w:val="both"/>
        <w:rPr>
          <w:rFonts w:ascii="Abadi" w:hAnsi="Abadi" w:cs="Arial"/>
          <w:bCs/>
          <w:sz w:val="21"/>
          <w:szCs w:val="21"/>
        </w:rPr>
      </w:pPr>
      <w:r w:rsidRPr="002630AF">
        <w:rPr>
          <w:rFonts w:ascii="Abadi" w:hAnsi="Abadi" w:cs="Arial"/>
          <w:bCs/>
          <w:sz w:val="21"/>
          <w:szCs w:val="21"/>
        </w:rPr>
        <w:t>Las demás que señalen las leyes en materia de responsabilidades administrativas federal y local.</w:t>
      </w:r>
    </w:p>
    <w:p w:rsidR="00F73601" w:rsidRPr="002630AF" w:rsidRDefault="00F73601" w:rsidP="00F73601">
      <w:pPr>
        <w:pStyle w:val="Style-3"/>
        <w:ind w:firstLine="708"/>
        <w:jc w:val="both"/>
        <w:rPr>
          <w:rFonts w:ascii="Abadi" w:hAnsi="Abadi" w:cs="Arial"/>
          <w:bCs/>
          <w:sz w:val="21"/>
          <w:szCs w:val="21"/>
        </w:rPr>
      </w:pPr>
    </w:p>
    <w:p w:rsidR="00F73601" w:rsidRPr="002630AF" w:rsidRDefault="00F73601" w:rsidP="00F73601">
      <w:pPr>
        <w:pStyle w:val="Style-3"/>
        <w:ind w:firstLine="708"/>
        <w:jc w:val="right"/>
        <w:rPr>
          <w:rFonts w:ascii="Abadi" w:hAnsi="Abadi" w:cs="Arial"/>
          <w:b/>
          <w:bCs/>
          <w:i/>
          <w:sz w:val="21"/>
          <w:szCs w:val="21"/>
        </w:rPr>
      </w:pPr>
      <w:r w:rsidRPr="002630AF">
        <w:rPr>
          <w:rFonts w:ascii="Abadi" w:hAnsi="Abadi" w:cs="Arial"/>
          <w:b/>
          <w:bCs/>
          <w:i/>
          <w:sz w:val="21"/>
          <w:szCs w:val="21"/>
        </w:rPr>
        <w:t>Designación del Titular del Órgano Interno de Control</w:t>
      </w:r>
    </w:p>
    <w:p w:rsidR="00F73601" w:rsidRPr="002630AF" w:rsidRDefault="00F73601" w:rsidP="00F73601">
      <w:pPr>
        <w:pStyle w:val="Style-3"/>
        <w:jc w:val="both"/>
        <w:rPr>
          <w:rFonts w:ascii="Abadi" w:hAnsi="Abadi" w:cs="Arial"/>
          <w:bCs/>
          <w:sz w:val="21"/>
          <w:szCs w:val="21"/>
        </w:rPr>
      </w:pPr>
      <w:r w:rsidRPr="002630AF">
        <w:rPr>
          <w:rFonts w:ascii="Abadi" w:hAnsi="Abadi" w:cs="Arial"/>
          <w:b/>
          <w:bCs/>
          <w:sz w:val="21"/>
          <w:szCs w:val="21"/>
        </w:rPr>
        <w:t>Artículo 37</w:t>
      </w:r>
      <w:r w:rsidRPr="002630AF">
        <w:rPr>
          <w:rFonts w:ascii="Abadi" w:hAnsi="Abadi" w:cs="Arial"/>
          <w:bCs/>
          <w:sz w:val="21"/>
          <w:szCs w:val="21"/>
        </w:rPr>
        <w:t>. El titular del Órgano Interno de Control, será designado por el voto de las dos terceras partes de la totalidad de quienes integren el Congreso del Estado, con base en terna que para el efecto remita el Fiscal General y durara en su encargo un periodo de cuatro años.</w:t>
      </w:r>
    </w:p>
    <w:p w:rsidR="00F73601" w:rsidRPr="002630AF" w:rsidRDefault="00F73601" w:rsidP="00F73601">
      <w:pPr>
        <w:pStyle w:val="Style-3"/>
        <w:jc w:val="both"/>
        <w:rPr>
          <w:rFonts w:ascii="Abadi" w:hAnsi="Abadi" w:cs="Arial"/>
          <w:bCs/>
          <w:sz w:val="21"/>
          <w:szCs w:val="21"/>
        </w:rPr>
      </w:pPr>
    </w:p>
    <w:p w:rsidR="00F73601" w:rsidRPr="002630AF" w:rsidRDefault="00F73601" w:rsidP="00F73601">
      <w:pPr>
        <w:pStyle w:val="Style-3"/>
        <w:ind w:firstLine="708"/>
        <w:jc w:val="right"/>
        <w:rPr>
          <w:rFonts w:ascii="Abadi" w:hAnsi="Abadi" w:cs="Arial"/>
          <w:b/>
          <w:bCs/>
          <w:i/>
          <w:sz w:val="21"/>
          <w:szCs w:val="21"/>
        </w:rPr>
      </w:pPr>
      <w:r w:rsidRPr="002630AF">
        <w:rPr>
          <w:rFonts w:ascii="Abadi" w:hAnsi="Abadi" w:cs="Arial"/>
          <w:b/>
          <w:bCs/>
          <w:i/>
          <w:sz w:val="21"/>
          <w:szCs w:val="21"/>
        </w:rPr>
        <w:t>Requisitos para ser titular del</w:t>
      </w:r>
    </w:p>
    <w:p w:rsidR="00F73601" w:rsidRPr="002630AF" w:rsidRDefault="00F73601" w:rsidP="00F73601">
      <w:pPr>
        <w:pStyle w:val="Style-3"/>
        <w:ind w:firstLine="708"/>
        <w:jc w:val="right"/>
        <w:rPr>
          <w:rFonts w:ascii="Abadi" w:hAnsi="Abadi" w:cs="Arial"/>
          <w:b/>
          <w:bCs/>
          <w:i/>
          <w:sz w:val="21"/>
          <w:szCs w:val="21"/>
        </w:rPr>
      </w:pPr>
      <w:r w:rsidRPr="002630AF">
        <w:rPr>
          <w:rFonts w:ascii="Abadi" w:hAnsi="Abadi" w:cs="Arial"/>
          <w:b/>
          <w:bCs/>
          <w:i/>
          <w:sz w:val="21"/>
          <w:szCs w:val="21"/>
        </w:rPr>
        <w:t xml:space="preserve"> Órgano Interno de Control</w:t>
      </w:r>
    </w:p>
    <w:p w:rsidR="00F73601" w:rsidRPr="002630AF" w:rsidRDefault="00F73601" w:rsidP="00F73601">
      <w:pPr>
        <w:pStyle w:val="Style-3"/>
        <w:jc w:val="both"/>
        <w:rPr>
          <w:rFonts w:ascii="Abadi" w:hAnsi="Abadi" w:cs="Arial"/>
          <w:bCs/>
          <w:sz w:val="21"/>
          <w:szCs w:val="21"/>
        </w:rPr>
      </w:pPr>
      <w:r w:rsidRPr="002630AF">
        <w:rPr>
          <w:rFonts w:ascii="Abadi" w:hAnsi="Abadi" w:cs="Arial"/>
          <w:b/>
          <w:bCs/>
          <w:sz w:val="21"/>
          <w:szCs w:val="21"/>
        </w:rPr>
        <w:t>Artículo 38.</w:t>
      </w:r>
      <w:r w:rsidRPr="002630AF">
        <w:rPr>
          <w:rFonts w:ascii="Abadi" w:hAnsi="Abadi" w:cs="Arial"/>
          <w:bCs/>
          <w:sz w:val="21"/>
          <w:szCs w:val="21"/>
        </w:rPr>
        <w:t xml:space="preserve"> Para ocupar la titularidad del Órgano Interno de Control de la Fiscalía General se requiere:</w:t>
      </w:r>
    </w:p>
    <w:p w:rsidR="00F73601" w:rsidRPr="002630AF" w:rsidRDefault="00F73601" w:rsidP="00F73601">
      <w:pPr>
        <w:pStyle w:val="Style-3"/>
        <w:ind w:firstLine="708"/>
        <w:jc w:val="both"/>
        <w:rPr>
          <w:rFonts w:ascii="Abadi" w:hAnsi="Abadi" w:cs="Arial"/>
          <w:bCs/>
          <w:sz w:val="21"/>
          <w:szCs w:val="21"/>
        </w:rPr>
      </w:pPr>
    </w:p>
    <w:p w:rsidR="00F73601" w:rsidRPr="002630AF" w:rsidRDefault="00F73601" w:rsidP="00DF7367">
      <w:pPr>
        <w:pStyle w:val="Style-3"/>
        <w:numPr>
          <w:ilvl w:val="0"/>
          <w:numId w:val="18"/>
        </w:numPr>
        <w:ind w:left="1134" w:hanging="283"/>
        <w:jc w:val="both"/>
        <w:rPr>
          <w:rFonts w:ascii="Abadi" w:hAnsi="Abadi" w:cs="Arial"/>
          <w:bCs/>
          <w:sz w:val="21"/>
          <w:szCs w:val="21"/>
        </w:rPr>
      </w:pPr>
      <w:r w:rsidRPr="002630AF">
        <w:rPr>
          <w:rFonts w:ascii="Abadi" w:hAnsi="Abadi" w:cs="Arial"/>
          <w:bCs/>
          <w:sz w:val="21"/>
          <w:szCs w:val="21"/>
        </w:rPr>
        <w:t xml:space="preserve">Ser ciudadano mexicano, con pleno goce y ejercicio de sus derechos civiles y políticos y residencia en el Estado no menor de tres años anteriores a la fecha de designación; </w:t>
      </w:r>
    </w:p>
    <w:p w:rsidR="00F73601" w:rsidRPr="002630AF" w:rsidRDefault="00F73601" w:rsidP="00F73601">
      <w:pPr>
        <w:pStyle w:val="Style-3"/>
        <w:ind w:left="1134" w:hanging="283"/>
        <w:jc w:val="both"/>
        <w:rPr>
          <w:rFonts w:ascii="Abadi" w:hAnsi="Abadi" w:cs="Arial"/>
          <w:bCs/>
          <w:sz w:val="21"/>
          <w:szCs w:val="21"/>
        </w:rPr>
      </w:pPr>
    </w:p>
    <w:p w:rsidR="00F73601" w:rsidRPr="002630AF" w:rsidRDefault="00F73601" w:rsidP="00DF7367">
      <w:pPr>
        <w:pStyle w:val="Style-3"/>
        <w:numPr>
          <w:ilvl w:val="0"/>
          <w:numId w:val="18"/>
        </w:numPr>
        <w:ind w:left="1134" w:hanging="283"/>
        <w:jc w:val="both"/>
        <w:rPr>
          <w:rFonts w:ascii="Abadi" w:hAnsi="Abadi" w:cs="Arial"/>
          <w:bCs/>
          <w:sz w:val="21"/>
          <w:szCs w:val="21"/>
        </w:rPr>
      </w:pPr>
      <w:r w:rsidRPr="002630AF">
        <w:rPr>
          <w:rFonts w:ascii="Abadi" w:hAnsi="Abadi" w:cs="Arial"/>
          <w:bCs/>
          <w:sz w:val="21"/>
          <w:szCs w:val="21"/>
        </w:rPr>
        <w:t>Tener cuando menos treinta años cumplidos al día de la designación;</w:t>
      </w:r>
    </w:p>
    <w:p w:rsidR="00F73601" w:rsidRPr="002630AF" w:rsidRDefault="00F73601" w:rsidP="00F73601">
      <w:pPr>
        <w:pStyle w:val="Prrafodelista"/>
        <w:ind w:left="1134" w:hanging="283"/>
        <w:rPr>
          <w:rFonts w:ascii="Abadi" w:hAnsi="Abadi" w:cs="Arial"/>
          <w:bCs/>
          <w:sz w:val="21"/>
          <w:szCs w:val="21"/>
        </w:rPr>
      </w:pPr>
    </w:p>
    <w:p w:rsidR="00F73601" w:rsidRPr="002630AF" w:rsidRDefault="00F73601" w:rsidP="00DF7367">
      <w:pPr>
        <w:pStyle w:val="Style-3"/>
        <w:numPr>
          <w:ilvl w:val="0"/>
          <w:numId w:val="18"/>
        </w:numPr>
        <w:ind w:left="1134" w:hanging="283"/>
        <w:jc w:val="both"/>
        <w:rPr>
          <w:rFonts w:ascii="Abadi" w:hAnsi="Abadi" w:cs="Arial"/>
          <w:bCs/>
          <w:sz w:val="21"/>
          <w:szCs w:val="21"/>
        </w:rPr>
      </w:pPr>
      <w:r w:rsidRPr="002630AF">
        <w:rPr>
          <w:rFonts w:ascii="Abadi" w:hAnsi="Abadi" w:cs="Arial"/>
          <w:bCs/>
          <w:sz w:val="21"/>
          <w:szCs w:val="21"/>
        </w:rPr>
        <w:t>Poseer, al día de su designación, título y cédula profesional en las áreas económica, contable, jurídica o administrativas, expedido por autoridad o institución facultada para ello, y con la antigüedad mínima en su ejercicio de cinco años;</w:t>
      </w:r>
    </w:p>
    <w:p w:rsidR="00F73601" w:rsidRPr="002630AF" w:rsidRDefault="00F73601" w:rsidP="00F73601">
      <w:pPr>
        <w:pStyle w:val="Prrafodelista"/>
        <w:ind w:left="1134" w:hanging="283"/>
        <w:rPr>
          <w:rFonts w:ascii="Abadi" w:hAnsi="Abadi" w:cs="Arial"/>
          <w:bCs/>
          <w:sz w:val="21"/>
          <w:szCs w:val="21"/>
        </w:rPr>
      </w:pPr>
    </w:p>
    <w:p w:rsidR="00F73601" w:rsidRPr="002630AF" w:rsidRDefault="00F73601" w:rsidP="00DF7367">
      <w:pPr>
        <w:pStyle w:val="Style-3"/>
        <w:numPr>
          <w:ilvl w:val="0"/>
          <w:numId w:val="18"/>
        </w:numPr>
        <w:ind w:left="1134" w:hanging="283"/>
        <w:jc w:val="both"/>
        <w:rPr>
          <w:rFonts w:ascii="Abadi" w:hAnsi="Abadi" w:cs="Arial"/>
          <w:bCs/>
          <w:sz w:val="21"/>
          <w:szCs w:val="21"/>
        </w:rPr>
      </w:pPr>
      <w:r w:rsidRPr="002630AF">
        <w:rPr>
          <w:rFonts w:ascii="Abadi" w:hAnsi="Abadi" w:cs="Arial"/>
          <w:bCs/>
          <w:sz w:val="21"/>
          <w:szCs w:val="21"/>
        </w:rPr>
        <w:t>Contar con experiencia profesional de cuando menos cinco años en materia de fiscalización y rendición de cuentas, y haya servido con eficiencia, capacidad y probidad en el ejercicio de sus atribuciones.</w:t>
      </w:r>
    </w:p>
    <w:p w:rsidR="00F73601" w:rsidRPr="002630AF" w:rsidRDefault="00F73601" w:rsidP="00F73601">
      <w:pPr>
        <w:pStyle w:val="Prrafodelista"/>
        <w:ind w:left="1134" w:hanging="283"/>
        <w:rPr>
          <w:rFonts w:ascii="Abadi" w:hAnsi="Abadi" w:cs="Arial"/>
          <w:bCs/>
          <w:sz w:val="21"/>
          <w:szCs w:val="21"/>
        </w:rPr>
      </w:pPr>
    </w:p>
    <w:p w:rsidR="00F73601" w:rsidRPr="002630AF" w:rsidRDefault="00F73601" w:rsidP="00DF7367">
      <w:pPr>
        <w:pStyle w:val="Style-3"/>
        <w:numPr>
          <w:ilvl w:val="0"/>
          <w:numId w:val="18"/>
        </w:numPr>
        <w:ind w:left="1134" w:hanging="283"/>
        <w:jc w:val="both"/>
        <w:rPr>
          <w:rFonts w:ascii="Abadi" w:hAnsi="Abadi" w:cs="Arial"/>
          <w:bCs/>
          <w:sz w:val="21"/>
          <w:szCs w:val="21"/>
        </w:rPr>
      </w:pPr>
      <w:r w:rsidRPr="002630AF">
        <w:rPr>
          <w:rFonts w:ascii="Abadi" w:hAnsi="Abadi" w:cs="Arial"/>
          <w:bCs/>
          <w:sz w:val="21"/>
          <w:szCs w:val="21"/>
        </w:rPr>
        <w:t xml:space="preserve">Gozar de buena reputación y no estar sujeto a proceso o haber sido condenado por delito doloso que amerite pena privativa de la libertad de más de un año; pero si se tratare de </w:t>
      </w:r>
      <w:r w:rsidRPr="002630AF">
        <w:rPr>
          <w:rFonts w:ascii="Abadi" w:hAnsi="Abadi" w:cs="Arial"/>
          <w:bCs/>
          <w:sz w:val="21"/>
          <w:szCs w:val="21"/>
        </w:rPr>
        <w:lastRenderedPageBreak/>
        <w:t xml:space="preserve">robo, fraude, falsificación, abuso de confianza, enriquecimiento ilícito o cometido contra la administración pública o hechos de corrupción, quedará inhabilitado para el cargo, cualquiera que haya sido la pena; </w:t>
      </w:r>
    </w:p>
    <w:p w:rsidR="00F73601" w:rsidRPr="002630AF" w:rsidRDefault="00F73601" w:rsidP="00F73601">
      <w:pPr>
        <w:pStyle w:val="Prrafodelista"/>
        <w:ind w:left="1134" w:hanging="283"/>
        <w:rPr>
          <w:rFonts w:ascii="Abadi" w:hAnsi="Abadi" w:cs="Arial"/>
          <w:bCs/>
          <w:sz w:val="21"/>
          <w:szCs w:val="21"/>
        </w:rPr>
      </w:pPr>
    </w:p>
    <w:p w:rsidR="00F73601" w:rsidRPr="002630AF" w:rsidRDefault="00F73601" w:rsidP="00DF7367">
      <w:pPr>
        <w:pStyle w:val="Style-3"/>
        <w:numPr>
          <w:ilvl w:val="0"/>
          <w:numId w:val="18"/>
        </w:numPr>
        <w:ind w:left="1134" w:hanging="283"/>
        <w:jc w:val="both"/>
        <w:rPr>
          <w:rFonts w:ascii="Abadi" w:hAnsi="Abadi" w:cs="Arial"/>
          <w:bCs/>
          <w:sz w:val="21"/>
          <w:szCs w:val="21"/>
        </w:rPr>
      </w:pPr>
      <w:r w:rsidRPr="002630AF">
        <w:rPr>
          <w:rFonts w:ascii="Abadi" w:hAnsi="Abadi" w:cs="Arial"/>
          <w:bCs/>
          <w:sz w:val="21"/>
          <w:szCs w:val="21"/>
        </w:rPr>
        <w:t>No estar inhabilitado para desempeñar un empleo, cargo o comisión en el servicio público;</w:t>
      </w:r>
    </w:p>
    <w:p w:rsidR="00F73601" w:rsidRPr="002630AF" w:rsidRDefault="00F73601" w:rsidP="00F73601">
      <w:pPr>
        <w:pStyle w:val="Prrafodelista"/>
        <w:ind w:left="1134" w:hanging="283"/>
        <w:rPr>
          <w:rFonts w:ascii="Abadi" w:hAnsi="Abadi" w:cs="Arial"/>
          <w:bCs/>
          <w:sz w:val="21"/>
          <w:szCs w:val="21"/>
        </w:rPr>
      </w:pPr>
    </w:p>
    <w:p w:rsidR="00F73601" w:rsidRPr="002630AF" w:rsidRDefault="00F73601" w:rsidP="00DF7367">
      <w:pPr>
        <w:pStyle w:val="Style-3"/>
        <w:numPr>
          <w:ilvl w:val="0"/>
          <w:numId w:val="18"/>
        </w:numPr>
        <w:ind w:left="1134" w:hanging="283"/>
        <w:jc w:val="both"/>
        <w:rPr>
          <w:rFonts w:ascii="Abadi" w:hAnsi="Abadi" w:cs="Arial"/>
          <w:bCs/>
          <w:sz w:val="21"/>
          <w:szCs w:val="21"/>
        </w:rPr>
      </w:pPr>
      <w:r w:rsidRPr="002630AF">
        <w:rPr>
          <w:rFonts w:ascii="Abadi" w:hAnsi="Abadi" w:cs="Arial"/>
          <w:bCs/>
          <w:sz w:val="21"/>
          <w:szCs w:val="21"/>
        </w:rPr>
        <w:t>Participar como integrante en el Comité Coordinador del Sistema Anticorrupción;</w:t>
      </w:r>
    </w:p>
    <w:p w:rsidR="00F73601" w:rsidRPr="002630AF" w:rsidRDefault="00F73601" w:rsidP="00F73601">
      <w:pPr>
        <w:pStyle w:val="Style-3"/>
        <w:ind w:left="1134" w:hanging="283"/>
        <w:jc w:val="both"/>
        <w:rPr>
          <w:rFonts w:ascii="Abadi" w:hAnsi="Abadi" w:cs="Arial"/>
          <w:bCs/>
          <w:sz w:val="21"/>
          <w:szCs w:val="21"/>
        </w:rPr>
      </w:pPr>
    </w:p>
    <w:p w:rsidR="00F73601" w:rsidRPr="002630AF" w:rsidRDefault="00F73601" w:rsidP="00DF7367">
      <w:pPr>
        <w:pStyle w:val="Style-3"/>
        <w:numPr>
          <w:ilvl w:val="0"/>
          <w:numId w:val="18"/>
        </w:numPr>
        <w:ind w:left="1134" w:hanging="283"/>
        <w:jc w:val="both"/>
        <w:rPr>
          <w:rFonts w:ascii="Abadi" w:hAnsi="Abadi" w:cs="Arial"/>
          <w:bCs/>
          <w:sz w:val="21"/>
          <w:szCs w:val="21"/>
        </w:rPr>
      </w:pPr>
      <w:r w:rsidRPr="002630AF">
        <w:rPr>
          <w:rFonts w:ascii="Abadi" w:hAnsi="Abadi" w:cs="Arial"/>
          <w:bCs/>
          <w:sz w:val="21"/>
          <w:szCs w:val="21"/>
        </w:rPr>
        <w:t>Aprobar las evaluaciones de control de confianza; y</w:t>
      </w:r>
    </w:p>
    <w:p w:rsidR="00F73601" w:rsidRPr="002630AF" w:rsidRDefault="00F73601" w:rsidP="00F73601">
      <w:pPr>
        <w:pStyle w:val="Prrafodelista"/>
        <w:ind w:left="1134" w:hanging="283"/>
        <w:rPr>
          <w:rFonts w:ascii="Abadi" w:hAnsi="Abadi" w:cs="Arial"/>
          <w:bCs/>
          <w:sz w:val="21"/>
          <w:szCs w:val="21"/>
        </w:rPr>
      </w:pPr>
    </w:p>
    <w:p w:rsidR="00F73601" w:rsidRPr="002630AF" w:rsidRDefault="00F73601" w:rsidP="00DF7367">
      <w:pPr>
        <w:pStyle w:val="Style-3"/>
        <w:numPr>
          <w:ilvl w:val="0"/>
          <w:numId w:val="18"/>
        </w:numPr>
        <w:ind w:left="1134" w:hanging="283"/>
        <w:jc w:val="both"/>
        <w:rPr>
          <w:rFonts w:ascii="Abadi" w:hAnsi="Abadi" w:cs="Arial"/>
          <w:bCs/>
          <w:sz w:val="21"/>
          <w:szCs w:val="21"/>
        </w:rPr>
      </w:pPr>
      <w:r w:rsidRPr="002630AF">
        <w:rPr>
          <w:rFonts w:ascii="Abadi" w:hAnsi="Abadi" w:cs="Arial"/>
          <w:bCs/>
          <w:sz w:val="21"/>
          <w:szCs w:val="21"/>
        </w:rPr>
        <w:t>No ser o haber sido dirigente de partido político o asociación política a nivel nacional, estatal o municipal o candidato a puesto de elección popular, ni ministro de ningún culto religioso, en los cuatro años anteriores a su designación.</w:t>
      </w:r>
    </w:p>
    <w:p w:rsidR="00F73601" w:rsidRPr="002630AF" w:rsidRDefault="00F73601" w:rsidP="00F73601">
      <w:pPr>
        <w:pStyle w:val="Style-3"/>
        <w:ind w:firstLine="708"/>
        <w:jc w:val="both"/>
        <w:rPr>
          <w:rFonts w:ascii="Abadi" w:hAnsi="Abadi" w:cs="Arial"/>
          <w:bCs/>
          <w:sz w:val="21"/>
          <w:szCs w:val="21"/>
        </w:rPr>
      </w:pPr>
    </w:p>
    <w:p w:rsidR="00F73601" w:rsidRPr="002630AF" w:rsidRDefault="00F73601" w:rsidP="00F73601">
      <w:pPr>
        <w:pStyle w:val="Style-3"/>
        <w:ind w:firstLine="708"/>
        <w:jc w:val="right"/>
        <w:rPr>
          <w:rFonts w:ascii="Abadi" w:hAnsi="Abadi" w:cs="Arial"/>
          <w:b/>
          <w:bCs/>
          <w:i/>
          <w:sz w:val="21"/>
          <w:szCs w:val="21"/>
        </w:rPr>
      </w:pPr>
      <w:r w:rsidRPr="002630AF">
        <w:rPr>
          <w:rFonts w:ascii="Abadi" w:hAnsi="Abadi" w:cs="Arial"/>
          <w:b/>
          <w:bCs/>
          <w:i/>
          <w:sz w:val="21"/>
          <w:szCs w:val="21"/>
        </w:rPr>
        <w:t xml:space="preserve">Impedimentos del titular del </w:t>
      </w:r>
    </w:p>
    <w:p w:rsidR="00F73601" w:rsidRPr="002630AF" w:rsidRDefault="00F73601" w:rsidP="00F73601">
      <w:pPr>
        <w:pStyle w:val="Style-3"/>
        <w:ind w:firstLine="708"/>
        <w:jc w:val="right"/>
        <w:rPr>
          <w:rFonts w:ascii="Abadi" w:hAnsi="Abadi" w:cs="Arial"/>
          <w:b/>
          <w:bCs/>
          <w:i/>
          <w:sz w:val="21"/>
          <w:szCs w:val="21"/>
        </w:rPr>
      </w:pPr>
      <w:r w:rsidRPr="002630AF">
        <w:rPr>
          <w:rFonts w:ascii="Abadi" w:hAnsi="Abadi" w:cs="Arial"/>
          <w:b/>
          <w:bCs/>
          <w:i/>
          <w:sz w:val="21"/>
          <w:szCs w:val="21"/>
        </w:rPr>
        <w:t xml:space="preserve">Órgano Interno de Control </w:t>
      </w:r>
    </w:p>
    <w:p w:rsidR="00F73601" w:rsidRPr="002630AF" w:rsidRDefault="00F73601" w:rsidP="00F73601">
      <w:pPr>
        <w:pStyle w:val="Style-3"/>
        <w:jc w:val="both"/>
        <w:rPr>
          <w:rFonts w:ascii="Abadi" w:hAnsi="Abadi" w:cs="Arial"/>
          <w:bCs/>
          <w:sz w:val="21"/>
          <w:szCs w:val="21"/>
        </w:rPr>
      </w:pPr>
      <w:r w:rsidRPr="002630AF">
        <w:rPr>
          <w:rFonts w:ascii="Abadi" w:hAnsi="Abadi" w:cs="Arial"/>
          <w:b/>
          <w:bCs/>
          <w:sz w:val="21"/>
          <w:szCs w:val="21"/>
        </w:rPr>
        <w:t xml:space="preserve">Artículo 39. </w:t>
      </w:r>
      <w:r w:rsidRPr="002630AF">
        <w:rPr>
          <w:rFonts w:ascii="Abadi" w:hAnsi="Abadi" w:cs="Arial"/>
          <w:bCs/>
          <w:sz w:val="21"/>
          <w:szCs w:val="21"/>
        </w:rPr>
        <w:t>Quien detente la titularidad del Órgano Interno de Control, durante el ejercicio de su cargo, no podrá:</w:t>
      </w:r>
    </w:p>
    <w:p w:rsidR="00F73601" w:rsidRPr="002630AF" w:rsidRDefault="00F73601" w:rsidP="00F73601">
      <w:pPr>
        <w:pStyle w:val="Style-3"/>
        <w:ind w:firstLine="708"/>
        <w:jc w:val="both"/>
        <w:rPr>
          <w:rFonts w:ascii="Abadi" w:hAnsi="Abadi" w:cs="Arial"/>
          <w:bCs/>
          <w:sz w:val="21"/>
          <w:szCs w:val="21"/>
        </w:rPr>
      </w:pPr>
    </w:p>
    <w:p w:rsidR="00F73601" w:rsidRPr="002630AF" w:rsidRDefault="00F73601" w:rsidP="00DF7367">
      <w:pPr>
        <w:pStyle w:val="Style-3"/>
        <w:numPr>
          <w:ilvl w:val="1"/>
          <w:numId w:val="19"/>
        </w:numPr>
        <w:ind w:left="1134"/>
        <w:jc w:val="both"/>
        <w:rPr>
          <w:rFonts w:ascii="Abadi" w:hAnsi="Abadi" w:cs="Arial"/>
          <w:bCs/>
          <w:sz w:val="21"/>
          <w:szCs w:val="21"/>
        </w:rPr>
      </w:pPr>
      <w:r w:rsidRPr="002630AF">
        <w:rPr>
          <w:rFonts w:ascii="Abadi" w:hAnsi="Abadi" w:cs="Arial"/>
          <w:bCs/>
          <w:sz w:val="21"/>
          <w:szCs w:val="21"/>
        </w:rPr>
        <w:t xml:space="preserve">Desempeñar otro empleo, cargo o comisión, excepto las actividades docentes; y </w:t>
      </w:r>
    </w:p>
    <w:p w:rsidR="00F73601" w:rsidRPr="002630AF" w:rsidRDefault="00F73601" w:rsidP="00F73601">
      <w:pPr>
        <w:pStyle w:val="Style-3"/>
        <w:ind w:left="1134" w:firstLine="708"/>
        <w:jc w:val="both"/>
        <w:rPr>
          <w:rFonts w:ascii="Abadi" w:hAnsi="Abadi" w:cs="Arial"/>
          <w:bCs/>
          <w:sz w:val="21"/>
          <w:szCs w:val="21"/>
        </w:rPr>
      </w:pPr>
    </w:p>
    <w:p w:rsidR="00F73601" w:rsidRPr="002630AF" w:rsidRDefault="00F73601" w:rsidP="00DF7367">
      <w:pPr>
        <w:pStyle w:val="Style-3"/>
        <w:numPr>
          <w:ilvl w:val="1"/>
          <w:numId w:val="19"/>
        </w:numPr>
        <w:ind w:left="1134"/>
        <w:jc w:val="both"/>
        <w:rPr>
          <w:rFonts w:ascii="Abadi" w:hAnsi="Abadi" w:cs="Arial"/>
          <w:bCs/>
          <w:sz w:val="21"/>
          <w:szCs w:val="21"/>
        </w:rPr>
      </w:pPr>
      <w:r w:rsidRPr="002630AF">
        <w:rPr>
          <w:rFonts w:ascii="Abadi" w:hAnsi="Abadi" w:cs="Arial"/>
          <w:bCs/>
          <w:sz w:val="21"/>
          <w:szCs w:val="21"/>
        </w:rPr>
        <w:t>Hacer del conocimiento de terceros o difundir de cualquier forma, la información confidencial o reservada que sea de su conocimiento con motivo de su cargo, o tenga bajo su custodia, la que sólo podrá utilizarse para el ejercicio de sus atribuciones.</w:t>
      </w:r>
    </w:p>
    <w:p w:rsidR="00F73601" w:rsidRPr="002630AF" w:rsidRDefault="00F73601" w:rsidP="00F73601">
      <w:pPr>
        <w:pStyle w:val="Style-3"/>
        <w:ind w:firstLine="708"/>
        <w:jc w:val="both"/>
        <w:rPr>
          <w:rFonts w:ascii="Abadi" w:hAnsi="Abadi" w:cs="Arial"/>
          <w:bCs/>
          <w:sz w:val="21"/>
          <w:szCs w:val="21"/>
        </w:rPr>
      </w:pPr>
    </w:p>
    <w:p w:rsidR="00F73601" w:rsidRPr="002630AF" w:rsidRDefault="00F73601" w:rsidP="00F73601">
      <w:pPr>
        <w:pStyle w:val="Style-3"/>
        <w:ind w:firstLine="708"/>
        <w:jc w:val="right"/>
        <w:rPr>
          <w:rFonts w:ascii="Abadi" w:hAnsi="Abadi" w:cs="Arial"/>
          <w:b/>
          <w:bCs/>
          <w:i/>
          <w:sz w:val="21"/>
          <w:szCs w:val="21"/>
        </w:rPr>
      </w:pPr>
      <w:r w:rsidRPr="002630AF">
        <w:rPr>
          <w:rFonts w:ascii="Abadi" w:hAnsi="Abadi" w:cs="Arial"/>
          <w:b/>
          <w:bCs/>
          <w:i/>
          <w:sz w:val="21"/>
          <w:szCs w:val="21"/>
        </w:rPr>
        <w:t>Transparencia de los servidores públicos</w:t>
      </w:r>
    </w:p>
    <w:p w:rsidR="00F73601" w:rsidRPr="002630AF" w:rsidRDefault="00F73601" w:rsidP="00F73601">
      <w:pPr>
        <w:pStyle w:val="Style-3"/>
        <w:jc w:val="both"/>
        <w:rPr>
          <w:rFonts w:ascii="Abadi" w:hAnsi="Abadi" w:cs="Arial"/>
          <w:bCs/>
          <w:sz w:val="21"/>
          <w:szCs w:val="21"/>
        </w:rPr>
      </w:pPr>
      <w:r w:rsidRPr="002630AF">
        <w:rPr>
          <w:rFonts w:ascii="Abadi" w:hAnsi="Abadi" w:cs="Arial"/>
          <w:b/>
          <w:bCs/>
          <w:sz w:val="21"/>
          <w:szCs w:val="21"/>
        </w:rPr>
        <w:t xml:space="preserve">Articulo 40. </w:t>
      </w:r>
      <w:r w:rsidRPr="002630AF">
        <w:rPr>
          <w:rFonts w:ascii="Abadi" w:hAnsi="Abadi" w:cs="Arial"/>
          <w:bCs/>
          <w:sz w:val="21"/>
          <w:szCs w:val="21"/>
        </w:rPr>
        <w:t xml:space="preserve">La persona titular de Órgano Interno de Control debera mantener actualizada la información correspondiente a la declaración patrimonial de los servidores públicos de conformidad con la Ley General del Sistema Nacional Anticorrupción y la Ley </w:t>
      </w:r>
      <w:r w:rsidRPr="002630AF">
        <w:rPr>
          <w:rFonts w:ascii="Abadi" w:hAnsi="Abadi" w:cs="Arial"/>
          <w:bCs/>
          <w:sz w:val="21"/>
          <w:szCs w:val="21"/>
        </w:rPr>
        <w:t>del Sistema Estatal Anticorrupción del Estado de Guanajuato.</w:t>
      </w:r>
    </w:p>
    <w:p w:rsidR="00F73601" w:rsidRPr="002630AF" w:rsidRDefault="00F73601" w:rsidP="00F73601">
      <w:pPr>
        <w:pStyle w:val="Style-3"/>
        <w:ind w:firstLine="708"/>
        <w:jc w:val="both"/>
        <w:rPr>
          <w:rFonts w:ascii="Abadi" w:hAnsi="Abadi" w:cs="Arial"/>
          <w:bCs/>
          <w:sz w:val="21"/>
          <w:szCs w:val="21"/>
        </w:rPr>
      </w:pPr>
    </w:p>
    <w:p w:rsidR="00F73601" w:rsidRPr="002630AF" w:rsidRDefault="00F73601" w:rsidP="00F73601">
      <w:pPr>
        <w:pStyle w:val="Style-3"/>
        <w:ind w:firstLine="708"/>
        <w:jc w:val="right"/>
        <w:rPr>
          <w:rFonts w:ascii="Abadi" w:hAnsi="Abadi" w:cs="Arial"/>
          <w:b/>
          <w:bCs/>
          <w:i/>
          <w:sz w:val="21"/>
          <w:szCs w:val="21"/>
        </w:rPr>
      </w:pPr>
      <w:r w:rsidRPr="002630AF">
        <w:rPr>
          <w:rFonts w:ascii="Abadi" w:hAnsi="Abadi" w:cs="Arial"/>
          <w:b/>
          <w:bCs/>
          <w:i/>
          <w:sz w:val="21"/>
          <w:szCs w:val="21"/>
        </w:rPr>
        <w:t xml:space="preserve">Responsabilidades del </w:t>
      </w:r>
    </w:p>
    <w:p w:rsidR="00F73601" w:rsidRPr="002630AF" w:rsidRDefault="00F73601" w:rsidP="00F73601">
      <w:pPr>
        <w:pStyle w:val="Style-3"/>
        <w:ind w:firstLine="708"/>
        <w:jc w:val="right"/>
        <w:rPr>
          <w:rFonts w:ascii="Abadi" w:hAnsi="Abadi" w:cs="Arial"/>
          <w:b/>
          <w:bCs/>
          <w:i/>
          <w:sz w:val="21"/>
          <w:szCs w:val="21"/>
        </w:rPr>
      </w:pPr>
      <w:r w:rsidRPr="002630AF">
        <w:rPr>
          <w:rFonts w:ascii="Abadi" w:hAnsi="Abadi" w:cs="Arial"/>
          <w:b/>
          <w:bCs/>
          <w:i/>
          <w:sz w:val="21"/>
          <w:szCs w:val="21"/>
        </w:rPr>
        <w:t>Órgano Interno de Control</w:t>
      </w:r>
    </w:p>
    <w:p w:rsidR="00F73601" w:rsidRPr="002630AF" w:rsidRDefault="00F73601" w:rsidP="00F73601">
      <w:pPr>
        <w:pStyle w:val="Style-3"/>
        <w:jc w:val="both"/>
        <w:rPr>
          <w:rFonts w:ascii="Abadi" w:hAnsi="Abadi" w:cs="Arial"/>
          <w:bCs/>
          <w:sz w:val="21"/>
          <w:szCs w:val="21"/>
        </w:rPr>
      </w:pPr>
      <w:r w:rsidRPr="002630AF">
        <w:rPr>
          <w:rFonts w:ascii="Abadi" w:hAnsi="Abadi" w:cs="Arial"/>
          <w:b/>
          <w:bCs/>
          <w:sz w:val="21"/>
          <w:szCs w:val="21"/>
        </w:rPr>
        <w:t xml:space="preserve">Articulo 41. </w:t>
      </w:r>
      <w:r w:rsidRPr="002630AF">
        <w:rPr>
          <w:rFonts w:ascii="Abadi" w:hAnsi="Abadi" w:cs="Arial"/>
          <w:bCs/>
          <w:sz w:val="21"/>
          <w:szCs w:val="21"/>
        </w:rPr>
        <w:t>La persona titular del Organo Interno de Control de la Fiscalía General así como el personal a su cargo, será sujeto de responsabilidad cuando incumpla con lo dipuesto por esta Ley su reglamento en los mismos terminos de la Ley General de Responsabiliades administrativas y Ley de Responsabilidades Administrativas para el Estado de Guanajuato.</w:t>
      </w:r>
    </w:p>
    <w:p w:rsidR="00F73601" w:rsidRPr="002630AF" w:rsidRDefault="00F73601" w:rsidP="00F73601">
      <w:pPr>
        <w:pStyle w:val="Style-3"/>
        <w:ind w:firstLine="708"/>
        <w:jc w:val="both"/>
        <w:rPr>
          <w:rFonts w:ascii="Abadi" w:hAnsi="Abadi" w:cs="Arial"/>
          <w:bCs/>
          <w:sz w:val="21"/>
          <w:szCs w:val="21"/>
        </w:rPr>
      </w:pPr>
    </w:p>
    <w:p w:rsidR="00F73601" w:rsidRPr="002630AF" w:rsidRDefault="00F73601" w:rsidP="00F73601">
      <w:pPr>
        <w:pStyle w:val="Style-3"/>
        <w:jc w:val="center"/>
        <w:rPr>
          <w:rFonts w:ascii="Abadi" w:hAnsi="Abadi" w:cs="Arial"/>
          <w:b/>
          <w:bCs/>
          <w:sz w:val="21"/>
          <w:szCs w:val="21"/>
        </w:rPr>
      </w:pPr>
      <w:r w:rsidRPr="002630AF">
        <w:rPr>
          <w:rFonts w:ascii="Abadi" w:hAnsi="Abadi" w:cs="Arial"/>
          <w:b/>
          <w:bCs/>
          <w:sz w:val="21"/>
          <w:szCs w:val="21"/>
        </w:rPr>
        <w:t>CAPÍTULO VIII</w:t>
      </w:r>
    </w:p>
    <w:p w:rsidR="00F73601" w:rsidRPr="002630AF" w:rsidRDefault="00F73601" w:rsidP="00F73601">
      <w:pPr>
        <w:pStyle w:val="Style-3"/>
        <w:jc w:val="center"/>
        <w:rPr>
          <w:rFonts w:ascii="Abadi" w:hAnsi="Abadi" w:cs="Arial"/>
          <w:b/>
          <w:bCs/>
          <w:sz w:val="21"/>
          <w:szCs w:val="21"/>
        </w:rPr>
      </w:pPr>
      <w:r w:rsidRPr="002630AF">
        <w:rPr>
          <w:rFonts w:ascii="Abadi" w:hAnsi="Abadi" w:cs="Arial"/>
          <w:b/>
          <w:bCs/>
          <w:sz w:val="21"/>
          <w:szCs w:val="21"/>
        </w:rPr>
        <w:t>CONSEJO CIUDADANO DE LA FISCALÍA GENERAL</w:t>
      </w:r>
    </w:p>
    <w:p w:rsidR="00F73601" w:rsidRPr="002630AF" w:rsidRDefault="00F73601" w:rsidP="00F73601">
      <w:pPr>
        <w:pStyle w:val="Style-3"/>
        <w:ind w:firstLine="708"/>
        <w:jc w:val="both"/>
        <w:rPr>
          <w:rFonts w:ascii="Abadi" w:hAnsi="Abadi" w:cs="Arial"/>
          <w:bCs/>
          <w:sz w:val="21"/>
          <w:szCs w:val="21"/>
        </w:rPr>
      </w:pPr>
    </w:p>
    <w:p w:rsidR="00F73601" w:rsidRPr="002630AF" w:rsidRDefault="00F73601" w:rsidP="00F73601">
      <w:pPr>
        <w:pStyle w:val="Style-3"/>
        <w:ind w:firstLine="708"/>
        <w:jc w:val="right"/>
        <w:rPr>
          <w:rFonts w:ascii="Abadi" w:hAnsi="Abadi" w:cs="Arial"/>
          <w:b/>
          <w:bCs/>
          <w:i/>
          <w:sz w:val="21"/>
          <w:szCs w:val="21"/>
        </w:rPr>
      </w:pPr>
      <w:r w:rsidRPr="002630AF">
        <w:rPr>
          <w:rFonts w:ascii="Abadi" w:hAnsi="Abadi" w:cs="Arial"/>
          <w:b/>
          <w:bCs/>
          <w:i/>
          <w:sz w:val="21"/>
          <w:szCs w:val="21"/>
        </w:rPr>
        <w:t>Competencia e integración</w:t>
      </w:r>
    </w:p>
    <w:p w:rsidR="00F73601" w:rsidRPr="002630AF" w:rsidRDefault="00F73601" w:rsidP="00F73601">
      <w:pPr>
        <w:pStyle w:val="Style-3"/>
        <w:jc w:val="both"/>
        <w:rPr>
          <w:rFonts w:ascii="Abadi" w:hAnsi="Abadi" w:cs="Arial"/>
          <w:bCs/>
          <w:sz w:val="21"/>
          <w:szCs w:val="21"/>
        </w:rPr>
      </w:pPr>
      <w:r w:rsidRPr="002630AF">
        <w:rPr>
          <w:rFonts w:ascii="Abadi" w:hAnsi="Abadi" w:cs="Arial"/>
          <w:b/>
          <w:bCs/>
          <w:sz w:val="21"/>
          <w:szCs w:val="21"/>
        </w:rPr>
        <w:t>Artículo 42</w:t>
      </w:r>
      <w:r w:rsidRPr="002630AF">
        <w:rPr>
          <w:rFonts w:ascii="Abadi" w:hAnsi="Abadi" w:cs="Arial"/>
          <w:b/>
          <w:bCs/>
          <w:i/>
          <w:sz w:val="21"/>
          <w:szCs w:val="21"/>
        </w:rPr>
        <w:t>.</w:t>
      </w:r>
      <w:r w:rsidRPr="002630AF">
        <w:rPr>
          <w:rFonts w:ascii="Abadi" w:hAnsi="Abadi" w:cs="Arial"/>
          <w:bCs/>
          <w:sz w:val="21"/>
          <w:szCs w:val="21"/>
        </w:rPr>
        <w:t xml:space="preserve"> El Consejo ciudadano de la Fiscalía General será el organo especializado de consulta, de carácter honorifico para el establecimiento de recomendaciones o propuestas de pautas, directrices, objetivos y procedimientos con carácter técnico o social, que auxiliará a la Fiscalía General en el ejercicio de sus funciones.</w:t>
      </w:r>
    </w:p>
    <w:p w:rsidR="00F73601" w:rsidRPr="002630AF" w:rsidRDefault="00F73601" w:rsidP="00F73601">
      <w:pPr>
        <w:pStyle w:val="Style-3"/>
        <w:ind w:firstLine="708"/>
        <w:jc w:val="both"/>
        <w:rPr>
          <w:rFonts w:ascii="Abadi" w:hAnsi="Abadi" w:cs="Arial"/>
          <w:bCs/>
          <w:sz w:val="21"/>
          <w:szCs w:val="21"/>
        </w:rPr>
      </w:pPr>
    </w:p>
    <w:p w:rsidR="00F73601" w:rsidRPr="002630AF" w:rsidRDefault="00F73601" w:rsidP="00F73601">
      <w:pPr>
        <w:pStyle w:val="Style-3"/>
        <w:jc w:val="both"/>
        <w:rPr>
          <w:rFonts w:ascii="Abadi" w:hAnsi="Abadi" w:cs="Arial"/>
          <w:bCs/>
          <w:sz w:val="21"/>
          <w:szCs w:val="21"/>
        </w:rPr>
      </w:pPr>
      <w:r w:rsidRPr="002630AF">
        <w:rPr>
          <w:rFonts w:ascii="Abadi" w:hAnsi="Abadi" w:cs="Arial"/>
          <w:bCs/>
          <w:sz w:val="21"/>
          <w:szCs w:val="21"/>
        </w:rPr>
        <w:t>Estará integrado por cinco ciudadanos de probidad y prestigio que se hayan destacado por su contribución en materia de procuración de justicia, investigación criminal y derechos humamos, en especial de las mujeres, en los pueblos y comunidades indigenas, de los niños, niñas, adolecentes y personas migrantes, quienes durarán en su encargo tres años y podrán ser removidos previamente por inasistencias reiteradas injustificadas a las sesiones del Consejo, por divulgar información reservada o confidencial, por alguna causa justificada que afecte su probidad y prestigio o por alguna de las causas establecidas en la normativa a los actos de particulares vinculadas con faltas administrativas graves.</w:t>
      </w:r>
    </w:p>
    <w:p w:rsidR="00F73601" w:rsidRPr="002630AF" w:rsidRDefault="00F73601" w:rsidP="00F73601">
      <w:pPr>
        <w:pStyle w:val="Style-3"/>
        <w:ind w:firstLine="708"/>
        <w:jc w:val="both"/>
        <w:rPr>
          <w:rFonts w:ascii="Abadi" w:hAnsi="Abadi" w:cs="Arial"/>
          <w:bCs/>
          <w:sz w:val="21"/>
          <w:szCs w:val="21"/>
        </w:rPr>
      </w:pPr>
    </w:p>
    <w:p w:rsidR="00F73601" w:rsidRPr="002630AF" w:rsidRDefault="00F73601" w:rsidP="00F73601">
      <w:pPr>
        <w:pStyle w:val="Style-3"/>
        <w:jc w:val="both"/>
        <w:rPr>
          <w:rFonts w:ascii="Abadi" w:hAnsi="Abadi" w:cs="Arial"/>
          <w:bCs/>
          <w:sz w:val="21"/>
          <w:szCs w:val="21"/>
        </w:rPr>
      </w:pPr>
      <w:r w:rsidRPr="002630AF">
        <w:rPr>
          <w:rFonts w:ascii="Abadi" w:hAnsi="Abadi" w:cs="Arial"/>
          <w:bCs/>
          <w:sz w:val="21"/>
          <w:szCs w:val="21"/>
        </w:rPr>
        <w:t>Las personas integrantes del Consejo tendrán la obligación de guardar confidencialidad de la información o documentación confidencial o reservada de la que tengan conocimiento o acceso por motivo de su función.</w:t>
      </w:r>
    </w:p>
    <w:p w:rsidR="00F73601" w:rsidRPr="002630AF" w:rsidRDefault="00F73601" w:rsidP="00F73601">
      <w:pPr>
        <w:pStyle w:val="Style-3"/>
        <w:ind w:firstLine="708"/>
        <w:jc w:val="both"/>
        <w:rPr>
          <w:rFonts w:ascii="Abadi" w:hAnsi="Abadi" w:cs="Arial"/>
          <w:bCs/>
          <w:sz w:val="21"/>
          <w:szCs w:val="21"/>
        </w:rPr>
      </w:pPr>
    </w:p>
    <w:p w:rsidR="00F73601" w:rsidRPr="002630AF" w:rsidRDefault="00F73601" w:rsidP="00F73601">
      <w:pPr>
        <w:pStyle w:val="Style-3"/>
        <w:jc w:val="both"/>
        <w:rPr>
          <w:rFonts w:ascii="Abadi" w:hAnsi="Abadi" w:cs="Arial"/>
          <w:bCs/>
          <w:sz w:val="21"/>
          <w:szCs w:val="21"/>
        </w:rPr>
      </w:pPr>
      <w:r w:rsidRPr="002630AF">
        <w:rPr>
          <w:rFonts w:ascii="Abadi" w:hAnsi="Abadi" w:cs="Arial"/>
          <w:bCs/>
          <w:sz w:val="21"/>
          <w:szCs w:val="21"/>
        </w:rPr>
        <w:t>Asimismo, podrán asistir a las reuniones del Consejo, los titulares de la Fiscalía General y las Fiscalías con voz, pero sin voto.</w:t>
      </w:r>
    </w:p>
    <w:p w:rsidR="00F73601" w:rsidRPr="002630AF" w:rsidRDefault="00F73601" w:rsidP="00F73601">
      <w:pPr>
        <w:pStyle w:val="Style-3"/>
        <w:ind w:firstLine="708"/>
        <w:jc w:val="both"/>
        <w:rPr>
          <w:rFonts w:ascii="Abadi" w:hAnsi="Abadi" w:cs="Arial"/>
          <w:bCs/>
          <w:sz w:val="21"/>
          <w:szCs w:val="21"/>
        </w:rPr>
      </w:pPr>
    </w:p>
    <w:p w:rsidR="00F73601" w:rsidRPr="002630AF" w:rsidRDefault="00F73601" w:rsidP="00F73601">
      <w:pPr>
        <w:pStyle w:val="Style-3"/>
        <w:ind w:firstLine="708"/>
        <w:jc w:val="right"/>
        <w:rPr>
          <w:rFonts w:ascii="Abadi" w:hAnsi="Abadi" w:cs="Arial"/>
          <w:b/>
          <w:bCs/>
          <w:i/>
          <w:sz w:val="21"/>
          <w:szCs w:val="21"/>
        </w:rPr>
      </w:pPr>
      <w:r w:rsidRPr="002630AF">
        <w:rPr>
          <w:rFonts w:ascii="Abadi" w:hAnsi="Abadi" w:cs="Arial"/>
          <w:b/>
          <w:bCs/>
          <w:i/>
          <w:sz w:val="21"/>
          <w:szCs w:val="21"/>
        </w:rPr>
        <w:t>Designación de Consejeros ciudadanos</w:t>
      </w:r>
    </w:p>
    <w:p w:rsidR="00F73601" w:rsidRPr="002630AF" w:rsidRDefault="00F73601" w:rsidP="00F73601">
      <w:pPr>
        <w:pStyle w:val="Style-3"/>
        <w:jc w:val="both"/>
        <w:rPr>
          <w:rFonts w:ascii="Abadi" w:hAnsi="Abadi" w:cs="Arial"/>
          <w:bCs/>
          <w:sz w:val="21"/>
          <w:szCs w:val="21"/>
        </w:rPr>
      </w:pPr>
      <w:r w:rsidRPr="002630AF">
        <w:rPr>
          <w:rFonts w:ascii="Abadi" w:hAnsi="Abadi" w:cs="Arial"/>
          <w:b/>
          <w:bCs/>
          <w:sz w:val="21"/>
          <w:szCs w:val="21"/>
        </w:rPr>
        <w:t>Artículo 43.</w:t>
      </w:r>
      <w:r w:rsidRPr="002630AF">
        <w:rPr>
          <w:rFonts w:ascii="Abadi" w:hAnsi="Abadi" w:cs="Arial"/>
          <w:bCs/>
          <w:sz w:val="21"/>
          <w:szCs w:val="21"/>
        </w:rPr>
        <w:t xml:space="preserve"> Para la selección y designación de los integrantes del Consejo, la Fiscalía General emitirá convocatoria pública por un plazo de quince días. El Congreso del estado nombrara una Comisión de Selección, integrada por cinco personas de reconocidad honorabilidad y trayectoria debiendo justificar las razones de selección, una vez concluido este proceso, la Fiscalía General hará público el nombre de las personas seleccionadas.</w:t>
      </w:r>
    </w:p>
    <w:p w:rsidR="00F73601" w:rsidRPr="002630AF" w:rsidRDefault="00F73601" w:rsidP="00F73601">
      <w:pPr>
        <w:pStyle w:val="Style-3"/>
        <w:ind w:firstLine="708"/>
        <w:jc w:val="both"/>
        <w:rPr>
          <w:rFonts w:ascii="Abadi" w:hAnsi="Abadi" w:cs="Arial"/>
          <w:bCs/>
          <w:sz w:val="21"/>
          <w:szCs w:val="21"/>
        </w:rPr>
      </w:pPr>
    </w:p>
    <w:p w:rsidR="00F73601" w:rsidRPr="002630AF" w:rsidRDefault="00F73601" w:rsidP="00F73601">
      <w:pPr>
        <w:pStyle w:val="Style-3"/>
        <w:jc w:val="both"/>
        <w:rPr>
          <w:rFonts w:ascii="Abadi" w:hAnsi="Abadi" w:cs="Arial"/>
          <w:bCs/>
          <w:sz w:val="21"/>
          <w:szCs w:val="21"/>
        </w:rPr>
      </w:pPr>
      <w:r w:rsidRPr="002630AF">
        <w:rPr>
          <w:rFonts w:ascii="Abadi" w:hAnsi="Abadi" w:cs="Arial"/>
          <w:bCs/>
          <w:sz w:val="21"/>
          <w:szCs w:val="21"/>
        </w:rPr>
        <w:t>Para la designación de los Consejeros, la Fiscalía General deberá conformar una comisión de selección, integrada por lo menos, por el titular del Órgano Interno de Control, el coordinador general y el titular de la Fiscalía Especializada en materia de Derechos Humanos.</w:t>
      </w:r>
    </w:p>
    <w:p w:rsidR="00F73601" w:rsidRPr="002630AF" w:rsidRDefault="00F73601" w:rsidP="00F73601">
      <w:pPr>
        <w:pStyle w:val="Style-3"/>
        <w:ind w:firstLine="708"/>
        <w:jc w:val="both"/>
        <w:rPr>
          <w:rFonts w:ascii="Abadi" w:hAnsi="Abadi" w:cs="Arial"/>
          <w:bCs/>
          <w:sz w:val="21"/>
          <w:szCs w:val="21"/>
        </w:rPr>
      </w:pPr>
    </w:p>
    <w:p w:rsidR="00F73601" w:rsidRPr="002630AF" w:rsidRDefault="00F73601" w:rsidP="00F73601">
      <w:pPr>
        <w:pStyle w:val="Style-3"/>
        <w:ind w:firstLine="708"/>
        <w:jc w:val="right"/>
        <w:rPr>
          <w:rFonts w:ascii="Abadi" w:hAnsi="Abadi" w:cs="Arial"/>
          <w:b/>
          <w:bCs/>
          <w:i/>
          <w:sz w:val="21"/>
          <w:szCs w:val="21"/>
        </w:rPr>
      </w:pPr>
      <w:r w:rsidRPr="002630AF">
        <w:rPr>
          <w:rFonts w:ascii="Abadi" w:hAnsi="Abadi" w:cs="Arial"/>
          <w:b/>
          <w:bCs/>
          <w:i/>
          <w:sz w:val="21"/>
          <w:szCs w:val="21"/>
        </w:rPr>
        <w:t>Facultades del Consejo ciudadano</w:t>
      </w:r>
    </w:p>
    <w:p w:rsidR="00F73601" w:rsidRPr="002630AF" w:rsidRDefault="00F73601" w:rsidP="00F73601">
      <w:pPr>
        <w:pStyle w:val="Style-3"/>
        <w:jc w:val="both"/>
        <w:rPr>
          <w:rFonts w:ascii="Abadi" w:hAnsi="Abadi" w:cs="Arial"/>
          <w:bCs/>
          <w:sz w:val="21"/>
          <w:szCs w:val="21"/>
        </w:rPr>
      </w:pPr>
      <w:r w:rsidRPr="002630AF">
        <w:rPr>
          <w:rFonts w:ascii="Abadi" w:hAnsi="Abadi" w:cs="Arial"/>
          <w:b/>
          <w:bCs/>
          <w:sz w:val="21"/>
          <w:szCs w:val="21"/>
        </w:rPr>
        <w:t>Artículo 44.</w:t>
      </w:r>
      <w:r w:rsidRPr="002630AF">
        <w:rPr>
          <w:rFonts w:ascii="Abadi" w:hAnsi="Abadi" w:cs="Arial"/>
          <w:bCs/>
          <w:sz w:val="21"/>
          <w:szCs w:val="21"/>
        </w:rPr>
        <w:t xml:space="preserve"> El Consejo ciudadano  tendrá las siguientes facultades:</w:t>
      </w:r>
    </w:p>
    <w:p w:rsidR="00F73601" w:rsidRPr="002630AF" w:rsidRDefault="00F73601" w:rsidP="00F73601">
      <w:pPr>
        <w:pStyle w:val="Style-3"/>
        <w:jc w:val="both"/>
        <w:rPr>
          <w:rFonts w:ascii="Abadi" w:hAnsi="Abadi" w:cs="Arial"/>
          <w:bCs/>
          <w:sz w:val="21"/>
          <w:szCs w:val="21"/>
        </w:rPr>
      </w:pPr>
    </w:p>
    <w:p w:rsidR="00F73601" w:rsidRPr="002630AF" w:rsidRDefault="00F73601" w:rsidP="00DF7367">
      <w:pPr>
        <w:pStyle w:val="Style-3"/>
        <w:numPr>
          <w:ilvl w:val="0"/>
          <w:numId w:val="20"/>
        </w:numPr>
        <w:ind w:left="1134"/>
        <w:jc w:val="both"/>
        <w:rPr>
          <w:rFonts w:ascii="Abadi" w:hAnsi="Abadi" w:cs="Arial"/>
          <w:bCs/>
          <w:sz w:val="21"/>
          <w:szCs w:val="21"/>
        </w:rPr>
      </w:pPr>
      <w:r w:rsidRPr="002630AF">
        <w:rPr>
          <w:rFonts w:ascii="Abadi" w:hAnsi="Abadi" w:cs="Arial"/>
          <w:bCs/>
          <w:sz w:val="21"/>
          <w:szCs w:val="21"/>
        </w:rPr>
        <w:t>Emitir opiniones y recomendaciones respecto al ejercicio de atribuciones de la Fiscalía General;</w:t>
      </w:r>
    </w:p>
    <w:p w:rsidR="00F73601" w:rsidRPr="002630AF" w:rsidRDefault="00F73601" w:rsidP="00F73601">
      <w:pPr>
        <w:pStyle w:val="Style-3"/>
        <w:ind w:left="1134"/>
        <w:jc w:val="both"/>
        <w:rPr>
          <w:rFonts w:ascii="Abadi" w:hAnsi="Abadi" w:cs="Arial"/>
          <w:bCs/>
          <w:sz w:val="21"/>
          <w:szCs w:val="21"/>
        </w:rPr>
      </w:pPr>
    </w:p>
    <w:p w:rsidR="00F73601" w:rsidRPr="002630AF" w:rsidRDefault="00F73601" w:rsidP="00DF7367">
      <w:pPr>
        <w:pStyle w:val="Style-3"/>
        <w:numPr>
          <w:ilvl w:val="0"/>
          <w:numId w:val="20"/>
        </w:numPr>
        <w:ind w:left="1134"/>
        <w:jc w:val="both"/>
        <w:rPr>
          <w:rFonts w:ascii="Abadi" w:hAnsi="Abadi" w:cs="Arial"/>
          <w:bCs/>
          <w:sz w:val="21"/>
          <w:szCs w:val="21"/>
        </w:rPr>
      </w:pPr>
      <w:r w:rsidRPr="002630AF">
        <w:rPr>
          <w:rFonts w:ascii="Abadi" w:hAnsi="Abadi" w:cs="Arial"/>
          <w:bCs/>
          <w:sz w:val="21"/>
          <w:szCs w:val="21"/>
        </w:rPr>
        <w:t>Invitar a personas expertas nacionales e internacionales;</w:t>
      </w:r>
    </w:p>
    <w:p w:rsidR="00F73601" w:rsidRPr="002630AF" w:rsidRDefault="00F73601" w:rsidP="00F73601">
      <w:pPr>
        <w:pStyle w:val="Style-3"/>
        <w:ind w:left="1134"/>
        <w:jc w:val="both"/>
        <w:rPr>
          <w:rFonts w:ascii="Abadi" w:hAnsi="Abadi" w:cs="Arial"/>
          <w:bCs/>
          <w:sz w:val="21"/>
          <w:szCs w:val="21"/>
        </w:rPr>
      </w:pPr>
    </w:p>
    <w:p w:rsidR="00F73601" w:rsidRPr="002630AF" w:rsidRDefault="00F73601" w:rsidP="00DF7367">
      <w:pPr>
        <w:pStyle w:val="Style-3"/>
        <w:numPr>
          <w:ilvl w:val="0"/>
          <w:numId w:val="20"/>
        </w:numPr>
        <w:ind w:left="1134"/>
        <w:jc w:val="both"/>
        <w:rPr>
          <w:rFonts w:ascii="Abadi" w:hAnsi="Abadi" w:cs="Arial"/>
          <w:bCs/>
          <w:sz w:val="21"/>
          <w:szCs w:val="21"/>
        </w:rPr>
      </w:pPr>
      <w:r w:rsidRPr="002630AF">
        <w:rPr>
          <w:rFonts w:ascii="Abadi" w:hAnsi="Abadi" w:cs="Arial"/>
          <w:bCs/>
          <w:sz w:val="21"/>
          <w:szCs w:val="21"/>
        </w:rPr>
        <w:t>Hacer del conocimiento de los órganos competentes cuando advierta  una probable responsabilidad administrativa o de diversa índole;</w:t>
      </w:r>
    </w:p>
    <w:p w:rsidR="00F73601" w:rsidRPr="002630AF" w:rsidRDefault="00F73601" w:rsidP="00F73601">
      <w:pPr>
        <w:pStyle w:val="Style-3"/>
        <w:ind w:left="1134"/>
        <w:jc w:val="both"/>
        <w:rPr>
          <w:rFonts w:ascii="Abadi" w:hAnsi="Abadi" w:cs="Arial"/>
          <w:bCs/>
          <w:sz w:val="21"/>
          <w:szCs w:val="21"/>
        </w:rPr>
      </w:pPr>
    </w:p>
    <w:p w:rsidR="00F73601" w:rsidRPr="002630AF" w:rsidRDefault="00F73601" w:rsidP="00DF7367">
      <w:pPr>
        <w:pStyle w:val="Style-3"/>
        <w:numPr>
          <w:ilvl w:val="0"/>
          <w:numId w:val="20"/>
        </w:numPr>
        <w:ind w:left="1134"/>
        <w:jc w:val="both"/>
        <w:rPr>
          <w:rFonts w:ascii="Abadi" w:hAnsi="Abadi" w:cs="Arial"/>
          <w:bCs/>
          <w:sz w:val="21"/>
          <w:szCs w:val="21"/>
        </w:rPr>
      </w:pPr>
      <w:r w:rsidRPr="002630AF">
        <w:rPr>
          <w:rFonts w:ascii="Abadi" w:hAnsi="Abadi" w:cs="Arial"/>
          <w:bCs/>
          <w:sz w:val="21"/>
          <w:szCs w:val="21"/>
        </w:rPr>
        <w:t>Dar opiniones para fortalecer el presupuesto de la Fiscalía General;</w:t>
      </w:r>
    </w:p>
    <w:p w:rsidR="00F73601" w:rsidRPr="002630AF" w:rsidRDefault="00F73601" w:rsidP="00F73601">
      <w:pPr>
        <w:pStyle w:val="Style-3"/>
        <w:ind w:left="1134"/>
        <w:jc w:val="both"/>
        <w:rPr>
          <w:rFonts w:ascii="Abadi" w:hAnsi="Abadi" w:cs="Arial"/>
          <w:bCs/>
          <w:sz w:val="21"/>
          <w:szCs w:val="21"/>
        </w:rPr>
      </w:pPr>
    </w:p>
    <w:p w:rsidR="00F73601" w:rsidRPr="002630AF" w:rsidRDefault="00F73601" w:rsidP="00DF7367">
      <w:pPr>
        <w:pStyle w:val="Style-3"/>
        <w:numPr>
          <w:ilvl w:val="0"/>
          <w:numId w:val="20"/>
        </w:numPr>
        <w:ind w:left="1134"/>
        <w:jc w:val="both"/>
        <w:rPr>
          <w:rFonts w:ascii="Abadi" w:hAnsi="Abadi" w:cs="Arial"/>
          <w:bCs/>
          <w:sz w:val="21"/>
          <w:szCs w:val="21"/>
        </w:rPr>
      </w:pPr>
      <w:r w:rsidRPr="002630AF">
        <w:rPr>
          <w:rFonts w:ascii="Abadi" w:hAnsi="Abadi" w:cs="Arial"/>
          <w:bCs/>
          <w:sz w:val="21"/>
          <w:szCs w:val="21"/>
        </w:rPr>
        <w:t>Opinar sobre la normatividad interna de la Fiscalía General;</w:t>
      </w:r>
    </w:p>
    <w:p w:rsidR="00F73601" w:rsidRPr="002630AF" w:rsidRDefault="00F73601" w:rsidP="00F73601">
      <w:pPr>
        <w:pStyle w:val="Style-3"/>
        <w:ind w:left="1134"/>
        <w:jc w:val="both"/>
        <w:rPr>
          <w:rFonts w:ascii="Abadi" w:hAnsi="Abadi" w:cs="Arial"/>
          <w:bCs/>
          <w:sz w:val="21"/>
          <w:szCs w:val="21"/>
        </w:rPr>
      </w:pPr>
    </w:p>
    <w:p w:rsidR="00F73601" w:rsidRPr="002630AF" w:rsidRDefault="00F73601" w:rsidP="00DF7367">
      <w:pPr>
        <w:pStyle w:val="Style-3"/>
        <w:numPr>
          <w:ilvl w:val="0"/>
          <w:numId w:val="20"/>
        </w:numPr>
        <w:ind w:left="1134"/>
        <w:jc w:val="both"/>
        <w:rPr>
          <w:rFonts w:ascii="Abadi" w:hAnsi="Abadi" w:cs="Arial"/>
          <w:bCs/>
          <w:sz w:val="21"/>
          <w:szCs w:val="21"/>
        </w:rPr>
      </w:pPr>
      <w:r w:rsidRPr="002630AF">
        <w:rPr>
          <w:rFonts w:ascii="Abadi" w:hAnsi="Abadi" w:cs="Arial"/>
          <w:bCs/>
          <w:sz w:val="21"/>
          <w:szCs w:val="21"/>
        </w:rPr>
        <w:t>Establecer las Reglas Operativas del Consejo; y</w:t>
      </w:r>
    </w:p>
    <w:p w:rsidR="00F73601" w:rsidRPr="002630AF" w:rsidRDefault="00F73601" w:rsidP="00F73601">
      <w:pPr>
        <w:pStyle w:val="Style-3"/>
        <w:ind w:left="1134"/>
        <w:jc w:val="both"/>
        <w:rPr>
          <w:rFonts w:ascii="Abadi" w:hAnsi="Abadi" w:cs="Arial"/>
          <w:bCs/>
          <w:sz w:val="21"/>
          <w:szCs w:val="21"/>
        </w:rPr>
      </w:pPr>
    </w:p>
    <w:p w:rsidR="00F73601" w:rsidRPr="002630AF" w:rsidRDefault="00F73601" w:rsidP="00DF7367">
      <w:pPr>
        <w:pStyle w:val="Style-3"/>
        <w:numPr>
          <w:ilvl w:val="0"/>
          <w:numId w:val="20"/>
        </w:numPr>
        <w:ind w:left="1134"/>
        <w:jc w:val="both"/>
        <w:rPr>
          <w:rFonts w:ascii="Abadi" w:hAnsi="Abadi" w:cs="Arial"/>
          <w:bCs/>
          <w:sz w:val="21"/>
          <w:szCs w:val="21"/>
        </w:rPr>
      </w:pPr>
      <w:r w:rsidRPr="002630AF">
        <w:rPr>
          <w:rFonts w:ascii="Abadi" w:hAnsi="Abadi" w:cs="Arial"/>
          <w:bCs/>
          <w:sz w:val="21"/>
          <w:szCs w:val="21"/>
        </w:rPr>
        <w:t>Las demás que establezcan la Ley y su Reglamento.</w:t>
      </w:r>
    </w:p>
    <w:p w:rsidR="00F73601" w:rsidRPr="002630AF" w:rsidRDefault="00F73601" w:rsidP="00F73601">
      <w:pPr>
        <w:pStyle w:val="Style-3"/>
        <w:jc w:val="both"/>
        <w:rPr>
          <w:rFonts w:ascii="Abadi" w:hAnsi="Abadi" w:cs="Arial"/>
          <w:bCs/>
          <w:sz w:val="21"/>
          <w:szCs w:val="21"/>
        </w:rPr>
      </w:pPr>
    </w:p>
    <w:p w:rsidR="00F73601" w:rsidRPr="002630AF" w:rsidRDefault="00F73601" w:rsidP="00F73601">
      <w:pPr>
        <w:pStyle w:val="Style-3"/>
        <w:jc w:val="both"/>
        <w:rPr>
          <w:rFonts w:ascii="Abadi" w:hAnsi="Abadi" w:cs="Arial"/>
          <w:bCs/>
          <w:sz w:val="21"/>
          <w:szCs w:val="21"/>
        </w:rPr>
      </w:pPr>
      <w:r w:rsidRPr="002630AF">
        <w:rPr>
          <w:rFonts w:ascii="Abadi" w:hAnsi="Abadi" w:cs="Arial"/>
          <w:bCs/>
          <w:sz w:val="21"/>
          <w:szCs w:val="21"/>
        </w:rPr>
        <w:t xml:space="preserve">Las opiniones y recomendaciones emitidas por el Consejo Externo no son vinculantes, la </w:t>
      </w:r>
      <w:r w:rsidRPr="002630AF">
        <w:rPr>
          <w:rFonts w:ascii="Abadi" w:hAnsi="Abadi" w:cs="Arial"/>
          <w:bCs/>
          <w:sz w:val="21"/>
          <w:szCs w:val="21"/>
        </w:rPr>
        <w:t>Fiscalía General y las areas a las que vallan dirigidad las recomendaciones deberán fundar y motivar las razones por las cuales se acepta o rechaza la recomendación.</w:t>
      </w:r>
    </w:p>
    <w:p w:rsidR="00F73601" w:rsidRPr="002630AF" w:rsidRDefault="00F73601" w:rsidP="00F73601">
      <w:pPr>
        <w:pStyle w:val="Style-3"/>
        <w:rPr>
          <w:rFonts w:ascii="Abadi" w:hAnsi="Abadi" w:cs="Arial"/>
          <w:b/>
          <w:bCs/>
          <w:sz w:val="21"/>
          <w:szCs w:val="21"/>
        </w:rPr>
      </w:pPr>
    </w:p>
    <w:p w:rsidR="00F73601" w:rsidRPr="002630AF" w:rsidRDefault="00F73601" w:rsidP="00F73601">
      <w:pPr>
        <w:pStyle w:val="Style-3"/>
        <w:jc w:val="center"/>
        <w:rPr>
          <w:rFonts w:ascii="Abadi" w:hAnsi="Abadi" w:cs="Arial"/>
          <w:b/>
          <w:bCs/>
          <w:sz w:val="21"/>
          <w:szCs w:val="21"/>
        </w:rPr>
      </w:pPr>
      <w:r w:rsidRPr="002630AF">
        <w:rPr>
          <w:rFonts w:ascii="Abadi" w:hAnsi="Abadi" w:cs="Arial"/>
          <w:b/>
          <w:bCs/>
          <w:sz w:val="21"/>
          <w:szCs w:val="21"/>
        </w:rPr>
        <w:t>TÍTULO TERCERO</w:t>
      </w:r>
    </w:p>
    <w:p w:rsidR="00F73601" w:rsidRPr="002630AF" w:rsidRDefault="00F73601" w:rsidP="00F73601">
      <w:pPr>
        <w:pStyle w:val="Style-3"/>
        <w:jc w:val="center"/>
        <w:rPr>
          <w:rFonts w:ascii="Abadi" w:hAnsi="Abadi" w:cs="Arial"/>
          <w:b/>
          <w:bCs/>
          <w:sz w:val="21"/>
          <w:szCs w:val="21"/>
        </w:rPr>
      </w:pPr>
      <w:r w:rsidRPr="002630AF">
        <w:rPr>
          <w:rFonts w:ascii="Abadi" w:hAnsi="Abadi" w:cs="Arial"/>
          <w:b/>
          <w:bCs/>
          <w:sz w:val="21"/>
          <w:szCs w:val="21"/>
        </w:rPr>
        <w:t>PROCURACIÓN DE JUSTICIA PENAL</w:t>
      </w:r>
    </w:p>
    <w:p w:rsidR="00F73601" w:rsidRPr="002630AF" w:rsidRDefault="00F73601" w:rsidP="00F73601">
      <w:pPr>
        <w:pStyle w:val="Style-3"/>
        <w:jc w:val="center"/>
        <w:rPr>
          <w:rFonts w:ascii="Abadi" w:hAnsi="Abadi" w:cs="Arial"/>
          <w:b/>
          <w:bCs/>
          <w:sz w:val="21"/>
          <w:szCs w:val="21"/>
        </w:rPr>
      </w:pPr>
    </w:p>
    <w:p w:rsidR="00F73601" w:rsidRPr="002630AF" w:rsidRDefault="00F73601" w:rsidP="00F73601">
      <w:pPr>
        <w:pStyle w:val="Style-3"/>
        <w:jc w:val="center"/>
        <w:rPr>
          <w:rFonts w:ascii="Abadi" w:hAnsi="Abadi" w:cs="Arial"/>
          <w:b/>
          <w:bCs/>
          <w:sz w:val="21"/>
          <w:szCs w:val="21"/>
        </w:rPr>
      </w:pPr>
      <w:r w:rsidRPr="002630AF">
        <w:rPr>
          <w:rFonts w:ascii="Abadi" w:hAnsi="Abadi" w:cs="Arial"/>
          <w:b/>
          <w:bCs/>
          <w:sz w:val="21"/>
          <w:szCs w:val="21"/>
        </w:rPr>
        <w:t>CAPÍTULO I</w:t>
      </w:r>
    </w:p>
    <w:p w:rsidR="00F73601" w:rsidRPr="002630AF" w:rsidRDefault="00F73601" w:rsidP="00F73601">
      <w:pPr>
        <w:pStyle w:val="Style-3"/>
        <w:jc w:val="center"/>
        <w:rPr>
          <w:rFonts w:ascii="Abadi" w:hAnsi="Abadi" w:cs="Arial"/>
          <w:b/>
          <w:bCs/>
          <w:sz w:val="21"/>
          <w:szCs w:val="21"/>
        </w:rPr>
      </w:pPr>
      <w:r w:rsidRPr="002630AF">
        <w:rPr>
          <w:rFonts w:ascii="Abadi" w:hAnsi="Abadi" w:cs="Arial"/>
          <w:b/>
          <w:bCs/>
          <w:sz w:val="21"/>
          <w:szCs w:val="21"/>
        </w:rPr>
        <w:t>MINISTERIO PÚBLICO</w:t>
      </w:r>
    </w:p>
    <w:p w:rsidR="00F73601" w:rsidRPr="002630AF" w:rsidRDefault="00F73601" w:rsidP="00F73601">
      <w:pPr>
        <w:pStyle w:val="Style-3"/>
        <w:jc w:val="center"/>
        <w:rPr>
          <w:rFonts w:ascii="Abadi" w:hAnsi="Abadi" w:cs="Arial"/>
          <w:b/>
          <w:bCs/>
          <w:sz w:val="21"/>
          <w:szCs w:val="21"/>
        </w:rPr>
      </w:pPr>
    </w:p>
    <w:p w:rsidR="00F73601" w:rsidRPr="002630AF" w:rsidRDefault="00F73601" w:rsidP="00F73601">
      <w:pPr>
        <w:pStyle w:val="Style-3"/>
        <w:jc w:val="center"/>
        <w:rPr>
          <w:rFonts w:ascii="Abadi" w:hAnsi="Abadi" w:cs="Arial"/>
          <w:b/>
          <w:bCs/>
          <w:sz w:val="21"/>
          <w:szCs w:val="21"/>
        </w:rPr>
      </w:pPr>
      <w:r w:rsidRPr="002630AF">
        <w:rPr>
          <w:rFonts w:ascii="Abadi" w:hAnsi="Abadi" w:cs="Arial"/>
          <w:b/>
          <w:bCs/>
          <w:sz w:val="21"/>
          <w:szCs w:val="21"/>
        </w:rPr>
        <w:t>SECCIÓN PRIMERA</w:t>
      </w:r>
    </w:p>
    <w:p w:rsidR="00F73601" w:rsidRPr="002630AF" w:rsidRDefault="00F73601" w:rsidP="00F73601">
      <w:pPr>
        <w:pStyle w:val="Style-3"/>
        <w:jc w:val="center"/>
        <w:rPr>
          <w:rFonts w:ascii="Abadi" w:hAnsi="Abadi" w:cs="Arial"/>
          <w:b/>
          <w:bCs/>
          <w:sz w:val="21"/>
          <w:szCs w:val="21"/>
        </w:rPr>
      </w:pPr>
      <w:r w:rsidRPr="002630AF">
        <w:rPr>
          <w:rFonts w:ascii="Abadi" w:hAnsi="Abadi" w:cs="Arial"/>
          <w:b/>
          <w:bCs/>
          <w:sz w:val="21"/>
          <w:szCs w:val="21"/>
        </w:rPr>
        <w:t>MINISTERIO PÚBLICO</w:t>
      </w:r>
    </w:p>
    <w:p w:rsidR="00F73601" w:rsidRPr="002630AF" w:rsidRDefault="00F73601" w:rsidP="00F73601">
      <w:pPr>
        <w:pStyle w:val="Style-3"/>
        <w:ind w:firstLine="709"/>
        <w:rPr>
          <w:rFonts w:ascii="Abadi" w:hAnsi="Abadi" w:cs="Arial"/>
          <w:b/>
          <w:bCs/>
          <w:sz w:val="21"/>
          <w:szCs w:val="21"/>
        </w:rPr>
      </w:pPr>
    </w:p>
    <w:p w:rsidR="00F73601" w:rsidRPr="002630AF" w:rsidRDefault="00F73601" w:rsidP="00F73601">
      <w:pPr>
        <w:pStyle w:val="Style-4"/>
        <w:ind w:firstLine="709"/>
        <w:jc w:val="right"/>
        <w:rPr>
          <w:rFonts w:ascii="Abadi" w:hAnsi="Abadi" w:cs="Arial"/>
          <w:b/>
          <w:bCs/>
          <w:i/>
          <w:iCs/>
          <w:sz w:val="21"/>
          <w:szCs w:val="21"/>
        </w:rPr>
      </w:pPr>
      <w:r w:rsidRPr="002630AF">
        <w:rPr>
          <w:rFonts w:ascii="Abadi" w:hAnsi="Abadi" w:cs="Arial"/>
          <w:b/>
          <w:bCs/>
          <w:i/>
          <w:iCs/>
          <w:sz w:val="21"/>
          <w:szCs w:val="21"/>
        </w:rPr>
        <w:t>Naturaleza y atribuciones del Ministerio Público</w:t>
      </w:r>
    </w:p>
    <w:p w:rsidR="00F73601" w:rsidRPr="002630AF" w:rsidRDefault="00F73601" w:rsidP="00F73601">
      <w:pPr>
        <w:pStyle w:val="Style-5"/>
        <w:jc w:val="both"/>
        <w:rPr>
          <w:rFonts w:ascii="Abadi" w:hAnsi="Abadi" w:cs="Arial"/>
          <w:sz w:val="21"/>
          <w:szCs w:val="21"/>
        </w:rPr>
      </w:pPr>
      <w:r w:rsidRPr="002630AF">
        <w:rPr>
          <w:rFonts w:ascii="Abadi" w:hAnsi="Abadi" w:cs="Arial"/>
          <w:b/>
          <w:bCs/>
          <w:sz w:val="21"/>
          <w:szCs w:val="21"/>
        </w:rPr>
        <w:t>Artículo</w:t>
      </w:r>
      <w:r w:rsidRPr="002630AF">
        <w:rPr>
          <w:rFonts w:ascii="Abadi" w:hAnsi="Abadi" w:cs="Arial"/>
          <w:sz w:val="21"/>
          <w:szCs w:val="21"/>
        </w:rPr>
        <w:t xml:space="preserve"> </w:t>
      </w:r>
      <w:r w:rsidRPr="002630AF">
        <w:rPr>
          <w:rFonts w:ascii="Abadi" w:hAnsi="Abadi" w:cs="Arial"/>
          <w:b/>
          <w:bCs/>
          <w:sz w:val="21"/>
          <w:szCs w:val="21"/>
        </w:rPr>
        <w:t>45.</w:t>
      </w:r>
      <w:r w:rsidRPr="002630AF">
        <w:rPr>
          <w:rFonts w:ascii="Abadi" w:hAnsi="Abadi" w:cs="Arial"/>
          <w:sz w:val="21"/>
          <w:szCs w:val="21"/>
        </w:rPr>
        <w:t xml:space="preserve"> El Ministerio Público es la Institución que por disposición de la Constitución Política de los Estados Unidos Mexicanos y de la del Estado, tiene a su cargo la investigación y persecución de los delitos, y le corresponde el ejercicio de la acción penal ante los tribunales, sin perjuicio de aquellos casos en que lo puedan hacer los particulares.</w:t>
      </w:r>
    </w:p>
    <w:p w:rsidR="00F73601" w:rsidRPr="002630AF" w:rsidRDefault="00F73601" w:rsidP="00F73601">
      <w:pPr>
        <w:pStyle w:val="Style-5"/>
        <w:jc w:val="both"/>
        <w:rPr>
          <w:rFonts w:ascii="Abadi" w:hAnsi="Abadi" w:cs="Arial"/>
          <w:b/>
          <w:bCs/>
          <w:sz w:val="21"/>
          <w:szCs w:val="21"/>
          <w:highlight w:val="lightGray"/>
        </w:rPr>
      </w:pPr>
    </w:p>
    <w:p w:rsidR="00F73601" w:rsidRPr="002630AF" w:rsidRDefault="00F73601" w:rsidP="00F73601">
      <w:pPr>
        <w:pStyle w:val="Style-4"/>
        <w:ind w:firstLine="709"/>
        <w:jc w:val="right"/>
        <w:rPr>
          <w:rFonts w:ascii="Abadi" w:hAnsi="Abadi" w:cs="Arial"/>
          <w:b/>
          <w:bCs/>
          <w:i/>
          <w:iCs/>
          <w:sz w:val="21"/>
          <w:szCs w:val="21"/>
        </w:rPr>
      </w:pPr>
      <w:r w:rsidRPr="002630AF">
        <w:rPr>
          <w:rFonts w:ascii="Abadi" w:hAnsi="Abadi" w:cs="Arial"/>
          <w:b/>
          <w:bCs/>
          <w:i/>
          <w:iCs/>
          <w:sz w:val="21"/>
          <w:szCs w:val="21"/>
        </w:rPr>
        <w:t>Ejercicio de atribuciones del Ministerio Público</w:t>
      </w:r>
    </w:p>
    <w:p w:rsidR="00F73601" w:rsidRPr="002630AF" w:rsidRDefault="00F73601" w:rsidP="00F73601">
      <w:pPr>
        <w:pStyle w:val="Style-5"/>
        <w:jc w:val="both"/>
        <w:rPr>
          <w:rFonts w:ascii="Abadi" w:hAnsi="Abadi" w:cs="Arial"/>
          <w:b/>
          <w:bCs/>
          <w:sz w:val="21"/>
          <w:szCs w:val="21"/>
        </w:rPr>
      </w:pPr>
      <w:r w:rsidRPr="002630AF">
        <w:rPr>
          <w:rFonts w:ascii="Abadi" w:hAnsi="Abadi" w:cs="Arial"/>
          <w:b/>
          <w:bCs/>
          <w:sz w:val="21"/>
          <w:szCs w:val="21"/>
        </w:rPr>
        <w:t>Artículo 46.</w:t>
      </w:r>
      <w:r w:rsidRPr="002630AF">
        <w:rPr>
          <w:rFonts w:ascii="Abadi" w:hAnsi="Abadi" w:cs="Arial"/>
          <w:sz w:val="21"/>
          <w:szCs w:val="21"/>
        </w:rPr>
        <w:t xml:space="preserve"> Las atribuciones del Ministerio Público, para todos los efectos legales, podrán ejercerse por:</w:t>
      </w:r>
    </w:p>
    <w:p w:rsidR="00F73601" w:rsidRPr="002630AF" w:rsidRDefault="00F73601" w:rsidP="00F73601">
      <w:pPr>
        <w:pStyle w:val="Style-1"/>
        <w:ind w:firstLine="709"/>
        <w:jc w:val="both"/>
        <w:rPr>
          <w:rFonts w:ascii="Abadi" w:hAnsi="Abadi" w:cs="Arial"/>
          <w:sz w:val="21"/>
          <w:szCs w:val="21"/>
        </w:rPr>
      </w:pPr>
    </w:p>
    <w:p w:rsidR="00F73601" w:rsidRPr="002630AF" w:rsidRDefault="00F73601" w:rsidP="00DF7367">
      <w:pPr>
        <w:pStyle w:val="Style-1"/>
        <w:numPr>
          <w:ilvl w:val="0"/>
          <w:numId w:val="21"/>
        </w:numPr>
        <w:ind w:left="1134"/>
        <w:jc w:val="both"/>
        <w:rPr>
          <w:rFonts w:ascii="Abadi" w:hAnsi="Abadi" w:cs="Arial"/>
          <w:bCs/>
          <w:sz w:val="21"/>
          <w:szCs w:val="21"/>
        </w:rPr>
      </w:pPr>
      <w:r w:rsidRPr="002630AF">
        <w:rPr>
          <w:rFonts w:ascii="Abadi" w:hAnsi="Abadi" w:cs="Arial"/>
          <w:sz w:val="21"/>
          <w:szCs w:val="21"/>
        </w:rPr>
        <w:t>El Fiscal General;</w:t>
      </w:r>
    </w:p>
    <w:p w:rsidR="00F73601" w:rsidRPr="002630AF" w:rsidRDefault="00F73601" w:rsidP="00F73601">
      <w:pPr>
        <w:pStyle w:val="Style-1"/>
        <w:ind w:left="1134" w:hanging="709"/>
        <w:jc w:val="both"/>
        <w:rPr>
          <w:rFonts w:ascii="Abadi" w:hAnsi="Abadi" w:cs="Arial"/>
          <w:sz w:val="21"/>
          <w:szCs w:val="21"/>
        </w:rPr>
      </w:pPr>
    </w:p>
    <w:p w:rsidR="00F73601" w:rsidRPr="002630AF" w:rsidRDefault="00F73601" w:rsidP="00DF7367">
      <w:pPr>
        <w:pStyle w:val="Style-1"/>
        <w:numPr>
          <w:ilvl w:val="0"/>
          <w:numId w:val="21"/>
        </w:numPr>
        <w:ind w:left="1134"/>
        <w:jc w:val="both"/>
        <w:rPr>
          <w:rFonts w:ascii="Abadi" w:hAnsi="Abadi" w:cs="Arial"/>
          <w:sz w:val="21"/>
          <w:szCs w:val="21"/>
        </w:rPr>
      </w:pPr>
      <w:r w:rsidRPr="002630AF">
        <w:rPr>
          <w:rFonts w:ascii="Abadi" w:hAnsi="Abadi" w:cs="Arial"/>
          <w:sz w:val="21"/>
          <w:szCs w:val="21"/>
        </w:rPr>
        <w:t xml:space="preserve">Los Fiscales Regionales; </w:t>
      </w:r>
    </w:p>
    <w:p w:rsidR="00F73601" w:rsidRPr="002630AF" w:rsidRDefault="00F73601" w:rsidP="00F73601">
      <w:pPr>
        <w:pStyle w:val="Style-1"/>
        <w:ind w:left="1134" w:hanging="709"/>
        <w:jc w:val="both"/>
        <w:rPr>
          <w:rFonts w:ascii="Abadi" w:hAnsi="Abadi" w:cs="Arial"/>
          <w:bCs/>
          <w:sz w:val="21"/>
          <w:szCs w:val="21"/>
        </w:rPr>
      </w:pPr>
    </w:p>
    <w:p w:rsidR="00F73601" w:rsidRPr="002630AF" w:rsidRDefault="00F73601" w:rsidP="00DF7367">
      <w:pPr>
        <w:pStyle w:val="Style-1"/>
        <w:numPr>
          <w:ilvl w:val="0"/>
          <w:numId w:val="21"/>
        </w:numPr>
        <w:ind w:left="1134"/>
        <w:jc w:val="both"/>
        <w:rPr>
          <w:rFonts w:ascii="Abadi" w:hAnsi="Abadi" w:cs="Arial"/>
          <w:bCs/>
          <w:sz w:val="21"/>
          <w:szCs w:val="21"/>
        </w:rPr>
      </w:pPr>
      <w:r w:rsidRPr="002630AF">
        <w:rPr>
          <w:rFonts w:ascii="Abadi" w:hAnsi="Abadi" w:cs="Arial"/>
          <w:sz w:val="21"/>
          <w:szCs w:val="21"/>
        </w:rPr>
        <w:t>Los Fiscales Especializados;</w:t>
      </w:r>
    </w:p>
    <w:p w:rsidR="00F73601" w:rsidRPr="002630AF" w:rsidRDefault="00F73601" w:rsidP="00F73601">
      <w:pPr>
        <w:pStyle w:val="Style-1"/>
        <w:ind w:left="1134" w:hanging="709"/>
        <w:jc w:val="both"/>
        <w:rPr>
          <w:rFonts w:ascii="Abadi" w:hAnsi="Abadi" w:cs="Arial"/>
          <w:sz w:val="21"/>
          <w:szCs w:val="21"/>
        </w:rPr>
      </w:pPr>
    </w:p>
    <w:p w:rsidR="00F73601" w:rsidRPr="002630AF" w:rsidRDefault="00F73601" w:rsidP="00DF7367">
      <w:pPr>
        <w:pStyle w:val="Style-1"/>
        <w:numPr>
          <w:ilvl w:val="0"/>
          <w:numId w:val="21"/>
        </w:numPr>
        <w:ind w:left="1134"/>
        <w:jc w:val="both"/>
        <w:rPr>
          <w:rFonts w:ascii="Abadi" w:hAnsi="Abadi" w:cs="Arial"/>
          <w:bCs/>
          <w:sz w:val="21"/>
          <w:szCs w:val="21"/>
        </w:rPr>
      </w:pPr>
      <w:r w:rsidRPr="002630AF">
        <w:rPr>
          <w:rFonts w:ascii="Abadi" w:hAnsi="Abadi" w:cs="Arial"/>
          <w:sz w:val="21"/>
          <w:szCs w:val="21"/>
        </w:rPr>
        <w:t xml:space="preserve">Los </w:t>
      </w:r>
      <w:r w:rsidRPr="002630AF">
        <w:rPr>
          <w:rFonts w:ascii="Abadi" w:hAnsi="Abadi" w:cs="Arial"/>
          <w:bCs/>
          <w:sz w:val="21"/>
          <w:szCs w:val="21"/>
        </w:rPr>
        <w:t>A</w:t>
      </w:r>
      <w:r w:rsidRPr="002630AF">
        <w:rPr>
          <w:rFonts w:ascii="Abadi" w:hAnsi="Abadi" w:cs="Arial"/>
          <w:sz w:val="21"/>
          <w:szCs w:val="21"/>
        </w:rPr>
        <w:t xml:space="preserve">gentes del Ministerio Público; </w:t>
      </w:r>
    </w:p>
    <w:p w:rsidR="00F73601" w:rsidRPr="002630AF" w:rsidRDefault="00F73601" w:rsidP="00F73601">
      <w:pPr>
        <w:pStyle w:val="Style-1"/>
        <w:ind w:left="1134" w:hanging="709"/>
        <w:jc w:val="both"/>
        <w:rPr>
          <w:rFonts w:ascii="Abadi" w:hAnsi="Abadi" w:cs="Arial"/>
          <w:sz w:val="21"/>
          <w:szCs w:val="21"/>
        </w:rPr>
      </w:pPr>
    </w:p>
    <w:p w:rsidR="00F73601" w:rsidRPr="002630AF" w:rsidRDefault="00F73601" w:rsidP="00DF7367">
      <w:pPr>
        <w:pStyle w:val="Style-1"/>
        <w:numPr>
          <w:ilvl w:val="0"/>
          <w:numId w:val="21"/>
        </w:numPr>
        <w:ind w:left="1134"/>
        <w:jc w:val="both"/>
        <w:rPr>
          <w:rFonts w:ascii="Abadi" w:hAnsi="Abadi" w:cs="Arial"/>
          <w:bCs/>
          <w:sz w:val="21"/>
          <w:szCs w:val="21"/>
        </w:rPr>
      </w:pPr>
      <w:r w:rsidRPr="002630AF">
        <w:rPr>
          <w:rFonts w:ascii="Abadi" w:hAnsi="Abadi" w:cs="Arial"/>
          <w:sz w:val="21"/>
          <w:szCs w:val="21"/>
        </w:rPr>
        <w:t xml:space="preserve">Los que determine el reglamento de la presente Ley; y </w:t>
      </w:r>
    </w:p>
    <w:p w:rsidR="00F73601" w:rsidRPr="002630AF" w:rsidRDefault="00F73601" w:rsidP="00F73601">
      <w:pPr>
        <w:pStyle w:val="Style-1"/>
        <w:ind w:left="1134" w:hanging="709"/>
        <w:jc w:val="both"/>
        <w:rPr>
          <w:rFonts w:ascii="Abadi" w:hAnsi="Abadi" w:cs="Arial"/>
          <w:sz w:val="21"/>
          <w:szCs w:val="21"/>
        </w:rPr>
      </w:pPr>
    </w:p>
    <w:p w:rsidR="00F73601" w:rsidRPr="002630AF" w:rsidRDefault="00F73601" w:rsidP="00DF7367">
      <w:pPr>
        <w:pStyle w:val="Style-6"/>
        <w:numPr>
          <w:ilvl w:val="0"/>
          <w:numId w:val="21"/>
        </w:numPr>
        <w:ind w:left="1134"/>
        <w:jc w:val="both"/>
        <w:rPr>
          <w:rFonts w:ascii="Abadi" w:hAnsi="Abadi" w:cs="Arial"/>
          <w:sz w:val="21"/>
          <w:szCs w:val="21"/>
        </w:rPr>
      </w:pPr>
      <w:r w:rsidRPr="002630AF">
        <w:rPr>
          <w:rFonts w:ascii="Abadi" w:hAnsi="Abadi" w:cs="Arial"/>
          <w:sz w:val="21"/>
          <w:szCs w:val="21"/>
        </w:rPr>
        <w:t>Aquéllos servidores públicos a los que la persona titular de la Fiscalía General mediante el acuerdo respectivo les confiera dichas atribuciones.</w:t>
      </w:r>
    </w:p>
    <w:p w:rsidR="00F73601" w:rsidRPr="002630AF" w:rsidRDefault="00F73601" w:rsidP="00F73601">
      <w:pPr>
        <w:pStyle w:val="Style-4"/>
        <w:ind w:firstLine="709"/>
        <w:jc w:val="right"/>
        <w:rPr>
          <w:rFonts w:ascii="Abadi" w:hAnsi="Abadi" w:cs="Arial"/>
          <w:b/>
          <w:bCs/>
          <w:i/>
          <w:iCs/>
          <w:sz w:val="21"/>
          <w:szCs w:val="21"/>
        </w:rPr>
      </w:pPr>
    </w:p>
    <w:p w:rsidR="00F73601" w:rsidRPr="002630AF" w:rsidRDefault="00F73601" w:rsidP="00F73601">
      <w:pPr>
        <w:pStyle w:val="Style-4"/>
        <w:ind w:firstLine="709"/>
        <w:jc w:val="right"/>
        <w:rPr>
          <w:rFonts w:ascii="Abadi" w:hAnsi="Abadi" w:cs="Arial"/>
          <w:b/>
          <w:bCs/>
          <w:i/>
          <w:iCs/>
          <w:sz w:val="21"/>
          <w:szCs w:val="21"/>
        </w:rPr>
      </w:pPr>
      <w:r w:rsidRPr="002630AF">
        <w:rPr>
          <w:rFonts w:ascii="Abadi" w:hAnsi="Abadi" w:cs="Arial"/>
          <w:b/>
          <w:bCs/>
          <w:i/>
          <w:iCs/>
          <w:sz w:val="21"/>
          <w:szCs w:val="21"/>
        </w:rPr>
        <w:t>Atribuciones</w:t>
      </w:r>
    </w:p>
    <w:p w:rsidR="00F73601" w:rsidRPr="002630AF" w:rsidRDefault="00F73601" w:rsidP="00F73601">
      <w:pPr>
        <w:pStyle w:val="Style-5"/>
        <w:jc w:val="both"/>
        <w:rPr>
          <w:rFonts w:ascii="Abadi" w:hAnsi="Abadi" w:cs="Arial"/>
          <w:b/>
          <w:bCs/>
          <w:sz w:val="21"/>
          <w:szCs w:val="21"/>
        </w:rPr>
      </w:pPr>
      <w:r w:rsidRPr="002630AF">
        <w:rPr>
          <w:rFonts w:ascii="Abadi" w:hAnsi="Abadi" w:cs="Arial"/>
          <w:b/>
          <w:bCs/>
          <w:sz w:val="21"/>
          <w:szCs w:val="21"/>
        </w:rPr>
        <w:t>Artículo 47.</w:t>
      </w:r>
      <w:r w:rsidRPr="002630AF">
        <w:rPr>
          <w:rFonts w:ascii="Abadi" w:hAnsi="Abadi" w:cs="Arial"/>
          <w:sz w:val="21"/>
          <w:szCs w:val="21"/>
        </w:rPr>
        <w:t xml:space="preserve"> El Ministerio Público, para el cumplimiento de sus funciones </w:t>
      </w:r>
      <w:r w:rsidRPr="002630AF">
        <w:rPr>
          <w:rFonts w:ascii="Abadi" w:hAnsi="Abadi" w:cs="Arial"/>
          <w:sz w:val="21"/>
          <w:szCs w:val="21"/>
        </w:rPr>
        <w:lastRenderedPageBreak/>
        <w:t>constitucionales y legales, tiene las siguientes atribuciones:</w:t>
      </w:r>
    </w:p>
    <w:p w:rsidR="00F73601" w:rsidRPr="002630AF" w:rsidRDefault="00F73601" w:rsidP="00F73601">
      <w:pPr>
        <w:ind w:firstLine="709"/>
        <w:rPr>
          <w:rFonts w:ascii="Abadi" w:hAnsi="Abadi" w:cs="Arial"/>
          <w:b/>
          <w:bCs/>
          <w:sz w:val="21"/>
          <w:szCs w:val="21"/>
          <w:highlight w:val="green"/>
        </w:rPr>
      </w:pPr>
    </w:p>
    <w:p w:rsidR="00F73601" w:rsidRPr="002630AF" w:rsidRDefault="00F73601" w:rsidP="00DF7367">
      <w:pPr>
        <w:pStyle w:val="Style-1"/>
        <w:numPr>
          <w:ilvl w:val="0"/>
          <w:numId w:val="22"/>
        </w:numPr>
        <w:ind w:left="1134"/>
        <w:jc w:val="both"/>
        <w:rPr>
          <w:rFonts w:ascii="Abadi" w:hAnsi="Abadi" w:cs="Arial"/>
          <w:sz w:val="21"/>
          <w:szCs w:val="21"/>
        </w:rPr>
      </w:pPr>
      <w:r w:rsidRPr="002630AF">
        <w:rPr>
          <w:rFonts w:ascii="Abadi" w:hAnsi="Abadi" w:cs="Arial"/>
          <w:sz w:val="21"/>
          <w:szCs w:val="21"/>
        </w:rPr>
        <w:t>Recibir las denuncias o querellas que le presenten en forma oral, por escrito, o a través de medios digitales, incluso mediante denuncias anónimas en términos de las disposiciones legales aplicables, sobre hechos que puedan constituir algún delito;</w:t>
      </w:r>
    </w:p>
    <w:p w:rsidR="00F73601" w:rsidRPr="002630AF" w:rsidRDefault="00F73601" w:rsidP="00F73601">
      <w:pPr>
        <w:pStyle w:val="Style-1"/>
        <w:ind w:left="1134" w:hanging="709"/>
        <w:jc w:val="right"/>
        <w:rPr>
          <w:rFonts w:ascii="Abadi" w:hAnsi="Abadi" w:cs="Arial"/>
          <w:sz w:val="21"/>
          <w:szCs w:val="21"/>
        </w:rPr>
      </w:pPr>
    </w:p>
    <w:p w:rsidR="00F73601" w:rsidRPr="002630AF" w:rsidRDefault="00F73601" w:rsidP="00DF7367">
      <w:pPr>
        <w:pStyle w:val="Style-1"/>
        <w:numPr>
          <w:ilvl w:val="0"/>
          <w:numId w:val="22"/>
        </w:numPr>
        <w:ind w:left="1134"/>
        <w:jc w:val="both"/>
        <w:rPr>
          <w:rFonts w:ascii="Abadi" w:hAnsi="Abadi" w:cs="Arial"/>
          <w:bCs/>
          <w:sz w:val="21"/>
          <w:szCs w:val="21"/>
        </w:rPr>
      </w:pPr>
      <w:r w:rsidRPr="002630AF">
        <w:rPr>
          <w:rFonts w:ascii="Abadi" w:hAnsi="Abadi" w:cs="Arial"/>
          <w:sz w:val="21"/>
          <w:szCs w:val="21"/>
        </w:rPr>
        <w:t>Investigar los hechos materia de la denuncia o querella;</w:t>
      </w:r>
    </w:p>
    <w:p w:rsidR="00F73601" w:rsidRPr="002630AF" w:rsidRDefault="00F73601" w:rsidP="00F73601">
      <w:pPr>
        <w:pStyle w:val="Style-1"/>
        <w:ind w:left="1134" w:hanging="709"/>
        <w:jc w:val="both"/>
        <w:rPr>
          <w:rFonts w:ascii="Abadi" w:hAnsi="Abadi" w:cs="Arial"/>
          <w:sz w:val="21"/>
          <w:szCs w:val="21"/>
        </w:rPr>
      </w:pPr>
    </w:p>
    <w:p w:rsidR="00F73601" w:rsidRPr="002630AF" w:rsidRDefault="00F73601" w:rsidP="00DF7367">
      <w:pPr>
        <w:pStyle w:val="Style-1"/>
        <w:numPr>
          <w:ilvl w:val="0"/>
          <w:numId w:val="22"/>
        </w:numPr>
        <w:ind w:left="1134"/>
        <w:jc w:val="both"/>
        <w:rPr>
          <w:rFonts w:ascii="Abadi" w:hAnsi="Abadi" w:cs="Arial"/>
          <w:bCs/>
          <w:sz w:val="21"/>
          <w:szCs w:val="21"/>
        </w:rPr>
      </w:pPr>
      <w:r w:rsidRPr="002630AF">
        <w:rPr>
          <w:rFonts w:ascii="Abadi" w:hAnsi="Abadi" w:cs="Arial"/>
          <w:sz w:val="21"/>
          <w:szCs w:val="21"/>
        </w:rPr>
        <w:t>Ejercer la acción penal en la forma establecida en la Ley;</w:t>
      </w:r>
    </w:p>
    <w:p w:rsidR="00F73601" w:rsidRPr="002630AF" w:rsidRDefault="00F73601" w:rsidP="00F73601">
      <w:pPr>
        <w:pStyle w:val="Style-1"/>
        <w:ind w:left="1134" w:hanging="709"/>
        <w:jc w:val="both"/>
        <w:rPr>
          <w:rFonts w:ascii="Abadi" w:hAnsi="Abadi" w:cs="Arial"/>
          <w:sz w:val="21"/>
          <w:szCs w:val="21"/>
        </w:rPr>
      </w:pPr>
    </w:p>
    <w:p w:rsidR="00F73601" w:rsidRPr="002630AF" w:rsidRDefault="00F73601" w:rsidP="00DF7367">
      <w:pPr>
        <w:pStyle w:val="Style-6"/>
        <w:numPr>
          <w:ilvl w:val="0"/>
          <w:numId w:val="22"/>
        </w:numPr>
        <w:ind w:left="1134"/>
        <w:jc w:val="both"/>
        <w:rPr>
          <w:rFonts w:ascii="Abadi" w:hAnsi="Abadi" w:cs="Arial"/>
          <w:sz w:val="21"/>
          <w:szCs w:val="21"/>
        </w:rPr>
      </w:pPr>
      <w:r w:rsidRPr="002630AF">
        <w:rPr>
          <w:rFonts w:ascii="Abadi" w:hAnsi="Abadi" w:cs="Arial"/>
          <w:sz w:val="21"/>
          <w:szCs w:val="21"/>
        </w:rPr>
        <w:t xml:space="preserve">Procurar a la víctima o al ofendido del delito o de conductas tipificadas como tales, la atención médica, psicológica y asistencia social de urgencia, en términos de la normatividad aplicable; </w:t>
      </w:r>
    </w:p>
    <w:p w:rsidR="00F73601" w:rsidRPr="002630AF" w:rsidRDefault="00F73601" w:rsidP="00F73601">
      <w:pPr>
        <w:pStyle w:val="Style-6"/>
        <w:ind w:left="1134" w:hanging="709"/>
        <w:jc w:val="both"/>
        <w:rPr>
          <w:rFonts w:ascii="Abadi" w:hAnsi="Abadi" w:cs="Arial"/>
          <w:bCs/>
          <w:sz w:val="21"/>
          <w:szCs w:val="21"/>
        </w:rPr>
      </w:pPr>
    </w:p>
    <w:p w:rsidR="00F73601" w:rsidRPr="002630AF" w:rsidRDefault="00F73601" w:rsidP="00DF7367">
      <w:pPr>
        <w:pStyle w:val="Style-1"/>
        <w:numPr>
          <w:ilvl w:val="0"/>
          <w:numId w:val="22"/>
        </w:numPr>
        <w:ind w:left="1134"/>
        <w:jc w:val="both"/>
        <w:rPr>
          <w:rFonts w:ascii="Abadi" w:hAnsi="Abadi" w:cs="Arial"/>
          <w:bCs/>
          <w:sz w:val="21"/>
          <w:szCs w:val="21"/>
        </w:rPr>
      </w:pPr>
      <w:r w:rsidRPr="002630AF">
        <w:rPr>
          <w:rFonts w:ascii="Abadi" w:hAnsi="Abadi" w:cs="Arial"/>
          <w:sz w:val="21"/>
          <w:szCs w:val="21"/>
        </w:rPr>
        <w:t>Aplicar los criterios de oportunidad, en términos de ley;</w:t>
      </w:r>
    </w:p>
    <w:p w:rsidR="00F73601" w:rsidRPr="002630AF" w:rsidRDefault="00F73601" w:rsidP="00F73601">
      <w:pPr>
        <w:pStyle w:val="Style-1"/>
        <w:ind w:left="1134" w:hanging="709"/>
        <w:jc w:val="both"/>
        <w:rPr>
          <w:rFonts w:ascii="Abadi" w:hAnsi="Abadi" w:cs="Arial"/>
          <w:sz w:val="21"/>
          <w:szCs w:val="21"/>
        </w:rPr>
      </w:pPr>
    </w:p>
    <w:p w:rsidR="00F73601" w:rsidRPr="002630AF" w:rsidRDefault="00F73601" w:rsidP="00DF7367">
      <w:pPr>
        <w:pStyle w:val="Style-6"/>
        <w:numPr>
          <w:ilvl w:val="0"/>
          <w:numId w:val="22"/>
        </w:numPr>
        <w:ind w:left="1134"/>
        <w:jc w:val="both"/>
        <w:rPr>
          <w:rFonts w:ascii="Abadi" w:hAnsi="Abadi" w:cs="Arial"/>
          <w:bCs/>
          <w:sz w:val="21"/>
          <w:szCs w:val="21"/>
        </w:rPr>
      </w:pPr>
      <w:r w:rsidRPr="002630AF">
        <w:rPr>
          <w:rFonts w:ascii="Abadi" w:hAnsi="Abadi" w:cs="Arial"/>
          <w:sz w:val="21"/>
          <w:szCs w:val="21"/>
        </w:rPr>
        <w:t>Propiciar, cuando proceda, mecanismos alternativos de solución de controversias;</w:t>
      </w:r>
    </w:p>
    <w:p w:rsidR="00F73601" w:rsidRPr="002630AF" w:rsidRDefault="00F73601" w:rsidP="00F73601">
      <w:pPr>
        <w:pStyle w:val="Style-1"/>
        <w:ind w:left="1134" w:hanging="709"/>
        <w:jc w:val="both"/>
        <w:rPr>
          <w:rFonts w:ascii="Abadi" w:hAnsi="Abadi" w:cs="Arial"/>
          <w:sz w:val="21"/>
          <w:szCs w:val="21"/>
        </w:rPr>
      </w:pPr>
    </w:p>
    <w:p w:rsidR="00F73601" w:rsidRPr="002630AF" w:rsidRDefault="00F73601" w:rsidP="00DF7367">
      <w:pPr>
        <w:pStyle w:val="Style-6"/>
        <w:numPr>
          <w:ilvl w:val="0"/>
          <w:numId w:val="22"/>
        </w:numPr>
        <w:ind w:left="1134"/>
        <w:jc w:val="both"/>
        <w:rPr>
          <w:rFonts w:ascii="Abadi" w:hAnsi="Abadi" w:cs="Arial"/>
          <w:bCs/>
          <w:sz w:val="21"/>
          <w:szCs w:val="21"/>
        </w:rPr>
      </w:pPr>
      <w:r w:rsidRPr="002630AF">
        <w:rPr>
          <w:rFonts w:ascii="Abadi" w:hAnsi="Abadi" w:cs="Arial"/>
          <w:sz w:val="21"/>
          <w:szCs w:val="21"/>
        </w:rPr>
        <w:t>Asegurar objetos, productos e instrumentos del delito y efectos de él, elementos materiales, indicios y toda evidencia física, así como dispositivos y medios de almacenamiento electrónicos y sistemas de información en general, que puedan constituir dato de prueba de la comisión del hecho punible</w:t>
      </w:r>
      <w:r w:rsidRPr="002630AF">
        <w:rPr>
          <w:rFonts w:ascii="Abadi" w:hAnsi="Abadi" w:cs="Arial"/>
          <w:bCs/>
          <w:sz w:val="21"/>
          <w:szCs w:val="21"/>
        </w:rPr>
        <w:t xml:space="preserve">, en términos de </w:t>
      </w:r>
      <w:r w:rsidRPr="002630AF">
        <w:rPr>
          <w:rFonts w:ascii="Abadi" w:hAnsi="Abadi" w:cs="Arial"/>
          <w:bCs/>
          <w:sz w:val="21"/>
          <w:szCs w:val="21"/>
          <w:lang w:val="es-ES"/>
        </w:rPr>
        <w:t>las disposiciones aplicables</w:t>
      </w:r>
      <w:r w:rsidRPr="002630AF">
        <w:rPr>
          <w:rFonts w:ascii="Abadi" w:hAnsi="Abadi" w:cs="Arial"/>
          <w:sz w:val="21"/>
          <w:szCs w:val="21"/>
        </w:rPr>
        <w:t xml:space="preserve">; </w:t>
      </w:r>
    </w:p>
    <w:p w:rsidR="00F73601" w:rsidRPr="002630AF" w:rsidRDefault="00F73601" w:rsidP="00F73601">
      <w:pPr>
        <w:pStyle w:val="Style-6"/>
        <w:ind w:left="1134" w:firstLine="709"/>
        <w:jc w:val="both"/>
        <w:rPr>
          <w:rFonts w:ascii="Abadi" w:hAnsi="Abadi" w:cs="Arial"/>
          <w:b/>
          <w:bCs/>
          <w:sz w:val="21"/>
          <w:szCs w:val="21"/>
        </w:rPr>
      </w:pPr>
    </w:p>
    <w:p w:rsidR="00F73601" w:rsidRPr="002630AF" w:rsidRDefault="00F73601" w:rsidP="00DF7367">
      <w:pPr>
        <w:pStyle w:val="Style-6"/>
        <w:numPr>
          <w:ilvl w:val="0"/>
          <w:numId w:val="22"/>
        </w:numPr>
        <w:ind w:left="1134"/>
        <w:jc w:val="both"/>
        <w:rPr>
          <w:rFonts w:ascii="Abadi" w:hAnsi="Abadi" w:cs="Arial"/>
          <w:sz w:val="21"/>
          <w:szCs w:val="21"/>
        </w:rPr>
      </w:pPr>
      <w:r w:rsidRPr="002630AF">
        <w:rPr>
          <w:rFonts w:ascii="Abadi" w:hAnsi="Abadi" w:cs="Arial"/>
          <w:sz w:val="21"/>
          <w:szCs w:val="21"/>
        </w:rPr>
        <w:t xml:space="preserve">Asegurar bienes y participar en la disposición final de los mismos con las demás autoridades intervinientes, en los términos y plazos que establezcan las disposiciones aplicables; </w:t>
      </w:r>
    </w:p>
    <w:p w:rsidR="00F73601" w:rsidRPr="002630AF" w:rsidRDefault="00F73601" w:rsidP="00DF7367">
      <w:pPr>
        <w:pStyle w:val="Style-6"/>
        <w:numPr>
          <w:ilvl w:val="0"/>
          <w:numId w:val="22"/>
        </w:numPr>
        <w:ind w:left="1134"/>
        <w:jc w:val="both"/>
        <w:rPr>
          <w:rFonts w:ascii="Abadi" w:hAnsi="Abadi" w:cs="Arial"/>
          <w:bCs/>
          <w:sz w:val="21"/>
          <w:szCs w:val="21"/>
        </w:rPr>
      </w:pPr>
      <w:r w:rsidRPr="002630AF">
        <w:rPr>
          <w:rFonts w:ascii="Abadi" w:hAnsi="Abadi" w:cs="Arial"/>
          <w:sz w:val="21"/>
          <w:szCs w:val="21"/>
        </w:rPr>
        <w:t xml:space="preserve">Dirigir y coordinar a la Policía Ministerial y otras policías en funciones de investigación, así </w:t>
      </w:r>
      <w:r w:rsidRPr="002630AF">
        <w:rPr>
          <w:rFonts w:ascii="Abadi" w:hAnsi="Abadi" w:cs="Arial"/>
          <w:sz w:val="21"/>
          <w:szCs w:val="21"/>
        </w:rPr>
        <w:t>como a los servicios periciales y a sus demás órganos auxiliares;</w:t>
      </w:r>
    </w:p>
    <w:p w:rsidR="00F73601" w:rsidRPr="002630AF" w:rsidRDefault="00F73601" w:rsidP="00F73601">
      <w:pPr>
        <w:pStyle w:val="Style-1"/>
        <w:ind w:left="1134" w:hanging="709"/>
        <w:jc w:val="both"/>
        <w:rPr>
          <w:rFonts w:ascii="Abadi" w:hAnsi="Abadi" w:cs="Arial"/>
          <w:sz w:val="21"/>
          <w:szCs w:val="21"/>
        </w:rPr>
      </w:pPr>
    </w:p>
    <w:p w:rsidR="00F73601" w:rsidRPr="002630AF" w:rsidRDefault="00F73601" w:rsidP="00DF7367">
      <w:pPr>
        <w:pStyle w:val="Style-6"/>
        <w:numPr>
          <w:ilvl w:val="0"/>
          <w:numId w:val="22"/>
        </w:numPr>
        <w:ind w:left="1134"/>
        <w:jc w:val="both"/>
        <w:rPr>
          <w:rFonts w:ascii="Abadi" w:hAnsi="Abadi" w:cs="Arial"/>
          <w:bCs/>
          <w:sz w:val="21"/>
          <w:szCs w:val="21"/>
        </w:rPr>
      </w:pPr>
      <w:r w:rsidRPr="002630AF">
        <w:rPr>
          <w:rFonts w:ascii="Abadi" w:hAnsi="Abadi" w:cs="Arial"/>
          <w:sz w:val="21"/>
          <w:szCs w:val="21"/>
        </w:rPr>
        <w:t>Implementar las medidas necesarias para la protección de los ofendidos, víctimas, testigos y en general a todos los sujetos que intervengan en el procedimiento penal;</w:t>
      </w:r>
    </w:p>
    <w:p w:rsidR="00F73601" w:rsidRPr="002630AF" w:rsidRDefault="00F73601" w:rsidP="00F73601">
      <w:pPr>
        <w:pStyle w:val="Style-1"/>
        <w:ind w:left="1134" w:hanging="709"/>
        <w:jc w:val="both"/>
        <w:rPr>
          <w:rFonts w:ascii="Abadi" w:hAnsi="Abadi" w:cs="Arial"/>
          <w:sz w:val="21"/>
          <w:szCs w:val="21"/>
        </w:rPr>
      </w:pPr>
    </w:p>
    <w:p w:rsidR="00F73601" w:rsidRPr="002630AF" w:rsidRDefault="00F73601" w:rsidP="00DF7367">
      <w:pPr>
        <w:pStyle w:val="Style-6"/>
        <w:numPr>
          <w:ilvl w:val="0"/>
          <w:numId w:val="22"/>
        </w:numPr>
        <w:ind w:left="1134"/>
        <w:jc w:val="both"/>
        <w:rPr>
          <w:rFonts w:ascii="Abadi" w:hAnsi="Abadi" w:cs="Arial"/>
          <w:bCs/>
          <w:sz w:val="21"/>
          <w:szCs w:val="21"/>
        </w:rPr>
      </w:pPr>
      <w:r w:rsidRPr="002630AF">
        <w:rPr>
          <w:rFonts w:ascii="Abadi" w:hAnsi="Abadi" w:cs="Arial"/>
          <w:sz w:val="21"/>
          <w:szCs w:val="21"/>
        </w:rPr>
        <w:t xml:space="preserve">Solicitar, girar y dar seguimiento, en el ámbito de su competencia, a las medidas cautelares y a las de protección a personas; </w:t>
      </w:r>
    </w:p>
    <w:p w:rsidR="00F73601" w:rsidRPr="002630AF" w:rsidRDefault="00F73601" w:rsidP="00F73601">
      <w:pPr>
        <w:pStyle w:val="Style-1"/>
        <w:ind w:left="1134" w:hanging="709"/>
        <w:jc w:val="both"/>
        <w:rPr>
          <w:rFonts w:ascii="Abadi" w:hAnsi="Abadi" w:cs="Arial"/>
          <w:sz w:val="21"/>
          <w:szCs w:val="21"/>
        </w:rPr>
      </w:pPr>
    </w:p>
    <w:p w:rsidR="00F73601" w:rsidRPr="002630AF" w:rsidRDefault="00F73601" w:rsidP="00DF7367">
      <w:pPr>
        <w:pStyle w:val="Style-6"/>
        <w:numPr>
          <w:ilvl w:val="0"/>
          <w:numId w:val="22"/>
        </w:numPr>
        <w:ind w:left="1134"/>
        <w:jc w:val="both"/>
        <w:rPr>
          <w:rFonts w:ascii="Abadi" w:hAnsi="Abadi" w:cs="Arial"/>
          <w:bCs/>
          <w:sz w:val="21"/>
          <w:szCs w:val="21"/>
        </w:rPr>
      </w:pPr>
      <w:r w:rsidRPr="002630AF">
        <w:rPr>
          <w:rFonts w:ascii="Abadi" w:hAnsi="Abadi" w:cs="Arial"/>
          <w:sz w:val="21"/>
          <w:szCs w:val="21"/>
        </w:rPr>
        <w:t>Ordenar registros de documentos y lugares que no requieran orden judicial e inspecciones de vehículos o personas y demás elementos que puedan constituir datos de prueba</w:t>
      </w:r>
      <w:r w:rsidRPr="002630AF">
        <w:rPr>
          <w:rFonts w:ascii="Abadi" w:hAnsi="Abadi" w:cs="Arial"/>
          <w:bCs/>
          <w:sz w:val="21"/>
          <w:szCs w:val="21"/>
        </w:rPr>
        <w:t>, en términos de l</w:t>
      </w:r>
      <w:r w:rsidRPr="002630AF">
        <w:rPr>
          <w:rFonts w:ascii="Abadi" w:hAnsi="Abadi" w:cs="Arial"/>
          <w:bCs/>
          <w:sz w:val="21"/>
          <w:szCs w:val="21"/>
          <w:lang w:val="es-ES"/>
        </w:rPr>
        <w:t>as disposiciones aplicables</w:t>
      </w:r>
      <w:r w:rsidRPr="002630AF">
        <w:rPr>
          <w:rFonts w:ascii="Abadi" w:hAnsi="Abadi" w:cs="Arial"/>
          <w:sz w:val="21"/>
          <w:szCs w:val="21"/>
        </w:rPr>
        <w:t xml:space="preserve">; </w:t>
      </w:r>
    </w:p>
    <w:p w:rsidR="00F73601" w:rsidRPr="002630AF" w:rsidRDefault="00F73601" w:rsidP="00F73601">
      <w:pPr>
        <w:pStyle w:val="Style-1"/>
        <w:ind w:left="1134" w:hanging="709"/>
        <w:jc w:val="both"/>
        <w:rPr>
          <w:rFonts w:ascii="Abadi" w:hAnsi="Abadi" w:cs="Arial"/>
          <w:sz w:val="21"/>
          <w:szCs w:val="21"/>
        </w:rPr>
      </w:pPr>
    </w:p>
    <w:p w:rsidR="00F73601" w:rsidRPr="002630AF" w:rsidRDefault="00F73601" w:rsidP="00DF7367">
      <w:pPr>
        <w:pStyle w:val="Style-6"/>
        <w:numPr>
          <w:ilvl w:val="0"/>
          <w:numId w:val="22"/>
        </w:numPr>
        <w:ind w:left="1134"/>
        <w:jc w:val="both"/>
        <w:rPr>
          <w:rFonts w:ascii="Abadi" w:hAnsi="Abadi" w:cs="Arial"/>
          <w:bCs/>
          <w:sz w:val="21"/>
          <w:szCs w:val="21"/>
        </w:rPr>
      </w:pPr>
      <w:r w:rsidRPr="002630AF">
        <w:rPr>
          <w:rFonts w:ascii="Abadi" w:hAnsi="Abadi" w:cs="Arial"/>
          <w:sz w:val="21"/>
          <w:szCs w:val="21"/>
        </w:rPr>
        <w:t xml:space="preserve">Solicitar a la autoridad jurisdiccional las órdenes, diligencias y medidas necesarias para el cumplimiento de sus atribuciones; </w:t>
      </w:r>
    </w:p>
    <w:p w:rsidR="00F73601" w:rsidRPr="002630AF" w:rsidRDefault="00F73601" w:rsidP="00F73601">
      <w:pPr>
        <w:pStyle w:val="Style-1"/>
        <w:ind w:left="1134" w:hanging="709"/>
        <w:jc w:val="both"/>
        <w:rPr>
          <w:rFonts w:ascii="Abadi" w:hAnsi="Abadi" w:cs="Arial"/>
          <w:sz w:val="21"/>
          <w:szCs w:val="21"/>
        </w:rPr>
      </w:pPr>
    </w:p>
    <w:p w:rsidR="00F73601" w:rsidRPr="002630AF" w:rsidRDefault="00F73601" w:rsidP="00DF7367">
      <w:pPr>
        <w:pStyle w:val="Style-6"/>
        <w:numPr>
          <w:ilvl w:val="0"/>
          <w:numId w:val="22"/>
        </w:numPr>
        <w:ind w:left="1134"/>
        <w:jc w:val="both"/>
        <w:rPr>
          <w:rFonts w:ascii="Abadi" w:hAnsi="Abadi" w:cs="Arial"/>
          <w:bCs/>
          <w:sz w:val="21"/>
          <w:szCs w:val="21"/>
        </w:rPr>
      </w:pPr>
      <w:r w:rsidRPr="002630AF">
        <w:rPr>
          <w:rFonts w:ascii="Abadi" w:hAnsi="Abadi" w:cs="Arial"/>
          <w:sz w:val="21"/>
          <w:szCs w:val="21"/>
        </w:rPr>
        <w:t>Solicitar a la autoridad judicial las medidas necesarias que aseguren la comparecencia de los inculpados al procedimiento penal;</w:t>
      </w:r>
    </w:p>
    <w:p w:rsidR="00F73601" w:rsidRPr="002630AF" w:rsidRDefault="00F73601" w:rsidP="00F73601">
      <w:pPr>
        <w:pStyle w:val="Style-1"/>
        <w:ind w:left="1134" w:hanging="709"/>
        <w:jc w:val="both"/>
        <w:rPr>
          <w:rFonts w:ascii="Abadi" w:hAnsi="Abadi" w:cs="Arial"/>
          <w:sz w:val="21"/>
          <w:szCs w:val="21"/>
        </w:rPr>
      </w:pPr>
    </w:p>
    <w:p w:rsidR="00F73601" w:rsidRPr="002630AF" w:rsidRDefault="00F73601" w:rsidP="00DF7367">
      <w:pPr>
        <w:pStyle w:val="Style-6"/>
        <w:numPr>
          <w:ilvl w:val="0"/>
          <w:numId w:val="22"/>
        </w:numPr>
        <w:ind w:left="1134"/>
        <w:jc w:val="both"/>
        <w:rPr>
          <w:rFonts w:ascii="Abadi" w:hAnsi="Abadi" w:cs="Arial"/>
          <w:bCs/>
          <w:sz w:val="21"/>
          <w:szCs w:val="21"/>
        </w:rPr>
      </w:pPr>
      <w:r w:rsidRPr="002630AF">
        <w:rPr>
          <w:rFonts w:ascii="Abadi" w:hAnsi="Abadi" w:cs="Arial"/>
          <w:sz w:val="21"/>
          <w:szCs w:val="21"/>
        </w:rPr>
        <w:t>Intervenir en las etapas del procedimiento penal y formular las determinaciones que correspondan en los términos de la ley de la materia y de la presente;</w:t>
      </w:r>
    </w:p>
    <w:p w:rsidR="00F73601" w:rsidRPr="002630AF" w:rsidRDefault="00F73601" w:rsidP="00F73601">
      <w:pPr>
        <w:pStyle w:val="Style-1"/>
        <w:ind w:left="1134" w:hanging="709"/>
        <w:jc w:val="both"/>
        <w:rPr>
          <w:rFonts w:ascii="Abadi" w:hAnsi="Abadi" w:cs="Arial"/>
          <w:sz w:val="21"/>
          <w:szCs w:val="21"/>
        </w:rPr>
      </w:pPr>
    </w:p>
    <w:p w:rsidR="00F73601" w:rsidRPr="002630AF" w:rsidRDefault="00F73601" w:rsidP="00DF7367">
      <w:pPr>
        <w:pStyle w:val="Style-6"/>
        <w:numPr>
          <w:ilvl w:val="0"/>
          <w:numId w:val="22"/>
        </w:numPr>
        <w:ind w:left="1134"/>
        <w:jc w:val="both"/>
        <w:rPr>
          <w:rFonts w:ascii="Abadi" w:hAnsi="Abadi" w:cs="Arial"/>
          <w:bCs/>
          <w:sz w:val="21"/>
          <w:szCs w:val="21"/>
        </w:rPr>
      </w:pPr>
      <w:r w:rsidRPr="002630AF">
        <w:rPr>
          <w:rFonts w:ascii="Abadi" w:hAnsi="Abadi" w:cs="Arial"/>
          <w:sz w:val="21"/>
          <w:szCs w:val="21"/>
        </w:rPr>
        <w:t>Solicitar a la autoridad judicial las medidas necesarias para la asistencia a las víctimas o a los ofendidos del delito o de conductas tipificadas como tales, el restablecimiento del derecho y la reparación del daño a favor de éstos;</w:t>
      </w:r>
    </w:p>
    <w:p w:rsidR="00F73601" w:rsidRPr="002630AF" w:rsidRDefault="00F73601" w:rsidP="00F73601">
      <w:pPr>
        <w:pStyle w:val="Style-1"/>
        <w:ind w:left="1134" w:hanging="709"/>
        <w:jc w:val="both"/>
        <w:rPr>
          <w:rFonts w:ascii="Abadi" w:hAnsi="Abadi" w:cs="Arial"/>
          <w:sz w:val="21"/>
          <w:szCs w:val="21"/>
        </w:rPr>
      </w:pPr>
    </w:p>
    <w:p w:rsidR="00F73601" w:rsidRPr="002630AF" w:rsidRDefault="00F73601" w:rsidP="00DF7367">
      <w:pPr>
        <w:pStyle w:val="Style-6"/>
        <w:numPr>
          <w:ilvl w:val="0"/>
          <w:numId w:val="22"/>
        </w:numPr>
        <w:ind w:left="1134"/>
        <w:jc w:val="both"/>
        <w:rPr>
          <w:rFonts w:ascii="Abadi" w:hAnsi="Abadi" w:cs="Arial"/>
          <w:bCs/>
          <w:sz w:val="21"/>
          <w:szCs w:val="21"/>
        </w:rPr>
      </w:pPr>
      <w:r w:rsidRPr="002630AF">
        <w:rPr>
          <w:rFonts w:ascii="Abadi" w:hAnsi="Abadi" w:cs="Arial"/>
          <w:sz w:val="21"/>
          <w:szCs w:val="21"/>
        </w:rPr>
        <w:t>Interponer los medios de impugnación en los términos establecidos por la ley</w:t>
      </w:r>
      <w:r w:rsidRPr="002630AF">
        <w:rPr>
          <w:rFonts w:ascii="Abadi" w:hAnsi="Abadi" w:cs="Arial"/>
          <w:sz w:val="21"/>
          <w:szCs w:val="21"/>
          <w:lang w:val="es-ES"/>
        </w:rPr>
        <w:t xml:space="preserve"> de la materia</w:t>
      </w:r>
      <w:r w:rsidRPr="002630AF">
        <w:rPr>
          <w:rFonts w:ascii="Abadi" w:hAnsi="Abadi" w:cs="Arial"/>
          <w:sz w:val="21"/>
          <w:szCs w:val="21"/>
        </w:rPr>
        <w:t>;</w:t>
      </w:r>
    </w:p>
    <w:p w:rsidR="00F73601" w:rsidRPr="002630AF" w:rsidRDefault="00F73601" w:rsidP="00F73601">
      <w:pPr>
        <w:pStyle w:val="Style-1"/>
        <w:ind w:left="1134" w:hanging="709"/>
        <w:jc w:val="both"/>
        <w:rPr>
          <w:rFonts w:ascii="Abadi" w:hAnsi="Abadi" w:cs="Arial"/>
          <w:sz w:val="21"/>
          <w:szCs w:val="21"/>
        </w:rPr>
      </w:pPr>
    </w:p>
    <w:p w:rsidR="00F73601" w:rsidRPr="002630AF" w:rsidRDefault="00F73601" w:rsidP="00DF7367">
      <w:pPr>
        <w:pStyle w:val="Style-6"/>
        <w:numPr>
          <w:ilvl w:val="0"/>
          <w:numId w:val="22"/>
        </w:numPr>
        <w:ind w:left="1134"/>
        <w:jc w:val="both"/>
        <w:rPr>
          <w:rFonts w:ascii="Abadi" w:hAnsi="Abadi" w:cs="Arial"/>
          <w:sz w:val="21"/>
          <w:szCs w:val="21"/>
        </w:rPr>
      </w:pPr>
      <w:r w:rsidRPr="002630AF">
        <w:rPr>
          <w:rFonts w:ascii="Abadi" w:hAnsi="Abadi" w:cs="Arial"/>
          <w:sz w:val="21"/>
          <w:szCs w:val="21"/>
        </w:rPr>
        <w:t xml:space="preserve">Colaborar con la autoridad competente en su tarea de control del cumplimiento del régimen de reinserción y de respeto a las finalidades constitucionales de la pena y a los derechos de los sentenciados y sometidos a medidas de vigilancia, así como de las que deban ser aplicables a los adolescentes en conflicto con la ley; </w:t>
      </w:r>
    </w:p>
    <w:p w:rsidR="00F73601" w:rsidRPr="002630AF" w:rsidRDefault="00F73601" w:rsidP="00F73601">
      <w:pPr>
        <w:pStyle w:val="Style-6"/>
        <w:ind w:left="1134" w:hanging="709"/>
        <w:jc w:val="both"/>
        <w:rPr>
          <w:rFonts w:ascii="Abadi" w:hAnsi="Abadi" w:cs="Arial"/>
          <w:bCs/>
          <w:sz w:val="21"/>
          <w:szCs w:val="21"/>
        </w:rPr>
      </w:pPr>
    </w:p>
    <w:p w:rsidR="00F73601" w:rsidRPr="002630AF" w:rsidRDefault="00F73601" w:rsidP="00DF7367">
      <w:pPr>
        <w:pStyle w:val="Style-6"/>
        <w:numPr>
          <w:ilvl w:val="0"/>
          <w:numId w:val="22"/>
        </w:numPr>
        <w:ind w:left="1134"/>
        <w:jc w:val="both"/>
        <w:rPr>
          <w:rFonts w:ascii="Abadi" w:hAnsi="Abadi" w:cs="Arial"/>
          <w:bCs/>
          <w:sz w:val="21"/>
          <w:szCs w:val="21"/>
        </w:rPr>
      </w:pPr>
      <w:r w:rsidRPr="002630AF">
        <w:rPr>
          <w:rFonts w:ascii="Abadi" w:hAnsi="Abadi" w:cs="Arial"/>
          <w:sz w:val="21"/>
          <w:szCs w:val="21"/>
        </w:rPr>
        <w:t xml:space="preserve">Conocer los asuntos de jurisdicción concurrente con el fuero federal, atendiendo las disposiciones legales aplicables; </w:t>
      </w:r>
    </w:p>
    <w:p w:rsidR="00F73601" w:rsidRPr="002630AF" w:rsidRDefault="00F73601" w:rsidP="00F73601">
      <w:pPr>
        <w:pStyle w:val="Style-1"/>
        <w:ind w:left="1134" w:hanging="709"/>
        <w:jc w:val="both"/>
        <w:rPr>
          <w:rFonts w:ascii="Abadi" w:hAnsi="Abadi" w:cs="Arial"/>
          <w:sz w:val="21"/>
          <w:szCs w:val="21"/>
        </w:rPr>
      </w:pPr>
    </w:p>
    <w:p w:rsidR="00F73601" w:rsidRPr="002630AF" w:rsidRDefault="00F73601" w:rsidP="00DF7367">
      <w:pPr>
        <w:pStyle w:val="Style-6"/>
        <w:numPr>
          <w:ilvl w:val="0"/>
          <w:numId w:val="22"/>
        </w:numPr>
        <w:ind w:left="1134"/>
        <w:jc w:val="both"/>
        <w:rPr>
          <w:rFonts w:ascii="Abadi" w:hAnsi="Abadi" w:cs="Arial"/>
          <w:bCs/>
          <w:sz w:val="21"/>
          <w:szCs w:val="21"/>
        </w:rPr>
      </w:pPr>
      <w:r w:rsidRPr="002630AF">
        <w:rPr>
          <w:rFonts w:ascii="Abadi" w:hAnsi="Abadi" w:cs="Arial"/>
          <w:sz w:val="21"/>
          <w:szCs w:val="21"/>
        </w:rPr>
        <w:t>Fijar caución a los inculpados en la forma y supuestos previstos por la legislación procesal penal;</w:t>
      </w:r>
    </w:p>
    <w:p w:rsidR="00F73601" w:rsidRPr="002630AF" w:rsidRDefault="00F73601" w:rsidP="00F73601">
      <w:pPr>
        <w:pStyle w:val="Style-1"/>
        <w:ind w:left="1134" w:hanging="709"/>
        <w:jc w:val="both"/>
        <w:rPr>
          <w:rFonts w:ascii="Abadi" w:hAnsi="Abadi" w:cs="Arial"/>
          <w:sz w:val="21"/>
          <w:szCs w:val="21"/>
        </w:rPr>
      </w:pPr>
    </w:p>
    <w:p w:rsidR="00F73601" w:rsidRPr="002630AF" w:rsidRDefault="00F73601" w:rsidP="00DF7367">
      <w:pPr>
        <w:pStyle w:val="Style-6"/>
        <w:numPr>
          <w:ilvl w:val="0"/>
          <w:numId w:val="22"/>
        </w:numPr>
        <w:ind w:left="1134"/>
        <w:jc w:val="both"/>
        <w:rPr>
          <w:rFonts w:ascii="Abadi" w:hAnsi="Abadi" w:cs="Arial"/>
          <w:bCs/>
          <w:sz w:val="21"/>
          <w:szCs w:val="21"/>
        </w:rPr>
      </w:pPr>
      <w:r w:rsidRPr="002630AF">
        <w:rPr>
          <w:rFonts w:ascii="Abadi" w:hAnsi="Abadi" w:cs="Arial"/>
          <w:sz w:val="21"/>
          <w:szCs w:val="21"/>
        </w:rPr>
        <w:t>Intervenir conforme a las leyes aplicables en los juicios civiles y de cualquier otra naturaleza;</w:t>
      </w:r>
    </w:p>
    <w:p w:rsidR="00F73601" w:rsidRPr="002630AF" w:rsidRDefault="00F73601" w:rsidP="00F73601">
      <w:pPr>
        <w:pStyle w:val="Style-1"/>
        <w:ind w:left="1134" w:hanging="709"/>
        <w:jc w:val="both"/>
        <w:rPr>
          <w:rFonts w:ascii="Abadi" w:hAnsi="Abadi" w:cs="Arial"/>
          <w:sz w:val="21"/>
          <w:szCs w:val="21"/>
        </w:rPr>
      </w:pPr>
    </w:p>
    <w:p w:rsidR="00F73601" w:rsidRPr="002630AF" w:rsidRDefault="00F73601" w:rsidP="00DF7367">
      <w:pPr>
        <w:pStyle w:val="Style-6"/>
        <w:numPr>
          <w:ilvl w:val="0"/>
          <w:numId w:val="22"/>
        </w:numPr>
        <w:ind w:left="1134"/>
        <w:jc w:val="both"/>
        <w:rPr>
          <w:rFonts w:ascii="Abadi" w:hAnsi="Abadi" w:cs="Arial"/>
          <w:b/>
          <w:bCs/>
          <w:sz w:val="21"/>
          <w:szCs w:val="21"/>
        </w:rPr>
      </w:pPr>
      <w:r w:rsidRPr="002630AF">
        <w:rPr>
          <w:rFonts w:ascii="Abadi" w:hAnsi="Abadi" w:cs="Arial"/>
          <w:sz w:val="21"/>
          <w:szCs w:val="21"/>
        </w:rPr>
        <w:t>Promover la extinción de dominio de bienes relacionados o vinculados con delitos, en los términos de la normativa aplicable;</w:t>
      </w:r>
    </w:p>
    <w:p w:rsidR="00F73601" w:rsidRPr="002630AF" w:rsidRDefault="00F73601" w:rsidP="00F73601">
      <w:pPr>
        <w:pStyle w:val="Style-1"/>
        <w:tabs>
          <w:tab w:val="left" w:pos="1834"/>
        </w:tabs>
        <w:ind w:left="1134" w:firstLine="709"/>
        <w:jc w:val="both"/>
        <w:rPr>
          <w:rFonts w:ascii="Abadi" w:hAnsi="Abadi" w:cs="Arial"/>
          <w:sz w:val="21"/>
          <w:szCs w:val="21"/>
        </w:rPr>
      </w:pPr>
    </w:p>
    <w:p w:rsidR="00F73601" w:rsidRPr="002630AF" w:rsidRDefault="00F73601" w:rsidP="00DF7367">
      <w:pPr>
        <w:pStyle w:val="Style-6"/>
        <w:numPr>
          <w:ilvl w:val="0"/>
          <w:numId w:val="22"/>
        </w:numPr>
        <w:ind w:left="1134"/>
        <w:jc w:val="both"/>
        <w:rPr>
          <w:rFonts w:ascii="Abadi" w:hAnsi="Abadi" w:cs="Arial"/>
          <w:bCs/>
          <w:sz w:val="21"/>
          <w:szCs w:val="21"/>
        </w:rPr>
      </w:pPr>
      <w:r w:rsidRPr="002630AF">
        <w:rPr>
          <w:rFonts w:ascii="Abadi" w:hAnsi="Abadi" w:cs="Arial"/>
          <w:sz w:val="21"/>
          <w:szCs w:val="21"/>
        </w:rPr>
        <w:t>Ordenar, en casos urgentes, bajo su responsabilidad y fundando y expresando los datos de prueba que motiven su proceder, la detención de una persona, en los supuestos y términos autorizados en la Constitución Política de los Estados Unidos Mexicanos, la Constitución Política para el Estado de Guanajuato y en la legislación aplicable;</w:t>
      </w:r>
    </w:p>
    <w:p w:rsidR="00F73601" w:rsidRPr="002630AF" w:rsidRDefault="00F73601" w:rsidP="00F73601">
      <w:pPr>
        <w:pStyle w:val="Style-5"/>
        <w:ind w:left="1134"/>
        <w:jc w:val="both"/>
        <w:rPr>
          <w:rFonts w:ascii="Abadi" w:hAnsi="Abadi" w:cs="Arial"/>
          <w:b/>
          <w:bCs/>
          <w:sz w:val="21"/>
          <w:szCs w:val="21"/>
          <w:highlight w:val="lightGray"/>
        </w:rPr>
      </w:pPr>
    </w:p>
    <w:p w:rsidR="00F73601" w:rsidRPr="002630AF" w:rsidRDefault="00F73601" w:rsidP="00DF7367">
      <w:pPr>
        <w:pStyle w:val="Style-6"/>
        <w:numPr>
          <w:ilvl w:val="0"/>
          <w:numId w:val="22"/>
        </w:numPr>
        <w:ind w:left="1134"/>
        <w:jc w:val="both"/>
        <w:rPr>
          <w:rFonts w:ascii="Abadi" w:hAnsi="Abadi" w:cs="Arial"/>
          <w:b/>
          <w:bCs/>
          <w:sz w:val="21"/>
          <w:szCs w:val="21"/>
        </w:rPr>
      </w:pPr>
      <w:r w:rsidRPr="002630AF">
        <w:rPr>
          <w:rFonts w:ascii="Abadi" w:hAnsi="Abadi" w:cs="Arial"/>
          <w:sz w:val="21"/>
          <w:szCs w:val="21"/>
        </w:rPr>
        <w:t>Calificar la detención y decretar la retención de los imputados en términos de la legislación procesal penal;</w:t>
      </w:r>
    </w:p>
    <w:p w:rsidR="00F73601" w:rsidRPr="002630AF" w:rsidRDefault="00F73601" w:rsidP="00F73601">
      <w:pPr>
        <w:pStyle w:val="Style-5"/>
        <w:ind w:left="1134"/>
        <w:jc w:val="both"/>
        <w:rPr>
          <w:rFonts w:ascii="Abadi" w:hAnsi="Abadi" w:cs="Arial"/>
          <w:b/>
          <w:bCs/>
          <w:sz w:val="21"/>
          <w:szCs w:val="21"/>
          <w:highlight w:val="lightGray"/>
        </w:rPr>
      </w:pPr>
    </w:p>
    <w:p w:rsidR="00F73601" w:rsidRPr="002630AF" w:rsidRDefault="00F73601" w:rsidP="00DF7367">
      <w:pPr>
        <w:pStyle w:val="Style-5"/>
        <w:numPr>
          <w:ilvl w:val="0"/>
          <w:numId w:val="22"/>
        </w:numPr>
        <w:ind w:left="1134"/>
        <w:jc w:val="both"/>
        <w:rPr>
          <w:rFonts w:ascii="Abadi" w:hAnsi="Abadi" w:cs="Arial"/>
          <w:bCs/>
          <w:sz w:val="21"/>
          <w:szCs w:val="21"/>
        </w:rPr>
      </w:pPr>
      <w:r w:rsidRPr="002630AF">
        <w:rPr>
          <w:rFonts w:ascii="Abadi" w:hAnsi="Abadi" w:cs="Arial"/>
          <w:bCs/>
          <w:sz w:val="21"/>
          <w:szCs w:val="21"/>
        </w:rPr>
        <w:t xml:space="preserve">Vigilar que en toda investigación de los delitos se cumpla estrictamente con los derechos humanos reconocidos </w:t>
      </w:r>
      <w:r w:rsidRPr="002630AF">
        <w:rPr>
          <w:rFonts w:ascii="Abadi" w:hAnsi="Abadi" w:cs="Arial"/>
          <w:bCs/>
          <w:sz w:val="21"/>
          <w:szCs w:val="21"/>
        </w:rPr>
        <w:t>en la Constitución Política de los Estados Unidos Mexicanos, la Constitución Política para el Estado de Guanajuato y en los Tratados Internacionales; y</w:t>
      </w:r>
    </w:p>
    <w:p w:rsidR="00F73601" w:rsidRPr="002630AF" w:rsidRDefault="00F73601" w:rsidP="00F73601">
      <w:pPr>
        <w:pStyle w:val="Style-5"/>
        <w:ind w:left="1134"/>
        <w:jc w:val="both"/>
        <w:rPr>
          <w:rFonts w:ascii="Abadi" w:hAnsi="Abadi" w:cs="Arial"/>
          <w:bCs/>
          <w:sz w:val="21"/>
          <w:szCs w:val="21"/>
        </w:rPr>
      </w:pPr>
    </w:p>
    <w:p w:rsidR="00F73601" w:rsidRPr="002630AF" w:rsidRDefault="00F73601" w:rsidP="00DF7367">
      <w:pPr>
        <w:pStyle w:val="Style-5"/>
        <w:numPr>
          <w:ilvl w:val="0"/>
          <w:numId w:val="22"/>
        </w:numPr>
        <w:ind w:left="1134"/>
        <w:jc w:val="both"/>
        <w:rPr>
          <w:rFonts w:ascii="Abadi" w:hAnsi="Abadi" w:cs="Arial"/>
          <w:bCs/>
          <w:sz w:val="21"/>
          <w:szCs w:val="21"/>
        </w:rPr>
      </w:pPr>
      <w:r w:rsidRPr="002630AF">
        <w:rPr>
          <w:rFonts w:ascii="Abadi" w:hAnsi="Abadi" w:cs="Arial"/>
          <w:bCs/>
          <w:sz w:val="21"/>
          <w:szCs w:val="21"/>
        </w:rPr>
        <w:t>Las demás que le asignen las disposiciones legales aplicables y de manera particular las previstas en la legislación procesal penal.</w:t>
      </w:r>
    </w:p>
    <w:p w:rsidR="00F73601" w:rsidRPr="002630AF" w:rsidRDefault="00F73601" w:rsidP="00F73601">
      <w:pPr>
        <w:pStyle w:val="Style-5"/>
        <w:jc w:val="both"/>
        <w:rPr>
          <w:rFonts w:ascii="Abadi" w:hAnsi="Abadi" w:cs="Arial"/>
          <w:b/>
          <w:bCs/>
          <w:sz w:val="21"/>
          <w:szCs w:val="21"/>
          <w:highlight w:val="lightGray"/>
        </w:rPr>
      </w:pPr>
    </w:p>
    <w:p w:rsidR="00F73601" w:rsidRPr="002630AF" w:rsidRDefault="00F73601" w:rsidP="00F73601">
      <w:pPr>
        <w:pStyle w:val="Style-4"/>
        <w:ind w:firstLine="709"/>
        <w:jc w:val="right"/>
        <w:rPr>
          <w:rFonts w:ascii="Abadi" w:hAnsi="Abadi" w:cs="Arial"/>
          <w:b/>
          <w:bCs/>
          <w:i/>
          <w:iCs/>
          <w:sz w:val="21"/>
          <w:szCs w:val="21"/>
        </w:rPr>
      </w:pPr>
      <w:r w:rsidRPr="002630AF">
        <w:rPr>
          <w:rFonts w:ascii="Abadi" w:hAnsi="Abadi" w:cs="Arial"/>
          <w:b/>
          <w:bCs/>
          <w:i/>
          <w:iCs/>
          <w:sz w:val="21"/>
          <w:szCs w:val="21"/>
        </w:rPr>
        <w:t>Auxiliares del Ministerio Público</w:t>
      </w:r>
    </w:p>
    <w:p w:rsidR="00F73601" w:rsidRPr="002630AF" w:rsidRDefault="00F73601" w:rsidP="00F73601">
      <w:pPr>
        <w:pStyle w:val="Style-5"/>
        <w:jc w:val="both"/>
        <w:rPr>
          <w:rFonts w:ascii="Abadi" w:hAnsi="Abadi" w:cs="Arial"/>
          <w:b/>
          <w:bCs/>
          <w:sz w:val="21"/>
          <w:szCs w:val="21"/>
        </w:rPr>
      </w:pPr>
      <w:r w:rsidRPr="002630AF">
        <w:rPr>
          <w:rFonts w:ascii="Abadi" w:hAnsi="Abadi" w:cs="Arial"/>
          <w:b/>
          <w:bCs/>
          <w:sz w:val="21"/>
          <w:szCs w:val="21"/>
        </w:rPr>
        <w:t>Artículo 48.</w:t>
      </w:r>
      <w:r w:rsidRPr="002630AF">
        <w:rPr>
          <w:rFonts w:ascii="Abadi" w:hAnsi="Abadi" w:cs="Arial"/>
          <w:sz w:val="21"/>
          <w:szCs w:val="21"/>
        </w:rPr>
        <w:t xml:space="preserve"> Son auxiliares del Ministerio Público en la investigación de los delitos:</w:t>
      </w:r>
    </w:p>
    <w:p w:rsidR="00F73601" w:rsidRPr="002630AF" w:rsidRDefault="00F73601" w:rsidP="00F73601">
      <w:pPr>
        <w:pStyle w:val="Style-1"/>
        <w:ind w:firstLine="709"/>
        <w:jc w:val="both"/>
        <w:rPr>
          <w:rFonts w:ascii="Abadi" w:hAnsi="Abadi" w:cs="Arial"/>
          <w:sz w:val="21"/>
          <w:szCs w:val="21"/>
        </w:rPr>
      </w:pPr>
    </w:p>
    <w:p w:rsidR="00F73601" w:rsidRPr="002630AF" w:rsidRDefault="00F73601" w:rsidP="00DF7367">
      <w:pPr>
        <w:pStyle w:val="Style-1"/>
        <w:numPr>
          <w:ilvl w:val="0"/>
          <w:numId w:val="23"/>
        </w:numPr>
        <w:ind w:left="1134"/>
        <w:jc w:val="both"/>
        <w:rPr>
          <w:rFonts w:ascii="Abadi" w:hAnsi="Abadi" w:cs="Arial"/>
          <w:bCs/>
          <w:sz w:val="21"/>
          <w:szCs w:val="21"/>
        </w:rPr>
      </w:pPr>
      <w:r w:rsidRPr="002630AF">
        <w:rPr>
          <w:rFonts w:ascii="Abadi" w:hAnsi="Abadi" w:cs="Arial"/>
          <w:sz w:val="21"/>
          <w:szCs w:val="21"/>
        </w:rPr>
        <w:t>La Policía Ministerial;</w:t>
      </w:r>
    </w:p>
    <w:p w:rsidR="00F73601" w:rsidRPr="002630AF" w:rsidRDefault="00F73601" w:rsidP="00F73601">
      <w:pPr>
        <w:pStyle w:val="Style-1"/>
        <w:ind w:left="1134" w:hanging="709"/>
        <w:jc w:val="both"/>
        <w:rPr>
          <w:rFonts w:ascii="Abadi" w:hAnsi="Abadi" w:cs="Arial"/>
          <w:sz w:val="21"/>
          <w:szCs w:val="21"/>
        </w:rPr>
      </w:pPr>
    </w:p>
    <w:p w:rsidR="00F73601" w:rsidRPr="002630AF" w:rsidRDefault="00F73601" w:rsidP="00DF7367">
      <w:pPr>
        <w:pStyle w:val="Style-1"/>
        <w:numPr>
          <w:ilvl w:val="0"/>
          <w:numId w:val="23"/>
        </w:numPr>
        <w:ind w:left="1134"/>
        <w:jc w:val="both"/>
        <w:rPr>
          <w:rFonts w:ascii="Abadi" w:hAnsi="Abadi" w:cs="Arial"/>
          <w:bCs/>
          <w:sz w:val="21"/>
          <w:szCs w:val="21"/>
        </w:rPr>
      </w:pPr>
      <w:r w:rsidRPr="002630AF">
        <w:rPr>
          <w:rFonts w:ascii="Abadi" w:hAnsi="Abadi" w:cs="Arial"/>
          <w:sz w:val="21"/>
          <w:szCs w:val="21"/>
        </w:rPr>
        <w:t xml:space="preserve">Los Servicios Periciales; </w:t>
      </w:r>
    </w:p>
    <w:p w:rsidR="00F73601" w:rsidRPr="002630AF" w:rsidRDefault="00F73601" w:rsidP="00F73601">
      <w:pPr>
        <w:pStyle w:val="Style-1"/>
        <w:ind w:left="1134" w:hanging="709"/>
        <w:jc w:val="both"/>
        <w:rPr>
          <w:rFonts w:ascii="Abadi" w:hAnsi="Abadi" w:cs="Arial"/>
          <w:sz w:val="21"/>
          <w:szCs w:val="21"/>
        </w:rPr>
      </w:pPr>
    </w:p>
    <w:p w:rsidR="00F73601" w:rsidRPr="002630AF" w:rsidRDefault="00F73601" w:rsidP="00DF7367">
      <w:pPr>
        <w:pStyle w:val="Style-1"/>
        <w:numPr>
          <w:ilvl w:val="0"/>
          <w:numId w:val="23"/>
        </w:numPr>
        <w:ind w:left="1134"/>
        <w:jc w:val="both"/>
        <w:rPr>
          <w:rFonts w:ascii="Abadi" w:hAnsi="Abadi" w:cs="Arial"/>
          <w:bCs/>
          <w:sz w:val="21"/>
          <w:szCs w:val="21"/>
        </w:rPr>
      </w:pPr>
      <w:r w:rsidRPr="002630AF">
        <w:rPr>
          <w:rFonts w:ascii="Abadi" w:hAnsi="Abadi" w:cs="Arial"/>
          <w:sz w:val="21"/>
          <w:szCs w:val="21"/>
        </w:rPr>
        <w:t>Las áreas de la Fiscalía General, que apoyen en la investigación de los delitos; y</w:t>
      </w:r>
    </w:p>
    <w:p w:rsidR="00F73601" w:rsidRPr="002630AF" w:rsidRDefault="00F73601" w:rsidP="00F73601">
      <w:pPr>
        <w:pStyle w:val="Style-1"/>
        <w:ind w:left="1134" w:hanging="709"/>
        <w:jc w:val="both"/>
        <w:rPr>
          <w:rFonts w:ascii="Abadi" w:hAnsi="Abadi" w:cs="Arial"/>
          <w:sz w:val="21"/>
          <w:szCs w:val="21"/>
        </w:rPr>
      </w:pPr>
    </w:p>
    <w:p w:rsidR="00F73601" w:rsidRPr="002630AF" w:rsidRDefault="00F73601" w:rsidP="00DF7367">
      <w:pPr>
        <w:pStyle w:val="Style-6"/>
        <w:numPr>
          <w:ilvl w:val="0"/>
          <w:numId w:val="23"/>
        </w:numPr>
        <w:ind w:left="1134"/>
        <w:jc w:val="both"/>
        <w:rPr>
          <w:rFonts w:ascii="Abadi" w:hAnsi="Abadi" w:cs="Arial"/>
          <w:bCs/>
          <w:sz w:val="21"/>
          <w:szCs w:val="21"/>
        </w:rPr>
      </w:pPr>
      <w:r w:rsidRPr="002630AF">
        <w:rPr>
          <w:rFonts w:ascii="Abadi" w:hAnsi="Abadi" w:cs="Arial"/>
          <w:bCs/>
          <w:sz w:val="21"/>
          <w:szCs w:val="21"/>
        </w:rPr>
        <w:t>L</w:t>
      </w:r>
      <w:r w:rsidRPr="002630AF">
        <w:rPr>
          <w:rFonts w:ascii="Abadi" w:hAnsi="Abadi" w:cs="Arial"/>
          <w:sz w:val="21"/>
          <w:szCs w:val="21"/>
        </w:rPr>
        <w:t>as instituciones de seguridad pública y de prevención</w:t>
      </w:r>
      <w:r w:rsidRPr="002630AF">
        <w:rPr>
          <w:rFonts w:ascii="Abadi" w:hAnsi="Abadi" w:cs="Arial"/>
          <w:sz w:val="21"/>
          <w:szCs w:val="21"/>
          <w:lang w:val="es-ES"/>
        </w:rPr>
        <w:t xml:space="preserve"> del delito de los diversos órdenes de gobierno</w:t>
      </w:r>
      <w:r w:rsidRPr="002630AF">
        <w:rPr>
          <w:rFonts w:ascii="Abadi" w:hAnsi="Abadi" w:cs="Arial"/>
          <w:sz w:val="21"/>
          <w:szCs w:val="21"/>
        </w:rPr>
        <w:t xml:space="preserve">, en funciones de investigación. </w:t>
      </w:r>
    </w:p>
    <w:p w:rsidR="00F73601" w:rsidRPr="002630AF" w:rsidRDefault="00F73601" w:rsidP="00F73601">
      <w:pPr>
        <w:pStyle w:val="Style-1"/>
        <w:ind w:firstLine="709"/>
        <w:jc w:val="both"/>
        <w:rPr>
          <w:rFonts w:ascii="Abadi" w:hAnsi="Abadi" w:cs="Arial"/>
          <w:sz w:val="21"/>
          <w:szCs w:val="21"/>
        </w:rPr>
      </w:pPr>
    </w:p>
    <w:p w:rsidR="00F73601" w:rsidRPr="002630AF" w:rsidRDefault="00F73601" w:rsidP="00F73601">
      <w:pPr>
        <w:pStyle w:val="Style-9"/>
        <w:jc w:val="both"/>
        <w:rPr>
          <w:rFonts w:ascii="Abadi" w:hAnsi="Abadi" w:cs="Arial"/>
          <w:sz w:val="21"/>
          <w:szCs w:val="21"/>
        </w:rPr>
      </w:pPr>
      <w:r w:rsidRPr="002630AF">
        <w:rPr>
          <w:rFonts w:ascii="Abadi" w:hAnsi="Abadi" w:cs="Arial"/>
          <w:sz w:val="21"/>
          <w:szCs w:val="21"/>
        </w:rPr>
        <w:t>Los órganos auxiliares, en ejercicio de la función investigadora de los delitos, actuarán bajo la conducción y mando del Ministerio Público.</w:t>
      </w:r>
    </w:p>
    <w:p w:rsidR="00F73601" w:rsidRPr="002630AF" w:rsidRDefault="00F73601" w:rsidP="00F73601">
      <w:pPr>
        <w:pStyle w:val="Style-9"/>
        <w:ind w:firstLine="709"/>
        <w:jc w:val="both"/>
        <w:rPr>
          <w:rFonts w:ascii="Abadi" w:hAnsi="Abadi" w:cs="Arial"/>
          <w:sz w:val="21"/>
          <w:szCs w:val="21"/>
        </w:rPr>
      </w:pPr>
    </w:p>
    <w:p w:rsidR="00F73601" w:rsidRPr="002630AF" w:rsidRDefault="00F73601" w:rsidP="00F73601">
      <w:pPr>
        <w:pStyle w:val="Style-9"/>
        <w:jc w:val="both"/>
        <w:rPr>
          <w:rFonts w:ascii="Abadi" w:hAnsi="Abadi" w:cs="Arial"/>
          <w:sz w:val="21"/>
          <w:szCs w:val="21"/>
        </w:rPr>
      </w:pPr>
      <w:r w:rsidRPr="002630AF">
        <w:rPr>
          <w:rFonts w:ascii="Abadi" w:hAnsi="Abadi" w:cs="Arial"/>
          <w:sz w:val="21"/>
          <w:szCs w:val="21"/>
        </w:rPr>
        <w:t>El Ministerio Público Especializado en justicia para adolescentes contará con policías especializados en adolescentes, quienes estarán bajo su autoridad y mando inmediato.</w:t>
      </w:r>
    </w:p>
    <w:p w:rsidR="00F73601" w:rsidRPr="002630AF" w:rsidRDefault="00F73601" w:rsidP="00F73601">
      <w:pPr>
        <w:pStyle w:val="Style-4"/>
        <w:ind w:firstLine="709"/>
        <w:jc w:val="right"/>
        <w:rPr>
          <w:rFonts w:ascii="Abadi" w:hAnsi="Abadi" w:cs="Arial"/>
          <w:b/>
          <w:bCs/>
          <w:i/>
          <w:iCs/>
          <w:sz w:val="21"/>
          <w:szCs w:val="21"/>
        </w:rPr>
      </w:pPr>
    </w:p>
    <w:p w:rsidR="00F73601" w:rsidRPr="002630AF" w:rsidRDefault="00F73601" w:rsidP="00F73601">
      <w:pPr>
        <w:pStyle w:val="Style-4"/>
        <w:ind w:firstLine="709"/>
        <w:jc w:val="right"/>
        <w:rPr>
          <w:rFonts w:ascii="Abadi" w:hAnsi="Abadi" w:cs="Arial"/>
          <w:b/>
          <w:bCs/>
          <w:i/>
          <w:iCs/>
          <w:sz w:val="21"/>
          <w:szCs w:val="21"/>
        </w:rPr>
      </w:pPr>
      <w:r w:rsidRPr="002630AF">
        <w:rPr>
          <w:rFonts w:ascii="Abadi" w:hAnsi="Abadi" w:cs="Arial"/>
          <w:b/>
          <w:bCs/>
          <w:i/>
          <w:iCs/>
          <w:sz w:val="21"/>
          <w:szCs w:val="21"/>
        </w:rPr>
        <w:t>Órdenes del Ministerio Público</w:t>
      </w:r>
    </w:p>
    <w:p w:rsidR="00F73601" w:rsidRPr="002630AF" w:rsidRDefault="00F73601" w:rsidP="00F73601">
      <w:pPr>
        <w:pStyle w:val="Style-5"/>
        <w:jc w:val="both"/>
        <w:rPr>
          <w:rFonts w:ascii="Abadi" w:hAnsi="Abadi" w:cs="Arial"/>
          <w:b/>
          <w:bCs/>
          <w:sz w:val="21"/>
          <w:szCs w:val="21"/>
        </w:rPr>
      </w:pPr>
      <w:r w:rsidRPr="002630AF">
        <w:rPr>
          <w:rFonts w:ascii="Abadi" w:hAnsi="Abadi" w:cs="Arial"/>
          <w:b/>
          <w:bCs/>
          <w:sz w:val="21"/>
          <w:szCs w:val="21"/>
        </w:rPr>
        <w:t xml:space="preserve">Artículo 49. </w:t>
      </w:r>
      <w:r w:rsidRPr="002630AF">
        <w:rPr>
          <w:rFonts w:ascii="Abadi" w:hAnsi="Abadi" w:cs="Arial"/>
          <w:sz w:val="21"/>
          <w:szCs w:val="21"/>
        </w:rPr>
        <w:t>La Policía Ministerial, los Servicios Periciales, los integrantes de las áreas de apoyo en la investigación de delitos de la Fiscalía General y los demás auxiliares del Ministerio Público deberán cumplir y hacer cumplir las órdenes del Ministerio Público en el ejercicio de sus atribuciones.</w:t>
      </w:r>
    </w:p>
    <w:p w:rsidR="00F73601" w:rsidRPr="002630AF" w:rsidRDefault="00F73601" w:rsidP="00F73601">
      <w:pPr>
        <w:pStyle w:val="Style-1"/>
        <w:ind w:firstLine="709"/>
        <w:jc w:val="both"/>
        <w:rPr>
          <w:rFonts w:ascii="Abadi" w:hAnsi="Abadi" w:cs="Arial"/>
          <w:sz w:val="21"/>
          <w:szCs w:val="21"/>
        </w:rPr>
      </w:pPr>
    </w:p>
    <w:p w:rsidR="00F73601" w:rsidRPr="002630AF" w:rsidRDefault="00F73601" w:rsidP="00F73601">
      <w:pPr>
        <w:pStyle w:val="Style-5"/>
        <w:jc w:val="both"/>
        <w:rPr>
          <w:rFonts w:ascii="Abadi" w:hAnsi="Abadi" w:cs="Arial"/>
          <w:sz w:val="21"/>
          <w:szCs w:val="21"/>
        </w:rPr>
      </w:pPr>
      <w:r w:rsidRPr="002630AF">
        <w:rPr>
          <w:rFonts w:ascii="Abadi" w:hAnsi="Abadi" w:cs="Arial"/>
          <w:sz w:val="21"/>
          <w:szCs w:val="21"/>
        </w:rPr>
        <w:t>El servidor público que no atienda o retrase injustificadamente las órdenes del Ministerio Público se hará acreedor a las sanciones administrativas y penales conducentes en los términos de las disposiciones legales aplicables.</w:t>
      </w:r>
    </w:p>
    <w:p w:rsidR="00F73601" w:rsidRPr="002630AF" w:rsidRDefault="00F73601" w:rsidP="00F73601">
      <w:pPr>
        <w:pStyle w:val="Style-5"/>
        <w:ind w:firstLine="709"/>
        <w:jc w:val="both"/>
        <w:rPr>
          <w:rFonts w:ascii="Abadi" w:hAnsi="Abadi" w:cs="Arial"/>
          <w:sz w:val="21"/>
          <w:szCs w:val="21"/>
        </w:rPr>
      </w:pPr>
    </w:p>
    <w:p w:rsidR="00F73601" w:rsidRPr="002630AF" w:rsidRDefault="00F73601" w:rsidP="00F73601">
      <w:pPr>
        <w:pStyle w:val="Style-4"/>
        <w:ind w:firstLine="709"/>
        <w:jc w:val="right"/>
        <w:rPr>
          <w:rFonts w:ascii="Abadi" w:hAnsi="Abadi" w:cs="Arial"/>
          <w:b/>
          <w:bCs/>
          <w:i/>
          <w:iCs/>
          <w:sz w:val="21"/>
          <w:szCs w:val="21"/>
        </w:rPr>
      </w:pPr>
      <w:r w:rsidRPr="002630AF">
        <w:rPr>
          <w:rFonts w:ascii="Abadi" w:hAnsi="Abadi" w:cs="Arial"/>
          <w:b/>
          <w:bCs/>
          <w:i/>
          <w:iCs/>
          <w:sz w:val="21"/>
          <w:szCs w:val="21"/>
        </w:rPr>
        <w:t>Estudio de las actuaciones ministeriales</w:t>
      </w:r>
    </w:p>
    <w:p w:rsidR="00F73601" w:rsidRPr="002630AF" w:rsidRDefault="00F73601" w:rsidP="00F73601">
      <w:pPr>
        <w:pStyle w:val="Style-5"/>
        <w:jc w:val="both"/>
        <w:rPr>
          <w:rFonts w:ascii="Abadi" w:hAnsi="Abadi" w:cs="Arial"/>
          <w:b/>
          <w:bCs/>
          <w:sz w:val="21"/>
          <w:szCs w:val="21"/>
        </w:rPr>
      </w:pPr>
      <w:r w:rsidRPr="002630AF">
        <w:rPr>
          <w:rFonts w:ascii="Abadi" w:hAnsi="Abadi" w:cs="Arial"/>
          <w:b/>
          <w:bCs/>
          <w:sz w:val="21"/>
          <w:szCs w:val="21"/>
        </w:rPr>
        <w:t xml:space="preserve">Artículo 50. </w:t>
      </w:r>
      <w:r w:rsidRPr="002630AF">
        <w:rPr>
          <w:rFonts w:ascii="Abadi" w:hAnsi="Abadi" w:cs="Arial"/>
          <w:sz w:val="21"/>
          <w:szCs w:val="21"/>
        </w:rPr>
        <w:t>El Ministerio Público analizará el contenido de las actuaciones de investigación para determinar si:</w:t>
      </w:r>
    </w:p>
    <w:p w:rsidR="00F73601" w:rsidRPr="002630AF" w:rsidRDefault="00F73601" w:rsidP="00F73601">
      <w:pPr>
        <w:pStyle w:val="Style-1"/>
        <w:ind w:firstLine="709"/>
        <w:jc w:val="both"/>
        <w:rPr>
          <w:rFonts w:ascii="Abadi" w:hAnsi="Abadi" w:cs="Arial"/>
          <w:sz w:val="21"/>
          <w:szCs w:val="21"/>
        </w:rPr>
      </w:pPr>
    </w:p>
    <w:p w:rsidR="00F73601" w:rsidRPr="002630AF" w:rsidRDefault="00F73601" w:rsidP="00DF7367">
      <w:pPr>
        <w:pStyle w:val="Style-1"/>
        <w:numPr>
          <w:ilvl w:val="0"/>
          <w:numId w:val="24"/>
        </w:numPr>
        <w:ind w:left="1134"/>
        <w:jc w:val="both"/>
        <w:rPr>
          <w:rFonts w:ascii="Abadi" w:hAnsi="Abadi" w:cs="Arial"/>
          <w:bCs/>
          <w:sz w:val="21"/>
          <w:szCs w:val="21"/>
        </w:rPr>
      </w:pPr>
      <w:r w:rsidRPr="002630AF">
        <w:rPr>
          <w:rFonts w:ascii="Abadi" w:hAnsi="Abadi" w:cs="Arial"/>
          <w:sz w:val="21"/>
          <w:szCs w:val="21"/>
        </w:rPr>
        <w:t>Las actuaciones policiales se encuentran ajustadas a derecho;</w:t>
      </w:r>
    </w:p>
    <w:p w:rsidR="00F73601" w:rsidRPr="002630AF" w:rsidRDefault="00F73601" w:rsidP="00F73601">
      <w:pPr>
        <w:pStyle w:val="Style-1"/>
        <w:ind w:left="1134" w:hanging="709"/>
        <w:jc w:val="both"/>
        <w:rPr>
          <w:rFonts w:ascii="Abadi" w:hAnsi="Abadi" w:cs="Arial"/>
          <w:sz w:val="21"/>
          <w:szCs w:val="21"/>
        </w:rPr>
      </w:pPr>
    </w:p>
    <w:p w:rsidR="00F73601" w:rsidRPr="002630AF" w:rsidRDefault="00F73601" w:rsidP="00DF7367">
      <w:pPr>
        <w:pStyle w:val="Style-6"/>
        <w:numPr>
          <w:ilvl w:val="0"/>
          <w:numId w:val="24"/>
        </w:numPr>
        <w:ind w:left="1134"/>
        <w:jc w:val="both"/>
        <w:rPr>
          <w:rFonts w:ascii="Abadi" w:hAnsi="Abadi" w:cs="Arial"/>
          <w:bCs/>
          <w:sz w:val="21"/>
          <w:szCs w:val="21"/>
        </w:rPr>
      </w:pPr>
      <w:r w:rsidRPr="002630AF">
        <w:rPr>
          <w:rFonts w:ascii="Abadi" w:hAnsi="Abadi" w:cs="Arial"/>
          <w:sz w:val="21"/>
          <w:szCs w:val="21"/>
        </w:rPr>
        <w:t>Se han practicado las diligencias necesarias a efecto de analizar que se han reunido los datos que establezcan que se ha cometido el hecho punible y que exista la probabilidad de que el inculpado lo cometió o participó en su comisión;</w:t>
      </w:r>
    </w:p>
    <w:p w:rsidR="00F73601" w:rsidRPr="002630AF" w:rsidRDefault="00F73601" w:rsidP="00F73601">
      <w:pPr>
        <w:pStyle w:val="Style-1"/>
        <w:ind w:left="1134" w:hanging="709"/>
        <w:jc w:val="both"/>
        <w:rPr>
          <w:rFonts w:ascii="Abadi" w:hAnsi="Abadi" w:cs="Arial"/>
          <w:sz w:val="21"/>
          <w:szCs w:val="21"/>
        </w:rPr>
      </w:pPr>
    </w:p>
    <w:p w:rsidR="00F73601" w:rsidRPr="002630AF" w:rsidRDefault="00F73601" w:rsidP="00DF7367">
      <w:pPr>
        <w:pStyle w:val="Style-1"/>
        <w:numPr>
          <w:ilvl w:val="0"/>
          <w:numId w:val="24"/>
        </w:numPr>
        <w:ind w:left="1134"/>
        <w:jc w:val="both"/>
        <w:rPr>
          <w:rFonts w:ascii="Abadi" w:hAnsi="Abadi" w:cs="Arial"/>
          <w:bCs/>
          <w:sz w:val="21"/>
          <w:szCs w:val="21"/>
        </w:rPr>
      </w:pPr>
      <w:r w:rsidRPr="002630AF">
        <w:rPr>
          <w:rFonts w:ascii="Abadi" w:hAnsi="Abadi" w:cs="Arial"/>
          <w:sz w:val="21"/>
          <w:szCs w:val="21"/>
        </w:rPr>
        <w:t xml:space="preserve">Se encuentran reunidos los requisitos legales para ejercer la acción penal; </w:t>
      </w:r>
    </w:p>
    <w:p w:rsidR="00F73601" w:rsidRPr="002630AF" w:rsidRDefault="00F73601" w:rsidP="00F73601">
      <w:pPr>
        <w:pStyle w:val="Style-1"/>
        <w:ind w:left="1134" w:hanging="709"/>
        <w:jc w:val="both"/>
        <w:rPr>
          <w:rFonts w:ascii="Abadi" w:hAnsi="Abadi" w:cs="Arial"/>
          <w:sz w:val="21"/>
          <w:szCs w:val="21"/>
        </w:rPr>
      </w:pPr>
    </w:p>
    <w:p w:rsidR="00F73601" w:rsidRPr="002630AF" w:rsidRDefault="00F73601" w:rsidP="00DF7367">
      <w:pPr>
        <w:pStyle w:val="Style-6"/>
        <w:numPr>
          <w:ilvl w:val="0"/>
          <w:numId w:val="24"/>
        </w:numPr>
        <w:ind w:left="1134"/>
        <w:jc w:val="both"/>
        <w:rPr>
          <w:rFonts w:ascii="Abadi" w:hAnsi="Abadi" w:cs="Arial"/>
          <w:b/>
          <w:bCs/>
          <w:sz w:val="21"/>
          <w:szCs w:val="21"/>
        </w:rPr>
      </w:pPr>
      <w:r w:rsidRPr="002630AF">
        <w:rPr>
          <w:rFonts w:ascii="Abadi" w:hAnsi="Abadi" w:cs="Arial"/>
          <w:sz w:val="21"/>
          <w:szCs w:val="21"/>
        </w:rPr>
        <w:t>Restan diligencias pendientes, caso en el cual las practicará o dispondrá que ellas se realicen sin demora por la Policía Ministerial, por los agentes de otras policías, por los demás órganos auxiliares del Ministerio Público o por el personal de asistencia de la</w:t>
      </w:r>
      <w:r w:rsidRPr="002630AF">
        <w:rPr>
          <w:rFonts w:ascii="Abadi" w:hAnsi="Abadi" w:cs="Arial"/>
          <w:bCs/>
          <w:sz w:val="21"/>
          <w:szCs w:val="21"/>
        </w:rPr>
        <w:t>s</w:t>
      </w:r>
      <w:r w:rsidRPr="002630AF">
        <w:rPr>
          <w:rFonts w:ascii="Abadi" w:hAnsi="Abadi" w:cs="Arial"/>
          <w:sz w:val="21"/>
          <w:szCs w:val="21"/>
        </w:rPr>
        <w:t xml:space="preserve"> agencia</w:t>
      </w:r>
      <w:r w:rsidRPr="002630AF">
        <w:rPr>
          <w:rFonts w:ascii="Abadi" w:hAnsi="Abadi" w:cs="Arial"/>
          <w:bCs/>
          <w:sz w:val="21"/>
          <w:szCs w:val="21"/>
        </w:rPr>
        <w:t>s</w:t>
      </w:r>
      <w:r w:rsidRPr="002630AF">
        <w:rPr>
          <w:rFonts w:ascii="Abadi" w:hAnsi="Abadi" w:cs="Arial"/>
          <w:sz w:val="21"/>
          <w:szCs w:val="21"/>
        </w:rPr>
        <w:t xml:space="preserve"> del Ministerio Público;</w:t>
      </w:r>
    </w:p>
    <w:p w:rsidR="00F73601" w:rsidRPr="002630AF" w:rsidRDefault="00F73601" w:rsidP="00F73601">
      <w:pPr>
        <w:pStyle w:val="Style-1"/>
        <w:ind w:left="1134" w:hanging="709"/>
        <w:jc w:val="both"/>
        <w:rPr>
          <w:rFonts w:ascii="Abadi" w:hAnsi="Abadi" w:cs="Arial"/>
          <w:sz w:val="21"/>
          <w:szCs w:val="21"/>
        </w:rPr>
      </w:pPr>
    </w:p>
    <w:p w:rsidR="00F73601" w:rsidRPr="002630AF" w:rsidRDefault="00F73601" w:rsidP="00DF7367">
      <w:pPr>
        <w:pStyle w:val="Style-1"/>
        <w:numPr>
          <w:ilvl w:val="0"/>
          <w:numId w:val="24"/>
        </w:numPr>
        <w:ind w:left="1134"/>
        <w:jc w:val="both"/>
        <w:rPr>
          <w:rFonts w:ascii="Abadi" w:hAnsi="Abadi" w:cs="Arial"/>
          <w:bCs/>
          <w:sz w:val="21"/>
          <w:szCs w:val="21"/>
        </w:rPr>
      </w:pPr>
      <w:r w:rsidRPr="002630AF">
        <w:rPr>
          <w:rFonts w:ascii="Abadi" w:hAnsi="Abadi" w:cs="Arial"/>
          <w:sz w:val="21"/>
          <w:szCs w:val="21"/>
        </w:rPr>
        <w:t>Procede la aplicación de criterios de oportunidad;</w:t>
      </w:r>
    </w:p>
    <w:p w:rsidR="00F73601" w:rsidRPr="002630AF" w:rsidRDefault="00F73601" w:rsidP="00F73601">
      <w:pPr>
        <w:pStyle w:val="Style-1"/>
        <w:ind w:left="1134" w:hanging="709"/>
        <w:jc w:val="both"/>
        <w:rPr>
          <w:rFonts w:ascii="Abadi" w:hAnsi="Abadi" w:cs="Arial"/>
          <w:sz w:val="21"/>
          <w:szCs w:val="21"/>
        </w:rPr>
      </w:pPr>
    </w:p>
    <w:p w:rsidR="00F73601" w:rsidRPr="002630AF" w:rsidRDefault="00F73601" w:rsidP="00DF7367">
      <w:pPr>
        <w:pStyle w:val="Style-6"/>
        <w:numPr>
          <w:ilvl w:val="0"/>
          <w:numId w:val="24"/>
        </w:numPr>
        <w:ind w:left="1134"/>
        <w:jc w:val="both"/>
        <w:rPr>
          <w:rFonts w:ascii="Abadi" w:hAnsi="Abadi" w:cs="Arial"/>
          <w:bCs/>
          <w:sz w:val="21"/>
          <w:szCs w:val="21"/>
        </w:rPr>
      </w:pPr>
      <w:r w:rsidRPr="002630AF">
        <w:rPr>
          <w:rFonts w:ascii="Abadi" w:hAnsi="Abadi" w:cs="Arial"/>
          <w:sz w:val="21"/>
          <w:szCs w:val="21"/>
        </w:rPr>
        <w:t xml:space="preserve">Es posible la aplicación de la suspensión condicional del proceso, el procedimiento abreviado o los medios alternativos de solución de controversias; </w:t>
      </w:r>
      <w:r w:rsidRPr="002630AF">
        <w:rPr>
          <w:rFonts w:ascii="Abadi" w:hAnsi="Abadi" w:cs="Arial"/>
          <w:bCs/>
          <w:sz w:val="21"/>
          <w:szCs w:val="21"/>
        </w:rPr>
        <w:t>y</w:t>
      </w:r>
    </w:p>
    <w:p w:rsidR="00F73601" w:rsidRPr="002630AF" w:rsidRDefault="00F73601" w:rsidP="00F73601">
      <w:pPr>
        <w:pStyle w:val="Style-1"/>
        <w:ind w:left="1134" w:hanging="709"/>
        <w:jc w:val="both"/>
        <w:rPr>
          <w:rFonts w:ascii="Abadi" w:hAnsi="Abadi" w:cs="Arial"/>
          <w:bCs/>
          <w:sz w:val="21"/>
          <w:szCs w:val="21"/>
        </w:rPr>
      </w:pPr>
    </w:p>
    <w:p w:rsidR="00F73601" w:rsidRPr="002630AF" w:rsidRDefault="00F73601" w:rsidP="00DF7367">
      <w:pPr>
        <w:pStyle w:val="Style-6"/>
        <w:numPr>
          <w:ilvl w:val="0"/>
          <w:numId w:val="24"/>
        </w:numPr>
        <w:ind w:left="1134"/>
        <w:jc w:val="both"/>
        <w:rPr>
          <w:rFonts w:ascii="Abadi" w:hAnsi="Abadi" w:cs="Arial"/>
          <w:sz w:val="21"/>
          <w:szCs w:val="21"/>
        </w:rPr>
      </w:pPr>
      <w:r w:rsidRPr="002630AF">
        <w:rPr>
          <w:rFonts w:ascii="Abadi" w:hAnsi="Abadi" w:cs="Arial"/>
          <w:sz w:val="21"/>
          <w:szCs w:val="21"/>
        </w:rPr>
        <w:t>Formulará el requerimiento o determinación que corresponda según la ley y demás normativa aplicable.</w:t>
      </w:r>
    </w:p>
    <w:p w:rsidR="00F73601" w:rsidRPr="002630AF" w:rsidRDefault="00F73601" w:rsidP="00F73601">
      <w:pPr>
        <w:pStyle w:val="Style-6"/>
        <w:ind w:firstLine="709"/>
        <w:jc w:val="both"/>
        <w:rPr>
          <w:rFonts w:ascii="Abadi" w:hAnsi="Abadi" w:cs="Arial"/>
          <w:sz w:val="21"/>
          <w:szCs w:val="21"/>
        </w:rPr>
      </w:pPr>
    </w:p>
    <w:p w:rsidR="00F73601" w:rsidRPr="002630AF" w:rsidRDefault="00F73601" w:rsidP="00F73601">
      <w:pPr>
        <w:pStyle w:val="Style-4"/>
        <w:ind w:firstLine="709"/>
        <w:jc w:val="right"/>
        <w:rPr>
          <w:rFonts w:ascii="Abadi" w:hAnsi="Abadi" w:cs="Arial"/>
          <w:b/>
          <w:bCs/>
          <w:i/>
          <w:iCs/>
          <w:sz w:val="21"/>
          <w:szCs w:val="21"/>
        </w:rPr>
      </w:pPr>
      <w:r w:rsidRPr="002630AF">
        <w:rPr>
          <w:rFonts w:ascii="Abadi" w:hAnsi="Abadi" w:cs="Arial"/>
          <w:b/>
          <w:bCs/>
          <w:i/>
          <w:iCs/>
          <w:sz w:val="21"/>
          <w:szCs w:val="21"/>
        </w:rPr>
        <w:t>Obligación de proporcionar información</w:t>
      </w:r>
    </w:p>
    <w:p w:rsidR="00F73601" w:rsidRPr="002630AF" w:rsidRDefault="00F73601" w:rsidP="00F73601">
      <w:pPr>
        <w:pStyle w:val="Style-5"/>
        <w:jc w:val="both"/>
        <w:rPr>
          <w:rFonts w:ascii="Abadi" w:hAnsi="Abadi" w:cs="Arial"/>
          <w:sz w:val="21"/>
          <w:szCs w:val="21"/>
        </w:rPr>
      </w:pPr>
      <w:r w:rsidRPr="002630AF">
        <w:rPr>
          <w:rFonts w:ascii="Abadi" w:hAnsi="Abadi" w:cs="Arial"/>
          <w:b/>
          <w:bCs/>
          <w:sz w:val="21"/>
          <w:szCs w:val="21"/>
        </w:rPr>
        <w:t xml:space="preserve">Artículo 51. </w:t>
      </w:r>
      <w:r w:rsidRPr="002630AF">
        <w:rPr>
          <w:rFonts w:ascii="Abadi" w:hAnsi="Abadi" w:cs="Arial"/>
          <w:sz w:val="21"/>
          <w:szCs w:val="21"/>
        </w:rPr>
        <w:t xml:space="preserve">El Ministerio Público podrá requerir informes, colaboración, documentos y datos de prueba en general, a las dependencias y entidades de la administración pública de los diversos </w:t>
      </w:r>
      <w:r w:rsidRPr="002630AF">
        <w:rPr>
          <w:rFonts w:ascii="Abadi" w:hAnsi="Abadi" w:cs="Arial"/>
          <w:sz w:val="21"/>
          <w:szCs w:val="21"/>
        </w:rPr>
        <w:t xml:space="preserve">órdenes de gobierno, y a otras autoridades y personas, que puedan suministrar elementos para el debido ejercicio de sus atribuciones, las cuales deberán proporcionar la información que les solicite en un término no mayor </w:t>
      </w:r>
      <w:r w:rsidRPr="002630AF">
        <w:rPr>
          <w:rFonts w:ascii="Abadi" w:hAnsi="Abadi" w:cs="Arial"/>
          <w:sz w:val="21"/>
          <w:szCs w:val="21"/>
          <w:lang w:val="es-ES"/>
        </w:rPr>
        <w:t xml:space="preserve">a tres días hábiles o, en casos urgentes, a veinticuatro horas, </w:t>
      </w:r>
      <w:r w:rsidRPr="002630AF">
        <w:rPr>
          <w:rFonts w:ascii="Abadi" w:hAnsi="Abadi" w:cs="Arial"/>
          <w:sz w:val="21"/>
          <w:szCs w:val="21"/>
        </w:rPr>
        <w:t xml:space="preserve">salvo causa debidamente justificada. </w:t>
      </w:r>
    </w:p>
    <w:p w:rsidR="00F73601" w:rsidRPr="002630AF" w:rsidRDefault="00F73601" w:rsidP="00F73601">
      <w:pPr>
        <w:pStyle w:val="Style-5"/>
        <w:ind w:firstLine="709"/>
        <w:jc w:val="both"/>
        <w:rPr>
          <w:rFonts w:ascii="Abadi" w:hAnsi="Abadi" w:cs="Arial"/>
          <w:sz w:val="21"/>
          <w:szCs w:val="21"/>
        </w:rPr>
      </w:pPr>
    </w:p>
    <w:p w:rsidR="00F73601" w:rsidRPr="002630AF" w:rsidRDefault="00F73601" w:rsidP="00F73601">
      <w:pPr>
        <w:pStyle w:val="Style-5"/>
        <w:jc w:val="both"/>
        <w:rPr>
          <w:rFonts w:ascii="Abadi" w:hAnsi="Abadi" w:cs="Arial"/>
          <w:b/>
          <w:bCs/>
          <w:sz w:val="21"/>
          <w:szCs w:val="21"/>
        </w:rPr>
      </w:pPr>
      <w:r w:rsidRPr="002630AF">
        <w:rPr>
          <w:rFonts w:ascii="Abadi" w:hAnsi="Abadi" w:cs="Arial"/>
          <w:sz w:val="21"/>
          <w:szCs w:val="21"/>
        </w:rPr>
        <w:t xml:space="preserve">Para el cumplimiento de su determinación se podrán hacer efectivos los medios de apremio correspondientes, con independencia de las responsabilidades de diversa índole que resulten procedentes. </w:t>
      </w:r>
    </w:p>
    <w:p w:rsidR="00F73601" w:rsidRPr="002630AF" w:rsidRDefault="00F73601" w:rsidP="00F73601">
      <w:pPr>
        <w:pStyle w:val="Style-1"/>
        <w:ind w:firstLine="709"/>
        <w:jc w:val="both"/>
        <w:rPr>
          <w:rFonts w:ascii="Abadi" w:hAnsi="Abadi" w:cs="Arial"/>
          <w:sz w:val="21"/>
          <w:szCs w:val="21"/>
        </w:rPr>
      </w:pPr>
    </w:p>
    <w:p w:rsidR="00F73601" w:rsidRPr="002630AF" w:rsidRDefault="00F73601" w:rsidP="00F73601">
      <w:pPr>
        <w:pStyle w:val="Style-4"/>
        <w:ind w:firstLine="709"/>
        <w:jc w:val="right"/>
        <w:rPr>
          <w:rFonts w:ascii="Abadi" w:hAnsi="Abadi" w:cs="Arial"/>
          <w:b/>
          <w:bCs/>
          <w:i/>
          <w:iCs/>
          <w:sz w:val="21"/>
          <w:szCs w:val="21"/>
        </w:rPr>
      </w:pPr>
      <w:r w:rsidRPr="002630AF">
        <w:rPr>
          <w:rFonts w:ascii="Abadi" w:hAnsi="Abadi" w:cs="Arial"/>
          <w:b/>
          <w:bCs/>
          <w:i/>
          <w:iCs/>
          <w:sz w:val="21"/>
          <w:szCs w:val="21"/>
        </w:rPr>
        <w:t>Reserva de actuaciones</w:t>
      </w:r>
    </w:p>
    <w:p w:rsidR="00F73601" w:rsidRPr="002630AF" w:rsidRDefault="00F73601" w:rsidP="00F73601">
      <w:pPr>
        <w:pStyle w:val="Style-5"/>
        <w:jc w:val="both"/>
        <w:rPr>
          <w:rFonts w:ascii="Abadi" w:hAnsi="Abadi" w:cs="Arial"/>
          <w:bCs/>
          <w:sz w:val="21"/>
          <w:szCs w:val="21"/>
        </w:rPr>
      </w:pPr>
      <w:r w:rsidRPr="002630AF">
        <w:rPr>
          <w:rFonts w:ascii="Abadi" w:hAnsi="Abadi" w:cs="Arial"/>
          <w:b/>
          <w:bCs/>
          <w:sz w:val="21"/>
          <w:szCs w:val="21"/>
        </w:rPr>
        <w:t>Artículo 52.</w:t>
      </w:r>
      <w:r w:rsidRPr="002630AF">
        <w:rPr>
          <w:rFonts w:ascii="Abadi" w:hAnsi="Abadi" w:cs="Arial"/>
          <w:sz w:val="21"/>
          <w:szCs w:val="21"/>
        </w:rPr>
        <w:t xml:space="preserve"> Las actuaciones de investigación ministerial se mantendrán en reserva cuando, entre otros supuestos, su publicidad impida o entorpezca el debido cumplimiento de dicha función, o se ponga en riesgo la seguridad de alguno de los involucrados</w:t>
      </w:r>
      <w:r w:rsidRPr="002630AF">
        <w:rPr>
          <w:rFonts w:ascii="Abadi" w:hAnsi="Abadi" w:cs="Arial"/>
          <w:bCs/>
          <w:sz w:val="21"/>
          <w:szCs w:val="21"/>
        </w:rPr>
        <w:t>,</w:t>
      </w:r>
      <w:r w:rsidRPr="002630AF">
        <w:rPr>
          <w:rFonts w:ascii="Abadi" w:hAnsi="Abadi" w:cs="Arial"/>
          <w:b/>
          <w:bCs/>
          <w:sz w:val="21"/>
          <w:szCs w:val="21"/>
        </w:rPr>
        <w:t xml:space="preserve"> </w:t>
      </w:r>
      <w:r w:rsidRPr="002630AF">
        <w:rPr>
          <w:rFonts w:ascii="Abadi" w:hAnsi="Abadi" w:cs="Arial"/>
          <w:bCs/>
          <w:sz w:val="21"/>
          <w:szCs w:val="21"/>
        </w:rPr>
        <w:t xml:space="preserve">de conformidad con la </w:t>
      </w:r>
      <w:r w:rsidRPr="002630AF">
        <w:rPr>
          <w:rFonts w:ascii="Abadi" w:hAnsi="Abadi" w:cs="Arial"/>
          <w:bCs/>
          <w:sz w:val="21"/>
          <w:szCs w:val="21"/>
          <w:lang w:val="es-ES"/>
        </w:rPr>
        <w:t>l</w:t>
      </w:r>
      <w:r w:rsidRPr="002630AF">
        <w:rPr>
          <w:rFonts w:ascii="Abadi" w:hAnsi="Abadi" w:cs="Arial"/>
          <w:bCs/>
          <w:sz w:val="21"/>
          <w:szCs w:val="21"/>
        </w:rPr>
        <w:t>e</w:t>
      </w:r>
      <w:r w:rsidRPr="002630AF">
        <w:rPr>
          <w:rFonts w:ascii="Abadi" w:hAnsi="Abadi" w:cs="Arial"/>
          <w:bCs/>
          <w:sz w:val="21"/>
          <w:szCs w:val="21"/>
          <w:lang w:val="es-ES"/>
        </w:rPr>
        <w:t>gislación p</w:t>
      </w:r>
      <w:r w:rsidRPr="002630AF">
        <w:rPr>
          <w:rFonts w:ascii="Abadi" w:hAnsi="Abadi" w:cs="Arial"/>
          <w:bCs/>
          <w:sz w:val="21"/>
          <w:szCs w:val="21"/>
        </w:rPr>
        <w:t>roces</w:t>
      </w:r>
      <w:r w:rsidRPr="002630AF">
        <w:rPr>
          <w:rFonts w:ascii="Abadi" w:hAnsi="Abadi" w:cs="Arial"/>
          <w:bCs/>
          <w:sz w:val="21"/>
          <w:szCs w:val="21"/>
          <w:lang w:val="es-ES"/>
        </w:rPr>
        <w:t>al p</w:t>
      </w:r>
      <w:r w:rsidRPr="002630AF">
        <w:rPr>
          <w:rFonts w:ascii="Abadi" w:hAnsi="Abadi" w:cs="Arial"/>
          <w:bCs/>
          <w:sz w:val="21"/>
          <w:szCs w:val="21"/>
        </w:rPr>
        <w:t>enal</w:t>
      </w:r>
      <w:r w:rsidRPr="002630AF">
        <w:rPr>
          <w:rFonts w:ascii="Abadi" w:hAnsi="Abadi" w:cs="Arial"/>
          <w:sz w:val="21"/>
          <w:szCs w:val="21"/>
        </w:rPr>
        <w:t>.</w:t>
      </w:r>
    </w:p>
    <w:p w:rsidR="00F73601" w:rsidRPr="002630AF" w:rsidRDefault="00F73601" w:rsidP="00F73601">
      <w:pPr>
        <w:pStyle w:val="Style-6"/>
        <w:ind w:firstLine="709"/>
        <w:jc w:val="both"/>
        <w:rPr>
          <w:rFonts w:ascii="Abadi" w:hAnsi="Abadi" w:cs="Arial"/>
          <w:b/>
          <w:bCs/>
          <w:sz w:val="21"/>
          <w:szCs w:val="21"/>
        </w:rPr>
      </w:pPr>
    </w:p>
    <w:p w:rsidR="00F73601" w:rsidRPr="002630AF" w:rsidRDefault="00F73601" w:rsidP="00F73601">
      <w:pPr>
        <w:pStyle w:val="Style-11"/>
        <w:tabs>
          <w:tab w:val="left" w:pos="4230"/>
        </w:tabs>
        <w:ind w:firstLine="709"/>
        <w:jc w:val="right"/>
        <w:rPr>
          <w:rFonts w:ascii="Abadi" w:hAnsi="Abadi" w:cs="Arial"/>
          <w:b/>
          <w:bCs/>
          <w:i/>
          <w:iCs/>
          <w:sz w:val="21"/>
          <w:szCs w:val="21"/>
        </w:rPr>
      </w:pPr>
      <w:r w:rsidRPr="002630AF">
        <w:rPr>
          <w:rFonts w:ascii="Abadi" w:hAnsi="Abadi" w:cs="Arial"/>
          <w:b/>
          <w:bCs/>
          <w:i/>
          <w:iCs/>
          <w:sz w:val="21"/>
          <w:szCs w:val="21"/>
        </w:rPr>
        <w:t>Atención permanente en el desempeño del cargo</w:t>
      </w:r>
    </w:p>
    <w:p w:rsidR="00F73601" w:rsidRPr="002630AF" w:rsidRDefault="00F73601" w:rsidP="00F73601">
      <w:pPr>
        <w:pStyle w:val="Style-5"/>
        <w:jc w:val="both"/>
        <w:rPr>
          <w:rFonts w:ascii="Abadi" w:hAnsi="Abadi" w:cs="Arial"/>
          <w:sz w:val="21"/>
          <w:szCs w:val="21"/>
        </w:rPr>
      </w:pPr>
      <w:r w:rsidRPr="002630AF">
        <w:rPr>
          <w:rFonts w:ascii="Abadi" w:hAnsi="Abadi" w:cs="Arial"/>
          <w:b/>
          <w:bCs/>
          <w:sz w:val="21"/>
          <w:szCs w:val="21"/>
        </w:rPr>
        <w:t>Artículo 53.</w:t>
      </w:r>
      <w:r w:rsidRPr="002630AF">
        <w:rPr>
          <w:rFonts w:ascii="Abadi" w:hAnsi="Abadi" w:cs="Arial"/>
          <w:sz w:val="21"/>
          <w:szCs w:val="21"/>
        </w:rPr>
        <w:t xml:space="preserve"> Los agentes del Ministerio Público deberán, tomar las medidas necesarias para atender oportuna y permanentemente el desempeño de su cargo con independencia del día y hora en que ocurra el hecho que motive su intervención, siempre que ello no constituya un peligro para </w:t>
      </w:r>
      <w:r w:rsidRPr="002630AF">
        <w:rPr>
          <w:rFonts w:ascii="Abadi" w:hAnsi="Abadi" w:cs="Arial"/>
          <w:bCs/>
          <w:sz w:val="21"/>
          <w:szCs w:val="21"/>
        </w:rPr>
        <w:t xml:space="preserve">su </w:t>
      </w:r>
      <w:r w:rsidRPr="002630AF">
        <w:rPr>
          <w:rFonts w:ascii="Abadi" w:hAnsi="Abadi" w:cs="Arial"/>
          <w:sz w:val="21"/>
          <w:szCs w:val="21"/>
        </w:rPr>
        <w:t xml:space="preserve">integridad o del personal a su cargo. </w:t>
      </w:r>
    </w:p>
    <w:p w:rsidR="00F73601" w:rsidRPr="002630AF" w:rsidRDefault="00F73601" w:rsidP="00F73601">
      <w:pPr>
        <w:pStyle w:val="Style-4"/>
        <w:ind w:firstLine="709"/>
        <w:rPr>
          <w:rFonts w:ascii="Abadi" w:hAnsi="Abadi" w:cs="Arial"/>
          <w:b/>
          <w:bCs/>
          <w:i/>
          <w:iCs/>
          <w:sz w:val="21"/>
          <w:szCs w:val="21"/>
        </w:rPr>
      </w:pPr>
    </w:p>
    <w:p w:rsidR="00F73601" w:rsidRPr="002630AF" w:rsidRDefault="00F73601" w:rsidP="00F73601">
      <w:pPr>
        <w:pStyle w:val="Style-4"/>
        <w:ind w:firstLine="709"/>
        <w:jc w:val="right"/>
        <w:rPr>
          <w:rFonts w:ascii="Abadi" w:hAnsi="Abadi" w:cs="Arial"/>
          <w:b/>
          <w:bCs/>
          <w:i/>
          <w:iCs/>
          <w:sz w:val="21"/>
          <w:szCs w:val="21"/>
        </w:rPr>
      </w:pPr>
      <w:r w:rsidRPr="002630AF">
        <w:rPr>
          <w:rFonts w:ascii="Abadi" w:hAnsi="Abadi" w:cs="Arial"/>
          <w:b/>
          <w:bCs/>
          <w:i/>
          <w:iCs/>
          <w:sz w:val="21"/>
          <w:szCs w:val="21"/>
        </w:rPr>
        <w:t>Requisitos para ser agente del Ministerio Público</w:t>
      </w:r>
    </w:p>
    <w:p w:rsidR="00F73601" w:rsidRPr="002630AF" w:rsidRDefault="00F73601" w:rsidP="00F73601">
      <w:pPr>
        <w:pStyle w:val="Style-5"/>
        <w:jc w:val="both"/>
        <w:rPr>
          <w:rFonts w:ascii="Abadi" w:hAnsi="Abadi" w:cs="Arial"/>
          <w:b/>
          <w:bCs/>
          <w:sz w:val="21"/>
          <w:szCs w:val="21"/>
        </w:rPr>
      </w:pPr>
      <w:r w:rsidRPr="002630AF">
        <w:rPr>
          <w:rFonts w:ascii="Abadi" w:hAnsi="Abadi" w:cs="Arial"/>
          <w:b/>
          <w:bCs/>
          <w:sz w:val="21"/>
          <w:szCs w:val="21"/>
        </w:rPr>
        <w:t xml:space="preserve">Artículo 54. </w:t>
      </w:r>
      <w:r w:rsidRPr="002630AF">
        <w:rPr>
          <w:rFonts w:ascii="Abadi" w:hAnsi="Abadi" w:cs="Arial"/>
          <w:sz w:val="21"/>
          <w:szCs w:val="21"/>
        </w:rPr>
        <w:t xml:space="preserve">Para ser agente del Ministerio Público se requiere: </w:t>
      </w:r>
    </w:p>
    <w:p w:rsidR="00F73601" w:rsidRPr="002630AF" w:rsidRDefault="00F73601" w:rsidP="00F73601">
      <w:pPr>
        <w:pStyle w:val="Style-1"/>
        <w:ind w:firstLine="709"/>
        <w:jc w:val="both"/>
        <w:rPr>
          <w:rFonts w:ascii="Abadi" w:hAnsi="Abadi" w:cs="Arial"/>
          <w:sz w:val="21"/>
          <w:szCs w:val="21"/>
        </w:rPr>
      </w:pPr>
    </w:p>
    <w:p w:rsidR="00F73601" w:rsidRPr="002630AF" w:rsidRDefault="00F73601" w:rsidP="00DF7367">
      <w:pPr>
        <w:pStyle w:val="Style-6"/>
        <w:numPr>
          <w:ilvl w:val="0"/>
          <w:numId w:val="25"/>
        </w:numPr>
        <w:ind w:left="1134"/>
        <w:jc w:val="both"/>
        <w:rPr>
          <w:rFonts w:ascii="Abadi" w:hAnsi="Abadi" w:cs="Arial"/>
          <w:bCs/>
          <w:sz w:val="21"/>
          <w:szCs w:val="21"/>
        </w:rPr>
      </w:pPr>
      <w:r w:rsidRPr="002630AF">
        <w:rPr>
          <w:rFonts w:ascii="Abadi" w:hAnsi="Abadi" w:cs="Arial"/>
          <w:sz w:val="21"/>
          <w:szCs w:val="21"/>
        </w:rPr>
        <w:t>Ser ciudadano mexicano por nacimiento en pleno ejercicio de sus derechos y preferentemente guanajuatense;</w:t>
      </w:r>
    </w:p>
    <w:p w:rsidR="00F73601" w:rsidRPr="002630AF" w:rsidRDefault="00F73601" w:rsidP="00F73601">
      <w:pPr>
        <w:pStyle w:val="Style-1"/>
        <w:ind w:left="1134" w:hanging="709"/>
        <w:jc w:val="both"/>
        <w:rPr>
          <w:rFonts w:ascii="Abadi" w:hAnsi="Abadi" w:cs="Arial"/>
          <w:sz w:val="21"/>
          <w:szCs w:val="21"/>
        </w:rPr>
      </w:pPr>
    </w:p>
    <w:p w:rsidR="00F73601" w:rsidRPr="002630AF" w:rsidRDefault="00F73601" w:rsidP="00DF7367">
      <w:pPr>
        <w:pStyle w:val="Style-6"/>
        <w:numPr>
          <w:ilvl w:val="0"/>
          <w:numId w:val="25"/>
        </w:numPr>
        <w:ind w:left="1134"/>
        <w:jc w:val="both"/>
        <w:rPr>
          <w:rFonts w:ascii="Abadi" w:hAnsi="Abadi" w:cs="Arial"/>
          <w:bCs/>
          <w:sz w:val="21"/>
          <w:szCs w:val="21"/>
        </w:rPr>
      </w:pPr>
      <w:r w:rsidRPr="002630AF">
        <w:rPr>
          <w:rFonts w:ascii="Abadi" w:hAnsi="Abadi" w:cs="Arial"/>
          <w:sz w:val="21"/>
          <w:szCs w:val="21"/>
        </w:rPr>
        <w:t>Contar con título de licenciado en derecho o su equivalente, así como con la correspondiente cédula profesional, expedidos y registrados legalmente;</w:t>
      </w:r>
    </w:p>
    <w:p w:rsidR="00F73601" w:rsidRPr="002630AF" w:rsidRDefault="00F73601" w:rsidP="00F73601">
      <w:pPr>
        <w:pStyle w:val="Style-1"/>
        <w:ind w:left="1134" w:hanging="709"/>
        <w:jc w:val="both"/>
        <w:rPr>
          <w:rFonts w:ascii="Abadi" w:hAnsi="Abadi" w:cs="Arial"/>
          <w:sz w:val="21"/>
          <w:szCs w:val="21"/>
        </w:rPr>
      </w:pPr>
    </w:p>
    <w:p w:rsidR="00F73601" w:rsidRPr="002630AF" w:rsidRDefault="00F73601" w:rsidP="00DF7367">
      <w:pPr>
        <w:pStyle w:val="Style-1"/>
        <w:numPr>
          <w:ilvl w:val="0"/>
          <w:numId w:val="25"/>
        </w:numPr>
        <w:ind w:left="1134"/>
        <w:jc w:val="both"/>
        <w:rPr>
          <w:rFonts w:ascii="Abadi" w:hAnsi="Abadi" w:cs="Arial"/>
          <w:sz w:val="21"/>
          <w:szCs w:val="21"/>
          <w:lang w:val="es-ES"/>
        </w:rPr>
      </w:pPr>
      <w:r w:rsidRPr="002630AF">
        <w:rPr>
          <w:rFonts w:ascii="Abadi" w:hAnsi="Abadi" w:cs="Arial"/>
          <w:sz w:val="21"/>
          <w:szCs w:val="21"/>
          <w:lang w:val="es-ES"/>
        </w:rPr>
        <w:t>A</w:t>
      </w:r>
      <w:r w:rsidRPr="002630AF">
        <w:rPr>
          <w:rFonts w:ascii="Abadi" w:hAnsi="Abadi" w:cs="Arial"/>
          <w:sz w:val="21"/>
          <w:szCs w:val="21"/>
        </w:rPr>
        <w:t>probar los exámenes, evaluaciones y cursos que se apliquen de acuerdo a la normatividad correspondiente;</w:t>
      </w:r>
    </w:p>
    <w:p w:rsidR="00F73601" w:rsidRPr="002630AF" w:rsidRDefault="00F73601" w:rsidP="00F73601">
      <w:pPr>
        <w:pStyle w:val="Style-1"/>
        <w:ind w:left="1134" w:hanging="709"/>
        <w:jc w:val="both"/>
        <w:rPr>
          <w:rFonts w:ascii="Abadi" w:hAnsi="Abadi" w:cs="Arial"/>
          <w:sz w:val="21"/>
          <w:szCs w:val="21"/>
          <w:lang w:val="es-ES"/>
        </w:rPr>
      </w:pPr>
    </w:p>
    <w:p w:rsidR="00F73601" w:rsidRPr="002630AF" w:rsidRDefault="00F73601" w:rsidP="00DF7367">
      <w:pPr>
        <w:pStyle w:val="Style-1"/>
        <w:numPr>
          <w:ilvl w:val="0"/>
          <w:numId w:val="25"/>
        </w:numPr>
        <w:ind w:left="1134"/>
        <w:jc w:val="both"/>
        <w:rPr>
          <w:rFonts w:ascii="Abadi" w:hAnsi="Abadi" w:cs="Arial"/>
          <w:bCs/>
          <w:sz w:val="21"/>
          <w:szCs w:val="21"/>
        </w:rPr>
      </w:pPr>
      <w:r w:rsidRPr="002630AF">
        <w:rPr>
          <w:rFonts w:ascii="Abadi" w:hAnsi="Abadi" w:cs="Arial"/>
          <w:sz w:val="21"/>
          <w:szCs w:val="21"/>
        </w:rPr>
        <w:lastRenderedPageBreak/>
        <w:t>En su caso, tener acreditado el Servicio Militar Nacional;</w:t>
      </w:r>
    </w:p>
    <w:p w:rsidR="00F73601" w:rsidRPr="002630AF" w:rsidRDefault="00F73601" w:rsidP="00F73601">
      <w:pPr>
        <w:pStyle w:val="Style-1"/>
        <w:ind w:left="1134" w:hanging="709"/>
        <w:jc w:val="both"/>
        <w:rPr>
          <w:rFonts w:ascii="Abadi" w:hAnsi="Abadi" w:cs="Arial"/>
          <w:sz w:val="21"/>
          <w:szCs w:val="21"/>
        </w:rPr>
      </w:pPr>
    </w:p>
    <w:p w:rsidR="00F73601" w:rsidRPr="002630AF" w:rsidRDefault="00F73601" w:rsidP="00DF7367">
      <w:pPr>
        <w:pStyle w:val="Style-6"/>
        <w:numPr>
          <w:ilvl w:val="0"/>
          <w:numId w:val="25"/>
        </w:numPr>
        <w:ind w:left="1134"/>
        <w:jc w:val="both"/>
        <w:rPr>
          <w:rFonts w:ascii="Abadi" w:hAnsi="Abadi" w:cs="Arial"/>
          <w:bCs/>
          <w:sz w:val="21"/>
          <w:szCs w:val="21"/>
        </w:rPr>
      </w:pPr>
      <w:r w:rsidRPr="002630AF">
        <w:rPr>
          <w:rFonts w:ascii="Abadi" w:hAnsi="Abadi" w:cs="Arial"/>
          <w:sz w:val="21"/>
          <w:szCs w:val="21"/>
        </w:rPr>
        <w:t>Ser de notoria buena conducta, no haber sido condenado por sentencia irrevocable como responsable de un delito doloso, ni estar sujeto a proceso penal por delito doloso;</w:t>
      </w:r>
    </w:p>
    <w:p w:rsidR="00F73601" w:rsidRPr="002630AF" w:rsidRDefault="00F73601" w:rsidP="00F73601">
      <w:pPr>
        <w:pStyle w:val="Style-1"/>
        <w:ind w:left="1134" w:hanging="709"/>
        <w:jc w:val="both"/>
        <w:rPr>
          <w:rFonts w:ascii="Abadi" w:hAnsi="Abadi" w:cs="Arial"/>
          <w:sz w:val="21"/>
          <w:szCs w:val="21"/>
        </w:rPr>
      </w:pPr>
    </w:p>
    <w:p w:rsidR="00F73601" w:rsidRPr="002630AF" w:rsidRDefault="00F73601" w:rsidP="00DF7367">
      <w:pPr>
        <w:pStyle w:val="Style-6"/>
        <w:numPr>
          <w:ilvl w:val="0"/>
          <w:numId w:val="25"/>
        </w:numPr>
        <w:ind w:left="1134"/>
        <w:jc w:val="both"/>
        <w:rPr>
          <w:rFonts w:ascii="Abadi" w:hAnsi="Abadi" w:cs="Arial"/>
          <w:sz w:val="21"/>
          <w:szCs w:val="21"/>
        </w:rPr>
      </w:pPr>
      <w:r w:rsidRPr="002630AF">
        <w:rPr>
          <w:rFonts w:ascii="Abadi" w:hAnsi="Abadi" w:cs="Arial"/>
          <w:sz w:val="21"/>
          <w:szCs w:val="21"/>
        </w:rPr>
        <w:t>No estar suspendido ni haber sido destituido o inhabilitado por resolución firme como servidor público; ni estar sujeto a procedimiento de responsabilidad administrativa federal o local, en los términos de las normas aplicables;</w:t>
      </w:r>
    </w:p>
    <w:p w:rsidR="00F73601" w:rsidRPr="002630AF" w:rsidRDefault="00F73601" w:rsidP="00F73601">
      <w:pPr>
        <w:pStyle w:val="Style-6"/>
        <w:ind w:left="1134" w:hanging="709"/>
        <w:jc w:val="both"/>
        <w:rPr>
          <w:rFonts w:ascii="Abadi" w:hAnsi="Abadi" w:cs="Arial"/>
          <w:bCs/>
          <w:sz w:val="21"/>
          <w:szCs w:val="21"/>
        </w:rPr>
      </w:pPr>
    </w:p>
    <w:p w:rsidR="00F73601" w:rsidRPr="002630AF" w:rsidRDefault="00F73601" w:rsidP="00DF7367">
      <w:pPr>
        <w:pStyle w:val="Style-6"/>
        <w:numPr>
          <w:ilvl w:val="0"/>
          <w:numId w:val="25"/>
        </w:numPr>
        <w:ind w:left="1134"/>
        <w:jc w:val="both"/>
        <w:rPr>
          <w:rFonts w:ascii="Abadi" w:hAnsi="Abadi" w:cs="Arial"/>
          <w:bCs/>
          <w:sz w:val="21"/>
          <w:szCs w:val="21"/>
        </w:rPr>
      </w:pPr>
      <w:r w:rsidRPr="002630AF">
        <w:rPr>
          <w:rFonts w:ascii="Abadi" w:hAnsi="Abadi" w:cs="Arial"/>
          <w:sz w:val="21"/>
          <w:szCs w:val="21"/>
        </w:rPr>
        <w:t>No hacer uso de sustancias psicotrópicas, estupefacientes u otras que produzcan efectos similares, ni padecer alcoholismo;</w:t>
      </w:r>
    </w:p>
    <w:p w:rsidR="00F73601" w:rsidRPr="002630AF" w:rsidRDefault="00F73601" w:rsidP="00F73601">
      <w:pPr>
        <w:pStyle w:val="Style-1"/>
        <w:ind w:left="1134" w:hanging="709"/>
        <w:jc w:val="both"/>
        <w:rPr>
          <w:rFonts w:ascii="Abadi" w:hAnsi="Abadi" w:cs="Arial"/>
          <w:sz w:val="21"/>
          <w:szCs w:val="21"/>
        </w:rPr>
      </w:pPr>
    </w:p>
    <w:p w:rsidR="00F73601" w:rsidRPr="002630AF" w:rsidRDefault="00F73601" w:rsidP="00DF7367">
      <w:pPr>
        <w:pStyle w:val="Style-6"/>
        <w:numPr>
          <w:ilvl w:val="0"/>
          <w:numId w:val="25"/>
        </w:numPr>
        <w:ind w:left="1134"/>
        <w:jc w:val="both"/>
        <w:rPr>
          <w:rFonts w:ascii="Abadi" w:hAnsi="Abadi" w:cs="Arial"/>
          <w:bCs/>
          <w:sz w:val="21"/>
          <w:szCs w:val="21"/>
        </w:rPr>
      </w:pPr>
      <w:r w:rsidRPr="002630AF">
        <w:rPr>
          <w:rFonts w:ascii="Abadi" w:hAnsi="Abadi" w:cs="Arial"/>
          <w:sz w:val="21"/>
          <w:szCs w:val="21"/>
        </w:rPr>
        <w:t>Tener dos años de experiencia profesional contados a partir de la expedición del título profesional al día de la designación;</w:t>
      </w:r>
    </w:p>
    <w:p w:rsidR="00F73601" w:rsidRPr="002630AF" w:rsidRDefault="00F73601" w:rsidP="00F73601">
      <w:pPr>
        <w:pStyle w:val="Style-1"/>
        <w:ind w:left="1134" w:hanging="709"/>
        <w:jc w:val="both"/>
        <w:rPr>
          <w:rFonts w:ascii="Abadi" w:hAnsi="Abadi" w:cs="Arial"/>
          <w:sz w:val="21"/>
          <w:szCs w:val="21"/>
        </w:rPr>
      </w:pPr>
    </w:p>
    <w:p w:rsidR="00F73601" w:rsidRPr="002630AF" w:rsidRDefault="00F73601" w:rsidP="00DF7367">
      <w:pPr>
        <w:pStyle w:val="Style-1"/>
        <w:numPr>
          <w:ilvl w:val="0"/>
          <w:numId w:val="25"/>
        </w:numPr>
        <w:ind w:left="1134"/>
        <w:jc w:val="both"/>
        <w:rPr>
          <w:rFonts w:ascii="Abadi" w:hAnsi="Abadi" w:cs="Arial"/>
          <w:bCs/>
          <w:sz w:val="21"/>
          <w:szCs w:val="21"/>
        </w:rPr>
      </w:pPr>
      <w:r w:rsidRPr="002630AF">
        <w:rPr>
          <w:rFonts w:ascii="Abadi" w:hAnsi="Abadi" w:cs="Arial"/>
          <w:sz w:val="21"/>
          <w:szCs w:val="21"/>
        </w:rPr>
        <w:t>Aprobar los procesos de evaluación de control de confianza; y</w:t>
      </w:r>
    </w:p>
    <w:p w:rsidR="00F73601" w:rsidRPr="002630AF" w:rsidRDefault="00F73601" w:rsidP="00F73601">
      <w:pPr>
        <w:pStyle w:val="Style-1"/>
        <w:ind w:left="1134" w:hanging="709"/>
        <w:jc w:val="both"/>
        <w:rPr>
          <w:rFonts w:ascii="Abadi" w:hAnsi="Abadi" w:cs="Arial"/>
          <w:sz w:val="21"/>
          <w:szCs w:val="21"/>
        </w:rPr>
      </w:pPr>
    </w:p>
    <w:p w:rsidR="00F73601" w:rsidRPr="002630AF" w:rsidRDefault="00F73601" w:rsidP="00DF7367">
      <w:pPr>
        <w:pStyle w:val="Style-1"/>
        <w:numPr>
          <w:ilvl w:val="0"/>
          <w:numId w:val="25"/>
        </w:numPr>
        <w:ind w:left="1134"/>
        <w:jc w:val="both"/>
        <w:rPr>
          <w:rFonts w:ascii="Abadi" w:hAnsi="Abadi" w:cs="Arial"/>
          <w:bCs/>
          <w:sz w:val="21"/>
          <w:szCs w:val="21"/>
        </w:rPr>
      </w:pPr>
      <w:r w:rsidRPr="002630AF">
        <w:rPr>
          <w:rFonts w:ascii="Abadi" w:hAnsi="Abadi" w:cs="Arial"/>
          <w:sz w:val="21"/>
          <w:szCs w:val="21"/>
        </w:rPr>
        <w:t>Los demás requisitos que establezcan las leyes respectivas.</w:t>
      </w:r>
    </w:p>
    <w:p w:rsidR="00F73601" w:rsidRPr="002630AF" w:rsidRDefault="00F73601" w:rsidP="00F73601">
      <w:pPr>
        <w:pStyle w:val="Style-1"/>
        <w:ind w:firstLine="709"/>
        <w:jc w:val="both"/>
        <w:rPr>
          <w:rFonts w:ascii="Abadi" w:hAnsi="Abadi" w:cs="Arial"/>
          <w:sz w:val="21"/>
          <w:szCs w:val="21"/>
        </w:rPr>
      </w:pPr>
    </w:p>
    <w:p w:rsidR="00F73601" w:rsidRPr="002630AF" w:rsidRDefault="00F73601" w:rsidP="00F73601">
      <w:pPr>
        <w:pStyle w:val="Style-3"/>
        <w:ind w:firstLine="709"/>
        <w:jc w:val="center"/>
        <w:rPr>
          <w:rFonts w:ascii="Abadi" w:hAnsi="Abadi" w:cs="Arial"/>
          <w:b/>
          <w:bCs/>
          <w:sz w:val="21"/>
          <w:szCs w:val="21"/>
        </w:rPr>
      </w:pPr>
    </w:p>
    <w:p w:rsidR="00F73601" w:rsidRPr="002630AF" w:rsidRDefault="00F73601" w:rsidP="00F73601">
      <w:pPr>
        <w:pStyle w:val="Style-3"/>
        <w:jc w:val="center"/>
        <w:rPr>
          <w:rFonts w:ascii="Abadi" w:hAnsi="Abadi" w:cs="Arial"/>
          <w:b/>
          <w:bCs/>
          <w:sz w:val="21"/>
          <w:szCs w:val="21"/>
        </w:rPr>
      </w:pPr>
      <w:r w:rsidRPr="002630AF">
        <w:rPr>
          <w:rFonts w:ascii="Abadi" w:hAnsi="Abadi" w:cs="Arial"/>
          <w:b/>
          <w:bCs/>
          <w:sz w:val="21"/>
          <w:szCs w:val="21"/>
        </w:rPr>
        <w:t>SECCIÓN SEGUNDA</w:t>
      </w:r>
    </w:p>
    <w:p w:rsidR="00F73601" w:rsidRPr="002630AF" w:rsidRDefault="00F73601" w:rsidP="00F73601">
      <w:pPr>
        <w:pStyle w:val="Style-3"/>
        <w:jc w:val="center"/>
        <w:rPr>
          <w:rFonts w:ascii="Abadi" w:hAnsi="Abadi" w:cs="Arial"/>
          <w:b/>
          <w:bCs/>
          <w:sz w:val="21"/>
          <w:szCs w:val="21"/>
        </w:rPr>
      </w:pPr>
      <w:r w:rsidRPr="002630AF">
        <w:rPr>
          <w:rFonts w:ascii="Abadi" w:hAnsi="Abadi" w:cs="Arial"/>
          <w:b/>
          <w:bCs/>
          <w:sz w:val="21"/>
          <w:szCs w:val="21"/>
        </w:rPr>
        <w:t>MINISTERIO PÚBLICO ESPECIALIZADO EN JUSTICIA PARA ADOLESCENTES</w:t>
      </w:r>
    </w:p>
    <w:p w:rsidR="00F73601" w:rsidRPr="002630AF" w:rsidRDefault="00F73601" w:rsidP="00F73601">
      <w:pPr>
        <w:pStyle w:val="Style-3"/>
        <w:ind w:firstLine="709"/>
        <w:rPr>
          <w:rFonts w:ascii="Abadi" w:hAnsi="Abadi" w:cs="Arial"/>
          <w:b/>
          <w:bCs/>
          <w:sz w:val="21"/>
          <w:szCs w:val="21"/>
        </w:rPr>
      </w:pPr>
    </w:p>
    <w:p w:rsidR="00F73601" w:rsidRPr="002630AF" w:rsidRDefault="00F73601" w:rsidP="00F73601">
      <w:pPr>
        <w:pStyle w:val="Style-4"/>
        <w:ind w:firstLine="709"/>
        <w:jc w:val="right"/>
        <w:rPr>
          <w:rFonts w:ascii="Abadi" w:hAnsi="Abadi" w:cs="Arial"/>
          <w:b/>
          <w:bCs/>
          <w:i/>
          <w:iCs/>
          <w:sz w:val="21"/>
          <w:szCs w:val="21"/>
        </w:rPr>
      </w:pPr>
      <w:r w:rsidRPr="002630AF">
        <w:rPr>
          <w:rFonts w:ascii="Abadi" w:hAnsi="Abadi" w:cs="Arial"/>
          <w:b/>
          <w:bCs/>
          <w:i/>
          <w:iCs/>
          <w:sz w:val="21"/>
          <w:szCs w:val="21"/>
        </w:rPr>
        <w:t xml:space="preserve">Ministerio Público especializado </w:t>
      </w:r>
    </w:p>
    <w:p w:rsidR="00F73601" w:rsidRPr="002630AF" w:rsidRDefault="00F73601" w:rsidP="00F73601">
      <w:pPr>
        <w:pStyle w:val="Style-4"/>
        <w:ind w:firstLine="709"/>
        <w:jc w:val="right"/>
        <w:rPr>
          <w:rFonts w:ascii="Abadi" w:hAnsi="Abadi" w:cs="Arial"/>
          <w:b/>
          <w:bCs/>
          <w:i/>
          <w:iCs/>
          <w:sz w:val="21"/>
          <w:szCs w:val="21"/>
        </w:rPr>
      </w:pPr>
      <w:r w:rsidRPr="002630AF">
        <w:rPr>
          <w:rFonts w:ascii="Abadi" w:hAnsi="Abadi" w:cs="Arial"/>
          <w:b/>
          <w:bCs/>
          <w:i/>
          <w:iCs/>
          <w:sz w:val="21"/>
          <w:szCs w:val="21"/>
        </w:rPr>
        <w:t>en justicia para adolescentes</w:t>
      </w:r>
    </w:p>
    <w:p w:rsidR="00F73601" w:rsidRPr="002630AF" w:rsidRDefault="00F73601" w:rsidP="00F73601">
      <w:pPr>
        <w:pStyle w:val="Style-5"/>
        <w:jc w:val="both"/>
        <w:rPr>
          <w:rFonts w:ascii="Abadi" w:hAnsi="Abadi" w:cs="Arial"/>
          <w:b/>
          <w:bCs/>
          <w:sz w:val="21"/>
          <w:szCs w:val="21"/>
        </w:rPr>
      </w:pPr>
      <w:r w:rsidRPr="002630AF">
        <w:rPr>
          <w:rFonts w:ascii="Abadi" w:hAnsi="Abadi" w:cs="Arial"/>
          <w:b/>
          <w:bCs/>
          <w:sz w:val="21"/>
          <w:szCs w:val="21"/>
        </w:rPr>
        <w:t xml:space="preserve">Artículo 55. </w:t>
      </w:r>
      <w:r w:rsidRPr="002630AF">
        <w:rPr>
          <w:rFonts w:ascii="Abadi" w:hAnsi="Abadi" w:cs="Arial"/>
          <w:sz w:val="21"/>
          <w:szCs w:val="21"/>
        </w:rPr>
        <w:t>Para ser agente del Ministerio Público Especializado en Justicia para Adolescentes deberá contar con la capacitación necesaria para el cumplimiento de sus atribuciones, además cumplir con los mismos requisitos que para ser agente del Ministerio Público se requiere.</w:t>
      </w:r>
    </w:p>
    <w:p w:rsidR="00F73601" w:rsidRPr="002630AF" w:rsidRDefault="00F73601" w:rsidP="00F73601">
      <w:pPr>
        <w:pStyle w:val="Style-1"/>
        <w:ind w:firstLine="709"/>
        <w:jc w:val="both"/>
        <w:rPr>
          <w:rFonts w:ascii="Abadi" w:hAnsi="Abadi" w:cs="Arial"/>
          <w:sz w:val="21"/>
          <w:szCs w:val="21"/>
        </w:rPr>
      </w:pPr>
    </w:p>
    <w:p w:rsidR="00F73601" w:rsidRPr="002630AF" w:rsidRDefault="00F73601" w:rsidP="00F73601">
      <w:pPr>
        <w:pStyle w:val="Style-5"/>
        <w:jc w:val="both"/>
        <w:rPr>
          <w:rFonts w:ascii="Abadi" w:hAnsi="Abadi" w:cs="Arial"/>
          <w:sz w:val="21"/>
          <w:szCs w:val="21"/>
        </w:rPr>
      </w:pPr>
      <w:r w:rsidRPr="002630AF">
        <w:rPr>
          <w:rFonts w:ascii="Abadi" w:hAnsi="Abadi" w:cs="Arial"/>
          <w:sz w:val="21"/>
          <w:szCs w:val="21"/>
        </w:rPr>
        <w:t>El Ministerio Público Especializado en Justicia para Adolescentes contará con una policía especializada, la cual actuará bajo su conducción y mando, en términos de lo previsto por la Constitución Política de los Estados Unidos Mexicanos, la Constitución Política para el Estado de Guanajuato, la Ley de Justicia para Adolescentes del Estado de Guanajuato y los protocolos de actuación que se establezcan al respecto.</w:t>
      </w:r>
    </w:p>
    <w:p w:rsidR="00F73601" w:rsidRPr="002630AF" w:rsidRDefault="00F73601" w:rsidP="00F73601">
      <w:pPr>
        <w:pStyle w:val="Style-5"/>
        <w:ind w:firstLine="709"/>
        <w:jc w:val="both"/>
        <w:rPr>
          <w:rFonts w:ascii="Abadi" w:hAnsi="Abadi" w:cs="Arial"/>
          <w:sz w:val="21"/>
          <w:szCs w:val="21"/>
        </w:rPr>
      </w:pPr>
    </w:p>
    <w:p w:rsidR="00F73601" w:rsidRPr="002630AF" w:rsidRDefault="00F73601" w:rsidP="00F73601">
      <w:pPr>
        <w:pStyle w:val="Style-4"/>
        <w:ind w:firstLine="709"/>
        <w:jc w:val="right"/>
        <w:rPr>
          <w:rFonts w:ascii="Abadi" w:hAnsi="Abadi" w:cs="Arial"/>
          <w:b/>
          <w:bCs/>
          <w:i/>
          <w:iCs/>
          <w:sz w:val="21"/>
          <w:szCs w:val="21"/>
        </w:rPr>
      </w:pPr>
      <w:r w:rsidRPr="002630AF">
        <w:rPr>
          <w:rFonts w:ascii="Abadi" w:hAnsi="Abadi" w:cs="Arial"/>
          <w:b/>
          <w:bCs/>
          <w:i/>
          <w:iCs/>
          <w:sz w:val="21"/>
          <w:szCs w:val="21"/>
        </w:rPr>
        <w:t>Funciones y atribuciones</w:t>
      </w:r>
    </w:p>
    <w:p w:rsidR="00F73601" w:rsidRPr="002630AF" w:rsidRDefault="00F73601" w:rsidP="00F73601">
      <w:pPr>
        <w:pStyle w:val="Style-5"/>
        <w:jc w:val="both"/>
        <w:rPr>
          <w:rFonts w:ascii="Abadi" w:hAnsi="Abadi" w:cs="Arial"/>
          <w:sz w:val="21"/>
          <w:szCs w:val="21"/>
        </w:rPr>
      </w:pPr>
      <w:r w:rsidRPr="002630AF">
        <w:rPr>
          <w:rFonts w:ascii="Abadi" w:hAnsi="Abadi" w:cs="Arial"/>
          <w:b/>
          <w:bCs/>
          <w:sz w:val="21"/>
          <w:szCs w:val="21"/>
        </w:rPr>
        <w:t xml:space="preserve">Artículo 56. </w:t>
      </w:r>
      <w:r w:rsidRPr="002630AF">
        <w:rPr>
          <w:rFonts w:ascii="Abadi" w:hAnsi="Abadi" w:cs="Arial"/>
          <w:sz w:val="21"/>
          <w:szCs w:val="21"/>
        </w:rPr>
        <w:t>En lo que no se oponga, cuando en esta Ley se haga alusión a las funciones y atribuciones del Ministerio Público, se entenderán igualmente aplicables al Ministerio Público Especializado en Justicia para Adolescentes en relación a las conductas tipificadas como delitos en las leyes del Estado atribuidas a adolescentes, y por aquellas en que sea competente el Estado, sin perjuicio de las previsiones específicas que sobre la materia se establezcan en las disposiciones aplicables.</w:t>
      </w:r>
    </w:p>
    <w:p w:rsidR="00F73601" w:rsidRPr="002630AF" w:rsidRDefault="00F73601" w:rsidP="00F73601">
      <w:pPr>
        <w:pStyle w:val="Style-5"/>
        <w:ind w:firstLine="709"/>
        <w:jc w:val="both"/>
        <w:rPr>
          <w:rFonts w:ascii="Abadi" w:hAnsi="Abadi" w:cs="Arial"/>
          <w:sz w:val="21"/>
          <w:szCs w:val="21"/>
        </w:rPr>
      </w:pPr>
    </w:p>
    <w:p w:rsidR="00F73601" w:rsidRPr="002630AF" w:rsidRDefault="00F73601" w:rsidP="00F73601">
      <w:pPr>
        <w:pStyle w:val="Style-3"/>
        <w:jc w:val="center"/>
        <w:rPr>
          <w:rFonts w:ascii="Abadi" w:hAnsi="Abadi" w:cs="Arial"/>
          <w:b/>
          <w:bCs/>
          <w:sz w:val="21"/>
          <w:szCs w:val="21"/>
        </w:rPr>
      </w:pPr>
      <w:r w:rsidRPr="002630AF">
        <w:rPr>
          <w:rFonts w:ascii="Abadi" w:hAnsi="Abadi" w:cs="Arial"/>
          <w:b/>
          <w:bCs/>
          <w:sz w:val="21"/>
          <w:szCs w:val="21"/>
        </w:rPr>
        <w:t>CAPÍTULO II</w:t>
      </w:r>
    </w:p>
    <w:p w:rsidR="00F73601" w:rsidRPr="002630AF" w:rsidRDefault="00F73601" w:rsidP="00F73601">
      <w:pPr>
        <w:pStyle w:val="Style-3"/>
        <w:jc w:val="center"/>
        <w:rPr>
          <w:rFonts w:ascii="Abadi" w:hAnsi="Abadi" w:cs="Arial"/>
          <w:b/>
          <w:bCs/>
          <w:strike/>
          <w:sz w:val="21"/>
          <w:szCs w:val="21"/>
        </w:rPr>
      </w:pPr>
      <w:r w:rsidRPr="002630AF">
        <w:rPr>
          <w:rFonts w:ascii="Abadi" w:hAnsi="Abadi" w:cs="Arial"/>
          <w:b/>
          <w:bCs/>
          <w:sz w:val="21"/>
          <w:szCs w:val="21"/>
        </w:rPr>
        <w:t>POLICÍA MINISTERIAL</w:t>
      </w:r>
    </w:p>
    <w:p w:rsidR="00F73601" w:rsidRPr="002630AF" w:rsidRDefault="00F73601" w:rsidP="00F73601">
      <w:pPr>
        <w:pStyle w:val="Style-3"/>
        <w:ind w:firstLine="709"/>
        <w:rPr>
          <w:rFonts w:ascii="Abadi" w:hAnsi="Abadi" w:cs="Arial"/>
          <w:b/>
          <w:bCs/>
          <w:sz w:val="21"/>
          <w:szCs w:val="21"/>
        </w:rPr>
      </w:pPr>
    </w:p>
    <w:p w:rsidR="00F73601" w:rsidRPr="002630AF" w:rsidRDefault="00F73601" w:rsidP="00F73601">
      <w:pPr>
        <w:pStyle w:val="Style-4"/>
        <w:ind w:firstLine="709"/>
        <w:jc w:val="right"/>
        <w:rPr>
          <w:rFonts w:ascii="Abadi" w:hAnsi="Abadi" w:cs="Arial"/>
          <w:b/>
          <w:bCs/>
          <w:i/>
          <w:iCs/>
          <w:sz w:val="21"/>
          <w:szCs w:val="21"/>
        </w:rPr>
      </w:pPr>
      <w:r w:rsidRPr="002630AF">
        <w:rPr>
          <w:rFonts w:ascii="Abadi" w:hAnsi="Abadi" w:cs="Arial"/>
          <w:b/>
          <w:bCs/>
          <w:i/>
          <w:iCs/>
          <w:sz w:val="21"/>
          <w:szCs w:val="21"/>
        </w:rPr>
        <w:t>Principios Rectores específicos de la Policía Ministerial</w:t>
      </w:r>
    </w:p>
    <w:p w:rsidR="00F73601" w:rsidRPr="002630AF" w:rsidRDefault="00F73601" w:rsidP="00F73601">
      <w:pPr>
        <w:pStyle w:val="Style-5"/>
        <w:jc w:val="both"/>
        <w:rPr>
          <w:rFonts w:ascii="Abadi" w:hAnsi="Abadi" w:cs="Arial"/>
          <w:sz w:val="21"/>
          <w:szCs w:val="21"/>
        </w:rPr>
      </w:pPr>
      <w:r w:rsidRPr="002630AF">
        <w:rPr>
          <w:rFonts w:ascii="Abadi" w:hAnsi="Abadi" w:cs="Arial"/>
          <w:b/>
          <w:bCs/>
          <w:sz w:val="21"/>
          <w:szCs w:val="21"/>
        </w:rPr>
        <w:t>Artículo 57.</w:t>
      </w:r>
      <w:r w:rsidRPr="002630AF">
        <w:rPr>
          <w:rFonts w:ascii="Abadi" w:hAnsi="Abadi" w:cs="Arial"/>
          <w:b/>
          <w:bCs/>
          <w:sz w:val="21"/>
          <w:szCs w:val="21"/>
          <w:lang w:val="es-ES"/>
        </w:rPr>
        <w:t xml:space="preserve"> </w:t>
      </w:r>
      <w:r w:rsidRPr="002630AF">
        <w:rPr>
          <w:rFonts w:ascii="Abadi" w:hAnsi="Abadi" w:cs="Arial"/>
          <w:bCs/>
          <w:sz w:val="21"/>
          <w:szCs w:val="21"/>
        </w:rPr>
        <w:t>S</w:t>
      </w:r>
      <w:r w:rsidRPr="002630AF">
        <w:rPr>
          <w:rFonts w:ascii="Abadi" w:hAnsi="Abadi" w:cs="Arial"/>
          <w:sz w:val="21"/>
          <w:szCs w:val="21"/>
        </w:rPr>
        <w:t xml:space="preserve">on principios rectores </w:t>
      </w:r>
      <w:r w:rsidRPr="002630AF">
        <w:rPr>
          <w:rFonts w:ascii="Abadi" w:hAnsi="Abadi" w:cs="Arial"/>
          <w:bCs/>
          <w:sz w:val="21"/>
          <w:szCs w:val="21"/>
        </w:rPr>
        <w:t xml:space="preserve">específicos </w:t>
      </w:r>
      <w:r w:rsidRPr="002630AF">
        <w:rPr>
          <w:rFonts w:ascii="Abadi" w:hAnsi="Abadi" w:cs="Arial"/>
          <w:sz w:val="21"/>
          <w:szCs w:val="21"/>
        </w:rPr>
        <w:t>en el ejercicio de las funciones y acciones de la Policía Ministerial, el honor, el valor, la justicia, la solidaridad, la lealtad y la disciplina.</w:t>
      </w:r>
    </w:p>
    <w:p w:rsidR="00F73601" w:rsidRPr="002630AF" w:rsidRDefault="00F73601" w:rsidP="00F73601">
      <w:pPr>
        <w:pStyle w:val="Style-5"/>
        <w:ind w:firstLine="709"/>
        <w:jc w:val="both"/>
        <w:rPr>
          <w:rFonts w:ascii="Abadi" w:hAnsi="Abadi" w:cs="Arial"/>
          <w:sz w:val="21"/>
          <w:szCs w:val="21"/>
        </w:rPr>
      </w:pPr>
      <w:r w:rsidRPr="002630AF">
        <w:rPr>
          <w:rFonts w:ascii="Abadi" w:hAnsi="Abadi" w:cs="Arial"/>
          <w:sz w:val="21"/>
          <w:szCs w:val="21"/>
        </w:rPr>
        <w:tab/>
      </w:r>
    </w:p>
    <w:p w:rsidR="00F73601" w:rsidRPr="002630AF" w:rsidRDefault="00F73601" w:rsidP="00F73601">
      <w:pPr>
        <w:pStyle w:val="Style-4"/>
        <w:ind w:firstLine="709"/>
        <w:jc w:val="right"/>
        <w:rPr>
          <w:rFonts w:ascii="Abadi" w:hAnsi="Abadi" w:cs="Arial"/>
          <w:b/>
          <w:bCs/>
          <w:i/>
          <w:iCs/>
          <w:sz w:val="21"/>
          <w:szCs w:val="21"/>
        </w:rPr>
      </w:pPr>
      <w:r w:rsidRPr="002630AF">
        <w:rPr>
          <w:rFonts w:ascii="Abadi" w:hAnsi="Abadi" w:cs="Arial"/>
          <w:b/>
          <w:bCs/>
          <w:i/>
          <w:iCs/>
          <w:sz w:val="21"/>
          <w:szCs w:val="21"/>
        </w:rPr>
        <w:t>Atribuciones de la Policía Ministerial</w:t>
      </w:r>
    </w:p>
    <w:p w:rsidR="00F73601" w:rsidRPr="002630AF" w:rsidRDefault="00F73601" w:rsidP="00F73601">
      <w:pPr>
        <w:pStyle w:val="Style-5"/>
        <w:jc w:val="both"/>
        <w:rPr>
          <w:rFonts w:ascii="Abadi" w:hAnsi="Abadi" w:cs="Arial"/>
          <w:b/>
          <w:bCs/>
          <w:sz w:val="21"/>
          <w:szCs w:val="21"/>
        </w:rPr>
      </w:pPr>
      <w:r w:rsidRPr="002630AF">
        <w:rPr>
          <w:rFonts w:ascii="Abadi" w:hAnsi="Abadi" w:cs="Arial"/>
          <w:b/>
          <w:bCs/>
          <w:sz w:val="21"/>
          <w:szCs w:val="21"/>
        </w:rPr>
        <w:t xml:space="preserve">Artículo 58. </w:t>
      </w:r>
      <w:r w:rsidRPr="002630AF">
        <w:rPr>
          <w:rFonts w:ascii="Abadi" w:hAnsi="Abadi" w:cs="Arial"/>
          <w:sz w:val="21"/>
          <w:szCs w:val="21"/>
        </w:rPr>
        <w:t>La Policía Ministerial tendrá las siguientes atribuciones:</w:t>
      </w:r>
    </w:p>
    <w:p w:rsidR="00F73601" w:rsidRPr="002630AF" w:rsidRDefault="00F73601" w:rsidP="00F73601">
      <w:pPr>
        <w:pStyle w:val="Style-5"/>
        <w:ind w:firstLine="709"/>
        <w:jc w:val="both"/>
        <w:rPr>
          <w:rFonts w:ascii="Abadi" w:hAnsi="Abadi" w:cs="Arial"/>
          <w:b/>
          <w:i/>
          <w:sz w:val="21"/>
          <w:szCs w:val="21"/>
          <w:highlight w:val="green"/>
          <w:u w:val="single"/>
        </w:rPr>
      </w:pPr>
    </w:p>
    <w:p w:rsidR="00F73601" w:rsidRPr="002630AF" w:rsidRDefault="00F73601" w:rsidP="00DF7367">
      <w:pPr>
        <w:pStyle w:val="Style-6"/>
        <w:numPr>
          <w:ilvl w:val="0"/>
          <w:numId w:val="26"/>
        </w:numPr>
        <w:ind w:left="1134"/>
        <w:jc w:val="both"/>
        <w:rPr>
          <w:rFonts w:ascii="Abadi" w:hAnsi="Abadi" w:cs="Arial"/>
          <w:bCs/>
          <w:sz w:val="21"/>
          <w:szCs w:val="21"/>
        </w:rPr>
      </w:pPr>
      <w:r w:rsidRPr="002630AF">
        <w:rPr>
          <w:rFonts w:ascii="Abadi" w:hAnsi="Abadi" w:cs="Arial"/>
          <w:sz w:val="21"/>
          <w:szCs w:val="21"/>
        </w:rPr>
        <w:t>Recibir las denuncias o querellas sobre hechos que puedan ser constitutivos de delito e informar al Ministerio Público por cualquier medio y de forma inmediata de las diligencias practicadas;</w:t>
      </w:r>
    </w:p>
    <w:p w:rsidR="00F73601" w:rsidRPr="002630AF" w:rsidRDefault="00F73601" w:rsidP="00F73601">
      <w:pPr>
        <w:pStyle w:val="Style-1"/>
        <w:ind w:left="1134" w:hanging="709"/>
        <w:jc w:val="both"/>
        <w:rPr>
          <w:rFonts w:ascii="Abadi" w:hAnsi="Abadi" w:cs="Arial"/>
          <w:sz w:val="21"/>
          <w:szCs w:val="21"/>
        </w:rPr>
      </w:pPr>
    </w:p>
    <w:p w:rsidR="00F73601" w:rsidRPr="002630AF" w:rsidRDefault="00F73601" w:rsidP="00DF7367">
      <w:pPr>
        <w:pStyle w:val="Style-6"/>
        <w:numPr>
          <w:ilvl w:val="0"/>
          <w:numId w:val="26"/>
        </w:numPr>
        <w:ind w:left="1134"/>
        <w:jc w:val="both"/>
        <w:rPr>
          <w:rFonts w:ascii="Abadi" w:hAnsi="Abadi" w:cs="Arial"/>
          <w:sz w:val="21"/>
          <w:szCs w:val="21"/>
        </w:rPr>
      </w:pPr>
      <w:r w:rsidRPr="002630AF">
        <w:rPr>
          <w:rFonts w:ascii="Abadi" w:hAnsi="Abadi" w:cs="Arial"/>
          <w:sz w:val="21"/>
          <w:szCs w:val="21"/>
        </w:rPr>
        <w:t xml:space="preserve">Investigar los hechos denunciados o querellados, bajo la conducción y mando del Ministerio Público; </w:t>
      </w:r>
    </w:p>
    <w:p w:rsidR="00F73601" w:rsidRPr="002630AF" w:rsidRDefault="00F73601" w:rsidP="00F73601">
      <w:pPr>
        <w:pStyle w:val="Style-6"/>
        <w:ind w:left="1134"/>
        <w:jc w:val="both"/>
        <w:rPr>
          <w:rFonts w:ascii="Abadi" w:hAnsi="Abadi" w:cs="Arial"/>
          <w:bCs/>
          <w:sz w:val="21"/>
          <w:szCs w:val="21"/>
        </w:rPr>
      </w:pPr>
    </w:p>
    <w:p w:rsidR="00F73601" w:rsidRPr="002630AF" w:rsidRDefault="00F73601" w:rsidP="00DF7367">
      <w:pPr>
        <w:pStyle w:val="Style-6"/>
        <w:numPr>
          <w:ilvl w:val="0"/>
          <w:numId w:val="26"/>
        </w:numPr>
        <w:ind w:left="1134"/>
        <w:jc w:val="both"/>
        <w:rPr>
          <w:rFonts w:ascii="Abadi" w:hAnsi="Abadi" w:cs="Arial"/>
          <w:bCs/>
          <w:sz w:val="21"/>
          <w:szCs w:val="21"/>
        </w:rPr>
      </w:pPr>
      <w:r w:rsidRPr="002630AF">
        <w:rPr>
          <w:rFonts w:ascii="Abadi" w:hAnsi="Abadi" w:cs="Arial"/>
          <w:bCs/>
          <w:sz w:val="21"/>
          <w:szCs w:val="21"/>
        </w:rPr>
        <w:t xml:space="preserve">Tratándose de informaciones anónimas, constatará la veracidad de los datos </w:t>
      </w:r>
      <w:r w:rsidRPr="002630AF">
        <w:rPr>
          <w:rFonts w:ascii="Abadi" w:hAnsi="Abadi" w:cs="Arial"/>
          <w:bCs/>
          <w:sz w:val="21"/>
          <w:szCs w:val="21"/>
        </w:rPr>
        <w:lastRenderedPageBreak/>
        <w:t>aportados mediante los actos de investigación que consideren conducentes para este efecto. De confirmarse la información, se iniciará la investigación correspondiente;</w:t>
      </w:r>
    </w:p>
    <w:p w:rsidR="00F73601" w:rsidRPr="002630AF" w:rsidRDefault="00F73601" w:rsidP="00F73601">
      <w:pPr>
        <w:pStyle w:val="Style-6"/>
        <w:ind w:left="1134"/>
        <w:jc w:val="both"/>
        <w:rPr>
          <w:rFonts w:ascii="Abadi" w:hAnsi="Abadi" w:cs="Arial"/>
          <w:bCs/>
          <w:sz w:val="21"/>
          <w:szCs w:val="21"/>
        </w:rPr>
      </w:pPr>
    </w:p>
    <w:p w:rsidR="00F73601" w:rsidRPr="002630AF" w:rsidRDefault="00F73601" w:rsidP="00DF7367">
      <w:pPr>
        <w:pStyle w:val="Style-6"/>
        <w:numPr>
          <w:ilvl w:val="0"/>
          <w:numId w:val="26"/>
        </w:numPr>
        <w:ind w:left="1134"/>
        <w:jc w:val="both"/>
        <w:rPr>
          <w:rFonts w:ascii="Abadi" w:hAnsi="Abadi" w:cs="Arial"/>
          <w:bCs/>
          <w:sz w:val="21"/>
          <w:szCs w:val="21"/>
        </w:rPr>
      </w:pPr>
      <w:r w:rsidRPr="002630AF">
        <w:rPr>
          <w:rFonts w:ascii="Abadi" w:hAnsi="Abadi" w:cs="Arial"/>
          <w:sz w:val="21"/>
          <w:szCs w:val="21"/>
        </w:rPr>
        <w:t>Verificar la información de las denuncias que le sean presentadas cuando éstas no sean lo suficientemente claras o la fuente no esté identificada, e informará al Ministerio Público;</w:t>
      </w:r>
    </w:p>
    <w:p w:rsidR="00F73601" w:rsidRPr="002630AF" w:rsidRDefault="00F73601" w:rsidP="00F73601">
      <w:pPr>
        <w:pStyle w:val="Style-1"/>
        <w:ind w:left="1134" w:hanging="709"/>
        <w:jc w:val="both"/>
        <w:rPr>
          <w:rFonts w:ascii="Abadi" w:hAnsi="Abadi" w:cs="Arial"/>
          <w:sz w:val="21"/>
          <w:szCs w:val="21"/>
        </w:rPr>
      </w:pPr>
    </w:p>
    <w:p w:rsidR="00F73601" w:rsidRPr="002630AF" w:rsidRDefault="00F73601" w:rsidP="00DF7367">
      <w:pPr>
        <w:pStyle w:val="Style-6"/>
        <w:numPr>
          <w:ilvl w:val="0"/>
          <w:numId w:val="26"/>
        </w:numPr>
        <w:ind w:left="1134"/>
        <w:jc w:val="both"/>
        <w:rPr>
          <w:rFonts w:ascii="Abadi" w:hAnsi="Abadi" w:cs="Arial"/>
          <w:bCs/>
          <w:sz w:val="21"/>
          <w:szCs w:val="21"/>
        </w:rPr>
      </w:pPr>
      <w:r w:rsidRPr="002630AF">
        <w:rPr>
          <w:rFonts w:ascii="Abadi" w:hAnsi="Abadi" w:cs="Arial"/>
          <w:sz w:val="21"/>
          <w:szCs w:val="21"/>
        </w:rPr>
        <w:t>Practicar las diligencias necesarias que permitan el esclarecimiento de los hechos denunciados o querellados y la identidad de los inculpados, en cumplimiento de los mandatos del Ministerio Público;</w:t>
      </w:r>
    </w:p>
    <w:p w:rsidR="00F73601" w:rsidRPr="002630AF" w:rsidRDefault="00F73601" w:rsidP="00F73601">
      <w:pPr>
        <w:pStyle w:val="Style-1"/>
        <w:ind w:left="1134" w:hanging="709"/>
        <w:jc w:val="both"/>
        <w:rPr>
          <w:rFonts w:ascii="Abadi" w:hAnsi="Abadi" w:cs="Arial"/>
          <w:sz w:val="21"/>
          <w:szCs w:val="21"/>
        </w:rPr>
      </w:pPr>
    </w:p>
    <w:p w:rsidR="00F73601" w:rsidRPr="002630AF" w:rsidRDefault="00F73601" w:rsidP="00DF7367">
      <w:pPr>
        <w:pStyle w:val="Style-6"/>
        <w:numPr>
          <w:ilvl w:val="0"/>
          <w:numId w:val="26"/>
        </w:numPr>
        <w:ind w:left="1134"/>
        <w:jc w:val="both"/>
        <w:rPr>
          <w:rFonts w:ascii="Abadi" w:hAnsi="Abadi" w:cs="Arial"/>
          <w:bCs/>
          <w:sz w:val="21"/>
          <w:szCs w:val="21"/>
        </w:rPr>
      </w:pPr>
      <w:r w:rsidRPr="002630AF">
        <w:rPr>
          <w:rFonts w:ascii="Abadi" w:hAnsi="Abadi" w:cs="Arial"/>
          <w:sz w:val="21"/>
          <w:szCs w:val="21"/>
        </w:rPr>
        <w:t>Efectuar las detenciones en los supuestos de la Constitución Política para el Estado de Guanajuato;</w:t>
      </w:r>
    </w:p>
    <w:p w:rsidR="00F73601" w:rsidRPr="002630AF" w:rsidRDefault="00F73601" w:rsidP="00F73601">
      <w:pPr>
        <w:pStyle w:val="Style-1"/>
        <w:ind w:left="1134" w:hanging="709"/>
        <w:jc w:val="both"/>
        <w:rPr>
          <w:rFonts w:ascii="Abadi" w:hAnsi="Abadi" w:cs="Arial"/>
          <w:sz w:val="21"/>
          <w:szCs w:val="21"/>
        </w:rPr>
      </w:pPr>
    </w:p>
    <w:p w:rsidR="00F73601" w:rsidRPr="002630AF" w:rsidRDefault="00F73601" w:rsidP="00DF7367">
      <w:pPr>
        <w:pStyle w:val="Style-6"/>
        <w:numPr>
          <w:ilvl w:val="0"/>
          <w:numId w:val="26"/>
        </w:numPr>
        <w:ind w:left="1134"/>
        <w:jc w:val="both"/>
        <w:rPr>
          <w:rFonts w:ascii="Abadi" w:hAnsi="Abadi" w:cs="Arial"/>
          <w:b/>
          <w:bCs/>
          <w:sz w:val="21"/>
          <w:szCs w:val="21"/>
        </w:rPr>
      </w:pPr>
      <w:r w:rsidRPr="002630AF">
        <w:rPr>
          <w:rFonts w:ascii="Abadi" w:hAnsi="Abadi" w:cs="Arial"/>
          <w:sz w:val="21"/>
          <w:szCs w:val="21"/>
        </w:rPr>
        <w:t>Asegurar, cuando proceda, los bienes que se encuentren relacionados con los hechos delictivos, observando las disposiciones constitucionales y legales aplicables;</w:t>
      </w:r>
    </w:p>
    <w:p w:rsidR="00F73601" w:rsidRPr="002630AF" w:rsidRDefault="00F73601" w:rsidP="00F73601">
      <w:pPr>
        <w:pStyle w:val="Style-1"/>
        <w:ind w:left="1134" w:hanging="709"/>
        <w:jc w:val="both"/>
        <w:rPr>
          <w:rFonts w:ascii="Abadi" w:hAnsi="Abadi" w:cs="Arial"/>
          <w:sz w:val="21"/>
          <w:szCs w:val="21"/>
        </w:rPr>
      </w:pPr>
    </w:p>
    <w:p w:rsidR="00F73601" w:rsidRPr="002630AF" w:rsidRDefault="00F73601" w:rsidP="00DF7367">
      <w:pPr>
        <w:pStyle w:val="Style-6"/>
        <w:numPr>
          <w:ilvl w:val="0"/>
          <w:numId w:val="26"/>
        </w:numPr>
        <w:ind w:left="1134"/>
        <w:jc w:val="both"/>
        <w:rPr>
          <w:rFonts w:ascii="Abadi" w:hAnsi="Abadi" w:cs="Arial"/>
          <w:bCs/>
          <w:sz w:val="21"/>
          <w:szCs w:val="21"/>
        </w:rPr>
      </w:pPr>
      <w:r w:rsidRPr="002630AF">
        <w:rPr>
          <w:rFonts w:ascii="Abadi" w:hAnsi="Abadi" w:cs="Arial"/>
          <w:sz w:val="21"/>
          <w:szCs w:val="21"/>
        </w:rPr>
        <w:t>Registrar de inmediato las detenciones en términos de las disposiciones aplicables, así como remitir sin demora y por cualquier medio la información al Ministerio Público;</w:t>
      </w:r>
    </w:p>
    <w:p w:rsidR="00F73601" w:rsidRPr="002630AF" w:rsidRDefault="00F73601" w:rsidP="00F73601">
      <w:pPr>
        <w:pStyle w:val="Style-1"/>
        <w:ind w:left="1134" w:hanging="709"/>
        <w:jc w:val="both"/>
        <w:rPr>
          <w:rFonts w:ascii="Abadi" w:hAnsi="Abadi" w:cs="Arial"/>
          <w:sz w:val="21"/>
          <w:szCs w:val="21"/>
        </w:rPr>
      </w:pPr>
    </w:p>
    <w:p w:rsidR="00F73601" w:rsidRPr="002630AF" w:rsidRDefault="00F73601" w:rsidP="00DF7367">
      <w:pPr>
        <w:pStyle w:val="Style-6"/>
        <w:numPr>
          <w:ilvl w:val="0"/>
          <w:numId w:val="26"/>
        </w:numPr>
        <w:ind w:left="1134"/>
        <w:jc w:val="both"/>
        <w:rPr>
          <w:rFonts w:ascii="Abadi" w:hAnsi="Abadi" w:cs="Arial"/>
          <w:bCs/>
          <w:sz w:val="21"/>
          <w:szCs w:val="21"/>
        </w:rPr>
      </w:pPr>
      <w:r w:rsidRPr="002630AF">
        <w:rPr>
          <w:rFonts w:ascii="Abadi" w:hAnsi="Abadi" w:cs="Arial"/>
          <w:sz w:val="21"/>
          <w:szCs w:val="21"/>
        </w:rPr>
        <w:t>Poner a disposición de las autoridades competentes, sin demora alguna, a las personas detenidas y los bienes que se encuentren bajo su custodia, observando en todo momento el cumplimiento de los plazos constitucionales y legales establecidos;</w:t>
      </w:r>
    </w:p>
    <w:p w:rsidR="00F73601" w:rsidRPr="002630AF" w:rsidRDefault="00F73601" w:rsidP="00F73601">
      <w:pPr>
        <w:pStyle w:val="Style-1"/>
        <w:ind w:left="1134" w:hanging="709"/>
        <w:jc w:val="both"/>
        <w:rPr>
          <w:rFonts w:ascii="Abadi" w:hAnsi="Abadi" w:cs="Arial"/>
          <w:sz w:val="21"/>
          <w:szCs w:val="21"/>
        </w:rPr>
      </w:pPr>
    </w:p>
    <w:p w:rsidR="00F73601" w:rsidRPr="002630AF" w:rsidRDefault="00F73601" w:rsidP="00DF7367">
      <w:pPr>
        <w:pStyle w:val="Style-6"/>
        <w:numPr>
          <w:ilvl w:val="0"/>
          <w:numId w:val="26"/>
        </w:numPr>
        <w:ind w:left="1134"/>
        <w:jc w:val="both"/>
        <w:rPr>
          <w:rFonts w:ascii="Abadi" w:hAnsi="Abadi" w:cs="Arial"/>
          <w:bCs/>
          <w:sz w:val="21"/>
          <w:szCs w:val="21"/>
        </w:rPr>
      </w:pPr>
      <w:r w:rsidRPr="002630AF">
        <w:rPr>
          <w:rFonts w:ascii="Abadi" w:hAnsi="Abadi" w:cs="Arial"/>
          <w:sz w:val="21"/>
          <w:szCs w:val="21"/>
        </w:rPr>
        <w:t xml:space="preserve">Resguardar y preservar el lugar de los hechos, la integridad de los indicios, huellas o vestigios del hecho delictuoso, así como los instrumentos, objetos o productos del delito, </w:t>
      </w:r>
      <w:r w:rsidRPr="002630AF">
        <w:rPr>
          <w:rFonts w:ascii="Abadi" w:hAnsi="Abadi" w:cs="Arial"/>
          <w:sz w:val="21"/>
          <w:szCs w:val="21"/>
        </w:rPr>
        <w:t>respetando la cadena de custodia. Cuando proceda, deberán fijar, señalar, levantar, embalar y entregar la evidencia física a los Servicios Periciales o al Ministerio Público, conforme a las instrucciones de éste y en términos de las disposiciones aplicables;</w:t>
      </w:r>
    </w:p>
    <w:p w:rsidR="00F73601" w:rsidRPr="002630AF" w:rsidRDefault="00F73601" w:rsidP="00F73601">
      <w:pPr>
        <w:pStyle w:val="Style-1"/>
        <w:ind w:left="1134" w:hanging="709"/>
        <w:jc w:val="both"/>
        <w:rPr>
          <w:rFonts w:ascii="Abadi" w:hAnsi="Abadi" w:cs="Arial"/>
          <w:sz w:val="21"/>
          <w:szCs w:val="21"/>
        </w:rPr>
      </w:pPr>
    </w:p>
    <w:p w:rsidR="00F73601" w:rsidRPr="002630AF" w:rsidRDefault="00F73601" w:rsidP="00DF7367">
      <w:pPr>
        <w:pStyle w:val="Style-6"/>
        <w:numPr>
          <w:ilvl w:val="0"/>
          <w:numId w:val="26"/>
        </w:numPr>
        <w:ind w:left="1134"/>
        <w:jc w:val="both"/>
        <w:rPr>
          <w:rFonts w:ascii="Abadi" w:hAnsi="Abadi" w:cs="Arial"/>
          <w:b/>
          <w:bCs/>
          <w:sz w:val="21"/>
          <w:szCs w:val="21"/>
        </w:rPr>
      </w:pPr>
      <w:r w:rsidRPr="002630AF">
        <w:rPr>
          <w:rFonts w:ascii="Abadi" w:hAnsi="Abadi" w:cs="Arial"/>
          <w:sz w:val="21"/>
          <w:szCs w:val="21"/>
        </w:rPr>
        <w:t>Dejar constancia de cada una de sus actuaciones, así como llevar un control y seguimiento de éstas. Durante el curso de la investigación deberán elaborar informes sobre el desarrollo de la misma, y rendirlos al Ministerio Público, sin perjuicio de los informes que éste le requiera;</w:t>
      </w:r>
    </w:p>
    <w:p w:rsidR="00F73601" w:rsidRPr="002630AF" w:rsidRDefault="00F73601" w:rsidP="00F73601">
      <w:pPr>
        <w:pStyle w:val="Style-1"/>
        <w:ind w:left="1134" w:hanging="709"/>
        <w:jc w:val="both"/>
        <w:rPr>
          <w:rFonts w:ascii="Abadi" w:hAnsi="Abadi" w:cs="Arial"/>
          <w:sz w:val="21"/>
          <w:szCs w:val="21"/>
        </w:rPr>
      </w:pPr>
    </w:p>
    <w:p w:rsidR="00F73601" w:rsidRPr="002630AF" w:rsidRDefault="00F73601" w:rsidP="00DF7367">
      <w:pPr>
        <w:pStyle w:val="Style-6"/>
        <w:numPr>
          <w:ilvl w:val="0"/>
          <w:numId w:val="26"/>
        </w:numPr>
        <w:ind w:left="1134"/>
        <w:jc w:val="both"/>
        <w:rPr>
          <w:rFonts w:ascii="Abadi" w:hAnsi="Abadi" w:cs="Arial"/>
          <w:bCs/>
          <w:sz w:val="21"/>
          <w:szCs w:val="21"/>
        </w:rPr>
      </w:pPr>
      <w:r w:rsidRPr="002630AF">
        <w:rPr>
          <w:rFonts w:ascii="Abadi" w:hAnsi="Abadi" w:cs="Arial"/>
          <w:sz w:val="21"/>
          <w:szCs w:val="21"/>
        </w:rPr>
        <w:t>Emitir los informes, partes policiales y demás documentos que se generen, con los requisitos de fondo y forma que establezcan las disposiciones aplicables;</w:t>
      </w:r>
    </w:p>
    <w:p w:rsidR="00F73601" w:rsidRPr="002630AF" w:rsidRDefault="00F73601" w:rsidP="00F73601">
      <w:pPr>
        <w:pStyle w:val="Style-1"/>
        <w:ind w:left="1134" w:hanging="709"/>
        <w:jc w:val="both"/>
        <w:rPr>
          <w:rFonts w:ascii="Abadi" w:hAnsi="Abadi" w:cs="Arial"/>
          <w:sz w:val="21"/>
          <w:szCs w:val="21"/>
        </w:rPr>
      </w:pPr>
    </w:p>
    <w:p w:rsidR="00F73601" w:rsidRPr="002630AF" w:rsidRDefault="00F73601" w:rsidP="00DF7367">
      <w:pPr>
        <w:pStyle w:val="Style-6"/>
        <w:numPr>
          <w:ilvl w:val="0"/>
          <w:numId w:val="26"/>
        </w:numPr>
        <w:ind w:left="1134"/>
        <w:jc w:val="both"/>
        <w:rPr>
          <w:rFonts w:ascii="Abadi" w:hAnsi="Abadi" w:cs="Arial"/>
          <w:bCs/>
          <w:sz w:val="21"/>
          <w:szCs w:val="21"/>
        </w:rPr>
      </w:pPr>
      <w:r w:rsidRPr="002630AF">
        <w:rPr>
          <w:rFonts w:ascii="Abadi" w:hAnsi="Abadi" w:cs="Arial"/>
          <w:sz w:val="21"/>
          <w:szCs w:val="21"/>
        </w:rPr>
        <w:t>Proporcionar atención a víctimas, ofendidos o testigos del delito y en general para todos los sujetos que intervengan en el procedimiento penal, en los casos que así proceda;</w:t>
      </w:r>
    </w:p>
    <w:p w:rsidR="00F73601" w:rsidRPr="002630AF" w:rsidRDefault="00F73601" w:rsidP="00F73601">
      <w:pPr>
        <w:pStyle w:val="Style-1"/>
        <w:ind w:left="1134" w:hanging="709"/>
        <w:jc w:val="both"/>
        <w:rPr>
          <w:rFonts w:ascii="Abadi" w:hAnsi="Abadi" w:cs="Arial"/>
          <w:sz w:val="21"/>
          <w:szCs w:val="21"/>
        </w:rPr>
      </w:pPr>
    </w:p>
    <w:p w:rsidR="00F73601" w:rsidRPr="002630AF" w:rsidRDefault="00F73601" w:rsidP="00DF7367">
      <w:pPr>
        <w:pStyle w:val="Style-6"/>
        <w:numPr>
          <w:ilvl w:val="0"/>
          <w:numId w:val="26"/>
        </w:numPr>
        <w:ind w:left="1134"/>
        <w:jc w:val="both"/>
        <w:rPr>
          <w:rFonts w:ascii="Abadi" w:hAnsi="Abadi" w:cs="Arial"/>
          <w:bCs/>
          <w:sz w:val="21"/>
          <w:szCs w:val="21"/>
        </w:rPr>
      </w:pPr>
      <w:r w:rsidRPr="002630AF">
        <w:rPr>
          <w:rFonts w:ascii="Abadi" w:hAnsi="Abadi" w:cs="Arial"/>
          <w:sz w:val="21"/>
          <w:szCs w:val="21"/>
        </w:rPr>
        <w:t>Dar cumplimiento a las órdenes de aprehensión y demás mandatos ministeriales y jurisdiccionales, conforme a sus atribuciones;</w:t>
      </w:r>
    </w:p>
    <w:p w:rsidR="00F73601" w:rsidRPr="002630AF" w:rsidRDefault="00F73601" w:rsidP="00F73601">
      <w:pPr>
        <w:pStyle w:val="Style-1"/>
        <w:ind w:left="1134" w:hanging="709"/>
        <w:jc w:val="both"/>
        <w:rPr>
          <w:rFonts w:ascii="Abadi" w:hAnsi="Abadi" w:cs="Arial"/>
          <w:sz w:val="21"/>
          <w:szCs w:val="21"/>
        </w:rPr>
      </w:pPr>
    </w:p>
    <w:p w:rsidR="00F73601" w:rsidRPr="002630AF" w:rsidRDefault="00F73601" w:rsidP="00DF7367">
      <w:pPr>
        <w:pStyle w:val="Style-6"/>
        <w:numPr>
          <w:ilvl w:val="0"/>
          <w:numId w:val="26"/>
        </w:numPr>
        <w:ind w:left="1134"/>
        <w:jc w:val="both"/>
        <w:rPr>
          <w:rFonts w:ascii="Abadi" w:hAnsi="Abadi" w:cs="Arial"/>
          <w:sz w:val="21"/>
          <w:szCs w:val="21"/>
        </w:rPr>
      </w:pPr>
      <w:r w:rsidRPr="002630AF">
        <w:rPr>
          <w:rFonts w:ascii="Abadi" w:hAnsi="Abadi" w:cs="Arial"/>
          <w:bCs/>
          <w:sz w:val="21"/>
          <w:szCs w:val="21"/>
        </w:rPr>
        <w:t xml:space="preserve">Hacer uso de la fuerza pública de manera racional, congruente, oportuna y con respeto a los derechos humanos; </w:t>
      </w:r>
    </w:p>
    <w:p w:rsidR="00F73601" w:rsidRPr="002630AF" w:rsidRDefault="00F73601" w:rsidP="00F73601">
      <w:pPr>
        <w:pStyle w:val="Style-5"/>
        <w:ind w:left="1134" w:firstLine="709"/>
        <w:jc w:val="both"/>
        <w:rPr>
          <w:rFonts w:ascii="Abadi" w:hAnsi="Abadi" w:cs="Arial"/>
          <w:b/>
          <w:bCs/>
          <w:i/>
          <w:sz w:val="21"/>
          <w:szCs w:val="21"/>
          <w:highlight w:val="green"/>
          <w:u w:val="single"/>
        </w:rPr>
      </w:pPr>
    </w:p>
    <w:p w:rsidR="00F73601" w:rsidRPr="002630AF" w:rsidRDefault="00F73601" w:rsidP="00DF7367">
      <w:pPr>
        <w:pStyle w:val="Style-6"/>
        <w:numPr>
          <w:ilvl w:val="0"/>
          <w:numId w:val="26"/>
        </w:numPr>
        <w:ind w:left="1134"/>
        <w:jc w:val="both"/>
        <w:rPr>
          <w:rFonts w:ascii="Abadi" w:hAnsi="Abadi" w:cs="Arial"/>
          <w:b/>
          <w:bCs/>
          <w:sz w:val="21"/>
          <w:szCs w:val="21"/>
        </w:rPr>
      </w:pPr>
      <w:r w:rsidRPr="002630AF">
        <w:rPr>
          <w:rFonts w:ascii="Abadi" w:hAnsi="Abadi" w:cs="Arial"/>
          <w:sz w:val="21"/>
          <w:szCs w:val="21"/>
        </w:rPr>
        <w:t>Entrevistar a las personas que pudieran aportar algún dato o elemento para la investigación;</w:t>
      </w:r>
    </w:p>
    <w:p w:rsidR="00F73601" w:rsidRPr="002630AF" w:rsidRDefault="00F73601" w:rsidP="00F73601">
      <w:pPr>
        <w:pStyle w:val="Style-4"/>
        <w:ind w:left="1134"/>
        <w:jc w:val="both"/>
        <w:rPr>
          <w:rFonts w:ascii="Abadi" w:hAnsi="Abadi" w:cs="Arial"/>
          <w:b/>
          <w:bCs/>
          <w:sz w:val="21"/>
          <w:szCs w:val="21"/>
          <w:highlight w:val="lightGray"/>
        </w:rPr>
      </w:pPr>
    </w:p>
    <w:p w:rsidR="00F73601" w:rsidRPr="002630AF" w:rsidRDefault="00F73601" w:rsidP="00DF7367">
      <w:pPr>
        <w:pStyle w:val="Style-4"/>
        <w:numPr>
          <w:ilvl w:val="0"/>
          <w:numId w:val="26"/>
        </w:numPr>
        <w:ind w:left="1134"/>
        <w:jc w:val="both"/>
        <w:rPr>
          <w:rFonts w:ascii="Abadi" w:hAnsi="Abadi" w:cs="Arial"/>
          <w:bCs/>
          <w:sz w:val="21"/>
          <w:szCs w:val="21"/>
        </w:rPr>
      </w:pPr>
      <w:r w:rsidRPr="002630AF">
        <w:rPr>
          <w:rFonts w:ascii="Abadi" w:hAnsi="Abadi" w:cs="Arial"/>
          <w:bCs/>
          <w:sz w:val="21"/>
          <w:szCs w:val="21"/>
        </w:rPr>
        <w:t xml:space="preserve">Requerir a las autoridades competentes y solicitar a las personas físicas o morales, informes y documentos para fines de la investigación. En caso de negativa, informará al </w:t>
      </w:r>
      <w:r w:rsidRPr="002630AF">
        <w:rPr>
          <w:rFonts w:ascii="Abadi" w:hAnsi="Abadi" w:cs="Arial"/>
          <w:bCs/>
          <w:sz w:val="21"/>
          <w:szCs w:val="21"/>
        </w:rPr>
        <w:lastRenderedPageBreak/>
        <w:t>Ministerio Público para que determine lo conducente; y</w:t>
      </w:r>
    </w:p>
    <w:p w:rsidR="00F73601" w:rsidRPr="002630AF" w:rsidRDefault="00F73601" w:rsidP="00F73601">
      <w:pPr>
        <w:pStyle w:val="Style-4"/>
        <w:ind w:left="1134"/>
        <w:jc w:val="both"/>
        <w:rPr>
          <w:rFonts w:ascii="Abadi" w:hAnsi="Abadi" w:cs="Arial"/>
          <w:bCs/>
          <w:sz w:val="21"/>
          <w:szCs w:val="21"/>
        </w:rPr>
      </w:pPr>
    </w:p>
    <w:p w:rsidR="00F73601" w:rsidRPr="002630AF" w:rsidRDefault="00F73601" w:rsidP="00DF7367">
      <w:pPr>
        <w:pStyle w:val="Style-4"/>
        <w:numPr>
          <w:ilvl w:val="0"/>
          <w:numId w:val="26"/>
        </w:numPr>
        <w:ind w:left="1134"/>
        <w:jc w:val="both"/>
        <w:rPr>
          <w:rFonts w:ascii="Abadi" w:hAnsi="Abadi" w:cs="Arial"/>
          <w:bCs/>
          <w:sz w:val="21"/>
          <w:szCs w:val="21"/>
        </w:rPr>
      </w:pPr>
      <w:r w:rsidRPr="002630AF">
        <w:rPr>
          <w:rFonts w:ascii="Abadi" w:hAnsi="Abadi" w:cs="Arial"/>
          <w:bCs/>
          <w:sz w:val="21"/>
          <w:szCs w:val="21"/>
        </w:rPr>
        <w:t>Las que de manera específica señale la Ley General del Sistema Nacional de Seguridad Pública y las demás disposiciones jurídicas aplicables.</w:t>
      </w:r>
    </w:p>
    <w:p w:rsidR="00F73601" w:rsidRPr="002630AF" w:rsidRDefault="00F73601" w:rsidP="00F73601">
      <w:pPr>
        <w:pStyle w:val="Style-4"/>
        <w:ind w:firstLine="709"/>
        <w:rPr>
          <w:rFonts w:ascii="Abadi" w:hAnsi="Abadi" w:cs="Arial"/>
          <w:sz w:val="21"/>
          <w:szCs w:val="21"/>
        </w:rPr>
      </w:pPr>
    </w:p>
    <w:p w:rsidR="00F73601" w:rsidRPr="002630AF" w:rsidRDefault="00F73601" w:rsidP="00F73601">
      <w:pPr>
        <w:pStyle w:val="Style-4"/>
        <w:ind w:firstLine="709"/>
        <w:jc w:val="right"/>
        <w:rPr>
          <w:rFonts w:ascii="Abadi" w:hAnsi="Abadi" w:cs="Arial"/>
          <w:b/>
          <w:bCs/>
          <w:i/>
          <w:iCs/>
          <w:sz w:val="21"/>
          <w:szCs w:val="21"/>
        </w:rPr>
      </w:pPr>
      <w:r w:rsidRPr="002630AF">
        <w:rPr>
          <w:rFonts w:ascii="Abadi" w:hAnsi="Abadi" w:cs="Arial"/>
          <w:b/>
          <w:bCs/>
          <w:i/>
          <w:iCs/>
          <w:sz w:val="21"/>
          <w:szCs w:val="21"/>
        </w:rPr>
        <w:t>Técnicas de investigación en caso de delitos graves</w:t>
      </w:r>
    </w:p>
    <w:p w:rsidR="00F73601" w:rsidRPr="002630AF" w:rsidRDefault="00F73601" w:rsidP="00F73601">
      <w:pPr>
        <w:pStyle w:val="Style-5"/>
        <w:jc w:val="both"/>
        <w:rPr>
          <w:rFonts w:ascii="Abadi" w:hAnsi="Abadi" w:cs="Arial"/>
          <w:sz w:val="21"/>
          <w:szCs w:val="21"/>
        </w:rPr>
      </w:pPr>
      <w:r w:rsidRPr="002630AF">
        <w:rPr>
          <w:rFonts w:ascii="Abadi" w:hAnsi="Abadi" w:cs="Arial"/>
          <w:b/>
          <w:bCs/>
          <w:sz w:val="21"/>
          <w:szCs w:val="21"/>
        </w:rPr>
        <w:t xml:space="preserve">Artículo 59. </w:t>
      </w:r>
      <w:r w:rsidRPr="002630AF">
        <w:rPr>
          <w:rFonts w:ascii="Abadi" w:hAnsi="Abadi" w:cs="Arial"/>
          <w:sz w:val="21"/>
          <w:szCs w:val="21"/>
        </w:rPr>
        <w:t>Tratándose de investigaciones de delitos, la persona titular de la Fiscalía General o el servidor público en quien se delegue tal atribución, podrá autorizar a elementos de la Policía Ministerial, para que acudan a determinados lugares, se introduzcan entre grupos de personas o actividades, sin dar a conocer su identidad o la simulen, haciendo uso de los instrumentos y herramientas con que se cuente en la Institución para tal efecto, a fin de llevar a cabo la investigación de hechos punibles y para el conocimiento de formas de operación de integrantes de grupos o personas relacionadas con conductas ilícitas, identificación o rescate de personas y para el aseguramiento de objetos, productos, instrumentos o efectos del delito, y toda evidencia que pueda constituir dato de prueba de la comisión del hecho punible.</w:t>
      </w:r>
    </w:p>
    <w:p w:rsidR="00F73601" w:rsidRPr="002630AF" w:rsidRDefault="00F73601" w:rsidP="00F73601">
      <w:pPr>
        <w:pStyle w:val="Style-5"/>
        <w:ind w:firstLine="709"/>
        <w:jc w:val="both"/>
        <w:rPr>
          <w:rFonts w:ascii="Abadi" w:hAnsi="Abadi" w:cs="Arial"/>
          <w:sz w:val="21"/>
          <w:szCs w:val="21"/>
        </w:rPr>
      </w:pPr>
    </w:p>
    <w:p w:rsidR="00F73601" w:rsidRPr="002630AF" w:rsidRDefault="00F73601" w:rsidP="00F73601">
      <w:pPr>
        <w:pStyle w:val="Style-5"/>
        <w:jc w:val="both"/>
        <w:rPr>
          <w:rFonts w:ascii="Abadi" w:hAnsi="Abadi" w:cs="Arial"/>
          <w:sz w:val="21"/>
          <w:szCs w:val="21"/>
        </w:rPr>
      </w:pPr>
      <w:r w:rsidRPr="002630AF">
        <w:rPr>
          <w:rFonts w:ascii="Abadi" w:hAnsi="Abadi" w:cs="Arial"/>
          <w:sz w:val="21"/>
          <w:szCs w:val="21"/>
        </w:rPr>
        <w:t xml:space="preserve">La persona titular de la Fiscalía General expedirá los protocolos para el cumplimiento de lo dispuesto en el párrafo anterior, lo que será catalogado como información reservada. </w:t>
      </w:r>
    </w:p>
    <w:p w:rsidR="00F73601" w:rsidRPr="002630AF" w:rsidRDefault="00F73601" w:rsidP="00F73601">
      <w:pPr>
        <w:pStyle w:val="Style-5"/>
        <w:ind w:firstLine="709"/>
        <w:jc w:val="both"/>
        <w:rPr>
          <w:rFonts w:ascii="Abadi" w:hAnsi="Abadi" w:cs="Arial"/>
          <w:sz w:val="21"/>
          <w:szCs w:val="21"/>
        </w:rPr>
      </w:pPr>
    </w:p>
    <w:p w:rsidR="00F73601" w:rsidRPr="002630AF" w:rsidRDefault="00F73601" w:rsidP="00F73601">
      <w:pPr>
        <w:pStyle w:val="Style-5"/>
        <w:jc w:val="both"/>
        <w:rPr>
          <w:rFonts w:ascii="Abadi" w:hAnsi="Abadi" w:cs="Arial"/>
          <w:sz w:val="21"/>
          <w:szCs w:val="21"/>
        </w:rPr>
      </w:pPr>
      <w:r w:rsidRPr="002630AF">
        <w:rPr>
          <w:rFonts w:ascii="Abadi" w:hAnsi="Abadi" w:cs="Arial"/>
          <w:sz w:val="21"/>
          <w:szCs w:val="21"/>
        </w:rPr>
        <w:t>En las actividades que desarrollen el o los elementos de Policía Ministerial en términos de este artículo se considerará que actúan en cumplimiento de un deber, siempre que su desempeño se apegue a lo dispuesto en los párrafos precedentes.</w:t>
      </w:r>
    </w:p>
    <w:p w:rsidR="00F73601" w:rsidRPr="002630AF" w:rsidRDefault="00F73601" w:rsidP="00F73601">
      <w:pPr>
        <w:pStyle w:val="Style-5"/>
        <w:jc w:val="both"/>
        <w:rPr>
          <w:rFonts w:ascii="Abadi" w:hAnsi="Abadi" w:cs="Arial"/>
          <w:sz w:val="21"/>
          <w:szCs w:val="21"/>
        </w:rPr>
      </w:pPr>
    </w:p>
    <w:p w:rsidR="00F73601" w:rsidRPr="002630AF" w:rsidRDefault="00F73601" w:rsidP="00F73601">
      <w:pPr>
        <w:pStyle w:val="Style-4"/>
        <w:ind w:firstLine="709"/>
        <w:jc w:val="right"/>
        <w:rPr>
          <w:rFonts w:ascii="Abadi" w:hAnsi="Abadi" w:cs="Arial"/>
          <w:b/>
          <w:bCs/>
          <w:i/>
          <w:iCs/>
          <w:sz w:val="21"/>
          <w:szCs w:val="21"/>
        </w:rPr>
      </w:pPr>
      <w:r w:rsidRPr="002630AF">
        <w:rPr>
          <w:rFonts w:ascii="Abadi" w:hAnsi="Abadi" w:cs="Arial"/>
          <w:b/>
          <w:bCs/>
          <w:i/>
          <w:iCs/>
          <w:sz w:val="21"/>
          <w:szCs w:val="21"/>
        </w:rPr>
        <w:t>Informe Policial Homologado</w:t>
      </w:r>
    </w:p>
    <w:p w:rsidR="00F73601" w:rsidRPr="002630AF" w:rsidRDefault="00F73601" w:rsidP="00F73601">
      <w:pPr>
        <w:pStyle w:val="Style-5"/>
        <w:jc w:val="both"/>
        <w:rPr>
          <w:rFonts w:ascii="Abadi" w:hAnsi="Abadi" w:cs="Arial"/>
          <w:b/>
          <w:bCs/>
          <w:sz w:val="21"/>
          <w:szCs w:val="21"/>
        </w:rPr>
      </w:pPr>
      <w:r w:rsidRPr="002630AF">
        <w:rPr>
          <w:rFonts w:ascii="Abadi" w:hAnsi="Abadi" w:cs="Arial"/>
          <w:b/>
          <w:bCs/>
          <w:sz w:val="21"/>
          <w:szCs w:val="21"/>
        </w:rPr>
        <w:t>Artículo 60.</w:t>
      </w:r>
      <w:r w:rsidRPr="002630AF">
        <w:rPr>
          <w:rFonts w:ascii="Abadi" w:hAnsi="Abadi" w:cs="Arial"/>
          <w:sz w:val="21"/>
          <w:szCs w:val="21"/>
        </w:rPr>
        <w:t xml:space="preserve"> Los integrantes de la Policía Ministerial deberán llenar un Informe Policial Homologado que contendrá, cuando menos, los siguientes datos:</w:t>
      </w:r>
    </w:p>
    <w:p w:rsidR="00F73601" w:rsidRPr="002630AF" w:rsidRDefault="00F73601" w:rsidP="00F73601">
      <w:pPr>
        <w:pStyle w:val="Style-1"/>
        <w:ind w:firstLine="709"/>
        <w:jc w:val="both"/>
        <w:rPr>
          <w:rFonts w:ascii="Abadi" w:hAnsi="Abadi" w:cs="Arial"/>
          <w:sz w:val="21"/>
          <w:szCs w:val="21"/>
        </w:rPr>
      </w:pPr>
    </w:p>
    <w:p w:rsidR="00F73601" w:rsidRPr="002630AF" w:rsidRDefault="00F73601" w:rsidP="00DF7367">
      <w:pPr>
        <w:pStyle w:val="Style-1"/>
        <w:numPr>
          <w:ilvl w:val="0"/>
          <w:numId w:val="27"/>
        </w:numPr>
        <w:ind w:left="1134"/>
        <w:jc w:val="both"/>
        <w:rPr>
          <w:rFonts w:ascii="Abadi" w:hAnsi="Abadi" w:cs="Arial"/>
          <w:bCs/>
          <w:sz w:val="21"/>
          <w:szCs w:val="21"/>
        </w:rPr>
      </w:pPr>
      <w:r w:rsidRPr="002630AF">
        <w:rPr>
          <w:rFonts w:ascii="Abadi" w:hAnsi="Abadi" w:cs="Arial"/>
          <w:sz w:val="21"/>
          <w:szCs w:val="21"/>
        </w:rPr>
        <w:t>El área que lo emite;</w:t>
      </w:r>
    </w:p>
    <w:p w:rsidR="00F73601" w:rsidRPr="002630AF" w:rsidRDefault="00F73601" w:rsidP="00F73601">
      <w:pPr>
        <w:pStyle w:val="Style-1"/>
        <w:ind w:left="1134" w:hanging="709"/>
        <w:jc w:val="both"/>
        <w:rPr>
          <w:rFonts w:ascii="Abadi" w:hAnsi="Abadi" w:cs="Arial"/>
          <w:sz w:val="21"/>
          <w:szCs w:val="21"/>
        </w:rPr>
      </w:pPr>
    </w:p>
    <w:p w:rsidR="00F73601" w:rsidRPr="002630AF" w:rsidRDefault="00F73601" w:rsidP="00DF7367">
      <w:pPr>
        <w:pStyle w:val="Style-1"/>
        <w:numPr>
          <w:ilvl w:val="0"/>
          <w:numId w:val="27"/>
        </w:numPr>
        <w:ind w:left="1134"/>
        <w:jc w:val="both"/>
        <w:rPr>
          <w:rFonts w:ascii="Abadi" w:hAnsi="Abadi" w:cs="Arial"/>
          <w:bCs/>
          <w:sz w:val="21"/>
          <w:szCs w:val="21"/>
        </w:rPr>
      </w:pPr>
      <w:r w:rsidRPr="002630AF">
        <w:rPr>
          <w:rFonts w:ascii="Abadi" w:hAnsi="Abadi" w:cs="Arial"/>
          <w:sz w:val="21"/>
          <w:szCs w:val="21"/>
        </w:rPr>
        <w:t>El usuario capturista;</w:t>
      </w:r>
    </w:p>
    <w:p w:rsidR="00F73601" w:rsidRPr="002630AF" w:rsidRDefault="00F73601" w:rsidP="00F73601">
      <w:pPr>
        <w:pStyle w:val="Style-1"/>
        <w:ind w:left="1134" w:hanging="709"/>
        <w:jc w:val="both"/>
        <w:rPr>
          <w:rFonts w:ascii="Abadi" w:hAnsi="Abadi" w:cs="Arial"/>
          <w:sz w:val="21"/>
          <w:szCs w:val="21"/>
        </w:rPr>
      </w:pPr>
    </w:p>
    <w:p w:rsidR="00F73601" w:rsidRPr="002630AF" w:rsidRDefault="00F73601" w:rsidP="00DF7367">
      <w:pPr>
        <w:pStyle w:val="Style-1"/>
        <w:numPr>
          <w:ilvl w:val="0"/>
          <w:numId w:val="27"/>
        </w:numPr>
        <w:ind w:left="1134"/>
        <w:jc w:val="both"/>
        <w:rPr>
          <w:rFonts w:ascii="Abadi" w:hAnsi="Abadi" w:cs="Arial"/>
          <w:bCs/>
          <w:sz w:val="21"/>
          <w:szCs w:val="21"/>
        </w:rPr>
      </w:pPr>
      <w:r w:rsidRPr="002630AF">
        <w:rPr>
          <w:rFonts w:ascii="Abadi" w:hAnsi="Abadi" w:cs="Arial"/>
          <w:sz w:val="21"/>
          <w:szCs w:val="21"/>
        </w:rPr>
        <w:t>Los datos generales de registro;</w:t>
      </w:r>
    </w:p>
    <w:p w:rsidR="00F73601" w:rsidRPr="002630AF" w:rsidRDefault="00F73601" w:rsidP="00F73601">
      <w:pPr>
        <w:pStyle w:val="Style-1"/>
        <w:ind w:left="1134" w:hanging="709"/>
        <w:jc w:val="both"/>
        <w:rPr>
          <w:rFonts w:ascii="Abadi" w:hAnsi="Abadi" w:cs="Arial"/>
          <w:sz w:val="21"/>
          <w:szCs w:val="21"/>
        </w:rPr>
      </w:pPr>
    </w:p>
    <w:p w:rsidR="00F73601" w:rsidRPr="002630AF" w:rsidRDefault="00F73601" w:rsidP="00DF7367">
      <w:pPr>
        <w:pStyle w:val="Style-1"/>
        <w:numPr>
          <w:ilvl w:val="0"/>
          <w:numId w:val="27"/>
        </w:numPr>
        <w:ind w:left="1134"/>
        <w:jc w:val="both"/>
        <w:rPr>
          <w:rFonts w:ascii="Abadi" w:hAnsi="Abadi" w:cs="Arial"/>
          <w:bCs/>
          <w:sz w:val="21"/>
          <w:szCs w:val="21"/>
        </w:rPr>
      </w:pPr>
      <w:r w:rsidRPr="002630AF">
        <w:rPr>
          <w:rFonts w:ascii="Abadi" w:hAnsi="Abadi" w:cs="Arial"/>
          <w:sz w:val="21"/>
          <w:szCs w:val="21"/>
        </w:rPr>
        <w:t>Motivo, que se clasifica en:</w:t>
      </w:r>
    </w:p>
    <w:p w:rsidR="00F73601" w:rsidRPr="002630AF" w:rsidRDefault="00F73601" w:rsidP="00F73601">
      <w:pPr>
        <w:pStyle w:val="Style-1"/>
        <w:ind w:left="1134" w:firstLine="709"/>
        <w:jc w:val="both"/>
        <w:rPr>
          <w:rFonts w:ascii="Abadi" w:hAnsi="Abadi" w:cs="Arial"/>
          <w:sz w:val="21"/>
          <w:szCs w:val="21"/>
        </w:rPr>
      </w:pPr>
    </w:p>
    <w:p w:rsidR="00F73601" w:rsidRPr="002630AF" w:rsidRDefault="00F73601" w:rsidP="00DF7367">
      <w:pPr>
        <w:pStyle w:val="Style-12"/>
        <w:numPr>
          <w:ilvl w:val="0"/>
          <w:numId w:val="28"/>
        </w:numPr>
        <w:ind w:left="1843"/>
        <w:jc w:val="both"/>
        <w:rPr>
          <w:rFonts w:ascii="Abadi" w:hAnsi="Abadi" w:cs="Arial"/>
          <w:b/>
          <w:bCs/>
          <w:sz w:val="21"/>
          <w:szCs w:val="21"/>
        </w:rPr>
      </w:pPr>
      <w:r w:rsidRPr="002630AF">
        <w:rPr>
          <w:rFonts w:ascii="Abadi" w:hAnsi="Abadi" w:cs="Arial"/>
          <w:sz w:val="21"/>
          <w:szCs w:val="21"/>
        </w:rPr>
        <w:t>Tipo de evento; y</w:t>
      </w:r>
    </w:p>
    <w:p w:rsidR="00F73601" w:rsidRPr="002630AF" w:rsidRDefault="00F73601" w:rsidP="00F73601">
      <w:pPr>
        <w:pStyle w:val="Style-12"/>
        <w:ind w:left="1843" w:hanging="862"/>
        <w:jc w:val="both"/>
        <w:rPr>
          <w:rFonts w:ascii="Abadi" w:hAnsi="Abadi" w:cs="Arial"/>
          <w:sz w:val="21"/>
          <w:szCs w:val="21"/>
        </w:rPr>
      </w:pPr>
    </w:p>
    <w:p w:rsidR="00F73601" w:rsidRPr="002630AF" w:rsidRDefault="00F73601" w:rsidP="00DF7367">
      <w:pPr>
        <w:pStyle w:val="Style-12"/>
        <w:numPr>
          <w:ilvl w:val="0"/>
          <w:numId w:val="28"/>
        </w:numPr>
        <w:ind w:left="1843"/>
        <w:jc w:val="both"/>
        <w:rPr>
          <w:rFonts w:ascii="Abadi" w:hAnsi="Abadi" w:cs="Arial"/>
          <w:bCs/>
          <w:sz w:val="21"/>
          <w:szCs w:val="21"/>
        </w:rPr>
      </w:pPr>
      <w:r w:rsidRPr="002630AF">
        <w:rPr>
          <w:rFonts w:ascii="Abadi" w:hAnsi="Abadi" w:cs="Arial"/>
          <w:sz w:val="21"/>
          <w:szCs w:val="21"/>
        </w:rPr>
        <w:t>Subtipo de evento.</w:t>
      </w:r>
    </w:p>
    <w:p w:rsidR="00F73601" w:rsidRPr="002630AF" w:rsidRDefault="00F73601" w:rsidP="00F73601">
      <w:pPr>
        <w:pStyle w:val="Style-1"/>
        <w:ind w:left="1134" w:firstLine="709"/>
        <w:jc w:val="both"/>
        <w:rPr>
          <w:rFonts w:ascii="Abadi" w:hAnsi="Abadi" w:cs="Arial"/>
          <w:sz w:val="21"/>
          <w:szCs w:val="21"/>
        </w:rPr>
      </w:pPr>
    </w:p>
    <w:p w:rsidR="00F73601" w:rsidRPr="002630AF" w:rsidRDefault="00F73601" w:rsidP="00DF7367">
      <w:pPr>
        <w:pStyle w:val="Style-1"/>
        <w:numPr>
          <w:ilvl w:val="0"/>
          <w:numId w:val="27"/>
        </w:numPr>
        <w:ind w:left="1134"/>
        <w:jc w:val="both"/>
        <w:rPr>
          <w:rFonts w:ascii="Abadi" w:hAnsi="Abadi" w:cs="Arial"/>
          <w:bCs/>
          <w:sz w:val="21"/>
          <w:szCs w:val="21"/>
        </w:rPr>
      </w:pPr>
      <w:r w:rsidRPr="002630AF">
        <w:rPr>
          <w:rFonts w:ascii="Abadi" w:hAnsi="Abadi" w:cs="Arial"/>
          <w:sz w:val="21"/>
          <w:szCs w:val="21"/>
        </w:rPr>
        <w:t>La ubicación del evento;</w:t>
      </w:r>
    </w:p>
    <w:p w:rsidR="00F73601" w:rsidRPr="002630AF" w:rsidRDefault="00F73601" w:rsidP="00F73601">
      <w:pPr>
        <w:pStyle w:val="Style-1"/>
        <w:ind w:left="1134" w:hanging="709"/>
        <w:jc w:val="both"/>
        <w:rPr>
          <w:rFonts w:ascii="Abadi" w:hAnsi="Abadi" w:cs="Arial"/>
          <w:sz w:val="21"/>
          <w:szCs w:val="21"/>
        </w:rPr>
      </w:pPr>
    </w:p>
    <w:p w:rsidR="00F73601" w:rsidRPr="002630AF" w:rsidRDefault="00F73601" w:rsidP="00DF7367">
      <w:pPr>
        <w:pStyle w:val="Style-6"/>
        <w:numPr>
          <w:ilvl w:val="0"/>
          <w:numId w:val="27"/>
        </w:numPr>
        <w:ind w:left="1134"/>
        <w:jc w:val="both"/>
        <w:rPr>
          <w:rFonts w:ascii="Abadi" w:hAnsi="Abadi" w:cs="Arial"/>
          <w:bCs/>
          <w:sz w:val="21"/>
          <w:szCs w:val="21"/>
        </w:rPr>
      </w:pPr>
      <w:r w:rsidRPr="002630AF">
        <w:rPr>
          <w:rFonts w:ascii="Abadi" w:hAnsi="Abadi" w:cs="Arial"/>
          <w:sz w:val="21"/>
          <w:szCs w:val="21"/>
        </w:rPr>
        <w:t>La descripción de hechos, que deberá detallar modo, tiempo y lugar, entre otros datos;</w:t>
      </w:r>
    </w:p>
    <w:p w:rsidR="00F73601" w:rsidRPr="002630AF" w:rsidRDefault="00F73601" w:rsidP="00F73601">
      <w:pPr>
        <w:pStyle w:val="Style-1"/>
        <w:ind w:left="1134" w:hanging="709"/>
        <w:jc w:val="both"/>
        <w:rPr>
          <w:rFonts w:ascii="Abadi" w:hAnsi="Abadi" w:cs="Arial"/>
          <w:sz w:val="21"/>
          <w:szCs w:val="21"/>
        </w:rPr>
      </w:pPr>
    </w:p>
    <w:p w:rsidR="00F73601" w:rsidRPr="002630AF" w:rsidRDefault="00F73601" w:rsidP="00DF7367">
      <w:pPr>
        <w:pStyle w:val="Style-1"/>
        <w:numPr>
          <w:ilvl w:val="0"/>
          <w:numId w:val="27"/>
        </w:numPr>
        <w:ind w:left="1134"/>
        <w:jc w:val="both"/>
        <w:rPr>
          <w:rFonts w:ascii="Abadi" w:hAnsi="Abadi" w:cs="Arial"/>
          <w:bCs/>
          <w:sz w:val="21"/>
          <w:szCs w:val="21"/>
        </w:rPr>
      </w:pPr>
      <w:r w:rsidRPr="002630AF">
        <w:rPr>
          <w:rFonts w:ascii="Abadi" w:hAnsi="Abadi" w:cs="Arial"/>
          <w:sz w:val="21"/>
          <w:szCs w:val="21"/>
        </w:rPr>
        <w:t>Entrevistas realizadas; y</w:t>
      </w:r>
    </w:p>
    <w:p w:rsidR="00F73601" w:rsidRPr="002630AF" w:rsidRDefault="00F73601" w:rsidP="00F73601">
      <w:pPr>
        <w:pStyle w:val="Style-1"/>
        <w:ind w:left="1134" w:hanging="709"/>
        <w:jc w:val="both"/>
        <w:rPr>
          <w:rFonts w:ascii="Abadi" w:hAnsi="Abadi" w:cs="Arial"/>
          <w:sz w:val="21"/>
          <w:szCs w:val="21"/>
        </w:rPr>
      </w:pPr>
    </w:p>
    <w:p w:rsidR="00F73601" w:rsidRPr="002630AF" w:rsidRDefault="00F73601" w:rsidP="00DF7367">
      <w:pPr>
        <w:pStyle w:val="Style-1"/>
        <w:numPr>
          <w:ilvl w:val="0"/>
          <w:numId w:val="27"/>
        </w:numPr>
        <w:ind w:left="1134"/>
        <w:jc w:val="both"/>
        <w:rPr>
          <w:rFonts w:ascii="Abadi" w:hAnsi="Abadi" w:cs="Arial"/>
          <w:bCs/>
          <w:sz w:val="21"/>
          <w:szCs w:val="21"/>
        </w:rPr>
      </w:pPr>
      <w:r w:rsidRPr="002630AF">
        <w:rPr>
          <w:rFonts w:ascii="Abadi" w:hAnsi="Abadi" w:cs="Arial"/>
          <w:sz w:val="21"/>
          <w:szCs w:val="21"/>
        </w:rPr>
        <w:t>En caso de detenciones:</w:t>
      </w:r>
    </w:p>
    <w:p w:rsidR="00F73601" w:rsidRPr="002630AF" w:rsidRDefault="00F73601" w:rsidP="00F73601">
      <w:pPr>
        <w:pStyle w:val="Style-1"/>
        <w:ind w:left="1134" w:firstLine="709"/>
        <w:jc w:val="both"/>
        <w:rPr>
          <w:rFonts w:ascii="Abadi" w:hAnsi="Abadi" w:cs="Arial"/>
          <w:sz w:val="21"/>
          <w:szCs w:val="21"/>
        </w:rPr>
      </w:pPr>
    </w:p>
    <w:p w:rsidR="00F73601" w:rsidRPr="002630AF" w:rsidRDefault="00F73601" w:rsidP="00DF7367">
      <w:pPr>
        <w:pStyle w:val="Style-13"/>
        <w:numPr>
          <w:ilvl w:val="0"/>
          <w:numId w:val="29"/>
        </w:numPr>
        <w:ind w:left="1843"/>
        <w:jc w:val="both"/>
        <w:rPr>
          <w:rFonts w:ascii="Abadi" w:hAnsi="Abadi" w:cs="Arial"/>
          <w:bCs/>
          <w:sz w:val="21"/>
          <w:szCs w:val="21"/>
        </w:rPr>
      </w:pPr>
      <w:r w:rsidRPr="002630AF">
        <w:rPr>
          <w:rFonts w:ascii="Abadi" w:hAnsi="Abadi" w:cs="Arial"/>
          <w:sz w:val="21"/>
          <w:szCs w:val="21"/>
        </w:rPr>
        <w:t>Señalar los motivos de la detención y asentar los derechos que se le hicieron saber al detenido;</w:t>
      </w:r>
    </w:p>
    <w:p w:rsidR="00F73601" w:rsidRPr="002630AF" w:rsidRDefault="00F73601" w:rsidP="00F73601">
      <w:pPr>
        <w:pStyle w:val="Style-12"/>
        <w:ind w:left="1843" w:hanging="851"/>
        <w:jc w:val="both"/>
        <w:rPr>
          <w:rFonts w:ascii="Abadi" w:hAnsi="Abadi" w:cs="Arial"/>
          <w:sz w:val="21"/>
          <w:szCs w:val="21"/>
        </w:rPr>
      </w:pPr>
    </w:p>
    <w:p w:rsidR="00F73601" w:rsidRPr="002630AF" w:rsidRDefault="00F73601" w:rsidP="00DF7367">
      <w:pPr>
        <w:pStyle w:val="Style-12"/>
        <w:numPr>
          <w:ilvl w:val="0"/>
          <w:numId w:val="29"/>
        </w:numPr>
        <w:ind w:left="1843"/>
        <w:jc w:val="both"/>
        <w:rPr>
          <w:rFonts w:ascii="Abadi" w:hAnsi="Abadi" w:cs="Arial"/>
          <w:bCs/>
          <w:sz w:val="21"/>
          <w:szCs w:val="21"/>
        </w:rPr>
      </w:pPr>
      <w:r w:rsidRPr="002630AF">
        <w:rPr>
          <w:rFonts w:ascii="Abadi" w:hAnsi="Abadi" w:cs="Arial"/>
          <w:sz w:val="21"/>
          <w:szCs w:val="21"/>
        </w:rPr>
        <w:t>Descripción de la persona;</w:t>
      </w:r>
    </w:p>
    <w:p w:rsidR="00F73601" w:rsidRPr="002630AF" w:rsidRDefault="00F73601" w:rsidP="00F73601">
      <w:pPr>
        <w:pStyle w:val="Style-12"/>
        <w:ind w:left="1843" w:hanging="851"/>
        <w:jc w:val="both"/>
        <w:rPr>
          <w:rFonts w:ascii="Abadi" w:hAnsi="Abadi" w:cs="Arial"/>
          <w:sz w:val="21"/>
          <w:szCs w:val="21"/>
        </w:rPr>
      </w:pPr>
    </w:p>
    <w:p w:rsidR="00F73601" w:rsidRPr="002630AF" w:rsidRDefault="00F73601" w:rsidP="00DF7367">
      <w:pPr>
        <w:pStyle w:val="Style-12"/>
        <w:numPr>
          <w:ilvl w:val="0"/>
          <w:numId w:val="29"/>
        </w:numPr>
        <w:ind w:left="1843"/>
        <w:jc w:val="both"/>
        <w:rPr>
          <w:rFonts w:ascii="Abadi" w:hAnsi="Abadi" w:cs="Arial"/>
          <w:bCs/>
          <w:sz w:val="21"/>
          <w:szCs w:val="21"/>
        </w:rPr>
      </w:pPr>
      <w:r w:rsidRPr="002630AF">
        <w:rPr>
          <w:rFonts w:ascii="Abadi" w:hAnsi="Abadi" w:cs="Arial"/>
          <w:sz w:val="21"/>
          <w:szCs w:val="21"/>
        </w:rPr>
        <w:t>El nombre del detenido y apodo, en su caso;</w:t>
      </w:r>
    </w:p>
    <w:p w:rsidR="00F73601" w:rsidRPr="002630AF" w:rsidRDefault="00F73601" w:rsidP="00F73601">
      <w:pPr>
        <w:pStyle w:val="Style-12"/>
        <w:ind w:left="1843" w:hanging="851"/>
        <w:jc w:val="both"/>
        <w:rPr>
          <w:rFonts w:ascii="Abadi" w:hAnsi="Abadi" w:cs="Arial"/>
          <w:sz w:val="21"/>
          <w:szCs w:val="21"/>
        </w:rPr>
      </w:pPr>
    </w:p>
    <w:p w:rsidR="00F73601" w:rsidRPr="002630AF" w:rsidRDefault="00F73601" w:rsidP="00DF7367">
      <w:pPr>
        <w:pStyle w:val="Style-12"/>
        <w:numPr>
          <w:ilvl w:val="0"/>
          <w:numId w:val="29"/>
        </w:numPr>
        <w:ind w:left="1843"/>
        <w:jc w:val="both"/>
        <w:rPr>
          <w:rFonts w:ascii="Abadi" w:hAnsi="Abadi" w:cs="Arial"/>
          <w:bCs/>
          <w:sz w:val="21"/>
          <w:szCs w:val="21"/>
        </w:rPr>
      </w:pPr>
      <w:r w:rsidRPr="002630AF">
        <w:rPr>
          <w:rFonts w:ascii="Abadi" w:hAnsi="Abadi" w:cs="Arial"/>
          <w:sz w:val="21"/>
          <w:szCs w:val="21"/>
        </w:rPr>
        <w:t>Descripción de estado físico aparente;</w:t>
      </w:r>
    </w:p>
    <w:p w:rsidR="00F73601" w:rsidRPr="002630AF" w:rsidRDefault="00F73601" w:rsidP="00F73601">
      <w:pPr>
        <w:pStyle w:val="Style-12"/>
        <w:ind w:left="1843" w:hanging="851"/>
        <w:jc w:val="both"/>
        <w:rPr>
          <w:rFonts w:ascii="Abadi" w:hAnsi="Abadi" w:cs="Arial"/>
          <w:sz w:val="21"/>
          <w:szCs w:val="21"/>
        </w:rPr>
      </w:pPr>
    </w:p>
    <w:p w:rsidR="00F73601" w:rsidRPr="002630AF" w:rsidRDefault="00F73601" w:rsidP="00DF7367">
      <w:pPr>
        <w:pStyle w:val="Style-12"/>
        <w:numPr>
          <w:ilvl w:val="0"/>
          <w:numId w:val="29"/>
        </w:numPr>
        <w:ind w:left="1843"/>
        <w:jc w:val="both"/>
        <w:rPr>
          <w:rFonts w:ascii="Abadi" w:hAnsi="Abadi" w:cs="Arial"/>
          <w:bCs/>
          <w:sz w:val="21"/>
          <w:szCs w:val="21"/>
        </w:rPr>
      </w:pPr>
      <w:r w:rsidRPr="002630AF">
        <w:rPr>
          <w:rFonts w:ascii="Abadi" w:hAnsi="Abadi" w:cs="Arial"/>
          <w:sz w:val="21"/>
          <w:szCs w:val="21"/>
        </w:rPr>
        <w:t>Objetos que le fueron encontrados;</w:t>
      </w:r>
    </w:p>
    <w:p w:rsidR="00F73601" w:rsidRPr="002630AF" w:rsidRDefault="00F73601" w:rsidP="00F73601">
      <w:pPr>
        <w:pStyle w:val="Style-12"/>
        <w:ind w:left="1843" w:hanging="851"/>
        <w:jc w:val="both"/>
        <w:rPr>
          <w:rFonts w:ascii="Abadi" w:hAnsi="Abadi" w:cs="Arial"/>
          <w:sz w:val="21"/>
          <w:szCs w:val="21"/>
        </w:rPr>
      </w:pPr>
    </w:p>
    <w:p w:rsidR="00F73601" w:rsidRPr="002630AF" w:rsidRDefault="00F73601" w:rsidP="00DF7367">
      <w:pPr>
        <w:pStyle w:val="Style-12"/>
        <w:numPr>
          <w:ilvl w:val="0"/>
          <w:numId w:val="29"/>
        </w:numPr>
        <w:ind w:left="1843"/>
        <w:jc w:val="both"/>
        <w:rPr>
          <w:rFonts w:ascii="Abadi" w:hAnsi="Abadi" w:cs="Arial"/>
          <w:sz w:val="21"/>
          <w:szCs w:val="21"/>
          <w:lang w:val="es-ES"/>
        </w:rPr>
      </w:pPr>
      <w:r w:rsidRPr="002630AF">
        <w:rPr>
          <w:rFonts w:ascii="Abadi" w:hAnsi="Abadi" w:cs="Arial"/>
          <w:sz w:val="21"/>
          <w:szCs w:val="21"/>
        </w:rPr>
        <w:t>Autoridad a la que fue puesto a disposición; y</w:t>
      </w:r>
    </w:p>
    <w:p w:rsidR="00F73601" w:rsidRPr="002630AF" w:rsidRDefault="00F73601" w:rsidP="00F73601">
      <w:pPr>
        <w:pStyle w:val="Style-12"/>
        <w:ind w:left="1843" w:hanging="851"/>
        <w:jc w:val="both"/>
        <w:rPr>
          <w:rFonts w:ascii="Abadi" w:hAnsi="Abadi" w:cs="Arial"/>
          <w:sz w:val="21"/>
          <w:szCs w:val="21"/>
          <w:lang w:val="es-ES"/>
        </w:rPr>
      </w:pPr>
    </w:p>
    <w:p w:rsidR="00F73601" w:rsidRPr="002630AF" w:rsidRDefault="00F73601" w:rsidP="00DF7367">
      <w:pPr>
        <w:pStyle w:val="Style-12"/>
        <w:numPr>
          <w:ilvl w:val="0"/>
          <w:numId w:val="29"/>
        </w:numPr>
        <w:ind w:left="1843"/>
        <w:jc w:val="both"/>
        <w:rPr>
          <w:rFonts w:ascii="Abadi" w:hAnsi="Abadi" w:cs="Arial"/>
          <w:sz w:val="21"/>
          <w:szCs w:val="21"/>
          <w:lang w:val="es-ES"/>
        </w:rPr>
      </w:pPr>
      <w:r w:rsidRPr="002630AF">
        <w:rPr>
          <w:rFonts w:ascii="Abadi" w:hAnsi="Abadi" w:cs="Arial"/>
          <w:sz w:val="21"/>
          <w:szCs w:val="21"/>
        </w:rPr>
        <w:t>Lugar, fecha y hora en el que fue puesto a disposición.</w:t>
      </w:r>
    </w:p>
    <w:p w:rsidR="00F73601" w:rsidRPr="002630AF" w:rsidRDefault="00F73601" w:rsidP="00F73601">
      <w:pPr>
        <w:pStyle w:val="Style-15"/>
        <w:ind w:firstLine="709"/>
        <w:jc w:val="both"/>
        <w:rPr>
          <w:rFonts w:ascii="Abadi" w:hAnsi="Abadi" w:cs="Arial"/>
          <w:sz w:val="21"/>
          <w:szCs w:val="21"/>
          <w:lang w:val="es-ES"/>
        </w:rPr>
      </w:pPr>
    </w:p>
    <w:p w:rsidR="00F73601" w:rsidRPr="002630AF" w:rsidRDefault="00F73601" w:rsidP="00F73601">
      <w:pPr>
        <w:pStyle w:val="Style-5"/>
        <w:jc w:val="both"/>
        <w:rPr>
          <w:rFonts w:ascii="Abadi" w:hAnsi="Abadi" w:cs="Arial"/>
          <w:sz w:val="21"/>
          <w:szCs w:val="21"/>
        </w:rPr>
      </w:pPr>
      <w:r w:rsidRPr="002630AF">
        <w:rPr>
          <w:rFonts w:ascii="Abadi" w:hAnsi="Abadi" w:cs="Arial"/>
          <w:sz w:val="21"/>
          <w:szCs w:val="21"/>
        </w:rPr>
        <w:t xml:space="preserve">El Informe Policial Homologado debe ser completo, los hechos deben describirse con continuidad, cronológicamente y resaltando lo importante; </w:t>
      </w:r>
      <w:r w:rsidRPr="002630AF">
        <w:rPr>
          <w:rFonts w:ascii="Abadi" w:hAnsi="Abadi" w:cs="Arial"/>
          <w:sz w:val="21"/>
          <w:szCs w:val="21"/>
          <w:lang w:val="es-ES"/>
        </w:rPr>
        <w:t xml:space="preserve">y </w:t>
      </w:r>
      <w:r w:rsidRPr="002630AF">
        <w:rPr>
          <w:rFonts w:ascii="Abadi" w:hAnsi="Abadi" w:cs="Arial"/>
          <w:sz w:val="21"/>
          <w:szCs w:val="21"/>
        </w:rPr>
        <w:t>deberá evitar información de oídas, conjeturas o conclusiones ajenas a la investigación.</w:t>
      </w:r>
    </w:p>
    <w:p w:rsidR="00F73601" w:rsidRPr="002630AF" w:rsidRDefault="00F73601" w:rsidP="00F73601">
      <w:pPr>
        <w:pStyle w:val="Style-1"/>
        <w:ind w:firstLine="709"/>
        <w:jc w:val="both"/>
        <w:rPr>
          <w:rFonts w:ascii="Abadi" w:hAnsi="Abadi" w:cs="Arial"/>
          <w:sz w:val="21"/>
          <w:szCs w:val="21"/>
        </w:rPr>
      </w:pPr>
    </w:p>
    <w:p w:rsidR="00F73601" w:rsidRPr="002630AF" w:rsidRDefault="00F73601" w:rsidP="00F73601">
      <w:pPr>
        <w:pStyle w:val="Style-4"/>
        <w:ind w:firstLine="709"/>
        <w:jc w:val="right"/>
        <w:rPr>
          <w:rFonts w:ascii="Abadi" w:hAnsi="Abadi" w:cs="Arial"/>
          <w:b/>
          <w:bCs/>
          <w:i/>
          <w:iCs/>
          <w:sz w:val="21"/>
          <w:szCs w:val="21"/>
        </w:rPr>
      </w:pPr>
      <w:r w:rsidRPr="002630AF">
        <w:rPr>
          <w:rFonts w:ascii="Abadi" w:hAnsi="Abadi" w:cs="Arial"/>
          <w:b/>
          <w:bCs/>
          <w:i/>
          <w:iCs/>
          <w:sz w:val="21"/>
          <w:szCs w:val="21"/>
        </w:rPr>
        <w:t>Organización de la Policía Ministerial</w:t>
      </w:r>
    </w:p>
    <w:p w:rsidR="00F73601" w:rsidRPr="002630AF" w:rsidRDefault="00F73601" w:rsidP="00F73601">
      <w:pPr>
        <w:pStyle w:val="Style-1"/>
        <w:jc w:val="both"/>
        <w:rPr>
          <w:rFonts w:ascii="Abadi" w:hAnsi="Abadi" w:cs="Arial"/>
          <w:b/>
          <w:bCs/>
          <w:sz w:val="21"/>
          <w:szCs w:val="21"/>
        </w:rPr>
      </w:pPr>
      <w:r w:rsidRPr="002630AF">
        <w:rPr>
          <w:rFonts w:ascii="Abadi" w:hAnsi="Abadi" w:cs="Arial"/>
          <w:b/>
          <w:bCs/>
          <w:sz w:val="21"/>
          <w:szCs w:val="21"/>
        </w:rPr>
        <w:t xml:space="preserve">Artículo 61. </w:t>
      </w:r>
      <w:r w:rsidRPr="002630AF">
        <w:rPr>
          <w:rFonts w:ascii="Abadi" w:hAnsi="Abadi" w:cs="Arial"/>
          <w:sz w:val="21"/>
          <w:szCs w:val="21"/>
        </w:rPr>
        <w:t xml:space="preserve">La organización de la Policía Ministerial se regirá bajo un esquema de jerarquización terciaria, cuya célula básica se compondrá por tres elementos. </w:t>
      </w:r>
    </w:p>
    <w:p w:rsidR="00F73601" w:rsidRPr="002630AF" w:rsidRDefault="00F73601" w:rsidP="00F73601">
      <w:pPr>
        <w:pStyle w:val="Style-1"/>
        <w:ind w:firstLine="709"/>
        <w:jc w:val="both"/>
        <w:rPr>
          <w:rFonts w:ascii="Abadi" w:hAnsi="Abadi" w:cs="Arial"/>
          <w:sz w:val="21"/>
          <w:szCs w:val="21"/>
        </w:rPr>
      </w:pPr>
    </w:p>
    <w:p w:rsidR="00F73601" w:rsidRPr="002630AF" w:rsidRDefault="00F73601" w:rsidP="00F73601">
      <w:pPr>
        <w:pStyle w:val="Style-1"/>
        <w:ind w:firstLine="709"/>
        <w:jc w:val="both"/>
        <w:rPr>
          <w:rFonts w:ascii="Abadi" w:hAnsi="Abadi" w:cs="Arial"/>
          <w:sz w:val="21"/>
          <w:szCs w:val="21"/>
        </w:rPr>
      </w:pPr>
      <w:r w:rsidRPr="002630AF">
        <w:rPr>
          <w:rFonts w:ascii="Abadi" w:hAnsi="Abadi" w:cs="Arial"/>
          <w:sz w:val="21"/>
          <w:szCs w:val="21"/>
        </w:rPr>
        <w:lastRenderedPageBreak/>
        <w:t xml:space="preserve">El modelo policial ministerial se conforma de la siguiente manera: </w:t>
      </w:r>
    </w:p>
    <w:p w:rsidR="00F73601" w:rsidRPr="002630AF" w:rsidRDefault="00F73601" w:rsidP="00F73601">
      <w:pPr>
        <w:pStyle w:val="Style-1"/>
        <w:ind w:firstLine="709"/>
        <w:jc w:val="both"/>
        <w:rPr>
          <w:rFonts w:ascii="Abadi" w:hAnsi="Abadi" w:cs="Arial"/>
          <w:sz w:val="21"/>
          <w:szCs w:val="21"/>
        </w:rPr>
      </w:pPr>
    </w:p>
    <w:p w:rsidR="00F73601" w:rsidRPr="002630AF" w:rsidRDefault="00F73601" w:rsidP="00DF7367">
      <w:pPr>
        <w:pStyle w:val="Style-7"/>
        <w:numPr>
          <w:ilvl w:val="0"/>
          <w:numId w:val="30"/>
        </w:numPr>
        <w:ind w:left="1134"/>
        <w:rPr>
          <w:rFonts w:ascii="Abadi" w:hAnsi="Abadi" w:cs="Arial"/>
          <w:bCs/>
          <w:szCs w:val="21"/>
        </w:rPr>
      </w:pPr>
      <w:r w:rsidRPr="002630AF">
        <w:rPr>
          <w:rFonts w:ascii="Abadi" w:hAnsi="Abadi" w:cs="Arial"/>
          <w:szCs w:val="21"/>
        </w:rPr>
        <w:t>Comisarios:</w:t>
      </w:r>
    </w:p>
    <w:p w:rsidR="00F73601" w:rsidRPr="002630AF" w:rsidRDefault="00F73601" w:rsidP="00DF7367">
      <w:pPr>
        <w:pStyle w:val="ListStyle"/>
        <w:numPr>
          <w:ilvl w:val="0"/>
          <w:numId w:val="31"/>
        </w:numPr>
        <w:ind w:left="1701"/>
        <w:rPr>
          <w:rFonts w:ascii="Abadi" w:hAnsi="Abadi" w:cs="Arial"/>
          <w:sz w:val="21"/>
          <w:szCs w:val="21"/>
        </w:rPr>
      </w:pPr>
      <w:r w:rsidRPr="002630AF">
        <w:rPr>
          <w:rFonts w:ascii="Abadi" w:hAnsi="Abadi" w:cs="Arial"/>
          <w:sz w:val="21"/>
          <w:szCs w:val="21"/>
        </w:rPr>
        <w:t>Comisario General;</w:t>
      </w:r>
    </w:p>
    <w:p w:rsidR="00F73601" w:rsidRPr="002630AF" w:rsidRDefault="00F73601" w:rsidP="00F73601">
      <w:pPr>
        <w:pStyle w:val="ListStyle"/>
        <w:ind w:left="1701" w:hanging="862"/>
        <w:rPr>
          <w:rFonts w:ascii="Abadi" w:hAnsi="Abadi" w:cs="Arial"/>
          <w:sz w:val="21"/>
          <w:szCs w:val="21"/>
        </w:rPr>
      </w:pPr>
    </w:p>
    <w:p w:rsidR="00F73601" w:rsidRPr="002630AF" w:rsidRDefault="00F73601" w:rsidP="00DF7367">
      <w:pPr>
        <w:pStyle w:val="ListStyle"/>
        <w:numPr>
          <w:ilvl w:val="0"/>
          <w:numId w:val="31"/>
        </w:numPr>
        <w:ind w:left="1701"/>
        <w:rPr>
          <w:rFonts w:ascii="Abadi" w:hAnsi="Abadi" w:cs="Arial"/>
          <w:sz w:val="21"/>
          <w:szCs w:val="21"/>
        </w:rPr>
      </w:pPr>
      <w:r w:rsidRPr="002630AF">
        <w:rPr>
          <w:rFonts w:ascii="Abadi" w:hAnsi="Abadi" w:cs="Arial"/>
          <w:sz w:val="21"/>
          <w:szCs w:val="21"/>
        </w:rPr>
        <w:t>Comisario Jefe; y</w:t>
      </w:r>
    </w:p>
    <w:p w:rsidR="00F73601" w:rsidRPr="002630AF" w:rsidRDefault="00F73601" w:rsidP="00F73601">
      <w:pPr>
        <w:pStyle w:val="ListStyle"/>
        <w:ind w:left="1701"/>
        <w:rPr>
          <w:rFonts w:ascii="Abadi" w:hAnsi="Abadi" w:cs="Arial"/>
          <w:sz w:val="21"/>
          <w:szCs w:val="21"/>
        </w:rPr>
      </w:pPr>
    </w:p>
    <w:p w:rsidR="00F73601" w:rsidRPr="002630AF" w:rsidRDefault="00F73601" w:rsidP="00DF7367">
      <w:pPr>
        <w:pStyle w:val="ListStyle"/>
        <w:numPr>
          <w:ilvl w:val="0"/>
          <w:numId w:val="31"/>
        </w:numPr>
        <w:ind w:left="1701"/>
        <w:rPr>
          <w:rFonts w:ascii="Abadi" w:hAnsi="Abadi" w:cs="Arial"/>
          <w:sz w:val="21"/>
          <w:szCs w:val="21"/>
        </w:rPr>
      </w:pPr>
      <w:r w:rsidRPr="002630AF">
        <w:rPr>
          <w:rFonts w:ascii="Abadi" w:hAnsi="Abadi" w:cs="Arial"/>
          <w:sz w:val="21"/>
          <w:szCs w:val="21"/>
        </w:rPr>
        <w:t>Comisario.</w:t>
      </w:r>
    </w:p>
    <w:p w:rsidR="00F73601" w:rsidRPr="002630AF" w:rsidRDefault="00F73601" w:rsidP="00F73601">
      <w:pPr>
        <w:pStyle w:val="Style-17"/>
        <w:ind w:left="1134" w:hanging="709"/>
        <w:rPr>
          <w:rFonts w:ascii="Abadi" w:hAnsi="Abadi" w:cs="Arial"/>
          <w:sz w:val="21"/>
          <w:szCs w:val="21"/>
        </w:rPr>
      </w:pPr>
    </w:p>
    <w:p w:rsidR="00F73601" w:rsidRPr="002630AF" w:rsidRDefault="00F73601" w:rsidP="00DF7367">
      <w:pPr>
        <w:pStyle w:val="Style-7"/>
        <w:numPr>
          <w:ilvl w:val="0"/>
          <w:numId w:val="30"/>
        </w:numPr>
        <w:ind w:left="1134"/>
        <w:rPr>
          <w:rFonts w:ascii="Abadi" w:hAnsi="Abadi" w:cs="Arial"/>
          <w:bCs/>
          <w:szCs w:val="21"/>
        </w:rPr>
      </w:pPr>
      <w:r w:rsidRPr="002630AF">
        <w:rPr>
          <w:rFonts w:ascii="Abadi" w:hAnsi="Abadi" w:cs="Arial"/>
          <w:szCs w:val="21"/>
        </w:rPr>
        <w:t>Inspectores:</w:t>
      </w:r>
    </w:p>
    <w:p w:rsidR="00F73601" w:rsidRPr="002630AF" w:rsidRDefault="00F73601" w:rsidP="00F73601">
      <w:pPr>
        <w:pStyle w:val="Style-7"/>
        <w:ind w:left="1134" w:hanging="709"/>
        <w:rPr>
          <w:rFonts w:ascii="Abadi" w:hAnsi="Abadi" w:cs="Arial"/>
          <w:szCs w:val="21"/>
        </w:rPr>
      </w:pPr>
    </w:p>
    <w:p w:rsidR="00F73601" w:rsidRPr="002630AF" w:rsidRDefault="00F73601" w:rsidP="00DF7367">
      <w:pPr>
        <w:pStyle w:val="ListStyle"/>
        <w:numPr>
          <w:ilvl w:val="0"/>
          <w:numId w:val="32"/>
        </w:numPr>
        <w:ind w:left="1701"/>
        <w:rPr>
          <w:rFonts w:ascii="Abadi" w:hAnsi="Abadi" w:cs="Arial"/>
          <w:sz w:val="21"/>
          <w:szCs w:val="21"/>
        </w:rPr>
      </w:pPr>
      <w:r w:rsidRPr="002630AF">
        <w:rPr>
          <w:rFonts w:ascii="Abadi" w:hAnsi="Abadi" w:cs="Arial"/>
          <w:sz w:val="21"/>
          <w:szCs w:val="21"/>
        </w:rPr>
        <w:t>Inspector General;</w:t>
      </w:r>
    </w:p>
    <w:p w:rsidR="00F73601" w:rsidRPr="002630AF" w:rsidRDefault="00F73601" w:rsidP="00F73601">
      <w:pPr>
        <w:pStyle w:val="ListStyle"/>
        <w:ind w:left="1701" w:hanging="862"/>
        <w:rPr>
          <w:rFonts w:ascii="Abadi" w:hAnsi="Abadi" w:cs="Arial"/>
          <w:sz w:val="21"/>
          <w:szCs w:val="21"/>
        </w:rPr>
      </w:pPr>
    </w:p>
    <w:p w:rsidR="00F73601" w:rsidRPr="002630AF" w:rsidRDefault="00F73601" w:rsidP="00DF7367">
      <w:pPr>
        <w:pStyle w:val="ListStyle"/>
        <w:numPr>
          <w:ilvl w:val="0"/>
          <w:numId w:val="32"/>
        </w:numPr>
        <w:ind w:left="1701"/>
        <w:rPr>
          <w:rFonts w:ascii="Abadi" w:hAnsi="Abadi" w:cs="Arial"/>
          <w:sz w:val="21"/>
          <w:szCs w:val="21"/>
        </w:rPr>
      </w:pPr>
      <w:r w:rsidRPr="002630AF">
        <w:rPr>
          <w:rFonts w:ascii="Abadi" w:hAnsi="Abadi" w:cs="Arial"/>
          <w:sz w:val="21"/>
          <w:szCs w:val="21"/>
        </w:rPr>
        <w:t>Inspector Jefe; y</w:t>
      </w:r>
    </w:p>
    <w:p w:rsidR="00F73601" w:rsidRPr="002630AF" w:rsidRDefault="00F73601" w:rsidP="00F73601">
      <w:pPr>
        <w:pStyle w:val="ListStyle"/>
        <w:ind w:left="1701"/>
        <w:rPr>
          <w:rFonts w:ascii="Abadi" w:hAnsi="Abadi" w:cs="Arial"/>
          <w:sz w:val="21"/>
          <w:szCs w:val="21"/>
        </w:rPr>
      </w:pPr>
    </w:p>
    <w:p w:rsidR="00F73601" w:rsidRPr="002630AF" w:rsidRDefault="00F73601" w:rsidP="00DF7367">
      <w:pPr>
        <w:pStyle w:val="ListStyle"/>
        <w:numPr>
          <w:ilvl w:val="0"/>
          <w:numId w:val="32"/>
        </w:numPr>
        <w:ind w:left="1701"/>
        <w:rPr>
          <w:rFonts w:ascii="Abadi" w:hAnsi="Abadi" w:cs="Arial"/>
          <w:sz w:val="21"/>
          <w:szCs w:val="21"/>
        </w:rPr>
      </w:pPr>
      <w:r w:rsidRPr="002630AF">
        <w:rPr>
          <w:rFonts w:ascii="Abadi" w:hAnsi="Abadi" w:cs="Arial"/>
          <w:sz w:val="21"/>
          <w:szCs w:val="21"/>
        </w:rPr>
        <w:t>Inspector.</w:t>
      </w:r>
    </w:p>
    <w:p w:rsidR="00F73601" w:rsidRPr="002630AF" w:rsidRDefault="00F73601" w:rsidP="00F73601">
      <w:pPr>
        <w:pStyle w:val="Style-7"/>
        <w:ind w:left="1134" w:hanging="709"/>
        <w:rPr>
          <w:rFonts w:ascii="Abadi" w:hAnsi="Abadi" w:cs="Arial"/>
          <w:szCs w:val="21"/>
        </w:rPr>
      </w:pPr>
    </w:p>
    <w:p w:rsidR="00F73601" w:rsidRPr="002630AF" w:rsidRDefault="00F73601" w:rsidP="00DF7367">
      <w:pPr>
        <w:pStyle w:val="Style-7"/>
        <w:numPr>
          <w:ilvl w:val="0"/>
          <w:numId w:val="30"/>
        </w:numPr>
        <w:ind w:left="1134"/>
        <w:rPr>
          <w:rFonts w:ascii="Abadi" w:hAnsi="Abadi" w:cs="Arial"/>
          <w:szCs w:val="21"/>
        </w:rPr>
      </w:pPr>
      <w:r w:rsidRPr="002630AF">
        <w:rPr>
          <w:rFonts w:ascii="Abadi" w:hAnsi="Abadi" w:cs="Arial"/>
          <w:szCs w:val="21"/>
        </w:rPr>
        <w:t>Oficiales:</w:t>
      </w:r>
    </w:p>
    <w:p w:rsidR="00F73601" w:rsidRPr="002630AF" w:rsidRDefault="00F73601" w:rsidP="00F73601">
      <w:pPr>
        <w:pStyle w:val="Style-7"/>
        <w:ind w:left="1134" w:hanging="709"/>
        <w:rPr>
          <w:rFonts w:ascii="Abadi" w:hAnsi="Abadi" w:cs="Arial"/>
          <w:bCs/>
          <w:szCs w:val="21"/>
        </w:rPr>
      </w:pPr>
    </w:p>
    <w:p w:rsidR="00F73601" w:rsidRPr="002630AF" w:rsidRDefault="00F73601" w:rsidP="00DF7367">
      <w:pPr>
        <w:pStyle w:val="ListStyle"/>
        <w:numPr>
          <w:ilvl w:val="0"/>
          <w:numId w:val="33"/>
        </w:numPr>
        <w:ind w:left="1701"/>
        <w:rPr>
          <w:rFonts w:ascii="Abadi" w:hAnsi="Abadi" w:cs="Arial"/>
          <w:sz w:val="21"/>
          <w:szCs w:val="21"/>
        </w:rPr>
      </w:pPr>
      <w:r w:rsidRPr="002630AF">
        <w:rPr>
          <w:rFonts w:ascii="Abadi" w:hAnsi="Abadi" w:cs="Arial"/>
          <w:sz w:val="21"/>
          <w:szCs w:val="21"/>
        </w:rPr>
        <w:t>Subinspector;</w:t>
      </w:r>
    </w:p>
    <w:p w:rsidR="00F73601" w:rsidRPr="002630AF" w:rsidRDefault="00F73601" w:rsidP="00F73601">
      <w:pPr>
        <w:pStyle w:val="ListStyle"/>
        <w:ind w:left="1701" w:hanging="862"/>
        <w:rPr>
          <w:rFonts w:ascii="Abadi" w:hAnsi="Abadi" w:cs="Arial"/>
          <w:sz w:val="21"/>
          <w:szCs w:val="21"/>
        </w:rPr>
      </w:pPr>
    </w:p>
    <w:p w:rsidR="00F73601" w:rsidRPr="002630AF" w:rsidRDefault="00F73601" w:rsidP="00DF7367">
      <w:pPr>
        <w:pStyle w:val="ListStyle"/>
        <w:numPr>
          <w:ilvl w:val="0"/>
          <w:numId w:val="33"/>
        </w:numPr>
        <w:ind w:left="1701"/>
        <w:rPr>
          <w:rFonts w:ascii="Abadi" w:hAnsi="Abadi" w:cs="Arial"/>
          <w:sz w:val="21"/>
          <w:szCs w:val="21"/>
        </w:rPr>
      </w:pPr>
      <w:r w:rsidRPr="002630AF">
        <w:rPr>
          <w:rFonts w:ascii="Abadi" w:hAnsi="Abadi" w:cs="Arial"/>
          <w:sz w:val="21"/>
          <w:szCs w:val="21"/>
        </w:rPr>
        <w:t>Oficial; y</w:t>
      </w:r>
    </w:p>
    <w:p w:rsidR="00F73601" w:rsidRPr="002630AF" w:rsidRDefault="00F73601" w:rsidP="00F73601">
      <w:pPr>
        <w:pStyle w:val="ListStyle"/>
        <w:ind w:left="1701"/>
        <w:rPr>
          <w:rFonts w:ascii="Abadi" w:hAnsi="Abadi" w:cs="Arial"/>
          <w:sz w:val="21"/>
          <w:szCs w:val="21"/>
        </w:rPr>
      </w:pPr>
    </w:p>
    <w:p w:rsidR="00F73601" w:rsidRPr="002630AF" w:rsidRDefault="00F73601" w:rsidP="00DF7367">
      <w:pPr>
        <w:pStyle w:val="ListStyle"/>
        <w:numPr>
          <w:ilvl w:val="0"/>
          <w:numId w:val="33"/>
        </w:numPr>
        <w:ind w:left="1701"/>
        <w:rPr>
          <w:rFonts w:ascii="Abadi" w:hAnsi="Abadi" w:cs="Arial"/>
          <w:sz w:val="21"/>
          <w:szCs w:val="21"/>
        </w:rPr>
      </w:pPr>
      <w:r w:rsidRPr="002630AF">
        <w:rPr>
          <w:rFonts w:ascii="Abadi" w:hAnsi="Abadi" w:cs="Arial"/>
          <w:sz w:val="21"/>
          <w:szCs w:val="21"/>
        </w:rPr>
        <w:t>Suboficial.</w:t>
      </w:r>
    </w:p>
    <w:p w:rsidR="00F73601" w:rsidRPr="002630AF" w:rsidRDefault="00F73601" w:rsidP="00F73601">
      <w:pPr>
        <w:pStyle w:val="Style-7"/>
        <w:ind w:left="1134" w:hanging="709"/>
        <w:rPr>
          <w:rFonts w:ascii="Abadi" w:hAnsi="Abadi" w:cs="Arial"/>
          <w:szCs w:val="21"/>
        </w:rPr>
      </w:pPr>
    </w:p>
    <w:p w:rsidR="00F73601" w:rsidRPr="002630AF" w:rsidRDefault="00F73601" w:rsidP="00DF7367">
      <w:pPr>
        <w:pStyle w:val="Style-7"/>
        <w:numPr>
          <w:ilvl w:val="0"/>
          <w:numId w:val="30"/>
        </w:numPr>
        <w:ind w:left="1134"/>
        <w:rPr>
          <w:rFonts w:ascii="Abadi" w:hAnsi="Abadi" w:cs="Arial"/>
          <w:bCs/>
          <w:szCs w:val="21"/>
        </w:rPr>
      </w:pPr>
      <w:r w:rsidRPr="002630AF">
        <w:rPr>
          <w:rFonts w:ascii="Abadi" w:hAnsi="Abadi" w:cs="Arial"/>
          <w:szCs w:val="21"/>
        </w:rPr>
        <w:t>Escala Básica:</w:t>
      </w:r>
    </w:p>
    <w:p w:rsidR="00F73601" w:rsidRPr="002630AF" w:rsidRDefault="00F73601" w:rsidP="00F73601">
      <w:pPr>
        <w:pStyle w:val="Style-7"/>
        <w:ind w:left="1134" w:hanging="709"/>
        <w:rPr>
          <w:rFonts w:ascii="Abadi" w:hAnsi="Abadi" w:cs="Arial"/>
          <w:szCs w:val="21"/>
        </w:rPr>
      </w:pPr>
    </w:p>
    <w:p w:rsidR="00F73601" w:rsidRPr="002630AF" w:rsidRDefault="00F73601" w:rsidP="00DF7367">
      <w:pPr>
        <w:pStyle w:val="ListStyle"/>
        <w:numPr>
          <w:ilvl w:val="0"/>
          <w:numId w:val="34"/>
        </w:numPr>
        <w:ind w:left="1701"/>
        <w:rPr>
          <w:rFonts w:ascii="Abadi" w:hAnsi="Abadi" w:cs="Arial"/>
          <w:sz w:val="21"/>
          <w:szCs w:val="21"/>
        </w:rPr>
      </w:pPr>
      <w:r w:rsidRPr="002630AF">
        <w:rPr>
          <w:rFonts w:ascii="Abadi" w:hAnsi="Abadi" w:cs="Arial"/>
          <w:sz w:val="21"/>
          <w:szCs w:val="21"/>
        </w:rPr>
        <w:t>Policía Primero;</w:t>
      </w:r>
    </w:p>
    <w:p w:rsidR="00F73601" w:rsidRPr="002630AF" w:rsidRDefault="00F73601" w:rsidP="00F73601">
      <w:pPr>
        <w:pStyle w:val="ListStyle"/>
        <w:ind w:left="1701" w:hanging="862"/>
        <w:rPr>
          <w:rFonts w:ascii="Abadi" w:hAnsi="Abadi" w:cs="Arial"/>
          <w:sz w:val="21"/>
          <w:szCs w:val="21"/>
        </w:rPr>
      </w:pPr>
    </w:p>
    <w:p w:rsidR="00F73601" w:rsidRPr="002630AF" w:rsidRDefault="00F73601" w:rsidP="00DF7367">
      <w:pPr>
        <w:pStyle w:val="ListStyle"/>
        <w:numPr>
          <w:ilvl w:val="0"/>
          <w:numId w:val="34"/>
        </w:numPr>
        <w:ind w:left="1701"/>
        <w:rPr>
          <w:rFonts w:ascii="Abadi" w:hAnsi="Abadi" w:cs="Arial"/>
          <w:sz w:val="21"/>
          <w:szCs w:val="21"/>
        </w:rPr>
      </w:pPr>
      <w:r w:rsidRPr="002630AF">
        <w:rPr>
          <w:rFonts w:ascii="Abadi" w:hAnsi="Abadi" w:cs="Arial"/>
          <w:sz w:val="21"/>
          <w:szCs w:val="21"/>
        </w:rPr>
        <w:t>Policía Segundo;</w:t>
      </w:r>
    </w:p>
    <w:p w:rsidR="00F73601" w:rsidRPr="002630AF" w:rsidRDefault="00F73601" w:rsidP="00F73601">
      <w:pPr>
        <w:pStyle w:val="ListStyle"/>
        <w:ind w:left="1701"/>
        <w:rPr>
          <w:rFonts w:ascii="Abadi" w:hAnsi="Abadi" w:cs="Arial"/>
          <w:sz w:val="21"/>
          <w:szCs w:val="21"/>
        </w:rPr>
      </w:pPr>
    </w:p>
    <w:p w:rsidR="00F73601" w:rsidRPr="002630AF" w:rsidRDefault="00F73601" w:rsidP="00DF7367">
      <w:pPr>
        <w:pStyle w:val="ListStyle"/>
        <w:numPr>
          <w:ilvl w:val="0"/>
          <w:numId w:val="34"/>
        </w:numPr>
        <w:ind w:left="1701"/>
        <w:rPr>
          <w:rFonts w:ascii="Abadi" w:hAnsi="Abadi" w:cs="Arial"/>
          <w:sz w:val="21"/>
          <w:szCs w:val="21"/>
        </w:rPr>
      </w:pPr>
      <w:r w:rsidRPr="002630AF">
        <w:rPr>
          <w:rFonts w:ascii="Abadi" w:hAnsi="Abadi" w:cs="Arial"/>
          <w:sz w:val="21"/>
          <w:szCs w:val="21"/>
        </w:rPr>
        <w:t>Policía Tercero; y</w:t>
      </w:r>
    </w:p>
    <w:p w:rsidR="00F73601" w:rsidRPr="002630AF" w:rsidRDefault="00F73601" w:rsidP="00F73601">
      <w:pPr>
        <w:pStyle w:val="ListStyle"/>
        <w:ind w:left="1701"/>
        <w:rPr>
          <w:rFonts w:ascii="Abadi" w:hAnsi="Abadi" w:cs="Arial"/>
          <w:sz w:val="21"/>
          <w:szCs w:val="21"/>
        </w:rPr>
      </w:pPr>
    </w:p>
    <w:p w:rsidR="00F73601" w:rsidRPr="002630AF" w:rsidRDefault="00F73601" w:rsidP="00DF7367">
      <w:pPr>
        <w:pStyle w:val="ListStyle"/>
        <w:numPr>
          <w:ilvl w:val="0"/>
          <w:numId w:val="34"/>
        </w:numPr>
        <w:ind w:left="1701"/>
        <w:rPr>
          <w:rFonts w:ascii="Abadi" w:hAnsi="Abadi" w:cs="Arial"/>
          <w:sz w:val="21"/>
          <w:szCs w:val="21"/>
        </w:rPr>
      </w:pPr>
      <w:r w:rsidRPr="002630AF">
        <w:rPr>
          <w:rFonts w:ascii="Abadi" w:hAnsi="Abadi" w:cs="Arial"/>
          <w:sz w:val="21"/>
          <w:szCs w:val="21"/>
        </w:rPr>
        <w:t>Policía.</w:t>
      </w:r>
    </w:p>
    <w:p w:rsidR="00F73601" w:rsidRPr="002630AF" w:rsidRDefault="00F73601" w:rsidP="00F73601">
      <w:pPr>
        <w:pStyle w:val="Style-1"/>
        <w:ind w:firstLine="709"/>
        <w:jc w:val="both"/>
        <w:rPr>
          <w:rFonts w:ascii="Abadi" w:hAnsi="Abadi" w:cs="Arial"/>
          <w:sz w:val="21"/>
          <w:szCs w:val="21"/>
        </w:rPr>
      </w:pPr>
    </w:p>
    <w:p w:rsidR="00F73601" w:rsidRPr="002630AF" w:rsidRDefault="00F73601" w:rsidP="00F73601">
      <w:pPr>
        <w:pStyle w:val="Style-4"/>
        <w:ind w:firstLine="709"/>
        <w:jc w:val="right"/>
        <w:rPr>
          <w:rFonts w:ascii="Abadi" w:hAnsi="Abadi" w:cs="Arial"/>
          <w:b/>
          <w:bCs/>
          <w:i/>
          <w:iCs/>
          <w:sz w:val="21"/>
          <w:szCs w:val="21"/>
        </w:rPr>
      </w:pPr>
      <w:r w:rsidRPr="002630AF">
        <w:rPr>
          <w:rFonts w:ascii="Abadi" w:hAnsi="Abadi" w:cs="Arial"/>
          <w:b/>
          <w:bCs/>
          <w:i/>
          <w:iCs/>
          <w:sz w:val="21"/>
          <w:szCs w:val="21"/>
        </w:rPr>
        <w:t>Requisitos para ser Policía Ministerial</w:t>
      </w:r>
    </w:p>
    <w:p w:rsidR="00F73601" w:rsidRPr="002630AF" w:rsidRDefault="00F73601" w:rsidP="00F73601">
      <w:pPr>
        <w:pStyle w:val="Style-5"/>
        <w:jc w:val="both"/>
        <w:rPr>
          <w:rFonts w:ascii="Abadi" w:hAnsi="Abadi" w:cs="Arial"/>
          <w:b/>
          <w:bCs/>
          <w:sz w:val="21"/>
          <w:szCs w:val="21"/>
        </w:rPr>
      </w:pPr>
      <w:r w:rsidRPr="002630AF">
        <w:rPr>
          <w:rFonts w:ascii="Abadi" w:hAnsi="Abadi" w:cs="Arial"/>
          <w:b/>
          <w:bCs/>
          <w:sz w:val="21"/>
          <w:szCs w:val="21"/>
        </w:rPr>
        <w:t xml:space="preserve">Artículo 62. </w:t>
      </w:r>
      <w:r w:rsidRPr="002630AF">
        <w:rPr>
          <w:rFonts w:ascii="Abadi" w:hAnsi="Abadi" w:cs="Arial"/>
          <w:sz w:val="21"/>
          <w:szCs w:val="21"/>
        </w:rPr>
        <w:t>Para ser Policía Ministerial se requiere:</w:t>
      </w:r>
    </w:p>
    <w:p w:rsidR="00F73601" w:rsidRPr="002630AF" w:rsidRDefault="00F73601" w:rsidP="00F73601">
      <w:pPr>
        <w:pStyle w:val="Style-1"/>
        <w:ind w:firstLine="709"/>
        <w:jc w:val="both"/>
        <w:rPr>
          <w:rFonts w:ascii="Abadi" w:hAnsi="Abadi" w:cs="Arial"/>
          <w:sz w:val="21"/>
          <w:szCs w:val="21"/>
        </w:rPr>
      </w:pPr>
    </w:p>
    <w:p w:rsidR="00F73601" w:rsidRPr="002630AF" w:rsidRDefault="00F73601" w:rsidP="00DF7367">
      <w:pPr>
        <w:pStyle w:val="Style-6"/>
        <w:numPr>
          <w:ilvl w:val="0"/>
          <w:numId w:val="35"/>
        </w:numPr>
        <w:ind w:left="1134"/>
        <w:jc w:val="both"/>
        <w:rPr>
          <w:rFonts w:ascii="Abadi" w:hAnsi="Abadi" w:cs="Arial"/>
          <w:sz w:val="21"/>
          <w:szCs w:val="21"/>
        </w:rPr>
      </w:pPr>
      <w:r w:rsidRPr="002630AF">
        <w:rPr>
          <w:rFonts w:ascii="Abadi" w:hAnsi="Abadi" w:cs="Arial"/>
          <w:sz w:val="21"/>
          <w:szCs w:val="21"/>
        </w:rPr>
        <w:t>Ser ciudadano mexicano por nacimiento en pleno ejercicio de sus derechos, sin tener otra nacionalidad y preferentemente guanajuatense;</w:t>
      </w:r>
    </w:p>
    <w:p w:rsidR="00F73601" w:rsidRPr="002630AF" w:rsidRDefault="00F73601" w:rsidP="00F73601">
      <w:pPr>
        <w:pStyle w:val="Style-6"/>
        <w:ind w:left="1134" w:hanging="709"/>
        <w:jc w:val="both"/>
        <w:rPr>
          <w:rFonts w:ascii="Abadi" w:hAnsi="Abadi" w:cs="Arial"/>
          <w:bCs/>
          <w:sz w:val="21"/>
          <w:szCs w:val="21"/>
        </w:rPr>
      </w:pPr>
    </w:p>
    <w:p w:rsidR="00F73601" w:rsidRPr="002630AF" w:rsidRDefault="00F73601" w:rsidP="00DF7367">
      <w:pPr>
        <w:pStyle w:val="Style-6"/>
        <w:numPr>
          <w:ilvl w:val="0"/>
          <w:numId w:val="35"/>
        </w:numPr>
        <w:ind w:left="1134"/>
        <w:jc w:val="both"/>
        <w:rPr>
          <w:rFonts w:ascii="Abadi" w:hAnsi="Abadi" w:cs="Arial"/>
          <w:bCs/>
          <w:sz w:val="21"/>
          <w:szCs w:val="21"/>
        </w:rPr>
      </w:pPr>
      <w:r w:rsidRPr="002630AF">
        <w:rPr>
          <w:rFonts w:ascii="Abadi" w:hAnsi="Abadi" w:cs="Arial"/>
          <w:sz w:val="21"/>
          <w:szCs w:val="21"/>
        </w:rPr>
        <w:t>Ser de notoria buena conducta, no haber sido condenado por sentencia irrevocable por delito doloso, ni estar sujeto a proceso penal por delito doloso;</w:t>
      </w:r>
    </w:p>
    <w:p w:rsidR="00F73601" w:rsidRPr="002630AF" w:rsidRDefault="00F73601" w:rsidP="00F73601">
      <w:pPr>
        <w:pStyle w:val="Style-1"/>
        <w:ind w:left="1134" w:hanging="709"/>
        <w:jc w:val="both"/>
        <w:rPr>
          <w:rFonts w:ascii="Abadi" w:hAnsi="Abadi" w:cs="Arial"/>
          <w:sz w:val="21"/>
          <w:szCs w:val="21"/>
        </w:rPr>
      </w:pPr>
    </w:p>
    <w:p w:rsidR="00F73601" w:rsidRPr="002630AF" w:rsidRDefault="00F73601" w:rsidP="00DF7367">
      <w:pPr>
        <w:pStyle w:val="Style-6"/>
        <w:numPr>
          <w:ilvl w:val="0"/>
          <w:numId w:val="35"/>
        </w:numPr>
        <w:ind w:left="1134"/>
        <w:jc w:val="both"/>
        <w:rPr>
          <w:rFonts w:ascii="Abadi" w:hAnsi="Abadi" w:cs="Arial"/>
          <w:bCs/>
          <w:sz w:val="21"/>
          <w:szCs w:val="21"/>
        </w:rPr>
      </w:pPr>
      <w:r w:rsidRPr="002630AF">
        <w:rPr>
          <w:rFonts w:ascii="Abadi" w:hAnsi="Abadi" w:cs="Arial"/>
          <w:sz w:val="21"/>
          <w:szCs w:val="21"/>
        </w:rPr>
        <w:t>Acreditar que ha concluido los estudios correspondientes a la enseñanza superior o equivalente;</w:t>
      </w:r>
    </w:p>
    <w:p w:rsidR="00F73601" w:rsidRPr="002630AF" w:rsidRDefault="00F73601" w:rsidP="00F73601">
      <w:pPr>
        <w:pStyle w:val="Style-1"/>
        <w:ind w:left="1134" w:hanging="709"/>
        <w:jc w:val="both"/>
        <w:rPr>
          <w:rFonts w:ascii="Abadi" w:hAnsi="Abadi" w:cs="Arial"/>
          <w:sz w:val="21"/>
          <w:szCs w:val="21"/>
        </w:rPr>
      </w:pPr>
    </w:p>
    <w:p w:rsidR="00F73601" w:rsidRPr="002630AF" w:rsidRDefault="00F73601" w:rsidP="00DF7367">
      <w:pPr>
        <w:pStyle w:val="Style-6"/>
        <w:numPr>
          <w:ilvl w:val="0"/>
          <w:numId w:val="35"/>
        </w:numPr>
        <w:ind w:left="1134"/>
        <w:jc w:val="both"/>
        <w:rPr>
          <w:rFonts w:ascii="Abadi" w:hAnsi="Abadi" w:cs="Arial"/>
          <w:bCs/>
          <w:sz w:val="21"/>
          <w:szCs w:val="21"/>
        </w:rPr>
      </w:pPr>
      <w:r w:rsidRPr="002630AF">
        <w:rPr>
          <w:rFonts w:ascii="Abadi" w:hAnsi="Abadi" w:cs="Arial"/>
          <w:sz w:val="21"/>
          <w:szCs w:val="21"/>
          <w:lang w:val="es-ES"/>
        </w:rPr>
        <w:t>A</w:t>
      </w:r>
      <w:r w:rsidRPr="002630AF">
        <w:rPr>
          <w:rFonts w:ascii="Abadi" w:hAnsi="Abadi" w:cs="Arial"/>
          <w:sz w:val="21"/>
          <w:szCs w:val="21"/>
        </w:rPr>
        <w:t>probar los exámenes, evaluaciones y cursos que se apliquen de acuerdo a la normatividad correspondiente;</w:t>
      </w:r>
    </w:p>
    <w:p w:rsidR="00F73601" w:rsidRPr="002630AF" w:rsidRDefault="00F73601" w:rsidP="00F73601">
      <w:pPr>
        <w:pStyle w:val="Style-1"/>
        <w:ind w:left="1134" w:hanging="709"/>
        <w:jc w:val="both"/>
        <w:rPr>
          <w:rFonts w:ascii="Abadi" w:hAnsi="Abadi" w:cs="Arial"/>
          <w:sz w:val="21"/>
          <w:szCs w:val="21"/>
        </w:rPr>
      </w:pPr>
    </w:p>
    <w:p w:rsidR="00F73601" w:rsidRPr="002630AF" w:rsidRDefault="00F73601" w:rsidP="00DF7367">
      <w:pPr>
        <w:pStyle w:val="Style-6"/>
        <w:numPr>
          <w:ilvl w:val="0"/>
          <w:numId w:val="35"/>
        </w:numPr>
        <w:ind w:left="1134"/>
        <w:jc w:val="both"/>
        <w:rPr>
          <w:rFonts w:ascii="Abadi" w:hAnsi="Abadi" w:cs="Arial"/>
          <w:bCs/>
          <w:sz w:val="21"/>
          <w:szCs w:val="21"/>
        </w:rPr>
      </w:pPr>
      <w:r w:rsidRPr="002630AF">
        <w:rPr>
          <w:rFonts w:ascii="Abadi" w:hAnsi="Abadi" w:cs="Arial"/>
          <w:sz w:val="21"/>
          <w:szCs w:val="21"/>
          <w:lang w:val="es-ES"/>
        </w:rPr>
        <w:t xml:space="preserve">Abstenerse de consumir </w:t>
      </w:r>
      <w:r w:rsidRPr="002630AF">
        <w:rPr>
          <w:rFonts w:ascii="Abadi" w:hAnsi="Abadi" w:cs="Arial"/>
          <w:sz w:val="21"/>
          <w:szCs w:val="21"/>
        </w:rPr>
        <w:t>sustancias psicotrópicas, estupefacientes u otras que produzcan efectos similares, ni padecer alcoholismo;</w:t>
      </w:r>
    </w:p>
    <w:p w:rsidR="00F73601" w:rsidRPr="002630AF" w:rsidRDefault="00F73601" w:rsidP="00F73601">
      <w:pPr>
        <w:pStyle w:val="Style-1"/>
        <w:ind w:left="1134" w:hanging="709"/>
        <w:jc w:val="both"/>
        <w:rPr>
          <w:rFonts w:ascii="Abadi" w:hAnsi="Abadi" w:cs="Arial"/>
          <w:sz w:val="21"/>
          <w:szCs w:val="21"/>
        </w:rPr>
      </w:pPr>
    </w:p>
    <w:p w:rsidR="00F73601" w:rsidRPr="002630AF" w:rsidRDefault="00F73601" w:rsidP="00DF7367">
      <w:pPr>
        <w:pStyle w:val="Style-6"/>
        <w:numPr>
          <w:ilvl w:val="0"/>
          <w:numId w:val="35"/>
        </w:numPr>
        <w:ind w:left="1134"/>
        <w:jc w:val="both"/>
        <w:rPr>
          <w:rFonts w:ascii="Abadi" w:hAnsi="Abadi" w:cs="Arial"/>
          <w:bCs/>
          <w:sz w:val="21"/>
          <w:szCs w:val="21"/>
        </w:rPr>
      </w:pPr>
      <w:r w:rsidRPr="002630AF">
        <w:rPr>
          <w:rFonts w:ascii="Abadi" w:hAnsi="Abadi" w:cs="Arial"/>
          <w:sz w:val="21"/>
          <w:szCs w:val="21"/>
        </w:rPr>
        <w:t>Someterse a exámenes para comprobar la ausencia de alcoholismo o el no uso de sustancias psicotrópicas, estupefacientes u otras que produzcan efectos similares;</w:t>
      </w:r>
    </w:p>
    <w:p w:rsidR="00F73601" w:rsidRPr="002630AF" w:rsidRDefault="00F73601" w:rsidP="00F73601">
      <w:pPr>
        <w:pStyle w:val="Style-1"/>
        <w:ind w:left="1134" w:hanging="709"/>
        <w:jc w:val="both"/>
        <w:rPr>
          <w:rFonts w:ascii="Abadi" w:hAnsi="Abadi" w:cs="Arial"/>
          <w:sz w:val="21"/>
          <w:szCs w:val="21"/>
        </w:rPr>
      </w:pPr>
    </w:p>
    <w:p w:rsidR="00F73601" w:rsidRPr="002630AF" w:rsidRDefault="00F73601" w:rsidP="00DF7367">
      <w:pPr>
        <w:pStyle w:val="Style-6"/>
        <w:numPr>
          <w:ilvl w:val="0"/>
          <w:numId w:val="35"/>
        </w:numPr>
        <w:ind w:left="1134"/>
        <w:jc w:val="both"/>
        <w:rPr>
          <w:rFonts w:ascii="Abadi" w:hAnsi="Abadi" w:cs="Arial"/>
          <w:bCs/>
          <w:sz w:val="21"/>
          <w:szCs w:val="21"/>
        </w:rPr>
      </w:pPr>
      <w:r w:rsidRPr="002630AF">
        <w:rPr>
          <w:rFonts w:ascii="Abadi" w:hAnsi="Abadi" w:cs="Arial"/>
          <w:sz w:val="21"/>
          <w:szCs w:val="21"/>
        </w:rPr>
        <w:t xml:space="preserve">Contar con la edad y el perfil físico, médico, ético y de personalidad que </w:t>
      </w:r>
      <w:r w:rsidRPr="002630AF">
        <w:rPr>
          <w:rFonts w:ascii="Abadi" w:hAnsi="Abadi" w:cs="Arial"/>
          <w:sz w:val="21"/>
          <w:szCs w:val="21"/>
          <w:lang w:val="es-ES"/>
        </w:rPr>
        <w:t>la</w:t>
      </w:r>
      <w:r w:rsidRPr="002630AF">
        <w:rPr>
          <w:rFonts w:ascii="Abadi" w:hAnsi="Abadi" w:cs="Arial"/>
          <w:sz w:val="21"/>
          <w:szCs w:val="21"/>
        </w:rPr>
        <w:t>s disposiciones aplicables establezcan;</w:t>
      </w:r>
    </w:p>
    <w:p w:rsidR="00F73601" w:rsidRPr="002630AF" w:rsidRDefault="00F73601" w:rsidP="00F73601">
      <w:pPr>
        <w:pStyle w:val="Style-1"/>
        <w:ind w:left="1134" w:hanging="709"/>
        <w:jc w:val="both"/>
        <w:rPr>
          <w:rFonts w:ascii="Abadi" w:hAnsi="Abadi" w:cs="Arial"/>
          <w:sz w:val="21"/>
          <w:szCs w:val="21"/>
        </w:rPr>
      </w:pPr>
    </w:p>
    <w:p w:rsidR="00F73601" w:rsidRPr="002630AF" w:rsidRDefault="00F73601" w:rsidP="00DF7367">
      <w:pPr>
        <w:pStyle w:val="Style-6"/>
        <w:numPr>
          <w:ilvl w:val="0"/>
          <w:numId w:val="35"/>
        </w:numPr>
        <w:ind w:left="1134"/>
        <w:jc w:val="both"/>
        <w:rPr>
          <w:rFonts w:ascii="Abadi" w:hAnsi="Abadi" w:cs="Arial"/>
          <w:b/>
          <w:bCs/>
          <w:sz w:val="21"/>
          <w:szCs w:val="21"/>
        </w:rPr>
      </w:pPr>
      <w:r w:rsidRPr="002630AF">
        <w:rPr>
          <w:rFonts w:ascii="Abadi" w:hAnsi="Abadi" w:cs="Arial"/>
          <w:sz w:val="21"/>
          <w:szCs w:val="21"/>
        </w:rPr>
        <w:t>No estar suspendido ni haber sido destituido o inhabilitado por resolución firme como servidor público; ni estar sujeto a procedimiento de responsabilidad administrativa federal o local;</w:t>
      </w:r>
    </w:p>
    <w:p w:rsidR="00F73601" w:rsidRPr="002630AF" w:rsidRDefault="00F73601" w:rsidP="00F73601">
      <w:pPr>
        <w:pStyle w:val="Style-1"/>
        <w:ind w:left="1134" w:hanging="709"/>
        <w:jc w:val="both"/>
        <w:rPr>
          <w:rFonts w:ascii="Abadi" w:hAnsi="Abadi" w:cs="Arial"/>
          <w:sz w:val="21"/>
          <w:szCs w:val="21"/>
        </w:rPr>
      </w:pPr>
    </w:p>
    <w:p w:rsidR="00F73601" w:rsidRPr="002630AF" w:rsidRDefault="00F73601" w:rsidP="00DF7367">
      <w:pPr>
        <w:pStyle w:val="Style-1"/>
        <w:numPr>
          <w:ilvl w:val="0"/>
          <w:numId w:val="35"/>
        </w:numPr>
        <w:ind w:left="1134"/>
        <w:jc w:val="both"/>
        <w:rPr>
          <w:rFonts w:ascii="Abadi" w:hAnsi="Abadi" w:cs="Arial"/>
          <w:bCs/>
          <w:sz w:val="21"/>
          <w:szCs w:val="21"/>
        </w:rPr>
      </w:pPr>
      <w:r w:rsidRPr="002630AF">
        <w:rPr>
          <w:rFonts w:ascii="Abadi" w:hAnsi="Abadi" w:cs="Arial"/>
          <w:sz w:val="21"/>
          <w:szCs w:val="21"/>
        </w:rPr>
        <w:t>En su caso, tener acreditado el Servicio Militar Nacional;</w:t>
      </w:r>
    </w:p>
    <w:p w:rsidR="00F73601" w:rsidRPr="002630AF" w:rsidRDefault="00F73601" w:rsidP="00F73601">
      <w:pPr>
        <w:pStyle w:val="Style-1"/>
        <w:ind w:left="1134" w:hanging="709"/>
        <w:jc w:val="both"/>
        <w:rPr>
          <w:rFonts w:ascii="Abadi" w:hAnsi="Abadi" w:cs="Arial"/>
          <w:sz w:val="21"/>
          <w:szCs w:val="21"/>
        </w:rPr>
      </w:pPr>
    </w:p>
    <w:p w:rsidR="00F73601" w:rsidRPr="002630AF" w:rsidRDefault="00F73601" w:rsidP="00DF7367">
      <w:pPr>
        <w:pStyle w:val="Style-1"/>
        <w:numPr>
          <w:ilvl w:val="0"/>
          <w:numId w:val="35"/>
        </w:numPr>
        <w:ind w:left="1134"/>
        <w:jc w:val="both"/>
        <w:rPr>
          <w:rFonts w:ascii="Abadi" w:hAnsi="Abadi" w:cs="Arial"/>
          <w:b/>
          <w:bCs/>
          <w:sz w:val="21"/>
          <w:szCs w:val="21"/>
        </w:rPr>
      </w:pPr>
      <w:r w:rsidRPr="002630AF">
        <w:rPr>
          <w:rFonts w:ascii="Abadi" w:hAnsi="Abadi" w:cs="Arial"/>
          <w:sz w:val="21"/>
          <w:szCs w:val="21"/>
        </w:rPr>
        <w:t>Aprobar los procesos de evaluación de control de confianza; y</w:t>
      </w:r>
    </w:p>
    <w:p w:rsidR="00F73601" w:rsidRPr="002630AF" w:rsidRDefault="00F73601" w:rsidP="00F73601">
      <w:pPr>
        <w:pStyle w:val="Style-1"/>
        <w:ind w:left="1134" w:hanging="709"/>
        <w:jc w:val="both"/>
        <w:rPr>
          <w:rFonts w:ascii="Abadi" w:hAnsi="Abadi" w:cs="Arial"/>
          <w:sz w:val="21"/>
          <w:szCs w:val="21"/>
        </w:rPr>
      </w:pPr>
    </w:p>
    <w:p w:rsidR="00F73601" w:rsidRPr="002630AF" w:rsidRDefault="00F73601" w:rsidP="00DF7367">
      <w:pPr>
        <w:pStyle w:val="Style-6"/>
        <w:numPr>
          <w:ilvl w:val="0"/>
          <w:numId w:val="35"/>
        </w:numPr>
        <w:ind w:left="1134"/>
        <w:jc w:val="both"/>
        <w:rPr>
          <w:rFonts w:ascii="Abadi" w:hAnsi="Abadi" w:cs="Arial"/>
          <w:bCs/>
          <w:sz w:val="21"/>
          <w:szCs w:val="21"/>
        </w:rPr>
      </w:pPr>
      <w:r w:rsidRPr="002630AF">
        <w:rPr>
          <w:rFonts w:ascii="Abadi" w:hAnsi="Abadi" w:cs="Arial"/>
          <w:sz w:val="21"/>
          <w:szCs w:val="21"/>
        </w:rPr>
        <w:t>Los demás requisitos que establezcan las disposiciones legales conducentes.</w:t>
      </w:r>
    </w:p>
    <w:p w:rsidR="00F73601" w:rsidRPr="002630AF" w:rsidRDefault="00F73601" w:rsidP="00F73601">
      <w:pPr>
        <w:pStyle w:val="Style-3"/>
        <w:rPr>
          <w:rFonts w:ascii="Abadi" w:hAnsi="Abadi" w:cs="Arial"/>
          <w:b/>
          <w:bCs/>
          <w:sz w:val="21"/>
          <w:szCs w:val="21"/>
        </w:rPr>
      </w:pPr>
    </w:p>
    <w:p w:rsidR="00F73601" w:rsidRPr="002630AF" w:rsidRDefault="00F73601" w:rsidP="00F73601">
      <w:pPr>
        <w:pStyle w:val="Style-4"/>
        <w:ind w:firstLine="709"/>
        <w:jc w:val="right"/>
        <w:rPr>
          <w:rFonts w:ascii="Abadi" w:hAnsi="Abadi" w:cs="Arial"/>
          <w:b/>
          <w:bCs/>
          <w:i/>
          <w:iCs/>
          <w:sz w:val="21"/>
          <w:szCs w:val="21"/>
        </w:rPr>
      </w:pPr>
      <w:r w:rsidRPr="002630AF">
        <w:rPr>
          <w:rFonts w:ascii="Abadi" w:hAnsi="Abadi" w:cs="Arial"/>
          <w:b/>
          <w:bCs/>
          <w:i/>
          <w:iCs/>
          <w:sz w:val="21"/>
          <w:szCs w:val="21"/>
        </w:rPr>
        <w:t>Policía Ministerial para Adolescentes</w:t>
      </w:r>
    </w:p>
    <w:p w:rsidR="00F73601" w:rsidRPr="002630AF" w:rsidRDefault="00F73601" w:rsidP="00F73601">
      <w:pPr>
        <w:pStyle w:val="Style-5"/>
        <w:jc w:val="both"/>
        <w:rPr>
          <w:rFonts w:ascii="Abadi" w:hAnsi="Abadi" w:cs="Arial"/>
          <w:bCs/>
          <w:sz w:val="21"/>
          <w:szCs w:val="21"/>
          <w:lang w:val="es-ES"/>
        </w:rPr>
      </w:pPr>
      <w:r w:rsidRPr="002630AF">
        <w:rPr>
          <w:rFonts w:ascii="Abadi" w:hAnsi="Abadi" w:cs="Arial"/>
          <w:b/>
          <w:bCs/>
          <w:sz w:val="21"/>
          <w:szCs w:val="21"/>
        </w:rPr>
        <w:t xml:space="preserve">Artículo 63. </w:t>
      </w:r>
      <w:r w:rsidRPr="002630AF">
        <w:rPr>
          <w:rFonts w:ascii="Abadi" w:hAnsi="Abadi" w:cs="Arial"/>
          <w:bCs/>
          <w:sz w:val="21"/>
          <w:szCs w:val="21"/>
        </w:rPr>
        <w:t xml:space="preserve">Adicionalemnte se contara con una </w:t>
      </w:r>
      <w:r w:rsidRPr="002630AF">
        <w:rPr>
          <w:rFonts w:ascii="Abadi" w:hAnsi="Abadi" w:cs="Arial"/>
          <w:bCs/>
          <w:sz w:val="21"/>
          <w:szCs w:val="21"/>
          <w:lang w:val="es-ES"/>
        </w:rPr>
        <w:t>Policía Ministerial Especializada en Justicia para Adolescentes es el órgano auxiliar del Ministerio Público especializado en este ámbito, en la investigación de las conductas tipificadas como delitos atribuídas a los adolescentes.</w:t>
      </w:r>
    </w:p>
    <w:p w:rsidR="00F73601" w:rsidRPr="002630AF" w:rsidRDefault="00F73601" w:rsidP="00F73601">
      <w:pPr>
        <w:pStyle w:val="Style-1"/>
        <w:jc w:val="both"/>
        <w:rPr>
          <w:rFonts w:ascii="Abadi" w:hAnsi="Abadi" w:cs="Arial"/>
          <w:sz w:val="21"/>
          <w:szCs w:val="21"/>
          <w:lang w:val="es-ES"/>
        </w:rPr>
      </w:pPr>
    </w:p>
    <w:p w:rsidR="00F73601" w:rsidRPr="002630AF" w:rsidRDefault="00F73601" w:rsidP="00F73601">
      <w:pPr>
        <w:pStyle w:val="Style-3"/>
        <w:jc w:val="center"/>
        <w:rPr>
          <w:rFonts w:ascii="Abadi" w:hAnsi="Abadi" w:cs="Arial"/>
          <w:b/>
          <w:bCs/>
          <w:sz w:val="21"/>
          <w:szCs w:val="21"/>
        </w:rPr>
      </w:pPr>
      <w:r w:rsidRPr="002630AF">
        <w:rPr>
          <w:rFonts w:ascii="Abadi" w:hAnsi="Abadi" w:cs="Arial"/>
          <w:b/>
          <w:bCs/>
          <w:sz w:val="21"/>
          <w:szCs w:val="21"/>
        </w:rPr>
        <w:t>CAPÍTULO III</w:t>
      </w:r>
    </w:p>
    <w:p w:rsidR="00F73601" w:rsidRPr="002630AF" w:rsidRDefault="00F73601" w:rsidP="00F73601">
      <w:pPr>
        <w:pStyle w:val="Style-3"/>
        <w:jc w:val="center"/>
        <w:rPr>
          <w:rFonts w:ascii="Abadi" w:hAnsi="Abadi" w:cs="Arial"/>
          <w:b/>
          <w:bCs/>
          <w:sz w:val="21"/>
          <w:szCs w:val="21"/>
        </w:rPr>
      </w:pPr>
      <w:r w:rsidRPr="002630AF">
        <w:rPr>
          <w:rFonts w:ascii="Abadi" w:hAnsi="Abadi" w:cs="Arial"/>
          <w:b/>
          <w:bCs/>
          <w:sz w:val="21"/>
          <w:szCs w:val="21"/>
        </w:rPr>
        <w:t>SERVICIOS PERICIALES</w:t>
      </w:r>
    </w:p>
    <w:p w:rsidR="00F73601" w:rsidRPr="002630AF" w:rsidRDefault="00F73601" w:rsidP="00F73601">
      <w:pPr>
        <w:pStyle w:val="Style-3"/>
        <w:ind w:firstLine="709"/>
        <w:rPr>
          <w:rFonts w:ascii="Abadi" w:hAnsi="Abadi" w:cs="Arial"/>
          <w:b/>
          <w:bCs/>
          <w:strike/>
          <w:sz w:val="21"/>
          <w:szCs w:val="21"/>
        </w:rPr>
      </w:pPr>
    </w:p>
    <w:p w:rsidR="00F73601" w:rsidRPr="002630AF" w:rsidRDefault="00F73601" w:rsidP="00F73601">
      <w:pPr>
        <w:pStyle w:val="Style-4"/>
        <w:ind w:firstLine="709"/>
        <w:jc w:val="right"/>
        <w:rPr>
          <w:rFonts w:ascii="Abadi" w:hAnsi="Abadi" w:cs="Arial"/>
          <w:b/>
          <w:bCs/>
          <w:i/>
          <w:iCs/>
          <w:strike/>
          <w:sz w:val="21"/>
          <w:szCs w:val="21"/>
        </w:rPr>
      </w:pPr>
      <w:r w:rsidRPr="002630AF">
        <w:rPr>
          <w:rFonts w:ascii="Abadi" w:hAnsi="Abadi" w:cs="Arial"/>
          <w:b/>
          <w:bCs/>
          <w:i/>
          <w:iCs/>
          <w:sz w:val="21"/>
          <w:szCs w:val="21"/>
        </w:rPr>
        <w:t>Servicios Periciales</w:t>
      </w:r>
    </w:p>
    <w:p w:rsidR="00F73601" w:rsidRPr="002630AF" w:rsidRDefault="00F73601" w:rsidP="00F73601">
      <w:pPr>
        <w:pStyle w:val="Style-5"/>
        <w:jc w:val="both"/>
        <w:rPr>
          <w:rFonts w:ascii="Abadi" w:hAnsi="Abadi" w:cs="Arial"/>
          <w:b/>
          <w:bCs/>
          <w:sz w:val="21"/>
          <w:szCs w:val="21"/>
        </w:rPr>
      </w:pPr>
      <w:r w:rsidRPr="002630AF">
        <w:rPr>
          <w:rFonts w:ascii="Abadi" w:hAnsi="Abadi" w:cs="Arial"/>
          <w:b/>
          <w:bCs/>
          <w:sz w:val="21"/>
          <w:szCs w:val="21"/>
        </w:rPr>
        <w:lastRenderedPageBreak/>
        <w:t xml:space="preserve">Artículo 64. </w:t>
      </w:r>
      <w:r w:rsidRPr="002630AF">
        <w:rPr>
          <w:rFonts w:ascii="Abadi" w:hAnsi="Abadi" w:cs="Arial"/>
          <w:sz w:val="21"/>
          <w:szCs w:val="21"/>
        </w:rPr>
        <w:t>Los Servicios Periciales es el órgano autonomo, técnico y científico del Ministerio Público que tiene a su cargo la elaboración, por conducto de los peritos, de informes y dictámenes en las diversas especialidades forenses con estricto apego a la ley</w:t>
      </w:r>
      <w:r w:rsidRPr="002630AF">
        <w:rPr>
          <w:rFonts w:ascii="Abadi" w:hAnsi="Abadi" w:cs="Arial"/>
          <w:sz w:val="21"/>
          <w:szCs w:val="21"/>
          <w:lang w:val="es-ES"/>
        </w:rPr>
        <w:t xml:space="preserve">, </w:t>
      </w:r>
      <w:r w:rsidRPr="002630AF">
        <w:rPr>
          <w:rFonts w:ascii="Abadi" w:hAnsi="Abadi" w:cs="Arial"/>
          <w:bCs/>
          <w:sz w:val="21"/>
          <w:szCs w:val="21"/>
        </w:rPr>
        <w:t xml:space="preserve">contara </w:t>
      </w:r>
      <w:r w:rsidRPr="002630AF">
        <w:rPr>
          <w:rFonts w:ascii="Abadi" w:hAnsi="Abadi" w:cs="Arial"/>
          <w:sz w:val="21"/>
          <w:szCs w:val="21"/>
        </w:rPr>
        <w:t>la autonomía técnica e independencia de criterio que le corresponde en el estudio de los asuntos que se someten a su pericia.</w:t>
      </w:r>
    </w:p>
    <w:p w:rsidR="00F73601" w:rsidRPr="002630AF" w:rsidRDefault="00F73601" w:rsidP="00F73601">
      <w:pPr>
        <w:pStyle w:val="Style-4"/>
        <w:ind w:firstLine="709"/>
        <w:rPr>
          <w:rFonts w:ascii="Abadi" w:hAnsi="Abadi" w:cs="Arial"/>
          <w:sz w:val="21"/>
          <w:szCs w:val="21"/>
        </w:rPr>
      </w:pPr>
    </w:p>
    <w:p w:rsidR="00F73601" w:rsidRPr="002630AF" w:rsidRDefault="00F73601" w:rsidP="00F73601">
      <w:pPr>
        <w:pStyle w:val="Style-4"/>
        <w:ind w:firstLine="709"/>
        <w:jc w:val="right"/>
        <w:rPr>
          <w:rFonts w:ascii="Abadi" w:hAnsi="Abadi" w:cs="Arial"/>
          <w:b/>
          <w:bCs/>
          <w:i/>
          <w:iCs/>
          <w:sz w:val="21"/>
          <w:szCs w:val="21"/>
        </w:rPr>
      </w:pPr>
      <w:r w:rsidRPr="002630AF">
        <w:rPr>
          <w:rFonts w:ascii="Abadi" w:hAnsi="Abadi" w:cs="Arial"/>
          <w:b/>
          <w:bCs/>
          <w:i/>
          <w:iCs/>
          <w:sz w:val="21"/>
          <w:szCs w:val="21"/>
        </w:rPr>
        <w:t>Atribuciones generales de los Servicios Periciales</w:t>
      </w:r>
    </w:p>
    <w:p w:rsidR="00F73601" w:rsidRPr="002630AF" w:rsidRDefault="00F73601" w:rsidP="00F73601">
      <w:pPr>
        <w:pStyle w:val="Style-5"/>
        <w:jc w:val="both"/>
        <w:rPr>
          <w:rFonts w:ascii="Abadi" w:hAnsi="Abadi" w:cs="Arial"/>
          <w:b/>
          <w:bCs/>
          <w:sz w:val="21"/>
          <w:szCs w:val="21"/>
        </w:rPr>
      </w:pPr>
      <w:r w:rsidRPr="002630AF">
        <w:rPr>
          <w:rFonts w:ascii="Abadi" w:hAnsi="Abadi" w:cs="Arial"/>
          <w:b/>
          <w:bCs/>
          <w:sz w:val="21"/>
          <w:szCs w:val="21"/>
        </w:rPr>
        <w:t xml:space="preserve">Artículo 65. </w:t>
      </w:r>
      <w:r w:rsidRPr="002630AF">
        <w:rPr>
          <w:rFonts w:ascii="Abadi" w:hAnsi="Abadi" w:cs="Arial"/>
          <w:sz w:val="21"/>
          <w:szCs w:val="21"/>
        </w:rPr>
        <w:t>Los Servicios Periciales tendrán las siguientes atribuciones:</w:t>
      </w:r>
    </w:p>
    <w:p w:rsidR="00F73601" w:rsidRPr="002630AF" w:rsidRDefault="00F73601" w:rsidP="00F73601">
      <w:pPr>
        <w:pStyle w:val="Style-1"/>
        <w:ind w:firstLine="709"/>
        <w:jc w:val="both"/>
        <w:rPr>
          <w:rFonts w:ascii="Abadi" w:hAnsi="Abadi" w:cs="Arial"/>
          <w:sz w:val="21"/>
          <w:szCs w:val="21"/>
        </w:rPr>
      </w:pPr>
    </w:p>
    <w:p w:rsidR="00F73601" w:rsidRPr="002630AF" w:rsidRDefault="00F73601" w:rsidP="00DF7367">
      <w:pPr>
        <w:pStyle w:val="Style-6"/>
        <w:numPr>
          <w:ilvl w:val="0"/>
          <w:numId w:val="36"/>
        </w:numPr>
        <w:ind w:left="1134"/>
        <w:jc w:val="both"/>
        <w:rPr>
          <w:rFonts w:ascii="Abadi" w:hAnsi="Abadi" w:cs="Arial"/>
          <w:bCs/>
          <w:sz w:val="21"/>
          <w:szCs w:val="21"/>
        </w:rPr>
      </w:pPr>
      <w:r w:rsidRPr="002630AF">
        <w:rPr>
          <w:rFonts w:ascii="Abadi" w:hAnsi="Abadi" w:cs="Arial"/>
          <w:sz w:val="21"/>
          <w:szCs w:val="21"/>
        </w:rPr>
        <w:t>Apoyar técnica y científicamente al Ministerio Público en las investigaciones respecto de datos, vestigios y evidencias, que puedan constituirse como datos o elementos probatorios sobre los hechos de la indagatoria;</w:t>
      </w:r>
    </w:p>
    <w:p w:rsidR="00F73601" w:rsidRPr="002630AF" w:rsidRDefault="00F73601" w:rsidP="00F73601">
      <w:pPr>
        <w:pStyle w:val="Style-1"/>
        <w:ind w:left="1134" w:hanging="709"/>
        <w:jc w:val="both"/>
        <w:rPr>
          <w:rFonts w:ascii="Abadi" w:hAnsi="Abadi" w:cs="Arial"/>
          <w:sz w:val="21"/>
          <w:szCs w:val="21"/>
        </w:rPr>
      </w:pPr>
    </w:p>
    <w:p w:rsidR="00F73601" w:rsidRPr="002630AF" w:rsidRDefault="00F73601" w:rsidP="00DF7367">
      <w:pPr>
        <w:pStyle w:val="Style-6"/>
        <w:numPr>
          <w:ilvl w:val="0"/>
          <w:numId w:val="36"/>
        </w:numPr>
        <w:ind w:left="1134"/>
        <w:jc w:val="both"/>
        <w:rPr>
          <w:rFonts w:ascii="Abadi" w:hAnsi="Abadi" w:cs="Arial"/>
          <w:bCs/>
          <w:sz w:val="21"/>
          <w:szCs w:val="21"/>
        </w:rPr>
      </w:pPr>
      <w:r w:rsidRPr="002630AF">
        <w:rPr>
          <w:rFonts w:ascii="Abadi" w:hAnsi="Abadi" w:cs="Arial"/>
          <w:sz w:val="21"/>
          <w:szCs w:val="21"/>
        </w:rPr>
        <w:t>Formular los informes y dictámenes que le sean encomendados por el Ministerio Público;</w:t>
      </w:r>
    </w:p>
    <w:p w:rsidR="00F73601" w:rsidRPr="002630AF" w:rsidRDefault="00F73601" w:rsidP="00F73601">
      <w:pPr>
        <w:pStyle w:val="Style-1"/>
        <w:ind w:left="1134" w:hanging="709"/>
        <w:jc w:val="both"/>
        <w:rPr>
          <w:rFonts w:ascii="Abadi" w:hAnsi="Abadi" w:cs="Arial"/>
          <w:sz w:val="21"/>
          <w:szCs w:val="21"/>
        </w:rPr>
      </w:pPr>
    </w:p>
    <w:p w:rsidR="00F73601" w:rsidRPr="002630AF" w:rsidRDefault="00F73601" w:rsidP="00DF7367">
      <w:pPr>
        <w:pStyle w:val="Style-6"/>
        <w:numPr>
          <w:ilvl w:val="0"/>
          <w:numId w:val="36"/>
        </w:numPr>
        <w:ind w:left="1134"/>
        <w:jc w:val="both"/>
        <w:rPr>
          <w:rFonts w:ascii="Abadi" w:hAnsi="Abadi" w:cs="Arial"/>
          <w:bCs/>
          <w:sz w:val="21"/>
          <w:szCs w:val="21"/>
        </w:rPr>
      </w:pPr>
      <w:r w:rsidRPr="002630AF">
        <w:rPr>
          <w:rFonts w:ascii="Abadi" w:hAnsi="Abadi" w:cs="Arial"/>
          <w:sz w:val="21"/>
          <w:szCs w:val="21"/>
        </w:rPr>
        <w:t xml:space="preserve">Elaborar opiniones especializadas fundamentando sus dictámenes en procedimientos científicos o técnicos según corresponda; </w:t>
      </w:r>
    </w:p>
    <w:p w:rsidR="00F73601" w:rsidRPr="002630AF" w:rsidRDefault="00F73601" w:rsidP="00F73601">
      <w:pPr>
        <w:pStyle w:val="Style-1"/>
        <w:ind w:left="1134" w:hanging="709"/>
        <w:jc w:val="both"/>
        <w:rPr>
          <w:rFonts w:ascii="Abadi" w:hAnsi="Abadi" w:cs="Arial"/>
          <w:sz w:val="21"/>
          <w:szCs w:val="21"/>
        </w:rPr>
      </w:pPr>
    </w:p>
    <w:p w:rsidR="00F73601" w:rsidRPr="002630AF" w:rsidRDefault="00F73601" w:rsidP="00DF7367">
      <w:pPr>
        <w:pStyle w:val="Style-6"/>
        <w:numPr>
          <w:ilvl w:val="0"/>
          <w:numId w:val="36"/>
        </w:numPr>
        <w:ind w:left="1134"/>
        <w:jc w:val="both"/>
        <w:rPr>
          <w:rFonts w:ascii="Abadi" w:hAnsi="Abadi" w:cs="Arial"/>
          <w:b/>
          <w:bCs/>
          <w:sz w:val="21"/>
          <w:szCs w:val="21"/>
        </w:rPr>
      </w:pPr>
      <w:r w:rsidRPr="002630AF">
        <w:rPr>
          <w:rFonts w:ascii="Abadi" w:hAnsi="Abadi" w:cs="Arial"/>
          <w:sz w:val="21"/>
          <w:szCs w:val="21"/>
        </w:rPr>
        <w:t xml:space="preserve">Preservar la integridad de los indicios, huellas o vestigios del hecho delictuoso, así como los instrumentos, objetos o productos del delito, a efecto de procesar, levantar, embalar y entregar la evidencia encontrada, respetando la cadena de custodia, y conforme a las instrucciones del Ministerio Público; </w:t>
      </w:r>
    </w:p>
    <w:p w:rsidR="00F73601" w:rsidRPr="002630AF" w:rsidRDefault="00F73601" w:rsidP="00F73601">
      <w:pPr>
        <w:pStyle w:val="Style-1"/>
        <w:ind w:left="1134" w:hanging="709"/>
        <w:jc w:val="both"/>
        <w:rPr>
          <w:rFonts w:ascii="Abadi" w:hAnsi="Abadi" w:cs="Arial"/>
          <w:sz w:val="21"/>
          <w:szCs w:val="21"/>
        </w:rPr>
      </w:pPr>
    </w:p>
    <w:p w:rsidR="00F73601" w:rsidRPr="002630AF" w:rsidRDefault="00F73601" w:rsidP="00DF7367">
      <w:pPr>
        <w:pStyle w:val="Style-6"/>
        <w:numPr>
          <w:ilvl w:val="0"/>
          <w:numId w:val="36"/>
        </w:numPr>
        <w:ind w:left="1134"/>
        <w:jc w:val="both"/>
        <w:rPr>
          <w:rFonts w:ascii="Abadi" w:hAnsi="Abadi" w:cs="Arial"/>
          <w:bCs/>
          <w:sz w:val="21"/>
          <w:szCs w:val="21"/>
        </w:rPr>
      </w:pPr>
      <w:r w:rsidRPr="002630AF">
        <w:rPr>
          <w:rFonts w:ascii="Abadi" w:hAnsi="Abadi" w:cs="Arial"/>
          <w:sz w:val="21"/>
          <w:szCs w:val="21"/>
        </w:rPr>
        <w:t xml:space="preserve">Elaborar y actualizar las guías, manuales y protocolos para la formulación de dictámenes periciales; </w:t>
      </w:r>
    </w:p>
    <w:p w:rsidR="00F73601" w:rsidRPr="002630AF" w:rsidRDefault="00F73601" w:rsidP="00F73601">
      <w:pPr>
        <w:pStyle w:val="Style-1"/>
        <w:ind w:left="1134"/>
        <w:jc w:val="both"/>
        <w:rPr>
          <w:rFonts w:ascii="Abadi" w:hAnsi="Abadi" w:cs="Arial"/>
          <w:sz w:val="21"/>
          <w:szCs w:val="21"/>
        </w:rPr>
      </w:pPr>
    </w:p>
    <w:p w:rsidR="00F73601" w:rsidRPr="002630AF" w:rsidRDefault="00F73601" w:rsidP="00DF7367">
      <w:pPr>
        <w:pStyle w:val="Style-6"/>
        <w:numPr>
          <w:ilvl w:val="0"/>
          <w:numId w:val="36"/>
        </w:numPr>
        <w:ind w:left="1134"/>
        <w:jc w:val="both"/>
        <w:rPr>
          <w:rFonts w:ascii="Abadi" w:hAnsi="Abadi" w:cs="Arial"/>
          <w:bCs/>
          <w:sz w:val="21"/>
          <w:szCs w:val="21"/>
        </w:rPr>
      </w:pPr>
      <w:r w:rsidRPr="002630AF">
        <w:rPr>
          <w:rFonts w:ascii="Abadi" w:hAnsi="Abadi" w:cs="Arial"/>
          <w:sz w:val="21"/>
          <w:szCs w:val="21"/>
        </w:rPr>
        <w:t xml:space="preserve">Las que señale la legislación procesal penal, el reglamento </w:t>
      </w:r>
      <w:r w:rsidRPr="002630AF">
        <w:rPr>
          <w:rFonts w:ascii="Abadi" w:hAnsi="Abadi" w:cs="Arial"/>
          <w:sz w:val="21"/>
          <w:szCs w:val="21"/>
        </w:rPr>
        <w:t>de esta Ley y las demás disposiciones aplicables.</w:t>
      </w:r>
    </w:p>
    <w:p w:rsidR="00F73601" w:rsidRPr="002630AF" w:rsidRDefault="00F73601" w:rsidP="00F73601">
      <w:pPr>
        <w:pStyle w:val="Style-4"/>
        <w:ind w:firstLine="709"/>
        <w:rPr>
          <w:rFonts w:ascii="Abadi" w:hAnsi="Abadi" w:cs="Arial"/>
          <w:sz w:val="21"/>
          <w:szCs w:val="21"/>
        </w:rPr>
      </w:pPr>
    </w:p>
    <w:p w:rsidR="00F73601" w:rsidRPr="002630AF" w:rsidRDefault="00F73601" w:rsidP="00F73601">
      <w:pPr>
        <w:pStyle w:val="Style-4"/>
        <w:ind w:firstLine="709"/>
        <w:jc w:val="right"/>
        <w:rPr>
          <w:rFonts w:ascii="Abadi" w:hAnsi="Abadi" w:cs="Arial"/>
          <w:b/>
          <w:bCs/>
          <w:i/>
          <w:iCs/>
          <w:sz w:val="21"/>
          <w:szCs w:val="21"/>
        </w:rPr>
      </w:pPr>
      <w:r w:rsidRPr="002630AF">
        <w:rPr>
          <w:rFonts w:ascii="Abadi" w:hAnsi="Abadi" w:cs="Arial"/>
          <w:b/>
          <w:bCs/>
          <w:i/>
          <w:iCs/>
          <w:sz w:val="21"/>
          <w:szCs w:val="21"/>
        </w:rPr>
        <w:t>Requisitos para ser perito</w:t>
      </w:r>
    </w:p>
    <w:p w:rsidR="00F73601" w:rsidRPr="002630AF" w:rsidRDefault="00F73601" w:rsidP="00F73601">
      <w:pPr>
        <w:pStyle w:val="Style-5"/>
        <w:jc w:val="both"/>
        <w:rPr>
          <w:rFonts w:ascii="Abadi" w:hAnsi="Abadi" w:cs="Arial"/>
          <w:b/>
          <w:bCs/>
          <w:sz w:val="21"/>
          <w:szCs w:val="21"/>
        </w:rPr>
      </w:pPr>
      <w:r w:rsidRPr="002630AF">
        <w:rPr>
          <w:rFonts w:ascii="Abadi" w:hAnsi="Abadi" w:cs="Arial"/>
          <w:b/>
          <w:bCs/>
          <w:sz w:val="21"/>
          <w:szCs w:val="21"/>
        </w:rPr>
        <w:t xml:space="preserve">Artículo 66. </w:t>
      </w:r>
      <w:r w:rsidRPr="002630AF">
        <w:rPr>
          <w:rFonts w:ascii="Abadi" w:hAnsi="Abadi" w:cs="Arial"/>
          <w:sz w:val="21"/>
          <w:szCs w:val="21"/>
        </w:rPr>
        <w:t xml:space="preserve">Para ser perito se requiere: </w:t>
      </w:r>
    </w:p>
    <w:p w:rsidR="00F73601" w:rsidRPr="002630AF" w:rsidRDefault="00F73601" w:rsidP="00F73601">
      <w:pPr>
        <w:pStyle w:val="Style-1"/>
        <w:ind w:firstLine="709"/>
        <w:jc w:val="both"/>
        <w:rPr>
          <w:rFonts w:ascii="Abadi" w:hAnsi="Abadi" w:cs="Arial"/>
          <w:sz w:val="21"/>
          <w:szCs w:val="21"/>
        </w:rPr>
      </w:pPr>
    </w:p>
    <w:p w:rsidR="00F73601" w:rsidRPr="002630AF" w:rsidRDefault="00F73601" w:rsidP="00DF7367">
      <w:pPr>
        <w:pStyle w:val="Style-6"/>
        <w:numPr>
          <w:ilvl w:val="0"/>
          <w:numId w:val="37"/>
        </w:numPr>
        <w:ind w:left="1134"/>
        <w:jc w:val="both"/>
        <w:rPr>
          <w:rFonts w:ascii="Abadi" w:hAnsi="Abadi" w:cs="Arial"/>
          <w:bCs/>
          <w:sz w:val="21"/>
          <w:szCs w:val="21"/>
        </w:rPr>
      </w:pPr>
      <w:r w:rsidRPr="002630AF">
        <w:rPr>
          <w:rFonts w:ascii="Abadi" w:hAnsi="Abadi" w:cs="Arial"/>
          <w:sz w:val="21"/>
          <w:szCs w:val="21"/>
        </w:rPr>
        <w:t>Ser ciudadano mexicano por nacimiento en pleno ejercicio de sus derechos y preferentemente guanajuatense;</w:t>
      </w:r>
    </w:p>
    <w:p w:rsidR="00F73601" w:rsidRPr="002630AF" w:rsidRDefault="00F73601" w:rsidP="00F73601">
      <w:pPr>
        <w:pStyle w:val="Style-1"/>
        <w:ind w:left="1134" w:hanging="709"/>
        <w:jc w:val="both"/>
        <w:rPr>
          <w:rFonts w:ascii="Abadi" w:hAnsi="Abadi" w:cs="Arial"/>
          <w:sz w:val="21"/>
          <w:szCs w:val="21"/>
        </w:rPr>
      </w:pPr>
    </w:p>
    <w:p w:rsidR="00F73601" w:rsidRPr="002630AF" w:rsidRDefault="00F73601" w:rsidP="00DF7367">
      <w:pPr>
        <w:pStyle w:val="Style-6"/>
        <w:numPr>
          <w:ilvl w:val="0"/>
          <w:numId w:val="37"/>
        </w:numPr>
        <w:ind w:left="1134"/>
        <w:jc w:val="both"/>
        <w:rPr>
          <w:rFonts w:ascii="Abadi" w:hAnsi="Abadi" w:cs="Arial"/>
          <w:bCs/>
          <w:sz w:val="21"/>
          <w:szCs w:val="21"/>
        </w:rPr>
      </w:pPr>
      <w:r w:rsidRPr="002630AF">
        <w:rPr>
          <w:rFonts w:ascii="Abadi" w:hAnsi="Abadi" w:cs="Arial"/>
          <w:sz w:val="21"/>
          <w:szCs w:val="21"/>
        </w:rPr>
        <w:t>Acreditar que ha concluido, por lo menos, los estudios correspondientes a la enseñanza media superior o equivalente;</w:t>
      </w:r>
    </w:p>
    <w:p w:rsidR="00F73601" w:rsidRPr="002630AF" w:rsidRDefault="00F73601" w:rsidP="00F73601">
      <w:pPr>
        <w:pStyle w:val="Style-7"/>
        <w:ind w:left="1134" w:hanging="709"/>
        <w:rPr>
          <w:rFonts w:ascii="Abadi" w:hAnsi="Abadi" w:cs="Arial"/>
          <w:szCs w:val="21"/>
        </w:rPr>
      </w:pPr>
    </w:p>
    <w:p w:rsidR="00F73601" w:rsidRPr="002630AF" w:rsidRDefault="00F73601" w:rsidP="00DF7367">
      <w:pPr>
        <w:pStyle w:val="Style-6"/>
        <w:numPr>
          <w:ilvl w:val="0"/>
          <w:numId w:val="37"/>
        </w:numPr>
        <w:ind w:left="1134"/>
        <w:jc w:val="both"/>
        <w:rPr>
          <w:rFonts w:ascii="Abadi" w:hAnsi="Abadi" w:cs="Arial"/>
          <w:bCs/>
          <w:sz w:val="21"/>
          <w:szCs w:val="21"/>
        </w:rPr>
      </w:pPr>
      <w:r w:rsidRPr="002630AF">
        <w:rPr>
          <w:rFonts w:ascii="Abadi" w:hAnsi="Abadi" w:cs="Arial"/>
          <w:sz w:val="21"/>
          <w:szCs w:val="21"/>
        </w:rPr>
        <w:t>Tener título legalmente expedido y registrado por autoridad competente que lo faculte para ejercer la ciencia, técnica, arte o disciplina de que se trate, o acreditar plenamente los conocimientos correspondientes a la disciplina sobre la que deba dictaminar cuando de acuerdo con las normas aplicables no necesite título o cédula profesional para su ejercicio;</w:t>
      </w:r>
    </w:p>
    <w:p w:rsidR="00F73601" w:rsidRPr="002630AF" w:rsidRDefault="00F73601" w:rsidP="00F73601">
      <w:pPr>
        <w:pStyle w:val="Style-7"/>
        <w:ind w:left="1134" w:hanging="709"/>
        <w:rPr>
          <w:rFonts w:ascii="Abadi" w:hAnsi="Abadi" w:cs="Arial"/>
          <w:szCs w:val="21"/>
        </w:rPr>
      </w:pPr>
    </w:p>
    <w:p w:rsidR="00F73601" w:rsidRPr="002630AF" w:rsidRDefault="00F73601" w:rsidP="00DF7367">
      <w:pPr>
        <w:pStyle w:val="Style-1"/>
        <w:numPr>
          <w:ilvl w:val="0"/>
          <w:numId w:val="37"/>
        </w:numPr>
        <w:ind w:left="1134"/>
        <w:jc w:val="both"/>
        <w:rPr>
          <w:rFonts w:ascii="Abadi" w:hAnsi="Abadi" w:cs="Arial"/>
          <w:bCs/>
          <w:sz w:val="21"/>
          <w:szCs w:val="21"/>
        </w:rPr>
      </w:pPr>
      <w:r w:rsidRPr="002630AF">
        <w:rPr>
          <w:rFonts w:ascii="Abadi" w:hAnsi="Abadi" w:cs="Arial"/>
          <w:sz w:val="21"/>
          <w:szCs w:val="21"/>
        </w:rPr>
        <w:t>En su caso, tener acreditado el Servicio Militar Nacional;</w:t>
      </w:r>
    </w:p>
    <w:p w:rsidR="00F73601" w:rsidRPr="002630AF" w:rsidRDefault="00F73601" w:rsidP="00F73601">
      <w:pPr>
        <w:pStyle w:val="Style-7"/>
        <w:ind w:left="1134" w:hanging="709"/>
        <w:rPr>
          <w:rFonts w:ascii="Abadi" w:hAnsi="Abadi" w:cs="Arial"/>
          <w:szCs w:val="21"/>
        </w:rPr>
      </w:pPr>
    </w:p>
    <w:p w:rsidR="00F73601" w:rsidRPr="002630AF" w:rsidRDefault="00F73601" w:rsidP="00DF7367">
      <w:pPr>
        <w:pStyle w:val="Style-6"/>
        <w:numPr>
          <w:ilvl w:val="0"/>
          <w:numId w:val="37"/>
        </w:numPr>
        <w:ind w:left="1134"/>
        <w:jc w:val="both"/>
        <w:rPr>
          <w:rFonts w:ascii="Abadi" w:hAnsi="Abadi" w:cs="Arial"/>
          <w:bCs/>
          <w:sz w:val="21"/>
          <w:szCs w:val="21"/>
        </w:rPr>
      </w:pPr>
      <w:r w:rsidRPr="002630AF">
        <w:rPr>
          <w:rFonts w:ascii="Abadi" w:hAnsi="Abadi" w:cs="Arial"/>
          <w:sz w:val="21"/>
          <w:szCs w:val="21"/>
        </w:rPr>
        <w:t>Presentar y aprobar los exámenes, evaluaciones y cursos que se apliquen de acuerdo a la normatividad correspondiente;</w:t>
      </w:r>
    </w:p>
    <w:p w:rsidR="00F73601" w:rsidRPr="002630AF" w:rsidRDefault="00F73601" w:rsidP="00F73601">
      <w:pPr>
        <w:pStyle w:val="Style-1"/>
        <w:ind w:left="1134" w:hanging="709"/>
        <w:jc w:val="both"/>
        <w:rPr>
          <w:rFonts w:ascii="Abadi" w:hAnsi="Abadi" w:cs="Arial"/>
          <w:sz w:val="21"/>
          <w:szCs w:val="21"/>
        </w:rPr>
      </w:pPr>
    </w:p>
    <w:p w:rsidR="00F73601" w:rsidRPr="002630AF" w:rsidRDefault="00F73601" w:rsidP="00DF7367">
      <w:pPr>
        <w:pStyle w:val="Style-6"/>
        <w:numPr>
          <w:ilvl w:val="0"/>
          <w:numId w:val="37"/>
        </w:numPr>
        <w:ind w:left="1134"/>
        <w:jc w:val="both"/>
        <w:rPr>
          <w:rFonts w:ascii="Abadi" w:hAnsi="Abadi" w:cs="Arial"/>
          <w:bCs/>
          <w:sz w:val="21"/>
          <w:szCs w:val="21"/>
        </w:rPr>
      </w:pPr>
      <w:r w:rsidRPr="002630AF">
        <w:rPr>
          <w:rFonts w:ascii="Abadi" w:hAnsi="Abadi" w:cs="Arial"/>
          <w:sz w:val="21"/>
          <w:szCs w:val="21"/>
        </w:rPr>
        <w:t>Ser de notoria buena conducta, no haber sido condenado por sentencia irrevocable por delito doloso, ni estar sujeto a proceso penal por delito doloso;</w:t>
      </w:r>
    </w:p>
    <w:p w:rsidR="00F73601" w:rsidRPr="002630AF" w:rsidRDefault="00F73601" w:rsidP="00F73601">
      <w:pPr>
        <w:pStyle w:val="Style-1"/>
        <w:ind w:left="1134" w:hanging="709"/>
        <w:jc w:val="both"/>
        <w:rPr>
          <w:rFonts w:ascii="Abadi" w:hAnsi="Abadi" w:cs="Arial"/>
          <w:sz w:val="21"/>
          <w:szCs w:val="21"/>
        </w:rPr>
      </w:pPr>
    </w:p>
    <w:p w:rsidR="00F73601" w:rsidRPr="002630AF" w:rsidRDefault="00F73601" w:rsidP="00DF7367">
      <w:pPr>
        <w:pStyle w:val="Style-6"/>
        <w:numPr>
          <w:ilvl w:val="0"/>
          <w:numId w:val="37"/>
        </w:numPr>
        <w:ind w:left="1134"/>
        <w:jc w:val="both"/>
        <w:rPr>
          <w:rFonts w:ascii="Abadi" w:hAnsi="Abadi" w:cs="Arial"/>
          <w:bCs/>
          <w:sz w:val="21"/>
          <w:szCs w:val="21"/>
        </w:rPr>
      </w:pPr>
      <w:r w:rsidRPr="002630AF">
        <w:rPr>
          <w:rFonts w:ascii="Abadi" w:hAnsi="Abadi" w:cs="Arial"/>
          <w:sz w:val="21"/>
          <w:szCs w:val="21"/>
        </w:rPr>
        <w:t>No estar suspendido ni haber sido destituido o inhabilitado por resolución firme como servidor público; ni estar sujeto a procedimiento de responsabilidad administrativa federal o local;</w:t>
      </w:r>
    </w:p>
    <w:p w:rsidR="00F73601" w:rsidRPr="002630AF" w:rsidRDefault="00F73601" w:rsidP="00F73601">
      <w:pPr>
        <w:pStyle w:val="Style-1"/>
        <w:ind w:left="1134" w:hanging="709"/>
        <w:jc w:val="both"/>
        <w:rPr>
          <w:rFonts w:ascii="Abadi" w:hAnsi="Abadi" w:cs="Arial"/>
          <w:sz w:val="21"/>
          <w:szCs w:val="21"/>
        </w:rPr>
      </w:pPr>
    </w:p>
    <w:p w:rsidR="00F73601" w:rsidRPr="002630AF" w:rsidRDefault="00F73601" w:rsidP="00DF7367">
      <w:pPr>
        <w:pStyle w:val="Style-6"/>
        <w:numPr>
          <w:ilvl w:val="0"/>
          <w:numId w:val="37"/>
        </w:numPr>
        <w:ind w:left="1134"/>
        <w:jc w:val="both"/>
        <w:rPr>
          <w:rFonts w:ascii="Abadi" w:hAnsi="Abadi" w:cs="Arial"/>
          <w:bCs/>
          <w:sz w:val="21"/>
          <w:szCs w:val="21"/>
        </w:rPr>
      </w:pPr>
      <w:r w:rsidRPr="002630AF">
        <w:rPr>
          <w:rFonts w:ascii="Abadi" w:hAnsi="Abadi" w:cs="Arial"/>
          <w:sz w:val="21"/>
          <w:szCs w:val="21"/>
        </w:rPr>
        <w:lastRenderedPageBreak/>
        <w:t>No hacer uso de sustancias psicotrópicas, estupefacientes u otras que produzcan efectos similares, ni padecer alcoholismo;</w:t>
      </w:r>
    </w:p>
    <w:p w:rsidR="00F73601" w:rsidRPr="002630AF" w:rsidRDefault="00F73601" w:rsidP="00F73601">
      <w:pPr>
        <w:pStyle w:val="Style-7"/>
        <w:ind w:left="1134" w:hanging="709"/>
        <w:rPr>
          <w:rFonts w:ascii="Abadi" w:hAnsi="Abadi" w:cs="Arial"/>
          <w:szCs w:val="21"/>
        </w:rPr>
      </w:pPr>
    </w:p>
    <w:p w:rsidR="00F73601" w:rsidRPr="002630AF" w:rsidRDefault="00F73601" w:rsidP="00DF7367">
      <w:pPr>
        <w:pStyle w:val="Style-1"/>
        <w:numPr>
          <w:ilvl w:val="0"/>
          <w:numId w:val="37"/>
        </w:numPr>
        <w:ind w:left="1134"/>
        <w:jc w:val="both"/>
        <w:rPr>
          <w:rFonts w:ascii="Abadi" w:hAnsi="Abadi" w:cs="Arial"/>
          <w:bCs/>
          <w:sz w:val="21"/>
          <w:szCs w:val="21"/>
        </w:rPr>
      </w:pPr>
      <w:r w:rsidRPr="002630AF">
        <w:rPr>
          <w:rFonts w:ascii="Abadi" w:hAnsi="Abadi" w:cs="Arial"/>
          <w:sz w:val="21"/>
          <w:szCs w:val="21"/>
        </w:rPr>
        <w:t xml:space="preserve">Aprobar los procesos de evaluación de control de confianza; y </w:t>
      </w:r>
    </w:p>
    <w:p w:rsidR="00F73601" w:rsidRPr="002630AF" w:rsidRDefault="00F73601" w:rsidP="00F73601">
      <w:pPr>
        <w:pStyle w:val="Style-1"/>
        <w:ind w:left="1134" w:hanging="709"/>
        <w:jc w:val="both"/>
        <w:rPr>
          <w:rFonts w:ascii="Abadi" w:hAnsi="Abadi" w:cs="Arial"/>
          <w:sz w:val="21"/>
          <w:szCs w:val="21"/>
        </w:rPr>
      </w:pPr>
    </w:p>
    <w:p w:rsidR="00F73601" w:rsidRPr="002630AF" w:rsidRDefault="00F73601" w:rsidP="00DF7367">
      <w:pPr>
        <w:pStyle w:val="Style-6"/>
        <w:numPr>
          <w:ilvl w:val="0"/>
          <w:numId w:val="37"/>
        </w:numPr>
        <w:ind w:left="1134"/>
        <w:jc w:val="both"/>
        <w:rPr>
          <w:rFonts w:ascii="Abadi" w:hAnsi="Abadi" w:cs="Arial"/>
          <w:bCs/>
          <w:sz w:val="21"/>
          <w:szCs w:val="21"/>
        </w:rPr>
      </w:pPr>
      <w:r w:rsidRPr="002630AF">
        <w:rPr>
          <w:rFonts w:ascii="Abadi" w:hAnsi="Abadi" w:cs="Arial"/>
          <w:sz w:val="21"/>
          <w:szCs w:val="21"/>
        </w:rPr>
        <w:t>Los demás requisitos que establezcan los ordenamientos legales conducentes.</w:t>
      </w:r>
    </w:p>
    <w:p w:rsidR="00F73601" w:rsidRPr="002630AF" w:rsidRDefault="00F73601" w:rsidP="00F73601">
      <w:pPr>
        <w:pStyle w:val="Style-4"/>
        <w:ind w:firstLine="709"/>
        <w:rPr>
          <w:rFonts w:ascii="Abadi" w:hAnsi="Abadi" w:cs="Arial"/>
          <w:sz w:val="21"/>
          <w:szCs w:val="21"/>
        </w:rPr>
      </w:pPr>
    </w:p>
    <w:p w:rsidR="00F73601" w:rsidRPr="002630AF" w:rsidRDefault="00F73601" w:rsidP="00F73601">
      <w:pPr>
        <w:pStyle w:val="Style-4"/>
        <w:ind w:firstLine="709"/>
        <w:jc w:val="right"/>
        <w:rPr>
          <w:rFonts w:ascii="Abadi" w:hAnsi="Abadi" w:cs="Arial"/>
          <w:b/>
          <w:bCs/>
          <w:i/>
          <w:iCs/>
          <w:sz w:val="21"/>
          <w:szCs w:val="21"/>
        </w:rPr>
      </w:pPr>
      <w:r w:rsidRPr="002630AF">
        <w:rPr>
          <w:rFonts w:ascii="Abadi" w:hAnsi="Abadi" w:cs="Arial"/>
          <w:b/>
          <w:bCs/>
          <w:i/>
          <w:iCs/>
          <w:sz w:val="21"/>
          <w:szCs w:val="21"/>
        </w:rPr>
        <w:t>Habilitación de peritos</w:t>
      </w:r>
    </w:p>
    <w:p w:rsidR="00F73601" w:rsidRPr="002630AF" w:rsidRDefault="00F73601" w:rsidP="00F73601">
      <w:pPr>
        <w:pStyle w:val="Style-5"/>
        <w:jc w:val="both"/>
        <w:rPr>
          <w:rFonts w:ascii="Abadi" w:hAnsi="Abadi" w:cs="Arial"/>
          <w:b/>
          <w:bCs/>
          <w:sz w:val="21"/>
          <w:szCs w:val="21"/>
        </w:rPr>
      </w:pPr>
      <w:r w:rsidRPr="002630AF">
        <w:rPr>
          <w:rFonts w:ascii="Abadi" w:hAnsi="Abadi" w:cs="Arial"/>
          <w:b/>
          <w:bCs/>
          <w:sz w:val="21"/>
          <w:szCs w:val="21"/>
        </w:rPr>
        <w:t xml:space="preserve">Artículo 67. </w:t>
      </w:r>
      <w:r w:rsidRPr="002630AF">
        <w:rPr>
          <w:rFonts w:ascii="Abadi" w:hAnsi="Abadi" w:cs="Arial"/>
          <w:sz w:val="21"/>
          <w:szCs w:val="21"/>
        </w:rPr>
        <w:t>El Ministerio Público podrá habilitar en carácter de perito a cualquier persona que tenga los conocimientos prácticos, técnicos o científicos requeridos cuando no se cuente con peritos en la disciplina, ciencia o arte de que se trate.</w:t>
      </w:r>
    </w:p>
    <w:p w:rsidR="00F73601" w:rsidRPr="002630AF" w:rsidRDefault="00F73601" w:rsidP="00F73601">
      <w:pPr>
        <w:pStyle w:val="Style-1"/>
        <w:ind w:firstLine="709"/>
        <w:jc w:val="both"/>
        <w:rPr>
          <w:rFonts w:ascii="Abadi" w:hAnsi="Abadi" w:cs="Arial"/>
          <w:sz w:val="21"/>
          <w:szCs w:val="21"/>
        </w:rPr>
      </w:pPr>
    </w:p>
    <w:p w:rsidR="00F73601" w:rsidRPr="002630AF" w:rsidRDefault="00F73601" w:rsidP="00F73601">
      <w:pPr>
        <w:pStyle w:val="Style-5"/>
        <w:jc w:val="both"/>
        <w:rPr>
          <w:rFonts w:ascii="Abadi" w:hAnsi="Abadi" w:cs="Arial"/>
          <w:sz w:val="21"/>
          <w:szCs w:val="21"/>
        </w:rPr>
      </w:pPr>
      <w:r w:rsidRPr="002630AF">
        <w:rPr>
          <w:rFonts w:ascii="Abadi" w:hAnsi="Abadi" w:cs="Arial"/>
          <w:sz w:val="21"/>
          <w:szCs w:val="21"/>
        </w:rPr>
        <w:t>En casos urgentes, preferentemente habilitará en carácter de perito a servidores públicos de</w:t>
      </w:r>
      <w:r w:rsidRPr="002630AF">
        <w:rPr>
          <w:rFonts w:ascii="Abadi" w:hAnsi="Abadi" w:cs="Arial"/>
          <w:sz w:val="21"/>
          <w:szCs w:val="21"/>
          <w:lang w:val="es-ES"/>
        </w:rPr>
        <w:t xml:space="preserve"> instancias gubernamentales</w:t>
      </w:r>
      <w:r w:rsidRPr="002630AF">
        <w:rPr>
          <w:rFonts w:ascii="Abadi" w:hAnsi="Abadi" w:cs="Arial"/>
          <w:sz w:val="21"/>
          <w:szCs w:val="21"/>
        </w:rPr>
        <w:t>, dentro del área, ciencia o disciplina de que se trate.</w:t>
      </w:r>
    </w:p>
    <w:p w:rsidR="00F73601" w:rsidRPr="002630AF" w:rsidRDefault="00F73601" w:rsidP="00F73601">
      <w:pPr>
        <w:pStyle w:val="Style-5"/>
        <w:ind w:firstLine="709"/>
        <w:jc w:val="both"/>
        <w:rPr>
          <w:rFonts w:ascii="Abadi" w:hAnsi="Abadi" w:cs="Arial"/>
          <w:sz w:val="21"/>
          <w:szCs w:val="21"/>
        </w:rPr>
      </w:pPr>
    </w:p>
    <w:p w:rsidR="00F73601" w:rsidRPr="002630AF" w:rsidRDefault="00F73601" w:rsidP="00F73601">
      <w:pPr>
        <w:autoSpaceDE w:val="0"/>
        <w:autoSpaceDN w:val="0"/>
        <w:ind w:firstLine="709"/>
        <w:jc w:val="right"/>
        <w:rPr>
          <w:rFonts w:ascii="Abadi" w:hAnsi="Abadi" w:cs="Arial"/>
          <w:b/>
          <w:bCs/>
          <w:i/>
          <w:sz w:val="21"/>
          <w:szCs w:val="21"/>
        </w:rPr>
      </w:pPr>
      <w:r w:rsidRPr="002630AF">
        <w:rPr>
          <w:rFonts w:ascii="Abadi" w:hAnsi="Abadi" w:cs="Arial"/>
          <w:b/>
          <w:bCs/>
          <w:i/>
          <w:sz w:val="21"/>
          <w:szCs w:val="21"/>
        </w:rPr>
        <w:t>Analistas de información</w:t>
      </w:r>
    </w:p>
    <w:p w:rsidR="00F73601" w:rsidRPr="002630AF" w:rsidRDefault="00F73601" w:rsidP="00F73601">
      <w:pPr>
        <w:autoSpaceDE w:val="0"/>
        <w:autoSpaceDN w:val="0"/>
        <w:jc w:val="both"/>
        <w:rPr>
          <w:rFonts w:ascii="Abadi" w:hAnsi="Abadi" w:cs="Arial"/>
          <w:sz w:val="21"/>
          <w:szCs w:val="21"/>
        </w:rPr>
      </w:pPr>
      <w:r w:rsidRPr="002630AF">
        <w:rPr>
          <w:rFonts w:ascii="Abadi" w:hAnsi="Abadi" w:cs="Arial"/>
          <w:b/>
          <w:sz w:val="21"/>
          <w:szCs w:val="21"/>
        </w:rPr>
        <w:t>Artículo 68.</w:t>
      </w:r>
      <w:r w:rsidRPr="002630AF">
        <w:rPr>
          <w:rFonts w:ascii="Abadi" w:hAnsi="Abadi" w:cs="Arial"/>
          <w:sz w:val="21"/>
          <w:szCs w:val="21"/>
        </w:rPr>
        <w:t xml:space="preserve"> Los analistas de información son peritos en su rama, auxiliares del Ministerio Público, encargados de rastrear, identificar, recabar, registrar, almacenar, procesar, clasificar, analizar e interrelacionar información para la investigación de los delitos, conformando bases de datos y sistemas automatizados que permitan el análisis y el uso constante de la información acumulada y la implementación de estrategias o tácticas indagatorias.</w:t>
      </w:r>
    </w:p>
    <w:p w:rsidR="00F73601" w:rsidRPr="002630AF" w:rsidRDefault="00F73601" w:rsidP="00F73601">
      <w:pPr>
        <w:autoSpaceDE w:val="0"/>
        <w:autoSpaceDN w:val="0"/>
        <w:ind w:firstLine="709"/>
        <w:jc w:val="both"/>
        <w:rPr>
          <w:rFonts w:ascii="Abadi" w:hAnsi="Abadi" w:cs="Arial"/>
          <w:b/>
          <w:bCs/>
          <w:i/>
          <w:sz w:val="21"/>
          <w:szCs w:val="21"/>
        </w:rPr>
      </w:pPr>
    </w:p>
    <w:p w:rsidR="00F73601" w:rsidRPr="002630AF" w:rsidRDefault="00F73601" w:rsidP="00F73601">
      <w:pPr>
        <w:jc w:val="both"/>
        <w:rPr>
          <w:rFonts w:ascii="Abadi" w:hAnsi="Abadi" w:cs="Arial"/>
          <w:sz w:val="21"/>
          <w:szCs w:val="21"/>
        </w:rPr>
      </w:pPr>
      <w:r w:rsidRPr="002630AF">
        <w:rPr>
          <w:rFonts w:ascii="Abadi" w:hAnsi="Abadi" w:cs="Arial"/>
          <w:sz w:val="21"/>
          <w:szCs w:val="21"/>
        </w:rPr>
        <w:t>La información obtenida con motivo de las atribuciones referidas en el párrafo anterior sólo podrá ser utilizada para efectos de la investigación de los delitos.</w:t>
      </w:r>
    </w:p>
    <w:p w:rsidR="00F73601" w:rsidRPr="002630AF" w:rsidRDefault="00F73601" w:rsidP="00F73601">
      <w:pPr>
        <w:pStyle w:val="Style-1"/>
        <w:jc w:val="both"/>
        <w:rPr>
          <w:rFonts w:ascii="Abadi" w:hAnsi="Abadi" w:cs="Arial"/>
          <w:sz w:val="21"/>
          <w:szCs w:val="21"/>
        </w:rPr>
      </w:pPr>
    </w:p>
    <w:p w:rsidR="00F73601" w:rsidRPr="002630AF" w:rsidRDefault="00F73601" w:rsidP="00F73601">
      <w:pPr>
        <w:jc w:val="center"/>
        <w:rPr>
          <w:rFonts w:ascii="Abadi" w:hAnsi="Abadi" w:cs="Arial"/>
          <w:b/>
          <w:bCs/>
          <w:sz w:val="21"/>
          <w:szCs w:val="21"/>
        </w:rPr>
      </w:pPr>
      <w:r w:rsidRPr="002630AF">
        <w:rPr>
          <w:rFonts w:ascii="Abadi" w:hAnsi="Abadi" w:cs="Arial"/>
          <w:b/>
          <w:bCs/>
          <w:sz w:val="21"/>
          <w:szCs w:val="21"/>
        </w:rPr>
        <w:t>CAPÍTULO IV</w:t>
      </w:r>
    </w:p>
    <w:p w:rsidR="00F73601" w:rsidRPr="002630AF" w:rsidRDefault="00F73601" w:rsidP="00F73601">
      <w:pPr>
        <w:jc w:val="center"/>
        <w:rPr>
          <w:rFonts w:ascii="Abadi" w:hAnsi="Abadi" w:cs="Arial"/>
          <w:b/>
          <w:bCs/>
          <w:sz w:val="21"/>
          <w:szCs w:val="21"/>
        </w:rPr>
      </w:pPr>
      <w:r w:rsidRPr="002630AF">
        <w:rPr>
          <w:rFonts w:ascii="Abadi" w:hAnsi="Abadi" w:cs="Arial"/>
          <w:b/>
          <w:bCs/>
          <w:sz w:val="21"/>
          <w:szCs w:val="21"/>
        </w:rPr>
        <w:t>ATENCIÓN A VÍCTIMAS DEL DELITO</w:t>
      </w:r>
    </w:p>
    <w:p w:rsidR="00F73601" w:rsidRPr="002630AF" w:rsidRDefault="00F73601" w:rsidP="00F73601">
      <w:pPr>
        <w:jc w:val="center"/>
        <w:rPr>
          <w:rFonts w:ascii="Abadi" w:hAnsi="Abadi" w:cs="Arial"/>
          <w:b/>
          <w:bCs/>
          <w:sz w:val="21"/>
          <w:szCs w:val="21"/>
        </w:rPr>
      </w:pPr>
    </w:p>
    <w:p w:rsidR="00F73601" w:rsidRPr="002630AF" w:rsidRDefault="00F73601" w:rsidP="00F73601">
      <w:pPr>
        <w:pStyle w:val="Style-4"/>
        <w:ind w:firstLine="709"/>
        <w:jc w:val="right"/>
        <w:rPr>
          <w:rFonts w:ascii="Abadi" w:hAnsi="Abadi" w:cs="Arial"/>
          <w:b/>
          <w:bCs/>
          <w:i/>
          <w:iCs/>
          <w:sz w:val="21"/>
          <w:szCs w:val="21"/>
        </w:rPr>
      </w:pPr>
      <w:r w:rsidRPr="002630AF">
        <w:rPr>
          <w:rFonts w:ascii="Abadi" w:hAnsi="Abadi" w:cs="Arial"/>
          <w:b/>
          <w:bCs/>
          <w:i/>
          <w:iCs/>
          <w:sz w:val="21"/>
          <w:szCs w:val="21"/>
        </w:rPr>
        <w:t>Obligación de la Fiscalía General</w:t>
      </w:r>
    </w:p>
    <w:p w:rsidR="00F73601" w:rsidRPr="002630AF" w:rsidRDefault="00F73601" w:rsidP="00F73601">
      <w:pPr>
        <w:pStyle w:val="Style-4"/>
        <w:jc w:val="both"/>
        <w:rPr>
          <w:rFonts w:ascii="Abadi" w:hAnsi="Abadi" w:cs="Arial"/>
          <w:sz w:val="21"/>
          <w:szCs w:val="21"/>
        </w:rPr>
      </w:pPr>
      <w:r w:rsidRPr="002630AF">
        <w:rPr>
          <w:rFonts w:ascii="Abadi" w:hAnsi="Abadi" w:cs="Arial"/>
          <w:b/>
          <w:bCs/>
          <w:sz w:val="21"/>
          <w:szCs w:val="21"/>
        </w:rPr>
        <w:t>Artículo 69.</w:t>
      </w:r>
      <w:r w:rsidRPr="002630AF">
        <w:rPr>
          <w:rFonts w:ascii="Abadi" w:hAnsi="Abadi" w:cs="Arial"/>
          <w:bCs/>
          <w:sz w:val="21"/>
          <w:szCs w:val="21"/>
        </w:rPr>
        <w:t xml:space="preserve"> </w:t>
      </w:r>
      <w:r w:rsidRPr="002630AF">
        <w:rPr>
          <w:rFonts w:ascii="Abadi" w:hAnsi="Abadi" w:cs="Arial"/>
          <w:sz w:val="21"/>
          <w:szCs w:val="21"/>
        </w:rPr>
        <w:t>La Fiscalía General deberá proporcionar la protección y auxilio a las personas que sean víctimas u ofendidos de algún delito o de conductas tipificadas como tales.</w:t>
      </w:r>
    </w:p>
    <w:p w:rsidR="00F73601" w:rsidRPr="002630AF" w:rsidRDefault="00F73601" w:rsidP="00F73601">
      <w:pPr>
        <w:pStyle w:val="Style-4"/>
        <w:ind w:firstLine="709"/>
        <w:jc w:val="right"/>
        <w:rPr>
          <w:rFonts w:ascii="Abadi" w:hAnsi="Abadi" w:cs="Arial"/>
          <w:b/>
          <w:bCs/>
          <w:i/>
          <w:iCs/>
          <w:sz w:val="21"/>
          <w:szCs w:val="21"/>
        </w:rPr>
      </w:pPr>
    </w:p>
    <w:p w:rsidR="00F73601" w:rsidRPr="002630AF" w:rsidRDefault="00F73601" w:rsidP="00F73601">
      <w:pPr>
        <w:pStyle w:val="Style-4"/>
        <w:ind w:firstLine="709"/>
        <w:jc w:val="right"/>
        <w:rPr>
          <w:rFonts w:ascii="Abadi" w:hAnsi="Abadi" w:cs="Arial"/>
          <w:b/>
          <w:bCs/>
          <w:i/>
          <w:iCs/>
          <w:sz w:val="21"/>
          <w:szCs w:val="21"/>
        </w:rPr>
      </w:pPr>
      <w:r w:rsidRPr="002630AF">
        <w:rPr>
          <w:rFonts w:ascii="Abadi" w:hAnsi="Abadi" w:cs="Arial"/>
          <w:b/>
          <w:bCs/>
          <w:i/>
          <w:iCs/>
          <w:sz w:val="21"/>
          <w:szCs w:val="21"/>
        </w:rPr>
        <w:t>Obligaciones específicas</w:t>
      </w:r>
    </w:p>
    <w:p w:rsidR="00F73601" w:rsidRPr="002630AF" w:rsidRDefault="00F73601" w:rsidP="00F73601">
      <w:pPr>
        <w:pStyle w:val="Style-4"/>
        <w:jc w:val="both"/>
        <w:rPr>
          <w:rFonts w:ascii="Abadi" w:hAnsi="Abadi" w:cs="Arial"/>
          <w:sz w:val="21"/>
          <w:szCs w:val="21"/>
        </w:rPr>
      </w:pPr>
      <w:r w:rsidRPr="002630AF">
        <w:rPr>
          <w:rFonts w:ascii="Abadi" w:hAnsi="Abadi" w:cs="Arial"/>
          <w:b/>
          <w:bCs/>
          <w:sz w:val="21"/>
          <w:szCs w:val="21"/>
        </w:rPr>
        <w:t>Artículo 70.</w:t>
      </w:r>
      <w:r w:rsidRPr="002630AF">
        <w:rPr>
          <w:rFonts w:ascii="Abadi" w:hAnsi="Abadi" w:cs="Arial"/>
          <w:bCs/>
          <w:sz w:val="21"/>
          <w:szCs w:val="21"/>
        </w:rPr>
        <w:t xml:space="preserve"> </w:t>
      </w:r>
      <w:r w:rsidRPr="002630AF">
        <w:rPr>
          <w:rFonts w:ascii="Abadi" w:hAnsi="Abadi" w:cs="Arial"/>
          <w:sz w:val="21"/>
          <w:szCs w:val="21"/>
        </w:rPr>
        <w:t>La Fiscalía General, en materia de atención a víctimas tendrá las siguientes obligaciones: </w:t>
      </w:r>
    </w:p>
    <w:p w:rsidR="00F73601" w:rsidRPr="002630AF" w:rsidRDefault="00F73601" w:rsidP="00F73601">
      <w:pPr>
        <w:pStyle w:val="Style-4"/>
        <w:ind w:firstLine="709"/>
        <w:jc w:val="both"/>
        <w:rPr>
          <w:rFonts w:ascii="Abadi" w:hAnsi="Abadi" w:cs="Arial"/>
          <w:sz w:val="21"/>
          <w:szCs w:val="21"/>
        </w:rPr>
      </w:pPr>
    </w:p>
    <w:p w:rsidR="00F73601" w:rsidRPr="002630AF" w:rsidRDefault="00F73601" w:rsidP="00DF7367">
      <w:pPr>
        <w:pStyle w:val="NormalWeb"/>
        <w:numPr>
          <w:ilvl w:val="0"/>
          <w:numId w:val="38"/>
        </w:numPr>
        <w:spacing w:before="0" w:beforeAutospacing="0" w:after="0" w:afterAutospacing="0"/>
        <w:ind w:left="1134"/>
        <w:jc w:val="both"/>
        <w:rPr>
          <w:rFonts w:ascii="Abadi" w:hAnsi="Abadi" w:cs="Arial"/>
          <w:color w:val="auto"/>
          <w:sz w:val="21"/>
          <w:szCs w:val="21"/>
        </w:rPr>
      </w:pPr>
      <w:r w:rsidRPr="002630AF">
        <w:rPr>
          <w:rFonts w:ascii="Abadi" w:hAnsi="Abadi" w:cs="Arial"/>
          <w:color w:val="auto"/>
          <w:sz w:val="21"/>
          <w:szCs w:val="21"/>
        </w:rPr>
        <w:t>Proporcionar a las víctimas u ofendidos del delito o de conductas tipificadas como tales, los servicios de asesoría jurídica gratuita, asistencia médica, psicológica y psiquiátrica de urgencia;</w:t>
      </w:r>
    </w:p>
    <w:p w:rsidR="00F73601" w:rsidRPr="002630AF" w:rsidRDefault="00F73601" w:rsidP="00F73601">
      <w:pPr>
        <w:pStyle w:val="NormalWeb"/>
        <w:spacing w:before="0" w:beforeAutospacing="0" w:after="0" w:afterAutospacing="0"/>
        <w:ind w:left="1134"/>
        <w:jc w:val="both"/>
        <w:rPr>
          <w:rFonts w:ascii="Abadi" w:hAnsi="Abadi" w:cs="Arial"/>
          <w:color w:val="auto"/>
          <w:sz w:val="21"/>
          <w:szCs w:val="21"/>
        </w:rPr>
      </w:pPr>
    </w:p>
    <w:p w:rsidR="00F73601" w:rsidRPr="002630AF" w:rsidRDefault="00F73601" w:rsidP="00DF7367">
      <w:pPr>
        <w:pStyle w:val="NormalWeb"/>
        <w:numPr>
          <w:ilvl w:val="0"/>
          <w:numId w:val="38"/>
        </w:numPr>
        <w:spacing w:before="0" w:beforeAutospacing="0" w:after="0" w:afterAutospacing="0"/>
        <w:ind w:left="1134"/>
        <w:jc w:val="both"/>
        <w:rPr>
          <w:rFonts w:ascii="Abadi" w:hAnsi="Abadi" w:cs="Arial"/>
          <w:color w:val="auto"/>
          <w:sz w:val="21"/>
          <w:szCs w:val="21"/>
        </w:rPr>
      </w:pPr>
      <w:r w:rsidRPr="002630AF">
        <w:rPr>
          <w:rFonts w:ascii="Abadi" w:hAnsi="Abadi" w:cs="Arial"/>
          <w:color w:val="auto"/>
          <w:sz w:val="21"/>
          <w:szCs w:val="21"/>
        </w:rPr>
        <w:t>Solicitar la colaboración de las dependencias e instituciones, así como la de particulares, para el debido cumplimiento de sus objetivos;</w:t>
      </w:r>
    </w:p>
    <w:p w:rsidR="00F73601" w:rsidRPr="002630AF" w:rsidRDefault="00F73601" w:rsidP="00F73601">
      <w:pPr>
        <w:pStyle w:val="NormalWeb"/>
        <w:spacing w:before="0" w:beforeAutospacing="0" w:after="0" w:afterAutospacing="0"/>
        <w:ind w:left="1134"/>
        <w:jc w:val="both"/>
        <w:rPr>
          <w:rFonts w:ascii="Abadi" w:hAnsi="Abadi" w:cs="Arial"/>
          <w:color w:val="auto"/>
          <w:sz w:val="21"/>
          <w:szCs w:val="21"/>
        </w:rPr>
      </w:pPr>
    </w:p>
    <w:p w:rsidR="00F73601" w:rsidRPr="002630AF" w:rsidRDefault="00F73601" w:rsidP="00DF7367">
      <w:pPr>
        <w:pStyle w:val="NormalWeb"/>
        <w:numPr>
          <w:ilvl w:val="0"/>
          <w:numId w:val="38"/>
        </w:numPr>
        <w:spacing w:before="0" w:beforeAutospacing="0" w:after="0" w:afterAutospacing="0"/>
        <w:ind w:left="1134"/>
        <w:jc w:val="both"/>
        <w:rPr>
          <w:rFonts w:ascii="Abadi" w:hAnsi="Abadi" w:cs="Arial"/>
          <w:color w:val="auto"/>
          <w:sz w:val="21"/>
          <w:szCs w:val="21"/>
        </w:rPr>
      </w:pPr>
      <w:r w:rsidRPr="002630AF">
        <w:rPr>
          <w:rFonts w:ascii="Abadi" w:hAnsi="Abadi" w:cs="Arial"/>
          <w:color w:val="auto"/>
          <w:sz w:val="21"/>
          <w:szCs w:val="21"/>
        </w:rPr>
        <w:t xml:space="preserve">Celebrar los convenios necesarios con instituciones públicas o privadas para el cumplimiento de sus objetivos; </w:t>
      </w:r>
    </w:p>
    <w:p w:rsidR="00F73601" w:rsidRPr="002630AF" w:rsidRDefault="00F73601" w:rsidP="00F73601">
      <w:pPr>
        <w:pStyle w:val="NormalWeb"/>
        <w:spacing w:before="0" w:beforeAutospacing="0" w:after="0" w:afterAutospacing="0"/>
        <w:ind w:left="1134"/>
        <w:jc w:val="both"/>
        <w:rPr>
          <w:rFonts w:ascii="Abadi" w:hAnsi="Abadi" w:cs="Arial"/>
          <w:color w:val="auto"/>
          <w:sz w:val="21"/>
          <w:szCs w:val="21"/>
        </w:rPr>
      </w:pPr>
    </w:p>
    <w:p w:rsidR="00F73601" w:rsidRPr="002630AF" w:rsidRDefault="00F73601" w:rsidP="00DF7367">
      <w:pPr>
        <w:pStyle w:val="NormalWeb"/>
        <w:numPr>
          <w:ilvl w:val="0"/>
          <w:numId w:val="38"/>
        </w:numPr>
        <w:spacing w:before="0" w:beforeAutospacing="0" w:after="0" w:afterAutospacing="0"/>
        <w:ind w:left="1134"/>
        <w:jc w:val="both"/>
        <w:rPr>
          <w:rFonts w:ascii="Abadi" w:hAnsi="Abadi" w:cs="Arial"/>
          <w:color w:val="auto"/>
          <w:sz w:val="21"/>
          <w:szCs w:val="21"/>
        </w:rPr>
      </w:pPr>
      <w:r w:rsidRPr="002630AF">
        <w:rPr>
          <w:rFonts w:ascii="Abadi" w:hAnsi="Abadi" w:cs="Arial"/>
          <w:noProof/>
          <w:color w:val="auto"/>
          <w:sz w:val="21"/>
          <w:szCs w:val="21"/>
        </w:rPr>
        <w:t>Brindar atención y apoyo a las mujeres víctimas del delito y a efecto de que la reparación del daño se realice de manera integral, adecuada, diferenciada, transformadora y efectiva por el daño o menoscabo que hayan sufrido en sus derechos como consecuencia de una conducta susceptible de ser tipificada como delito, bajo un enfoque de derechos humanos y con perspectiva de género;</w:t>
      </w:r>
      <w:r w:rsidRPr="002630AF">
        <w:rPr>
          <w:rFonts w:ascii="Abadi" w:hAnsi="Abadi" w:cs="Arial"/>
          <w:color w:val="auto"/>
          <w:sz w:val="21"/>
          <w:szCs w:val="21"/>
          <w:highlight w:val="lightGray"/>
        </w:rPr>
        <w:t xml:space="preserve"> </w:t>
      </w:r>
    </w:p>
    <w:p w:rsidR="00F73601" w:rsidRPr="002630AF" w:rsidRDefault="00F73601" w:rsidP="00F73601">
      <w:pPr>
        <w:pStyle w:val="NormalWeb"/>
        <w:spacing w:before="0" w:beforeAutospacing="0" w:after="0" w:afterAutospacing="0"/>
        <w:ind w:left="1134"/>
        <w:jc w:val="both"/>
        <w:rPr>
          <w:rFonts w:ascii="Abadi" w:hAnsi="Abadi" w:cs="Arial"/>
          <w:color w:val="auto"/>
          <w:sz w:val="21"/>
          <w:szCs w:val="21"/>
        </w:rPr>
      </w:pPr>
    </w:p>
    <w:p w:rsidR="00F73601" w:rsidRPr="002630AF" w:rsidRDefault="00F73601" w:rsidP="00DF7367">
      <w:pPr>
        <w:pStyle w:val="NormalWeb"/>
        <w:numPr>
          <w:ilvl w:val="0"/>
          <w:numId w:val="38"/>
        </w:numPr>
        <w:spacing w:before="0" w:beforeAutospacing="0" w:after="0" w:afterAutospacing="0"/>
        <w:ind w:left="1134"/>
        <w:jc w:val="both"/>
        <w:rPr>
          <w:rFonts w:ascii="Abadi" w:hAnsi="Abadi" w:cs="Arial"/>
          <w:color w:val="auto"/>
          <w:sz w:val="21"/>
          <w:szCs w:val="21"/>
        </w:rPr>
      </w:pPr>
      <w:r w:rsidRPr="002630AF">
        <w:rPr>
          <w:rFonts w:ascii="Abadi" w:hAnsi="Abadi" w:cs="Arial"/>
          <w:color w:val="auto"/>
          <w:sz w:val="21"/>
          <w:szCs w:val="21"/>
        </w:rPr>
        <w:t>Orientar, asesorar o intervenir legalmente en el procedimiento penal en representación de la víctima u ofendido, a través de los asesores jurídicos de la Unidad de Asesoría Jurídica Penal a Víctimas y Ofendidos del Delito, en los términos de la legislación conducente; y</w:t>
      </w:r>
    </w:p>
    <w:p w:rsidR="00F73601" w:rsidRPr="002630AF" w:rsidRDefault="00F73601" w:rsidP="00F73601">
      <w:pPr>
        <w:pStyle w:val="NormalWeb"/>
        <w:spacing w:before="0" w:beforeAutospacing="0" w:after="0" w:afterAutospacing="0"/>
        <w:ind w:left="1134"/>
        <w:jc w:val="both"/>
        <w:rPr>
          <w:rFonts w:ascii="Abadi" w:hAnsi="Abadi" w:cs="Arial"/>
          <w:color w:val="auto"/>
          <w:sz w:val="21"/>
          <w:szCs w:val="21"/>
        </w:rPr>
      </w:pPr>
    </w:p>
    <w:p w:rsidR="00F73601" w:rsidRPr="002630AF" w:rsidRDefault="00F73601" w:rsidP="00DF7367">
      <w:pPr>
        <w:pStyle w:val="NormalWeb"/>
        <w:numPr>
          <w:ilvl w:val="0"/>
          <w:numId w:val="38"/>
        </w:numPr>
        <w:spacing w:before="0" w:beforeAutospacing="0" w:after="0" w:afterAutospacing="0"/>
        <w:ind w:left="1134"/>
        <w:jc w:val="both"/>
        <w:rPr>
          <w:rFonts w:ascii="Abadi" w:hAnsi="Abadi" w:cs="Arial"/>
          <w:color w:val="auto"/>
          <w:sz w:val="21"/>
          <w:szCs w:val="21"/>
        </w:rPr>
      </w:pPr>
      <w:r w:rsidRPr="002630AF">
        <w:rPr>
          <w:rFonts w:ascii="Abadi" w:hAnsi="Abadi" w:cs="Arial"/>
          <w:color w:val="auto"/>
          <w:sz w:val="21"/>
          <w:szCs w:val="21"/>
        </w:rPr>
        <w:t>Las demás que le confieran otros ordenamientos jurídicos aplicables.</w:t>
      </w:r>
    </w:p>
    <w:p w:rsidR="00F73601" w:rsidRPr="002630AF" w:rsidRDefault="00F73601" w:rsidP="00F73601">
      <w:pPr>
        <w:pStyle w:val="NormalWeb"/>
        <w:spacing w:before="0" w:beforeAutospacing="0" w:after="0" w:afterAutospacing="0"/>
        <w:jc w:val="right"/>
        <w:rPr>
          <w:rFonts w:ascii="Abadi" w:hAnsi="Abadi" w:cs="Arial"/>
          <w:color w:val="auto"/>
          <w:sz w:val="21"/>
          <w:szCs w:val="21"/>
          <w:highlight w:val="lightGray"/>
        </w:rPr>
      </w:pPr>
    </w:p>
    <w:p w:rsidR="00F73601" w:rsidRPr="002630AF" w:rsidRDefault="00F73601" w:rsidP="00F73601">
      <w:pPr>
        <w:pStyle w:val="Style-3"/>
        <w:rPr>
          <w:rFonts w:ascii="Abadi" w:hAnsi="Abadi" w:cs="Arial"/>
          <w:b/>
          <w:bCs/>
          <w:sz w:val="21"/>
          <w:szCs w:val="21"/>
        </w:rPr>
      </w:pPr>
    </w:p>
    <w:p w:rsidR="00F73601" w:rsidRPr="002630AF" w:rsidRDefault="00F73601" w:rsidP="00F73601">
      <w:pPr>
        <w:pStyle w:val="Style-3"/>
        <w:jc w:val="center"/>
        <w:rPr>
          <w:rFonts w:ascii="Abadi" w:hAnsi="Abadi" w:cs="Arial"/>
          <w:b/>
          <w:bCs/>
          <w:sz w:val="21"/>
          <w:szCs w:val="21"/>
        </w:rPr>
      </w:pPr>
      <w:r w:rsidRPr="002630AF">
        <w:rPr>
          <w:rFonts w:ascii="Abadi" w:hAnsi="Abadi" w:cs="Arial"/>
          <w:b/>
          <w:bCs/>
          <w:sz w:val="21"/>
          <w:szCs w:val="21"/>
        </w:rPr>
        <w:t>CAPÍTULO V</w:t>
      </w:r>
    </w:p>
    <w:p w:rsidR="00F73601" w:rsidRPr="002630AF" w:rsidRDefault="00F73601" w:rsidP="00F73601">
      <w:pPr>
        <w:pStyle w:val="Style-3"/>
        <w:jc w:val="center"/>
        <w:rPr>
          <w:rFonts w:ascii="Abadi" w:hAnsi="Abadi" w:cs="Arial"/>
          <w:b/>
          <w:bCs/>
          <w:sz w:val="21"/>
          <w:szCs w:val="21"/>
        </w:rPr>
      </w:pPr>
      <w:r w:rsidRPr="002630AF">
        <w:rPr>
          <w:rFonts w:ascii="Abadi" w:hAnsi="Abadi" w:cs="Arial"/>
          <w:b/>
          <w:bCs/>
          <w:sz w:val="21"/>
          <w:szCs w:val="21"/>
        </w:rPr>
        <w:t>CRITERIOS DE OPORTUNIDAD</w:t>
      </w:r>
    </w:p>
    <w:p w:rsidR="00F73601" w:rsidRPr="002630AF" w:rsidRDefault="00F73601" w:rsidP="00F73601">
      <w:pPr>
        <w:pStyle w:val="Style-3"/>
        <w:ind w:firstLine="709"/>
        <w:jc w:val="center"/>
        <w:rPr>
          <w:rFonts w:ascii="Abadi" w:hAnsi="Abadi" w:cs="Arial"/>
          <w:b/>
          <w:bCs/>
          <w:sz w:val="21"/>
          <w:szCs w:val="21"/>
        </w:rPr>
      </w:pPr>
    </w:p>
    <w:p w:rsidR="00F73601" w:rsidRPr="002630AF" w:rsidRDefault="00F73601" w:rsidP="00F73601">
      <w:pPr>
        <w:pStyle w:val="Style-4"/>
        <w:ind w:firstLine="709"/>
        <w:jc w:val="right"/>
        <w:rPr>
          <w:rFonts w:ascii="Abadi" w:hAnsi="Abadi" w:cs="Arial"/>
          <w:b/>
          <w:bCs/>
          <w:i/>
          <w:iCs/>
          <w:sz w:val="21"/>
          <w:szCs w:val="21"/>
        </w:rPr>
      </w:pPr>
      <w:r w:rsidRPr="002630AF">
        <w:rPr>
          <w:rFonts w:ascii="Abadi" w:hAnsi="Abadi" w:cs="Arial"/>
          <w:b/>
          <w:bCs/>
          <w:i/>
          <w:iCs/>
          <w:sz w:val="21"/>
          <w:szCs w:val="21"/>
        </w:rPr>
        <w:lastRenderedPageBreak/>
        <w:t>Aplicación exclusiva de los criterios de oportunidad</w:t>
      </w:r>
    </w:p>
    <w:p w:rsidR="00F73601" w:rsidRPr="002630AF" w:rsidRDefault="00F73601" w:rsidP="00F73601">
      <w:pPr>
        <w:pStyle w:val="Style-5"/>
        <w:jc w:val="both"/>
        <w:rPr>
          <w:rFonts w:ascii="Abadi" w:hAnsi="Abadi" w:cs="Arial"/>
          <w:b/>
          <w:bCs/>
          <w:sz w:val="21"/>
          <w:szCs w:val="21"/>
        </w:rPr>
      </w:pPr>
      <w:r w:rsidRPr="002630AF">
        <w:rPr>
          <w:rFonts w:ascii="Abadi" w:hAnsi="Abadi" w:cs="Arial"/>
          <w:b/>
          <w:bCs/>
          <w:sz w:val="21"/>
          <w:szCs w:val="21"/>
        </w:rPr>
        <w:t>Artículo 71.</w:t>
      </w:r>
      <w:r w:rsidRPr="002630AF">
        <w:rPr>
          <w:rFonts w:ascii="Abadi" w:hAnsi="Abadi" w:cs="Arial"/>
          <w:sz w:val="21"/>
          <w:szCs w:val="21"/>
        </w:rPr>
        <w:t xml:space="preserve"> La aplicación de los criterios de oportunidad es una facultad exclusiva del Ministerio Público, que será ejercida una vez satisfechos los presupuestos generales y específicos para cada causal, previstos en la legislación procesal penal, la presente Ley, en los lineamientos generales dictados por la persona titular de la Fiscalía General del Estado y demás disposiciones aplicables.</w:t>
      </w:r>
    </w:p>
    <w:p w:rsidR="00F73601" w:rsidRPr="002630AF" w:rsidRDefault="00F73601" w:rsidP="00F73601">
      <w:pPr>
        <w:pStyle w:val="Style-1"/>
        <w:ind w:firstLine="709"/>
        <w:jc w:val="both"/>
        <w:rPr>
          <w:rFonts w:ascii="Abadi" w:hAnsi="Abadi" w:cs="Arial"/>
          <w:sz w:val="21"/>
          <w:szCs w:val="21"/>
        </w:rPr>
      </w:pPr>
    </w:p>
    <w:p w:rsidR="00F73601" w:rsidRPr="002630AF" w:rsidRDefault="00F73601" w:rsidP="00F73601">
      <w:pPr>
        <w:pStyle w:val="Style-4"/>
        <w:ind w:firstLine="709"/>
        <w:jc w:val="right"/>
        <w:rPr>
          <w:rFonts w:ascii="Abadi" w:hAnsi="Abadi" w:cs="Arial"/>
          <w:b/>
          <w:bCs/>
          <w:i/>
          <w:iCs/>
          <w:sz w:val="21"/>
          <w:szCs w:val="21"/>
        </w:rPr>
      </w:pPr>
      <w:r w:rsidRPr="002630AF">
        <w:rPr>
          <w:rFonts w:ascii="Abadi" w:hAnsi="Abadi" w:cs="Arial"/>
          <w:b/>
          <w:bCs/>
          <w:i/>
          <w:iCs/>
          <w:sz w:val="21"/>
          <w:szCs w:val="21"/>
        </w:rPr>
        <w:t>Aplicación de los criterios de oportunidad</w:t>
      </w:r>
    </w:p>
    <w:p w:rsidR="00F73601" w:rsidRPr="002630AF" w:rsidRDefault="00F73601" w:rsidP="00F73601">
      <w:pPr>
        <w:pStyle w:val="Style-5"/>
        <w:jc w:val="both"/>
        <w:rPr>
          <w:rFonts w:ascii="Abadi" w:hAnsi="Abadi" w:cs="Arial"/>
          <w:b/>
          <w:bCs/>
          <w:sz w:val="21"/>
          <w:szCs w:val="21"/>
        </w:rPr>
      </w:pPr>
      <w:r w:rsidRPr="002630AF">
        <w:rPr>
          <w:rFonts w:ascii="Abadi" w:hAnsi="Abadi" w:cs="Arial"/>
          <w:b/>
          <w:bCs/>
          <w:sz w:val="21"/>
          <w:szCs w:val="21"/>
        </w:rPr>
        <w:t>Artículo 72</w:t>
      </w:r>
      <w:r w:rsidRPr="002630AF">
        <w:rPr>
          <w:rFonts w:ascii="Abadi" w:hAnsi="Abadi" w:cs="Arial"/>
          <w:sz w:val="21"/>
          <w:szCs w:val="21"/>
        </w:rPr>
        <w:t>. Para aplicar criterios de oportunidad invariablemente</w:t>
      </w:r>
      <w:r w:rsidRPr="002630AF">
        <w:rPr>
          <w:rFonts w:ascii="Abadi" w:hAnsi="Abadi" w:cs="Arial"/>
          <w:b/>
          <w:bCs/>
          <w:sz w:val="21"/>
          <w:szCs w:val="21"/>
        </w:rPr>
        <w:t xml:space="preserve"> </w:t>
      </w:r>
      <w:r w:rsidRPr="002630AF">
        <w:rPr>
          <w:rFonts w:ascii="Abadi" w:hAnsi="Abadi" w:cs="Arial"/>
          <w:sz w:val="21"/>
          <w:szCs w:val="21"/>
        </w:rPr>
        <w:t>el agente del Ministerio Público:</w:t>
      </w:r>
    </w:p>
    <w:p w:rsidR="00F73601" w:rsidRPr="002630AF" w:rsidRDefault="00F73601" w:rsidP="00F73601">
      <w:pPr>
        <w:ind w:firstLine="709"/>
        <w:rPr>
          <w:rFonts w:ascii="Abadi" w:hAnsi="Abadi" w:cs="Arial"/>
          <w:b/>
          <w:bCs/>
          <w:sz w:val="21"/>
          <w:szCs w:val="21"/>
          <w:highlight w:val="green"/>
        </w:rPr>
      </w:pPr>
    </w:p>
    <w:p w:rsidR="00F73601" w:rsidRPr="002630AF" w:rsidRDefault="00F73601" w:rsidP="00DF7367">
      <w:pPr>
        <w:pStyle w:val="Style-1"/>
        <w:numPr>
          <w:ilvl w:val="0"/>
          <w:numId w:val="39"/>
        </w:numPr>
        <w:ind w:left="1134"/>
        <w:jc w:val="both"/>
        <w:rPr>
          <w:rFonts w:ascii="Abadi" w:hAnsi="Abadi" w:cs="Arial"/>
          <w:sz w:val="21"/>
          <w:szCs w:val="21"/>
        </w:rPr>
      </w:pPr>
      <w:r w:rsidRPr="002630AF">
        <w:rPr>
          <w:rFonts w:ascii="Abadi" w:hAnsi="Abadi" w:cs="Arial"/>
          <w:sz w:val="21"/>
          <w:szCs w:val="21"/>
        </w:rPr>
        <w:t>Requerirá autorización del la persona titular de la Fiscalía General o de su superior jerárquico;</w:t>
      </w:r>
    </w:p>
    <w:p w:rsidR="00F73601" w:rsidRPr="002630AF" w:rsidRDefault="00F73601" w:rsidP="00F73601">
      <w:pPr>
        <w:pStyle w:val="Style-1"/>
        <w:ind w:left="1134"/>
        <w:jc w:val="right"/>
        <w:rPr>
          <w:rFonts w:ascii="Abadi" w:hAnsi="Abadi" w:cs="Arial"/>
          <w:b/>
          <w:sz w:val="21"/>
          <w:szCs w:val="21"/>
        </w:rPr>
      </w:pPr>
    </w:p>
    <w:p w:rsidR="00F73601" w:rsidRPr="002630AF" w:rsidRDefault="00F73601" w:rsidP="00DF7367">
      <w:pPr>
        <w:pStyle w:val="Style-1"/>
        <w:numPr>
          <w:ilvl w:val="0"/>
          <w:numId w:val="39"/>
        </w:numPr>
        <w:ind w:left="1134"/>
        <w:jc w:val="both"/>
        <w:rPr>
          <w:rFonts w:ascii="Abadi" w:hAnsi="Abadi" w:cs="Arial"/>
          <w:sz w:val="21"/>
          <w:szCs w:val="21"/>
        </w:rPr>
      </w:pPr>
      <w:r w:rsidRPr="002630AF">
        <w:rPr>
          <w:rFonts w:ascii="Abadi" w:hAnsi="Abadi" w:cs="Arial"/>
          <w:sz w:val="21"/>
          <w:szCs w:val="21"/>
        </w:rPr>
        <w:t>Verificará que se encuentre reparado o garantizado razonablemente el daño ocasionado a la víctima u ofendido del delito o que exista constancia de manifestación de ésta sobre falta de interés jurídico en dicha reparación;</w:t>
      </w:r>
    </w:p>
    <w:p w:rsidR="00F73601" w:rsidRPr="002630AF" w:rsidRDefault="00F73601" w:rsidP="00F73601">
      <w:pPr>
        <w:pStyle w:val="Style-1"/>
        <w:ind w:left="1134"/>
        <w:jc w:val="both"/>
        <w:rPr>
          <w:rFonts w:ascii="Abadi" w:hAnsi="Abadi" w:cs="Arial"/>
          <w:b/>
          <w:bCs/>
          <w:sz w:val="21"/>
          <w:szCs w:val="21"/>
        </w:rPr>
      </w:pPr>
    </w:p>
    <w:p w:rsidR="00F73601" w:rsidRPr="002630AF" w:rsidRDefault="00F73601" w:rsidP="00DF7367">
      <w:pPr>
        <w:pStyle w:val="Style-1"/>
        <w:numPr>
          <w:ilvl w:val="0"/>
          <w:numId w:val="39"/>
        </w:numPr>
        <w:ind w:left="1134"/>
        <w:jc w:val="both"/>
        <w:rPr>
          <w:rFonts w:ascii="Abadi" w:hAnsi="Abadi" w:cs="Arial"/>
          <w:sz w:val="21"/>
          <w:szCs w:val="21"/>
        </w:rPr>
      </w:pPr>
      <w:r w:rsidRPr="002630AF">
        <w:rPr>
          <w:rFonts w:ascii="Abadi" w:hAnsi="Abadi" w:cs="Arial"/>
          <w:sz w:val="21"/>
          <w:szCs w:val="21"/>
        </w:rPr>
        <w:t>Deberá sujetarse a la reglamentación, a los lineamientos y criterios generales que emita el Procurador, con base en razones objetivas, de forma transparente y sin discriminación, valorando las circunstancias especiales en cada caso, de conformidad con lo dispuesto en la normatividad aplicable;</w:t>
      </w:r>
    </w:p>
    <w:p w:rsidR="00F73601" w:rsidRPr="002630AF" w:rsidRDefault="00F73601" w:rsidP="00F73601">
      <w:pPr>
        <w:pStyle w:val="Style-1"/>
        <w:ind w:left="1134" w:hanging="709"/>
        <w:jc w:val="right"/>
        <w:rPr>
          <w:rFonts w:ascii="Abadi" w:hAnsi="Abadi" w:cs="Arial"/>
          <w:sz w:val="21"/>
          <w:szCs w:val="21"/>
        </w:rPr>
      </w:pPr>
    </w:p>
    <w:p w:rsidR="00F73601" w:rsidRPr="002630AF" w:rsidRDefault="00F73601" w:rsidP="00DF7367">
      <w:pPr>
        <w:pStyle w:val="Style-6"/>
        <w:numPr>
          <w:ilvl w:val="0"/>
          <w:numId w:val="39"/>
        </w:numPr>
        <w:ind w:left="1134"/>
        <w:jc w:val="both"/>
        <w:rPr>
          <w:rFonts w:ascii="Abadi" w:hAnsi="Abadi" w:cs="Arial"/>
          <w:bCs/>
          <w:sz w:val="21"/>
          <w:szCs w:val="21"/>
        </w:rPr>
      </w:pPr>
      <w:r w:rsidRPr="002630AF">
        <w:rPr>
          <w:rFonts w:ascii="Abadi" w:hAnsi="Abadi" w:cs="Arial"/>
          <w:sz w:val="21"/>
          <w:szCs w:val="21"/>
        </w:rPr>
        <w:t>En caso de que se requiera, solicitará los dictámenes correspondientes y demás elementos que resulten necesarios para determinar la procedencia de la aplicación del criterio de oportunidad;</w:t>
      </w:r>
    </w:p>
    <w:p w:rsidR="00F73601" w:rsidRPr="002630AF" w:rsidRDefault="00F73601" w:rsidP="00F73601">
      <w:pPr>
        <w:pStyle w:val="Style-1"/>
        <w:ind w:left="1134" w:hanging="709"/>
        <w:jc w:val="both"/>
        <w:rPr>
          <w:rFonts w:ascii="Abadi" w:hAnsi="Abadi" w:cs="Arial"/>
          <w:sz w:val="21"/>
          <w:szCs w:val="21"/>
        </w:rPr>
      </w:pPr>
    </w:p>
    <w:p w:rsidR="00F73601" w:rsidRPr="002630AF" w:rsidRDefault="00F73601" w:rsidP="00DF7367">
      <w:pPr>
        <w:pStyle w:val="Style-6"/>
        <w:numPr>
          <w:ilvl w:val="0"/>
          <w:numId w:val="39"/>
        </w:numPr>
        <w:ind w:left="1134"/>
        <w:jc w:val="both"/>
        <w:rPr>
          <w:rFonts w:ascii="Abadi" w:hAnsi="Abadi" w:cs="Arial"/>
          <w:sz w:val="21"/>
          <w:szCs w:val="21"/>
        </w:rPr>
      </w:pPr>
      <w:r w:rsidRPr="002630AF">
        <w:rPr>
          <w:rFonts w:ascii="Abadi" w:hAnsi="Abadi" w:cs="Arial"/>
          <w:sz w:val="21"/>
          <w:szCs w:val="21"/>
        </w:rPr>
        <w:t>Consultará el registro general de la aplicación de criterios de oportunidad;</w:t>
      </w:r>
    </w:p>
    <w:p w:rsidR="00F73601" w:rsidRPr="002630AF" w:rsidRDefault="00F73601" w:rsidP="00F73601">
      <w:pPr>
        <w:pStyle w:val="Style-6"/>
        <w:ind w:left="1134"/>
        <w:jc w:val="both"/>
        <w:rPr>
          <w:rFonts w:ascii="Abadi" w:hAnsi="Abadi" w:cs="Arial"/>
          <w:sz w:val="21"/>
          <w:szCs w:val="21"/>
        </w:rPr>
      </w:pPr>
    </w:p>
    <w:p w:rsidR="00F73601" w:rsidRPr="002630AF" w:rsidRDefault="00F73601" w:rsidP="00DF7367">
      <w:pPr>
        <w:pStyle w:val="Style-7"/>
        <w:numPr>
          <w:ilvl w:val="0"/>
          <w:numId w:val="39"/>
        </w:numPr>
        <w:ind w:left="1134"/>
        <w:jc w:val="both"/>
        <w:rPr>
          <w:rFonts w:ascii="Abadi" w:hAnsi="Abadi" w:cs="Arial"/>
          <w:szCs w:val="21"/>
        </w:rPr>
      </w:pPr>
      <w:r w:rsidRPr="002630AF">
        <w:rPr>
          <w:rFonts w:ascii="Abadi" w:hAnsi="Abadi" w:cs="Arial"/>
          <w:szCs w:val="21"/>
        </w:rPr>
        <w:t>Deberá cerciorarse que no se trate de delitos contra el libre desarrollo de la personalidad, de violencia familiar, ni en los casos de delitos fiscales o aquellos que afecten gravemente el interés público; y</w:t>
      </w:r>
    </w:p>
    <w:p w:rsidR="00F73601" w:rsidRPr="002630AF" w:rsidRDefault="00F73601" w:rsidP="00F73601">
      <w:pPr>
        <w:pStyle w:val="Style-7"/>
        <w:ind w:left="1134" w:hanging="709"/>
        <w:jc w:val="right"/>
        <w:rPr>
          <w:rFonts w:ascii="Abadi" w:hAnsi="Abadi" w:cs="Arial"/>
          <w:szCs w:val="21"/>
        </w:rPr>
      </w:pPr>
    </w:p>
    <w:p w:rsidR="00F73601" w:rsidRPr="002630AF" w:rsidRDefault="00F73601" w:rsidP="00DF7367">
      <w:pPr>
        <w:pStyle w:val="Style-7"/>
        <w:numPr>
          <w:ilvl w:val="0"/>
          <w:numId w:val="39"/>
        </w:numPr>
        <w:ind w:left="1134"/>
        <w:rPr>
          <w:rFonts w:ascii="Abadi" w:hAnsi="Abadi" w:cs="Arial"/>
          <w:szCs w:val="21"/>
        </w:rPr>
      </w:pPr>
      <w:r w:rsidRPr="002630AF">
        <w:rPr>
          <w:rFonts w:ascii="Abadi" w:hAnsi="Abadi" w:cs="Arial"/>
          <w:szCs w:val="21"/>
        </w:rPr>
        <w:t>Las demás que derivan de las disposiciones respectivas.</w:t>
      </w:r>
    </w:p>
    <w:p w:rsidR="00F73601" w:rsidRPr="002630AF" w:rsidRDefault="00F73601" w:rsidP="00F73601">
      <w:pPr>
        <w:pStyle w:val="Style-7"/>
        <w:ind w:left="1134" w:firstLine="709"/>
        <w:rPr>
          <w:rFonts w:ascii="Abadi" w:hAnsi="Abadi" w:cs="Arial"/>
          <w:szCs w:val="21"/>
        </w:rPr>
      </w:pPr>
    </w:p>
    <w:p w:rsidR="00F73601" w:rsidRPr="002630AF" w:rsidRDefault="00F73601" w:rsidP="00F73601">
      <w:pPr>
        <w:pStyle w:val="Style-5"/>
        <w:jc w:val="both"/>
        <w:rPr>
          <w:rFonts w:ascii="Abadi" w:hAnsi="Abadi" w:cs="Arial"/>
          <w:sz w:val="21"/>
          <w:szCs w:val="21"/>
        </w:rPr>
      </w:pPr>
      <w:r w:rsidRPr="002630AF">
        <w:rPr>
          <w:rFonts w:ascii="Abadi" w:hAnsi="Abadi" w:cs="Arial"/>
          <w:sz w:val="21"/>
          <w:szCs w:val="21"/>
        </w:rPr>
        <w:t xml:space="preserve">En todos los casos en los que se aplique un criterio de oportunidad, el agente del Ministerio Público notificará personalmente la resolución a la víctima u ofendido para los efectos correspondientes, dentro de los tres días hábiles siguientes a su emisión, salvo causa justificada. </w:t>
      </w:r>
    </w:p>
    <w:p w:rsidR="00F73601" w:rsidRPr="002630AF" w:rsidRDefault="00F73601" w:rsidP="00F73601">
      <w:pPr>
        <w:pStyle w:val="Style-1"/>
        <w:ind w:firstLine="709"/>
        <w:jc w:val="both"/>
        <w:rPr>
          <w:rFonts w:ascii="Abadi" w:hAnsi="Abadi" w:cs="Arial"/>
          <w:sz w:val="21"/>
          <w:szCs w:val="21"/>
        </w:rPr>
      </w:pPr>
    </w:p>
    <w:p w:rsidR="00F73601" w:rsidRPr="002630AF" w:rsidRDefault="00F73601" w:rsidP="00F73601">
      <w:pPr>
        <w:pStyle w:val="Style-4"/>
        <w:ind w:firstLine="709"/>
        <w:jc w:val="right"/>
        <w:rPr>
          <w:rFonts w:ascii="Abadi" w:hAnsi="Abadi" w:cs="Arial"/>
          <w:b/>
          <w:bCs/>
          <w:i/>
          <w:iCs/>
          <w:sz w:val="21"/>
          <w:szCs w:val="21"/>
        </w:rPr>
      </w:pPr>
      <w:r w:rsidRPr="002630AF">
        <w:rPr>
          <w:rFonts w:ascii="Abadi" w:hAnsi="Abadi" w:cs="Arial"/>
          <w:b/>
          <w:bCs/>
          <w:i/>
          <w:iCs/>
          <w:sz w:val="21"/>
          <w:szCs w:val="21"/>
        </w:rPr>
        <w:t>Registro de los criterios de oportunidad</w:t>
      </w:r>
    </w:p>
    <w:p w:rsidR="00F73601" w:rsidRPr="002630AF" w:rsidRDefault="00F73601" w:rsidP="00F73601">
      <w:pPr>
        <w:pStyle w:val="Style-5"/>
        <w:jc w:val="both"/>
        <w:rPr>
          <w:rFonts w:ascii="Abadi" w:hAnsi="Abadi" w:cs="Arial"/>
          <w:b/>
          <w:bCs/>
          <w:sz w:val="21"/>
          <w:szCs w:val="21"/>
        </w:rPr>
      </w:pPr>
      <w:r w:rsidRPr="002630AF">
        <w:rPr>
          <w:rFonts w:ascii="Abadi" w:hAnsi="Abadi" w:cs="Arial"/>
          <w:b/>
          <w:bCs/>
          <w:sz w:val="21"/>
          <w:szCs w:val="21"/>
        </w:rPr>
        <w:t xml:space="preserve">Artículo 73. </w:t>
      </w:r>
      <w:r w:rsidRPr="002630AF">
        <w:rPr>
          <w:rFonts w:ascii="Abadi" w:hAnsi="Abadi" w:cs="Arial"/>
          <w:sz w:val="21"/>
          <w:szCs w:val="21"/>
        </w:rPr>
        <w:t>La Fiscalía General, a través del área correspondiente, llevará el registro general de los asuntos en los que se haya aplicado un criterio de oportunidad en la institución, sin perjuicio del registro propio de las agencias del Ministerio Público que lo apliquen.</w:t>
      </w:r>
    </w:p>
    <w:p w:rsidR="00F73601" w:rsidRPr="002630AF" w:rsidRDefault="00F73601" w:rsidP="00F73601">
      <w:pPr>
        <w:pStyle w:val="Style-1"/>
        <w:ind w:firstLine="709"/>
        <w:jc w:val="both"/>
        <w:rPr>
          <w:rFonts w:ascii="Abadi" w:hAnsi="Abadi" w:cs="Arial"/>
          <w:sz w:val="21"/>
          <w:szCs w:val="21"/>
        </w:rPr>
      </w:pPr>
    </w:p>
    <w:p w:rsidR="00F73601" w:rsidRPr="002630AF" w:rsidRDefault="00F73601" w:rsidP="00F73601">
      <w:pPr>
        <w:pStyle w:val="Style-3"/>
        <w:ind w:firstLine="709"/>
        <w:jc w:val="center"/>
        <w:rPr>
          <w:rFonts w:ascii="Abadi" w:hAnsi="Abadi" w:cs="Arial"/>
          <w:b/>
          <w:bCs/>
          <w:sz w:val="21"/>
          <w:szCs w:val="21"/>
        </w:rPr>
      </w:pPr>
    </w:p>
    <w:p w:rsidR="00F73601" w:rsidRPr="002630AF" w:rsidRDefault="00F73601" w:rsidP="00F73601">
      <w:pPr>
        <w:pStyle w:val="Style-3"/>
        <w:jc w:val="center"/>
        <w:rPr>
          <w:rFonts w:ascii="Abadi" w:hAnsi="Abadi" w:cs="Arial"/>
          <w:b/>
          <w:bCs/>
          <w:sz w:val="21"/>
          <w:szCs w:val="21"/>
        </w:rPr>
      </w:pPr>
      <w:r w:rsidRPr="002630AF">
        <w:rPr>
          <w:rFonts w:ascii="Abadi" w:hAnsi="Abadi" w:cs="Arial"/>
          <w:b/>
          <w:bCs/>
          <w:sz w:val="21"/>
          <w:szCs w:val="21"/>
        </w:rPr>
        <w:t>TÍTULO CUARTO</w:t>
      </w:r>
    </w:p>
    <w:p w:rsidR="00F73601" w:rsidRPr="002630AF" w:rsidRDefault="00F73601" w:rsidP="00F73601">
      <w:pPr>
        <w:pStyle w:val="Style-3"/>
        <w:jc w:val="center"/>
        <w:rPr>
          <w:rFonts w:ascii="Abadi" w:hAnsi="Abadi" w:cs="Arial"/>
          <w:b/>
          <w:bCs/>
          <w:sz w:val="21"/>
          <w:szCs w:val="21"/>
        </w:rPr>
      </w:pPr>
      <w:r w:rsidRPr="002630AF">
        <w:rPr>
          <w:rFonts w:ascii="Abadi" w:hAnsi="Abadi" w:cs="Arial"/>
          <w:b/>
          <w:bCs/>
          <w:sz w:val="21"/>
          <w:szCs w:val="21"/>
        </w:rPr>
        <w:t>EXCUSA Y RECUSACIÓN</w:t>
      </w:r>
    </w:p>
    <w:p w:rsidR="00F73601" w:rsidRPr="002630AF" w:rsidRDefault="00F73601" w:rsidP="00F73601">
      <w:pPr>
        <w:pStyle w:val="Style-3"/>
        <w:jc w:val="center"/>
        <w:rPr>
          <w:rFonts w:ascii="Abadi" w:hAnsi="Abadi" w:cs="Arial"/>
          <w:b/>
          <w:bCs/>
          <w:sz w:val="21"/>
          <w:szCs w:val="21"/>
        </w:rPr>
      </w:pPr>
    </w:p>
    <w:p w:rsidR="00F73601" w:rsidRPr="002630AF" w:rsidRDefault="00F73601" w:rsidP="00F73601">
      <w:pPr>
        <w:pStyle w:val="Style-3"/>
        <w:jc w:val="center"/>
        <w:rPr>
          <w:rFonts w:ascii="Abadi" w:hAnsi="Abadi" w:cs="Arial"/>
          <w:b/>
          <w:bCs/>
          <w:sz w:val="21"/>
          <w:szCs w:val="21"/>
        </w:rPr>
      </w:pPr>
      <w:r w:rsidRPr="002630AF">
        <w:rPr>
          <w:rFonts w:ascii="Abadi" w:hAnsi="Abadi" w:cs="Arial"/>
          <w:b/>
          <w:bCs/>
          <w:sz w:val="21"/>
          <w:szCs w:val="21"/>
        </w:rPr>
        <w:t>CAPÍTULO ÚNICO</w:t>
      </w:r>
    </w:p>
    <w:p w:rsidR="00F73601" w:rsidRPr="002630AF" w:rsidRDefault="00F73601" w:rsidP="00F73601">
      <w:pPr>
        <w:pStyle w:val="Style-3"/>
        <w:jc w:val="center"/>
        <w:rPr>
          <w:rFonts w:ascii="Abadi" w:hAnsi="Abadi" w:cs="Arial"/>
          <w:b/>
          <w:bCs/>
          <w:sz w:val="21"/>
          <w:szCs w:val="21"/>
        </w:rPr>
      </w:pPr>
      <w:r w:rsidRPr="002630AF">
        <w:rPr>
          <w:rFonts w:ascii="Abadi" w:hAnsi="Abadi" w:cs="Arial"/>
          <w:b/>
          <w:bCs/>
          <w:sz w:val="21"/>
          <w:szCs w:val="21"/>
        </w:rPr>
        <w:t>MOTIVOS Y CALIFICACIÓN</w:t>
      </w:r>
    </w:p>
    <w:p w:rsidR="00F73601" w:rsidRPr="002630AF" w:rsidRDefault="00F73601" w:rsidP="00F73601">
      <w:pPr>
        <w:pStyle w:val="Style-3"/>
        <w:ind w:firstLine="709"/>
        <w:rPr>
          <w:rFonts w:ascii="Abadi" w:hAnsi="Abadi" w:cs="Arial"/>
          <w:b/>
          <w:bCs/>
          <w:sz w:val="21"/>
          <w:szCs w:val="21"/>
        </w:rPr>
      </w:pPr>
    </w:p>
    <w:p w:rsidR="00F73601" w:rsidRPr="002630AF" w:rsidRDefault="00F73601" w:rsidP="00F73601">
      <w:pPr>
        <w:pStyle w:val="Style-4"/>
        <w:ind w:firstLine="709"/>
        <w:jc w:val="right"/>
        <w:rPr>
          <w:rFonts w:ascii="Abadi" w:hAnsi="Abadi" w:cs="Arial"/>
          <w:b/>
          <w:bCs/>
          <w:i/>
          <w:iCs/>
          <w:sz w:val="21"/>
          <w:szCs w:val="21"/>
        </w:rPr>
      </w:pPr>
      <w:r w:rsidRPr="002630AF">
        <w:rPr>
          <w:rFonts w:ascii="Abadi" w:hAnsi="Abadi" w:cs="Arial"/>
          <w:b/>
          <w:bCs/>
          <w:i/>
          <w:iCs/>
          <w:sz w:val="21"/>
          <w:szCs w:val="21"/>
        </w:rPr>
        <w:t>Motivos de excusa y recusación</w:t>
      </w:r>
    </w:p>
    <w:p w:rsidR="00F73601" w:rsidRPr="002630AF" w:rsidRDefault="00F73601" w:rsidP="00F73601">
      <w:pPr>
        <w:pStyle w:val="Style-5"/>
        <w:jc w:val="both"/>
        <w:rPr>
          <w:rFonts w:ascii="Abadi" w:hAnsi="Abadi" w:cs="Arial"/>
          <w:b/>
          <w:bCs/>
          <w:sz w:val="21"/>
          <w:szCs w:val="21"/>
        </w:rPr>
      </w:pPr>
      <w:r w:rsidRPr="002630AF">
        <w:rPr>
          <w:rFonts w:ascii="Abadi" w:hAnsi="Abadi" w:cs="Arial"/>
          <w:b/>
          <w:bCs/>
          <w:sz w:val="21"/>
          <w:szCs w:val="21"/>
        </w:rPr>
        <w:t>Artículo 74.</w:t>
      </w:r>
      <w:r w:rsidRPr="002630AF">
        <w:rPr>
          <w:rFonts w:ascii="Abadi" w:hAnsi="Abadi" w:cs="Arial"/>
          <w:sz w:val="21"/>
          <w:szCs w:val="21"/>
        </w:rPr>
        <w:t xml:space="preserve"> Los servidores públicos de la Fiscalía General deberán excusarse del conocimiento de los asuntos en que intervengan, por los mismos motivos establecidos respecto de los jueces y magistrados en la legislación procesal penal aplicable. El inculpado, la víctima u ofendido, podrán solicitar por escrito la recusación invocando alguno de tales motivos.</w:t>
      </w:r>
    </w:p>
    <w:p w:rsidR="00F73601" w:rsidRPr="002630AF" w:rsidRDefault="00F73601" w:rsidP="00F73601">
      <w:pPr>
        <w:pStyle w:val="Style-1"/>
        <w:ind w:firstLine="709"/>
        <w:jc w:val="both"/>
        <w:rPr>
          <w:rFonts w:ascii="Abadi" w:hAnsi="Abadi" w:cs="Arial"/>
          <w:sz w:val="21"/>
          <w:szCs w:val="21"/>
        </w:rPr>
      </w:pPr>
    </w:p>
    <w:p w:rsidR="00F73601" w:rsidRPr="002630AF" w:rsidRDefault="00F73601" w:rsidP="00F73601">
      <w:pPr>
        <w:pStyle w:val="Style-4"/>
        <w:ind w:firstLine="709"/>
        <w:jc w:val="right"/>
        <w:rPr>
          <w:rFonts w:ascii="Abadi" w:hAnsi="Abadi" w:cs="Arial"/>
          <w:b/>
          <w:bCs/>
          <w:i/>
          <w:iCs/>
          <w:sz w:val="21"/>
          <w:szCs w:val="21"/>
        </w:rPr>
      </w:pPr>
      <w:r w:rsidRPr="002630AF">
        <w:rPr>
          <w:rFonts w:ascii="Abadi" w:hAnsi="Abadi" w:cs="Arial"/>
          <w:b/>
          <w:bCs/>
          <w:i/>
          <w:iCs/>
          <w:sz w:val="21"/>
          <w:szCs w:val="21"/>
        </w:rPr>
        <w:t>Recusación</w:t>
      </w:r>
    </w:p>
    <w:p w:rsidR="00F73601" w:rsidRPr="002630AF" w:rsidRDefault="00F73601" w:rsidP="00F73601">
      <w:pPr>
        <w:pStyle w:val="Style-5"/>
        <w:jc w:val="both"/>
        <w:rPr>
          <w:rFonts w:ascii="Abadi" w:hAnsi="Abadi" w:cs="Arial"/>
          <w:bCs/>
          <w:sz w:val="21"/>
          <w:szCs w:val="21"/>
        </w:rPr>
      </w:pPr>
      <w:r w:rsidRPr="002630AF">
        <w:rPr>
          <w:rFonts w:ascii="Abadi" w:hAnsi="Abadi" w:cs="Arial"/>
          <w:b/>
          <w:bCs/>
          <w:sz w:val="21"/>
          <w:szCs w:val="21"/>
        </w:rPr>
        <w:t xml:space="preserve">Artículo 75. </w:t>
      </w:r>
      <w:r w:rsidRPr="002630AF">
        <w:rPr>
          <w:rFonts w:ascii="Abadi" w:hAnsi="Abadi" w:cs="Arial"/>
          <w:sz w:val="21"/>
          <w:szCs w:val="21"/>
        </w:rPr>
        <w:t xml:space="preserve">Cuando el inculpado, la víctima u ofendido, soliciten la recusación, deberán presentar el escrito respectivo dentro de los tres días hábiles posteriores a que tengan conocimiento del impedimento, ante el agente del Ministerio Público que conozca del asunto, el cual lo remitirá al la Fiscalía </w:t>
      </w:r>
      <w:r w:rsidRPr="002630AF">
        <w:rPr>
          <w:rFonts w:ascii="Abadi" w:hAnsi="Abadi" w:cs="Arial"/>
          <w:sz w:val="21"/>
          <w:szCs w:val="21"/>
        </w:rPr>
        <w:lastRenderedPageBreak/>
        <w:t>General dentro de los dos días siguientes a aquel en que recibió el escrito que contenga la solicitud, adjuntando un informe sobre lo expuesto en la recusación y la procedencia del motivo invocado. La falta de informe presumirá la causa de la recusación.</w:t>
      </w:r>
    </w:p>
    <w:p w:rsidR="00F73601" w:rsidRPr="002630AF" w:rsidRDefault="00F73601" w:rsidP="00F73601">
      <w:pPr>
        <w:pStyle w:val="Style-1"/>
        <w:ind w:firstLine="709"/>
        <w:jc w:val="both"/>
        <w:rPr>
          <w:rFonts w:ascii="Abadi" w:hAnsi="Abadi" w:cs="Arial"/>
          <w:sz w:val="21"/>
          <w:szCs w:val="21"/>
        </w:rPr>
      </w:pPr>
    </w:p>
    <w:p w:rsidR="00F73601" w:rsidRPr="002630AF" w:rsidRDefault="00F73601" w:rsidP="00F73601">
      <w:pPr>
        <w:pStyle w:val="Style-5"/>
        <w:jc w:val="both"/>
        <w:rPr>
          <w:rFonts w:ascii="Abadi" w:hAnsi="Abadi" w:cs="Arial"/>
          <w:sz w:val="21"/>
          <w:szCs w:val="21"/>
        </w:rPr>
      </w:pPr>
      <w:r w:rsidRPr="002630AF">
        <w:rPr>
          <w:rFonts w:ascii="Abadi" w:hAnsi="Abadi" w:cs="Arial"/>
          <w:sz w:val="21"/>
          <w:szCs w:val="21"/>
        </w:rPr>
        <w:t>En tanto ésta se resuelve en forma definitiva, el servidor público en cuestión deberá avisar de inmediato a su superior jerárquico y continuará conociendo del asunto, salvo determinación expresa en contrario de éste.</w:t>
      </w:r>
    </w:p>
    <w:p w:rsidR="00F73601" w:rsidRPr="002630AF" w:rsidRDefault="00F73601" w:rsidP="00F73601">
      <w:pPr>
        <w:pStyle w:val="Style-1"/>
        <w:ind w:firstLine="709"/>
        <w:jc w:val="both"/>
        <w:rPr>
          <w:rFonts w:ascii="Abadi" w:hAnsi="Abadi" w:cs="Arial"/>
          <w:sz w:val="21"/>
          <w:szCs w:val="21"/>
          <w:lang w:val="es-ES"/>
        </w:rPr>
      </w:pPr>
    </w:p>
    <w:p w:rsidR="00F73601" w:rsidRPr="002630AF" w:rsidRDefault="00F73601" w:rsidP="00F73601">
      <w:pPr>
        <w:pStyle w:val="Style-4"/>
        <w:ind w:firstLine="709"/>
        <w:jc w:val="right"/>
        <w:rPr>
          <w:rFonts w:ascii="Abadi" w:hAnsi="Abadi" w:cs="Arial"/>
          <w:b/>
          <w:bCs/>
          <w:i/>
          <w:iCs/>
          <w:sz w:val="21"/>
          <w:szCs w:val="21"/>
        </w:rPr>
      </w:pPr>
      <w:r w:rsidRPr="002630AF">
        <w:rPr>
          <w:rFonts w:ascii="Abadi" w:hAnsi="Abadi" w:cs="Arial"/>
          <w:b/>
          <w:bCs/>
          <w:i/>
          <w:iCs/>
          <w:sz w:val="21"/>
          <w:szCs w:val="21"/>
        </w:rPr>
        <w:t>Calificación de la recusación</w:t>
      </w:r>
    </w:p>
    <w:p w:rsidR="00F73601" w:rsidRPr="002630AF" w:rsidRDefault="00F73601" w:rsidP="00F73601">
      <w:pPr>
        <w:pStyle w:val="Style-5"/>
        <w:jc w:val="both"/>
        <w:rPr>
          <w:rFonts w:ascii="Abadi" w:hAnsi="Abadi" w:cs="Arial"/>
          <w:b/>
          <w:bCs/>
          <w:sz w:val="21"/>
          <w:szCs w:val="21"/>
        </w:rPr>
      </w:pPr>
      <w:r w:rsidRPr="002630AF">
        <w:rPr>
          <w:rFonts w:ascii="Abadi" w:hAnsi="Abadi" w:cs="Arial"/>
          <w:b/>
          <w:bCs/>
          <w:sz w:val="21"/>
          <w:szCs w:val="21"/>
        </w:rPr>
        <w:t xml:space="preserve">Artículo 76. </w:t>
      </w:r>
      <w:r w:rsidRPr="002630AF">
        <w:rPr>
          <w:rFonts w:ascii="Abadi" w:hAnsi="Abadi" w:cs="Arial"/>
          <w:sz w:val="21"/>
          <w:szCs w:val="21"/>
        </w:rPr>
        <w:t>La persona titular de la Fiscalía General calificará las causas invocadas dentro de los tres días siguientes a aquel en que reciba el escrito de recusación y el informe rendido por el servidor público.</w:t>
      </w:r>
    </w:p>
    <w:p w:rsidR="00F73601" w:rsidRPr="002630AF" w:rsidRDefault="00F73601" w:rsidP="00F73601">
      <w:pPr>
        <w:pStyle w:val="Style-1"/>
        <w:ind w:firstLine="709"/>
        <w:jc w:val="both"/>
        <w:rPr>
          <w:rFonts w:ascii="Abadi" w:hAnsi="Abadi" w:cs="Arial"/>
          <w:sz w:val="21"/>
          <w:szCs w:val="21"/>
        </w:rPr>
      </w:pPr>
    </w:p>
    <w:p w:rsidR="00F73601" w:rsidRPr="002630AF" w:rsidRDefault="00F73601" w:rsidP="00F73601">
      <w:pPr>
        <w:pStyle w:val="Style-5"/>
        <w:jc w:val="both"/>
        <w:rPr>
          <w:rFonts w:ascii="Abadi" w:hAnsi="Abadi" w:cs="Arial"/>
          <w:sz w:val="21"/>
          <w:szCs w:val="21"/>
        </w:rPr>
      </w:pPr>
      <w:r w:rsidRPr="002630AF">
        <w:rPr>
          <w:rFonts w:ascii="Abadi" w:hAnsi="Abadi" w:cs="Arial"/>
          <w:sz w:val="21"/>
          <w:szCs w:val="21"/>
        </w:rPr>
        <w:t xml:space="preserve">Declarada procedente la recusación, será notificada al interesado por conducto de la agencia del Ministerio Público respectiva, el servidor público quedará separado del conocimiento del asunto, y se designará a quien deba continuar su substanciación. </w:t>
      </w:r>
    </w:p>
    <w:p w:rsidR="00F73601" w:rsidRPr="002630AF" w:rsidRDefault="00F73601" w:rsidP="00F73601">
      <w:pPr>
        <w:pStyle w:val="Style-1"/>
        <w:ind w:firstLine="709"/>
        <w:jc w:val="both"/>
        <w:rPr>
          <w:rFonts w:ascii="Abadi" w:hAnsi="Abadi" w:cs="Arial"/>
          <w:sz w:val="21"/>
          <w:szCs w:val="21"/>
        </w:rPr>
      </w:pPr>
    </w:p>
    <w:p w:rsidR="00F73601" w:rsidRPr="002630AF" w:rsidRDefault="00F73601" w:rsidP="00F73601">
      <w:pPr>
        <w:pStyle w:val="Style-4"/>
        <w:ind w:firstLine="709"/>
        <w:jc w:val="right"/>
        <w:rPr>
          <w:rFonts w:ascii="Abadi" w:hAnsi="Abadi" w:cs="Arial"/>
          <w:b/>
          <w:bCs/>
          <w:i/>
          <w:iCs/>
          <w:sz w:val="21"/>
          <w:szCs w:val="21"/>
        </w:rPr>
      </w:pPr>
      <w:r w:rsidRPr="002630AF">
        <w:rPr>
          <w:rFonts w:ascii="Abadi" w:hAnsi="Abadi" w:cs="Arial"/>
          <w:b/>
          <w:bCs/>
          <w:i/>
          <w:iCs/>
          <w:sz w:val="21"/>
          <w:szCs w:val="21"/>
        </w:rPr>
        <w:t>Falta administrativa por omisión</w:t>
      </w:r>
    </w:p>
    <w:p w:rsidR="00F73601" w:rsidRPr="002630AF" w:rsidRDefault="00F73601" w:rsidP="00F73601">
      <w:pPr>
        <w:pStyle w:val="Style-5"/>
        <w:jc w:val="both"/>
        <w:rPr>
          <w:rFonts w:ascii="Abadi" w:hAnsi="Abadi" w:cs="Arial"/>
          <w:b/>
          <w:bCs/>
          <w:sz w:val="21"/>
          <w:szCs w:val="21"/>
        </w:rPr>
      </w:pPr>
      <w:r w:rsidRPr="002630AF">
        <w:rPr>
          <w:rFonts w:ascii="Abadi" w:hAnsi="Abadi" w:cs="Arial"/>
          <w:b/>
          <w:bCs/>
          <w:sz w:val="21"/>
          <w:szCs w:val="21"/>
        </w:rPr>
        <w:t xml:space="preserve">Artículo 77. </w:t>
      </w:r>
      <w:r w:rsidRPr="002630AF">
        <w:rPr>
          <w:rFonts w:ascii="Abadi" w:hAnsi="Abadi" w:cs="Arial"/>
          <w:sz w:val="21"/>
          <w:szCs w:val="21"/>
        </w:rPr>
        <w:t>Se considerará falta administrativa el que un servidor público no se excuse estando dentro de un supuesto notorio de impedimento, así como que no remita en tiempo y forma las recusaciones que se le presentan, conforme a lo previsto en esta Ley.</w:t>
      </w:r>
    </w:p>
    <w:p w:rsidR="00F73601" w:rsidRPr="002630AF" w:rsidRDefault="00F73601" w:rsidP="00F73601">
      <w:pPr>
        <w:pStyle w:val="Style-3"/>
        <w:rPr>
          <w:rFonts w:ascii="Abadi" w:hAnsi="Abadi" w:cs="Arial"/>
          <w:b/>
          <w:bCs/>
          <w:sz w:val="21"/>
          <w:szCs w:val="21"/>
        </w:rPr>
      </w:pPr>
    </w:p>
    <w:p w:rsidR="00F73601" w:rsidRPr="002630AF" w:rsidRDefault="00F73601" w:rsidP="00F73601">
      <w:pPr>
        <w:pStyle w:val="Style-3"/>
        <w:ind w:firstLine="709"/>
        <w:rPr>
          <w:rFonts w:ascii="Abadi" w:hAnsi="Abadi" w:cs="Arial"/>
          <w:b/>
          <w:bCs/>
          <w:sz w:val="21"/>
          <w:szCs w:val="21"/>
        </w:rPr>
      </w:pPr>
    </w:p>
    <w:p w:rsidR="00F73601" w:rsidRPr="002630AF" w:rsidRDefault="00F73601" w:rsidP="00F73601">
      <w:pPr>
        <w:pStyle w:val="Style-3"/>
        <w:jc w:val="center"/>
        <w:rPr>
          <w:rFonts w:ascii="Abadi" w:hAnsi="Abadi" w:cs="Arial"/>
          <w:b/>
          <w:bCs/>
          <w:sz w:val="21"/>
          <w:szCs w:val="21"/>
        </w:rPr>
      </w:pPr>
      <w:r w:rsidRPr="002630AF">
        <w:rPr>
          <w:rFonts w:ascii="Abadi" w:hAnsi="Abadi" w:cs="Arial"/>
          <w:b/>
          <w:bCs/>
          <w:sz w:val="21"/>
          <w:szCs w:val="21"/>
        </w:rPr>
        <w:t>TITULO QUINTO</w:t>
      </w:r>
    </w:p>
    <w:p w:rsidR="00F73601" w:rsidRPr="002630AF" w:rsidRDefault="00F73601" w:rsidP="00F73601">
      <w:pPr>
        <w:pStyle w:val="Style-3"/>
        <w:jc w:val="center"/>
        <w:rPr>
          <w:rFonts w:ascii="Abadi" w:hAnsi="Abadi" w:cs="Arial"/>
          <w:b/>
          <w:bCs/>
          <w:sz w:val="21"/>
          <w:szCs w:val="21"/>
        </w:rPr>
      </w:pPr>
      <w:r w:rsidRPr="002630AF">
        <w:rPr>
          <w:rFonts w:ascii="Abadi" w:hAnsi="Abadi" w:cs="Arial"/>
          <w:b/>
          <w:bCs/>
          <w:sz w:val="21"/>
          <w:szCs w:val="21"/>
        </w:rPr>
        <w:t>SERVICIO PROFESIONAL DE CARRERA</w:t>
      </w:r>
    </w:p>
    <w:p w:rsidR="00F73601" w:rsidRPr="002630AF" w:rsidRDefault="00F73601" w:rsidP="00F73601">
      <w:pPr>
        <w:pStyle w:val="Style-3"/>
        <w:jc w:val="center"/>
        <w:rPr>
          <w:rFonts w:ascii="Abadi" w:hAnsi="Abadi" w:cs="Arial"/>
          <w:b/>
          <w:bCs/>
          <w:sz w:val="21"/>
          <w:szCs w:val="21"/>
        </w:rPr>
      </w:pPr>
    </w:p>
    <w:p w:rsidR="00F73601" w:rsidRPr="002630AF" w:rsidRDefault="00F73601" w:rsidP="00F73601">
      <w:pPr>
        <w:pStyle w:val="Style-3"/>
        <w:jc w:val="center"/>
        <w:rPr>
          <w:rFonts w:ascii="Abadi" w:hAnsi="Abadi" w:cs="Arial"/>
          <w:b/>
          <w:bCs/>
          <w:sz w:val="21"/>
          <w:szCs w:val="21"/>
        </w:rPr>
      </w:pPr>
      <w:r w:rsidRPr="002630AF">
        <w:rPr>
          <w:rFonts w:ascii="Abadi" w:hAnsi="Abadi" w:cs="Arial"/>
          <w:b/>
          <w:bCs/>
          <w:sz w:val="21"/>
          <w:szCs w:val="21"/>
        </w:rPr>
        <w:t>CAPÍTULO ÚNICO</w:t>
      </w:r>
    </w:p>
    <w:p w:rsidR="00F73601" w:rsidRPr="002630AF" w:rsidRDefault="00F73601" w:rsidP="00F73601">
      <w:pPr>
        <w:pStyle w:val="Style-3"/>
        <w:jc w:val="center"/>
        <w:rPr>
          <w:rFonts w:ascii="Abadi" w:hAnsi="Abadi" w:cs="Arial"/>
          <w:b/>
          <w:bCs/>
          <w:sz w:val="21"/>
          <w:szCs w:val="21"/>
        </w:rPr>
      </w:pPr>
      <w:r w:rsidRPr="002630AF">
        <w:rPr>
          <w:rFonts w:ascii="Abadi" w:hAnsi="Abadi" w:cs="Arial"/>
          <w:b/>
          <w:bCs/>
          <w:sz w:val="21"/>
          <w:szCs w:val="21"/>
        </w:rPr>
        <w:t>BASES DEL SERVICIO PROFESIONAL DE CARRERA</w:t>
      </w:r>
    </w:p>
    <w:p w:rsidR="00F73601" w:rsidRPr="002630AF" w:rsidRDefault="00F73601" w:rsidP="00F73601">
      <w:pPr>
        <w:pStyle w:val="Style-29"/>
        <w:tabs>
          <w:tab w:val="left" w:pos="2477"/>
          <w:tab w:val="left" w:pos="4055"/>
        </w:tabs>
        <w:ind w:firstLine="709"/>
        <w:jc w:val="both"/>
        <w:rPr>
          <w:rFonts w:ascii="Abadi" w:hAnsi="Abadi" w:cs="Arial"/>
          <w:bCs/>
          <w:sz w:val="21"/>
          <w:szCs w:val="21"/>
        </w:rPr>
      </w:pPr>
    </w:p>
    <w:p w:rsidR="00F73601" w:rsidRPr="002630AF" w:rsidRDefault="00F73601" w:rsidP="00F73601">
      <w:pPr>
        <w:pStyle w:val="Style-29"/>
        <w:tabs>
          <w:tab w:val="left" w:pos="2477"/>
          <w:tab w:val="left" w:pos="4055"/>
        </w:tabs>
        <w:ind w:firstLine="709"/>
        <w:jc w:val="right"/>
        <w:rPr>
          <w:rFonts w:ascii="Abadi" w:hAnsi="Abadi" w:cs="Arial"/>
          <w:b/>
          <w:bCs/>
          <w:sz w:val="21"/>
          <w:szCs w:val="21"/>
        </w:rPr>
      </w:pPr>
      <w:r w:rsidRPr="002630AF">
        <w:rPr>
          <w:rFonts w:ascii="Abadi" w:hAnsi="Abadi" w:cs="Arial"/>
          <w:b/>
          <w:bCs/>
          <w:sz w:val="21"/>
          <w:szCs w:val="21"/>
        </w:rPr>
        <w:t>Servicio de Carrera</w:t>
      </w:r>
    </w:p>
    <w:p w:rsidR="00F73601" w:rsidRPr="002630AF" w:rsidRDefault="00F73601" w:rsidP="00F73601">
      <w:pPr>
        <w:pStyle w:val="Style-29"/>
        <w:tabs>
          <w:tab w:val="left" w:pos="2477"/>
          <w:tab w:val="left" w:pos="4055"/>
        </w:tabs>
        <w:jc w:val="both"/>
        <w:rPr>
          <w:rFonts w:ascii="Abadi" w:hAnsi="Abadi" w:cs="Arial"/>
          <w:bCs/>
          <w:sz w:val="21"/>
          <w:szCs w:val="21"/>
        </w:rPr>
      </w:pPr>
      <w:r w:rsidRPr="002630AF">
        <w:rPr>
          <w:rFonts w:ascii="Abadi" w:hAnsi="Abadi" w:cs="Arial"/>
          <w:b/>
          <w:bCs/>
          <w:sz w:val="21"/>
          <w:szCs w:val="21"/>
        </w:rPr>
        <w:t>Artículo 78</w:t>
      </w:r>
      <w:r w:rsidRPr="002630AF">
        <w:rPr>
          <w:rFonts w:ascii="Abadi" w:hAnsi="Abadi" w:cs="Arial"/>
          <w:bCs/>
          <w:sz w:val="21"/>
          <w:szCs w:val="21"/>
        </w:rPr>
        <w:t xml:space="preserve">. El servicio profesional de carrera es el conjunto de procesos tendientes a generar bases y condiciones para el crecimiento y desarrollo profesional y humano del personal de la Fiscalía General, cuya finalidad es la de propiciar la estabilidad basada en el rendimiento y el cumplimiento legal de sus funciones dentro de la Institución así como reforzar el compromiso ético, institucional de dicho personal, a fin de alcanzar en forma integral su desempeño profesional, fomentando el </w:t>
      </w:r>
      <w:r w:rsidRPr="002630AF">
        <w:rPr>
          <w:rFonts w:ascii="Abadi" w:hAnsi="Abadi" w:cs="Arial"/>
          <w:bCs/>
          <w:sz w:val="21"/>
          <w:szCs w:val="21"/>
        </w:rPr>
        <w:t>sentido de pertenencia institucional, garantizando que la aplicación de las reglas para el ingreso, desarrollo, permanencia y terminación sea objetiva, justa, transparente e imparcial.</w:t>
      </w:r>
    </w:p>
    <w:p w:rsidR="00F73601" w:rsidRPr="002630AF" w:rsidRDefault="00F73601" w:rsidP="00F73601">
      <w:pPr>
        <w:pStyle w:val="Style-29"/>
        <w:tabs>
          <w:tab w:val="left" w:pos="2477"/>
          <w:tab w:val="left" w:pos="4055"/>
        </w:tabs>
        <w:ind w:firstLine="709"/>
        <w:jc w:val="both"/>
        <w:rPr>
          <w:rFonts w:ascii="Abadi" w:hAnsi="Abadi" w:cs="Arial"/>
          <w:bCs/>
          <w:sz w:val="21"/>
          <w:szCs w:val="21"/>
        </w:rPr>
      </w:pPr>
    </w:p>
    <w:p w:rsidR="00F73601" w:rsidRPr="002630AF" w:rsidRDefault="00F73601" w:rsidP="00F73601">
      <w:pPr>
        <w:pStyle w:val="Style-29"/>
        <w:tabs>
          <w:tab w:val="left" w:pos="2477"/>
          <w:tab w:val="left" w:pos="4055"/>
        </w:tabs>
        <w:jc w:val="both"/>
        <w:rPr>
          <w:rFonts w:ascii="Abadi" w:hAnsi="Abadi" w:cs="Arial"/>
          <w:bCs/>
          <w:sz w:val="21"/>
          <w:szCs w:val="21"/>
        </w:rPr>
      </w:pPr>
      <w:r w:rsidRPr="002630AF">
        <w:rPr>
          <w:rFonts w:ascii="Abadi" w:hAnsi="Abadi" w:cs="Arial"/>
          <w:bCs/>
          <w:sz w:val="21"/>
          <w:szCs w:val="21"/>
        </w:rPr>
        <w:t>El servicio profesional de carrera sera organizado con la finalidad de estimular el profesionalismo, rectitud, idependencia técnica, fomentar la innovación y la eficiencia institucional así como prevenir las violaciones a derechos humanos, así como los actos de corrupción.</w:t>
      </w:r>
    </w:p>
    <w:p w:rsidR="00F73601" w:rsidRPr="002630AF" w:rsidRDefault="00F73601" w:rsidP="00F73601">
      <w:pPr>
        <w:pStyle w:val="Style-29"/>
        <w:tabs>
          <w:tab w:val="left" w:pos="2477"/>
          <w:tab w:val="left" w:pos="4055"/>
        </w:tabs>
        <w:jc w:val="both"/>
        <w:rPr>
          <w:rFonts w:ascii="Abadi" w:hAnsi="Abadi" w:cs="Arial"/>
          <w:bCs/>
          <w:sz w:val="21"/>
          <w:szCs w:val="21"/>
        </w:rPr>
      </w:pPr>
    </w:p>
    <w:p w:rsidR="00F73601" w:rsidRPr="002630AF" w:rsidRDefault="00F73601" w:rsidP="00F73601">
      <w:pPr>
        <w:pStyle w:val="Style-29"/>
        <w:tabs>
          <w:tab w:val="left" w:pos="2477"/>
          <w:tab w:val="left" w:pos="4055"/>
        </w:tabs>
        <w:ind w:firstLine="709"/>
        <w:jc w:val="right"/>
        <w:rPr>
          <w:rFonts w:ascii="Abadi" w:hAnsi="Abadi" w:cs="Arial"/>
          <w:b/>
          <w:bCs/>
          <w:i/>
          <w:sz w:val="21"/>
          <w:szCs w:val="21"/>
        </w:rPr>
      </w:pPr>
      <w:r w:rsidRPr="002630AF">
        <w:rPr>
          <w:rFonts w:ascii="Abadi" w:hAnsi="Abadi" w:cs="Arial"/>
          <w:b/>
          <w:bCs/>
          <w:i/>
          <w:sz w:val="21"/>
          <w:szCs w:val="21"/>
        </w:rPr>
        <w:t>Etapas del servicio de carrera</w:t>
      </w:r>
    </w:p>
    <w:p w:rsidR="00F73601" w:rsidRPr="002630AF" w:rsidRDefault="00F73601" w:rsidP="00F73601">
      <w:pPr>
        <w:pStyle w:val="Style-29"/>
        <w:tabs>
          <w:tab w:val="left" w:pos="2477"/>
          <w:tab w:val="left" w:pos="4055"/>
        </w:tabs>
        <w:jc w:val="both"/>
        <w:rPr>
          <w:rFonts w:ascii="Abadi" w:hAnsi="Abadi" w:cs="Arial"/>
          <w:bCs/>
          <w:sz w:val="21"/>
          <w:szCs w:val="21"/>
        </w:rPr>
      </w:pPr>
      <w:r w:rsidRPr="002630AF">
        <w:rPr>
          <w:rFonts w:ascii="Abadi" w:hAnsi="Abadi" w:cs="Arial"/>
          <w:b/>
          <w:bCs/>
          <w:sz w:val="21"/>
          <w:szCs w:val="21"/>
        </w:rPr>
        <w:t>Artículo 79.</w:t>
      </w:r>
      <w:r w:rsidRPr="002630AF">
        <w:rPr>
          <w:rFonts w:ascii="Abadi" w:hAnsi="Abadi" w:cs="Arial"/>
          <w:bCs/>
          <w:sz w:val="21"/>
          <w:szCs w:val="21"/>
        </w:rPr>
        <w:t xml:space="preserve"> El servicio profesional de carrera se integra por las siguientes etapas:</w:t>
      </w:r>
    </w:p>
    <w:p w:rsidR="00F73601" w:rsidRPr="002630AF" w:rsidRDefault="00F73601" w:rsidP="00F73601">
      <w:pPr>
        <w:pStyle w:val="Style-29"/>
        <w:tabs>
          <w:tab w:val="left" w:pos="2477"/>
          <w:tab w:val="left" w:pos="4055"/>
        </w:tabs>
        <w:ind w:firstLine="709"/>
        <w:jc w:val="both"/>
        <w:rPr>
          <w:rFonts w:ascii="Abadi" w:hAnsi="Abadi" w:cs="Arial"/>
          <w:bCs/>
          <w:sz w:val="21"/>
          <w:szCs w:val="21"/>
        </w:rPr>
      </w:pPr>
    </w:p>
    <w:p w:rsidR="00F73601" w:rsidRPr="002630AF" w:rsidRDefault="00F73601" w:rsidP="00DF7367">
      <w:pPr>
        <w:pStyle w:val="Style-29"/>
        <w:numPr>
          <w:ilvl w:val="0"/>
          <w:numId w:val="48"/>
        </w:numPr>
        <w:tabs>
          <w:tab w:val="left" w:pos="2477"/>
          <w:tab w:val="left" w:pos="4055"/>
        </w:tabs>
        <w:ind w:left="1134"/>
        <w:jc w:val="both"/>
        <w:rPr>
          <w:rFonts w:ascii="Abadi" w:hAnsi="Abadi" w:cs="Arial"/>
          <w:bCs/>
          <w:sz w:val="21"/>
          <w:szCs w:val="21"/>
        </w:rPr>
      </w:pPr>
      <w:r w:rsidRPr="002630AF">
        <w:rPr>
          <w:rFonts w:ascii="Abadi" w:hAnsi="Abadi" w:cs="Arial"/>
          <w:b/>
          <w:bCs/>
          <w:i/>
          <w:sz w:val="21"/>
          <w:szCs w:val="21"/>
        </w:rPr>
        <w:t>Ingreso.</w:t>
      </w:r>
      <w:r w:rsidRPr="002630AF">
        <w:rPr>
          <w:rFonts w:ascii="Abadi" w:hAnsi="Abadi" w:cs="Arial"/>
          <w:bCs/>
          <w:sz w:val="21"/>
          <w:szCs w:val="21"/>
        </w:rPr>
        <w:t xml:space="preserve"> Reclutamiento y selección comprende el proceso de detención de necesidades de dotación de personal, elaboración de perfiles del puesto a disposición, convocatorias, evaluación y por ultimo la selección de aspirantes.</w:t>
      </w:r>
    </w:p>
    <w:p w:rsidR="00F73601" w:rsidRPr="002630AF" w:rsidRDefault="00F73601" w:rsidP="00F73601">
      <w:pPr>
        <w:pStyle w:val="Style-29"/>
        <w:tabs>
          <w:tab w:val="left" w:pos="2477"/>
          <w:tab w:val="left" w:pos="4055"/>
        </w:tabs>
        <w:ind w:left="1134" w:firstLine="709"/>
        <w:jc w:val="both"/>
        <w:rPr>
          <w:rFonts w:ascii="Abadi" w:hAnsi="Abadi" w:cs="Arial"/>
          <w:bCs/>
          <w:sz w:val="21"/>
          <w:szCs w:val="21"/>
        </w:rPr>
      </w:pPr>
    </w:p>
    <w:p w:rsidR="00F73601" w:rsidRPr="002630AF" w:rsidRDefault="00F73601" w:rsidP="00F73601">
      <w:pPr>
        <w:pStyle w:val="Style-29"/>
        <w:tabs>
          <w:tab w:val="left" w:pos="2477"/>
          <w:tab w:val="left" w:pos="4055"/>
        </w:tabs>
        <w:ind w:left="1134"/>
        <w:jc w:val="both"/>
        <w:rPr>
          <w:rFonts w:ascii="Abadi" w:hAnsi="Abadi" w:cs="Arial"/>
          <w:bCs/>
          <w:sz w:val="21"/>
          <w:szCs w:val="21"/>
        </w:rPr>
      </w:pPr>
      <w:r w:rsidRPr="002630AF">
        <w:rPr>
          <w:rFonts w:ascii="Abadi" w:hAnsi="Abadi" w:cs="Arial"/>
          <w:bCs/>
          <w:sz w:val="21"/>
          <w:szCs w:val="21"/>
        </w:rPr>
        <w:t>El proceso de inducción comprende el proceso de incorporación a la institución y el periodoa prueba.</w:t>
      </w:r>
    </w:p>
    <w:p w:rsidR="00F73601" w:rsidRPr="002630AF" w:rsidRDefault="00F73601" w:rsidP="00F73601">
      <w:pPr>
        <w:pStyle w:val="Style-29"/>
        <w:tabs>
          <w:tab w:val="left" w:pos="2477"/>
          <w:tab w:val="left" w:pos="4055"/>
        </w:tabs>
        <w:ind w:left="1134" w:firstLine="709"/>
        <w:jc w:val="both"/>
        <w:rPr>
          <w:rFonts w:ascii="Abadi" w:hAnsi="Abadi" w:cs="Arial"/>
          <w:bCs/>
          <w:sz w:val="21"/>
          <w:szCs w:val="21"/>
        </w:rPr>
      </w:pPr>
    </w:p>
    <w:p w:rsidR="00F73601" w:rsidRPr="002630AF" w:rsidRDefault="00F73601" w:rsidP="00DF7367">
      <w:pPr>
        <w:pStyle w:val="Style-29"/>
        <w:numPr>
          <w:ilvl w:val="0"/>
          <w:numId w:val="48"/>
        </w:numPr>
        <w:tabs>
          <w:tab w:val="left" w:pos="2477"/>
          <w:tab w:val="left" w:pos="4055"/>
        </w:tabs>
        <w:ind w:left="1134"/>
        <w:jc w:val="both"/>
        <w:rPr>
          <w:rFonts w:ascii="Abadi" w:hAnsi="Abadi" w:cs="Arial"/>
          <w:bCs/>
          <w:sz w:val="21"/>
          <w:szCs w:val="21"/>
        </w:rPr>
      </w:pPr>
      <w:r w:rsidRPr="002630AF">
        <w:rPr>
          <w:rFonts w:ascii="Abadi" w:hAnsi="Abadi" w:cs="Arial"/>
          <w:b/>
          <w:bCs/>
          <w:i/>
          <w:sz w:val="21"/>
          <w:szCs w:val="21"/>
        </w:rPr>
        <w:t>Desarrollo.</w:t>
      </w:r>
      <w:r w:rsidRPr="002630AF">
        <w:rPr>
          <w:rFonts w:ascii="Abadi" w:hAnsi="Abadi" w:cs="Arial"/>
          <w:b/>
          <w:bCs/>
          <w:sz w:val="21"/>
          <w:szCs w:val="21"/>
        </w:rPr>
        <w:t xml:space="preserve"> </w:t>
      </w:r>
      <w:r w:rsidRPr="002630AF">
        <w:rPr>
          <w:rFonts w:ascii="Abadi" w:hAnsi="Abadi" w:cs="Arial"/>
          <w:bCs/>
          <w:sz w:val="21"/>
          <w:szCs w:val="21"/>
        </w:rPr>
        <w:t>Comprende el entrenamiento y fortalecimiento continuo de capacidades, desarrollo continuo y progresivo de las capacidades de los servidores públicos, las construcción evaluación y monitoreo de los planes de carrera de forma individual, la detección de necesidades de formación y la evaluación. Estimulos y recompensas los cuales se otorgarán con base en la reglamentación de la Ley la cual debera contener objetivos y resultados esperados en cada puesto.</w:t>
      </w:r>
    </w:p>
    <w:p w:rsidR="00F73601" w:rsidRPr="002630AF" w:rsidRDefault="00F73601" w:rsidP="00F73601">
      <w:pPr>
        <w:pStyle w:val="Style-29"/>
        <w:tabs>
          <w:tab w:val="left" w:pos="2477"/>
          <w:tab w:val="left" w:pos="4055"/>
        </w:tabs>
        <w:ind w:left="1134"/>
        <w:jc w:val="both"/>
        <w:rPr>
          <w:rFonts w:ascii="Abadi" w:hAnsi="Abadi" w:cs="Arial"/>
          <w:bCs/>
          <w:sz w:val="21"/>
          <w:szCs w:val="21"/>
        </w:rPr>
      </w:pPr>
    </w:p>
    <w:p w:rsidR="00F73601" w:rsidRPr="002630AF" w:rsidRDefault="00F73601" w:rsidP="00F73601">
      <w:pPr>
        <w:pStyle w:val="Style-29"/>
        <w:tabs>
          <w:tab w:val="left" w:pos="2477"/>
          <w:tab w:val="left" w:pos="4055"/>
        </w:tabs>
        <w:ind w:left="1134"/>
        <w:jc w:val="both"/>
        <w:rPr>
          <w:rFonts w:ascii="Abadi" w:hAnsi="Abadi" w:cs="Arial"/>
          <w:bCs/>
          <w:sz w:val="21"/>
          <w:szCs w:val="21"/>
        </w:rPr>
      </w:pPr>
      <w:r w:rsidRPr="002630AF">
        <w:rPr>
          <w:rFonts w:ascii="Abadi" w:hAnsi="Abadi" w:cs="Arial"/>
          <w:bCs/>
          <w:sz w:val="21"/>
          <w:szCs w:val="21"/>
        </w:rPr>
        <w:t xml:space="preserve">El servicio Profesional de carrera fomentará la salud física y mental del personal y condiciones laborales adecuadas como factores de </w:t>
      </w:r>
      <w:r w:rsidRPr="002630AF">
        <w:rPr>
          <w:rFonts w:ascii="Abadi" w:hAnsi="Abadi" w:cs="Arial"/>
          <w:bCs/>
          <w:sz w:val="21"/>
          <w:szCs w:val="21"/>
        </w:rPr>
        <w:lastRenderedPageBreak/>
        <w:t>bienestar personal, profesional, individual y colectivo.</w:t>
      </w:r>
    </w:p>
    <w:p w:rsidR="00F73601" w:rsidRPr="002630AF" w:rsidRDefault="00F73601" w:rsidP="00F73601">
      <w:pPr>
        <w:pStyle w:val="Style-29"/>
        <w:tabs>
          <w:tab w:val="left" w:pos="2477"/>
          <w:tab w:val="left" w:pos="4055"/>
        </w:tabs>
        <w:ind w:left="1134"/>
        <w:jc w:val="both"/>
        <w:rPr>
          <w:rFonts w:ascii="Abadi" w:hAnsi="Abadi" w:cs="Arial"/>
          <w:b/>
          <w:bCs/>
          <w:i/>
          <w:sz w:val="21"/>
          <w:szCs w:val="21"/>
        </w:rPr>
      </w:pPr>
    </w:p>
    <w:p w:rsidR="00F73601" w:rsidRPr="002630AF" w:rsidRDefault="00F73601" w:rsidP="00DF7367">
      <w:pPr>
        <w:pStyle w:val="Style-29"/>
        <w:numPr>
          <w:ilvl w:val="0"/>
          <w:numId w:val="48"/>
        </w:numPr>
        <w:tabs>
          <w:tab w:val="left" w:pos="2477"/>
          <w:tab w:val="left" w:pos="4055"/>
        </w:tabs>
        <w:ind w:left="1134"/>
        <w:jc w:val="both"/>
        <w:rPr>
          <w:rFonts w:ascii="Abadi" w:hAnsi="Abadi" w:cs="Arial"/>
          <w:bCs/>
          <w:sz w:val="21"/>
          <w:szCs w:val="21"/>
        </w:rPr>
      </w:pPr>
      <w:r w:rsidRPr="002630AF">
        <w:rPr>
          <w:rFonts w:ascii="Abadi" w:hAnsi="Abadi" w:cs="Arial"/>
          <w:b/>
          <w:bCs/>
          <w:i/>
          <w:sz w:val="21"/>
          <w:szCs w:val="21"/>
        </w:rPr>
        <w:t xml:space="preserve">Evaluación.  </w:t>
      </w:r>
      <w:r w:rsidRPr="002630AF">
        <w:rPr>
          <w:rFonts w:ascii="Abadi" w:hAnsi="Abadi" w:cs="Arial"/>
          <w:bCs/>
          <w:sz w:val="21"/>
          <w:szCs w:val="21"/>
        </w:rPr>
        <w:t>Comprende el diseño de lineamientos e instrumentos de evaluación del desempeño orientados a valorr las cualidades individuales y colectivas de los de los operadores estableciendo la periocidad y los mecanismos de recolección y analisís de información.</w:t>
      </w:r>
    </w:p>
    <w:p w:rsidR="00F73601" w:rsidRPr="002630AF" w:rsidRDefault="00F73601" w:rsidP="00F73601">
      <w:pPr>
        <w:pStyle w:val="Style-29"/>
        <w:tabs>
          <w:tab w:val="left" w:pos="2477"/>
          <w:tab w:val="left" w:pos="4055"/>
        </w:tabs>
        <w:ind w:left="1134"/>
        <w:jc w:val="both"/>
        <w:rPr>
          <w:rFonts w:ascii="Abadi" w:hAnsi="Abadi" w:cs="Arial"/>
          <w:bCs/>
          <w:sz w:val="21"/>
          <w:szCs w:val="21"/>
        </w:rPr>
      </w:pPr>
    </w:p>
    <w:p w:rsidR="00F73601" w:rsidRPr="002630AF" w:rsidRDefault="00F73601" w:rsidP="00DF7367">
      <w:pPr>
        <w:pStyle w:val="Style-29"/>
        <w:numPr>
          <w:ilvl w:val="0"/>
          <w:numId w:val="48"/>
        </w:numPr>
        <w:tabs>
          <w:tab w:val="left" w:pos="2477"/>
          <w:tab w:val="left" w:pos="4055"/>
        </w:tabs>
        <w:ind w:left="1134"/>
        <w:jc w:val="both"/>
        <w:rPr>
          <w:rFonts w:ascii="Abadi" w:hAnsi="Abadi" w:cs="Arial"/>
          <w:bCs/>
          <w:sz w:val="21"/>
          <w:szCs w:val="21"/>
        </w:rPr>
      </w:pPr>
      <w:r w:rsidRPr="002630AF">
        <w:rPr>
          <w:rFonts w:ascii="Abadi" w:hAnsi="Abadi" w:cs="Arial"/>
          <w:b/>
          <w:bCs/>
          <w:i/>
          <w:sz w:val="21"/>
          <w:szCs w:val="21"/>
        </w:rPr>
        <w:t xml:space="preserve">Promoción: </w:t>
      </w:r>
      <w:r w:rsidRPr="002630AF">
        <w:rPr>
          <w:rFonts w:ascii="Abadi" w:hAnsi="Abadi" w:cs="Arial"/>
          <w:bCs/>
          <w:sz w:val="21"/>
          <w:szCs w:val="21"/>
        </w:rPr>
        <w:t>Comprende los ascensos y promociones los cuales deberán regirse por la evaluación objetiva y periódica del desempeño de cada servidor público, estos procesos se regirán por los principios que establece esta Ley y velarán en todo momento por la erradicación de la violencia contra las mujeres al interior de la intitución.</w:t>
      </w:r>
    </w:p>
    <w:p w:rsidR="00F73601" w:rsidRPr="002630AF" w:rsidRDefault="00F73601" w:rsidP="00F73601">
      <w:pPr>
        <w:pStyle w:val="Style-29"/>
        <w:tabs>
          <w:tab w:val="left" w:pos="2477"/>
          <w:tab w:val="left" w:pos="4055"/>
        </w:tabs>
        <w:ind w:left="1134"/>
        <w:jc w:val="both"/>
        <w:rPr>
          <w:rFonts w:ascii="Abadi" w:hAnsi="Abadi" w:cs="Arial"/>
          <w:bCs/>
          <w:sz w:val="21"/>
          <w:szCs w:val="21"/>
        </w:rPr>
      </w:pPr>
    </w:p>
    <w:p w:rsidR="00F73601" w:rsidRPr="002630AF" w:rsidRDefault="00F73601" w:rsidP="00DF7367">
      <w:pPr>
        <w:pStyle w:val="Style-29"/>
        <w:numPr>
          <w:ilvl w:val="0"/>
          <w:numId w:val="48"/>
        </w:numPr>
        <w:tabs>
          <w:tab w:val="left" w:pos="2477"/>
          <w:tab w:val="left" w:pos="4055"/>
        </w:tabs>
        <w:ind w:left="1134"/>
        <w:jc w:val="both"/>
        <w:rPr>
          <w:rFonts w:ascii="Abadi" w:hAnsi="Abadi" w:cs="Arial"/>
          <w:bCs/>
          <w:sz w:val="21"/>
          <w:szCs w:val="21"/>
        </w:rPr>
      </w:pPr>
      <w:r w:rsidRPr="002630AF">
        <w:rPr>
          <w:rFonts w:ascii="Abadi" w:hAnsi="Abadi" w:cs="Arial"/>
          <w:b/>
          <w:bCs/>
          <w:i/>
          <w:sz w:val="21"/>
          <w:szCs w:val="21"/>
        </w:rPr>
        <w:t>Separación.</w:t>
      </w:r>
      <w:r w:rsidRPr="002630AF">
        <w:rPr>
          <w:rFonts w:ascii="Abadi" w:hAnsi="Abadi" w:cs="Arial"/>
          <w:bCs/>
          <w:sz w:val="21"/>
          <w:szCs w:val="21"/>
        </w:rPr>
        <w:t xml:space="preserve"> El personal de la Fiscalía General será inamovible, salvo los casos de responsabilidad en los terminos establecidos en esta Ley y su reglamento.</w:t>
      </w:r>
    </w:p>
    <w:p w:rsidR="00F73601" w:rsidRPr="002630AF" w:rsidRDefault="00F73601" w:rsidP="00F73601">
      <w:pPr>
        <w:pStyle w:val="Style-29"/>
        <w:tabs>
          <w:tab w:val="left" w:pos="2477"/>
          <w:tab w:val="left" w:pos="4055"/>
        </w:tabs>
        <w:ind w:left="1134"/>
        <w:jc w:val="both"/>
        <w:rPr>
          <w:rFonts w:ascii="Abadi" w:hAnsi="Abadi" w:cs="Arial"/>
          <w:bCs/>
          <w:sz w:val="21"/>
          <w:szCs w:val="21"/>
        </w:rPr>
      </w:pPr>
    </w:p>
    <w:p w:rsidR="00F73601" w:rsidRPr="002630AF" w:rsidRDefault="00F73601" w:rsidP="00DF7367">
      <w:pPr>
        <w:pStyle w:val="Style-29"/>
        <w:numPr>
          <w:ilvl w:val="0"/>
          <w:numId w:val="48"/>
        </w:numPr>
        <w:tabs>
          <w:tab w:val="left" w:pos="2477"/>
          <w:tab w:val="left" w:pos="4055"/>
        </w:tabs>
        <w:ind w:left="1134"/>
        <w:jc w:val="both"/>
        <w:rPr>
          <w:rFonts w:ascii="Abadi" w:hAnsi="Abadi" w:cs="Arial"/>
          <w:bCs/>
          <w:sz w:val="21"/>
          <w:szCs w:val="21"/>
        </w:rPr>
      </w:pPr>
      <w:r w:rsidRPr="002630AF">
        <w:rPr>
          <w:rFonts w:ascii="Abadi" w:hAnsi="Abadi" w:cs="Arial"/>
          <w:b/>
          <w:bCs/>
          <w:i/>
          <w:sz w:val="21"/>
          <w:szCs w:val="21"/>
        </w:rPr>
        <w:t xml:space="preserve">Reincorporación. </w:t>
      </w:r>
      <w:r w:rsidRPr="002630AF">
        <w:rPr>
          <w:rFonts w:ascii="Abadi" w:hAnsi="Abadi" w:cs="Arial"/>
          <w:bCs/>
          <w:sz w:val="21"/>
          <w:szCs w:val="21"/>
        </w:rPr>
        <w:t xml:space="preserve">La renincorporación comprenderá las acciones y mecanismos que tome la fiscalía para reinsertar al personal que previamente se haya separado de manera voluntaria. </w:t>
      </w:r>
    </w:p>
    <w:p w:rsidR="00F73601" w:rsidRPr="002630AF" w:rsidRDefault="00F73601" w:rsidP="00F73601">
      <w:pPr>
        <w:pStyle w:val="Style-29"/>
        <w:tabs>
          <w:tab w:val="left" w:pos="2477"/>
          <w:tab w:val="left" w:pos="4055"/>
        </w:tabs>
        <w:ind w:firstLine="709"/>
        <w:jc w:val="both"/>
        <w:rPr>
          <w:rFonts w:ascii="Abadi" w:hAnsi="Abadi" w:cs="Arial"/>
          <w:bCs/>
          <w:sz w:val="21"/>
          <w:szCs w:val="21"/>
        </w:rPr>
      </w:pPr>
    </w:p>
    <w:p w:rsidR="00F73601" w:rsidRPr="002630AF" w:rsidRDefault="00F73601" w:rsidP="00F73601">
      <w:pPr>
        <w:pStyle w:val="Style-29"/>
        <w:tabs>
          <w:tab w:val="left" w:pos="2477"/>
          <w:tab w:val="left" w:pos="4055"/>
        </w:tabs>
        <w:ind w:firstLine="709"/>
        <w:jc w:val="right"/>
        <w:rPr>
          <w:rFonts w:ascii="Abadi" w:hAnsi="Abadi" w:cs="Arial"/>
          <w:b/>
          <w:bCs/>
          <w:i/>
          <w:sz w:val="21"/>
          <w:szCs w:val="21"/>
        </w:rPr>
      </w:pPr>
      <w:r w:rsidRPr="002630AF">
        <w:rPr>
          <w:rFonts w:ascii="Abadi" w:hAnsi="Abadi" w:cs="Arial"/>
          <w:b/>
          <w:bCs/>
          <w:i/>
          <w:sz w:val="21"/>
          <w:szCs w:val="21"/>
        </w:rPr>
        <w:t>Designación de personal con experiencia o especialización</w:t>
      </w:r>
    </w:p>
    <w:p w:rsidR="00F73601" w:rsidRPr="002630AF" w:rsidRDefault="00F73601" w:rsidP="00F73601">
      <w:pPr>
        <w:pStyle w:val="Style-29"/>
        <w:tabs>
          <w:tab w:val="left" w:pos="2477"/>
          <w:tab w:val="left" w:pos="4055"/>
        </w:tabs>
        <w:jc w:val="both"/>
        <w:rPr>
          <w:rFonts w:ascii="Abadi" w:hAnsi="Abadi" w:cs="Arial"/>
          <w:bCs/>
          <w:sz w:val="21"/>
          <w:szCs w:val="21"/>
        </w:rPr>
      </w:pPr>
      <w:r w:rsidRPr="002630AF">
        <w:rPr>
          <w:rFonts w:ascii="Abadi" w:hAnsi="Abadi" w:cs="Arial"/>
          <w:b/>
          <w:bCs/>
          <w:sz w:val="21"/>
          <w:szCs w:val="21"/>
        </w:rPr>
        <w:t>Artículo 80.</w:t>
      </w:r>
      <w:r w:rsidRPr="002630AF">
        <w:rPr>
          <w:rFonts w:ascii="Abadi" w:hAnsi="Abadi" w:cs="Arial"/>
          <w:bCs/>
          <w:sz w:val="21"/>
          <w:szCs w:val="21"/>
        </w:rPr>
        <w:t xml:space="preserve"> El Fiscal General en casos excepcionales, podrá designar a personas con amplia experiencia o especialización en la materia, para ocupar alguno de los cargos que comprenda el servicio de carrera, dispensando la presentación de los concursos de ingreso u oposición.</w:t>
      </w:r>
    </w:p>
    <w:p w:rsidR="00F73601" w:rsidRPr="002630AF" w:rsidRDefault="00F73601" w:rsidP="00F73601">
      <w:pPr>
        <w:pStyle w:val="Style-29"/>
        <w:tabs>
          <w:tab w:val="left" w:pos="2477"/>
          <w:tab w:val="left" w:pos="4055"/>
        </w:tabs>
        <w:ind w:firstLine="709"/>
        <w:jc w:val="both"/>
        <w:rPr>
          <w:rFonts w:ascii="Abadi" w:hAnsi="Abadi" w:cs="Arial"/>
          <w:b/>
          <w:bCs/>
          <w:sz w:val="21"/>
          <w:szCs w:val="21"/>
        </w:rPr>
      </w:pPr>
    </w:p>
    <w:p w:rsidR="00F73601" w:rsidRPr="002630AF" w:rsidRDefault="00F73601" w:rsidP="00F73601">
      <w:pPr>
        <w:pStyle w:val="Style-3"/>
        <w:jc w:val="center"/>
        <w:rPr>
          <w:rFonts w:ascii="Abadi" w:hAnsi="Abadi" w:cs="Arial"/>
          <w:b/>
          <w:bCs/>
          <w:sz w:val="21"/>
          <w:szCs w:val="21"/>
        </w:rPr>
      </w:pPr>
      <w:r w:rsidRPr="002630AF">
        <w:rPr>
          <w:rFonts w:ascii="Abadi" w:hAnsi="Abadi" w:cs="Arial"/>
          <w:b/>
          <w:bCs/>
          <w:sz w:val="21"/>
          <w:szCs w:val="21"/>
        </w:rPr>
        <w:t>TITULO SEXTO</w:t>
      </w:r>
    </w:p>
    <w:p w:rsidR="00F73601" w:rsidRPr="002630AF" w:rsidRDefault="00F73601" w:rsidP="00F73601">
      <w:pPr>
        <w:pStyle w:val="Style-3"/>
        <w:jc w:val="center"/>
        <w:rPr>
          <w:rFonts w:ascii="Abadi" w:hAnsi="Abadi" w:cs="Arial"/>
          <w:b/>
          <w:bCs/>
          <w:sz w:val="21"/>
          <w:szCs w:val="21"/>
        </w:rPr>
      </w:pPr>
      <w:r w:rsidRPr="002630AF">
        <w:rPr>
          <w:rFonts w:ascii="Abadi" w:hAnsi="Abadi" w:cs="Arial"/>
          <w:b/>
          <w:bCs/>
          <w:sz w:val="21"/>
          <w:szCs w:val="21"/>
        </w:rPr>
        <w:t>RESPONSABILIDADES</w:t>
      </w:r>
    </w:p>
    <w:p w:rsidR="00F73601" w:rsidRPr="002630AF" w:rsidRDefault="00F73601" w:rsidP="00F73601">
      <w:pPr>
        <w:pStyle w:val="Style-3"/>
        <w:ind w:firstLine="709"/>
        <w:jc w:val="center"/>
        <w:rPr>
          <w:rFonts w:ascii="Abadi" w:hAnsi="Abadi" w:cs="Arial"/>
          <w:b/>
          <w:bCs/>
          <w:sz w:val="21"/>
          <w:szCs w:val="21"/>
        </w:rPr>
      </w:pPr>
    </w:p>
    <w:p w:rsidR="00F73601" w:rsidRPr="002630AF" w:rsidRDefault="00F73601" w:rsidP="00F73601">
      <w:pPr>
        <w:pStyle w:val="Style-3"/>
        <w:jc w:val="center"/>
        <w:rPr>
          <w:rFonts w:ascii="Abadi" w:hAnsi="Abadi" w:cs="Arial"/>
          <w:b/>
          <w:bCs/>
          <w:sz w:val="21"/>
          <w:szCs w:val="21"/>
        </w:rPr>
      </w:pPr>
      <w:r w:rsidRPr="002630AF">
        <w:rPr>
          <w:rFonts w:ascii="Abadi" w:hAnsi="Abadi" w:cs="Arial"/>
          <w:b/>
          <w:bCs/>
          <w:sz w:val="21"/>
          <w:szCs w:val="21"/>
        </w:rPr>
        <w:t>CAPÍTULO ÚNICO</w:t>
      </w:r>
    </w:p>
    <w:p w:rsidR="00F73601" w:rsidRPr="002630AF" w:rsidRDefault="00F73601" w:rsidP="00F73601">
      <w:pPr>
        <w:pStyle w:val="Style-3"/>
        <w:jc w:val="center"/>
        <w:rPr>
          <w:rFonts w:ascii="Abadi" w:hAnsi="Abadi" w:cs="Arial"/>
          <w:b/>
          <w:bCs/>
          <w:strike/>
          <w:sz w:val="21"/>
          <w:szCs w:val="21"/>
        </w:rPr>
      </w:pPr>
      <w:r w:rsidRPr="002630AF">
        <w:rPr>
          <w:rFonts w:ascii="Abadi" w:hAnsi="Abadi" w:cs="Arial"/>
          <w:b/>
          <w:bCs/>
          <w:sz w:val="21"/>
          <w:szCs w:val="21"/>
        </w:rPr>
        <w:t>OBLIGACIONES, RESPONSABILIDADES Y DERECHOS</w:t>
      </w:r>
    </w:p>
    <w:p w:rsidR="00F73601" w:rsidRPr="002630AF" w:rsidRDefault="00F73601" w:rsidP="00F73601">
      <w:pPr>
        <w:pStyle w:val="Style-1"/>
        <w:ind w:firstLine="709"/>
        <w:jc w:val="both"/>
        <w:rPr>
          <w:rFonts w:ascii="Abadi" w:hAnsi="Abadi" w:cs="Arial"/>
          <w:b/>
          <w:bCs/>
          <w:sz w:val="21"/>
          <w:szCs w:val="21"/>
        </w:rPr>
      </w:pPr>
    </w:p>
    <w:p w:rsidR="00F73601" w:rsidRPr="002630AF" w:rsidRDefault="00F73601" w:rsidP="00F73601">
      <w:pPr>
        <w:pStyle w:val="Style-4"/>
        <w:ind w:firstLine="709"/>
        <w:jc w:val="right"/>
        <w:rPr>
          <w:rFonts w:ascii="Abadi" w:hAnsi="Abadi" w:cs="Arial"/>
          <w:b/>
          <w:bCs/>
          <w:i/>
          <w:iCs/>
          <w:sz w:val="21"/>
          <w:szCs w:val="21"/>
        </w:rPr>
      </w:pPr>
      <w:r w:rsidRPr="002630AF">
        <w:rPr>
          <w:rFonts w:ascii="Abadi" w:hAnsi="Abadi" w:cs="Arial"/>
          <w:b/>
          <w:bCs/>
          <w:i/>
          <w:iCs/>
          <w:sz w:val="21"/>
          <w:szCs w:val="21"/>
        </w:rPr>
        <w:t>Responsabilidad de los servidores públicos de la Fiscalía General</w:t>
      </w:r>
    </w:p>
    <w:p w:rsidR="00F73601" w:rsidRPr="002630AF" w:rsidRDefault="00F73601" w:rsidP="00F73601">
      <w:pPr>
        <w:pStyle w:val="Style-5"/>
        <w:jc w:val="both"/>
        <w:rPr>
          <w:rFonts w:ascii="Abadi" w:hAnsi="Abadi" w:cs="Arial"/>
          <w:b/>
          <w:bCs/>
          <w:sz w:val="21"/>
          <w:szCs w:val="21"/>
        </w:rPr>
      </w:pPr>
      <w:r w:rsidRPr="002630AF">
        <w:rPr>
          <w:rFonts w:ascii="Abadi" w:hAnsi="Abadi" w:cs="Arial"/>
          <w:b/>
          <w:bCs/>
          <w:sz w:val="21"/>
          <w:szCs w:val="21"/>
        </w:rPr>
        <w:t xml:space="preserve">Artículo 81. </w:t>
      </w:r>
      <w:r w:rsidRPr="002630AF">
        <w:rPr>
          <w:rFonts w:ascii="Abadi" w:hAnsi="Abadi" w:cs="Arial"/>
          <w:sz w:val="21"/>
          <w:szCs w:val="21"/>
        </w:rPr>
        <w:t>Los servidores públicos de la Fiscalía General estarán sujetos a responsabilidad administrativa, en los casos y en los términos establecidos en esta Ley y su reglamento, así como por la Ley de Responsabilidades Administrativas de los Servidores Públicos del Estado de Guanajuato y sus Municipios y demás disposiciones aplicables, sin perjuicio de la responsabilidad de diversa índole a la que se hagan acreedores.</w:t>
      </w:r>
    </w:p>
    <w:p w:rsidR="00F73601" w:rsidRPr="002630AF" w:rsidRDefault="00F73601" w:rsidP="00F73601">
      <w:pPr>
        <w:pStyle w:val="Style-1"/>
        <w:ind w:firstLine="709"/>
        <w:jc w:val="both"/>
        <w:rPr>
          <w:rFonts w:ascii="Abadi" w:hAnsi="Abadi" w:cs="Arial"/>
          <w:sz w:val="21"/>
          <w:szCs w:val="21"/>
        </w:rPr>
      </w:pPr>
    </w:p>
    <w:p w:rsidR="00F73601" w:rsidRPr="002630AF" w:rsidRDefault="00F73601" w:rsidP="00F73601">
      <w:pPr>
        <w:pStyle w:val="Style-4"/>
        <w:ind w:firstLine="709"/>
        <w:jc w:val="right"/>
        <w:rPr>
          <w:rFonts w:ascii="Abadi" w:hAnsi="Abadi" w:cs="Arial"/>
          <w:b/>
          <w:bCs/>
          <w:i/>
          <w:iCs/>
          <w:sz w:val="21"/>
          <w:szCs w:val="21"/>
        </w:rPr>
      </w:pPr>
      <w:r w:rsidRPr="002630AF">
        <w:rPr>
          <w:rFonts w:ascii="Abadi" w:hAnsi="Abadi" w:cs="Arial"/>
          <w:b/>
          <w:bCs/>
          <w:i/>
          <w:iCs/>
          <w:sz w:val="21"/>
          <w:szCs w:val="21"/>
        </w:rPr>
        <w:t>Obligaciones de los servidores públicos de la Fiscalía General</w:t>
      </w:r>
    </w:p>
    <w:p w:rsidR="00F73601" w:rsidRPr="002630AF" w:rsidRDefault="00F73601" w:rsidP="00F73601">
      <w:pPr>
        <w:pStyle w:val="Style-5"/>
        <w:jc w:val="both"/>
        <w:rPr>
          <w:rFonts w:ascii="Abadi" w:hAnsi="Abadi" w:cs="Arial"/>
          <w:sz w:val="21"/>
          <w:szCs w:val="21"/>
        </w:rPr>
      </w:pPr>
      <w:r w:rsidRPr="002630AF">
        <w:rPr>
          <w:rFonts w:ascii="Abadi" w:hAnsi="Abadi" w:cs="Arial"/>
          <w:b/>
          <w:bCs/>
          <w:sz w:val="21"/>
          <w:szCs w:val="21"/>
        </w:rPr>
        <w:t xml:space="preserve">Artículo 82. </w:t>
      </w:r>
      <w:r w:rsidRPr="002630AF">
        <w:rPr>
          <w:rFonts w:ascii="Abadi" w:hAnsi="Abadi" w:cs="Arial"/>
          <w:sz w:val="21"/>
          <w:szCs w:val="21"/>
        </w:rPr>
        <w:t>Todo servidor público de la Fiscalía General ademas de las atribuciones que contiene esta Ley tendra las siguientes obligaciones:</w:t>
      </w:r>
    </w:p>
    <w:p w:rsidR="00F73601" w:rsidRPr="002630AF" w:rsidRDefault="00F73601" w:rsidP="00F73601">
      <w:pPr>
        <w:pStyle w:val="Style-5"/>
        <w:ind w:firstLine="709"/>
        <w:jc w:val="both"/>
        <w:rPr>
          <w:rFonts w:ascii="Abadi" w:hAnsi="Abadi" w:cs="Arial"/>
          <w:b/>
          <w:bCs/>
          <w:sz w:val="21"/>
          <w:szCs w:val="21"/>
        </w:rPr>
      </w:pPr>
    </w:p>
    <w:p w:rsidR="00F73601" w:rsidRPr="002630AF" w:rsidRDefault="00F73601" w:rsidP="00DF7367">
      <w:pPr>
        <w:pStyle w:val="NormalWeb"/>
        <w:numPr>
          <w:ilvl w:val="0"/>
          <w:numId w:val="40"/>
        </w:numPr>
        <w:spacing w:before="0" w:beforeAutospacing="0" w:after="0" w:afterAutospacing="0"/>
        <w:ind w:left="1134"/>
        <w:jc w:val="both"/>
        <w:rPr>
          <w:rFonts w:ascii="Abadi" w:hAnsi="Abadi" w:cs="Arial"/>
          <w:noProof/>
          <w:color w:val="auto"/>
          <w:sz w:val="21"/>
          <w:szCs w:val="21"/>
          <w:lang w:eastAsia="es-MX"/>
        </w:rPr>
      </w:pPr>
      <w:r w:rsidRPr="002630AF">
        <w:rPr>
          <w:rFonts w:ascii="Abadi" w:hAnsi="Abadi" w:cs="Arial"/>
          <w:noProof/>
          <w:color w:val="auto"/>
          <w:sz w:val="21"/>
          <w:szCs w:val="21"/>
          <w:lang w:eastAsia="es-MX"/>
        </w:rPr>
        <w:t>Actuar con diligencia para la pronta, plena y debida procuración de justicia;</w:t>
      </w:r>
    </w:p>
    <w:p w:rsidR="00F73601" w:rsidRPr="002630AF" w:rsidRDefault="00F73601" w:rsidP="00F73601">
      <w:pPr>
        <w:pStyle w:val="NormalWeb"/>
        <w:spacing w:before="0" w:beforeAutospacing="0" w:after="0" w:afterAutospacing="0"/>
        <w:ind w:left="1134" w:hanging="709"/>
        <w:jc w:val="both"/>
        <w:rPr>
          <w:rFonts w:ascii="Abadi" w:hAnsi="Abadi" w:cs="Arial"/>
          <w:noProof/>
          <w:color w:val="auto"/>
          <w:sz w:val="21"/>
          <w:szCs w:val="21"/>
          <w:lang w:eastAsia="es-MX"/>
        </w:rPr>
      </w:pPr>
    </w:p>
    <w:p w:rsidR="00F73601" w:rsidRPr="002630AF" w:rsidRDefault="00F73601" w:rsidP="00DF7367">
      <w:pPr>
        <w:pStyle w:val="NormalWeb"/>
        <w:numPr>
          <w:ilvl w:val="0"/>
          <w:numId w:val="40"/>
        </w:numPr>
        <w:spacing w:before="0" w:beforeAutospacing="0" w:after="0" w:afterAutospacing="0"/>
        <w:ind w:left="1134"/>
        <w:jc w:val="both"/>
        <w:rPr>
          <w:rFonts w:ascii="Abadi" w:hAnsi="Abadi" w:cs="Arial"/>
          <w:noProof/>
          <w:color w:val="auto"/>
          <w:sz w:val="21"/>
          <w:szCs w:val="21"/>
          <w:lang w:eastAsia="es-MX"/>
        </w:rPr>
      </w:pPr>
      <w:r w:rsidRPr="002630AF">
        <w:rPr>
          <w:rFonts w:ascii="Abadi" w:hAnsi="Abadi" w:cs="Arial"/>
          <w:noProof/>
          <w:color w:val="auto"/>
          <w:sz w:val="21"/>
          <w:szCs w:val="21"/>
          <w:lang w:eastAsia="es-MX"/>
        </w:rPr>
        <w:t>Custodiar y cuidar la documentación e información que por razón de su empleo, cargo o comisión, conserve bajo su cuidado o a la cual tenga acceso, impidiendo o evitando el uso, la sustracción, destrucción, ocultamiento e inutilización indebida de aquéllas;</w:t>
      </w:r>
    </w:p>
    <w:p w:rsidR="00F73601" w:rsidRPr="002630AF" w:rsidRDefault="00F73601" w:rsidP="00F73601">
      <w:pPr>
        <w:pStyle w:val="NormalWeb"/>
        <w:spacing w:before="0" w:beforeAutospacing="0" w:after="0" w:afterAutospacing="0"/>
        <w:ind w:left="1134" w:hanging="709"/>
        <w:jc w:val="both"/>
        <w:rPr>
          <w:rFonts w:ascii="Abadi" w:hAnsi="Abadi" w:cs="Arial"/>
          <w:noProof/>
          <w:color w:val="auto"/>
          <w:sz w:val="21"/>
          <w:szCs w:val="21"/>
          <w:lang w:eastAsia="es-MX"/>
        </w:rPr>
      </w:pPr>
    </w:p>
    <w:p w:rsidR="00F73601" w:rsidRPr="002630AF" w:rsidRDefault="00F73601" w:rsidP="00DF7367">
      <w:pPr>
        <w:pStyle w:val="NormalWeb"/>
        <w:numPr>
          <w:ilvl w:val="0"/>
          <w:numId w:val="40"/>
        </w:numPr>
        <w:spacing w:before="0" w:beforeAutospacing="0" w:after="0" w:afterAutospacing="0"/>
        <w:ind w:left="1134"/>
        <w:jc w:val="both"/>
        <w:rPr>
          <w:rFonts w:ascii="Abadi" w:hAnsi="Abadi" w:cs="Arial"/>
          <w:noProof/>
          <w:color w:val="auto"/>
          <w:sz w:val="21"/>
          <w:szCs w:val="21"/>
          <w:lang w:eastAsia="es-MX"/>
        </w:rPr>
      </w:pPr>
      <w:r w:rsidRPr="002630AF">
        <w:rPr>
          <w:rFonts w:ascii="Abadi" w:hAnsi="Abadi" w:cs="Arial"/>
          <w:noProof/>
          <w:color w:val="auto"/>
          <w:sz w:val="21"/>
          <w:szCs w:val="21"/>
          <w:lang w:eastAsia="es-MX"/>
        </w:rPr>
        <w:t>Conducirse con el debido respeto y consideración hacia el público en general y personal de la Institución y observar en el ejercicio de sus funciones las debidas reglas del trato; así como el respeto a los derechos humanos reconocidos y protegidos por el Estado Mexicano;</w:t>
      </w:r>
    </w:p>
    <w:p w:rsidR="00F73601" w:rsidRPr="002630AF" w:rsidRDefault="00F73601" w:rsidP="00F73601">
      <w:pPr>
        <w:pStyle w:val="NormalWeb"/>
        <w:spacing w:before="0" w:beforeAutospacing="0" w:after="0" w:afterAutospacing="0"/>
        <w:ind w:left="1134" w:hanging="709"/>
        <w:jc w:val="both"/>
        <w:rPr>
          <w:rFonts w:ascii="Abadi" w:hAnsi="Abadi" w:cs="Arial"/>
          <w:noProof/>
          <w:color w:val="auto"/>
          <w:sz w:val="21"/>
          <w:szCs w:val="21"/>
          <w:lang w:eastAsia="es-MX"/>
        </w:rPr>
      </w:pPr>
    </w:p>
    <w:p w:rsidR="00F73601" w:rsidRPr="002630AF" w:rsidRDefault="00F73601" w:rsidP="00DF7367">
      <w:pPr>
        <w:pStyle w:val="NormalWeb"/>
        <w:numPr>
          <w:ilvl w:val="0"/>
          <w:numId w:val="40"/>
        </w:numPr>
        <w:spacing w:before="0" w:beforeAutospacing="0" w:after="0" w:afterAutospacing="0"/>
        <w:ind w:left="1134"/>
        <w:jc w:val="both"/>
        <w:rPr>
          <w:rFonts w:ascii="Abadi" w:hAnsi="Abadi" w:cs="Arial"/>
          <w:noProof/>
          <w:color w:val="auto"/>
          <w:sz w:val="21"/>
          <w:szCs w:val="21"/>
          <w:lang w:eastAsia="es-MX"/>
        </w:rPr>
      </w:pPr>
      <w:r w:rsidRPr="002630AF">
        <w:rPr>
          <w:rFonts w:ascii="Abadi" w:hAnsi="Abadi" w:cs="Arial"/>
          <w:noProof/>
          <w:color w:val="auto"/>
          <w:sz w:val="21"/>
          <w:szCs w:val="21"/>
          <w:lang w:eastAsia="es-MX"/>
        </w:rPr>
        <w:t>Presentar con oportunidad y veracidad las declaraciones de su situación patrimonial;</w:t>
      </w:r>
    </w:p>
    <w:p w:rsidR="00F73601" w:rsidRPr="002630AF" w:rsidRDefault="00F73601" w:rsidP="00F73601">
      <w:pPr>
        <w:pStyle w:val="NormalWeb"/>
        <w:spacing w:before="0" w:beforeAutospacing="0" w:after="0" w:afterAutospacing="0"/>
        <w:ind w:left="1134" w:hanging="709"/>
        <w:jc w:val="both"/>
        <w:rPr>
          <w:rFonts w:ascii="Abadi" w:hAnsi="Abadi" w:cs="Arial"/>
          <w:noProof/>
          <w:color w:val="auto"/>
          <w:sz w:val="21"/>
          <w:szCs w:val="21"/>
          <w:lang w:eastAsia="es-MX"/>
        </w:rPr>
      </w:pPr>
    </w:p>
    <w:p w:rsidR="00F73601" w:rsidRPr="002630AF" w:rsidRDefault="00F73601" w:rsidP="00DF7367">
      <w:pPr>
        <w:pStyle w:val="Style-6"/>
        <w:numPr>
          <w:ilvl w:val="0"/>
          <w:numId w:val="40"/>
        </w:numPr>
        <w:ind w:left="1134"/>
        <w:jc w:val="both"/>
        <w:rPr>
          <w:rFonts w:ascii="Abadi" w:hAnsi="Abadi" w:cs="Arial"/>
          <w:sz w:val="21"/>
          <w:szCs w:val="21"/>
        </w:rPr>
      </w:pPr>
      <w:r w:rsidRPr="002630AF">
        <w:rPr>
          <w:rFonts w:ascii="Abadi" w:hAnsi="Abadi" w:cs="Arial"/>
          <w:sz w:val="21"/>
          <w:szCs w:val="21"/>
        </w:rPr>
        <w:t xml:space="preserve">Proporcionar en forma oportuna y veraz, la información solicitada </w:t>
      </w:r>
      <w:r w:rsidRPr="002630AF">
        <w:rPr>
          <w:rFonts w:ascii="Abadi" w:hAnsi="Abadi" w:cs="Arial"/>
          <w:sz w:val="21"/>
          <w:szCs w:val="21"/>
        </w:rPr>
        <w:lastRenderedPageBreak/>
        <w:t xml:space="preserve">por autoridad competente, así como por sus superiores jerárquicos; </w:t>
      </w:r>
    </w:p>
    <w:p w:rsidR="00F73601" w:rsidRPr="002630AF" w:rsidRDefault="00F73601" w:rsidP="00F73601">
      <w:pPr>
        <w:pStyle w:val="Style-6"/>
        <w:ind w:left="1134" w:hanging="709"/>
        <w:jc w:val="both"/>
        <w:rPr>
          <w:rFonts w:ascii="Abadi" w:hAnsi="Abadi" w:cs="Arial"/>
          <w:sz w:val="21"/>
          <w:szCs w:val="21"/>
        </w:rPr>
      </w:pPr>
    </w:p>
    <w:p w:rsidR="00F73601" w:rsidRPr="002630AF" w:rsidRDefault="00F73601" w:rsidP="00DF7367">
      <w:pPr>
        <w:pStyle w:val="Style-6"/>
        <w:numPr>
          <w:ilvl w:val="0"/>
          <w:numId w:val="40"/>
        </w:numPr>
        <w:ind w:left="1134"/>
        <w:jc w:val="both"/>
        <w:rPr>
          <w:rFonts w:ascii="Abadi" w:hAnsi="Abadi" w:cs="Arial"/>
          <w:sz w:val="21"/>
          <w:szCs w:val="21"/>
        </w:rPr>
      </w:pPr>
      <w:r w:rsidRPr="002630AF">
        <w:rPr>
          <w:rFonts w:ascii="Abadi" w:hAnsi="Abadi" w:cs="Arial"/>
          <w:sz w:val="21"/>
          <w:szCs w:val="21"/>
        </w:rPr>
        <w:t>Mantener en buen estado los instrumentos, útiles y demás insumos que se le proporcionen para el desempeño del servicio, no siendo responsable por el deterioro causado por el uso normal o mala calidad de los mismos;</w:t>
      </w:r>
    </w:p>
    <w:p w:rsidR="00F73601" w:rsidRPr="002630AF" w:rsidRDefault="00F73601" w:rsidP="00F73601">
      <w:pPr>
        <w:pStyle w:val="Style-1"/>
        <w:ind w:left="1134" w:hanging="709"/>
        <w:jc w:val="both"/>
        <w:rPr>
          <w:rFonts w:ascii="Abadi" w:hAnsi="Abadi" w:cs="Arial"/>
          <w:sz w:val="21"/>
          <w:szCs w:val="21"/>
        </w:rPr>
      </w:pPr>
    </w:p>
    <w:p w:rsidR="00F73601" w:rsidRPr="002630AF" w:rsidRDefault="00F73601" w:rsidP="00DF7367">
      <w:pPr>
        <w:pStyle w:val="Style-1"/>
        <w:numPr>
          <w:ilvl w:val="0"/>
          <w:numId w:val="40"/>
        </w:numPr>
        <w:ind w:left="1134"/>
        <w:jc w:val="both"/>
        <w:rPr>
          <w:rFonts w:ascii="Abadi" w:hAnsi="Abadi" w:cs="Arial"/>
          <w:bCs/>
          <w:sz w:val="21"/>
          <w:szCs w:val="21"/>
        </w:rPr>
      </w:pPr>
      <w:r w:rsidRPr="002630AF">
        <w:rPr>
          <w:rFonts w:ascii="Abadi" w:hAnsi="Abadi" w:cs="Arial"/>
          <w:sz w:val="21"/>
          <w:szCs w:val="21"/>
        </w:rPr>
        <w:t xml:space="preserve">Presentarse con puntualidad al servicio encomendado; </w:t>
      </w:r>
    </w:p>
    <w:p w:rsidR="00F73601" w:rsidRPr="002630AF" w:rsidRDefault="00F73601" w:rsidP="00F73601">
      <w:pPr>
        <w:pStyle w:val="Style-1"/>
        <w:ind w:left="1134" w:hanging="709"/>
        <w:jc w:val="both"/>
        <w:rPr>
          <w:rFonts w:ascii="Abadi" w:hAnsi="Abadi" w:cs="Arial"/>
          <w:sz w:val="21"/>
          <w:szCs w:val="21"/>
        </w:rPr>
      </w:pPr>
    </w:p>
    <w:p w:rsidR="00F73601" w:rsidRPr="002630AF" w:rsidRDefault="00F73601" w:rsidP="00DF7367">
      <w:pPr>
        <w:pStyle w:val="Style-6"/>
        <w:numPr>
          <w:ilvl w:val="0"/>
          <w:numId w:val="40"/>
        </w:numPr>
        <w:ind w:left="1134"/>
        <w:jc w:val="both"/>
        <w:rPr>
          <w:rFonts w:ascii="Abadi" w:hAnsi="Abadi" w:cs="Arial"/>
          <w:bCs/>
          <w:sz w:val="21"/>
          <w:szCs w:val="21"/>
        </w:rPr>
      </w:pPr>
      <w:r w:rsidRPr="002630AF">
        <w:rPr>
          <w:rFonts w:ascii="Abadi" w:hAnsi="Abadi" w:cs="Arial"/>
          <w:sz w:val="21"/>
          <w:szCs w:val="21"/>
        </w:rPr>
        <w:t xml:space="preserve">Utilizar los recursos que tenga asignados exclusivamente para el desempeño de su puesto o comisión, y de conformidad a los fines a que están afectos; </w:t>
      </w:r>
    </w:p>
    <w:p w:rsidR="00F73601" w:rsidRPr="002630AF" w:rsidRDefault="00F73601" w:rsidP="00F73601">
      <w:pPr>
        <w:pStyle w:val="Style-1"/>
        <w:ind w:left="1134" w:hanging="709"/>
        <w:jc w:val="both"/>
        <w:rPr>
          <w:rFonts w:ascii="Abadi" w:hAnsi="Abadi" w:cs="Arial"/>
          <w:sz w:val="21"/>
          <w:szCs w:val="21"/>
        </w:rPr>
      </w:pPr>
    </w:p>
    <w:p w:rsidR="00F73601" w:rsidRPr="002630AF" w:rsidRDefault="00F73601" w:rsidP="00DF7367">
      <w:pPr>
        <w:pStyle w:val="Style-6"/>
        <w:numPr>
          <w:ilvl w:val="0"/>
          <w:numId w:val="40"/>
        </w:numPr>
        <w:ind w:left="1134"/>
        <w:jc w:val="both"/>
        <w:rPr>
          <w:rFonts w:ascii="Abadi" w:hAnsi="Abadi" w:cs="Arial"/>
          <w:bCs/>
          <w:sz w:val="21"/>
          <w:szCs w:val="21"/>
        </w:rPr>
      </w:pPr>
      <w:r w:rsidRPr="002630AF">
        <w:rPr>
          <w:rFonts w:ascii="Abadi" w:hAnsi="Abadi" w:cs="Arial"/>
          <w:sz w:val="21"/>
          <w:szCs w:val="21"/>
        </w:rPr>
        <w:t xml:space="preserve">Abstenerse de revelar injustificadamente los hechos o noticias de los que haya tenido conocimiento en el ejercicio de sus funciones; </w:t>
      </w:r>
    </w:p>
    <w:p w:rsidR="00F73601" w:rsidRPr="002630AF" w:rsidRDefault="00F73601" w:rsidP="00F73601">
      <w:pPr>
        <w:pStyle w:val="Style-1"/>
        <w:ind w:left="1134" w:hanging="709"/>
        <w:jc w:val="both"/>
        <w:rPr>
          <w:rFonts w:ascii="Abadi" w:hAnsi="Abadi" w:cs="Arial"/>
          <w:sz w:val="21"/>
          <w:szCs w:val="21"/>
        </w:rPr>
      </w:pPr>
    </w:p>
    <w:p w:rsidR="00F73601" w:rsidRPr="002630AF" w:rsidRDefault="00F73601" w:rsidP="00DF7367">
      <w:pPr>
        <w:pStyle w:val="Style-6"/>
        <w:numPr>
          <w:ilvl w:val="0"/>
          <w:numId w:val="40"/>
        </w:numPr>
        <w:ind w:left="1134"/>
        <w:jc w:val="both"/>
        <w:rPr>
          <w:rFonts w:ascii="Abadi" w:hAnsi="Abadi" w:cs="Arial"/>
          <w:bCs/>
          <w:sz w:val="21"/>
          <w:szCs w:val="21"/>
        </w:rPr>
      </w:pPr>
      <w:r w:rsidRPr="002630AF">
        <w:rPr>
          <w:rFonts w:ascii="Abadi" w:hAnsi="Abadi" w:cs="Arial"/>
          <w:sz w:val="21"/>
          <w:szCs w:val="21"/>
        </w:rPr>
        <w:t>Resarcir los daños ocasionados a los bienes de la Fiscalía General, cuando sean producto de su responsabilidad, particularmente los que tenga bajo su resguardo con motivo de sus funciones;</w:t>
      </w:r>
    </w:p>
    <w:p w:rsidR="00F73601" w:rsidRPr="002630AF" w:rsidRDefault="00F73601" w:rsidP="00F73601">
      <w:pPr>
        <w:pStyle w:val="Style-1"/>
        <w:ind w:left="1134" w:hanging="709"/>
        <w:jc w:val="both"/>
        <w:rPr>
          <w:rFonts w:ascii="Abadi" w:hAnsi="Abadi" w:cs="Arial"/>
          <w:sz w:val="21"/>
          <w:szCs w:val="21"/>
        </w:rPr>
      </w:pPr>
    </w:p>
    <w:p w:rsidR="00F73601" w:rsidRPr="002630AF" w:rsidRDefault="00F73601" w:rsidP="00DF7367">
      <w:pPr>
        <w:pStyle w:val="Style-6"/>
        <w:numPr>
          <w:ilvl w:val="0"/>
          <w:numId w:val="40"/>
        </w:numPr>
        <w:ind w:left="1134"/>
        <w:jc w:val="both"/>
        <w:rPr>
          <w:rFonts w:ascii="Abadi" w:hAnsi="Abadi" w:cs="Arial"/>
          <w:bCs/>
          <w:sz w:val="21"/>
          <w:szCs w:val="21"/>
        </w:rPr>
      </w:pPr>
      <w:r w:rsidRPr="002630AF">
        <w:rPr>
          <w:rFonts w:ascii="Abadi" w:hAnsi="Abadi" w:cs="Arial"/>
          <w:sz w:val="21"/>
          <w:szCs w:val="21"/>
        </w:rPr>
        <w:t>Resarcir el pago de la indemnización derivada de responsabilidad patrimonial, en los términos de la legislación aplicable;</w:t>
      </w:r>
    </w:p>
    <w:p w:rsidR="00F73601" w:rsidRPr="002630AF" w:rsidRDefault="00F73601" w:rsidP="00F73601">
      <w:pPr>
        <w:pStyle w:val="Style-1"/>
        <w:ind w:left="1134"/>
        <w:jc w:val="both"/>
        <w:rPr>
          <w:rFonts w:ascii="Abadi" w:hAnsi="Abadi" w:cs="Arial"/>
          <w:sz w:val="21"/>
          <w:szCs w:val="21"/>
        </w:rPr>
      </w:pPr>
    </w:p>
    <w:p w:rsidR="00F73601" w:rsidRPr="002630AF" w:rsidRDefault="00F73601" w:rsidP="00DF7367">
      <w:pPr>
        <w:pStyle w:val="Style-6"/>
        <w:numPr>
          <w:ilvl w:val="0"/>
          <w:numId w:val="40"/>
        </w:numPr>
        <w:ind w:left="1134"/>
        <w:jc w:val="both"/>
        <w:rPr>
          <w:rFonts w:ascii="Abadi" w:hAnsi="Abadi" w:cs="Arial"/>
          <w:bCs/>
          <w:sz w:val="21"/>
          <w:szCs w:val="21"/>
        </w:rPr>
      </w:pPr>
      <w:r w:rsidRPr="002630AF">
        <w:rPr>
          <w:rFonts w:ascii="Abadi" w:hAnsi="Abadi" w:cs="Arial"/>
          <w:sz w:val="21"/>
          <w:szCs w:val="21"/>
        </w:rPr>
        <w:t>Excusarse de intervenir en cualquier forma en la atención, tramitación o resolución de algún asunto, cuando legalmente así deba hacerlo;</w:t>
      </w:r>
    </w:p>
    <w:p w:rsidR="00F73601" w:rsidRPr="002630AF" w:rsidRDefault="00F73601" w:rsidP="00F73601">
      <w:pPr>
        <w:pStyle w:val="Style-1"/>
        <w:ind w:left="1134" w:hanging="709"/>
        <w:jc w:val="both"/>
        <w:rPr>
          <w:rFonts w:ascii="Abadi" w:hAnsi="Abadi" w:cs="Arial"/>
          <w:sz w:val="21"/>
          <w:szCs w:val="21"/>
        </w:rPr>
      </w:pPr>
    </w:p>
    <w:p w:rsidR="00F73601" w:rsidRPr="002630AF" w:rsidRDefault="00F73601" w:rsidP="00DF7367">
      <w:pPr>
        <w:pStyle w:val="Style-6"/>
        <w:numPr>
          <w:ilvl w:val="0"/>
          <w:numId w:val="40"/>
        </w:numPr>
        <w:ind w:left="1134"/>
        <w:jc w:val="both"/>
        <w:rPr>
          <w:rFonts w:ascii="Abadi" w:hAnsi="Abadi" w:cs="Arial"/>
          <w:b/>
          <w:bCs/>
          <w:sz w:val="21"/>
          <w:szCs w:val="21"/>
        </w:rPr>
      </w:pPr>
      <w:r w:rsidRPr="002630AF">
        <w:rPr>
          <w:rFonts w:ascii="Abadi" w:hAnsi="Abadi" w:cs="Arial"/>
          <w:sz w:val="21"/>
          <w:szCs w:val="21"/>
        </w:rPr>
        <w:t>Cumplir con sus atribuciones con absoluta imparcialidad sin discriminar a persona alguna por su raza, religión, sexo, condición económica o social o preferencia sexual;</w:t>
      </w:r>
    </w:p>
    <w:p w:rsidR="00F73601" w:rsidRPr="002630AF" w:rsidRDefault="00F73601" w:rsidP="00F73601">
      <w:pPr>
        <w:pStyle w:val="Style-1"/>
        <w:ind w:left="1134" w:hanging="709"/>
        <w:jc w:val="both"/>
        <w:rPr>
          <w:rFonts w:ascii="Abadi" w:hAnsi="Abadi" w:cs="Arial"/>
          <w:sz w:val="21"/>
          <w:szCs w:val="21"/>
        </w:rPr>
      </w:pPr>
    </w:p>
    <w:p w:rsidR="00F73601" w:rsidRPr="002630AF" w:rsidRDefault="00F73601" w:rsidP="00DF7367">
      <w:pPr>
        <w:pStyle w:val="Style-6"/>
        <w:numPr>
          <w:ilvl w:val="0"/>
          <w:numId w:val="40"/>
        </w:numPr>
        <w:ind w:left="1134"/>
        <w:jc w:val="both"/>
        <w:rPr>
          <w:rFonts w:ascii="Abadi" w:hAnsi="Abadi" w:cs="Arial"/>
          <w:bCs/>
          <w:sz w:val="21"/>
          <w:szCs w:val="21"/>
        </w:rPr>
      </w:pPr>
      <w:r w:rsidRPr="002630AF">
        <w:rPr>
          <w:rFonts w:ascii="Abadi" w:hAnsi="Abadi" w:cs="Arial"/>
          <w:sz w:val="21"/>
          <w:szCs w:val="21"/>
        </w:rPr>
        <w:t>Asistir, aprovechar y acreditar la capacitación que reciba para el mejor desempeño de sus funciones; y</w:t>
      </w:r>
    </w:p>
    <w:p w:rsidR="00F73601" w:rsidRPr="002630AF" w:rsidRDefault="00F73601" w:rsidP="00F73601">
      <w:pPr>
        <w:pStyle w:val="Style-1"/>
        <w:ind w:left="1134" w:hanging="709"/>
        <w:jc w:val="both"/>
        <w:rPr>
          <w:rFonts w:ascii="Abadi" w:hAnsi="Abadi" w:cs="Arial"/>
          <w:sz w:val="21"/>
          <w:szCs w:val="21"/>
        </w:rPr>
      </w:pPr>
    </w:p>
    <w:p w:rsidR="00F73601" w:rsidRPr="002630AF" w:rsidRDefault="00F73601" w:rsidP="00DF7367">
      <w:pPr>
        <w:pStyle w:val="Style-1"/>
        <w:numPr>
          <w:ilvl w:val="0"/>
          <w:numId w:val="40"/>
        </w:numPr>
        <w:ind w:left="1134"/>
        <w:jc w:val="both"/>
        <w:rPr>
          <w:rFonts w:ascii="Abadi" w:hAnsi="Abadi" w:cs="Arial"/>
          <w:b/>
          <w:bCs/>
          <w:sz w:val="21"/>
          <w:szCs w:val="21"/>
        </w:rPr>
      </w:pPr>
      <w:r w:rsidRPr="002630AF">
        <w:rPr>
          <w:rFonts w:ascii="Abadi" w:hAnsi="Abadi" w:cs="Arial"/>
          <w:sz w:val="21"/>
          <w:szCs w:val="21"/>
        </w:rPr>
        <w:t>Las previstas en la Ley General del Sistema Nacional de Seguridad Pública en lo que resulte conducente, en la Ley de Seguridad Pública del Estado de Guanajuato y en otras disposiciones legales.</w:t>
      </w:r>
    </w:p>
    <w:p w:rsidR="00F73601" w:rsidRPr="002630AF" w:rsidRDefault="00F73601" w:rsidP="00F73601">
      <w:pPr>
        <w:pStyle w:val="Style-1"/>
        <w:jc w:val="both"/>
        <w:rPr>
          <w:rFonts w:ascii="Abadi" w:eastAsiaTheme="minorHAnsi" w:hAnsi="Abadi" w:cs="Arial"/>
          <w:b/>
          <w:bCs/>
          <w:noProof w:val="0"/>
          <w:sz w:val="21"/>
          <w:szCs w:val="21"/>
          <w:lang w:eastAsia="en-US"/>
        </w:rPr>
      </w:pPr>
    </w:p>
    <w:p w:rsidR="00F73601" w:rsidRPr="002630AF" w:rsidRDefault="00F73601" w:rsidP="00F73601">
      <w:pPr>
        <w:pStyle w:val="Style-1"/>
        <w:jc w:val="right"/>
        <w:rPr>
          <w:rFonts w:ascii="Abadi" w:eastAsiaTheme="minorHAnsi" w:hAnsi="Abadi" w:cs="Arial"/>
          <w:b/>
          <w:bCs/>
          <w:i/>
          <w:noProof w:val="0"/>
          <w:sz w:val="21"/>
          <w:szCs w:val="21"/>
          <w:lang w:eastAsia="en-US"/>
        </w:rPr>
      </w:pPr>
      <w:r w:rsidRPr="002630AF">
        <w:rPr>
          <w:rFonts w:ascii="Abadi" w:eastAsiaTheme="minorHAnsi" w:hAnsi="Abadi" w:cs="Arial"/>
          <w:b/>
          <w:bCs/>
          <w:i/>
          <w:noProof w:val="0"/>
          <w:sz w:val="21"/>
          <w:szCs w:val="21"/>
          <w:lang w:eastAsia="en-US"/>
        </w:rPr>
        <w:t>Derechos del personal de la Fiscalía General</w:t>
      </w:r>
    </w:p>
    <w:p w:rsidR="00F73601" w:rsidRPr="002630AF" w:rsidRDefault="00F73601" w:rsidP="00F73601">
      <w:pPr>
        <w:pStyle w:val="Style-1"/>
        <w:jc w:val="both"/>
        <w:rPr>
          <w:rFonts w:ascii="Abadi" w:eastAsiaTheme="minorHAnsi" w:hAnsi="Abadi" w:cs="Arial"/>
          <w:bCs/>
          <w:noProof w:val="0"/>
          <w:sz w:val="21"/>
          <w:szCs w:val="21"/>
          <w:lang w:eastAsia="en-US"/>
        </w:rPr>
      </w:pPr>
      <w:r w:rsidRPr="002630AF">
        <w:rPr>
          <w:rFonts w:ascii="Abadi" w:eastAsiaTheme="minorHAnsi" w:hAnsi="Abadi" w:cs="Arial"/>
          <w:b/>
          <w:bCs/>
          <w:noProof w:val="0"/>
          <w:sz w:val="21"/>
          <w:szCs w:val="21"/>
          <w:lang w:eastAsia="en-US"/>
        </w:rPr>
        <w:t xml:space="preserve">Artículo 83. </w:t>
      </w:r>
      <w:r w:rsidRPr="002630AF">
        <w:rPr>
          <w:rFonts w:ascii="Abadi" w:eastAsiaTheme="minorHAnsi" w:hAnsi="Abadi" w:cs="Arial"/>
          <w:bCs/>
          <w:noProof w:val="0"/>
          <w:sz w:val="21"/>
          <w:szCs w:val="21"/>
          <w:lang w:eastAsia="en-US"/>
        </w:rPr>
        <w:t>Además de las responsabilidades y obligaciones que contiene esta Ley, los sujetos a que se refiere la misma tendrán los siguientes derechos:</w:t>
      </w:r>
    </w:p>
    <w:p w:rsidR="00F73601" w:rsidRPr="002630AF" w:rsidRDefault="00F73601" w:rsidP="00F73601">
      <w:pPr>
        <w:pStyle w:val="Style-1"/>
        <w:jc w:val="both"/>
        <w:rPr>
          <w:rFonts w:ascii="Abadi" w:eastAsiaTheme="minorHAnsi" w:hAnsi="Abadi" w:cs="Arial"/>
          <w:bCs/>
          <w:noProof w:val="0"/>
          <w:sz w:val="21"/>
          <w:szCs w:val="21"/>
          <w:lang w:eastAsia="en-US"/>
        </w:rPr>
      </w:pPr>
    </w:p>
    <w:p w:rsidR="00F73601" w:rsidRPr="002630AF" w:rsidRDefault="00F73601" w:rsidP="00DF7367">
      <w:pPr>
        <w:pStyle w:val="Style-1"/>
        <w:numPr>
          <w:ilvl w:val="0"/>
          <w:numId w:val="41"/>
        </w:numPr>
        <w:ind w:left="1134" w:hanging="283"/>
        <w:jc w:val="both"/>
        <w:rPr>
          <w:rFonts w:ascii="Abadi" w:hAnsi="Abadi" w:cs="Arial"/>
          <w:bCs/>
          <w:sz w:val="21"/>
          <w:szCs w:val="21"/>
        </w:rPr>
      </w:pPr>
      <w:r w:rsidRPr="002630AF">
        <w:rPr>
          <w:rFonts w:ascii="Abadi" w:eastAsiaTheme="minorHAnsi" w:hAnsi="Abadi" w:cs="Arial"/>
          <w:bCs/>
          <w:noProof w:val="0"/>
          <w:sz w:val="21"/>
          <w:szCs w:val="21"/>
          <w:lang w:eastAsia="en-US"/>
        </w:rPr>
        <w:t>A participar en igualdad de oportunidades en el Servicio Profesional de Carrera conforme a las disposiciones de esta Ley, su reglamento y demás disposiciones reglamentarias;</w:t>
      </w:r>
    </w:p>
    <w:p w:rsidR="00F73601" w:rsidRPr="002630AF" w:rsidRDefault="00F73601" w:rsidP="00F73601">
      <w:pPr>
        <w:pStyle w:val="Style-1"/>
        <w:ind w:left="1134"/>
        <w:jc w:val="both"/>
        <w:rPr>
          <w:rFonts w:ascii="Abadi" w:hAnsi="Abadi" w:cs="Arial"/>
          <w:bCs/>
          <w:sz w:val="21"/>
          <w:szCs w:val="21"/>
        </w:rPr>
      </w:pPr>
    </w:p>
    <w:p w:rsidR="00F73601" w:rsidRPr="002630AF" w:rsidRDefault="00F73601" w:rsidP="00DF7367">
      <w:pPr>
        <w:pStyle w:val="Style-1"/>
        <w:numPr>
          <w:ilvl w:val="0"/>
          <w:numId w:val="41"/>
        </w:numPr>
        <w:ind w:left="1134" w:hanging="283"/>
        <w:jc w:val="both"/>
        <w:rPr>
          <w:rFonts w:ascii="Abadi" w:hAnsi="Abadi" w:cs="Arial"/>
          <w:bCs/>
          <w:sz w:val="21"/>
          <w:szCs w:val="21"/>
        </w:rPr>
      </w:pPr>
      <w:r w:rsidRPr="002630AF">
        <w:rPr>
          <w:rFonts w:ascii="Abadi" w:eastAsiaTheme="minorHAnsi" w:hAnsi="Abadi" w:cs="Arial"/>
          <w:bCs/>
          <w:noProof w:val="0"/>
          <w:sz w:val="21"/>
          <w:szCs w:val="21"/>
          <w:lang w:eastAsia="en-US"/>
        </w:rPr>
        <w:t>A que la aplicación de las reglas del servicio profesional de carrera sea objetiva, justa, transparente e imparcial;</w:t>
      </w:r>
    </w:p>
    <w:p w:rsidR="00F73601" w:rsidRPr="002630AF" w:rsidRDefault="00F73601" w:rsidP="00F73601">
      <w:pPr>
        <w:pStyle w:val="Style-1"/>
        <w:ind w:left="1134"/>
        <w:jc w:val="both"/>
        <w:rPr>
          <w:rFonts w:ascii="Abadi" w:hAnsi="Abadi" w:cs="Arial"/>
          <w:bCs/>
          <w:sz w:val="21"/>
          <w:szCs w:val="21"/>
        </w:rPr>
      </w:pPr>
    </w:p>
    <w:p w:rsidR="00F73601" w:rsidRPr="002630AF" w:rsidRDefault="00F73601" w:rsidP="00DF7367">
      <w:pPr>
        <w:pStyle w:val="Style-1"/>
        <w:numPr>
          <w:ilvl w:val="0"/>
          <w:numId w:val="41"/>
        </w:numPr>
        <w:ind w:left="1134" w:hanging="283"/>
        <w:jc w:val="both"/>
        <w:rPr>
          <w:rFonts w:ascii="Abadi" w:hAnsi="Abadi" w:cs="Arial"/>
          <w:bCs/>
          <w:sz w:val="21"/>
          <w:szCs w:val="21"/>
        </w:rPr>
      </w:pPr>
      <w:r w:rsidRPr="002630AF">
        <w:rPr>
          <w:rFonts w:ascii="Abadi" w:eastAsiaTheme="minorHAnsi" w:hAnsi="Abadi" w:cs="Arial"/>
          <w:bCs/>
          <w:noProof w:val="0"/>
          <w:sz w:val="21"/>
          <w:szCs w:val="21"/>
          <w:lang w:eastAsia="en-US"/>
        </w:rPr>
        <w:t>A desempeñar una carrera conforme a este servicio que se base en el mérito, en la superación constante y a tener estabilidad conforme a las disposiciones aplicables, en el desempeño de su función;</w:t>
      </w:r>
    </w:p>
    <w:p w:rsidR="00F73601" w:rsidRPr="002630AF" w:rsidRDefault="00F73601" w:rsidP="00F73601">
      <w:pPr>
        <w:pStyle w:val="Style-1"/>
        <w:ind w:left="1134"/>
        <w:jc w:val="both"/>
        <w:rPr>
          <w:rFonts w:ascii="Abadi" w:hAnsi="Abadi" w:cs="Arial"/>
          <w:bCs/>
          <w:sz w:val="21"/>
          <w:szCs w:val="21"/>
        </w:rPr>
      </w:pPr>
    </w:p>
    <w:p w:rsidR="00F73601" w:rsidRPr="002630AF" w:rsidRDefault="00F73601" w:rsidP="00DF7367">
      <w:pPr>
        <w:pStyle w:val="Style-1"/>
        <w:numPr>
          <w:ilvl w:val="0"/>
          <w:numId w:val="41"/>
        </w:numPr>
        <w:ind w:left="1134" w:hanging="283"/>
        <w:jc w:val="both"/>
        <w:rPr>
          <w:rFonts w:ascii="Abadi" w:hAnsi="Abadi" w:cs="Arial"/>
          <w:bCs/>
          <w:sz w:val="21"/>
          <w:szCs w:val="21"/>
        </w:rPr>
      </w:pPr>
      <w:r w:rsidRPr="002630AF">
        <w:rPr>
          <w:rFonts w:ascii="Abadi" w:eastAsiaTheme="minorHAnsi" w:hAnsi="Abadi" w:cs="Arial"/>
          <w:bCs/>
          <w:noProof w:val="0"/>
          <w:sz w:val="21"/>
          <w:szCs w:val="21"/>
          <w:lang w:eastAsia="en-US"/>
        </w:rPr>
        <w:t>A desempeñarse en su asignación, contando con condiciones adecuadas y dignas de trabajo y a formarse de manera integral;</w:t>
      </w:r>
    </w:p>
    <w:p w:rsidR="00F73601" w:rsidRPr="002630AF" w:rsidRDefault="00F73601" w:rsidP="00F73601">
      <w:pPr>
        <w:pStyle w:val="Style-1"/>
        <w:ind w:left="1134"/>
        <w:jc w:val="both"/>
        <w:rPr>
          <w:rFonts w:ascii="Abadi" w:hAnsi="Abadi" w:cs="Arial"/>
          <w:bCs/>
          <w:sz w:val="21"/>
          <w:szCs w:val="21"/>
        </w:rPr>
      </w:pPr>
    </w:p>
    <w:p w:rsidR="00F73601" w:rsidRPr="002630AF" w:rsidRDefault="00F73601" w:rsidP="00DF7367">
      <w:pPr>
        <w:pStyle w:val="Style-1"/>
        <w:numPr>
          <w:ilvl w:val="0"/>
          <w:numId w:val="41"/>
        </w:numPr>
        <w:ind w:left="1134" w:hanging="283"/>
        <w:jc w:val="both"/>
        <w:rPr>
          <w:rFonts w:ascii="Abadi" w:hAnsi="Abadi" w:cs="Arial"/>
          <w:bCs/>
          <w:sz w:val="21"/>
          <w:szCs w:val="21"/>
        </w:rPr>
      </w:pPr>
      <w:r w:rsidRPr="002630AF">
        <w:rPr>
          <w:rFonts w:ascii="Abadi" w:eastAsiaTheme="minorHAnsi" w:hAnsi="Abadi" w:cs="Arial"/>
          <w:bCs/>
          <w:noProof w:val="0"/>
          <w:sz w:val="21"/>
          <w:szCs w:val="21"/>
          <w:lang w:eastAsia="en-US"/>
        </w:rPr>
        <w:t>A contar son la remuneración adecuada, digna, irrenunciable y que corresponda a los servicios prestados en la Fiscalía General;</w:t>
      </w:r>
    </w:p>
    <w:p w:rsidR="00F73601" w:rsidRPr="002630AF" w:rsidRDefault="00F73601" w:rsidP="00F73601">
      <w:pPr>
        <w:pStyle w:val="Style-1"/>
        <w:ind w:left="1134"/>
        <w:jc w:val="both"/>
        <w:rPr>
          <w:rFonts w:ascii="Abadi" w:hAnsi="Abadi" w:cs="Arial"/>
          <w:bCs/>
          <w:sz w:val="21"/>
          <w:szCs w:val="21"/>
        </w:rPr>
      </w:pPr>
    </w:p>
    <w:p w:rsidR="00F73601" w:rsidRPr="002630AF" w:rsidRDefault="00F73601" w:rsidP="00DF7367">
      <w:pPr>
        <w:pStyle w:val="Style-1"/>
        <w:numPr>
          <w:ilvl w:val="0"/>
          <w:numId w:val="41"/>
        </w:numPr>
        <w:ind w:left="1134" w:hanging="283"/>
        <w:jc w:val="both"/>
        <w:rPr>
          <w:rFonts w:ascii="Abadi" w:hAnsi="Abadi" w:cs="Arial"/>
          <w:bCs/>
          <w:sz w:val="21"/>
          <w:szCs w:val="21"/>
        </w:rPr>
      </w:pPr>
      <w:r w:rsidRPr="002630AF">
        <w:rPr>
          <w:rFonts w:ascii="Abadi" w:eastAsiaTheme="minorHAnsi" w:hAnsi="Abadi" w:cs="Arial"/>
          <w:bCs/>
          <w:noProof w:val="0"/>
          <w:sz w:val="21"/>
          <w:szCs w:val="21"/>
          <w:lang w:eastAsia="en-US"/>
        </w:rPr>
        <w:t>A profesionalizarse y actualizarse de manera permanente para un mejor desempeño de sus funciones;</w:t>
      </w:r>
    </w:p>
    <w:p w:rsidR="00F73601" w:rsidRPr="002630AF" w:rsidRDefault="00F73601" w:rsidP="00F73601">
      <w:pPr>
        <w:pStyle w:val="Style-1"/>
        <w:ind w:left="1134"/>
        <w:jc w:val="both"/>
        <w:rPr>
          <w:rFonts w:ascii="Abadi" w:hAnsi="Abadi" w:cs="Arial"/>
          <w:bCs/>
          <w:sz w:val="21"/>
          <w:szCs w:val="21"/>
        </w:rPr>
      </w:pPr>
    </w:p>
    <w:p w:rsidR="00F73601" w:rsidRPr="002630AF" w:rsidRDefault="00F73601" w:rsidP="00DF7367">
      <w:pPr>
        <w:pStyle w:val="Style-1"/>
        <w:numPr>
          <w:ilvl w:val="0"/>
          <w:numId w:val="41"/>
        </w:numPr>
        <w:ind w:left="1134" w:hanging="283"/>
        <w:jc w:val="both"/>
        <w:rPr>
          <w:rFonts w:ascii="Abadi" w:hAnsi="Abadi" w:cs="Arial"/>
          <w:bCs/>
          <w:sz w:val="21"/>
          <w:szCs w:val="21"/>
        </w:rPr>
      </w:pPr>
      <w:r w:rsidRPr="002630AF">
        <w:rPr>
          <w:rFonts w:ascii="Abadi" w:hAnsi="Abadi" w:cs="Arial"/>
          <w:bCs/>
          <w:sz w:val="21"/>
          <w:szCs w:val="21"/>
        </w:rPr>
        <w:lastRenderedPageBreak/>
        <w:t>A recibir estimulos, promociones y ascensos horizontales y verticales con motivo del desempeño de su función; y</w:t>
      </w:r>
    </w:p>
    <w:p w:rsidR="00F73601" w:rsidRPr="002630AF" w:rsidRDefault="00F73601" w:rsidP="00F73601">
      <w:pPr>
        <w:pStyle w:val="Style-1"/>
        <w:ind w:left="1134"/>
        <w:jc w:val="both"/>
        <w:rPr>
          <w:rFonts w:ascii="Abadi" w:hAnsi="Abadi" w:cs="Arial"/>
          <w:bCs/>
          <w:sz w:val="21"/>
          <w:szCs w:val="21"/>
        </w:rPr>
      </w:pPr>
    </w:p>
    <w:p w:rsidR="00F73601" w:rsidRPr="002630AF" w:rsidRDefault="00F73601" w:rsidP="00DF7367">
      <w:pPr>
        <w:pStyle w:val="Style-1"/>
        <w:numPr>
          <w:ilvl w:val="0"/>
          <w:numId w:val="41"/>
        </w:numPr>
        <w:ind w:left="1134" w:hanging="283"/>
        <w:jc w:val="both"/>
        <w:rPr>
          <w:rFonts w:ascii="Abadi" w:hAnsi="Abadi" w:cs="Arial"/>
          <w:bCs/>
          <w:sz w:val="21"/>
          <w:szCs w:val="21"/>
        </w:rPr>
      </w:pPr>
      <w:r w:rsidRPr="002630AF">
        <w:rPr>
          <w:rFonts w:ascii="Abadi" w:hAnsi="Abadi" w:cs="Arial"/>
          <w:bCs/>
          <w:sz w:val="21"/>
          <w:szCs w:val="21"/>
        </w:rPr>
        <w:t>Las demas que señalen otras disposiciones legales.</w:t>
      </w:r>
    </w:p>
    <w:p w:rsidR="00F73601" w:rsidRPr="002630AF" w:rsidRDefault="00F73601" w:rsidP="00F73601">
      <w:pPr>
        <w:pStyle w:val="Style-1"/>
        <w:jc w:val="both"/>
        <w:rPr>
          <w:rFonts w:ascii="Abadi" w:hAnsi="Abadi" w:cs="Arial"/>
          <w:bCs/>
          <w:sz w:val="21"/>
          <w:szCs w:val="21"/>
        </w:rPr>
      </w:pPr>
    </w:p>
    <w:p w:rsidR="00F73601" w:rsidRPr="002630AF" w:rsidRDefault="00F73601" w:rsidP="00F73601">
      <w:pPr>
        <w:pStyle w:val="Style-4"/>
        <w:ind w:firstLine="709"/>
        <w:jc w:val="right"/>
        <w:rPr>
          <w:rFonts w:ascii="Abadi" w:hAnsi="Abadi" w:cs="Arial"/>
          <w:b/>
          <w:bCs/>
          <w:i/>
          <w:iCs/>
          <w:sz w:val="21"/>
          <w:szCs w:val="21"/>
        </w:rPr>
      </w:pPr>
      <w:r w:rsidRPr="002630AF">
        <w:rPr>
          <w:rFonts w:ascii="Abadi" w:hAnsi="Abadi" w:cs="Arial"/>
          <w:b/>
          <w:bCs/>
          <w:i/>
          <w:iCs/>
          <w:sz w:val="21"/>
          <w:szCs w:val="21"/>
        </w:rPr>
        <w:t>Faltas de los servidores públicos</w:t>
      </w:r>
    </w:p>
    <w:p w:rsidR="00F73601" w:rsidRPr="002630AF" w:rsidRDefault="00F73601" w:rsidP="00F73601">
      <w:pPr>
        <w:pStyle w:val="Style-5"/>
        <w:jc w:val="both"/>
        <w:rPr>
          <w:rFonts w:ascii="Abadi" w:hAnsi="Abadi" w:cs="Arial"/>
          <w:b/>
          <w:bCs/>
          <w:sz w:val="21"/>
          <w:szCs w:val="21"/>
        </w:rPr>
      </w:pPr>
      <w:r w:rsidRPr="002630AF">
        <w:rPr>
          <w:rFonts w:ascii="Abadi" w:hAnsi="Abadi" w:cs="Arial"/>
          <w:b/>
          <w:bCs/>
          <w:sz w:val="21"/>
          <w:szCs w:val="21"/>
        </w:rPr>
        <w:t>Artículo 84.</w:t>
      </w:r>
      <w:r w:rsidRPr="002630AF">
        <w:rPr>
          <w:rFonts w:ascii="Abadi" w:hAnsi="Abadi" w:cs="Arial"/>
          <w:sz w:val="21"/>
          <w:szCs w:val="21"/>
        </w:rPr>
        <w:t xml:space="preserve"> Son faltas de los servidores públicos de la Fiscalía General, las siguientes:</w:t>
      </w:r>
    </w:p>
    <w:p w:rsidR="00F73601" w:rsidRPr="002630AF" w:rsidRDefault="00F73601" w:rsidP="00F73601">
      <w:pPr>
        <w:pStyle w:val="Style-1"/>
        <w:ind w:firstLine="709"/>
        <w:jc w:val="both"/>
        <w:rPr>
          <w:rFonts w:ascii="Abadi" w:hAnsi="Abadi" w:cs="Arial"/>
          <w:sz w:val="21"/>
          <w:szCs w:val="21"/>
        </w:rPr>
      </w:pPr>
    </w:p>
    <w:p w:rsidR="00F73601" w:rsidRPr="002630AF" w:rsidRDefault="00F73601" w:rsidP="00DF7367">
      <w:pPr>
        <w:pStyle w:val="Style-6"/>
        <w:numPr>
          <w:ilvl w:val="0"/>
          <w:numId w:val="42"/>
        </w:numPr>
        <w:ind w:left="1134"/>
        <w:jc w:val="both"/>
        <w:rPr>
          <w:rFonts w:ascii="Abadi" w:hAnsi="Abadi" w:cs="Arial"/>
          <w:bCs/>
          <w:sz w:val="21"/>
          <w:szCs w:val="21"/>
        </w:rPr>
      </w:pPr>
      <w:r w:rsidRPr="002630AF">
        <w:rPr>
          <w:rFonts w:ascii="Abadi" w:hAnsi="Abadi" w:cs="Arial"/>
          <w:bCs/>
          <w:sz w:val="21"/>
          <w:szCs w:val="21"/>
        </w:rPr>
        <w:t>Incumplir las obligaciones que establece el artículo anterior;</w:t>
      </w:r>
    </w:p>
    <w:p w:rsidR="00F73601" w:rsidRPr="002630AF" w:rsidRDefault="00F73601" w:rsidP="00F73601">
      <w:pPr>
        <w:pStyle w:val="Style-6"/>
        <w:ind w:left="1134"/>
        <w:jc w:val="both"/>
        <w:rPr>
          <w:rFonts w:ascii="Abadi" w:hAnsi="Abadi" w:cs="Arial"/>
          <w:bCs/>
          <w:sz w:val="21"/>
          <w:szCs w:val="21"/>
        </w:rPr>
      </w:pPr>
    </w:p>
    <w:p w:rsidR="00F73601" w:rsidRPr="002630AF" w:rsidRDefault="00F73601" w:rsidP="00DF7367">
      <w:pPr>
        <w:pStyle w:val="Style-6"/>
        <w:numPr>
          <w:ilvl w:val="0"/>
          <w:numId w:val="42"/>
        </w:numPr>
        <w:ind w:left="1134"/>
        <w:jc w:val="both"/>
        <w:rPr>
          <w:rFonts w:ascii="Abadi" w:hAnsi="Abadi" w:cs="Arial"/>
          <w:bCs/>
          <w:sz w:val="21"/>
          <w:szCs w:val="21"/>
        </w:rPr>
      </w:pPr>
      <w:r w:rsidRPr="002630AF">
        <w:rPr>
          <w:rFonts w:ascii="Abadi" w:hAnsi="Abadi" w:cs="Arial"/>
          <w:bCs/>
          <w:sz w:val="21"/>
          <w:szCs w:val="21"/>
        </w:rPr>
        <w:t>Realizar cualquier acto que cause la suspensión del servicio o implique abuso o ejercicio indebido del empleo, cargo o comisión que tiene encomendado;</w:t>
      </w:r>
    </w:p>
    <w:p w:rsidR="00F73601" w:rsidRPr="002630AF" w:rsidRDefault="00F73601" w:rsidP="00F73601">
      <w:pPr>
        <w:pStyle w:val="Style-6"/>
        <w:ind w:left="1134" w:hanging="709"/>
        <w:jc w:val="both"/>
        <w:rPr>
          <w:rFonts w:ascii="Abadi" w:hAnsi="Abadi" w:cs="Arial"/>
          <w:bCs/>
          <w:sz w:val="21"/>
          <w:szCs w:val="21"/>
        </w:rPr>
      </w:pPr>
    </w:p>
    <w:p w:rsidR="00F73601" w:rsidRPr="002630AF" w:rsidRDefault="00F73601" w:rsidP="00DF7367">
      <w:pPr>
        <w:pStyle w:val="Style-6"/>
        <w:numPr>
          <w:ilvl w:val="0"/>
          <w:numId w:val="42"/>
        </w:numPr>
        <w:ind w:left="1134"/>
        <w:jc w:val="both"/>
        <w:rPr>
          <w:rFonts w:ascii="Abadi" w:hAnsi="Abadi" w:cs="Arial"/>
          <w:bCs/>
          <w:sz w:val="21"/>
          <w:szCs w:val="21"/>
        </w:rPr>
      </w:pPr>
      <w:r w:rsidRPr="002630AF">
        <w:rPr>
          <w:rFonts w:ascii="Abadi" w:hAnsi="Abadi" w:cs="Arial"/>
          <w:bCs/>
          <w:sz w:val="21"/>
          <w:szCs w:val="21"/>
        </w:rPr>
        <w:t>Incurrir en toda conducta que afecte negativamente los asuntos en los cuales se le dé la intervención legal correspondiente;</w:t>
      </w:r>
    </w:p>
    <w:p w:rsidR="00F73601" w:rsidRPr="002630AF" w:rsidRDefault="00F73601" w:rsidP="00F73601">
      <w:pPr>
        <w:pStyle w:val="Style-6"/>
        <w:ind w:left="1134" w:hanging="709"/>
        <w:jc w:val="both"/>
        <w:rPr>
          <w:rFonts w:ascii="Abadi" w:hAnsi="Abadi" w:cs="Arial"/>
          <w:bCs/>
          <w:sz w:val="21"/>
          <w:szCs w:val="21"/>
        </w:rPr>
      </w:pPr>
    </w:p>
    <w:p w:rsidR="00F73601" w:rsidRPr="002630AF" w:rsidRDefault="00F73601" w:rsidP="00DF7367">
      <w:pPr>
        <w:pStyle w:val="Style-6"/>
        <w:numPr>
          <w:ilvl w:val="0"/>
          <w:numId w:val="42"/>
        </w:numPr>
        <w:ind w:left="1134"/>
        <w:jc w:val="both"/>
        <w:rPr>
          <w:rFonts w:ascii="Abadi" w:hAnsi="Abadi" w:cs="Arial"/>
          <w:bCs/>
          <w:sz w:val="21"/>
          <w:szCs w:val="21"/>
        </w:rPr>
      </w:pPr>
      <w:r w:rsidRPr="002630AF">
        <w:rPr>
          <w:rFonts w:ascii="Abadi" w:hAnsi="Abadi" w:cs="Arial"/>
          <w:bCs/>
          <w:sz w:val="21"/>
          <w:szCs w:val="21"/>
        </w:rPr>
        <w:t>Desatender o retrasar injustificadamente la iniciación, tramitación o resolución de los asuntos a su cargo;</w:t>
      </w:r>
    </w:p>
    <w:p w:rsidR="00F73601" w:rsidRPr="002630AF" w:rsidRDefault="00F73601" w:rsidP="00F73601">
      <w:pPr>
        <w:pStyle w:val="Style-6"/>
        <w:ind w:left="1134" w:hanging="709"/>
        <w:jc w:val="both"/>
        <w:rPr>
          <w:rFonts w:ascii="Abadi" w:hAnsi="Abadi" w:cs="Arial"/>
          <w:bCs/>
          <w:sz w:val="21"/>
          <w:szCs w:val="21"/>
        </w:rPr>
      </w:pPr>
    </w:p>
    <w:p w:rsidR="00F73601" w:rsidRPr="002630AF" w:rsidRDefault="00F73601" w:rsidP="00DF7367">
      <w:pPr>
        <w:pStyle w:val="Style-6"/>
        <w:numPr>
          <w:ilvl w:val="0"/>
          <w:numId w:val="42"/>
        </w:numPr>
        <w:ind w:left="1134"/>
        <w:jc w:val="both"/>
        <w:rPr>
          <w:rFonts w:ascii="Abadi" w:hAnsi="Abadi" w:cs="Arial"/>
          <w:bCs/>
          <w:sz w:val="21"/>
          <w:szCs w:val="21"/>
        </w:rPr>
      </w:pPr>
      <w:r w:rsidRPr="002630AF">
        <w:rPr>
          <w:rFonts w:ascii="Abadi" w:hAnsi="Abadi" w:cs="Arial"/>
          <w:sz w:val="21"/>
          <w:szCs w:val="21"/>
        </w:rPr>
        <w:t>La acumulación de tres o más retardos de forma consecutiva e injustificada, o cinco retardos injustificados en un periodo de quince días, al horario de servicio;</w:t>
      </w:r>
    </w:p>
    <w:p w:rsidR="00F73601" w:rsidRPr="002630AF" w:rsidRDefault="00F73601" w:rsidP="00F73601">
      <w:pPr>
        <w:pStyle w:val="Style-1"/>
        <w:ind w:left="1134" w:hanging="709"/>
        <w:jc w:val="both"/>
        <w:rPr>
          <w:rFonts w:ascii="Abadi" w:hAnsi="Abadi" w:cs="Arial"/>
          <w:sz w:val="21"/>
          <w:szCs w:val="21"/>
        </w:rPr>
      </w:pPr>
    </w:p>
    <w:p w:rsidR="00F73601" w:rsidRPr="002630AF" w:rsidRDefault="00F73601" w:rsidP="00DF7367">
      <w:pPr>
        <w:pStyle w:val="Style-1"/>
        <w:numPr>
          <w:ilvl w:val="0"/>
          <w:numId w:val="42"/>
        </w:numPr>
        <w:ind w:left="1134"/>
        <w:jc w:val="both"/>
        <w:rPr>
          <w:rFonts w:ascii="Abadi" w:hAnsi="Abadi" w:cs="Arial"/>
          <w:sz w:val="21"/>
          <w:szCs w:val="21"/>
        </w:rPr>
      </w:pPr>
      <w:r w:rsidRPr="002630AF">
        <w:rPr>
          <w:rFonts w:ascii="Abadi" w:hAnsi="Abadi" w:cs="Arial"/>
          <w:sz w:val="21"/>
          <w:szCs w:val="21"/>
        </w:rPr>
        <w:t>Faltar injustificadamente a sus actividades por más de tres días en un periodo de treinta o por tres días consecutivos;</w:t>
      </w:r>
    </w:p>
    <w:p w:rsidR="00F73601" w:rsidRPr="002630AF" w:rsidRDefault="00F73601" w:rsidP="00F73601">
      <w:pPr>
        <w:pStyle w:val="Style-1"/>
        <w:ind w:left="1134" w:hanging="709"/>
        <w:jc w:val="both"/>
        <w:rPr>
          <w:rFonts w:ascii="Abadi" w:hAnsi="Abadi" w:cs="Arial"/>
          <w:bCs/>
          <w:sz w:val="21"/>
          <w:szCs w:val="21"/>
        </w:rPr>
      </w:pPr>
    </w:p>
    <w:p w:rsidR="00F73601" w:rsidRPr="002630AF" w:rsidRDefault="00F73601" w:rsidP="00DF7367">
      <w:pPr>
        <w:pStyle w:val="Style-6"/>
        <w:numPr>
          <w:ilvl w:val="0"/>
          <w:numId w:val="42"/>
        </w:numPr>
        <w:ind w:left="1134"/>
        <w:jc w:val="both"/>
        <w:rPr>
          <w:rFonts w:ascii="Abadi" w:hAnsi="Abadi" w:cs="Arial"/>
          <w:sz w:val="21"/>
          <w:szCs w:val="21"/>
        </w:rPr>
      </w:pPr>
      <w:r w:rsidRPr="002630AF">
        <w:rPr>
          <w:rFonts w:ascii="Abadi" w:hAnsi="Abadi" w:cs="Arial"/>
          <w:sz w:val="21"/>
          <w:szCs w:val="21"/>
        </w:rPr>
        <w:t>Faltar a la verdad, en las solicitudes que presenten para la obtención de permisos o autorizaciones;</w:t>
      </w:r>
    </w:p>
    <w:p w:rsidR="00F73601" w:rsidRPr="002630AF" w:rsidRDefault="00F73601" w:rsidP="00F73601">
      <w:pPr>
        <w:pStyle w:val="Style-6"/>
        <w:ind w:left="1134" w:hanging="709"/>
        <w:jc w:val="both"/>
        <w:rPr>
          <w:rFonts w:ascii="Abadi" w:hAnsi="Abadi" w:cs="Arial"/>
          <w:bCs/>
          <w:sz w:val="21"/>
          <w:szCs w:val="21"/>
        </w:rPr>
      </w:pPr>
    </w:p>
    <w:p w:rsidR="00F73601" w:rsidRPr="002630AF" w:rsidRDefault="00F73601" w:rsidP="00DF7367">
      <w:pPr>
        <w:pStyle w:val="Style-6"/>
        <w:numPr>
          <w:ilvl w:val="0"/>
          <w:numId w:val="42"/>
        </w:numPr>
        <w:ind w:left="1134"/>
        <w:jc w:val="both"/>
        <w:rPr>
          <w:rFonts w:ascii="Abadi" w:hAnsi="Abadi" w:cs="Arial"/>
          <w:bCs/>
          <w:sz w:val="21"/>
          <w:szCs w:val="21"/>
        </w:rPr>
      </w:pPr>
      <w:r w:rsidRPr="002630AF">
        <w:rPr>
          <w:rFonts w:ascii="Abadi" w:hAnsi="Abadi" w:cs="Arial"/>
          <w:bCs/>
          <w:sz w:val="21"/>
          <w:szCs w:val="21"/>
        </w:rPr>
        <w:t xml:space="preserve">Solicitar u obtener un beneficio indebido de autoridades, funcionarios, abogados </w:t>
      </w:r>
      <w:r w:rsidRPr="002630AF">
        <w:rPr>
          <w:rFonts w:ascii="Abadi" w:hAnsi="Abadi" w:cs="Arial"/>
          <w:bCs/>
          <w:sz w:val="21"/>
          <w:szCs w:val="21"/>
        </w:rPr>
        <w:t>litigantes o de cualquier otra persona, valiéndose de la condición de servidor público de la Fiscalía General;</w:t>
      </w:r>
    </w:p>
    <w:p w:rsidR="00F73601" w:rsidRPr="002630AF" w:rsidRDefault="00F73601" w:rsidP="00F73601">
      <w:pPr>
        <w:pStyle w:val="Style-1"/>
        <w:ind w:left="1134" w:hanging="709"/>
        <w:jc w:val="both"/>
        <w:rPr>
          <w:rFonts w:ascii="Abadi" w:hAnsi="Abadi" w:cs="Arial"/>
          <w:sz w:val="21"/>
          <w:szCs w:val="21"/>
        </w:rPr>
      </w:pPr>
    </w:p>
    <w:p w:rsidR="00F73601" w:rsidRPr="002630AF" w:rsidRDefault="00F73601" w:rsidP="00DF7367">
      <w:pPr>
        <w:pStyle w:val="Style-6"/>
        <w:numPr>
          <w:ilvl w:val="0"/>
          <w:numId w:val="42"/>
        </w:numPr>
        <w:ind w:left="1134"/>
        <w:jc w:val="both"/>
        <w:rPr>
          <w:rFonts w:ascii="Abadi" w:hAnsi="Abadi" w:cs="Arial"/>
          <w:bCs/>
          <w:sz w:val="21"/>
          <w:szCs w:val="21"/>
        </w:rPr>
      </w:pPr>
      <w:r w:rsidRPr="002630AF">
        <w:rPr>
          <w:rFonts w:ascii="Abadi" w:hAnsi="Abadi" w:cs="Arial"/>
          <w:sz w:val="21"/>
          <w:szCs w:val="21"/>
        </w:rPr>
        <w:t>Destruir, mutilar, ocultar o alterar expedientes o documentos que tengan a su cargo con motivo de su función;</w:t>
      </w:r>
    </w:p>
    <w:p w:rsidR="00F73601" w:rsidRPr="002630AF" w:rsidRDefault="00F73601" w:rsidP="00F73601">
      <w:pPr>
        <w:pStyle w:val="Style-1"/>
        <w:ind w:left="1134" w:hanging="709"/>
        <w:jc w:val="both"/>
        <w:rPr>
          <w:rFonts w:ascii="Abadi" w:hAnsi="Abadi" w:cs="Arial"/>
          <w:sz w:val="21"/>
          <w:szCs w:val="21"/>
        </w:rPr>
      </w:pPr>
    </w:p>
    <w:p w:rsidR="00F73601" w:rsidRPr="002630AF" w:rsidRDefault="00F73601" w:rsidP="00DF7367">
      <w:pPr>
        <w:pStyle w:val="Style-6"/>
        <w:numPr>
          <w:ilvl w:val="0"/>
          <w:numId w:val="42"/>
        </w:numPr>
        <w:ind w:left="1134"/>
        <w:jc w:val="both"/>
        <w:rPr>
          <w:rFonts w:ascii="Abadi" w:hAnsi="Abadi" w:cs="Arial"/>
          <w:bCs/>
          <w:sz w:val="21"/>
          <w:szCs w:val="21"/>
        </w:rPr>
      </w:pPr>
      <w:r w:rsidRPr="002630AF">
        <w:rPr>
          <w:rFonts w:ascii="Abadi" w:hAnsi="Abadi" w:cs="Arial"/>
          <w:sz w:val="21"/>
          <w:szCs w:val="21"/>
        </w:rPr>
        <w:t>Emitir opinión pública que implique prejuzgar sobre un asunto concreto de su conocimiento;</w:t>
      </w:r>
    </w:p>
    <w:p w:rsidR="00F73601" w:rsidRPr="002630AF" w:rsidRDefault="00F73601" w:rsidP="00F73601">
      <w:pPr>
        <w:pStyle w:val="Style-1"/>
        <w:ind w:left="1134" w:hanging="709"/>
        <w:jc w:val="both"/>
        <w:rPr>
          <w:rFonts w:ascii="Abadi" w:hAnsi="Abadi" w:cs="Arial"/>
          <w:sz w:val="21"/>
          <w:szCs w:val="21"/>
        </w:rPr>
      </w:pPr>
    </w:p>
    <w:p w:rsidR="00F73601" w:rsidRPr="002630AF" w:rsidRDefault="00F73601" w:rsidP="00DF7367">
      <w:pPr>
        <w:pStyle w:val="Style-6"/>
        <w:numPr>
          <w:ilvl w:val="0"/>
          <w:numId w:val="42"/>
        </w:numPr>
        <w:ind w:left="1134"/>
        <w:jc w:val="both"/>
        <w:rPr>
          <w:rFonts w:ascii="Abadi" w:hAnsi="Abadi" w:cs="Arial"/>
          <w:bCs/>
          <w:sz w:val="21"/>
          <w:szCs w:val="21"/>
        </w:rPr>
      </w:pPr>
      <w:r w:rsidRPr="002630AF">
        <w:rPr>
          <w:rFonts w:ascii="Abadi" w:hAnsi="Abadi" w:cs="Arial"/>
          <w:sz w:val="21"/>
          <w:szCs w:val="21"/>
        </w:rPr>
        <w:t>Incumplir o desatender injustificadamente los requerimientos que en el ejercicio de sus atribuciones, les formulen los superiores jerárquicos;</w:t>
      </w:r>
    </w:p>
    <w:p w:rsidR="00F73601" w:rsidRPr="002630AF" w:rsidRDefault="00F73601" w:rsidP="00F73601">
      <w:pPr>
        <w:pStyle w:val="Style-1"/>
        <w:ind w:left="1134" w:hanging="709"/>
        <w:jc w:val="both"/>
        <w:rPr>
          <w:rFonts w:ascii="Abadi" w:hAnsi="Abadi" w:cs="Arial"/>
          <w:sz w:val="21"/>
          <w:szCs w:val="21"/>
        </w:rPr>
      </w:pPr>
    </w:p>
    <w:p w:rsidR="00F73601" w:rsidRPr="002630AF" w:rsidRDefault="00F73601" w:rsidP="00DF7367">
      <w:pPr>
        <w:pStyle w:val="Style-6"/>
        <w:numPr>
          <w:ilvl w:val="0"/>
          <w:numId w:val="42"/>
        </w:numPr>
        <w:ind w:left="1134"/>
        <w:jc w:val="both"/>
        <w:rPr>
          <w:rFonts w:ascii="Abadi" w:hAnsi="Abadi" w:cs="Arial"/>
          <w:bCs/>
          <w:sz w:val="21"/>
          <w:szCs w:val="21"/>
        </w:rPr>
      </w:pPr>
      <w:r w:rsidRPr="002630AF">
        <w:rPr>
          <w:rFonts w:ascii="Abadi" w:hAnsi="Abadi" w:cs="Arial"/>
          <w:sz w:val="21"/>
          <w:szCs w:val="21"/>
        </w:rPr>
        <w:t xml:space="preserve">Incurrir dentro o fuera de sus actividades, en todo acto que demerite la imagen institucional o afecte intencionalmente el patrimonio de la Fiscalía General; </w:t>
      </w:r>
    </w:p>
    <w:p w:rsidR="00F73601" w:rsidRPr="002630AF" w:rsidRDefault="00F73601" w:rsidP="00F73601">
      <w:pPr>
        <w:pStyle w:val="Style-1"/>
        <w:ind w:left="1134" w:hanging="709"/>
        <w:jc w:val="both"/>
        <w:rPr>
          <w:rFonts w:ascii="Abadi" w:hAnsi="Abadi" w:cs="Arial"/>
          <w:sz w:val="21"/>
          <w:szCs w:val="21"/>
        </w:rPr>
      </w:pPr>
    </w:p>
    <w:p w:rsidR="00F73601" w:rsidRPr="002630AF" w:rsidRDefault="00F73601" w:rsidP="00DF7367">
      <w:pPr>
        <w:pStyle w:val="Style-6"/>
        <w:numPr>
          <w:ilvl w:val="0"/>
          <w:numId w:val="42"/>
        </w:numPr>
        <w:ind w:left="1134"/>
        <w:jc w:val="both"/>
        <w:rPr>
          <w:rFonts w:ascii="Abadi" w:hAnsi="Abadi" w:cs="Arial"/>
          <w:bCs/>
          <w:sz w:val="21"/>
          <w:szCs w:val="21"/>
        </w:rPr>
      </w:pPr>
      <w:r w:rsidRPr="002630AF">
        <w:rPr>
          <w:rFonts w:ascii="Abadi" w:hAnsi="Abadi" w:cs="Arial"/>
          <w:sz w:val="21"/>
          <w:szCs w:val="21"/>
        </w:rPr>
        <w:t>Otorgar indebidamente licencias, permisos o concesiones con goce parcial o total de sueldo;</w:t>
      </w:r>
    </w:p>
    <w:p w:rsidR="00F73601" w:rsidRPr="002630AF" w:rsidRDefault="00F73601" w:rsidP="00F73601">
      <w:pPr>
        <w:pStyle w:val="Style-1"/>
        <w:ind w:left="1134" w:hanging="709"/>
        <w:jc w:val="both"/>
        <w:rPr>
          <w:rFonts w:ascii="Abadi" w:hAnsi="Abadi" w:cs="Arial"/>
          <w:sz w:val="21"/>
          <w:szCs w:val="21"/>
        </w:rPr>
      </w:pPr>
    </w:p>
    <w:p w:rsidR="00F73601" w:rsidRPr="002630AF" w:rsidRDefault="00F73601" w:rsidP="00DF7367">
      <w:pPr>
        <w:pStyle w:val="Style-6"/>
        <w:numPr>
          <w:ilvl w:val="0"/>
          <w:numId w:val="42"/>
        </w:numPr>
        <w:ind w:left="1134"/>
        <w:jc w:val="both"/>
        <w:rPr>
          <w:rFonts w:ascii="Abadi" w:hAnsi="Abadi" w:cs="Arial"/>
          <w:bCs/>
          <w:sz w:val="21"/>
          <w:szCs w:val="21"/>
        </w:rPr>
      </w:pPr>
      <w:r w:rsidRPr="002630AF">
        <w:rPr>
          <w:rFonts w:ascii="Abadi" w:hAnsi="Abadi" w:cs="Arial"/>
          <w:sz w:val="21"/>
          <w:szCs w:val="21"/>
        </w:rPr>
        <w:t>Desempeñar otro empleo, cargo o comisión oficial o particular que las leyes aplicables le prohíban;</w:t>
      </w:r>
    </w:p>
    <w:p w:rsidR="00F73601" w:rsidRPr="002630AF" w:rsidRDefault="00F73601" w:rsidP="00F73601">
      <w:pPr>
        <w:pStyle w:val="Style-1"/>
        <w:ind w:left="1134" w:hanging="709"/>
        <w:jc w:val="both"/>
        <w:rPr>
          <w:rFonts w:ascii="Abadi" w:hAnsi="Abadi" w:cs="Arial"/>
          <w:sz w:val="21"/>
          <w:szCs w:val="21"/>
        </w:rPr>
      </w:pPr>
    </w:p>
    <w:p w:rsidR="00F73601" w:rsidRPr="002630AF" w:rsidRDefault="00F73601" w:rsidP="00DF7367">
      <w:pPr>
        <w:pStyle w:val="Style-6"/>
        <w:numPr>
          <w:ilvl w:val="0"/>
          <w:numId w:val="42"/>
        </w:numPr>
        <w:ind w:left="1134"/>
        <w:jc w:val="both"/>
        <w:rPr>
          <w:rFonts w:ascii="Abadi" w:hAnsi="Abadi" w:cs="Arial"/>
          <w:bCs/>
          <w:sz w:val="21"/>
          <w:szCs w:val="21"/>
        </w:rPr>
      </w:pPr>
      <w:r w:rsidRPr="002630AF">
        <w:rPr>
          <w:rFonts w:ascii="Abadi" w:hAnsi="Abadi" w:cs="Arial"/>
          <w:sz w:val="21"/>
          <w:szCs w:val="21"/>
        </w:rPr>
        <w:t>Autorizar el nombramiento o designación de quien se encuentre inhabilitado para ocupar un empleo, cargo o comisión en el servicio público, cuando el funcionario conozca previamente del hecho que da lugar al impedimento jurídico;</w:t>
      </w:r>
    </w:p>
    <w:p w:rsidR="00F73601" w:rsidRPr="002630AF" w:rsidRDefault="00F73601" w:rsidP="00F73601">
      <w:pPr>
        <w:pStyle w:val="Style-1"/>
        <w:ind w:left="1134" w:hanging="709"/>
        <w:jc w:val="both"/>
        <w:rPr>
          <w:rFonts w:ascii="Abadi" w:hAnsi="Abadi" w:cs="Arial"/>
          <w:sz w:val="21"/>
          <w:szCs w:val="21"/>
        </w:rPr>
      </w:pPr>
    </w:p>
    <w:p w:rsidR="00F73601" w:rsidRPr="002630AF" w:rsidRDefault="00F73601" w:rsidP="00DF7367">
      <w:pPr>
        <w:pStyle w:val="Style-6"/>
        <w:numPr>
          <w:ilvl w:val="0"/>
          <w:numId w:val="42"/>
        </w:numPr>
        <w:ind w:left="1134"/>
        <w:jc w:val="both"/>
        <w:rPr>
          <w:rFonts w:ascii="Abadi" w:hAnsi="Abadi" w:cs="Arial"/>
          <w:bCs/>
          <w:sz w:val="21"/>
          <w:szCs w:val="21"/>
        </w:rPr>
      </w:pPr>
      <w:r w:rsidRPr="002630AF">
        <w:rPr>
          <w:rFonts w:ascii="Abadi" w:hAnsi="Abadi" w:cs="Arial"/>
          <w:sz w:val="21"/>
          <w:szCs w:val="21"/>
        </w:rPr>
        <w:t xml:space="preserve">Solicitar, aceptar o recibir, durante el ejercicio de sus funciones por sí o por interpósita persona, dinero, objetos mediante enajenación a su favor, o cualquier donación, empleo, cargo o comisión para </w:t>
      </w:r>
      <w:r w:rsidRPr="002630AF">
        <w:rPr>
          <w:rFonts w:ascii="Abadi" w:hAnsi="Abadi" w:cs="Arial"/>
          <w:sz w:val="21"/>
          <w:szCs w:val="21"/>
        </w:rPr>
        <w:lastRenderedPageBreak/>
        <w:t xml:space="preserve">sí o para su cónyuge, concubina o concubinario, o parientes consanguíneos hasta el cuarto grado, por afinidad o civiles, o para terceros con los que tenga relaciones profesionales, laborales o de negocios, o para socios o sociedades de las que el servidor público o las personas antes referidas formen o hayan formado parte, y que procedan de cualquier persona física o moral vinculadas con las funciones del servidor público de que se trate, con la finalidad de hacer u omitir un acto lícito o ilícito relacionado con sus funciones; </w:t>
      </w:r>
    </w:p>
    <w:p w:rsidR="00F73601" w:rsidRPr="002630AF" w:rsidRDefault="00F73601" w:rsidP="00F73601">
      <w:pPr>
        <w:pStyle w:val="Style-1"/>
        <w:ind w:left="1134" w:hanging="709"/>
        <w:jc w:val="both"/>
        <w:rPr>
          <w:rFonts w:ascii="Abadi" w:hAnsi="Abadi" w:cs="Arial"/>
          <w:sz w:val="21"/>
          <w:szCs w:val="21"/>
        </w:rPr>
      </w:pPr>
    </w:p>
    <w:p w:rsidR="00F73601" w:rsidRPr="002630AF" w:rsidRDefault="00F73601" w:rsidP="00DF7367">
      <w:pPr>
        <w:pStyle w:val="Style-6"/>
        <w:numPr>
          <w:ilvl w:val="0"/>
          <w:numId w:val="42"/>
        </w:numPr>
        <w:ind w:left="1134"/>
        <w:jc w:val="both"/>
        <w:rPr>
          <w:rFonts w:ascii="Abadi" w:hAnsi="Abadi" w:cs="Arial"/>
          <w:bCs/>
          <w:sz w:val="21"/>
          <w:szCs w:val="21"/>
        </w:rPr>
      </w:pPr>
      <w:r w:rsidRPr="002630AF">
        <w:rPr>
          <w:rFonts w:ascii="Abadi" w:hAnsi="Abadi" w:cs="Arial"/>
          <w:sz w:val="21"/>
          <w:szCs w:val="21"/>
        </w:rPr>
        <w:t>Incurrir en actos de violencia, injurias, agravios o malos tratos a sus superiores o inferiores jerárquicos o compañeros, así como contra el cónyuge, concubina o concubinario o los familiares de cualquiera de aquéllos, ya sea dentro o fuera de las horas de servicio;</w:t>
      </w:r>
    </w:p>
    <w:p w:rsidR="00F73601" w:rsidRPr="002630AF" w:rsidRDefault="00F73601" w:rsidP="00F73601">
      <w:pPr>
        <w:pStyle w:val="Style-1"/>
        <w:ind w:left="1134" w:hanging="709"/>
        <w:jc w:val="both"/>
        <w:rPr>
          <w:rFonts w:ascii="Abadi" w:hAnsi="Abadi" w:cs="Arial"/>
          <w:sz w:val="21"/>
          <w:szCs w:val="21"/>
        </w:rPr>
      </w:pPr>
    </w:p>
    <w:p w:rsidR="00F73601" w:rsidRPr="002630AF" w:rsidRDefault="00F73601" w:rsidP="00DF7367">
      <w:pPr>
        <w:pStyle w:val="Style-6"/>
        <w:numPr>
          <w:ilvl w:val="0"/>
          <w:numId w:val="42"/>
        </w:numPr>
        <w:ind w:left="1134"/>
        <w:jc w:val="both"/>
        <w:rPr>
          <w:rFonts w:ascii="Abadi" w:hAnsi="Abadi" w:cs="Arial"/>
          <w:bCs/>
          <w:sz w:val="21"/>
          <w:szCs w:val="21"/>
        </w:rPr>
      </w:pPr>
      <w:r w:rsidRPr="002630AF">
        <w:rPr>
          <w:rFonts w:ascii="Abadi" w:hAnsi="Abadi" w:cs="Arial"/>
          <w:sz w:val="21"/>
          <w:szCs w:val="21"/>
        </w:rPr>
        <w:t>Abandonar injustificadamente el lugar de prestación del servicio encomendado;</w:t>
      </w:r>
    </w:p>
    <w:p w:rsidR="00F73601" w:rsidRPr="002630AF" w:rsidRDefault="00F73601" w:rsidP="00F73601">
      <w:pPr>
        <w:pStyle w:val="Style-1"/>
        <w:ind w:left="1134" w:hanging="709"/>
        <w:jc w:val="both"/>
        <w:rPr>
          <w:rFonts w:ascii="Abadi" w:hAnsi="Abadi" w:cs="Arial"/>
          <w:sz w:val="21"/>
          <w:szCs w:val="21"/>
        </w:rPr>
      </w:pPr>
    </w:p>
    <w:p w:rsidR="00F73601" w:rsidRPr="002630AF" w:rsidRDefault="00F73601" w:rsidP="00DF7367">
      <w:pPr>
        <w:pStyle w:val="Style-6"/>
        <w:numPr>
          <w:ilvl w:val="0"/>
          <w:numId w:val="42"/>
        </w:numPr>
        <w:ind w:left="1134"/>
        <w:jc w:val="both"/>
        <w:rPr>
          <w:rFonts w:ascii="Abadi" w:hAnsi="Abadi" w:cs="Arial"/>
          <w:b/>
          <w:bCs/>
          <w:sz w:val="21"/>
          <w:szCs w:val="21"/>
        </w:rPr>
      </w:pPr>
      <w:r w:rsidRPr="002630AF">
        <w:rPr>
          <w:rFonts w:ascii="Abadi" w:hAnsi="Abadi" w:cs="Arial"/>
          <w:sz w:val="21"/>
          <w:szCs w:val="21"/>
        </w:rPr>
        <w:t xml:space="preserve">Ausentarse injustificadamente del lugar de prestación de servicios sin importar el periodo de tiempo transcurrido; </w:t>
      </w:r>
    </w:p>
    <w:p w:rsidR="00F73601" w:rsidRPr="002630AF" w:rsidRDefault="00F73601" w:rsidP="00F73601">
      <w:pPr>
        <w:pStyle w:val="Style-1"/>
        <w:ind w:left="1134" w:hanging="709"/>
        <w:jc w:val="both"/>
        <w:rPr>
          <w:rFonts w:ascii="Abadi" w:hAnsi="Abadi" w:cs="Arial"/>
          <w:sz w:val="21"/>
          <w:szCs w:val="21"/>
        </w:rPr>
      </w:pPr>
    </w:p>
    <w:p w:rsidR="00F73601" w:rsidRPr="002630AF" w:rsidRDefault="00F73601" w:rsidP="00DF7367">
      <w:pPr>
        <w:pStyle w:val="Style-1"/>
        <w:numPr>
          <w:ilvl w:val="0"/>
          <w:numId w:val="42"/>
        </w:numPr>
        <w:ind w:left="1134"/>
        <w:jc w:val="both"/>
        <w:rPr>
          <w:rFonts w:ascii="Abadi" w:hAnsi="Abadi" w:cs="Arial"/>
          <w:bCs/>
          <w:sz w:val="21"/>
          <w:szCs w:val="21"/>
        </w:rPr>
      </w:pPr>
      <w:r w:rsidRPr="002630AF">
        <w:rPr>
          <w:rFonts w:ascii="Abadi" w:hAnsi="Abadi" w:cs="Arial"/>
          <w:sz w:val="21"/>
          <w:szCs w:val="21"/>
        </w:rPr>
        <w:t>Inhibir la presentación de denuncias, querellas, quejas o solicitudes;</w:t>
      </w:r>
    </w:p>
    <w:p w:rsidR="00F73601" w:rsidRPr="002630AF" w:rsidRDefault="00F73601" w:rsidP="00F73601">
      <w:pPr>
        <w:pStyle w:val="Style-1"/>
        <w:ind w:left="1134" w:hanging="709"/>
        <w:jc w:val="both"/>
        <w:rPr>
          <w:rFonts w:ascii="Abadi" w:hAnsi="Abadi" w:cs="Arial"/>
          <w:sz w:val="21"/>
          <w:szCs w:val="21"/>
        </w:rPr>
      </w:pPr>
    </w:p>
    <w:p w:rsidR="00F73601" w:rsidRPr="002630AF" w:rsidRDefault="00F73601" w:rsidP="00DF7367">
      <w:pPr>
        <w:pStyle w:val="Style-1"/>
        <w:numPr>
          <w:ilvl w:val="0"/>
          <w:numId w:val="42"/>
        </w:numPr>
        <w:ind w:left="1134"/>
        <w:jc w:val="both"/>
        <w:rPr>
          <w:rFonts w:ascii="Abadi" w:hAnsi="Abadi" w:cs="Arial"/>
          <w:bCs/>
          <w:sz w:val="21"/>
          <w:szCs w:val="21"/>
        </w:rPr>
      </w:pPr>
      <w:r w:rsidRPr="002630AF">
        <w:rPr>
          <w:rFonts w:ascii="Abadi" w:hAnsi="Abadi" w:cs="Arial"/>
          <w:sz w:val="21"/>
          <w:szCs w:val="21"/>
        </w:rPr>
        <w:t xml:space="preserve">Ostentar el cargo fuera del servicio, para fines propios o de terceros; </w:t>
      </w:r>
    </w:p>
    <w:p w:rsidR="00F73601" w:rsidRPr="002630AF" w:rsidRDefault="00F73601" w:rsidP="00F73601">
      <w:pPr>
        <w:pStyle w:val="Style-1"/>
        <w:ind w:left="1134" w:hanging="709"/>
        <w:jc w:val="both"/>
        <w:rPr>
          <w:rFonts w:ascii="Abadi" w:hAnsi="Abadi" w:cs="Arial"/>
          <w:sz w:val="21"/>
          <w:szCs w:val="21"/>
        </w:rPr>
      </w:pPr>
    </w:p>
    <w:p w:rsidR="00F73601" w:rsidRPr="002630AF" w:rsidRDefault="00F73601" w:rsidP="00DF7367">
      <w:pPr>
        <w:pStyle w:val="Style-44"/>
        <w:numPr>
          <w:ilvl w:val="0"/>
          <w:numId w:val="42"/>
        </w:numPr>
        <w:ind w:left="1134"/>
        <w:jc w:val="both"/>
        <w:rPr>
          <w:rFonts w:ascii="Abadi" w:hAnsi="Abadi" w:cs="Arial"/>
          <w:bCs/>
          <w:sz w:val="21"/>
          <w:szCs w:val="21"/>
        </w:rPr>
      </w:pPr>
      <w:r w:rsidRPr="002630AF">
        <w:rPr>
          <w:rFonts w:ascii="Abadi" w:hAnsi="Abadi" w:cs="Arial"/>
          <w:sz w:val="21"/>
          <w:szCs w:val="21"/>
        </w:rPr>
        <w:t>Incumplir con las normas de carácter académico que rijan las capacitaciones, adiestramientos, profesionalización o cursos que sirvan para el mejor desempeño de sus actividades; y</w:t>
      </w:r>
    </w:p>
    <w:p w:rsidR="00F73601" w:rsidRPr="002630AF" w:rsidRDefault="00F73601" w:rsidP="00F73601">
      <w:pPr>
        <w:pStyle w:val="Style-1"/>
        <w:ind w:left="1134" w:hanging="709"/>
        <w:jc w:val="both"/>
        <w:rPr>
          <w:rFonts w:ascii="Abadi" w:hAnsi="Abadi" w:cs="Arial"/>
          <w:sz w:val="21"/>
          <w:szCs w:val="21"/>
        </w:rPr>
      </w:pPr>
    </w:p>
    <w:p w:rsidR="00F73601" w:rsidRPr="002630AF" w:rsidRDefault="00F73601" w:rsidP="00DF7367">
      <w:pPr>
        <w:pStyle w:val="Style-1"/>
        <w:numPr>
          <w:ilvl w:val="0"/>
          <w:numId w:val="42"/>
        </w:numPr>
        <w:ind w:left="1134"/>
        <w:jc w:val="both"/>
        <w:rPr>
          <w:rFonts w:ascii="Abadi" w:hAnsi="Abadi" w:cs="Arial"/>
          <w:bCs/>
          <w:sz w:val="21"/>
          <w:szCs w:val="21"/>
        </w:rPr>
      </w:pPr>
      <w:r w:rsidRPr="002630AF">
        <w:rPr>
          <w:rFonts w:ascii="Abadi" w:hAnsi="Abadi" w:cs="Arial"/>
          <w:sz w:val="21"/>
          <w:szCs w:val="21"/>
        </w:rPr>
        <w:t>Las demás que contemplan como tales la ley.</w:t>
      </w:r>
    </w:p>
    <w:p w:rsidR="00F73601" w:rsidRPr="002630AF" w:rsidRDefault="00F73601" w:rsidP="00F73601">
      <w:pPr>
        <w:pStyle w:val="Style-1"/>
        <w:ind w:firstLine="709"/>
        <w:jc w:val="both"/>
        <w:rPr>
          <w:rFonts w:ascii="Abadi" w:hAnsi="Abadi" w:cs="Arial"/>
          <w:sz w:val="21"/>
          <w:szCs w:val="21"/>
        </w:rPr>
      </w:pPr>
    </w:p>
    <w:p w:rsidR="00F73601" w:rsidRPr="002630AF" w:rsidRDefault="00F73601" w:rsidP="00F73601">
      <w:pPr>
        <w:pStyle w:val="Style-3"/>
        <w:ind w:firstLine="709"/>
        <w:jc w:val="center"/>
        <w:rPr>
          <w:rFonts w:ascii="Abadi" w:hAnsi="Abadi" w:cs="Arial"/>
          <w:b/>
          <w:bCs/>
          <w:sz w:val="21"/>
          <w:szCs w:val="21"/>
        </w:rPr>
      </w:pPr>
    </w:p>
    <w:p w:rsidR="00F73601" w:rsidRPr="002630AF" w:rsidRDefault="00F73601" w:rsidP="00F73601">
      <w:pPr>
        <w:pStyle w:val="Style-3"/>
        <w:jc w:val="center"/>
        <w:rPr>
          <w:rFonts w:ascii="Abadi" w:hAnsi="Abadi" w:cs="Arial"/>
          <w:b/>
          <w:bCs/>
          <w:sz w:val="21"/>
          <w:szCs w:val="21"/>
        </w:rPr>
      </w:pPr>
      <w:r w:rsidRPr="002630AF">
        <w:rPr>
          <w:rFonts w:ascii="Abadi" w:hAnsi="Abadi" w:cs="Arial"/>
          <w:b/>
          <w:bCs/>
          <w:sz w:val="21"/>
          <w:szCs w:val="21"/>
        </w:rPr>
        <w:t>TÍTULO SÉPTIMO</w:t>
      </w:r>
    </w:p>
    <w:p w:rsidR="00F73601" w:rsidRPr="002630AF" w:rsidRDefault="00F73601" w:rsidP="00F73601">
      <w:pPr>
        <w:pStyle w:val="Style-3"/>
        <w:jc w:val="center"/>
        <w:rPr>
          <w:rFonts w:ascii="Abadi" w:hAnsi="Abadi" w:cs="Arial"/>
          <w:b/>
          <w:bCs/>
          <w:sz w:val="21"/>
          <w:szCs w:val="21"/>
        </w:rPr>
      </w:pPr>
      <w:r w:rsidRPr="002630AF">
        <w:rPr>
          <w:rFonts w:ascii="Abadi" w:hAnsi="Abadi" w:cs="Arial"/>
          <w:b/>
          <w:bCs/>
          <w:sz w:val="21"/>
          <w:szCs w:val="21"/>
        </w:rPr>
        <w:t>RÉGIMEN DISCIPLINARIO</w:t>
      </w:r>
    </w:p>
    <w:p w:rsidR="00F73601" w:rsidRPr="002630AF" w:rsidRDefault="00F73601" w:rsidP="00F73601">
      <w:pPr>
        <w:pStyle w:val="Style-3"/>
        <w:jc w:val="center"/>
        <w:rPr>
          <w:rFonts w:ascii="Abadi" w:hAnsi="Abadi" w:cs="Arial"/>
          <w:b/>
          <w:bCs/>
          <w:sz w:val="21"/>
          <w:szCs w:val="21"/>
        </w:rPr>
      </w:pPr>
    </w:p>
    <w:p w:rsidR="00F73601" w:rsidRPr="002630AF" w:rsidRDefault="00F73601" w:rsidP="00F73601">
      <w:pPr>
        <w:pStyle w:val="Style-3"/>
        <w:jc w:val="center"/>
        <w:rPr>
          <w:rFonts w:ascii="Abadi" w:hAnsi="Abadi" w:cs="Arial"/>
          <w:b/>
          <w:bCs/>
          <w:sz w:val="21"/>
          <w:szCs w:val="21"/>
        </w:rPr>
      </w:pPr>
      <w:r w:rsidRPr="002630AF">
        <w:rPr>
          <w:rFonts w:ascii="Abadi" w:hAnsi="Abadi" w:cs="Arial"/>
          <w:b/>
          <w:bCs/>
          <w:sz w:val="21"/>
          <w:szCs w:val="21"/>
        </w:rPr>
        <w:t>CAPÍTULO ÚNICO</w:t>
      </w:r>
    </w:p>
    <w:p w:rsidR="00F73601" w:rsidRPr="002630AF" w:rsidRDefault="00F73601" w:rsidP="00F73601">
      <w:pPr>
        <w:pStyle w:val="Style-3"/>
        <w:jc w:val="center"/>
        <w:rPr>
          <w:rFonts w:ascii="Abadi" w:hAnsi="Abadi" w:cs="Arial"/>
          <w:b/>
          <w:bCs/>
          <w:strike/>
          <w:sz w:val="21"/>
          <w:szCs w:val="21"/>
        </w:rPr>
      </w:pPr>
      <w:r w:rsidRPr="002630AF">
        <w:rPr>
          <w:rFonts w:ascii="Abadi" w:hAnsi="Abadi" w:cs="Arial"/>
          <w:b/>
          <w:bCs/>
          <w:sz w:val="21"/>
          <w:szCs w:val="21"/>
        </w:rPr>
        <w:t>RÉGIMEN DISCIPLINARIO DEL PERSONAL POLICIAL</w:t>
      </w:r>
    </w:p>
    <w:p w:rsidR="00F73601" w:rsidRPr="002630AF" w:rsidRDefault="00F73601" w:rsidP="00F73601">
      <w:pPr>
        <w:pStyle w:val="Style-4"/>
        <w:ind w:firstLine="709"/>
        <w:rPr>
          <w:rFonts w:ascii="Abadi" w:hAnsi="Abadi" w:cs="Arial"/>
          <w:b/>
          <w:bCs/>
          <w:iCs/>
          <w:sz w:val="21"/>
          <w:szCs w:val="21"/>
        </w:rPr>
      </w:pPr>
    </w:p>
    <w:p w:rsidR="00F73601" w:rsidRPr="002630AF" w:rsidRDefault="00F73601" w:rsidP="00F73601">
      <w:pPr>
        <w:pStyle w:val="Style-4"/>
        <w:ind w:firstLine="709"/>
        <w:jc w:val="right"/>
        <w:rPr>
          <w:rFonts w:ascii="Abadi" w:hAnsi="Abadi" w:cs="Arial"/>
          <w:b/>
          <w:bCs/>
          <w:i/>
          <w:iCs/>
          <w:sz w:val="21"/>
          <w:szCs w:val="21"/>
        </w:rPr>
      </w:pPr>
      <w:r w:rsidRPr="002630AF">
        <w:rPr>
          <w:rFonts w:ascii="Abadi" w:hAnsi="Abadi" w:cs="Arial"/>
          <w:b/>
          <w:bCs/>
          <w:i/>
          <w:iCs/>
          <w:sz w:val="21"/>
          <w:szCs w:val="21"/>
        </w:rPr>
        <w:t>Disciplina policial</w:t>
      </w:r>
    </w:p>
    <w:p w:rsidR="00F73601" w:rsidRPr="002630AF" w:rsidRDefault="00F73601" w:rsidP="00F73601">
      <w:pPr>
        <w:pStyle w:val="Style-5"/>
        <w:jc w:val="both"/>
        <w:rPr>
          <w:rFonts w:ascii="Abadi" w:hAnsi="Abadi" w:cs="Arial"/>
          <w:b/>
          <w:bCs/>
          <w:sz w:val="21"/>
          <w:szCs w:val="21"/>
        </w:rPr>
      </w:pPr>
      <w:r w:rsidRPr="002630AF">
        <w:rPr>
          <w:rFonts w:ascii="Abadi" w:hAnsi="Abadi" w:cs="Arial"/>
          <w:b/>
          <w:bCs/>
          <w:sz w:val="21"/>
          <w:szCs w:val="21"/>
        </w:rPr>
        <w:t xml:space="preserve">Artículo 85. </w:t>
      </w:r>
      <w:r w:rsidRPr="002630AF">
        <w:rPr>
          <w:rFonts w:ascii="Abadi" w:hAnsi="Abadi" w:cs="Arial"/>
          <w:sz w:val="21"/>
          <w:szCs w:val="21"/>
        </w:rPr>
        <w:t>La disciplina es la base del funcionamiento y organización de la Policía Ministerial, por lo que sus integrantes deberán sujetar su conducta a la observancia de las leyes, órdenes y jerarquías, así como a la obediencia y al alto concepto del honor, de la justicia y de la ética.</w:t>
      </w:r>
    </w:p>
    <w:p w:rsidR="00F73601" w:rsidRPr="002630AF" w:rsidRDefault="00F73601" w:rsidP="00F73601">
      <w:pPr>
        <w:pStyle w:val="Style-1"/>
        <w:ind w:firstLine="709"/>
        <w:jc w:val="both"/>
        <w:rPr>
          <w:rFonts w:ascii="Abadi" w:hAnsi="Abadi" w:cs="Arial"/>
          <w:sz w:val="21"/>
          <w:szCs w:val="21"/>
        </w:rPr>
      </w:pPr>
    </w:p>
    <w:p w:rsidR="00F73601" w:rsidRPr="002630AF" w:rsidRDefault="00F73601" w:rsidP="00F73601">
      <w:pPr>
        <w:pStyle w:val="Style-5"/>
        <w:ind w:firstLine="709"/>
        <w:jc w:val="both"/>
        <w:rPr>
          <w:rFonts w:ascii="Abadi" w:hAnsi="Abadi" w:cs="Arial"/>
          <w:sz w:val="21"/>
          <w:szCs w:val="21"/>
        </w:rPr>
      </w:pPr>
      <w:r w:rsidRPr="002630AF">
        <w:rPr>
          <w:rFonts w:ascii="Abadi" w:hAnsi="Abadi" w:cs="Arial"/>
          <w:sz w:val="21"/>
          <w:szCs w:val="21"/>
        </w:rPr>
        <w:t xml:space="preserve">La disciplina comprende el aprecio de sí mismo, la pulcritud, los buenos modales, el rechazo a los vicios, la puntualidad en el servicio, la exactitud en la obediencia, el respeto a </w:t>
      </w:r>
      <w:r w:rsidRPr="002630AF">
        <w:rPr>
          <w:rFonts w:ascii="Abadi" w:hAnsi="Abadi" w:cs="Arial"/>
          <w:bCs/>
          <w:sz w:val="21"/>
          <w:szCs w:val="21"/>
        </w:rPr>
        <w:t xml:space="preserve">los derechos humanos, así como a </w:t>
      </w:r>
      <w:r w:rsidRPr="002630AF">
        <w:rPr>
          <w:rFonts w:ascii="Abadi" w:hAnsi="Abadi" w:cs="Arial"/>
          <w:sz w:val="21"/>
          <w:szCs w:val="21"/>
        </w:rPr>
        <w:t>las leyes y reglamentos.</w:t>
      </w:r>
    </w:p>
    <w:p w:rsidR="00F73601" w:rsidRPr="002630AF" w:rsidRDefault="00F73601" w:rsidP="00F73601">
      <w:pPr>
        <w:pStyle w:val="Style-46"/>
        <w:tabs>
          <w:tab w:val="left" w:pos="1014"/>
        </w:tabs>
        <w:ind w:firstLine="709"/>
        <w:jc w:val="both"/>
        <w:rPr>
          <w:rFonts w:ascii="Abadi" w:hAnsi="Abadi" w:cs="Arial"/>
          <w:sz w:val="21"/>
          <w:szCs w:val="21"/>
        </w:rPr>
      </w:pPr>
    </w:p>
    <w:p w:rsidR="00F73601" w:rsidRPr="002630AF" w:rsidRDefault="00F73601" w:rsidP="00F73601">
      <w:pPr>
        <w:pStyle w:val="Style-5"/>
        <w:ind w:firstLine="709"/>
        <w:jc w:val="both"/>
        <w:rPr>
          <w:rFonts w:ascii="Abadi" w:hAnsi="Abadi" w:cs="Arial"/>
          <w:sz w:val="21"/>
          <w:szCs w:val="21"/>
        </w:rPr>
      </w:pPr>
      <w:r w:rsidRPr="002630AF">
        <w:rPr>
          <w:rFonts w:ascii="Abadi" w:hAnsi="Abadi" w:cs="Arial"/>
          <w:sz w:val="21"/>
          <w:szCs w:val="21"/>
        </w:rPr>
        <w:t>La disciplina demanda respeto y consideración mutua entre quien ostente un mando y sus subordinados.</w:t>
      </w:r>
    </w:p>
    <w:p w:rsidR="00F73601" w:rsidRPr="002630AF" w:rsidRDefault="00F73601" w:rsidP="00F73601">
      <w:pPr>
        <w:pStyle w:val="Style-46"/>
        <w:tabs>
          <w:tab w:val="left" w:pos="1014"/>
        </w:tabs>
        <w:ind w:firstLine="709"/>
        <w:jc w:val="both"/>
        <w:rPr>
          <w:rFonts w:ascii="Abadi" w:hAnsi="Abadi" w:cs="Arial"/>
          <w:sz w:val="21"/>
          <w:szCs w:val="21"/>
        </w:rPr>
      </w:pPr>
    </w:p>
    <w:p w:rsidR="00F73601" w:rsidRPr="002630AF" w:rsidRDefault="00F73601" w:rsidP="00F73601">
      <w:pPr>
        <w:pStyle w:val="Style-4"/>
        <w:ind w:firstLine="709"/>
        <w:jc w:val="right"/>
        <w:rPr>
          <w:rFonts w:ascii="Abadi" w:hAnsi="Abadi" w:cs="Arial"/>
          <w:b/>
          <w:bCs/>
          <w:i/>
          <w:iCs/>
          <w:sz w:val="21"/>
          <w:szCs w:val="21"/>
        </w:rPr>
      </w:pPr>
      <w:r w:rsidRPr="002630AF">
        <w:rPr>
          <w:rFonts w:ascii="Abadi" w:hAnsi="Abadi" w:cs="Arial"/>
          <w:b/>
          <w:bCs/>
          <w:i/>
          <w:iCs/>
          <w:sz w:val="21"/>
          <w:szCs w:val="21"/>
        </w:rPr>
        <w:t>Correcciones disciplinarias</w:t>
      </w:r>
    </w:p>
    <w:p w:rsidR="00F73601" w:rsidRPr="002630AF" w:rsidRDefault="00F73601" w:rsidP="00F73601">
      <w:pPr>
        <w:pStyle w:val="Style-4"/>
        <w:jc w:val="both"/>
        <w:rPr>
          <w:rFonts w:ascii="Abadi" w:hAnsi="Abadi" w:cs="Arial"/>
          <w:sz w:val="21"/>
          <w:szCs w:val="21"/>
        </w:rPr>
      </w:pPr>
      <w:r w:rsidRPr="002630AF">
        <w:rPr>
          <w:rFonts w:ascii="Abadi" w:hAnsi="Abadi" w:cs="Arial"/>
          <w:b/>
          <w:sz w:val="21"/>
          <w:szCs w:val="21"/>
        </w:rPr>
        <w:t>Artículo 86.</w:t>
      </w:r>
      <w:r w:rsidRPr="002630AF">
        <w:rPr>
          <w:rFonts w:ascii="Abadi" w:hAnsi="Abadi" w:cs="Arial"/>
          <w:sz w:val="21"/>
          <w:szCs w:val="21"/>
        </w:rPr>
        <w:t xml:space="preserve"> Al personal policial de la Fiscalía General que incurra en faltas a la disciplina se le podrá imponer las siguientes correcciones disciplinarias:</w:t>
      </w:r>
    </w:p>
    <w:p w:rsidR="00F73601" w:rsidRPr="002630AF" w:rsidRDefault="00F73601" w:rsidP="00F73601">
      <w:pPr>
        <w:pStyle w:val="Style-4"/>
        <w:ind w:firstLine="709"/>
        <w:jc w:val="both"/>
        <w:rPr>
          <w:rFonts w:ascii="Abadi" w:hAnsi="Abadi" w:cs="Arial"/>
          <w:sz w:val="21"/>
          <w:szCs w:val="21"/>
        </w:rPr>
      </w:pPr>
    </w:p>
    <w:p w:rsidR="00F73601" w:rsidRPr="002630AF" w:rsidRDefault="00F73601" w:rsidP="00DF7367">
      <w:pPr>
        <w:pStyle w:val="NormalWeb"/>
        <w:numPr>
          <w:ilvl w:val="0"/>
          <w:numId w:val="43"/>
        </w:numPr>
        <w:spacing w:before="0" w:beforeAutospacing="0" w:after="0" w:afterAutospacing="0"/>
        <w:ind w:left="1134"/>
        <w:jc w:val="both"/>
        <w:rPr>
          <w:rFonts w:ascii="Abadi" w:hAnsi="Abadi" w:cs="Arial"/>
          <w:noProof/>
          <w:color w:val="auto"/>
          <w:sz w:val="21"/>
          <w:szCs w:val="21"/>
          <w:lang w:eastAsia="es-MX"/>
        </w:rPr>
      </w:pPr>
      <w:r w:rsidRPr="002630AF">
        <w:rPr>
          <w:rFonts w:ascii="Abadi" w:hAnsi="Abadi" w:cs="Arial"/>
          <w:noProof/>
          <w:color w:val="auto"/>
          <w:sz w:val="21"/>
          <w:szCs w:val="21"/>
          <w:lang w:eastAsia="es-MX"/>
        </w:rPr>
        <w:t>Apercibimiento. Es la reconvención de la conducta indisciplinada observada, mismo que se hará constar por escrito y se anexará al expediente individual para referencia;</w:t>
      </w:r>
    </w:p>
    <w:p w:rsidR="00F73601" w:rsidRPr="002630AF" w:rsidRDefault="00F73601" w:rsidP="00F73601">
      <w:pPr>
        <w:pStyle w:val="NormalWeb"/>
        <w:spacing w:before="0" w:beforeAutospacing="0" w:after="0" w:afterAutospacing="0"/>
        <w:ind w:left="1134" w:hanging="709"/>
        <w:jc w:val="both"/>
        <w:rPr>
          <w:rFonts w:ascii="Abadi" w:hAnsi="Abadi" w:cs="Arial"/>
          <w:noProof/>
          <w:color w:val="auto"/>
          <w:sz w:val="21"/>
          <w:szCs w:val="21"/>
          <w:lang w:eastAsia="es-MX"/>
        </w:rPr>
      </w:pPr>
    </w:p>
    <w:p w:rsidR="00F73601" w:rsidRPr="002630AF" w:rsidRDefault="00F73601" w:rsidP="00DF7367">
      <w:pPr>
        <w:pStyle w:val="NormalWeb"/>
        <w:numPr>
          <w:ilvl w:val="0"/>
          <w:numId w:val="43"/>
        </w:numPr>
        <w:spacing w:before="0" w:beforeAutospacing="0" w:after="0" w:afterAutospacing="0"/>
        <w:ind w:left="1134"/>
        <w:jc w:val="both"/>
        <w:rPr>
          <w:rFonts w:ascii="Abadi" w:hAnsi="Abadi" w:cs="Arial"/>
          <w:noProof/>
          <w:color w:val="auto"/>
          <w:sz w:val="21"/>
          <w:szCs w:val="21"/>
          <w:lang w:eastAsia="es-MX"/>
        </w:rPr>
      </w:pPr>
      <w:r w:rsidRPr="002630AF">
        <w:rPr>
          <w:rFonts w:ascii="Abadi" w:hAnsi="Abadi" w:cs="Arial"/>
          <w:noProof/>
          <w:color w:val="auto"/>
          <w:sz w:val="21"/>
          <w:szCs w:val="21"/>
          <w:lang w:eastAsia="es-MX"/>
        </w:rPr>
        <w:t>Arresto. Consiste en la permanencia del elemento infractor en el lugar señalado al efecto, sin que en ningún caso se le hagan sufrir vejaciones, malos tratos o incomunicación y no podrá ser mayor a treinta y seis horas;</w:t>
      </w:r>
    </w:p>
    <w:p w:rsidR="00F73601" w:rsidRPr="002630AF" w:rsidRDefault="00F73601" w:rsidP="00F73601">
      <w:pPr>
        <w:pStyle w:val="NormalWeb"/>
        <w:spacing w:before="0" w:beforeAutospacing="0" w:after="0" w:afterAutospacing="0"/>
        <w:ind w:left="1134" w:hanging="709"/>
        <w:jc w:val="both"/>
        <w:rPr>
          <w:rFonts w:ascii="Abadi" w:hAnsi="Abadi" w:cs="Arial"/>
          <w:noProof/>
          <w:color w:val="auto"/>
          <w:sz w:val="21"/>
          <w:szCs w:val="21"/>
          <w:lang w:eastAsia="es-MX"/>
        </w:rPr>
      </w:pPr>
    </w:p>
    <w:p w:rsidR="00F73601" w:rsidRPr="002630AF" w:rsidRDefault="00F73601" w:rsidP="00DF7367">
      <w:pPr>
        <w:pStyle w:val="NormalWeb"/>
        <w:numPr>
          <w:ilvl w:val="0"/>
          <w:numId w:val="43"/>
        </w:numPr>
        <w:spacing w:before="0" w:beforeAutospacing="0" w:after="0" w:afterAutospacing="0"/>
        <w:ind w:left="1134"/>
        <w:jc w:val="both"/>
        <w:rPr>
          <w:rFonts w:ascii="Abadi" w:hAnsi="Abadi" w:cs="Arial"/>
          <w:noProof/>
          <w:color w:val="auto"/>
          <w:sz w:val="21"/>
          <w:szCs w:val="21"/>
          <w:lang w:eastAsia="es-MX"/>
        </w:rPr>
      </w:pPr>
      <w:r w:rsidRPr="002630AF">
        <w:rPr>
          <w:rFonts w:ascii="Abadi" w:hAnsi="Abadi" w:cs="Arial"/>
          <w:noProof/>
          <w:color w:val="auto"/>
          <w:sz w:val="21"/>
          <w:szCs w:val="21"/>
          <w:lang w:eastAsia="es-MX"/>
        </w:rPr>
        <w:t xml:space="preserve">Suspensión temporal disciplinaria. Consiste en la separación provisional del puesto, cargo o comisión que se esté ejerciendo, con la consecuente pérdida de todos </w:t>
      </w:r>
      <w:r w:rsidRPr="002630AF">
        <w:rPr>
          <w:rFonts w:ascii="Abadi" w:hAnsi="Abadi" w:cs="Arial"/>
          <w:noProof/>
          <w:color w:val="auto"/>
          <w:sz w:val="21"/>
          <w:szCs w:val="21"/>
          <w:lang w:eastAsia="es-MX"/>
        </w:rPr>
        <w:lastRenderedPageBreak/>
        <w:t>los derechos que derivan del nombramiento, por el tiempo que dure la corrección disciplinaria.</w:t>
      </w:r>
    </w:p>
    <w:p w:rsidR="00F73601" w:rsidRPr="002630AF" w:rsidRDefault="00F73601" w:rsidP="00F73601">
      <w:pPr>
        <w:pStyle w:val="NormalWeb"/>
        <w:spacing w:before="0" w:beforeAutospacing="0" w:after="0" w:afterAutospacing="0"/>
        <w:ind w:left="1134" w:hanging="709"/>
        <w:jc w:val="both"/>
        <w:rPr>
          <w:rFonts w:ascii="Abadi" w:hAnsi="Abadi" w:cs="Arial"/>
          <w:noProof/>
          <w:color w:val="auto"/>
          <w:sz w:val="21"/>
          <w:szCs w:val="21"/>
          <w:lang w:eastAsia="es-MX"/>
        </w:rPr>
      </w:pPr>
    </w:p>
    <w:p w:rsidR="00F73601" w:rsidRPr="002630AF" w:rsidRDefault="00F73601" w:rsidP="00DF7367">
      <w:pPr>
        <w:pStyle w:val="NormalWeb"/>
        <w:numPr>
          <w:ilvl w:val="0"/>
          <w:numId w:val="43"/>
        </w:numPr>
        <w:spacing w:before="0" w:beforeAutospacing="0" w:after="0" w:afterAutospacing="0"/>
        <w:ind w:left="1134"/>
        <w:jc w:val="both"/>
        <w:rPr>
          <w:rFonts w:ascii="Abadi" w:hAnsi="Abadi" w:cs="Arial"/>
          <w:noProof/>
          <w:color w:val="auto"/>
          <w:sz w:val="21"/>
          <w:szCs w:val="21"/>
          <w:lang w:eastAsia="es-MX"/>
        </w:rPr>
      </w:pPr>
      <w:r w:rsidRPr="002630AF">
        <w:rPr>
          <w:rFonts w:ascii="Abadi" w:hAnsi="Abadi" w:cs="Arial"/>
          <w:noProof/>
          <w:color w:val="auto"/>
          <w:sz w:val="21"/>
          <w:szCs w:val="21"/>
          <w:lang w:eastAsia="es-MX"/>
        </w:rPr>
        <w:t>La suspensión podrá ser hasta de cinco días, sin goce de remuneración y demás prestaciones; y</w:t>
      </w:r>
    </w:p>
    <w:p w:rsidR="00F73601" w:rsidRPr="002630AF" w:rsidRDefault="00F73601" w:rsidP="00F73601">
      <w:pPr>
        <w:pStyle w:val="NormalWeb"/>
        <w:spacing w:before="0" w:beforeAutospacing="0" w:after="0" w:afterAutospacing="0"/>
        <w:ind w:left="1134" w:hanging="709"/>
        <w:jc w:val="both"/>
        <w:rPr>
          <w:rFonts w:ascii="Abadi" w:hAnsi="Abadi" w:cs="Arial"/>
          <w:noProof/>
          <w:color w:val="auto"/>
          <w:sz w:val="21"/>
          <w:szCs w:val="21"/>
          <w:lang w:eastAsia="es-MX"/>
        </w:rPr>
      </w:pPr>
    </w:p>
    <w:p w:rsidR="00F73601" w:rsidRPr="002630AF" w:rsidRDefault="00F73601" w:rsidP="00DF7367">
      <w:pPr>
        <w:pStyle w:val="NormalWeb"/>
        <w:numPr>
          <w:ilvl w:val="0"/>
          <w:numId w:val="43"/>
        </w:numPr>
        <w:spacing w:before="0" w:beforeAutospacing="0" w:after="0" w:afterAutospacing="0"/>
        <w:ind w:left="1134"/>
        <w:jc w:val="both"/>
        <w:rPr>
          <w:rFonts w:ascii="Abadi" w:hAnsi="Abadi" w:cs="Arial"/>
          <w:noProof/>
          <w:color w:val="auto"/>
          <w:sz w:val="21"/>
          <w:szCs w:val="21"/>
          <w:lang w:eastAsia="es-MX"/>
        </w:rPr>
      </w:pPr>
      <w:r w:rsidRPr="002630AF">
        <w:rPr>
          <w:rFonts w:ascii="Abadi" w:hAnsi="Abadi" w:cs="Arial"/>
          <w:noProof/>
          <w:color w:val="auto"/>
          <w:sz w:val="21"/>
          <w:szCs w:val="21"/>
          <w:lang w:eastAsia="es-MX"/>
        </w:rPr>
        <w:t>Descenso jerárquico. Es la disminución de la categoría o del nivel ostentado al momento de la falta, a la categoría o el nivel jerárquico inmediato inferior.</w:t>
      </w:r>
    </w:p>
    <w:p w:rsidR="00F73601" w:rsidRPr="002630AF" w:rsidRDefault="00F73601" w:rsidP="00F73601">
      <w:pPr>
        <w:pStyle w:val="NormalWeb"/>
        <w:spacing w:before="0" w:beforeAutospacing="0" w:after="0" w:afterAutospacing="0"/>
        <w:ind w:firstLine="709"/>
        <w:jc w:val="both"/>
        <w:rPr>
          <w:rFonts w:ascii="Abadi" w:hAnsi="Abadi" w:cs="Arial"/>
          <w:noProof/>
          <w:color w:val="auto"/>
          <w:sz w:val="21"/>
          <w:szCs w:val="21"/>
          <w:lang w:eastAsia="es-MX"/>
        </w:rPr>
      </w:pPr>
    </w:p>
    <w:p w:rsidR="00F73601" w:rsidRPr="002630AF" w:rsidRDefault="00F73601" w:rsidP="00F73601">
      <w:pPr>
        <w:pStyle w:val="NormalWeb"/>
        <w:spacing w:before="0" w:beforeAutospacing="0" w:after="0" w:afterAutospacing="0"/>
        <w:jc w:val="both"/>
        <w:rPr>
          <w:rFonts w:ascii="Abadi" w:hAnsi="Abadi" w:cs="Arial"/>
          <w:noProof/>
          <w:color w:val="auto"/>
          <w:sz w:val="21"/>
          <w:szCs w:val="21"/>
          <w:lang w:eastAsia="es-MX"/>
        </w:rPr>
      </w:pPr>
      <w:r w:rsidRPr="002630AF">
        <w:rPr>
          <w:rFonts w:ascii="Abadi" w:hAnsi="Abadi" w:cs="Arial"/>
          <w:noProof/>
          <w:color w:val="auto"/>
          <w:sz w:val="21"/>
          <w:szCs w:val="21"/>
          <w:lang w:eastAsia="es-MX"/>
        </w:rPr>
        <w:t>A quien se aplique esta corrección, quedará impedido para participar en convocatorias de promoción por un periodo mínimo de seis meses.</w:t>
      </w:r>
    </w:p>
    <w:p w:rsidR="00F73601" w:rsidRPr="002630AF" w:rsidRDefault="00F73601" w:rsidP="00F73601">
      <w:pPr>
        <w:pStyle w:val="NormalWeb"/>
        <w:spacing w:before="0" w:beforeAutospacing="0" w:after="0" w:afterAutospacing="0"/>
        <w:ind w:firstLine="709"/>
        <w:jc w:val="both"/>
        <w:rPr>
          <w:rFonts w:ascii="Abadi" w:hAnsi="Abadi" w:cs="Arial"/>
          <w:noProof/>
          <w:color w:val="auto"/>
          <w:sz w:val="21"/>
          <w:szCs w:val="21"/>
          <w:lang w:eastAsia="es-MX"/>
        </w:rPr>
      </w:pPr>
    </w:p>
    <w:p w:rsidR="00F73601" w:rsidRPr="002630AF" w:rsidRDefault="00F73601" w:rsidP="00F73601">
      <w:pPr>
        <w:pStyle w:val="Style-5"/>
        <w:jc w:val="both"/>
        <w:rPr>
          <w:rFonts w:ascii="Abadi" w:hAnsi="Abadi" w:cs="Arial"/>
          <w:sz w:val="21"/>
          <w:szCs w:val="21"/>
        </w:rPr>
      </w:pPr>
      <w:r w:rsidRPr="002630AF">
        <w:rPr>
          <w:rFonts w:ascii="Abadi" w:hAnsi="Abadi" w:cs="Arial"/>
          <w:sz w:val="21"/>
          <w:szCs w:val="21"/>
        </w:rPr>
        <w:t>Las correcciones disciplinarias se impondrán sin seguir el orden en que están establecidas, salvo el descenso jerárquico en el que deberá mediar el apercibimiento. Para la aplicación de las correcciones disciplinarias se tomará en cuenta la gravedad de la falta, el expediente personal, así como la naturaleza de la conducta realizada.</w:t>
      </w:r>
    </w:p>
    <w:p w:rsidR="00F73601" w:rsidRPr="002630AF" w:rsidRDefault="00F73601" w:rsidP="00F73601">
      <w:pPr>
        <w:pStyle w:val="Style-5"/>
        <w:ind w:firstLine="709"/>
        <w:rPr>
          <w:rFonts w:ascii="Abadi" w:hAnsi="Abadi" w:cs="Arial"/>
          <w:sz w:val="21"/>
          <w:szCs w:val="21"/>
        </w:rPr>
      </w:pPr>
    </w:p>
    <w:p w:rsidR="00F73601" w:rsidRPr="002630AF" w:rsidRDefault="00F73601" w:rsidP="00F73601">
      <w:pPr>
        <w:pStyle w:val="Style-4"/>
        <w:ind w:firstLine="709"/>
        <w:jc w:val="right"/>
        <w:rPr>
          <w:rFonts w:ascii="Abadi" w:hAnsi="Abadi" w:cs="Arial"/>
          <w:b/>
          <w:bCs/>
          <w:i/>
          <w:iCs/>
          <w:sz w:val="21"/>
          <w:szCs w:val="21"/>
        </w:rPr>
      </w:pPr>
      <w:r w:rsidRPr="002630AF">
        <w:rPr>
          <w:rFonts w:ascii="Abadi" w:hAnsi="Abadi" w:cs="Arial"/>
          <w:b/>
          <w:bCs/>
          <w:i/>
          <w:iCs/>
          <w:sz w:val="21"/>
          <w:szCs w:val="21"/>
        </w:rPr>
        <w:t>Faltas a la disciplina</w:t>
      </w:r>
    </w:p>
    <w:p w:rsidR="00F73601" w:rsidRPr="002630AF" w:rsidRDefault="00F73601" w:rsidP="00F73601">
      <w:pPr>
        <w:pStyle w:val="Style-5"/>
        <w:jc w:val="both"/>
        <w:rPr>
          <w:rFonts w:ascii="Abadi" w:hAnsi="Abadi" w:cs="Arial"/>
          <w:b/>
          <w:bCs/>
          <w:sz w:val="21"/>
          <w:szCs w:val="21"/>
        </w:rPr>
      </w:pPr>
      <w:r w:rsidRPr="002630AF">
        <w:rPr>
          <w:rFonts w:ascii="Abadi" w:hAnsi="Abadi" w:cs="Arial"/>
          <w:b/>
          <w:bCs/>
          <w:sz w:val="21"/>
          <w:szCs w:val="21"/>
        </w:rPr>
        <w:t xml:space="preserve">Artículo 87. </w:t>
      </w:r>
      <w:r w:rsidRPr="002630AF">
        <w:rPr>
          <w:rFonts w:ascii="Abadi" w:hAnsi="Abadi" w:cs="Arial"/>
          <w:sz w:val="21"/>
          <w:szCs w:val="21"/>
        </w:rPr>
        <w:t>Para efectos del presente capítulo, se consideran faltas a la disciplina las siguientes:</w:t>
      </w:r>
    </w:p>
    <w:p w:rsidR="00F73601" w:rsidRPr="002630AF" w:rsidRDefault="00F73601" w:rsidP="00F73601">
      <w:pPr>
        <w:pStyle w:val="Style-1"/>
        <w:ind w:firstLine="709"/>
        <w:jc w:val="both"/>
        <w:rPr>
          <w:rFonts w:ascii="Abadi" w:hAnsi="Abadi" w:cs="Arial"/>
          <w:sz w:val="21"/>
          <w:szCs w:val="21"/>
        </w:rPr>
      </w:pPr>
    </w:p>
    <w:p w:rsidR="00F73601" w:rsidRPr="002630AF" w:rsidRDefault="00F73601" w:rsidP="00DF7367">
      <w:pPr>
        <w:pStyle w:val="Style-1"/>
        <w:numPr>
          <w:ilvl w:val="0"/>
          <w:numId w:val="44"/>
        </w:numPr>
        <w:jc w:val="both"/>
        <w:rPr>
          <w:rFonts w:ascii="Abadi" w:hAnsi="Abadi" w:cs="Arial"/>
          <w:bCs/>
          <w:sz w:val="21"/>
          <w:szCs w:val="21"/>
        </w:rPr>
      </w:pPr>
      <w:r w:rsidRPr="002630AF">
        <w:rPr>
          <w:rFonts w:ascii="Abadi" w:hAnsi="Abadi" w:cs="Arial"/>
          <w:sz w:val="21"/>
          <w:szCs w:val="21"/>
        </w:rPr>
        <w:t>La desobediencia injustificada a las instrucciones de un superior jerárquico;</w:t>
      </w:r>
    </w:p>
    <w:p w:rsidR="00F73601" w:rsidRPr="002630AF" w:rsidRDefault="00F73601" w:rsidP="00F73601">
      <w:pPr>
        <w:pStyle w:val="Style-1"/>
        <w:ind w:left="709" w:hanging="709"/>
        <w:jc w:val="both"/>
        <w:rPr>
          <w:rFonts w:ascii="Abadi" w:hAnsi="Abadi" w:cs="Arial"/>
          <w:sz w:val="21"/>
          <w:szCs w:val="21"/>
        </w:rPr>
      </w:pPr>
    </w:p>
    <w:p w:rsidR="00F73601" w:rsidRPr="002630AF" w:rsidRDefault="00F73601" w:rsidP="00DF7367">
      <w:pPr>
        <w:pStyle w:val="Style-6"/>
        <w:numPr>
          <w:ilvl w:val="0"/>
          <w:numId w:val="44"/>
        </w:numPr>
        <w:jc w:val="both"/>
        <w:rPr>
          <w:rFonts w:ascii="Abadi" w:hAnsi="Abadi" w:cs="Arial"/>
          <w:bCs/>
          <w:sz w:val="21"/>
          <w:szCs w:val="21"/>
        </w:rPr>
      </w:pPr>
      <w:r w:rsidRPr="002630AF">
        <w:rPr>
          <w:rFonts w:ascii="Abadi" w:hAnsi="Abadi" w:cs="Arial"/>
          <w:sz w:val="21"/>
          <w:szCs w:val="21"/>
        </w:rPr>
        <w:t>La negativa a recibir capacitación y a profesionalizarse por lo que al servicio de carrera se refiere;</w:t>
      </w:r>
    </w:p>
    <w:p w:rsidR="00F73601" w:rsidRPr="002630AF" w:rsidRDefault="00F73601" w:rsidP="00F73601">
      <w:pPr>
        <w:pStyle w:val="Style-1"/>
        <w:ind w:left="709" w:hanging="709"/>
        <w:jc w:val="both"/>
        <w:rPr>
          <w:rFonts w:ascii="Abadi" w:hAnsi="Abadi" w:cs="Arial"/>
          <w:sz w:val="21"/>
          <w:szCs w:val="21"/>
        </w:rPr>
      </w:pPr>
    </w:p>
    <w:p w:rsidR="00F73601" w:rsidRPr="002630AF" w:rsidRDefault="00F73601" w:rsidP="00DF7367">
      <w:pPr>
        <w:pStyle w:val="Style-6"/>
        <w:numPr>
          <w:ilvl w:val="0"/>
          <w:numId w:val="44"/>
        </w:numPr>
        <w:jc w:val="both"/>
        <w:rPr>
          <w:rFonts w:ascii="Abadi" w:hAnsi="Abadi" w:cs="Arial"/>
          <w:bCs/>
          <w:sz w:val="21"/>
          <w:szCs w:val="21"/>
        </w:rPr>
      </w:pPr>
      <w:r w:rsidRPr="002630AF">
        <w:rPr>
          <w:rFonts w:ascii="Abadi" w:hAnsi="Abadi" w:cs="Arial"/>
          <w:sz w:val="21"/>
          <w:szCs w:val="21"/>
        </w:rPr>
        <w:t>La acumulación de tres o más retardos de forma consecutiva e injustificada al horario de servicio;</w:t>
      </w:r>
    </w:p>
    <w:p w:rsidR="00F73601" w:rsidRPr="002630AF" w:rsidRDefault="00F73601" w:rsidP="00F73601">
      <w:pPr>
        <w:pStyle w:val="Style-1"/>
        <w:ind w:left="709" w:hanging="709"/>
        <w:jc w:val="both"/>
        <w:rPr>
          <w:rFonts w:ascii="Abadi" w:hAnsi="Abadi" w:cs="Arial"/>
          <w:sz w:val="21"/>
          <w:szCs w:val="21"/>
        </w:rPr>
      </w:pPr>
    </w:p>
    <w:p w:rsidR="00F73601" w:rsidRPr="002630AF" w:rsidRDefault="00F73601" w:rsidP="00DF7367">
      <w:pPr>
        <w:pStyle w:val="Style-1"/>
        <w:numPr>
          <w:ilvl w:val="0"/>
          <w:numId w:val="44"/>
        </w:numPr>
        <w:jc w:val="both"/>
        <w:rPr>
          <w:rFonts w:ascii="Abadi" w:hAnsi="Abadi" w:cs="Arial"/>
          <w:bCs/>
          <w:sz w:val="21"/>
          <w:szCs w:val="21"/>
        </w:rPr>
      </w:pPr>
      <w:r w:rsidRPr="002630AF">
        <w:rPr>
          <w:rFonts w:ascii="Abadi" w:hAnsi="Abadi" w:cs="Arial"/>
          <w:sz w:val="21"/>
          <w:szCs w:val="21"/>
        </w:rPr>
        <w:t>La desatención en la pulcritud en la imagen y el vestir, durante el servicio;</w:t>
      </w:r>
    </w:p>
    <w:p w:rsidR="00F73601" w:rsidRPr="002630AF" w:rsidRDefault="00F73601" w:rsidP="00F73601">
      <w:pPr>
        <w:pStyle w:val="Style-1"/>
        <w:ind w:left="709" w:hanging="709"/>
        <w:jc w:val="both"/>
        <w:rPr>
          <w:rFonts w:ascii="Abadi" w:hAnsi="Abadi" w:cs="Arial"/>
          <w:sz w:val="21"/>
          <w:szCs w:val="21"/>
        </w:rPr>
      </w:pPr>
    </w:p>
    <w:p w:rsidR="00F73601" w:rsidRPr="002630AF" w:rsidRDefault="00F73601" w:rsidP="00DF7367">
      <w:pPr>
        <w:pStyle w:val="Style-6"/>
        <w:numPr>
          <w:ilvl w:val="0"/>
          <w:numId w:val="44"/>
        </w:numPr>
        <w:jc w:val="both"/>
        <w:rPr>
          <w:rFonts w:ascii="Abadi" w:hAnsi="Abadi" w:cs="Arial"/>
          <w:bCs/>
          <w:sz w:val="21"/>
          <w:szCs w:val="21"/>
        </w:rPr>
      </w:pPr>
      <w:r w:rsidRPr="002630AF">
        <w:rPr>
          <w:rFonts w:ascii="Abadi" w:hAnsi="Abadi" w:cs="Arial"/>
          <w:sz w:val="21"/>
          <w:szCs w:val="21"/>
        </w:rPr>
        <w:t>El incumplimiento en el llenado y rendición del informe policial homologado en los términos establecidos en esta ley y demás disposiciones aplicables;</w:t>
      </w:r>
    </w:p>
    <w:p w:rsidR="00F73601" w:rsidRPr="002630AF" w:rsidRDefault="00F73601" w:rsidP="00F73601">
      <w:pPr>
        <w:pStyle w:val="Style-1"/>
        <w:ind w:left="709" w:hanging="709"/>
        <w:jc w:val="both"/>
        <w:rPr>
          <w:rFonts w:ascii="Abadi" w:hAnsi="Abadi" w:cs="Arial"/>
          <w:sz w:val="21"/>
          <w:szCs w:val="21"/>
        </w:rPr>
      </w:pPr>
    </w:p>
    <w:p w:rsidR="00F73601" w:rsidRPr="002630AF" w:rsidRDefault="00F73601" w:rsidP="00DF7367">
      <w:pPr>
        <w:pStyle w:val="Style-6"/>
        <w:numPr>
          <w:ilvl w:val="0"/>
          <w:numId w:val="44"/>
        </w:numPr>
        <w:jc w:val="both"/>
        <w:rPr>
          <w:rFonts w:ascii="Abadi" w:hAnsi="Abadi" w:cs="Arial"/>
          <w:bCs/>
          <w:sz w:val="21"/>
          <w:szCs w:val="21"/>
        </w:rPr>
      </w:pPr>
      <w:r w:rsidRPr="002630AF">
        <w:rPr>
          <w:rFonts w:ascii="Abadi" w:hAnsi="Abadi" w:cs="Arial"/>
          <w:sz w:val="21"/>
          <w:szCs w:val="21"/>
        </w:rPr>
        <w:t>La inasistencia injustificada a los cursos o procesos de formación y capacitación, así como la negativa a concluirlos;</w:t>
      </w:r>
    </w:p>
    <w:p w:rsidR="00F73601" w:rsidRPr="002630AF" w:rsidRDefault="00F73601" w:rsidP="00F73601">
      <w:pPr>
        <w:pStyle w:val="Style-1"/>
        <w:ind w:left="709" w:hanging="709"/>
        <w:jc w:val="both"/>
        <w:rPr>
          <w:rFonts w:ascii="Abadi" w:hAnsi="Abadi" w:cs="Arial"/>
          <w:sz w:val="21"/>
          <w:szCs w:val="21"/>
        </w:rPr>
      </w:pPr>
    </w:p>
    <w:p w:rsidR="00F73601" w:rsidRPr="002630AF" w:rsidRDefault="00F73601" w:rsidP="00DF7367">
      <w:pPr>
        <w:pStyle w:val="Style-6"/>
        <w:numPr>
          <w:ilvl w:val="0"/>
          <w:numId w:val="44"/>
        </w:numPr>
        <w:jc w:val="both"/>
        <w:rPr>
          <w:rFonts w:ascii="Abadi" w:hAnsi="Abadi" w:cs="Arial"/>
          <w:bCs/>
          <w:sz w:val="21"/>
          <w:szCs w:val="21"/>
        </w:rPr>
      </w:pPr>
      <w:r w:rsidRPr="002630AF">
        <w:rPr>
          <w:rFonts w:ascii="Abadi" w:hAnsi="Abadi" w:cs="Arial"/>
          <w:sz w:val="21"/>
          <w:szCs w:val="21"/>
        </w:rPr>
        <w:t>La omisión de mantener en buen estado, total o parcialmente, el armamento, material, municiones y equipo que se le asigne con motivo de sus funciones, así como la falta de cuidado de ellos;</w:t>
      </w:r>
    </w:p>
    <w:p w:rsidR="00F73601" w:rsidRPr="002630AF" w:rsidRDefault="00F73601" w:rsidP="00F73601">
      <w:pPr>
        <w:pStyle w:val="Style-1"/>
        <w:ind w:left="709" w:hanging="709"/>
        <w:jc w:val="both"/>
        <w:rPr>
          <w:rFonts w:ascii="Abadi" w:hAnsi="Abadi" w:cs="Arial"/>
          <w:sz w:val="21"/>
          <w:szCs w:val="21"/>
        </w:rPr>
      </w:pPr>
    </w:p>
    <w:p w:rsidR="00F73601" w:rsidRPr="002630AF" w:rsidRDefault="00F73601" w:rsidP="00DF7367">
      <w:pPr>
        <w:pStyle w:val="Style-6"/>
        <w:numPr>
          <w:ilvl w:val="0"/>
          <w:numId w:val="44"/>
        </w:numPr>
        <w:jc w:val="both"/>
        <w:rPr>
          <w:rFonts w:ascii="Abadi" w:hAnsi="Abadi" w:cs="Arial"/>
          <w:bCs/>
          <w:sz w:val="21"/>
          <w:szCs w:val="21"/>
        </w:rPr>
      </w:pPr>
      <w:r w:rsidRPr="002630AF">
        <w:rPr>
          <w:rFonts w:ascii="Abadi" w:hAnsi="Abadi" w:cs="Arial"/>
          <w:sz w:val="21"/>
          <w:szCs w:val="21"/>
        </w:rPr>
        <w:t xml:space="preserve">Incurrir en actos que denigren u ofendan la imagen, el respeto o consideración que le merecen sus superiores jerárquicos y compañeros de servicio; </w:t>
      </w:r>
    </w:p>
    <w:p w:rsidR="00F73601" w:rsidRPr="002630AF" w:rsidRDefault="00F73601" w:rsidP="00F73601">
      <w:pPr>
        <w:pStyle w:val="Style-1"/>
        <w:ind w:left="709" w:hanging="709"/>
        <w:jc w:val="both"/>
        <w:rPr>
          <w:rFonts w:ascii="Abadi" w:hAnsi="Abadi" w:cs="Arial"/>
          <w:sz w:val="21"/>
          <w:szCs w:val="21"/>
        </w:rPr>
      </w:pPr>
    </w:p>
    <w:p w:rsidR="00F73601" w:rsidRPr="002630AF" w:rsidRDefault="00F73601" w:rsidP="00DF7367">
      <w:pPr>
        <w:pStyle w:val="Style-6"/>
        <w:numPr>
          <w:ilvl w:val="0"/>
          <w:numId w:val="44"/>
        </w:numPr>
        <w:jc w:val="both"/>
        <w:rPr>
          <w:rFonts w:ascii="Abadi" w:hAnsi="Abadi" w:cs="Arial"/>
          <w:bCs/>
          <w:sz w:val="21"/>
          <w:szCs w:val="21"/>
        </w:rPr>
      </w:pPr>
      <w:r w:rsidRPr="002630AF">
        <w:rPr>
          <w:rFonts w:ascii="Abadi" w:hAnsi="Abadi" w:cs="Arial"/>
          <w:sz w:val="21"/>
          <w:szCs w:val="21"/>
        </w:rPr>
        <w:t>La contravención de cualquiera de los principios contemplados en esta Ley; y</w:t>
      </w:r>
    </w:p>
    <w:p w:rsidR="00F73601" w:rsidRPr="002630AF" w:rsidRDefault="00F73601" w:rsidP="00F73601">
      <w:pPr>
        <w:pStyle w:val="Style-1"/>
        <w:ind w:left="709" w:hanging="709"/>
        <w:jc w:val="both"/>
        <w:rPr>
          <w:rFonts w:ascii="Abadi" w:hAnsi="Abadi" w:cs="Arial"/>
          <w:sz w:val="21"/>
          <w:szCs w:val="21"/>
        </w:rPr>
      </w:pPr>
    </w:p>
    <w:p w:rsidR="00F73601" w:rsidRPr="002630AF" w:rsidRDefault="00F73601" w:rsidP="00DF7367">
      <w:pPr>
        <w:pStyle w:val="Style-1"/>
        <w:numPr>
          <w:ilvl w:val="0"/>
          <w:numId w:val="44"/>
        </w:numPr>
        <w:jc w:val="both"/>
        <w:rPr>
          <w:rFonts w:ascii="Abadi" w:hAnsi="Abadi" w:cs="Arial"/>
          <w:bCs/>
          <w:sz w:val="21"/>
          <w:szCs w:val="21"/>
        </w:rPr>
      </w:pPr>
      <w:r w:rsidRPr="002630AF">
        <w:rPr>
          <w:rFonts w:ascii="Abadi" w:hAnsi="Abadi" w:cs="Arial"/>
          <w:sz w:val="21"/>
          <w:szCs w:val="21"/>
        </w:rPr>
        <w:t>Las demás que señale esta Ley y su reglamento.</w:t>
      </w:r>
    </w:p>
    <w:p w:rsidR="00F73601" w:rsidRPr="002630AF" w:rsidRDefault="00F73601" w:rsidP="00F73601">
      <w:pPr>
        <w:pStyle w:val="Style-1"/>
        <w:ind w:firstLine="709"/>
        <w:jc w:val="both"/>
        <w:rPr>
          <w:rFonts w:ascii="Abadi" w:hAnsi="Abadi" w:cs="Arial"/>
          <w:sz w:val="21"/>
          <w:szCs w:val="21"/>
        </w:rPr>
      </w:pPr>
    </w:p>
    <w:p w:rsidR="00F73601" w:rsidRPr="002630AF" w:rsidRDefault="00F73601" w:rsidP="00F73601">
      <w:pPr>
        <w:pStyle w:val="Style-4"/>
        <w:ind w:firstLine="709"/>
        <w:jc w:val="right"/>
        <w:rPr>
          <w:rFonts w:ascii="Abadi" w:hAnsi="Abadi" w:cs="Arial"/>
          <w:b/>
          <w:bCs/>
          <w:i/>
          <w:iCs/>
          <w:sz w:val="21"/>
          <w:szCs w:val="21"/>
        </w:rPr>
      </w:pPr>
      <w:r w:rsidRPr="002630AF">
        <w:rPr>
          <w:rFonts w:ascii="Abadi" w:hAnsi="Abadi" w:cs="Arial"/>
          <w:b/>
          <w:bCs/>
          <w:i/>
          <w:iCs/>
          <w:sz w:val="21"/>
          <w:szCs w:val="21"/>
        </w:rPr>
        <w:t xml:space="preserve">Procedimiento para la aplicación </w:t>
      </w:r>
    </w:p>
    <w:p w:rsidR="00F73601" w:rsidRPr="002630AF" w:rsidRDefault="00F73601" w:rsidP="00F73601">
      <w:pPr>
        <w:pStyle w:val="Style-4"/>
        <w:ind w:firstLine="709"/>
        <w:jc w:val="right"/>
        <w:rPr>
          <w:rFonts w:ascii="Abadi" w:hAnsi="Abadi" w:cs="Arial"/>
          <w:b/>
          <w:bCs/>
          <w:i/>
          <w:iCs/>
          <w:sz w:val="21"/>
          <w:szCs w:val="21"/>
        </w:rPr>
      </w:pPr>
      <w:r w:rsidRPr="002630AF">
        <w:rPr>
          <w:rFonts w:ascii="Abadi" w:hAnsi="Abadi" w:cs="Arial"/>
          <w:b/>
          <w:bCs/>
          <w:i/>
          <w:iCs/>
          <w:sz w:val="21"/>
          <w:szCs w:val="21"/>
        </w:rPr>
        <w:t>de correcciones disciplinarias</w:t>
      </w:r>
    </w:p>
    <w:p w:rsidR="00F73601" w:rsidRPr="002630AF" w:rsidRDefault="00F73601" w:rsidP="00F73601">
      <w:pPr>
        <w:pStyle w:val="Style-22"/>
        <w:jc w:val="both"/>
        <w:rPr>
          <w:rFonts w:ascii="Abadi" w:hAnsi="Abadi" w:cs="Arial"/>
          <w:b/>
          <w:bCs/>
          <w:sz w:val="21"/>
          <w:szCs w:val="21"/>
        </w:rPr>
      </w:pPr>
      <w:r w:rsidRPr="002630AF">
        <w:rPr>
          <w:rFonts w:ascii="Abadi" w:hAnsi="Abadi" w:cs="Arial"/>
          <w:b/>
          <w:bCs/>
          <w:sz w:val="21"/>
          <w:szCs w:val="21"/>
        </w:rPr>
        <w:t xml:space="preserve">Artículo 88. </w:t>
      </w:r>
      <w:r w:rsidRPr="002630AF">
        <w:rPr>
          <w:rFonts w:ascii="Abadi" w:hAnsi="Abadi" w:cs="Arial"/>
          <w:sz w:val="21"/>
          <w:szCs w:val="21"/>
        </w:rPr>
        <w:t xml:space="preserve">El procedimiento para la aplicación de correcciones disciplinarias observará las siguientes reglas: </w:t>
      </w:r>
    </w:p>
    <w:p w:rsidR="00F73601" w:rsidRPr="002630AF" w:rsidRDefault="00F73601" w:rsidP="00F73601">
      <w:pPr>
        <w:pStyle w:val="Style-22"/>
        <w:tabs>
          <w:tab w:val="left" w:pos="432"/>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firstLine="709"/>
        <w:jc w:val="both"/>
        <w:rPr>
          <w:rFonts w:ascii="Abadi" w:hAnsi="Abadi" w:cs="Arial"/>
          <w:sz w:val="21"/>
          <w:szCs w:val="21"/>
        </w:rPr>
      </w:pPr>
    </w:p>
    <w:p w:rsidR="00F73601" w:rsidRPr="002630AF" w:rsidRDefault="00F73601" w:rsidP="00DF7367">
      <w:pPr>
        <w:pStyle w:val="Style-6"/>
        <w:numPr>
          <w:ilvl w:val="0"/>
          <w:numId w:val="45"/>
        </w:numPr>
        <w:ind w:left="1134"/>
        <w:jc w:val="both"/>
        <w:rPr>
          <w:rFonts w:ascii="Abadi" w:hAnsi="Abadi" w:cs="Arial"/>
          <w:bCs/>
          <w:sz w:val="21"/>
          <w:szCs w:val="21"/>
        </w:rPr>
      </w:pPr>
      <w:r w:rsidRPr="002630AF">
        <w:rPr>
          <w:rFonts w:ascii="Abadi" w:hAnsi="Abadi" w:cs="Arial"/>
          <w:sz w:val="21"/>
          <w:szCs w:val="21"/>
        </w:rPr>
        <w:t xml:space="preserve">El superior jerárquico comunicará por escrito al servidor público acusado de los hechos constitutivos de la falta imputada y le citará a una audiencia ante la Comisión del Servicio Profesional de Carrera Policial y de Honor y Justicia </w:t>
      </w:r>
      <w:r w:rsidRPr="002630AF">
        <w:rPr>
          <w:rFonts w:ascii="Abadi" w:hAnsi="Abadi" w:cs="Arial"/>
          <w:sz w:val="21"/>
          <w:szCs w:val="21"/>
        </w:rPr>
        <w:lastRenderedPageBreak/>
        <w:t>para que exponga lo que a su derecho convenga y en ese mismo acto aporte las pruebas que estime pertinentes. Si dicho servidor público no se presenta a la audiencia o asistiendo no hiciera manifestación alguna, se presumirá la certeza de los hechos, salvo prueba en contrario</w:t>
      </w:r>
      <w:r w:rsidRPr="002630AF">
        <w:rPr>
          <w:rFonts w:ascii="Abadi" w:hAnsi="Abadi" w:cs="Arial"/>
          <w:sz w:val="21"/>
          <w:szCs w:val="21"/>
          <w:lang w:val="es-ES"/>
        </w:rPr>
        <w:t xml:space="preserve">; y </w:t>
      </w:r>
    </w:p>
    <w:p w:rsidR="00F73601" w:rsidRPr="002630AF" w:rsidRDefault="00F73601" w:rsidP="00F73601">
      <w:pPr>
        <w:pStyle w:val="Style-23"/>
        <w:tabs>
          <w:tab w:val="left" w:pos="432"/>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1134" w:hanging="709"/>
        <w:jc w:val="both"/>
        <w:rPr>
          <w:rFonts w:ascii="Abadi" w:hAnsi="Abadi" w:cs="Arial"/>
          <w:sz w:val="21"/>
          <w:szCs w:val="21"/>
        </w:rPr>
      </w:pPr>
    </w:p>
    <w:p w:rsidR="00F73601" w:rsidRPr="002630AF" w:rsidRDefault="00F73601" w:rsidP="00DF7367">
      <w:pPr>
        <w:pStyle w:val="Style-6"/>
        <w:numPr>
          <w:ilvl w:val="0"/>
          <w:numId w:val="45"/>
        </w:numPr>
        <w:ind w:left="1134"/>
        <w:jc w:val="both"/>
        <w:rPr>
          <w:rFonts w:ascii="Abadi" w:hAnsi="Abadi" w:cs="Arial"/>
          <w:b/>
          <w:bCs/>
          <w:sz w:val="21"/>
          <w:szCs w:val="21"/>
          <w:lang w:val="es-ES"/>
        </w:rPr>
      </w:pPr>
      <w:r w:rsidRPr="002630AF">
        <w:rPr>
          <w:rFonts w:ascii="Abadi" w:hAnsi="Abadi" w:cs="Arial"/>
          <w:sz w:val="21"/>
          <w:szCs w:val="21"/>
        </w:rPr>
        <w:t>Celebrada la audiencia prevista en la fracción anterior la Comisión del Servicio Profesional de Carrera Policial y de Honor y Justicia en un término que no excederá de cinco días hábiles resolverá de manera fundada y motivada lo conducente, considerando los argumentos y pruebas que se hubieren hecho valer. La resolución se notificará personalmente al servidor público al día siguiente de que haya sido dictada</w:t>
      </w:r>
      <w:r w:rsidRPr="002630AF">
        <w:rPr>
          <w:rFonts w:ascii="Abadi" w:hAnsi="Abadi" w:cs="Arial"/>
          <w:sz w:val="21"/>
          <w:szCs w:val="21"/>
          <w:lang w:val="es-ES"/>
        </w:rPr>
        <w:t>.</w:t>
      </w:r>
    </w:p>
    <w:p w:rsidR="00F73601" w:rsidRPr="002630AF" w:rsidRDefault="00F73601" w:rsidP="00F73601">
      <w:pPr>
        <w:pStyle w:val="Style-23"/>
        <w:tabs>
          <w:tab w:val="left" w:pos="432"/>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firstLine="709"/>
        <w:jc w:val="both"/>
        <w:rPr>
          <w:rFonts w:ascii="Abadi" w:hAnsi="Abadi" w:cs="Arial"/>
          <w:sz w:val="21"/>
          <w:szCs w:val="21"/>
        </w:rPr>
      </w:pPr>
    </w:p>
    <w:p w:rsidR="00F73601" w:rsidRPr="002630AF" w:rsidRDefault="00F73601" w:rsidP="00F73601">
      <w:pPr>
        <w:pStyle w:val="Style-5"/>
        <w:jc w:val="both"/>
        <w:rPr>
          <w:rFonts w:ascii="Abadi" w:hAnsi="Abadi" w:cs="Arial"/>
          <w:sz w:val="21"/>
          <w:szCs w:val="21"/>
        </w:rPr>
      </w:pPr>
      <w:r w:rsidRPr="002630AF">
        <w:rPr>
          <w:rFonts w:ascii="Abadi" w:hAnsi="Abadi" w:cs="Arial"/>
          <w:sz w:val="21"/>
          <w:szCs w:val="21"/>
        </w:rPr>
        <w:t>En lo no previsto y en lo que no se oponga, el procedimiento para la aplicación de correcciones disciplinarias, se sujetará a lo dispuesto para el procedimiento de responsabilidad administrativa.</w:t>
      </w:r>
    </w:p>
    <w:p w:rsidR="00F73601" w:rsidRPr="002630AF" w:rsidRDefault="00F73601" w:rsidP="00F73601">
      <w:pPr>
        <w:pStyle w:val="Style-48"/>
        <w:tabs>
          <w:tab w:val="left" w:pos="432"/>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firstLine="709"/>
        <w:jc w:val="right"/>
        <w:rPr>
          <w:rFonts w:ascii="Abadi" w:hAnsi="Abadi" w:cs="Arial"/>
          <w:b/>
          <w:bCs/>
          <w:i/>
          <w:iCs/>
          <w:sz w:val="21"/>
          <w:szCs w:val="21"/>
        </w:rPr>
      </w:pPr>
    </w:p>
    <w:p w:rsidR="00F73601" w:rsidRPr="002630AF" w:rsidRDefault="00F73601" w:rsidP="00F73601">
      <w:pPr>
        <w:pStyle w:val="Style-48"/>
        <w:tabs>
          <w:tab w:val="left" w:pos="432"/>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firstLine="709"/>
        <w:jc w:val="right"/>
        <w:rPr>
          <w:rFonts w:ascii="Abadi" w:hAnsi="Abadi" w:cs="Arial"/>
          <w:b/>
          <w:bCs/>
          <w:i/>
          <w:iCs/>
          <w:sz w:val="21"/>
          <w:szCs w:val="21"/>
        </w:rPr>
      </w:pPr>
      <w:r w:rsidRPr="002630AF">
        <w:rPr>
          <w:rFonts w:ascii="Abadi" w:hAnsi="Abadi" w:cs="Arial"/>
          <w:b/>
          <w:bCs/>
          <w:i/>
          <w:iCs/>
          <w:sz w:val="21"/>
          <w:szCs w:val="21"/>
        </w:rPr>
        <w:t xml:space="preserve">Comisión del Servicio Profesional de </w:t>
      </w:r>
    </w:p>
    <w:p w:rsidR="00F73601" w:rsidRPr="002630AF" w:rsidRDefault="00F73601" w:rsidP="00F73601">
      <w:pPr>
        <w:pStyle w:val="Style-48"/>
        <w:tabs>
          <w:tab w:val="left" w:pos="432"/>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firstLine="709"/>
        <w:jc w:val="right"/>
        <w:rPr>
          <w:rFonts w:ascii="Abadi" w:hAnsi="Abadi" w:cs="Arial"/>
          <w:b/>
          <w:bCs/>
          <w:i/>
          <w:iCs/>
          <w:sz w:val="21"/>
          <w:szCs w:val="21"/>
        </w:rPr>
      </w:pPr>
      <w:r w:rsidRPr="002630AF">
        <w:rPr>
          <w:rFonts w:ascii="Abadi" w:hAnsi="Abadi" w:cs="Arial"/>
          <w:b/>
          <w:bCs/>
          <w:i/>
          <w:iCs/>
          <w:sz w:val="21"/>
          <w:szCs w:val="21"/>
        </w:rPr>
        <w:t>Carrera Policial y de Honor y Justicia</w:t>
      </w:r>
    </w:p>
    <w:p w:rsidR="00F73601" w:rsidRPr="002630AF" w:rsidRDefault="00F73601" w:rsidP="00F73601">
      <w:pPr>
        <w:pStyle w:val="Style-22"/>
        <w:jc w:val="both"/>
        <w:rPr>
          <w:rFonts w:ascii="Abadi" w:hAnsi="Abadi" w:cs="Arial"/>
          <w:b/>
          <w:bCs/>
          <w:sz w:val="21"/>
          <w:szCs w:val="21"/>
        </w:rPr>
      </w:pPr>
      <w:r w:rsidRPr="002630AF">
        <w:rPr>
          <w:rFonts w:ascii="Abadi" w:hAnsi="Abadi" w:cs="Arial"/>
          <w:b/>
          <w:bCs/>
          <w:sz w:val="21"/>
          <w:szCs w:val="21"/>
        </w:rPr>
        <w:t xml:space="preserve">Artículo 89. </w:t>
      </w:r>
      <w:r w:rsidRPr="002630AF">
        <w:rPr>
          <w:rFonts w:ascii="Abadi" w:hAnsi="Abadi" w:cs="Arial"/>
          <w:sz w:val="21"/>
          <w:szCs w:val="21"/>
        </w:rPr>
        <w:t>La Comisión del Servicio Profesional de Carrera Policial y de Honor y Justicia velará por la honorabilidad y buena reputación de la corporación policiaca ministerial y combatirá con rigor las conductas lesivas para la correcta prestación del servicio.</w:t>
      </w:r>
    </w:p>
    <w:p w:rsidR="00F73601" w:rsidRPr="002630AF" w:rsidRDefault="00F73601" w:rsidP="00F73601">
      <w:pPr>
        <w:pStyle w:val="Style-1"/>
        <w:ind w:firstLine="709"/>
        <w:jc w:val="both"/>
        <w:rPr>
          <w:rFonts w:ascii="Abadi" w:hAnsi="Abadi" w:cs="Arial"/>
          <w:sz w:val="21"/>
          <w:szCs w:val="21"/>
        </w:rPr>
      </w:pPr>
    </w:p>
    <w:p w:rsidR="00F73601" w:rsidRPr="002630AF" w:rsidRDefault="00F73601" w:rsidP="00F73601">
      <w:pPr>
        <w:pStyle w:val="Style-4"/>
        <w:ind w:firstLine="709"/>
        <w:jc w:val="right"/>
        <w:rPr>
          <w:rFonts w:ascii="Abadi" w:hAnsi="Abadi" w:cs="Arial"/>
          <w:b/>
          <w:bCs/>
          <w:i/>
          <w:iCs/>
          <w:sz w:val="21"/>
          <w:szCs w:val="21"/>
        </w:rPr>
      </w:pPr>
      <w:r w:rsidRPr="002630AF">
        <w:rPr>
          <w:rFonts w:ascii="Abadi" w:hAnsi="Abadi" w:cs="Arial"/>
          <w:b/>
          <w:bCs/>
          <w:i/>
          <w:iCs/>
          <w:sz w:val="21"/>
          <w:szCs w:val="21"/>
        </w:rPr>
        <w:t>Funcionamiento de</w:t>
      </w:r>
      <w:r w:rsidRPr="002630AF">
        <w:rPr>
          <w:rFonts w:ascii="Abadi" w:hAnsi="Abadi" w:cs="Arial"/>
          <w:i/>
          <w:iCs/>
          <w:sz w:val="21"/>
          <w:szCs w:val="21"/>
        </w:rPr>
        <w:t xml:space="preserve"> </w:t>
      </w:r>
      <w:r w:rsidRPr="002630AF">
        <w:rPr>
          <w:rFonts w:ascii="Abadi" w:hAnsi="Abadi" w:cs="Arial"/>
          <w:b/>
          <w:bCs/>
          <w:i/>
          <w:iCs/>
          <w:sz w:val="21"/>
          <w:szCs w:val="21"/>
        </w:rPr>
        <w:t>la</w:t>
      </w:r>
      <w:r w:rsidRPr="002630AF">
        <w:rPr>
          <w:rFonts w:ascii="Abadi" w:hAnsi="Abadi" w:cs="Arial"/>
          <w:i/>
          <w:iCs/>
          <w:sz w:val="21"/>
          <w:szCs w:val="21"/>
        </w:rPr>
        <w:t xml:space="preserve"> </w:t>
      </w:r>
      <w:r w:rsidRPr="002630AF">
        <w:rPr>
          <w:rFonts w:ascii="Abadi" w:hAnsi="Abadi" w:cs="Arial"/>
          <w:b/>
          <w:bCs/>
          <w:i/>
          <w:iCs/>
          <w:sz w:val="21"/>
          <w:szCs w:val="21"/>
        </w:rPr>
        <w:t xml:space="preserve">Comisión del Servicio </w:t>
      </w:r>
    </w:p>
    <w:p w:rsidR="00F73601" w:rsidRPr="002630AF" w:rsidRDefault="00F73601" w:rsidP="00F73601">
      <w:pPr>
        <w:pStyle w:val="Style-4"/>
        <w:ind w:firstLine="709"/>
        <w:jc w:val="right"/>
        <w:rPr>
          <w:rFonts w:ascii="Abadi" w:hAnsi="Abadi" w:cs="Arial"/>
          <w:b/>
          <w:bCs/>
          <w:i/>
          <w:iCs/>
          <w:sz w:val="21"/>
          <w:szCs w:val="21"/>
        </w:rPr>
      </w:pPr>
      <w:r w:rsidRPr="002630AF">
        <w:rPr>
          <w:rFonts w:ascii="Abadi" w:hAnsi="Abadi" w:cs="Arial"/>
          <w:b/>
          <w:bCs/>
          <w:i/>
          <w:iCs/>
          <w:sz w:val="21"/>
          <w:szCs w:val="21"/>
        </w:rPr>
        <w:t>Profesional de Carrera Policial y de Honor y Justicia</w:t>
      </w:r>
    </w:p>
    <w:p w:rsidR="00F73601" w:rsidRPr="002630AF" w:rsidRDefault="00F73601" w:rsidP="00F73601">
      <w:pPr>
        <w:pStyle w:val="Style-5"/>
        <w:jc w:val="both"/>
        <w:rPr>
          <w:rFonts w:ascii="Abadi" w:hAnsi="Abadi" w:cs="Arial"/>
          <w:sz w:val="21"/>
          <w:szCs w:val="21"/>
        </w:rPr>
      </w:pPr>
      <w:r w:rsidRPr="002630AF">
        <w:rPr>
          <w:rFonts w:ascii="Abadi" w:hAnsi="Abadi" w:cs="Arial"/>
          <w:b/>
          <w:bCs/>
          <w:sz w:val="21"/>
          <w:szCs w:val="21"/>
        </w:rPr>
        <w:t xml:space="preserve">Artículo 90. </w:t>
      </w:r>
      <w:r w:rsidRPr="002630AF">
        <w:rPr>
          <w:rFonts w:ascii="Abadi" w:hAnsi="Abadi" w:cs="Arial"/>
          <w:sz w:val="21"/>
          <w:szCs w:val="21"/>
        </w:rPr>
        <w:t>El funcionamiento de la Comisión del Servicio Profesional de Carrera Policial y de Honor y Justicia, se regirá por lo que disponga el reglamento de esta Ley.</w:t>
      </w:r>
    </w:p>
    <w:p w:rsidR="00F73601" w:rsidRPr="002630AF" w:rsidRDefault="00F73601" w:rsidP="00F73601">
      <w:pPr>
        <w:pStyle w:val="Style-1"/>
        <w:jc w:val="both"/>
        <w:rPr>
          <w:rFonts w:ascii="Abadi" w:hAnsi="Abadi" w:cs="Arial"/>
          <w:bCs/>
          <w:sz w:val="21"/>
          <w:szCs w:val="21"/>
        </w:rPr>
      </w:pPr>
    </w:p>
    <w:p w:rsidR="00F73601" w:rsidRPr="002630AF" w:rsidRDefault="00F73601" w:rsidP="00F73601">
      <w:pPr>
        <w:pStyle w:val="Style-3"/>
        <w:jc w:val="center"/>
        <w:rPr>
          <w:rFonts w:ascii="Abadi" w:hAnsi="Abadi" w:cs="Arial"/>
          <w:b/>
          <w:bCs/>
          <w:sz w:val="21"/>
          <w:szCs w:val="21"/>
        </w:rPr>
      </w:pPr>
      <w:r w:rsidRPr="002630AF">
        <w:rPr>
          <w:rFonts w:ascii="Abadi" w:hAnsi="Abadi" w:cs="Arial"/>
          <w:b/>
          <w:bCs/>
          <w:sz w:val="21"/>
          <w:szCs w:val="21"/>
        </w:rPr>
        <w:t>TÍTULO OCTAVO</w:t>
      </w:r>
    </w:p>
    <w:p w:rsidR="00F73601" w:rsidRPr="002630AF" w:rsidRDefault="00F73601" w:rsidP="00F73601">
      <w:pPr>
        <w:pStyle w:val="Style-3"/>
        <w:jc w:val="center"/>
        <w:rPr>
          <w:rFonts w:ascii="Abadi" w:hAnsi="Abadi" w:cs="Arial"/>
          <w:b/>
          <w:bCs/>
          <w:sz w:val="21"/>
          <w:szCs w:val="21"/>
        </w:rPr>
      </w:pPr>
      <w:r w:rsidRPr="002630AF">
        <w:rPr>
          <w:rFonts w:ascii="Abadi" w:hAnsi="Abadi" w:cs="Arial"/>
          <w:b/>
          <w:bCs/>
          <w:sz w:val="21"/>
          <w:szCs w:val="21"/>
        </w:rPr>
        <w:t>DISPOSICIONES FINALES</w:t>
      </w:r>
    </w:p>
    <w:p w:rsidR="00F73601" w:rsidRPr="002630AF" w:rsidRDefault="00F73601" w:rsidP="00F73601">
      <w:pPr>
        <w:pStyle w:val="Style-3"/>
        <w:jc w:val="center"/>
        <w:rPr>
          <w:rFonts w:ascii="Abadi" w:hAnsi="Abadi" w:cs="Arial"/>
          <w:b/>
          <w:bCs/>
          <w:sz w:val="21"/>
          <w:szCs w:val="21"/>
        </w:rPr>
      </w:pPr>
    </w:p>
    <w:p w:rsidR="00F73601" w:rsidRPr="002630AF" w:rsidRDefault="00F73601" w:rsidP="00F73601">
      <w:pPr>
        <w:pStyle w:val="Style-3"/>
        <w:jc w:val="center"/>
        <w:rPr>
          <w:rFonts w:ascii="Abadi" w:hAnsi="Abadi" w:cs="Arial"/>
          <w:b/>
          <w:bCs/>
          <w:sz w:val="21"/>
          <w:szCs w:val="21"/>
        </w:rPr>
      </w:pPr>
      <w:r w:rsidRPr="002630AF">
        <w:rPr>
          <w:rFonts w:ascii="Abadi" w:hAnsi="Abadi" w:cs="Arial"/>
          <w:b/>
          <w:bCs/>
          <w:sz w:val="21"/>
          <w:szCs w:val="21"/>
        </w:rPr>
        <w:t>CAPÍTULO I</w:t>
      </w:r>
    </w:p>
    <w:p w:rsidR="00F73601" w:rsidRPr="002630AF" w:rsidRDefault="00F73601" w:rsidP="00F73601">
      <w:pPr>
        <w:pStyle w:val="Style-3"/>
        <w:jc w:val="center"/>
        <w:rPr>
          <w:rFonts w:ascii="Abadi" w:hAnsi="Abadi" w:cs="Arial"/>
          <w:b/>
          <w:bCs/>
          <w:sz w:val="21"/>
          <w:szCs w:val="21"/>
        </w:rPr>
      </w:pPr>
      <w:r w:rsidRPr="002630AF">
        <w:rPr>
          <w:rFonts w:ascii="Abadi" w:hAnsi="Abadi" w:cs="Arial"/>
          <w:b/>
          <w:bCs/>
          <w:sz w:val="21"/>
          <w:szCs w:val="21"/>
        </w:rPr>
        <w:t>DISPOSICIONES COMPLEMENTARIAS</w:t>
      </w:r>
    </w:p>
    <w:p w:rsidR="00F73601" w:rsidRPr="002630AF" w:rsidRDefault="00F73601" w:rsidP="00F73601">
      <w:pPr>
        <w:pStyle w:val="Style-3"/>
        <w:jc w:val="center"/>
        <w:rPr>
          <w:rFonts w:ascii="Abadi" w:hAnsi="Abadi" w:cs="Arial"/>
          <w:b/>
          <w:bCs/>
          <w:strike/>
          <w:sz w:val="21"/>
          <w:szCs w:val="21"/>
        </w:rPr>
      </w:pPr>
    </w:p>
    <w:p w:rsidR="00F73601" w:rsidRPr="002630AF" w:rsidRDefault="00F73601" w:rsidP="00F73601">
      <w:pPr>
        <w:pStyle w:val="Style-4"/>
        <w:ind w:firstLine="709"/>
        <w:jc w:val="right"/>
        <w:rPr>
          <w:rFonts w:ascii="Abadi" w:hAnsi="Abadi" w:cs="Arial"/>
          <w:b/>
          <w:bCs/>
          <w:i/>
          <w:iCs/>
          <w:sz w:val="21"/>
          <w:szCs w:val="21"/>
        </w:rPr>
      </w:pPr>
    </w:p>
    <w:p w:rsidR="00F73601" w:rsidRPr="002630AF" w:rsidRDefault="00F73601" w:rsidP="00F73601">
      <w:pPr>
        <w:pStyle w:val="Style-4"/>
        <w:ind w:firstLine="709"/>
        <w:jc w:val="right"/>
        <w:rPr>
          <w:rFonts w:ascii="Abadi" w:hAnsi="Abadi" w:cs="Arial"/>
          <w:b/>
          <w:bCs/>
          <w:i/>
          <w:iCs/>
          <w:sz w:val="21"/>
          <w:szCs w:val="21"/>
        </w:rPr>
      </w:pPr>
      <w:r w:rsidRPr="002630AF">
        <w:rPr>
          <w:rFonts w:ascii="Abadi" w:hAnsi="Abadi" w:cs="Arial"/>
          <w:b/>
          <w:bCs/>
          <w:i/>
          <w:iCs/>
          <w:sz w:val="21"/>
          <w:szCs w:val="21"/>
        </w:rPr>
        <w:t>Protesta del cargo</w:t>
      </w:r>
    </w:p>
    <w:p w:rsidR="00F73601" w:rsidRPr="002630AF" w:rsidRDefault="00F73601" w:rsidP="00F73601">
      <w:pPr>
        <w:pStyle w:val="Style-4"/>
        <w:jc w:val="both"/>
        <w:rPr>
          <w:rFonts w:ascii="Abadi" w:hAnsi="Abadi" w:cs="Arial"/>
          <w:sz w:val="21"/>
          <w:szCs w:val="21"/>
        </w:rPr>
      </w:pPr>
      <w:r w:rsidRPr="002630AF">
        <w:rPr>
          <w:rFonts w:ascii="Abadi" w:hAnsi="Abadi" w:cs="Arial"/>
          <w:b/>
          <w:sz w:val="21"/>
          <w:szCs w:val="21"/>
        </w:rPr>
        <w:t>Artículo 91.</w:t>
      </w:r>
      <w:r w:rsidRPr="002630AF">
        <w:rPr>
          <w:rFonts w:ascii="Abadi" w:hAnsi="Abadi" w:cs="Arial"/>
          <w:sz w:val="21"/>
          <w:szCs w:val="21"/>
        </w:rPr>
        <w:t xml:space="preserve"> La persona titular de la Fiscalía, las Fiscalías Regionales, directores, jefes de zona, agentes y delegados, coordinadores y subcoordinadores, antes de asumir su cargo, deberán rendir la protesta correspondiente.</w:t>
      </w:r>
    </w:p>
    <w:p w:rsidR="00F73601" w:rsidRPr="002630AF" w:rsidRDefault="00F73601" w:rsidP="00F73601">
      <w:pPr>
        <w:pStyle w:val="Style-4"/>
        <w:ind w:firstLine="709"/>
        <w:jc w:val="both"/>
        <w:rPr>
          <w:rFonts w:ascii="Abadi" w:hAnsi="Abadi" w:cs="Arial"/>
          <w:sz w:val="21"/>
          <w:szCs w:val="21"/>
        </w:rPr>
      </w:pPr>
    </w:p>
    <w:p w:rsidR="00F73601" w:rsidRPr="002630AF" w:rsidRDefault="00F73601" w:rsidP="00F73601">
      <w:pPr>
        <w:pStyle w:val="Style-4"/>
        <w:ind w:firstLine="709"/>
        <w:jc w:val="right"/>
        <w:rPr>
          <w:rFonts w:ascii="Abadi" w:hAnsi="Abadi" w:cs="Arial"/>
          <w:b/>
          <w:bCs/>
          <w:i/>
          <w:iCs/>
          <w:sz w:val="21"/>
          <w:szCs w:val="21"/>
        </w:rPr>
      </w:pPr>
      <w:r w:rsidRPr="002630AF">
        <w:rPr>
          <w:rFonts w:ascii="Abadi" w:hAnsi="Abadi" w:cs="Arial"/>
          <w:b/>
          <w:bCs/>
          <w:i/>
          <w:iCs/>
          <w:sz w:val="21"/>
          <w:szCs w:val="21"/>
        </w:rPr>
        <w:t>Forma de rendir protesta del cargo</w:t>
      </w:r>
    </w:p>
    <w:p w:rsidR="00F73601" w:rsidRPr="002630AF" w:rsidRDefault="00F73601" w:rsidP="00F73601">
      <w:pPr>
        <w:pStyle w:val="Style-4"/>
        <w:jc w:val="both"/>
        <w:rPr>
          <w:rFonts w:ascii="Abadi" w:hAnsi="Abadi" w:cs="Arial"/>
          <w:sz w:val="21"/>
          <w:szCs w:val="21"/>
        </w:rPr>
      </w:pPr>
      <w:r w:rsidRPr="002630AF">
        <w:rPr>
          <w:rFonts w:ascii="Abadi" w:hAnsi="Abadi" w:cs="Arial"/>
          <w:b/>
          <w:sz w:val="21"/>
          <w:szCs w:val="21"/>
        </w:rPr>
        <w:t>Artículo 92.</w:t>
      </w:r>
      <w:r w:rsidRPr="002630AF">
        <w:rPr>
          <w:rFonts w:ascii="Abadi" w:hAnsi="Abadi" w:cs="Arial"/>
          <w:sz w:val="21"/>
          <w:szCs w:val="21"/>
        </w:rPr>
        <w:t xml:space="preserve"> La persona titular de la Fiscalía deberá rendir protesta ante el Congreso del Estado.</w:t>
      </w:r>
    </w:p>
    <w:p w:rsidR="00F73601" w:rsidRPr="002630AF" w:rsidRDefault="00F73601" w:rsidP="00F73601">
      <w:pPr>
        <w:pStyle w:val="Style-5"/>
        <w:ind w:firstLine="709"/>
        <w:jc w:val="both"/>
        <w:rPr>
          <w:rFonts w:ascii="Abadi" w:hAnsi="Abadi" w:cs="Arial"/>
          <w:sz w:val="21"/>
          <w:szCs w:val="21"/>
        </w:rPr>
      </w:pPr>
    </w:p>
    <w:p w:rsidR="00F73601" w:rsidRPr="002630AF" w:rsidRDefault="00F73601" w:rsidP="00F73601">
      <w:pPr>
        <w:pStyle w:val="Style-5"/>
        <w:jc w:val="both"/>
        <w:rPr>
          <w:rFonts w:ascii="Abadi" w:hAnsi="Abadi" w:cs="Arial"/>
          <w:sz w:val="21"/>
          <w:szCs w:val="21"/>
        </w:rPr>
      </w:pPr>
      <w:r w:rsidRPr="002630AF">
        <w:rPr>
          <w:rFonts w:ascii="Abadi" w:hAnsi="Abadi" w:cs="Arial"/>
          <w:sz w:val="21"/>
          <w:szCs w:val="21"/>
        </w:rPr>
        <w:t>Los subprocuradores, directores, coordinadores y subcoordinadores, lo harán ante el Procurador o ante quien éste designe.</w:t>
      </w:r>
    </w:p>
    <w:p w:rsidR="00F73601" w:rsidRPr="002630AF" w:rsidRDefault="00F73601" w:rsidP="00F73601">
      <w:pPr>
        <w:pStyle w:val="Style-5"/>
        <w:ind w:firstLine="709"/>
        <w:jc w:val="both"/>
        <w:rPr>
          <w:rFonts w:ascii="Abadi" w:hAnsi="Abadi" w:cs="Arial"/>
          <w:sz w:val="21"/>
          <w:szCs w:val="21"/>
        </w:rPr>
      </w:pPr>
    </w:p>
    <w:p w:rsidR="00F73601" w:rsidRPr="002630AF" w:rsidRDefault="00F73601" w:rsidP="00F73601">
      <w:pPr>
        <w:pStyle w:val="Style-1"/>
        <w:jc w:val="both"/>
        <w:rPr>
          <w:rFonts w:ascii="Abadi" w:hAnsi="Abadi" w:cs="Arial"/>
          <w:sz w:val="21"/>
          <w:szCs w:val="21"/>
        </w:rPr>
      </w:pPr>
      <w:r w:rsidRPr="002630AF">
        <w:rPr>
          <w:rFonts w:ascii="Abadi" w:hAnsi="Abadi" w:cs="Arial"/>
          <w:sz w:val="21"/>
          <w:szCs w:val="21"/>
        </w:rPr>
        <w:t>Los jefes de zona, agentes y delegados del Ministerio Público, lo harán ante el Subprocurador correspondiente o ante quien éste designe.</w:t>
      </w:r>
    </w:p>
    <w:p w:rsidR="00F73601" w:rsidRPr="002630AF" w:rsidRDefault="00F73601" w:rsidP="00F73601">
      <w:pPr>
        <w:pStyle w:val="Style-5"/>
        <w:ind w:firstLine="709"/>
        <w:jc w:val="both"/>
        <w:rPr>
          <w:rFonts w:ascii="Abadi" w:hAnsi="Abadi" w:cs="Arial"/>
          <w:sz w:val="21"/>
          <w:szCs w:val="21"/>
        </w:rPr>
      </w:pPr>
    </w:p>
    <w:p w:rsidR="00F73601" w:rsidRPr="002630AF" w:rsidRDefault="00F73601" w:rsidP="00F73601">
      <w:pPr>
        <w:pStyle w:val="Style-4"/>
        <w:ind w:firstLine="709"/>
        <w:jc w:val="right"/>
        <w:rPr>
          <w:rFonts w:ascii="Abadi" w:hAnsi="Abadi" w:cs="Arial"/>
          <w:b/>
          <w:bCs/>
          <w:i/>
          <w:iCs/>
          <w:sz w:val="21"/>
          <w:szCs w:val="21"/>
        </w:rPr>
      </w:pPr>
      <w:r w:rsidRPr="002630AF">
        <w:rPr>
          <w:rFonts w:ascii="Abadi" w:hAnsi="Abadi" w:cs="Arial"/>
          <w:b/>
          <w:bCs/>
          <w:i/>
          <w:iCs/>
          <w:sz w:val="21"/>
          <w:szCs w:val="21"/>
        </w:rPr>
        <w:t xml:space="preserve">Ausencias temporales </w:t>
      </w:r>
    </w:p>
    <w:p w:rsidR="00F73601" w:rsidRPr="002630AF" w:rsidRDefault="00F73601" w:rsidP="00F73601">
      <w:pPr>
        <w:pStyle w:val="Style-5"/>
        <w:jc w:val="both"/>
        <w:rPr>
          <w:rFonts w:ascii="Abadi" w:hAnsi="Abadi" w:cs="Arial"/>
          <w:sz w:val="21"/>
          <w:szCs w:val="21"/>
        </w:rPr>
      </w:pPr>
      <w:r w:rsidRPr="002630AF">
        <w:rPr>
          <w:rFonts w:ascii="Abadi" w:hAnsi="Abadi" w:cs="Arial"/>
          <w:b/>
          <w:bCs/>
          <w:sz w:val="21"/>
          <w:szCs w:val="21"/>
        </w:rPr>
        <w:t xml:space="preserve">Artículo 93. </w:t>
      </w:r>
      <w:r w:rsidRPr="002630AF">
        <w:rPr>
          <w:rFonts w:ascii="Abadi" w:hAnsi="Abadi" w:cs="Arial"/>
          <w:sz w:val="21"/>
          <w:szCs w:val="21"/>
        </w:rPr>
        <w:t>Durante las ausencias temporales de los subprocuradores, del Fiscal Especializado en Combate a la Corrupción, de los coordinadores ministeriales, de los directores ministeriales y de los agentes del Ministerio Público, serán suplidos respectivamente por quien designe el Procurador o el Subprocurador correspondiente.</w:t>
      </w:r>
    </w:p>
    <w:p w:rsidR="00F73601" w:rsidRPr="002630AF" w:rsidRDefault="00F73601" w:rsidP="00F73601">
      <w:pPr>
        <w:pStyle w:val="Style-5"/>
        <w:ind w:firstLine="709"/>
        <w:jc w:val="both"/>
        <w:rPr>
          <w:rFonts w:ascii="Abadi" w:hAnsi="Abadi" w:cs="Arial"/>
          <w:sz w:val="21"/>
          <w:szCs w:val="21"/>
        </w:rPr>
      </w:pPr>
    </w:p>
    <w:p w:rsidR="00F73601" w:rsidRPr="002630AF" w:rsidRDefault="00F73601" w:rsidP="00F73601">
      <w:pPr>
        <w:pStyle w:val="Style-5"/>
        <w:jc w:val="both"/>
        <w:rPr>
          <w:rFonts w:ascii="Abadi" w:hAnsi="Abadi" w:cs="Arial"/>
          <w:sz w:val="21"/>
          <w:szCs w:val="21"/>
        </w:rPr>
      </w:pPr>
      <w:r w:rsidRPr="002630AF">
        <w:rPr>
          <w:rFonts w:ascii="Abadi" w:hAnsi="Abadi" w:cs="Arial"/>
          <w:sz w:val="21"/>
          <w:szCs w:val="21"/>
        </w:rPr>
        <w:t>En los procedimientos judiciales o administrativos en que deba intervenir el Procurador, incluyendo el juicio de amparo, podrá ser suplido por el funcionario que éste designe.</w:t>
      </w:r>
    </w:p>
    <w:p w:rsidR="00F73601" w:rsidRPr="002630AF" w:rsidRDefault="00F73601" w:rsidP="00F73601">
      <w:pPr>
        <w:pStyle w:val="Style-5"/>
        <w:ind w:firstLine="709"/>
        <w:jc w:val="both"/>
        <w:rPr>
          <w:rFonts w:ascii="Abadi" w:hAnsi="Abadi" w:cs="Arial"/>
          <w:b/>
          <w:bCs/>
          <w:sz w:val="21"/>
          <w:szCs w:val="21"/>
        </w:rPr>
      </w:pPr>
    </w:p>
    <w:p w:rsidR="00F73601" w:rsidRPr="002630AF" w:rsidRDefault="00F73601" w:rsidP="00F73601">
      <w:pPr>
        <w:pStyle w:val="Style-4"/>
        <w:ind w:firstLine="709"/>
        <w:jc w:val="right"/>
        <w:rPr>
          <w:rFonts w:ascii="Abadi" w:hAnsi="Abadi" w:cs="Arial"/>
          <w:b/>
          <w:bCs/>
          <w:i/>
          <w:iCs/>
          <w:sz w:val="21"/>
          <w:szCs w:val="21"/>
        </w:rPr>
      </w:pPr>
      <w:r w:rsidRPr="002630AF">
        <w:rPr>
          <w:rFonts w:ascii="Abadi" w:hAnsi="Abadi" w:cs="Arial"/>
          <w:b/>
          <w:bCs/>
          <w:i/>
          <w:iCs/>
          <w:sz w:val="21"/>
          <w:szCs w:val="21"/>
        </w:rPr>
        <w:t>Diligencias de investigación fuera del</w:t>
      </w:r>
    </w:p>
    <w:p w:rsidR="00F73601" w:rsidRPr="002630AF" w:rsidRDefault="00F73601" w:rsidP="00F73601">
      <w:pPr>
        <w:pStyle w:val="Style-4"/>
        <w:ind w:firstLine="709"/>
        <w:jc w:val="right"/>
        <w:rPr>
          <w:rFonts w:ascii="Abadi" w:hAnsi="Abadi" w:cs="Arial"/>
          <w:b/>
          <w:bCs/>
          <w:i/>
          <w:iCs/>
          <w:sz w:val="21"/>
          <w:szCs w:val="21"/>
        </w:rPr>
      </w:pPr>
      <w:r w:rsidRPr="002630AF">
        <w:rPr>
          <w:rFonts w:ascii="Abadi" w:hAnsi="Abadi" w:cs="Arial"/>
          <w:b/>
          <w:bCs/>
          <w:i/>
          <w:iCs/>
          <w:sz w:val="21"/>
          <w:szCs w:val="21"/>
        </w:rPr>
        <w:t>lugar de trámite de la indagatoria</w:t>
      </w:r>
    </w:p>
    <w:p w:rsidR="00F73601" w:rsidRPr="002630AF" w:rsidRDefault="00F73601" w:rsidP="00F73601">
      <w:pPr>
        <w:pStyle w:val="Style-1"/>
        <w:jc w:val="both"/>
        <w:rPr>
          <w:rFonts w:ascii="Abadi" w:hAnsi="Abadi" w:cs="Arial"/>
          <w:sz w:val="21"/>
          <w:szCs w:val="21"/>
        </w:rPr>
      </w:pPr>
      <w:r w:rsidRPr="002630AF">
        <w:rPr>
          <w:rFonts w:ascii="Abadi" w:hAnsi="Abadi" w:cs="Arial"/>
          <w:b/>
          <w:bCs/>
          <w:sz w:val="21"/>
          <w:szCs w:val="21"/>
        </w:rPr>
        <w:t xml:space="preserve">Artículo 94. </w:t>
      </w:r>
      <w:r w:rsidRPr="002630AF">
        <w:rPr>
          <w:rFonts w:ascii="Abadi" w:hAnsi="Abadi" w:cs="Arial"/>
          <w:sz w:val="21"/>
          <w:szCs w:val="21"/>
        </w:rPr>
        <w:t xml:space="preserve">Las diligencias de investigación de los delitos que deban practicarse fuera del lugar en que se esté tramitando alguna indagatoria, se encargarán a quien corresponda desempeñar esas funciones en el lugar donde deban practicarse, enviándole comunicación por cualquier medio con las inserciones necesarias, conservando la constancia respectiva o bien, el Procurador, los subprocuradores, los coordinadores, subcoordinadores, o directores o jefes ministeriales facultarán a los servidores públicos del Ministerio Público para que realicen las actividades propias de su </w:t>
      </w:r>
      <w:r w:rsidRPr="002630AF">
        <w:rPr>
          <w:rFonts w:ascii="Abadi" w:hAnsi="Abadi" w:cs="Arial"/>
          <w:sz w:val="21"/>
          <w:szCs w:val="21"/>
        </w:rPr>
        <w:lastRenderedPageBreak/>
        <w:t>función en lugares diversos a los de su adscripción del Estado.</w:t>
      </w:r>
    </w:p>
    <w:p w:rsidR="00F73601" w:rsidRPr="002630AF" w:rsidRDefault="00F73601" w:rsidP="00F73601">
      <w:pPr>
        <w:pStyle w:val="Style-1"/>
        <w:ind w:firstLine="709"/>
        <w:jc w:val="both"/>
        <w:rPr>
          <w:rFonts w:ascii="Abadi" w:hAnsi="Abadi" w:cs="Arial"/>
          <w:b/>
          <w:sz w:val="21"/>
          <w:szCs w:val="21"/>
        </w:rPr>
      </w:pPr>
    </w:p>
    <w:p w:rsidR="00F73601" w:rsidRPr="002630AF" w:rsidRDefault="00F73601" w:rsidP="00F73601">
      <w:pPr>
        <w:pStyle w:val="Style-4"/>
        <w:ind w:firstLine="709"/>
        <w:jc w:val="right"/>
        <w:rPr>
          <w:rFonts w:ascii="Abadi" w:hAnsi="Abadi" w:cs="Arial"/>
          <w:b/>
          <w:bCs/>
          <w:i/>
          <w:iCs/>
          <w:sz w:val="21"/>
          <w:szCs w:val="21"/>
        </w:rPr>
      </w:pPr>
      <w:r w:rsidRPr="002630AF">
        <w:rPr>
          <w:rFonts w:ascii="Abadi" w:hAnsi="Abadi" w:cs="Arial"/>
          <w:b/>
          <w:bCs/>
          <w:i/>
          <w:iCs/>
          <w:sz w:val="21"/>
          <w:szCs w:val="21"/>
        </w:rPr>
        <w:t>Validez de las diligencias del Ministerio Público</w:t>
      </w:r>
    </w:p>
    <w:p w:rsidR="00F73601" w:rsidRPr="002630AF" w:rsidRDefault="00F73601" w:rsidP="00F73601">
      <w:pPr>
        <w:pStyle w:val="Style-5"/>
        <w:jc w:val="both"/>
        <w:rPr>
          <w:rFonts w:ascii="Abadi" w:hAnsi="Abadi" w:cs="Arial"/>
          <w:b/>
          <w:bCs/>
          <w:sz w:val="21"/>
          <w:szCs w:val="21"/>
        </w:rPr>
      </w:pPr>
      <w:r w:rsidRPr="002630AF">
        <w:rPr>
          <w:rFonts w:ascii="Abadi" w:hAnsi="Abadi" w:cs="Arial"/>
          <w:b/>
          <w:bCs/>
          <w:sz w:val="21"/>
          <w:szCs w:val="21"/>
        </w:rPr>
        <w:t xml:space="preserve">Artículo 95. </w:t>
      </w:r>
      <w:r w:rsidRPr="002630AF">
        <w:rPr>
          <w:rFonts w:ascii="Abadi" w:hAnsi="Abadi" w:cs="Arial"/>
          <w:sz w:val="21"/>
          <w:szCs w:val="21"/>
        </w:rPr>
        <w:t>Las diligencias practicadas por el Ministerio Público tendrán el carácter de auténticas y para su validez deberán contener su firma, sin que sea necesaria su ratificación ante ninguna autoridad.</w:t>
      </w:r>
    </w:p>
    <w:p w:rsidR="00F73601" w:rsidRPr="002630AF" w:rsidRDefault="00F73601" w:rsidP="00F73601">
      <w:pPr>
        <w:pStyle w:val="Style-1"/>
        <w:ind w:firstLine="709"/>
        <w:jc w:val="both"/>
        <w:rPr>
          <w:rFonts w:ascii="Abadi" w:hAnsi="Abadi" w:cs="Arial"/>
          <w:sz w:val="21"/>
          <w:szCs w:val="21"/>
        </w:rPr>
      </w:pPr>
    </w:p>
    <w:p w:rsidR="00F73601" w:rsidRPr="002630AF" w:rsidRDefault="00F73601" w:rsidP="00F73601">
      <w:pPr>
        <w:pStyle w:val="Style-4"/>
        <w:ind w:firstLine="709"/>
        <w:jc w:val="right"/>
        <w:rPr>
          <w:rFonts w:ascii="Abadi" w:hAnsi="Abadi" w:cs="Arial"/>
          <w:b/>
          <w:bCs/>
          <w:i/>
          <w:iCs/>
          <w:sz w:val="21"/>
          <w:szCs w:val="21"/>
        </w:rPr>
      </w:pPr>
      <w:r w:rsidRPr="002630AF">
        <w:rPr>
          <w:rFonts w:ascii="Abadi" w:hAnsi="Abadi" w:cs="Arial"/>
          <w:b/>
          <w:bCs/>
          <w:i/>
          <w:iCs/>
          <w:sz w:val="21"/>
          <w:szCs w:val="21"/>
        </w:rPr>
        <w:t>Obligación de expedir copias certificadas</w:t>
      </w:r>
    </w:p>
    <w:p w:rsidR="00F73601" w:rsidRPr="002630AF" w:rsidRDefault="00F73601" w:rsidP="00F73601">
      <w:pPr>
        <w:pStyle w:val="Style-5"/>
        <w:jc w:val="both"/>
        <w:rPr>
          <w:rFonts w:ascii="Abadi" w:hAnsi="Abadi" w:cs="Arial"/>
          <w:b/>
          <w:bCs/>
          <w:sz w:val="21"/>
          <w:szCs w:val="21"/>
        </w:rPr>
      </w:pPr>
      <w:r w:rsidRPr="002630AF">
        <w:rPr>
          <w:rFonts w:ascii="Abadi" w:hAnsi="Abadi" w:cs="Arial"/>
          <w:b/>
          <w:bCs/>
          <w:sz w:val="21"/>
          <w:szCs w:val="21"/>
        </w:rPr>
        <w:t xml:space="preserve">Artículo 96. </w:t>
      </w:r>
      <w:r w:rsidRPr="002630AF">
        <w:rPr>
          <w:rFonts w:ascii="Abadi" w:hAnsi="Abadi" w:cs="Arial"/>
          <w:sz w:val="21"/>
          <w:szCs w:val="21"/>
        </w:rPr>
        <w:t>El Ministerio Público deberá expedir copias de la indagatoria, cuando exista mandamiento expreso de autoridad competente, o bien, cuando lo solicite por escrito el denunciante o querellante, la víctima, el ofendido o quien tenga derecho a la reparación del daño, para el ejercicio de sus derechos o para el cumplimiento de obligaciones previstas por las leyes correspondientes, siempre que lo justifique.</w:t>
      </w:r>
    </w:p>
    <w:p w:rsidR="00F73601" w:rsidRPr="002630AF" w:rsidRDefault="00F73601" w:rsidP="00F73601">
      <w:pPr>
        <w:pStyle w:val="Style-1"/>
        <w:ind w:firstLine="709"/>
        <w:jc w:val="both"/>
        <w:rPr>
          <w:rFonts w:ascii="Abadi" w:hAnsi="Abadi" w:cs="Arial"/>
          <w:sz w:val="21"/>
          <w:szCs w:val="21"/>
        </w:rPr>
      </w:pPr>
    </w:p>
    <w:p w:rsidR="00F73601" w:rsidRPr="002630AF" w:rsidRDefault="00F73601" w:rsidP="00F73601">
      <w:pPr>
        <w:pStyle w:val="Style-4"/>
        <w:ind w:firstLine="709"/>
        <w:jc w:val="right"/>
        <w:rPr>
          <w:rFonts w:ascii="Abadi" w:hAnsi="Abadi" w:cs="Arial"/>
          <w:b/>
          <w:bCs/>
          <w:i/>
          <w:iCs/>
          <w:sz w:val="21"/>
          <w:szCs w:val="21"/>
        </w:rPr>
      </w:pPr>
      <w:r w:rsidRPr="002630AF">
        <w:rPr>
          <w:rFonts w:ascii="Abadi" w:hAnsi="Abadi" w:cs="Arial"/>
          <w:b/>
          <w:bCs/>
          <w:i/>
          <w:iCs/>
          <w:sz w:val="21"/>
          <w:szCs w:val="21"/>
        </w:rPr>
        <w:t>Telecomunicaciones para el envío</w:t>
      </w:r>
    </w:p>
    <w:p w:rsidR="00F73601" w:rsidRPr="002630AF" w:rsidRDefault="00F73601" w:rsidP="00F73601">
      <w:pPr>
        <w:pStyle w:val="Style-4"/>
        <w:ind w:firstLine="709"/>
        <w:jc w:val="right"/>
        <w:rPr>
          <w:rFonts w:ascii="Abadi" w:hAnsi="Abadi" w:cs="Arial"/>
          <w:b/>
          <w:bCs/>
          <w:i/>
          <w:iCs/>
          <w:sz w:val="21"/>
          <w:szCs w:val="21"/>
        </w:rPr>
      </w:pPr>
      <w:r w:rsidRPr="002630AF">
        <w:rPr>
          <w:rFonts w:ascii="Abadi" w:hAnsi="Abadi" w:cs="Arial"/>
          <w:b/>
          <w:bCs/>
          <w:i/>
          <w:iCs/>
          <w:sz w:val="21"/>
          <w:szCs w:val="21"/>
        </w:rPr>
        <w:t>y almacenamiento de información</w:t>
      </w:r>
    </w:p>
    <w:p w:rsidR="00F73601" w:rsidRPr="002630AF" w:rsidRDefault="00F73601" w:rsidP="00F73601">
      <w:pPr>
        <w:pStyle w:val="Style-5"/>
        <w:jc w:val="both"/>
        <w:rPr>
          <w:rFonts w:ascii="Abadi" w:hAnsi="Abadi" w:cs="Arial"/>
          <w:b/>
          <w:bCs/>
          <w:sz w:val="21"/>
          <w:szCs w:val="21"/>
        </w:rPr>
      </w:pPr>
      <w:r w:rsidRPr="002630AF">
        <w:rPr>
          <w:rFonts w:ascii="Abadi" w:hAnsi="Abadi" w:cs="Arial"/>
          <w:b/>
          <w:bCs/>
          <w:sz w:val="21"/>
          <w:szCs w:val="21"/>
        </w:rPr>
        <w:t>Artículo 97.</w:t>
      </w:r>
      <w:r w:rsidRPr="002630AF">
        <w:rPr>
          <w:rFonts w:ascii="Abadi" w:hAnsi="Abadi" w:cs="Arial"/>
          <w:sz w:val="21"/>
          <w:szCs w:val="21"/>
        </w:rPr>
        <w:t xml:space="preserve"> La fiscalía general deberá contar con los instrumentos tecnológicos y de telecomunicación necesarios que permitan el envío y almacenamiento de información de forma inmediata, para formular y responder solicitudes y requerimientos de cualquier naturaleza, al interior de la Institución y con otras autoridades en los casos en que resulte procedente. </w:t>
      </w:r>
    </w:p>
    <w:p w:rsidR="00F73601" w:rsidRPr="002630AF" w:rsidRDefault="00F73601" w:rsidP="00F73601">
      <w:pPr>
        <w:pStyle w:val="Style-5"/>
        <w:ind w:firstLine="709"/>
        <w:jc w:val="both"/>
        <w:rPr>
          <w:rFonts w:ascii="Abadi" w:hAnsi="Abadi" w:cs="Arial"/>
          <w:sz w:val="21"/>
          <w:szCs w:val="21"/>
        </w:rPr>
      </w:pPr>
    </w:p>
    <w:p w:rsidR="00F73601" w:rsidRPr="002630AF" w:rsidRDefault="00F73601" w:rsidP="00F73601">
      <w:pPr>
        <w:pStyle w:val="Style-5"/>
        <w:jc w:val="both"/>
        <w:rPr>
          <w:rFonts w:ascii="Abadi" w:hAnsi="Abadi" w:cs="Arial"/>
          <w:sz w:val="21"/>
          <w:szCs w:val="21"/>
          <w:lang w:val="es-ES"/>
        </w:rPr>
      </w:pPr>
      <w:r w:rsidRPr="002630AF">
        <w:rPr>
          <w:rFonts w:ascii="Abadi" w:hAnsi="Abadi" w:cs="Arial"/>
          <w:sz w:val="21"/>
          <w:szCs w:val="21"/>
        </w:rPr>
        <w:t>De las comunicaciones entre jueces y Ministerio Público y demás autoridades competentes existirá un registro fehaciente.</w:t>
      </w:r>
    </w:p>
    <w:p w:rsidR="00F73601" w:rsidRPr="002630AF" w:rsidRDefault="00F73601" w:rsidP="00F73601">
      <w:pPr>
        <w:autoSpaceDE w:val="0"/>
        <w:autoSpaceDN w:val="0"/>
        <w:adjustRightInd w:val="0"/>
        <w:ind w:firstLine="709"/>
        <w:jc w:val="both"/>
        <w:rPr>
          <w:rFonts w:ascii="Abadi" w:hAnsi="Abadi" w:cs="Arial"/>
          <w:sz w:val="21"/>
          <w:szCs w:val="21"/>
        </w:rPr>
      </w:pPr>
    </w:p>
    <w:p w:rsidR="00F73601" w:rsidRPr="002630AF" w:rsidRDefault="00F73601" w:rsidP="00F73601">
      <w:pPr>
        <w:autoSpaceDE w:val="0"/>
        <w:autoSpaceDN w:val="0"/>
        <w:adjustRightInd w:val="0"/>
        <w:ind w:firstLine="709"/>
        <w:jc w:val="right"/>
        <w:rPr>
          <w:rFonts w:ascii="Abadi" w:hAnsi="Abadi" w:cs="Arial"/>
          <w:b/>
          <w:bCs/>
          <w:i/>
          <w:iCs/>
          <w:sz w:val="21"/>
          <w:szCs w:val="21"/>
        </w:rPr>
      </w:pPr>
      <w:r w:rsidRPr="002630AF">
        <w:rPr>
          <w:rFonts w:ascii="Abadi" w:hAnsi="Abadi" w:cs="Arial"/>
          <w:b/>
          <w:bCs/>
          <w:i/>
          <w:iCs/>
          <w:sz w:val="21"/>
          <w:szCs w:val="21"/>
        </w:rPr>
        <w:t>Presencia del Ministerio Público en las audiencias</w:t>
      </w:r>
    </w:p>
    <w:p w:rsidR="00F73601" w:rsidRPr="002630AF" w:rsidRDefault="00F73601" w:rsidP="00F73601">
      <w:pPr>
        <w:autoSpaceDE w:val="0"/>
        <w:autoSpaceDN w:val="0"/>
        <w:adjustRightInd w:val="0"/>
        <w:jc w:val="both"/>
        <w:rPr>
          <w:rFonts w:ascii="Abadi" w:hAnsi="Abadi" w:cs="Arial"/>
          <w:sz w:val="21"/>
          <w:szCs w:val="21"/>
        </w:rPr>
      </w:pPr>
      <w:r w:rsidRPr="002630AF">
        <w:rPr>
          <w:rFonts w:ascii="Abadi" w:hAnsi="Abadi" w:cs="Arial"/>
          <w:b/>
          <w:bCs/>
          <w:sz w:val="21"/>
          <w:szCs w:val="21"/>
        </w:rPr>
        <w:t xml:space="preserve">Artículo 98. </w:t>
      </w:r>
      <w:r w:rsidRPr="002630AF">
        <w:rPr>
          <w:rFonts w:ascii="Abadi" w:hAnsi="Abadi" w:cs="Arial"/>
          <w:sz w:val="21"/>
          <w:szCs w:val="21"/>
        </w:rPr>
        <w:t>Si el agente del Ministerio Público no comparece, se ausenta o se separa de la audiencia, se procederá a su reemplazo en la misma inmediatamente después de recibir la comunicación por parte de la autoridad judicial al superior jerárquico, para efectos de proveer al reemplazo.</w:t>
      </w:r>
    </w:p>
    <w:p w:rsidR="00F73601" w:rsidRPr="002630AF" w:rsidRDefault="00F73601" w:rsidP="00F73601">
      <w:pPr>
        <w:autoSpaceDE w:val="0"/>
        <w:autoSpaceDN w:val="0"/>
        <w:adjustRightInd w:val="0"/>
        <w:jc w:val="both"/>
        <w:rPr>
          <w:rFonts w:ascii="Abadi" w:hAnsi="Abadi" w:cs="Arial"/>
          <w:sz w:val="21"/>
          <w:szCs w:val="21"/>
        </w:rPr>
      </w:pPr>
    </w:p>
    <w:p w:rsidR="00F73601" w:rsidRPr="002630AF" w:rsidRDefault="00F73601" w:rsidP="00F73601">
      <w:pPr>
        <w:autoSpaceDE w:val="0"/>
        <w:autoSpaceDN w:val="0"/>
        <w:adjustRightInd w:val="0"/>
        <w:jc w:val="both"/>
        <w:rPr>
          <w:rFonts w:ascii="Abadi" w:hAnsi="Abadi" w:cs="Arial"/>
          <w:sz w:val="21"/>
          <w:szCs w:val="21"/>
        </w:rPr>
      </w:pPr>
      <w:r w:rsidRPr="002630AF">
        <w:rPr>
          <w:rFonts w:ascii="Abadi" w:hAnsi="Abadi" w:cs="Arial"/>
          <w:sz w:val="21"/>
          <w:szCs w:val="21"/>
        </w:rPr>
        <w:t xml:space="preserve">La autoridad judicial además comunicará al Subprocurador o, en su caso, al Procurador, la incomparecencia o ausencia del agente del Ministerio Público, quien a su vez lo hará </w:t>
      </w:r>
      <w:r w:rsidRPr="002630AF">
        <w:rPr>
          <w:rFonts w:ascii="Abadi" w:hAnsi="Abadi" w:cs="Arial"/>
          <w:sz w:val="21"/>
          <w:szCs w:val="21"/>
        </w:rPr>
        <w:t>del conocimiento del Órgano Interno de Control.</w:t>
      </w:r>
    </w:p>
    <w:p w:rsidR="00F73601" w:rsidRPr="002630AF" w:rsidRDefault="00F73601" w:rsidP="00F73601">
      <w:pPr>
        <w:autoSpaceDE w:val="0"/>
        <w:autoSpaceDN w:val="0"/>
        <w:adjustRightInd w:val="0"/>
        <w:jc w:val="both"/>
        <w:rPr>
          <w:rFonts w:ascii="Abadi" w:hAnsi="Abadi" w:cs="Arial"/>
          <w:bCs/>
          <w:sz w:val="21"/>
          <w:szCs w:val="21"/>
        </w:rPr>
      </w:pPr>
    </w:p>
    <w:p w:rsidR="00F73601" w:rsidRPr="002630AF" w:rsidRDefault="00F73601" w:rsidP="00F73601">
      <w:pPr>
        <w:autoSpaceDE w:val="0"/>
        <w:autoSpaceDN w:val="0"/>
        <w:adjustRightInd w:val="0"/>
        <w:jc w:val="both"/>
        <w:rPr>
          <w:rFonts w:ascii="Abadi" w:hAnsi="Abadi" w:cs="Arial"/>
          <w:sz w:val="21"/>
          <w:szCs w:val="21"/>
        </w:rPr>
      </w:pPr>
      <w:r w:rsidRPr="002630AF">
        <w:rPr>
          <w:rFonts w:ascii="Abadi" w:hAnsi="Abadi" w:cs="Arial"/>
          <w:bCs/>
          <w:sz w:val="21"/>
          <w:szCs w:val="21"/>
        </w:rPr>
        <w:t>La incomparecencia o separación de audiencia injustificadas del agente del Ministerio público serán causa grave de responsabilidad administrativa.</w:t>
      </w:r>
      <w:r w:rsidRPr="002630AF">
        <w:rPr>
          <w:rFonts w:ascii="Abadi" w:hAnsi="Abadi" w:cs="Arial"/>
          <w:sz w:val="21"/>
          <w:szCs w:val="21"/>
        </w:rPr>
        <w:t xml:space="preserve"> El agente del Ministerio Público que pretenda justificar el motivo de su ausencia o separación, lo hará por escrito dentro de las treinta y seis horas siguientes a la misma ante su superior jerárquico y al Órgano Interno de Control.</w:t>
      </w:r>
    </w:p>
    <w:p w:rsidR="00F73601" w:rsidRPr="002630AF" w:rsidRDefault="00F73601" w:rsidP="00F73601">
      <w:pPr>
        <w:pStyle w:val="Style-5"/>
        <w:ind w:firstLine="709"/>
        <w:jc w:val="both"/>
        <w:rPr>
          <w:rFonts w:ascii="Abadi" w:hAnsi="Abadi" w:cs="Arial"/>
          <w:sz w:val="21"/>
          <w:szCs w:val="21"/>
          <w:lang w:val="es-ES"/>
        </w:rPr>
      </w:pPr>
    </w:p>
    <w:p w:rsidR="00F73601" w:rsidRPr="002630AF" w:rsidRDefault="00F73601" w:rsidP="00F73601">
      <w:pPr>
        <w:pStyle w:val="Style-4"/>
        <w:shd w:val="clear" w:color="auto" w:fill="FFFFFF"/>
        <w:jc w:val="center"/>
        <w:rPr>
          <w:rFonts w:ascii="Abadi" w:eastAsia="Calibri" w:hAnsi="Abadi" w:cs="Arial"/>
          <w:b/>
          <w:noProof w:val="0"/>
          <w:sz w:val="21"/>
          <w:szCs w:val="21"/>
          <w:lang w:eastAsia="en-US"/>
        </w:rPr>
      </w:pPr>
      <w:r w:rsidRPr="002630AF">
        <w:rPr>
          <w:rFonts w:ascii="Abadi" w:eastAsia="Calibri" w:hAnsi="Abadi" w:cs="Arial"/>
          <w:b/>
          <w:noProof w:val="0"/>
          <w:sz w:val="21"/>
          <w:szCs w:val="21"/>
          <w:lang w:eastAsia="en-US"/>
        </w:rPr>
        <w:t>CAPÍTULO II</w:t>
      </w:r>
    </w:p>
    <w:p w:rsidR="00F73601" w:rsidRPr="002630AF" w:rsidRDefault="00F73601" w:rsidP="00F73601">
      <w:pPr>
        <w:jc w:val="center"/>
        <w:rPr>
          <w:rFonts w:ascii="Abadi" w:hAnsi="Abadi" w:cs="Arial"/>
          <w:b/>
          <w:bCs/>
          <w:i/>
          <w:sz w:val="21"/>
          <w:szCs w:val="21"/>
        </w:rPr>
      </w:pPr>
      <w:r w:rsidRPr="002630AF">
        <w:rPr>
          <w:rFonts w:ascii="Abadi" w:hAnsi="Abadi" w:cs="Arial"/>
          <w:b/>
          <w:sz w:val="21"/>
          <w:szCs w:val="21"/>
        </w:rPr>
        <w:t>FONDO AUXILIAR DE LA FISCALÍA GENERAL</w:t>
      </w:r>
    </w:p>
    <w:p w:rsidR="00F73601" w:rsidRPr="002630AF" w:rsidRDefault="00F73601" w:rsidP="00F73601">
      <w:pPr>
        <w:autoSpaceDE w:val="0"/>
        <w:autoSpaceDN w:val="0"/>
        <w:ind w:firstLine="709"/>
        <w:jc w:val="right"/>
        <w:rPr>
          <w:rFonts w:ascii="Abadi" w:hAnsi="Abadi" w:cs="Arial"/>
          <w:bCs/>
          <w:sz w:val="21"/>
          <w:szCs w:val="21"/>
        </w:rPr>
      </w:pPr>
    </w:p>
    <w:p w:rsidR="00F73601" w:rsidRPr="002630AF" w:rsidRDefault="00F73601" w:rsidP="00F73601">
      <w:pPr>
        <w:autoSpaceDE w:val="0"/>
        <w:autoSpaceDN w:val="0"/>
        <w:ind w:firstLine="709"/>
        <w:jc w:val="right"/>
        <w:rPr>
          <w:rFonts w:ascii="Abadi" w:hAnsi="Abadi" w:cs="Arial"/>
          <w:b/>
          <w:bCs/>
          <w:i/>
          <w:sz w:val="21"/>
          <w:szCs w:val="21"/>
        </w:rPr>
      </w:pPr>
      <w:r w:rsidRPr="002630AF">
        <w:rPr>
          <w:rFonts w:ascii="Abadi" w:hAnsi="Abadi" w:cs="Arial"/>
          <w:b/>
          <w:bCs/>
          <w:i/>
          <w:sz w:val="21"/>
          <w:szCs w:val="21"/>
        </w:rPr>
        <w:t>Integración</w:t>
      </w:r>
    </w:p>
    <w:p w:rsidR="00F73601" w:rsidRPr="002630AF" w:rsidRDefault="00F73601" w:rsidP="00F73601">
      <w:pPr>
        <w:jc w:val="both"/>
        <w:rPr>
          <w:rFonts w:ascii="Abadi" w:hAnsi="Abadi" w:cs="Arial"/>
          <w:sz w:val="21"/>
          <w:szCs w:val="21"/>
        </w:rPr>
      </w:pPr>
      <w:r w:rsidRPr="002630AF">
        <w:rPr>
          <w:rFonts w:ascii="Abadi" w:hAnsi="Abadi" w:cs="Arial"/>
          <w:b/>
          <w:sz w:val="21"/>
          <w:szCs w:val="21"/>
        </w:rPr>
        <w:t>Artículo 99.</w:t>
      </w:r>
      <w:r w:rsidRPr="002630AF">
        <w:rPr>
          <w:rFonts w:ascii="Abadi" w:hAnsi="Abadi" w:cs="Arial"/>
          <w:sz w:val="21"/>
          <w:szCs w:val="21"/>
        </w:rPr>
        <w:t xml:space="preserve"> El Fondo Auxiliar para la Procuración de Justicia, de conformidad con la Ley para la Administración y Disposición de Bienes Relacionados con Hechos Delictuosos para el Estado de Guanajuato y demás legislación aplicable se integrará por:</w:t>
      </w:r>
    </w:p>
    <w:p w:rsidR="00F73601" w:rsidRPr="002630AF" w:rsidRDefault="00F73601" w:rsidP="00F73601">
      <w:pPr>
        <w:pStyle w:val="NormalWeb"/>
        <w:spacing w:before="0" w:beforeAutospacing="0" w:after="0" w:afterAutospacing="0"/>
        <w:ind w:firstLine="709"/>
        <w:jc w:val="both"/>
        <w:rPr>
          <w:rFonts w:ascii="Abadi" w:eastAsia="Calibri" w:hAnsi="Abadi" w:cs="Arial"/>
          <w:color w:val="auto"/>
          <w:sz w:val="21"/>
          <w:szCs w:val="21"/>
          <w:lang w:eastAsia="en-US"/>
        </w:rPr>
      </w:pPr>
    </w:p>
    <w:p w:rsidR="00F73601" w:rsidRPr="002630AF" w:rsidRDefault="00F73601" w:rsidP="00DF7367">
      <w:pPr>
        <w:pStyle w:val="NormalWeb"/>
        <w:numPr>
          <w:ilvl w:val="0"/>
          <w:numId w:val="46"/>
        </w:numPr>
        <w:spacing w:before="0" w:beforeAutospacing="0" w:after="0" w:afterAutospacing="0"/>
        <w:ind w:left="1134"/>
        <w:jc w:val="both"/>
        <w:rPr>
          <w:rFonts w:ascii="Abadi" w:eastAsia="Calibri" w:hAnsi="Abadi" w:cs="Arial"/>
          <w:color w:val="auto"/>
          <w:sz w:val="21"/>
          <w:szCs w:val="21"/>
          <w:lang w:eastAsia="en-US"/>
        </w:rPr>
      </w:pPr>
      <w:r w:rsidRPr="002630AF">
        <w:rPr>
          <w:rFonts w:ascii="Abadi" w:eastAsia="Calibri" w:hAnsi="Abadi" w:cs="Arial"/>
          <w:color w:val="auto"/>
          <w:sz w:val="21"/>
          <w:szCs w:val="21"/>
          <w:lang w:eastAsia="en-US"/>
        </w:rPr>
        <w:t>Los recursos que al efecto le destinen la Federación, el Estado o los Municipios, así como las asociaciones de la sociedad civil organizada;</w:t>
      </w:r>
    </w:p>
    <w:p w:rsidR="00F73601" w:rsidRPr="002630AF" w:rsidRDefault="00F73601" w:rsidP="00F73601">
      <w:pPr>
        <w:pStyle w:val="NormalWeb"/>
        <w:spacing w:before="0" w:beforeAutospacing="0" w:after="0" w:afterAutospacing="0"/>
        <w:ind w:left="1134" w:hanging="709"/>
        <w:jc w:val="right"/>
        <w:rPr>
          <w:rFonts w:ascii="Abadi" w:eastAsia="Calibri" w:hAnsi="Abadi" w:cs="Arial"/>
          <w:color w:val="auto"/>
          <w:sz w:val="21"/>
          <w:szCs w:val="21"/>
          <w:lang w:eastAsia="en-US"/>
        </w:rPr>
      </w:pPr>
    </w:p>
    <w:p w:rsidR="00F73601" w:rsidRPr="002630AF" w:rsidRDefault="00F73601" w:rsidP="00DF7367">
      <w:pPr>
        <w:pStyle w:val="NormalWeb"/>
        <w:numPr>
          <w:ilvl w:val="0"/>
          <w:numId w:val="46"/>
        </w:numPr>
        <w:spacing w:before="0" w:beforeAutospacing="0" w:after="0" w:afterAutospacing="0"/>
        <w:ind w:left="1134"/>
        <w:jc w:val="both"/>
        <w:rPr>
          <w:rFonts w:ascii="Abadi" w:eastAsia="Calibri" w:hAnsi="Abadi" w:cs="Arial"/>
          <w:color w:val="auto"/>
          <w:sz w:val="21"/>
          <w:szCs w:val="21"/>
          <w:lang w:eastAsia="en-US"/>
        </w:rPr>
      </w:pPr>
      <w:r w:rsidRPr="002630AF">
        <w:rPr>
          <w:rFonts w:ascii="Abadi" w:eastAsia="Calibri" w:hAnsi="Abadi" w:cs="Arial"/>
          <w:color w:val="auto"/>
          <w:sz w:val="21"/>
          <w:szCs w:val="21"/>
          <w:lang w:eastAsia="en-US"/>
        </w:rPr>
        <w:t>Las donaciones o aportaciones recibidas por instituciones públicas o privadas;</w:t>
      </w:r>
    </w:p>
    <w:p w:rsidR="00F73601" w:rsidRPr="002630AF" w:rsidRDefault="00F73601" w:rsidP="00F73601">
      <w:pPr>
        <w:pStyle w:val="NormalWeb"/>
        <w:spacing w:before="0" w:beforeAutospacing="0" w:after="0" w:afterAutospacing="0"/>
        <w:ind w:left="1134"/>
        <w:jc w:val="both"/>
        <w:rPr>
          <w:rFonts w:ascii="Abadi" w:eastAsia="Calibri" w:hAnsi="Abadi" w:cs="Arial"/>
          <w:color w:val="auto"/>
          <w:sz w:val="21"/>
          <w:szCs w:val="21"/>
          <w:lang w:eastAsia="en-US"/>
        </w:rPr>
      </w:pPr>
    </w:p>
    <w:p w:rsidR="00F73601" w:rsidRPr="002630AF" w:rsidRDefault="00F73601" w:rsidP="00DF7367">
      <w:pPr>
        <w:pStyle w:val="NormalWeb"/>
        <w:numPr>
          <w:ilvl w:val="0"/>
          <w:numId w:val="46"/>
        </w:numPr>
        <w:spacing w:before="0" w:beforeAutospacing="0" w:after="0" w:afterAutospacing="0"/>
        <w:ind w:left="1134"/>
        <w:jc w:val="both"/>
        <w:rPr>
          <w:rFonts w:ascii="Abadi" w:eastAsia="Calibri" w:hAnsi="Abadi" w:cs="Arial"/>
          <w:color w:val="auto"/>
          <w:sz w:val="21"/>
          <w:szCs w:val="21"/>
          <w:lang w:eastAsia="en-US"/>
        </w:rPr>
      </w:pPr>
      <w:r w:rsidRPr="002630AF">
        <w:rPr>
          <w:rFonts w:ascii="Abadi" w:eastAsia="Calibri" w:hAnsi="Abadi" w:cs="Arial"/>
          <w:color w:val="auto"/>
          <w:sz w:val="21"/>
          <w:szCs w:val="21"/>
          <w:lang w:eastAsia="en-US"/>
        </w:rPr>
        <w:t>Los productos de la enajenación de los bienes abandonados;</w:t>
      </w:r>
    </w:p>
    <w:p w:rsidR="00F73601" w:rsidRPr="002630AF" w:rsidRDefault="00F73601" w:rsidP="00F73601">
      <w:pPr>
        <w:pStyle w:val="Prrafodelista"/>
        <w:ind w:left="1134"/>
        <w:jc w:val="right"/>
        <w:rPr>
          <w:rFonts w:ascii="Abadi" w:eastAsia="Calibri" w:hAnsi="Abadi" w:cs="Arial"/>
          <w:sz w:val="21"/>
          <w:szCs w:val="21"/>
        </w:rPr>
      </w:pPr>
    </w:p>
    <w:p w:rsidR="00F73601" w:rsidRPr="002630AF" w:rsidRDefault="00F73601" w:rsidP="00DF7367">
      <w:pPr>
        <w:pStyle w:val="NormalWeb"/>
        <w:numPr>
          <w:ilvl w:val="0"/>
          <w:numId w:val="46"/>
        </w:numPr>
        <w:spacing w:before="0" w:beforeAutospacing="0" w:after="0" w:afterAutospacing="0"/>
        <w:ind w:left="1134"/>
        <w:jc w:val="both"/>
        <w:rPr>
          <w:rFonts w:ascii="Abadi" w:eastAsia="Calibri" w:hAnsi="Abadi" w:cs="Arial"/>
          <w:color w:val="auto"/>
          <w:sz w:val="21"/>
          <w:szCs w:val="21"/>
          <w:lang w:eastAsia="en-US"/>
        </w:rPr>
      </w:pPr>
      <w:r w:rsidRPr="002630AF">
        <w:rPr>
          <w:rFonts w:ascii="Abadi" w:eastAsia="Calibri" w:hAnsi="Abadi" w:cs="Arial"/>
          <w:color w:val="auto"/>
          <w:sz w:val="21"/>
          <w:szCs w:val="21"/>
          <w:lang w:eastAsia="en-US"/>
        </w:rPr>
        <w:t>El porcentaje que corresponda del numerario decomisado y de los recursos que se obtengan por la enajenación de los bienes decomisados, una vez satisfecha la reparación a la víctima conforme a lo dispuesto en el Código Nacional de Procedimientos Penales;</w:t>
      </w:r>
    </w:p>
    <w:p w:rsidR="00F73601" w:rsidRPr="002630AF" w:rsidRDefault="00F73601" w:rsidP="00F73601">
      <w:pPr>
        <w:pStyle w:val="NormalWeb"/>
        <w:spacing w:before="0" w:beforeAutospacing="0" w:after="0" w:afterAutospacing="0"/>
        <w:ind w:left="1134"/>
        <w:jc w:val="both"/>
        <w:rPr>
          <w:rFonts w:ascii="Abadi" w:eastAsia="Calibri" w:hAnsi="Abadi" w:cs="Arial"/>
          <w:color w:val="auto"/>
          <w:sz w:val="21"/>
          <w:szCs w:val="21"/>
          <w:highlight w:val="yellow"/>
          <w:lang w:eastAsia="en-US"/>
        </w:rPr>
      </w:pPr>
    </w:p>
    <w:p w:rsidR="00F73601" w:rsidRPr="002630AF" w:rsidRDefault="00F73601" w:rsidP="00DF7367">
      <w:pPr>
        <w:pStyle w:val="NormalWeb"/>
        <w:numPr>
          <w:ilvl w:val="0"/>
          <w:numId w:val="46"/>
        </w:numPr>
        <w:spacing w:before="0" w:beforeAutospacing="0" w:after="0" w:afterAutospacing="0"/>
        <w:ind w:left="1134"/>
        <w:jc w:val="both"/>
        <w:rPr>
          <w:rFonts w:ascii="Abadi" w:eastAsia="Calibri" w:hAnsi="Abadi" w:cs="Arial"/>
          <w:color w:val="auto"/>
          <w:sz w:val="21"/>
          <w:szCs w:val="21"/>
          <w:lang w:eastAsia="en-US"/>
        </w:rPr>
      </w:pPr>
      <w:r w:rsidRPr="002630AF">
        <w:rPr>
          <w:rFonts w:ascii="Abadi" w:eastAsia="Calibri" w:hAnsi="Abadi" w:cs="Arial"/>
          <w:color w:val="auto"/>
          <w:sz w:val="21"/>
          <w:szCs w:val="21"/>
          <w:lang w:eastAsia="en-US"/>
        </w:rPr>
        <w:t>El 50% de los ingresos obtenidos por los derechos establecidos por la expedición de constancias;</w:t>
      </w:r>
    </w:p>
    <w:p w:rsidR="00F73601" w:rsidRPr="002630AF" w:rsidRDefault="00F73601" w:rsidP="00F73601">
      <w:pPr>
        <w:pStyle w:val="NormalWeb"/>
        <w:spacing w:before="0" w:beforeAutospacing="0" w:after="0" w:afterAutospacing="0"/>
        <w:ind w:left="1134" w:hanging="709"/>
        <w:jc w:val="both"/>
        <w:rPr>
          <w:rFonts w:ascii="Abadi" w:eastAsia="Calibri" w:hAnsi="Abadi" w:cs="Arial"/>
          <w:color w:val="auto"/>
          <w:sz w:val="21"/>
          <w:szCs w:val="21"/>
          <w:lang w:eastAsia="en-US"/>
        </w:rPr>
      </w:pPr>
    </w:p>
    <w:p w:rsidR="00F73601" w:rsidRPr="002630AF" w:rsidRDefault="00F73601" w:rsidP="00DF7367">
      <w:pPr>
        <w:pStyle w:val="NormalWeb"/>
        <w:numPr>
          <w:ilvl w:val="0"/>
          <w:numId w:val="46"/>
        </w:numPr>
        <w:spacing w:before="0" w:beforeAutospacing="0" w:after="0" w:afterAutospacing="0"/>
        <w:ind w:left="1134"/>
        <w:jc w:val="both"/>
        <w:rPr>
          <w:rFonts w:ascii="Abadi" w:eastAsia="Calibri" w:hAnsi="Abadi" w:cs="Arial"/>
          <w:color w:val="auto"/>
          <w:sz w:val="21"/>
          <w:szCs w:val="21"/>
          <w:lang w:eastAsia="en-US"/>
        </w:rPr>
      </w:pPr>
      <w:r w:rsidRPr="002630AF">
        <w:rPr>
          <w:rFonts w:ascii="Abadi" w:eastAsia="Calibri" w:hAnsi="Abadi" w:cs="Arial"/>
          <w:color w:val="auto"/>
          <w:sz w:val="21"/>
          <w:szCs w:val="21"/>
          <w:lang w:eastAsia="en-US"/>
        </w:rPr>
        <w:t>El 50% de otros ingresos propios que genere la Fiscalía General;</w:t>
      </w:r>
    </w:p>
    <w:p w:rsidR="00F73601" w:rsidRPr="002630AF" w:rsidRDefault="00F73601" w:rsidP="00F73601">
      <w:pPr>
        <w:pStyle w:val="NormalWeb"/>
        <w:spacing w:before="0" w:beforeAutospacing="0" w:after="0" w:afterAutospacing="0"/>
        <w:ind w:left="1134" w:hanging="709"/>
        <w:jc w:val="both"/>
        <w:rPr>
          <w:rFonts w:ascii="Abadi" w:eastAsia="Calibri" w:hAnsi="Abadi" w:cs="Arial"/>
          <w:color w:val="auto"/>
          <w:sz w:val="21"/>
          <w:szCs w:val="21"/>
          <w:lang w:eastAsia="en-US"/>
        </w:rPr>
      </w:pPr>
    </w:p>
    <w:p w:rsidR="00F73601" w:rsidRPr="002630AF" w:rsidRDefault="00F73601" w:rsidP="00DF7367">
      <w:pPr>
        <w:pStyle w:val="NormalWeb"/>
        <w:numPr>
          <w:ilvl w:val="0"/>
          <w:numId w:val="46"/>
        </w:numPr>
        <w:spacing w:before="0" w:beforeAutospacing="0" w:after="0" w:afterAutospacing="0"/>
        <w:ind w:left="1134"/>
        <w:jc w:val="both"/>
        <w:rPr>
          <w:rFonts w:ascii="Abadi" w:eastAsia="Calibri" w:hAnsi="Abadi" w:cs="Arial"/>
          <w:color w:val="auto"/>
          <w:sz w:val="21"/>
          <w:szCs w:val="21"/>
          <w:lang w:eastAsia="en-US"/>
        </w:rPr>
      </w:pPr>
      <w:r w:rsidRPr="002630AF">
        <w:rPr>
          <w:rFonts w:ascii="Abadi" w:eastAsia="Calibri" w:hAnsi="Abadi" w:cs="Arial"/>
          <w:color w:val="auto"/>
          <w:sz w:val="21"/>
          <w:szCs w:val="21"/>
          <w:lang w:eastAsia="en-US"/>
        </w:rPr>
        <w:lastRenderedPageBreak/>
        <w:t>Los productos derivados de la administración y, en su caso, disposición de bienes, sobre los que se haya decretado la extinción de dominio;</w:t>
      </w:r>
    </w:p>
    <w:p w:rsidR="00F73601" w:rsidRPr="002630AF" w:rsidRDefault="00F73601" w:rsidP="00F73601">
      <w:pPr>
        <w:pStyle w:val="NormalWeb"/>
        <w:spacing w:before="0" w:beforeAutospacing="0" w:after="0" w:afterAutospacing="0"/>
        <w:ind w:left="1134" w:hanging="709"/>
        <w:jc w:val="both"/>
        <w:rPr>
          <w:rFonts w:ascii="Abadi" w:eastAsia="Calibri" w:hAnsi="Abadi" w:cs="Arial"/>
          <w:color w:val="auto"/>
          <w:sz w:val="21"/>
          <w:szCs w:val="21"/>
          <w:lang w:eastAsia="en-US"/>
        </w:rPr>
      </w:pPr>
    </w:p>
    <w:p w:rsidR="00F73601" w:rsidRPr="002630AF" w:rsidRDefault="00F73601" w:rsidP="00DF7367">
      <w:pPr>
        <w:pStyle w:val="NormalWeb"/>
        <w:numPr>
          <w:ilvl w:val="0"/>
          <w:numId w:val="46"/>
        </w:numPr>
        <w:spacing w:before="0" w:beforeAutospacing="0" w:after="0" w:afterAutospacing="0"/>
        <w:ind w:left="1134"/>
        <w:jc w:val="both"/>
        <w:rPr>
          <w:rFonts w:ascii="Abadi" w:eastAsia="Calibri" w:hAnsi="Abadi" w:cs="Arial"/>
          <w:color w:val="auto"/>
          <w:sz w:val="21"/>
          <w:szCs w:val="21"/>
          <w:lang w:eastAsia="en-US"/>
        </w:rPr>
      </w:pPr>
      <w:r w:rsidRPr="002630AF">
        <w:rPr>
          <w:rFonts w:ascii="Abadi" w:eastAsia="Calibri" w:hAnsi="Abadi" w:cs="Arial"/>
          <w:color w:val="auto"/>
          <w:sz w:val="21"/>
          <w:szCs w:val="21"/>
          <w:lang w:eastAsia="en-US"/>
        </w:rPr>
        <w:t>Los rendimientos de cantidades depositadas por cualquier causa al Ministerio Público;</w:t>
      </w:r>
    </w:p>
    <w:p w:rsidR="00F73601" w:rsidRPr="002630AF" w:rsidRDefault="00F73601" w:rsidP="00F73601">
      <w:pPr>
        <w:pStyle w:val="NormalWeb"/>
        <w:spacing w:before="0" w:beforeAutospacing="0" w:after="0" w:afterAutospacing="0"/>
        <w:ind w:left="1134" w:hanging="709"/>
        <w:jc w:val="both"/>
        <w:rPr>
          <w:rFonts w:ascii="Abadi" w:eastAsia="Calibri" w:hAnsi="Abadi" w:cs="Arial"/>
          <w:color w:val="auto"/>
          <w:sz w:val="21"/>
          <w:szCs w:val="21"/>
          <w:lang w:eastAsia="en-US"/>
        </w:rPr>
      </w:pPr>
    </w:p>
    <w:p w:rsidR="00F73601" w:rsidRPr="002630AF" w:rsidRDefault="00F73601" w:rsidP="00DF7367">
      <w:pPr>
        <w:pStyle w:val="NormalWeb"/>
        <w:numPr>
          <w:ilvl w:val="0"/>
          <w:numId w:val="46"/>
        </w:numPr>
        <w:spacing w:before="0" w:beforeAutospacing="0" w:after="0" w:afterAutospacing="0"/>
        <w:ind w:left="1134"/>
        <w:jc w:val="both"/>
        <w:rPr>
          <w:rFonts w:ascii="Abadi" w:eastAsia="Calibri" w:hAnsi="Abadi" w:cs="Arial"/>
          <w:color w:val="auto"/>
          <w:sz w:val="21"/>
          <w:szCs w:val="21"/>
          <w:lang w:eastAsia="en-US"/>
        </w:rPr>
      </w:pPr>
      <w:r w:rsidRPr="002630AF">
        <w:rPr>
          <w:rFonts w:ascii="Abadi" w:eastAsia="Calibri" w:hAnsi="Abadi" w:cs="Arial"/>
          <w:color w:val="auto"/>
          <w:sz w:val="21"/>
          <w:szCs w:val="21"/>
          <w:lang w:eastAsia="en-US"/>
        </w:rPr>
        <w:t>El importe del pago de las multas impuestas por el Órgano Interno de Control; y</w:t>
      </w:r>
    </w:p>
    <w:p w:rsidR="00F73601" w:rsidRPr="002630AF" w:rsidRDefault="00F73601" w:rsidP="00F73601">
      <w:pPr>
        <w:pStyle w:val="NormalWeb"/>
        <w:spacing w:before="0" w:beforeAutospacing="0" w:after="0" w:afterAutospacing="0"/>
        <w:ind w:left="1134" w:hanging="709"/>
        <w:jc w:val="both"/>
        <w:rPr>
          <w:rFonts w:ascii="Abadi" w:eastAsia="Calibri" w:hAnsi="Abadi" w:cs="Arial"/>
          <w:color w:val="auto"/>
          <w:sz w:val="21"/>
          <w:szCs w:val="21"/>
          <w:lang w:eastAsia="en-US"/>
        </w:rPr>
      </w:pPr>
    </w:p>
    <w:p w:rsidR="00F73601" w:rsidRPr="002630AF" w:rsidRDefault="00F73601" w:rsidP="00DF7367">
      <w:pPr>
        <w:pStyle w:val="NormalWeb"/>
        <w:numPr>
          <w:ilvl w:val="0"/>
          <w:numId w:val="46"/>
        </w:numPr>
        <w:spacing w:before="0" w:beforeAutospacing="0" w:after="0" w:afterAutospacing="0"/>
        <w:ind w:left="1134"/>
        <w:jc w:val="both"/>
        <w:rPr>
          <w:rFonts w:ascii="Abadi" w:eastAsia="Calibri" w:hAnsi="Abadi" w:cs="Arial"/>
          <w:color w:val="auto"/>
          <w:sz w:val="21"/>
          <w:szCs w:val="21"/>
          <w:lang w:eastAsia="en-US"/>
        </w:rPr>
      </w:pPr>
      <w:r w:rsidRPr="002630AF">
        <w:rPr>
          <w:rFonts w:ascii="Abadi" w:eastAsia="Calibri" w:hAnsi="Abadi" w:cs="Arial"/>
          <w:color w:val="auto"/>
          <w:sz w:val="21"/>
          <w:szCs w:val="21"/>
          <w:lang w:eastAsia="en-US"/>
        </w:rPr>
        <w:t>Las demás que prevean las Leyes.</w:t>
      </w:r>
    </w:p>
    <w:p w:rsidR="00F73601" w:rsidRPr="002630AF" w:rsidRDefault="00F73601" w:rsidP="00F73601">
      <w:pPr>
        <w:autoSpaceDE w:val="0"/>
        <w:autoSpaceDN w:val="0"/>
        <w:ind w:firstLine="709"/>
        <w:jc w:val="right"/>
        <w:rPr>
          <w:rFonts w:ascii="Abadi" w:hAnsi="Abadi" w:cs="Arial"/>
          <w:b/>
          <w:bCs/>
          <w:i/>
          <w:sz w:val="21"/>
          <w:szCs w:val="21"/>
        </w:rPr>
      </w:pPr>
    </w:p>
    <w:p w:rsidR="00F73601" w:rsidRPr="002630AF" w:rsidRDefault="00F73601" w:rsidP="00F73601">
      <w:pPr>
        <w:autoSpaceDE w:val="0"/>
        <w:autoSpaceDN w:val="0"/>
        <w:ind w:firstLine="709"/>
        <w:jc w:val="right"/>
        <w:rPr>
          <w:rFonts w:ascii="Abadi" w:hAnsi="Abadi" w:cs="Arial"/>
          <w:b/>
          <w:bCs/>
          <w:i/>
          <w:sz w:val="21"/>
          <w:szCs w:val="21"/>
        </w:rPr>
      </w:pPr>
    </w:p>
    <w:p w:rsidR="00F73601" w:rsidRPr="002630AF" w:rsidRDefault="00F73601" w:rsidP="00F73601">
      <w:pPr>
        <w:autoSpaceDE w:val="0"/>
        <w:autoSpaceDN w:val="0"/>
        <w:ind w:firstLine="709"/>
        <w:jc w:val="right"/>
        <w:rPr>
          <w:rFonts w:ascii="Abadi" w:hAnsi="Abadi" w:cs="Arial"/>
          <w:b/>
          <w:bCs/>
          <w:i/>
          <w:sz w:val="21"/>
          <w:szCs w:val="21"/>
        </w:rPr>
      </w:pPr>
      <w:r w:rsidRPr="002630AF">
        <w:rPr>
          <w:rFonts w:ascii="Abadi" w:hAnsi="Abadi" w:cs="Arial"/>
          <w:b/>
          <w:bCs/>
          <w:i/>
          <w:sz w:val="21"/>
          <w:szCs w:val="21"/>
        </w:rPr>
        <w:t>Destino de los recursos</w:t>
      </w:r>
    </w:p>
    <w:p w:rsidR="00F73601" w:rsidRPr="002630AF" w:rsidRDefault="00F73601" w:rsidP="00F73601">
      <w:pPr>
        <w:jc w:val="both"/>
        <w:rPr>
          <w:rFonts w:ascii="Abadi" w:hAnsi="Abadi" w:cs="Arial"/>
          <w:sz w:val="21"/>
          <w:szCs w:val="21"/>
        </w:rPr>
      </w:pPr>
      <w:r w:rsidRPr="002630AF">
        <w:rPr>
          <w:rFonts w:ascii="Abadi" w:hAnsi="Abadi" w:cs="Arial"/>
          <w:b/>
          <w:sz w:val="21"/>
          <w:szCs w:val="21"/>
        </w:rPr>
        <w:t>Artículo 100.</w:t>
      </w:r>
      <w:r w:rsidRPr="002630AF">
        <w:rPr>
          <w:rFonts w:ascii="Abadi" w:hAnsi="Abadi" w:cs="Arial"/>
          <w:sz w:val="21"/>
          <w:szCs w:val="21"/>
        </w:rPr>
        <w:t xml:space="preserve"> Los productos que integran el Fondo se podrán destinar, además de lo contemplado en la Ley para la Administración y disposición de bienes relacionados con hechos delictuosos para el Estado de Guanajuato, a:</w:t>
      </w:r>
    </w:p>
    <w:p w:rsidR="00F73601" w:rsidRPr="002630AF" w:rsidRDefault="00F73601" w:rsidP="00F73601">
      <w:pPr>
        <w:jc w:val="both"/>
        <w:rPr>
          <w:rFonts w:ascii="Abadi" w:hAnsi="Abadi" w:cs="Arial"/>
          <w:sz w:val="21"/>
          <w:szCs w:val="21"/>
        </w:rPr>
      </w:pPr>
    </w:p>
    <w:p w:rsidR="00F73601" w:rsidRPr="002630AF" w:rsidRDefault="00F73601" w:rsidP="00DF7367">
      <w:pPr>
        <w:widowControl w:val="0"/>
        <w:numPr>
          <w:ilvl w:val="0"/>
          <w:numId w:val="47"/>
        </w:numPr>
        <w:ind w:left="1134"/>
        <w:jc w:val="both"/>
        <w:rPr>
          <w:rFonts w:ascii="Abadi" w:hAnsi="Abadi" w:cs="Arial"/>
          <w:sz w:val="21"/>
          <w:szCs w:val="21"/>
        </w:rPr>
      </w:pPr>
      <w:r w:rsidRPr="002630AF">
        <w:rPr>
          <w:rFonts w:ascii="Abadi" w:hAnsi="Abadi" w:cs="Arial"/>
          <w:sz w:val="21"/>
          <w:szCs w:val="21"/>
        </w:rPr>
        <w:t>Contratación de seguros cuando exista posibilidad de la pérdida o daño de los bienes asegurados, administrados por la Unidad para la administración y disposición de bienes de la Fiscalía General, siempre y cuando el valor y las características lo ameriten, de conformidad con la normativa aplicable;</w:t>
      </w:r>
    </w:p>
    <w:p w:rsidR="00F73601" w:rsidRPr="002630AF" w:rsidRDefault="00F73601" w:rsidP="00F73601">
      <w:pPr>
        <w:ind w:left="1134" w:hanging="709"/>
        <w:contextualSpacing/>
        <w:jc w:val="both"/>
        <w:rPr>
          <w:rFonts w:ascii="Abadi" w:hAnsi="Abadi" w:cs="Arial"/>
          <w:sz w:val="21"/>
          <w:szCs w:val="21"/>
        </w:rPr>
      </w:pPr>
    </w:p>
    <w:p w:rsidR="00F73601" w:rsidRPr="002630AF" w:rsidRDefault="00F73601" w:rsidP="00DF7367">
      <w:pPr>
        <w:widowControl w:val="0"/>
        <w:numPr>
          <w:ilvl w:val="0"/>
          <w:numId w:val="47"/>
        </w:numPr>
        <w:ind w:left="1134"/>
        <w:jc w:val="both"/>
        <w:rPr>
          <w:rFonts w:ascii="Abadi" w:hAnsi="Abadi" w:cs="Arial"/>
          <w:sz w:val="21"/>
          <w:szCs w:val="21"/>
        </w:rPr>
      </w:pPr>
      <w:r w:rsidRPr="002630AF">
        <w:rPr>
          <w:rFonts w:ascii="Abadi" w:hAnsi="Abadi" w:cs="Arial"/>
          <w:sz w:val="21"/>
          <w:szCs w:val="21"/>
        </w:rPr>
        <w:t xml:space="preserve">Asesoría y consultoría en materia de procuración de justicia, derechos humanos y perspectiva de género; </w:t>
      </w:r>
    </w:p>
    <w:p w:rsidR="00F73601" w:rsidRPr="002630AF" w:rsidRDefault="00F73601" w:rsidP="00F73601">
      <w:pPr>
        <w:ind w:left="1134" w:hanging="709"/>
        <w:contextualSpacing/>
        <w:jc w:val="both"/>
        <w:rPr>
          <w:rFonts w:ascii="Abadi" w:hAnsi="Abadi" w:cs="Arial"/>
          <w:sz w:val="21"/>
          <w:szCs w:val="21"/>
        </w:rPr>
      </w:pPr>
    </w:p>
    <w:p w:rsidR="00F73601" w:rsidRPr="002630AF" w:rsidRDefault="00F73601" w:rsidP="00DF7367">
      <w:pPr>
        <w:widowControl w:val="0"/>
        <w:numPr>
          <w:ilvl w:val="0"/>
          <w:numId w:val="47"/>
        </w:numPr>
        <w:ind w:left="1134"/>
        <w:jc w:val="both"/>
        <w:rPr>
          <w:rFonts w:ascii="Abadi" w:hAnsi="Abadi" w:cs="Arial"/>
          <w:sz w:val="21"/>
          <w:szCs w:val="21"/>
        </w:rPr>
      </w:pPr>
      <w:r w:rsidRPr="002630AF">
        <w:rPr>
          <w:rFonts w:ascii="Abadi" w:hAnsi="Abadi" w:cs="Arial"/>
          <w:sz w:val="21"/>
          <w:szCs w:val="21"/>
        </w:rPr>
        <w:t>Equipamiento para vigilancia y seguridad de las instalaciones, equipos, documentos, información y personal de la Fiscalía General; y</w:t>
      </w:r>
    </w:p>
    <w:p w:rsidR="00F73601" w:rsidRPr="002630AF" w:rsidRDefault="00F73601" w:rsidP="00F73601">
      <w:pPr>
        <w:ind w:left="1134" w:hanging="709"/>
        <w:contextualSpacing/>
        <w:jc w:val="both"/>
        <w:rPr>
          <w:rFonts w:ascii="Abadi" w:hAnsi="Abadi" w:cs="Arial"/>
          <w:sz w:val="21"/>
          <w:szCs w:val="21"/>
        </w:rPr>
      </w:pPr>
    </w:p>
    <w:p w:rsidR="00F73601" w:rsidRPr="002630AF" w:rsidRDefault="00F73601" w:rsidP="00DF7367">
      <w:pPr>
        <w:widowControl w:val="0"/>
        <w:numPr>
          <w:ilvl w:val="0"/>
          <w:numId w:val="47"/>
        </w:numPr>
        <w:ind w:left="1134"/>
        <w:jc w:val="both"/>
        <w:rPr>
          <w:rFonts w:ascii="Abadi" w:hAnsi="Abadi" w:cs="Arial"/>
          <w:sz w:val="21"/>
          <w:szCs w:val="21"/>
        </w:rPr>
      </w:pPr>
      <w:r w:rsidRPr="002630AF">
        <w:rPr>
          <w:rFonts w:ascii="Abadi" w:hAnsi="Abadi" w:cs="Arial"/>
          <w:sz w:val="21"/>
          <w:szCs w:val="21"/>
        </w:rPr>
        <w:t>Los demás previstos en las leyes.</w:t>
      </w:r>
    </w:p>
    <w:p w:rsidR="00F73601" w:rsidRPr="002630AF" w:rsidRDefault="00F73601" w:rsidP="00F73601">
      <w:pPr>
        <w:autoSpaceDE w:val="0"/>
        <w:autoSpaceDN w:val="0"/>
        <w:ind w:firstLine="709"/>
        <w:jc w:val="right"/>
        <w:rPr>
          <w:rFonts w:ascii="Abadi" w:hAnsi="Abadi" w:cs="Arial"/>
          <w:b/>
          <w:bCs/>
          <w:i/>
          <w:sz w:val="21"/>
          <w:szCs w:val="21"/>
        </w:rPr>
      </w:pPr>
    </w:p>
    <w:p w:rsidR="00F73601" w:rsidRPr="002630AF" w:rsidRDefault="00F73601" w:rsidP="00F73601">
      <w:pPr>
        <w:autoSpaceDE w:val="0"/>
        <w:autoSpaceDN w:val="0"/>
        <w:ind w:firstLine="709"/>
        <w:jc w:val="right"/>
        <w:rPr>
          <w:rFonts w:ascii="Abadi" w:hAnsi="Abadi" w:cs="Arial"/>
          <w:b/>
          <w:bCs/>
          <w:i/>
          <w:sz w:val="21"/>
          <w:szCs w:val="21"/>
        </w:rPr>
      </w:pPr>
      <w:r w:rsidRPr="002630AF">
        <w:rPr>
          <w:rFonts w:ascii="Abadi" w:hAnsi="Abadi" w:cs="Arial"/>
          <w:b/>
          <w:bCs/>
          <w:i/>
          <w:sz w:val="21"/>
          <w:szCs w:val="21"/>
        </w:rPr>
        <w:t>Comité de Aplicación de Recursos del Fondo</w:t>
      </w:r>
    </w:p>
    <w:p w:rsidR="00F73601" w:rsidRPr="002630AF" w:rsidRDefault="00F73601" w:rsidP="00F73601">
      <w:pPr>
        <w:jc w:val="both"/>
        <w:rPr>
          <w:rFonts w:ascii="Abadi" w:hAnsi="Abadi" w:cs="Arial"/>
          <w:sz w:val="21"/>
          <w:szCs w:val="21"/>
        </w:rPr>
      </w:pPr>
      <w:r w:rsidRPr="002630AF">
        <w:rPr>
          <w:rFonts w:ascii="Abadi" w:hAnsi="Abadi" w:cs="Arial"/>
          <w:b/>
          <w:sz w:val="21"/>
          <w:szCs w:val="21"/>
        </w:rPr>
        <w:t>Artículo 101.</w:t>
      </w:r>
      <w:r w:rsidRPr="002630AF">
        <w:rPr>
          <w:rFonts w:ascii="Abadi" w:hAnsi="Abadi" w:cs="Arial"/>
          <w:sz w:val="21"/>
          <w:szCs w:val="21"/>
        </w:rPr>
        <w:t xml:space="preserve"> Para la determinación y autorización de la aplicación de los recursos con cargo al Fondo, se integrará un Comité </w:t>
      </w:r>
      <w:r w:rsidRPr="002630AF">
        <w:rPr>
          <w:rFonts w:ascii="Abadi" w:hAnsi="Abadi" w:cs="Arial"/>
          <w:sz w:val="21"/>
          <w:szCs w:val="21"/>
        </w:rPr>
        <w:t>en los términos que dispongan los lineamientos que emita el Procurador.</w:t>
      </w:r>
    </w:p>
    <w:p w:rsidR="00F73601" w:rsidRPr="002630AF" w:rsidRDefault="00F73601" w:rsidP="00F73601">
      <w:pPr>
        <w:ind w:firstLine="709"/>
        <w:jc w:val="both"/>
        <w:rPr>
          <w:rFonts w:ascii="Abadi" w:hAnsi="Abadi" w:cs="Arial"/>
          <w:sz w:val="21"/>
          <w:szCs w:val="21"/>
        </w:rPr>
      </w:pPr>
    </w:p>
    <w:p w:rsidR="00F73601" w:rsidRPr="002630AF" w:rsidRDefault="00F73601" w:rsidP="00F73601">
      <w:pPr>
        <w:jc w:val="both"/>
        <w:rPr>
          <w:rFonts w:ascii="Abadi" w:hAnsi="Abadi" w:cs="Arial"/>
          <w:sz w:val="21"/>
          <w:szCs w:val="21"/>
        </w:rPr>
      </w:pPr>
      <w:r w:rsidRPr="002630AF">
        <w:rPr>
          <w:rFonts w:ascii="Abadi" w:hAnsi="Abadi" w:cs="Arial"/>
          <w:sz w:val="21"/>
          <w:szCs w:val="21"/>
        </w:rPr>
        <w:t>A las sesiones de dicho Comité, se deberá invitar a un representante de la Secretaría de la Transparencia y Rendición de Cuentas.</w:t>
      </w:r>
    </w:p>
    <w:p w:rsidR="00F73601" w:rsidRPr="002630AF" w:rsidRDefault="00F73601" w:rsidP="00F73601">
      <w:pPr>
        <w:ind w:firstLine="709"/>
        <w:jc w:val="both"/>
        <w:rPr>
          <w:rFonts w:ascii="Abadi" w:hAnsi="Abadi" w:cs="Arial"/>
          <w:sz w:val="21"/>
          <w:szCs w:val="21"/>
        </w:rPr>
      </w:pPr>
    </w:p>
    <w:p w:rsidR="00F73601" w:rsidRPr="002630AF" w:rsidRDefault="00F73601" w:rsidP="00F73601">
      <w:pPr>
        <w:autoSpaceDE w:val="0"/>
        <w:autoSpaceDN w:val="0"/>
        <w:ind w:firstLine="709"/>
        <w:jc w:val="right"/>
        <w:rPr>
          <w:rFonts w:ascii="Abadi" w:hAnsi="Abadi" w:cs="Arial"/>
          <w:b/>
          <w:bCs/>
          <w:i/>
          <w:sz w:val="21"/>
          <w:szCs w:val="21"/>
        </w:rPr>
      </w:pPr>
      <w:r w:rsidRPr="002630AF">
        <w:rPr>
          <w:rFonts w:ascii="Abadi" w:hAnsi="Abadi" w:cs="Arial"/>
          <w:b/>
          <w:bCs/>
          <w:i/>
          <w:sz w:val="21"/>
          <w:szCs w:val="21"/>
        </w:rPr>
        <w:t>Fiscalización del Fondo</w:t>
      </w:r>
    </w:p>
    <w:p w:rsidR="00F73601" w:rsidRPr="002630AF" w:rsidRDefault="00F73601" w:rsidP="00F73601">
      <w:pPr>
        <w:jc w:val="both"/>
        <w:rPr>
          <w:rFonts w:ascii="Abadi" w:hAnsi="Abadi" w:cs="Arial"/>
          <w:sz w:val="21"/>
          <w:szCs w:val="21"/>
        </w:rPr>
      </w:pPr>
      <w:r w:rsidRPr="002630AF">
        <w:rPr>
          <w:rFonts w:ascii="Abadi" w:hAnsi="Abadi" w:cs="Arial"/>
          <w:b/>
          <w:sz w:val="21"/>
          <w:szCs w:val="21"/>
        </w:rPr>
        <w:t>Artículo 102.</w:t>
      </w:r>
      <w:r w:rsidRPr="002630AF">
        <w:rPr>
          <w:rFonts w:ascii="Abadi" w:hAnsi="Abadi" w:cs="Arial"/>
          <w:sz w:val="21"/>
          <w:szCs w:val="21"/>
        </w:rPr>
        <w:t xml:space="preserve"> La administración y aplicación del Fondo se fiscalizará trimestralmente por las Secretarías de Finanzas, Inversión y Administración y, de la Transparencia y Rendición de Cuentas.</w:t>
      </w:r>
    </w:p>
    <w:p w:rsidR="00F73601" w:rsidRPr="002630AF" w:rsidRDefault="00F73601" w:rsidP="00F73601">
      <w:pPr>
        <w:ind w:firstLine="709"/>
        <w:jc w:val="both"/>
        <w:rPr>
          <w:rFonts w:ascii="Abadi" w:hAnsi="Abadi" w:cs="Arial"/>
          <w:sz w:val="21"/>
          <w:szCs w:val="21"/>
        </w:rPr>
      </w:pPr>
    </w:p>
    <w:p w:rsidR="00F73601" w:rsidRPr="002630AF" w:rsidRDefault="00F73601" w:rsidP="00F73601">
      <w:pPr>
        <w:jc w:val="both"/>
        <w:rPr>
          <w:rFonts w:ascii="Abadi" w:hAnsi="Abadi" w:cs="Arial"/>
          <w:sz w:val="21"/>
          <w:szCs w:val="21"/>
        </w:rPr>
      </w:pPr>
      <w:r w:rsidRPr="002630AF">
        <w:rPr>
          <w:rFonts w:ascii="Abadi" w:hAnsi="Abadi" w:cs="Arial"/>
          <w:sz w:val="21"/>
          <w:szCs w:val="21"/>
        </w:rPr>
        <w:t>Asimismo, la Fiscalía General rendirá un informe especial trimestral al Titular del Ejecutivo Estatal, sobre la administración y recursos del Fondo.</w:t>
      </w:r>
    </w:p>
    <w:p w:rsidR="00F73601" w:rsidRPr="002630AF" w:rsidRDefault="00F73601" w:rsidP="00F73601">
      <w:pPr>
        <w:widowControl w:val="0"/>
        <w:jc w:val="center"/>
        <w:rPr>
          <w:rFonts w:ascii="Abadi" w:eastAsia="Calibri" w:hAnsi="Abadi" w:cs="Arial"/>
          <w:sz w:val="21"/>
          <w:szCs w:val="21"/>
        </w:rPr>
      </w:pPr>
    </w:p>
    <w:p w:rsidR="00F73601" w:rsidRPr="002630AF" w:rsidRDefault="00F73601" w:rsidP="00F73601">
      <w:pPr>
        <w:jc w:val="center"/>
        <w:rPr>
          <w:rFonts w:ascii="Abadi" w:hAnsi="Abadi" w:cs="Arial"/>
          <w:b/>
          <w:sz w:val="21"/>
          <w:szCs w:val="21"/>
        </w:rPr>
      </w:pPr>
      <w:r w:rsidRPr="002630AF">
        <w:rPr>
          <w:rFonts w:ascii="Abadi" w:hAnsi="Abadi" w:cs="Arial"/>
          <w:b/>
          <w:sz w:val="21"/>
          <w:szCs w:val="21"/>
        </w:rPr>
        <w:t>ARTÍCULOS TRANSITORIOS</w:t>
      </w:r>
    </w:p>
    <w:p w:rsidR="00F73601" w:rsidRPr="002630AF" w:rsidRDefault="00F73601" w:rsidP="00F73601">
      <w:pPr>
        <w:jc w:val="center"/>
        <w:rPr>
          <w:rFonts w:ascii="Abadi" w:hAnsi="Abadi" w:cs="Arial"/>
          <w:b/>
          <w:sz w:val="21"/>
          <w:szCs w:val="21"/>
        </w:rPr>
      </w:pPr>
    </w:p>
    <w:p w:rsidR="00F73601" w:rsidRPr="002630AF" w:rsidRDefault="00F73601" w:rsidP="00F73601">
      <w:pPr>
        <w:jc w:val="both"/>
        <w:rPr>
          <w:rFonts w:ascii="Abadi" w:hAnsi="Abadi" w:cs="Arial"/>
          <w:sz w:val="21"/>
          <w:szCs w:val="21"/>
        </w:rPr>
      </w:pPr>
      <w:r w:rsidRPr="002630AF">
        <w:rPr>
          <w:rFonts w:ascii="Abadi" w:hAnsi="Abadi" w:cs="Arial"/>
          <w:b/>
          <w:sz w:val="21"/>
          <w:szCs w:val="21"/>
        </w:rPr>
        <w:t>PRIMERO</w:t>
      </w:r>
      <w:r w:rsidRPr="002630AF">
        <w:rPr>
          <w:rFonts w:ascii="Abadi" w:hAnsi="Abadi" w:cs="Arial"/>
          <w:sz w:val="21"/>
          <w:szCs w:val="21"/>
        </w:rPr>
        <w:t>. El presente decreto entrará en vigor al día siguiente al de su publicación en el Periódico Oficial del Gobierno del Estado de Guanajuato.</w:t>
      </w:r>
    </w:p>
    <w:p w:rsidR="00F73601" w:rsidRPr="002630AF" w:rsidRDefault="00F73601" w:rsidP="00F73601">
      <w:pPr>
        <w:jc w:val="both"/>
        <w:rPr>
          <w:rFonts w:ascii="Abadi" w:hAnsi="Abadi" w:cs="Arial"/>
          <w:sz w:val="21"/>
          <w:szCs w:val="21"/>
        </w:rPr>
      </w:pPr>
    </w:p>
    <w:p w:rsidR="00F73601" w:rsidRPr="002630AF" w:rsidRDefault="00F73601" w:rsidP="00F73601">
      <w:pPr>
        <w:jc w:val="both"/>
        <w:rPr>
          <w:rFonts w:ascii="Abadi" w:hAnsi="Abadi" w:cs="Arial"/>
          <w:b/>
          <w:sz w:val="21"/>
          <w:szCs w:val="21"/>
        </w:rPr>
      </w:pPr>
      <w:r w:rsidRPr="002630AF">
        <w:rPr>
          <w:rFonts w:ascii="Abadi" w:hAnsi="Abadi" w:cs="Arial"/>
          <w:b/>
          <w:sz w:val="21"/>
          <w:szCs w:val="21"/>
        </w:rPr>
        <w:t xml:space="preserve">SEGUNDO. </w:t>
      </w:r>
      <w:r w:rsidRPr="002630AF">
        <w:rPr>
          <w:rFonts w:ascii="Abadi" w:hAnsi="Abadi" w:cs="Arial"/>
          <w:sz w:val="21"/>
          <w:szCs w:val="21"/>
        </w:rPr>
        <w:t>Se abroga la Ley Orgánica del Ministerio Publico del Estado de Guanajuato.</w:t>
      </w:r>
      <w:r w:rsidRPr="002630AF">
        <w:rPr>
          <w:rFonts w:ascii="Abadi" w:hAnsi="Abadi" w:cs="Arial"/>
          <w:b/>
          <w:sz w:val="21"/>
          <w:szCs w:val="21"/>
        </w:rPr>
        <w:t xml:space="preserve"> </w:t>
      </w:r>
    </w:p>
    <w:p w:rsidR="00F73601" w:rsidRPr="002630AF" w:rsidRDefault="00F73601" w:rsidP="00F73601">
      <w:pPr>
        <w:jc w:val="both"/>
        <w:rPr>
          <w:rFonts w:ascii="Abadi" w:hAnsi="Abadi" w:cs="Arial"/>
          <w:b/>
          <w:sz w:val="21"/>
          <w:szCs w:val="21"/>
        </w:rPr>
      </w:pPr>
    </w:p>
    <w:p w:rsidR="00F73601" w:rsidRPr="002630AF" w:rsidRDefault="00F73601" w:rsidP="00F73601">
      <w:pPr>
        <w:jc w:val="both"/>
        <w:rPr>
          <w:rFonts w:ascii="Abadi" w:hAnsi="Abadi" w:cs="Arial"/>
          <w:sz w:val="21"/>
          <w:szCs w:val="21"/>
        </w:rPr>
      </w:pPr>
      <w:r w:rsidRPr="002630AF">
        <w:rPr>
          <w:rFonts w:ascii="Abadi" w:hAnsi="Abadi" w:cs="Arial"/>
          <w:b/>
          <w:sz w:val="21"/>
          <w:szCs w:val="21"/>
        </w:rPr>
        <w:t>TERCERO.</w:t>
      </w:r>
      <w:r w:rsidRPr="002630AF">
        <w:rPr>
          <w:rFonts w:ascii="Abadi" w:hAnsi="Abadi" w:cs="Arial"/>
          <w:sz w:val="21"/>
          <w:szCs w:val="21"/>
        </w:rPr>
        <w:t xml:space="preserve"> Los casos que se encuentren en trámite en la entrada en vigor del presente decreto serán resueltos en las unidades a las que están adscritos, conforme a las normas vigentes al momento de su inicio. Lo anterior, en tanto avanza la transición orgánica de la fiscalía.</w:t>
      </w:r>
    </w:p>
    <w:p w:rsidR="00F73601" w:rsidRPr="002630AF" w:rsidRDefault="00F73601" w:rsidP="00F73601">
      <w:pPr>
        <w:jc w:val="both"/>
        <w:rPr>
          <w:rFonts w:ascii="Abadi" w:hAnsi="Abadi" w:cs="Arial"/>
          <w:sz w:val="21"/>
          <w:szCs w:val="21"/>
        </w:rPr>
      </w:pPr>
    </w:p>
    <w:p w:rsidR="00F73601" w:rsidRPr="002630AF" w:rsidRDefault="00F73601" w:rsidP="00F73601">
      <w:pPr>
        <w:jc w:val="both"/>
        <w:rPr>
          <w:rFonts w:ascii="Abadi" w:hAnsi="Abadi" w:cs="Arial"/>
          <w:sz w:val="21"/>
          <w:szCs w:val="21"/>
        </w:rPr>
      </w:pPr>
    </w:p>
    <w:p w:rsidR="00F73601" w:rsidRPr="002630AF" w:rsidRDefault="00F73601" w:rsidP="00F73601">
      <w:pPr>
        <w:jc w:val="both"/>
        <w:rPr>
          <w:rFonts w:ascii="Abadi" w:hAnsi="Abadi" w:cs="Arial"/>
          <w:sz w:val="21"/>
          <w:szCs w:val="21"/>
        </w:rPr>
      </w:pPr>
      <w:r w:rsidRPr="002630AF">
        <w:rPr>
          <w:rFonts w:ascii="Abadi" w:hAnsi="Abadi" w:cs="Arial"/>
          <w:b/>
          <w:sz w:val="21"/>
          <w:szCs w:val="21"/>
        </w:rPr>
        <w:t>CUARTO.</w:t>
      </w:r>
      <w:r w:rsidRPr="002630AF">
        <w:rPr>
          <w:rFonts w:ascii="Abadi" w:hAnsi="Abadi" w:cs="Arial"/>
          <w:sz w:val="21"/>
          <w:szCs w:val="21"/>
        </w:rPr>
        <w:t xml:space="preserve"> Todos los actos jurídicos celebrados por el Procuraduría General del Estado de Guanajuato se entenderán como vigentes y obligatorios para la Fiscalía General en los términos que estén previstos en la normatividad aplicable. </w:t>
      </w:r>
    </w:p>
    <w:p w:rsidR="00F73601" w:rsidRPr="002630AF" w:rsidRDefault="00F73601" w:rsidP="00F73601">
      <w:pPr>
        <w:jc w:val="both"/>
        <w:rPr>
          <w:rFonts w:ascii="Abadi" w:hAnsi="Abadi" w:cs="Arial"/>
          <w:sz w:val="21"/>
          <w:szCs w:val="21"/>
        </w:rPr>
      </w:pPr>
    </w:p>
    <w:p w:rsidR="00F73601" w:rsidRPr="002630AF" w:rsidRDefault="00F73601" w:rsidP="00F73601">
      <w:pPr>
        <w:jc w:val="both"/>
        <w:rPr>
          <w:rFonts w:ascii="Abadi" w:hAnsi="Abadi" w:cs="Arial"/>
          <w:sz w:val="21"/>
          <w:szCs w:val="21"/>
        </w:rPr>
      </w:pPr>
      <w:r w:rsidRPr="002630AF">
        <w:rPr>
          <w:rFonts w:ascii="Abadi" w:hAnsi="Abadi" w:cs="Arial"/>
          <w:b/>
          <w:sz w:val="21"/>
          <w:szCs w:val="21"/>
        </w:rPr>
        <w:t>QUINTO</w:t>
      </w:r>
      <w:r w:rsidRPr="002630AF">
        <w:rPr>
          <w:rFonts w:ascii="Abadi" w:hAnsi="Abadi" w:cs="Arial"/>
          <w:sz w:val="21"/>
          <w:szCs w:val="21"/>
        </w:rPr>
        <w:t>. Todas las referencias normativas a la Procuraduría General del Estado de Guanajuato o del Procurador, se entenderán referidas a la Fiscalía General del Estado.</w:t>
      </w:r>
    </w:p>
    <w:p w:rsidR="00F73601" w:rsidRPr="002630AF" w:rsidRDefault="00F73601" w:rsidP="00F73601">
      <w:pPr>
        <w:jc w:val="both"/>
        <w:rPr>
          <w:rFonts w:ascii="Abadi" w:hAnsi="Abadi" w:cs="Arial"/>
          <w:sz w:val="21"/>
          <w:szCs w:val="21"/>
        </w:rPr>
      </w:pPr>
    </w:p>
    <w:p w:rsidR="00F73601" w:rsidRPr="002630AF" w:rsidRDefault="00F73601" w:rsidP="00F73601">
      <w:pPr>
        <w:jc w:val="both"/>
        <w:rPr>
          <w:rFonts w:ascii="Abadi" w:hAnsi="Abadi" w:cs="Arial"/>
          <w:sz w:val="21"/>
          <w:szCs w:val="21"/>
        </w:rPr>
      </w:pPr>
      <w:r w:rsidRPr="002630AF">
        <w:rPr>
          <w:rFonts w:ascii="Abadi" w:hAnsi="Abadi" w:cs="Arial"/>
          <w:b/>
          <w:sz w:val="21"/>
          <w:szCs w:val="21"/>
        </w:rPr>
        <w:t>SEXTO.</w:t>
      </w:r>
      <w:r w:rsidRPr="002630AF">
        <w:rPr>
          <w:rFonts w:ascii="Abadi" w:hAnsi="Abadi" w:cs="Arial"/>
          <w:sz w:val="21"/>
          <w:szCs w:val="21"/>
        </w:rPr>
        <w:t xml:space="preserve"> En referencia a los bienes muebles e inmuebles propiedad de la Procuraduría del Estado, una vez entre en vigor la presente Ley, pasaran a ser parte de la Fiscalía General del Estado. </w:t>
      </w:r>
    </w:p>
    <w:p w:rsidR="00F73601" w:rsidRPr="002630AF" w:rsidRDefault="00F73601" w:rsidP="00F73601">
      <w:pPr>
        <w:jc w:val="both"/>
        <w:rPr>
          <w:rFonts w:ascii="Abadi" w:hAnsi="Abadi" w:cs="Arial"/>
          <w:sz w:val="21"/>
          <w:szCs w:val="21"/>
        </w:rPr>
      </w:pPr>
    </w:p>
    <w:p w:rsidR="00F73601" w:rsidRPr="002630AF" w:rsidRDefault="00F73601" w:rsidP="00F73601">
      <w:pPr>
        <w:jc w:val="both"/>
        <w:rPr>
          <w:rFonts w:ascii="Abadi" w:hAnsi="Abadi" w:cs="Arial"/>
          <w:sz w:val="21"/>
          <w:szCs w:val="21"/>
        </w:rPr>
      </w:pPr>
      <w:r w:rsidRPr="002630AF">
        <w:rPr>
          <w:rFonts w:ascii="Abadi" w:hAnsi="Abadi" w:cs="Arial"/>
          <w:b/>
          <w:sz w:val="21"/>
          <w:szCs w:val="21"/>
        </w:rPr>
        <w:lastRenderedPageBreak/>
        <w:t xml:space="preserve">SEPTIMO. </w:t>
      </w:r>
      <w:r w:rsidRPr="002630AF">
        <w:rPr>
          <w:rFonts w:ascii="Abadi" w:hAnsi="Abadi" w:cs="Arial"/>
          <w:sz w:val="21"/>
          <w:szCs w:val="21"/>
        </w:rPr>
        <w:t>A partir</w:t>
      </w:r>
      <w:r w:rsidRPr="002630AF">
        <w:rPr>
          <w:rFonts w:ascii="Abadi" w:hAnsi="Abadi" w:cs="Arial"/>
          <w:b/>
          <w:sz w:val="21"/>
          <w:szCs w:val="21"/>
        </w:rPr>
        <w:t xml:space="preserve"> </w:t>
      </w:r>
      <w:r w:rsidRPr="002630AF">
        <w:rPr>
          <w:rFonts w:ascii="Abadi" w:hAnsi="Abadi" w:cs="Arial"/>
          <w:sz w:val="21"/>
          <w:szCs w:val="21"/>
        </w:rPr>
        <w:t xml:space="preserve">del nombramiento del Fiscal General del Estado, este tendrá 6 meses a partir de su protesta para determinar un Plan Estratégico de Transición. </w:t>
      </w:r>
    </w:p>
    <w:p w:rsidR="00F73601" w:rsidRPr="002630AF" w:rsidRDefault="00F73601" w:rsidP="00F73601">
      <w:pPr>
        <w:jc w:val="both"/>
        <w:rPr>
          <w:rFonts w:ascii="Abadi" w:hAnsi="Abadi" w:cs="Arial"/>
          <w:sz w:val="21"/>
          <w:szCs w:val="21"/>
        </w:rPr>
      </w:pPr>
    </w:p>
    <w:p w:rsidR="00F73601" w:rsidRPr="002630AF" w:rsidRDefault="00F73601" w:rsidP="00F73601">
      <w:pPr>
        <w:jc w:val="both"/>
        <w:rPr>
          <w:rFonts w:ascii="Abadi" w:hAnsi="Abadi" w:cs="Arial"/>
          <w:sz w:val="21"/>
          <w:szCs w:val="21"/>
        </w:rPr>
      </w:pPr>
      <w:r w:rsidRPr="002630AF">
        <w:rPr>
          <w:rFonts w:ascii="Abadi" w:hAnsi="Abadi" w:cs="Arial"/>
          <w:b/>
          <w:sz w:val="21"/>
          <w:szCs w:val="21"/>
        </w:rPr>
        <w:t>OCTAVO</w:t>
      </w:r>
      <w:r w:rsidRPr="002630AF">
        <w:rPr>
          <w:rFonts w:ascii="Abadi" w:hAnsi="Abadi" w:cs="Arial"/>
          <w:sz w:val="21"/>
          <w:szCs w:val="21"/>
        </w:rPr>
        <w:t xml:space="preserve">. El Fiscal una vez que asuma su cargo, tendrá 120 días para nombrar a las personas que serán los titulares de las fiscalías especializadas. </w:t>
      </w:r>
    </w:p>
    <w:p w:rsidR="00F73601" w:rsidRPr="002630AF" w:rsidRDefault="00F73601" w:rsidP="00F73601">
      <w:pPr>
        <w:jc w:val="both"/>
        <w:rPr>
          <w:rFonts w:ascii="Abadi" w:hAnsi="Abadi" w:cs="Arial"/>
          <w:sz w:val="21"/>
          <w:szCs w:val="21"/>
        </w:rPr>
      </w:pPr>
    </w:p>
    <w:p w:rsidR="00F73601" w:rsidRPr="002630AF" w:rsidRDefault="00F73601" w:rsidP="00F73601">
      <w:pPr>
        <w:jc w:val="both"/>
        <w:rPr>
          <w:rFonts w:ascii="Abadi" w:hAnsi="Abadi" w:cs="Arial"/>
          <w:sz w:val="21"/>
          <w:szCs w:val="21"/>
        </w:rPr>
      </w:pPr>
      <w:r w:rsidRPr="002630AF">
        <w:rPr>
          <w:rFonts w:ascii="Abadi" w:hAnsi="Abadi" w:cs="Arial"/>
          <w:b/>
          <w:sz w:val="21"/>
          <w:szCs w:val="21"/>
        </w:rPr>
        <w:t>NOVENO.</w:t>
      </w:r>
      <w:r w:rsidRPr="002630AF">
        <w:rPr>
          <w:rFonts w:ascii="Abadi" w:hAnsi="Abadi" w:cs="Arial"/>
          <w:sz w:val="21"/>
          <w:szCs w:val="21"/>
        </w:rPr>
        <w:t xml:space="preserve"> La Fiscalía General deberá emitir su reglamento interior y normativa interna, en un plazo de ciento ochenta días, contados a partir del inicio de la vigencia de la presente Ley; en tanto, la normativa de la Procuraduría General de Justicia del Estado será aplicable en lo que no se oponga a la presente Ley.</w:t>
      </w:r>
    </w:p>
    <w:p w:rsidR="00F73601" w:rsidRPr="002630AF" w:rsidRDefault="00F73601" w:rsidP="00F73601">
      <w:pPr>
        <w:jc w:val="both"/>
        <w:rPr>
          <w:rFonts w:ascii="Abadi" w:hAnsi="Abadi" w:cs="Arial"/>
          <w:sz w:val="21"/>
          <w:szCs w:val="21"/>
        </w:rPr>
      </w:pPr>
    </w:p>
    <w:p w:rsidR="00F73601" w:rsidRPr="002630AF" w:rsidRDefault="00F73601" w:rsidP="00F73601">
      <w:pPr>
        <w:jc w:val="both"/>
        <w:rPr>
          <w:rFonts w:ascii="Abadi" w:hAnsi="Abadi" w:cs="Arial"/>
          <w:b/>
          <w:sz w:val="21"/>
          <w:szCs w:val="21"/>
        </w:rPr>
      </w:pPr>
      <w:r w:rsidRPr="002630AF">
        <w:rPr>
          <w:rFonts w:ascii="Abadi" w:hAnsi="Abadi" w:cs="Arial"/>
          <w:b/>
          <w:sz w:val="21"/>
          <w:szCs w:val="21"/>
        </w:rPr>
        <w:t>Guanajuato, Gto., 17 de diciembre de 2018. La Diputada integrante del Grupo Parlamentario del Partido Verde Ecologista de México. Dip. Vanessa Sánchez Cordero»</w:t>
      </w:r>
    </w:p>
    <w:p w:rsidR="00F73601" w:rsidRPr="002630AF" w:rsidRDefault="00F73601" w:rsidP="002D5E8C">
      <w:pPr>
        <w:ind w:firstLine="709"/>
        <w:jc w:val="both"/>
        <w:rPr>
          <w:rFonts w:ascii="Abadi" w:hAnsi="Abadi"/>
          <w:b/>
          <w:sz w:val="21"/>
          <w:szCs w:val="21"/>
        </w:rPr>
      </w:pPr>
    </w:p>
    <w:p w:rsidR="00192835" w:rsidRPr="002630AF" w:rsidRDefault="007D1744" w:rsidP="002D5E8C">
      <w:pPr>
        <w:ind w:firstLine="709"/>
        <w:jc w:val="both"/>
        <w:rPr>
          <w:rFonts w:ascii="Abadi" w:hAnsi="Abadi"/>
          <w:sz w:val="21"/>
          <w:szCs w:val="21"/>
        </w:rPr>
      </w:pPr>
      <w:r w:rsidRPr="002630AF">
        <w:rPr>
          <w:rFonts w:ascii="Abadi" w:hAnsi="Abadi"/>
          <w:b/>
          <w:sz w:val="21"/>
          <w:szCs w:val="21"/>
        </w:rPr>
        <w:t xml:space="preserve">-La C. Presidenta: </w:t>
      </w:r>
      <w:r w:rsidRPr="002630AF">
        <w:rPr>
          <w:rFonts w:ascii="Abadi" w:hAnsi="Abadi"/>
          <w:sz w:val="21"/>
          <w:szCs w:val="21"/>
        </w:rPr>
        <w:t>Se turna a la Comisión de Justicia, con fundamento en el artículo 113, fracción IX de nuestra Ley Orgánica; para su estudio y dictamen.</w:t>
      </w:r>
    </w:p>
    <w:p w:rsidR="007D1744" w:rsidRPr="002630AF" w:rsidRDefault="007D1744" w:rsidP="002D5E8C">
      <w:pPr>
        <w:ind w:firstLine="709"/>
        <w:jc w:val="both"/>
        <w:rPr>
          <w:rFonts w:ascii="Abadi" w:hAnsi="Abadi"/>
          <w:sz w:val="21"/>
          <w:szCs w:val="21"/>
        </w:rPr>
      </w:pPr>
    </w:p>
    <w:p w:rsidR="007D1744" w:rsidRPr="002630AF" w:rsidRDefault="007D1744" w:rsidP="007D1744">
      <w:pPr>
        <w:ind w:firstLine="709"/>
        <w:jc w:val="both"/>
        <w:rPr>
          <w:rFonts w:ascii="Abadi" w:hAnsi="Abadi"/>
          <w:sz w:val="21"/>
          <w:szCs w:val="21"/>
        </w:rPr>
      </w:pPr>
      <w:r w:rsidRPr="002630AF">
        <w:rPr>
          <w:rFonts w:ascii="Abadi" w:hAnsi="Abadi"/>
          <w:sz w:val="21"/>
          <w:szCs w:val="21"/>
        </w:rPr>
        <w:t>Se da cuenta con el informe de resultados formulado por la Auditoría Superior del Estado de Guanajuato, relativo a la auditoría coordinada de cumplimiento financiero específica a bienes muebles e inmuebles, correspondiente al ejercicio fiscal de 2016, practicada a la Universidad de Guanajuato.</w:t>
      </w:r>
    </w:p>
    <w:p w:rsidR="007D1744" w:rsidRPr="002630AF" w:rsidRDefault="007D1744" w:rsidP="007D1744">
      <w:pPr>
        <w:ind w:firstLine="709"/>
        <w:jc w:val="both"/>
        <w:rPr>
          <w:rFonts w:ascii="Abadi" w:hAnsi="Abadi"/>
          <w:sz w:val="21"/>
          <w:szCs w:val="21"/>
        </w:rPr>
      </w:pPr>
    </w:p>
    <w:p w:rsidR="002D5E8C" w:rsidRPr="002630AF" w:rsidRDefault="002D5E8C" w:rsidP="002D5E8C">
      <w:pPr>
        <w:ind w:firstLine="709"/>
        <w:jc w:val="both"/>
        <w:rPr>
          <w:rFonts w:ascii="Abadi" w:hAnsi="Abadi"/>
          <w:b/>
          <w:sz w:val="21"/>
          <w:szCs w:val="21"/>
        </w:rPr>
      </w:pPr>
      <w:r w:rsidRPr="002630AF">
        <w:rPr>
          <w:rFonts w:ascii="Abadi" w:hAnsi="Abadi"/>
          <w:b/>
          <w:sz w:val="21"/>
          <w:szCs w:val="21"/>
        </w:rPr>
        <w:t>PRESENTACIÓN DEL INFORME DE RESULTADOS FORMULADO POR LA AUDITORÍA SUPERIOR DEL ESTADO DE GUANAJUATO, RELATIVO A LA AUDITORÍA COORDINADA DE CUMPLIMIENTO FINANCIERO ESPECÍFICA A BIENES MUEBLES E INMUEBLES, CORRESPONDIENTE AL EJERCICIO FISCAL DE 2016, PRACTICADA A LA UNIVERSIDAD DE GUANAJUATO.</w:t>
      </w:r>
    </w:p>
    <w:p w:rsidR="001F637C" w:rsidRPr="002630AF" w:rsidRDefault="001F637C" w:rsidP="002D5E8C">
      <w:pPr>
        <w:ind w:firstLine="709"/>
        <w:jc w:val="both"/>
        <w:rPr>
          <w:rFonts w:ascii="Abadi" w:hAnsi="Abadi"/>
          <w:b/>
          <w:sz w:val="21"/>
          <w:szCs w:val="21"/>
        </w:rPr>
      </w:pPr>
    </w:p>
    <w:p w:rsidR="001500F2" w:rsidRPr="002630AF" w:rsidRDefault="001500F2" w:rsidP="001500F2">
      <w:pPr>
        <w:ind w:firstLine="709"/>
        <w:jc w:val="both"/>
        <w:rPr>
          <w:rFonts w:ascii="Abadi" w:hAnsi="Abadi"/>
          <w:b/>
          <w:sz w:val="21"/>
          <w:szCs w:val="21"/>
        </w:rPr>
      </w:pPr>
      <w:r w:rsidRPr="002630AF">
        <w:rPr>
          <w:rFonts w:ascii="Abadi" w:hAnsi="Abadi"/>
          <w:b/>
          <w:sz w:val="21"/>
          <w:szCs w:val="21"/>
        </w:rPr>
        <w:t>C. DIP. LORENA DEL CARMEN ALFARO GARCÍA. PRESIDENTA DEL CONGRESO DEL ESTADO. PRESENTE.</w:t>
      </w:r>
    </w:p>
    <w:p w:rsidR="001500F2" w:rsidRPr="002630AF" w:rsidRDefault="001500F2" w:rsidP="001500F2">
      <w:pPr>
        <w:ind w:firstLine="709"/>
        <w:jc w:val="both"/>
        <w:rPr>
          <w:rFonts w:ascii="Abadi" w:hAnsi="Abadi"/>
          <w:b/>
          <w:sz w:val="21"/>
          <w:szCs w:val="21"/>
        </w:rPr>
      </w:pPr>
    </w:p>
    <w:p w:rsidR="001500F2" w:rsidRPr="002630AF" w:rsidRDefault="001500F2" w:rsidP="001500F2">
      <w:pPr>
        <w:ind w:firstLine="709"/>
        <w:jc w:val="both"/>
        <w:rPr>
          <w:rFonts w:ascii="Abadi" w:hAnsi="Abadi"/>
          <w:b/>
          <w:sz w:val="21"/>
          <w:szCs w:val="21"/>
        </w:rPr>
      </w:pPr>
      <w:r w:rsidRPr="002630AF">
        <w:rPr>
          <w:rFonts w:ascii="Abadi" w:hAnsi="Abadi"/>
          <w:sz w:val="21"/>
          <w:szCs w:val="21"/>
        </w:rPr>
        <w:t xml:space="preserve">En cumplimiento a lo dispuesto en los artículos 63, último párrafo, fracción XXVIII y 66 fracción VIII de la Constitución </w:t>
      </w:r>
      <w:r w:rsidRPr="002630AF">
        <w:rPr>
          <w:rFonts w:ascii="Abadi" w:hAnsi="Abadi"/>
          <w:sz w:val="21"/>
          <w:szCs w:val="21"/>
        </w:rPr>
        <w:t xml:space="preserve">Política para el Estado de Guanajuato; 256 de la Ley Orgánica del Poder Legislativo del Estado Libre y Soberano de Guanajuato, así como artículos 35, 37, fracciones IV y V; 82, fracción XXIV y 87, fracción XII de Ley de Fiscalización Superior del Estado de Guanajuato, en relación con el artículo 28 del Reglamento de la Ley de Fiscalización Superior del Estado de Guanajuato, remito a usted, en un tanto, el informe de resultados del proceso de fiscalización derivado de la </w:t>
      </w:r>
      <w:r w:rsidRPr="002630AF">
        <w:rPr>
          <w:rFonts w:ascii="Abadi" w:hAnsi="Abadi"/>
          <w:b/>
          <w:sz w:val="21"/>
          <w:szCs w:val="21"/>
        </w:rPr>
        <w:t>Auditoría Coordinada de Cumplimiento Financiero Específica a Bienes Muebles e Inmuebles 2016 practicada a la Universidad de Guanajuato.</w:t>
      </w:r>
    </w:p>
    <w:p w:rsidR="001500F2" w:rsidRPr="002630AF" w:rsidRDefault="001500F2" w:rsidP="001500F2">
      <w:pPr>
        <w:ind w:firstLine="709"/>
        <w:jc w:val="both"/>
        <w:rPr>
          <w:rFonts w:ascii="Abadi" w:hAnsi="Abadi"/>
          <w:sz w:val="21"/>
          <w:szCs w:val="21"/>
        </w:rPr>
      </w:pPr>
    </w:p>
    <w:p w:rsidR="00D136C5" w:rsidRPr="002630AF" w:rsidRDefault="00D136C5" w:rsidP="00D136C5">
      <w:pPr>
        <w:ind w:firstLine="709"/>
        <w:jc w:val="both"/>
        <w:rPr>
          <w:rFonts w:ascii="Abadi" w:hAnsi="Abadi"/>
          <w:sz w:val="21"/>
          <w:szCs w:val="21"/>
        </w:rPr>
      </w:pPr>
      <w:r w:rsidRPr="002630AF">
        <w:rPr>
          <w:rFonts w:ascii="Abadi" w:hAnsi="Abadi"/>
          <w:sz w:val="21"/>
          <w:szCs w:val="21"/>
        </w:rPr>
        <w:t xml:space="preserve">Lo anterior, en cumplimiento al acuerdo emitido por ese H. Congreso del Estado en fecha 21 de agosto de 2018, a través del cual se devolvió a este ente auditor el informe de resultados en cita, a efecto de que se atendieran las observaciones formuladas en el dictamen de fecha 13 de agosto de 2018, suscrito por la Comisión de Hacienda y Fiscalización. </w:t>
      </w:r>
    </w:p>
    <w:p w:rsidR="00D136C5" w:rsidRPr="002630AF" w:rsidRDefault="00D136C5" w:rsidP="00D136C5">
      <w:pPr>
        <w:ind w:firstLine="709"/>
        <w:jc w:val="both"/>
        <w:rPr>
          <w:rFonts w:ascii="Abadi" w:hAnsi="Abadi"/>
          <w:sz w:val="21"/>
          <w:szCs w:val="21"/>
        </w:rPr>
      </w:pPr>
    </w:p>
    <w:p w:rsidR="00D136C5" w:rsidRPr="002630AF" w:rsidRDefault="00D136C5" w:rsidP="00D136C5">
      <w:pPr>
        <w:ind w:firstLine="709"/>
        <w:jc w:val="both"/>
        <w:rPr>
          <w:rFonts w:ascii="Abadi" w:hAnsi="Abadi"/>
          <w:sz w:val="21"/>
          <w:szCs w:val="21"/>
        </w:rPr>
      </w:pPr>
      <w:r w:rsidRPr="002630AF">
        <w:rPr>
          <w:rFonts w:ascii="Abadi" w:hAnsi="Abadi"/>
          <w:sz w:val="21"/>
          <w:szCs w:val="21"/>
        </w:rPr>
        <w:t xml:space="preserve">Al respecto cabe señalar que el informe de resultados fue notificado el 20 de septiembre de 2018, a lo que posteriormente se promovió recurso de reconsideración en su contra. De lo anterior se envían, además, las constancias necesarias para su debida acreditación, adjuntando los informes de resultados de fechas 24 de abril de 2018, así como la evidencia de la interposición del recurso de reconsideración en contra del mismo y el de fecha 08 de noviembre de 2017. </w:t>
      </w:r>
    </w:p>
    <w:p w:rsidR="00D136C5" w:rsidRPr="002630AF" w:rsidRDefault="00D136C5" w:rsidP="00D136C5">
      <w:pPr>
        <w:ind w:firstLine="709"/>
        <w:jc w:val="both"/>
        <w:rPr>
          <w:rFonts w:ascii="Abadi" w:hAnsi="Abadi"/>
          <w:sz w:val="21"/>
          <w:szCs w:val="21"/>
        </w:rPr>
      </w:pPr>
    </w:p>
    <w:p w:rsidR="001500F2" w:rsidRPr="002630AF" w:rsidRDefault="00D136C5" w:rsidP="00D136C5">
      <w:pPr>
        <w:ind w:firstLine="709"/>
        <w:jc w:val="both"/>
        <w:rPr>
          <w:rFonts w:ascii="Abadi" w:hAnsi="Abadi"/>
          <w:sz w:val="21"/>
          <w:szCs w:val="21"/>
        </w:rPr>
      </w:pPr>
      <w:r w:rsidRPr="002630AF">
        <w:rPr>
          <w:rFonts w:ascii="Abadi" w:hAnsi="Abadi"/>
          <w:sz w:val="21"/>
          <w:szCs w:val="21"/>
        </w:rPr>
        <w:t>Sin otro particular por el momento, me despido reiterando la seguridad de mi más alta y distinguida consideración.</w:t>
      </w:r>
    </w:p>
    <w:p w:rsidR="00D136C5" w:rsidRPr="002630AF" w:rsidRDefault="00D136C5" w:rsidP="00D136C5">
      <w:pPr>
        <w:ind w:firstLine="709"/>
        <w:jc w:val="both"/>
        <w:rPr>
          <w:rFonts w:ascii="Abadi" w:hAnsi="Abadi"/>
          <w:sz w:val="21"/>
          <w:szCs w:val="21"/>
        </w:rPr>
      </w:pPr>
    </w:p>
    <w:p w:rsidR="00D136C5" w:rsidRPr="002630AF" w:rsidRDefault="00D00FAA" w:rsidP="00D00FAA">
      <w:pPr>
        <w:ind w:firstLine="709"/>
        <w:jc w:val="both"/>
        <w:rPr>
          <w:rFonts w:ascii="Abadi" w:hAnsi="Abadi"/>
          <w:b/>
          <w:sz w:val="21"/>
          <w:szCs w:val="21"/>
        </w:rPr>
      </w:pPr>
      <w:r w:rsidRPr="002630AF">
        <w:rPr>
          <w:rFonts w:ascii="Abadi" w:hAnsi="Abadi"/>
          <w:b/>
          <w:sz w:val="21"/>
          <w:szCs w:val="21"/>
        </w:rPr>
        <w:t>Atentamente. Guanajuato, Gto., 17 de diciembre de 2018. »2018. Año de Manuel Doblado, Forjador de la Patria»</w:t>
      </w:r>
      <w:r w:rsidR="007D1744" w:rsidRPr="002630AF">
        <w:rPr>
          <w:rFonts w:ascii="Abadi" w:hAnsi="Abadi"/>
          <w:b/>
          <w:sz w:val="21"/>
          <w:szCs w:val="21"/>
        </w:rPr>
        <w:t xml:space="preserve"> </w:t>
      </w:r>
      <w:r w:rsidRPr="002630AF">
        <w:rPr>
          <w:rFonts w:ascii="Abadi" w:hAnsi="Abadi"/>
          <w:b/>
          <w:sz w:val="21"/>
          <w:szCs w:val="21"/>
        </w:rPr>
        <w:t xml:space="preserve">El Auditor Superior. Lic. y M.F. Javier Pérez Salazar. » </w:t>
      </w:r>
    </w:p>
    <w:p w:rsidR="007D1744" w:rsidRPr="002630AF" w:rsidRDefault="007D1744" w:rsidP="00D00FAA">
      <w:pPr>
        <w:ind w:firstLine="709"/>
        <w:jc w:val="both"/>
        <w:rPr>
          <w:rFonts w:ascii="Abadi" w:hAnsi="Abadi"/>
          <w:b/>
          <w:sz w:val="21"/>
          <w:szCs w:val="21"/>
        </w:rPr>
      </w:pPr>
    </w:p>
    <w:p w:rsidR="007D1744" w:rsidRPr="002630AF" w:rsidRDefault="007D1744" w:rsidP="00D00FAA">
      <w:pPr>
        <w:ind w:firstLine="709"/>
        <w:jc w:val="both"/>
        <w:rPr>
          <w:rFonts w:ascii="Abadi" w:hAnsi="Abadi"/>
          <w:sz w:val="21"/>
          <w:szCs w:val="21"/>
        </w:rPr>
      </w:pPr>
      <w:r w:rsidRPr="002630AF">
        <w:rPr>
          <w:rFonts w:ascii="Abadi" w:hAnsi="Abadi"/>
          <w:b/>
          <w:sz w:val="21"/>
          <w:szCs w:val="21"/>
        </w:rPr>
        <w:t xml:space="preserve">-La C. Presidenta: </w:t>
      </w:r>
      <w:r w:rsidRPr="002630AF">
        <w:rPr>
          <w:rFonts w:ascii="Abadi" w:hAnsi="Abadi"/>
          <w:sz w:val="21"/>
          <w:szCs w:val="21"/>
        </w:rPr>
        <w:t xml:space="preserve">Con fundamento en el artículo 112, fracción II de nuestra Ley Orgánica; se turna a la Comisión de Hacienda y Fiscalización, para su estudio y dictamen. </w:t>
      </w:r>
    </w:p>
    <w:p w:rsidR="007D1744" w:rsidRPr="002630AF" w:rsidRDefault="007D1744" w:rsidP="00D00FAA">
      <w:pPr>
        <w:ind w:firstLine="709"/>
        <w:jc w:val="both"/>
        <w:rPr>
          <w:rFonts w:ascii="Abadi" w:hAnsi="Abadi"/>
          <w:sz w:val="21"/>
          <w:szCs w:val="21"/>
        </w:rPr>
      </w:pPr>
    </w:p>
    <w:p w:rsidR="001500F2" w:rsidRPr="002630AF" w:rsidRDefault="007D1744" w:rsidP="00D82C18">
      <w:pPr>
        <w:ind w:firstLine="709"/>
        <w:jc w:val="both"/>
        <w:rPr>
          <w:rFonts w:ascii="Abadi" w:hAnsi="Abadi"/>
          <w:sz w:val="21"/>
          <w:szCs w:val="21"/>
        </w:rPr>
      </w:pPr>
      <w:r w:rsidRPr="002630AF">
        <w:rPr>
          <w:rFonts w:ascii="Abadi" w:hAnsi="Abadi"/>
          <w:sz w:val="21"/>
          <w:szCs w:val="21"/>
        </w:rPr>
        <w:lastRenderedPageBreak/>
        <w:t xml:space="preserve">Se procede dar cuenta con la </w:t>
      </w:r>
      <w:r w:rsidR="00F603FC" w:rsidRPr="002630AF">
        <w:rPr>
          <w:rFonts w:ascii="Abadi" w:hAnsi="Abadi"/>
          <w:sz w:val="21"/>
          <w:szCs w:val="21"/>
        </w:rPr>
        <w:t xml:space="preserve">propuesta de Punto de Acuerdo formulada por el diputado </w:t>
      </w:r>
      <w:r w:rsidR="00D82C18" w:rsidRPr="002630AF">
        <w:rPr>
          <w:rFonts w:ascii="Abadi" w:hAnsi="Abadi"/>
          <w:sz w:val="21"/>
          <w:szCs w:val="21"/>
        </w:rPr>
        <w:t>Jaime Hernández Centeno, de la Representación Parlamentaria del Partido Movimiento Ciudadano, a efecto de formular un exhorto a la Comisión Estatal del Agua de Guanajuato, para que implemente un programa que tenga como objetivo sustituir los mingitorios tradicionales por mingitorios secos o ecológicos, en las instalaciones de las secretarías y dependencias del Poder Ejecutivo, Congreso del Estado, Poder Judicial estatal, ayuntamientos, escuelas públicas y organismos autónomos.</w:t>
      </w:r>
    </w:p>
    <w:p w:rsidR="001500F2" w:rsidRPr="002630AF" w:rsidRDefault="001500F2" w:rsidP="001500F2">
      <w:pPr>
        <w:ind w:firstLine="709"/>
        <w:jc w:val="both"/>
        <w:rPr>
          <w:rFonts w:ascii="Abadi" w:hAnsi="Abadi"/>
          <w:sz w:val="21"/>
          <w:szCs w:val="21"/>
        </w:rPr>
      </w:pPr>
    </w:p>
    <w:p w:rsidR="002D5E8C" w:rsidRPr="002630AF" w:rsidRDefault="002D5E8C" w:rsidP="002D5E8C">
      <w:pPr>
        <w:ind w:firstLine="709"/>
        <w:jc w:val="both"/>
        <w:rPr>
          <w:rFonts w:ascii="Abadi" w:hAnsi="Abadi"/>
          <w:b/>
          <w:sz w:val="21"/>
          <w:szCs w:val="21"/>
        </w:rPr>
      </w:pPr>
      <w:r w:rsidRPr="002630AF">
        <w:rPr>
          <w:rFonts w:ascii="Abadi" w:hAnsi="Abadi"/>
          <w:b/>
          <w:sz w:val="21"/>
          <w:szCs w:val="21"/>
        </w:rPr>
        <w:t>PRESENTACIÓN DE LA PROPUESTA DE PUNTO DE ACUERDO, FORMULADA POR EL DIPUTADO JAIME HERNÁNDEZ CENTENO, DE LA REPRESENTACIÓN PARLAMENTARIA DEL PARTIDO MOVIMIENTO CIUDADANO, A EFECTO DE FORMULAR UN EXHORTO A LA COMISIÓN ESTATAL DEL AGUA DE GUANAJUATO, PARA QUE IMPLEMENTE UN PROGRAMA QUE TENGA COMO OBJETIVO SUSTITUIR LOS MINGITORIOS TRADICIONALES POR MINGITORIOS SECOS O ECOLÓGICOS, EN LAS INSTALACIONES DE LAS SECRETARÍAS Y DEPENDENCIAS DEL PODER EJECUTIVO, CONGRESO DEL ESTADO, PODER JUDICIAL ESTATAL, AYUNTAMIENTOS, ESCUELAS PÚBLICAS Y ORGANISMOS AUTÓNOMOS.</w:t>
      </w:r>
    </w:p>
    <w:p w:rsidR="00D82C18" w:rsidRPr="002630AF" w:rsidRDefault="00D82C18" w:rsidP="002D5E8C">
      <w:pPr>
        <w:ind w:firstLine="709"/>
        <w:jc w:val="both"/>
        <w:rPr>
          <w:rFonts w:ascii="Abadi" w:hAnsi="Abadi"/>
          <w:b/>
          <w:sz w:val="21"/>
          <w:szCs w:val="21"/>
        </w:rPr>
      </w:pPr>
    </w:p>
    <w:p w:rsidR="00D82C18" w:rsidRPr="002630AF" w:rsidRDefault="005F00ED" w:rsidP="005F00ED">
      <w:pPr>
        <w:ind w:firstLine="709"/>
        <w:jc w:val="both"/>
        <w:rPr>
          <w:rFonts w:ascii="Abadi" w:hAnsi="Abadi"/>
          <w:b/>
          <w:sz w:val="21"/>
          <w:szCs w:val="21"/>
        </w:rPr>
      </w:pPr>
      <w:r w:rsidRPr="002630AF">
        <w:rPr>
          <w:rFonts w:ascii="Abadi" w:hAnsi="Abadi"/>
          <w:b/>
          <w:sz w:val="21"/>
          <w:szCs w:val="21"/>
        </w:rPr>
        <w:t>»DIPUTADA LORENA DEL CARMEN ALFARO PRESIDENTA DEL CONGRESO DEL ESTADO LIBRE Y SOBERANO DE GUANAJUATO SEXAGÉSIMA CUARTA LEGISLATURA. PRESENTE.</w:t>
      </w:r>
    </w:p>
    <w:p w:rsidR="005F00ED" w:rsidRPr="002630AF" w:rsidRDefault="005F00ED" w:rsidP="005F00ED">
      <w:pPr>
        <w:ind w:firstLine="709"/>
        <w:jc w:val="both"/>
        <w:rPr>
          <w:rFonts w:ascii="Abadi" w:hAnsi="Abadi"/>
          <w:b/>
          <w:sz w:val="21"/>
          <w:szCs w:val="21"/>
        </w:rPr>
      </w:pPr>
    </w:p>
    <w:p w:rsidR="005F00ED" w:rsidRPr="002630AF" w:rsidRDefault="005F00ED" w:rsidP="005F00ED">
      <w:pPr>
        <w:ind w:firstLine="709"/>
        <w:jc w:val="both"/>
        <w:rPr>
          <w:rFonts w:ascii="Abadi" w:hAnsi="Abadi"/>
          <w:sz w:val="21"/>
          <w:szCs w:val="21"/>
        </w:rPr>
      </w:pPr>
      <w:r w:rsidRPr="002630AF">
        <w:rPr>
          <w:rFonts w:ascii="Abadi" w:hAnsi="Abadi"/>
          <w:sz w:val="21"/>
          <w:szCs w:val="21"/>
        </w:rPr>
        <w:t xml:space="preserve">Quien suscribe Jaime Hernández Centeno, integrante de la Representación Parlamentaria de Movimiento Ciudadano, ante la Sexagésima Cuarta Legislatura del Congreso del Estado Libre y Soberano de Guanajuato, con fundamento en lo dispuesto por el artículo 204 fracción 111, de la Ley Orgánica del Poder Legislativo del Estado de Guanajuato, me permito someter a la consideración de esta Honorable Asamblea, la propuesta de PUNTO DE ACUERDO, para que el pleno de este Congreso del Estado de Guanajuato, acuerde realizar un respetuoso exhorto a la Comisión Estatal del Agua de Guanajuato, para que implemente un programa que tenga como objetivo sustituir los mingitorios tradicionales por mingitorios </w:t>
      </w:r>
      <w:r w:rsidRPr="002630AF">
        <w:rPr>
          <w:rFonts w:ascii="Abadi" w:hAnsi="Abadi"/>
          <w:sz w:val="21"/>
          <w:szCs w:val="21"/>
        </w:rPr>
        <w:t xml:space="preserve">secos o ecológicos, en las instalaciones de las Secretarías y dependencias del Poder Ejecutivo, Congreso del Estado, Poder Judicial Estatal, Ayuntamientos, Escuelas públicas y Organismos Autónomos. </w:t>
      </w:r>
    </w:p>
    <w:p w:rsidR="005F00ED" w:rsidRPr="002630AF" w:rsidRDefault="005F00ED" w:rsidP="005F00ED">
      <w:pPr>
        <w:ind w:firstLine="709"/>
        <w:jc w:val="both"/>
        <w:rPr>
          <w:rFonts w:ascii="Abadi" w:hAnsi="Abadi"/>
          <w:sz w:val="21"/>
          <w:szCs w:val="21"/>
        </w:rPr>
      </w:pPr>
    </w:p>
    <w:p w:rsidR="005F00ED" w:rsidRPr="003E37C6" w:rsidRDefault="005F00ED" w:rsidP="005F00ED">
      <w:pPr>
        <w:jc w:val="center"/>
        <w:rPr>
          <w:rFonts w:ascii="Abadi" w:hAnsi="Abadi"/>
          <w:b/>
          <w:sz w:val="21"/>
          <w:szCs w:val="21"/>
        </w:rPr>
      </w:pPr>
      <w:r w:rsidRPr="003E37C6">
        <w:rPr>
          <w:rFonts w:ascii="Abadi" w:hAnsi="Abadi"/>
          <w:b/>
          <w:sz w:val="21"/>
          <w:szCs w:val="21"/>
        </w:rPr>
        <w:t>CONSIDERACIONES</w:t>
      </w:r>
    </w:p>
    <w:p w:rsidR="005F00ED" w:rsidRPr="002630AF" w:rsidRDefault="005F00ED" w:rsidP="005F00ED">
      <w:pPr>
        <w:ind w:firstLine="709"/>
        <w:jc w:val="both"/>
        <w:rPr>
          <w:rFonts w:ascii="Abadi" w:hAnsi="Abadi"/>
          <w:sz w:val="21"/>
          <w:szCs w:val="21"/>
        </w:rPr>
      </w:pPr>
    </w:p>
    <w:p w:rsidR="005F00ED" w:rsidRPr="002630AF" w:rsidRDefault="005F00ED" w:rsidP="005F00ED">
      <w:pPr>
        <w:ind w:firstLine="709"/>
        <w:jc w:val="both"/>
        <w:rPr>
          <w:rFonts w:ascii="Abadi" w:hAnsi="Abadi"/>
          <w:sz w:val="21"/>
          <w:szCs w:val="21"/>
        </w:rPr>
      </w:pPr>
      <w:r w:rsidRPr="002630AF">
        <w:rPr>
          <w:rFonts w:ascii="Abadi" w:hAnsi="Abadi"/>
          <w:sz w:val="21"/>
          <w:szCs w:val="21"/>
        </w:rPr>
        <w:t xml:space="preserve">El acceso al agua es un derecho fundamental, de acuerdo con lo que prevé el párrafo sexto del artículo 4 º de la Constitución Federal: Toda persona tiene derecho al acceso, disposición y saneamiento de agua para consumo personal y doméstico en forma suficiente, salubre, aceptable y asequible. El Estado garantizará este derecho y la ley definirá las bases, apoyos y modalidades para el acceso y uso equitativo y sustentable de los recursos hídricos, estableciendo la participación de la Federación, las entidades federativas y los municipios, así como la participación de la ciudadanía para la consecución de dichos fines. </w:t>
      </w:r>
    </w:p>
    <w:p w:rsidR="005F00ED" w:rsidRPr="002630AF" w:rsidRDefault="005F00ED" w:rsidP="005F00ED">
      <w:pPr>
        <w:ind w:firstLine="709"/>
        <w:jc w:val="both"/>
        <w:rPr>
          <w:rFonts w:ascii="Abadi" w:hAnsi="Abadi"/>
          <w:sz w:val="21"/>
          <w:szCs w:val="21"/>
        </w:rPr>
      </w:pPr>
    </w:p>
    <w:p w:rsidR="005F00ED" w:rsidRPr="002630AF" w:rsidRDefault="005F00ED" w:rsidP="005F00ED">
      <w:pPr>
        <w:ind w:firstLine="709"/>
        <w:jc w:val="both"/>
        <w:rPr>
          <w:rFonts w:ascii="Abadi" w:hAnsi="Abadi"/>
          <w:sz w:val="21"/>
          <w:szCs w:val="21"/>
        </w:rPr>
      </w:pPr>
      <w:r w:rsidRPr="002630AF">
        <w:rPr>
          <w:rFonts w:ascii="Abadi" w:hAnsi="Abadi"/>
          <w:sz w:val="21"/>
          <w:szCs w:val="21"/>
        </w:rPr>
        <w:t xml:space="preserve">Sin embargo, el que esté contemplado como derecho en la Constitución no significa que la lucha por el agua sea un asunto resuelto. Por el contrario, implica una gran responsabilidad para el trabajo de la sociedad y las autoridades, pues de acuerdo con datos del centro virtual del agua, México dispone aproximadamente de tan solo un 0.1 % del total de agua dulce disponible a nivel mundial, lo que determina que un porcentaje importante del territorio esté catalogado como zona semidesértica y representa un grave desafío para la calidad de vida y la prosperidad de las familias a lo largo del territorio nacional y específicamente en el estado de Guanajuato, ya que el agua es necesaria no sólo para el funcionamiento· de los ecosistemas y la provisión de servicios ambientales de los que dependemos para sobrevivir, sino también es un factor estratégico para las actividades cotidianas y las labores económicas que hacen posible el desarrollo del país. </w:t>
      </w:r>
    </w:p>
    <w:p w:rsidR="005F00ED" w:rsidRPr="002630AF" w:rsidRDefault="005F00ED" w:rsidP="005F00ED">
      <w:pPr>
        <w:ind w:firstLine="709"/>
        <w:jc w:val="both"/>
        <w:rPr>
          <w:rFonts w:ascii="Abadi" w:hAnsi="Abadi"/>
          <w:sz w:val="21"/>
          <w:szCs w:val="21"/>
        </w:rPr>
      </w:pPr>
    </w:p>
    <w:p w:rsidR="005F00ED" w:rsidRPr="002630AF" w:rsidRDefault="005F00ED" w:rsidP="005F00ED">
      <w:pPr>
        <w:ind w:firstLine="709"/>
        <w:jc w:val="both"/>
        <w:rPr>
          <w:rFonts w:ascii="Abadi" w:hAnsi="Abadi"/>
          <w:sz w:val="21"/>
          <w:szCs w:val="21"/>
        </w:rPr>
      </w:pPr>
      <w:r w:rsidRPr="002630AF">
        <w:rPr>
          <w:rFonts w:ascii="Abadi" w:hAnsi="Abadi"/>
          <w:sz w:val="21"/>
          <w:szCs w:val="21"/>
        </w:rPr>
        <w:t xml:space="preserve">Por ello resulta muy preocupante el hecho de que en México se consumen aproximadamente 360 litros de agua por persona al día, mientras que entre un 30% y un 50% del agua para abastecimiento público es desperdiciada en fugas lo que agrava el problema aún más, y se traduce en </w:t>
      </w:r>
      <w:r w:rsidRPr="002630AF">
        <w:rPr>
          <w:rFonts w:ascii="Abadi" w:hAnsi="Abadi"/>
          <w:sz w:val="21"/>
          <w:szCs w:val="21"/>
        </w:rPr>
        <w:lastRenderedPageBreak/>
        <w:t>que aun a pesar de todos los avances en materia de infraestructura a nivel nacional, 11 millones de personas no tienen acceso al agua potable, mientras que la explotación de las reservas disponibles alcanza niveles cada vez mayores, al grado de poner en riesgo la viabilidad de nuestras ciudades en el mediano y largo plazo.</w:t>
      </w:r>
    </w:p>
    <w:p w:rsidR="005F00ED" w:rsidRPr="002630AF" w:rsidRDefault="005F00ED" w:rsidP="005F00ED">
      <w:pPr>
        <w:ind w:firstLine="709"/>
        <w:jc w:val="both"/>
        <w:rPr>
          <w:rFonts w:ascii="Abadi" w:hAnsi="Abadi"/>
          <w:sz w:val="21"/>
          <w:szCs w:val="21"/>
        </w:rPr>
      </w:pPr>
    </w:p>
    <w:p w:rsidR="005F00ED" w:rsidRPr="002630AF" w:rsidRDefault="005F00ED" w:rsidP="005F00ED">
      <w:pPr>
        <w:ind w:firstLine="709"/>
        <w:jc w:val="both"/>
        <w:rPr>
          <w:rFonts w:ascii="Abadi" w:hAnsi="Abadi"/>
          <w:sz w:val="21"/>
          <w:szCs w:val="21"/>
        </w:rPr>
      </w:pPr>
      <w:r w:rsidRPr="002630AF">
        <w:rPr>
          <w:rFonts w:ascii="Abadi" w:hAnsi="Abadi"/>
          <w:sz w:val="21"/>
          <w:szCs w:val="21"/>
        </w:rPr>
        <w:t xml:space="preserve">Según estimaciones de Consejo Nacional de Población (CONAPO), entre 2012 y 2030 la población del país se incrementará en 20.4 millones de personas. Además, para 2030, aproximadamente 75 por ciento de la población estará en localidades urbanas, y el subsecuente incremento de la población ocasionará la disminución del agua renovable per cápita a nivel nacional, y las grandes ciudades ya notan su carencia ante el aumento de su población. </w:t>
      </w:r>
    </w:p>
    <w:p w:rsidR="005F00ED" w:rsidRPr="002630AF" w:rsidRDefault="005F00ED" w:rsidP="005F00ED">
      <w:pPr>
        <w:ind w:firstLine="709"/>
        <w:jc w:val="both"/>
        <w:rPr>
          <w:rFonts w:ascii="Abadi" w:hAnsi="Abadi"/>
          <w:sz w:val="21"/>
          <w:szCs w:val="21"/>
        </w:rPr>
      </w:pPr>
    </w:p>
    <w:p w:rsidR="005F00ED" w:rsidRPr="002630AF" w:rsidRDefault="005F00ED" w:rsidP="005F00ED">
      <w:pPr>
        <w:ind w:firstLine="709"/>
        <w:jc w:val="both"/>
        <w:rPr>
          <w:rFonts w:ascii="Abadi" w:hAnsi="Abadi"/>
          <w:sz w:val="21"/>
          <w:szCs w:val="21"/>
        </w:rPr>
      </w:pPr>
      <w:r w:rsidRPr="002630AF">
        <w:rPr>
          <w:rFonts w:ascii="Abadi" w:hAnsi="Abadi"/>
          <w:sz w:val="21"/>
          <w:szCs w:val="21"/>
        </w:rPr>
        <w:t xml:space="preserve">Ante esta situación, es necesario que tanto desde la sociedad como el gobierno se construya una cultura del aprovechamiento sustentable de los recursos hidráulicos, actuando en la medida de las facultades de cada ámbito de autoridad para diseñar e implementar políticas públicas eficientes, que contemplen líneas de acción enfocadas a reducir el consumo y fomentar la preservación de este vital líquido. </w:t>
      </w:r>
    </w:p>
    <w:p w:rsidR="005F00ED" w:rsidRPr="002630AF" w:rsidRDefault="005F00ED" w:rsidP="005F00ED">
      <w:pPr>
        <w:ind w:firstLine="709"/>
        <w:jc w:val="both"/>
        <w:rPr>
          <w:rFonts w:ascii="Abadi" w:hAnsi="Abadi"/>
          <w:sz w:val="21"/>
          <w:szCs w:val="21"/>
        </w:rPr>
      </w:pPr>
    </w:p>
    <w:p w:rsidR="005F00ED" w:rsidRPr="002630AF" w:rsidRDefault="005F00ED" w:rsidP="005F00ED">
      <w:pPr>
        <w:ind w:firstLine="709"/>
        <w:jc w:val="both"/>
        <w:rPr>
          <w:rFonts w:ascii="Abadi" w:hAnsi="Abadi"/>
          <w:sz w:val="21"/>
          <w:szCs w:val="21"/>
        </w:rPr>
      </w:pPr>
      <w:r w:rsidRPr="002630AF">
        <w:rPr>
          <w:rFonts w:ascii="Abadi" w:hAnsi="Abadi"/>
          <w:sz w:val="21"/>
          <w:szCs w:val="21"/>
        </w:rPr>
        <w:t xml:space="preserve">Con este objetivo, desde la representación parlamentaria de Movimiento Ciudadano trabajamos en un ejercicio de análisis de áreas de oportunidad en diálogo con los ciudadanos, y pude confirmar que la sociedad es cada vez más consciente de su papel en la gran problemática que implica la escasez del agua y están actuando en consecuencia. </w:t>
      </w:r>
    </w:p>
    <w:p w:rsidR="005F00ED" w:rsidRPr="002630AF" w:rsidRDefault="005F00ED" w:rsidP="005F00ED">
      <w:pPr>
        <w:ind w:firstLine="709"/>
        <w:jc w:val="both"/>
        <w:rPr>
          <w:rFonts w:ascii="Abadi" w:hAnsi="Abadi"/>
          <w:sz w:val="21"/>
          <w:szCs w:val="21"/>
        </w:rPr>
      </w:pPr>
    </w:p>
    <w:p w:rsidR="005F00ED" w:rsidRPr="002630AF" w:rsidRDefault="005F00ED" w:rsidP="005F00ED">
      <w:pPr>
        <w:ind w:firstLine="709"/>
        <w:jc w:val="both"/>
        <w:rPr>
          <w:rFonts w:ascii="Abadi" w:hAnsi="Abadi"/>
          <w:sz w:val="21"/>
          <w:szCs w:val="21"/>
        </w:rPr>
      </w:pPr>
      <w:r w:rsidRPr="002630AF">
        <w:rPr>
          <w:rFonts w:ascii="Abadi" w:hAnsi="Abadi"/>
          <w:sz w:val="21"/>
          <w:szCs w:val="21"/>
        </w:rPr>
        <w:t>Los ciudadanos empiezan a modificar su cultura de consumo de agua, enfatizando la responsabilidad y el ahorro; y es necesario que desde el gobierno acompañemos y respaldemos esta vocación sustentable, a través de acciones concretas que permitan no sólo ahorrar agua en forma directa, sino también enviar una clara señal de la importancia que tiene este esfuerzo para el presente y el futuro de Guanajuato.</w:t>
      </w:r>
    </w:p>
    <w:p w:rsidR="005F00ED" w:rsidRPr="002630AF" w:rsidRDefault="005F00ED" w:rsidP="005F00ED">
      <w:pPr>
        <w:ind w:firstLine="709"/>
        <w:jc w:val="both"/>
        <w:rPr>
          <w:rFonts w:ascii="Abadi" w:hAnsi="Abadi"/>
          <w:sz w:val="21"/>
          <w:szCs w:val="21"/>
        </w:rPr>
      </w:pPr>
    </w:p>
    <w:p w:rsidR="005F00ED" w:rsidRPr="002630AF" w:rsidRDefault="005F00ED" w:rsidP="005F00ED">
      <w:pPr>
        <w:ind w:firstLine="709"/>
        <w:jc w:val="both"/>
        <w:rPr>
          <w:rFonts w:ascii="Abadi" w:hAnsi="Abadi"/>
          <w:sz w:val="21"/>
          <w:szCs w:val="21"/>
        </w:rPr>
      </w:pPr>
      <w:r w:rsidRPr="002630AF">
        <w:rPr>
          <w:rFonts w:ascii="Abadi" w:hAnsi="Abadi"/>
          <w:sz w:val="21"/>
          <w:szCs w:val="21"/>
        </w:rPr>
        <w:t xml:space="preserve">Por lo tanto, propongo que desde el Congreso del Estado demos un paso al </w:t>
      </w:r>
      <w:r w:rsidRPr="002630AF">
        <w:rPr>
          <w:rFonts w:ascii="Abadi" w:hAnsi="Abadi"/>
          <w:sz w:val="21"/>
          <w:szCs w:val="21"/>
        </w:rPr>
        <w:t xml:space="preserve">frente, exhortando a la Comisión Estatal del Agua para que implemente un programa que tenga como objetivo sustituir los mingitorios tradicionales por mingitorios secos o ecológicos, en las instalaciones de las Secretarías y dependencias del Poder Ejecutivo, Congreso del Estado, Poder Judicial Estatal, Ayuntamientos, Escuelas públicas y Organismos Autónomos. </w:t>
      </w:r>
    </w:p>
    <w:p w:rsidR="005F00ED" w:rsidRPr="002630AF" w:rsidRDefault="005F00ED" w:rsidP="005F00ED">
      <w:pPr>
        <w:ind w:firstLine="709"/>
        <w:jc w:val="both"/>
        <w:rPr>
          <w:rFonts w:ascii="Abadi" w:hAnsi="Abadi"/>
          <w:sz w:val="21"/>
          <w:szCs w:val="21"/>
        </w:rPr>
      </w:pPr>
    </w:p>
    <w:p w:rsidR="005F00ED" w:rsidRPr="002630AF" w:rsidRDefault="005F00ED" w:rsidP="005F00ED">
      <w:pPr>
        <w:ind w:firstLine="709"/>
        <w:jc w:val="both"/>
        <w:rPr>
          <w:rFonts w:ascii="Abadi" w:hAnsi="Abadi"/>
          <w:sz w:val="21"/>
          <w:szCs w:val="21"/>
        </w:rPr>
      </w:pPr>
      <w:r w:rsidRPr="002630AF">
        <w:rPr>
          <w:rFonts w:ascii="Abadi" w:hAnsi="Abadi"/>
          <w:sz w:val="21"/>
          <w:szCs w:val="21"/>
        </w:rPr>
        <w:t xml:space="preserve">Lo anterior, partiendo del hecho de que los sanitarios son justamente uno de los lugares donde el agua se desperdicia con mayor facilidad y la instalación de mingitorios "secos" o ecológicos permitirá reducir este desperdicio de manera muy importante, considerando que en cada uno de los mingitorios tradicionales pueden utilizarse anualmente hasta 288,000 litros de agua y que podemos ahorrar la mitad de ese volumen a través de un sistema de los mingitorios secos o ecológicos, que además eliminan la necesidad de drenaje sanitario; y reducen el riesgo de contaminaciones biológicas, dado que la mayoría de los patógenos requieren del agua y oxígeno para poder reproducirse. </w:t>
      </w:r>
    </w:p>
    <w:p w:rsidR="005F00ED" w:rsidRPr="002630AF" w:rsidRDefault="005F00ED" w:rsidP="005F00ED">
      <w:pPr>
        <w:ind w:firstLine="709"/>
        <w:jc w:val="both"/>
        <w:rPr>
          <w:rFonts w:ascii="Abadi" w:hAnsi="Abadi"/>
          <w:sz w:val="21"/>
          <w:szCs w:val="21"/>
        </w:rPr>
      </w:pPr>
    </w:p>
    <w:p w:rsidR="005F00ED" w:rsidRPr="002630AF" w:rsidRDefault="005F00ED" w:rsidP="005F00ED">
      <w:pPr>
        <w:ind w:firstLine="709"/>
        <w:jc w:val="both"/>
        <w:rPr>
          <w:rFonts w:ascii="Abadi" w:hAnsi="Abadi"/>
          <w:sz w:val="21"/>
          <w:szCs w:val="21"/>
        </w:rPr>
      </w:pPr>
      <w:r w:rsidRPr="002630AF">
        <w:rPr>
          <w:rFonts w:ascii="Abadi" w:hAnsi="Abadi"/>
          <w:sz w:val="21"/>
          <w:szCs w:val="21"/>
        </w:rPr>
        <w:t xml:space="preserve">El pasado cuatro de diciembre del año en curso, se firmó el "Memorando de Entendimiento entre el Programa de las Naciones Unidas para el Medio Ambiente y el Gobierno del Estado, para un Guanajuato ordenado y sustentable" cuyo objetivo es reforzar las estrategias en el cuidado del medio ambiente. </w:t>
      </w:r>
    </w:p>
    <w:p w:rsidR="005F00ED" w:rsidRPr="002630AF" w:rsidRDefault="005F00ED" w:rsidP="005F00ED">
      <w:pPr>
        <w:ind w:firstLine="709"/>
        <w:jc w:val="both"/>
        <w:rPr>
          <w:rFonts w:ascii="Abadi" w:hAnsi="Abadi"/>
          <w:sz w:val="21"/>
          <w:szCs w:val="21"/>
        </w:rPr>
      </w:pPr>
    </w:p>
    <w:p w:rsidR="005F00ED" w:rsidRPr="002630AF" w:rsidRDefault="005F00ED" w:rsidP="005F00ED">
      <w:pPr>
        <w:ind w:firstLine="709"/>
        <w:jc w:val="both"/>
        <w:rPr>
          <w:rFonts w:ascii="Abadi" w:hAnsi="Abadi"/>
          <w:sz w:val="21"/>
          <w:szCs w:val="21"/>
        </w:rPr>
      </w:pPr>
      <w:r w:rsidRPr="002630AF">
        <w:rPr>
          <w:rFonts w:ascii="Abadi" w:hAnsi="Abadi"/>
          <w:sz w:val="21"/>
          <w:szCs w:val="21"/>
        </w:rPr>
        <w:t>En consecuencia, un esfuerzo generalizado dentro de la administración pública, e impulsado por la Comisión Estatal del Agua, abona de manera representativa al Memorando en mención y a la preservación de tan importante recurso natural, lo que permitirá ahorrar millones de litros de agua cada año, y son esos pequeños cambios en el estilo de vida los que hacen la gran diferencia para preservar nuestros recursos, proteger el medio ambiente y avanzar hacia un futuro mejor para Guanajuato y para todo México.</w:t>
      </w:r>
    </w:p>
    <w:p w:rsidR="005F00ED" w:rsidRPr="002630AF" w:rsidRDefault="005F00ED" w:rsidP="005F00ED">
      <w:pPr>
        <w:ind w:firstLine="709"/>
        <w:jc w:val="both"/>
        <w:rPr>
          <w:rFonts w:ascii="Abadi" w:hAnsi="Abadi"/>
          <w:sz w:val="21"/>
          <w:szCs w:val="21"/>
        </w:rPr>
      </w:pPr>
    </w:p>
    <w:p w:rsidR="005F00ED" w:rsidRPr="002630AF" w:rsidRDefault="005F00ED" w:rsidP="005F00ED">
      <w:pPr>
        <w:ind w:firstLine="709"/>
        <w:jc w:val="both"/>
        <w:rPr>
          <w:rFonts w:ascii="Abadi" w:hAnsi="Abadi"/>
          <w:sz w:val="21"/>
          <w:szCs w:val="21"/>
        </w:rPr>
      </w:pPr>
      <w:r w:rsidRPr="002630AF">
        <w:rPr>
          <w:rFonts w:ascii="Abadi" w:hAnsi="Abadi"/>
          <w:sz w:val="21"/>
          <w:szCs w:val="21"/>
        </w:rPr>
        <w:t xml:space="preserve">En mérito de lo anteriormente expuesto, fundado y motivado, solicito a esta Honorable Asamblea, la aprobación del siguiente: </w:t>
      </w:r>
    </w:p>
    <w:p w:rsidR="005F00ED" w:rsidRPr="002630AF" w:rsidRDefault="005F00ED" w:rsidP="005F00ED">
      <w:pPr>
        <w:ind w:firstLine="709"/>
        <w:jc w:val="both"/>
        <w:rPr>
          <w:rFonts w:ascii="Abadi" w:hAnsi="Abadi"/>
          <w:sz w:val="21"/>
          <w:szCs w:val="21"/>
        </w:rPr>
      </w:pPr>
    </w:p>
    <w:p w:rsidR="005F00ED" w:rsidRPr="002630AF" w:rsidRDefault="005F00ED" w:rsidP="005F00ED">
      <w:pPr>
        <w:jc w:val="center"/>
        <w:rPr>
          <w:rFonts w:ascii="Abadi" w:hAnsi="Abadi"/>
          <w:b/>
          <w:sz w:val="21"/>
          <w:szCs w:val="21"/>
        </w:rPr>
      </w:pPr>
      <w:r w:rsidRPr="002630AF">
        <w:rPr>
          <w:rFonts w:ascii="Abadi" w:hAnsi="Abadi"/>
          <w:b/>
          <w:sz w:val="21"/>
          <w:szCs w:val="21"/>
        </w:rPr>
        <w:lastRenderedPageBreak/>
        <w:t>PUNTO DE ACUERDO</w:t>
      </w:r>
    </w:p>
    <w:p w:rsidR="005F00ED" w:rsidRPr="002630AF" w:rsidRDefault="005F00ED" w:rsidP="005F00ED">
      <w:pPr>
        <w:ind w:firstLine="709"/>
        <w:jc w:val="both"/>
        <w:rPr>
          <w:rFonts w:ascii="Abadi" w:hAnsi="Abadi"/>
          <w:b/>
          <w:sz w:val="21"/>
          <w:szCs w:val="21"/>
        </w:rPr>
      </w:pPr>
    </w:p>
    <w:p w:rsidR="005F00ED" w:rsidRPr="002630AF" w:rsidRDefault="005F00ED" w:rsidP="005F00ED">
      <w:pPr>
        <w:ind w:firstLine="709"/>
        <w:jc w:val="both"/>
        <w:rPr>
          <w:rFonts w:ascii="Abadi" w:hAnsi="Abadi"/>
          <w:b/>
          <w:sz w:val="21"/>
          <w:szCs w:val="21"/>
        </w:rPr>
      </w:pPr>
      <w:r w:rsidRPr="002630AF">
        <w:rPr>
          <w:rFonts w:ascii="Abadi" w:hAnsi="Abadi"/>
          <w:b/>
          <w:sz w:val="21"/>
          <w:szCs w:val="21"/>
        </w:rPr>
        <w:t>La Sexagésima Cuarta Legislatura del Honorable Congreso del Estado Libre y Soberano de Guanajuato EXHORTA RESPETUOSAMENTE a la Comisión Estatal del Agua, para que implemente un programa que tenga como objetivo sustituir los mingitorios tradicionales por mingitorios secos o ecológicos, en las instalaciones de las Secretarías y dependencias del Poder Ejecutivo, Congreso del Estado, Poder Judicial Estatal, Ayuntamientos, Escuelas públicas y Organismos Autónomos.</w:t>
      </w:r>
    </w:p>
    <w:p w:rsidR="00407774" w:rsidRPr="002630AF" w:rsidRDefault="00407774" w:rsidP="005F00ED">
      <w:pPr>
        <w:ind w:firstLine="709"/>
        <w:jc w:val="both"/>
        <w:rPr>
          <w:rFonts w:ascii="Abadi" w:hAnsi="Abadi"/>
          <w:b/>
          <w:sz w:val="21"/>
          <w:szCs w:val="21"/>
        </w:rPr>
      </w:pPr>
    </w:p>
    <w:p w:rsidR="00407774" w:rsidRPr="002630AF" w:rsidRDefault="00407774" w:rsidP="005F00ED">
      <w:pPr>
        <w:ind w:firstLine="709"/>
        <w:jc w:val="both"/>
        <w:rPr>
          <w:rFonts w:ascii="Abadi" w:hAnsi="Abadi"/>
          <w:b/>
          <w:sz w:val="21"/>
          <w:szCs w:val="21"/>
        </w:rPr>
      </w:pPr>
      <w:r w:rsidRPr="002630AF">
        <w:rPr>
          <w:rFonts w:ascii="Abadi" w:hAnsi="Abadi"/>
          <w:b/>
          <w:sz w:val="21"/>
          <w:szCs w:val="21"/>
        </w:rPr>
        <w:t>Guanajuato, Gto., 13 de diciembre de 2018. Dip. Jaime Hernández Centeno. Representación Parlamentaria de Movimiento Ciudadano. »</w:t>
      </w:r>
    </w:p>
    <w:p w:rsidR="005F00ED" w:rsidRPr="002630AF" w:rsidRDefault="005F00ED" w:rsidP="005F00ED">
      <w:pPr>
        <w:ind w:firstLine="709"/>
        <w:jc w:val="both"/>
        <w:rPr>
          <w:rFonts w:ascii="Abadi" w:hAnsi="Abadi"/>
          <w:sz w:val="21"/>
          <w:szCs w:val="21"/>
        </w:rPr>
      </w:pPr>
    </w:p>
    <w:p w:rsidR="005F00ED" w:rsidRPr="002630AF" w:rsidRDefault="00407774" w:rsidP="005F00ED">
      <w:pPr>
        <w:ind w:firstLine="709"/>
        <w:jc w:val="both"/>
        <w:rPr>
          <w:rFonts w:ascii="Abadi" w:hAnsi="Abadi"/>
          <w:sz w:val="21"/>
          <w:szCs w:val="21"/>
        </w:rPr>
      </w:pPr>
      <w:r w:rsidRPr="002630AF">
        <w:rPr>
          <w:rFonts w:ascii="Abadi" w:hAnsi="Abadi"/>
          <w:b/>
          <w:sz w:val="21"/>
          <w:szCs w:val="21"/>
        </w:rPr>
        <w:t xml:space="preserve">-La C. Presidenta: </w:t>
      </w:r>
      <w:r w:rsidR="00F11902" w:rsidRPr="002630AF">
        <w:rPr>
          <w:rFonts w:ascii="Abadi" w:hAnsi="Abadi"/>
          <w:sz w:val="21"/>
          <w:szCs w:val="21"/>
        </w:rPr>
        <w:t>Se turna a la Comisión del Medio Ambiente, con fundamento en el artículo 115, fracción V de nuestra Ley Orgánica; para su estudio y dictamen.</w:t>
      </w:r>
    </w:p>
    <w:p w:rsidR="00F11902" w:rsidRPr="002630AF" w:rsidRDefault="00F11902" w:rsidP="005F00ED">
      <w:pPr>
        <w:ind w:firstLine="709"/>
        <w:jc w:val="both"/>
        <w:rPr>
          <w:rFonts w:ascii="Abadi" w:hAnsi="Abadi"/>
          <w:sz w:val="21"/>
          <w:szCs w:val="21"/>
        </w:rPr>
      </w:pPr>
    </w:p>
    <w:p w:rsidR="00F11902" w:rsidRPr="002630AF" w:rsidRDefault="00F11902" w:rsidP="005F00ED">
      <w:pPr>
        <w:ind w:firstLine="709"/>
        <w:jc w:val="both"/>
        <w:rPr>
          <w:rFonts w:ascii="Abadi" w:hAnsi="Abadi"/>
          <w:sz w:val="21"/>
          <w:szCs w:val="21"/>
        </w:rPr>
      </w:pPr>
      <w:r w:rsidRPr="002630AF">
        <w:rPr>
          <w:rFonts w:ascii="Abadi" w:hAnsi="Abadi"/>
          <w:sz w:val="21"/>
          <w:szCs w:val="21"/>
        </w:rPr>
        <w:t>Corresponde tomar votación en los siguientes puntos del orden del día, por lo que esta mesa directiva procede a cerciorarse de la presencia de las diputadas y de los diputados asistentes a la presente sesión. Asimismo, se pide a las diputadas y a los diputados abstenerse de abandonar el salón durante las votaciones.</w:t>
      </w:r>
    </w:p>
    <w:p w:rsidR="00F11902" w:rsidRPr="002630AF" w:rsidRDefault="00F11902" w:rsidP="005F00ED">
      <w:pPr>
        <w:ind w:firstLine="709"/>
        <w:jc w:val="both"/>
        <w:rPr>
          <w:rFonts w:ascii="Abadi" w:hAnsi="Abadi"/>
          <w:sz w:val="21"/>
          <w:szCs w:val="21"/>
        </w:rPr>
      </w:pPr>
    </w:p>
    <w:p w:rsidR="00F11902" w:rsidRPr="002630AF" w:rsidRDefault="007A2318" w:rsidP="005F00ED">
      <w:pPr>
        <w:ind w:firstLine="709"/>
        <w:jc w:val="both"/>
        <w:rPr>
          <w:rFonts w:ascii="Abadi" w:hAnsi="Abadi"/>
          <w:sz w:val="21"/>
          <w:szCs w:val="21"/>
        </w:rPr>
      </w:pPr>
      <w:r w:rsidRPr="002630AF">
        <w:rPr>
          <w:rFonts w:ascii="Abadi" w:hAnsi="Abadi"/>
          <w:sz w:val="21"/>
          <w:szCs w:val="21"/>
        </w:rPr>
        <w:t xml:space="preserve">Se pide a la diputada María de Jesús Eunices Reveles Conejo, dar lectura a la propuesta de Punto de Acuerdo </w:t>
      </w:r>
      <w:r w:rsidR="00C617E8" w:rsidRPr="002630AF">
        <w:rPr>
          <w:rFonts w:ascii="Abadi" w:hAnsi="Abadi"/>
          <w:sz w:val="21"/>
          <w:szCs w:val="21"/>
        </w:rPr>
        <w:t xml:space="preserve">de obvia resolución, formulada por diputadas y diputados integrantes de los Grupos Parlamentarios de los Partidos Acción Nacional, Revolucionario Institucional, de la Revolución Democrática y Verde Ecologista de México, y de la Representación Parlamentaria del Partido del Trabajo, a fin de formular un respetuoso exhorto a la Cámara de Diputados del Congreso de la Unión, para que en el Presupuesto de Egresos de la Federación para el Ejercicio Fiscal 2019, se fortalezcan los recursos destinados a programas en materia de igualdad entre hombres y mujeres, prevención y atención a la violencia de género, y que especialmente se retome el Programa de Apoyo a las Instancias de Mujeres en las Entidades Federativas, que no </w:t>
      </w:r>
      <w:r w:rsidR="00C617E8" w:rsidRPr="002630AF">
        <w:rPr>
          <w:rFonts w:ascii="Abadi" w:hAnsi="Abadi"/>
          <w:sz w:val="21"/>
          <w:szCs w:val="21"/>
        </w:rPr>
        <w:t>aparece contemplado en la iniciativa presentada por el Gobierno Federal</w:t>
      </w:r>
      <w:r w:rsidR="00937D5E" w:rsidRPr="002630AF">
        <w:rPr>
          <w:rFonts w:ascii="Abadi" w:hAnsi="Abadi"/>
          <w:sz w:val="21"/>
          <w:szCs w:val="21"/>
        </w:rPr>
        <w:t>.</w:t>
      </w:r>
      <w:r w:rsidR="00C617E8" w:rsidRPr="002630AF">
        <w:rPr>
          <w:rFonts w:ascii="Abadi" w:hAnsi="Abadi"/>
          <w:sz w:val="21"/>
          <w:szCs w:val="21"/>
        </w:rPr>
        <w:t xml:space="preserve"> </w:t>
      </w:r>
    </w:p>
    <w:p w:rsidR="00937D5E" w:rsidRPr="002630AF" w:rsidRDefault="00937D5E" w:rsidP="005F00ED">
      <w:pPr>
        <w:ind w:firstLine="709"/>
        <w:jc w:val="both"/>
        <w:rPr>
          <w:rFonts w:ascii="Abadi" w:hAnsi="Abadi"/>
          <w:sz w:val="21"/>
          <w:szCs w:val="21"/>
        </w:rPr>
      </w:pPr>
    </w:p>
    <w:p w:rsidR="00937D5E" w:rsidRPr="002630AF" w:rsidRDefault="00937D5E" w:rsidP="005F00ED">
      <w:pPr>
        <w:ind w:firstLine="709"/>
        <w:jc w:val="both"/>
        <w:rPr>
          <w:rFonts w:ascii="Abadi" w:hAnsi="Abadi"/>
          <w:sz w:val="21"/>
          <w:szCs w:val="21"/>
        </w:rPr>
      </w:pPr>
      <w:r w:rsidRPr="002630AF">
        <w:rPr>
          <w:rFonts w:ascii="Abadi" w:hAnsi="Abadi"/>
          <w:sz w:val="21"/>
          <w:szCs w:val="21"/>
        </w:rPr>
        <w:t>Adelante diputada.</w:t>
      </w:r>
    </w:p>
    <w:p w:rsidR="00C617E8" w:rsidRPr="002630AF" w:rsidRDefault="00C617E8" w:rsidP="005F00ED">
      <w:pPr>
        <w:ind w:firstLine="709"/>
        <w:jc w:val="both"/>
        <w:rPr>
          <w:rFonts w:ascii="Abadi" w:hAnsi="Abadi"/>
          <w:sz w:val="21"/>
          <w:szCs w:val="21"/>
        </w:rPr>
      </w:pPr>
    </w:p>
    <w:p w:rsidR="002D5E8C" w:rsidRPr="002630AF" w:rsidRDefault="002D5E8C" w:rsidP="002D5E8C">
      <w:pPr>
        <w:ind w:firstLine="709"/>
        <w:jc w:val="both"/>
        <w:rPr>
          <w:rFonts w:ascii="Abadi" w:hAnsi="Abadi"/>
          <w:b/>
          <w:sz w:val="21"/>
          <w:szCs w:val="21"/>
        </w:rPr>
      </w:pPr>
      <w:r w:rsidRPr="002630AF">
        <w:rPr>
          <w:rFonts w:ascii="Abadi" w:hAnsi="Abadi"/>
          <w:b/>
          <w:sz w:val="21"/>
          <w:szCs w:val="21"/>
        </w:rPr>
        <w:t>PRESENTACIÓN DE LA PROPUESTA DE PUNTO DE ACUERDO DE OBVIA RESOLUCIÓN, FORMULADA POR DIPUTADAS Y DIPUTADOS INTEGRANTES DE LOS GRUPOS PARLAMENTARIOS DE LOS PARTIDOS ACCIÓN NACIONAL, REVOLUCIONARIO INSTITUCIONAL, DE LA REVOLUCIÓN DEMOCRÁTICA Y VERDE ECOLOGISTA DE MÉXICO, Y DE LA REPRESENTACIÓN PARLAMENTARIA DEL PARTIDO DEL TRABAJO, A FIN DE FORMULAR UN RESPETUOSO EXHORTO A LA CÁMARA DE DIPUTADOS DEL CONGRESO DE LA UNIÓN, PARA QUE EN EL PRESUPUESTO DE EGRESOS DE LA FEDERACIÓN PARA EL EJERCICIO FISCAL 2019, SE FORTALEZCAN LOS RECURSOS DESTINADOS A PROGRAMAS EN MATERIA DE IGUALDAD ENTRE HOMBRES Y MUJERES, PREVENCIÓN Y ATENCIÓN A LA VIOLENCIA DE GÉNERO, Y QUE ESPECIALMENTE SE RETOME EL PROGRAMA DE APOYO A LAS INSTANCIAS DE MUJERES EN LAS ENTIDADES FEDERATIVAS, QUE NO APARECE CONTEMPLADO EN LA INICIATIVA PRESENTADA POR EL GOBIERNO FEDERAL Y, EN SU CASO, APROBACIÓN DE LA MISMA.</w:t>
      </w:r>
    </w:p>
    <w:p w:rsidR="00F90448" w:rsidRPr="002630AF" w:rsidRDefault="00027156" w:rsidP="00027156">
      <w:pPr>
        <w:ind w:firstLine="709"/>
        <w:jc w:val="right"/>
        <w:rPr>
          <w:rFonts w:ascii="Abadi" w:hAnsi="Abadi"/>
          <w:b/>
          <w:sz w:val="21"/>
          <w:szCs w:val="21"/>
        </w:rPr>
      </w:pPr>
      <w:r w:rsidRPr="002630AF">
        <w:rPr>
          <w:rFonts w:ascii="Abadi" w:hAnsi="Abadi"/>
          <w:noProof/>
          <w:sz w:val="21"/>
          <w:szCs w:val="21"/>
        </w:rPr>
        <w:drawing>
          <wp:inline distT="0" distB="0" distL="0" distR="0" wp14:anchorId="0CF66D76" wp14:editId="52F87F11">
            <wp:extent cx="1305002" cy="828535"/>
            <wp:effectExtent l="19050" t="0" r="9525" b="25781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r="5084"/>
                    <a:stretch/>
                  </pic:blipFill>
                  <pic:spPr bwMode="auto">
                    <a:xfrm>
                      <a:off x="0" y="0"/>
                      <a:ext cx="1315467" cy="835179"/>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inline>
        </w:drawing>
      </w:r>
    </w:p>
    <w:p w:rsidR="00937D5E" w:rsidRPr="002630AF" w:rsidRDefault="007F4FC3" w:rsidP="002D5E8C">
      <w:pPr>
        <w:ind w:firstLine="709"/>
        <w:jc w:val="both"/>
        <w:rPr>
          <w:rFonts w:ascii="Abadi" w:hAnsi="Abadi"/>
          <w:sz w:val="21"/>
          <w:szCs w:val="21"/>
        </w:rPr>
      </w:pPr>
      <w:r w:rsidRPr="002630AF">
        <w:rPr>
          <w:rFonts w:ascii="Abadi" w:hAnsi="Abadi"/>
          <w:b/>
          <w:sz w:val="21"/>
          <w:szCs w:val="21"/>
        </w:rPr>
        <w:t xml:space="preserve">C. Dip. María de Jesús Eunices Reveles Conejo: </w:t>
      </w:r>
      <w:r w:rsidR="00BF77AD" w:rsidRPr="002630AF">
        <w:rPr>
          <w:rFonts w:ascii="Abadi" w:hAnsi="Abadi"/>
          <w:sz w:val="21"/>
          <w:szCs w:val="21"/>
        </w:rPr>
        <w:t xml:space="preserve">Con el permiso de la presidencia. </w:t>
      </w:r>
      <w:r w:rsidR="00EA3667" w:rsidRPr="002630AF">
        <w:rPr>
          <w:rFonts w:ascii="Abadi" w:hAnsi="Abadi"/>
          <w:sz w:val="21"/>
          <w:szCs w:val="21"/>
        </w:rPr>
        <w:t>Un saludo a todos mis compañeros diputados y diputadas; a todos los que nos acompañan; a los medios de comunicación.</w:t>
      </w:r>
    </w:p>
    <w:p w:rsidR="00EA3667" w:rsidRPr="002630AF" w:rsidRDefault="00EA3667" w:rsidP="002D5E8C">
      <w:pPr>
        <w:ind w:firstLine="709"/>
        <w:jc w:val="both"/>
        <w:rPr>
          <w:rFonts w:ascii="Abadi" w:hAnsi="Abadi"/>
          <w:sz w:val="21"/>
          <w:szCs w:val="21"/>
        </w:rPr>
      </w:pPr>
    </w:p>
    <w:p w:rsidR="00314C2D" w:rsidRPr="002630AF" w:rsidRDefault="00CC11C0" w:rsidP="00962DD8">
      <w:pPr>
        <w:ind w:firstLine="709"/>
        <w:jc w:val="both"/>
        <w:rPr>
          <w:rFonts w:ascii="Abadi" w:hAnsi="Abadi"/>
          <w:b/>
          <w:sz w:val="21"/>
          <w:szCs w:val="21"/>
        </w:rPr>
      </w:pPr>
      <w:r w:rsidRPr="002630AF">
        <w:rPr>
          <w:rFonts w:ascii="Abadi" w:hAnsi="Abadi"/>
          <w:b/>
          <w:sz w:val="21"/>
          <w:szCs w:val="21"/>
        </w:rPr>
        <w:t xml:space="preserve">(Leyendo) </w:t>
      </w:r>
      <w:r w:rsidR="00314C2D" w:rsidRPr="002630AF">
        <w:rPr>
          <w:rFonts w:ascii="Abadi" w:hAnsi="Abadi"/>
          <w:b/>
          <w:sz w:val="21"/>
          <w:szCs w:val="21"/>
        </w:rPr>
        <w:t>»</w:t>
      </w:r>
      <w:r w:rsidR="00962DD8" w:rsidRPr="002630AF">
        <w:rPr>
          <w:rFonts w:ascii="Abadi" w:hAnsi="Abadi"/>
          <w:b/>
          <w:sz w:val="21"/>
          <w:szCs w:val="21"/>
        </w:rPr>
        <w:t>DIPUTADA LORENA DEL CARMEN ALFARO GARCÍA</w:t>
      </w:r>
      <w:r w:rsidR="00314C2D" w:rsidRPr="002630AF">
        <w:rPr>
          <w:rFonts w:ascii="Abadi" w:hAnsi="Abadi"/>
          <w:b/>
          <w:sz w:val="21"/>
          <w:szCs w:val="21"/>
        </w:rPr>
        <w:t xml:space="preserve">. </w:t>
      </w:r>
      <w:r w:rsidR="00962DD8" w:rsidRPr="002630AF">
        <w:rPr>
          <w:rFonts w:ascii="Abadi" w:hAnsi="Abadi"/>
          <w:b/>
          <w:sz w:val="21"/>
          <w:szCs w:val="21"/>
        </w:rPr>
        <w:t>PRESIDENTA DEL CONGRESO DEL ESTADO</w:t>
      </w:r>
      <w:r w:rsidR="00314C2D" w:rsidRPr="002630AF">
        <w:rPr>
          <w:rFonts w:ascii="Abadi" w:hAnsi="Abadi"/>
          <w:b/>
          <w:sz w:val="21"/>
          <w:szCs w:val="21"/>
        </w:rPr>
        <w:t xml:space="preserve"> </w:t>
      </w:r>
      <w:r w:rsidR="00962DD8" w:rsidRPr="002630AF">
        <w:rPr>
          <w:rFonts w:ascii="Abadi" w:hAnsi="Abadi"/>
          <w:b/>
          <w:sz w:val="21"/>
          <w:szCs w:val="21"/>
        </w:rPr>
        <w:t>LIBRE Y SOBERANO DE GUANAJUATO</w:t>
      </w:r>
      <w:r w:rsidR="00314C2D" w:rsidRPr="002630AF">
        <w:rPr>
          <w:rFonts w:ascii="Abadi" w:hAnsi="Abadi"/>
          <w:b/>
          <w:sz w:val="21"/>
          <w:szCs w:val="21"/>
        </w:rPr>
        <w:t xml:space="preserve">.  </w:t>
      </w:r>
      <w:r w:rsidR="00962DD8" w:rsidRPr="002630AF">
        <w:rPr>
          <w:rFonts w:ascii="Abadi" w:hAnsi="Abadi"/>
          <w:b/>
          <w:sz w:val="21"/>
          <w:szCs w:val="21"/>
        </w:rPr>
        <w:t>SEXAGÉSIMA CUARTA LEGISLATURA</w:t>
      </w:r>
      <w:r w:rsidR="00314C2D" w:rsidRPr="002630AF">
        <w:rPr>
          <w:rFonts w:ascii="Abadi" w:hAnsi="Abadi"/>
          <w:b/>
          <w:sz w:val="21"/>
          <w:szCs w:val="21"/>
        </w:rPr>
        <w:t xml:space="preserve">. </w:t>
      </w:r>
      <w:r w:rsidR="00962DD8" w:rsidRPr="002630AF">
        <w:rPr>
          <w:rFonts w:ascii="Abadi" w:hAnsi="Abadi"/>
          <w:b/>
          <w:sz w:val="21"/>
          <w:szCs w:val="21"/>
        </w:rPr>
        <w:t>PRESENTE</w:t>
      </w:r>
      <w:r w:rsidR="00314C2D" w:rsidRPr="002630AF">
        <w:rPr>
          <w:rFonts w:ascii="Abadi" w:hAnsi="Abadi"/>
          <w:b/>
          <w:sz w:val="21"/>
          <w:szCs w:val="21"/>
        </w:rPr>
        <w:t>.</w:t>
      </w:r>
    </w:p>
    <w:p w:rsidR="00962DD8" w:rsidRPr="002630AF" w:rsidRDefault="00962DD8" w:rsidP="00962DD8">
      <w:pPr>
        <w:ind w:firstLine="709"/>
        <w:jc w:val="both"/>
        <w:rPr>
          <w:rFonts w:ascii="Abadi" w:hAnsi="Abadi"/>
          <w:b/>
          <w:sz w:val="21"/>
          <w:szCs w:val="21"/>
        </w:rPr>
      </w:pPr>
      <w:r w:rsidRPr="002630AF">
        <w:rPr>
          <w:rFonts w:ascii="Abadi" w:hAnsi="Abadi"/>
          <w:b/>
          <w:sz w:val="21"/>
          <w:szCs w:val="21"/>
        </w:rPr>
        <w:t xml:space="preserve"> </w:t>
      </w:r>
    </w:p>
    <w:p w:rsidR="00962DD8" w:rsidRPr="002630AF" w:rsidRDefault="00962DD8" w:rsidP="00962DD8">
      <w:pPr>
        <w:ind w:firstLine="709"/>
        <w:jc w:val="both"/>
        <w:rPr>
          <w:rFonts w:ascii="Abadi" w:hAnsi="Abadi"/>
          <w:b/>
          <w:sz w:val="21"/>
          <w:szCs w:val="21"/>
        </w:rPr>
      </w:pPr>
      <w:r w:rsidRPr="002630AF">
        <w:rPr>
          <w:rFonts w:ascii="Abadi" w:hAnsi="Abadi"/>
          <w:sz w:val="21"/>
          <w:szCs w:val="21"/>
        </w:rPr>
        <w:t xml:space="preserve">Quien suscribe, María de Jesús Eunices Reveles Conejo, integrante de la Representación Parlamentaria del Partido del Trabajo, así como las </w:t>
      </w:r>
      <w:r w:rsidR="00630750" w:rsidRPr="002630AF">
        <w:rPr>
          <w:rFonts w:ascii="Abadi" w:hAnsi="Abadi"/>
          <w:sz w:val="21"/>
          <w:szCs w:val="21"/>
        </w:rPr>
        <w:t>d</w:t>
      </w:r>
      <w:r w:rsidRPr="002630AF">
        <w:rPr>
          <w:rFonts w:ascii="Abadi" w:hAnsi="Abadi"/>
          <w:sz w:val="21"/>
          <w:szCs w:val="21"/>
        </w:rPr>
        <w:t xml:space="preserve">iputadas integrantes </w:t>
      </w:r>
      <w:r w:rsidRPr="002630AF">
        <w:rPr>
          <w:rFonts w:ascii="Abadi" w:hAnsi="Abadi"/>
          <w:sz w:val="21"/>
          <w:szCs w:val="21"/>
        </w:rPr>
        <w:lastRenderedPageBreak/>
        <w:t xml:space="preserve">de los Grupos Parlamentarios de los Partidos Acción Nacional, de la Revolución Democrática, Revolucionario Institucional y del Verde Ecologista de México, ante la Sexagésima Cuarta Legislatura del Congreso del Estado Libre y Soberano de Guanajuato, con fundamento en lo dispuesto por los artículos 204 fracción </w:t>
      </w:r>
      <w:r w:rsidR="00630750" w:rsidRPr="002630AF">
        <w:rPr>
          <w:rFonts w:ascii="Abadi" w:hAnsi="Abadi"/>
          <w:sz w:val="21"/>
          <w:szCs w:val="21"/>
        </w:rPr>
        <w:t>III</w:t>
      </w:r>
      <w:r w:rsidRPr="002630AF">
        <w:rPr>
          <w:rFonts w:ascii="Abadi" w:hAnsi="Abadi"/>
          <w:sz w:val="21"/>
          <w:szCs w:val="21"/>
        </w:rPr>
        <w:t xml:space="preserve">, y 177, ambos de la Ley Orgánica del Poder Legislativo del Estado de Guanajuato, me permito someter a la consideración de esta Honorable Asamblea, la propuesta de </w:t>
      </w:r>
      <w:r w:rsidRPr="002630AF">
        <w:rPr>
          <w:rFonts w:ascii="Abadi" w:hAnsi="Abadi"/>
          <w:b/>
          <w:sz w:val="21"/>
          <w:szCs w:val="21"/>
        </w:rPr>
        <w:t xml:space="preserve">PUNTO DE ACUERDO de obvia resolución, para que el </w:t>
      </w:r>
      <w:r w:rsidR="00630750" w:rsidRPr="002630AF">
        <w:rPr>
          <w:rFonts w:ascii="Abadi" w:hAnsi="Abadi"/>
          <w:b/>
          <w:sz w:val="21"/>
          <w:szCs w:val="21"/>
        </w:rPr>
        <w:t>P</w:t>
      </w:r>
      <w:r w:rsidRPr="002630AF">
        <w:rPr>
          <w:rFonts w:ascii="Abadi" w:hAnsi="Abadi"/>
          <w:b/>
          <w:sz w:val="21"/>
          <w:szCs w:val="21"/>
        </w:rPr>
        <w:t xml:space="preserve">leno de este Congreso del Estado de Guanajuato, acuerde realizar un respetuoso exhorto a la Cámara de Diputados del Congreso de la Unión, a efecto de que en el Presupuesto de Egresos de la Federación para el Ejercicio Fiscal 2019 se fortalezcan los recursos destinados a programas en materia de materia de igualdad entre mujeres y hombres, prevención y atención a la violencia de género, y que especialmente se retome el Programa de Apoyo a las Instancias de Mujeres en las Entidades Federativas, que no aparece contemplado en la iniciativa presentada por el Gobierno Federal. Lo anterior de conformidad con las siguientes: </w:t>
      </w:r>
    </w:p>
    <w:p w:rsidR="00314C2D" w:rsidRPr="002630AF" w:rsidRDefault="00314C2D" w:rsidP="00962DD8">
      <w:pPr>
        <w:ind w:firstLine="709"/>
        <w:jc w:val="both"/>
        <w:rPr>
          <w:rFonts w:ascii="Abadi" w:hAnsi="Abadi"/>
          <w:sz w:val="21"/>
          <w:szCs w:val="21"/>
        </w:rPr>
      </w:pPr>
    </w:p>
    <w:p w:rsidR="00962DD8" w:rsidRPr="002630AF" w:rsidRDefault="00962DD8" w:rsidP="00314C2D">
      <w:pPr>
        <w:jc w:val="center"/>
        <w:rPr>
          <w:rFonts w:ascii="Abadi" w:hAnsi="Abadi"/>
          <w:sz w:val="21"/>
          <w:szCs w:val="21"/>
        </w:rPr>
      </w:pPr>
      <w:r w:rsidRPr="002630AF">
        <w:rPr>
          <w:rFonts w:ascii="Abadi" w:hAnsi="Abadi"/>
          <w:sz w:val="21"/>
          <w:szCs w:val="21"/>
        </w:rPr>
        <w:t>CONSIDERACIONES</w:t>
      </w:r>
    </w:p>
    <w:p w:rsidR="00314C2D" w:rsidRPr="002630AF" w:rsidRDefault="00314C2D" w:rsidP="00962DD8">
      <w:pPr>
        <w:ind w:firstLine="709"/>
        <w:jc w:val="both"/>
        <w:rPr>
          <w:rFonts w:ascii="Abadi" w:hAnsi="Abadi"/>
          <w:sz w:val="21"/>
          <w:szCs w:val="21"/>
        </w:rPr>
      </w:pPr>
    </w:p>
    <w:p w:rsidR="00624A03" w:rsidRPr="002630AF" w:rsidRDefault="00962DD8" w:rsidP="00624A03">
      <w:pPr>
        <w:ind w:firstLine="709"/>
        <w:jc w:val="both"/>
        <w:rPr>
          <w:rFonts w:ascii="Abadi" w:hAnsi="Abadi"/>
          <w:sz w:val="21"/>
          <w:szCs w:val="21"/>
        </w:rPr>
      </w:pPr>
      <w:r w:rsidRPr="002630AF">
        <w:rPr>
          <w:rFonts w:ascii="Abadi" w:hAnsi="Abadi"/>
          <w:sz w:val="21"/>
          <w:szCs w:val="21"/>
        </w:rPr>
        <w:t>En México, la igualdad sustantiva entre hombres y mujeres es un deber de justicia y un anhelo de libertad y esperanza que trasciende barreras de partido y trincheras ideológicas, porque la exigencia y la voz de más de 65 millones de mujeres recorre todos los caminos de nuestro país, comprometiéndonos a todos</w:t>
      </w:r>
      <w:r w:rsidR="00314C2D" w:rsidRPr="002630AF">
        <w:rPr>
          <w:rFonts w:ascii="Abadi" w:hAnsi="Abadi"/>
          <w:sz w:val="21"/>
          <w:szCs w:val="21"/>
        </w:rPr>
        <w:t xml:space="preserve"> </w:t>
      </w:r>
      <w:r w:rsidR="00624A03" w:rsidRPr="002630AF">
        <w:rPr>
          <w:rFonts w:ascii="Abadi" w:hAnsi="Abadi"/>
          <w:sz w:val="21"/>
          <w:szCs w:val="21"/>
        </w:rPr>
        <w:t xml:space="preserve">a responder con resultados que atiendan las circunstancias de discriminación y desigualdad que, a pesar de los avances, aún permanecen en la vida cotidiana. Conscientes tanto de los progresos como de 'las deudas que permanecen vigentes en nuestra sociedad, creemos indispensable redoblar esfuerzos para consolidar la equidad de género, tanto en las leyes como en las acciones cotidianas de la administración pública, pues al final del día cuando estas no traducen en realidades concretas lo que plantea el texto de la legislación, la ley se convierte en un mero recetario de buenas intenciones, y no podemos permitir que eso suceda. </w:t>
      </w:r>
    </w:p>
    <w:p w:rsidR="00624A03" w:rsidRPr="002630AF" w:rsidRDefault="00624A03" w:rsidP="00624A03">
      <w:pPr>
        <w:ind w:firstLine="709"/>
        <w:jc w:val="both"/>
        <w:rPr>
          <w:rFonts w:ascii="Abadi" w:hAnsi="Abadi"/>
          <w:sz w:val="21"/>
          <w:szCs w:val="21"/>
        </w:rPr>
      </w:pPr>
    </w:p>
    <w:p w:rsidR="00624A03" w:rsidRPr="002630AF" w:rsidRDefault="00624A03" w:rsidP="00624A03">
      <w:pPr>
        <w:ind w:firstLine="709"/>
        <w:jc w:val="both"/>
        <w:rPr>
          <w:rFonts w:ascii="Abadi" w:hAnsi="Abadi"/>
          <w:sz w:val="21"/>
          <w:szCs w:val="21"/>
        </w:rPr>
      </w:pPr>
      <w:r w:rsidRPr="002630AF">
        <w:rPr>
          <w:rFonts w:ascii="Abadi" w:hAnsi="Abadi"/>
          <w:sz w:val="21"/>
          <w:szCs w:val="21"/>
        </w:rPr>
        <w:t xml:space="preserve">Por ello nos preocupa enormemente el hecho de que en la iniciativa del Presupuesto de Egresos de la Federación para el Ejercicio Fiscal 2019, que se entregó hace unos días en la Cámara de Diputados, se aprecia la clara disminución e incluso la eliminación del presupuesto que se destina a algunos programas y acciones en materia de igualdad entre mujeres y hombres, prevención y atención a la violencia de género. </w:t>
      </w:r>
    </w:p>
    <w:p w:rsidR="00624A03" w:rsidRPr="002630AF" w:rsidRDefault="00624A03" w:rsidP="00624A03">
      <w:pPr>
        <w:ind w:firstLine="709"/>
        <w:jc w:val="both"/>
        <w:rPr>
          <w:rFonts w:ascii="Abadi" w:hAnsi="Abadi"/>
          <w:sz w:val="21"/>
          <w:szCs w:val="21"/>
        </w:rPr>
      </w:pPr>
    </w:p>
    <w:p w:rsidR="00624A03" w:rsidRPr="002630AF" w:rsidRDefault="00624A03" w:rsidP="00624A03">
      <w:pPr>
        <w:ind w:firstLine="709"/>
        <w:jc w:val="both"/>
        <w:rPr>
          <w:rFonts w:ascii="Abadi" w:hAnsi="Abadi"/>
          <w:sz w:val="21"/>
          <w:szCs w:val="21"/>
        </w:rPr>
      </w:pPr>
      <w:r w:rsidRPr="002630AF">
        <w:rPr>
          <w:rFonts w:ascii="Abadi" w:hAnsi="Abadi"/>
          <w:sz w:val="21"/>
          <w:szCs w:val="21"/>
        </w:rPr>
        <w:t xml:space="preserve">En concreto, tras un análisis de la iniciativa, detectamos la reducción de más de cerca de 81 millones de pesos al Programa para la Inclusión y la Equidad Educativa, que pasó de 288 millones en 2018 a tan solo 207 millones para 2019, situación similar a la del Programa de igualdad entre mujeres y hombres dentro de la Secretaría de la Defensa Nacional, que perdió casi 8 millones de pesos. </w:t>
      </w:r>
    </w:p>
    <w:p w:rsidR="00624A03" w:rsidRPr="002630AF" w:rsidRDefault="00624A03" w:rsidP="00624A03">
      <w:pPr>
        <w:ind w:firstLine="709"/>
        <w:jc w:val="both"/>
        <w:rPr>
          <w:rFonts w:ascii="Abadi" w:hAnsi="Abadi"/>
          <w:sz w:val="21"/>
          <w:szCs w:val="21"/>
        </w:rPr>
      </w:pPr>
    </w:p>
    <w:p w:rsidR="00314C2D" w:rsidRPr="002630AF" w:rsidRDefault="00624A03" w:rsidP="00624A03">
      <w:pPr>
        <w:ind w:firstLine="709"/>
        <w:jc w:val="both"/>
        <w:rPr>
          <w:rFonts w:ascii="Abadi" w:hAnsi="Abadi"/>
          <w:sz w:val="21"/>
          <w:szCs w:val="21"/>
        </w:rPr>
      </w:pPr>
      <w:r w:rsidRPr="002630AF">
        <w:rPr>
          <w:rFonts w:ascii="Abadi" w:hAnsi="Abadi"/>
          <w:sz w:val="21"/>
          <w:szCs w:val="21"/>
        </w:rPr>
        <w:t>También vemos con preocupación que, dentro de las entidades no sectorizadas, los programas de Fortalecimiento de la Igualdad Sustantiva entre Mujeres y Hombres, y de Fortalecimiento a la Transversalidad de la Perspectiva de Género perdieron en conjunto casi 200 millones de pesos, desplomándose de 771 millones destinados en 2018 a tan solo poco más de 572 millones proyectados para el 2019.</w:t>
      </w:r>
    </w:p>
    <w:p w:rsidR="00624A03" w:rsidRPr="002630AF" w:rsidRDefault="00624A03" w:rsidP="00624A03">
      <w:pPr>
        <w:ind w:firstLine="709"/>
        <w:jc w:val="both"/>
        <w:rPr>
          <w:rFonts w:ascii="Abadi" w:hAnsi="Abadi"/>
          <w:sz w:val="21"/>
          <w:szCs w:val="21"/>
        </w:rPr>
      </w:pPr>
    </w:p>
    <w:p w:rsidR="00624A03" w:rsidRPr="002630AF" w:rsidRDefault="00624A03" w:rsidP="00624A03">
      <w:pPr>
        <w:ind w:firstLine="709"/>
        <w:jc w:val="both"/>
        <w:rPr>
          <w:rFonts w:ascii="Abadi" w:hAnsi="Abadi"/>
          <w:sz w:val="21"/>
          <w:szCs w:val="21"/>
        </w:rPr>
      </w:pPr>
      <w:r w:rsidRPr="002630AF">
        <w:rPr>
          <w:rFonts w:ascii="Abadi" w:hAnsi="Abadi"/>
          <w:sz w:val="21"/>
          <w:szCs w:val="21"/>
        </w:rPr>
        <w:t xml:space="preserve">Sin embargo, quizá lo más preocupante dentro de la iniciativa del presupuesto federal es el que no se contemplen recursos específicos para el Programa de Apoyo a las Instancias de Mujeres en las Entidades Federativas, que en 2018 recibió más de 263 millones de pesos y que tiene un impacto muy importante a lo largo de todo el país, fortaleciendo esfuerzos adaptados a la realidad y las necesidades de las mujeres a nivel local. </w:t>
      </w:r>
    </w:p>
    <w:p w:rsidR="00624A03" w:rsidRPr="002630AF" w:rsidRDefault="00624A03" w:rsidP="00624A03">
      <w:pPr>
        <w:ind w:firstLine="709"/>
        <w:jc w:val="both"/>
        <w:rPr>
          <w:rFonts w:ascii="Abadi" w:hAnsi="Abadi"/>
          <w:sz w:val="21"/>
          <w:szCs w:val="21"/>
        </w:rPr>
      </w:pPr>
    </w:p>
    <w:p w:rsidR="00624A03" w:rsidRPr="002630AF" w:rsidRDefault="00624A03" w:rsidP="00624A03">
      <w:pPr>
        <w:ind w:firstLine="709"/>
        <w:jc w:val="both"/>
        <w:rPr>
          <w:rFonts w:ascii="Abadi" w:hAnsi="Abadi"/>
          <w:sz w:val="21"/>
          <w:szCs w:val="21"/>
        </w:rPr>
      </w:pPr>
      <w:r w:rsidRPr="002630AF">
        <w:rPr>
          <w:rFonts w:ascii="Abadi" w:hAnsi="Abadi"/>
          <w:sz w:val="21"/>
          <w:szCs w:val="21"/>
        </w:rPr>
        <w:t xml:space="preserve">En el caso específico de Guanajuato, este programa ha permitido contar con 6 "unidades fijas PAIMEF", ubicadas en los municipios de Irapuato, Guanajuato, Ramita, Jaral del Progreso, Cortazar y San Felipe, espacios de apoyo a las mujeres con servicios de asesoría legal, orientación psicológica, seguimiento, canalizaciones y </w:t>
      </w:r>
      <w:r w:rsidRPr="002630AF">
        <w:rPr>
          <w:rFonts w:ascii="Abadi" w:hAnsi="Abadi"/>
          <w:sz w:val="21"/>
          <w:szCs w:val="21"/>
        </w:rPr>
        <w:lastRenderedPageBreak/>
        <w:t xml:space="preserve">acompañamiento en sus necesidades, que quedaría en riesgo en caso de que se apruebe el presupuesto de egresos de la federación en su planteamiento actual. </w:t>
      </w:r>
    </w:p>
    <w:p w:rsidR="00624A03" w:rsidRPr="002630AF" w:rsidRDefault="00624A03" w:rsidP="00624A03">
      <w:pPr>
        <w:ind w:firstLine="709"/>
        <w:jc w:val="both"/>
        <w:rPr>
          <w:rFonts w:ascii="Abadi" w:hAnsi="Abadi"/>
          <w:sz w:val="21"/>
          <w:szCs w:val="21"/>
        </w:rPr>
      </w:pPr>
    </w:p>
    <w:p w:rsidR="00624A03" w:rsidRPr="002630AF" w:rsidRDefault="00624A03" w:rsidP="00624A03">
      <w:pPr>
        <w:ind w:firstLine="709"/>
        <w:jc w:val="both"/>
        <w:rPr>
          <w:rFonts w:ascii="Abadi" w:hAnsi="Abadi"/>
          <w:sz w:val="21"/>
          <w:szCs w:val="21"/>
        </w:rPr>
      </w:pPr>
      <w:r w:rsidRPr="002630AF">
        <w:rPr>
          <w:rFonts w:ascii="Abadi" w:hAnsi="Abadi"/>
          <w:sz w:val="21"/>
          <w:szCs w:val="21"/>
        </w:rPr>
        <w:t xml:space="preserve">Por supuesto, reconocemos también los avances, y el hecho de que el anexo 13, correspondiente a las Erogaciones para la Igualdad Entre Mujeres y Hombres muestra un importante crecimiento, pero también creemos que es muy importante que el aumento en los montos generales esté respaldado por inversiones en los programas que han demostrado ser de gran importancia en beneficio de las mexicanas y que en caso de eliminarse representarían un grave paso atrás en el funcionamiento de las instancias estatales de atención a la mujer además de potencialmente ir contra el principio de progresividad que desde el artículo primero de la compromete a todas las autoridades del Estado mexicano a promover, respetar, proteger y garantizar los derechos humanos de conformidad con dicho principio, además de los de universalidad, Interdependencia e indivisibilidad. </w:t>
      </w:r>
    </w:p>
    <w:p w:rsidR="00624A03" w:rsidRPr="002630AF" w:rsidRDefault="00624A03" w:rsidP="00624A03">
      <w:pPr>
        <w:ind w:firstLine="709"/>
        <w:jc w:val="both"/>
        <w:rPr>
          <w:rFonts w:ascii="Abadi" w:hAnsi="Abadi"/>
          <w:sz w:val="21"/>
          <w:szCs w:val="21"/>
        </w:rPr>
      </w:pPr>
    </w:p>
    <w:p w:rsidR="00624A03" w:rsidRPr="002630AF" w:rsidRDefault="00624A03" w:rsidP="00624A03">
      <w:pPr>
        <w:ind w:firstLine="709"/>
        <w:jc w:val="both"/>
        <w:rPr>
          <w:rFonts w:ascii="Abadi" w:hAnsi="Abadi"/>
          <w:sz w:val="21"/>
          <w:szCs w:val="21"/>
        </w:rPr>
      </w:pPr>
      <w:r w:rsidRPr="002630AF">
        <w:rPr>
          <w:rFonts w:ascii="Abadi" w:hAnsi="Abadi"/>
          <w:sz w:val="21"/>
          <w:szCs w:val="21"/>
        </w:rPr>
        <w:t xml:space="preserve">Todos estos elementos nos llevan a la conclusión de que es necesario manifestarnos desde el Congreso del Estado, como ya lo ha hecho la sociedad civil, para exhortar a los integrantes de la Cámara de Diputados a corregir esta parte del presupuesto de egresos de la federación, fortaleciendo los recursos destinados a programas en materia de materia de igualdad entre mujeres y hombres, prevención y atención a la violencia de género, y que especialmente se retome el Programa de Apoyo a las Instancias de Mujeres en las Entidades Federativas, que no aparece contemplado en la iniciativa presentada por el Gobierno Federal. </w:t>
      </w:r>
    </w:p>
    <w:p w:rsidR="00624A03" w:rsidRPr="002630AF" w:rsidRDefault="00624A03" w:rsidP="00624A03">
      <w:pPr>
        <w:ind w:firstLine="709"/>
        <w:jc w:val="both"/>
        <w:rPr>
          <w:rFonts w:ascii="Abadi" w:hAnsi="Abadi"/>
          <w:sz w:val="21"/>
          <w:szCs w:val="21"/>
        </w:rPr>
      </w:pPr>
    </w:p>
    <w:p w:rsidR="00624A03" w:rsidRPr="002630AF" w:rsidRDefault="00624A03" w:rsidP="00624A03">
      <w:pPr>
        <w:ind w:firstLine="709"/>
        <w:jc w:val="both"/>
        <w:rPr>
          <w:rFonts w:ascii="Abadi" w:hAnsi="Abadi"/>
          <w:sz w:val="21"/>
          <w:szCs w:val="21"/>
        </w:rPr>
      </w:pPr>
      <w:r w:rsidRPr="002630AF">
        <w:rPr>
          <w:rFonts w:ascii="Abadi" w:hAnsi="Abadi"/>
          <w:sz w:val="21"/>
          <w:szCs w:val="21"/>
        </w:rPr>
        <w:t xml:space="preserve">Esperamos que, de este modo, la sexagésima cuarta legislatura de la Cámara de Diputados haga honor a su objetivo de ser la "Legislatura de la Paridad de Género", tanto en los números como en los hechos de la práctica legislativa, beneficiando a millones de mujeres, cumpliendo con el compromiso asumido ante toda la sociedad y dando como país un paso adelante por la justicia, la equidad y un futuro mejor. </w:t>
      </w:r>
    </w:p>
    <w:p w:rsidR="00624A03" w:rsidRPr="002630AF" w:rsidRDefault="00624A03" w:rsidP="00624A03">
      <w:pPr>
        <w:ind w:firstLine="709"/>
        <w:jc w:val="both"/>
        <w:rPr>
          <w:rFonts w:ascii="Abadi" w:hAnsi="Abadi"/>
          <w:sz w:val="21"/>
          <w:szCs w:val="21"/>
        </w:rPr>
      </w:pPr>
    </w:p>
    <w:p w:rsidR="00624A03" w:rsidRPr="002630AF" w:rsidRDefault="00624A03" w:rsidP="00624A03">
      <w:pPr>
        <w:ind w:firstLine="709"/>
        <w:jc w:val="both"/>
        <w:rPr>
          <w:rFonts w:ascii="Abadi" w:hAnsi="Abadi"/>
          <w:sz w:val="21"/>
          <w:szCs w:val="21"/>
        </w:rPr>
      </w:pPr>
      <w:r w:rsidRPr="002630AF">
        <w:rPr>
          <w:rFonts w:ascii="Abadi" w:hAnsi="Abadi"/>
          <w:sz w:val="21"/>
          <w:szCs w:val="21"/>
        </w:rPr>
        <w:t xml:space="preserve">En mérito de lo anteriormente expuesto, fundado y motivado, solicitamos a </w:t>
      </w:r>
      <w:r w:rsidRPr="002630AF">
        <w:rPr>
          <w:rFonts w:ascii="Abadi" w:hAnsi="Abadi"/>
          <w:sz w:val="21"/>
          <w:szCs w:val="21"/>
        </w:rPr>
        <w:t xml:space="preserve">esta Honorable Asamblea, la aprobación del siguiente: </w:t>
      </w:r>
    </w:p>
    <w:p w:rsidR="00624A03" w:rsidRPr="002630AF" w:rsidRDefault="00624A03" w:rsidP="00624A03">
      <w:pPr>
        <w:ind w:firstLine="709"/>
        <w:jc w:val="both"/>
        <w:rPr>
          <w:rFonts w:ascii="Abadi" w:hAnsi="Abadi"/>
          <w:sz w:val="21"/>
          <w:szCs w:val="21"/>
        </w:rPr>
      </w:pPr>
    </w:p>
    <w:p w:rsidR="00624A03" w:rsidRPr="002630AF" w:rsidRDefault="00624A03" w:rsidP="00624A03">
      <w:pPr>
        <w:jc w:val="center"/>
        <w:rPr>
          <w:rFonts w:ascii="Abadi" w:hAnsi="Abadi"/>
          <w:b/>
          <w:sz w:val="21"/>
          <w:szCs w:val="21"/>
        </w:rPr>
      </w:pPr>
      <w:r w:rsidRPr="002630AF">
        <w:rPr>
          <w:rFonts w:ascii="Abadi" w:hAnsi="Abadi"/>
          <w:b/>
          <w:sz w:val="21"/>
          <w:szCs w:val="21"/>
        </w:rPr>
        <w:t>PUNTO DE ACUERDO</w:t>
      </w:r>
    </w:p>
    <w:p w:rsidR="00624A03" w:rsidRPr="002630AF" w:rsidRDefault="00624A03" w:rsidP="00624A03">
      <w:pPr>
        <w:ind w:firstLine="709"/>
        <w:jc w:val="both"/>
        <w:rPr>
          <w:rFonts w:ascii="Abadi" w:hAnsi="Abadi"/>
          <w:sz w:val="21"/>
          <w:szCs w:val="21"/>
        </w:rPr>
      </w:pPr>
    </w:p>
    <w:p w:rsidR="00624A03" w:rsidRPr="002630AF" w:rsidRDefault="00624A03" w:rsidP="00624A03">
      <w:pPr>
        <w:ind w:firstLine="709"/>
        <w:jc w:val="both"/>
        <w:rPr>
          <w:rFonts w:ascii="Abadi" w:hAnsi="Abadi"/>
          <w:b/>
          <w:sz w:val="21"/>
          <w:szCs w:val="21"/>
        </w:rPr>
      </w:pPr>
      <w:r w:rsidRPr="002630AF">
        <w:rPr>
          <w:rFonts w:ascii="Abadi" w:hAnsi="Abadi"/>
          <w:b/>
          <w:sz w:val="21"/>
          <w:szCs w:val="21"/>
        </w:rPr>
        <w:t>La Sexagésima Cuarta Legislatura el Honorable Congreso del Estado Libre y Soberano de Guanajuato EXHORTA RESPETUOSAMENTE a la Cámara de Diputados del Congreso de la Unión, a efecto de que en el Presupuesto de Egresos de la Federación para el Ejercicio Fiscal 2019 se fortalezcan los recursos destinados a programas en materia de materia de igualdad entre mujeres y hombres, prevención y atención a la violencia de género, y que especialmente se retome el Programa de Apoyo a las Instancias de Mujeres en las Entidades Federativas, que no aparece contemplado en la iniciativa presentada por el Gobierno Federal.</w:t>
      </w:r>
    </w:p>
    <w:p w:rsidR="00D01FD1" w:rsidRPr="002630AF" w:rsidRDefault="00D01FD1" w:rsidP="00624A03">
      <w:pPr>
        <w:ind w:firstLine="709"/>
        <w:jc w:val="both"/>
        <w:rPr>
          <w:rFonts w:ascii="Abadi" w:hAnsi="Abadi"/>
          <w:b/>
          <w:sz w:val="21"/>
          <w:szCs w:val="21"/>
        </w:rPr>
      </w:pPr>
    </w:p>
    <w:p w:rsidR="00D01FD1" w:rsidRPr="002630AF" w:rsidRDefault="00D01FD1" w:rsidP="00624A03">
      <w:pPr>
        <w:ind w:firstLine="709"/>
        <w:jc w:val="both"/>
        <w:rPr>
          <w:rFonts w:ascii="Abadi" w:hAnsi="Abadi"/>
          <w:b/>
          <w:sz w:val="21"/>
          <w:szCs w:val="21"/>
        </w:rPr>
      </w:pPr>
      <w:r w:rsidRPr="002630AF">
        <w:rPr>
          <w:rFonts w:ascii="Abadi" w:hAnsi="Abadi"/>
          <w:b/>
          <w:sz w:val="21"/>
          <w:szCs w:val="21"/>
        </w:rPr>
        <w:t xml:space="preserve">Guanajuato, Gto., 19 de diciembre de 2018. REPRESENTACIÓN PARLAMENTARIA DEL PARTIDO DEL TRABAJO. Dip. María de Jesús Eunices Reveles Conejo. GRUPO PARLAMENTARIO DEL PARTIDO ACCIÓN NACIONAL. Dip. Lorena del Carmen Alfaro García. Dip. Jéssica Cabal Ceballos. Dip. Martha Isabel Delgado Zárate. Dip. Libia Dennise García Muñoz Ledo. Dip. Alejandra Gutiérrez Campos. Dip. Laura Cristina Márquez Alcalá. Dip. Katya Cristina Soto Escamilla. Dip. Emma Tovar Tapia. Dip. Noemí Márquez Márquez. GRUPO PARLAMENTARIO DEL PARTIDO REVOLUCIONARIO INSTITUCIONAL. Dip. Celeste Gómez Fragoso. Dip. Ma. Guadalupe Guerrero Moreno. GRUPO PARLAMENTARIO DEL PARTIDO VERDE ECOLOGISTA DE MÉXICO. </w:t>
      </w:r>
      <w:r w:rsidR="00371844" w:rsidRPr="002630AF">
        <w:rPr>
          <w:rFonts w:ascii="Abadi" w:hAnsi="Abadi"/>
          <w:b/>
          <w:sz w:val="21"/>
          <w:szCs w:val="21"/>
        </w:rPr>
        <w:t>Dip. Vanessa Sánchez Cordero. »</w:t>
      </w:r>
    </w:p>
    <w:p w:rsidR="00D01FD1" w:rsidRPr="002630AF" w:rsidRDefault="00D01FD1" w:rsidP="00624A03">
      <w:pPr>
        <w:ind w:firstLine="709"/>
        <w:jc w:val="both"/>
        <w:rPr>
          <w:rFonts w:ascii="Abadi" w:hAnsi="Abadi"/>
          <w:b/>
          <w:sz w:val="21"/>
          <w:szCs w:val="21"/>
        </w:rPr>
      </w:pPr>
    </w:p>
    <w:p w:rsidR="00D01FD1" w:rsidRPr="002630AF" w:rsidRDefault="00AA7B3B" w:rsidP="00624A03">
      <w:pPr>
        <w:ind w:firstLine="709"/>
        <w:jc w:val="both"/>
        <w:rPr>
          <w:rFonts w:ascii="Abadi" w:hAnsi="Abadi"/>
          <w:sz w:val="21"/>
          <w:szCs w:val="21"/>
        </w:rPr>
      </w:pPr>
      <w:r w:rsidRPr="002630AF">
        <w:rPr>
          <w:rFonts w:ascii="Abadi" w:hAnsi="Abadi"/>
          <w:sz w:val="21"/>
          <w:szCs w:val="21"/>
        </w:rPr>
        <w:t>Es cuánto señora presidenta. Gracias.</w:t>
      </w:r>
    </w:p>
    <w:p w:rsidR="00AA7B3B" w:rsidRPr="002630AF" w:rsidRDefault="00AA7B3B" w:rsidP="00624A03">
      <w:pPr>
        <w:ind w:firstLine="709"/>
        <w:jc w:val="both"/>
        <w:rPr>
          <w:rFonts w:ascii="Abadi" w:hAnsi="Abadi"/>
          <w:sz w:val="21"/>
          <w:szCs w:val="21"/>
        </w:rPr>
      </w:pPr>
    </w:p>
    <w:p w:rsidR="00AA7B3B" w:rsidRPr="002630AF" w:rsidRDefault="00AA7B3B" w:rsidP="00AA7B3B">
      <w:pPr>
        <w:ind w:firstLine="709"/>
        <w:jc w:val="both"/>
        <w:rPr>
          <w:rFonts w:ascii="Abadi" w:hAnsi="Abadi"/>
          <w:sz w:val="21"/>
          <w:szCs w:val="21"/>
        </w:rPr>
      </w:pPr>
      <w:r w:rsidRPr="002630AF">
        <w:rPr>
          <w:rFonts w:ascii="Abadi" w:hAnsi="Abadi"/>
          <w:b/>
          <w:sz w:val="21"/>
          <w:szCs w:val="21"/>
        </w:rPr>
        <w:t xml:space="preserve">-La C. Presidenta: </w:t>
      </w:r>
      <w:r w:rsidRPr="002630AF">
        <w:rPr>
          <w:rFonts w:ascii="Abadi" w:hAnsi="Abadi"/>
          <w:sz w:val="21"/>
          <w:szCs w:val="21"/>
        </w:rPr>
        <w:t>Gracias diputada.</w:t>
      </w:r>
    </w:p>
    <w:p w:rsidR="00AA7B3B" w:rsidRPr="002630AF" w:rsidRDefault="00AA7B3B" w:rsidP="00AA7B3B">
      <w:pPr>
        <w:ind w:firstLine="709"/>
        <w:jc w:val="both"/>
        <w:rPr>
          <w:rFonts w:ascii="Abadi" w:hAnsi="Abadi"/>
          <w:sz w:val="21"/>
          <w:szCs w:val="21"/>
        </w:rPr>
      </w:pPr>
    </w:p>
    <w:p w:rsidR="00AA7B3B" w:rsidRPr="002630AF" w:rsidRDefault="00AA7B3B" w:rsidP="00AA7B3B">
      <w:pPr>
        <w:ind w:firstLine="709"/>
        <w:jc w:val="both"/>
        <w:rPr>
          <w:rFonts w:ascii="Abadi" w:hAnsi="Abadi"/>
          <w:sz w:val="21"/>
          <w:szCs w:val="21"/>
        </w:rPr>
      </w:pPr>
      <w:r w:rsidRPr="002630AF">
        <w:rPr>
          <w:rFonts w:ascii="Abadi" w:hAnsi="Abadi"/>
          <w:sz w:val="21"/>
          <w:szCs w:val="21"/>
        </w:rPr>
        <w:t xml:space="preserve">Doy cuenta que se integra </w:t>
      </w:r>
      <w:r w:rsidR="000247C9" w:rsidRPr="002630AF">
        <w:rPr>
          <w:rFonts w:ascii="Abadi" w:hAnsi="Abadi"/>
          <w:sz w:val="21"/>
          <w:szCs w:val="21"/>
        </w:rPr>
        <w:t>a esta sesión la diputada Ma. Guadalupe Josefina Salas Bustamante.</w:t>
      </w:r>
    </w:p>
    <w:p w:rsidR="000247C9" w:rsidRPr="002630AF" w:rsidRDefault="000247C9" w:rsidP="00AA7B3B">
      <w:pPr>
        <w:ind w:firstLine="709"/>
        <w:jc w:val="both"/>
        <w:rPr>
          <w:rFonts w:ascii="Abadi" w:hAnsi="Abadi"/>
          <w:sz w:val="21"/>
          <w:szCs w:val="21"/>
        </w:rPr>
      </w:pPr>
    </w:p>
    <w:p w:rsidR="000247C9" w:rsidRPr="002630AF" w:rsidRDefault="000247C9" w:rsidP="00AA7B3B">
      <w:pPr>
        <w:ind w:firstLine="709"/>
        <w:jc w:val="both"/>
        <w:rPr>
          <w:rFonts w:ascii="Abadi" w:hAnsi="Abadi"/>
          <w:sz w:val="21"/>
          <w:szCs w:val="21"/>
        </w:rPr>
      </w:pPr>
      <w:r w:rsidRPr="002630AF">
        <w:rPr>
          <w:rFonts w:ascii="Abadi" w:hAnsi="Abadi"/>
          <w:sz w:val="21"/>
          <w:szCs w:val="21"/>
        </w:rPr>
        <w:t>En los términos solicitados por las y los proponentes, se somete a la Asamblea se declare de obvia resolución la propuesta de Punto de Acuerdo, con fundamento en el artículo 177 de la Ley Orgánica del Poder Legislativo del Estado.</w:t>
      </w:r>
    </w:p>
    <w:p w:rsidR="000247C9" w:rsidRPr="002630AF" w:rsidRDefault="000247C9" w:rsidP="00AA7B3B">
      <w:pPr>
        <w:ind w:firstLine="709"/>
        <w:jc w:val="both"/>
        <w:rPr>
          <w:rFonts w:ascii="Abadi" w:hAnsi="Abadi"/>
          <w:sz w:val="21"/>
          <w:szCs w:val="21"/>
        </w:rPr>
      </w:pPr>
    </w:p>
    <w:p w:rsidR="000247C9" w:rsidRPr="002630AF" w:rsidRDefault="000247C9" w:rsidP="001F7A55">
      <w:pPr>
        <w:ind w:firstLine="720"/>
        <w:jc w:val="both"/>
        <w:rPr>
          <w:rFonts w:ascii="Abadi" w:hAnsi="Abadi"/>
          <w:sz w:val="21"/>
          <w:szCs w:val="21"/>
        </w:rPr>
      </w:pPr>
      <w:r w:rsidRPr="002630AF">
        <w:rPr>
          <w:rFonts w:ascii="Abadi" w:hAnsi="Abadi"/>
          <w:sz w:val="21"/>
          <w:szCs w:val="21"/>
        </w:rPr>
        <w:lastRenderedPageBreak/>
        <w:t>Se informa a la Asamblea que a efecto de que la propuesta de Punto de Acuerdo se declare de obvia resolución, debe ser aprobada por las dos terceras partes de los integrantes del Pleno.</w:t>
      </w:r>
    </w:p>
    <w:p w:rsidR="000247C9" w:rsidRPr="002630AF" w:rsidRDefault="000247C9" w:rsidP="001F7A55">
      <w:pPr>
        <w:ind w:firstLine="720"/>
        <w:jc w:val="both"/>
        <w:rPr>
          <w:rFonts w:ascii="Abadi" w:hAnsi="Abadi"/>
          <w:sz w:val="21"/>
          <w:szCs w:val="21"/>
        </w:rPr>
      </w:pPr>
    </w:p>
    <w:p w:rsidR="000247C9" w:rsidRPr="002630AF" w:rsidRDefault="000247C9" w:rsidP="001F7A55">
      <w:pPr>
        <w:ind w:firstLine="720"/>
        <w:jc w:val="both"/>
        <w:rPr>
          <w:rFonts w:ascii="Abadi" w:hAnsi="Abadi"/>
          <w:sz w:val="21"/>
          <w:szCs w:val="21"/>
        </w:rPr>
      </w:pPr>
      <w:r w:rsidRPr="002630AF">
        <w:rPr>
          <w:rFonts w:ascii="Abadi" w:hAnsi="Abadi"/>
          <w:sz w:val="21"/>
          <w:szCs w:val="21"/>
        </w:rPr>
        <w:t xml:space="preserve">Si alguna diputada o algún diputado desea hacer uso de la palabra con relación a la obvia resolución, sírvanse indicarlo indicando el sentido de su participación. </w:t>
      </w:r>
    </w:p>
    <w:p w:rsidR="000247C9" w:rsidRPr="002630AF" w:rsidRDefault="000247C9" w:rsidP="001F7A55">
      <w:pPr>
        <w:ind w:firstLine="720"/>
        <w:jc w:val="both"/>
        <w:rPr>
          <w:rFonts w:ascii="Abadi" w:hAnsi="Abadi"/>
          <w:sz w:val="21"/>
          <w:szCs w:val="21"/>
        </w:rPr>
      </w:pPr>
    </w:p>
    <w:p w:rsidR="000247C9" w:rsidRPr="002630AF" w:rsidRDefault="000247C9" w:rsidP="001F7A55">
      <w:pPr>
        <w:ind w:firstLine="720"/>
        <w:jc w:val="both"/>
        <w:rPr>
          <w:rFonts w:ascii="Abadi" w:hAnsi="Abadi"/>
          <w:sz w:val="21"/>
          <w:szCs w:val="21"/>
        </w:rPr>
      </w:pPr>
      <w:r w:rsidRPr="002630AF">
        <w:rPr>
          <w:rFonts w:ascii="Abadi" w:hAnsi="Abadi"/>
          <w:sz w:val="21"/>
          <w:szCs w:val="21"/>
        </w:rPr>
        <w:t>En virtud de que ninguna diputada y ningún diputado desean hacer uso de palabra, se ruega a la secretaría que, en votación económica, a través del sistema electrónico, pregunte a la Asamblea si es de aprobarse la obvia resolución sometida a su consideración. Para tal efecto, se abre el sistema electrónico.</w:t>
      </w:r>
    </w:p>
    <w:p w:rsidR="000247C9" w:rsidRPr="002630AF" w:rsidRDefault="000247C9" w:rsidP="001F7A55">
      <w:pPr>
        <w:ind w:firstLine="720"/>
        <w:jc w:val="both"/>
        <w:rPr>
          <w:rFonts w:ascii="Abadi" w:hAnsi="Abadi"/>
          <w:b/>
          <w:sz w:val="21"/>
          <w:szCs w:val="21"/>
        </w:rPr>
      </w:pPr>
    </w:p>
    <w:p w:rsidR="000247C9" w:rsidRPr="002630AF" w:rsidRDefault="000247C9" w:rsidP="001F7A55">
      <w:pPr>
        <w:ind w:firstLine="720"/>
        <w:jc w:val="both"/>
        <w:rPr>
          <w:rFonts w:ascii="Abadi" w:hAnsi="Abadi"/>
          <w:sz w:val="21"/>
          <w:szCs w:val="21"/>
        </w:rPr>
      </w:pPr>
      <w:r w:rsidRPr="002630AF">
        <w:rPr>
          <w:rFonts w:ascii="Abadi" w:hAnsi="Abadi"/>
          <w:b/>
          <w:sz w:val="21"/>
          <w:szCs w:val="21"/>
        </w:rPr>
        <w:t xml:space="preserve">-La Secretaría: </w:t>
      </w:r>
      <w:r w:rsidRPr="002630AF">
        <w:rPr>
          <w:rFonts w:ascii="Abadi" w:hAnsi="Abadi"/>
          <w:sz w:val="21"/>
          <w:szCs w:val="21"/>
        </w:rPr>
        <w:t>Por instrucciones de la presidencia, en votación económica, mediante el sistema electrónico, se pregunta a las diputadas y a los diputados si es de aprobarse la obvia resolución.</w:t>
      </w:r>
    </w:p>
    <w:p w:rsidR="000247C9" w:rsidRPr="002630AF" w:rsidRDefault="000247C9" w:rsidP="001F7A55">
      <w:pPr>
        <w:ind w:firstLine="720"/>
        <w:jc w:val="both"/>
        <w:rPr>
          <w:rFonts w:ascii="Abadi" w:hAnsi="Abadi"/>
          <w:sz w:val="21"/>
          <w:szCs w:val="21"/>
        </w:rPr>
      </w:pPr>
    </w:p>
    <w:p w:rsidR="000247C9" w:rsidRPr="002630AF" w:rsidRDefault="000247C9" w:rsidP="001F7A55">
      <w:pPr>
        <w:ind w:firstLine="720"/>
        <w:jc w:val="both"/>
        <w:rPr>
          <w:rFonts w:ascii="Abadi" w:hAnsi="Abadi"/>
          <w:b/>
          <w:sz w:val="21"/>
          <w:szCs w:val="21"/>
        </w:rPr>
      </w:pPr>
      <w:r w:rsidRPr="002630AF">
        <w:rPr>
          <w:rFonts w:ascii="Abadi" w:hAnsi="Abadi"/>
          <w:b/>
          <w:sz w:val="21"/>
          <w:szCs w:val="21"/>
        </w:rPr>
        <w:t>(Votación)</w:t>
      </w:r>
    </w:p>
    <w:p w:rsidR="000247C9" w:rsidRPr="002630AF" w:rsidRDefault="000247C9" w:rsidP="001F7A55">
      <w:pPr>
        <w:ind w:firstLine="720"/>
        <w:jc w:val="both"/>
        <w:rPr>
          <w:rFonts w:ascii="Abadi" w:hAnsi="Abadi"/>
          <w:sz w:val="21"/>
          <w:szCs w:val="21"/>
        </w:rPr>
      </w:pPr>
    </w:p>
    <w:p w:rsidR="000247C9" w:rsidRPr="002630AF" w:rsidRDefault="000247C9" w:rsidP="001F7A55">
      <w:pPr>
        <w:ind w:firstLine="709"/>
        <w:jc w:val="both"/>
        <w:rPr>
          <w:rFonts w:ascii="Abadi" w:hAnsi="Abadi" w:cs="Arial"/>
          <w:b/>
          <w:sz w:val="21"/>
          <w:szCs w:val="21"/>
        </w:rPr>
      </w:pPr>
      <w:r w:rsidRPr="002630AF">
        <w:rPr>
          <w:rFonts w:ascii="Abadi" w:hAnsi="Abadi" w:cs="Arial"/>
          <w:b/>
          <w:sz w:val="21"/>
          <w:szCs w:val="21"/>
        </w:rPr>
        <w:t>¿Falta alguna diputada o algún diputado de emitir su voto?</w:t>
      </w:r>
    </w:p>
    <w:p w:rsidR="000247C9" w:rsidRPr="002630AF" w:rsidRDefault="000247C9" w:rsidP="001F7A55">
      <w:pPr>
        <w:ind w:firstLine="709"/>
        <w:jc w:val="both"/>
        <w:rPr>
          <w:rFonts w:ascii="Abadi" w:hAnsi="Abadi" w:cs="Arial"/>
          <w:b/>
          <w:sz w:val="21"/>
          <w:szCs w:val="21"/>
        </w:rPr>
      </w:pPr>
    </w:p>
    <w:p w:rsidR="000247C9" w:rsidRPr="002630AF" w:rsidRDefault="000247C9" w:rsidP="001F7A55">
      <w:pPr>
        <w:ind w:firstLine="709"/>
        <w:jc w:val="both"/>
        <w:rPr>
          <w:rFonts w:ascii="Abadi" w:hAnsi="Abadi" w:cs="Arial"/>
          <w:sz w:val="21"/>
          <w:szCs w:val="21"/>
        </w:rPr>
      </w:pPr>
      <w:r w:rsidRPr="002630AF">
        <w:rPr>
          <w:rFonts w:ascii="Abadi" w:hAnsi="Abadi" w:cs="Arial"/>
          <w:b/>
          <w:sz w:val="21"/>
          <w:szCs w:val="21"/>
        </w:rPr>
        <w:t xml:space="preserve">-La C. Presidenta: </w:t>
      </w:r>
      <w:r w:rsidRPr="002630AF">
        <w:rPr>
          <w:rFonts w:ascii="Abadi" w:hAnsi="Abadi" w:cs="Arial"/>
          <w:sz w:val="21"/>
          <w:szCs w:val="21"/>
        </w:rPr>
        <w:t xml:space="preserve">Se cierra el sistema electrónico. </w:t>
      </w:r>
    </w:p>
    <w:p w:rsidR="000247C9" w:rsidRPr="002630AF" w:rsidRDefault="000247C9" w:rsidP="001F7A55">
      <w:pPr>
        <w:ind w:firstLine="709"/>
        <w:jc w:val="both"/>
        <w:rPr>
          <w:rFonts w:ascii="Abadi" w:hAnsi="Abadi" w:cs="Arial"/>
          <w:sz w:val="21"/>
          <w:szCs w:val="21"/>
        </w:rPr>
      </w:pPr>
    </w:p>
    <w:p w:rsidR="000247C9" w:rsidRPr="002630AF" w:rsidRDefault="000247C9" w:rsidP="001F7A55">
      <w:pPr>
        <w:ind w:firstLine="709"/>
        <w:jc w:val="both"/>
        <w:rPr>
          <w:rFonts w:ascii="Abadi" w:hAnsi="Abadi" w:cs="Arial"/>
          <w:sz w:val="21"/>
          <w:szCs w:val="21"/>
        </w:rPr>
      </w:pPr>
      <w:r w:rsidRPr="002630AF">
        <w:rPr>
          <w:rFonts w:ascii="Abadi" w:hAnsi="Abadi" w:cs="Arial"/>
          <w:b/>
          <w:sz w:val="21"/>
          <w:szCs w:val="21"/>
        </w:rPr>
        <w:t xml:space="preserve">-La Secretaría: </w:t>
      </w:r>
      <w:r w:rsidR="00B96D3F" w:rsidRPr="002630AF">
        <w:rPr>
          <w:rFonts w:ascii="Abadi" w:hAnsi="Abadi" w:cs="Arial"/>
          <w:sz w:val="21"/>
          <w:szCs w:val="21"/>
        </w:rPr>
        <w:t>Señora</w:t>
      </w:r>
      <w:r w:rsidRPr="002630AF">
        <w:rPr>
          <w:rFonts w:ascii="Abadi" w:hAnsi="Abadi" w:cs="Arial"/>
          <w:sz w:val="21"/>
          <w:szCs w:val="21"/>
        </w:rPr>
        <w:t xml:space="preserve"> presidenta, se registraron </w:t>
      </w:r>
      <w:r w:rsidRPr="002630AF">
        <w:rPr>
          <w:rFonts w:ascii="Abadi" w:hAnsi="Abadi" w:cs="Arial"/>
          <w:b/>
          <w:sz w:val="21"/>
          <w:szCs w:val="21"/>
        </w:rPr>
        <w:t xml:space="preserve">treinta y tres votos a favor. </w:t>
      </w:r>
    </w:p>
    <w:p w:rsidR="000247C9" w:rsidRPr="002630AF" w:rsidRDefault="000247C9" w:rsidP="001F7A55">
      <w:pPr>
        <w:ind w:firstLine="709"/>
        <w:jc w:val="both"/>
        <w:rPr>
          <w:rFonts w:ascii="Abadi" w:hAnsi="Abadi" w:cs="Arial"/>
          <w:sz w:val="21"/>
          <w:szCs w:val="21"/>
        </w:rPr>
      </w:pPr>
    </w:p>
    <w:p w:rsidR="000247C9" w:rsidRPr="002630AF" w:rsidRDefault="000247C9" w:rsidP="001F7A55">
      <w:pPr>
        <w:ind w:firstLine="709"/>
        <w:jc w:val="both"/>
        <w:rPr>
          <w:rFonts w:ascii="Abadi" w:hAnsi="Abadi" w:cs="Arial"/>
          <w:sz w:val="21"/>
          <w:szCs w:val="21"/>
        </w:rPr>
      </w:pPr>
      <w:r w:rsidRPr="002630AF">
        <w:rPr>
          <w:rFonts w:ascii="Abadi" w:hAnsi="Abadi" w:cs="Arial"/>
          <w:b/>
          <w:sz w:val="21"/>
          <w:szCs w:val="21"/>
        </w:rPr>
        <w:t>-La C. Presidenta</w:t>
      </w:r>
      <w:r w:rsidRPr="002630AF">
        <w:rPr>
          <w:rFonts w:ascii="Abadi" w:hAnsi="Abadi" w:cs="Arial"/>
          <w:sz w:val="21"/>
          <w:szCs w:val="21"/>
        </w:rPr>
        <w:t xml:space="preserve">: La obvia resolución ha sido aprobada por unanimidad de votos. </w:t>
      </w:r>
    </w:p>
    <w:p w:rsidR="000247C9" w:rsidRPr="002630AF" w:rsidRDefault="000247C9" w:rsidP="001F7A55">
      <w:pPr>
        <w:ind w:firstLine="709"/>
        <w:jc w:val="both"/>
        <w:rPr>
          <w:rFonts w:ascii="Abadi" w:hAnsi="Abadi" w:cs="Arial"/>
          <w:sz w:val="21"/>
          <w:szCs w:val="21"/>
        </w:rPr>
      </w:pPr>
    </w:p>
    <w:p w:rsidR="000247C9" w:rsidRPr="002630AF" w:rsidRDefault="000247C9" w:rsidP="001F7A55">
      <w:pPr>
        <w:ind w:firstLine="709"/>
        <w:jc w:val="both"/>
        <w:rPr>
          <w:rFonts w:ascii="Abadi" w:hAnsi="Abadi" w:cs="Arial"/>
          <w:sz w:val="21"/>
          <w:szCs w:val="21"/>
        </w:rPr>
      </w:pPr>
      <w:r w:rsidRPr="002630AF">
        <w:rPr>
          <w:rFonts w:ascii="Abadi" w:hAnsi="Abadi" w:cs="Arial"/>
          <w:sz w:val="21"/>
          <w:szCs w:val="21"/>
        </w:rPr>
        <w:t xml:space="preserve">En consecuencia, se somete a discusión el Punto de Acuerdo. Si alguna diputada o algún diputado desea hacer el uso de la palabra en pro o en contra, sírvase </w:t>
      </w:r>
      <w:r w:rsidR="00242529" w:rsidRPr="002630AF">
        <w:rPr>
          <w:rFonts w:ascii="Abadi" w:hAnsi="Abadi" w:cs="Arial"/>
          <w:sz w:val="21"/>
          <w:szCs w:val="21"/>
        </w:rPr>
        <w:t xml:space="preserve">indicarlo a esta presidencia. </w:t>
      </w:r>
    </w:p>
    <w:p w:rsidR="005D0B53" w:rsidRPr="002630AF" w:rsidRDefault="005D0B53" w:rsidP="001F7A55">
      <w:pPr>
        <w:ind w:firstLine="709"/>
        <w:jc w:val="both"/>
        <w:rPr>
          <w:rFonts w:ascii="Abadi" w:hAnsi="Abadi" w:cs="Arial"/>
          <w:sz w:val="21"/>
          <w:szCs w:val="21"/>
        </w:rPr>
      </w:pPr>
    </w:p>
    <w:p w:rsidR="005D0B53" w:rsidRPr="002630AF" w:rsidRDefault="005D0B53" w:rsidP="001F7A55">
      <w:pPr>
        <w:ind w:firstLine="709"/>
        <w:jc w:val="both"/>
        <w:rPr>
          <w:rFonts w:ascii="Abadi" w:hAnsi="Abadi" w:cs="Arial"/>
          <w:sz w:val="21"/>
          <w:szCs w:val="21"/>
        </w:rPr>
      </w:pPr>
      <w:r w:rsidRPr="002630AF">
        <w:rPr>
          <w:rFonts w:ascii="Abadi" w:hAnsi="Abadi" w:cs="Arial"/>
          <w:sz w:val="21"/>
          <w:szCs w:val="21"/>
        </w:rPr>
        <w:t>¿Sí diputada Libia Dennise García?</w:t>
      </w:r>
    </w:p>
    <w:p w:rsidR="005D0B53" w:rsidRPr="002630AF" w:rsidRDefault="005D0B53" w:rsidP="001F7A55">
      <w:pPr>
        <w:ind w:firstLine="709"/>
        <w:jc w:val="both"/>
        <w:rPr>
          <w:rFonts w:ascii="Abadi" w:hAnsi="Abadi" w:cs="Arial"/>
          <w:sz w:val="21"/>
          <w:szCs w:val="21"/>
        </w:rPr>
      </w:pPr>
    </w:p>
    <w:p w:rsidR="005D0B53" w:rsidRPr="002630AF" w:rsidRDefault="005D0B53" w:rsidP="001F7A55">
      <w:pPr>
        <w:ind w:firstLine="709"/>
        <w:jc w:val="both"/>
        <w:rPr>
          <w:rFonts w:ascii="Abadi" w:hAnsi="Abadi" w:cs="Arial"/>
          <w:sz w:val="21"/>
          <w:szCs w:val="21"/>
        </w:rPr>
      </w:pPr>
      <w:r w:rsidRPr="002630AF">
        <w:rPr>
          <w:rFonts w:ascii="Abadi" w:hAnsi="Abadi" w:cs="Arial"/>
          <w:b/>
          <w:sz w:val="21"/>
          <w:szCs w:val="21"/>
        </w:rPr>
        <w:t xml:space="preserve">C. Dip. Libia Dennise García Muñoz Ledo: </w:t>
      </w:r>
      <w:r w:rsidRPr="002630AF">
        <w:rPr>
          <w:rFonts w:ascii="Abadi" w:hAnsi="Abadi" w:cs="Arial"/>
          <w:sz w:val="21"/>
          <w:szCs w:val="21"/>
        </w:rPr>
        <w:t>Para hablar a favor del Punto de Acuerdo.</w:t>
      </w:r>
    </w:p>
    <w:p w:rsidR="005D0B53" w:rsidRPr="002630AF" w:rsidRDefault="005D0B53" w:rsidP="001F7A55">
      <w:pPr>
        <w:ind w:firstLine="709"/>
        <w:jc w:val="both"/>
        <w:rPr>
          <w:rFonts w:ascii="Abadi" w:hAnsi="Abadi" w:cs="Arial"/>
          <w:sz w:val="21"/>
          <w:szCs w:val="21"/>
        </w:rPr>
      </w:pPr>
    </w:p>
    <w:p w:rsidR="005D0B53" w:rsidRPr="002630AF" w:rsidRDefault="005D0B53" w:rsidP="001F7A55">
      <w:pPr>
        <w:ind w:firstLine="709"/>
        <w:jc w:val="both"/>
        <w:rPr>
          <w:rFonts w:ascii="Abadi" w:hAnsi="Abadi" w:cs="Arial"/>
          <w:sz w:val="21"/>
          <w:szCs w:val="21"/>
        </w:rPr>
      </w:pPr>
      <w:r w:rsidRPr="002630AF">
        <w:rPr>
          <w:rFonts w:ascii="Abadi" w:hAnsi="Abadi" w:cs="Arial"/>
          <w:b/>
          <w:sz w:val="21"/>
          <w:szCs w:val="21"/>
        </w:rPr>
        <w:t xml:space="preserve">-La C. Presidenta: </w:t>
      </w:r>
      <w:r w:rsidRPr="002630AF">
        <w:rPr>
          <w:rFonts w:ascii="Abadi" w:hAnsi="Abadi" w:cs="Arial"/>
          <w:sz w:val="21"/>
          <w:szCs w:val="21"/>
        </w:rPr>
        <w:t>Adelante diputada.</w:t>
      </w:r>
    </w:p>
    <w:p w:rsidR="005D0B53" w:rsidRPr="002630AF" w:rsidRDefault="005D0B53" w:rsidP="001F7A55">
      <w:pPr>
        <w:ind w:firstLine="709"/>
        <w:jc w:val="both"/>
        <w:rPr>
          <w:rFonts w:ascii="Abadi" w:hAnsi="Abadi" w:cs="Arial"/>
          <w:sz w:val="21"/>
          <w:szCs w:val="21"/>
        </w:rPr>
      </w:pPr>
    </w:p>
    <w:p w:rsidR="005D0B53" w:rsidRPr="002630AF" w:rsidRDefault="0082502E" w:rsidP="001F7A55">
      <w:pPr>
        <w:ind w:firstLine="709"/>
        <w:jc w:val="both"/>
        <w:rPr>
          <w:rFonts w:ascii="Abadi" w:hAnsi="Abadi" w:cs="Arial"/>
          <w:b/>
          <w:sz w:val="21"/>
          <w:szCs w:val="21"/>
        </w:rPr>
      </w:pPr>
      <w:r w:rsidRPr="002630AF">
        <w:rPr>
          <w:rFonts w:ascii="Abadi" w:hAnsi="Abadi" w:cs="Arial"/>
          <w:b/>
          <w:sz w:val="21"/>
          <w:szCs w:val="21"/>
        </w:rPr>
        <w:t>MANIFESTÁNDOSE A FAVOR DEL PUNTO DE ACUERDO PRESENTADO, INTERVIENE LA DIPUTADA LIBIA DENNISE GARCÍA MUÑOZ LEDO.</w:t>
      </w:r>
    </w:p>
    <w:p w:rsidR="005D0B53" w:rsidRPr="002630AF" w:rsidRDefault="0082502E" w:rsidP="0082502E">
      <w:pPr>
        <w:ind w:firstLine="709"/>
        <w:jc w:val="right"/>
        <w:rPr>
          <w:rFonts w:ascii="Abadi" w:hAnsi="Abadi" w:cs="Arial"/>
          <w:b/>
          <w:sz w:val="21"/>
          <w:szCs w:val="21"/>
        </w:rPr>
      </w:pPr>
      <w:r w:rsidRPr="002630AF">
        <w:rPr>
          <w:rFonts w:ascii="Abadi" w:hAnsi="Abadi"/>
          <w:noProof/>
          <w:sz w:val="21"/>
          <w:szCs w:val="21"/>
        </w:rPr>
        <w:drawing>
          <wp:inline distT="0" distB="0" distL="0" distR="0" wp14:anchorId="5137FC78" wp14:editId="79439BE1">
            <wp:extent cx="1281933" cy="849554"/>
            <wp:effectExtent l="19050" t="0" r="13970" b="294005"/>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3078" r="8334"/>
                    <a:stretch/>
                  </pic:blipFill>
                  <pic:spPr bwMode="auto">
                    <a:xfrm>
                      <a:off x="0" y="0"/>
                      <a:ext cx="1303669" cy="863958"/>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inline>
        </w:drawing>
      </w:r>
    </w:p>
    <w:p w:rsidR="005D0B53" w:rsidRPr="002630AF" w:rsidRDefault="0082502E" w:rsidP="001F7A55">
      <w:pPr>
        <w:ind w:firstLine="709"/>
        <w:jc w:val="both"/>
        <w:rPr>
          <w:rFonts w:ascii="Abadi" w:hAnsi="Abadi" w:cs="Arial"/>
          <w:sz w:val="21"/>
          <w:szCs w:val="21"/>
        </w:rPr>
      </w:pPr>
      <w:r w:rsidRPr="002630AF">
        <w:rPr>
          <w:rFonts w:ascii="Abadi" w:hAnsi="Abadi" w:cs="Arial"/>
          <w:b/>
          <w:sz w:val="21"/>
          <w:szCs w:val="21"/>
        </w:rPr>
        <w:t xml:space="preserve">C. Dip. Libia Dennise García Muñoz Ledo: </w:t>
      </w:r>
      <w:r w:rsidR="00104A26" w:rsidRPr="002630AF">
        <w:rPr>
          <w:rFonts w:ascii="Abadi" w:hAnsi="Abadi" w:cs="Arial"/>
          <w:sz w:val="21"/>
          <w:szCs w:val="21"/>
        </w:rPr>
        <w:t>Muy buenos días. Con el permiso de la mesa directiva y su presidenta. Compañeras y compañeros legisladores:</w:t>
      </w:r>
    </w:p>
    <w:p w:rsidR="00104A26" w:rsidRPr="002630AF" w:rsidRDefault="00104A26" w:rsidP="001F7A55">
      <w:pPr>
        <w:ind w:firstLine="709"/>
        <w:jc w:val="both"/>
        <w:rPr>
          <w:rFonts w:ascii="Abadi" w:hAnsi="Abadi" w:cs="Arial"/>
          <w:sz w:val="21"/>
          <w:szCs w:val="21"/>
        </w:rPr>
      </w:pPr>
    </w:p>
    <w:p w:rsidR="00104A26" w:rsidRPr="002630AF" w:rsidRDefault="00104A26" w:rsidP="001F7A55">
      <w:pPr>
        <w:ind w:firstLine="709"/>
        <w:jc w:val="both"/>
        <w:rPr>
          <w:rFonts w:ascii="Abadi" w:hAnsi="Abadi" w:cs="Arial"/>
          <w:sz w:val="21"/>
          <w:szCs w:val="21"/>
        </w:rPr>
      </w:pPr>
      <w:r w:rsidRPr="002630AF">
        <w:rPr>
          <w:rFonts w:ascii="Abadi" w:hAnsi="Abadi" w:cs="Arial"/>
          <w:sz w:val="21"/>
          <w:szCs w:val="21"/>
        </w:rPr>
        <w:t>Las diputadas de Acción Nacional suscribimos este Punto de Acuerdo propuesto por la diputada Marichuy</w:t>
      </w:r>
      <w:r w:rsidR="003C1A26" w:rsidRPr="002630AF">
        <w:rPr>
          <w:rFonts w:ascii="Abadi" w:hAnsi="Abadi" w:cs="Arial"/>
          <w:sz w:val="21"/>
          <w:szCs w:val="21"/>
        </w:rPr>
        <w:t xml:space="preserve"> porque nos oponemos </w:t>
      </w:r>
      <w:r w:rsidR="007401DF" w:rsidRPr="002630AF">
        <w:rPr>
          <w:rFonts w:ascii="Abadi" w:hAnsi="Abadi" w:cs="Arial"/>
          <w:sz w:val="21"/>
          <w:szCs w:val="21"/>
        </w:rPr>
        <w:t xml:space="preserve">rotundamente a que desaparezcan programas sociales </w:t>
      </w:r>
      <w:r w:rsidR="004C6219" w:rsidRPr="002630AF">
        <w:rPr>
          <w:rFonts w:ascii="Abadi" w:hAnsi="Abadi" w:cs="Arial"/>
          <w:sz w:val="21"/>
          <w:szCs w:val="21"/>
        </w:rPr>
        <w:t>que significan el avance para las mujeres, la disminución de la brecha de desigualdad</w:t>
      </w:r>
      <w:r w:rsidR="009A7ABD" w:rsidRPr="002630AF">
        <w:rPr>
          <w:rFonts w:ascii="Abadi" w:hAnsi="Abadi" w:cs="Arial"/>
          <w:sz w:val="21"/>
          <w:szCs w:val="21"/>
        </w:rPr>
        <w:t xml:space="preserve"> o la atención y la resolución de la violencia de género. </w:t>
      </w:r>
    </w:p>
    <w:p w:rsidR="001F7A55" w:rsidRPr="002630AF" w:rsidRDefault="001F7A55" w:rsidP="001F7A55">
      <w:pPr>
        <w:ind w:firstLine="709"/>
        <w:jc w:val="both"/>
        <w:rPr>
          <w:rFonts w:ascii="Abadi" w:hAnsi="Abadi" w:cs="Arial"/>
          <w:sz w:val="21"/>
          <w:szCs w:val="21"/>
        </w:rPr>
      </w:pPr>
    </w:p>
    <w:p w:rsidR="001F7A55" w:rsidRPr="002630AF" w:rsidRDefault="001F7A55" w:rsidP="001F7A55">
      <w:pPr>
        <w:ind w:firstLine="709"/>
        <w:jc w:val="both"/>
        <w:rPr>
          <w:rFonts w:ascii="Abadi" w:hAnsi="Abadi" w:cs="Arial"/>
          <w:sz w:val="21"/>
          <w:szCs w:val="21"/>
        </w:rPr>
      </w:pPr>
      <w:r w:rsidRPr="002630AF">
        <w:rPr>
          <w:rFonts w:ascii="Abadi" w:hAnsi="Abadi" w:cs="Arial"/>
          <w:sz w:val="21"/>
          <w:szCs w:val="21"/>
        </w:rPr>
        <w:t xml:space="preserve">Nos parece inaceptable que el Programa del Fortalecimiento </w:t>
      </w:r>
      <w:r w:rsidR="00447655" w:rsidRPr="002630AF">
        <w:rPr>
          <w:rFonts w:ascii="Abadi" w:hAnsi="Abadi" w:cs="Arial"/>
          <w:sz w:val="21"/>
          <w:szCs w:val="21"/>
        </w:rPr>
        <w:t>a la transversalidad de la perspectiva de género, se haya reducido casi el 50%, que en números redondos pasó de 407 millones en 2018 a sólo 210 millones par</w:t>
      </w:r>
      <w:r w:rsidR="00B85A53" w:rsidRPr="002630AF">
        <w:rPr>
          <w:rFonts w:ascii="Abadi" w:hAnsi="Abadi" w:cs="Arial"/>
          <w:sz w:val="21"/>
          <w:szCs w:val="21"/>
        </w:rPr>
        <w:t>a</w:t>
      </w:r>
      <w:r w:rsidR="00447655" w:rsidRPr="002630AF">
        <w:rPr>
          <w:rFonts w:ascii="Abadi" w:hAnsi="Abadi" w:cs="Arial"/>
          <w:sz w:val="21"/>
          <w:szCs w:val="21"/>
        </w:rPr>
        <w:t xml:space="preserve"> 2019. Ya diversas organizaciones y colectivos </w:t>
      </w:r>
      <w:r w:rsidR="005A309C" w:rsidRPr="002630AF">
        <w:rPr>
          <w:rFonts w:ascii="Abadi" w:hAnsi="Abadi" w:cs="Arial"/>
          <w:sz w:val="21"/>
          <w:szCs w:val="21"/>
        </w:rPr>
        <w:t xml:space="preserve">de la sociedad se han manifestado en contra de reducir este presupuesto y, además, </w:t>
      </w:r>
      <w:r w:rsidR="00BB58C9" w:rsidRPr="002630AF">
        <w:rPr>
          <w:rFonts w:ascii="Abadi" w:hAnsi="Abadi" w:cs="Arial"/>
          <w:sz w:val="21"/>
          <w:szCs w:val="21"/>
        </w:rPr>
        <w:t>algo que es muy grave, la desaparición total del Programa de Apoyo a las Instancias de Mujeres en las entidades federativas, como ya lo coment</w:t>
      </w:r>
      <w:r w:rsidR="0093419A" w:rsidRPr="002630AF">
        <w:rPr>
          <w:rFonts w:ascii="Abadi" w:hAnsi="Abadi" w:cs="Arial"/>
          <w:sz w:val="21"/>
          <w:szCs w:val="21"/>
        </w:rPr>
        <w:t xml:space="preserve">aba nuestra compañera diputada, ya que esto debilita las acciones estatales y municipales para accionar programas y políticas públicas </w:t>
      </w:r>
      <w:r w:rsidR="002A6520" w:rsidRPr="002630AF">
        <w:rPr>
          <w:rFonts w:ascii="Abadi" w:hAnsi="Abadi" w:cs="Arial"/>
          <w:sz w:val="21"/>
          <w:szCs w:val="21"/>
        </w:rPr>
        <w:t xml:space="preserve">en favor de las mujeres. Nosotras nos sumamos a este reclamo </w:t>
      </w:r>
      <w:r w:rsidR="00107F28" w:rsidRPr="002630AF">
        <w:rPr>
          <w:rFonts w:ascii="Abadi" w:hAnsi="Abadi" w:cs="Arial"/>
          <w:sz w:val="21"/>
          <w:szCs w:val="21"/>
        </w:rPr>
        <w:t xml:space="preserve">de que se destinen más recursos a este programa y que no desaparezca </w:t>
      </w:r>
      <w:r w:rsidR="00231D6B" w:rsidRPr="002630AF">
        <w:rPr>
          <w:rFonts w:ascii="Abadi" w:hAnsi="Abadi" w:cs="Arial"/>
          <w:sz w:val="21"/>
          <w:szCs w:val="21"/>
        </w:rPr>
        <w:t xml:space="preserve">como actualmente está previsto. </w:t>
      </w:r>
    </w:p>
    <w:p w:rsidR="00231D6B" w:rsidRPr="002630AF" w:rsidRDefault="00231D6B" w:rsidP="001F7A55">
      <w:pPr>
        <w:ind w:firstLine="709"/>
        <w:jc w:val="both"/>
        <w:rPr>
          <w:rFonts w:ascii="Abadi" w:hAnsi="Abadi" w:cs="Arial"/>
          <w:sz w:val="21"/>
          <w:szCs w:val="21"/>
        </w:rPr>
      </w:pPr>
    </w:p>
    <w:p w:rsidR="00193C42" w:rsidRPr="002630AF" w:rsidRDefault="00231D6B" w:rsidP="001F7A55">
      <w:pPr>
        <w:ind w:firstLine="709"/>
        <w:jc w:val="both"/>
        <w:rPr>
          <w:rFonts w:ascii="Abadi" w:hAnsi="Abadi" w:cs="Arial"/>
          <w:sz w:val="21"/>
          <w:szCs w:val="21"/>
        </w:rPr>
      </w:pPr>
      <w:r w:rsidRPr="002630AF">
        <w:rPr>
          <w:rFonts w:ascii="Abadi" w:hAnsi="Abadi" w:cs="Arial"/>
          <w:sz w:val="21"/>
          <w:szCs w:val="21"/>
        </w:rPr>
        <w:t>Queremos un presupuesto con perspectiva de género que fortalezca los municipios y a los estados de nuestro país</w:t>
      </w:r>
      <w:r w:rsidR="009F48E0" w:rsidRPr="002630AF">
        <w:rPr>
          <w:rFonts w:ascii="Abadi" w:hAnsi="Abadi" w:cs="Arial"/>
          <w:sz w:val="21"/>
          <w:szCs w:val="21"/>
        </w:rPr>
        <w:t xml:space="preserve"> en el combate a las desigualdades y a la violencia que todavía sufrimos las mujeres.</w:t>
      </w:r>
    </w:p>
    <w:p w:rsidR="00193C42" w:rsidRPr="002630AF" w:rsidRDefault="00193C42" w:rsidP="001F7A55">
      <w:pPr>
        <w:ind w:firstLine="709"/>
        <w:jc w:val="both"/>
        <w:rPr>
          <w:rFonts w:ascii="Abadi" w:hAnsi="Abadi" w:cs="Arial"/>
          <w:sz w:val="21"/>
          <w:szCs w:val="21"/>
        </w:rPr>
      </w:pPr>
    </w:p>
    <w:p w:rsidR="00231D6B" w:rsidRPr="002630AF" w:rsidRDefault="00193C42" w:rsidP="001F7A55">
      <w:pPr>
        <w:ind w:firstLine="709"/>
        <w:jc w:val="both"/>
        <w:rPr>
          <w:rFonts w:ascii="Abadi" w:hAnsi="Abadi" w:cs="Arial"/>
          <w:sz w:val="21"/>
          <w:szCs w:val="21"/>
        </w:rPr>
      </w:pPr>
      <w:r w:rsidRPr="002630AF">
        <w:rPr>
          <w:rFonts w:ascii="Abadi" w:hAnsi="Abadi" w:cs="Arial"/>
          <w:sz w:val="21"/>
          <w:szCs w:val="21"/>
        </w:rPr>
        <w:t xml:space="preserve">De igual manera, la reducción del 25% de presupuesto que se considera para </w:t>
      </w:r>
      <w:r w:rsidRPr="002630AF">
        <w:rPr>
          <w:rFonts w:ascii="Abadi" w:hAnsi="Abadi" w:cs="Arial"/>
          <w:sz w:val="21"/>
          <w:szCs w:val="21"/>
        </w:rPr>
        <w:lastRenderedPageBreak/>
        <w:t xml:space="preserve">la Comisión Nacional para prevenir y erradicar la violencia contra las mujeres, la CONAVIM, el recorte del 50% al Programa de Igualdad para la Sociedad Civil y la desaparición del Fondo de Coinversión para </w:t>
      </w:r>
      <w:r w:rsidR="00067CA9" w:rsidRPr="002630AF">
        <w:rPr>
          <w:rFonts w:ascii="Abadi" w:hAnsi="Abadi" w:cs="Arial"/>
          <w:sz w:val="21"/>
          <w:szCs w:val="21"/>
        </w:rPr>
        <w:t>la sociedad civil, son sin duda duros golpes para las mujeres mexicanas.</w:t>
      </w:r>
    </w:p>
    <w:p w:rsidR="00F65464" w:rsidRPr="002630AF" w:rsidRDefault="00F65464" w:rsidP="001F7A55">
      <w:pPr>
        <w:ind w:firstLine="709"/>
        <w:jc w:val="both"/>
        <w:rPr>
          <w:rFonts w:ascii="Abadi" w:hAnsi="Abadi" w:cs="Arial"/>
          <w:sz w:val="21"/>
          <w:szCs w:val="21"/>
        </w:rPr>
      </w:pPr>
    </w:p>
    <w:p w:rsidR="00F65464" w:rsidRPr="002630AF" w:rsidRDefault="00F65464" w:rsidP="001F7A55">
      <w:pPr>
        <w:ind w:firstLine="709"/>
        <w:jc w:val="both"/>
        <w:rPr>
          <w:rFonts w:ascii="Abadi" w:hAnsi="Abadi" w:cs="Arial"/>
          <w:b/>
          <w:sz w:val="21"/>
          <w:szCs w:val="21"/>
        </w:rPr>
      </w:pPr>
      <w:r w:rsidRPr="002630AF">
        <w:rPr>
          <w:rFonts w:ascii="Abadi" w:hAnsi="Abadi" w:cs="Arial"/>
          <w:sz w:val="21"/>
          <w:szCs w:val="21"/>
        </w:rPr>
        <w:t xml:space="preserve">Desde esta </w:t>
      </w:r>
      <w:r w:rsidR="002E0D97" w:rsidRPr="002630AF">
        <w:rPr>
          <w:rFonts w:ascii="Abadi" w:hAnsi="Abadi" w:cs="Arial"/>
          <w:sz w:val="21"/>
          <w:szCs w:val="21"/>
        </w:rPr>
        <w:t>S</w:t>
      </w:r>
      <w:r w:rsidRPr="002630AF">
        <w:rPr>
          <w:rFonts w:ascii="Abadi" w:hAnsi="Abadi" w:cs="Arial"/>
          <w:sz w:val="21"/>
          <w:szCs w:val="21"/>
        </w:rPr>
        <w:t xml:space="preserve">oberanía, por lo tanto, le decimos </w:t>
      </w:r>
      <w:r w:rsidR="00E44CD4" w:rsidRPr="002630AF">
        <w:rPr>
          <w:rFonts w:ascii="Abadi" w:hAnsi="Abadi" w:cs="Arial"/>
          <w:sz w:val="21"/>
          <w:szCs w:val="21"/>
        </w:rPr>
        <w:t xml:space="preserve">al Presidente Andrés Manuel López Obrador y al Congreso federal, </w:t>
      </w:r>
      <w:r w:rsidR="00341AC7" w:rsidRPr="002630AF">
        <w:rPr>
          <w:rFonts w:ascii="Abadi" w:hAnsi="Abadi" w:cs="Arial"/>
          <w:sz w:val="21"/>
          <w:szCs w:val="21"/>
        </w:rPr>
        <w:t xml:space="preserve">sin nosotras no, ¡nunca más un México sin </w:t>
      </w:r>
      <w:r w:rsidR="00EB20A0" w:rsidRPr="002630AF">
        <w:rPr>
          <w:rFonts w:ascii="Abadi" w:hAnsi="Abadi" w:cs="Arial"/>
          <w:sz w:val="21"/>
          <w:szCs w:val="21"/>
        </w:rPr>
        <w:t>tomar en cuenta a sus mujeres!, queremos que el presupuesto refleje la mitad de la población que somos nosotras; queremos mujeres libres de violencia</w:t>
      </w:r>
      <w:r w:rsidR="008851B0" w:rsidRPr="002630AF">
        <w:rPr>
          <w:rFonts w:ascii="Abadi" w:hAnsi="Abadi" w:cs="Arial"/>
          <w:sz w:val="21"/>
          <w:szCs w:val="21"/>
        </w:rPr>
        <w:t>, con la mitad de la población con pleno ejercicio de sus derechos y que no se les olvide que el presupuesto público también es de nosotras</w:t>
      </w:r>
      <w:r w:rsidR="00B73FA8" w:rsidRPr="002630AF">
        <w:rPr>
          <w:rFonts w:ascii="Abadi" w:hAnsi="Abadi" w:cs="Arial"/>
          <w:sz w:val="21"/>
          <w:szCs w:val="21"/>
        </w:rPr>
        <w:t xml:space="preserve">; por eso es que las invitamos diputadas y diputados a votar a favor de este Punto de Acuerdo, no se trata </w:t>
      </w:r>
      <w:r w:rsidR="00737471" w:rsidRPr="002630AF">
        <w:rPr>
          <w:rFonts w:ascii="Abadi" w:hAnsi="Abadi" w:cs="Arial"/>
          <w:sz w:val="21"/>
          <w:szCs w:val="21"/>
        </w:rPr>
        <w:t xml:space="preserve">de un tema de partidos, de colores; por eso lamentamos </w:t>
      </w:r>
      <w:r w:rsidR="00B37FF8" w:rsidRPr="002630AF">
        <w:rPr>
          <w:rFonts w:ascii="Abadi" w:hAnsi="Abadi" w:cs="Arial"/>
          <w:sz w:val="21"/>
          <w:szCs w:val="21"/>
        </w:rPr>
        <w:t xml:space="preserve">que las diputadas de MORENA no hayan suscrito este </w:t>
      </w:r>
      <w:r w:rsidR="008C392D" w:rsidRPr="002630AF">
        <w:rPr>
          <w:rFonts w:ascii="Abadi" w:hAnsi="Abadi" w:cs="Arial"/>
          <w:sz w:val="21"/>
          <w:szCs w:val="21"/>
        </w:rPr>
        <w:t>Punto de Acuerdo, ya que este no es un tema de colores, este es un tema</w:t>
      </w:r>
      <w:r w:rsidR="00964B5E" w:rsidRPr="002630AF">
        <w:rPr>
          <w:rFonts w:ascii="Abadi" w:hAnsi="Abadi" w:cs="Arial"/>
          <w:sz w:val="21"/>
          <w:szCs w:val="21"/>
        </w:rPr>
        <w:t xml:space="preserve">, sin lugar a dudas, que tiene que ver </w:t>
      </w:r>
      <w:r w:rsidR="0087599C" w:rsidRPr="002630AF">
        <w:rPr>
          <w:rFonts w:ascii="Abadi" w:hAnsi="Abadi" w:cs="Arial"/>
          <w:sz w:val="21"/>
          <w:szCs w:val="21"/>
        </w:rPr>
        <w:t>con sororidad, con apoyo entre nosotras.</w:t>
      </w:r>
      <w:r w:rsidR="0021226C" w:rsidRPr="002630AF">
        <w:rPr>
          <w:rFonts w:ascii="Abadi" w:hAnsi="Abadi" w:cs="Arial"/>
          <w:sz w:val="21"/>
          <w:szCs w:val="21"/>
        </w:rPr>
        <w:t xml:space="preserve"> Es cuánto diputada presidenta. </w:t>
      </w:r>
    </w:p>
    <w:p w:rsidR="00E44CD4" w:rsidRPr="002630AF" w:rsidRDefault="00E44CD4" w:rsidP="001F7A55">
      <w:pPr>
        <w:ind w:firstLine="709"/>
        <w:jc w:val="both"/>
        <w:rPr>
          <w:rFonts w:ascii="Abadi" w:hAnsi="Abadi" w:cs="Arial"/>
          <w:b/>
          <w:sz w:val="21"/>
          <w:szCs w:val="21"/>
        </w:rPr>
      </w:pPr>
    </w:p>
    <w:p w:rsidR="00067CA9" w:rsidRPr="002630AF" w:rsidRDefault="00636437" w:rsidP="001F7A55">
      <w:pPr>
        <w:ind w:firstLine="709"/>
        <w:jc w:val="both"/>
        <w:rPr>
          <w:rFonts w:ascii="Abadi" w:hAnsi="Abadi" w:cs="Arial"/>
          <w:sz w:val="21"/>
          <w:szCs w:val="21"/>
        </w:rPr>
      </w:pPr>
      <w:r w:rsidRPr="002630AF">
        <w:rPr>
          <w:rFonts w:ascii="Abadi" w:hAnsi="Abadi" w:cs="Arial"/>
          <w:b/>
          <w:sz w:val="21"/>
          <w:szCs w:val="21"/>
        </w:rPr>
        <w:t xml:space="preserve">-La C. Presidenta: </w:t>
      </w:r>
      <w:r w:rsidR="008C5117" w:rsidRPr="002630AF">
        <w:rPr>
          <w:rFonts w:ascii="Abadi" w:hAnsi="Abadi" w:cs="Arial"/>
          <w:sz w:val="21"/>
          <w:szCs w:val="21"/>
        </w:rPr>
        <w:t>Gracias diputada.</w:t>
      </w:r>
    </w:p>
    <w:p w:rsidR="008C5117" w:rsidRPr="002630AF" w:rsidRDefault="008C5117" w:rsidP="001F7A55">
      <w:pPr>
        <w:ind w:firstLine="709"/>
        <w:jc w:val="both"/>
        <w:rPr>
          <w:rFonts w:ascii="Abadi" w:hAnsi="Abadi" w:cs="Arial"/>
          <w:sz w:val="21"/>
          <w:szCs w:val="21"/>
        </w:rPr>
      </w:pPr>
    </w:p>
    <w:p w:rsidR="000247C9" w:rsidRPr="002630AF" w:rsidRDefault="005D0B53" w:rsidP="001F7A55">
      <w:pPr>
        <w:ind w:firstLine="709"/>
        <w:jc w:val="both"/>
        <w:rPr>
          <w:rFonts w:ascii="Abadi" w:hAnsi="Abadi" w:cs="Arial"/>
          <w:sz w:val="21"/>
          <w:szCs w:val="21"/>
        </w:rPr>
      </w:pPr>
      <w:r w:rsidRPr="002630AF">
        <w:rPr>
          <w:rFonts w:ascii="Abadi" w:hAnsi="Abadi" w:cs="Arial"/>
          <w:sz w:val="21"/>
          <w:szCs w:val="21"/>
        </w:rPr>
        <w:t>En virtud de que se han agotado las participaciones,</w:t>
      </w:r>
      <w:r w:rsidR="000247C9" w:rsidRPr="002630AF">
        <w:rPr>
          <w:rFonts w:ascii="Abadi" w:hAnsi="Abadi" w:cs="Arial"/>
          <w:sz w:val="21"/>
          <w:szCs w:val="21"/>
        </w:rPr>
        <w:t xml:space="preserve"> se instruye a la secretaría para que, en votación nominal, a través del sistema electrónico, pregunte a la Asamblea si es de aprobarse o no el Punto de Acuerdo. Para tal efecto, se abre el sistema electrónico.</w:t>
      </w:r>
    </w:p>
    <w:p w:rsidR="000247C9" w:rsidRPr="002630AF" w:rsidRDefault="000247C9" w:rsidP="001F7A55">
      <w:pPr>
        <w:ind w:firstLine="709"/>
        <w:jc w:val="both"/>
        <w:rPr>
          <w:rFonts w:ascii="Abadi" w:hAnsi="Abadi" w:cs="Arial"/>
          <w:sz w:val="21"/>
          <w:szCs w:val="21"/>
        </w:rPr>
      </w:pPr>
    </w:p>
    <w:p w:rsidR="000247C9" w:rsidRPr="002630AF" w:rsidRDefault="000247C9" w:rsidP="001F7A55">
      <w:pPr>
        <w:ind w:firstLine="709"/>
        <w:jc w:val="both"/>
        <w:rPr>
          <w:rFonts w:ascii="Abadi" w:hAnsi="Abadi" w:cs="Arial"/>
          <w:sz w:val="21"/>
          <w:szCs w:val="21"/>
        </w:rPr>
      </w:pPr>
      <w:r w:rsidRPr="002630AF">
        <w:rPr>
          <w:rFonts w:ascii="Abadi" w:hAnsi="Abadi" w:cs="Arial"/>
          <w:b/>
          <w:sz w:val="21"/>
          <w:szCs w:val="21"/>
        </w:rPr>
        <w:t xml:space="preserve">-La Secretaría: </w:t>
      </w:r>
      <w:r w:rsidRPr="002630AF">
        <w:rPr>
          <w:rFonts w:ascii="Abadi" w:hAnsi="Abadi" w:cs="Arial"/>
          <w:sz w:val="21"/>
          <w:szCs w:val="21"/>
        </w:rPr>
        <w:t xml:space="preserve">En votación nominal, por el sistema electrónico, se pregunta a las diputadas y a los diputados si se aprueba el Punto de Acuerdo puesto a su consideración. </w:t>
      </w:r>
    </w:p>
    <w:p w:rsidR="000247C9" w:rsidRPr="002630AF" w:rsidRDefault="000247C9" w:rsidP="001F7A55">
      <w:pPr>
        <w:ind w:firstLine="709"/>
        <w:jc w:val="both"/>
        <w:rPr>
          <w:rFonts w:ascii="Abadi" w:hAnsi="Abadi" w:cs="Arial"/>
          <w:sz w:val="21"/>
          <w:szCs w:val="21"/>
        </w:rPr>
      </w:pPr>
    </w:p>
    <w:p w:rsidR="00AE293C" w:rsidRDefault="00AE293C" w:rsidP="001F7A55">
      <w:pPr>
        <w:ind w:firstLine="709"/>
        <w:jc w:val="both"/>
        <w:rPr>
          <w:rFonts w:ascii="Abadi" w:hAnsi="Abadi" w:cs="Arial"/>
          <w:b/>
          <w:sz w:val="21"/>
          <w:szCs w:val="21"/>
        </w:rPr>
      </w:pPr>
    </w:p>
    <w:p w:rsidR="000247C9" w:rsidRPr="002630AF" w:rsidRDefault="000247C9" w:rsidP="001F7A55">
      <w:pPr>
        <w:ind w:firstLine="709"/>
        <w:jc w:val="both"/>
        <w:rPr>
          <w:rFonts w:ascii="Abadi" w:hAnsi="Abadi" w:cs="Arial"/>
          <w:b/>
          <w:sz w:val="21"/>
          <w:szCs w:val="21"/>
        </w:rPr>
      </w:pPr>
      <w:r w:rsidRPr="002630AF">
        <w:rPr>
          <w:rFonts w:ascii="Abadi" w:hAnsi="Abadi" w:cs="Arial"/>
          <w:b/>
          <w:sz w:val="21"/>
          <w:szCs w:val="21"/>
        </w:rPr>
        <w:t>¿Falta alguna diputada o algún diputado de emitir su voto?</w:t>
      </w:r>
    </w:p>
    <w:p w:rsidR="000247C9" w:rsidRPr="002630AF" w:rsidRDefault="000247C9" w:rsidP="001F7A55">
      <w:pPr>
        <w:ind w:firstLine="709"/>
        <w:jc w:val="both"/>
        <w:rPr>
          <w:rFonts w:ascii="Abadi" w:hAnsi="Abadi" w:cs="Arial"/>
          <w:b/>
          <w:sz w:val="21"/>
          <w:szCs w:val="21"/>
        </w:rPr>
      </w:pPr>
    </w:p>
    <w:p w:rsidR="00AE293C" w:rsidRDefault="00AE293C" w:rsidP="001F7A55">
      <w:pPr>
        <w:ind w:firstLine="709"/>
        <w:jc w:val="both"/>
        <w:rPr>
          <w:rFonts w:ascii="Abadi" w:hAnsi="Abadi" w:cs="Arial"/>
          <w:b/>
          <w:sz w:val="21"/>
          <w:szCs w:val="21"/>
        </w:rPr>
      </w:pPr>
    </w:p>
    <w:p w:rsidR="000247C9" w:rsidRPr="002630AF" w:rsidRDefault="000247C9" w:rsidP="001F7A55">
      <w:pPr>
        <w:ind w:firstLine="709"/>
        <w:jc w:val="both"/>
        <w:rPr>
          <w:rFonts w:ascii="Abadi" w:hAnsi="Abadi" w:cs="Arial"/>
          <w:sz w:val="21"/>
          <w:szCs w:val="21"/>
        </w:rPr>
      </w:pPr>
      <w:r w:rsidRPr="002630AF">
        <w:rPr>
          <w:rFonts w:ascii="Abadi" w:hAnsi="Abadi" w:cs="Arial"/>
          <w:b/>
          <w:sz w:val="21"/>
          <w:szCs w:val="21"/>
        </w:rPr>
        <w:t xml:space="preserve">-La C. Presidenta: </w:t>
      </w:r>
      <w:r w:rsidRPr="002630AF">
        <w:rPr>
          <w:rFonts w:ascii="Abadi" w:hAnsi="Abadi" w:cs="Arial"/>
          <w:sz w:val="21"/>
          <w:szCs w:val="21"/>
        </w:rPr>
        <w:t xml:space="preserve">Se cierra el sistema electrónico. </w:t>
      </w:r>
    </w:p>
    <w:p w:rsidR="000247C9" w:rsidRDefault="000247C9" w:rsidP="001F7A55">
      <w:pPr>
        <w:ind w:firstLine="709"/>
        <w:jc w:val="both"/>
        <w:rPr>
          <w:rFonts w:ascii="Abadi" w:hAnsi="Abadi" w:cs="Arial"/>
          <w:sz w:val="21"/>
          <w:szCs w:val="21"/>
        </w:rPr>
      </w:pPr>
    </w:p>
    <w:p w:rsidR="000247C9" w:rsidRPr="002630AF" w:rsidRDefault="004C114C" w:rsidP="001F7A55">
      <w:pPr>
        <w:ind w:firstLine="709"/>
        <w:jc w:val="both"/>
        <w:rPr>
          <w:rFonts w:ascii="Abadi" w:hAnsi="Abadi" w:cs="Arial"/>
          <w:b/>
          <w:sz w:val="21"/>
          <w:szCs w:val="21"/>
        </w:rPr>
      </w:pPr>
      <w:r w:rsidRPr="002630AF">
        <w:rPr>
          <w:rFonts w:ascii="Abadi" w:hAnsi="Abadi" w:cs="Arial"/>
          <w:b/>
          <w:sz w:val="21"/>
          <w:szCs w:val="21"/>
        </w:rPr>
        <w:t>[</w:t>
      </w:r>
      <w:r w:rsidRPr="002630AF">
        <w:rPr>
          <w:rStyle w:val="Refdenotaalpie"/>
          <w:rFonts w:ascii="Abadi" w:hAnsi="Abadi" w:cs="Arial"/>
          <w:b/>
          <w:sz w:val="21"/>
          <w:szCs w:val="21"/>
        </w:rPr>
        <w:footnoteReference w:id="4"/>
      </w:r>
      <w:r w:rsidRPr="002630AF">
        <w:rPr>
          <w:rFonts w:ascii="Abadi" w:hAnsi="Abadi" w:cs="Arial"/>
          <w:b/>
          <w:sz w:val="21"/>
          <w:szCs w:val="21"/>
        </w:rPr>
        <w:t xml:space="preserve">] </w:t>
      </w:r>
      <w:r w:rsidR="000247C9" w:rsidRPr="002630AF">
        <w:rPr>
          <w:rFonts w:ascii="Abadi" w:hAnsi="Abadi" w:cs="Arial"/>
          <w:b/>
          <w:sz w:val="21"/>
          <w:szCs w:val="21"/>
        </w:rPr>
        <w:t xml:space="preserve">-La Secretaría: </w:t>
      </w:r>
      <w:r w:rsidR="000247C9" w:rsidRPr="002630AF">
        <w:rPr>
          <w:rFonts w:ascii="Abadi" w:hAnsi="Abadi" w:cs="Arial"/>
          <w:sz w:val="21"/>
          <w:szCs w:val="21"/>
        </w:rPr>
        <w:t xml:space="preserve">Señora presidenta, se registraron </w:t>
      </w:r>
      <w:r w:rsidR="000247C9" w:rsidRPr="002630AF">
        <w:rPr>
          <w:rFonts w:ascii="Abadi" w:hAnsi="Abadi" w:cs="Arial"/>
          <w:b/>
          <w:sz w:val="21"/>
          <w:szCs w:val="21"/>
        </w:rPr>
        <w:t>treinta votos a favor</w:t>
      </w:r>
      <w:r w:rsidR="004151AC" w:rsidRPr="002630AF">
        <w:rPr>
          <w:rFonts w:ascii="Abadi" w:hAnsi="Abadi" w:cs="Arial"/>
          <w:b/>
          <w:sz w:val="21"/>
          <w:szCs w:val="21"/>
        </w:rPr>
        <w:t xml:space="preserve"> y tres en contra. </w:t>
      </w:r>
    </w:p>
    <w:p w:rsidR="000247C9" w:rsidRPr="002630AF" w:rsidRDefault="000247C9" w:rsidP="001F7A55">
      <w:pPr>
        <w:ind w:firstLine="709"/>
        <w:jc w:val="both"/>
        <w:rPr>
          <w:rFonts w:ascii="Abadi" w:hAnsi="Abadi" w:cs="Arial"/>
          <w:sz w:val="21"/>
          <w:szCs w:val="21"/>
        </w:rPr>
      </w:pPr>
    </w:p>
    <w:p w:rsidR="000247C9" w:rsidRPr="002630AF" w:rsidRDefault="000247C9" w:rsidP="001F7A55">
      <w:pPr>
        <w:ind w:firstLine="709"/>
        <w:jc w:val="both"/>
        <w:rPr>
          <w:rFonts w:ascii="Abadi" w:hAnsi="Abadi" w:cs="Arial"/>
          <w:sz w:val="21"/>
          <w:szCs w:val="21"/>
        </w:rPr>
      </w:pPr>
      <w:r w:rsidRPr="002630AF">
        <w:rPr>
          <w:rFonts w:ascii="Abadi" w:hAnsi="Abadi" w:cs="Arial"/>
          <w:b/>
          <w:sz w:val="21"/>
          <w:szCs w:val="21"/>
        </w:rPr>
        <w:t xml:space="preserve">-La C. Presidenta: </w:t>
      </w:r>
      <w:r w:rsidRPr="002630AF">
        <w:rPr>
          <w:rFonts w:ascii="Abadi" w:hAnsi="Abadi" w:cs="Arial"/>
          <w:sz w:val="21"/>
          <w:szCs w:val="21"/>
        </w:rPr>
        <w:t xml:space="preserve">El Punto de Acuerdo ha sido aprobado por </w:t>
      </w:r>
      <w:r w:rsidR="004151AC" w:rsidRPr="002630AF">
        <w:rPr>
          <w:rFonts w:ascii="Abadi" w:hAnsi="Abadi" w:cs="Arial"/>
          <w:sz w:val="21"/>
          <w:szCs w:val="21"/>
        </w:rPr>
        <w:t xml:space="preserve">mayoría </w:t>
      </w:r>
      <w:r w:rsidRPr="002630AF">
        <w:rPr>
          <w:rFonts w:ascii="Abadi" w:hAnsi="Abadi" w:cs="Arial"/>
          <w:sz w:val="21"/>
          <w:szCs w:val="21"/>
        </w:rPr>
        <w:t>de votos.</w:t>
      </w:r>
    </w:p>
    <w:p w:rsidR="000247C9" w:rsidRPr="002630AF" w:rsidRDefault="000247C9" w:rsidP="001F7A55">
      <w:pPr>
        <w:ind w:firstLine="709"/>
        <w:jc w:val="both"/>
        <w:rPr>
          <w:rFonts w:ascii="Abadi" w:hAnsi="Abadi" w:cs="Arial"/>
          <w:sz w:val="21"/>
          <w:szCs w:val="21"/>
        </w:rPr>
      </w:pPr>
    </w:p>
    <w:p w:rsidR="00624A03" w:rsidRPr="002630AF" w:rsidRDefault="000247C9" w:rsidP="00624A03">
      <w:pPr>
        <w:ind w:firstLine="709"/>
        <w:jc w:val="both"/>
        <w:rPr>
          <w:rFonts w:ascii="Abadi" w:hAnsi="Abadi" w:cs="Arial"/>
          <w:sz w:val="21"/>
          <w:szCs w:val="21"/>
        </w:rPr>
      </w:pPr>
      <w:r w:rsidRPr="002630AF">
        <w:rPr>
          <w:rFonts w:ascii="Abadi" w:hAnsi="Abadi" w:cs="Arial"/>
          <w:sz w:val="21"/>
          <w:szCs w:val="21"/>
        </w:rPr>
        <w:t xml:space="preserve">En consecuencia, remítase el acuerdo aprobado, junto con sus consideraciones, a </w:t>
      </w:r>
      <w:r w:rsidR="004151AC" w:rsidRPr="002630AF">
        <w:rPr>
          <w:rFonts w:ascii="Abadi" w:hAnsi="Abadi" w:cs="Arial"/>
          <w:sz w:val="21"/>
          <w:szCs w:val="21"/>
        </w:rPr>
        <w:t xml:space="preserve">la Cámara de Diputados del Congreso de la Unión, para los efectos </w:t>
      </w:r>
      <w:r w:rsidR="004C17A0" w:rsidRPr="002630AF">
        <w:rPr>
          <w:rFonts w:ascii="Abadi" w:hAnsi="Abadi" w:cs="Arial"/>
          <w:sz w:val="21"/>
          <w:szCs w:val="21"/>
        </w:rPr>
        <w:t>conducentes</w:t>
      </w:r>
      <w:r w:rsidR="004151AC" w:rsidRPr="002630AF">
        <w:rPr>
          <w:rFonts w:ascii="Abadi" w:hAnsi="Abadi" w:cs="Arial"/>
          <w:sz w:val="21"/>
          <w:szCs w:val="21"/>
        </w:rPr>
        <w:t>.</w:t>
      </w:r>
    </w:p>
    <w:p w:rsidR="00725A2E" w:rsidRPr="002630AF" w:rsidRDefault="00725A2E" w:rsidP="00624A03">
      <w:pPr>
        <w:ind w:firstLine="709"/>
        <w:jc w:val="both"/>
        <w:rPr>
          <w:rFonts w:ascii="Abadi" w:hAnsi="Abadi" w:cs="Arial"/>
          <w:sz w:val="21"/>
          <w:szCs w:val="21"/>
        </w:rPr>
      </w:pPr>
    </w:p>
    <w:p w:rsidR="00364453" w:rsidRPr="002630AF" w:rsidRDefault="00364453" w:rsidP="00EA0400">
      <w:pPr>
        <w:ind w:firstLine="709"/>
        <w:jc w:val="both"/>
        <w:rPr>
          <w:rFonts w:ascii="Abadi" w:hAnsi="Abadi" w:cs="Arial"/>
          <w:sz w:val="21"/>
          <w:szCs w:val="21"/>
        </w:rPr>
      </w:pPr>
      <w:r w:rsidRPr="002630AF">
        <w:rPr>
          <w:rFonts w:ascii="Abadi" w:hAnsi="Abadi" w:cs="Arial"/>
          <w:sz w:val="21"/>
          <w:szCs w:val="21"/>
        </w:rPr>
        <w:t xml:space="preserve">Compañeras y compañeros legisladores, con el objeto de agilizar el trámite parlamentario de los dictámenes formulados por la Comisión de Justicia contenidos en los puntos del 9 al 12 del orden del día y en virtud de haberse proporcionado con anticipación los asuntos materia de la presente sesión, así como encontrarse en la Gaceta Parlamentaria, esta presidencia propone la dispense lectura de los mismos. Asimismo, se dispense la lectura de los dictámenes formulados por las Comisiones Unidas de Hacienda y Fiscalización y de Gobernación y Puntos Constitucionales, contenidos en el punto 13 del orden del día y sean sometidos a discusión y posterior votación en un solo acto. </w:t>
      </w:r>
    </w:p>
    <w:p w:rsidR="00364453" w:rsidRPr="002630AF" w:rsidRDefault="00364453" w:rsidP="00EA0400">
      <w:pPr>
        <w:ind w:firstLine="709"/>
        <w:jc w:val="both"/>
        <w:rPr>
          <w:rFonts w:ascii="Abadi" w:hAnsi="Abadi" w:cs="Arial"/>
          <w:sz w:val="21"/>
          <w:szCs w:val="21"/>
        </w:rPr>
      </w:pPr>
    </w:p>
    <w:p w:rsidR="00364453" w:rsidRPr="002630AF" w:rsidRDefault="00364453" w:rsidP="00EA0400">
      <w:pPr>
        <w:ind w:firstLine="709"/>
        <w:jc w:val="both"/>
        <w:rPr>
          <w:rFonts w:ascii="Abadi" w:hAnsi="Abadi" w:cs="Arial"/>
          <w:sz w:val="21"/>
          <w:szCs w:val="21"/>
        </w:rPr>
      </w:pPr>
      <w:r w:rsidRPr="002630AF">
        <w:rPr>
          <w:rFonts w:ascii="Abadi" w:hAnsi="Abadi" w:cs="Arial"/>
          <w:sz w:val="21"/>
          <w:szCs w:val="21"/>
        </w:rPr>
        <w:t xml:space="preserve">La propuesta está </w:t>
      </w:r>
      <w:r w:rsidR="00EF6D40" w:rsidRPr="002630AF">
        <w:rPr>
          <w:rFonts w:ascii="Abadi" w:hAnsi="Abadi" w:cs="Arial"/>
          <w:sz w:val="21"/>
          <w:szCs w:val="21"/>
        </w:rPr>
        <w:t xml:space="preserve">a </w:t>
      </w:r>
      <w:r w:rsidRPr="002630AF">
        <w:rPr>
          <w:rFonts w:ascii="Abadi" w:hAnsi="Abadi" w:cs="Arial"/>
          <w:sz w:val="21"/>
          <w:szCs w:val="21"/>
        </w:rPr>
        <w:t xml:space="preserve">su consideración.  Si alguna diputada o algún diputado desean hacer uso de la palabra, indíquenlo a esta presidencia. </w:t>
      </w:r>
    </w:p>
    <w:p w:rsidR="00364453" w:rsidRPr="002630AF" w:rsidRDefault="00364453" w:rsidP="00EA0400">
      <w:pPr>
        <w:ind w:firstLine="709"/>
        <w:jc w:val="both"/>
        <w:rPr>
          <w:rFonts w:ascii="Abadi" w:hAnsi="Abadi" w:cs="Arial"/>
          <w:sz w:val="21"/>
          <w:szCs w:val="21"/>
        </w:rPr>
      </w:pPr>
    </w:p>
    <w:p w:rsidR="00364453" w:rsidRPr="002630AF" w:rsidRDefault="00EF6D40" w:rsidP="00EA0400">
      <w:pPr>
        <w:ind w:firstLine="709"/>
        <w:jc w:val="both"/>
        <w:rPr>
          <w:rFonts w:ascii="Abadi" w:hAnsi="Abadi" w:cs="Arial"/>
          <w:sz w:val="21"/>
          <w:szCs w:val="21"/>
        </w:rPr>
      </w:pPr>
      <w:r w:rsidRPr="002630AF">
        <w:rPr>
          <w:rFonts w:ascii="Abadi" w:hAnsi="Abadi" w:cs="Arial"/>
          <w:sz w:val="21"/>
          <w:szCs w:val="21"/>
        </w:rPr>
        <w:t>En virtud de que no hay</w:t>
      </w:r>
      <w:r w:rsidR="00364453" w:rsidRPr="002630AF">
        <w:rPr>
          <w:rFonts w:ascii="Abadi" w:hAnsi="Abadi" w:cs="Arial"/>
          <w:sz w:val="21"/>
          <w:szCs w:val="21"/>
        </w:rPr>
        <w:t xml:space="preserve"> intervenciones, se pide a la secretaría que, en votación económica, a través del sistema electrónico, pregunte a la Asamblea si se aprueba la propuesta. Para tal efecto, se abre el sistema electrónico. </w:t>
      </w:r>
    </w:p>
    <w:p w:rsidR="00364453" w:rsidRPr="002630AF" w:rsidRDefault="00364453" w:rsidP="00EA0400">
      <w:pPr>
        <w:ind w:firstLine="709"/>
        <w:jc w:val="both"/>
        <w:rPr>
          <w:rFonts w:ascii="Abadi" w:hAnsi="Abadi" w:cs="Arial"/>
          <w:sz w:val="21"/>
          <w:szCs w:val="21"/>
        </w:rPr>
      </w:pPr>
    </w:p>
    <w:p w:rsidR="00EF6D40" w:rsidRPr="002630AF" w:rsidRDefault="00364453" w:rsidP="00EA0400">
      <w:pPr>
        <w:ind w:firstLine="709"/>
        <w:jc w:val="both"/>
        <w:rPr>
          <w:rFonts w:ascii="Abadi" w:hAnsi="Abadi" w:cs="Arial"/>
          <w:sz w:val="21"/>
          <w:szCs w:val="21"/>
        </w:rPr>
      </w:pPr>
      <w:r w:rsidRPr="002630AF">
        <w:rPr>
          <w:rFonts w:ascii="Abadi" w:hAnsi="Abadi" w:cs="Arial"/>
          <w:b/>
          <w:sz w:val="21"/>
          <w:szCs w:val="21"/>
        </w:rPr>
        <w:t xml:space="preserve">-La Secretaría: </w:t>
      </w:r>
      <w:r w:rsidRPr="002630AF">
        <w:rPr>
          <w:rFonts w:ascii="Abadi" w:hAnsi="Abadi" w:cs="Arial"/>
          <w:sz w:val="21"/>
          <w:szCs w:val="21"/>
        </w:rPr>
        <w:t xml:space="preserve">Por instrucciones de la presidencia, en votación económica </w:t>
      </w:r>
      <w:r w:rsidR="00EF6D40" w:rsidRPr="002630AF">
        <w:rPr>
          <w:rFonts w:ascii="Abadi" w:hAnsi="Abadi" w:cs="Arial"/>
          <w:sz w:val="21"/>
          <w:szCs w:val="21"/>
        </w:rPr>
        <w:t>mediante</w:t>
      </w:r>
      <w:r w:rsidRPr="002630AF">
        <w:rPr>
          <w:rFonts w:ascii="Abadi" w:hAnsi="Abadi" w:cs="Arial"/>
          <w:sz w:val="21"/>
          <w:szCs w:val="21"/>
        </w:rPr>
        <w:t xml:space="preserve"> el sistema electrónico, se </w:t>
      </w:r>
      <w:r w:rsidR="00EF6D40" w:rsidRPr="002630AF">
        <w:rPr>
          <w:rFonts w:ascii="Abadi" w:hAnsi="Abadi" w:cs="Arial"/>
          <w:sz w:val="21"/>
          <w:szCs w:val="21"/>
        </w:rPr>
        <w:t>pregunta a las diputadas y a los diputados si es de aprobarse el asunto que nos ocupa.</w:t>
      </w:r>
    </w:p>
    <w:p w:rsidR="00EF6D40" w:rsidRPr="002630AF" w:rsidRDefault="00EF6D40" w:rsidP="00EA0400">
      <w:pPr>
        <w:ind w:firstLine="709"/>
        <w:jc w:val="both"/>
        <w:rPr>
          <w:rFonts w:ascii="Abadi" w:hAnsi="Abadi" w:cs="Arial"/>
          <w:sz w:val="21"/>
          <w:szCs w:val="21"/>
        </w:rPr>
      </w:pPr>
    </w:p>
    <w:p w:rsidR="00364453" w:rsidRPr="002630AF" w:rsidRDefault="00364453" w:rsidP="00EA0400">
      <w:pPr>
        <w:ind w:firstLine="709"/>
        <w:jc w:val="both"/>
        <w:rPr>
          <w:rFonts w:ascii="Abadi" w:hAnsi="Abadi" w:cs="Arial"/>
          <w:b/>
          <w:sz w:val="21"/>
          <w:szCs w:val="21"/>
        </w:rPr>
      </w:pPr>
      <w:r w:rsidRPr="002630AF">
        <w:rPr>
          <w:rFonts w:ascii="Abadi" w:hAnsi="Abadi" w:cs="Arial"/>
          <w:b/>
          <w:sz w:val="21"/>
          <w:szCs w:val="21"/>
        </w:rPr>
        <w:t>(Votación)</w:t>
      </w:r>
    </w:p>
    <w:p w:rsidR="00364453" w:rsidRPr="002630AF" w:rsidRDefault="00364453" w:rsidP="00EA0400">
      <w:pPr>
        <w:ind w:firstLine="709"/>
        <w:jc w:val="both"/>
        <w:rPr>
          <w:rFonts w:ascii="Abadi" w:hAnsi="Abadi" w:cs="Arial"/>
          <w:sz w:val="21"/>
          <w:szCs w:val="21"/>
        </w:rPr>
      </w:pPr>
    </w:p>
    <w:p w:rsidR="00364453" w:rsidRPr="002630AF" w:rsidRDefault="00364453" w:rsidP="00EA0400">
      <w:pPr>
        <w:ind w:firstLine="709"/>
        <w:jc w:val="both"/>
        <w:rPr>
          <w:rFonts w:ascii="Abadi" w:hAnsi="Abadi" w:cs="Arial"/>
          <w:b/>
          <w:sz w:val="21"/>
          <w:szCs w:val="21"/>
        </w:rPr>
      </w:pPr>
      <w:r w:rsidRPr="002630AF">
        <w:rPr>
          <w:rFonts w:ascii="Abadi" w:hAnsi="Abadi" w:cs="Arial"/>
          <w:b/>
          <w:sz w:val="21"/>
          <w:szCs w:val="21"/>
        </w:rPr>
        <w:t>¿Falta alguna diputada o algún diputado de emitir su voto?</w:t>
      </w:r>
    </w:p>
    <w:p w:rsidR="00364453" w:rsidRPr="002630AF" w:rsidRDefault="00364453" w:rsidP="00EA0400">
      <w:pPr>
        <w:ind w:firstLine="709"/>
        <w:jc w:val="both"/>
        <w:rPr>
          <w:rFonts w:ascii="Abadi" w:hAnsi="Abadi" w:cs="Arial"/>
          <w:b/>
          <w:sz w:val="21"/>
          <w:szCs w:val="21"/>
        </w:rPr>
      </w:pPr>
    </w:p>
    <w:p w:rsidR="00364453" w:rsidRPr="002630AF" w:rsidRDefault="00364453" w:rsidP="00EA0400">
      <w:pPr>
        <w:ind w:firstLine="709"/>
        <w:jc w:val="both"/>
        <w:rPr>
          <w:rFonts w:ascii="Abadi" w:hAnsi="Abadi" w:cs="Arial"/>
          <w:sz w:val="21"/>
          <w:szCs w:val="21"/>
        </w:rPr>
      </w:pPr>
      <w:r w:rsidRPr="002630AF">
        <w:rPr>
          <w:rFonts w:ascii="Abadi" w:hAnsi="Abadi" w:cs="Arial"/>
          <w:b/>
          <w:sz w:val="21"/>
          <w:szCs w:val="21"/>
        </w:rPr>
        <w:t xml:space="preserve">-La C. Presidenta: </w:t>
      </w:r>
      <w:r w:rsidRPr="002630AF">
        <w:rPr>
          <w:rFonts w:ascii="Abadi" w:hAnsi="Abadi" w:cs="Arial"/>
          <w:sz w:val="21"/>
          <w:szCs w:val="21"/>
        </w:rPr>
        <w:t xml:space="preserve">Se cierra el sistema electrónico. </w:t>
      </w:r>
    </w:p>
    <w:p w:rsidR="00364453" w:rsidRPr="002630AF" w:rsidRDefault="00364453" w:rsidP="00EA0400">
      <w:pPr>
        <w:ind w:firstLine="709"/>
        <w:jc w:val="both"/>
        <w:rPr>
          <w:rFonts w:ascii="Abadi" w:hAnsi="Abadi" w:cs="Arial"/>
          <w:sz w:val="21"/>
          <w:szCs w:val="21"/>
        </w:rPr>
      </w:pPr>
    </w:p>
    <w:p w:rsidR="00364453" w:rsidRPr="002630AF" w:rsidRDefault="00364453" w:rsidP="00EA0400">
      <w:pPr>
        <w:ind w:firstLine="709"/>
        <w:jc w:val="both"/>
        <w:rPr>
          <w:rFonts w:ascii="Abadi" w:hAnsi="Abadi" w:cs="Arial"/>
          <w:b/>
          <w:sz w:val="21"/>
          <w:szCs w:val="21"/>
        </w:rPr>
      </w:pPr>
      <w:r w:rsidRPr="002630AF">
        <w:rPr>
          <w:rFonts w:ascii="Abadi" w:hAnsi="Abadi" w:cs="Arial"/>
          <w:b/>
          <w:sz w:val="21"/>
          <w:szCs w:val="21"/>
        </w:rPr>
        <w:t xml:space="preserve">-La Secretaría: </w:t>
      </w:r>
      <w:r w:rsidRPr="002630AF">
        <w:rPr>
          <w:rFonts w:ascii="Abadi" w:hAnsi="Abadi" w:cs="Arial"/>
          <w:sz w:val="21"/>
          <w:szCs w:val="21"/>
        </w:rPr>
        <w:t xml:space="preserve">Señora presidenta, se registraron </w:t>
      </w:r>
      <w:r w:rsidR="002B6907" w:rsidRPr="002630AF">
        <w:rPr>
          <w:rFonts w:ascii="Abadi" w:hAnsi="Abadi" w:cs="Arial"/>
          <w:b/>
          <w:sz w:val="21"/>
          <w:szCs w:val="21"/>
        </w:rPr>
        <w:t>treinta y tres votos a favor.</w:t>
      </w:r>
    </w:p>
    <w:p w:rsidR="00364453" w:rsidRPr="002630AF" w:rsidRDefault="00364453" w:rsidP="00EA0400">
      <w:pPr>
        <w:ind w:firstLine="709"/>
        <w:jc w:val="both"/>
        <w:rPr>
          <w:rFonts w:ascii="Abadi" w:hAnsi="Abadi" w:cs="Arial"/>
          <w:sz w:val="21"/>
          <w:szCs w:val="21"/>
        </w:rPr>
      </w:pPr>
    </w:p>
    <w:p w:rsidR="00364453" w:rsidRPr="002630AF" w:rsidRDefault="00364453" w:rsidP="00EA0400">
      <w:pPr>
        <w:ind w:firstLine="709"/>
        <w:jc w:val="both"/>
        <w:rPr>
          <w:rFonts w:ascii="Abadi" w:hAnsi="Abadi" w:cs="Arial"/>
          <w:sz w:val="21"/>
          <w:szCs w:val="21"/>
        </w:rPr>
      </w:pPr>
      <w:r w:rsidRPr="002630AF">
        <w:rPr>
          <w:rFonts w:ascii="Abadi" w:hAnsi="Abadi" w:cs="Arial"/>
          <w:b/>
          <w:sz w:val="21"/>
          <w:szCs w:val="21"/>
        </w:rPr>
        <w:t xml:space="preserve">-La C. Presidenta: </w:t>
      </w:r>
      <w:r w:rsidR="002B6907" w:rsidRPr="002630AF">
        <w:rPr>
          <w:rFonts w:ascii="Abadi" w:hAnsi="Abadi" w:cs="Arial"/>
          <w:sz w:val="21"/>
          <w:szCs w:val="21"/>
        </w:rPr>
        <w:t xml:space="preserve">La propuesta ha sido aprobada por unanimidad de votos. </w:t>
      </w:r>
    </w:p>
    <w:p w:rsidR="00752A67" w:rsidRPr="002630AF" w:rsidRDefault="00752A67" w:rsidP="00EA0400">
      <w:pPr>
        <w:ind w:firstLine="709"/>
        <w:jc w:val="both"/>
        <w:rPr>
          <w:rFonts w:ascii="Abadi" w:hAnsi="Abadi" w:cs="Arial"/>
          <w:sz w:val="21"/>
          <w:szCs w:val="21"/>
        </w:rPr>
      </w:pPr>
    </w:p>
    <w:p w:rsidR="00752A67" w:rsidRPr="002630AF" w:rsidRDefault="00DB3EDE" w:rsidP="00EA0400">
      <w:pPr>
        <w:ind w:firstLine="709"/>
        <w:jc w:val="both"/>
        <w:rPr>
          <w:rFonts w:ascii="Abadi" w:hAnsi="Abadi" w:cs="Arial"/>
          <w:sz w:val="21"/>
          <w:szCs w:val="21"/>
        </w:rPr>
      </w:pPr>
      <w:r w:rsidRPr="002630AF">
        <w:rPr>
          <w:rFonts w:ascii="Abadi" w:hAnsi="Abadi" w:cs="Arial"/>
          <w:sz w:val="21"/>
          <w:szCs w:val="21"/>
        </w:rPr>
        <w:t>Bajo estos términos, damos continuidad al desahogo del orden del día.</w:t>
      </w:r>
    </w:p>
    <w:p w:rsidR="00DB3EDE" w:rsidRPr="002630AF" w:rsidRDefault="00DB3EDE" w:rsidP="00EA0400">
      <w:pPr>
        <w:ind w:firstLine="709"/>
        <w:jc w:val="both"/>
        <w:rPr>
          <w:rFonts w:ascii="Abadi" w:hAnsi="Abadi" w:cs="Arial"/>
          <w:sz w:val="21"/>
          <w:szCs w:val="21"/>
        </w:rPr>
      </w:pPr>
    </w:p>
    <w:p w:rsidR="00C617E8" w:rsidRPr="002630AF" w:rsidRDefault="00DB3EDE" w:rsidP="002D5E8C">
      <w:pPr>
        <w:ind w:firstLine="709"/>
        <w:jc w:val="both"/>
        <w:rPr>
          <w:rFonts w:ascii="Abadi" w:hAnsi="Abadi"/>
          <w:sz w:val="21"/>
          <w:szCs w:val="21"/>
        </w:rPr>
      </w:pPr>
      <w:r w:rsidRPr="002630AF">
        <w:rPr>
          <w:rFonts w:ascii="Abadi" w:hAnsi="Abadi" w:cs="Arial"/>
          <w:sz w:val="21"/>
          <w:szCs w:val="21"/>
        </w:rPr>
        <w:t xml:space="preserve">Se somete a discusión el dictamen suscrito por </w:t>
      </w:r>
      <w:r w:rsidR="004713EB" w:rsidRPr="002630AF">
        <w:rPr>
          <w:rFonts w:ascii="Abadi" w:hAnsi="Abadi" w:cs="Arial"/>
          <w:sz w:val="21"/>
          <w:szCs w:val="21"/>
        </w:rPr>
        <w:t xml:space="preserve">la </w:t>
      </w:r>
      <w:r w:rsidRPr="002630AF">
        <w:rPr>
          <w:rFonts w:ascii="Abadi" w:hAnsi="Abadi"/>
          <w:sz w:val="21"/>
          <w:szCs w:val="21"/>
        </w:rPr>
        <w:t>Comisión de Justicia, relativo a la propuesta de reelección del licenciado Víctor Federico Pérez Hernández, al cargo de Magistrado Propietario del Supremo Tribunal de Justicia del Estado, presentada por el Gobernador del Estado.</w:t>
      </w:r>
    </w:p>
    <w:p w:rsidR="00FB1E80" w:rsidRPr="002630AF" w:rsidRDefault="00FB1E80" w:rsidP="002D5E8C">
      <w:pPr>
        <w:ind w:firstLine="709"/>
        <w:jc w:val="both"/>
        <w:rPr>
          <w:rFonts w:ascii="Abadi" w:hAnsi="Abadi" w:cs="Arial"/>
          <w:sz w:val="21"/>
          <w:szCs w:val="21"/>
        </w:rPr>
      </w:pPr>
    </w:p>
    <w:p w:rsidR="002D5E8C" w:rsidRPr="002630AF" w:rsidRDefault="002D5E8C" w:rsidP="002D5E8C">
      <w:pPr>
        <w:ind w:firstLine="709"/>
        <w:jc w:val="both"/>
        <w:rPr>
          <w:rFonts w:ascii="Abadi" w:hAnsi="Abadi"/>
          <w:b/>
          <w:sz w:val="21"/>
          <w:szCs w:val="21"/>
        </w:rPr>
      </w:pPr>
      <w:r w:rsidRPr="002630AF">
        <w:rPr>
          <w:rFonts w:ascii="Abadi" w:hAnsi="Abadi"/>
          <w:b/>
          <w:sz w:val="21"/>
          <w:szCs w:val="21"/>
        </w:rPr>
        <w:t>DISCUSIÓN Y, EN SU CASO, APROBACIÓN DEL DICTAMEN SUSCRITO POR LA COMISIÓN DE JUSTICIA, RELATIVO A LA PROPUESTA DE REELECCIÓN DEL LICENCIADO VÍCTOR FEDERICO PÉREZ HERNÁNDEZ, AL CARGO DE MAGISTRADO PROPIETARIO DEL SUPREMO TRIBUNAL DE JUSTICIA DEL ESTADO, PRESENTADA POR EL GOBERNADOR DEL ESTADO.</w:t>
      </w:r>
    </w:p>
    <w:p w:rsidR="00B85A53" w:rsidRPr="002630AF" w:rsidRDefault="00B85A53" w:rsidP="007E11B6">
      <w:pPr>
        <w:ind w:firstLine="709"/>
        <w:jc w:val="both"/>
        <w:rPr>
          <w:rFonts w:ascii="Abadi" w:hAnsi="Abadi"/>
          <w:sz w:val="21"/>
          <w:szCs w:val="21"/>
        </w:rPr>
      </w:pPr>
    </w:p>
    <w:p w:rsidR="007E11B6" w:rsidRPr="002630AF" w:rsidRDefault="00D14C2E" w:rsidP="007E11B6">
      <w:pPr>
        <w:ind w:firstLine="709"/>
        <w:jc w:val="both"/>
        <w:rPr>
          <w:rFonts w:ascii="Abadi" w:hAnsi="Abadi"/>
          <w:b/>
          <w:sz w:val="21"/>
          <w:szCs w:val="21"/>
          <w:lang w:val="es-MX"/>
        </w:rPr>
      </w:pPr>
      <w:r w:rsidRPr="002630AF">
        <w:rPr>
          <w:rFonts w:ascii="Abadi" w:hAnsi="Abadi"/>
          <w:b/>
          <w:w w:val="110"/>
          <w:sz w:val="21"/>
          <w:szCs w:val="21"/>
          <w:lang w:val="es-MX"/>
        </w:rPr>
        <w:t>»</w:t>
      </w:r>
      <w:r w:rsidR="007E11B6" w:rsidRPr="002630AF">
        <w:rPr>
          <w:rFonts w:ascii="Abadi" w:hAnsi="Abadi"/>
          <w:b/>
          <w:w w:val="110"/>
          <w:sz w:val="21"/>
          <w:szCs w:val="21"/>
          <w:lang w:val="es-MX"/>
        </w:rPr>
        <w:t>DICTAMEN QUE PRESENTA LA COMISIÓN DE JUSTICIA RELATIVO A LA PROPUESTA DE REELECCIÓN</w:t>
      </w:r>
      <w:r w:rsidR="007E11B6" w:rsidRPr="002630AF">
        <w:rPr>
          <w:rFonts w:ascii="Abadi" w:hAnsi="Abadi"/>
          <w:b/>
          <w:spacing w:val="4"/>
          <w:w w:val="110"/>
          <w:sz w:val="21"/>
          <w:szCs w:val="21"/>
          <w:lang w:val="es-MX"/>
        </w:rPr>
        <w:t xml:space="preserve"> </w:t>
      </w:r>
      <w:r w:rsidR="007E11B6" w:rsidRPr="002630AF">
        <w:rPr>
          <w:rFonts w:ascii="Abadi" w:hAnsi="Abadi"/>
          <w:b/>
          <w:w w:val="110"/>
          <w:sz w:val="21"/>
          <w:szCs w:val="21"/>
          <w:lang w:val="es-MX"/>
        </w:rPr>
        <w:t>DEL</w:t>
      </w:r>
      <w:r w:rsidR="007E11B6" w:rsidRPr="002630AF">
        <w:rPr>
          <w:rFonts w:ascii="Abadi" w:hAnsi="Abadi"/>
          <w:b/>
          <w:spacing w:val="-13"/>
          <w:w w:val="110"/>
          <w:sz w:val="21"/>
          <w:szCs w:val="21"/>
          <w:lang w:val="es-MX"/>
        </w:rPr>
        <w:t xml:space="preserve"> </w:t>
      </w:r>
      <w:r w:rsidR="007E11B6" w:rsidRPr="002630AF">
        <w:rPr>
          <w:rFonts w:ascii="Abadi" w:hAnsi="Abadi"/>
          <w:b/>
          <w:w w:val="110"/>
          <w:sz w:val="21"/>
          <w:szCs w:val="21"/>
          <w:lang w:val="es-MX"/>
        </w:rPr>
        <w:t>LICENCIADO</w:t>
      </w:r>
      <w:r w:rsidR="007E11B6" w:rsidRPr="002630AF">
        <w:rPr>
          <w:rFonts w:ascii="Abadi" w:hAnsi="Abadi"/>
          <w:b/>
          <w:spacing w:val="-5"/>
          <w:w w:val="110"/>
          <w:sz w:val="21"/>
          <w:szCs w:val="21"/>
          <w:lang w:val="es-MX"/>
        </w:rPr>
        <w:t xml:space="preserve"> </w:t>
      </w:r>
      <w:r w:rsidR="007E11B6" w:rsidRPr="002630AF">
        <w:rPr>
          <w:rFonts w:ascii="Abadi" w:hAnsi="Abadi"/>
          <w:b/>
          <w:w w:val="110"/>
          <w:sz w:val="21"/>
          <w:szCs w:val="21"/>
          <w:lang w:val="es-MX"/>
        </w:rPr>
        <w:t>VÍCTOR</w:t>
      </w:r>
      <w:r w:rsidR="007E11B6" w:rsidRPr="002630AF">
        <w:rPr>
          <w:rFonts w:ascii="Abadi" w:hAnsi="Abadi"/>
          <w:b/>
          <w:spacing w:val="-6"/>
          <w:w w:val="110"/>
          <w:sz w:val="21"/>
          <w:szCs w:val="21"/>
          <w:lang w:val="es-MX"/>
        </w:rPr>
        <w:t xml:space="preserve"> </w:t>
      </w:r>
      <w:r w:rsidR="007E11B6" w:rsidRPr="002630AF">
        <w:rPr>
          <w:rFonts w:ascii="Abadi" w:hAnsi="Abadi"/>
          <w:b/>
          <w:w w:val="110"/>
          <w:sz w:val="21"/>
          <w:szCs w:val="21"/>
          <w:lang w:val="es-MX"/>
        </w:rPr>
        <w:t>FEDERICO</w:t>
      </w:r>
      <w:r w:rsidR="007E11B6" w:rsidRPr="002630AF">
        <w:rPr>
          <w:rFonts w:ascii="Abadi" w:hAnsi="Abadi"/>
          <w:b/>
          <w:spacing w:val="-2"/>
          <w:w w:val="110"/>
          <w:sz w:val="21"/>
          <w:szCs w:val="21"/>
          <w:lang w:val="es-MX"/>
        </w:rPr>
        <w:t xml:space="preserve"> </w:t>
      </w:r>
      <w:r w:rsidR="007E11B6" w:rsidRPr="002630AF">
        <w:rPr>
          <w:rFonts w:ascii="Abadi" w:hAnsi="Abadi"/>
          <w:b/>
          <w:w w:val="110"/>
          <w:sz w:val="21"/>
          <w:szCs w:val="21"/>
          <w:lang w:val="es-MX"/>
        </w:rPr>
        <w:t>PÉREZ</w:t>
      </w:r>
      <w:r w:rsidR="007E11B6" w:rsidRPr="002630AF">
        <w:rPr>
          <w:rFonts w:ascii="Abadi" w:hAnsi="Abadi"/>
          <w:b/>
          <w:spacing w:val="-5"/>
          <w:w w:val="110"/>
          <w:sz w:val="21"/>
          <w:szCs w:val="21"/>
          <w:lang w:val="es-MX"/>
        </w:rPr>
        <w:t xml:space="preserve"> </w:t>
      </w:r>
      <w:r w:rsidR="007E11B6" w:rsidRPr="002630AF">
        <w:rPr>
          <w:rFonts w:ascii="Abadi" w:hAnsi="Abadi"/>
          <w:b/>
          <w:w w:val="110"/>
          <w:sz w:val="21"/>
          <w:szCs w:val="21"/>
          <w:lang w:val="es-MX"/>
        </w:rPr>
        <w:t>HERNÁNDEZ</w:t>
      </w:r>
      <w:r w:rsidR="007E11B6" w:rsidRPr="002630AF">
        <w:rPr>
          <w:rFonts w:ascii="Abadi" w:hAnsi="Abadi"/>
          <w:b/>
          <w:spacing w:val="-7"/>
          <w:w w:val="110"/>
          <w:sz w:val="21"/>
          <w:szCs w:val="21"/>
          <w:lang w:val="es-MX"/>
        </w:rPr>
        <w:t xml:space="preserve"> </w:t>
      </w:r>
      <w:r w:rsidR="007E11B6" w:rsidRPr="002630AF">
        <w:rPr>
          <w:rFonts w:ascii="Abadi" w:hAnsi="Abadi"/>
          <w:b/>
          <w:w w:val="110"/>
          <w:sz w:val="21"/>
          <w:szCs w:val="21"/>
          <w:lang w:val="es-MX"/>
        </w:rPr>
        <w:t>AL</w:t>
      </w:r>
      <w:r w:rsidR="007E11B6" w:rsidRPr="002630AF">
        <w:rPr>
          <w:rFonts w:ascii="Abadi" w:hAnsi="Abadi"/>
          <w:b/>
          <w:spacing w:val="-19"/>
          <w:w w:val="110"/>
          <w:sz w:val="21"/>
          <w:szCs w:val="21"/>
          <w:lang w:val="es-MX"/>
        </w:rPr>
        <w:t xml:space="preserve"> </w:t>
      </w:r>
      <w:r w:rsidR="007E11B6" w:rsidRPr="002630AF">
        <w:rPr>
          <w:rFonts w:ascii="Abadi" w:hAnsi="Abadi"/>
          <w:b/>
          <w:w w:val="110"/>
          <w:sz w:val="21"/>
          <w:szCs w:val="21"/>
          <w:lang w:val="es-MX"/>
        </w:rPr>
        <w:t>CARGO</w:t>
      </w:r>
      <w:r w:rsidR="007E11B6" w:rsidRPr="002630AF">
        <w:rPr>
          <w:rFonts w:ascii="Abadi" w:hAnsi="Abadi"/>
          <w:b/>
          <w:spacing w:val="-4"/>
          <w:w w:val="110"/>
          <w:sz w:val="21"/>
          <w:szCs w:val="21"/>
          <w:lang w:val="es-MX"/>
        </w:rPr>
        <w:t xml:space="preserve"> </w:t>
      </w:r>
      <w:r w:rsidR="007E11B6" w:rsidRPr="002630AF">
        <w:rPr>
          <w:rFonts w:ascii="Abadi" w:hAnsi="Abadi"/>
          <w:b/>
          <w:w w:val="110"/>
          <w:sz w:val="21"/>
          <w:szCs w:val="21"/>
          <w:lang w:val="es-MX"/>
        </w:rPr>
        <w:t>DE</w:t>
      </w:r>
      <w:r w:rsidR="007E11B6" w:rsidRPr="002630AF">
        <w:rPr>
          <w:rFonts w:ascii="Abadi" w:hAnsi="Abadi"/>
          <w:b/>
          <w:spacing w:val="-10"/>
          <w:w w:val="110"/>
          <w:sz w:val="21"/>
          <w:szCs w:val="21"/>
          <w:lang w:val="es-MX"/>
        </w:rPr>
        <w:t xml:space="preserve"> </w:t>
      </w:r>
      <w:r w:rsidR="007E11B6" w:rsidRPr="002630AF">
        <w:rPr>
          <w:rFonts w:ascii="Abadi" w:hAnsi="Abadi"/>
          <w:b/>
          <w:w w:val="110"/>
          <w:sz w:val="21"/>
          <w:szCs w:val="21"/>
          <w:lang w:val="es-MX"/>
        </w:rPr>
        <w:t>MAGISTRADO PROPIETARIO DEL SUPREMO TRIBUNAL DE JUSTICIA DEL ESTADO, PRESENTADA POR EL GOBERNADOR DEL</w:t>
      </w:r>
      <w:r w:rsidR="007E11B6" w:rsidRPr="002630AF">
        <w:rPr>
          <w:rFonts w:ascii="Abadi" w:hAnsi="Abadi"/>
          <w:b/>
          <w:spacing w:val="24"/>
          <w:w w:val="110"/>
          <w:sz w:val="21"/>
          <w:szCs w:val="21"/>
          <w:lang w:val="es-MX"/>
        </w:rPr>
        <w:t xml:space="preserve"> </w:t>
      </w:r>
      <w:r w:rsidR="007E11B6" w:rsidRPr="002630AF">
        <w:rPr>
          <w:rFonts w:ascii="Abadi" w:hAnsi="Abadi"/>
          <w:b/>
          <w:w w:val="110"/>
          <w:sz w:val="21"/>
          <w:szCs w:val="21"/>
          <w:lang w:val="es-MX"/>
        </w:rPr>
        <w:t>ESTADO.</w:t>
      </w:r>
    </w:p>
    <w:p w:rsidR="007E11B6" w:rsidRPr="002630AF" w:rsidRDefault="007E11B6" w:rsidP="007E11B6">
      <w:pPr>
        <w:pStyle w:val="Textoindependiente"/>
        <w:ind w:firstLine="709"/>
        <w:rPr>
          <w:rFonts w:ascii="Abadi" w:hAnsi="Abadi"/>
          <w:b w:val="0"/>
          <w:sz w:val="21"/>
          <w:szCs w:val="21"/>
          <w:lang w:val="es-MX"/>
        </w:rPr>
      </w:pPr>
    </w:p>
    <w:p w:rsidR="007E11B6" w:rsidRPr="002630AF" w:rsidRDefault="007E11B6" w:rsidP="007E11B6">
      <w:pPr>
        <w:pStyle w:val="Textoindependiente"/>
        <w:ind w:firstLine="709"/>
        <w:rPr>
          <w:rFonts w:ascii="Abadi" w:hAnsi="Abadi"/>
          <w:b w:val="0"/>
          <w:sz w:val="21"/>
          <w:szCs w:val="21"/>
          <w:lang w:val="es-MX"/>
        </w:rPr>
      </w:pPr>
      <w:r w:rsidRPr="002630AF">
        <w:rPr>
          <w:rFonts w:ascii="Abadi" w:hAnsi="Abadi"/>
          <w:b w:val="0"/>
          <w:w w:val="110"/>
          <w:sz w:val="21"/>
          <w:szCs w:val="21"/>
          <w:lang w:val="es-MX"/>
        </w:rPr>
        <w:t>A la Comisión de Justicia de esta Sexagésima Cuarta Legislatura del Congreso del Estado de Guanajuato, se turnó la propuesta de reelección del licenciado Víctor Federico Pérez Hernández al cargo de Magistrado Propietario del Supremo Tribunal de Justicia del Estado, presentada por el Gobernador Constitucional del Estado Libre y Soberano de</w:t>
      </w:r>
      <w:r w:rsidRPr="002630AF">
        <w:rPr>
          <w:rFonts w:ascii="Abadi" w:hAnsi="Abadi"/>
          <w:b w:val="0"/>
          <w:spacing w:val="-21"/>
          <w:w w:val="110"/>
          <w:sz w:val="21"/>
          <w:szCs w:val="21"/>
          <w:lang w:val="es-MX"/>
        </w:rPr>
        <w:t xml:space="preserve"> </w:t>
      </w:r>
      <w:r w:rsidRPr="002630AF">
        <w:rPr>
          <w:rFonts w:ascii="Abadi" w:hAnsi="Abadi"/>
          <w:b w:val="0"/>
          <w:w w:val="110"/>
          <w:sz w:val="21"/>
          <w:szCs w:val="21"/>
          <w:lang w:val="es-MX"/>
        </w:rPr>
        <w:t>Guanajuato.</w:t>
      </w:r>
    </w:p>
    <w:p w:rsidR="007E11B6" w:rsidRPr="002630AF" w:rsidRDefault="007E11B6" w:rsidP="007E11B6">
      <w:pPr>
        <w:pStyle w:val="Textoindependiente"/>
        <w:ind w:firstLine="709"/>
        <w:rPr>
          <w:rFonts w:ascii="Abadi" w:hAnsi="Abadi"/>
          <w:b w:val="0"/>
          <w:sz w:val="21"/>
          <w:szCs w:val="21"/>
          <w:lang w:val="es-MX"/>
        </w:rPr>
      </w:pPr>
    </w:p>
    <w:p w:rsidR="007E11B6" w:rsidRPr="002630AF" w:rsidRDefault="007E11B6" w:rsidP="007E11B6">
      <w:pPr>
        <w:pStyle w:val="Textoindependiente"/>
        <w:ind w:firstLine="709"/>
        <w:rPr>
          <w:rFonts w:ascii="Abadi" w:hAnsi="Abadi"/>
          <w:b w:val="0"/>
          <w:sz w:val="21"/>
          <w:szCs w:val="21"/>
          <w:lang w:val="es-MX"/>
        </w:rPr>
      </w:pPr>
      <w:r w:rsidRPr="002630AF">
        <w:rPr>
          <w:rFonts w:ascii="Abadi" w:hAnsi="Abadi"/>
          <w:b w:val="0"/>
          <w:w w:val="110"/>
          <w:sz w:val="21"/>
          <w:szCs w:val="21"/>
          <w:lang w:val="es-MX"/>
        </w:rPr>
        <w:t xml:space="preserve">Con fundamento en lo dispuesto en los artículos 113 fracción IV y 171 de la Ley Orgánica del Poder Legislativo del </w:t>
      </w:r>
      <w:r w:rsidRPr="002630AF">
        <w:rPr>
          <w:rFonts w:ascii="Abadi" w:hAnsi="Abadi"/>
          <w:b w:val="0"/>
          <w:w w:val="110"/>
          <w:sz w:val="21"/>
          <w:szCs w:val="21"/>
          <w:lang w:val="es-MX"/>
        </w:rPr>
        <w:t>Estado de Guanajuato, se formula el siguiente:</w:t>
      </w:r>
    </w:p>
    <w:p w:rsidR="007E11B6" w:rsidRPr="002630AF" w:rsidRDefault="007E11B6" w:rsidP="007E11B6">
      <w:pPr>
        <w:widowControl w:val="0"/>
        <w:tabs>
          <w:tab w:val="left" w:pos="1548"/>
        </w:tabs>
        <w:autoSpaceDE w:val="0"/>
        <w:autoSpaceDN w:val="0"/>
        <w:ind w:firstLine="709"/>
        <w:jc w:val="both"/>
        <w:rPr>
          <w:rFonts w:ascii="Abadi" w:hAnsi="Abadi"/>
          <w:w w:val="110"/>
          <w:sz w:val="21"/>
          <w:szCs w:val="21"/>
          <w:lang w:val="es-MX"/>
        </w:rPr>
      </w:pPr>
    </w:p>
    <w:p w:rsidR="007E11B6" w:rsidRPr="002630AF" w:rsidRDefault="007E11B6" w:rsidP="00DF7367">
      <w:pPr>
        <w:pStyle w:val="Prrafodelista"/>
        <w:widowControl w:val="0"/>
        <w:numPr>
          <w:ilvl w:val="1"/>
          <w:numId w:val="51"/>
        </w:numPr>
        <w:tabs>
          <w:tab w:val="left" w:pos="1548"/>
        </w:tabs>
        <w:autoSpaceDE w:val="0"/>
        <w:autoSpaceDN w:val="0"/>
        <w:ind w:left="0" w:firstLine="709"/>
        <w:jc w:val="both"/>
        <w:rPr>
          <w:rFonts w:ascii="Abadi" w:hAnsi="Abadi"/>
          <w:b/>
          <w:w w:val="110"/>
          <w:sz w:val="21"/>
          <w:szCs w:val="21"/>
          <w:lang w:val="es-MX"/>
        </w:rPr>
      </w:pPr>
      <w:r w:rsidRPr="002630AF">
        <w:rPr>
          <w:rFonts w:ascii="Abadi" w:hAnsi="Abadi"/>
          <w:b/>
          <w:w w:val="110"/>
          <w:sz w:val="21"/>
          <w:szCs w:val="21"/>
          <w:lang w:val="es-MX"/>
        </w:rPr>
        <w:t>DICTAMEN</w:t>
      </w:r>
    </w:p>
    <w:p w:rsidR="007E11B6" w:rsidRPr="002630AF" w:rsidRDefault="007E11B6" w:rsidP="007E11B6">
      <w:pPr>
        <w:pStyle w:val="Textoindependiente"/>
        <w:ind w:firstLine="709"/>
        <w:rPr>
          <w:rFonts w:ascii="Abadi" w:hAnsi="Abadi"/>
          <w:sz w:val="21"/>
          <w:szCs w:val="21"/>
        </w:rPr>
      </w:pPr>
    </w:p>
    <w:p w:rsidR="007E11B6" w:rsidRPr="002630AF" w:rsidRDefault="007E11B6" w:rsidP="00DF7367">
      <w:pPr>
        <w:pStyle w:val="Prrafodelista"/>
        <w:widowControl w:val="0"/>
        <w:numPr>
          <w:ilvl w:val="0"/>
          <w:numId w:val="51"/>
        </w:numPr>
        <w:tabs>
          <w:tab w:val="left" w:pos="835"/>
          <w:tab w:val="left" w:pos="836"/>
        </w:tabs>
        <w:autoSpaceDE w:val="0"/>
        <w:autoSpaceDN w:val="0"/>
        <w:ind w:left="0" w:firstLine="709"/>
        <w:jc w:val="left"/>
        <w:rPr>
          <w:rFonts w:ascii="Abadi" w:hAnsi="Abadi"/>
          <w:b/>
          <w:sz w:val="21"/>
          <w:szCs w:val="21"/>
        </w:rPr>
      </w:pPr>
      <w:r w:rsidRPr="002630AF">
        <w:rPr>
          <w:rFonts w:ascii="Abadi" w:hAnsi="Abadi"/>
          <w:b/>
          <w:w w:val="115"/>
          <w:sz w:val="21"/>
          <w:szCs w:val="21"/>
        </w:rPr>
        <w:t>Antecedentes.</w:t>
      </w:r>
    </w:p>
    <w:p w:rsidR="007E11B6" w:rsidRPr="002630AF" w:rsidRDefault="007E11B6" w:rsidP="007E11B6">
      <w:pPr>
        <w:pStyle w:val="Textoindependiente"/>
        <w:ind w:firstLine="709"/>
        <w:rPr>
          <w:rFonts w:ascii="Abadi" w:hAnsi="Abadi"/>
          <w:sz w:val="21"/>
          <w:szCs w:val="21"/>
        </w:rPr>
      </w:pPr>
    </w:p>
    <w:p w:rsidR="007E11B6" w:rsidRPr="002630AF" w:rsidRDefault="007E11B6" w:rsidP="00DF7367">
      <w:pPr>
        <w:pStyle w:val="Prrafodelista"/>
        <w:widowControl w:val="0"/>
        <w:numPr>
          <w:ilvl w:val="1"/>
          <w:numId w:val="51"/>
        </w:numPr>
        <w:tabs>
          <w:tab w:val="left" w:pos="1548"/>
        </w:tabs>
        <w:autoSpaceDE w:val="0"/>
        <w:autoSpaceDN w:val="0"/>
        <w:ind w:left="0" w:firstLine="709"/>
        <w:jc w:val="both"/>
        <w:rPr>
          <w:rFonts w:ascii="Abadi" w:hAnsi="Abadi"/>
          <w:sz w:val="21"/>
          <w:szCs w:val="21"/>
          <w:lang w:val="es-MX"/>
        </w:rPr>
      </w:pPr>
      <w:r w:rsidRPr="002630AF">
        <w:rPr>
          <w:rFonts w:ascii="Abadi" w:hAnsi="Abadi"/>
          <w:w w:val="110"/>
          <w:sz w:val="21"/>
          <w:szCs w:val="21"/>
          <w:lang w:val="es-MX"/>
        </w:rPr>
        <w:t>El licenciado Víctor Federico Pérez Hernández fue designado como Magistrado del Supremo Tribunal de Justicia, por el Congreso del Estado, en sesión plenaria de fecha 1 de diciembre de 2011. Se le designó de entre la terna propuesta por el Gobernador del Estado, por un periodo de siete años, contados a partir de la fecha en que rindiera su protesta, lo que ocurrió el 7 de diciembre de</w:t>
      </w:r>
      <w:r w:rsidRPr="002630AF">
        <w:rPr>
          <w:rFonts w:ascii="Abadi" w:hAnsi="Abadi"/>
          <w:spacing w:val="9"/>
          <w:w w:val="110"/>
          <w:sz w:val="21"/>
          <w:szCs w:val="21"/>
          <w:lang w:val="es-MX"/>
        </w:rPr>
        <w:t xml:space="preserve"> </w:t>
      </w:r>
      <w:r w:rsidRPr="002630AF">
        <w:rPr>
          <w:rFonts w:ascii="Abadi" w:hAnsi="Abadi"/>
          <w:w w:val="110"/>
          <w:sz w:val="21"/>
          <w:szCs w:val="21"/>
          <w:lang w:val="es-MX"/>
        </w:rPr>
        <w:t>2011.</w:t>
      </w:r>
    </w:p>
    <w:p w:rsidR="007E11B6" w:rsidRPr="002630AF" w:rsidRDefault="007E11B6" w:rsidP="007E11B6">
      <w:pPr>
        <w:pStyle w:val="Textoindependiente"/>
        <w:ind w:firstLine="709"/>
        <w:rPr>
          <w:rFonts w:ascii="Abadi" w:hAnsi="Abadi"/>
          <w:b w:val="0"/>
          <w:sz w:val="21"/>
          <w:szCs w:val="21"/>
          <w:lang w:val="es-MX"/>
        </w:rPr>
      </w:pPr>
    </w:p>
    <w:p w:rsidR="007E11B6" w:rsidRPr="002630AF" w:rsidRDefault="007E11B6" w:rsidP="007E11B6">
      <w:pPr>
        <w:pStyle w:val="Textoindependiente"/>
        <w:ind w:firstLine="709"/>
        <w:rPr>
          <w:rFonts w:ascii="Abadi" w:hAnsi="Abadi"/>
          <w:b w:val="0"/>
          <w:sz w:val="21"/>
          <w:szCs w:val="21"/>
          <w:lang w:val="es-MX"/>
        </w:rPr>
      </w:pPr>
      <w:r w:rsidRPr="002630AF">
        <w:rPr>
          <w:rFonts w:ascii="Abadi" w:hAnsi="Abadi"/>
          <w:b w:val="0"/>
          <w:w w:val="110"/>
          <w:sz w:val="21"/>
          <w:szCs w:val="21"/>
          <w:lang w:val="es-MX"/>
        </w:rPr>
        <w:t>De acuerdo a lo anterior, el nombramiento del licenciado Víctor Federico Pérez Hernández venció el 6 de diciembre de 2018.</w:t>
      </w:r>
    </w:p>
    <w:p w:rsidR="007E11B6" w:rsidRPr="002630AF" w:rsidRDefault="007E11B6" w:rsidP="007E11B6">
      <w:pPr>
        <w:pStyle w:val="Textoindependiente"/>
        <w:ind w:firstLine="709"/>
        <w:rPr>
          <w:rFonts w:ascii="Abadi" w:hAnsi="Abadi"/>
          <w:b w:val="0"/>
          <w:sz w:val="21"/>
          <w:szCs w:val="21"/>
          <w:lang w:val="es-MX"/>
        </w:rPr>
      </w:pPr>
    </w:p>
    <w:p w:rsidR="007E11B6" w:rsidRPr="002630AF" w:rsidRDefault="007E11B6" w:rsidP="00DF7367">
      <w:pPr>
        <w:pStyle w:val="Prrafodelista"/>
        <w:widowControl w:val="0"/>
        <w:numPr>
          <w:ilvl w:val="1"/>
          <w:numId w:val="51"/>
        </w:numPr>
        <w:tabs>
          <w:tab w:val="left" w:pos="1540"/>
        </w:tabs>
        <w:autoSpaceDE w:val="0"/>
        <w:autoSpaceDN w:val="0"/>
        <w:ind w:left="0" w:firstLine="709"/>
        <w:jc w:val="both"/>
        <w:rPr>
          <w:rFonts w:ascii="Abadi" w:hAnsi="Abadi"/>
          <w:sz w:val="21"/>
          <w:szCs w:val="21"/>
          <w:lang w:val="es-MX"/>
        </w:rPr>
      </w:pPr>
      <w:r w:rsidRPr="002630AF">
        <w:rPr>
          <w:rFonts w:ascii="Abadi" w:hAnsi="Abadi"/>
          <w:w w:val="110"/>
          <w:sz w:val="21"/>
          <w:szCs w:val="21"/>
          <w:lang w:val="es-MX"/>
        </w:rPr>
        <w:t>Atendiendo al origen de la propuesta para su designación, el Gobernador del Estado determinó proponer ante el Congreso del Estado, la reelección del licenciado Víctor Federico Pérez Hernández, como Magistrado Propietario del Supremo Tribunal de Justicia.</w:t>
      </w:r>
    </w:p>
    <w:p w:rsidR="007E11B6" w:rsidRPr="002630AF" w:rsidRDefault="007E11B6" w:rsidP="007E11B6">
      <w:pPr>
        <w:pStyle w:val="Textoindependiente"/>
        <w:ind w:firstLine="709"/>
        <w:rPr>
          <w:rFonts w:ascii="Abadi" w:hAnsi="Abadi"/>
          <w:b w:val="0"/>
          <w:sz w:val="21"/>
          <w:szCs w:val="21"/>
          <w:lang w:val="es-MX"/>
        </w:rPr>
      </w:pPr>
    </w:p>
    <w:p w:rsidR="007E11B6" w:rsidRPr="002630AF" w:rsidRDefault="007E11B6" w:rsidP="007E11B6">
      <w:pPr>
        <w:pStyle w:val="Textoindependiente"/>
        <w:ind w:firstLine="709"/>
        <w:rPr>
          <w:rFonts w:ascii="Abadi" w:hAnsi="Abadi"/>
          <w:b w:val="0"/>
          <w:sz w:val="21"/>
          <w:szCs w:val="21"/>
          <w:lang w:val="es-MX"/>
        </w:rPr>
      </w:pPr>
      <w:r w:rsidRPr="002630AF">
        <w:rPr>
          <w:rFonts w:ascii="Abadi" w:hAnsi="Abadi"/>
          <w:b w:val="0"/>
          <w:w w:val="110"/>
          <w:sz w:val="21"/>
          <w:szCs w:val="21"/>
          <w:lang w:val="es-MX"/>
        </w:rPr>
        <w:t>La propuesta de reelección se presentó el 5 de noviembre de 2018, ante la Secretaría General del Congreso del Estado, a la que se anexó el dictamen de evaluación final de desempeño del Magistrado Víctor Federico Pérez Hernández, adscrito a la Primera Sala Penal del Supremo Tribunal de Justicia d I Estado, aprobado por la Comisión de Evaluación del Desempeño de Magistrados y Consejeros del Poder Judicial, por unanimidad, el 5 de septiembre de</w:t>
      </w:r>
      <w:r w:rsidRPr="002630AF">
        <w:rPr>
          <w:rFonts w:ascii="Abadi" w:hAnsi="Abadi"/>
          <w:b w:val="0"/>
          <w:spacing w:val="14"/>
          <w:w w:val="110"/>
          <w:sz w:val="21"/>
          <w:szCs w:val="21"/>
          <w:lang w:val="es-MX"/>
        </w:rPr>
        <w:t xml:space="preserve"> </w:t>
      </w:r>
      <w:r w:rsidRPr="002630AF">
        <w:rPr>
          <w:rFonts w:ascii="Abadi" w:hAnsi="Abadi"/>
          <w:b w:val="0"/>
          <w:w w:val="110"/>
          <w:sz w:val="21"/>
          <w:szCs w:val="21"/>
          <w:lang w:val="es-MX"/>
        </w:rPr>
        <w:t>2018.</w:t>
      </w:r>
    </w:p>
    <w:p w:rsidR="007E11B6" w:rsidRPr="002630AF" w:rsidRDefault="007E11B6" w:rsidP="007E11B6">
      <w:pPr>
        <w:pStyle w:val="Textoindependiente"/>
        <w:ind w:firstLine="709"/>
        <w:rPr>
          <w:rFonts w:ascii="Abadi" w:hAnsi="Abadi"/>
          <w:b w:val="0"/>
          <w:sz w:val="21"/>
          <w:szCs w:val="21"/>
          <w:lang w:val="es-MX"/>
        </w:rPr>
      </w:pPr>
    </w:p>
    <w:p w:rsidR="007E11B6" w:rsidRPr="002630AF" w:rsidRDefault="007E11B6" w:rsidP="00DF7367">
      <w:pPr>
        <w:pStyle w:val="Prrafodelista"/>
        <w:widowControl w:val="0"/>
        <w:numPr>
          <w:ilvl w:val="1"/>
          <w:numId w:val="51"/>
        </w:numPr>
        <w:tabs>
          <w:tab w:val="left" w:pos="1567"/>
        </w:tabs>
        <w:autoSpaceDE w:val="0"/>
        <w:autoSpaceDN w:val="0"/>
        <w:ind w:left="0" w:firstLine="709"/>
        <w:jc w:val="both"/>
        <w:rPr>
          <w:rFonts w:ascii="Abadi" w:hAnsi="Abadi"/>
          <w:sz w:val="21"/>
          <w:szCs w:val="21"/>
          <w:lang w:val="es-MX"/>
        </w:rPr>
      </w:pPr>
      <w:r w:rsidRPr="002630AF">
        <w:rPr>
          <w:rFonts w:ascii="Abadi" w:hAnsi="Abadi"/>
          <w:w w:val="110"/>
          <w:sz w:val="21"/>
          <w:szCs w:val="21"/>
          <w:lang w:val="es-MX"/>
        </w:rPr>
        <w:t>En sesión plenaria de fecha 8 de noviembre de 2018, se turnó a la Comisión de Justicia la propuesta de reelección, en los términos de la fracción IV del artículo 113 de la Ley Orgánica del Poder Legislativo del Estado de Guanajuato, para su estudio y</w:t>
      </w:r>
      <w:r w:rsidRPr="002630AF">
        <w:rPr>
          <w:rFonts w:ascii="Abadi" w:hAnsi="Abadi"/>
          <w:spacing w:val="31"/>
          <w:w w:val="110"/>
          <w:sz w:val="21"/>
          <w:szCs w:val="21"/>
          <w:lang w:val="es-MX"/>
        </w:rPr>
        <w:t xml:space="preserve"> </w:t>
      </w:r>
      <w:r w:rsidRPr="002630AF">
        <w:rPr>
          <w:rFonts w:ascii="Abadi" w:hAnsi="Abadi"/>
          <w:w w:val="110"/>
          <w:sz w:val="21"/>
          <w:szCs w:val="21"/>
          <w:lang w:val="es-MX"/>
        </w:rPr>
        <w:t>dictamen.</w:t>
      </w:r>
    </w:p>
    <w:p w:rsidR="007E11B6" w:rsidRPr="002630AF" w:rsidRDefault="007E11B6" w:rsidP="007E11B6">
      <w:pPr>
        <w:pStyle w:val="Textoindependiente"/>
        <w:ind w:firstLine="709"/>
        <w:rPr>
          <w:rFonts w:ascii="Abadi" w:hAnsi="Abadi"/>
          <w:b w:val="0"/>
          <w:sz w:val="21"/>
          <w:szCs w:val="21"/>
          <w:lang w:val="es-MX"/>
        </w:rPr>
      </w:pPr>
    </w:p>
    <w:p w:rsidR="007E11B6" w:rsidRPr="002630AF" w:rsidRDefault="007E11B6" w:rsidP="00DF7367">
      <w:pPr>
        <w:pStyle w:val="Prrafodelista"/>
        <w:widowControl w:val="0"/>
        <w:numPr>
          <w:ilvl w:val="1"/>
          <w:numId w:val="51"/>
        </w:numPr>
        <w:tabs>
          <w:tab w:val="left" w:pos="1563"/>
        </w:tabs>
        <w:autoSpaceDE w:val="0"/>
        <w:autoSpaceDN w:val="0"/>
        <w:ind w:left="0" w:firstLine="709"/>
        <w:jc w:val="both"/>
        <w:rPr>
          <w:rFonts w:ascii="Abadi" w:hAnsi="Abadi"/>
          <w:sz w:val="21"/>
          <w:szCs w:val="21"/>
          <w:lang w:val="es-MX"/>
        </w:rPr>
      </w:pPr>
      <w:r w:rsidRPr="002630AF">
        <w:rPr>
          <w:rFonts w:ascii="Abadi" w:hAnsi="Abadi"/>
          <w:w w:val="110"/>
          <w:sz w:val="21"/>
          <w:szCs w:val="21"/>
          <w:lang w:val="es-MX"/>
        </w:rPr>
        <w:lastRenderedPageBreak/>
        <w:t>La Comisión de Justicia radicó la propuesta de reelección citada, el 15 de noviembre de 2018, fecha en la cual, se acordó la elaboración de la tarjeta sobre cumplimiento de los principios que rigen la función</w:t>
      </w:r>
      <w:r w:rsidRPr="002630AF">
        <w:rPr>
          <w:rFonts w:ascii="Abadi" w:hAnsi="Abadi"/>
          <w:spacing w:val="-22"/>
          <w:w w:val="110"/>
          <w:sz w:val="21"/>
          <w:szCs w:val="21"/>
          <w:lang w:val="es-MX"/>
        </w:rPr>
        <w:t xml:space="preserve"> </w:t>
      </w:r>
      <w:r w:rsidRPr="002630AF">
        <w:rPr>
          <w:rFonts w:ascii="Abadi" w:hAnsi="Abadi"/>
          <w:w w:val="110"/>
          <w:sz w:val="21"/>
          <w:szCs w:val="21"/>
          <w:lang w:val="es-MX"/>
        </w:rPr>
        <w:t>judicial.</w:t>
      </w:r>
    </w:p>
    <w:p w:rsidR="007E11B6" w:rsidRPr="002630AF" w:rsidRDefault="007E11B6" w:rsidP="007E11B6">
      <w:pPr>
        <w:pStyle w:val="Textoindependiente"/>
        <w:ind w:firstLine="709"/>
        <w:rPr>
          <w:rFonts w:ascii="Abadi" w:hAnsi="Abadi"/>
          <w:b w:val="0"/>
          <w:sz w:val="21"/>
          <w:szCs w:val="21"/>
          <w:lang w:val="es-MX"/>
        </w:rPr>
      </w:pPr>
    </w:p>
    <w:p w:rsidR="007E11B6" w:rsidRPr="002630AF" w:rsidRDefault="007E11B6" w:rsidP="00DF7367">
      <w:pPr>
        <w:pStyle w:val="Ttulo1"/>
        <w:keepNext w:val="0"/>
        <w:widowControl w:val="0"/>
        <w:numPr>
          <w:ilvl w:val="0"/>
          <w:numId w:val="52"/>
        </w:numPr>
        <w:tabs>
          <w:tab w:val="left" w:pos="846"/>
          <w:tab w:val="left" w:pos="847"/>
        </w:tabs>
        <w:autoSpaceDE w:val="0"/>
        <w:autoSpaceDN w:val="0"/>
        <w:jc w:val="both"/>
        <w:rPr>
          <w:rFonts w:ascii="Abadi" w:hAnsi="Abadi"/>
          <w:i w:val="0"/>
          <w:sz w:val="21"/>
          <w:szCs w:val="21"/>
        </w:rPr>
      </w:pPr>
      <w:r w:rsidRPr="002630AF">
        <w:rPr>
          <w:rFonts w:ascii="Abadi" w:hAnsi="Abadi"/>
          <w:i w:val="0"/>
          <w:w w:val="110"/>
          <w:sz w:val="21"/>
          <w:szCs w:val="21"/>
        </w:rPr>
        <w:t>Competencia del</w:t>
      </w:r>
      <w:r w:rsidRPr="002630AF">
        <w:rPr>
          <w:rFonts w:ascii="Abadi" w:hAnsi="Abadi"/>
          <w:i w:val="0"/>
          <w:spacing w:val="-13"/>
          <w:w w:val="110"/>
          <w:sz w:val="21"/>
          <w:szCs w:val="21"/>
        </w:rPr>
        <w:t xml:space="preserve"> </w:t>
      </w:r>
      <w:r w:rsidRPr="002630AF">
        <w:rPr>
          <w:rFonts w:ascii="Abadi" w:hAnsi="Abadi"/>
          <w:i w:val="0"/>
          <w:w w:val="110"/>
          <w:sz w:val="21"/>
          <w:szCs w:val="21"/>
        </w:rPr>
        <w:t>Congreso.</w:t>
      </w:r>
    </w:p>
    <w:p w:rsidR="007E11B6" w:rsidRPr="002630AF" w:rsidRDefault="007E11B6" w:rsidP="007E11B6">
      <w:pPr>
        <w:pStyle w:val="Textoindependiente"/>
        <w:ind w:firstLine="709"/>
        <w:rPr>
          <w:rFonts w:ascii="Abadi" w:hAnsi="Abadi"/>
          <w:sz w:val="21"/>
          <w:szCs w:val="21"/>
        </w:rPr>
      </w:pPr>
    </w:p>
    <w:p w:rsidR="007E11B6" w:rsidRPr="002630AF" w:rsidRDefault="007E11B6" w:rsidP="007E11B6">
      <w:pPr>
        <w:pStyle w:val="Textoindependiente"/>
        <w:ind w:firstLine="709"/>
        <w:rPr>
          <w:rFonts w:ascii="Abadi" w:hAnsi="Abadi"/>
          <w:b w:val="0"/>
          <w:sz w:val="21"/>
          <w:szCs w:val="21"/>
          <w:lang w:val="es-MX"/>
        </w:rPr>
      </w:pPr>
      <w:r w:rsidRPr="002630AF">
        <w:rPr>
          <w:rFonts w:ascii="Abadi" w:hAnsi="Abadi"/>
          <w:b w:val="0"/>
          <w:w w:val="110"/>
          <w:sz w:val="21"/>
          <w:szCs w:val="21"/>
          <w:lang w:val="es-MX"/>
        </w:rPr>
        <w:t>De conformidad con los principios jurídicos que sustentan la conformación de los Poderes del Estado, recogidos en los artículos 116 de la Constitución Política de los Estados Unidos Mexicanos; y 36, 37, 38 y 39 de la Constitución Política para el Estado de Guanajuato, el Poder Ejecutivo y el Poder Legislativo se integran como exclusivo resultado de la voluntad popular ejercida a través del sufragio. Por el contrario, en la conformación del Poder Judicial, los otros dos Poderes tienen una específica y regulada intervención, amén de la que naturalmente toca al propio Poder</w:t>
      </w:r>
      <w:r w:rsidRPr="002630AF">
        <w:rPr>
          <w:rFonts w:ascii="Abadi" w:hAnsi="Abadi"/>
          <w:b w:val="0"/>
          <w:spacing w:val="-24"/>
          <w:w w:val="110"/>
          <w:sz w:val="21"/>
          <w:szCs w:val="21"/>
          <w:lang w:val="es-MX"/>
        </w:rPr>
        <w:t xml:space="preserve"> </w:t>
      </w:r>
      <w:r w:rsidRPr="002630AF">
        <w:rPr>
          <w:rFonts w:ascii="Abadi" w:hAnsi="Abadi"/>
          <w:b w:val="0"/>
          <w:w w:val="110"/>
          <w:sz w:val="21"/>
          <w:szCs w:val="21"/>
          <w:lang w:val="es-MX"/>
        </w:rPr>
        <w:t>Judicial.</w:t>
      </w:r>
    </w:p>
    <w:p w:rsidR="007E11B6" w:rsidRPr="002630AF" w:rsidRDefault="007E11B6" w:rsidP="007E11B6">
      <w:pPr>
        <w:pStyle w:val="Textoindependiente"/>
        <w:ind w:firstLine="709"/>
        <w:rPr>
          <w:rFonts w:ascii="Abadi" w:hAnsi="Abadi"/>
          <w:b w:val="0"/>
          <w:sz w:val="21"/>
          <w:szCs w:val="21"/>
          <w:lang w:val="es-MX"/>
        </w:rPr>
      </w:pPr>
    </w:p>
    <w:p w:rsidR="007E11B6" w:rsidRPr="002630AF" w:rsidRDefault="007E11B6" w:rsidP="007E11B6">
      <w:pPr>
        <w:pStyle w:val="Textoindependiente"/>
        <w:ind w:firstLine="709"/>
        <w:rPr>
          <w:rFonts w:ascii="Abadi" w:hAnsi="Abadi"/>
          <w:b w:val="0"/>
          <w:sz w:val="21"/>
          <w:szCs w:val="21"/>
          <w:lang w:val="es-MX"/>
        </w:rPr>
      </w:pPr>
      <w:r w:rsidRPr="002630AF">
        <w:rPr>
          <w:rFonts w:ascii="Abadi" w:hAnsi="Abadi"/>
          <w:b w:val="0"/>
          <w:w w:val="110"/>
          <w:sz w:val="21"/>
          <w:szCs w:val="21"/>
          <w:lang w:val="es-MX"/>
        </w:rPr>
        <w:t>En el Estado de Guanajuato, la participación de los Poderes Ejecutivo y Legislativo en la conformación del Poder Judicial, está normada de manera tal, que tanto en la designación de un Magistrado del Supremo Tribunal de Justicia, como en lo concerniente a su reelección una vez seguido el procedimiento de su evaluación al desempeño, la propuesta sobre el particular corresponde, por turno, al Consejo</w:t>
      </w:r>
      <w:r w:rsidRPr="002630AF">
        <w:rPr>
          <w:rFonts w:ascii="Abadi" w:hAnsi="Abadi"/>
          <w:b w:val="0"/>
          <w:spacing w:val="25"/>
          <w:w w:val="110"/>
          <w:sz w:val="21"/>
          <w:szCs w:val="21"/>
          <w:lang w:val="es-MX"/>
        </w:rPr>
        <w:t xml:space="preserve"> </w:t>
      </w:r>
      <w:r w:rsidRPr="002630AF">
        <w:rPr>
          <w:rFonts w:ascii="Abadi" w:hAnsi="Abadi"/>
          <w:b w:val="0"/>
          <w:w w:val="110"/>
          <w:sz w:val="21"/>
          <w:szCs w:val="21"/>
          <w:lang w:val="es-MX"/>
        </w:rPr>
        <w:t xml:space="preserve">del </w:t>
      </w:r>
      <w:r w:rsidRPr="002630AF">
        <w:rPr>
          <w:rFonts w:ascii="Abadi" w:hAnsi="Abadi"/>
          <w:b w:val="0"/>
          <w:w w:val="105"/>
          <w:sz w:val="21"/>
          <w:szCs w:val="21"/>
          <w:lang w:val="es-MX"/>
        </w:rPr>
        <w:t>Poder Judicial o al Gobernador del Estado, quienes la someten a la consideración del Pleno del Congreso del Estado, que en ambos supuestos, tiene la indelegable facultad  de emitir la decisión</w:t>
      </w:r>
      <w:r w:rsidRPr="002630AF">
        <w:rPr>
          <w:rFonts w:ascii="Abadi" w:hAnsi="Abadi"/>
          <w:b w:val="0"/>
          <w:spacing w:val="14"/>
          <w:w w:val="105"/>
          <w:sz w:val="21"/>
          <w:szCs w:val="21"/>
          <w:lang w:val="es-MX"/>
        </w:rPr>
        <w:t xml:space="preserve"> </w:t>
      </w:r>
      <w:r w:rsidRPr="002630AF">
        <w:rPr>
          <w:rFonts w:ascii="Abadi" w:hAnsi="Abadi"/>
          <w:b w:val="0"/>
          <w:w w:val="105"/>
          <w:sz w:val="21"/>
          <w:szCs w:val="21"/>
          <w:lang w:val="es-MX"/>
        </w:rPr>
        <w:t>definitiva.</w:t>
      </w:r>
    </w:p>
    <w:p w:rsidR="007E11B6" w:rsidRPr="002630AF" w:rsidRDefault="007E11B6" w:rsidP="007E11B6">
      <w:pPr>
        <w:pStyle w:val="Textoindependiente"/>
        <w:ind w:firstLine="709"/>
        <w:rPr>
          <w:rFonts w:ascii="Abadi" w:hAnsi="Abadi"/>
          <w:b w:val="0"/>
          <w:sz w:val="21"/>
          <w:szCs w:val="21"/>
          <w:lang w:val="es-MX"/>
        </w:rPr>
      </w:pPr>
    </w:p>
    <w:p w:rsidR="007E11B6" w:rsidRPr="002630AF" w:rsidRDefault="007E11B6" w:rsidP="007E11B6">
      <w:pPr>
        <w:ind w:firstLine="709"/>
        <w:jc w:val="both"/>
        <w:rPr>
          <w:rFonts w:ascii="Abadi" w:hAnsi="Abadi"/>
          <w:sz w:val="21"/>
          <w:szCs w:val="21"/>
          <w:lang w:val="es-MX"/>
        </w:rPr>
      </w:pPr>
      <w:r w:rsidRPr="002630AF">
        <w:rPr>
          <w:rFonts w:ascii="Abadi" w:hAnsi="Abadi"/>
          <w:w w:val="105"/>
          <w:sz w:val="21"/>
          <w:szCs w:val="21"/>
          <w:lang w:val="es-MX"/>
        </w:rPr>
        <w:t xml:space="preserve">Dicha facultad del Congreso del Estado, dimana precisamente del texto de la Constitución Política para el Estado de Guanajuato, misma que en su artículo  86, párrafos quinto, penúltimo y último, consagra  la  facultad  de dicho  órgano  depositario de la representación popular, para determinar lo conducente sobre la reelección de los Magistrados del Supremo Tribunal de Justicia del Estado, valorando el cumplimiento del servidor público evaluado, a los principios que rigen la </w:t>
      </w:r>
      <w:r w:rsidRPr="002630AF">
        <w:rPr>
          <w:rFonts w:ascii="Abadi" w:hAnsi="Abadi"/>
          <w:w w:val="105"/>
          <w:sz w:val="21"/>
          <w:szCs w:val="21"/>
          <w:lang w:val="es-MX"/>
        </w:rPr>
        <w:t>función judicial, establecidos en dicho precepto constitucional que refiere en lo que interesa para efectos del presente dictamen, lo</w:t>
      </w:r>
      <w:r w:rsidRPr="002630AF">
        <w:rPr>
          <w:rFonts w:ascii="Abadi" w:hAnsi="Abadi"/>
          <w:spacing w:val="-28"/>
          <w:w w:val="105"/>
          <w:sz w:val="21"/>
          <w:szCs w:val="21"/>
          <w:lang w:val="es-MX"/>
        </w:rPr>
        <w:t xml:space="preserve"> </w:t>
      </w:r>
      <w:r w:rsidRPr="002630AF">
        <w:rPr>
          <w:rFonts w:ascii="Abadi" w:hAnsi="Abadi"/>
          <w:w w:val="105"/>
          <w:sz w:val="21"/>
          <w:szCs w:val="21"/>
          <w:lang w:val="es-MX"/>
        </w:rPr>
        <w:t>siguiente:</w:t>
      </w:r>
    </w:p>
    <w:p w:rsidR="007E11B6" w:rsidRPr="002630AF" w:rsidRDefault="007E11B6" w:rsidP="007E11B6">
      <w:pPr>
        <w:pStyle w:val="Textoindependiente"/>
        <w:ind w:firstLine="709"/>
        <w:rPr>
          <w:rFonts w:ascii="Abadi" w:hAnsi="Abadi"/>
          <w:b w:val="0"/>
          <w:sz w:val="21"/>
          <w:szCs w:val="21"/>
          <w:lang w:val="es-MX"/>
        </w:rPr>
      </w:pPr>
    </w:p>
    <w:p w:rsidR="007E11B6" w:rsidRPr="002630AF" w:rsidRDefault="007E11B6" w:rsidP="007E11B6">
      <w:pPr>
        <w:ind w:firstLine="709"/>
        <w:jc w:val="both"/>
        <w:rPr>
          <w:rFonts w:ascii="Abadi" w:hAnsi="Abadi"/>
          <w:sz w:val="21"/>
          <w:szCs w:val="21"/>
          <w:lang w:val="es-MX"/>
        </w:rPr>
      </w:pPr>
      <w:r w:rsidRPr="002630AF">
        <w:rPr>
          <w:rFonts w:ascii="Abadi" w:hAnsi="Abadi"/>
          <w:w w:val="105"/>
          <w:sz w:val="21"/>
          <w:szCs w:val="21"/>
          <w:lang w:val="es-MX"/>
        </w:rPr>
        <w:t>«Artículo 86...</w:t>
      </w:r>
    </w:p>
    <w:p w:rsidR="007E11B6" w:rsidRPr="002630AF" w:rsidRDefault="007E11B6" w:rsidP="007E11B6">
      <w:pPr>
        <w:pStyle w:val="Textoindependiente"/>
        <w:ind w:firstLine="709"/>
        <w:rPr>
          <w:rFonts w:ascii="Abadi" w:hAnsi="Abadi"/>
          <w:b w:val="0"/>
          <w:sz w:val="21"/>
          <w:szCs w:val="21"/>
          <w:lang w:val="es-MX"/>
        </w:rPr>
      </w:pPr>
    </w:p>
    <w:p w:rsidR="007E11B6" w:rsidRPr="002630AF" w:rsidRDefault="007E11B6" w:rsidP="00B83D28">
      <w:pPr>
        <w:ind w:left="709"/>
        <w:jc w:val="both"/>
        <w:rPr>
          <w:rFonts w:ascii="Abadi" w:hAnsi="Abadi"/>
          <w:sz w:val="21"/>
          <w:szCs w:val="21"/>
          <w:lang w:val="es-MX"/>
        </w:rPr>
      </w:pPr>
      <w:r w:rsidRPr="002630AF">
        <w:rPr>
          <w:rFonts w:ascii="Abadi" w:hAnsi="Abadi"/>
          <w:w w:val="105"/>
          <w:sz w:val="21"/>
          <w:szCs w:val="21"/>
          <w:lang w:val="es-MX"/>
        </w:rPr>
        <w:t xml:space="preserve">El Congreso del Estado por el voto de las dos terceras partes de los miembros presentes del Pleno hará la designación de Magistrados al Supremo Tribunal de Justicia de entre las ternas que, por turnos alternativos, presenten el Gobernador del Estado y el Consejo del Poder Judicial, y de los Magistrados Supernumerarios, de las ternas que presente </w:t>
      </w:r>
      <w:r w:rsidR="00B83D28" w:rsidRPr="002630AF">
        <w:rPr>
          <w:rFonts w:ascii="Abadi" w:hAnsi="Abadi"/>
          <w:w w:val="105"/>
          <w:sz w:val="21"/>
          <w:szCs w:val="21"/>
          <w:lang w:val="es-MX"/>
        </w:rPr>
        <w:t>el</w:t>
      </w:r>
      <w:r w:rsidRPr="002630AF">
        <w:rPr>
          <w:rFonts w:ascii="Abadi" w:hAnsi="Abadi"/>
          <w:w w:val="105"/>
          <w:sz w:val="21"/>
          <w:szCs w:val="21"/>
          <w:lang w:val="es-MX"/>
        </w:rPr>
        <w:t xml:space="preserve"> Pleno del Supremo Tribunal de Justicia. La misma votación calificada se requerirá para separar y reelegir en su cargo a los</w:t>
      </w:r>
      <w:r w:rsidRPr="002630AF">
        <w:rPr>
          <w:rFonts w:ascii="Abadi" w:hAnsi="Abadi"/>
          <w:spacing w:val="11"/>
          <w:w w:val="105"/>
          <w:sz w:val="21"/>
          <w:szCs w:val="21"/>
          <w:lang w:val="es-MX"/>
        </w:rPr>
        <w:t xml:space="preserve"> </w:t>
      </w:r>
      <w:r w:rsidRPr="002630AF">
        <w:rPr>
          <w:rFonts w:ascii="Abadi" w:hAnsi="Abadi"/>
          <w:w w:val="105"/>
          <w:sz w:val="21"/>
          <w:szCs w:val="21"/>
          <w:lang w:val="es-MX"/>
        </w:rPr>
        <w:t>Magistrados.</w:t>
      </w:r>
    </w:p>
    <w:p w:rsidR="007E11B6" w:rsidRPr="002630AF" w:rsidRDefault="007E11B6" w:rsidP="00B83D28">
      <w:pPr>
        <w:pStyle w:val="Textoindependiente"/>
        <w:ind w:left="709"/>
        <w:rPr>
          <w:rFonts w:ascii="Abadi" w:hAnsi="Abadi"/>
          <w:b w:val="0"/>
          <w:sz w:val="21"/>
          <w:szCs w:val="21"/>
          <w:lang w:val="es-MX"/>
        </w:rPr>
      </w:pPr>
    </w:p>
    <w:p w:rsidR="007E11B6" w:rsidRPr="002630AF" w:rsidRDefault="007E11B6" w:rsidP="00B83D28">
      <w:pPr>
        <w:ind w:left="709"/>
        <w:jc w:val="both"/>
        <w:rPr>
          <w:rFonts w:ascii="Abadi" w:hAnsi="Abadi"/>
          <w:sz w:val="21"/>
          <w:szCs w:val="21"/>
          <w:lang w:val="es-MX"/>
        </w:rPr>
      </w:pPr>
      <w:r w:rsidRPr="002630AF">
        <w:rPr>
          <w:rFonts w:ascii="Abadi" w:hAnsi="Abadi"/>
          <w:w w:val="105"/>
          <w:sz w:val="21"/>
          <w:szCs w:val="21"/>
          <w:lang w:val="es-MX"/>
        </w:rPr>
        <w:t>El Gobernador del Estado o el Consejo del Poder Judicial, según corresponda al origen de la propuesta, podrán proponer la reelección de un Magistrado en los términos de esta Constitución y la Ley.</w:t>
      </w:r>
    </w:p>
    <w:p w:rsidR="007E11B6" w:rsidRPr="002630AF" w:rsidRDefault="007E11B6" w:rsidP="00B83D28">
      <w:pPr>
        <w:pStyle w:val="Textoindependiente"/>
        <w:ind w:left="709"/>
        <w:rPr>
          <w:rFonts w:ascii="Abadi" w:hAnsi="Abadi"/>
          <w:b w:val="0"/>
          <w:sz w:val="21"/>
          <w:szCs w:val="21"/>
          <w:lang w:val="es-MX"/>
        </w:rPr>
      </w:pPr>
    </w:p>
    <w:p w:rsidR="007E11B6" w:rsidRPr="002630AF" w:rsidRDefault="007E11B6" w:rsidP="00B83D28">
      <w:pPr>
        <w:ind w:left="709"/>
        <w:jc w:val="both"/>
        <w:rPr>
          <w:rFonts w:ascii="Abadi" w:hAnsi="Abadi"/>
          <w:w w:val="105"/>
          <w:sz w:val="21"/>
          <w:szCs w:val="21"/>
          <w:lang w:val="es-MX"/>
        </w:rPr>
      </w:pPr>
      <w:r w:rsidRPr="002630AF">
        <w:rPr>
          <w:rFonts w:ascii="Abadi" w:hAnsi="Abadi"/>
          <w:w w:val="105"/>
          <w:sz w:val="21"/>
          <w:szCs w:val="21"/>
          <w:lang w:val="es-MX"/>
        </w:rPr>
        <w:t>Sólo podrán ser reelectos los Magistrados que, de acuerdo al dictamen de evaluación, hayan actuado en su primer cargo, con estricto apego a los principios que rigen la función judicial y que son los de independencia judicial, imparcialidad, eficiencia, eficacia, legalidad, excelencia profesional, honestidad invulnerable, diligencia, celeridad, honradez, veracidad, objetividad, competencia, honorabilidad, lealtad, probidad y</w:t>
      </w:r>
      <w:r w:rsidRPr="002630AF">
        <w:rPr>
          <w:rFonts w:ascii="Abadi" w:hAnsi="Abadi"/>
          <w:spacing w:val="-29"/>
          <w:w w:val="105"/>
          <w:sz w:val="21"/>
          <w:szCs w:val="21"/>
          <w:lang w:val="es-MX"/>
        </w:rPr>
        <w:t xml:space="preserve"> </w:t>
      </w:r>
      <w:r w:rsidRPr="002630AF">
        <w:rPr>
          <w:rFonts w:ascii="Abadi" w:hAnsi="Abadi"/>
          <w:w w:val="105"/>
          <w:sz w:val="21"/>
          <w:szCs w:val="21"/>
          <w:lang w:val="es-MX"/>
        </w:rPr>
        <w:t xml:space="preserve">rectitud.» </w:t>
      </w:r>
    </w:p>
    <w:p w:rsidR="007E11B6" w:rsidRPr="002630AF" w:rsidRDefault="007E11B6" w:rsidP="007E11B6">
      <w:pPr>
        <w:ind w:firstLine="709"/>
        <w:jc w:val="both"/>
        <w:rPr>
          <w:rFonts w:ascii="Abadi" w:hAnsi="Abadi"/>
          <w:sz w:val="21"/>
          <w:szCs w:val="21"/>
          <w:lang w:val="es-MX"/>
        </w:rPr>
      </w:pPr>
    </w:p>
    <w:p w:rsidR="007E11B6" w:rsidRPr="002630AF" w:rsidRDefault="007E11B6" w:rsidP="007E11B6">
      <w:pPr>
        <w:pStyle w:val="Textoindependiente"/>
        <w:ind w:firstLine="709"/>
        <w:rPr>
          <w:rFonts w:ascii="Abadi" w:hAnsi="Abadi"/>
          <w:b w:val="0"/>
          <w:sz w:val="21"/>
          <w:szCs w:val="21"/>
          <w:lang w:val="es-MX"/>
        </w:rPr>
      </w:pPr>
      <w:r w:rsidRPr="002630AF">
        <w:rPr>
          <w:rFonts w:ascii="Abadi" w:hAnsi="Abadi"/>
          <w:b w:val="0"/>
          <w:w w:val="110"/>
          <w:sz w:val="21"/>
          <w:szCs w:val="21"/>
          <w:lang w:val="es-MX"/>
        </w:rPr>
        <w:t xml:space="preserve">Las normas constitucionales recién reproducidas, constituyen la base del sistema adoptado para la decisión sobre la reelección de Magistrados del Supremo Tribunal de Justicia del Estado, de cuya puntual revisión se obtiene que existen diversos ámbitos de decisión y etapas en el procedimiento  respectivo, habida cuenta que un primer requisito  o presupuesto básico para la reelección aludida, reside en que el aspirante </w:t>
      </w:r>
      <w:r w:rsidRPr="002630AF">
        <w:rPr>
          <w:rFonts w:ascii="Abadi" w:hAnsi="Abadi"/>
          <w:b w:val="0"/>
          <w:w w:val="110"/>
          <w:sz w:val="21"/>
          <w:szCs w:val="21"/>
          <w:lang w:val="es-MX"/>
        </w:rPr>
        <w:lastRenderedPageBreak/>
        <w:t>hubiese obtenido una evaluación satisfactoria en el dictamen que para tal efecto emita la  Comisión de Evaluación del Desempeño de Magistrados y Consejeros del Poder Judicial, a la que en lo subsecuente será mencionada sólo como Comisión de</w:t>
      </w:r>
      <w:r w:rsidRPr="002630AF">
        <w:rPr>
          <w:rFonts w:ascii="Abadi" w:hAnsi="Abadi"/>
          <w:b w:val="0"/>
          <w:spacing w:val="-1"/>
          <w:w w:val="110"/>
          <w:sz w:val="21"/>
          <w:szCs w:val="21"/>
          <w:lang w:val="es-MX"/>
        </w:rPr>
        <w:t xml:space="preserve"> </w:t>
      </w:r>
      <w:r w:rsidRPr="002630AF">
        <w:rPr>
          <w:rFonts w:ascii="Abadi" w:hAnsi="Abadi"/>
          <w:b w:val="0"/>
          <w:w w:val="110"/>
          <w:sz w:val="21"/>
          <w:szCs w:val="21"/>
          <w:lang w:val="es-MX"/>
        </w:rPr>
        <w:t>Evaluación.</w:t>
      </w:r>
    </w:p>
    <w:p w:rsidR="007E11B6" w:rsidRPr="002630AF" w:rsidRDefault="007E11B6" w:rsidP="007E11B6">
      <w:pPr>
        <w:pStyle w:val="Textoindependiente"/>
        <w:ind w:firstLine="709"/>
        <w:rPr>
          <w:rFonts w:ascii="Abadi" w:hAnsi="Abadi"/>
          <w:b w:val="0"/>
          <w:sz w:val="21"/>
          <w:szCs w:val="21"/>
          <w:lang w:val="es-MX"/>
        </w:rPr>
      </w:pPr>
    </w:p>
    <w:p w:rsidR="007E11B6" w:rsidRPr="002630AF" w:rsidRDefault="007E11B6" w:rsidP="007E11B6">
      <w:pPr>
        <w:pStyle w:val="Textoindependiente"/>
        <w:ind w:firstLine="709"/>
        <w:rPr>
          <w:rFonts w:ascii="Abadi" w:hAnsi="Abadi"/>
          <w:b w:val="0"/>
          <w:sz w:val="21"/>
          <w:szCs w:val="21"/>
          <w:lang w:val="es-MX"/>
        </w:rPr>
      </w:pPr>
      <w:r w:rsidRPr="002630AF">
        <w:rPr>
          <w:rFonts w:ascii="Abadi" w:hAnsi="Abadi"/>
          <w:b w:val="0"/>
          <w:w w:val="110"/>
          <w:sz w:val="21"/>
          <w:szCs w:val="21"/>
          <w:lang w:val="es-MX"/>
        </w:rPr>
        <w:t>Superado dicho requisito, un segundo nivel de competencia y decisión, corresponde al Gobernador del Estado o al Consejo del Poder Judicial, en función del origen de la propuesta, los cuales habrán de determinar, en ejercicio de facultades propias, ponderando el dictamen emitido por la Comisión de Evaluación y los demás elementos de juicio a su alcance, si consideran procedente proponer o no la reelección del magistrado</w:t>
      </w:r>
      <w:r w:rsidRPr="002630AF">
        <w:rPr>
          <w:rFonts w:ascii="Abadi" w:hAnsi="Abadi"/>
          <w:b w:val="0"/>
          <w:spacing w:val="-9"/>
          <w:w w:val="110"/>
          <w:sz w:val="21"/>
          <w:szCs w:val="21"/>
          <w:lang w:val="es-MX"/>
        </w:rPr>
        <w:t xml:space="preserve"> </w:t>
      </w:r>
      <w:r w:rsidRPr="002630AF">
        <w:rPr>
          <w:rFonts w:ascii="Abadi" w:hAnsi="Abadi"/>
          <w:b w:val="0"/>
          <w:w w:val="110"/>
          <w:sz w:val="21"/>
          <w:szCs w:val="21"/>
          <w:lang w:val="es-MX"/>
        </w:rPr>
        <w:t>respectivo.</w:t>
      </w:r>
    </w:p>
    <w:p w:rsidR="007E11B6" w:rsidRPr="002630AF" w:rsidRDefault="007E11B6" w:rsidP="007E11B6">
      <w:pPr>
        <w:pStyle w:val="Textoindependiente"/>
        <w:ind w:firstLine="709"/>
        <w:rPr>
          <w:rFonts w:ascii="Abadi" w:hAnsi="Abadi"/>
          <w:b w:val="0"/>
          <w:sz w:val="21"/>
          <w:szCs w:val="21"/>
          <w:lang w:val="es-MX"/>
        </w:rPr>
      </w:pPr>
    </w:p>
    <w:p w:rsidR="007E11B6" w:rsidRPr="002630AF" w:rsidRDefault="007E11B6" w:rsidP="007E11B6">
      <w:pPr>
        <w:pStyle w:val="Textoindependiente"/>
        <w:ind w:firstLine="709"/>
        <w:rPr>
          <w:rFonts w:ascii="Abadi" w:hAnsi="Abadi"/>
          <w:b w:val="0"/>
          <w:sz w:val="21"/>
          <w:szCs w:val="21"/>
          <w:lang w:val="es-MX"/>
        </w:rPr>
      </w:pPr>
      <w:r w:rsidRPr="002630AF">
        <w:rPr>
          <w:rFonts w:ascii="Abadi" w:hAnsi="Abadi"/>
          <w:b w:val="0"/>
          <w:w w:val="115"/>
          <w:sz w:val="21"/>
          <w:szCs w:val="21"/>
          <w:lang w:val="es-MX"/>
        </w:rPr>
        <w:t>La última fase del procedimiento corresponde exclusivamente al Congreso del Estado, que en ejercicio de sus facultades habrá de decidir si adopta o se aparta de la determinación del Gobernador del Estado o del Consejo del Poder Judicial, según corresponda, puesto que, derivado de la naturaleza de las atribuciones del órgano legislativo,</w:t>
      </w:r>
      <w:r w:rsidRPr="002630AF">
        <w:rPr>
          <w:rFonts w:ascii="Abadi" w:hAnsi="Abadi"/>
          <w:b w:val="0"/>
          <w:spacing w:val="-13"/>
          <w:w w:val="115"/>
          <w:sz w:val="21"/>
          <w:szCs w:val="21"/>
          <w:lang w:val="es-MX"/>
        </w:rPr>
        <w:t xml:space="preserve"> </w:t>
      </w:r>
      <w:r w:rsidRPr="002630AF">
        <w:rPr>
          <w:rFonts w:ascii="Abadi" w:hAnsi="Abadi"/>
          <w:b w:val="0"/>
          <w:w w:val="115"/>
          <w:sz w:val="21"/>
          <w:szCs w:val="21"/>
          <w:lang w:val="es-MX"/>
        </w:rPr>
        <w:t>el</w:t>
      </w:r>
      <w:r w:rsidRPr="002630AF">
        <w:rPr>
          <w:rFonts w:ascii="Abadi" w:hAnsi="Abadi"/>
          <w:b w:val="0"/>
          <w:spacing w:val="-18"/>
          <w:w w:val="115"/>
          <w:sz w:val="21"/>
          <w:szCs w:val="21"/>
          <w:lang w:val="es-MX"/>
        </w:rPr>
        <w:t xml:space="preserve"> </w:t>
      </w:r>
      <w:r w:rsidRPr="002630AF">
        <w:rPr>
          <w:rFonts w:ascii="Abadi" w:hAnsi="Abadi"/>
          <w:b w:val="0"/>
          <w:w w:val="115"/>
          <w:sz w:val="21"/>
          <w:szCs w:val="21"/>
          <w:lang w:val="es-MX"/>
        </w:rPr>
        <w:t>dictamen</w:t>
      </w:r>
      <w:r w:rsidRPr="002630AF">
        <w:rPr>
          <w:rFonts w:ascii="Abadi" w:hAnsi="Abadi"/>
          <w:b w:val="0"/>
          <w:spacing w:val="-8"/>
          <w:w w:val="115"/>
          <w:sz w:val="21"/>
          <w:szCs w:val="21"/>
          <w:lang w:val="es-MX"/>
        </w:rPr>
        <w:t xml:space="preserve"> </w:t>
      </w:r>
      <w:r w:rsidRPr="002630AF">
        <w:rPr>
          <w:rFonts w:ascii="Abadi" w:hAnsi="Abadi"/>
          <w:b w:val="0"/>
          <w:w w:val="115"/>
          <w:sz w:val="21"/>
          <w:szCs w:val="21"/>
          <w:lang w:val="es-MX"/>
        </w:rPr>
        <w:t>de</w:t>
      </w:r>
      <w:r w:rsidRPr="002630AF">
        <w:rPr>
          <w:rFonts w:ascii="Abadi" w:hAnsi="Abadi"/>
          <w:b w:val="0"/>
          <w:spacing w:val="-19"/>
          <w:w w:val="115"/>
          <w:sz w:val="21"/>
          <w:szCs w:val="21"/>
          <w:lang w:val="es-MX"/>
        </w:rPr>
        <w:t xml:space="preserve"> </w:t>
      </w:r>
      <w:r w:rsidRPr="002630AF">
        <w:rPr>
          <w:rFonts w:ascii="Abadi" w:hAnsi="Abadi"/>
          <w:b w:val="0"/>
          <w:w w:val="115"/>
          <w:sz w:val="21"/>
          <w:szCs w:val="21"/>
          <w:lang w:val="es-MX"/>
        </w:rPr>
        <w:t>éstos</w:t>
      </w:r>
      <w:r w:rsidRPr="002630AF">
        <w:rPr>
          <w:rFonts w:ascii="Abadi" w:hAnsi="Abadi"/>
          <w:b w:val="0"/>
          <w:spacing w:val="-13"/>
          <w:w w:val="115"/>
          <w:sz w:val="21"/>
          <w:szCs w:val="21"/>
          <w:lang w:val="es-MX"/>
        </w:rPr>
        <w:t xml:space="preserve"> </w:t>
      </w:r>
      <w:r w:rsidRPr="002630AF">
        <w:rPr>
          <w:rFonts w:ascii="Abadi" w:hAnsi="Abadi"/>
          <w:b w:val="0"/>
          <w:w w:val="115"/>
          <w:sz w:val="21"/>
          <w:szCs w:val="21"/>
          <w:lang w:val="es-MX"/>
        </w:rPr>
        <w:t>no</w:t>
      </w:r>
      <w:r w:rsidRPr="002630AF">
        <w:rPr>
          <w:rFonts w:ascii="Abadi" w:hAnsi="Abadi"/>
          <w:b w:val="0"/>
          <w:spacing w:val="-16"/>
          <w:w w:val="115"/>
          <w:sz w:val="21"/>
          <w:szCs w:val="21"/>
          <w:lang w:val="es-MX"/>
        </w:rPr>
        <w:t xml:space="preserve"> </w:t>
      </w:r>
      <w:r w:rsidRPr="002630AF">
        <w:rPr>
          <w:rFonts w:ascii="Abadi" w:hAnsi="Abadi"/>
          <w:b w:val="0"/>
          <w:w w:val="115"/>
          <w:sz w:val="21"/>
          <w:szCs w:val="21"/>
          <w:lang w:val="es-MX"/>
        </w:rPr>
        <w:t>le</w:t>
      </w:r>
      <w:r w:rsidRPr="002630AF">
        <w:rPr>
          <w:rFonts w:ascii="Abadi" w:hAnsi="Abadi"/>
          <w:b w:val="0"/>
          <w:spacing w:val="-18"/>
          <w:w w:val="115"/>
          <w:sz w:val="21"/>
          <w:szCs w:val="21"/>
          <w:lang w:val="es-MX"/>
        </w:rPr>
        <w:t xml:space="preserve"> </w:t>
      </w:r>
      <w:r w:rsidRPr="002630AF">
        <w:rPr>
          <w:rFonts w:ascii="Abadi" w:hAnsi="Abadi"/>
          <w:b w:val="0"/>
          <w:w w:val="115"/>
          <w:sz w:val="21"/>
          <w:szCs w:val="21"/>
          <w:lang w:val="es-MX"/>
        </w:rPr>
        <w:t>resultan</w:t>
      </w:r>
      <w:r w:rsidRPr="002630AF">
        <w:rPr>
          <w:rFonts w:ascii="Abadi" w:hAnsi="Abadi"/>
          <w:b w:val="0"/>
          <w:spacing w:val="-10"/>
          <w:w w:val="115"/>
          <w:sz w:val="21"/>
          <w:szCs w:val="21"/>
          <w:lang w:val="es-MX"/>
        </w:rPr>
        <w:t xml:space="preserve"> </w:t>
      </w:r>
      <w:r w:rsidRPr="002630AF">
        <w:rPr>
          <w:rFonts w:ascii="Abadi" w:hAnsi="Abadi"/>
          <w:b w:val="0"/>
          <w:w w:val="115"/>
          <w:sz w:val="21"/>
          <w:szCs w:val="21"/>
          <w:lang w:val="es-MX"/>
        </w:rPr>
        <w:t>vinculantes,</w:t>
      </w:r>
      <w:r w:rsidRPr="002630AF">
        <w:rPr>
          <w:rFonts w:ascii="Abadi" w:hAnsi="Abadi"/>
          <w:b w:val="0"/>
          <w:spacing w:val="-2"/>
          <w:w w:val="115"/>
          <w:sz w:val="21"/>
          <w:szCs w:val="21"/>
          <w:lang w:val="es-MX"/>
        </w:rPr>
        <w:t xml:space="preserve"> </w:t>
      </w:r>
      <w:r w:rsidRPr="002630AF">
        <w:rPr>
          <w:rFonts w:ascii="Abadi" w:hAnsi="Abadi"/>
          <w:b w:val="0"/>
          <w:w w:val="115"/>
          <w:sz w:val="21"/>
          <w:szCs w:val="21"/>
          <w:lang w:val="es-MX"/>
        </w:rPr>
        <w:t>en</w:t>
      </w:r>
      <w:r w:rsidRPr="002630AF">
        <w:rPr>
          <w:rFonts w:ascii="Abadi" w:hAnsi="Abadi"/>
          <w:b w:val="0"/>
          <w:spacing w:val="-17"/>
          <w:w w:val="115"/>
          <w:sz w:val="21"/>
          <w:szCs w:val="21"/>
          <w:lang w:val="es-MX"/>
        </w:rPr>
        <w:t xml:space="preserve"> </w:t>
      </w:r>
      <w:r w:rsidRPr="002630AF">
        <w:rPr>
          <w:rFonts w:ascii="Abadi" w:hAnsi="Abadi"/>
          <w:b w:val="0"/>
          <w:w w:val="115"/>
          <w:sz w:val="21"/>
          <w:szCs w:val="21"/>
          <w:lang w:val="es-MX"/>
        </w:rPr>
        <w:t>atención</w:t>
      </w:r>
      <w:r w:rsidRPr="002630AF">
        <w:rPr>
          <w:rFonts w:ascii="Abadi" w:hAnsi="Abadi"/>
          <w:b w:val="0"/>
          <w:spacing w:val="-12"/>
          <w:w w:val="115"/>
          <w:sz w:val="21"/>
          <w:szCs w:val="21"/>
          <w:lang w:val="es-MX"/>
        </w:rPr>
        <w:t xml:space="preserve"> </w:t>
      </w:r>
      <w:r w:rsidRPr="002630AF">
        <w:rPr>
          <w:rFonts w:ascii="Abadi" w:hAnsi="Abadi"/>
          <w:b w:val="0"/>
          <w:w w:val="115"/>
          <w:sz w:val="21"/>
          <w:szCs w:val="21"/>
          <w:lang w:val="es-MX"/>
        </w:rPr>
        <w:t>a</w:t>
      </w:r>
      <w:r w:rsidRPr="002630AF">
        <w:rPr>
          <w:rFonts w:ascii="Abadi" w:hAnsi="Abadi"/>
          <w:b w:val="0"/>
          <w:spacing w:val="-14"/>
          <w:w w:val="115"/>
          <w:sz w:val="21"/>
          <w:szCs w:val="21"/>
          <w:lang w:val="es-MX"/>
        </w:rPr>
        <w:t xml:space="preserve"> </w:t>
      </w:r>
      <w:r w:rsidRPr="002630AF">
        <w:rPr>
          <w:rFonts w:ascii="Abadi" w:hAnsi="Abadi"/>
          <w:b w:val="0"/>
          <w:w w:val="115"/>
          <w:sz w:val="21"/>
          <w:szCs w:val="21"/>
          <w:lang w:val="es-MX"/>
        </w:rPr>
        <w:t>lo</w:t>
      </w:r>
      <w:r w:rsidRPr="002630AF">
        <w:rPr>
          <w:rFonts w:ascii="Abadi" w:hAnsi="Abadi"/>
          <w:b w:val="0"/>
          <w:spacing w:val="-11"/>
          <w:w w:val="115"/>
          <w:sz w:val="21"/>
          <w:szCs w:val="21"/>
          <w:lang w:val="es-MX"/>
        </w:rPr>
        <w:t xml:space="preserve"> </w:t>
      </w:r>
      <w:r w:rsidRPr="002630AF">
        <w:rPr>
          <w:rFonts w:ascii="Abadi" w:hAnsi="Abadi"/>
          <w:b w:val="0"/>
          <w:w w:val="115"/>
          <w:sz w:val="21"/>
          <w:szCs w:val="21"/>
          <w:lang w:val="es-MX"/>
        </w:rPr>
        <w:t>que</w:t>
      </w:r>
      <w:r w:rsidRPr="002630AF">
        <w:rPr>
          <w:rFonts w:ascii="Abadi" w:hAnsi="Abadi"/>
          <w:b w:val="0"/>
          <w:spacing w:val="2"/>
          <w:w w:val="115"/>
          <w:sz w:val="21"/>
          <w:szCs w:val="21"/>
          <w:lang w:val="es-MX"/>
        </w:rPr>
        <w:t xml:space="preserve"> </w:t>
      </w:r>
      <w:r w:rsidRPr="002630AF">
        <w:rPr>
          <w:rFonts w:ascii="Abadi" w:hAnsi="Abadi"/>
          <w:b w:val="0"/>
          <w:w w:val="115"/>
          <w:sz w:val="21"/>
          <w:szCs w:val="21"/>
          <w:lang w:val="es-MX"/>
        </w:rPr>
        <w:t>dispone el artículo 94 en su penúltimo párrafo de la Ley Orgánica del Poder Judicial del Estado de</w:t>
      </w:r>
      <w:r w:rsidRPr="002630AF">
        <w:rPr>
          <w:rFonts w:ascii="Abadi" w:hAnsi="Abadi"/>
          <w:b w:val="0"/>
          <w:spacing w:val="10"/>
          <w:w w:val="115"/>
          <w:sz w:val="21"/>
          <w:szCs w:val="21"/>
          <w:lang w:val="es-MX"/>
        </w:rPr>
        <w:t xml:space="preserve"> </w:t>
      </w:r>
      <w:r w:rsidRPr="002630AF">
        <w:rPr>
          <w:rFonts w:ascii="Abadi" w:hAnsi="Abadi"/>
          <w:b w:val="0"/>
          <w:w w:val="115"/>
          <w:sz w:val="21"/>
          <w:szCs w:val="21"/>
          <w:lang w:val="es-MX"/>
        </w:rPr>
        <w:t>Guanajuato.</w:t>
      </w:r>
    </w:p>
    <w:p w:rsidR="007E11B6" w:rsidRPr="002630AF" w:rsidRDefault="007E11B6" w:rsidP="007E11B6">
      <w:pPr>
        <w:pStyle w:val="Textoindependiente"/>
        <w:ind w:firstLine="709"/>
        <w:rPr>
          <w:rFonts w:ascii="Abadi" w:hAnsi="Abadi"/>
          <w:b w:val="0"/>
          <w:sz w:val="21"/>
          <w:szCs w:val="21"/>
          <w:lang w:val="es-MX"/>
        </w:rPr>
      </w:pPr>
    </w:p>
    <w:p w:rsidR="007E11B6" w:rsidRPr="002630AF" w:rsidRDefault="007E11B6" w:rsidP="007E11B6">
      <w:pPr>
        <w:pStyle w:val="Textoindependiente"/>
        <w:ind w:firstLine="709"/>
        <w:rPr>
          <w:rFonts w:ascii="Abadi" w:hAnsi="Abadi"/>
          <w:b w:val="0"/>
          <w:w w:val="110"/>
          <w:sz w:val="21"/>
          <w:szCs w:val="21"/>
          <w:lang w:val="es-MX"/>
        </w:rPr>
      </w:pPr>
      <w:r w:rsidRPr="002630AF">
        <w:rPr>
          <w:rFonts w:ascii="Abadi" w:hAnsi="Abadi"/>
          <w:b w:val="0"/>
          <w:w w:val="110"/>
          <w:sz w:val="21"/>
          <w:szCs w:val="21"/>
          <w:lang w:val="es-MX"/>
        </w:rPr>
        <w:t>Se afirma lo anterior de manera categórica, pues no existe ni por su naturaleza podría existir, norma constitucional o disposición legal alguna que obligue al Congreso del Estado a pronunciarse en un sentido determinado respecto de la propuesta de reelección del magistrado, pues ello haría nugatoria la participación de este órgano colegiado en dicha</w:t>
      </w:r>
      <w:r w:rsidRPr="002630AF">
        <w:rPr>
          <w:rFonts w:ascii="Abadi" w:hAnsi="Abadi"/>
          <w:b w:val="0"/>
          <w:spacing w:val="-6"/>
          <w:w w:val="110"/>
          <w:sz w:val="21"/>
          <w:szCs w:val="21"/>
          <w:lang w:val="es-MX"/>
        </w:rPr>
        <w:t xml:space="preserve"> </w:t>
      </w:r>
      <w:r w:rsidRPr="002630AF">
        <w:rPr>
          <w:rFonts w:ascii="Abadi" w:hAnsi="Abadi"/>
          <w:b w:val="0"/>
          <w:w w:val="110"/>
          <w:sz w:val="21"/>
          <w:szCs w:val="21"/>
          <w:lang w:val="es-MX"/>
        </w:rPr>
        <w:t>designación.</w:t>
      </w:r>
    </w:p>
    <w:p w:rsidR="007E11B6" w:rsidRPr="002630AF" w:rsidRDefault="007E11B6" w:rsidP="007E11B6">
      <w:pPr>
        <w:pStyle w:val="Textoindependiente"/>
        <w:ind w:firstLine="709"/>
        <w:rPr>
          <w:rFonts w:ascii="Abadi" w:hAnsi="Abadi"/>
          <w:b w:val="0"/>
          <w:sz w:val="21"/>
          <w:szCs w:val="21"/>
          <w:lang w:val="es-MX"/>
        </w:rPr>
      </w:pPr>
    </w:p>
    <w:p w:rsidR="007E11B6" w:rsidRPr="002630AF" w:rsidRDefault="007E11B6" w:rsidP="007E11B6">
      <w:pPr>
        <w:pStyle w:val="Ttulo2"/>
        <w:ind w:firstLine="709"/>
        <w:jc w:val="both"/>
        <w:rPr>
          <w:rFonts w:ascii="Abadi" w:hAnsi="Abadi"/>
          <w:b w:val="0"/>
          <w:sz w:val="21"/>
          <w:szCs w:val="21"/>
          <w:lang w:val="es-MX"/>
        </w:rPr>
      </w:pPr>
      <w:r w:rsidRPr="002630AF">
        <w:rPr>
          <w:rFonts w:ascii="Abadi" w:hAnsi="Abadi"/>
          <w:b w:val="0"/>
          <w:w w:val="110"/>
          <w:sz w:val="21"/>
          <w:szCs w:val="21"/>
          <w:lang w:val="es-MX"/>
        </w:rPr>
        <w:t>A esta conclusión se arriba de una interpretación sistemática y teleológica de dichas normas constitucionales y no de una interpretación aislada y literal del último párrafo del artículo 86 constitucional.</w:t>
      </w:r>
    </w:p>
    <w:p w:rsidR="007E11B6" w:rsidRPr="002630AF" w:rsidRDefault="007E11B6" w:rsidP="007E11B6">
      <w:pPr>
        <w:pStyle w:val="Textoindependiente"/>
        <w:ind w:firstLine="709"/>
        <w:rPr>
          <w:rFonts w:ascii="Abadi" w:hAnsi="Abadi"/>
          <w:b w:val="0"/>
          <w:sz w:val="21"/>
          <w:szCs w:val="21"/>
          <w:lang w:val="es-MX"/>
        </w:rPr>
      </w:pPr>
    </w:p>
    <w:p w:rsidR="007E11B6" w:rsidRPr="002630AF" w:rsidRDefault="007E11B6" w:rsidP="00DF7367">
      <w:pPr>
        <w:pStyle w:val="Ttulo1"/>
        <w:keepNext w:val="0"/>
        <w:widowControl w:val="0"/>
        <w:numPr>
          <w:ilvl w:val="0"/>
          <w:numId w:val="52"/>
        </w:numPr>
        <w:tabs>
          <w:tab w:val="left" w:pos="846"/>
          <w:tab w:val="left" w:pos="847"/>
        </w:tabs>
        <w:autoSpaceDE w:val="0"/>
        <w:autoSpaceDN w:val="0"/>
        <w:jc w:val="both"/>
        <w:rPr>
          <w:rFonts w:ascii="Abadi" w:hAnsi="Abadi"/>
          <w:i w:val="0"/>
          <w:w w:val="110"/>
          <w:sz w:val="21"/>
          <w:szCs w:val="21"/>
        </w:rPr>
      </w:pPr>
      <w:r w:rsidRPr="002630AF">
        <w:rPr>
          <w:rFonts w:ascii="Abadi" w:hAnsi="Abadi"/>
          <w:i w:val="0"/>
          <w:w w:val="110"/>
          <w:sz w:val="21"/>
          <w:szCs w:val="21"/>
        </w:rPr>
        <w:t>Fundamento Constitucional y legal para la reelección de Magistrados.</w:t>
      </w:r>
    </w:p>
    <w:p w:rsidR="007E11B6" w:rsidRPr="002630AF" w:rsidRDefault="007E11B6" w:rsidP="00B83D28">
      <w:pPr>
        <w:pStyle w:val="Ttulo1"/>
        <w:keepNext w:val="0"/>
        <w:widowControl w:val="0"/>
        <w:tabs>
          <w:tab w:val="left" w:pos="846"/>
          <w:tab w:val="left" w:pos="847"/>
        </w:tabs>
        <w:autoSpaceDE w:val="0"/>
        <w:autoSpaceDN w:val="0"/>
        <w:ind w:left="135" w:firstLine="0"/>
        <w:jc w:val="both"/>
        <w:rPr>
          <w:rFonts w:ascii="Abadi" w:hAnsi="Abadi"/>
          <w:b w:val="0"/>
          <w:i w:val="0"/>
          <w:sz w:val="21"/>
          <w:szCs w:val="21"/>
          <w:lang w:val="es-MX"/>
        </w:rPr>
      </w:pPr>
    </w:p>
    <w:p w:rsidR="007E11B6" w:rsidRPr="002630AF" w:rsidRDefault="007E11B6" w:rsidP="007E11B6">
      <w:pPr>
        <w:ind w:firstLine="709"/>
        <w:jc w:val="both"/>
        <w:rPr>
          <w:rFonts w:ascii="Abadi" w:hAnsi="Abadi"/>
          <w:sz w:val="21"/>
          <w:szCs w:val="21"/>
          <w:lang w:val="es-MX"/>
        </w:rPr>
      </w:pPr>
      <w:r w:rsidRPr="002630AF">
        <w:rPr>
          <w:rFonts w:ascii="Abadi" w:hAnsi="Abadi"/>
          <w:w w:val="105"/>
          <w:sz w:val="21"/>
          <w:szCs w:val="21"/>
          <w:lang w:val="es-MX"/>
        </w:rPr>
        <w:t>Señala el artículo 86 de la Constitución Política de nuestro Estado en su último párrafo que:</w:t>
      </w:r>
    </w:p>
    <w:p w:rsidR="007E11B6" w:rsidRPr="002630AF" w:rsidRDefault="007E11B6" w:rsidP="007E11B6">
      <w:pPr>
        <w:pStyle w:val="Textoindependiente"/>
        <w:ind w:firstLine="709"/>
        <w:rPr>
          <w:rFonts w:ascii="Abadi" w:hAnsi="Abadi"/>
          <w:b w:val="0"/>
          <w:sz w:val="21"/>
          <w:szCs w:val="21"/>
          <w:lang w:val="es-MX"/>
        </w:rPr>
      </w:pPr>
    </w:p>
    <w:p w:rsidR="007E11B6" w:rsidRPr="002630AF" w:rsidRDefault="007E11B6" w:rsidP="00B83D28">
      <w:pPr>
        <w:ind w:left="709"/>
        <w:jc w:val="both"/>
        <w:rPr>
          <w:rFonts w:ascii="Abadi" w:hAnsi="Abadi"/>
          <w:sz w:val="21"/>
          <w:szCs w:val="21"/>
          <w:lang w:val="es-MX"/>
        </w:rPr>
      </w:pPr>
      <w:r w:rsidRPr="002630AF">
        <w:rPr>
          <w:rFonts w:ascii="Abadi" w:hAnsi="Abadi"/>
          <w:w w:val="105"/>
          <w:sz w:val="21"/>
          <w:szCs w:val="21"/>
          <w:lang w:val="es-MX"/>
        </w:rPr>
        <w:t>«Sólo</w:t>
      </w:r>
      <w:r w:rsidRPr="002630AF">
        <w:rPr>
          <w:rFonts w:ascii="Abadi" w:hAnsi="Abadi"/>
          <w:spacing w:val="-9"/>
          <w:w w:val="105"/>
          <w:sz w:val="21"/>
          <w:szCs w:val="21"/>
          <w:lang w:val="es-MX"/>
        </w:rPr>
        <w:t xml:space="preserve"> </w:t>
      </w:r>
      <w:r w:rsidRPr="002630AF">
        <w:rPr>
          <w:rFonts w:ascii="Abadi" w:hAnsi="Abadi"/>
          <w:w w:val="105"/>
          <w:sz w:val="21"/>
          <w:szCs w:val="21"/>
          <w:lang w:val="es-MX"/>
        </w:rPr>
        <w:t>podrán</w:t>
      </w:r>
      <w:r w:rsidRPr="002630AF">
        <w:rPr>
          <w:rFonts w:ascii="Abadi" w:hAnsi="Abadi"/>
          <w:spacing w:val="-3"/>
          <w:w w:val="105"/>
          <w:sz w:val="21"/>
          <w:szCs w:val="21"/>
          <w:lang w:val="es-MX"/>
        </w:rPr>
        <w:t xml:space="preserve"> </w:t>
      </w:r>
      <w:r w:rsidRPr="002630AF">
        <w:rPr>
          <w:rFonts w:ascii="Abadi" w:hAnsi="Abadi"/>
          <w:w w:val="105"/>
          <w:sz w:val="21"/>
          <w:szCs w:val="21"/>
          <w:lang w:val="es-MX"/>
        </w:rPr>
        <w:t>ser</w:t>
      </w:r>
      <w:r w:rsidRPr="002630AF">
        <w:rPr>
          <w:rFonts w:ascii="Abadi" w:hAnsi="Abadi"/>
          <w:spacing w:val="-3"/>
          <w:w w:val="105"/>
          <w:sz w:val="21"/>
          <w:szCs w:val="21"/>
          <w:lang w:val="es-MX"/>
        </w:rPr>
        <w:t xml:space="preserve"> </w:t>
      </w:r>
      <w:r w:rsidRPr="002630AF">
        <w:rPr>
          <w:rFonts w:ascii="Abadi" w:hAnsi="Abadi"/>
          <w:w w:val="105"/>
          <w:sz w:val="21"/>
          <w:szCs w:val="21"/>
          <w:lang w:val="es-MX"/>
        </w:rPr>
        <w:t>reelectos los</w:t>
      </w:r>
      <w:r w:rsidRPr="002630AF">
        <w:rPr>
          <w:rFonts w:ascii="Abadi" w:hAnsi="Abadi"/>
          <w:spacing w:val="-12"/>
          <w:w w:val="105"/>
          <w:sz w:val="21"/>
          <w:szCs w:val="21"/>
          <w:lang w:val="es-MX"/>
        </w:rPr>
        <w:t xml:space="preserve"> </w:t>
      </w:r>
      <w:r w:rsidRPr="002630AF">
        <w:rPr>
          <w:rFonts w:ascii="Abadi" w:hAnsi="Abadi"/>
          <w:w w:val="105"/>
          <w:sz w:val="21"/>
          <w:szCs w:val="21"/>
          <w:lang w:val="es-MX"/>
        </w:rPr>
        <w:t>Magistrados</w:t>
      </w:r>
      <w:r w:rsidRPr="002630AF">
        <w:rPr>
          <w:rFonts w:ascii="Abadi" w:hAnsi="Abadi"/>
          <w:spacing w:val="-8"/>
          <w:w w:val="105"/>
          <w:sz w:val="21"/>
          <w:szCs w:val="21"/>
          <w:lang w:val="es-MX"/>
        </w:rPr>
        <w:t xml:space="preserve"> </w:t>
      </w:r>
      <w:r w:rsidR="00B83D28" w:rsidRPr="002630AF">
        <w:rPr>
          <w:rFonts w:ascii="Abadi" w:hAnsi="Abadi"/>
          <w:w w:val="105"/>
          <w:sz w:val="21"/>
          <w:szCs w:val="21"/>
          <w:lang w:val="es-MX"/>
        </w:rPr>
        <w:t>que,</w:t>
      </w:r>
      <w:r w:rsidRPr="002630AF">
        <w:rPr>
          <w:rFonts w:ascii="Abadi" w:hAnsi="Abadi"/>
          <w:spacing w:val="-11"/>
          <w:w w:val="105"/>
          <w:sz w:val="21"/>
          <w:szCs w:val="21"/>
          <w:lang w:val="es-MX"/>
        </w:rPr>
        <w:t xml:space="preserve"> </w:t>
      </w:r>
      <w:r w:rsidRPr="002630AF">
        <w:rPr>
          <w:rFonts w:ascii="Abadi" w:hAnsi="Abadi"/>
          <w:w w:val="105"/>
          <w:sz w:val="21"/>
          <w:szCs w:val="21"/>
          <w:lang w:val="es-MX"/>
        </w:rPr>
        <w:t>de</w:t>
      </w:r>
      <w:r w:rsidRPr="002630AF">
        <w:rPr>
          <w:rFonts w:ascii="Abadi" w:hAnsi="Abadi"/>
          <w:spacing w:val="-12"/>
          <w:w w:val="105"/>
          <w:sz w:val="21"/>
          <w:szCs w:val="21"/>
          <w:lang w:val="es-MX"/>
        </w:rPr>
        <w:t xml:space="preserve"> </w:t>
      </w:r>
      <w:r w:rsidRPr="002630AF">
        <w:rPr>
          <w:rFonts w:ascii="Abadi" w:hAnsi="Abadi"/>
          <w:w w:val="105"/>
          <w:sz w:val="21"/>
          <w:szCs w:val="21"/>
          <w:lang w:val="es-MX"/>
        </w:rPr>
        <w:t>acuerdo</w:t>
      </w:r>
      <w:r w:rsidRPr="002630AF">
        <w:rPr>
          <w:rFonts w:ascii="Abadi" w:hAnsi="Abadi"/>
          <w:spacing w:val="-4"/>
          <w:w w:val="105"/>
          <w:sz w:val="21"/>
          <w:szCs w:val="21"/>
          <w:lang w:val="es-MX"/>
        </w:rPr>
        <w:t xml:space="preserve"> </w:t>
      </w:r>
      <w:r w:rsidRPr="002630AF">
        <w:rPr>
          <w:rFonts w:ascii="Abadi" w:hAnsi="Abadi"/>
          <w:w w:val="105"/>
          <w:sz w:val="21"/>
          <w:szCs w:val="21"/>
          <w:lang w:val="es-MX"/>
        </w:rPr>
        <w:t>al</w:t>
      </w:r>
      <w:r w:rsidRPr="002630AF">
        <w:rPr>
          <w:rFonts w:ascii="Abadi" w:hAnsi="Abadi"/>
          <w:spacing w:val="-13"/>
          <w:w w:val="105"/>
          <w:sz w:val="21"/>
          <w:szCs w:val="21"/>
          <w:lang w:val="es-MX"/>
        </w:rPr>
        <w:t xml:space="preserve"> </w:t>
      </w:r>
      <w:r w:rsidRPr="002630AF">
        <w:rPr>
          <w:rFonts w:ascii="Abadi" w:hAnsi="Abadi"/>
          <w:w w:val="105"/>
          <w:sz w:val="21"/>
          <w:szCs w:val="21"/>
          <w:lang w:val="es-MX"/>
        </w:rPr>
        <w:t>dictamen</w:t>
      </w:r>
      <w:r w:rsidRPr="002630AF">
        <w:rPr>
          <w:rFonts w:ascii="Abadi" w:hAnsi="Abadi"/>
          <w:spacing w:val="-1"/>
          <w:w w:val="105"/>
          <w:sz w:val="21"/>
          <w:szCs w:val="21"/>
          <w:lang w:val="es-MX"/>
        </w:rPr>
        <w:t xml:space="preserve"> </w:t>
      </w:r>
      <w:r w:rsidRPr="002630AF">
        <w:rPr>
          <w:rFonts w:ascii="Abadi" w:hAnsi="Abadi"/>
          <w:w w:val="105"/>
          <w:sz w:val="21"/>
          <w:szCs w:val="21"/>
          <w:lang w:val="es-MX"/>
        </w:rPr>
        <w:t>de</w:t>
      </w:r>
      <w:r w:rsidRPr="002630AF">
        <w:rPr>
          <w:rFonts w:ascii="Abadi" w:hAnsi="Abadi"/>
          <w:spacing w:val="-7"/>
          <w:w w:val="105"/>
          <w:sz w:val="21"/>
          <w:szCs w:val="21"/>
          <w:lang w:val="es-MX"/>
        </w:rPr>
        <w:t xml:space="preserve"> </w:t>
      </w:r>
      <w:r w:rsidRPr="002630AF">
        <w:rPr>
          <w:rFonts w:ascii="Abadi" w:hAnsi="Abadi"/>
          <w:w w:val="105"/>
          <w:sz w:val="21"/>
          <w:szCs w:val="21"/>
          <w:lang w:val="es-MX"/>
        </w:rPr>
        <w:t>evaluación,</w:t>
      </w:r>
      <w:r w:rsidRPr="002630AF">
        <w:rPr>
          <w:rFonts w:ascii="Abadi" w:hAnsi="Abadi"/>
          <w:spacing w:val="-8"/>
          <w:w w:val="105"/>
          <w:sz w:val="21"/>
          <w:szCs w:val="21"/>
          <w:lang w:val="es-MX"/>
        </w:rPr>
        <w:t xml:space="preserve"> </w:t>
      </w:r>
      <w:r w:rsidRPr="002630AF">
        <w:rPr>
          <w:rFonts w:ascii="Abadi" w:hAnsi="Abadi"/>
          <w:w w:val="105"/>
          <w:sz w:val="21"/>
          <w:szCs w:val="21"/>
          <w:lang w:val="es-MX"/>
        </w:rPr>
        <w:t>hayan</w:t>
      </w:r>
      <w:r w:rsidRPr="002630AF">
        <w:rPr>
          <w:rFonts w:ascii="Abadi" w:hAnsi="Abadi"/>
          <w:spacing w:val="-5"/>
          <w:w w:val="105"/>
          <w:sz w:val="21"/>
          <w:szCs w:val="21"/>
          <w:lang w:val="es-MX"/>
        </w:rPr>
        <w:t xml:space="preserve"> </w:t>
      </w:r>
      <w:r w:rsidRPr="002630AF">
        <w:rPr>
          <w:rFonts w:ascii="Abadi" w:hAnsi="Abadi"/>
          <w:w w:val="105"/>
          <w:sz w:val="21"/>
          <w:szCs w:val="21"/>
          <w:lang w:val="es-MX"/>
        </w:rPr>
        <w:t>actuado en su primer cargo, con estricto apego a los principios que rigen la función judicial y que son los de independencia judicial, imparcialidad, eficiencia, eficacia, legalidad, excelencia</w:t>
      </w:r>
      <w:r w:rsidRPr="002630AF">
        <w:rPr>
          <w:rFonts w:ascii="Abadi" w:hAnsi="Abadi"/>
          <w:spacing w:val="49"/>
          <w:w w:val="105"/>
          <w:sz w:val="21"/>
          <w:szCs w:val="21"/>
          <w:lang w:val="es-MX"/>
        </w:rPr>
        <w:t xml:space="preserve"> </w:t>
      </w:r>
      <w:r w:rsidRPr="002630AF">
        <w:rPr>
          <w:rFonts w:ascii="Abadi" w:hAnsi="Abadi"/>
          <w:w w:val="105"/>
          <w:sz w:val="21"/>
          <w:szCs w:val="21"/>
          <w:lang w:val="es-MX"/>
        </w:rPr>
        <w:t>profesional, honestidad invulnerable, diligencia, celeridad, honradez, veracidad, objetividad, competencia, honorabilidad, lealtad, probidad y</w:t>
      </w:r>
      <w:r w:rsidRPr="002630AF">
        <w:rPr>
          <w:rFonts w:ascii="Abadi" w:hAnsi="Abadi"/>
          <w:spacing w:val="9"/>
          <w:w w:val="105"/>
          <w:sz w:val="21"/>
          <w:szCs w:val="21"/>
          <w:lang w:val="es-MX"/>
        </w:rPr>
        <w:t xml:space="preserve"> </w:t>
      </w:r>
      <w:r w:rsidRPr="002630AF">
        <w:rPr>
          <w:rFonts w:ascii="Abadi" w:hAnsi="Abadi"/>
          <w:w w:val="105"/>
          <w:sz w:val="21"/>
          <w:szCs w:val="21"/>
          <w:lang w:val="es-MX"/>
        </w:rPr>
        <w:t>rectitud.»</w:t>
      </w:r>
    </w:p>
    <w:p w:rsidR="007E11B6" w:rsidRPr="002630AF" w:rsidRDefault="007E11B6" w:rsidP="007E11B6">
      <w:pPr>
        <w:pStyle w:val="Textoindependiente"/>
        <w:ind w:firstLine="709"/>
        <w:rPr>
          <w:rFonts w:ascii="Abadi" w:hAnsi="Abadi"/>
          <w:b w:val="0"/>
          <w:sz w:val="21"/>
          <w:szCs w:val="21"/>
          <w:lang w:val="es-MX"/>
        </w:rPr>
      </w:pPr>
    </w:p>
    <w:p w:rsidR="007E11B6" w:rsidRPr="002630AF" w:rsidRDefault="007E11B6" w:rsidP="007E11B6">
      <w:pPr>
        <w:pStyle w:val="Ttulo2"/>
        <w:ind w:firstLine="709"/>
        <w:jc w:val="both"/>
        <w:rPr>
          <w:rFonts w:ascii="Abadi" w:hAnsi="Abadi"/>
          <w:b w:val="0"/>
          <w:sz w:val="21"/>
          <w:szCs w:val="21"/>
          <w:lang w:val="es-MX"/>
        </w:rPr>
      </w:pPr>
      <w:r w:rsidRPr="002630AF">
        <w:rPr>
          <w:rFonts w:ascii="Abadi" w:hAnsi="Abadi"/>
          <w:b w:val="0"/>
          <w:w w:val="105"/>
          <w:sz w:val="21"/>
          <w:szCs w:val="21"/>
          <w:lang w:val="es-MX"/>
        </w:rPr>
        <w:t>Estos principios son explicitados por la Ley Orgánica del Poder Judicial del Estado de Guanajuato, en su artículo 75:</w:t>
      </w:r>
    </w:p>
    <w:p w:rsidR="007E11B6" w:rsidRPr="002630AF" w:rsidRDefault="007E11B6" w:rsidP="007E11B6">
      <w:pPr>
        <w:pStyle w:val="Textoindependiente"/>
        <w:ind w:firstLine="709"/>
        <w:rPr>
          <w:rFonts w:ascii="Abadi" w:hAnsi="Abadi"/>
          <w:b w:val="0"/>
          <w:sz w:val="21"/>
          <w:szCs w:val="21"/>
          <w:lang w:val="es-MX"/>
        </w:rPr>
      </w:pPr>
    </w:p>
    <w:p w:rsidR="007E11B6" w:rsidRPr="002630AF" w:rsidRDefault="007E11B6" w:rsidP="007E11B6">
      <w:pPr>
        <w:tabs>
          <w:tab w:val="left" w:pos="1561"/>
        </w:tabs>
        <w:ind w:firstLine="709"/>
        <w:jc w:val="both"/>
        <w:rPr>
          <w:rFonts w:ascii="Abadi" w:hAnsi="Abadi"/>
          <w:sz w:val="21"/>
          <w:szCs w:val="21"/>
          <w:lang w:val="es-MX"/>
        </w:rPr>
      </w:pPr>
      <w:r w:rsidRPr="002630AF">
        <w:rPr>
          <w:rFonts w:ascii="Abadi" w:hAnsi="Abadi"/>
          <w:w w:val="105"/>
          <w:sz w:val="21"/>
          <w:szCs w:val="21"/>
          <w:lang w:val="es-MX"/>
        </w:rPr>
        <w:t>«I.</w:t>
      </w:r>
      <w:r w:rsidR="00B83D28" w:rsidRPr="002630AF">
        <w:rPr>
          <w:rFonts w:ascii="Abadi" w:hAnsi="Abadi"/>
          <w:w w:val="105"/>
          <w:sz w:val="21"/>
          <w:szCs w:val="21"/>
          <w:lang w:val="es-MX"/>
        </w:rPr>
        <w:t xml:space="preserve"> </w:t>
      </w:r>
      <w:r w:rsidRPr="002630AF">
        <w:rPr>
          <w:rFonts w:ascii="Abadi" w:hAnsi="Abadi"/>
          <w:w w:val="105"/>
          <w:sz w:val="21"/>
          <w:szCs w:val="21"/>
          <w:lang w:val="es-MX"/>
        </w:rPr>
        <w:t>Independencia Judicial: Consiste en pronunciar resoluciones conforme a convicciones sustentadas, sin obedecer a instrucciones de ninguna otra autoridad y ateniéndose tan sólo a lo que establece la</w:t>
      </w:r>
      <w:r w:rsidRPr="002630AF">
        <w:rPr>
          <w:rFonts w:ascii="Abadi" w:hAnsi="Abadi"/>
          <w:spacing w:val="-27"/>
          <w:w w:val="105"/>
          <w:sz w:val="21"/>
          <w:szCs w:val="21"/>
          <w:lang w:val="es-MX"/>
        </w:rPr>
        <w:t xml:space="preserve"> </w:t>
      </w:r>
      <w:r w:rsidRPr="002630AF">
        <w:rPr>
          <w:rFonts w:ascii="Abadi" w:hAnsi="Abadi"/>
          <w:w w:val="105"/>
          <w:sz w:val="21"/>
          <w:szCs w:val="21"/>
          <w:lang w:val="es-MX"/>
        </w:rPr>
        <w:t>ley;</w:t>
      </w:r>
    </w:p>
    <w:p w:rsidR="007E11B6" w:rsidRPr="002630AF" w:rsidRDefault="007E11B6" w:rsidP="007E11B6">
      <w:pPr>
        <w:pStyle w:val="Textoindependiente"/>
        <w:ind w:firstLine="709"/>
        <w:rPr>
          <w:rFonts w:ascii="Abadi" w:hAnsi="Abadi"/>
          <w:b w:val="0"/>
          <w:sz w:val="21"/>
          <w:szCs w:val="21"/>
          <w:lang w:val="es-MX"/>
        </w:rPr>
      </w:pPr>
    </w:p>
    <w:p w:rsidR="007E11B6" w:rsidRPr="002630AF" w:rsidRDefault="007E11B6" w:rsidP="007E11B6">
      <w:pPr>
        <w:ind w:firstLine="709"/>
        <w:jc w:val="both"/>
        <w:rPr>
          <w:rFonts w:ascii="Abadi" w:hAnsi="Abadi"/>
          <w:sz w:val="21"/>
          <w:szCs w:val="21"/>
          <w:lang w:val="es-MX"/>
        </w:rPr>
      </w:pPr>
      <w:r w:rsidRPr="002630AF">
        <w:rPr>
          <w:rFonts w:ascii="Abadi" w:hAnsi="Abadi"/>
          <w:w w:val="105"/>
          <w:sz w:val="21"/>
          <w:szCs w:val="21"/>
          <w:lang w:val="es-MX"/>
        </w:rPr>
        <w:t>II . Imparcialidad: Es la no adhesión o preferencia a ninguna de las partes; la falta de designio anticipado o de prevención a favor o en contra de alguien o algo, que permite juzgar o proceder con rectitud. En el ejercicio de la función judicial toda actuación debe ser realizada sin preferencias personales;</w:t>
      </w:r>
    </w:p>
    <w:p w:rsidR="007E11B6" w:rsidRPr="002630AF" w:rsidRDefault="007E11B6" w:rsidP="007E11B6">
      <w:pPr>
        <w:pStyle w:val="Textoindependiente"/>
        <w:ind w:firstLine="709"/>
        <w:rPr>
          <w:rFonts w:ascii="Abadi" w:hAnsi="Abadi"/>
          <w:b w:val="0"/>
          <w:sz w:val="21"/>
          <w:szCs w:val="21"/>
          <w:lang w:val="es-MX"/>
        </w:rPr>
      </w:pPr>
    </w:p>
    <w:p w:rsidR="007E11B6" w:rsidRPr="002630AF" w:rsidRDefault="007E11B6" w:rsidP="00DF7367">
      <w:pPr>
        <w:pStyle w:val="Prrafodelista"/>
        <w:widowControl w:val="0"/>
        <w:numPr>
          <w:ilvl w:val="0"/>
          <w:numId w:val="50"/>
        </w:numPr>
        <w:tabs>
          <w:tab w:val="left" w:pos="1560"/>
        </w:tabs>
        <w:autoSpaceDE w:val="0"/>
        <w:autoSpaceDN w:val="0"/>
        <w:ind w:left="0" w:firstLine="709"/>
        <w:jc w:val="both"/>
        <w:rPr>
          <w:rFonts w:ascii="Abadi" w:hAnsi="Abadi"/>
          <w:sz w:val="21"/>
          <w:szCs w:val="21"/>
          <w:lang w:val="es-MX"/>
        </w:rPr>
      </w:pPr>
      <w:r w:rsidRPr="002630AF">
        <w:rPr>
          <w:rFonts w:ascii="Abadi" w:hAnsi="Abadi"/>
          <w:w w:val="105"/>
          <w:sz w:val="21"/>
          <w:szCs w:val="21"/>
          <w:lang w:val="es-MX"/>
        </w:rPr>
        <w:t>Eficiencia: Es el aprovechamiento y utilización correcta de los recursos materiales y humanos de que dispone el juzgador para impartir justicia, dedicándolos exclusivamente al fin para el que se le proporcionan, así como la observancia oportuna de los plazos previstos en las leyes para que la función judicial sea pronta y expedita con los menores costos para el Estado, la sociedad y las partes, de modo que las resoluciones se dicten en el menor tiempo</w:t>
      </w:r>
      <w:r w:rsidRPr="002630AF">
        <w:rPr>
          <w:rFonts w:ascii="Abadi" w:hAnsi="Abadi"/>
          <w:spacing w:val="5"/>
          <w:w w:val="105"/>
          <w:sz w:val="21"/>
          <w:szCs w:val="21"/>
          <w:lang w:val="es-MX"/>
        </w:rPr>
        <w:t xml:space="preserve"> </w:t>
      </w:r>
      <w:r w:rsidRPr="002630AF">
        <w:rPr>
          <w:rFonts w:ascii="Abadi" w:hAnsi="Abadi"/>
          <w:w w:val="105"/>
          <w:sz w:val="21"/>
          <w:szCs w:val="21"/>
          <w:lang w:val="es-MX"/>
        </w:rPr>
        <w:t>posible</w:t>
      </w:r>
    </w:p>
    <w:p w:rsidR="007E11B6" w:rsidRPr="002630AF" w:rsidRDefault="007E11B6" w:rsidP="007E11B6">
      <w:pPr>
        <w:pStyle w:val="Textoindependiente"/>
        <w:ind w:firstLine="709"/>
        <w:rPr>
          <w:rFonts w:ascii="Abadi" w:hAnsi="Abadi"/>
          <w:b w:val="0"/>
          <w:sz w:val="21"/>
          <w:szCs w:val="21"/>
          <w:lang w:val="es-MX"/>
        </w:rPr>
      </w:pPr>
    </w:p>
    <w:p w:rsidR="007E11B6" w:rsidRPr="002630AF" w:rsidRDefault="007E11B6" w:rsidP="00DF7367">
      <w:pPr>
        <w:pStyle w:val="Prrafodelista"/>
        <w:widowControl w:val="0"/>
        <w:numPr>
          <w:ilvl w:val="0"/>
          <w:numId w:val="50"/>
        </w:numPr>
        <w:tabs>
          <w:tab w:val="left" w:pos="1613"/>
        </w:tabs>
        <w:autoSpaceDE w:val="0"/>
        <w:autoSpaceDN w:val="0"/>
        <w:ind w:left="0" w:firstLine="709"/>
        <w:jc w:val="both"/>
        <w:rPr>
          <w:rFonts w:ascii="Abadi" w:hAnsi="Abadi"/>
          <w:sz w:val="21"/>
          <w:szCs w:val="21"/>
          <w:lang w:val="es-MX"/>
        </w:rPr>
      </w:pPr>
      <w:r w:rsidRPr="002630AF">
        <w:rPr>
          <w:rFonts w:ascii="Abadi" w:hAnsi="Abadi"/>
          <w:w w:val="105"/>
          <w:sz w:val="21"/>
          <w:szCs w:val="21"/>
          <w:lang w:val="es-MX"/>
        </w:rPr>
        <w:t>Eficacia: Es la exigencia de aplicarse debidamente para el cumplimiento de la ley y la impartición de una justicia pronta, completa e imparcial, obteniéndose los mejores efectos de la actuación del titular del órgano jurisdiccional para cumplir con el mandato contenido en el artículo 17 de la Constitución Política de los Estados Unidos</w:t>
      </w:r>
      <w:r w:rsidRPr="002630AF">
        <w:rPr>
          <w:rFonts w:ascii="Abadi" w:hAnsi="Abadi"/>
          <w:spacing w:val="18"/>
          <w:w w:val="105"/>
          <w:sz w:val="21"/>
          <w:szCs w:val="21"/>
          <w:lang w:val="es-MX"/>
        </w:rPr>
        <w:t xml:space="preserve"> </w:t>
      </w:r>
      <w:r w:rsidRPr="002630AF">
        <w:rPr>
          <w:rFonts w:ascii="Abadi" w:hAnsi="Abadi"/>
          <w:w w:val="105"/>
          <w:sz w:val="21"/>
          <w:szCs w:val="21"/>
          <w:lang w:val="es-MX"/>
        </w:rPr>
        <w:t>Mexicanos;</w:t>
      </w:r>
    </w:p>
    <w:p w:rsidR="007E11B6" w:rsidRPr="002630AF" w:rsidRDefault="007E11B6" w:rsidP="007E11B6">
      <w:pPr>
        <w:pStyle w:val="Textoindependiente"/>
        <w:ind w:firstLine="709"/>
        <w:rPr>
          <w:rFonts w:ascii="Abadi" w:hAnsi="Abadi"/>
          <w:b w:val="0"/>
          <w:sz w:val="21"/>
          <w:szCs w:val="21"/>
          <w:lang w:val="es-MX"/>
        </w:rPr>
      </w:pPr>
    </w:p>
    <w:p w:rsidR="007E11B6" w:rsidRPr="002630AF" w:rsidRDefault="007E11B6" w:rsidP="00DF7367">
      <w:pPr>
        <w:pStyle w:val="Prrafodelista"/>
        <w:widowControl w:val="0"/>
        <w:numPr>
          <w:ilvl w:val="0"/>
          <w:numId w:val="50"/>
        </w:numPr>
        <w:tabs>
          <w:tab w:val="left" w:pos="1608"/>
          <w:tab w:val="left" w:pos="1609"/>
        </w:tabs>
        <w:autoSpaceDE w:val="0"/>
        <w:autoSpaceDN w:val="0"/>
        <w:ind w:left="0" w:firstLine="709"/>
        <w:jc w:val="both"/>
        <w:rPr>
          <w:rFonts w:ascii="Abadi" w:hAnsi="Abadi"/>
          <w:sz w:val="21"/>
          <w:szCs w:val="21"/>
          <w:lang w:val="es-MX"/>
        </w:rPr>
      </w:pPr>
      <w:r w:rsidRPr="002630AF">
        <w:rPr>
          <w:rFonts w:ascii="Abadi" w:hAnsi="Abadi"/>
          <w:w w:val="105"/>
          <w:sz w:val="21"/>
          <w:szCs w:val="21"/>
          <w:lang w:val="es-MX"/>
        </w:rPr>
        <w:t>Legalidad: Es la conformidad y sujeción estricta de las conductas y decisiones a lo ordenado por la</w:t>
      </w:r>
      <w:r w:rsidRPr="002630AF">
        <w:rPr>
          <w:rFonts w:ascii="Abadi" w:hAnsi="Abadi"/>
          <w:spacing w:val="-11"/>
          <w:w w:val="105"/>
          <w:sz w:val="21"/>
          <w:szCs w:val="21"/>
          <w:lang w:val="es-MX"/>
        </w:rPr>
        <w:t xml:space="preserve"> </w:t>
      </w:r>
      <w:r w:rsidRPr="002630AF">
        <w:rPr>
          <w:rFonts w:ascii="Abadi" w:hAnsi="Abadi"/>
          <w:w w:val="105"/>
          <w:sz w:val="21"/>
          <w:szCs w:val="21"/>
          <w:lang w:val="es-MX"/>
        </w:rPr>
        <w:t>ley;</w:t>
      </w:r>
    </w:p>
    <w:p w:rsidR="007E11B6" w:rsidRPr="002630AF" w:rsidRDefault="007E11B6" w:rsidP="007E11B6">
      <w:pPr>
        <w:pStyle w:val="Textoindependiente"/>
        <w:ind w:firstLine="709"/>
        <w:rPr>
          <w:rFonts w:ascii="Abadi" w:hAnsi="Abadi"/>
          <w:b w:val="0"/>
          <w:sz w:val="21"/>
          <w:szCs w:val="21"/>
          <w:lang w:val="es-MX"/>
        </w:rPr>
      </w:pPr>
    </w:p>
    <w:p w:rsidR="007E11B6" w:rsidRPr="002630AF" w:rsidRDefault="007E11B6" w:rsidP="00DF7367">
      <w:pPr>
        <w:pStyle w:val="Prrafodelista"/>
        <w:widowControl w:val="0"/>
        <w:numPr>
          <w:ilvl w:val="0"/>
          <w:numId w:val="50"/>
        </w:numPr>
        <w:tabs>
          <w:tab w:val="left" w:pos="1603"/>
        </w:tabs>
        <w:autoSpaceDE w:val="0"/>
        <w:autoSpaceDN w:val="0"/>
        <w:ind w:left="0" w:firstLine="709"/>
        <w:jc w:val="both"/>
        <w:rPr>
          <w:rFonts w:ascii="Abadi" w:hAnsi="Abadi"/>
          <w:sz w:val="21"/>
          <w:szCs w:val="21"/>
          <w:lang w:val="es-MX"/>
        </w:rPr>
      </w:pPr>
      <w:r w:rsidRPr="002630AF">
        <w:rPr>
          <w:rFonts w:ascii="Abadi" w:hAnsi="Abadi"/>
          <w:w w:val="110"/>
          <w:sz w:val="21"/>
          <w:szCs w:val="21"/>
          <w:lang w:val="es-MX"/>
        </w:rPr>
        <w:t>Excelencia</w:t>
      </w:r>
      <w:r w:rsidRPr="002630AF">
        <w:rPr>
          <w:rFonts w:ascii="Abadi" w:hAnsi="Abadi"/>
          <w:spacing w:val="-6"/>
          <w:w w:val="110"/>
          <w:sz w:val="21"/>
          <w:szCs w:val="21"/>
          <w:lang w:val="es-MX"/>
        </w:rPr>
        <w:t xml:space="preserve"> </w:t>
      </w:r>
      <w:r w:rsidRPr="002630AF">
        <w:rPr>
          <w:rFonts w:ascii="Abadi" w:hAnsi="Abadi"/>
          <w:w w:val="110"/>
          <w:sz w:val="21"/>
          <w:szCs w:val="21"/>
          <w:lang w:val="es-MX"/>
        </w:rPr>
        <w:t>profesional:</w:t>
      </w:r>
      <w:r w:rsidRPr="002630AF">
        <w:rPr>
          <w:rFonts w:ascii="Abadi" w:hAnsi="Abadi"/>
          <w:spacing w:val="-1"/>
          <w:w w:val="110"/>
          <w:sz w:val="21"/>
          <w:szCs w:val="21"/>
          <w:lang w:val="es-MX"/>
        </w:rPr>
        <w:t xml:space="preserve"> </w:t>
      </w:r>
      <w:r w:rsidRPr="002630AF">
        <w:rPr>
          <w:rFonts w:ascii="Abadi" w:hAnsi="Abadi"/>
          <w:w w:val="110"/>
          <w:sz w:val="21"/>
          <w:szCs w:val="21"/>
          <w:lang w:val="es-MX"/>
        </w:rPr>
        <w:t>Es</w:t>
      </w:r>
      <w:r w:rsidRPr="002630AF">
        <w:rPr>
          <w:rFonts w:ascii="Abadi" w:hAnsi="Abadi"/>
          <w:spacing w:val="-11"/>
          <w:w w:val="110"/>
          <w:sz w:val="21"/>
          <w:szCs w:val="21"/>
          <w:lang w:val="es-MX"/>
        </w:rPr>
        <w:t xml:space="preserve"> </w:t>
      </w:r>
      <w:r w:rsidRPr="002630AF">
        <w:rPr>
          <w:rFonts w:ascii="Abadi" w:hAnsi="Abadi"/>
          <w:w w:val="110"/>
          <w:sz w:val="21"/>
          <w:szCs w:val="21"/>
          <w:lang w:val="es-MX"/>
        </w:rPr>
        <w:t>la</w:t>
      </w:r>
      <w:r w:rsidRPr="002630AF">
        <w:rPr>
          <w:rFonts w:ascii="Abadi" w:hAnsi="Abadi"/>
          <w:spacing w:val="-13"/>
          <w:w w:val="110"/>
          <w:sz w:val="21"/>
          <w:szCs w:val="21"/>
          <w:lang w:val="es-MX"/>
        </w:rPr>
        <w:t xml:space="preserve"> </w:t>
      </w:r>
      <w:r w:rsidRPr="002630AF">
        <w:rPr>
          <w:rFonts w:ascii="Abadi" w:hAnsi="Abadi"/>
          <w:w w:val="110"/>
          <w:sz w:val="21"/>
          <w:szCs w:val="21"/>
          <w:lang w:val="es-MX"/>
        </w:rPr>
        <w:t>actuación</w:t>
      </w:r>
      <w:r w:rsidRPr="002630AF">
        <w:rPr>
          <w:rFonts w:ascii="Abadi" w:hAnsi="Abadi"/>
          <w:spacing w:val="-9"/>
          <w:w w:val="110"/>
          <w:sz w:val="21"/>
          <w:szCs w:val="21"/>
          <w:lang w:val="es-MX"/>
        </w:rPr>
        <w:t xml:space="preserve"> </w:t>
      </w:r>
      <w:r w:rsidRPr="002630AF">
        <w:rPr>
          <w:rFonts w:ascii="Abadi" w:hAnsi="Abadi"/>
          <w:w w:val="110"/>
          <w:sz w:val="21"/>
          <w:szCs w:val="21"/>
          <w:lang w:val="es-MX"/>
        </w:rPr>
        <w:t>con</w:t>
      </w:r>
      <w:r w:rsidRPr="002630AF">
        <w:rPr>
          <w:rFonts w:ascii="Abadi" w:hAnsi="Abadi"/>
          <w:spacing w:val="-14"/>
          <w:w w:val="110"/>
          <w:sz w:val="21"/>
          <w:szCs w:val="21"/>
          <w:lang w:val="es-MX"/>
        </w:rPr>
        <w:t xml:space="preserve"> </w:t>
      </w:r>
      <w:r w:rsidRPr="002630AF">
        <w:rPr>
          <w:rFonts w:ascii="Abadi" w:hAnsi="Abadi"/>
          <w:w w:val="110"/>
          <w:sz w:val="21"/>
          <w:szCs w:val="21"/>
          <w:lang w:val="es-MX"/>
        </w:rPr>
        <w:t>una</w:t>
      </w:r>
      <w:r w:rsidRPr="002630AF">
        <w:rPr>
          <w:rFonts w:ascii="Abadi" w:hAnsi="Abadi"/>
          <w:spacing w:val="-12"/>
          <w:w w:val="110"/>
          <w:sz w:val="21"/>
          <w:szCs w:val="21"/>
          <w:lang w:val="es-MX"/>
        </w:rPr>
        <w:t xml:space="preserve"> </w:t>
      </w:r>
      <w:r w:rsidRPr="002630AF">
        <w:rPr>
          <w:rFonts w:ascii="Abadi" w:hAnsi="Abadi"/>
          <w:w w:val="110"/>
          <w:sz w:val="21"/>
          <w:szCs w:val="21"/>
          <w:lang w:val="es-MX"/>
        </w:rPr>
        <w:t>calidad</w:t>
      </w:r>
      <w:r w:rsidRPr="002630AF">
        <w:rPr>
          <w:rFonts w:ascii="Abadi" w:hAnsi="Abadi"/>
          <w:spacing w:val="-7"/>
          <w:w w:val="110"/>
          <w:sz w:val="21"/>
          <w:szCs w:val="21"/>
          <w:lang w:val="es-MX"/>
        </w:rPr>
        <w:t xml:space="preserve"> </w:t>
      </w:r>
      <w:r w:rsidRPr="002630AF">
        <w:rPr>
          <w:rFonts w:ascii="Abadi" w:hAnsi="Abadi"/>
          <w:w w:val="110"/>
          <w:sz w:val="21"/>
          <w:szCs w:val="21"/>
          <w:lang w:val="es-MX"/>
        </w:rPr>
        <w:t>superior</w:t>
      </w:r>
      <w:r w:rsidRPr="002630AF">
        <w:rPr>
          <w:rFonts w:ascii="Abadi" w:hAnsi="Abadi"/>
          <w:spacing w:val="-12"/>
          <w:w w:val="110"/>
          <w:sz w:val="21"/>
          <w:szCs w:val="21"/>
          <w:lang w:val="es-MX"/>
        </w:rPr>
        <w:t xml:space="preserve"> </w:t>
      </w:r>
      <w:r w:rsidRPr="002630AF">
        <w:rPr>
          <w:rFonts w:ascii="Abadi" w:hAnsi="Abadi"/>
          <w:w w:val="110"/>
          <w:sz w:val="21"/>
          <w:szCs w:val="21"/>
          <w:lang w:val="es-MX"/>
        </w:rPr>
        <w:t>que</w:t>
      </w:r>
      <w:r w:rsidRPr="002630AF">
        <w:rPr>
          <w:rFonts w:ascii="Abadi" w:hAnsi="Abadi"/>
          <w:spacing w:val="-10"/>
          <w:w w:val="110"/>
          <w:sz w:val="21"/>
          <w:szCs w:val="21"/>
          <w:lang w:val="es-MX"/>
        </w:rPr>
        <w:t xml:space="preserve"> </w:t>
      </w:r>
      <w:r w:rsidRPr="002630AF">
        <w:rPr>
          <w:rFonts w:ascii="Abadi" w:hAnsi="Abadi"/>
          <w:w w:val="110"/>
          <w:sz w:val="21"/>
          <w:szCs w:val="21"/>
          <w:lang w:val="es-MX"/>
        </w:rPr>
        <w:t>sobresale</w:t>
      </w:r>
      <w:r w:rsidRPr="002630AF">
        <w:rPr>
          <w:rFonts w:ascii="Abadi" w:hAnsi="Abadi"/>
          <w:spacing w:val="-9"/>
          <w:w w:val="110"/>
          <w:sz w:val="21"/>
          <w:szCs w:val="21"/>
          <w:lang w:val="es-MX"/>
        </w:rPr>
        <w:t xml:space="preserve"> </w:t>
      </w:r>
      <w:r w:rsidRPr="002630AF">
        <w:rPr>
          <w:rFonts w:ascii="Abadi" w:hAnsi="Abadi"/>
          <w:w w:val="110"/>
          <w:sz w:val="21"/>
          <w:szCs w:val="21"/>
          <w:lang w:val="es-MX"/>
        </w:rPr>
        <w:t>en</w:t>
      </w:r>
      <w:r w:rsidRPr="002630AF">
        <w:rPr>
          <w:rFonts w:ascii="Abadi" w:hAnsi="Abadi"/>
          <w:spacing w:val="-15"/>
          <w:w w:val="110"/>
          <w:sz w:val="21"/>
          <w:szCs w:val="21"/>
          <w:lang w:val="es-MX"/>
        </w:rPr>
        <w:t xml:space="preserve"> </w:t>
      </w:r>
      <w:r w:rsidRPr="002630AF">
        <w:rPr>
          <w:rFonts w:ascii="Abadi" w:hAnsi="Abadi"/>
          <w:w w:val="110"/>
          <w:sz w:val="21"/>
          <w:szCs w:val="21"/>
          <w:lang w:val="es-MX"/>
        </w:rPr>
        <w:t>mérito</w:t>
      </w:r>
      <w:r w:rsidRPr="002630AF">
        <w:rPr>
          <w:rFonts w:ascii="Abadi" w:hAnsi="Abadi"/>
          <w:spacing w:val="-8"/>
          <w:w w:val="110"/>
          <w:sz w:val="21"/>
          <w:szCs w:val="21"/>
          <w:lang w:val="es-MX"/>
        </w:rPr>
        <w:t xml:space="preserve"> </w:t>
      </w:r>
      <w:r w:rsidRPr="002630AF">
        <w:rPr>
          <w:rFonts w:ascii="Abadi" w:hAnsi="Abadi"/>
          <w:w w:val="110"/>
          <w:sz w:val="21"/>
          <w:szCs w:val="21"/>
          <w:lang w:val="es-MX"/>
        </w:rPr>
        <w:t>y que va más allá de lo ordinario o normalmente exigido en la actuación jurisdiccional. El ejercicio de la profesión con relevante capacidad y</w:t>
      </w:r>
      <w:r w:rsidRPr="002630AF">
        <w:rPr>
          <w:rFonts w:ascii="Abadi" w:hAnsi="Abadi"/>
          <w:spacing w:val="4"/>
          <w:w w:val="110"/>
          <w:sz w:val="21"/>
          <w:szCs w:val="21"/>
          <w:lang w:val="es-MX"/>
        </w:rPr>
        <w:t xml:space="preserve"> </w:t>
      </w:r>
      <w:r w:rsidRPr="002630AF">
        <w:rPr>
          <w:rFonts w:ascii="Abadi" w:hAnsi="Abadi"/>
          <w:w w:val="110"/>
          <w:sz w:val="21"/>
          <w:szCs w:val="21"/>
          <w:lang w:val="es-MX"/>
        </w:rPr>
        <w:t>aplicación;</w:t>
      </w:r>
    </w:p>
    <w:p w:rsidR="007E11B6" w:rsidRPr="002630AF" w:rsidRDefault="007E11B6" w:rsidP="007E11B6">
      <w:pPr>
        <w:pStyle w:val="Textoindependiente"/>
        <w:ind w:firstLine="709"/>
        <w:rPr>
          <w:rFonts w:ascii="Abadi" w:hAnsi="Abadi"/>
          <w:b w:val="0"/>
          <w:sz w:val="21"/>
          <w:szCs w:val="21"/>
          <w:lang w:val="es-MX"/>
        </w:rPr>
      </w:pPr>
    </w:p>
    <w:p w:rsidR="007E11B6" w:rsidRPr="002630AF" w:rsidRDefault="007E11B6" w:rsidP="00DF7367">
      <w:pPr>
        <w:pStyle w:val="Prrafodelista"/>
        <w:widowControl w:val="0"/>
        <w:numPr>
          <w:ilvl w:val="0"/>
          <w:numId w:val="50"/>
        </w:numPr>
        <w:tabs>
          <w:tab w:val="left" w:pos="1606"/>
          <w:tab w:val="left" w:pos="1608"/>
        </w:tabs>
        <w:autoSpaceDE w:val="0"/>
        <w:autoSpaceDN w:val="0"/>
        <w:ind w:left="0" w:firstLine="709"/>
        <w:jc w:val="both"/>
        <w:rPr>
          <w:rFonts w:ascii="Abadi" w:hAnsi="Abadi"/>
          <w:sz w:val="21"/>
          <w:szCs w:val="21"/>
          <w:lang w:val="es-MX"/>
        </w:rPr>
      </w:pPr>
      <w:r w:rsidRPr="002630AF">
        <w:rPr>
          <w:rFonts w:ascii="Abadi" w:hAnsi="Abadi"/>
          <w:w w:val="105"/>
          <w:sz w:val="21"/>
          <w:szCs w:val="21"/>
          <w:lang w:val="es-MX"/>
        </w:rPr>
        <w:t>Honestidad invulnerable: Es el actuar probo, recto y</w:t>
      </w:r>
      <w:r w:rsidRPr="002630AF">
        <w:rPr>
          <w:rFonts w:ascii="Abadi" w:hAnsi="Abadi"/>
          <w:spacing w:val="2"/>
          <w:w w:val="105"/>
          <w:sz w:val="21"/>
          <w:szCs w:val="21"/>
          <w:lang w:val="es-MX"/>
        </w:rPr>
        <w:t xml:space="preserve"> </w:t>
      </w:r>
      <w:r w:rsidRPr="002630AF">
        <w:rPr>
          <w:rFonts w:ascii="Abadi" w:hAnsi="Abadi"/>
          <w:w w:val="105"/>
          <w:sz w:val="21"/>
          <w:szCs w:val="21"/>
          <w:lang w:val="es-MX"/>
        </w:rPr>
        <w:t>honrado;</w:t>
      </w:r>
    </w:p>
    <w:p w:rsidR="007E11B6" w:rsidRPr="002630AF" w:rsidRDefault="007E11B6" w:rsidP="007E11B6">
      <w:pPr>
        <w:pStyle w:val="Textoindependiente"/>
        <w:ind w:firstLine="709"/>
        <w:rPr>
          <w:rFonts w:ascii="Abadi" w:hAnsi="Abadi"/>
          <w:b w:val="0"/>
          <w:sz w:val="21"/>
          <w:szCs w:val="21"/>
          <w:lang w:val="es-MX"/>
        </w:rPr>
      </w:pPr>
    </w:p>
    <w:p w:rsidR="007E11B6" w:rsidRPr="002630AF" w:rsidRDefault="007E11B6" w:rsidP="00DF7367">
      <w:pPr>
        <w:pStyle w:val="Prrafodelista"/>
        <w:widowControl w:val="0"/>
        <w:numPr>
          <w:ilvl w:val="0"/>
          <w:numId w:val="50"/>
        </w:numPr>
        <w:tabs>
          <w:tab w:val="left" w:pos="1594"/>
        </w:tabs>
        <w:autoSpaceDE w:val="0"/>
        <w:autoSpaceDN w:val="0"/>
        <w:ind w:left="0" w:firstLine="709"/>
        <w:jc w:val="both"/>
        <w:rPr>
          <w:rFonts w:ascii="Abadi" w:hAnsi="Abadi"/>
          <w:sz w:val="21"/>
          <w:szCs w:val="21"/>
          <w:lang w:val="es-MX"/>
        </w:rPr>
      </w:pPr>
      <w:r w:rsidRPr="002630AF">
        <w:rPr>
          <w:rFonts w:ascii="Abadi" w:hAnsi="Abadi"/>
          <w:w w:val="105"/>
          <w:sz w:val="21"/>
          <w:szCs w:val="21"/>
          <w:lang w:val="es-MX"/>
        </w:rPr>
        <w:t>Diligencia: Consiste en que los órganos jurisdiccionales se conduzcan en todos sus actos con el cuidado debido y principalmente que impartan justicia pronta y</w:t>
      </w:r>
      <w:r w:rsidRPr="002630AF">
        <w:rPr>
          <w:rFonts w:ascii="Abadi" w:hAnsi="Abadi"/>
          <w:spacing w:val="20"/>
          <w:w w:val="105"/>
          <w:sz w:val="21"/>
          <w:szCs w:val="21"/>
          <w:lang w:val="es-MX"/>
        </w:rPr>
        <w:t xml:space="preserve"> </w:t>
      </w:r>
      <w:r w:rsidRPr="002630AF">
        <w:rPr>
          <w:rFonts w:ascii="Abadi" w:hAnsi="Abadi"/>
          <w:w w:val="105"/>
          <w:sz w:val="21"/>
          <w:szCs w:val="21"/>
          <w:lang w:val="es-MX"/>
        </w:rPr>
        <w:t>expedita;</w:t>
      </w:r>
    </w:p>
    <w:p w:rsidR="007E11B6" w:rsidRPr="002630AF" w:rsidRDefault="007E11B6" w:rsidP="007E11B6">
      <w:pPr>
        <w:pStyle w:val="Textoindependiente"/>
        <w:ind w:firstLine="709"/>
        <w:rPr>
          <w:rFonts w:ascii="Abadi" w:hAnsi="Abadi"/>
          <w:b w:val="0"/>
          <w:sz w:val="21"/>
          <w:szCs w:val="21"/>
          <w:lang w:val="es-MX"/>
        </w:rPr>
      </w:pPr>
    </w:p>
    <w:p w:rsidR="007E11B6" w:rsidRPr="002630AF" w:rsidRDefault="007E11B6" w:rsidP="00DF7367">
      <w:pPr>
        <w:pStyle w:val="Prrafodelista"/>
        <w:widowControl w:val="0"/>
        <w:numPr>
          <w:ilvl w:val="0"/>
          <w:numId w:val="50"/>
        </w:numPr>
        <w:tabs>
          <w:tab w:val="left" w:pos="1589"/>
        </w:tabs>
        <w:autoSpaceDE w:val="0"/>
        <w:autoSpaceDN w:val="0"/>
        <w:ind w:left="0" w:firstLine="709"/>
        <w:jc w:val="both"/>
        <w:rPr>
          <w:rFonts w:ascii="Abadi" w:hAnsi="Abadi"/>
          <w:sz w:val="21"/>
          <w:szCs w:val="21"/>
          <w:lang w:val="es-MX"/>
        </w:rPr>
      </w:pPr>
      <w:r w:rsidRPr="002630AF">
        <w:rPr>
          <w:rFonts w:ascii="Abadi" w:hAnsi="Abadi"/>
          <w:w w:val="105"/>
          <w:sz w:val="21"/>
          <w:szCs w:val="21"/>
          <w:lang w:val="es-MX"/>
        </w:rPr>
        <w:t>Celeridad: Es actuar con rapidez y velocidad. Se traduce en la capacidad de agilizar los procesos, conforme a la ley, evitando su retraso o demora indebidas, a fin de lograr que la justicia se imparta con prontitud y de manera</w:t>
      </w:r>
      <w:r w:rsidRPr="002630AF">
        <w:rPr>
          <w:rFonts w:ascii="Abadi" w:hAnsi="Abadi"/>
          <w:spacing w:val="-9"/>
          <w:w w:val="105"/>
          <w:sz w:val="21"/>
          <w:szCs w:val="21"/>
          <w:lang w:val="es-MX"/>
        </w:rPr>
        <w:t xml:space="preserve"> </w:t>
      </w:r>
      <w:r w:rsidRPr="002630AF">
        <w:rPr>
          <w:rFonts w:ascii="Abadi" w:hAnsi="Abadi"/>
          <w:w w:val="105"/>
          <w:sz w:val="21"/>
          <w:szCs w:val="21"/>
          <w:lang w:val="es-MX"/>
        </w:rPr>
        <w:t>expedita;</w:t>
      </w:r>
    </w:p>
    <w:p w:rsidR="007E11B6" w:rsidRPr="002630AF" w:rsidRDefault="007E11B6" w:rsidP="007E11B6">
      <w:pPr>
        <w:pStyle w:val="Textoindependiente"/>
        <w:ind w:firstLine="709"/>
        <w:rPr>
          <w:rFonts w:ascii="Abadi" w:hAnsi="Abadi"/>
          <w:b w:val="0"/>
          <w:sz w:val="21"/>
          <w:szCs w:val="21"/>
          <w:lang w:val="es-MX"/>
        </w:rPr>
      </w:pPr>
    </w:p>
    <w:p w:rsidR="007E11B6" w:rsidRPr="002630AF" w:rsidRDefault="007E11B6" w:rsidP="00DF7367">
      <w:pPr>
        <w:pStyle w:val="Prrafodelista"/>
        <w:widowControl w:val="0"/>
        <w:numPr>
          <w:ilvl w:val="0"/>
          <w:numId w:val="50"/>
        </w:numPr>
        <w:tabs>
          <w:tab w:val="left" w:pos="1582"/>
          <w:tab w:val="left" w:pos="1584"/>
        </w:tabs>
        <w:autoSpaceDE w:val="0"/>
        <w:autoSpaceDN w:val="0"/>
        <w:ind w:left="0" w:firstLine="709"/>
        <w:jc w:val="both"/>
        <w:rPr>
          <w:rFonts w:ascii="Abadi" w:hAnsi="Abadi"/>
          <w:sz w:val="21"/>
          <w:szCs w:val="21"/>
          <w:lang w:val="es-MX"/>
        </w:rPr>
      </w:pPr>
      <w:r w:rsidRPr="002630AF">
        <w:rPr>
          <w:rFonts w:ascii="Abadi" w:hAnsi="Abadi"/>
          <w:w w:val="105"/>
          <w:sz w:val="21"/>
          <w:szCs w:val="21"/>
          <w:lang w:val="es-MX"/>
        </w:rPr>
        <w:t>Honradez: Es la buena fama pública que califica al titular del órgano jurisdiccional como una persona</w:t>
      </w:r>
      <w:r w:rsidRPr="002630AF">
        <w:rPr>
          <w:rFonts w:ascii="Abadi" w:hAnsi="Abadi"/>
          <w:spacing w:val="23"/>
          <w:w w:val="105"/>
          <w:sz w:val="21"/>
          <w:szCs w:val="21"/>
          <w:lang w:val="es-MX"/>
        </w:rPr>
        <w:t xml:space="preserve"> </w:t>
      </w:r>
      <w:r w:rsidRPr="002630AF">
        <w:rPr>
          <w:rFonts w:ascii="Abadi" w:hAnsi="Abadi"/>
          <w:w w:val="105"/>
          <w:sz w:val="21"/>
          <w:szCs w:val="21"/>
          <w:lang w:val="es-MX"/>
        </w:rPr>
        <w:t>honorable;</w:t>
      </w:r>
    </w:p>
    <w:p w:rsidR="007E11B6" w:rsidRPr="002630AF" w:rsidRDefault="007E11B6" w:rsidP="007E11B6">
      <w:pPr>
        <w:pStyle w:val="Textoindependiente"/>
        <w:ind w:firstLine="709"/>
        <w:rPr>
          <w:rFonts w:ascii="Abadi" w:hAnsi="Abadi"/>
          <w:b w:val="0"/>
          <w:sz w:val="21"/>
          <w:szCs w:val="21"/>
          <w:lang w:val="es-MX"/>
        </w:rPr>
      </w:pPr>
    </w:p>
    <w:p w:rsidR="007E11B6" w:rsidRPr="002630AF" w:rsidRDefault="007E11B6" w:rsidP="00DF7367">
      <w:pPr>
        <w:pStyle w:val="Prrafodelista"/>
        <w:widowControl w:val="0"/>
        <w:numPr>
          <w:ilvl w:val="0"/>
          <w:numId w:val="50"/>
        </w:numPr>
        <w:tabs>
          <w:tab w:val="left" w:pos="1595"/>
          <w:tab w:val="left" w:pos="1597"/>
        </w:tabs>
        <w:autoSpaceDE w:val="0"/>
        <w:autoSpaceDN w:val="0"/>
        <w:ind w:left="0" w:firstLine="709"/>
        <w:jc w:val="both"/>
        <w:rPr>
          <w:rFonts w:ascii="Abadi" w:hAnsi="Abadi"/>
          <w:sz w:val="21"/>
          <w:szCs w:val="21"/>
          <w:lang w:val="es-MX"/>
        </w:rPr>
      </w:pPr>
      <w:r w:rsidRPr="002630AF">
        <w:rPr>
          <w:rFonts w:ascii="Abadi" w:hAnsi="Abadi"/>
          <w:w w:val="105"/>
          <w:sz w:val="21"/>
          <w:szCs w:val="21"/>
          <w:lang w:val="es-MX"/>
        </w:rPr>
        <w:t>Veracidad: Es la cualidad que supone la sujeción y uso de la</w:t>
      </w:r>
      <w:r w:rsidRPr="002630AF">
        <w:rPr>
          <w:rFonts w:ascii="Abadi" w:hAnsi="Abadi"/>
          <w:spacing w:val="22"/>
          <w:w w:val="105"/>
          <w:sz w:val="21"/>
          <w:szCs w:val="21"/>
          <w:lang w:val="es-MX"/>
        </w:rPr>
        <w:t xml:space="preserve"> </w:t>
      </w:r>
      <w:r w:rsidRPr="002630AF">
        <w:rPr>
          <w:rFonts w:ascii="Abadi" w:hAnsi="Abadi"/>
          <w:w w:val="105"/>
          <w:sz w:val="21"/>
          <w:szCs w:val="21"/>
          <w:lang w:val="es-MX"/>
        </w:rPr>
        <w:t>verdad;</w:t>
      </w:r>
    </w:p>
    <w:p w:rsidR="007E11B6" w:rsidRPr="002630AF" w:rsidRDefault="007E11B6" w:rsidP="007E11B6">
      <w:pPr>
        <w:pStyle w:val="Textoindependiente"/>
        <w:ind w:firstLine="709"/>
        <w:rPr>
          <w:rFonts w:ascii="Abadi" w:hAnsi="Abadi"/>
          <w:b w:val="0"/>
          <w:sz w:val="21"/>
          <w:szCs w:val="21"/>
          <w:lang w:val="es-MX"/>
        </w:rPr>
      </w:pPr>
    </w:p>
    <w:p w:rsidR="007E11B6" w:rsidRPr="002630AF" w:rsidRDefault="007E11B6" w:rsidP="00DF7367">
      <w:pPr>
        <w:pStyle w:val="Prrafodelista"/>
        <w:widowControl w:val="0"/>
        <w:numPr>
          <w:ilvl w:val="0"/>
          <w:numId w:val="50"/>
        </w:numPr>
        <w:tabs>
          <w:tab w:val="left" w:pos="1575"/>
        </w:tabs>
        <w:autoSpaceDE w:val="0"/>
        <w:autoSpaceDN w:val="0"/>
        <w:ind w:left="0" w:firstLine="709"/>
        <w:jc w:val="both"/>
        <w:rPr>
          <w:rFonts w:ascii="Abadi" w:hAnsi="Abadi"/>
          <w:sz w:val="21"/>
          <w:szCs w:val="21"/>
          <w:lang w:val="es-MX"/>
        </w:rPr>
      </w:pPr>
      <w:r w:rsidRPr="002630AF">
        <w:rPr>
          <w:rFonts w:ascii="Abadi" w:hAnsi="Abadi"/>
          <w:w w:val="105"/>
          <w:sz w:val="21"/>
          <w:szCs w:val="21"/>
          <w:lang w:val="es-MX"/>
        </w:rPr>
        <w:t>Objetividad: Es la actitud analítica que se apoya en datos y situaciones reales, para concluir sobre hechos o conductas, con independencia de la propia manera de pensar</w:t>
      </w:r>
      <w:r w:rsidRPr="002630AF">
        <w:rPr>
          <w:rFonts w:ascii="Abadi" w:hAnsi="Abadi"/>
          <w:spacing w:val="-15"/>
          <w:w w:val="105"/>
          <w:sz w:val="21"/>
          <w:szCs w:val="21"/>
          <w:lang w:val="es-MX"/>
        </w:rPr>
        <w:t xml:space="preserve"> </w:t>
      </w:r>
      <w:r w:rsidRPr="002630AF">
        <w:rPr>
          <w:rFonts w:ascii="Abadi" w:hAnsi="Abadi"/>
          <w:w w:val="105"/>
          <w:sz w:val="21"/>
          <w:szCs w:val="21"/>
          <w:lang w:val="es-MX"/>
        </w:rPr>
        <w:t>o de sentir;</w:t>
      </w:r>
    </w:p>
    <w:p w:rsidR="007E11B6" w:rsidRPr="002630AF" w:rsidRDefault="007E11B6" w:rsidP="007E11B6">
      <w:pPr>
        <w:pStyle w:val="Textoindependiente"/>
        <w:ind w:firstLine="709"/>
        <w:rPr>
          <w:rFonts w:ascii="Abadi" w:hAnsi="Abadi"/>
          <w:b w:val="0"/>
          <w:sz w:val="21"/>
          <w:szCs w:val="21"/>
          <w:lang w:val="es-MX"/>
        </w:rPr>
      </w:pPr>
    </w:p>
    <w:p w:rsidR="007E11B6" w:rsidRPr="002630AF" w:rsidRDefault="007E11B6" w:rsidP="00DF7367">
      <w:pPr>
        <w:pStyle w:val="Prrafodelista"/>
        <w:widowControl w:val="0"/>
        <w:numPr>
          <w:ilvl w:val="0"/>
          <w:numId w:val="50"/>
        </w:numPr>
        <w:tabs>
          <w:tab w:val="left" w:pos="1570"/>
        </w:tabs>
        <w:autoSpaceDE w:val="0"/>
        <w:autoSpaceDN w:val="0"/>
        <w:ind w:left="0" w:firstLine="709"/>
        <w:jc w:val="both"/>
        <w:rPr>
          <w:rFonts w:ascii="Abadi" w:hAnsi="Abadi"/>
          <w:sz w:val="21"/>
          <w:szCs w:val="21"/>
          <w:lang w:val="es-MX"/>
        </w:rPr>
      </w:pPr>
      <w:r w:rsidRPr="002630AF">
        <w:rPr>
          <w:rFonts w:ascii="Abadi" w:hAnsi="Abadi"/>
          <w:w w:val="105"/>
          <w:sz w:val="21"/>
          <w:szCs w:val="21"/>
          <w:lang w:val="es-MX"/>
        </w:rPr>
        <w:t xml:space="preserve">Competencia: Es el </w:t>
      </w:r>
      <w:r w:rsidRPr="002630AF">
        <w:rPr>
          <w:rFonts w:ascii="Abadi" w:hAnsi="Abadi"/>
          <w:w w:val="105"/>
          <w:sz w:val="21"/>
          <w:szCs w:val="21"/>
          <w:lang w:val="es-MX"/>
        </w:rPr>
        <w:t>conjunto de conocimientos y capacidades de una persona que la acreditan para el correcto y adecuado desempeño del cargo, calificándolo</w:t>
      </w:r>
      <w:r w:rsidRPr="002630AF">
        <w:rPr>
          <w:rFonts w:ascii="Abadi" w:hAnsi="Abadi"/>
          <w:spacing w:val="-18"/>
          <w:w w:val="105"/>
          <w:sz w:val="21"/>
          <w:szCs w:val="21"/>
          <w:lang w:val="es-MX"/>
        </w:rPr>
        <w:t xml:space="preserve"> </w:t>
      </w:r>
      <w:r w:rsidRPr="002630AF">
        <w:rPr>
          <w:rFonts w:ascii="Abadi" w:hAnsi="Abadi"/>
          <w:w w:val="105"/>
          <w:sz w:val="21"/>
          <w:szCs w:val="21"/>
          <w:lang w:val="es-MX"/>
        </w:rPr>
        <w:t>como idóneo;</w:t>
      </w:r>
    </w:p>
    <w:p w:rsidR="007E11B6" w:rsidRPr="002630AF" w:rsidRDefault="007E11B6" w:rsidP="007E11B6">
      <w:pPr>
        <w:pStyle w:val="Textoindependiente"/>
        <w:ind w:firstLine="709"/>
        <w:rPr>
          <w:rFonts w:ascii="Abadi" w:hAnsi="Abadi"/>
          <w:b w:val="0"/>
          <w:sz w:val="21"/>
          <w:szCs w:val="21"/>
          <w:lang w:val="es-MX"/>
        </w:rPr>
      </w:pPr>
    </w:p>
    <w:p w:rsidR="007E11B6" w:rsidRPr="002630AF" w:rsidRDefault="007E11B6" w:rsidP="00DF7367">
      <w:pPr>
        <w:pStyle w:val="Prrafodelista"/>
        <w:widowControl w:val="0"/>
        <w:numPr>
          <w:ilvl w:val="0"/>
          <w:numId w:val="50"/>
        </w:numPr>
        <w:tabs>
          <w:tab w:val="left" w:pos="1569"/>
        </w:tabs>
        <w:autoSpaceDE w:val="0"/>
        <w:autoSpaceDN w:val="0"/>
        <w:ind w:left="0" w:firstLine="709"/>
        <w:jc w:val="both"/>
        <w:rPr>
          <w:rFonts w:ascii="Abadi" w:hAnsi="Abadi"/>
          <w:sz w:val="21"/>
          <w:szCs w:val="21"/>
          <w:lang w:val="es-MX"/>
        </w:rPr>
      </w:pPr>
      <w:r w:rsidRPr="002630AF">
        <w:rPr>
          <w:rFonts w:ascii="Abadi" w:hAnsi="Abadi"/>
          <w:w w:val="105"/>
          <w:sz w:val="21"/>
          <w:szCs w:val="21"/>
          <w:lang w:val="es-MX"/>
        </w:rPr>
        <w:t>Honorabilidad: Es la cualidad moral del juzgador para lograr credibilidad, confianza y respeto hacia su persona y hacia su</w:t>
      </w:r>
      <w:r w:rsidRPr="002630AF">
        <w:rPr>
          <w:rFonts w:ascii="Abadi" w:hAnsi="Abadi"/>
          <w:spacing w:val="-19"/>
          <w:w w:val="105"/>
          <w:sz w:val="21"/>
          <w:szCs w:val="21"/>
          <w:lang w:val="es-MX"/>
        </w:rPr>
        <w:t xml:space="preserve"> </w:t>
      </w:r>
      <w:r w:rsidRPr="002630AF">
        <w:rPr>
          <w:rFonts w:ascii="Abadi" w:hAnsi="Abadi"/>
          <w:w w:val="105"/>
          <w:sz w:val="21"/>
          <w:szCs w:val="21"/>
          <w:lang w:val="es-MX"/>
        </w:rPr>
        <w:t>función;</w:t>
      </w:r>
    </w:p>
    <w:p w:rsidR="007E11B6" w:rsidRPr="002630AF" w:rsidRDefault="007E11B6" w:rsidP="007E11B6">
      <w:pPr>
        <w:pStyle w:val="Textoindependiente"/>
        <w:ind w:firstLine="709"/>
        <w:rPr>
          <w:rFonts w:ascii="Abadi" w:hAnsi="Abadi"/>
          <w:b w:val="0"/>
          <w:sz w:val="21"/>
          <w:szCs w:val="21"/>
          <w:lang w:val="es-MX"/>
        </w:rPr>
      </w:pPr>
    </w:p>
    <w:p w:rsidR="007E11B6" w:rsidRPr="002630AF" w:rsidRDefault="007E11B6" w:rsidP="00DF7367">
      <w:pPr>
        <w:pStyle w:val="Prrafodelista"/>
        <w:widowControl w:val="0"/>
        <w:numPr>
          <w:ilvl w:val="0"/>
          <w:numId w:val="50"/>
        </w:numPr>
        <w:tabs>
          <w:tab w:val="left" w:pos="1561"/>
        </w:tabs>
        <w:autoSpaceDE w:val="0"/>
        <w:autoSpaceDN w:val="0"/>
        <w:ind w:left="0" w:firstLine="709"/>
        <w:jc w:val="both"/>
        <w:rPr>
          <w:rFonts w:ascii="Abadi" w:hAnsi="Abadi"/>
          <w:sz w:val="21"/>
          <w:szCs w:val="21"/>
          <w:lang w:val="es-MX"/>
        </w:rPr>
      </w:pPr>
      <w:r w:rsidRPr="002630AF">
        <w:rPr>
          <w:rFonts w:ascii="Abadi" w:hAnsi="Abadi"/>
          <w:w w:val="105"/>
          <w:sz w:val="21"/>
          <w:szCs w:val="21"/>
          <w:lang w:val="es-MX"/>
        </w:rPr>
        <w:t>Lealtad: Es la entrega a la institución jurisdiccional, preservando y protegiendo los intereses públicos, independientemente de intereses particulares, de partido o de sectas;</w:t>
      </w:r>
      <w:r w:rsidRPr="002630AF">
        <w:rPr>
          <w:rFonts w:ascii="Abadi" w:hAnsi="Abadi"/>
          <w:spacing w:val="-15"/>
          <w:w w:val="105"/>
          <w:sz w:val="21"/>
          <w:szCs w:val="21"/>
          <w:lang w:val="es-MX"/>
        </w:rPr>
        <w:t xml:space="preserve"> </w:t>
      </w:r>
      <w:r w:rsidRPr="002630AF">
        <w:rPr>
          <w:rFonts w:ascii="Abadi" w:hAnsi="Abadi"/>
          <w:w w:val="105"/>
          <w:sz w:val="21"/>
          <w:szCs w:val="21"/>
          <w:lang w:val="es-MX"/>
        </w:rPr>
        <w:t xml:space="preserve">y </w:t>
      </w:r>
    </w:p>
    <w:p w:rsidR="007E11B6" w:rsidRPr="002630AF" w:rsidRDefault="007E11B6" w:rsidP="007E11B6">
      <w:pPr>
        <w:pStyle w:val="Prrafodelista"/>
        <w:ind w:left="0" w:firstLine="709"/>
        <w:jc w:val="both"/>
        <w:rPr>
          <w:rFonts w:ascii="Abadi" w:hAnsi="Abadi"/>
          <w:sz w:val="21"/>
          <w:szCs w:val="21"/>
          <w:lang w:val="es-MX"/>
        </w:rPr>
      </w:pPr>
    </w:p>
    <w:p w:rsidR="007E11B6" w:rsidRPr="002630AF" w:rsidRDefault="007E11B6" w:rsidP="007E11B6">
      <w:pPr>
        <w:pStyle w:val="Textoindependiente"/>
        <w:ind w:firstLine="709"/>
        <w:rPr>
          <w:rFonts w:ascii="Abadi" w:hAnsi="Abadi"/>
          <w:b w:val="0"/>
          <w:sz w:val="21"/>
          <w:szCs w:val="21"/>
          <w:lang w:val="es-MX"/>
        </w:rPr>
      </w:pPr>
    </w:p>
    <w:p w:rsidR="007E11B6" w:rsidRPr="002630AF" w:rsidRDefault="007E11B6" w:rsidP="007E11B6">
      <w:pPr>
        <w:tabs>
          <w:tab w:val="left" w:pos="1549"/>
        </w:tabs>
        <w:ind w:firstLine="709"/>
        <w:jc w:val="both"/>
        <w:rPr>
          <w:rFonts w:ascii="Abadi" w:hAnsi="Abadi"/>
          <w:sz w:val="21"/>
          <w:szCs w:val="21"/>
          <w:lang w:val="es-MX"/>
        </w:rPr>
      </w:pPr>
      <w:r w:rsidRPr="002630AF">
        <w:rPr>
          <w:rFonts w:ascii="Abadi" w:hAnsi="Abadi"/>
          <w:b/>
          <w:w w:val="105"/>
          <w:sz w:val="21"/>
          <w:szCs w:val="21"/>
          <w:lang w:val="es-MX"/>
        </w:rPr>
        <w:t>XVI</w:t>
      </w:r>
      <w:r w:rsidRPr="002630AF">
        <w:rPr>
          <w:rFonts w:ascii="Abadi" w:hAnsi="Abadi"/>
          <w:b/>
          <w:spacing w:val="-15"/>
          <w:w w:val="105"/>
          <w:sz w:val="21"/>
          <w:szCs w:val="21"/>
          <w:lang w:val="es-MX"/>
        </w:rPr>
        <w:t xml:space="preserve"> </w:t>
      </w:r>
      <w:r w:rsidRPr="002630AF">
        <w:rPr>
          <w:rFonts w:ascii="Abadi" w:hAnsi="Abadi"/>
          <w:b/>
          <w:w w:val="105"/>
          <w:sz w:val="21"/>
          <w:szCs w:val="21"/>
          <w:lang w:val="es-MX"/>
        </w:rPr>
        <w:t>.</w:t>
      </w:r>
      <w:r w:rsidRPr="002630AF">
        <w:rPr>
          <w:rFonts w:ascii="Abadi" w:hAnsi="Abadi"/>
          <w:w w:val="105"/>
          <w:sz w:val="21"/>
          <w:szCs w:val="21"/>
          <w:lang w:val="es-MX"/>
        </w:rPr>
        <w:tab/>
        <w:t>Probidad y Rectitud: Es la recta razón o conocimiento práctico de lo que se debe hacer y obrar conforme a</w:t>
      </w:r>
      <w:r w:rsidRPr="002630AF">
        <w:rPr>
          <w:rFonts w:ascii="Abadi" w:hAnsi="Abadi"/>
          <w:spacing w:val="-13"/>
          <w:w w:val="105"/>
          <w:sz w:val="21"/>
          <w:szCs w:val="21"/>
          <w:lang w:val="es-MX"/>
        </w:rPr>
        <w:t xml:space="preserve"> </w:t>
      </w:r>
      <w:r w:rsidRPr="002630AF">
        <w:rPr>
          <w:rFonts w:ascii="Abadi" w:hAnsi="Abadi"/>
          <w:w w:val="105"/>
          <w:sz w:val="21"/>
          <w:szCs w:val="21"/>
          <w:lang w:val="es-MX"/>
        </w:rPr>
        <w:t>ella.»</w:t>
      </w:r>
    </w:p>
    <w:p w:rsidR="007E11B6" w:rsidRPr="002630AF" w:rsidRDefault="007E11B6" w:rsidP="007E11B6">
      <w:pPr>
        <w:pStyle w:val="Textoindependiente"/>
        <w:ind w:firstLine="709"/>
        <w:rPr>
          <w:rFonts w:ascii="Abadi" w:hAnsi="Abadi"/>
          <w:b w:val="0"/>
          <w:sz w:val="21"/>
          <w:szCs w:val="21"/>
          <w:lang w:val="es-MX"/>
        </w:rPr>
      </w:pPr>
    </w:p>
    <w:p w:rsidR="007E11B6" w:rsidRPr="002630AF" w:rsidRDefault="007E11B6" w:rsidP="007E11B6">
      <w:pPr>
        <w:ind w:firstLine="709"/>
        <w:jc w:val="both"/>
        <w:rPr>
          <w:rFonts w:ascii="Abadi" w:hAnsi="Abadi"/>
          <w:sz w:val="21"/>
          <w:szCs w:val="21"/>
          <w:lang w:val="es-MX"/>
        </w:rPr>
      </w:pPr>
      <w:r w:rsidRPr="002630AF">
        <w:rPr>
          <w:rFonts w:ascii="Abadi" w:hAnsi="Abadi"/>
          <w:w w:val="110"/>
          <w:sz w:val="21"/>
          <w:szCs w:val="21"/>
          <w:lang w:val="es-MX"/>
        </w:rPr>
        <w:t>Por su parte, los párrafos penúltimo y último del artículo 94 del ordenamiento legal precitado señalan que:</w:t>
      </w:r>
    </w:p>
    <w:p w:rsidR="007E11B6" w:rsidRPr="002630AF" w:rsidRDefault="007E11B6" w:rsidP="007E11B6">
      <w:pPr>
        <w:pStyle w:val="Textoindependiente"/>
        <w:ind w:firstLine="709"/>
        <w:rPr>
          <w:rFonts w:ascii="Abadi" w:hAnsi="Abadi"/>
          <w:b w:val="0"/>
          <w:sz w:val="21"/>
          <w:szCs w:val="21"/>
          <w:lang w:val="es-MX"/>
        </w:rPr>
      </w:pPr>
    </w:p>
    <w:p w:rsidR="007E11B6" w:rsidRPr="002630AF" w:rsidRDefault="007E11B6" w:rsidP="00B83D28">
      <w:pPr>
        <w:ind w:left="709"/>
        <w:jc w:val="both"/>
        <w:rPr>
          <w:rFonts w:ascii="Abadi" w:hAnsi="Abadi"/>
          <w:sz w:val="21"/>
          <w:szCs w:val="21"/>
          <w:lang w:val="es-MX"/>
        </w:rPr>
      </w:pPr>
      <w:r w:rsidRPr="002630AF">
        <w:rPr>
          <w:rFonts w:ascii="Abadi" w:hAnsi="Abadi"/>
          <w:w w:val="115"/>
          <w:sz w:val="21"/>
          <w:szCs w:val="21"/>
          <w:lang w:val="es-MX"/>
        </w:rPr>
        <w:t>«Artículo 94 . ...</w:t>
      </w:r>
    </w:p>
    <w:p w:rsidR="007E11B6" w:rsidRPr="002630AF" w:rsidRDefault="007E11B6" w:rsidP="00B83D28">
      <w:pPr>
        <w:pStyle w:val="Textoindependiente"/>
        <w:ind w:left="709"/>
        <w:rPr>
          <w:rFonts w:ascii="Abadi" w:hAnsi="Abadi"/>
          <w:b w:val="0"/>
          <w:sz w:val="21"/>
          <w:szCs w:val="21"/>
          <w:lang w:val="es-MX"/>
        </w:rPr>
      </w:pPr>
    </w:p>
    <w:p w:rsidR="007E11B6" w:rsidRPr="002630AF" w:rsidRDefault="007E11B6" w:rsidP="00B83D28">
      <w:pPr>
        <w:ind w:left="709"/>
        <w:jc w:val="both"/>
        <w:rPr>
          <w:rFonts w:ascii="Abadi" w:hAnsi="Abadi"/>
          <w:sz w:val="21"/>
          <w:szCs w:val="21"/>
          <w:lang w:val="es-MX"/>
        </w:rPr>
      </w:pPr>
      <w:r w:rsidRPr="002630AF">
        <w:rPr>
          <w:rFonts w:ascii="Abadi" w:hAnsi="Abadi"/>
          <w:w w:val="105"/>
          <w:sz w:val="21"/>
          <w:szCs w:val="21"/>
          <w:lang w:val="es-MX"/>
        </w:rPr>
        <w:t>El dictamen de evaluación que se remita por los Poderes del Estado no es vinculatorio para el Congreso del Estado.</w:t>
      </w:r>
    </w:p>
    <w:p w:rsidR="00B83D28" w:rsidRPr="002630AF" w:rsidRDefault="00B83D28" w:rsidP="00B83D28">
      <w:pPr>
        <w:ind w:left="709"/>
        <w:jc w:val="both"/>
        <w:rPr>
          <w:rFonts w:ascii="Abadi" w:hAnsi="Abadi"/>
          <w:w w:val="105"/>
          <w:sz w:val="21"/>
          <w:szCs w:val="21"/>
          <w:lang w:val="es-MX"/>
        </w:rPr>
      </w:pPr>
    </w:p>
    <w:p w:rsidR="007E11B6" w:rsidRPr="002630AF" w:rsidRDefault="007E11B6" w:rsidP="00B83D28">
      <w:pPr>
        <w:ind w:left="709"/>
        <w:jc w:val="both"/>
        <w:rPr>
          <w:rFonts w:ascii="Abadi" w:hAnsi="Abadi"/>
          <w:sz w:val="21"/>
          <w:szCs w:val="21"/>
          <w:lang w:val="es-MX"/>
        </w:rPr>
      </w:pPr>
      <w:r w:rsidRPr="002630AF">
        <w:rPr>
          <w:rFonts w:ascii="Abadi" w:hAnsi="Abadi"/>
          <w:w w:val="105"/>
          <w:sz w:val="21"/>
          <w:szCs w:val="21"/>
          <w:lang w:val="es-MX"/>
        </w:rPr>
        <w:t>El Congreso del Estado deberá valorar el cumplimiento de los principios que rigen la función judicial.»</w:t>
      </w:r>
    </w:p>
    <w:p w:rsidR="007E11B6" w:rsidRPr="002630AF" w:rsidRDefault="007E11B6" w:rsidP="007E11B6">
      <w:pPr>
        <w:pStyle w:val="Textoindependiente"/>
        <w:ind w:firstLine="709"/>
        <w:rPr>
          <w:rFonts w:ascii="Abadi" w:hAnsi="Abadi"/>
          <w:b w:val="0"/>
          <w:sz w:val="21"/>
          <w:szCs w:val="21"/>
          <w:lang w:val="es-MX"/>
        </w:rPr>
      </w:pPr>
    </w:p>
    <w:p w:rsidR="007E11B6" w:rsidRPr="002630AF" w:rsidRDefault="007E11B6" w:rsidP="00DF7367">
      <w:pPr>
        <w:pStyle w:val="Ttulo1"/>
        <w:keepNext w:val="0"/>
        <w:widowControl w:val="0"/>
        <w:numPr>
          <w:ilvl w:val="0"/>
          <w:numId w:val="49"/>
        </w:numPr>
        <w:tabs>
          <w:tab w:val="left" w:pos="836"/>
          <w:tab w:val="left" w:pos="837"/>
        </w:tabs>
        <w:autoSpaceDE w:val="0"/>
        <w:autoSpaceDN w:val="0"/>
        <w:ind w:left="0" w:firstLine="709"/>
        <w:jc w:val="both"/>
        <w:rPr>
          <w:rFonts w:ascii="Abadi" w:hAnsi="Abadi"/>
          <w:b w:val="0"/>
          <w:i w:val="0"/>
          <w:sz w:val="21"/>
          <w:szCs w:val="21"/>
          <w:lang w:val="es-MX"/>
        </w:rPr>
      </w:pPr>
      <w:r w:rsidRPr="002630AF">
        <w:rPr>
          <w:rFonts w:ascii="Abadi" w:hAnsi="Abadi"/>
          <w:b w:val="0"/>
          <w:i w:val="0"/>
          <w:w w:val="110"/>
          <w:sz w:val="21"/>
          <w:szCs w:val="21"/>
          <w:lang w:val="es-MX"/>
        </w:rPr>
        <w:t>Resultado de la evaluación del desempeño del licenciado Víctor Federico Pérez Hernández, como Magistrado del Supremo Tribunal de</w:t>
      </w:r>
      <w:r w:rsidRPr="002630AF">
        <w:rPr>
          <w:rFonts w:ascii="Abadi" w:hAnsi="Abadi"/>
          <w:b w:val="0"/>
          <w:i w:val="0"/>
          <w:spacing w:val="58"/>
          <w:w w:val="110"/>
          <w:sz w:val="21"/>
          <w:szCs w:val="21"/>
          <w:lang w:val="es-MX"/>
        </w:rPr>
        <w:t xml:space="preserve"> </w:t>
      </w:r>
      <w:r w:rsidRPr="002630AF">
        <w:rPr>
          <w:rFonts w:ascii="Abadi" w:hAnsi="Abadi"/>
          <w:b w:val="0"/>
          <w:i w:val="0"/>
          <w:w w:val="110"/>
          <w:sz w:val="21"/>
          <w:szCs w:val="21"/>
          <w:lang w:val="es-MX"/>
        </w:rPr>
        <w:t>Justicia.</w:t>
      </w:r>
    </w:p>
    <w:p w:rsidR="007E11B6" w:rsidRPr="002630AF" w:rsidRDefault="007E11B6" w:rsidP="007E11B6">
      <w:pPr>
        <w:pStyle w:val="Textoindependiente"/>
        <w:ind w:firstLine="709"/>
        <w:rPr>
          <w:rFonts w:ascii="Abadi" w:hAnsi="Abadi"/>
          <w:b w:val="0"/>
          <w:sz w:val="21"/>
          <w:szCs w:val="21"/>
          <w:lang w:val="es-MX"/>
        </w:rPr>
      </w:pPr>
    </w:p>
    <w:p w:rsidR="007E11B6" w:rsidRPr="002630AF" w:rsidRDefault="007E11B6" w:rsidP="00DF7367">
      <w:pPr>
        <w:pStyle w:val="Prrafodelista"/>
        <w:widowControl w:val="0"/>
        <w:numPr>
          <w:ilvl w:val="1"/>
          <w:numId w:val="49"/>
        </w:numPr>
        <w:tabs>
          <w:tab w:val="left" w:pos="1179"/>
          <w:tab w:val="left" w:pos="1539"/>
        </w:tabs>
        <w:autoSpaceDE w:val="0"/>
        <w:autoSpaceDN w:val="0"/>
        <w:ind w:left="0" w:firstLine="709"/>
        <w:jc w:val="both"/>
        <w:rPr>
          <w:rFonts w:ascii="Abadi" w:hAnsi="Abadi"/>
          <w:sz w:val="21"/>
          <w:szCs w:val="21"/>
          <w:lang w:val="es-MX"/>
        </w:rPr>
      </w:pPr>
      <w:r w:rsidRPr="002630AF">
        <w:rPr>
          <w:rFonts w:ascii="Abadi" w:hAnsi="Abadi"/>
          <w:w w:val="110"/>
          <w:sz w:val="21"/>
          <w:szCs w:val="21"/>
          <w:lang w:val="es-MX"/>
        </w:rPr>
        <w:t>l.</w:t>
      </w:r>
      <w:r w:rsidRPr="002630AF">
        <w:rPr>
          <w:rFonts w:ascii="Abadi" w:hAnsi="Abadi"/>
          <w:w w:val="110"/>
          <w:sz w:val="21"/>
          <w:szCs w:val="21"/>
          <w:lang w:val="es-MX"/>
        </w:rPr>
        <w:tab/>
        <w:t>De la determinación del Gobernador del Estado se desprende</w:t>
      </w:r>
      <w:r w:rsidRPr="002630AF">
        <w:rPr>
          <w:rFonts w:ascii="Abadi" w:hAnsi="Abadi"/>
          <w:spacing w:val="-27"/>
          <w:w w:val="110"/>
          <w:sz w:val="21"/>
          <w:szCs w:val="21"/>
          <w:lang w:val="es-MX"/>
        </w:rPr>
        <w:t xml:space="preserve"> </w:t>
      </w:r>
      <w:r w:rsidRPr="002630AF">
        <w:rPr>
          <w:rFonts w:ascii="Abadi" w:hAnsi="Abadi"/>
          <w:w w:val="110"/>
          <w:sz w:val="21"/>
          <w:szCs w:val="21"/>
          <w:lang w:val="es-MX"/>
        </w:rPr>
        <w:t>que:</w:t>
      </w:r>
    </w:p>
    <w:p w:rsidR="007E11B6" w:rsidRPr="002630AF" w:rsidRDefault="007E11B6" w:rsidP="007E11B6">
      <w:pPr>
        <w:pStyle w:val="Textoindependiente"/>
        <w:ind w:firstLine="709"/>
        <w:rPr>
          <w:rFonts w:ascii="Abadi" w:hAnsi="Abadi"/>
          <w:b w:val="0"/>
          <w:sz w:val="21"/>
          <w:szCs w:val="21"/>
          <w:lang w:val="es-MX"/>
        </w:rPr>
      </w:pPr>
    </w:p>
    <w:p w:rsidR="007E11B6" w:rsidRPr="002630AF" w:rsidRDefault="007E11B6" w:rsidP="00B83D28">
      <w:pPr>
        <w:ind w:left="709"/>
        <w:jc w:val="both"/>
        <w:rPr>
          <w:rFonts w:ascii="Abadi" w:hAnsi="Abadi"/>
          <w:sz w:val="21"/>
          <w:szCs w:val="21"/>
          <w:lang w:val="es-MX"/>
        </w:rPr>
      </w:pPr>
      <w:r w:rsidRPr="002630AF">
        <w:rPr>
          <w:rFonts w:ascii="Abadi" w:hAnsi="Abadi"/>
          <w:w w:val="105"/>
          <w:sz w:val="21"/>
          <w:szCs w:val="21"/>
          <w:lang w:val="es-MX"/>
        </w:rPr>
        <w:t>«...en coherencia con la metodología aplicada por la precitada Comisión de Evaluación del Poder Judicial, atendiendo a lo preceptuado en el Reglamento que establece las Normas que rigen los Mecanismos,</w:t>
      </w:r>
      <w:r w:rsidRPr="002630AF">
        <w:rPr>
          <w:rFonts w:ascii="Abadi" w:hAnsi="Abadi"/>
          <w:spacing w:val="1"/>
          <w:w w:val="105"/>
          <w:sz w:val="21"/>
          <w:szCs w:val="21"/>
          <w:lang w:val="es-MX"/>
        </w:rPr>
        <w:t xml:space="preserve"> </w:t>
      </w:r>
      <w:r w:rsidRPr="002630AF">
        <w:rPr>
          <w:rFonts w:ascii="Abadi" w:hAnsi="Abadi"/>
          <w:w w:val="105"/>
          <w:sz w:val="21"/>
          <w:szCs w:val="21"/>
          <w:lang w:val="es-MX"/>
        </w:rPr>
        <w:t>Procedimientos</w:t>
      </w:r>
      <w:r w:rsidRPr="002630AF">
        <w:rPr>
          <w:rFonts w:ascii="Abadi" w:hAnsi="Abadi"/>
          <w:spacing w:val="-12"/>
          <w:w w:val="105"/>
          <w:sz w:val="21"/>
          <w:szCs w:val="21"/>
          <w:lang w:val="es-MX"/>
        </w:rPr>
        <w:t xml:space="preserve"> </w:t>
      </w:r>
      <w:r w:rsidRPr="002630AF">
        <w:rPr>
          <w:rFonts w:ascii="Abadi" w:hAnsi="Abadi"/>
          <w:w w:val="105"/>
          <w:sz w:val="21"/>
          <w:szCs w:val="21"/>
          <w:lang w:val="es-MX"/>
        </w:rPr>
        <w:t>y</w:t>
      </w:r>
      <w:r w:rsidRPr="002630AF">
        <w:rPr>
          <w:rFonts w:ascii="Abadi" w:hAnsi="Abadi"/>
          <w:spacing w:val="-10"/>
          <w:w w:val="105"/>
          <w:sz w:val="21"/>
          <w:szCs w:val="21"/>
          <w:lang w:val="es-MX"/>
        </w:rPr>
        <w:t xml:space="preserve"> </w:t>
      </w:r>
      <w:r w:rsidRPr="002630AF">
        <w:rPr>
          <w:rFonts w:ascii="Abadi" w:hAnsi="Abadi"/>
          <w:w w:val="105"/>
          <w:sz w:val="21"/>
          <w:szCs w:val="21"/>
          <w:lang w:val="es-MX"/>
        </w:rPr>
        <w:t>Criterios</w:t>
      </w:r>
      <w:r w:rsidRPr="002630AF">
        <w:rPr>
          <w:rFonts w:ascii="Abadi" w:hAnsi="Abadi"/>
          <w:spacing w:val="-2"/>
          <w:w w:val="105"/>
          <w:sz w:val="21"/>
          <w:szCs w:val="21"/>
          <w:lang w:val="es-MX"/>
        </w:rPr>
        <w:t xml:space="preserve"> </w:t>
      </w:r>
      <w:r w:rsidRPr="002630AF">
        <w:rPr>
          <w:rFonts w:ascii="Abadi" w:hAnsi="Abadi"/>
          <w:w w:val="105"/>
          <w:sz w:val="21"/>
          <w:szCs w:val="21"/>
          <w:lang w:val="es-MX"/>
        </w:rPr>
        <w:t>de</w:t>
      </w:r>
      <w:r w:rsidRPr="002630AF">
        <w:rPr>
          <w:rFonts w:ascii="Abadi" w:hAnsi="Abadi"/>
          <w:spacing w:val="-8"/>
          <w:w w:val="105"/>
          <w:sz w:val="21"/>
          <w:szCs w:val="21"/>
          <w:lang w:val="es-MX"/>
        </w:rPr>
        <w:t xml:space="preserve"> </w:t>
      </w:r>
      <w:r w:rsidRPr="002630AF">
        <w:rPr>
          <w:rFonts w:ascii="Abadi" w:hAnsi="Abadi"/>
          <w:w w:val="105"/>
          <w:sz w:val="21"/>
          <w:szCs w:val="21"/>
          <w:lang w:val="es-MX"/>
        </w:rPr>
        <w:t>Evaluación de</w:t>
      </w:r>
      <w:r w:rsidRPr="002630AF">
        <w:rPr>
          <w:rFonts w:ascii="Abadi" w:hAnsi="Abadi"/>
          <w:spacing w:val="-12"/>
          <w:w w:val="105"/>
          <w:sz w:val="21"/>
          <w:szCs w:val="21"/>
          <w:lang w:val="es-MX"/>
        </w:rPr>
        <w:t xml:space="preserve"> </w:t>
      </w:r>
      <w:r w:rsidRPr="002630AF">
        <w:rPr>
          <w:rFonts w:ascii="Abadi" w:hAnsi="Abadi"/>
          <w:w w:val="105"/>
          <w:sz w:val="21"/>
          <w:szCs w:val="21"/>
          <w:lang w:val="es-MX"/>
        </w:rPr>
        <w:lastRenderedPageBreak/>
        <w:t>Magistrados</w:t>
      </w:r>
      <w:r w:rsidRPr="002630AF">
        <w:rPr>
          <w:rFonts w:ascii="Abadi" w:hAnsi="Abadi"/>
          <w:spacing w:val="-1"/>
          <w:w w:val="105"/>
          <w:sz w:val="21"/>
          <w:szCs w:val="21"/>
          <w:lang w:val="es-MX"/>
        </w:rPr>
        <w:t xml:space="preserve"> </w:t>
      </w:r>
      <w:r w:rsidRPr="002630AF">
        <w:rPr>
          <w:rFonts w:ascii="Abadi" w:hAnsi="Abadi"/>
          <w:w w:val="105"/>
          <w:sz w:val="21"/>
          <w:szCs w:val="21"/>
          <w:lang w:val="es-MX"/>
        </w:rPr>
        <w:t>y</w:t>
      </w:r>
      <w:r w:rsidRPr="002630AF">
        <w:rPr>
          <w:rFonts w:ascii="Abadi" w:hAnsi="Abadi"/>
          <w:spacing w:val="-9"/>
          <w:w w:val="105"/>
          <w:sz w:val="21"/>
          <w:szCs w:val="21"/>
          <w:lang w:val="es-MX"/>
        </w:rPr>
        <w:t xml:space="preserve"> </w:t>
      </w:r>
      <w:r w:rsidRPr="002630AF">
        <w:rPr>
          <w:rFonts w:ascii="Abadi" w:hAnsi="Abadi"/>
          <w:w w:val="105"/>
          <w:sz w:val="21"/>
          <w:szCs w:val="21"/>
          <w:lang w:val="es-MX"/>
        </w:rPr>
        <w:t>Consejeros</w:t>
      </w:r>
      <w:r w:rsidRPr="002630AF">
        <w:rPr>
          <w:rFonts w:ascii="Abadi" w:hAnsi="Abadi"/>
          <w:spacing w:val="-6"/>
          <w:w w:val="105"/>
          <w:sz w:val="21"/>
          <w:szCs w:val="21"/>
          <w:lang w:val="es-MX"/>
        </w:rPr>
        <w:t xml:space="preserve"> </w:t>
      </w:r>
      <w:r w:rsidRPr="002630AF">
        <w:rPr>
          <w:rFonts w:ascii="Abadi" w:hAnsi="Abadi"/>
          <w:w w:val="105"/>
          <w:sz w:val="21"/>
          <w:szCs w:val="21"/>
          <w:lang w:val="es-MX"/>
        </w:rPr>
        <w:t>del</w:t>
      </w:r>
      <w:r w:rsidRPr="002630AF">
        <w:rPr>
          <w:rFonts w:ascii="Abadi" w:hAnsi="Abadi"/>
          <w:spacing w:val="-9"/>
          <w:w w:val="105"/>
          <w:sz w:val="21"/>
          <w:szCs w:val="21"/>
          <w:lang w:val="es-MX"/>
        </w:rPr>
        <w:t xml:space="preserve"> </w:t>
      </w:r>
      <w:r w:rsidRPr="002630AF">
        <w:rPr>
          <w:rFonts w:ascii="Abadi" w:hAnsi="Abadi"/>
          <w:w w:val="105"/>
          <w:sz w:val="21"/>
          <w:szCs w:val="21"/>
          <w:lang w:val="es-MX"/>
        </w:rPr>
        <w:t>Poder</w:t>
      </w:r>
      <w:r w:rsidRPr="002630AF">
        <w:rPr>
          <w:rFonts w:ascii="Abadi" w:hAnsi="Abadi"/>
          <w:spacing w:val="-8"/>
          <w:w w:val="105"/>
          <w:sz w:val="21"/>
          <w:szCs w:val="21"/>
          <w:lang w:val="es-MX"/>
        </w:rPr>
        <w:t xml:space="preserve"> </w:t>
      </w:r>
      <w:r w:rsidRPr="002630AF">
        <w:rPr>
          <w:rFonts w:ascii="Abadi" w:hAnsi="Abadi"/>
          <w:w w:val="105"/>
          <w:sz w:val="21"/>
          <w:szCs w:val="21"/>
          <w:lang w:val="es-MX"/>
        </w:rPr>
        <w:t>Judicial del Estado de Guanajuato, publicado en el ejemplar del Periódico Oficial del Gobierno del Estado número 15 quince, de fecha 25 veinticinco de enero de 2008 dos mil ocho y sus reformas efectuadas en fechas, 6 seis de marzo de 2009 dos mil nueve, publicadas en el Periódico Oficial del Gobierno del Estado, número 38, Tercera Parte; 28 veintiocho de mayo de 2010 dos mil diez, publicadas en el Periódico Oficial del Gobierno del Estado número 85, Segunda Parte y 22 veintidós de abril de 2014 dos mil catorce, publicadas en el Periódico Oficial del Gobierno del Estado número 64, Segunda Parte, en adelante el «Reglamento de Evaluación», la valoración  se realizará  en las siguientes etapas, con la consiguiente salvedad: respecto al periodo comprendido de la fecha de inicio del cargo, 7 siete de diciembre de 2011 dos mil once al 31 de diciembre del mismo año, sin calificación respecto al referido magistrado, por el breve término, acorde al dictamen final de evaluación  del magistrado  y remitido  por el Consejo. Primera: respecto de los años 2012 dos mil doce, 2013 dos mil trece, 2014 dos mil catorce, 2015 dos mil quince y 2016 dos mil dieciséis, tomando en cuenta las calificaciones obtenidas de las evaluaciones anuales realizadas conforme a la</w:t>
      </w:r>
      <w:r w:rsidRPr="002630AF">
        <w:rPr>
          <w:rFonts w:ascii="Abadi" w:hAnsi="Abadi"/>
          <w:spacing w:val="15"/>
          <w:w w:val="105"/>
          <w:sz w:val="21"/>
          <w:szCs w:val="21"/>
          <w:lang w:val="es-MX"/>
        </w:rPr>
        <w:t xml:space="preserve"> </w:t>
      </w:r>
      <w:r w:rsidRPr="002630AF">
        <w:rPr>
          <w:rFonts w:ascii="Abadi" w:hAnsi="Abadi"/>
          <w:w w:val="105"/>
          <w:sz w:val="21"/>
          <w:szCs w:val="21"/>
          <w:lang w:val="es-MX"/>
        </w:rPr>
        <w:t>propia normatividad reglamentaria del Poder Judicial del Estado y, Segunda, por lo que respecta al lapso comprendido del 1 primero de enero de 2017 dos mil diecisiete al 31 treinta y uno de mayo de 2018 dos mil dieciocho, aplicando el «Reglamento de Evaluación» vigente.</w:t>
      </w:r>
    </w:p>
    <w:p w:rsidR="007E11B6" w:rsidRPr="002630AF" w:rsidRDefault="007E11B6" w:rsidP="00B83D28">
      <w:pPr>
        <w:pStyle w:val="Textoindependiente"/>
        <w:ind w:left="709"/>
        <w:rPr>
          <w:rFonts w:ascii="Abadi" w:hAnsi="Abadi"/>
          <w:b w:val="0"/>
          <w:sz w:val="21"/>
          <w:szCs w:val="21"/>
          <w:lang w:val="es-MX"/>
        </w:rPr>
      </w:pPr>
    </w:p>
    <w:p w:rsidR="007E11B6" w:rsidRPr="002630AF" w:rsidRDefault="007E11B6" w:rsidP="00B83D28">
      <w:pPr>
        <w:ind w:left="709"/>
        <w:jc w:val="both"/>
        <w:rPr>
          <w:rFonts w:ascii="Abadi" w:hAnsi="Abadi"/>
          <w:sz w:val="21"/>
          <w:szCs w:val="21"/>
          <w:lang w:val="es-MX"/>
        </w:rPr>
      </w:pPr>
      <w:r w:rsidRPr="002630AF">
        <w:rPr>
          <w:rFonts w:ascii="Abadi" w:hAnsi="Abadi"/>
          <w:w w:val="105"/>
          <w:sz w:val="21"/>
          <w:szCs w:val="21"/>
          <w:lang w:val="es-MX"/>
        </w:rPr>
        <w:t xml:space="preserve">Obtenidas dichas calificaciones, acorde a la fracción XVIII décimo octava del numeral 78 setenta y ocho de la Ley Orgánica del Poder Judicial del Estado, la evaluación </w:t>
      </w:r>
      <w:r w:rsidRPr="002630AF">
        <w:rPr>
          <w:rFonts w:ascii="Abadi" w:hAnsi="Abadi"/>
          <w:w w:val="105"/>
          <w:sz w:val="21"/>
          <w:szCs w:val="21"/>
          <w:lang w:val="es-MX"/>
        </w:rPr>
        <w:t>final será producto de la suma de las evaluaciones</w:t>
      </w:r>
      <w:r w:rsidRPr="002630AF">
        <w:rPr>
          <w:rFonts w:ascii="Abadi" w:hAnsi="Abadi"/>
          <w:spacing w:val="49"/>
          <w:w w:val="105"/>
          <w:sz w:val="21"/>
          <w:szCs w:val="21"/>
          <w:lang w:val="es-MX"/>
        </w:rPr>
        <w:t xml:space="preserve"> </w:t>
      </w:r>
      <w:r w:rsidRPr="002630AF">
        <w:rPr>
          <w:rFonts w:ascii="Abadi" w:hAnsi="Abadi"/>
          <w:w w:val="105"/>
          <w:sz w:val="21"/>
          <w:szCs w:val="21"/>
          <w:lang w:val="es-MX"/>
        </w:rPr>
        <w:t>practicadas.</w:t>
      </w:r>
    </w:p>
    <w:p w:rsidR="007E11B6" w:rsidRPr="002630AF" w:rsidRDefault="007E11B6" w:rsidP="00B83D28">
      <w:pPr>
        <w:pStyle w:val="Textoindependiente"/>
        <w:ind w:left="709"/>
        <w:rPr>
          <w:rFonts w:ascii="Abadi" w:hAnsi="Abadi"/>
          <w:b w:val="0"/>
          <w:sz w:val="21"/>
          <w:szCs w:val="21"/>
          <w:lang w:val="es-MX"/>
        </w:rPr>
      </w:pPr>
    </w:p>
    <w:p w:rsidR="007E11B6" w:rsidRPr="002630AF" w:rsidRDefault="007E11B6" w:rsidP="00B83D28">
      <w:pPr>
        <w:ind w:left="709"/>
        <w:jc w:val="both"/>
        <w:rPr>
          <w:rFonts w:ascii="Abadi" w:hAnsi="Abadi"/>
          <w:sz w:val="21"/>
          <w:szCs w:val="21"/>
          <w:lang w:val="es-MX"/>
        </w:rPr>
      </w:pPr>
      <w:r w:rsidRPr="002630AF">
        <w:rPr>
          <w:rFonts w:ascii="Abadi" w:hAnsi="Abadi"/>
          <w:w w:val="105"/>
          <w:sz w:val="21"/>
          <w:szCs w:val="21"/>
          <w:lang w:val="es-MX"/>
        </w:rPr>
        <w:t>Finalmente se verificará el cumplimiento de los principios aludidos que rigen la función jurisdiccional a través del resultado cuantitativo de los factores que integran los mismos.»</w:t>
      </w:r>
    </w:p>
    <w:p w:rsidR="007E11B6" w:rsidRPr="002630AF" w:rsidRDefault="007E11B6" w:rsidP="007E11B6">
      <w:pPr>
        <w:pStyle w:val="Textoindependiente"/>
        <w:ind w:firstLine="709"/>
        <w:rPr>
          <w:rFonts w:ascii="Abadi" w:hAnsi="Abadi"/>
          <w:b w:val="0"/>
          <w:sz w:val="21"/>
          <w:szCs w:val="21"/>
          <w:lang w:val="es-MX"/>
        </w:rPr>
      </w:pPr>
    </w:p>
    <w:p w:rsidR="007E11B6" w:rsidRPr="002630AF" w:rsidRDefault="007E11B6" w:rsidP="007E11B6">
      <w:pPr>
        <w:pStyle w:val="Textoindependiente"/>
        <w:ind w:firstLine="709"/>
        <w:rPr>
          <w:rFonts w:ascii="Abadi" w:hAnsi="Abadi"/>
          <w:b w:val="0"/>
          <w:sz w:val="21"/>
          <w:szCs w:val="21"/>
          <w:lang w:val="es-MX"/>
        </w:rPr>
      </w:pPr>
      <w:r w:rsidRPr="002630AF">
        <w:rPr>
          <w:rFonts w:ascii="Abadi" w:hAnsi="Abadi"/>
          <w:b w:val="0"/>
          <w:w w:val="110"/>
          <w:sz w:val="21"/>
          <w:szCs w:val="21"/>
          <w:lang w:val="es-MX"/>
        </w:rPr>
        <w:t>Seguida dicha metodología, el Gobernador del Estado, concluyó en los siguientes términos:</w:t>
      </w:r>
    </w:p>
    <w:p w:rsidR="007E11B6" w:rsidRPr="002630AF" w:rsidRDefault="007E11B6" w:rsidP="007E11B6">
      <w:pPr>
        <w:pStyle w:val="Textoindependiente"/>
        <w:ind w:firstLine="709"/>
        <w:rPr>
          <w:rFonts w:ascii="Abadi" w:hAnsi="Abadi"/>
          <w:b w:val="0"/>
          <w:sz w:val="21"/>
          <w:szCs w:val="21"/>
          <w:lang w:val="es-MX"/>
        </w:rPr>
      </w:pPr>
    </w:p>
    <w:p w:rsidR="007E11B6" w:rsidRPr="002630AF" w:rsidRDefault="007E11B6" w:rsidP="00B83D28">
      <w:pPr>
        <w:jc w:val="center"/>
        <w:rPr>
          <w:rFonts w:ascii="Abadi" w:hAnsi="Abadi"/>
          <w:sz w:val="21"/>
          <w:szCs w:val="21"/>
          <w:lang w:val="es-MX"/>
        </w:rPr>
      </w:pPr>
      <w:r w:rsidRPr="002630AF">
        <w:rPr>
          <w:rFonts w:ascii="Abadi" w:hAnsi="Abadi"/>
          <w:w w:val="110"/>
          <w:sz w:val="21"/>
          <w:szCs w:val="21"/>
          <w:lang w:val="es-MX"/>
        </w:rPr>
        <w:t>«DETERMINACIÓN</w:t>
      </w:r>
    </w:p>
    <w:p w:rsidR="007E11B6" w:rsidRPr="002630AF" w:rsidRDefault="007E11B6" w:rsidP="007E11B6">
      <w:pPr>
        <w:pStyle w:val="Textoindependiente"/>
        <w:ind w:firstLine="709"/>
        <w:rPr>
          <w:rFonts w:ascii="Abadi" w:hAnsi="Abadi"/>
          <w:b w:val="0"/>
          <w:sz w:val="21"/>
          <w:szCs w:val="21"/>
          <w:lang w:val="es-MX"/>
        </w:rPr>
      </w:pPr>
    </w:p>
    <w:p w:rsidR="007E11B6" w:rsidRPr="002630AF" w:rsidRDefault="007E11B6" w:rsidP="007E11B6">
      <w:pPr>
        <w:ind w:firstLine="709"/>
        <w:jc w:val="both"/>
        <w:rPr>
          <w:rFonts w:ascii="Abadi" w:hAnsi="Abadi"/>
          <w:sz w:val="21"/>
          <w:szCs w:val="21"/>
          <w:lang w:val="es-MX"/>
        </w:rPr>
      </w:pPr>
      <w:r w:rsidRPr="002630AF">
        <w:rPr>
          <w:rFonts w:ascii="Abadi" w:hAnsi="Abadi"/>
          <w:w w:val="105"/>
          <w:sz w:val="21"/>
          <w:szCs w:val="21"/>
          <w:lang w:val="es-MX"/>
        </w:rPr>
        <w:t>PRIMERO.- El licenciado Víctor Federico Pérez Hernández, en el desempeño del cargo ejercido como Magistrado Propietario de la Primera Sala Penal del Supremo Tribunal de Justicia del Estado, cumplió con los principios que rigen la función jurisdiccional; por lo que en razón de su desempeño se propone su reelección ante el Congreso del Estado como Magistrado Propietario del Supremo Tribunal de Justicia del Estado de Guanajuato.</w:t>
      </w:r>
    </w:p>
    <w:p w:rsidR="007E11B6" w:rsidRPr="002630AF" w:rsidRDefault="007E11B6" w:rsidP="007E11B6">
      <w:pPr>
        <w:pStyle w:val="Textoindependiente"/>
        <w:ind w:firstLine="709"/>
        <w:rPr>
          <w:rFonts w:ascii="Abadi" w:hAnsi="Abadi"/>
          <w:b w:val="0"/>
          <w:sz w:val="21"/>
          <w:szCs w:val="21"/>
          <w:lang w:val="es-MX"/>
        </w:rPr>
      </w:pPr>
    </w:p>
    <w:p w:rsidR="007E11B6" w:rsidRPr="002630AF" w:rsidRDefault="007E11B6" w:rsidP="007E11B6">
      <w:pPr>
        <w:ind w:firstLine="709"/>
        <w:jc w:val="both"/>
        <w:rPr>
          <w:rFonts w:ascii="Abadi" w:hAnsi="Abadi"/>
          <w:sz w:val="21"/>
          <w:szCs w:val="21"/>
          <w:lang w:val="es-MX"/>
        </w:rPr>
      </w:pPr>
      <w:r w:rsidRPr="002630AF">
        <w:rPr>
          <w:rFonts w:ascii="Abadi" w:hAnsi="Abadi"/>
          <w:w w:val="105"/>
          <w:sz w:val="21"/>
          <w:szCs w:val="21"/>
          <w:lang w:val="es-MX"/>
        </w:rPr>
        <w:t>Notifíquese personalmente la presente determinación al licenciado Víctor Federico Pérez Hernández.</w:t>
      </w:r>
    </w:p>
    <w:p w:rsidR="007E11B6" w:rsidRPr="002630AF" w:rsidRDefault="007E11B6" w:rsidP="007E11B6">
      <w:pPr>
        <w:pStyle w:val="Textoindependiente"/>
        <w:ind w:firstLine="709"/>
        <w:rPr>
          <w:rFonts w:ascii="Abadi" w:hAnsi="Abadi"/>
          <w:b w:val="0"/>
          <w:sz w:val="21"/>
          <w:szCs w:val="21"/>
          <w:lang w:val="es-MX"/>
        </w:rPr>
      </w:pPr>
    </w:p>
    <w:p w:rsidR="007E11B6" w:rsidRPr="002630AF" w:rsidRDefault="007E11B6" w:rsidP="007E11B6">
      <w:pPr>
        <w:ind w:firstLine="709"/>
        <w:jc w:val="both"/>
        <w:rPr>
          <w:rFonts w:ascii="Abadi" w:hAnsi="Abadi"/>
          <w:sz w:val="21"/>
          <w:szCs w:val="21"/>
          <w:lang w:val="es-MX"/>
        </w:rPr>
      </w:pPr>
      <w:r w:rsidRPr="002630AF">
        <w:rPr>
          <w:rFonts w:ascii="Abadi" w:hAnsi="Abadi"/>
          <w:w w:val="105"/>
          <w:sz w:val="21"/>
          <w:szCs w:val="21"/>
          <w:lang w:val="es-MX"/>
        </w:rPr>
        <w:t>Así lo determinó y firma el LICENCIADO DIEGO SINHUE RODRÍGEZ VALLEJO, Gobernador Constitucional del Estado de Guanajuato, a los 5 cinco días del mes de noviembre de 2018 de dos mil dieciocho, en la ciudad de Guanajuato,</w:t>
      </w:r>
      <w:r w:rsidRPr="002630AF">
        <w:rPr>
          <w:rFonts w:ascii="Abadi" w:hAnsi="Abadi"/>
          <w:spacing w:val="-5"/>
          <w:w w:val="105"/>
          <w:sz w:val="21"/>
          <w:szCs w:val="21"/>
          <w:lang w:val="es-MX"/>
        </w:rPr>
        <w:t xml:space="preserve"> </w:t>
      </w:r>
      <w:r w:rsidRPr="002630AF">
        <w:rPr>
          <w:rFonts w:ascii="Abadi" w:hAnsi="Abadi"/>
          <w:w w:val="105"/>
          <w:sz w:val="21"/>
          <w:szCs w:val="21"/>
          <w:lang w:val="es-MX"/>
        </w:rPr>
        <w:t>Guanajuato.»</w:t>
      </w:r>
    </w:p>
    <w:p w:rsidR="007E11B6" w:rsidRPr="002630AF" w:rsidRDefault="007E11B6" w:rsidP="007E11B6">
      <w:pPr>
        <w:pStyle w:val="Textoindependiente"/>
        <w:ind w:firstLine="709"/>
        <w:rPr>
          <w:rFonts w:ascii="Abadi" w:hAnsi="Abadi"/>
          <w:b w:val="0"/>
          <w:sz w:val="21"/>
          <w:szCs w:val="21"/>
          <w:lang w:val="es-MX"/>
        </w:rPr>
      </w:pPr>
    </w:p>
    <w:p w:rsidR="007E11B6" w:rsidRPr="002630AF" w:rsidRDefault="007E11B6" w:rsidP="00DF7367">
      <w:pPr>
        <w:pStyle w:val="Prrafodelista"/>
        <w:widowControl w:val="0"/>
        <w:numPr>
          <w:ilvl w:val="2"/>
          <w:numId w:val="49"/>
        </w:numPr>
        <w:tabs>
          <w:tab w:val="left" w:pos="1581"/>
        </w:tabs>
        <w:autoSpaceDE w:val="0"/>
        <w:autoSpaceDN w:val="0"/>
        <w:ind w:left="0" w:firstLine="709"/>
        <w:jc w:val="both"/>
        <w:rPr>
          <w:rFonts w:ascii="Abadi" w:hAnsi="Abadi"/>
          <w:sz w:val="21"/>
          <w:szCs w:val="21"/>
          <w:lang w:val="es-MX"/>
        </w:rPr>
      </w:pPr>
      <w:r w:rsidRPr="002630AF">
        <w:rPr>
          <w:rFonts w:ascii="Abadi" w:hAnsi="Abadi"/>
          <w:w w:val="110"/>
          <w:sz w:val="21"/>
          <w:szCs w:val="21"/>
          <w:lang w:val="es-MX"/>
        </w:rPr>
        <w:t>En atención a lo anterior, cabe abordar primeramente lo relativo a los principios de independencia judicial, imparcialidad, honestidad invulnerable, honradez, honorabilidad, lealtad, probidad y rectitud, objetividad y veracidad que, de acuerdo a lo dispuesto por el artículo 77 de la de la Ley Orgánica del Poder Judicial del Estado de Guanajuato y en el artículo 34 del Reglamento que establece las Normas que rigen</w:t>
      </w:r>
      <w:r w:rsidRPr="002630AF">
        <w:rPr>
          <w:rFonts w:ascii="Abadi" w:hAnsi="Abadi"/>
          <w:spacing w:val="40"/>
          <w:w w:val="110"/>
          <w:sz w:val="21"/>
          <w:szCs w:val="21"/>
          <w:lang w:val="es-MX"/>
        </w:rPr>
        <w:t xml:space="preserve"> </w:t>
      </w:r>
      <w:r w:rsidRPr="002630AF">
        <w:rPr>
          <w:rFonts w:ascii="Abadi" w:hAnsi="Abadi"/>
          <w:w w:val="110"/>
          <w:sz w:val="21"/>
          <w:szCs w:val="21"/>
          <w:lang w:val="es-MX"/>
        </w:rPr>
        <w:t xml:space="preserve">los </w:t>
      </w:r>
      <w:r w:rsidRPr="002630AF">
        <w:rPr>
          <w:rFonts w:ascii="Abadi" w:hAnsi="Abadi"/>
          <w:w w:val="105"/>
          <w:sz w:val="21"/>
          <w:szCs w:val="21"/>
          <w:lang w:val="es-MX"/>
        </w:rPr>
        <w:t xml:space="preserve">Mecanismos, Procedimientos y Criterios de Evaluación de Magistrados y Consejeros del Poder Judicial del Estado de Guanajuato, -en </w:t>
      </w:r>
      <w:r w:rsidRPr="002630AF">
        <w:rPr>
          <w:rFonts w:ascii="Abadi" w:hAnsi="Abadi"/>
          <w:w w:val="105"/>
          <w:sz w:val="21"/>
          <w:szCs w:val="21"/>
          <w:lang w:val="es-MX"/>
        </w:rPr>
        <w:lastRenderedPageBreak/>
        <w:t>adelante Reglamento de Evaluación-, son principios que se presumen, salvo prueba en contrario y sólo pueden ser vulnerados mediante conductas dolosas.</w:t>
      </w:r>
    </w:p>
    <w:p w:rsidR="007E11B6" w:rsidRPr="002630AF" w:rsidRDefault="007E11B6" w:rsidP="007E11B6">
      <w:pPr>
        <w:pStyle w:val="Textoindependiente"/>
        <w:ind w:firstLine="709"/>
        <w:rPr>
          <w:rFonts w:ascii="Abadi" w:hAnsi="Abadi"/>
          <w:b w:val="0"/>
          <w:sz w:val="21"/>
          <w:szCs w:val="21"/>
          <w:lang w:val="es-MX"/>
        </w:rPr>
      </w:pPr>
    </w:p>
    <w:p w:rsidR="007E11B6" w:rsidRPr="002630AF" w:rsidRDefault="007E11B6" w:rsidP="007E11B6">
      <w:pPr>
        <w:ind w:firstLine="709"/>
        <w:jc w:val="both"/>
        <w:rPr>
          <w:rFonts w:ascii="Abadi" w:hAnsi="Abadi"/>
          <w:sz w:val="21"/>
          <w:szCs w:val="21"/>
          <w:lang w:val="es-MX"/>
        </w:rPr>
      </w:pPr>
      <w:r w:rsidRPr="002630AF">
        <w:rPr>
          <w:rFonts w:ascii="Abadi" w:hAnsi="Abadi"/>
          <w:w w:val="105"/>
          <w:sz w:val="21"/>
          <w:szCs w:val="21"/>
          <w:lang w:val="es-MX"/>
        </w:rPr>
        <w:t>De acuerdo al dictamen de la Comisión de Evaluación se determinó que la conducta del evaluado siempre fue apegada a estos principios, ya que no existe prueba, ni en grado de indicio, de que la conducta del Magistrado Víctor Federico Pérez Hernández</w:t>
      </w:r>
      <w:r w:rsidRPr="002630AF">
        <w:rPr>
          <w:rFonts w:ascii="Abadi" w:hAnsi="Abadi"/>
          <w:spacing w:val="26"/>
          <w:w w:val="105"/>
          <w:sz w:val="21"/>
          <w:szCs w:val="21"/>
          <w:lang w:val="es-MX"/>
        </w:rPr>
        <w:t xml:space="preserve"> </w:t>
      </w:r>
      <w:r w:rsidRPr="002630AF">
        <w:rPr>
          <w:rFonts w:ascii="Abadi" w:hAnsi="Abadi"/>
          <w:w w:val="105"/>
          <w:sz w:val="21"/>
          <w:szCs w:val="21"/>
          <w:lang w:val="es-MX"/>
        </w:rPr>
        <w:t>haya</w:t>
      </w:r>
      <w:r w:rsidRPr="002630AF">
        <w:rPr>
          <w:rFonts w:ascii="Abadi" w:hAnsi="Abadi"/>
          <w:spacing w:val="24"/>
          <w:w w:val="105"/>
          <w:sz w:val="21"/>
          <w:szCs w:val="21"/>
          <w:lang w:val="es-MX"/>
        </w:rPr>
        <w:t xml:space="preserve"> </w:t>
      </w:r>
      <w:r w:rsidRPr="002630AF">
        <w:rPr>
          <w:rFonts w:ascii="Abadi" w:hAnsi="Abadi"/>
          <w:w w:val="105"/>
          <w:sz w:val="21"/>
          <w:szCs w:val="21"/>
          <w:lang w:val="es-MX"/>
        </w:rPr>
        <w:t>sido</w:t>
      </w:r>
      <w:r w:rsidRPr="002630AF">
        <w:rPr>
          <w:rFonts w:ascii="Abadi" w:hAnsi="Abadi"/>
          <w:spacing w:val="16"/>
          <w:w w:val="105"/>
          <w:sz w:val="21"/>
          <w:szCs w:val="21"/>
          <w:lang w:val="es-MX"/>
        </w:rPr>
        <w:t xml:space="preserve"> </w:t>
      </w:r>
      <w:r w:rsidRPr="002630AF">
        <w:rPr>
          <w:rFonts w:ascii="Abadi" w:hAnsi="Abadi"/>
          <w:w w:val="105"/>
          <w:sz w:val="21"/>
          <w:szCs w:val="21"/>
          <w:lang w:val="es-MX"/>
        </w:rPr>
        <w:t>contraria</w:t>
      </w:r>
      <w:r w:rsidRPr="002630AF">
        <w:rPr>
          <w:rFonts w:ascii="Abadi" w:hAnsi="Abadi"/>
          <w:spacing w:val="26"/>
          <w:w w:val="105"/>
          <w:sz w:val="21"/>
          <w:szCs w:val="21"/>
          <w:lang w:val="es-MX"/>
        </w:rPr>
        <w:t xml:space="preserve"> </w:t>
      </w:r>
      <w:r w:rsidRPr="002630AF">
        <w:rPr>
          <w:rFonts w:ascii="Abadi" w:hAnsi="Abadi"/>
          <w:w w:val="105"/>
          <w:sz w:val="21"/>
          <w:szCs w:val="21"/>
          <w:lang w:val="es-MX"/>
        </w:rPr>
        <w:t>a</w:t>
      </w:r>
      <w:r w:rsidRPr="002630AF">
        <w:rPr>
          <w:rFonts w:ascii="Abadi" w:hAnsi="Abadi"/>
          <w:spacing w:val="23"/>
          <w:w w:val="105"/>
          <w:sz w:val="21"/>
          <w:szCs w:val="21"/>
          <w:lang w:val="es-MX"/>
        </w:rPr>
        <w:t xml:space="preserve"> </w:t>
      </w:r>
      <w:r w:rsidRPr="002630AF">
        <w:rPr>
          <w:rFonts w:ascii="Abadi" w:hAnsi="Abadi"/>
          <w:w w:val="105"/>
          <w:sz w:val="21"/>
          <w:szCs w:val="21"/>
          <w:lang w:val="es-MX"/>
        </w:rPr>
        <w:t>los</w:t>
      </w:r>
      <w:r w:rsidRPr="002630AF">
        <w:rPr>
          <w:rFonts w:ascii="Abadi" w:hAnsi="Abadi"/>
          <w:spacing w:val="17"/>
          <w:w w:val="105"/>
          <w:sz w:val="21"/>
          <w:szCs w:val="21"/>
          <w:lang w:val="es-MX"/>
        </w:rPr>
        <w:t xml:space="preserve"> </w:t>
      </w:r>
      <w:r w:rsidRPr="002630AF">
        <w:rPr>
          <w:rFonts w:ascii="Abadi" w:hAnsi="Abadi"/>
          <w:w w:val="105"/>
          <w:sz w:val="21"/>
          <w:szCs w:val="21"/>
          <w:lang w:val="es-MX"/>
        </w:rPr>
        <w:t>mismos.</w:t>
      </w:r>
    </w:p>
    <w:p w:rsidR="007E11B6" w:rsidRPr="002630AF" w:rsidRDefault="007E11B6" w:rsidP="007E11B6">
      <w:pPr>
        <w:pStyle w:val="Textoindependiente"/>
        <w:ind w:firstLine="709"/>
        <w:rPr>
          <w:rFonts w:ascii="Abadi" w:hAnsi="Abadi"/>
          <w:b w:val="0"/>
          <w:sz w:val="21"/>
          <w:szCs w:val="21"/>
          <w:lang w:val="es-MX"/>
        </w:rPr>
      </w:pPr>
    </w:p>
    <w:p w:rsidR="007E11B6" w:rsidRPr="002630AF" w:rsidRDefault="007E11B6" w:rsidP="007E11B6">
      <w:pPr>
        <w:ind w:firstLine="709"/>
        <w:jc w:val="both"/>
        <w:rPr>
          <w:rFonts w:ascii="Abadi" w:hAnsi="Abadi"/>
          <w:sz w:val="21"/>
          <w:szCs w:val="21"/>
          <w:lang w:val="es-MX"/>
        </w:rPr>
      </w:pPr>
      <w:r w:rsidRPr="002630AF">
        <w:rPr>
          <w:rFonts w:ascii="Abadi" w:hAnsi="Abadi"/>
          <w:w w:val="110"/>
          <w:sz w:val="21"/>
          <w:szCs w:val="21"/>
          <w:lang w:val="es-MX"/>
        </w:rPr>
        <w:t>Por</w:t>
      </w:r>
      <w:r w:rsidRPr="002630AF">
        <w:rPr>
          <w:rFonts w:ascii="Abadi" w:hAnsi="Abadi"/>
          <w:spacing w:val="-10"/>
          <w:w w:val="110"/>
          <w:sz w:val="21"/>
          <w:szCs w:val="21"/>
          <w:lang w:val="es-MX"/>
        </w:rPr>
        <w:t xml:space="preserve"> </w:t>
      </w:r>
      <w:r w:rsidRPr="002630AF">
        <w:rPr>
          <w:rFonts w:ascii="Abadi" w:hAnsi="Abadi"/>
          <w:w w:val="110"/>
          <w:sz w:val="21"/>
          <w:szCs w:val="21"/>
          <w:lang w:val="es-MX"/>
        </w:rPr>
        <w:t>su</w:t>
      </w:r>
      <w:r w:rsidRPr="002630AF">
        <w:rPr>
          <w:rFonts w:ascii="Abadi" w:hAnsi="Abadi"/>
          <w:spacing w:val="-12"/>
          <w:w w:val="110"/>
          <w:sz w:val="21"/>
          <w:szCs w:val="21"/>
          <w:lang w:val="es-MX"/>
        </w:rPr>
        <w:t xml:space="preserve"> </w:t>
      </w:r>
      <w:r w:rsidRPr="002630AF">
        <w:rPr>
          <w:rFonts w:ascii="Abadi" w:hAnsi="Abadi"/>
          <w:w w:val="110"/>
          <w:sz w:val="21"/>
          <w:szCs w:val="21"/>
          <w:lang w:val="es-MX"/>
        </w:rPr>
        <w:t>parte,</w:t>
      </w:r>
      <w:r w:rsidRPr="002630AF">
        <w:rPr>
          <w:rFonts w:ascii="Abadi" w:hAnsi="Abadi"/>
          <w:spacing w:val="-7"/>
          <w:w w:val="110"/>
          <w:sz w:val="21"/>
          <w:szCs w:val="21"/>
          <w:lang w:val="es-MX"/>
        </w:rPr>
        <w:t xml:space="preserve"> </w:t>
      </w:r>
      <w:r w:rsidRPr="002630AF">
        <w:rPr>
          <w:rFonts w:ascii="Abadi" w:hAnsi="Abadi"/>
          <w:w w:val="110"/>
          <w:sz w:val="21"/>
          <w:szCs w:val="21"/>
          <w:lang w:val="es-MX"/>
        </w:rPr>
        <w:t>el</w:t>
      </w:r>
      <w:r w:rsidRPr="002630AF">
        <w:rPr>
          <w:rFonts w:ascii="Abadi" w:hAnsi="Abadi"/>
          <w:spacing w:val="-11"/>
          <w:w w:val="110"/>
          <w:sz w:val="21"/>
          <w:szCs w:val="21"/>
          <w:lang w:val="es-MX"/>
        </w:rPr>
        <w:t xml:space="preserve"> </w:t>
      </w:r>
      <w:r w:rsidRPr="002630AF">
        <w:rPr>
          <w:rFonts w:ascii="Abadi" w:hAnsi="Abadi"/>
          <w:w w:val="110"/>
          <w:sz w:val="21"/>
          <w:szCs w:val="21"/>
          <w:lang w:val="es-MX"/>
        </w:rPr>
        <w:t>Gobernador</w:t>
      </w:r>
      <w:r w:rsidRPr="002630AF">
        <w:rPr>
          <w:rFonts w:ascii="Abadi" w:hAnsi="Abadi"/>
          <w:spacing w:val="4"/>
          <w:w w:val="110"/>
          <w:sz w:val="21"/>
          <w:szCs w:val="21"/>
          <w:lang w:val="es-MX"/>
        </w:rPr>
        <w:t xml:space="preserve"> </w:t>
      </w:r>
      <w:r w:rsidRPr="002630AF">
        <w:rPr>
          <w:rFonts w:ascii="Abadi" w:hAnsi="Abadi"/>
          <w:w w:val="110"/>
          <w:sz w:val="21"/>
          <w:szCs w:val="21"/>
          <w:lang w:val="es-MX"/>
        </w:rPr>
        <w:t>del</w:t>
      </w:r>
      <w:r w:rsidRPr="002630AF">
        <w:rPr>
          <w:rFonts w:ascii="Abadi" w:hAnsi="Abadi"/>
          <w:spacing w:val="-12"/>
          <w:w w:val="110"/>
          <w:sz w:val="21"/>
          <w:szCs w:val="21"/>
          <w:lang w:val="es-MX"/>
        </w:rPr>
        <w:t xml:space="preserve"> </w:t>
      </w:r>
      <w:r w:rsidRPr="002630AF">
        <w:rPr>
          <w:rFonts w:ascii="Abadi" w:hAnsi="Abadi"/>
          <w:w w:val="110"/>
          <w:sz w:val="21"/>
          <w:szCs w:val="21"/>
          <w:lang w:val="es-MX"/>
        </w:rPr>
        <w:t>Estado</w:t>
      </w:r>
      <w:r w:rsidRPr="002630AF">
        <w:rPr>
          <w:rFonts w:ascii="Abadi" w:hAnsi="Abadi"/>
          <w:spacing w:val="-4"/>
          <w:w w:val="110"/>
          <w:sz w:val="21"/>
          <w:szCs w:val="21"/>
          <w:lang w:val="es-MX"/>
        </w:rPr>
        <w:t xml:space="preserve"> </w:t>
      </w:r>
      <w:r w:rsidRPr="002630AF">
        <w:rPr>
          <w:rFonts w:ascii="Abadi" w:hAnsi="Abadi"/>
          <w:w w:val="110"/>
          <w:sz w:val="21"/>
          <w:szCs w:val="21"/>
          <w:lang w:val="es-MX"/>
        </w:rPr>
        <w:t>de</w:t>
      </w:r>
      <w:r w:rsidRPr="002630AF">
        <w:rPr>
          <w:rFonts w:ascii="Abadi" w:hAnsi="Abadi"/>
          <w:spacing w:val="-11"/>
          <w:w w:val="110"/>
          <w:sz w:val="21"/>
          <w:szCs w:val="21"/>
          <w:lang w:val="es-MX"/>
        </w:rPr>
        <w:t xml:space="preserve"> </w:t>
      </w:r>
      <w:r w:rsidRPr="002630AF">
        <w:rPr>
          <w:rFonts w:ascii="Abadi" w:hAnsi="Abadi"/>
          <w:w w:val="110"/>
          <w:sz w:val="21"/>
          <w:szCs w:val="21"/>
          <w:lang w:val="es-MX"/>
        </w:rPr>
        <w:t>igual</w:t>
      </w:r>
      <w:r w:rsidRPr="002630AF">
        <w:rPr>
          <w:rFonts w:ascii="Abadi" w:hAnsi="Abadi"/>
          <w:spacing w:val="-8"/>
          <w:w w:val="110"/>
          <w:sz w:val="21"/>
          <w:szCs w:val="21"/>
          <w:lang w:val="es-MX"/>
        </w:rPr>
        <w:t xml:space="preserve"> </w:t>
      </w:r>
      <w:r w:rsidRPr="002630AF">
        <w:rPr>
          <w:rFonts w:ascii="Abadi" w:hAnsi="Abadi"/>
          <w:w w:val="110"/>
          <w:sz w:val="21"/>
          <w:szCs w:val="21"/>
          <w:lang w:val="es-MX"/>
        </w:rPr>
        <w:t>forma</w:t>
      </w:r>
      <w:r w:rsidRPr="002630AF">
        <w:rPr>
          <w:rFonts w:ascii="Abadi" w:hAnsi="Abadi"/>
          <w:spacing w:val="-5"/>
          <w:w w:val="110"/>
          <w:sz w:val="21"/>
          <w:szCs w:val="21"/>
          <w:lang w:val="es-MX"/>
        </w:rPr>
        <w:t xml:space="preserve"> </w:t>
      </w:r>
      <w:r w:rsidRPr="002630AF">
        <w:rPr>
          <w:rFonts w:ascii="Abadi" w:hAnsi="Abadi"/>
          <w:w w:val="110"/>
          <w:sz w:val="21"/>
          <w:szCs w:val="21"/>
          <w:lang w:val="es-MX"/>
        </w:rPr>
        <w:t>señala</w:t>
      </w:r>
      <w:r w:rsidRPr="002630AF">
        <w:rPr>
          <w:rFonts w:ascii="Abadi" w:hAnsi="Abadi"/>
          <w:spacing w:val="-1"/>
          <w:w w:val="110"/>
          <w:sz w:val="21"/>
          <w:szCs w:val="21"/>
          <w:lang w:val="es-MX"/>
        </w:rPr>
        <w:t xml:space="preserve"> </w:t>
      </w:r>
      <w:r w:rsidRPr="002630AF">
        <w:rPr>
          <w:rFonts w:ascii="Abadi" w:hAnsi="Abadi"/>
          <w:w w:val="110"/>
          <w:sz w:val="21"/>
          <w:szCs w:val="21"/>
          <w:lang w:val="es-MX"/>
        </w:rPr>
        <w:t>que,</w:t>
      </w:r>
      <w:r w:rsidRPr="002630AF">
        <w:rPr>
          <w:rFonts w:ascii="Abadi" w:hAnsi="Abadi"/>
          <w:spacing w:val="-7"/>
          <w:w w:val="110"/>
          <w:sz w:val="21"/>
          <w:szCs w:val="21"/>
          <w:lang w:val="es-MX"/>
        </w:rPr>
        <w:t xml:space="preserve"> </w:t>
      </w:r>
      <w:r w:rsidRPr="002630AF">
        <w:rPr>
          <w:rFonts w:ascii="Abadi" w:hAnsi="Abadi"/>
          <w:w w:val="110"/>
          <w:sz w:val="21"/>
          <w:szCs w:val="21"/>
          <w:lang w:val="es-MX"/>
        </w:rPr>
        <w:t>toda</w:t>
      </w:r>
      <w:r w:rsidRPr="002630AF">
        <w:rPr>
          <w:rFonts w:ascii="Abadi" w:hAnsi="Abadi"/>
          <w:spacing w:val="-1"/>
          <w:w w:val="110"/>
          <w:sz w:val="21"/>
          <w:szCs w:val="21"/>
          <w:lang w:val="es-MX"/>
        </w:rPr>
        <w:t xml:space="preserve"> </w:t>
      </w:r>
      <w:r w:rsidRPr="002630AF">
        <w:rPr>
          <w:rFonts w:ascii="Abadi" w:hAnsi="Abadi"/>
          <w:w w:val="110"/>
          <w:sz w:val="21"/>
          <w:szCs w:val="21"/>
          <w:lang w:val="es-MX"/>
        </w:rPr>
        <w:t>vez</w:t>
      </w:r>
      <w:r w:rsidRPr="002630AF">
        <w:rPr>
          <w:rFonts w:ascii="Abadi" w:hAnsi="Abadi"/>
          <w:spacing w:val="-7"/>
          <w:w w:val="110"/>
          <w:sz w:val="21"/>
          <w:szCs w:val="21"/>
          <w:lang w:val="es-MX"/>
        </w:rPr>
        <w:t xml:space="preserve"> </w:t>
      </w:r>
      <w:r w:rsidRPr="002630AF">
        <w:rPr>
          <w:rFonts w:ascii="Abadi" w:hAnsi="Abadi"/>
          <w:w w:val="110"/>
          <w:sz w:val="21"/>
          <w:szCs w:val="21"/>
          <w:lang w:val="es-MX"/>
        </w:rPr>
        <w:t>que no se tiene prueba en contrario, ni indicio alguno, de que la conducta del magistrado haya</w:t>
      </w:r>
      <w:r w:rsidRPr="002630AF">
        <w:rPr>
          <w:rFonts w:ascii="Abadi" w:hAnsi="Abadi"/>
          <w:spacing w:val="-8"/>
          <w:w w:val="110"/>
          <w:sz w:val="21"/>
          <w:szCs w:val="21"/>
          <w:lang w:val="es-MX"/>
        </w:rPr>
        <w:t xml:space="preserve"> </w:t>
      </w:r>
      <w:r w:rsidRPr="002630AF">
        <w:rPr>
          <w:rFonts w:ascii="Abadi" w:hAnsi="Abadi"/>
          <w:w w:val="110"/>
          <w:sz w:val="21"/>
          <w:szCs w:val="21"/>
          <w:lang w:val="es-MX"/>
        </w:rPr>
        <w:t>sido</w:t>
      </w:r>
      <w:r w:rsidRPr="002630AF">
        <w:rPr>
          <w:rFonts w:ascii="Abadi" w:hAnsi="Abadi"/>
          <w:spacing w:val="-11"/>
          <w:w w:val="110"/>
          <w:sz w:val="21"/>
          <w:szCs w:val="21"/>
          <w:lang w:val="es-MX"/>
        </w:rPr>
        <w:t xml:space="preserve"> </w:t>
      </w:r>
      <w:r w:rsidRPr="002630AF">
        <w:rPr>
          <w:rFonts w:ascii="Abadi" w:hAnsi="Abadi"/>
          <w:w w:val="110"/>
          <w:sz w:val="21"/>
          <w:szCs w:val="21"/>
          <w:lang w:val="es-MX"/>
        </w:rPr>
        <w:t>contraria a</w:t>
      </w:r>
      <w:r w:rsidRPr="002630AF">
        <w:rPr>
          <w:rFonts w:ascii="Abadi" w:hAnsi="Abadi"/>
          <w:spacing w:val="-11"/>
          <w:w w:val="110"/>
          <w:sz w:val="21"/>
          <w:szCs w:val="21"/>
          <w:lang w:val="es-MX"/>
        </w:rPr>
        <w:t xml:space="preserve"> </w:t>
      </w:r>
      <w:r w:rsidRPr="002630AF">
        <w:rPr>
          <w:rFonts w:ascii="Abadi" w:hAnsi="Abadi"/>
          <w:w w:val="110"/>
          <w:sz w:val="21"/>
          <w:szCs w:val="21"/>
          <w:lang w:val="es-MX"/>
        </w:rPr>
        <w:t>los</w:t>
      </w:r>
      <w:r w:rsidRPr="002630AF">
        <w:rPr>
          <w:rFonts w:ascii="Abadi" w:hAnsi="Abadi"/>
          <w:spacing w:val="-16"/>
          <w:w w:val="110"/>
          <w:sz w:val="21"/>
          <w:szCs w:val="21"/>
          <w:lang w:val="es-MX"/>
        </w:rPr>
        <w:t xml:space="preserve"> </w:t>
      </w:r>
      <w:r w:rsidRPr="002630AF">
        <w:rPr>
          <w:rFonts w:ascii="Abadi" w:hAnsi="Abadi"/>
          <w:w w:val="110"/>
          <w:sz w:val="21"/>
          <w:szCs w:val="21"/>
          <w:lang w:val="es-MX"/>
        </w:rPr>
        <w:t>principios</w:t>
      </w:r>
      <w:r w:rsidRPr="002630AF">
        <w:rPr>
          <w:rFonts w:ascii="Abadi" w:hAnsi="Abadi"/>
          <w:spacing w:val="-4"/>
          <w:w w:val="110"/>
          <w:sz w:val="21"/>
          <w:szCs w:val="21"/>
          <w:lang w:val="es-MX"/>
        </w:rPr>
        <w:t xml:space="preserve"> </w:t>
      </w:r>
      <w:r w:rsidRPr="002630AF">
        <w:rPr>
          <w:rFonts w:ascii="Abadi" w:hAnsi="Abadi"/>
          <w:w w:val="110"/>
          <w:sz w:val="21"/>
          <w:szCs w:val="21"/>
          <w:lang w:val="es-MX"/>
        </w:rPr>
        <w:t>mencionados,</w:t>
      </w:r>
      <w:r w:rsidRPr="002630AF">
        <w:rPr>
          <w:rFonts w:ascii="Abadi" w:hAnsi="Abadi"/>
          <w:spacing w:val="6"/>
          <w:w w:val="110"/>
          <w:sz w:val="21"/>
          <w:szCs w:val="21"/>
          <w:lang w:val="es-MX"/>
        </w:rPr>
        <w:t xml:space="preserve"> </w:t>
      </w:r>
      <w:r w:rsidRPr="002630AF">
        <w:rPr>
          <w:rFonts w:ascii="Abadi" w:hAnsi="Abadi"/>
          <w:w w:val="110"/>
          <w:sz w:val="21"/>
          <w:szCs w:val="21"/>
          <w:lang w:val="es-MX"/>
        </w:rPr>
        <w:t>es</w:t>
      </w:r>
      <w:r w:rsidRPr="002630AF">
        <w:rPr>
          <w:rFonts w:ascii="Abadi" w:hAnsi="Abadi"/>
          <w:spacing w:val="-13"/>
          <w:w w:val="110"/>
          <w:sz w:val="21"/>
          <w:szCs w:val="21"/>
          <w:lang w:val="es-MX"/>
        </w:rPr>
        <w:t xml:space="preserve"> </w:t>
      </w:r>
      <w:r w:rsidRPr="002630AF">
        <w:rPr>
          <w:rFonts w:ascii="Abadi" w:hAnsi="Abadi"/>
          <w:w w:val="110"/>
          <w:sz w:val="21"/>
          <w:szCs w:val="21"/>
          <w:lang w:val="es-MX"/>
        </w:rPr>
        <w:t>factible</w:t>
      </w:r>
      <w:r w:rsidRPr="002630AF">
        <w:rPr>
          <w:rFonts w:ascii="Abadi" w:hAnsi="Abadi"/>
          <w:spacing w:val="-11"/>
          <w:w w:val="110"/>
          <w:sz w:val="21"/>
          <w:szCs w:val="21"/>
          <w:lang w:val="es-MX"/>
        </w:rPr>
        <w:t xml:space="preserve"> </w:t>
      </w:r>
      <w:r w:rsidRPr="002630AF">
        <w:rPr>
          <w:rFonts w:ascii="Abadi" w:hAnsi="Abadi"/>
          <w:w w:val="110"/>
          <w:sz w:val="21"/>
          <w:szCs w:val="21"/>
          <w:lang w:val="es-MX"/>
        </w:rPr>
        <w:t>concluir</w:t>
      </w:r>
      <w:r w:rsidRPr="002630AF">
        <w:rPr>
          <w:rFonts w:ascii="Abadi" w:hAnsi="Abadi"/>
          <w:spacing w:val="-6"/>
          <w:w w:val="110"/>
          <w:sz w:val="21"/>
          <w:szCs w:val="21"/>
          <w:lang w:val="es-MX"/>
        </w:rPr>
        <w:t xml:space="preserve"> </w:t>
      </w:r>
      <w:r w:rsidRPr="002630AF">
        <w:rPr>
          <w:rFonts w:ascii="Abadi" w:hAnsi="Abadi"/>
          <w:w w:val="110"/>
          <w:sz w:val="21"/>
          <w:szCs w:val="21"/>
          <w:lang w:val="es-MX"/>
        </w:rPr>
        <w:t>que</w:t>
      </w:r>
      <w:r w:rsidRPr="002630AF">
        <w:rPr>
          <w:rFonts w:ascii="Abadi" w:hAnsi="Abadi"/>
          <w:spacing w:val="-10"/>
          <w:w w:val="110"/>
          <w:sz w:val="21"/>
          <w:szCs w:val="21"/>
          <w:lang w:val="es-MX"/>
        </w:rPr>
        <w:t xml:space="preserve"> </w:t>
      </w:r>
      <w:r w:rsidRPr="002630AF">
        <w:rPr>
          <w:rFonts w:ascii="Abadi" w:hAnsi="Abadi"/>
          <w:w w:val="110"/>
          <w:sz w:val="21"/>
          <w:szCs w:val="21"/>
          <w:lang w:val="es-MX"/>
        </w:rPr>
        <w:t>el</w:t>
      </w:r>
      <w:r w:rsidRPr="002630AF">
        <w:rPr>
          <w:rFonts w:ascii="Abadi" w:hAnsi="Abadi"/>
          <w:spacing w:val="-12"/>
          <w:w w:val="110"/>
          <w:sz w:val="21"/>
          <w:szCs w:val="21"/>
          <w:lang w:val="es-MX"/>
        </w:rPr>
        <w:t xml:space="preserve"> </w:t>
      </w:r>
      <w:r w:rsidRPr="002630AF">
        <w:rPr>
          <w:rFonts w:ascii="Abadi" w:hAnsi="Abadi"/>
          <w:w w:val="110"/>
          <w:sz w:val="21"/>
          <w:szCs w:val="21"/>
          <w:lang w:val="es-MX"/>
        </w:rPr>
        <w:t>magistrado cumple con los principios jurisdiccionales de independencia judicial, imparcialidad, honestidad invulnerable, honradez, veracidad, objetividad, honorabilidad, lealtad, probidad y</w:t>
      </w:r>
      <w:r w:rsidRPr="002630AF">
        <w:rPr>
          <w:rFonts w:ascii="Abadi" w:hAnsi="Abadi"/>
          <w:spacing w:val="-32"/>
          <w:w w:val="110"/>
          <w:sz w:val="21"/>
          <w:szCs w:val="21"/>
          <w:lang w:val="es-MX"/>
        </w:rPr>
        <w:t xml:space="preserve"> </w:t>
      </w:r>
      <w:r w:rsidRPr="002630AF">
        <w:rPr>
          <w:rFonts w:ascii="Abadi" w:hAnsi="Abadi"/>
          <w:w w:val="110"/>
          <w:sz w:val="21"/>
          <w:szCs w:val="21"/>
          <w:lang w:val="es-MX"/>
        </w:rPr>
        <w:t>rectitud.</w:t>
      </w:r>
    </w:p>
    <w:p w:rsidR="007E11B6" w:rsidRPr="002630AF" w:rsidRDefault="007E11B6" w:rsidP="007E11B6">
      <w:pPr>
        <w:pStyle w:val="Textoindependiente"/>
        <w:ind w:firstLine="709"/>
        <w:rPr>
          <w:rFonts w:ascii="Abadi" w:hAnsi="Abadi"/>
          <w:b w:val="0"/>
          <w:sz w:val="21"/>
          <w:szCs w:val="21"/>
          <w:lang w:val="es-MX"/>
        </w:rPr>
      </w:pPr>
    </w:p>
    <w:p w:rsidR="007E11B6" w:rsidRPr="002630AF" w:rsidRDefault="007E11B6" w:rsidP="00DF7367">
      <w:pPr>
        <w:pStyle w:val="Prrafodelista"/>
        <w:widowControl w:val="0"/>
        <w:numPr>
          <w:ilvl w:val="2"/>
          <w:numId w:val="49"/>
        </w:numPr>
        <w:tabs>
          <w:tab w:val="left" w:pos="1588"/>
        </w:tabs>
        <w:autoSpaceDE w:val="0"/>
        <w:autoSpaceDN w:val="0"/>
        <w:ind w:left="0" w:firstLine="709"/>
        <w:jc w:val="both"/>
        <w:rPr>
          <w:rFonts w:ascii="Abadi" w:hAnsi="Abadi"/>
          <w:sz w:val="21"/>
          <w:szCs w:val="21"/>
          <w:lang w:val="es-MX"/>
        </w:rPr>
      </w:pPr>
      <w:r w:rsidRPr="002630AF">
        <w:rPr>
          <w:rFonts w:ascii="Abadi" w:hAnsi="Abadi"/>
          <w:w w:val="105"/>
          <w:sz w:val="21"/>
          <w:szCs w:val="21"/>
          <w:lang w:val="es-MX"/>
        </w:rPr>
        <w:t>Ahora bien, por lo que hace a los demás principios, que son susceptibles de apreciación numérica, tenemos</w:t>
      </w:r>
      <w:r w:rsidRPr="002630AF">
        <w:rPr>
          <w:rFonts w:ascii="Abadi" w:hAnsi="Abadi"/>
          <w:spacing w:val="22"/>
          <w:w w:val="105"/>
          <w:sz w:val="21"/>
          <w:szCs w:val="21"/>
          <w:lang w:val="es-MX"/>
        </w:rPr>
        <w:t xml:space="preserve"> </w:t>
      </w:r>
      <w:r w:rsidRPr="002630AF">
        <w:rPr>
          <w:rFonts w:ascii="Abadi" w:hAnsi="Abadi"/>
          <w:w w:val="105"/>
          <w:sz w:val="21"/>
          <w:szCs w:val="21"/>
          <w:lang w:val="es-MX"/>
        </w:rPr>
        <w:t>que:</w:t>
      </w:r>
    </w:p>
    <w:p w:rsidR="007E11B6" w:rsidRPr="002630AF" w:rsidRDefault="007E11B6" w:rsidP="007E11B6">
      <w:pPr>
        <w:pStyle w:val="Textoindependiente"/>
        <w:ind w:firstLine="709"/>
        <w:rPr>
          <w:rFonts w:ascii="Abadi" w:hAnsi="Abadi"/>
          <w:b w:val="0"/>
          <w:sz w:val="21"/>
          <w:szCs w:val="21"/>
          <w:lang w:val="es-MX"/>
        </w:rPr>
      </w:pPr>
    </w:p>
    <w:p w:rsidR="007E11B6" w:rsidRPr="002630AF" w:rsidRDefault="007E11B6" w:rsidP="007E11B6">
      <w:pPr>
        <w:ind w:firstLine="709"/>
        <w:jc w:val="both"/>
        <w:rPr>
          <w:rFonts w:ascii="Abadi" w:hAnsi="Abadi"/>
          <w:sz w:val="21"/>
          <w:szCs w:val="21"/>
          <w:lang w:val="es-MX"/>
        </w:rPr>
      </w:pPr>
      <w:r w:rsidRPr="002630AF">
        <w:rPr>
          <w:rFonts w:ascii="Abadi" w:hAnsi="Abadi"/>
          <w:w w:val="105"/>
          <w:sz w:val="21"/>
          <w:szCs w:val="21"/>
          <w:lang w:val="es-MX"/>
        </w:rPr>
        <w:t>En 2011 no hay calificación en la anualidad porque inició funciones en diciembre de ese año.</w:t>
      </w:r>
    </w:p>
    <w:p w:rsidR="007E11B6" w:rsidRPr="002630AF" w:rsidRDefault="007E11B6" w:rsidP="007E11B6">
      <w:pPr>
        <w:pStyle w:val="Textoindependiente"/>
        <w:ind w:firstLine="709"/>
        <w:rPr>
          <w:rFonts w:ascii="Abadi" w:hAnsi="Abadi"/>
          <w:b w:val="0"/>
          <w:sz w:val="21"/>
          <w:szCs w:val="21"/>
          <w:lang w:val="es-MX"/>
        </w:rPr>
      </w:pPr>
    </w:p>
    <w:p w:rsidR="007E11B6" w:rsidRPr="002630AF" w:rsidRDefault="007E11B6" w:rsidP="007E11B6">
      <w:pPr>
        <w:ind w:firstLine="709"/>
        <w:jc w:val="both"/>
        <w:rPr>
          <w:rFonts w:ascii="Abadi" w:hAnsi="Abadi"/>
          <w:sz w:val="21"/>
          <w:szCs w:val="21"/>
          <w:lang w:val="es-MX"/>
        </w:rPr>
      </w:pPr>
      <w:r w:rsidRPr="002630AF">
        <w:rPr>
          <w:rFonts w:ascii="Abadi" w:hAnsi="Abadi"/>
          <w:w w:val="105"/>
          <w:sz w:val="21"/>
          <w:szCs w:val="21"/>
          <w:lang w:val="es-MX"/>
        </w:rPr>
        <w:t>En los periodos del 2012 al 2016, el Gobernador del Estado consideró que los resultados obtenidos por la Comisión de Evaluación durante los periodos del 2012 al 2016, serían considerados para emitir su determinación, toda vez que fueron aprobados por la autoridad competente para su emisión y notificados personalmente al evaluado, quien los aceptó en sus términos. Los resultados son los</w:t>
      </w:r>
      <w:r w:rsidRPr="002630AF">
        <w:rPr>
          <w:rFonts w:ascii="Abadi" w:hAnsi="Abadi"/>
          <w:spacing w:val="16"/>
          <w:w w:val="105"/>
          <w:sz w:val="21"/>
          <w:szCs w:val="21"/>
          <w:lang w:val="es-MX"/>
        </w:rPr>
        <w:t xml:space="preserve"> </w:t>
      </w:r>
      <w:r w:rsidRPr="002630AF">
        <w:rPr>
          <w:rFonts w:ascii="Abadi" w:hAnsi="Abadi"/>
          <w:w w:val="105"/>
          <w:sz w:val="21"/>
          <w:szCs w:val="21"/>
          <w:lang w:val="es-MX"/>
        </w:rPr>
        <w:t xml:space="preserve">siguientes: </w:t>
      </w:r>
    </w:p>
    <w:p w:rsidR="007E11B6" w:rsidRPr="002630AF" w:rsidRDefault="007E11B6" w:rsidP="007E11B6">
      <w:pPr>
        <w:pStyle w:val="Textoindependiente"/>
        <w:ind w:firstLine="709"/>
        <w:rPr>
          <w:rFonts w:ascii="Abadi" w:hAnsi="Abadi"/>
          <w:b w:val="0"/>
          <w:w w:val="110"/>
          <w:sz w:val="21"/>
          <w:szCs w:val="21"/>
          <w:lang w:val="es-MX"/>
        </w:rPr>
      </w:pPr>
    </w:p>
    <w:p w:rsidR="007E11B6" w:rsidRPr="002630AF" w:rsidRDefault="007E11B6" w:rsidP="007E11B6">
      <w:pPr>
        <w:pStyle w:val="Textoindependiente"/>
        <w:ind w:firstLine="709"/>
        <w:rPr>
          <w:rFonts w:ascii="Abadi" w:hAnsi="Abadi"/>
          <w:b w:val="0"/>
          <w:sz w:val="21"/>
          <w:szCs w:val="21"/>
          <w:lang w:val="es-MX"/>
        </w:rPr>
      </w:pPr>
      <w:r w:rsidRPr="002630AF">
        <w:rPr>
          <w:rFonts w:ascii="Abadi" w:hAnsi="Abadi"/>
          <w:b w:val="0"/>
          <w:w w:val="110"/>
          <w:sz w:val="21"/>
          <w:szCs w:val="21"/>
          <w:lang w:val="es-MX"/>
        </w:rPr>
        <w:t>En el año dos mil doce, 90.4072 noventa punto cuatro mil setenta y dos puntos;</w:t>
      </w:r>
    </w:p>
    <w:p w:rsidR="007E11B6" w:rsidRPr="002630AF" w:rsidRDefault="007E11B6" w:rsidP="007E11B6">
      <w:pPr>
        <w:pStyle w:val="Textoindependiente"/>
        <w:ind w:firstLine="709"/>
        <w:rPr>
          <w:rFonts w:ascii="Abadi" w:hAnsi="Abadi"/>
          <w:b w:val="0"/>
          <w:sz w:val="21"/>
          <w:szCs w:val="21"/>
          <w:lang w:val="es-MX"/>
        </w:rPr>
      </w:pPr>
    </w:p>
    <w:p w:rsidR="007E11B6" w:rsidRPr="002630AF" w:rsidRDefault="007E11B6" w:rsidP="007E11B6">
      <w:pPr>
        <w:pStyle w:val="Textoindependiente"/>
        <w:ind w:firstLine="709"/>
        <w:rPr>
          <w:rFonts w:ascii="Abadi" w:hAnsi="Abadi"/>
          <w:b w:val="0"/>
          <w:sz w:val="21"/>
          <w:szCs w:val="21"/>
          <w:lang w:val="es-MX"/>
        </w:rPr>
      </w:pPr>
      <w:r w:rsidRPr="002630AF">
        <w:rPr>
          <w:rFonts w:ascii="Abadi" w:hAnsi="Abadi"/>
          <w:b w:val="0"/>
          <w:w w:val="110"/>
          <w:sz w:val="21"/>
          <w:szCs w:val="21"/>
          <w:lang w:val="es-MX"/>
        </w:rPr>
        <w:t>En el año dos mil trece, 93.9997 noventa y tres punto nueve mil novecientos noventa y siete puntos;</w:t>
      </w:r>
    </w:p>
    <w:p w:rsidR="007E11B6" w:rsidRPr="002630AF" w:rsidRDefault="007E11B6" w:rsidP="007E11B6">
      <w:pPr>
        <w:pStyle w:val="Textoindependiente"/>
        <w:ind w:firstLine="709"/>
        <w:rPr>
          <w:rFonts w:ascii="Abadi" w:hAnsi="Abadi"/>
          <w:b w:val="0"/>
          <w:sz w:val="21"/>
          <w:szCs w:val="21"/>
          <w:lang w:val="es-MX"/>
        </w:rPr>
      </w:pPr>
    </w:p>
    <w:p w:rsidR="007E11B6" w:rsidRPr="002630AF" w:rsidRDefault="007E11B6" w:rsidP="007E11B6">
      <w:pPr>
        <w:pStyle w:val="Textoindependiente"/>
        <w:ind w:firstLine="709"/>
        <w:rPr>
          <w:rFonts w:ascii="Abadi" w:hAnsi="Abadi"/>
          <w:b w:val="0"/>
          <w:sz w:val="21"/>
          <w:szCs w:val="21"/>
          <w:lang w:val="es-MX"/>
        </w:rPr>
      </w:pPr>
      <w:r w:rsidRPr="002630AF">
        <w:rPr>
          <w:rFonts w:ascii="Abadi" w:hAnsi="Abadi"/>
          <w:b w:val="0"/>
          <w:w w:val="110"/>
          <w:sz w:val="21"/>
          <w:szCs w:val="21"/>
          <w:lang w:val="es-MX"/>
        </w:rPr>
        <w:t>En el dos mil catorce, 96.9459 noventa y seis punto nueve mil cuatrocientos cincuenta y nueve puntos;</w:t>
      </w:r>
    </w:p>
    <w:p w:rsidR="007E11B6" w:rsidRPr="002630AF" w:rsidRDefault="007E11B6" w:rsidP="007E11B6">
      <w:pPr>
        <w:pStyle w:val="Textoindependiente"/>
        <w:ind w:firstLine="709"/>
        <w:rPr>
          <w:rFonts w:ascii="Abadi" w:hAnsi="Abadi"/>
          <w:b w:val="0"/>
          <w:sz w:val="21"/>
          <w:szCs w:val="21"/>
          <w:lang w:val="es-MX"/>
        </w:rPr>
      </w:pPr>
    </w:p>
    <w:p w:rsidR="007E11B6" w:rsidRPr="002630AF" w:rsidRDefault="007E11B6" w:rsidP="007E11B6">
      <w:pPr>
        <w:pStyle w:val="Textoindependiente"/>
        <w:ind w:firstLine="709"/>
        <w:rPr>
          <w:rFonts w:ascii="Abadi" w:hAnsi="Abadi"/>
          <w:b w:val="0"/>
          <w:sz w:val="21"/>
          <w:szCs w:val="21"/>
          <w:lang w:val="es-MX"/>
        </w:rPr>
      </w:pPr>
      <w:r w:rsidRPr="002630AF">
        <w:rPr>
          <w:rFonts w:ascii="Abadi" w:hAnsi="Abadi"/>
          <w:b w:val="0"/>
          <w:w w:val="110"/>
          <w:sz w:val="21"/>
          <w:szCs w:val="21"/>
          <w:lang w:val="es-MX"/>
        </w:rPr>
        <w:t>En el dos mil quince, 93.8656 noventa y tres punto ocho mil seiscientos cincuenta y seis puntos;</w:t>
      </w:r>
    </w:p>
    <w:p w:rsidR="007E11B6" w:rsidRPr="002630AF" w:rsidRDefault="007E11B6" w:rsidP="007E11B6">
      <w:pPr>
        <w:pStyle w:val="Textoindependiente"/>
        <w:ind w:firstLine="709"/>
        <w:rPr>
          <w:rFonts w:ascii="Abadi" w:hAnsi="Abadi"/>
          <w:b w:val="0"/>
          <w:sz w:val="21"/>
          <w:szCs w:val="21"/>
          <w:lang w:val="es-MX"/>
        </w:rPr>
      </w:pPr>
    </w:p>
    <w:p w:rsidR="007E11B6" w:rsidRPr="002630AF" w:rsidRDefault="007E11B6" w:rsidP="007E11B6">
      <w:pPr>
        <w:pStyle w:val="Textoindependiente"/>
        <w:ind w:firstLine="709"/>
        <w:rPr>
          <w:rFonts w:ascii="Abadi" w:hAnsi="Abadi"/>
          <w:b w:val="0"/>
          <w:sz w:val="21"/>
          <w:szCs w:val="21"/>
          <w:lang w:val="es-MX"/>
        </w:rPr>
      </w:pPr>
      <w:r w:rsidRPr="002630AF">
        <w:rPr>
          <w:rFonts w:ascii="Abadi" w:hAnsi="Abadi"/>
          <w:b w:val="0"/>
          <w:w w:val="110"/>
          <w:sz w:val="21"/>
          <w:szCs w:val="21"/>
          <w:lang w:val="es-MX"/>
        </w:rPr>
        <w:t>En el dos mil dieciséis, 91.3554 noventa y uno punto tres mil quinientos cincuenta y cuatro puntos.</w:t>
      </w:r>
    </w:p>
    <w:p w:rsidR="007E11B6" w:rsidRPr="002630AF" w:rsidRDefault="007E11B6" w:rsidP="007E11B6">
      <w:pPr>
        <w:pStyle w:val="Textoindependiente"/>
        <w:ind w:firstLine="709"/>
        <w:rPr>
          <w:rFonts w:ascii="Abadi" w:hAnsi="Abadi"/>
          <w:b w:val="0"/>
          <w:sz w:val="21"/>
          <w:szCs w:val="21"/>
          <w:lang w:val="es-MX"/>
        </w:rPr>
      </w:pPr>
    </w:p>
    <w:p w:rsidR="007E11B6" w:rsidRPr="002630AF" w:rsidRDefault="007E11B6" w:rsidP="007E11B6">
      <w:pPr>
        <w:pStyle w:val="Textoindependiente"/>
        <w:ind w:firstLine="709"/>
        <w:rPr>
          <w:rFonts w:ascii="Abadi" w:hAnsi="Abadi"/>
          <w:b w:val="0"/>
          <w:sz w:val="21"/>
          <w:szCs w:val="21"/>
          <w:lang w:val="es-MX"/>
        </w:rPr>
      </w:pPr>
      <w:r w:rsidRPr="002630AF">
        <w:rPr>
          <w:rFonts w:ascii="Abadi" w:hAnsi="Abadi"/>
          <w:b w:val="0"/>
          <w:w w:val="110"/>
          <w:sz w:val="21"/>
          <w:szCs w:val="21"/>
          <w:lang w:val="es-MX"/>
        </w:rPr>
        <w:t>Por lo que toca al periodo comprendido del 1 uno de enero de 2017 al 31 treinta y uno de mayo de 2018 dos mil dieciocho,  el resultado fue de 92.0180 noventa y dos punto cero ciento ochenta</w:t>
      </w:r>
      <w:r w:rsidRPr="002630AF">
        <w:rPr>
          <w:rFonts w:ascii="Abadi" w:hAnsi="Abadi"/>
          <w:b w:val="0"/>
          <w:spacing w:val="-3"/>
          <w:w w:val="110"/>
          <w:sz w:val="21"/>
          <w:szCs w:val="21"/>
          <w:lang w:val="es-MX"/>
        </w:rPr>
        <w:t xml:space="preserve"> </w:t>
      </w:r>
      <w:r w:rsidRPr="002630AF">
        <w:rPr>
          <w:rFonts w:ascii="Abadi" w:hAnsi="Abadi"/>
          <w:b w:val="0"/>
          <w:w w:val="110"/>
          <w:sz w:val="21"/>
          <w:szCs w:val="21"/>
          <w:lang w:val="es-MX"/>
        </w:rPr>
        <w:t>puntos.</w:t>
      </w:r>
    </w:p>
    <w:p w:rsidR="007E11B6" w:rsidRPr="002630AF" w:rsidRDefault="007E11B6" w:rsidP="007E11B6">
      <w:pPr>
        <w:pStyle w:val="Textoindependiente"/>
        <w:ind w:firstLine="709"/>
        <w:rPr>
          <w:rFonts w:ascii="Abadi" w:hAnsi="Abadi"/>
          <w:b w:val="0"/>
          <w:sz w:val="21"/>
          <w:szCs w:val="21"/>
          <w:lang w:val="es-MX"/>
        </w:rPr>
      </w:pPr>
    </w:p>
    <w:p w:rsidR="007E11B6" w:rsidRPr="002630AF" w:rsidRDefault="007E11B6" w:rsidP="007E11B6">
      <w:pPr>
        <w:pStyle w:val="Textoindependiente"/>
        <w:ind w:firstLine="709"/>
        <w:rPr>
          <w:rFonts w:ascii="Abadi" w:hAnsi="Abadi"/>
          <w:b w:val="0"/>
          <w:w w:val="110"/>
          <w:sz w:val="21"/>
          <w:szCs w:val="21"/>
          <w:lang w:val="es-MX"/>
        </w:rPr>
      </w:pPr>
      <w:r w:rsidRPr="002630AF">
        <w:rPr>
          <w:rFonts w:ascii="Abadi" w:hAnsi="Abadi"/>
          <w:b w:val="0"/>
          <w:w w:val="110"/>
          <w:sz w:val="21"/>
          <w:szCs w:val="21"/>
          <w:lang w:val="es-MX"/>
        </w:rPr>
        <w:t xml:space="preserve">La suma de las evaluaciones practicadas da un total de 558.5918 quinientos cincuenta y ocho punto cinco mil novecientos dieciocho que dividido entre los seis periodos evaluados da como resultado la cifra de 93.0986 de 100 cien puntos,  de acuerdo al dictamen de evaluación. Cabe precisar que, de acuerdo a la sumatoria de la determinación del Gobernador del Estado arroja una cantidad diversa:  655.0564 </w:t>
      </w:r>
      <w:r w:rsidRPr="002630AF">
        <w:rPr>
          <w:rFonts w:ascii="Abadi" w:hAnsi="Abadi"/>
          <w:b w:val="0"/>
          <w:spacing w:val="2"/>
          <w:w w:val="110"/>
          <w:sz w:val="21"/>
          <w:szCs w:val="21"/>
          <w:lang w:val="es-MX"/>
        </w:rPr>
        <w:t>seiscient</w:t>
      </w:r>
      <w:r w:rsidRPr="002630AF">
        <w:rPr>
          <w:rFonts w:ascii="Abadi" w:hAnsi="Abadi"/>
          <w:b w:val="0"/>
          <w:w w:val="110"/>
          <w:sz w:val="21"/>
          <w:szCs w:val="21"/>
          <w:lang w:val="es-MX"/>
        </w:rPr>
        <w:t>os cincuenta y cinco punto cero quinientos sesenta y cuatro, que dividido entre las siete evaluaciones realizadas da como resultado la cifra de 93.5794 noventa y tres punto cinco mil setecientos noventa y cuatro puntos de 100</w:t>
      </w:r>
      <w:r w:rsidRPr="002630AF">
        <w:rPr>
          <w:rFonts w:ascii="Abadi" w:hAnsi="Abadi"/>
          <w:b w:val="0"/>
          <w:spacing w:val="59"/>
          <w:w w:val="110"/>
          <w:sz w:val="21"/>
          <w:szCs w:val="21"/>
          <w:lang w:val="es-MX"/>
        </w:rPr>
        <w:t xml:space="preserve"> </w:t>
      </w:r>
      <w:r w:rsidRPr="002630AF">
        <w:rPr>
          <w:rFonts w:ascii="Abadi" w:hAnsi="Abadi"/>
          <w:b w:val="0"/>
          <w:w w:val="110"/>
          <w:sz w:val="21"/>
          <w:szCs w:val="21"/>
          <w:lang w:val="es-MX"/>
        </w:rPr>
        <w:t xml:space="preserve">cien. </w:t>
      </w:r>
    </w:p>
    <w:p w:rsidR="007E11B6" w:rsidRPr="002630AF" w:rsidRDefault="007E11B6" w:rsidP="007E11B6">
      <w:pPr>
        <w:pStyle w:val="Textoindependiente"/>
        <w:ind w:firstLine="709"/>
        <w:rPr>
          <w:rFonts w:ascii="Abadi" w:hAnsi="Abadi"/>
          <w:b w:val="0"/>
          <w:sz w:val="21"/>
          <w:szCs w:val="21"/>
          <w:lang w:val="es-MX"/>
        </w:rPr>
      </w:pPr>
    </w:p>
    <w:p w:rsidR="007E11B6" w:rsidRPr="002630AF" w:rsidRDefault="007E11B6" w:rsidP="00DF7367">
      <w:pPr>
        <w:pStyle w:val="Ttulo2"/>
        <w:keepNext w:val="0"/>
        <w:widowControl w:val="0"/>
        <w:numPr>
          <w:ilvl w:val="2"/>
          <w:numId w:val="49"/>
        </w:numPr>
        <w:tabs>
          <w:tab w:val="left" w:pos="1626"/>
        </w:tabs>
        <w:ind w:left="0" w:firstLine="709"/>
        <w:jc w:val="both"/>
        <w:rPr>
          <w:rFonts w:ascii="Abadi" w:hAnsi="Abadi"/>
          <w:b w:val="0"/>
          <w:sz w:val="21"/>
          <w:szCs w:val="21"/>
          <w:lang w:val="es-MX"/>
        </w:rPr>
      </w:pPr>
      <w:r w:rsidRPr="002630AF">
        <w:rPr>
          <w:rFonts w:ascii="Abadi" w:hAnsi="Abadi"/>
          <w:b w:val="0"/>
          <w:w w:val="105"/>
          <w:sz w:val="21"/>
          <w:szCs w:val="21"/>
          <w:lang w:val="es-MX"/>
        </w:rPr>
        <w:t>Obtenidos los puntajes anteriores, se desprende del dictamen del Gobernador del Estado, el análisis de la actuación  del magistrado  a  efecto  de verificar si ésta se llevó a cabo con estricto apego a los principios que rigen la función jurisdiccional, de acuerdo al artículo 37 del Reglamento de Evaluación, procediendo a la valoración conjunta de los aspectos que conforman cada uno de los principios, en el entendido de que la suma de resultados obtenida de la evaluación cuantitativa de dichos factores sería contrastada con el puntaje total a obtener acorde al Reglamento de Evaluación.</w:t>
      </w:r>
    </w:p>
    <w:p w:rsidR="007E11B6" w:rsidRPr="002630AF" w:rsidRDefault="007E11B6" w:rsidP="007E11B6">
      <w:pPr>
        <w:pStyle w:val="Textoindependiente"/>
        <w:ind w:firstLine="709"/>
        <w:rPr>
          <w:rFonts w:ascii="Abadi" w:hAnsi="Abadi"/>
          <w:b w:val="0"/>
          <w:sz w:val="21"/>
          <w:szCs w:val="21"/>
          <w:lang w:val="es-MX"/>
        </w:rPr>
      </w:pPr>
    </w:p>
    <w:p w:rsidR="007E11B6" w:rsidRPr="002630AF" w:rsidRDefault="007E11B6" w:rsidP="007E11B6">
      <w:pPr>
        <w:ind w:firstLine="709"/>
        <w:jc w:val="both"/>
        <w:rPr>
          <w:rFonts w:ascii="Abadi" w:hAnsi="Abadi"/>
          <w:sz w:val="21"/>
          <w:szCs w:val="21"/>
          <w:lang w:val="es-MX"/>
        </w:rPr>
      </w:pPr>
      <w:r w:rsidRPr="002630AF">
        <w:rPr>
          <w:rFonts w:ascii="Abadi" w:hAnsi="Abadi"/>
          <w:w w:val="105"/>
          <w:sz w:val="21"/>
          <w:szCs w:val="21"/>
          <w:lang w:val="es-MX"/>
        </w:rPr>
        <w:t xml:space="preserve">De esta forma se desprende que, de acuerdo al principio de eficiencia, se </w:t>
      </w:r>
      <w:r w:rsidRPr="002630AF">
        <w:rPr>
          <w:rFonts w:ascii="Abadi" w:hAnsi="Abadi"/>
          <w:w w:val="105"/>
          <w:sz w:val="21"/>
          <w:szCs w:val="21"/>
          <w:lang w:val="es-MX"/>
        </w:rPr>
        <w:lastRenderedPageBreak/>
        <w:t>obtuvo como resultado un puntaje de 241.8195 doscientos cuarenta y uno punto ocho mil ciento noventa y cinco, de los 280 doscientos ochenta puntos que como máximo otorga el Reglamento de Evaluación como indicador  del cumplimiento  del principio  de mérito, en el que se evalúa lo relativo a la oportunidad en el dictado de los acuerdos y resoluciones de los asuntos turnados a la Primera Sala Penal; la presentación en tiempo y forma ante el Pleno de sus proyectos de resolución; y el equilibrio estadístico mensual entre las entradas y salidas de negocios en la Sala de su adscripción. Ello representa que se cumplió en un 86.36% ochenta y seis punto treinta y seis por</w:t>
      </w:r>
      <w:r w:rsidRPr="002630AF">
        <w:rPr>
          <w:rFonts w:ascii="Abadi" w:hAnsi="Abadi"/>
          <w:spacing w:val="2"/>
          <w:w w:val="105"/>
          <w:sz w:val="21"/>
          <w:szCs w:val="21"/>
          <w:lang w:val="es-MX"/>
        </w:rPr>
        <w:t xml:space="preserve"> </w:t>
      </w:r>
      <w:r w:rsidRPr="002630AF">
        <w:rPr>
          <w:rFonts w:ascii="Abadi" w:hAnsi="Abadi"/>
          <w:w w:val="105"/>
          <w:sz w:val="21"/>
          <w:szCs w:val="21"/>
          <w:lang w:val="es-MX"/>
        </w:rPr>
        <w:t>ciento.</w:t>
      </w:r>
    </w:p>
    <w:p w:rsidR="007E11B6" w:rsidRPr="002630AF" w:rsidRDefault="007E11B6" w:rsidP="007E11B6">
      <w:pPr>
        <w:pStyle w:val="Textoindependiente"/>
        <w:ind w:firstLine="709"/>
        <w:rPr>
          <w:rFonts w:ascii="Abadi" w:hAnsi="Abadi"/>
          <w:b w:val="0"/>
          <w:sz w:val="21"/>
          <w:szCs w:val="21"/>
          <w:lang w:val="es-MX"/>
        </w:rPr>
      </w:pPr>
    </w:p>
    <w:p w:rsidR="007E11B6" w:rsidRPr="002630AF" w:rsidRDefault="007E11B6" w:rsidP="007E11B6">
      <w:pPr>
        <w:ind w:firstLine="709"/>
        <w:jc w:val="both"/>
        <w:rPr>
          <w:rFonts w:ascii="Abadi" w:hAnsi="Abadi"/>
          <w:sz w:val="21"/>
          <w:szCs w:val="21"/>
          <w:lang w:val="es-MX"/>
        </w:rPr>
      </w:pPr>
      <w:r w:rsidRPr="002630AF">
        <w:rPr>
          <w:rFonts w:ascii="Abadi" w:hAnsi="Abadi"/>
          <w:w w:val="105"/>
          <w:sz w:val="21"/>
          <w:szCs w:val="21"/>
          <w:lang w:val="es-MX"/>
        </w:rPr>
        <w:t xml:space="preserve">En relación al principio de eficacia se obtuvo como resultado un puntaje de 504.0046 quinientos cuatro punto cero </w:t>
      </w:r>
      <w:proofErr w:type="spellStart"/>
      <w:r w:rsidRPr="002630AF">
        <w:rPr>
          <w:rFonts w:ascii="Abadi" w:hAnsi="Abadi"/>
          <w:w w:val="105"/>
          <w:sz w:val="21"/>
          <w:szCs w:val="21"/>
          <w:lang w:val="es-MX"/>
        </w:rPr>
        <w:t>cero</w:t>
      </w:r>
      <w:proofErr w:type="spellEnd"/>
      <w:r w:rsidRPr="002630AF">
        <w:rPr>
          <w:rFonts w:ascii="Abadi" w:hAnsi="Abadi"/>
          <w:w w:val="105"/>
          <w:sz w:val="21"/>
          <w:szCs w:val="21"/>
          <w:lang w:val="es-MX"/>
        </w:rPr>
        <w:t xml:space="preserve"> cuarenta y seis puntos,  de  los  549 quinientos cuarenta y nueve que autoriza como máximo la suma de los factores que integran este principio, como la correcta integración y actualización de registros en los libros de Gobierno de la Sala de su adscripción, la emisión con oportunidad y calidad de los acuerdos y resoluciones en los asuntos radicados en dicho órgano jurisdiccional, los amparos concedidos, la oportunidad en la presentación  y aprobación  de  los proyectos de resolución por él presentados ante el Pleno y el equilibrio estadístico mensual entre  las entradas y salidas de negocios en la Primera Sala Penal. Por tanto, se estimó que su cumplimiento se dio en un porcentaje de 91.80% noventa y uno punto ochenta por ciento.  </w:t>
      </w:r>
    </w:p>
    <w:p w:rsidR="007E11B6" w:rsidRPr="002630AF" w:rsidRDefault="007E11B6" w:rsidP="007E11B6">
      <w:pPr>
        <w:pStyle w:val="Textoindependiente"/>
        <w:ind w:firstLine="709"/>
        <w:rPr>
          <w:rFonts w:ascii="Abadi" w:hAnsi="Abadi"/>
          <w:b w:val="0"/>
          <w:sz w:val="21"/>
          <w:szCs w:val="21"/>
          <w:lang w:val="es-MX"/>
        </w:rPr>
      </w:pPr>
    </w:p>
    <w:p w:rsidR="007E11B6" w:rsidRPr="002630AF" w:rsidRDefault="007E11B6" w:rsidP="007E11B6">
      <w:pPr>
        <w:pStyle w:val="Textoindependiente"/>
        <w:ind w:firstLine="709"/>
        <w:rPr>
          <w:rFonts w:ascii="Abadi" w:hAnsi="Abadi"/>
          <w:b w:val="0"/>
          <w:sz w:val="21"/>
          <w:szCs w:val="21"/>
          <w:lang w:val="es-MX"/>
        </w:rPr>
      </w:pPr>
      <w:r w:rsidRPr="002630AF">
        <w:rPr>
          <w:rFonts w:ascii="Abadi" w:hAnsi="Abadi"/>
          <w:b w:val="0"/>
          <w:w w:val="110"/>
          <w:sz w:val="21"/>
          <w:szCs w:val="21"/>
          <w:lang w:val="es-MX"/>
        </w:rPr>
        <w:t xml:space="preserve">Por lo que toca al principio de legalidad se obtuvo como resultado un puntaje de 422.1054 cuatrocientos veintidós punto mil cincuenta y cuatro puntos, de los 444 cuatrocientos cuarenta y cuatro puntos que como máximo otorga el Reglamento de Evaluación como indicador  del cumplimiento  del principio de mérito en el que se evalúa lo referente a las actividades  de registros en actualización  de los libros de Gobierno  de la Sala de su adscripción, la oportunidad y calidad de sus acuerdos y resoluciones, el </w:t>
      </w:r>
      <w:r w:rsidRPr="002630AF">
        <w:rPr>
          <w:rFonts w:ascii="Abadi" w:hAnsi="Abadi"/>
          <w:b w:val="0"/>
          <w:w w:val="110"/>
          <w:sz w:val="21"/>
          <w:szCs w:val="21"/>
          <w:lang w:val="es-MX"/>
        </w:rPr>
        <w:t>número de amparos concedidos y la aprobación de los proyectos presentados por  él  ante el Pleno. Por tanto, se estimó que su cumplimiento se dio en un porcentaje de 95.06% noventa y cinco punto cero seis por</w:t>
      </w:r>
      <w:r w:rsidRPr="002630AF">
        <w:rPr>
          <w:rFonts w:ascii="Abadi" w:hAnsi="Abadi"/>
          <w:b w:val="0"/>
          <w:spacing w:val="55"/>
          <w:w w:val="110"/>
          <w:sz w:val="21"/>
          <w:szCs w:val="21"/>
          <w:lang w:val="es-MX"/>
        </w:rPr>
        <w:t xml:space="preserve"> </w:t>
      </w:r>
      <w:r w:rsidRPr="002630AF">
        <w:rPr>
          <w:rFonts w:ascii="Abadi" w:hAnsi="Abadi"/>
          <w:b w:val="0"/>
          <w:w w:val="110"/>
          <w:sz w:val="21"/>
          <w:szCs w:val="21"/>
          <w:lang w:val="es-MX"/>
        </w:rPr>
        <w:t>ciento.</w:t>
      </w:r>
    </w:p>
    <w:p w:rsidR="007E11B6" w:rsidRPr="002630AF" w:rsidRDefault="007E11B6" w:rsidP="007E11B6">
      <w:pPr>
        <w:pStyle w:val="Textoindependiente"/>
        <w:ind w:firstLine="709"/>
        <w:rPr>
          <w:rFonts w:ascii="Abadi" w:hAnsi="Abadi"/>
          <w:b w:val="0"/>
          <w:sz w:val="21"/>
          <w:szCs w:val="21"/>
          <w:lang w:val="es-MX"/>
        </w:rPr>
      </w:pPr>
    </w:p>
    <w:p w:rsidR="007E11B6" w:rsidRPr="002630AF" w:rsidRDefault="007E11B6" w:rsidP="007E11B6">
      <w:pPr>
        <w:pStyle w:val="Textoindependiente"/>
        <w:ind w:firstLine="709"/>
        <w:rPr>
          <w:rFonts w:ascii="Abadi" w:hAnsi="Abadi"/>
          <w:b w:val="0"/>
          <w:sz w:val="21"/>
          <w:szCs w:val="21"/>
          <w:lang w:val="es-MX"/>
        </w:rPr>
      </w:pPr>
      <w:r w:rsidRPr="002630AF">
        <w:rPr>
          <w:rFonts w:ascii="Abadi" w:hAnsi="Abadi"/>
          <w:b w:val="0"/>
          <w:w w:val="110"/>
          <w:sz w:val="21"/>
          <w:szCs w:val="21"/>
          <w:lang w:val="es-MX"/>
        </w:rPr>
        <w:t>En cuanto al principio de excelencia profesional se obtuvo como resultado un puntaje de 411.6151 cuatrocientos once punto seis mil  ciento cincuenta  y uno  puntos,  de los 454 cuatrocientos cincuenta y cuatro puntos que como máximo otorga el Reglamento de Evaluación como indicador  del cumplimiento  del  principio de mérito  en el que se evalúa lo referente al dictado con oportunidad y calidad sus acuerdos y resoluciones, número de amparos concedidos y el equilibrio estadístico  mensual  entre las entradas y salidas de negocios en la Sala de su adscripción. Por tanto, se estimó que su cumplimiento se dio en un porcentaje de 90.66% noventa punto sesenta y seis por ciento.</w:t>
      </w:r>
    </w:p>
    <w:p w:rsidR="007E11B6" w:rsidRPr="002630AF" w:rsidRDefault="007E11B6" w:rsidP="007E11B6">
      <w:pPr>
        <w:pStyle w:val="Textoindependiente"/>
        <w:ind w:firstLine="709"/>
        <w:rPr>
          <w:rFonts w:ascii="Abadi" w:hAnsi="Abadi"/>
          <w:b w:val="0"/>
          <w:sz w:val="21"/>
          <w:szCs w:val="21"/>
          <w:lang w:val="es-MX"/>
        </w:rPr>
      </w:pPr>
    </w:p>
    <w:p w:rsidR="007E11B6" w:rsidRPr="002630AF" w:rsidRDefault="007E11B6" w:rsidP="007E11B6">
      <w:pPr>
        <w:pStyle w:val="Textoindependiente"/>
        <w:ind w:firstLine="709"/>
        <w:rPr>
          <w:rFonts w:ascii="Abadi" w:hAnsi="Abadi"/>
          <w:b w:val="0"/>
          <w:sz w:val="21"/>
          <w:szCs w:val="21"/>
          <w:lang w:val="es-MX"/>
        </w:rPr>
      </w:pPr>
      <w:r w:rsidRPr="002630AF">
        <w:rPr>
          <w:rFonts w:ascii="Abadi" w:hAnsi="Abadi"/>
          <w:b w:val="0"/>
          <w:w w:val="110"/>
          <w:sz w:val="21"/>
          <w:szCs w:val="21"/>
          <w:lang w:val="es-MX"/>
        </w:rPr>
        <w:t>Por su parte, en el principio de diligencia  se obtuvo  como  resultado  un puntaje de 332.8195 trescientos treinta y dos punto ocho mil ciento  noventa  y cinco puntos, de los 371 trescientos setenta y un puntos que como máximo otorga el Reglamento de Evaluación como indicador del cumplimiento  del principio de mérito, en el que se evalúa lo referente al dictado con oportunidad de acuerdos y resoluciones, número de amparos concedidos, presentación ante el Pleno de sus proyectos de resolución en tiempo, el equilibrio estadístico mensual entre entradas y salidas de negocios y el trabajo satisfactorio en comisiones de representación encomendada por el Pleno del Supremo Tribunal de Justicia, participación en las sesiones de Pleno sin tener faltas</w:t>
      </w:r>
      <w:r w:rsidRPr="002630AF">
        <w:rPr>
          <w:rFonts w:ascii="Abadi" w:hAnsi="Abadi"/>
          <w:b w:val="0"/>
          <w:spacing w:val="1"/>
          <w:w w:val="110"/>
          <w:sz w:val="21"/>
          <w:szCs w:val="21"/>
          <w:lang w:val="es-MX"/>
        </w:rPr>
        <w:t xml:space="preserve"> </w:t>
      </w:r>
      <w:r w:rsidRPr="002630AF">
        <w:rPr>
          <w:rFonts w:ascii="Abadi" w:hAnsi="Abadi"/>
          <w:b w:val="0"/>
          <w:w w:val="110"/>
          <w:sz w:val="21"/>
          <w:szCs w:val="21"/>
          <w:lang w:val="es-MX"/>
        </w:rPr>
        <w:t>injustificadas, asistencia a las sesiones de los magistrados del área penal y participación en las comisiones de trabajo asignadas por el Pleno del Tribunal. Por tanto, se estimó que su cumplimiento se dio en un porcentaje de 89. 70% ochenta y nueve punto setenta por ciento.</w:t>
      </w:r>
    </w:p>
    <w:p w:rsidR="007E11B6" w:rsidRPr="002630AF" w:rsidRDefault="007E11B6" w:rsidP="007E11B6">
      <w:pPr>
        <w:pStyle w:val="Textoindependiente"/>
        <w:ind w:firstLine="709"/>
        <w:rPr>
          <w:rFonts w:ascii="Abadi" w:hAnsi="Abadi"/>
          <w:b w:val="0"/>
          <w:sz w:val="21"/>
          <w:szCs w:val="21"/>
          <w:lang w:val="es-MX"/>
        </w:rPr>
      </w:pPr>
    </w:p>
    <w:p w:rsidR="007E11B6" w:rsidRPr="002630AF" w:rsidRDefault="007E11B6" w:rsidP="007E11B6">
      <w:pPr>
        <w:pStyle w:val="Textoindependiente"/>
        <w:ind w:firstLine="709"/>
        <w:rPr>
          <w:rFonts w:ascii="Abadi" w:hAnsi="Abadi"/>
          <w:b w:val="0"/>
          <w:sz w:val="21"/>
          <w:szCs w:val="21"/>
          <w:lang w:val="es-MX"/>
        </w:rPr>
      </w:pPr>
      <w:r w:rsidRPr="002630AF">
        <w:rPr>
          <w:rFonts w:ascii="Abadi" w:hAnsi="Abadi"/>
          <w:b w:val="0"/>
          <w:w w:val="110"/>
          <w:sz w:val="21"/>
          <w:szCs w:val="21"/>
          <w:lang w:val="es-MX"/>
        </w:rPr>
        <w:t>En relación al principio de celeridad se obtuvo como resultado un puntaje de 241.8195 doscientos cuarenta y uno punto ocho mil  ciento noventa  y cinco puntos, de  los 280 doscientos ochenta puntos que como máximo otorga el Reglamento de  Evaluación como indicador del cumplimiento  del principio  de mérito en el que se evalúa lo referente al dictado oportuno de acuerdos y resoluciones, número de amparos concedidos, presentación ante el Pleno de los proyectos de resolución en tiempo, y al equilibrio estadístico mensual entre entradas y salidas de negocios en la Sala. Por tanto, se estimó que su cumplimiento se dio en un porcentaje de 86.36% ochenta y seis punto treinta y seis por</w:t>
      </w:r>
      <w:r w:rsidRPr="002630AF">
        <w:rPr>
          <w:rFonts w:ascii="Abadi" w:hAnsi="Abadi"/>
          <w:b w:val="0"/>
          <w:spacing w:val="29"/>
          <w:w w:val="110"/>
          <w:sz w:val="21"/>
          <w:szCs w:val="21"/>
          <w:lang w:val="es-MX"/>
        </w:rPr>
        <w:t xml:space="preserve"> </w:t>
      </w:r>
      <w:r w:rsidRPr="002630AF">
        <w:rPr>
          <w:rFonts w:ascii="Abadi" w:hAnsi="Abadi"/>
          <w:b w:val="0"/>
          <w:w w:val="110"/>
          <w:sz w:val="21"/>
          <w:szCs w:val="21"/>
          <w:lang w:val="es-MX"/>
        </w:rPr>
        <w:t>ciento.</w:t>
      </w:r>
    </w:p>
    <w:p w:rsidR="007E11B6" w:rsidRPr="002630AF" w:rsidRDefault="007E11B6" w:rsidP="007E11B6">
      <w:pPr>
        <w:pStyle w:val="Textoindependiente"/>
        <w:ind w:firstLine="709"/>
        <w:rPr>
          <w:rFonts w:ascii="Abadi" w:hAnsi="Abadi"/>
          <w:b w:val="0"/>
          <w:sz w:val="21"/>
          <w:szCs w:val="21"/>
          <w:lang w:val="es-MX"/>
        </w:rPr>
      </w:pPr>
    </w:p>
    <w:p w:rsidR="007E11B6" w:rsidRPr="002630AF" w:rsidRDefault="007E11B6" w:rsidP="007E11B6">
      <w:pPr>
        <w:pStyle w:val="Textoindependiente"/>
        <w:ind w:firstLine="709"/>
        <w:rPr>
          <w:rFonts w:ascii="Abadi" w:hAnsi="Abadi"/>
          <w:b w:val="0"/>
          <w:sz w:val="21"/>
          <w:szCs w:val="21"/>
          <w:lang w:val="es-MX"/>
        </w:rPr>
      </w:pPr>
      <w:r w:rsidRPr="002630AF">
        <w:rPr>
          <w:rFonts w:ascii="Abadi" w:hAnsi="Abadi"/>
          <w:b w:val="0"/>
          <w:w w:val="110"/>
          <w:sz w:val="21"/>
          <w:szCs w:val="21"/>
          <w:lang w:val="es-MX"/>
        </w:rPr>
        <w:t>En cuanto al principio de competencia se obtuvo como resultado un puntaje de 545.9948 quinientos cuarenta y cinco punto nueve mil novecientos cuarenta  y ocho, de los 591 quinientos noventa y un puntos que como máximo otorga el Reglamento de Evaluación como indicador del cumplimiento  del principio de mérito, en el que se evalúa lo referente a las actividades realizadas de verificación de registros de los libros de Gobierno, el dictado oportuno y de calidad de sus acuerdos y resoluciones, número de amparos concedidos, la presentación de sus proyectos de resolución en tiempo ante el Pleno y aprobados por éste, el equilibrio estadístico  mensual  entre entradas  y  salidas de negocios, la presunción de uso adecuado de recursos humanos  y materiales  puestos a su disposición, y participación en cursos de actualización en materia jurídica. Por tanto, se estimó que su cumplimiento se dio en un porcentaje de 92.38% noventa y dos punto treinta y ocho por</w:t>
      </w:r>
      <w:r w:rsidRPr="002630AF">
        <w:rPr>
          <w:rFonts w:ascii="Abadi" w:hAnsi="Abadi"/>
          <w:b w:val="0"/>
          <w:spacing w:val="36"/>
          <w:w w:val="110"/>
          <w:sz w:val="21"/>
          <w:szCs w:val="21"/>
          <w:lang w:val="es-MX"/>
        </w:rPr>
        <w:t xml:space="preserve"> </w:t>
      </w:r>
      <w:r w:rsidRPr="002630AF">
        <w:rPr>
          <w:rFonts w:ascii="Abadi" w:hAnsi="Abadi"/>
          <w:b w:val="0"/>
          <w:w w:val="110"/>
          <w:sz w:val="21"/>
          <w:szCs w:val="21"/>
          <w:lang w:val="es-MX"/>
        </w:rPr>
        <w:t>ciento.</w:t>
      </w:r>
    </w:p>
    <w:p w:rsidR="007E11B6" w:rsidRPr="002630AF" w:rsidRDefault="007E11B6" w:rsidP="007E11B6">
      <w:pPr>
        <w:pStyle w:val="Textoindependiente"/>
        <w:ind w:firstLine="709"/>
        <w:rPr>
          <w:rFonts w:ascii="Abadi" w:hAnsi="Abadi"/>
          <w:b w:val="0"/>
          <w:sz w:val="21"/>
          <w:szCs w:val="21"/>
          <w:lang w:val="es-MX"/>
        </w:rPr>
      </w:pPr>
    </w:p>
    <w:p w:rsidR="007E11B6" w:rsidRPr="002630AF" w:rsidRDefault="007E11B6" w:rsidP="00DF7367">
      <w:pPr>
        <w:pStyle w:val="Prrafodelista"/>
        <w:widowControl w:val="0"/>
        <w:numPr>
          <w:ilvl w:val="2"/>
          <w:numId w:val="49"/>
        </w:numPr>
        <w:tabs>
          <w:tab w:val="left" w:pos="1543"/>
        </w:tabs>
        <w:autoSpaceDE w:val="0"/>
        <w:autoSpaceDN w:val="0"/>
        <w:ind w:left="0" w:firstLine="709"/>
        <w:jc w:val="both"/>
        <w:rPr>
          <w:rFonts w:ascii="Abadi" w:hAnsi="Abadi"/>
          <w:sz w:val="21"/>
          <w:szCs w:val="21"/>
          <w:lang w:val="es-MX"/>
        </w:rPr>
      </w:pPr>
      <w:r w:rsidRPr="002630AF">
        <w:rPr>
          <w:rFonts w:ascii="Abadi" w:hAnsi="Abadi"/>
          <w:w w:val="110"/>
          <w:sz w:val="21"/>
          <w:szCs w:val="21"/>
          <w:lang w:val="es-MX"/>
        </w:rPr>
        <w:t>De acuerdo a lo anterior, el Gobernador del Estado determinó</w:t>
      </w:r>
      <w:r w:rsidRPr="002630AF">
        <w:rPr>
          <w:rFonts w:ascii="Abadi" w:hAnsi="Abadi"/>
          <w:spacing w:val="22"/>
          <w:w w:val="110"/>
          <w:sz w:val="21"/>
          <w:szCs w:val="21"/>
          <w:lang w:val="es-MX"/>
        </w:rPr>
        <w:t xml:space="preserve"> </w:t>
      </w:r>
      <w:r w:rsidRPr="002630AF">
        <w:rPr>
          <w:rFonts w:ascii="Abadi" w:hAnsi="Abadi"/>
          <w:w w:val="110"/>
          <w:sz w:val="21"/>
          <w:szCs w:val="21"/>
          <w:lang w:val="es-MX"/>
        </w:rPr>
        <w:t>que:</w:t>
      </w:r>
    </w:p>
    <w:p w:rsidR="007E11B6" w:rsidRPr="002630AF" w:rsidRDefault="007E11B6" w:rsidP="007E11B6">
      <w:pPr>
        <w:tabs>
          <w:tab w:val="left" w:pos="1543"/>
        </w:tabs>
        <w:ind w:firstLine="709"/>
        <w:jc w:val="both"/>
        <w:rPr>
          <w:rFonts w:ascii="Abadi" w:hAnsi="Abadi"/>
          <w:sz w:val="21"/>
          <w:szCs w:val="21"/>
          <w:lang w:val="es-MX"/>
        </w:rPr>
      </w:pPr>
    </w:p>
    <w:p w:rsidR="007E11B6" w:rsidRPr="002630AF" w:rsidRDefault="007E11B6" w:rsidP="00661DBC">
      <w:pPr>
        <w:ind w:left="709"/>
        <w:jc w:val="both"/>
        <w:rPr>
          <w:rFonts w:ascii="Abadi" w:hAnsi="Abadi"/>
          <w:w w:val="105"/>
          <w:sz w:val="21"/>
          <w:szCs w:val="21"/>
          <w:lang w:val="es-MX"/>
        </w:rPr>
      </w:pPr>
      <w:r w:rsidRPr="002630AF">
        <w:rPr>
          <w:rFonts w:ascii="Abadi" w:hAnsi="Abadi"/>
          <w:w w:val="105"/>
          <w:sz w:val="21"/>
          <w:szCs w:val="21"/>
          <w:lang w:val="es-MX"/>
        </w:rPr>
        <w:t xml:space="preserve">«Por consiguiente, las circunstancias descritas permiten establecer que el magistrado que </w:t>
      </w:r>
      <w:r w:rsidRPr="002630AF">
        <w:rPr>
          <w:rFonts w:ascii="Abadi" w:hAnsi="Abadi"/>
          <w:w w:val="105"/>
          <w:sz w:val="21"/>
          <w:szCs w:val="21"/>
          <w:lang w:val="es-MX"/>
        </w:rPr>
        <w:t>se evalúa cuenta con el conjunto de conocimientos y capacidades que lo acreditan para el correcto y adecuado desempeño del cargo.</w:t>
      </w:r>
    </w:p>
    <w:p w:rsidR="007E11B6" w:rsidRPr="002630AF" w:rsidRDefault="007E11B6" w:rsidP="00661DBC">
      <w:pPr>
        <w:ind w:left="709"/>
        <w:jc w:val="both"/>
        <w:rPr>
          <w:rFonts w:ascii="Abadi" w:hAnsi="Abadi"/>
          <w:w w:val="105"/>
          <w:sz w:val="21"/>
          <w:szCs w:val="21"/>
          <w:lang w:val="es-MX"/>
        </w:rPr>
      </w:pPr>
    </w:p>
    <w:p w:rsidR="007E11B6" w:rsidRPr="002630AF" w:rsidRDefault="007E11B6" w:rsidP="00661DBC">
      <w:pPr>
        <w:ind w:left="709"/>
        <w:jc w:val="both"/>
        <w:rPr>
          <w:rFonts w:ascii="Abadi" w:hAnsi="Abadi"/>
          <w:sz w:val="21"/>
          <w:szCs w:val="21"/>
          <w:lang w:val="es-MX"/>
        </w:rPr>
      </w:pPr>
      <w:r w:rsidRPr="002630AF">
        <w:rPr>
          <w:rFonts w:ascii="Abadi" w:hAnsi="Abadi"/>
          <w:w w:val="105"/>
          <w:sz w:val="21"/>
          <w:szCs w:val="21"/>
          <w:lang w:val="es-MX"/>
        </w:rPr>
        <w:t>Los resultados antes citados, en conjunto, se traducen en una destacada labor del magistrado en evaluación en cuanto a que reflejan que mantiene en debido orden sus libros de gobierno en los que se registra la fecha de entrada y salida de cada uno de los tocas registrados; dictó sus resoluciones, con oportunidad conforme a los plazos legales; la calidad de sus resoluciones fue significativa; la oportunidad en el dictado de acuerdos fue apegada a los plazos legales; sus ponencias fueron acogidas en sus términos por el Pleno, lo que refleja la calidad de los proyectos de resolución de negocios; asimismo, se presume no desvió recursos humanos o materiales en el cumplimiento de la función jurisdiccional; participó en actividades académicas que coadyuvan en su formación para el ejercicio de su labor; participó activamente en las encomiendas del Pleno del Supremo Tribunal de Justicia del Estado y finalmente, no se desvirtuó que, como ocurrió desde su designación, siga contando con los conocimientos y capacidades que lo acreditan para el correcto y adecuado desempeño del</w:t>
      </w:r>
      <w:r w:rsidRPr="002630AF">
        <w:rPr>
          <w:rFonts w:ascii="Abadi" w:hAnsi="Abadi"/>
          <w:spacing w:val="-22"/>
          <w:w w:val="105"/>
          <w:sz w:val="21"/>
          <w:szCs w:val="21"/>
          <w:lang w:val="es-MX"/>
        </w:rPr>
        <w:t xml:space="preserve"> </w:t>
      </w:r>
      <w:r w:rsidRPr="002630AF">
        <w:rPr>
          <w:rFonts w:ascii="Abadi" w:hAnsi="Abadi"/>
          <w:w w:val="105"/>
          <w:sz w:val="21"/>
          <w:szCs w:val="21"/>
          <w:lang w:val="es-MX"/>
        </w:rPr>
        <w:t>cargo.</w:t>
      </w:r>
    </w:p>
    <w:p w:rsidR="007E11B6" w:rsidRPr="002630AF" w:rsidRDefault="007E11B6" w:rsidP="00661DBC">
      <w:pPr>
        <w:pStyle w:val="Textoindependiente"/>
        <w:ind w:left="709"/>
        <w:rPr>
          <w:rFonts w:ascii="Abadi" w:hAnsi="Abadi"/>
          <w:b w:val="0"/>
          <w:sz w:val="21"/>
          <w:szCs w:val="21"/>
          <w:lang w:val="es-MX"/>
        </w:rPr>
      </w:pPr>
    </w:p>
    <w:p w:rsidR="007E11B6" w:rsidRPr="002630AF" w:rsidRDefault="007E11B6" w:rsidP="00661DBC">
      <w:pPr>
        <w:ind w:left="709"/>
        <w:jc w:val="both"/>
        <w:rPr>
          <w:rFonts w:ascii="Abadi" w:hAnsi="Abadi"/>
          <w:sz w:val="21"/>
          <w:szCs w:val="21"/>
          <w:lang w:val="es-MX"/>
        </w:rPr>
      </w:pPr>
      <w:r w:rsidRPr="002630AF">
        <w:rPr>
          <w:rFonts w:ascii="Abadi" w:hAnsi="Abadi"/>
          <w:w w:val="105"/>
          <w:sz w:val="21"/>
          <w:szCs w:val="21"/>
          <w:lang w:val="es-MX"/>
        </w:rPr>
        <w:t>Por lo anterior, debe tenerse al Magistrado Víctor Federico Pérez Hernández por cumpliendo los principios jurisdiccionales de eficiencia, eficacia, legalidad, excelencia profesional,</w:t>
      </w:r>
      <w:r w:rsidRPr="002630AF">
        <w:rPr>
          <w:rFonts w:ascii="Abadi" w:hAnsi="Abadi"/>
          <w:spacing w:val="49"/>
          <w:w w:val="105"/>
          <w:sz w:val="21"/>
          <w:szCs w:val="21"/>
          <w:lang w:val="es-MX"/>
        </w:rPr>
        <w:t xml:space="preserve"> </w:t>
      </w:r>
      <w:r w:rsidRPr="002630AF">
        <w:rPr>
          <w:rFonts w:ascii="Abadi" w:hAnsi="Abadi"/>
          <w:w w:val="105"/>
          <w:sz w:val="21"/>
          <w:szCs w:val="21"/>
          <w:lang w:val="es-MX"/>
        </w:rPr>
        <w:t>diligencia, celeridad y</w:t>
      </w:r>
      <w:r w:rsidRPr="002630AF">
        <w:rPr>
          <w:rFonts w:ascii="Abadi" w:hAnsi="Abadi"/>
          <w:spacing w:val="-19"/>
          <w:w w:val="105"/>
          <w:sz w:val="21"/>
          <w:szCs w:val="21"/>
          <w:lang w:val="es-MX"/>
        </w:rPr>
        <w:t xml:space="preserve"> </w:t>
      </w:r>
      <w:r w:rsidRPr="002630AF">
        <w:rPr>
          <w:rFonts w:ascii="Abadi" w:hAnsi="Abadi"/>
          <w:w w:val="105"/>
          <w:sz w:val="21"/>
          <w:szCs w:val="21"/>
          <w:lang w:val="es-MX"/>
        </w:rPr>
        <w:t>competencia.</w:t>
      </w:r>
    </w:p>
    <w:p w:rsidR="007E11B6" w:rsidRPr="002630AF" w:rsidRDefault="007E11B6" w:rsidP="00661DBC">
      <w:pPr>
        <w:pStyle w:val="Textoindependiente"/>
        <w:ind w:left="709"/>
        <w:rPr>
          <w:rFonts w:ascii="Abadi" w:hAnsi="Abadi"/>
          <w:b w:val="0"/>
          <w:sz w:val="21"/>
          <w:szCs w:val="21"/>
          <w:lang w:val="es-MX"/>
        </w:rPr>
      </w:pPr>
    </w:p>
    <w:p w:rsidR="007E11B6" w:rsidRPr="002630AF" w:rsidRDefault="007E11B6" w:rsidP="00661DBC">
      <w:pPr>
        <w:ind w:left="709"/>
        <w:jc w:val="both"/>
        <w:rPr>
          <w:rFonts w:ascii="Abadi" w:hAnsi="Abadi"/>
          <w:sz w:val="21"/>
          <w:szCs w:val="21"/>
          <w:lang w:val="es-MX"/>
        </w:rPr>
      </w:pPr>
      <w:r w:rsidRPr="002630AF">
        <w:rPr>
          <w:rFonts w:ascii="Abadi" w:hAnsi="Abadi"/>
          <w:w w:val="105"/>
          <w:sz w:val="21"/>
          <w:szCs w:val="21"/>
          <w:lang w:val="es-MX"/>
        </w:rPr>
        <w:t xml:space="preserve">En ese tenor, su labor jurisdiccional como magistrado del Supremo Tribunal de Justicia del Estado se considera apegada al texto de los artículos 116 ciento dieciséis fracción III tercera de la Constitución Política de los Estado Unidos Mexicanos Federal, 86 ochenta y seis último párrafo de la </w:t>
      </w:r>
      <w:r w:rsidRPr="002630AF">
        <w:rPr>
          <w:rFonts w:ascii="Abadi" w:hAnsi="Abadi"/>
          <w:w w:val="105"/>
          <w:sz w:val="21"/>
          <w:szCs w:val="21"/>
          <w:lang w:val="es-MX"/>
        </w:rPr>
        <w:lastRenderedPageBreak/>
        <w:t>Constitución Política para el Estado y 75 setenta y cinco de la Ley Orgánica del Poder Judicial del Estado.»</w:t>
      </w:r>
    </w:p>
    <w:p w:rsidR="007E11B6" w:rsidRPr="002630AF" w:rsidRDefault="007E11B6" w:rsidP="007E11B6">
      <w:pPr>
        <w:pStyle w:val="Textoindependiente"/>
        <w:ind w:firstLine="709"/>
        <w:rPr>
          <w:rFonts w:ascii="Abadi" w:hAnsi="Abadi"/>
          <w:b w:val="0"/>
          <w:sz w:val="21"/>
          <w:szCs w:val="21"/>
          <w:lang w:val="es-MX"/>
        </w:rPr>
      </w:pPr>
    </w:p>
    <w:p w:rsidR="007E11B6" w:rsidRPr="002630AF" w:rsidRDefault="007E11B6" w:rsidP="00DF7367">
      <w:pPr>
        <w:pStyle w:val="Prrafodelista"/>
        <w:widowControl w:val="0"/>
        <w:numPr>
          <w:ilvl w:val="2"/>
          <w:numId w:val="49"/>
        </w:numPr>
        <w:tabs>
          <w:tab w:val="left" w:pos="1567"/>
        </w:tabs>
        <w:autoSpaceDE w:val="0"/>
        <w:autoSpaceDN w:val="0"/>
        <w:ind w:left="0" w:firstLine="709"/>
        <w:jc w:val="both"/>
        <w:rPr>
          <w:rFonts w:ascii="Abadi" w:hAnsi="Abadi"/>
          <w:sz w:val="21"/>
          <w:szCs w:val="21"/>
          <w:lang w:val="es-MX"/>
        </w:rPr>
      </w:pPr>
      <w:r w:rsidRPr="002630AF">
        <w:rPr>
          <w:rFonts w:ascii="Abadi" w:hAnsi="Abadi"/>
          <w:w w:val="110"/>
          <w:sz w:val="21"/>
          <w:szCs w:val="21"/>
          <w:lang w:val="es-MX"/>
        </w:rPr>
        <w:t>De conformidad con lo anterior, esta Comisión de Justicia coincide plenamente con la determinación del Gobernador del Estado, en cuanto a que el Magistrado Víctor Federico Pérez Hernández cumplió a cabalidad con los principios que rigen la función judicial, de acuerdo al dictamen de evaluación emitido por la Comisión de</w:t>
      </w:r>
      <w:r w:rsidRPr="002630AF">
        <w:rPr>
          <w:rFonts w:ascii="Abadi" w:hAnsi="Abadi"/>
          <w:spacing w:val="13"/>
          <w:w w:val="110"/>
          <w:sz w:val="21"/>
          <w:szCs w:val="21"/>
          <w:lang w:val="es-MX"/>
        </w:rPr>
        <w:t xml:space="preserve"> </w:t>
      </w:r>
      <w:r w:rsidRPr="002630AF">
        <w:rPr>
          <w:rFonts w:ascii="Abadi" w:hAnsi="Abadi"/>
          <w:w w:val="110"/>
          <w:sz w:val="21"/>
          <w:szCs w:val="21"/>
          <w:lang w:val="es-MX"/>
        </w:rPr>
        <w:t>Evaluación.</w:t>
      </w:r>
    </w:p>
    <w:p w:rsidR="007E11B6" w:rsidRPr="002630AF" w:rsidRDefault="007E11B6" w:rsidP="007E11B6">
      <w:pPr>
        <w:pStyle w:val="Textoindependiente"/>
        <w:ind w:firstLine="709"/>
        <w:rPr>
          <w:rFonts w:ascii="Abadi" w:hAnsi="Abadi"/>
          <w:b w:val="0"/>
          <w:sz w:val="21"/>
          <w:szCs w:val="21"/>
          <w:lang w:val="es-MX"/>
        </w:rPr>
      </w:pPr>
    </w:p>
    <w:p w:rsidR="007E11B6" w:rsidRPr="002630AF" w:rsidRDefault="007E11B6" w:rsidP="007E11B6">
      <w:pPr>
        <w:pStyle w:val="Textoindependiente"/>
        <w:ind w:firstLine="709"/>
        <w:rPr>
          <w:rFonts w:ascii="Abadi" w:hAnsi="Abadi"/>
          <w:b w:val="0"/>
          <w:sz w:val="21"/>
          <w:szCs w:val="21"/>
          <w:lang w:val="es-MX"/>
        </w:rPr>
      </w:pPr>
      <w:r w:rsidRPr="002630AF">
        <w:rPr>
          <w:rFonts w:ascii="Abadi" w:hAnsi="Abadi"/>
          <w:b w:val="0"/>
          <w:w w:val="110"/>
          <w:sz w:val="21"/>
          <w:szCs w:val="21"/>
          <w:lang w:val="es-MX"/>
        </w:rPr>
        <w:t>En tal virtud, corresponde a cada diputada y diputado integrante de esta Sexagésima Cuarta Legislatura del Congreso del Estado, decidir a través de su voto, si se reelige o no en el cargo de Magistrado del Supremo Tribunal de Justicia del Estado, al licenciado Víctor Federico Pérez Hernández . Lo anterior de conformidad al artículo 86, último párrafo de la Constitución Política del Estado de Guanajuato.</w:t>
      </w:r>
    </w:p>
    <w:p w:rsidR="007E11B6" w:rsidRPr="002630AF" w:rsidRDefault="007E11B6" w:rsidP="007E11B6">
      <w:pPr>
        <w:pStyle w:val="Textoindependiente"/>
        <w:ind w:firstLine="709"/>
        <w:rPr>
          <w:rFonts w:ascii="Abadi" w:hAnsi="Abadi"/>
          <w:b w:val="0"/>
          <w:sz w:val="21"/>
          <w:szCs w:val="21"/>
          <w:lang w:val="es-MX"/>
        </w:rPr>
      </w:pPr>
    </w:p>
    <w:p w:rsidR="007E11B6" w:rsidRPr="002630AF" w:rsidRDefault="007E11B6" w:rsidP="007E11B6">
      <w:pPr>
        <w:pStyle w:val="Textoindependiente"/>
        <w:ind w:firstLine="709"/>
        <w:rPr>
          <w:rFonts w:ascii="Abadi" w:hAnsi="Abadi"/>
          <w:b w:val="0"/>
          <w:sz w:val="21"/>
          <w:szCs w:val="21"/>
          <w:lang w:val="es-MX"/>
        </w:rPr>
      </w:pPr>
      <w:r w:rsidRPr="002630AF">
        <w:rPr>
          <w:rFonts w:ascii="Abadi" w:hAnsi="Abadi"/>
          <w:b w:val="0"/>
          <w:w w:val="110"/>
          <w:sz w:val="21"/>
          <w:szCs w:val="21"/>
          <w:lang w:val="es-MX"/>
        </w:rPr>
        <w:t>Con fundamento en los artículos 63 fracción XXI y 86 de la Constitución Política de nuestro Estado; 75, 77 y 94 de la Ley Orgánica del Poder Judicial del Estado de Guanajuato; y 113 fracción IV y 171 de la Ley Orgánica del Poder Legislativo, se emite el</w:t>
      </w:r>
      <w:r w:rsidRPr="002630AF">
        <w:rPr>
          <w:rFonts w:ascii="Abadi" w:hAnsi="Abadi"/>
          <w:b w:val="0"/>
          <w:spacing w:val="14"/>
          <w:w w:val="110"/>
          <w:sz w:val="21"/>
          <w:szCs w:val="21"/>
          <w:lang w:val="es-MX"/>
        </w:rPr>
        <w:t xml:space="preserve"> </w:t>
      </w:r>
      <w:r w:rsidRPr="002630AF">
        <w:rPr>
          <w:rFonts w:ascii="Abadi" w:hAnsi="Abadi"/>
          <w:b w:val="0"/>
          <w:w w:val="110"/>
          <w:sz w:val="21"/>
          <w:szCs w:val="21"/>
          <w:lang w:val="es-MX"/>
        </w:rPr>
        <w:t>siguiente:</w:t>
      </w:r>
    </w:p>
    <w:p w:rsidR="007E11B6" w:rsidRPr="002630AF" w:rsidRDefault="007E11B6" w:rsidP="007E11B6">
      <w:pPr>
        <w:pStyle w:val="Textoindependiente"/>
        <w:ind w:firstLine="709"/>
        <w:rPr>
          <w:rFonts w:ascii="Abadi" w:hAnsi="Abadi"/>
          <w:sz w:val="21"/>
          <w:szCs w:val="21"/>
          <w:lang w:val="es-MX"/>
        </w:rPr>
      </w:pPr>
    </w:p>
    <w:p w:rsidR="007E11B6" w:rsidRPr="002630AF" w:rsidRDefault="007E11B6" w:rsidP="00B83D28">
      <w:pPr>
        <w:jc w:val="center"/>
        <w:rPr>
          <w:rFonts w:ascii="Abadi" w:hAnsi="Abadi"/>
          <w:b/>
          <w:sz w:val="21"/>
          <w:szCs w:val="21"/>
          <w:lang w:val="es-MX"/>
        </w:rPr>
      </w:pPr>
      <w:r w:rsidRPr="002630AF">
        <w:rPr>
          <w:rFonts w:ascii="Abadi" w:hAnsi="Abadi"/>
          <w:b/>
          <w:w w:val="105"/>
          <w:sz w:val="21"/>
          <w:szCs w:val="21"/>
          <w:lang w:val="es-MX"/>
        </w:rPr>
        <w:t>ACUERDO</w:t>
      </w:r>
    </w:p>
    <w:p w:rsidR="007E11B6" w:rsidRPr="002630AF" w:rsidRDefault="007E11B6" w:rsidP="007E11B6">
      <w:pPr>
        <w:pStyle w:val="Textoindependiente"/>
        <w:ind w:firstLine="709"/>
        <w:rPr>
          <w:rFonts w:ascii="Abadi" w:hAnsi="Abadi"/>
          <w:sz w:val="21"/>
          <w:szCs w:val="21"/>
          <w:lang w:val="es-MX"/>
        </w:rPr>
      </w:pPr>
    </w:p>
    <w:p w:rsidR="007E11B6" w:rsidRPr="002630AF" w:rsidRDefault="007E11B6" w:rsidP="007E11B6">
      <w:pPr>
        <w:pStyle w:val="Textoindependiente"/>
        <w:ind w:firstLine="709"/>
        <w:rPr>
          <w:rFonts w:ascii="Abadi" w:hAnsi="Abadi"/>
          <w:b w:val="0"/>
          <w:w w:val="110"/>
          <w:sz w:val="21"/>
          <w:szCs w:val="21"/>
          <w:lang w:val="es-MX"/>
        </w:rPr>
      </w:pPr>
      <w:r w:rsidRPr="002630AF">
        <w:rPr>
          <w:rFonts w:ascii="Abadi" w:hAnsi="Abadi"/>
          <w:w w:val="110"/>
          <w:sz w:val="21"/>
          <w:szCs w:val="21"/>
          <w:lang w:val="es-MX"/>
        </w:rPr>
        <w:t>Único.</w:t>
      </w:r>
      <w:r w:rsidRPr="002630AF">
        <w:rPr>
          <w:rFonts w:ascii="Abadi" w:hAnsi="Abadi"/>
          <w:b w:val="0"/>
          <w:w w:val="110"/>
          <w:sz w:val="21"/>
          <w:szCs w:val="21"/>
          <w:lang w:val="es-MX"/>
        </w:rPr>
        <w:t xml:space="preserve"> De conformidad con los artículos 63 fracción XXI y 86 de la Constitución Política para el Estado de Guanajuato, así como 75, 77 y 94 de la Ley Orgánica del Poder Judicial del Estado de Guanajuato, el ciudadano licenciado Víctor Federico Pérez Hernández,  cumplió  con los principios que rigen la función judicial,  durante el periodo  de su cargo como Magistrado Propietario del Supremo Tribunal de Justicia del  Estado, por lo que resulta procedente que la Sexagésima Cuarta Legislatura del Congreso del Estado, decida si se le reelige o no en dicho</w:t>
      </w:r>
      <w:r w:rsidRPr="002630AF">
        <w:rPr>
          <w:rFonts w:ascii="Abadi" w:hAnsi="Abadi"/>
          <w:b w:val="0"/>
          <w:spacing w:val="31"/>
          <w:w w:val="110"/>
          <w:sz w:val="21"/>
          <w:szCs w:val="21"/>
          <w:lang w:val="es-MX"/>
        </w:rPr>
        <w:t xml:space="preserve"> </w:t>
      </w:r>
      <w:r w:rsidRPr="002630AF">
        <w:rPr>
          <w:rFonts w:ascii="Abadi" w:hAnsi="Abadi"/>
          <w:b w:val="0"/>
          <w:w w:val="110"/>
          <w:sz w:val="21"/>
          <w:szCs w:val="21"/>
          <w:lang w:val="es-MX"/>
        </w:rPr>
        <w:t>cargo.</w:t>
      </w:r>
    </w:p>
    <w:p w:rsidR="007E11B6" w:rsidRPr="002630AF" w:rsidRDefault="007E11B6" w:rsidP="007E11B6">
      <w:pPr>
        <w:pStyle w:val="Textoindependiente"/>
        <w:ind w:firstLine="709"/>
        <w:rPr>
          <w:rFonts w:ascii="Abadi" w:hAnsi="Abadi"/>
          <w:b w:val="0"/>
          <w:sz w:val="21"/>
          <w:szCs w:val="21"/>
          <w:lang w:val="es-MX"/>
        </w:rPr>
      </w:pPr>
    </w:p>
    <w:p w:rsidR="007E11B6" w:rsidRPr="002630AF" w:rsidRDefault="007E11B6" w:rsidP="007E11B6">
      <w:pPr>
        <w:pStyle w:val="Textoindependiente"/>
        <w:ind w:firstLine="709"/>
        <w:rPr>
          <w:rFonts w:ascii="Abadi" w:hAnsi="Abadi"/>
          <w:w w:val="110"/>
          <w:sz w:val="21"/>
          <w:szCs w:val="21"/>
          <w:lang w:val="es-MX"/>
        </w:rPr>
      </w:pPr>
      <w:r w:rsidRPr="002630AF">
        <w:rPr>
          <w:rFonts w:ascii="Abadi" w:hAnsi="Abadi"/>
          <w:w w:val="110"/>
          <w:sz w:val="21"/>
          <w:szCs w:val="21"/>
          <w:lang w:val="es-MX"/>
        </w:rPr>
        <w:t>Guanajuato, Gto., 17 de diciembre de 2018 La Comisión de Justicia. Dip. Laura Cristina Márquez Alcalá. Dip. Ernesto Alejandro Prieto Gallardo. (Con observación)  Dip. Alejandra Gutiérrez Campos.  Dip. Jéssica Cabal Ceballos. Dip. Vanessa Sánchez Cordero.»</w:t>
      </w:r>
    </w:p>
    <w:p w:rsidR="00EC142A" w:rsidRPr="002630AF" w:rsidRDefault="00EC142A" w:rsidP="007E11B6">
      <w:pPr>
        <w:pStyle w:val="Textoindependiente"/>
        <w:ind w:firstLine="709"/>
        <w:rPr>
          <w:rFonts w:ascii="Abadi" w:hAnsi="Abadi"/>
          <w:w w:val="110"/>
          <w:sz w:val="21"/>
          <w:szCs w:val="21"/>
          <w:lang w:val="es-MX"/>
        </w:rPr>
      </w:pPr>
    </w:p>
    <w:p w:rsidR="00EC142A" w:rsidRPr="002630AF" w:rsidRDefault="00EC142A" w:rsidP="007E11B6">
      <w:pPr>
        <w:pStyle w:val="Textoindependiente"/>
        <w:ind w:firstLine="709"/>
        <w:rPr>
          <w:rFonts w:ascii="Abadi" w:hAnsi="Abadi"/>
          <w:b w:val="0"/>
          <w:w w:val="110"/>
          <w:sz w:val="21"/>
          <w:szCs w:val="21"/>
          <w:lang w:val="es-MX"/>
        </w:rPr>
      </w:pPr>
      <w:bookmarkStart w:id="9" w:name="_Hlk265338"/>
      <w:r w:rsidRPr="002630AF">
        <w:rPr>
          <w:rFonts w:ascii="Abadi" w:hAnsi="Abadi"/>
          <w:w w:val="110"/>
          <w:sz w:val="21"/>
          <w:szCs w:val="21"/>
          <w:lang w:val="es-MX"/>
        </w:rPr>
        <w:t xml:space="preserve">-La C. Presidenta: </w:t>
      </w:r>
      <w:r w:rsidRPr="002630AF">
        <w:rPr>
          <w:rFonts w:ascii="Abadi" w:hAnsi="Abadi"/>
          <w:b w:val="0"/>
          <w:w w:val="110"/>
          <w:sz w:val="21"/>
          <w:szCs w:val="21"/>
          <w:lang w:val="es-MX"/>
        </w:rPr>
        <w:t xml:space="preserve">Si </w:t>
      </w:r>
      <w:r w:rsidR="004354F0" w:rsidRPr="002630AF">
        <w:rPr>
          <w:rFonts w:ascii="Abadi" w:hAnsi="Abadi"/>
          <w:b w:val="0"/>
          <w:w w:val="110"/>
          <w:sz w:val="21"/>
          <w:szCs w:val="21"/>
          <w:lang w:val="es-MX"/>
        </w:rPr>
        <w:t xml:space="preserve">algún diputado o </w:t>
      </w:r>
      <w:r w:rsidRPr="002630AF">
        <w:rPr>
          <w:rFonts w:ascii="Abadi" w:hAnsi="Abadi"/>
          <w:b w:val="0"/>
          <w:w w:val="110"/>
          <w:sz w:val="21"/>
          <w:szCs w:val="21"/>
          <w:lang w:val="es-MX"/>
        </w:rPr>
        <w:t>alguna diputada desean hacer uso de la palabra en pro o en contra, indíquenlo a esta presidencia.</w:t>
      </w:r>
    </w:p>
    <w:p w:rsidR="00EC142A" w:rsidRPr="002630AF" w:rsidRDefault="00EC142A" w:rsidP="007E11B6">
      <w:pPr>
        <w:pStyle w:val="Textoindependiente"/>
        <w:ind w:firstLine="709"/>
        <w:rPr>
          <w:rFonts w:ascii="Abadi" w:hAnsi="Abadi"/>
          <w:b w:val="0"/>
          <w:w w:val="110"/>
          <w:sz w:val="21"/>
          <w:szCs w:val="21"/>
          <w:lang w:val="es-MX"/>
        </w:rPr>
      </w:pPr>
    </w:p>
    <w:p w:rsidR="00EC142A" w:rsidRPr="002630AF" w:rsidRDefault="00EC142A" w:rsidP="007E11B6">
      <w:pPr>
        <w:pStyle w:val="Textoindependiente"/>
        <w:ind w:firstLine="709"/>
        <w:rPr>
          <w:rFonts w:ascii="Abadi" w:hAnsi="Abadi"/>
          <w:b w:val="0"/>
          <w:w w:val="110"/>
          <w:sz w:val="21"/>
          <w:szCs w:val="21"/>
          <w:lang w:val="es-MX"/>
        </w:rPr>
      </w:pPr>
      <w:r w:rsidRPr="002630AF">
        <w:rPr>
          <w:rFonts w:ascii="Abadi" w:hAnsi="Abadi"/>
          <w:b w:val="0"/>
          <w:w w:val="110"/>
          <w:sz w:val="21"/>
          <w:szCs w:val="21"/>
          <w:lang w:val="es-MX"/>
        </w:rPr>
        <w:t>Bien. En virtud de que no se han registrado participaciones, se pide a la secretaría proceda recabar votación nominal de la Asamblea, a través del sistema electrónico, a efecto de aprobar o no el dictamen puesto a su consideración. Se abre el sistema electrónico.</w:t>
      </w:r>
    </w:p>
    <w:p w:rsidR="0080623A" w:rsidRPr="002630AF" w:rsidRDefault="0080623A" w:rsidP="007E11B6">
      <w:pPr>
        <w:pStyle w:val="Textoindependiente"/>
        <w:ind w:firstLine="709"/>
        <w:rPr>
          <w:rFonts w:ascii="Abadi" w:hAnsi="Abadi"/>
          <w:b w:val="0"/>
          <w:w w:val="110"/>
          <w:sz w:val="21"/>
          <w:szCs w:val="21"/>
          <w:lang w:val="es-MX"/>
        </w:rPr>
      </w:pPr>
    </w:p>
    <w:p w:rsidR="0080623A" w:rsidRPr="002630AF" w:rsidRDefault="0080623A" w:rsidP="007E11B6">
      <w:pPr>
        <w:pStyle w:val="Textoindependiente"/>
        <w:ind w:firstLine="709"/>
        <w:rPr>
          <w:rFonts w:ascii="Abadi" w:hAnsi="Abadi"/>
          <w:b w:val="0"/>
          <w:w w:val="110"/>
          <w:sz w:val="21"/>
          <w:szCs w:val="21"/>
          <w:lang w:val="es-MX"/>
        </w:rPr>
      </w:pPr>
      <w:r w:rsidRPr="002630AF">
        <w:rPr>
          <w:rFonts w:ascii="Abadi" w:hAnsi="Abadi"/>
          <w:w w:val="110"/>
          <w:sz w:val="21"/>
          <w:szCs w:val="21"/>
          <w:lang w:val="es-MX"/>
        </w:rPr>
        <w:t xml:space="preserve">-La Secretaría: </w:t>
      </w:r>
      <w:r w:rsidRPr="002630AF">
        <w:rPr>
          <w:rFonts w:ascii="Abadi" w:hAnsi="Abadi"/>
          <w:b w:val="0"/>
          <w:w w:val="110"/>
          <w:sz w:val="21"/>
          <w:szCs w:val="21"/>
          <w:lang w:val="es-MX"/>
        </w:rPr>
        <w:t xml:space="preserve">En votación nominal por el sistema electrónico, se pregunta a las diputadas y a los diputados si se aprueba el dictamen </w:t>
      </w:r>
      <w:r w:rsidR="00D86043" w:rsidRPr="002630AF">
        <w:rPr>
          <w:rFonts w:ascii="Abadi" w:hAnsi="Abadi"/>
          <w:b w:val="0"/>
          <w:w w:val="110"/>
          <w:sz w:val="21"/>
          <w:szCs w:val="21"/>
          <w:lang w:val="es-MX"/>
        </w:rPr>
        <w:t>puesto a su consideración.</w:t>
      </w:r>
    </w:p>
    <w:p w:rsidR="00D86043" w:rsidRPr="002630AF" w:rsidRDefault="00D86043" w:rsidP="007E11B6">
      <w:pPr>
        <w:pStyle w:val="Textoindependiente"/>
        <w:ind w:firstLine="709"/>
        <w:rPr>
          <w:rFonts w:ascii="Abadi" w:hAnsi="Abadi"/>
          <w:b w:val="0"/>
          <w:w w:val="110"/>
          <w:sz w:val="21"/>
          <w:szCs w:val="21"/>
          <w:lang w:val="es-MX"/>
        </w:rPr>
      </w:pPr>
    </w:p>
    <w:p w:rsidR="00D86043" w:rsidRPr="002630AF" w:rsidRDefault="007E2DDC" w:rsidP="007E11B6">
      <w:pPr>
        <w:pStyle w:val="Textoindependiente"/>
        <w:ind w:firstLine="709"/>
        <w:rPr>
          <w:rFonts w:ascii="Abadi" w:hAnsi="Abadi"/>
          <w:w w:val="110"/>
          <w:sz w:val="21"/>
          <w:szCs w:val="21"/>
          <w:lang w:val="es-MX"/>
        </w:rPr>
      </w:pPr>
      <w:r w:rsidRPr="002630AF">
        <w:rPr>
          <w:rFonts w:ascii="Abadi" w:hAnsi="Abadi"/>
          <w:w w:val="110"/>
          <w:sz w:val="21"/>
          <w:szCs w:val="21"/>
          <w:lang w:val="es-MX"/>
        </w:rPr>
        <w:t>(Votación)</w:t>
      </w:r>
    </w:p>
    <w:p w:rsidR="007E2DDC" w:rsidRPr="002630AF" w:rsidRDefault="007E2DDC" w:rsidP="007E11B6">
      <w:pPr>
        <w:pStyle w:val="Textoindependiente"/>
        <w:ind w:firstLine="709"/>
        <w:rPr>
          <w:rFonts w:ascii="Abadi" w:hAnsi="Abadi"/>
          <w:b w:val="0"/>
          <w:w w:val="110"/>
          <w:sz w:val="21"/>
          <w:szCs w:val="21"/>
          <w:lang w:val="es-MX"/>
        </w:rPr>
      </w:pPr>
    </w:p>
    <w:p w:rsidR="007E2DDC" w:rsidRPr="002630AF" w:rsidRDefault="007E2DDC" w:rsidP="00307918">
      <w:pPr>
        <w:ind w:firstLine="709"/>
        <w:jc w:val="both"/>
        <w:rPr>
          <w:rFonts w:ascii="Abadi" w:hAnsi="Abadi" w:cs="Arial"/>
          <w:b/>
          <w:sz w:val="21"/>
          <w:szCs w:val="21"/>
        </w:rPr>
      </w:pPr>
      <w:r w:rsidRPr="002630AF">
        <w:rPr>
          <w:rFonts w:ascii="Abadi" w:hAnsi="Abadi" w:cs="Arial"/>
          <w:b/>
          <w:sz w:val="21"/>
          <w:szCs w:val="21"/>
        </w:rPr>
        <w:t>¿Falta alguna diputada o algún diputado de emitir su voto?</w:t>
      </w:r>
    </w:p>
    <w:p w:rsidR="007E2DDC" w:rsidRPr="002630AF" w:rsidRDefault="007E2DDC" w:rsidP="00307918">
      <w:pPr>
        <w:ind w:firstLine="709"/>
        <w:jc w:val="both"/>
        <w:rPr>
          <w:rFonts w:ascii="Abadi" w:hAnsi="Abadi" w:cs="Arial"/>
          <w:b/>
          <w:sz w:val="21"/>
          <w:szCs w:val="21"/>
        </w:rPr>
      </w:pPr>
    </w:p>
    <w:p w:rsidR="007E2DDC" w:rsidRPr="002630AF" w:rsidRDefault="007E2DDC" w:rsidP="00307918">
      <w:pPr>
        <w:ind w:firstLine="709"/>
        <w:jc w:val="both"/>
        <w:rPr>
          <w:rFonts w:ascii="Abadi" w:hAnsi="Abadi" w:cs="Arial"/>
          <w:sz w:val="21"/>
          <w:szCs w:val="21"/>
        </w:rPr>
      </w:pPr>
      <w:r w:rsidRPr="002630AF">
        <w:rPr>
          <w:rFonts w:ascii="Abadi" w:hAnsi="Abadi" w:cs="Arial"/>
          <w:b/>
          <w:sz w:val="21"/>
          <w:szCs w:val="21"/>
        </w:rPr>
        <w:t xml:space="preserve">-La C. Presidenta: </w:t>
      </w:r>
      <w:r w:rsidRPr="002630AF">
        <w:rPr>
          <w:rFonts w:ascii="Abadi" w:hAnsi="Abadi" w:cs="Arial"/>
          <w:sz w:val="21"/>
          <w:szCs w:val="21"/>
        </w:rPr>
        <w:t>Se cierra el sistema electrónico.</w:t>
      </w:r>
    </w:p>
    <w:p w:rsidR="007E2DDC" w:rsidRPr="002630AF" w:rsidRDefault="007E2DDC" w:rsidP="00307918">
      <w:pPr>
        <w:ind w:firstLine="709"/>
        <w:jc w:val="both"/>
        <w:rPr>
          <w:rFonts w:ascii="Abadi" w:hAnsi="Abadi" w:cs="Arial"/>
          <w:sz w:val="21"/>
          <w:szCs w:val="21"/>
        </w:rPr>
      </w:pPr>
    </w:p>
    <w:p w:rsidR="007E2DDC" w:rsidRPr="002630AF" w:rsidRDefault="004F3500" w:rsidP="00307918">
      <w:pPr>
        <w:ind w:firstLine="709"/>
        <w:jc w:val="both"/>
        <w:rPr>
          <w:rFonts w:ascii="Abadi" w:hAnsi="Abadi" w:cs="Arial"/>
          <w:b/>
          <w:sz w:val="21"/>
          <w:szCs w:val="21"/>
        </w:rPr>
      </w:pPr>
      <w:r w:rsidRPr="002630AF">
        <w:rPr>
          <w:rFonts w:ascii="Abadi" w:hAnsi="Abadi" w:cs="Arial"/>
          <w:b/>
          <w:sz w:val="21"/>
          <w:szCs w:val="21"/>
        </w:rPr>
        <w:t xml:space="preserve">-La Secretaría: </w:t>
      </w:r>
      <w:r w:rsidR="00125953" w:rsidRPr="002630AF">
        <w:rPr>
          <w:rFonts w:ascii="Abadi" w:hAnsi="Abadi" w:cs="Arial"/>
          <w:sz w:val="21"/>
          <w:szCs w:val="21"/>
        </w:rPr>
        <w:t xml:space="preserve">Señora presidenta, se registraron </w:t>
      </w:r>
      <w:r w:rsidR="00125953" w:rsidRPr="002630AF">
        <w:rPr>
          <w:rFonts w:ascii="Abadi" w:hAnsi="Abadi" w:cs="Arial"/>
          <w:b/>
          <w:sz w:val="21"/>
          <w:szCs w:val="21"/>
        </w:rPr>
        <w:t>treinta votos a favor y cuatro en contra.</w:t>
      </w:r>
    </w:p>
    <w:p w:rsidR="00125953" w:rsidRPr="002630AF" w:rsidRDefault="00125953" w:rsidP="00307918">
      <w:pPr>
        <w:ind w:firstLine="709"/>
        <w:jc w:val="both"/>
        <w:rPr>
          <w:rFonts w:ascii="Abadi" w:hAnsi="Abadi" w:cs="Arial"/>
          <w:b/>
          <w:sz w:val="21"/>
          <w:szCs w:val="21"/>
        </w:rPr>
      </w:pPr>
    </w:p>
    <w:p w:rsidR="00125953" w:rsidRPr="002630AF" w:rsidRDefault="00125953" w:rsidP="00307918">
      <w:pPr>
        <w:ind w:firstLine="709"/>
        <w:jc w:val="both"/>
        <w:rPr>
          <w:rFonts w:ascii="Abadi" w:hAnsi="Abadi" w:cs="Arial"/>
          <w:sz w:val="21"/>
          <w:szCs w:val="21"/>
        </w:rPr>
      </w:pPr>
      <w:r w:rsidRPr="002630AF">
        <w:rPr>
          <w:rFonts w:ascii="Abadi" w:hAnsi="Abadi" w:cs="Arial"/>
          <w:b/>
          <w:sz w:val="21"/>
          <w:szCs w:val="21"/>
        </w:rPr>
        <w:t xml:space="preserve">-La C. Presidenta: </w:t>
      </w:r>
      <w:r w:rsidRPr="002630AF">
        <w:rPr>
          <w:rFonts w:ascii="Abadi" w:hAnsi="Abadi" w:cs="Arial"/>
          <w:sz w:val="21"/>
          <w:szCs w:val="21"/>
        </w:rPr>
        <w:t>El dictamen ha sido aprobado por mayoría de votos.</w:t>
      </w:r>
    </w:p>
    <w:p w:rsidR="00125953" w:rsidRPr="002630AF" w:rsidRDefault="00125953" w:rsidP="00307918">
      <w:pPr>
        <w:ind w:firstLine="709"/>
        <w:jc w:val="both"/>
        <w:rPr>
          <w:rFonts w:ascii="Abadi" w:hAnsi="Abadi" w:cs="Arial"/>
          <w:sz w:val="21"/>
          <w:szCs w:val="21"/>
        </w:rPr>
      </w:pPr>
    </w:p>
    <w:p w:rsidR="00125953" w:rsidRPr="002630AF" w:rsidRDefault="004F3500" w:rsidP="00307918">
      <w:pPr>
        <w:ind w:firstLine="709"/>
        <w:jc w:val="both"/>
        <w:rPr>
          <w:rFonts w:ascii="Abadi" w:hAnsi="Abadi" w:cs="Arial"/>
          <w:sz w:val="21"/>
          <w:szCs w:val="21"/>
        </w:rPr>
      </w:pPr>
      <w:r w:rsidRPr="002630AF">
        <w:rPr>
          <w:rFonts w:ascii="Abadi" w:hAnsi="Abadi" w:cs="Arial"/>
          <w:sz w:val="21"/>
          <w:szCs w:val="21"/>
        </w:rPr>
        <w:t xml:space="preserve">Procede que la Asamblea se pronuncie sobre la reelección del </w:t>
      </w:r>
      <w:r w:rsidR="00C9485C" w:rsidRPr="002630AF">
        <w:rPr>
          <w:rFonts w:ascii="Abadi" w:hAnsi="Abadi" w:cs="Arial"/>
          <w:sz w:val="21"/>
          <w:szCs w:val="21"/>
        </w:rPr>
        <w:t>licenciado Víctor Federico Pérez Hernández, a cargo de Magistrado Propietario del Supremo Tribunal de Justicia del Estado, para lo cual se recabará la votación por cédula, en los términos del artículo 193, fracción III</w:t>
      </w:r>
      <w:r w:rsidR="00711064" w:rsidRPr="002630AF">
        <w:rPr>
          <w:rFonts w:ascii="Abadi" w:hAnsi="Abadi" w:cs="Arial"/>
          <w:sz w:val="21"/>
          <w:szCs w:val="21"/>
        </w:rPr>
        <w:t xml:space="preserve"> de nuestra Ley Orgánica, a través del sistema electrónico. Para tal efecto, se abre el sistema electrónico.</w:t>
      </w:r>
    </w:p>
    <w:p w:rsidR="00711064" w:rsidRPr="002630AF" w:rsidRDefault="00711064" w:rsidP="00307918">
      <w:pPr>
        <w:ind w:firstLine="709"/>
        <w:jc w:val="both"/>
        <w:rPr>
          <w:rFonts w:ascii="Abadi" w:hAnsi="Abadi" w:cs="Arial"/>
          <w:sz w:val="21"/>
          <w:szCs w:val="21"/>
        </w:rPr>
      </w:pPr>
    </w:p>
    <w:p w:rsidR="00711064" w:rsidRPr="002630AF" w:rsidRDefault="00711064" w:rsidP="00307918">
      <w:pPr>
        <w:ind w:firstLine="709"/>
        <w:jc w:val="both"/>
        <w:rPr>
          <w:rFonts w:ascii="Abadi" w:hAnsi="Abadi" w:cs="Arial"/>
          <w:sz w:val="21"/>
          <w:szCs w:val="21"/>
        </w:rPr>
      </w:pPr>
      <w:r w:rsidRPr="002630AF">
        <w:rPr>
          <w:rFonts w:ascii="Abadi" w:hAnsi="Abadi" w:cs="Arial"/>
          <w:b/>
          <w:sz w:val="21"/>
          <w:szCs w:val="21"/>
        </w:rPr>
        <w:lastRenderedPageBreak/>
        <w:t xml:space="preserve">-La Secretaría: </w:t>
      </w:r>
      <w:r w:rsidRPr="002630AF">
        <w:rPr>
          <w:rFonts w:ascii="Abadi" w:hAnsi="Abadi" w:cs="Arial"/>
          <w:sz w:val="21"/>
          <w:szCs w:val="21"/>
        </w:rPr>
        <w:t>Por instrucciones de la presidencia, se pregunta a los diputados si es de aprobarse, mediante la votación por cédula.</w:t>
      </w:r>
    </w:p>
    <w:p w:rsidR="00711064" w:rsidRPr="002630AF" w:rsidRDefault="00711064" w:rsidP="00307918">
      <w:pPr>
        <w:ind w:firstLine="709"/>
        <w:jc w:val="both"/>
        <w:rPr>
          <w:rFonts w:ascii="Abadi" w:hAnsi="Abadi" w:cs="Arial"/>
          <w:sz w:val="21"/>
          <w:szCs w:val="21"/>
        </w:rPr>
      </w:pPr>
    </w:p>
    <w:p w:rsidR="009A5412" w:rsidRPr="002630AF" w:rsidRDefault="00711064" w:rsidP="009A5412">
      <w:pPr>
        <w:ind w:firstLine="709"/>
        <w:jc w:val="both"/>
        <w:rPr>
          <w:rFonts w:ascii="Abadi" w:hAnsi="Abadi" w:cs="Arial"/>
          <w:b/>
          <w:sz w:val="21"/>
          <w:szCs w:val="21"/>
        </w:rPr>
      </w:pPr>
      <w:r w:rsidRPr="002630AF">
        <w:rPr>
          <w:rFonts w:ascii="Abadi" w:hAnsi="Abadi" w:cs="Arial"/>
          <w:b/>
          <w:sz w:val="21"/>
          <w:szCs w:val="21"/>
        </w:rPr>
        <w:t>(Votación por cédula)</w:t>
      </w:r>
    </w:p>
    <w:p w:rsidR="009A5412" w:rsidRPr="002630AF" w:rsidRDefault="009A5412" w:rsidP="009A5412">
      <w:pPr>
        <w:ind w:firstLine="709"/>
        <w:jc w:val="both"/>
        <w:rPr>
          <w:rFonts w:ascii="Abadi" w:hAnsi="Abadi" w:cs="Arial"/>
          <w:b/>
          <w:sz w:val="21"/>
          <w:szCs w:val="21"/>
        </w:rPr>
      </w:pPr>
    </w:p>
    <w:p w:rsidR="00475E7D" w:rsidRPr="002630AF" w:rsidRDefault="00475E7D" w:rsidP="00307918">
      <w:pPr>
        <w:ind w:firstLine="709"/>
        <w:jc w:val="both"/>
        <w:rPr>
          <w:rFonts w:ascii="Abadi" w:hAnsi="Abadi" w:cs="Arial"/>
          <w:b/>
          <w:sz w:val="21"/>
          <w:szCs w:val="21"/>
        </w:rPr>
      </w:pPr>
      <w:r w:rsidRPr="002630AF">
        <w:rPr>
          <w:rFonts w:ascii="Abadi" w:hAnsi="Abadi" w:cs="Arial"/>
          <w:b/>
          <w:sz w:val="21"/>
          <w:szCs w:val="21"/>
        </w:rPr>
        <w:t>¿Falta alguna diputada o algún diputado de emitir su voto?</w:t>
      </w:r>
    </w:p>
    <w:p w:rsidR="00475E7D" w:rsidRPr="002630AF" w:rsidRDefault="00475E7D" w:rsidP="00307918">
      <w:pPr>
        <w:ind w:firstLine="709"/>
        <w:jc w:val="both"/>
        <w:rPr>
          <w:rFonts w:ascii="Abadi" w:hAnsi="Abadi" w:cs="Arial"/>
          <w:b/>
          <w:sz w:val="21"/>
          <w:szCs w:val="21"/>
        </w:rPr>
      </w:pPr>
    </w:p>
    <w:p w:rsidR="00475E7D" w:rsidRPr="002630AF" w:rsidRDefault="00475E7D" w:rsidP="00307918">
      <w:pPr>
        <w:ind w:firstLine="709"/>
        <w:jc w:val="both"/>
        <w:rPr>
          <w:rFonts w:ascii="Abadi" w:hAnsi="Abadi" w:cs="Arial"/>
          <w:sz w:val="21"/>
          <w:szCs w:val="21"/>
        </w:rPr>
      </w:pPr>
      <w:r w:rsidRPr="002630AF">
        <w:rPr>
          <w:rFonts w:ascii="Abadi" w:hAnsi="Abadi" w:cs="Arial"/>
          <w:b/>
          <w:sz w:val="21"/>
          <w:szCs w:val="21"/>
        </w:rPr>
        <w:t xml:space="preserve">-La C. Presidenta: </w:t>
      </w:r>
      <w:r w:rsidRPr="002630AF">
        <w:rPr>
          <w:rFonts w:ascii="Abadi" w:hAnsi="Abadi" w:cs="Arial"/>
          <w:sz w:val="21"/>
          <w:szCs w:val="21"/>
        </w:rPr>
        <w:t xml:space="preserve">Se cierra el sistema electrónico. </w:t>
      </w:r>
    </w:p>
    <w:p w:rsidR="00475E7D" w:rsidRPr="002630AF" w:rsidRDefault="00475E7D" w:rsidP="00307918">
      <w:pPr>
        <w:ind w:firstLine="709"/>
        <w:jc w:val="both"/>
        <w:rPr>
          <w:rFonts w:ascii="Abadi" w:hAnsi="Abadi" w:cs="Arial"/>
          <w:sz w:val="21"/>
          <w:szCs w:val="21"/>
        </w:rPr>
      </w:pPr>
    </w:p>
    <w:p w:rsidR="00475E7D" w:rsidRPr="002630AF" w:rsidRDefault="00475E7D" w:rsidP="00307918">
      <w:pPr>
        <w:ind w:firstLine="709"/>
        <w:jc w:val="both"/>
        <w:rPr>
          <w:rFonts w:ascii="Abadi" w:hAnsi="Abadi" w:cs="Arial"/>
          <w:b/>
          <w:sz w:val="21"/>
          <w:szCs w:val="21"/>
        </w:rPr>
      </w:pPr>
      <w:r w:rsidRPr="002630AF">
        <w:rPr>
          <w:rFonts w:ascii="Abadi" w:hAnsi="Abadi" w:cs="Arial"/>
          <w:b/>
          <w:sz w:val="21"/>
          <w:szCs w:val="21"/>
        </w:rPr>
        <w:t xml:space="preserve">-La Secretaría: </w:t>
      </w:r>
      <w:r w:rsidRPr="002630AF">
        <w:rPr>
          <w:rFonts w:ascii="Abadi" w:hAnsi="Abadi" w:cs="Arial"/>
          <w:sz w:val="21"/>
          <w:szCs w:val="21"/>
        </w:rPr>
        <w:t xml:space="preserve">Señora presidenta, se registraron </w:t>
      </w:r>
      <w:r w:rsidRPr="002630AF">
        <w:rPr>
          <w:rFonts w:ascii="Abadi" w:hAnsi="Abadi" w:cs="Arial"/>
          <w:b/>
          <w:sz w:val="21"/>
          <w:szCs w:val="21"/>
        </w:rPr>
        <w:t>treinta y un votos a favor y tres en contra.</w:t>
      </w:r>
    </w:p>
    <w:p w:rsidR="00475E7D" w:rsidRPr="002630AF" w:rsidRDefault="00475E7D" w:rsidP="00307918">
      <w:pPr>
        <w:ind w:firstLine="709"/>
        <w:jc w:val="both"/>
        <w:rPr>
          <w:rFonts w:ascii="Abadi" w:hAnsi="Abadi" w:cs="Arial"/>
          <w:sz w:val="21"/>
          <w:szCs w:val="21"/>
        </w:rPr>
      </w:pPr>
    </w:p>
    <w:p w:rsidR="00475E7D" w:rsidRPr="002630AF" w:rsidRDefault="00475E7D" w:rsidP="00307918">
      <w:pPr>
        <w:ind w:firstLine="709"/>
        <w:jc w:val="both"/>
        <w:rPr>
          <w:rFonts w:ascii="Abadi" w:hAnsi="Abadi" w:cs="Arial"/>
          <w:b/>
          <w:sz w:val="21"/>
          <w:szCs w:val="21"/>
        </w:rPr>
      </w:pPr>
      <w:r w:rsidRPr="002630AF">
        <w:rPr>
          <w:rFonts w:ascii="Abadi" w:hAnsi="Abadi" w:cs="Arial"/>
          <w:b/>
          <w:sz w:val="21"/>
          <w:szCs w:val="21"/>
        </w:rPr>
        <w:t xml:space="preserve">-La C. Presidenta: </w:t>
      </w:r>
      <w:r w:rsidRPr="002630AF">
        <w:rPr>
          <w:rFonts w:ascii="Abadi" w:hAnsi="Abadi" w:cs="Arial"/>
          <w:sz w:val="21"/>
          <w:szCs w:val="21"/>
        </w:rPr>
        <w:t xml:space="preserve">La propuesta de reelección contenida en el dictamen, ha sido aprobada con </w:t>
      </w:r>
      <w:r w:rsidRPr="002630AF">
        <w:rPr>
          <w:rFonts w:ascii="Abadi" w:hAnsi="Abadi" w:cs="Arial"/>
          <w:b/>
          <w:sz w:val="21"/>
          <w:szCs w:val="21"/>
        </w:rPr>
        <w:t>treinta y un votos a favor.</w:t>
      </w:r>
    </w:p>
    <w:p w:rsidR="00475E7D" w:rsidRPr="002630AF" w:rsidRDefault="00475E7D" w:rsidP="00307918">
      <w:pPr>
        <w:ind w:firstLine="709"/>
        <w:jc w:val="both"/>
        <w:rPr>
          <w:rFonts w:ascii="Abadi" w:hAnsi="Abadi" w:cs="Arial"/>
          <w:sz w:val="21"/>
          <w:szCs w:val="21"/>
        </w:rPr>
      </w:pPr>
    </w:p>
    <w:p w:rsidR="00475E7D" w:rsidRPr="002630AF" w:rsidRDefault="00475E7D" w:rsidP="00307918">
      <w:pPr>
        <w:ind w:firstLine="709"/>
        <w:jc w:val="both"/>
        <w:rPr>
          <w:rFonts w:ascii="Abadi" w:hAnsi="Abadi" w:cs="Arial"/>
          <w:sz w:val="21"/>
          <w:szCs w:val="21"/>
        </w:rPr>
      </w:pPr>
      <w:r w:rsidRPr="002630AF">
        <w:rPr>
          <w:rFonts w:ascii="Abadi" w:hAnsi="Abadi" w:cs="Arial"/>
          <w:sz w:val="21"/>
          <w:szCs w:val="21"/>
        </w:rPr>
        <w:t>Por lo tanto, se tiene por aprobada la reelección del licenciado Víctor Federico Pérez Hernández, como Magistrado Propietario del Supremo Tribunal de Justicia del Estado.</w:t>
      </w:r>
    </w:p>
    <w:p w:rsidR="00475E7D" w:rsidRPr="002630AF" w:rsidRDefault="00475E7D" w:rsidP="00307918">
      <w:pPr>
        <w:ind w:firstLine="709"/>
        <w:jc w:val="both"/>
        <w:rPr>
          <w:rFonts w:ascii="Abadi" w:hAnsi="Abadi" w:cs="Arial"/>
          <w:sz w:val="21"/>
          <w:szCs w:val="21"/>
        </w:rPr>
      </w:pPr>
    </w:p>
    <w:p w:rsidR="00475E7D" w:rsidRPr="002630AF" w:rsidRDefault="00475E7D" w:rsidP="00307918">
      <w:pPr>
        <w:ind w:firstLine="709"/>
        <w:jc w:val="both"/>
        <w:rPr>
          <w:rFonts w:ascii="Abadi" w:hAnsi="Abadi" w:cs="Arial"/>
          <w:sz w:val="21"/>
          <w:szCs w:val="21"/>
        </w:rPr>
      </w:pPr>
      <w:r w:rsidRPr="002630AF">
        <w:rPr>
          <w:rFonts w:ascii="Abadi" w:hAnsi="Abadi" w:cs="Arial"/>
          <w:sz w:val="21"/>
          <w:szCs w:val="21"/>
        </w:rPr>
        <w:t xml:space="preserve">Comuníquese el acuerdo aprobado al Gobernador del Estado y a la Presidenta del Supremo Tribunal de Justicia y del Consejo del Poder Judicial del Estado, así como al ciudadano licenciado Víctor Federico Pérez Hernández, para los efectos conducentes. </w:t>
      </w:r>
    </w:p>
    <w:p w:rsidR="00475E7D" w:rsidRPr="002630AF" w:rsidRDefault="00475E7D" w:rsidP="00307918">
      <w:pPr>
        <w:ind w:firstLine="709"/>
        <w:jc w:val="both"/>
        <w:rPr>
          <w:rFonts w:ascii="Abadi" w:hAnsi="Abadi" w:cs="Arial"/>
          <w:sz w:val="21"/>
          <w:szCs w:val="21"/>
        </w:rPr>
      </w:pPr>
    </w:p>
    <w:p w:rsidR="00475E7D" w:rsidRPr="002630AF" w:rsidRDefault="00475E7D" w:rsidP="00307918">
      <w:pPr>
        <w:ind w:firstLine="709"/>
        <w:jc w:val="both"/>
        <w:rPr>
          <w:rFonts w:ascii="Abadi" w:hAnsi="Abadi" w:cs="Arial"/>
          <w:sz w:val="21"/>
          <w:szCs w:val="21"/>
        </w:rPr>
      </w:pPr>
      <w:r w:rsidRPr="002630AF">
        <w:rPr>
          <w:rFonts w:ascii="Abadi" w:hAnsi="Abadi" w:cs="Arial"/>
          <w:sz w:val="21"/>
          <w:szCs w:val="21"/>
        </w:rPr>
        <w:t>Asimismo, se ordena la remisión del acuerdo aprobado al Gobernador del Estado, para su publicación en el Periódico Oficial del Gobierno del Estado.</w:t>
      </w:r>
    </w:p>
    <w:bookmarkEnd w:id="9"/>
    <w:p w:rsidR="00475E7D" w:rsidRPr="002630AF" w:rsidRDefault="00475E7D" w:rsidP="00307918">
      <w:pPr>
        <w:ind w:firstLine="709"/>
        <w:jc w:val="both"/>
        <w:rPr>
          <w:rFonts w:ascii="Abadi" w:hAnsi="Abadi" w:cs="Arial"/>
          <w:sz w:val="21"/>
          <w:szCs w:val="21"/>
        </w:rPr>
      </w:pPr>
    </w:p>
    <w:p w:rsidR="00475E7D" w:rsidRPr="002630AF" w:rsidRDefault="00475E7D" w:rsidP="00307918">
      <w:pPr>
        <w:ind w:firstLine="709"/>
        <w:jc w:val="both"/>
        <w:rPr>
          <w:rFonts w:ascii="Abadi" w:hAnsi="Abadi"/>
          <w:sz w:val="21"/>
          <w:szCs w:val="21"/>
        </w:rPr>
      </w:pPr>
      <w:r w:rsidRPr="002630AF">
        <w:rPr>
          <w:rFonts w:ascii="Abadi" w:hAnsi="Abadi" w:cs="Arial"/>
          <w:sz w:val="21"/>
          <w:szCs w:val="21"/>
        </w:rPr>
        <w:t xml:space="preserve">Corresponde someter a discusión el dictamen emitido por la Comisión de Justicia, relativo a la propuesta de reelección </w:t>
      </w:r>
      <w:r w:rsidR="00847CD2" w:rsidRPr="002630AF">
        <w:rPr>
          <w:rFonts w:ascii="Abadi" w:hAnsi="Abadi" w:cs="Arial"/>
          <w:sz w:val="21"/>
          <w:szCs w:val="21"/>
        </w:rPr>
        <w:t xml:space="preserve">de la licenciada </w:t>
      </w:r>
      <w:r w:rsidR="00B51950" w:rsidRPr="002630AF">
        <w:rPr>
          <w:rFonts w:ascii="Abadi" w:hAnsi="Abadi"/>
          <w:sz w:val="21"/>
          <w:szCs w:val="21"/>
        </w:rPr>
        <w:t>Ma. Elena Hernández Muñoz, como Magistrada Propietaria del Supremo Tribunal de Justicia del Estado, presentada por el Consejo del Poder Judicial del Estado.</w:t>
      </w:r>
    </w:p>
    <w:p w:rsidR="00B51950" w:rsidRPr="002630AF" w:rsidRDefault="00B51950" w:rsidP="00307918">
      <w:pPr>
        <w:ind w:firstLine="709"/>
        <w:jc w:val="both"/>
        <w:rPr>
          <w:rFonts w:ascii="Abadi" w:hAnsi="Abadi" w:cs="Arial"/>
          <w:sz w:val="21"/>
          <w:szCs w:val="21"/>
        </w:rPr>
      </w:pPr>
    </w:p>
    <w:p w:rsidR="002D5E8C" w:rsidRPr="002630AF" w:rsidRDefault="002D5E8C" w:rsidP="00EA0400">
      <w:pPr>
        <w:ind w:firstLine="709"/>
        <w:jc w:val="both"/>
        <w:rPr>
          <w:rFonts w:ascii="Abadi" w:hAnsi="Abadi"/>
          <w:b/>
          <w:sz w:val="21"/>
          <w:szCs w:val="21"/>
        </w:rPr>
      </w:pPr>
      <w:r w:rsidRPr="002630AF">
        <w:rPr>
          <w:rFonts w:ascii="Abadi" w:hAnsi="Abadi"/>
          <w:b/>
          <w:sz w:val="21"/>
          <w:szCs w:val="21"/>
        </w:rPr>
        <w:t>DISCUSIÓN Y, EN SU CASO, APROBACIÓN DEL DICTAMEN EMITIDO POR LA COMISIÓN DE JUSTICIA, RELATIVO A LA PROPUESTA DE REELECCIÓN DE LA LICENCIADA MA. ELENA HERNÁNDEZ MUÑOZ, COMO MAGISTRADA PROPIETARIA DEL SUPREMO TRIBUNAL DE JUSTICIA DEL ESTADO, PRESENTADA POR EL CONSEJO DEL PODER JUDICIAL DEL ESTADO.</w:t>
      </w:r>
    </w:p>
    <w:p w:rsidR="000104CD" w:rsidRPr="002630AF" w:rsidRDefault="000104CD" w:rsidP="00EA0400">
      <w:pPr>
        <w:ind w:firstLine="709"/>
        <w:jc w:val="both"/>
        <w:rPr>
          <w:rFonts w:ascii="Abadi" w:hAnsi="Abadi"/>
          <w:b/>
          <w:sz w:val="21"/>
          <w:szCs w:val="21"/>
        </w:rPr>
      </w:pPr>
    </w:p>
    <w:p w:rsidR="00217F44" w:rsidRPr="002630AF" w:rsidRDefault="00D14C2E" w:rsidP="00EA0400">
      <w:pPr>
        <w:ind w:firstLine="709"/>
        <w:jc w:val="both"/>
        <w:rPr>
          <w:rFonts w:ascii="Abadi" w:hAnsi="Abadi"/>
          <w:b/>
          <w:sz w:val="21"/>
          <w:szCs w:val="21"/>
        </w:rPr>
      </w:pPr>
      <w:r w:rsidRPr="002630AF">
        <w:rPr>
          <w:rFonts w:ascii="Abadi" w:hAnsi="Abadi"/>
          <w:b/>
          <w:sz w:val="21"/>
          <w:szCs w:val="21"/>
        </w:rPr>
        <w:t>»</w:t>
      </w:r>
      <w:r w:rsidR="00217F44" w:rsidRPr="002630AF">
        <w:rPr>
          <w:rFonts w:ascii="Abadi" w:hAnsi="Abadi"/>
          <w:b/>
          <w:sz w:val="21"/>
          <w:szCs w:val="21"/>
        </w:rPr>
        <w:t xml:space="preserve">DICTAMEN QUE PRESENTA LA COMISIÓN DE JUSTICIA RELATIVO A LA PROPUESTA DE REELECCIÓN DE LA LICENCIADA MA. ELENA HERNÁNDEZ MUÑOZ AL CARGO DE MAGISTRADA PROPIETARIA DEL SUPREMO TRIBUNAL DE JUSTICIA DEL ESTADO, PRESENTADA POR EL CONSEJO DEL PODER JUDICIAL DEL ESTADO. </w:t>
      </w:r>
    </w:p>
    <w:p w:rsidR="00217F44" w:rsidRPr="002630AF" w:rsidRDefault="00217F44" w:rsidP="00217F44">
      <w:pPr>
        <w:jc w:val="both"/>
        <w:rPr>
          <w:rFonts w:ascii="Abadi" w:hAnsi="Abadi"/>
          <w:sz w:val="21"/>
          <w:szCs w:val="21"/>
        </w:rPr>
      </w:pPr>
    </w:p>
    <w:p w:rsidR="00217F44" w:rsidRPr="002630AF" w:rsidRDefault="00217F44" w:rsidP="00217F44">
      <w:pPr>
        <w:jc w:val="both"/>
        <w:rPr>
          <w:rFonts w:ascii="Abadi" w:hAnsi="Abadi"/>
          <w:b/>
          <w:sz w:val="21"/>
          <w:szCs w:val="21"/>
        </w:rPr>
      </w:pPr>
      <w:r w:rsidRPr="002630AF">
        <w:rPr>
          <w:rFonts w:ascii="Abadi" w:hAnsi="Abadi"/>
          <w:sz w:val="21"/>
          <w:szCs w:val="21"/>
        </w:rPr>
        <w:tab/>
      </w:r>
      <w:r w:rsidRPr="002630AF">
        <w:rPr>
          <w:rFonts w:ascii="Abadi" w:hAnsi="Abadi"/>
          <w:b/>
          <w:sz w:val="21"/>
          <w:szCs w:val="21"/>
        </w:rPr>
        <w:t xml:space="preserve">A la Comisión de Justicia de esta Sexagésima Cuarta Legislatura del Congreso del Estado de Guanajuato, se turnó la propuesta de reelección de la licenciada Ma. Elena Hernández Muñoz, como Magistrada Propietaria del Supremo Tribunal de Justicia del Estado, presentada por el Consejo del Poder Judicial del Estado. </w:t>
      </w:r>
    </w:p>
    <w:p w:rsidR="00217F44" w:rsidRPr="002630AF" w:rsidRDefault="00217F44" w:rsidP="00217F44">
      <w:pPr>
        <w:ind w:firstLine="708"/>
        <w:jc w:val="both"/>
        <w:rPr>
          <w:rFonts w:ascii="Abadi" w:hAnsi="Abadi" w:cs="Arial"/>
          <w:sz w:val="21"/>
          <w:szCs w:val="21"/>
          <w:lang w:val="es-ES_tradnl"/>
        </w:rPr>
      </w:pPr>
    </w:p>
    <w:p w:rsidR="00217F44" w:rsidRPr="002630AF" w:rsidRDefault="00217F44" w:rsidP="00217F44">
      <w:pPr>
        <w:ind w:firstLine="708"/>
        <w:jc w:val="both"/>
        <w:rPr>
          <w:rFonts w:ascii="Abadi" w:hAnsi="Abadi" w:cs="Arial"/>
          <w:sz w:val="21"/>
          <w:szCs w:val="21"/>
          <w:lang w:val="es-ES_tradnl"/>
        </w:rPr>
      </w:pPr>
      <w:r w:rsidRPr="002630AF">
        <w:rPr>
          <w:rFonts w:ascii="Abadi" w:hAnsi="Abadi" w:cs="Arial"/>
          <w:sz w:val="21"/>
          <w:szCs w:val="21"/>
          <w:lang w:val="es-ES_tradnl"/>
        </w:rPr>
        <w:t>Con fundamento en lo dispuesto en los artículos 113 fracción IV y 171 de la Ley Orgánica del Poder Legislativo del Estado de Guanajuato, se formula el siguiente:</w:t>
      </w:r>
    </w:p>
    <w:p w:rsidR="00217F44" w:rsidRPr="002630AF" w:rsidRDefault="00217F44" w:rsidP="00217F44">
      <w:pPr>
        <w:jc w:val="both"/>
        <w:rPr>
          <w:rFonts w:ascii="Abadi" w:hAnsi="Abadi" w:cs="Arial"/>
          <w:sz w:val="21"/>
          <w:szCs w:val="21"/>
          <w:lang w:val="es-ES_tradnl"/>
        </w:rPr>
      </w:pPr>
    </w:p>
    <w:p w:rsidR="00217F44" w:rsidRPr="002630AF" w:rsidRDefault="00217F44" w:rsidP="00217F44">
      <w:pPr>
        <w:jc w:val="center"/>
        <w:rPr>
          <w:rFonts w:ascii="Abadi" w:hAnsi="Abadi"/>
          <w:b/>
          <w:sz w:val="21"/>
          <w:szCs w:val="21"/>
        </w:rPr>
      </w:pPr>
      <w:r w:rsidRPr="002630AF">
        <w:rPr>
          <w:rFonts w:ascii="Abadi" w:hAnsi="Abadi"/>
          <w:b/>
          <w:sz w:val="21"/>
          <w:szCs w:val="21"/>
        </w:rPr>
        <w:t>DICTAMEN</w:t>
      </w:r>
    </w:p>
    <w:p w:rsidR="00217F44" w:rsidRPr="002630AF" w:rsidRDefault="00217F44" w:rsidP="00217F44">
      <w:pPr>
        <w:rPr>
          <w:rFonts w:ascii="Abadi" w:hAnsi="Abadi"/>
          <w:sz w:val="21"/>
          <w:szCs w:val="21"/>
          <w:lang w:val="es-ES_tradnl"/>
        </w:rPr>
      </w:pPr>
    </w:p>
    <w:p w:rsidR="00217F44" w:rsidRPr="002630AF" w:rsidRDefault="00217F44" w:rsidP="00BD3DF1">
      <w:pPr>
        <w:ind w:firstLine="709"/>
        <w:rPr>
          <w:rFonts w:ascii="Abadi" w:hAnsi="Abadi"/>
          <w:b/>
          <w:sz w:val="21"/>
          <w:szCs w:val="21"/>
        </w:rPr>
      </w:pPr>
      <w:r w:rsidRPr="002630AF">
        <w:rPr>
          <w:rFonts w:ascii="Abadi" w:hAnsi="Abadi"/>
          <w:b/>
          <w:sz w:val="21"/>
          <w:szCs w:val="21"/>
        </w:rPr>
        <w:t>I.</w:t>
      </w:r>
      <w:r w:rsidRPr="002630AF">
        <w:rPr>
          <w:rFonts w:ascii="Abadi" w:hAnsi="Abadi"/>
          <w:b/>
          <w:sz w:val="21"/>
          <w:szCs w:val="21"/>
        </w:rPr>
        <w:tab/>
        <w:t>Antecedentes.</w:t>
      </w:r>
    </w:p>
    <w:p w:rsidR="00217F44" w:rsidRPr="002630AF" w:rsidRDefault="00217F44" w:rsidP="00217F44">
      <w:pPr>
        <w:rPr>
          <w:rFonts w:ascii="Abadi" w:hAnsi="Abadi"/>
          <w:b/>
          <w:sz w:val="21"/>
          <w:szCs w:val="21"/>
        </w:rPr>
      </w:pPr>
    </w:p>
    <w:p w:rsidR="00217F44" w:rsidRPr="002630AF" w:rsidRDefault="00217F44" w:rsidP="00217F44">
      <w:pPr>
        <w:pStyle w:val="Encabezado"/>
        <w:ind w:firstLine="708"/>
        <w:jc w:val="both"/>
        <w:rPr>
          <w:rFonts w:ascii="Abadi" w:hAnsi="Abadi"/>
          <w:sz w:val="21"/>
          <w:szCs w:val="21"/>
        </w:rPr>
      </w:pPr>
      <w:r w:rsidRPr="002630AF">
        <w:rPr>
          <w:rFonts w:ascii="Abadi" w:hAnsi="Abadi"/>
          <w:b/>
          <w:sz w:val="21"/>
          <w:szCs w:val="21"/>
        </w:rPr>
        <w:t>I.1.</w:t>
      </w:r>
      <w:r w:rsidRPr="002630AF">
        <w:rPr>
          <w:rFonts w:ascii="Abadi" w:hAnsi="Abadi"/>
          <w:b/>
          <w:sz w:val="21"/>
          <w:szCs w:val="21"/>
        </w:rPr>
        <w:tab/>
      </w:r>
      <w:r w:rsidRPr="002630AF">
        <w:rPr>
          <w:rFonts w:ascii="Abadi" w:hAnsi="Abadi"/>
          <w:sz w:val="21"/>
          <w:szCs w:val="21"/>
        </w:rPr>
        <w:t xml:space="preserve">La licenciada Ma. Elena Hernández Muñoz fue designada como Magistrada del Supremo Tribunal de Justicia, por el Congreso del Estado, en sesión plenaria de fecha 1 de diciembre de 2011. Se le designó de entre la terna propuesta por el Consejo del Poder Judicial del Estado, por un periodo de siete años, contados a partir de la fecha en que rindiera su protesta, lo que ocurrió el 7 de diciembre de 2011.  </w:t>
      </w:r>
    </w:p>
    <w:p w:rsidR="00217F44" w:rsidRPr="002630AF" w:rsidRDefault="00217F44" w:rsidP="00217F44">
      <w:pPr>
        <w:ind w:firstLine="708"/>
        <w:jc w:val="both"/>
        <w:rPr>
          <w:rFonts w:ascii="Abadi" w:hAnsi="Abadi"/>
          <w:sz w:val="21"/>
          <w:szCs w:val="21"/>
        </w:rPr>
      </w:pPr>
    </w:p>
    <w:p w:rsidR="00217F44" w:rsidRPr="002630AF" w:rsidRDefault="00217F44" w:rsidP="00217F44">
      <w:pPr>
        <w:ind w:firstLine="708"/>
        <w:jc w:val="both"/>
        <w:rPr>
          <w:rFonts w:ascii="Abadi" w:hAnsi="Abadi"/>
          <w:sz w:val="21"/>
          <w:szCs w:val="21"/>
        </w:rPr>
      </w:pPr>
      <w:r w:rsidRPr="002630AF">
        <w:rPr>
          <w:rFonts w:ascii="Abadi" w:hAnsi="Abadi"/>
          <w:sz w:val="21"/>
          <w:szCs w:val="21"/>
        </w:rPr>
        <w:t xml:space="preserve">De acuerdo a lo anterior, el nombramiento de la licenciada Ma. Elena Hernández Muñoz venció el 6 de diciembre de 2018.  </w:t>
      </w:r>
    </w:p>
    <w:p w:rsidR="00217F44" w:rsidRPr="002630AF" w:rsidRDefault="00217F44" w:rsidP="00217F44">
      <w:pPr>
        <w:ind w:firstLine="708"/>
        <w:jc w:val="both"/>
        <w:rPr>
          <w:rFonts w:ascii="Abadi" w:hAnsi="Abadi"/>
          <w:sz w:val="21"/>
          <w:szCs w:val="21"/>
        </w:rPr>
      </w:pPr>
    </w:p>
    <w:p w:rsidR="00217F44" w:rsidRPr="002630AF" w:rsidRDefault="00217F44" w:rsidP="00217F44">
      <w:pPr>
        <w:ind w:firstLine="708"/>
        <w:jc w:val="both"/>
        <w:rPr>
          <w:rFonts w:ascii="Abadi" w:hAnsi="Abadi"/>
          <w:sz w:val="21"/>
          <w:szCs w:val="21"/>
        </w:rPr>
      </w:pPr>
      <w:r w:rsidRPr="002630AF">
        <w:rPr>
          <w:rFonts w:ascii="Abadi" w:hAnsi="Abadi"/>
          <w:b/>
          <w:sz w:val="21"/>
          <w:szCs w:val="21"/>
        </w:rPr>
        <w:t>I.2.</w:t>
      </w:r>
      <w:r w:rsidRPr="002630AF">
        <w:rPr>
          <w:rFonts w:ascii="Abadi" w:hAnsi="Abadi"/>
          <w:b/>
          <w:sz w:val="21"/>
          <w:szCs w:val="21"/>
        </w:rPr>
        <w:tab/>
      </w:r>
      <w:r w:rsidRPr="002630AF">
        <w:rPr>
          <w:rFonts w:ascii="Abadi" w:hAnsi="Abadi"/>
          <w:sz w:val="21"/>
          <w:szCs w:val="21"/>
        </w:rPr>
        <w:t>Atendiendo al origen de la propuesta para su designación, el Consejo del Poder Judicial del Estado determinó proponer ante el Congreso del Estado, la reelección de la licenciada Ma. Elena Hernández Muñoz, como Magistrada del Supremo Tribunal de Justicia.</w:t>
      </w:r>
    </w:p>
    <w:p w:rsidR="00217F44" w:rsidRPr="002630AF" w:rsidRDefault="00217F44" w:rsidP="00217F44">
      <w:pPr>
        <w:jc w:val="both"/>
        <w:rPr>
          <w:rFonts w:ascii="Abadi" w:hAnsi="Abadi"/>
          <w:sz w:val="21"/>
          <w:szCs w:val="21"/>
        </w:rPr>
      </w:pPr>
    </w:p>
    <w:p w:rsidR="00217F44" w:rsidRPr="002630AF" w:rsidRDefault="00217F44" w:rsidP="00217F44">
      <w:pPr>
        <w:ind w:firstLine="708"/>
        <w:jc w:val="both"/>
        <w:rPr>
          <w:rFonts w:ascii="Abadi" w:hAnsi="Abadi"/>
          <w:sz w:val="21"/>
          <w:szCs w:val="21"/>
        </w:rPr>
      </w:pPr>
      <w:r w:rsidRPr="002630AF">
        <w:rPr>
          <w:rFonts w:ascii="Abadi" w:hAnsi="Abadi"/>
          <w:sz w:val="21"/>
          <w:szCs w:val="21"/>
        </w:rPr>
        <w:t>La propuesta de reelección se presentó el 5 de noviembre de 2018, ante la Secretaría General del Congreso del Estado, a la que se anexó la determinación del Consejo del Poder Judicial aprobada por unanimidad el 27 de septiembre de 2018.</w:t>
      </w:r>
    </w:p>
    <w:p w:rsidR="00217F44" w:rsidRPr="002630AF" w:rsidRDefault="00217F44" w:rsidP="00217F44">
      <w:pPr>
        <w:ind w:firstLine="708"/>
        <w:jc w:val="both"/>
        <w:rPr>
          <w:rFonts w:ascii="Abadi" w:hAnsi="Abadi"/>
          <w:sz w:val="21"/>
          <w:szCs w:val="21"/>
        </w:rPr>
      </w:pPr>
    </w:p>
    <w:p w:rsidR="00217F44" w:rsidRPr="002630AF" w:rsidRDefault="00217F44" w:rsidP="00217F44">
      <w:pPr>
        <w:ind w:firstLine="708"/>
        <w:jc w:val="both"/>
        <w:rPr>
          <w:rFonts w:ascii="Abadi" w:hAnsi="Abadi"/>
          <w:sz w:val="21"/>
          <w:szCs w:val="21"/>
          <w:lang w:val="es-MX"/>
        </w:rPr>
      </w:pPr>
      <w:r w:rsidRPr="002630AF">
        <w:rPr>
          <w:rFonts w:ascii="Abadi" w:hAnsi="Abadi"/>
          <w:b/>
          <w:sz w:val="21"/>
          <w:szCs w:val="21"/>
          <w:lang w:val="es-MX"/>
        </w:rPr>
        <w:t>I.3.</w:t>
      </w:r>
      <w:r w:rsidRPr="002630AF">
        <w:rPr>
          <w:rFonts w:ascii="Abadi" w:hAnsi="Abadi"/>
          <w:b/>
          <w:sz w:val="21"/>
          <w:szCs w:val="21"/>
          <w:lang w:val="es-MX"/>
        </w:rPr>
        <w:tab/>
      </w:r>
      <w:r w:rsidRPr="002630AF">
        <w:rPr>
          <w:rFonts w:ascii="Abadi" w:hAnsi="Abadi"/>
          <w:sz w:val="21"/>
          <w:szCs w:val="21"/>
          <w:lang w:val="es-MX"/>
        </w:rPr>
        <w:t xml:space="preserve">En sesión plenaria de fecha 8 de noviembre de 2018, se turnó a la Comisión de Justicia la propuesta de reelección, en los términos de la fracción IV </w:t>
      </w:r>
      <w:r w:rsidRPr="002630AF">
        <w:rPr>
          <w:rFonts w:ascii="Abadi" w:hAnsi="Abadi"/>
          <w:sz w:val="21"/>
          <w:szCs w:val="21"/>
          <w:lang w:val="es-MX"/>
        </w:rPr>
        <w:lastRenderedPageBreak/>
        <w:t>del artículo 113 de la Ley Orgánica del Poder Legislativo del Estado de Guanajuato, para su estudio y dictamen.</w:t>
      </w:r>
    </w:p>
    <w:p w:rsidR="00217F44" w:rsidRPr="002630AF" w:rsidRDefault="00217F44" w:rsidP="00217F44">
      <w:pPr>
        <w:ind w:firstLine="708"/>
        <w:jc w:val="both"/>
        <w:rPr>
          <w:rFonts w:ascii="Abadi" w:hAnsi="Abadi"/>
          <w:sz w:val="21"/>
          <w:szCs w:val="21"/>
          <w:lang w:val="es-MX"/>
        </w:rPr>
      </w:pPr>
    </w:p>
    <w:p w:rsidR="00217F44" w:rsidRPr="002630AF" w:rsidRDefault="00217F44" w:rsidP="00217F44">
      <w:pPr>
        <w:ind w:firstLine="708"/>
        <w:jc w:val="both"/>
        <w:rPr>
          <w:rFonts w:ascii="Abadi" w:hAnsi="Abadi"/>
          <w:sz w:val="21"/>
          <w:szCs w:val="21"/>
        </w:rPr>
      </w:pPr>
      <w:r w:rsidRPr="002630AF">
        <w:rPr>
          <w:rFonts w:ascii="Abadi" w:hAnsi="Abadi"/>
          <w:b/>
          <w:sz w:val="21"/>
          <w:szCs w:val="21"/>
          <w:lang w:val="es-MX"/>
        </w:rPr>
        <w:t>I.4.</w:t>
      </w:r>
      <w:r w:rsidRPr="002630AF">
        <w:rPr>
          <w:rFonts w:ascii="Abadi" w:hAnsi="Abadi"/>
          <w:sz w:val="21"/>
          <w:szCs w:val="21"/>
          <w:lang w:val="es-MX"/>
        </w:rPr>
        <w:tab/>
        <w:t xml:space="preserve">La Comisión de Justicia radicó la propuesta </w:t>
      </w:r>
      <w:r w:rsidRPr="002630AF">
        <w:rPr>
          <w:rFonts w:ascii="Abadi" w:hAnsi="Abadi"/>
          <w:sz w:val="21"/>
          <w:szCs w:val="21"/>
        </w:rPr>
        <w:t xml:space="preserve">de reelección citada, el 15 de noviembre de 2018, fecha en la cual, se acordó la elaboración de la tarjeta sobre cumplimiento de los principios que rigen la función judicial.  </w:t>
      </w:r>
    </w:p>
    <w:p w:rsidR="00217F44" w:rsidRPr="002630AF" w:rsidRDefault="00217F44" w:rsidP="00217F44">
      <w:pPr>
        <w:ind w:firstLine="708"/>
        <w:jc w:val="both"/>
        <w:rPr>
          <w:rFonts w:ascii="Abadi" w:hAnsi="Abadi"/>
          <w:sz w:val="21"/>
          <w:szCs w:val="21"/>
        </w:rPr>
      </w:pPr>
    </w:p>
    <w:p w:rsidR="00217F44" w:rsidRPr="002630AF" w:rsidRDefault="00217F44" w:rsidP="00BD3DF1">
      <w:pPr>
        <w:ind w:firstLine="709"/>
        <w:jc w:val="both"/>
        <w:rPr>
          <w:rFonts w:ascii="Abadi" w:hAnsi="Abadi"/>
          <w:b/>
          <w:sz w:val="21"/>
          <w:szCs w:val="21"/>
        </w:rPr>
      </w:pPr>
      <w:r w:rsidRPr="002630AF">
        <w:rPr>
          <w:rFonts w:ascii="Abadi" w:hAnsi="Abadi"/>
          <w:b/>
          <w:sz w:val="21"/>
          <w:szCs w:val="21"/>
        </w:rPr>
        <w:t>II.</w:t>
      </w:r>
      <w:r w:rsidRPr="002630AF">
        <w:rPr>
          <w:rFonts w:ascii="Abadi" w:hAnsi="Abadi"/>
          <w:b/>
          <w:sz w:val="21"/>
          <w:szCs w:val="21"/>
        </w:rPr>
        <w:tab/>
        <w:t>Competencia del Congreso.</w:t>
      </w:r>
    </w:p>
    <w:p w:rsidR="00217F44" w:rsidRPr="002630AF" w:rsidRDefault="00217F44" w:rsidP="00217F44">
      <w:pPr>
        <w:rPr>
          <w:rFonts w:ascii="Abadi" w:hAnsi="Abadi" w:cs="Arial"/>
          <w:b/>
          <w:sz w:val="21"/>
          <w:szCs w:val="21"/>
        </w:rPr>
      </w:pPr>
    </w:p>
    <w:p w:rsidR="00217F44" w:rsidRPr="002630AF" w:rsidRDefault="00217F44" w:rsidP="00217F44">
      <w:pPr>
        <w:ind w:firstLine="708"/>
        <w:jc w:val="both"/>
        <w:rPr>
          <w:rFonts w:ascii="Abadi" w:hAnsi="Abadi" w:cs="Arial"/>
          <w:sz w:val="21"/>
          <w:szCs w:val="21"/>
        </w:rPr>
      </w:pPr>
      <w:r w:rsidRPr="002630AF">
        <w:rPr>
          <w:rFonts w:ascii="Abadi" w:hAnsi="Abadi" w:cs="Arial"/>
          <w:sz w:val="21"/>
          <w:szCs w:val="21"/>
        </w:rPr>
        <w:t xml:space="preserve">De conformidad con los principios jurídicos que sustentan la conformación de los Poderes del Estado, recogidos en los artículos 116 de la Constitución Política de los Estados Unidos Mexicanos; y 36, 37, 38 y 39 de la Constitución Política para el Estado de Guanajuato, el Poder Ejecutivo y el Poder Legislativo se integran como exclusivo resultado de la voluntad popular ejercida a través del sufragio. Por el contrario, en la conformación del Poder Judicial, los otros dos Poderes tienen una específica y regulada intervención, amén de la que naturalmente toca al propio Poder Judicial. </w:t>
      </w:r>
    </w:p>
    <w:p w:rsidR="00217F44" w:rsidRPr="002630AF" w:rsidRDefault="00217F44" w:rsidP="00217F44">
      <w:pPr>
        <w:jc w:val="both"/>
        <w:rPr>
          <w:rFonts w:ascii="Abadi" w:hAnsi="Abadi" w:cs="Arial"/>
          <w:sz w:val="21"/>
          <w:szCs w:val="21"/>
        </w:rPr>
      </w:pPr>
    </w:p>
    <w:p w:rsidR="00217F44" w:rsidRPr="002630AF" w:rsidRDefault="00217F44" w:rsidP="00217F44">
      <w:pPr>
        <w:ind w:firstLine="708"/>
        <w:jc w:val="both"/>
        <w:rPr>
          <w:rFonts w:ascii="Abadi" w:hAnsi="Abadi" w:cs="Arial"/>
          <w:sz w:val="21"/>
          <w:szCs w:val="21"/>
        </w:rPr>
      </w:pPr>
      <w:r w:rsidRPr="002630AF">
        <w:rPr>
          <w:rFonts w:ascii="Abadi" w:hAnsi="Abadi" w:cs="Arial"/>
          <w:sz w:val="21"/>
          <w:szCs w:val="21"/>
        </w:rPr>
        <w:t>En el Estado de Guanajuato, la participación de los Poderes Ejecutivo y Legislativo en la conformación del Poder Judicial, está normada de manera tal, que tanto en la designación de un Magistrado del Supremo Tribunal de Justicia, como en lo concerniente a su reelección una vez seguido el procedimiento de su evaluación al desempeño, la propuesta sobre el particular corresponde, por turno, al Consejo del Poder Judicial o al Gobernador del Estado, quienes la someten a la consideración del Pleno del Congreso del Estado, que en ambos supuestos, tiene la indelegable facultad de emitir la decisión definitiva.</w:t>
      </w:r>
    </w:p>
    <w:p w:rsidR="00217F44" w:rsidRPr="002630AF" w:rsidRDefault="00217F44" w:rsidP="00217F44">
      <w:pPr>
        <w:jc w:val="both"/>
        <w:rPr>
          <w:rFonts w:ascii="Abadi" w:hAnsi="Abadi" w:cs="Arial"/>
          <w:sz w:val="21"/>
          <w:szCs w:val="21"/>
        </w:rPr>
      </w:pPr>
      <w:r w:rsidRPr="002630AF">
        <w:rPr>
          <w:rFonts w:ascii="Abadi" w:hAnsi="Abadi" w:cs="Arial"/>
          <w:sz w:val="21"/>
          <w:szCs w:val="21"/>
        </w:rPr>
        <w:t xml:space="preserve"> </w:t>
      </w:r>
    </w:p>
    <w:p w:rsidR="00217F44" w:rsidRPr="002630AF" w:rsidRDefault="00217F44" w:rsidP="00217F44">
      <w:pPr>
        <w:ind w:firstLine="708"/>
        <w:jc w:val="both"/>
        <w:rPr>
          <w:rFonts w:ascii="Abadi" w:hAnsi="Abadi" w:cs="Arial"/>
          <w:sz w:val="21"/>
          <w:szCs w:val="21"/>
        </w:rPr>
      </w:pPr>
      <w:r w:rsidRPr="002630AF">
        <w:rPr>
          <w:rFonts w:ascii="Abadi" w:hAnsi="Abadi" w:cs="Arial"/>
          <w:sz w:val="21"/>
          <w:szCs w:val="21"/>
        </w:rPr>
        <w:t xml:space="preserve">Dicha facultad del Congreso del Estado, dimana precisamente del texto de la Constitución Política para el Estado de Guanajuato, misma que en su artículo 86, párrafos quinto, penúltimo y último, consagra la facultad de dicho órgano depositario de la representación popular, para determinar lo conducente sobre la reelección de los Magistrados del Supremo Tribunal de Justicia del Estado, valorando el cumplimiento del servidor público evaluado, </w:t>
      </w:r>
      <w:r w:rsidRPr="002630AF">
        <w:rPr>
          <w:rFonts w:ascii="Abadi" w:hAnsi="Abadi" w:cs="Arial"/>
          <w:sz w:val="21"/>
          <w:szCs w:val="21"/>
        </w:rPr>
        <w:t>a los principios que rigen la función judicial, establecidos en dicho precepto constitucional que refiere en lo que interesa para efectos del presente dictamen, lo siguiente:</w:t>
      </w:r>
    </w:p>
    <w:p w:rsidR="00217F44" w:rsidRPr="002630AF" w:rsidRDefault="00217F44" w:rsidP="00217F44">
      <w:pPr>
        <w:jc w:val="both"/>
        <w:rPr>
          <w:rFonts w:ascii="Abadi" w:hAnsi="Abadi" w:cs="Arial"/>
          <w:sz w:val="21"/>
          <w:szCs w:val="21"/>
        </w:rPr>
      </w:pPr>
    </w:p>
    <w:p w:rsidR="00217F44" w:rsidRPr="002630AF" w:rsidRDefault="00217F44" w:rsidP="00217F44">
      <w:pPr>
        <w:ind w:left="851" w:right="618"/>
        <w:jc w:val="both"/>
        <w:rPr>
          <w:rFonts w:ascii="Abadi" w:hAnsi="Abadi" w:cs="Arial"/>
          <w:sz w:val="21"/>
          <w:szCs w:val="21"/>
        </w:rPr>
      </w:pPr>
      <w:r w:rsidRPr="002630AF">
        <w:rPr>
          <w:rFonts w:ascii="Abadi" w:hAnsi="Abadi" w:cs="Arial"/>
          <w:sz w:val="21"/>
          <w:szCs w:val="21"/>
        </w:rPr>
        <w:t>«Artículo 86.- …</w:t>
      </w:r>
    </w:p>
    <w:p w:rsidR="00217F44" w:rsidRPr="002630AF" w:rsidRDefault="00217F44" w:rsidP="00217F44">
      <w:pPr>
        <w:ind w:left="851" w:right="618"/>
        <w:jc w:val="both"/>
        <w:rPr>
          <w:rFonts w:ascii="Abadi" w:hAnsi="Abadi" w:cs="Arial"/>
          <w:sz w:val="21"/>
          <w:szCs w:val="21"/>
        </w:rPr>
      </w:pPr>
      <w:r w:rsidRPr="002630AF">
        <w:rPr>
          <w:rFonts w:ascii="Abadi" w:hAnsi="Abadi" w:cs="Arial"/>
          <w:sz w:val="21"/>
          <w:szCs w:val="21"/>
        </w:rPr>
        <w:t>…</w:t>
      </w:r>
    </w:p>
    <w:p w:rsidR="00217F44" w:rsidRPr="002630AF" w:rsidRDefault="00217F44" w:rsidP="00217F44">
      <w:pPr>
        <w:ind w:left="851" w:right="618"/>
        <w:jc w:val="both"/>
        <w:rPr>
          <w:rFonts w:ascii="Abadi" w:hAnsi="Abadi" w:cs="Arial"/>
          <w:sz w:val="21"/>
          <w:szCs w:val="21"/>
        </w:rPr>
      </w:pPr>
      <w:r w:rsidRPr="002630AF">
        <w:rPr>
          <w:rFonts w:ascii="Abadi" w:hAnsi="Abadi" w:cs="Arial"/>
          <w:sz w:val="21"/>
          <w:szCs w:val="21"/>
        </w:rPr>
        <w:t>…</w:t>
      </w:r>
    </w:p>
    <w:p w:rsidR="00217F44" w:rsidRPr="002630AF" w:rsidRDefault="00217F44" w:rsidP="00217F44">
      <w:pPr>
        <w:ind w:left="851" w:right="618"/>
        <w:jc w:val="both"/>
        <w:rPr>
          <w:rFonts w:ascii="Abadi" w:hAnsi="Abadi" w:cs="Arial"/>
          <w:sz w:val="21"/>
          <w:szCs w:val="21"/>
        </w:rPr>
      </w:pPr>
      <w:r w:rsidRPr="002630AF">
        <w:rPr>
          <w:rFonts w:ascii="Abadi" w:hAnsi="Abadi" w:cs="Arial"/>
          <w:sz w:val="21"/>
          <w:szCs w:val="21"/>
        </w:rPr>
        <w:t>…</w:t>
      </w:r>
    </w:p>
    <w:p w:rsidR="00217F44" w:rsidRPr="002630AF" w:rsidRDefault="00217F44" w:rsidP="00217F44">
      <w:pPr>
        <w:ind w:left="851" w:right="618"/>
        <w:jc w:val="both"/>
        <w:rPr>
          <w:rFonts w:ascii="Abadi" w:hAnsi="Abadi" w:cs="Arial"/>
          <w:sz w:val="21"/>
          <w:szCs w:val="21"/>
        </w:rPr>
      </w:pPr>
      <w:r w:rsidRPr="002630AF">
        <w:rPr>
          <w:rFonts w:ascii="Abadi" w:hAnsi="Abadi" w:cs="Arial"/>
          <w:sz w:val="21"/>
          <w:szCs w:val="21"/>
        </w:rPr>
        <w:t xml:space="preserve">El Congreso del Estado por el voto de las dos terceras partes de los miembros presentes del Pleno hará la designación de Magistrados al Supremo Tribunal de Justicia de entre las ternas, </w:t>
      </w:r>
      <w:proofErr w:type="gramStart"/>
      <w:r w:rsidRPr="002630AF">
        <w:rPr>
          <w:rFonts w:ascii="Abadi" w:hAnsi="Abadi" w:cs="Arial"/>
          <w:sz w:val="21"/>
          <w:szCs w:val="21"/>
        </w:rPr>
        <w:t>que</w:t>
      </w:r>
      <w:proofErr w:type="gramEnd"/>
      <w:r w:rsidRPr="002630AF">
        <w:rPr>
          <w:rFonts w:ascii="Abadi" w:hAnsi="Abadi" w:cs="Arial"/>
          <w:sz w:val="21"/>
          <w:szCs w:val="21"/>
        </w:rPr>
        <w:t xml:space="preserve"> por turnos alternativos, presenten el Gobernador del Estado y el Consejo del Poder Judicial, y de los Magistrados Supernumerarios, de las ternas que presente el Pleno del Supremo Tribunal de Justicia. La misma votación calificada se requerirá para separar y reelegir en su cargo a los Magistrados.</w:t>
      </w:r>
    </w:p>
    <w:p w:rsidR="00217F44" w:rsidRPr="002630AF" w:rsidRDefault="00217F44" w:rsidP="00217F44">
      <w:pPr>
        <w:ind w:left="851" w:right="618"/>
        <w:jc w:val="both"/>
        <w:rPr>
          <w:rFonts w:ascii="Abadi" w:hAnsi="Abadi" w:cs="Arial"/>
          <w:sz w:val="21"/>
          <w:szCs w:val="21"/>
        </w:rPr>
      </w:pPr>
      <w:r w:rsidRPr="002630AF">
        <w:rPr>
          <w:rFonts w:ascii="Abadi" w:hAnsi="Abadi" w:cs="Arial"/>
          <w:sz w:val="21"/>
          <w:szCs w:val="21"/>
        </w:rPr>
        <w:t>…</w:t>
      </w:r>
    </w:p>
    <w:p w:rsidR="00217F44" w:rsidRPr="002630AF" w:rsidRDefault="00217F44" w:rsidP="00217F44">
      <w:pPr>
        <w:ind w:left="851" w:right="618"/>
        <w:jc w:val="both"/>
        <w:rPr>
          <w:rFonts w:ascii="Abadi" w:hAnsi="Abadi" w:cs="Arial"/>
          <w:sz w:val="21"/>
          <w:szCs w:val="21"/>
        </w:rPr>
      </w:pPr>
      <w:r w:rsidRPr="002630AF">
        <w:rPr>
          <w:rFonts w:ascii="Abadi" w:hAnsi="Abadi" w:cs="Arial"/>
          <w:sz w:val="21"/>
          <w:szCs w:val="21"/>
        </w:rPr>
        <w:t>…</w:t>
      </w:r>
    </w:p>
    <w:p w:rsidR="00217F44" w:rsidRPr="002630AF" w:rsidRDefault="00217F44" w:rsidP="00217F44">
      <w:pPr>
        <w:ind w:left="851" w:right="618"/>
        <w:jc w:val="both"/>
        <w:rPr>
          <w:rFonts w:ascii="Abadi" w:hAnsi="Abadi" w:cs="Arial"/>
          <w:sz w:val="21"/>
          <w:szCs w:val="21"/>
        </w:rPr>
      </w:pPr>
      <w:r w:rsidRPr="002630AF">
        <w:rPr>
          <w:rFonts w:ascii="Abadi" w:hAnsi="Abadi" w:cs="Arial"/>
          <w:sz w:val="21"/>
          <w:szCs w:val="21"/>
        </w:rPr>
        <w:t xml:space="preserve">El Gobernador del Estado o el Consejo del Poder Judicial, según corresponda al origen de la propuesta, podrán proponer la reelección de un Magistrado en los términos de esta Constitución y la Ley. </w:t>
      </w:r>
    </w:p>
    <w:p w:rsidR="00217F44" w:rsidRPr="002630AF" w:rsidRDefault="00217F44" w:rsidP="00217F44">
      <w:pPr>
        <w:ind w:left="851" w:right="618"/>
        <w:jc w:val="both"/>
        <w:rPr>
          <w:rFonts w:ascii="Abadi" w:hAnsi="Abadi" w:cs="Arial"/>
          <w:sz w:val="21"/>
          <w:szCs w:val="21"/>
        </w:rPr>
      </w:pPr>
    </w:p>
    <w:p w:rsidR="00217F44" w:rsidRPr="002630AF" w:rsidRDefault="00217F44" w:rsidP="00217F44">
      <w:pPr>
        <w:ind w:left="851" w:right="618"/>
        <w:jc w:val="both"/>
        <w:rPr>
          <w:rFonts w:ascii="Abadi" w:hAnsi="Abadi" w:cs="Arial"/>
          <w:sz w:val="21"/>
          <w:szCs w:val="21"/>
        </w:rPr>
      </w:pPr>
      <w:r w:rsidRPr="002630AF">
        <w:rPr>
          <w:rFonts w:ascii="Abadi" w:hAnsi="Abadi" w:cs="Arial"/>
          <w:sz w:val="21"/>
          <w:szCs w:val="21"/>
        </w:rPr>
        <w:t xml:space="preserve">Sólo podrán ser reelectos los Magistrados </w:t>
      </w:r>
      <w:proofErr w:type="gramStart"/>
      <w:r w:rsidRPr="002630AF">
        <w:rPr>
          <w:rFonts w:ascii="Abadi" w:hAnsi="Abadi" w:cs="Arial"/>
          <w:sz w:val="21"/>
          <w:szCs w:val="21"/>
        </w:rPr>
        <w:t>que</w:t>
      </w:r>
      <w:proofErr w:type="gramEnd"/>
      <w:r w:rsidRPr="002630AF">
        <w:rPr>
          <w:rFonts w:ascii="Abadi" w:hAnsi="Abadi" w:cs="Arial"/>
          <w:sz w:val="21"/>
          <w:szCs w:val="21"/>
        </w:rPr>
        <w:t xml:space="preserve"> de acuerdo al dictamen de evaluación, hayan actuado en su primer cargo, con estricto apego a los principios que rigen la función judicial y que son los de independencia judicial, imparcialidad, eficiencia, eficacia, legalidad, excelencia profesional, honestidad invulnerable, diligencia, celeridad, honradez, veracidad, objetividad, competencia, </w:t>
      </w:r>
      <w:r w:rsidRPr="002630AF">
        <w:rPr>
          <w:rFonts w:ascii="Abadi" w:hAnsi="Abadi" w:cs="Arial"/>
          <w:sz w:val="21"/>
          <w:szCs w:val="21"/>
        </w:rPr>
        <w:lastRenderedPageBreak/>
        <w:t>honorabilidad, lealtad, probidad y rectitud.»</w:t>
      </w:r>
    </w:p>
    <w:p w:rsidR="00217F44" w:rsidRPr="002630AF" w:rsidRDefault="00217F44" w:rsidP="00217F44">
      <w:pPr>
        <w:jc w:val="both"/>
        <w:rPr>
          <w:rFonts w:ascii="Abadi" w:hAnsi="Abadi" w:cs="Arial"/>
          <w:sz w:val="21"/>
          <w:szCs w:val="21"/>
        </w:rPr>
      </w:pPr>
    </w:p>
    <w:p w:rsidR="00217F44" w:rsidRPr="002630AF" w:rsidRDefault="00217F44" w:rsidP="00217F44">
      <w:pPr>
        <w:ind w:firstLine="708"/>
        <w:jc w:val="both"/>
        <w:rPr>
          <w:rFonts w:ascii="Abadi" w:hAnsi="Abadi" w:cs="Arial"/>
          <w:sz w:val="21"/>
          <w:szCs w:val="21"/>
        </w:rPr>
      </w:pPr>
      <w:r w:rsidRPr="002630AF">
        <w:rPr>
          <w:rFonts w:ascii="Abadi" w:hAnsi="Abadi" w:cs="Arial"/>
          <w:sz w:val="21"/>
          <w:szCs w:val="21"/>
        </w:rPr>
        <w:t>Las normas constitucionales recién reproducidas, constituyen la base del sistema adoptado para la decisión sobre la reelección de Magistrados del Supremo Tribunal de Justicia del Estado, de cuya puntual revisión se obtiene que existen diversos ámbitos de decisión y etapas en el procedimiento respectivo, habida cuenta que un primer requisito o presupuesto básico para la reelección aludida, reside en que el aspirante hubiese obtenido una evaluación satisfactoria en el dictamen que para tal efecto emita la Comisión de Evaluación del Desempeño de Magistrados y Consejeros del Poder Judicial, a la que en lo subsecuente será mencionada sólo como Comisión de Evaluación.</w:t>
      </w:r>
    </w:p>
    <w:p w:rsidR="00217F44" w:rsidRPr="002630AF" w:rsidRDefault="00217F44" w:rsidP="00217F44">
      <w:pPr>
        <w:jc w:val="both"/>
        <w:rPr>
          <w:rFonts w:ascii="Abadi" w:hAnsi="Abadi" w:cs="Arial"/>
          <w:sz w:val="21"/>
          <w:szCs w:val="21"/>
        </w:rPr>
      </w:pPr>
    </w:p>
    <w:p w:rsidR="00217F44" w:rsidRPr="002630AF" w:rsidRDefault="00217F44" w:rsidP="00217F44">
      <w:pPr>
        <w:ind w:firstLine="708"/>
        <w:jc w:val="both"/>
        <w:rPr>
          <w:rFonts w:ascii="Abadi" w:hAnsi="Abadi" w:cs="Arial"/>
          <w:sz w:val="21"/>
          <w:szCs w:val="21"/>
        </w:rPr>
      </w:pPr>
      <w:r w:rsidRPr="002630AF">
        <w:rPr>
          <w:rFonts w:ascii="Abadi" w:hAnsi="Abadi" w:cs="Arial"/>
          <w:sz w:val="21"/>
          <w:szCs w:val="21"/>
        </w:rPr>
        <w:t>Superado dicho requisito, un segundo nivel de competencia y decisión, corresponde al Gobernador del Estado o al Consejo del Poder Judicial, en función del origen de la propuesta, los cuales habrán de determinar, en ejercicio de facultades propias, ponderando el dictamen emitido por la Comisión de Evaluación y los demás elementos de juicio a su alcance, si consideran procedente proponer o no la reelección del magistrado respectivo.</w:t>
      </w:r>
    </w:p>
    <w:p w:rsidR="00217F44" w:rsidRPr="002630AF" w:rsidRDefault="00217F44" w:rsidP="00217F44">
      <w:pPr>
        <w:jc w:val="both"/>
        <w:rPr>
          <w:rFonts w:ascii="Abadi" w:hAnsi="Abadi" w:cs="Arial"/>
          <w:sz w:val="21"/>
          <w:szCs w:val="21"/>
        </w:rPr>
      </w:pPr>
    </w:p>
    <w:p w:rsidR="00217F44" w:rsidRPr="002630AF" w:rsidRDefault="00217F44" w:rsidP="00217F44">
      <w:pPr>
        <w:ind w:firstLine="708"/>
        <w:jc w:val="both"/>
        <w:rPr>
          <w:rFonts w:ascii="Abadi" w:hAnsi="Abadi" w:cs="Arial"/>
          <w:sz w:val="21"/>
          <w:szCs w:val="21"/>
        </w:rPr>
      </w:pPr>
      <w:r w:rsidRPr="002630AF">
        <w:rPr>
          <w:rFonts w:ascii="Abadi" w:hAnsi="Abadi" w:cs="Arial"/>
          <w:sz w:val="21"/>
          <w:szCs w:val="21"/>
        </w:rPr>
        <w:t>La última fase del procedimiento corresponde exclusivamente al Congreso del Estado, que en ejercicio de sus facultades habrá de decidir si adopta o se aparta de la determinación del Gobernador del Estado o del Consejo del Poder Judicial, según corresponda, puesto que, derivado de la naturaleza de las atribuciones del órgano legislativo, el dictamen de éstos no le resultan vinculantes, en atención a lo que dispone el artículo 94 en su penúltimo párrafo de la Ley Orgánica del Poder Judicial del Estado de Guanajuato.</w:t>
      </w:r>
    </w:p>
    <w:p w:rsidR="00217F44" w:rsidRPr="002630AF" w:rsidRDefault="00217F44" w:rsidP="00217F44">
      <w:pPr>
        <w:ind w:firstLine="708"/>
        <w:jc w:val="both"/>
        <w:rPr>
          <w:rFonts w:ascii="Abadi" w:hAnsi="Abadi" w:cs="Arial"/>
          <w:sz w:val="21"/>
          <w:szCs w:val="21"/>
        </w:rPr>
      </w:pPr>
    </w:p>
    <w:p w:rsidR="00217F44" w:rsidRPr="002630AF" w:rsidRDefault="00217F44" w:rsidP="00217F44">
      <w:pPr>
        <w:ind w:firstLine="708"/>
        <w:jc w:val="both"/>
        <w:rPr>
          <w:rFonts w:ascii="Abadi" w:hAnsi="Abadi" w:cs="Arial"/>
          <w:sz w:val="21"/>
          <w:szCs w:val="21"/>
        </w:rPr>
      </w:pPr>
      <w:r w:rsidRPr="002630AF">
        <w:rPr>
          <w:rFonts w:ascii="Abadi" w:hAnsi="Abadi" w:cs="Arial"/>
          <w:sz w:val="21"/>
          <w:szCs w:val="21"/>
        </w:rPr>
        <w:t xml:space="preserve">Se afirma lo anterior de manera categórica, pues no existe ni por su naturaleza podría existir, norma constitucional o disposición legal alguna que obligue al Congreso del Estado a pronunciarse en un sentido determinado respecto de la propuesta de reelección del magistrado, pues ello haría nugatoria la participación de este órgano colegiado en dicha designación. </w:t>
      </w:r>
    </w:p>
    <w:p w:rsidR="00217F44" w:rsidRPr="002630AF" w:rsidRDefault="00217F44" w:rsidP="00217F44">
      <w:pPr>
        <w:ind w:firstLine="708"/>
        <w:jc w:val="both"/>
        <w:rPr>
          <w:rFonts w:ascii="Abadi" w:hAnsi="Abadi" w:cs="Arial"/>
          <w:sz w:val="21"/>
          <w:szCs w:val="21"/>
        </w:rPr>
      </w:pPr>
    </w:p>
    <w:p w:rsidR="00217F44" w:rsidRPr="002630AF" w:rsidRDefault="00217F44" w:rsidP="00217F44">
      <w:pPr>
        <w:ind w:firstLine="708"/>
        <w:jc w:val="both"/>
        <w:rPr>
          <w:rFonts w:ascii="Abadi" w:hAnsi="Abadi" w:cs="Arial"/>
          <w:sz w:val="21"/>
          <w:szCs w:val="21"/>
        </w:rPr>
      </w:pPr>
      <w:r w:rsidRPr="002630AF">
        <w:rPr>
          <w:rFonts w:ascii="Abadi" w:hAnsi="Abadi" w:cs="Arial"/>
          <w:sz w:val="21"/>
          <w:szCs w:val="21"/>
        </w:rPr>
        <w:t>A esta conclusión se arriba de una interpretación sistemática y teleológica de dichas normas constitucionales y no de una interpretación aislada y literal del último párrafo del artículo 86 constitucional.</w:t>
      </w:r>
    </w:p>
    <w:p w:rsidR="00217F44" w:rsidRPr="002630AF" w:rsidRDefault="00217F44" w:rsidP="00217F44">
      <w:pPr>
        <w:jc w:val="both"/>
        <w:rPr>
          <w:rFonts w:ascii="Abadi" w:hAnsi="Abadi" w:cs="Arial"/>
          <w:sz w:val="21"/>
          <w:szCs w:val="21"/>
        </w:rPr>
      </w:pPr>
    </w:p>
    <w:p w:rsidR="00217F44" w:rsidRPr="002630AF" w:rsidRDefault="00217F44" w:rsidP="00BD3DF1">
      <w:pPr>
        <w:ind w:firstLine="709"/>
        <w:jc w:val="both"/>
        <w:rPr>
          <w:rFonts w:ascii="Abadi" w:hAnsi="Abadi"/>
          <w:b/>
          <w:sz w:val="21"/>
          <w:szCs w:val="21"/>
        </w:rPr>
      </w:pPr>
      <w:r w:rsidRPr="002630AF">
        <w:rPr>
          <w:rFonts w:ascii="Abadi" w:hAnsi="Abadi"/>
          <w:b/>
          <w:sz w:val="21"/>
          <w:szCs w:val="21"/>
        </w:rPr>
        <w:t>III.</w:t>
      </w:r>
      <w:r w:rsidRPr="002630AF">
        <w:rPr>
          <w:rFonts w:ascii="Abadi" w:hAnsi="Abadi"/>
          <w:b/>
          <w:sz w:val="21"/>
          <w:szCs w:val="21"/>
        </w:rPr>
        <w:tab/>
        <w:t xml:space="preserve">Fundamento Constitucional y legal para la reelección de Magistrados. </w:t>
      </w:r>
    </w:p>
    <w:p w:rsidR="00217F44" w:rsidRPr="002630AF" w:rsidRDefault="00217F44" w:rsidP="00217F44">
      <w:pPr>
        <w:jc w:val="both"/>
        <w:rPr>
          <w:rFonts w:ascii="Abadi" w:hAnsi="Abadi"/>
          <w:b/>
          <w:sz w:val="21"/>
          <w:szCs w:val="21"/>
        </w:rPr>
      </w:pPr>
    </w:p>
    <w:p w:rsidR="00217F44" w:rsidRPr="002630AF" w:rsidRDefault="00217F44" w:rsidP="00217F44">
      <w:pPr>
        <w:jc w:val="both"/>
        <w:rPr>
          <w:rFonts w:ascii="Abadi" w:hAnsi="Abadi"/>
          <w:sz w:val="21"/>
          <w:szCs w:val="21"/>
        </w:rPr>
      </w:pPr>
      <w:r w:rsidRPr="002630AF">
        <w:rPr>
          <w:rFonts w:ascii="Abadi" w:hAnsi="Abadi"/>
          <w:b/>
          <w:sz w:val="21"/>
          <w:szCs w:val="21"/>
        </w:rPr>
        <w:tab/>
      </w:r>
      <w:r w:rsidRPr="002630AF">
        <w:rPr>
          <w:rFonts w:ascii="Abadi" w:hAnsi="Abadi"/>
          <w:sz w:val="21"/>
          <w:szCs w:val="21"/>
        </w:rPr>
        <w:t>Señala el artículo 86 de la Constitución Política de nuestro Estado en su último párrafo que:</w:t>
      </w:r>
    </w:p>
    <w:p w:rsidR="00217F44" w:rsidRPr="002630AF" w:rsidRDefault="00217F44" w:rsidP="00217F44">
      <w:pPr>
        <w:jc w:val="both"/>
        <w:rPr>
          <w:rFonts w:ascii="Abadi" w:hAnsi="Abadi"/>
          <w:sz w:val="21"/>
          <w:szCs w:val="21"/>
        </w:rPr>
      </w:pPr>
    </w:p>
    <w:p w:rsidR="00217F44" w:rsidRPr="002630AF" w:rsidRDefault="00217F44" w:rsidP="00217F44">
      <w:pPr>
        <w:ind w:left="708"/>
        <w:jc w:val="both"/>
        <w:rPr>
          <w:rFonts w:ascii="Abadi" w:hAnsi="Abadi"/>
          <w:sz w:val="21"/>
          <w:szCs w:val="21"/>
        </w:rPr>
      </w:pPr>
      <w:r w:rsidRPr="002630AF">
        <w:rPr>
          <w:rFonts w:ascii="Abadi" w:hAnsi="Abadi"/>
          <w:sz w:val="21"/>
          <w:szCs w:val="21"/>
        </w:rPr>
        <w:t xml:space="preserve">«Sólo podrán ser reelectos los Magistrados </w:t>
      </w:r>
      <w:r w:rsidR="00FB0F76" w:rsidRPr="002630AF">
        <w:rPr>
          <w:rFonts w:ascii="Abadi" w:hAnsi="Abadi"/>
          <w:sz w:val="21"/>
          <w:szCs w:val="21"/>
        </w:rPr>
        <w:t>que,</w:t>
      </w:r>
      <w:r w:rsidRPr="002630AF">
        <w:rPr>
          <w:rFonts w:ascii="Abadi" w:hAnsi="Abadi"/>
          <w:sz w:val="21"/>
          <w:szCs w:val="21"/>
        </w:rPr>
        <w:t xml:space="preserve"> de acuerdo al dictamen de evaluación, hayan actuado en su primer cargo, con estricto apego a los principios que rigen la función judicial y que son los de independencia judicial, imparcialidad, eficiencia, eficacia, legalidad, excelencia profesional, honestidad invulnerable, diligencia, celeridad, honradez, veracidad, objetividad, competencia, honorabilidad, lealtad, probidad y rectitud.»</w:t>
      </w:r>
    </w:p>
    <w:p w:rsidR="00217F44" w:rsidRPr="002630AF" w:rsidRDefault="00217F44" w:rsidP="00217F44">
      <w:pPr>
        <w:rPr>
          <w:rFonts w:ascii="Abadi" w:hAnsi="Abadi"/>
          <w:sz w:val="21"/>
          <w:szCs w:val="21"/>
        </w:rPr>
      </w:pPr>
    </w:p>
    <w:p w:rsidR="00217F44" w:rsidRPr="002630AF" w:rsidRDefault="00217F44" w:rsidP="00217F44">
      <w:pPr>
        <w:jc w:val="both"/>
        <w:rPr>
          <w:rFonts w:ascii="Abadi" w:hAnsi="Abadi"/>
          <w:sz w:val="21"/>
          <w:szCs w:val="21"/>
        </w:rPr>
      </w:pPr>
      <w:r w:rsidRPr="002630AF">
        <w:rPr>
          <w:rFonts w:ascii="Abadi" w:hAnsi="Abadi"/>
          <w:sz w:val="21"/>
          <w:szCs w:val="21"/>
        </w:rPr>
        <w:tab/>
        <w:t>Estos principios son explicitados por la Ley Orgánica del Poder Judicial del Estado de Guanajuato, en su artículo 75:</w:t>
      </w:r>
    </w:p>
    <w:p w:rsidR="00217F44" w:rsidRPr="002630AF" w:rsidRDefault="00217F44" w:rsidP="00217F44">
      <w:pPr>
        <w:jc w:val="both"/>
        <w:rPr>
          <w:rFonts w:ascii="Abadi" w:hAnsi="Abadi"/>
          <w:sz w:val="21"/>
          <w:szCs w:val="21"/>
        </w:rPr>
      </w:pPr>
    </w:p>
    <w:p w:rsidR="00217F44" w:rsidRPr="002630AF" w:rsidRDefault="00217F44" w:rsidP="00217F44">
      <w:pPr>
        <w:ind w:left="1404" w:hanging="696"/>
        <w:jc w:val="both"/>
        <w:rPr>
          <w:rFonts w:ascii="Abadi" w:hAnsi="Abadi"/>
          <w:bCs/>
          <w:sz w:val="21"/>
          <w:szCs w:val="21"/>
        </w:rPr>
      </w:pPr>
      <w:r w:rsidRPr="002630AF">
        <w:rPr>
          <w:rFonts w:ascii="Abadi" w:hAnsi="Abadi" w:cs="Arial"/>
          <w:bCs/>
          <w:i/>
          <w:sz w:val="21"/>
          <w:szCs w:val="21"/>
        </w:rPr>
        <w:t>«</w:t>
      </w:r>
      <w:r w:rsidRPr="002630AF">
        <w:rPr>
          <w:rFonts w:ascii="Abadi" w:hAnsi="Abadi"/>
          <w:b/>
          <w:bCs/>
          <w:sz w:val="21"/>
          <w:szCs w:val="21"/>
        </w:rPr>
        <w:t>I.</w:t>
      </w:r>
      <w:r w:rsidRPr="002630AF">
        <w:rPr>
          <w:rFonts w:ascii="Abadi" w:hAnsi="Abadi"/>
          <w:b/>
          <w:bCs/>
          <w:sz w:val="21"/>
          <w:szCs w:val="21"/>
        </w:rPr>
        <w:tab/>
      </w:r>
      <w:r w:rsidRPr="002630AF">
        <w:rPr>
          <w:rFonts w:ascii="Abadi" w:hAnsi="Abadi"/>
          <w:bCs/>
          <w:sz w:val="21"/>
          <w:szCs w:val="21"/>
        </w:rPr>
        <w:t>Independencia Judicial: Consiste en pronunciar resoluciones conforme a convicciones sustentadas, sin obedecer a instrucciones de ninguna otra autoridad y ateniéndose tan sólo a lo que establece la ley;</w:t>
      </w:r>
    </w:p>
    <w:p w:rsidR="00217F44" w:rsidRPr="002630AF" w:rsidRDefault="00217F44" w:rsidP="00217F44">
      <w:pPr>
        <w:ind w:left="2109" w:hanging="705"/>
        <w:jc w:val="both"/>
        <w:rPr>
          <w:rFonts w:ascii="Abadi" w:hAnsi="Abadi"/>
          <w:bCs/>
          <w:sz w:val="21"/>
          <w:szCs w:val="21"/>
        </w:rPr>
      </w:pPr>
    </w:p>
    <w:p w:rsidR="00217F44" w:rsidRPr="002630AF" w:rsidRDefault="00217F44" w:rsidP="00217F44">
      <w:pPr>
        <w:ind w:left="1404" w:hanging="696"/>
        <w:jc w:val="both"/>
        <w:rPr>
          <w:rFonts w:ascii="Abadi" w:hAnsi="Abadi"/>
          <w:bCs/>
          <w:sz w:val="21"/>
          <w:szCs w:val="21"/>
        </w:rPr>
      </w:pPr>
      <w:r w:rsidRPr="002630AF">
        <w:rPr>
          <w:rFonts w:ascii="Abadi" w:hAnsi="Abadi"/>
          <w:b/>
          <w:bCs/>
          <w:sz w:val="21"/>
          <w:szCs w:val="21"/>
        </w:rPr>
        <w:t>II.</w:t>
      </w:r>
      <w:r w:rsidRPr="002630AF">
        <w:rPr>
          <w:rFonts w:ascii="Abadi" w:hAnsi="Abadi"/>
          <w:b/>
          <w:bCs/>
          <w:sz w:val="21"/>
          <w:szCs w:val="21"/>
        </w:rPr>
        <w:tab/>
      </w:r>
      <w:r w:rsidRPr="002630AF">
        <w:rPr>
          <w:rFonts w:ascii="Abadi" w:hAnsi="Abadi"/>
          <w:bCs/>
          <w:sz w:val="21"/>
          <w:szCs w:val="21"/>
        </w:rPr>
        <w:t>Imparcialidad: Es la no adhesión o preferencia a ninguna de las partes; la falta de designio anticipado o de prevención a favor o en contra de alguien o algo, que permite juzgar o proceder con rectitud. En el ejercicio de la función judicial toda actuación debe ser realizada sin preferencias personales;</w:t>
      </w:r>
    </w:p>
    <w:p w:rsidR="00217F44" w:rsidRPr="002630AF" w:rsidRDefault="00217F44" w:rsidP="00217F44">
      <w:pPr>
        <w:ind w:left="2109" w:hanging="705"/>
        <w:jc w:val="both"/>
        <w:rPr>
          <w:rFonts w:ascii="Abadi" w:hAnsi="Abadi"/>
          <w:bCs/>
          <w:sz w:val="21"/>
          <w:szCs w:val="21"/>
        </w:rPr>
      </w:pPr>
    </w:p>
    <w:p w:rsidR="00217F44" w:rsidRPr="002630AF" w:rsidRDefault="00217F44" w:rsidP="00217F44">
      <w:pPr>
        <w:ind w:left="1404" w:hanging="696"/>
        <w:jc w:val="both"/>
        <w:rPr>
          <w:rFonts w:ascii="Abadi" w:hAnsi="Abadi"/>
          <w:bCs/>
          <w:sz w:val="21"/>
          <w:szCs w:val="21"/>
        </w:rPr>
      </w:pPr>
      <w:r w:rsidRPr="002630AF">
        <w:rPr>
          <w:rFonts w:ascii="Abadi" w:hAnsi="Abadi"/>
          <w:b/>
          <w:bCs/>
          <w:sz w:val="21"/>
          <w:szCs w:val="21"/>
        </w:rPr>
        <w:t>III.</w:t>
      </w:r>
      <w:r w:rsidRPr="002630AF">
        <w:rPr>
          <w:rFonts w:ascii="Abadi" w:hAnsi="Abadi"/>
          <w:b/>
          <w:bCs/>
          <w:sz w:val="21"/>
          <w:szCs w:val="21"/>
        </w:rPr>
        <w:tab/>
      </w:r>
      <w:r w:rsidRPr="002630AF">
        <w:rPr>
          <w:rFonts w:ascii="Abadi" w:hAnsi="Abadi"/>
          <w:bCs/>
          <w:sz w:val="21"/>
          <w:szCs w:val="21"/>
        </w:rPr>
        <w:t xml:space="preserve">Eficiencia: Es el aprovechamiento y utilización correcta de los </w:t>
      </w:r>
      <w:r w:rsidRPr="002630AF">
        <w:rPr>
          <w:rFonts w:ascii="Abadi" w:hAnsi="Abadi"/>
          <w:bCs/>
          <w:sz w:val="21"/>
          <w:szCs w:val="21"/>
        </w:rPr>
        <w:lastRenderedPageBreak/>
        <w:t>recursos materiales y humanos de que dispone el juzgador para impartir justicia, dedicándolos exclusivamente al fin para el que se le proporcionan, así como la observancia oportuna de los plazos previstos en las leyes para que la función judicial sea pronta y expedita con los menores costos para el Estado, la sociedad y las partes, de modo que las resoluciones se dicten en el menor tiempo posible;</w:t>
      </w:r>
    </w:p>
    <w:p w:rsidR="00217F44" w:rsidRPr="002630AF" w:rsidRDefault="00217F44" w:rsidP="00217F44">
      <w:pPr>
        <w:ind w:left="2109" w:hanging="705"/>
        <w:jc w:val="both"/>
        <w:rPr>
          <w:rFonts w:ascii="Abadi" w:hAnsi="Abadi"/>
          <w:bCs/>
          <w:sz w:val="21"/>
          <w:szCs w:val="21"/>
        </w:rPr>
      </w:pPr>
    </w:p>
    <w:p w:rsidR="00217F44" w:rsidRPr="002630AF" w:rsidRDefault="00217F44" w:rsidP="00217F44">
      <w:pPr>
        <w:ind w:left="1404" w:hanging="696"/>
        <w:jc w:val="both"/>
        <w:rPr>
          <w:rFonts w:ascii="Abadi" w:hAnsi="Abadi"/>
          <w:bCs/>
          <w:sz w:val="21"/>
          <w:szCs w:val="21"/>
        </w:rPr>
      </w:pPr>
      <w:r w:rsidRPr="002630AF">
        <w:rPr>
          <w:rFonts w:ascii="Abadi" w:hAnsi="Abadi"/>
          <w:b/>
          <w:bCs/>
          <w:sz w:val="21"/>
          <w:szCs w:val="21"/>
        </w:rPr>
        <w:t>IV.</w:t>
      </w:r>
      <w:r w:rsidRPr="002630AF">
        <w:rPr>
          <w:rFonts w:ascii="Abadi" w:hAnsi="Abadi"/>
          <w:b/>
          <w:bCs/>
          <w:sz w:val="21"/>
          <w:szCs w:val="21"/>
        </w:rPr>
        <w:tab/>
      </w:r>
      <w:r w:rsidRPr="002630AF">
        <w:rPr>
          <w:rFonts w:ascii="Abadi" w:hAnsi="Abadi"/>
          <w:bCs/>
          <w:sz w:val="21"/>
          <w:szCs w:val="21"/>
        </w:rPr>
        <w:t>Eficacia: Es la exigencia de aplicarse debidamente para el cumplimiento de la ley y la impartición de una justicia pronta, completa e imparcial, obteniéndose los mejores efectos de la actuación del titular del órgano jurisdiccional para cumplir con el mandato contenido en el artículo 17 de la Constitución Política de los Estados Unidos Mexicanos;</w:t>
      </w:r>
    </w:p>
    <w:p w:rsidR="00217F44" w:rsidRPr="002630AF" w:rsidRDefault="00217F44" w:rsidP="00217F44">
      <w:pPr>
        <w:ind w:left="2109" w:hanging="705"/>
        <w:jc w:val="both"/>
        <w:rPr>
          <w:rFonts w:ascii="Abadi" w:hAnsi="Abadi"/>
          <w:bCs/>
          <w:sz w:val="21"/>
          <w:szCs w:val="21"/>
        </w:rPr>
      </w:pPr>
    </w:p>
    <w:p w:rsidR="00217F44" w:rsidRPr="002630AF" w:rsidRDefault="00217F44" w:rsidP="00217F44">
      <w:pPr>
        <w:ind w:left="1404" w:hanging="696"/>
        <w:jc w:val="both"/>
        <w:rPr>
          <w:rFonts w:ascii="Abadi" w:hAnsi="Abadi"/>
          <w:bCs/>
          <w:sz w:val="21"/>
          <w:szCs w:val="21"/>
        </w:rPr>
      </w:pPr>
      <w:r w:rsidRPr="002630AF">
        <w:rPr>
          <w:rFonts w:ascii="Abadi" w:hAnsi="Abadi"/>
          <w:b/>
          <w:bCs/>
          <w:sz w:val="21"/>
          <w:szCs w:val="21"/>
        </w:rPr>
        <w:t>V.</w:t>
      </w:r>
      <w:r w:rsidRPr="002630AF">
        <w:rPr>
          <w:rFonts w:ascii="Abadi" w:hAnsi="Abadi"/>
          <w:b/>
          <w:bCs/>
          <w:sz w:val="21"/>
          <w:szCs w:val="21"/>
        </w:rPr>
        <w:tab/>
      </w:r>
      <w:r w:rsidRPr="002630AF">
        <w:rPr>
          <w:rFonts w:ascii="Abadi" w:hAnsi="Abadi"/>
          <w:bCs/>
          <w:sz w:val="21"/>
          <w:szCs w:val="21"/>
        </w:rPr>
        <w:t>Legalidad: Es la conformidad y sujeción estricta de las conductas y decisiones a lo ordenado por la ley;</w:t>
      </w:r>
    </w:p>
    <w:p w:rsidR="00217F44" w:rsidRPr="002630AF" w:rsidRDefault="00217F44" w:rsidP="00217F44">
      <w:pPr>
        <w:ind w:left="2109" w:hanging="705"/>
        <w:jc w:val="both"/>
        <w:rPr>
          <w:rFonts w:ascii="Abadi" w:hAnsi="Abadi"/>
          <w:bCs/>
          <w:sz w:val="21"/>
          <w:szCs w:val="21"/>
        </w:rPr>
      </w:pPr>
    </w:p>
    <w:p w:rsidR="00217F44" w:rsidRPr="002630AF" w:rsidRDefault="00217F44" w:rsidP="00217F44">
      <w:pPr>
        <w:ind w:left="1404" w:hanging="696"/>
        <w:jc w:val="both"/>
        <w:rPr>
          <w:rFonts w:ascii="Abadi" w:hAnsi="Abadi"/>
          <w:bCs/>
          <w:sz w:val="21"/>
          <w:szCs w:val="21"/>
        </w:rPr>
      </w:pPr>
      <w:r w:rsidRPr="002630AF">
        <w:rPr>
          <w:rFonts w:ascii="Abadi" w:hAnsi="Abadi"/>
          <w:b/>
          <w:bCs/>
          <w:sz w:val="21"/>
          <w:szCs w:val="21"/>
        </w:rPr>
        <w:t>VI.</w:t>
      </w:r>
      <w:r w:rsidRPr="002630AF">
        <w:rPr>
          <w:rFonts w:ascii="Abadi" w:hAnsi="Abadi"/>
          <w:b/>
          <w:bCs/>
          <w:sz w:val="21"/>
          <w:szCs w:val="21"/>
        </w:rPr>
        <w:tab/>
      </w:r>
      <w:r w:rsidRPr="002630AF">
        <w:rPr>
          <w:rFonts w:ascii="Abadi" w:hAnsi="Abadi"/>
          <w:bCs/>
          <w:sz w:val="21"/>
          <w:szCs w:val="21"/>
        </w:rPr>
        <w:t xml:space="preserve">Excelencia profesional: Es la actuación con una calidad superior que sobresale en mérito y que va más allá de lo ordinario o normalmente exigido en la actuación jurisdiccional. El ejercicio de la profesión con relevante capacidad y aplicación; </w:t>
      </w:r>
    </w:p>
    <w:p w:rsidR="00217F44" w:rsidRPr="002630AF" w:rsidRDefault="00217F44" w:rsidP="00217F44">
      <w:pPr>
        <w:ind w:left="2109" w:hanging="705"/>
        <w:jc w:val="both"/>
        <w:rPr>
          <w:rFonts w:ascii="Abadi" w:hAnsi="Abadi"/>
          <w:bCs/>
          <w:sz w:val="21"/>
          <w:szCs w:val="21"/>
        </w:rPr>
      </w:pPr>
    </w:p>
    <w:p w:rsidR="00217F44" w:rsidRPr="002630AF" w:rsidRDefault="00217F44" w:rsidP="00BD3DF1">
      <w:pPr>
        <w:ind w:left="1404" w:hanging="696"/>
        <w:jc w:val="both"/>
        <w:rPr>
          <w:rFonts w:ascii="Abadi" w:hAnsi="Abadi"/>
          <w:bCs/>
          <w:sz w:val="21"/>
          <w:szCs w:val="21"/>
        </w:rPr>
      </w:pPr>
      <w:r w:rsidRPr="002630AF">
        <w:rPr>
          <w:rFonts w:ascii="Abadi" w:hAnsi="Abadi"/>
          <w:b/>
          <w:bCs/>
          <w:sz w:val="21"/>
          <w:szCs w:val="21"/>
        </w:rPr>
        <w:t>VII.</w:t>
      </w:r>
      <w:r w:rsidRPr="002630AF">
        <w:rPr>
          <w:rFonts w:ascii="Abadi" w:hAnsi="Abadi"/>
          <w:b/>
          <w:bCs/>
          <w:sz w:val="21"/>
          <w:szCs w:val="21"/>
        </w:rPr>
        <w:tab/>
      </w:r>
      <w:r w:rsidRPr="002630AF">
        <w:rPr>
          <w:rFonts w:ascii="Abadi" w:hAnsi="Abadi"/>
          <w:bCs/>
          <w:sz w:val="21"/>
          <w:szCs w:val="21"/>
        </w:rPr>
        <w:t xml:space="preserve">Honestidad invulnerable: Es el actuar probo, recto y honrado; </w:t>
      </w:r>
    </w:p>
    <w:p w:rsidR="00217F44" w:rsidRPr="002630AF" w:rsidRDefault="00217F44" w:rsidP="00217F44">
      <w:pPr>
        <w:ind w:left="2109" w:hanging="705"/>
        <w:jc w:val="both"/>
        <w:rPr>
          <w:rFonts w:ascii="Abadi" w:hAnsi="Abadi"/>
          <w:bCs/>
          <w:sz w:val="21"/>
          <w:szCs w:val="21"/>
        </w:rPr>
      </w:pPr>
    </w:p>
    <w:p w:rsidR="00217F44" w:rsidRPr="002630AF" w:rsidRDefault="00217F44" w:rsidP="00217F44">
      <w:pPr>
        <w:ind w:left="1404" w:hanging="696"/>
        <w:jc w:val="both"/>
        <w:rPr>
          <w:rFonts w:ascii="Abadi" w:hAnsi="Abadi"/>
          <w:bCs/>
          <w:sz w:val="21"/>
          <w:szCs w:val="21"/>
        </w:rPr>
      </w:pPr>
      <w:r w:rsidRPr="002630AF">
        <w:rPr>
          <w:rFonts w:ascii="Abadi" w:hAnsi="Abadi"/>
          <w:b/>
          <w:bCs/>
          <w:sz w:val="21"/>
          <w:szCs w:val="21"/>
        </w:rPr>
        <w:t>VIII.</w:t>
      </w:r>
      <w:r w:rsidRPr="002630AF">
        <w:rPr>
          <w:rFonts w:ascii="Abadi" w:hAnsi="Abadi"/>
          <w:b/>
          <w:bCs/>
          <w:sz w:val="21"/>
          <w:szCs w:val="21"/>
        </w:rPr>
        <w:tab/>
      </w:r>
      <w:r w:rsidRPr="002630AF">
        <w:rPr>
          <w:rFonts w:ascii="Abadi" w:hAnsi="Abadi"/>
          <w:bCs/>
          <w:sz w:val="21"/>
          <w:szCs w:val="21"/>
        </w:rPr>
        <w:t xml:space="preserve">Diligencia: Consiste en que los órganos jurisdiccionales se conduzcan en todos sus actos con el cuidado debido y principalmente que </w:t>
      </w:r>
      <w:r w:rsidRPr="002630AF">
        <w:rPr>
          <w:rFonts w:ascii="Abadi" w:hAnsi="Abadi"/>
          <w:bCs/>
          <w:sz w:val="21"/>
          <w:szCs w:val="21"/>
        </w:rPr>
        <w:t>impartan justicia pronta y expedita;</w:t>
      </w:r>
    </w:p>
    <w:p w:rsidR="00217F44" w:rsidRPr="002630AF" w:rsidRDefault="00217F44" w:rsidP="00217F44">
      <w:pPr>
        <w:ind w:left="2109" w:hanging="705"/>
        <w:jc w:val="both"/>
        <w:rPr>
          <w:rFonts w:ascii="Abadi" w:hAnsi="Abadi"/>
          <w:bCs/>
          <w:sz w:val="21"/>
          <w:szCs w:val="21"/>
        </w:rPr>
      </w:pPr>
    </w:p>
    <w:p w:rsidR="00217F44" w:rsidRPr="002630AF" w:rsidRDefault="00217F44" w:rsidP="00217F44">
      <w:pPr>
        <w:ind w:left="1404" w:hanging="696"/>
        <w:jc w:val="both"/>
        <w:rPr>
          <w:rFonts w:ascii="Abadi" w:hAnsi="Abadi"/>
          <w:bCs/>
          <w:sz w:val="21"/>
          <w:szCs w:val="21"/>
        </w:rPr>
      </w:pPr>
      <w:r w:rsidRPr="002630AF">
        <w:rPr>
          <w:rFonts w:ascii="Abadi" w:hAnsi="Abadi"/>
          <w:b/>
          <w:bCs/>
          <w:sz w:val="21"/>
          <w:szCs w:val="21"/>
        </w:rPr>
        <w:t>IX.</w:t>
      </w:r>
      <w:r w:rsidRPr="002630AF">
        <w:rPr>
          <w:rFonts w:ascii="Abadi" w:hAnsi="Abadi"/>
          <w:b/>
          <w:bCs/>
          <w:sz w:val="21"/>
          <w:szCs w:val="21"/>
        </w:rPr>
        <w:tab/>
      </w:r>
      <w:r w:rsidRPr="002630AF">
        <w:rPr>
          <w:rFonts w:ascii="Abadi" w:hAnsi="Abadi"/>
          <w:bCs/>
          <w:sz w:val="21"/>
          <w:szCs w:val="21"/>
        </w:rPr>
        <w:t>Celeridad: Es actuar con rapidez y velocidad. Se traduce en la capacidad de agilizar los procesos, conforme a la ley, evitando su retraso o demora indebidas, a fin de lograr que la justicia se imparta con prontitud y de manera expedita;</w:t>
      </w:r>
    </w:p>
    <w:p w:rsidR="00217F44" w:rsidRPr="002630AF" w:rsidRDefault="00217F44" w:rsidP="00217F44">
      <w:pPr>
        <w:ind w:left="2109" w:hanging="705"/>
        <w:jc w:val="both"/>
        <w:rPr>
          <w:rFonts w:ascii="Abadi" w:hAnsi="Abadi"/>
          <w:bCs/>
          <w:sz w:val="21"/>
          <w:szCs w:val="21"/>
        </w:rPr>
      </w:pPr>
    </w:p>
    <w:p w:rsidR="00217F44" w:rsidRPr="002630AF" w:rsidRDefault="00217F44" w:rsidP="00217F44">
      <w:pPr>
        <w:ind w:left="1404" w:hanging="696"/>
        <w:jc w:val="both"/>
        <w:rPr>
          <w:rFonts w:ascii="Abadi" w:hAnsi="Abadi"/>
          <w:bCs/>
          <w:sz w:val="21"/>
          <w:szCs w:val="21"/>
        </w:rPr>
      </w:pPr>
      <w:r w:rsidRPr="002630AF">
        <w:rPr>
          <w:rFonts w:ascii="Abadi" w:hAnsi="Abadi"/>
          <w:b/>
          <w:bCs/>
          <w:sz w:val="21"/>
          <w:szCs w:val="21"/>
        </w:rPr>
        <w:t>X.</w:t>
      </w:r>
      <w:r w:rsidRPr="002630AF">
        <w:rPr>
          <w:rFonts w:ascii="Abadi" w:hAnsi="Abadi"/>
          <w:b/>
          <w:bCs/>
          <w:sz w:val="21"/>
          <w:szCs w:val="21"/>
        </w:rPr>
        <w:tab/>
      </w:r>
      <w:r w:rsidRPr="002630AF">
        <w:rPr>
          <w:rFonts w:ascii="Abadi" w:hAnsi="Abadi"/>
          <w:bCs/>
          <w:sz w:val="21"/>
          <w:szCs w:val="21"/>
        </w:rPr>
        <w:t>Honradez: Es la buena fama pública que califica al titular del órgano jurisdiccional como una persona honorable;</w:t>
      </w:r>
    </w:p>
    <w:p w:rsidR="00217F44" w:rsidRPr="002630AF" w:rsidRDefault="00217F44" w:rsidP="00217F44">
      <w:pPr>
        <w:jc w:val="both"/>
        <w:rPr>
          <w:rFonts w:ascii="Abadi" w:hAnsi="Abadi"/>
          <w:bCs/>
          <w:sz w:val="21"/>
          <w:szCs w:val="21"/>
        </w:rPr>
      </w:pPr>
    </w:p>
    <w:p w:rsidR="00217F44" w:rsidRPr="002630AF" w:rsidRDefault="00217F44" w:rsidP="00B51950">
      <w:pPr>
        <w:ind w:left="1404" w:hanging="696"/>
        <w:jc w:val="both"/>
        <w:rPr>
          <w:rFonts w:ascii="Abadi" w:hAnsi="Abadi"/>
          <w:bCs/>
          <w:sz w:val="21"/>
          <w:szCs w:val="21"/>
        </w:rPr>
      </w:pPr>
      <w:r w:rsidRPr="002630AF">
        <w:rPr>
          <w:rFonts w:ascii="Abadi" w:hAnsi="Abadi"/>
          <w:b/>
          <w:bCs/>
          <w:sz w:val="21"/>
          <w:szCs w:val="21"/>
        </w:rPr>
        <w:t>XI.</w:t>
      </w:r>
      <w:r w:rsidRPr="002630AF">
        <w:rPr>
          <w:rFonts w:ascii="Abadi" w:hAnsi="Abadi"/>
          <w:b/>
          <w:bCs/>
          <w:sz w:val="21"/>
          <w:szCs w:val="21"/>
        </w:rPr>
        <w:tab/>
      </w:r>
      <w:r w:rsidRPr="002630AF">
        <w:rPr>
          <w:rFonts w:ascii="Abadi" w:hAnsi="Abadi"/>
          <w:bCs/>
          <w:sz w:val="21"/>
          <w:szCs w:val="21"/>
        </w:rPr>
        <w:t>Veracidad: Es la cualidad que supone la sujeción y uso de la verdad;</w:t>
      </w:r>
    </w:p>
    <w:p w:rsidR="00217F44" w:rsidRPr="002630AF" w:rsidRDefault="00217F44" w:rsidP="00217F44">
      <w:pPr>
        <w:ind w:left="2109" w:hanging="705"/>
        <w:jc w:val="both"/>
        <w:rPr>
          <w:rFonts w:ascii="Abadi" w:hAnsi="Abadi"/>
          <w:bCs/>
          <w:sz w:val="21"/>
          <w:szCs w:val="21"/>
        </w:rPr>
      </w:pPr>
    </w:p>
    <w:p w:rsidR="00217F44" w:rsidRPr="002630AF" w:rsidRDefault="00217F44" w:rsidP="00217F44">
      <w:pPr>
        <w:ind w:left="1404" w:hanging="696"/>
        <w:jc w:val="both"/>
        <w:rPr>
          <w:rFonts w:ascii="Abadi" w:hAnsi="Abadi"/>
          <w:bCs/>
          <w:sz w:val="21"/>
          <w:szCs w:val="21"/>
        </w:rPr>
      </w:pPr>
      <w:r w:rsidRPr="002630AF">
        <w:rPr>
          <w:rFonts w:ascii="Abadi" w:hAnsi="Abadi"/>
          <w:b/>
          <w:bCs/>
          <w:sz w:val="21"/>
          <w:szCs w:val="21"/>
        </w:rPr>
        <w:t>XII.</w:t>
      </w:r>
      <w:r w:rsidRPr="002630AF">
        <w:rPr>
          <w:rFonts w:ascii="Abadi" w:hAnsi="Abadi"/>
          <w:b/>
          <w:bCs/>
          <w:sz w:val="21"/>
          <w:szCs w:val="21"/>
        </w:rPr>
        <w:tab/>
      </w:r>
      <w:r w:rsidRPr="002630AF">
        <w:rPr>
          <w:rFonts w:ascii="Abadi" w:hAnsi="Abadi"/>
          <w:bCs/>
          <w:sz w:val="21"/>
          <w:szCs w:val="21"/>
        </w:rPr>
        <w:t>Objetividad: Es la actitud analítica que se apoya en datos y situaciones reales, para concluir sobre hechos o conductas, con independencia de la propia manera de pensar o de sentir;</w:t>
      </w:r>
    </w:p>
    <w:p w:rsidR="00217F44" w:rsidRPr="002630AF" w:rsidRDefault="00217F44" w:rsidP="00217F44">
      <w:pPr>
        <w:ind w:left="2109" w:hanging="705"/>
        <w:jc w:val="both"/>
        <w:rPr>
          <w:rFonts w:ascii="Abadi" w:hAnsi="Abadi"/>
          <w:bCs/>
          <w:sz w:val="21"/>
          <w:szCs w:val="21"/>
        </w:rPr>
      </w:pPr>
    </w:p>
    <w:p w:rsidR="00217F44" w:rsidRPr="002630AF" w:rsidRDefault="00217F44" w:rsidP="00217F44">
      <w:pPr>
        <w:ind w:left="1404" w:hanging="696"/>
        <w:jc w:val="both"/>
        <w:rPr>
          <w:rFonts w:ascii="Abadi" w:hAnsi="Abadi"/>
          <w:bCs/>
          <w:sz w:val="21"/>
          <w:szCs w:val="21"/>
        </w:rPr>
      </w:pPr>
      <w:r w:rsidRPr="002630AF">
        <w:rPr>
          <w:rFonts w:ascii="Abadi" w:hAnsi="Abadi"/>
          <w:b/>
          <w:bCs/>
          <w:sz w:val="21"/>
          <w:szCs w:val="21"/>
        </w:rPr>
        <w:t>XIII.</w:t>
      </w:r>
      <w:r w:rsidRPr="002630AF">
        <w:rPr>
          <w:rFonts w:ascii="Abadi" w:hAnsi="Abadi"/>
          <w:b/>
          <w:bCs/>
          <w:sz w:val="21"/>
          <w:szCs w:val="21"/>
        </w:rPr>
        <w:tab/>
      </w:r>
      <w:r w:rsidRPr="002630AF">
        <w:rPr>
          <w:rFonts w:ascii="Abadi" w:hAnsi="Abadi"/>
          <w:bCs/>
          <w:sz w:val="21"/>
          <w:szCs w:val="21"/>
        </w:rPr>
        <w:t>Competencia: Es el conjunto de conocimientos y capacidades de una persona que la acreditan para el correcto y adecuado desempeño del cargo, calificándolo como idóneo;</w:t>
      </w:r>
    </w:p>
    <w:p w:rsidR="00217F44" w:rsidRPr="002630AF" w:rsidRDefault="00217F44" w:rsidP="00217F44">
      <w:pPr>
        <w:ind w:left="2109" w:hanging="705"/>
        <w:jc w:val="both"/>
        <w:rPr>
          <w:rFonts w:ascii="Abadi" w:hAnsi="Abadi"/>
          <w:bCs/>
          <w:sz w:val="21"/>
          <w:szCs w:val="21"/>
        </w:rPr>
      </w:pPr>
    </w:p>
    <w:p w:rsidR="00217F44" w:rsidRPr="002630AF" w:rsidRDefault="00217F44" w:rsidP="00217F44">
      <w:pPr>
        <w:ind w:left="1404" w:hanging="696"/>
        <w:jc w:val="both"/>
        <w:rPr>
          <w:rFonts w:ascii="Abadi" w:hAnsi="Abadi"/>
          <w:bCs/>
          <w:sz w:val="21"/>
          <w:szCs w:val="21"/>
        </w:rPr>
      </w:pPr>
      <w:r w:rsidRPr="002630AF">
        <w:rPr>
          <w:rFonts w:ascii="Abadi" w:hAnsi="Abadi"/>
          <w:b/>
          <w:bCs/>
          <w:sz w:val="21"/>
          <w:szCs w:val="21"/>
        </w:rPr>
        <w:t>XIV.</w:t>
      </w:r>
      <w:r w:rsidRPr="002630AF">
        <w:rPr>
          <w:rFonts w:ascii="Abadi" w:hAnsi="Abadi"/>
          <w:b/>
          <w:bCs/>
          <w:sz w:val="21"/>
          <w:szCs w:val="21"/>
        </w:rPr>
        <w:tab/>
      </w:r>
      <w:r w:rsidRPr="002630AF">
        <w:rPr>
          <w:rFonts w:ascii="Abadi" w:hAnsi="Abadi"/>
          <w:bCs/>
          <w:sz w:val="21"/>
          <w:szCs w:val="21"/>
        </w:rPr>
        <w:t>Honorabilidad: Es la cualidad moral del juzgador para lograr credibilidad, confianza y respeto hacia su persona y hacia su función;</w:t>
      </w:r>
    </w:p>
    <w:p w:rsidR="00217F44" w:rsidRPr="002630AF" w:rsidRDefault="00217F44" w:rsidP="00217F44">
      <w:pPr>
        <w:ind w:left="2109" w:hanging="705"/>
        <w:jc w:val="both"/>
        <w:rPr>
          <w:rFonts w:ascii="Abadi" w:hAnsi="Abadi"/>
          <w:bCs/>
          <w:sz w:val="21"/>
          <w:szCs w:val="21"/>
        </w:rPr>
      </w:pPr>
    </w:p>
    <w:p w:rsidR="00217F44" w:rsidRPr="002630AF" w:rsidRDefault="00217F44" w:rsidP="00217F44">
      <w:pPr>
        <w:ind w:left="1404" w:hanging="696"/>
        <w:jc w:val="both"/>
        <w:rPr>
          <w:rFonts w:ascii="Abadi" w:hAnsi="Abadi"/>
          <w:bCs/>
          <w:sz w:val="21"/>
          <w:szCs w:val="21"/>
        </w:rPr>
      </w:pPr>
      <w:r w:rsidRPr="002630AF">
        <w:rPr>
          <w:rFonts w:ascii="Abadi" w:hAnsi="Abadi"/>
          <w:b/>
          <w:bCs/>
          <w:sz w:val="21"/>
          <w:szCs w:val="21"/>
        </w:rPr>
        <w:t>XV.</w:t>
      </w:r>
      <w:r w:rsidRPr="002630AF">
        <w:rPr>
          <w:rFonts w:ascii="Abadi" w:hAnsi="Abadi"/>
          <w:b/>
          <w:bCs/>
          <w:sz w:val="21"/>
          <w:szCs w:val="21"/>
        </w:rPr>
        <w:tab/>
      </w:r>
      <w:r w:rsidRPr="002630AF">
        <w:rPr>
          <w:rFonts w:ascii="Abadi" w:hAnsi="Abadi"/>
          <w:bCs/>
          <w:sz w:val="21"/>
          <w:szCs w:val="21"/>
        </w:rPr>
        <w:t xml:space="preserve">Lealtad: Es la entrega a la institución jurisdiccional, preservando y protegiendo los intereses públicos, independientemente de intereses particulares, de partido o de sectas; y </w:t>
      </w:r>
    </w:p>
    <w:p w:rsidR="00217F44" w:rsidRPr="002630AF" w:rsidRDefault="00217F44" w:rsidP="00217F44">
      <w:pPr>
        <w:ind w:left="2109" w:hanging="705"/>
        <w:jc w:val="both"/>
        <w:rPr>
          <w:rFonts w:ascii="Abadi" w:hAnsi="Abadi"/>
          <w:bCs/>
          <w:sz w:val="21"/>
          <w:szCs w:val="21"/>
        </w:rPr>
      </w:pPr>
    </w:p>
    <w:p w:rsidR="00217F44" w:rsidRPr="002630AF" w:rsidRDefault="00217F44" w:rsidP="00217F44">
      <w:pPr>
        <w:ind w:left="1404" w:hanging="696"/>
        <w:jc w:val="both"/>
        <w:rPr>
          <w:rFonts w:ascii="Abadi" w:hAnsi="Abadi" w:cs="Arial"/>
          <w:bCs/>
          <w:i/>
          <w:sz w:val="21"/>
          <w:szCs w:val="21"/>
        </w:rPr>
      </w:pPr>
      <w:r w:rsidRPr="002630AF">
        <w:rPr>
          <w:rFonts w:ascii="Abadi" w:hAnsi="Abadi"/>
          <w:b/>
          <w:bCs/>
          <w:sz w:val="21"/>
          <w:szCs w:val="21"/>
        </w:rPr>
        <w:lastRenderedPageBreak/>
        <w:t>XVI.</w:t>
      </w:r>
      <w:r w:rsidRPr="002630AF">
        <w:rPr>
          <w:rFonts w:ascii="Abadi" w:hAnsi="Abadi"/>
          <w:b/>
          <w:bCs/>
          <w:sz w:val="21"/>
          <w:szCs w:val="21"/>
        </w:rPr>
        <w:tab/>
      </w:r>
      <w:r w:rsidRPr="002630AF">
        <w:rPr>
          <w:rFonts w:ascii="Abadi" w:hAnsi="Abadi"/>
          <w:bCs/>
          <w:sz w:val="21"/>
          <w:szCs w:val="21"/>
        </w:rPr>
        <w:t>Probidad y Rectitud: Es la recta razón o conocimiento práctico de lo que se debe hacer y obrar conforme a ella.</w:t>
      </w:r>
      <w:r w:rsidRPr="002630AF">
        <w:rPr>
          <w:rFonts w:ascii="Abadi" w:hAnsi="Abadi" w:cs="Arial"/>
          <w:bCs/>
          <w:i/>
          <w:sz w:val="21"/>
          <w:szCs w:val="21"/>
        </w:rPr>
        <w:t xml:space="preserve">» </w:t>
      </w:r>
    </w:p>
    <w:p w:rsidR="00217F44" w:rsidRPr="002630AF" w:rsidRDefault="00217F44" w:rsidP="00217F44">
      <w:pPr>
        <w:jc w:val="both"/>
        <w:rPr>
          <w:rFonts w:ascii="Abadi" w:hAnsi="Abadi"/>
          <w:sz w:val="21"/>
          <w:szCs w:val="21"/>
        </w:rPr>
      </w:pPr>
    </w:p>
    <w:p w:rsidR="00217F44" w:rsidRPr="002630AF" w:rsidRDefault="00217F44" w:rsidP="00217F44">
      <w:pPr>
        <w:jc w:val="both"/>
        <w:rPr>
          <w:rFonts w:ascii="Abadi" w:hAnsi="Abadi"/>
          <w:sz w:val="21"/>
          <w:szCs w:val="21"/>
        </w:rPr>
      </w:pPr>
      <w:r w:rsidRPr="002630AF">
        <w:rPr>
          <w:rFonts w:ascii="Abadi" w:hAnsi="Abadi"/>
          <w:sz w:val="21"/>
          <w:szCs w:val="21"/>
        </w:rPr>
        <w:tab/>
        <w:t xml:space="preserve">Por su parte, los párrafos penúltimo y último del artículo 94 del ordenamiento legal precitado señalan que: </w:t>
      </w:r>
    </w:p>
    <w:p w:rsidR="00217F44" w:rsidRPr="002630AF" w:rsidRDefault="00217F44" w:rsidP="00217F44">
      <w:pPr>
        <w:jc w:val="both"/>
        <w:rPr>
          <w:rFonts w:ascii="Abadi" w:hAnsi="Abadi"/>
          <w:sz w:val="21"/>
          <w:szCs w:val="21"/>
        </w:rPr>
      </w:pPr>
    </w:p>
    <w:p w:rsidR="00217F44" w:rsidRPr="002630AF" w:rsidRDefault="00217F44" w:rsidP="00217F44">
      <w:pPr>
        <w:ind w:firstLine="708"/>
        <w:jc w:val="both"/>
        <w:rPr>
          <w:rFonts w:ascii="Abadi" w:hAnsi="Abadi"/>
          <w:sz w:val="21"/>
          <w:szCs w:val="21"/>
        </w:rPr>
      </w:pPr>
      <w:r w:rsidRPr="002630AF">
        <w:rPr>
          <w:rFonts w:ascii="Abadi" w:hAnsi="Abadi"/>
          <w:sz w:val="21"/>
          <w:szCs w:val="21"/>
        </w:rPr>
        <w:t>«</w:t>
      </w:r>
      <w:r w:rsidRPr="002630AF">
        <w:rPr>
          <w:rFonts w:ascii="Abadi" w:hAnsi="Abadi"/>
          <w:b/>
          <w:sz w:val="21"/>
          <w:szCs w:val="21"/>
        </w:rPr>
        <w:t xml:space="preserve">Artículo 94. </w:t>
      </w:r>
      <w:r w:rsidRPr="002630AF">
        <w:rPr>
          <w:rFonts w:ascii="Abadi" w:hAnsi="Abadi"/>
          <w:sz w:val="21"/>
          <w:szCs w:val="21"/>
        </w:rPr>
        <w:t>…</w:t>
      </w:r>
    </w:p>
    <w:p w:rsidR="00217F44" w:rsidRPr="002630AF" w:rsidRDefault="00217F44" w:rsidP="00217F44">
      <w:pPr>
        <w:ind w:left="708" w:firstLine="1"/>
        <w:jc w:val="both"/>
        <w:rPr>
          <w:rFonts w:ascii="Abadi" w:hAnsi="Abadi"/>
          <w:sz w:val="21"/>
          <w:szCs w:val="21"/>
        </w:rPr>
      </w:pPr>
      <w:r w:rsidRPr="002630AF">
        <w:rPr>
          <w:rFonts w:ascii="Abadi" w:hAnsi="Abadi"/>
          <w:sz w:val="21"/>
          <w:szCs w:val="21"/>
        </w:rPr>
        <w:t>…</w:t>
      </w:r>
    </w:p>
    <w:p w:rsidR="00217F44" w:rsidRPr="002630AF" w:rsidRDefault="00217F44" w:rsidP="00217F44">
      <w:pPr>
        <w:ind w:left="708" w:firstLine="1"/>
        <w:jc w:val="both"/>
        <w:rPr>
          <w:rFonts w:ascii="Abadi" w:hAnsi="Abadi"/>
          <w:sz w:val="21"/>
          <w:szCs w:val="21"/>
        </w:rPr>
      </w:pPr>
      <w:r w:rsidRPr="002630AF">
        <w:rPr>
          <w:rFonts w:ascii="Abadi" w:hAnsi="Abadi"/>
          <w:sz w:val="21"/>
          <w:szCs w:val="21"/>
        </w:rPr>
        <w:t>…</w:t>
      </w:r>
    </w:p>
    <w:p w:rsidR="00217F44" w:rsidRPr="002630AF" w:rsidRDefault="00217F44" w:rsidP="00217F44">
      <w:pPr>
        <w:ind w:left="708" w:firstLine="1"/>
        <w:jc w:val="both"/>
        <w:rPr>
          <w:rFonts w:ascii="Abadi" w:hAnsi="Abadi"/>
          <w:sz w:val="21"/>
          <w:szCs w:val="21"/>
        </w:rPr>
      </w:pPr>
      <w:r w:rsidRPr="002630AF">
        <w:rPr>
          <w:rFonts w:ascii="Abadi" w:hAnsi="Abadi"/>
          <w:sz w:val="21"/>
          <w:szCs w:val="21"/>
        </w:rPr>
        <w:t>…</w:t>
      </w:r>
    </w:p>
    <w:p w:rsidR="00217F44" w:rsidRPr="002630AF" w:rsidRDefault="00217F44" w:rsidP="00217F44">
      <w:pPr>
        <w:ind w:left="708"/>
        <w:jc w:val="both"/>
        <w:rPr>
          <w:rFonts w:ascii="Abadi" w:hAnsi="Abadi"/>
          <w:sz w:val="21"/>
          <w:szCs w:val="21"/>
        </w:rPr>
      </w:pPr>
      <w:r w:rsidRPr="002630AF">
        <w:rPr>
          <w:rFonts w:ascii="Abadi" w:hAnsi="Abadi"/>
          <w:sz w:val="21"/>
          <w:szCs w:val="21"/>
        </w:rPr>
        <w:t xml:space="preserve">El dictamen de evaluación que se remita por los Poderes del </w:t>
      </w:r>
      <w:r w:rsidR="00920905" w:rsidRPr="002630AF">
        <w:rPr>
          <w:rFonts w:ascii="Abadi" w:hAnsi="Abadi"/>
          <w:sz w:val="21"/>
          <w:szCs w:val="21"/>
        </w:rPr>
        <w:t>Estado</w:t>
      </w:r>
      <w:r w:rsidRPr="002630AF">
        <w:rPr>
          <w:rFonts w:ascii="Abadi" w:hAnsi="Abadi"/>
          <w:sz w:val="21"/>
          <w:szCs w:val="21"/>
        </w:rPr>
        <w:t xml:space="preserve"> no es vinculatorio para el Congreso del Estado. </w:t>
      </w:r>
    </w:p>
    <w:p w:rsidR="002D4EFA" w:rsidRPr="002630AF" w:rsidRDefault="002D4EFA" w:rsidP="00217F44">
      <w:pPr>
        <w:ind w:left="708"/>
        <w:jc w:val="both"/>
        <w:rPr>
          <w:rFonts w:ascii="Abadi" w:hAnsi="Abadi"/>
          <w:sz w:val="21"/>
          <w:szCs w:val="21"/>
        </w:rPr>
      </w:pPr>
    </w:p>
    <w:p w:rsidR="00217F44" w:rsidRPr="002630AF" w:rsidRDefault="00217F44" w:rsidP="00217F44">
      <w:pPr>
        <w:ind w:firstLine="708"/>
        <w:jc w:val="both"/>
        <w:rPr>
          <w:rFonts w:ascii="Abadi" w:hAnsi="Abadi"/>
          <w:sz w:val="21"/>
          <w:szCs w:val="21"/>
        </w:rPr>
      </w:pPr>
      <w:r w:rsidRPr="002630AF">
        <w:rPr>
          <w:rFonts w:ascii="Abadi" w:hAnsi="Abadi"/>
          <w:sz w:val="21"/>
          <w:szCs w:val="21"/>
        </w:rPr>
        <w:t>El Congreso del Estado deberá valorar el cumplimiento de los principios que rigen la función judicial.»</w:t>
      </w:r>
    </w:p>
    <w:p w:rsidR="00217F44" w:rsidRPr="002630AF" w:rsidRDefault="00217F44" w:rsidP="00217F44">
      <w:pPr>
        <w:jc w:val="both"/>
        <w:rPr>
          <w:rFonts w:ascii="Abadi" w:hAnsi="Abadi"/>
          <w:sz w:val="21"/>
          <w:szCs w:val="21"/>
        </w:rPr>
      </w:pPr>
    </w:p>
    <w:p w:rsidR="00217F44" w:rsidRPr="002630AF" w:rsidRDefault="00217F44" w:rsidP="00BD3DF1">
      <w:pPr>
        <w:ind w:firstLine="709"/>
        <w:jc w:val="both"/>
        <w:rPr>
          <w:rFonts w:ascii="Abadi" w:hAnsi="Abadi"/>
          <w:b/>
          <w:sz w:val="21"/>
          <w:szCs w:val="21"/>
        </w:rPr>
      </w:pPr>
      <w:r w:rsidRPr="002630AF">
        <w:rPr>
          <w:rFonts w:ascii="Abadi" w:hAnsi="Abadi"/>
          <w:b/>
          <w:sz w:val="21"/>
          <w:szCs w:val="21"/>
        </w:rPr>
        <w:t>IV.</w:t>
      </w:r>
      <w:r w:rsidRPr="002630AF">
        <w:rPr>
          <w:rFonts w:ascii="Abadi" w:hAnsi="Abadi"/>
          <w:b/>
          <w:sz w:val="21"/>
          <w:szCs w:val="21"/>
        </w:rPr>
        <w:tab/>
        <w:t>Resultado de la evaluación del desempeño de la licenciada Ma. Elena Hernández Muñoz, como Magistrada del Supremo Tribunal de Justicia.</w:t>
      </w:r>
    </w:p>
    <w:p w:rsidR="00217F44" w:rsidRPr="002630AF" w:rsidRDefault="00217F44" w:rsidP="00217F44">
      <w:pPr>
        <w:jc w:val="both"/>
        <w:rPr>
          <w:rFonts w:ascii="Abadi" w:hAnsi="Abadi"/>
          <w:sz w:val="21"/>
          <w:szCs w:val="21"/>
        </w:rPr>
      </w:pPr>
    </w:p>
    <w:p w:rsidR="00217F44" w:rsidRPr="002630AF" w:rsidRDefault="00217F44" w:rsidP="00217F44">
      <w:pPr>
        <w:ind w:firstLine="708"/>
        <w:jc w:val="both"/>
        <w:rPr>
          <w:rFonts w:ascii="Abadi" w:hAnsi="Abadi"/>
          <w:sz w:val="21"/>
          <w:szCs w:val="21"/>
        </w:rPr>
      </w:pPr>
      <w:r w:rsidRPr="002630AF">
        <w:rPr>
          <w:rFonts w:ascii="Abadi" w:hAnsi="Abadi"/>
          <w:sz w:val="21"/>
          <w:szCs w:val="21"/>
        </w:rPr>
        <w:t>En sesión del Pleno del Consejo del Poder Judicial del Estado de fecha 27 de septiembre de 2018, se aprobó el dictamen respecto a la propuesta de reelección de la licenciada Ma. Elena Hernández Muñoz, al cargo de Magistrada del Supremo Tribunal de Justicia del Estado, el que concluyó con la siguiente determinación:</w:t>
      </w:r>
    </w:p>
    <w:p w:rsidR="00217F44" w:rsidRPr="002630AF" w:rsidRDefault="00217F44" w:rsidP="00217F44">
      <w:pPr>
        <w:ind w:firstLine="708"/>
        <w:jc w:val="both"/>
        <w:rPr>
          <w:rFonts w:ascii="Abadi" w:hAnsi="Abadi"/>
          <w:sz w:val="21"/>
          <w:szCs w:val="21"/>
          <w:highlight w:val="yellow"/>
        </w:rPr>
      </w:pPr>
    </w:p>
    <w:p w:rsidR="00217F44" w:rsidRPr="002630AF" w:rsidRDefault="00217F44" w:rsidP="00217F44">
      <w:pPr>
        <w:ind w:firstLine="709"/>
        <w:jc w:val="both"/>
        <w:rPr>
          <w:rFonts w:ascii="Abadi" w:hAnsi="Abadi"/>
          <w:sz w:val="21"/>
          <w:szCs w:val="21"/>
        </w:rPr>
      </w:pPr>
      <w:r w:rsidRPr="002630AF">
        <w:rPr>
          <w:rFonts w:ascii="Abadi" w:hAnsi="Abadi"/>
          <w:sz w:val="21"/>
          <w:szCs w:val="21"/>
        </w:rPr>
        <w:t>«</w:t>
      </w:r>
      <w:r w:rsidRPr="002630AF">
        <w:rPr>
          <w:rFonts w:ascii="Abadi" w:hAnsi="Abadi"/>
          <w:b/>
          <w:sz w:val="21"/>
          <w:szCs w:val="21"/>
        </w:rPr>
        <w:t>PRIMERO.-</w:t>
      </w:r>
      <w:r w:rsidRPr="002630AF">
        <w:rPr>
          <w:rFonts w:ascii="Abadi" w:hAnsi="Abadi"/>
          <w:sz w:val="21"/>
          <w:szCs w:val="21"/>
        </w:rPr>
        <w:t xml:space="preserve"> Conforme a los artículos 82 último párrafo, 86, 89 fracción cuarta de la Constitución Política para el Estado de Guanajuato, y 91 de la Ley Orgánica del Poder Judicial del Estado de Guanajuato, el Consejo del Poder Judicial del Estado, según corresponda por el turno ejercido en la propuesta de designación del Magistrado, podrá proponer o no ante el Congreso del Estado su reelección.</w:t>
      </w:r>
    </w:p>
    <w:p w:rsidR="00217F44" w:rsidRPr="002630AF" w:rsidRDefault="00217F44" w:rsidP="00217F44">
      <w:pPr>
        <w:ind w:firstLine="709"/>
        <w:jc w:val="both"/>
        <w:rPr>
          <w:rFonts w:ascii="Abadi" w:hAnsi="Abadi"/>
          <w:sz w:val="21"/>
          <w:szCs w:val="21"/>
        </w:rPr>
      </w:pPr>
    </w:p>
    <w:p w:rsidR="00217F44" w:rsidRPr="002630AF" w:rsidRDefault="00217F44" w:rsidP="00217F44">
      <w:pPr>
        <w:ind w:firstLine="709"/>
        <w:jc w:val="both"/>
        <w:rPr>
          <w:rFonts w:ascii="Abadi" w:hAnsi="Abadi"/>
          <w:sz w:val="21"/>
          <w:szCs w:val="21"/>
        </w:rPr>
      </w:pPr>
      <w:r w:rsidRPr="002630AF">
        <w:rPr>
          <w:rFonts w:ascii="Abadi" w:hAnsi="Abadi"/>
          <w:b/>
          <w:sz w:val="21"/>
          <w:szCs w:val="21"/>
        </w:rPr>
        <w:t xml:space="preserve">SEGUNDO.- </w:t>
      </w:r>
      <w:r w:rsidRPr="002630AF">
        <w:rPr>
          <w:rFonts w:ascii="Abadi" w:hAnsi="Abadi"/>
          <w:sz w:val="21"/>
          <w:szCs w:val="21"/>
        </w:rPr>
        <w:t xml:space="preserve">Asimismo, es competencia del Consejo del Poder Judicial del Estado de Guanajuato, atento a lo dispuesto en los artículos 82 y 89 fracción XXV de la Constitución Política del Estado; y 94 de la Ley Orgánica del Poder Judicial del Estado, decidir sobre la reelección o no de la </w:t>
      </w:r>
      <w:r w:rsidRPr="002630AF">
        <w:rPr>
          <w:rFonts w:ascii="Abadi" w:hAnsi="Abadi"/>
          <w:b/>
          <w:sz w:val="21"/>
          <w:szCs w:val="21"/>
        </w:rPr>
        <w:t xml:space="preserve">Magistrada Ma. Elena Hernández Muñoz </w:t>
      </w:r>
      <w:r w:rsidRPr="002630AF">
        <w:rPr>
          <w:rFonts w:ascii="Abadi" w:hAnsi="Abadi"/>
          <w:sz w:val="21"/>
          <w:szCs w:val="21"/>
        </w:rPr>
        <w:t xml:space="preserve">al </w:t>
      </w:r>
      <w:r w:rsidRPr="002630AF">
        <w:rPr>
          <w:rFonts w:ascii="Abadi" w:hAnsi="Abadi"/>
          <w:sz w:val="21"/>
          <w:szCs w:val="21"/>
        </w:rPr>
        <w:t>cargo de Magistrada Propietaria del Supremo Tribunal de Justicia del Estado.</w:t>
      </w:r>
    </w:p>
    <w:p w:rsidR="00217F44" w:rsidRPr="002630AF" w:rsidRDefault="00217F44" w:rsidP="00217F44">
      <w:pPr>
        <w:ind w:firstLine="709"/>
        <w:jc w:val="both"/>
        <w:rPr>
          <w:rFonts w:ascii="Abadi" w:hAnsi="Abadi"/>
          <w:sz w:val="21"/>
          <w:szCs w:val="21"/>
        </w:rPr>
      </w:pPr>
    </w:p>
    <w:p w:rsidR="00217F44" w:rsidRPr="002630AF" w:rsidRDefault="00217F44" w:rsidP="00217F44">
      <w:pPr>
        <w:ind w:firstLine="709"/>
        <w:jc w:val="both"/>
        <w:rPr>
          <w:rFonts w:ascii="Abadi" w:hAnsi="Abadi"/>
          <w:b/>
          <w:sz w:val="21"/>
          <w:szCs w:val="21"/>
        </w:rPr>
      </w:pPr>
      <w:r w:rsidRPr="002630AF">
        <w:rPr>
          <w:rFonts w:ascii="Abadi" w:hAnsi="Abadi"/>
          <w:b/>
          <w:sz w:val="21"/>
          <w:szCs w:val="21"/>
        </w:rPr>
        <w:t xml:space="preserve">TERCERO.- </w:t>
      </w:r>
      <w:r w:rsidRPr="002630AF">
        <w:rPr>
          <w:rFonts w:ascii="Abadi" w:hAnsi="Abadi"/>
          <w:sz w:val="21"/>
          <w:szCs w:val="21"/>
        </w:rPr>
        <w:t xml:space="preserve">Al haberse determinado que la </w:t>
      </w:r>
      <w:r w:rsidRPr="002630AF">
        <w:rPr>
          <w:rFonts w:ascii="Abadi" w:hAnsi="Abadi"/>
          <w:b/>
          <w:sz w:val="21"/>
          <w:szCs w:val="21"/>
        </w:rPr>
        <w:t xml:space="preserve">Magistrada Ma. Elena Hernández Muñoz </w:t>
      </w:r>
      <w:r w:rsidRPr="002630AF">
        <w:rPr>
          <w:rFonts w:ascii="Abadi" w:hAnsi="Abadi"/>
          <w:sz w:val="21"/>
          <w:szCs w:val="21"/>
        </w:rPr>
        <w:t xml:space="preserve">cumplió cabalmente con los principios jurisdiccionales de eficiencia, eficacia, legalidad, celeridad y diligencia; en </w:t>
      </w:r>
      <w:r w:rsidR="00B51950" w:rsidRPr="002630AF">
        <w:rPr>
          <w:rFonts w:ascii="Abadi" w:hAnsi="Abadi"/>
          <w:sz w:val="21"/>
          <w:szCs w:val="21"/>
        </w:rPr>
        <w:t>consecuencia,</w:t>
      </w:r>
      <w:r w:rsidRPr="002630AF">
        <w:rPr>
          <w:rFonts w:ascii="Abadi" w:hAnsi="Abadi"/>
          <w:sz w:val="21"/>
          <w:szCs w:val="21"/>
        </w:rPr>
        <w:t xml:space="preserve"> se determina por parte de este Consejo del Poder Judicial, por las razones y fundamentos expresados en el cuerpo de la presente determinación, </w:t>
      </w:r>
      <w:r w:rsidRPr="002630AF">
        <w:rPr>
          <w:rFonts w:ascii="Abadi" w:hAnsi="Abadi"/>
          <w:b/>
          <w:sz w:val="21"/>
          <w:szCs w:val="21"/>
        </w:rPr>
        <w:t>proponerla para reelección como Magistrada Propietaria del Supremo Tribunal de Justicia del Estado de Guanajuato.</w:t>
      </w:r>
    </w:p>
    <w:p w:rsidR="00217F44" w:rsidRPr="002630AF" w:rsidRDefault="00217F44" w:rsidP="00217F44">
      <w:pPr>
        <w:ind w:firstLine="709"/>
        <w:jc w:val="both"/>
        <w:rPr>
          <w:rFonts w:ascii="Abadi" w:hAnsi="Abadi"/>
          <w:b/>
          <w:sz w:val="21"/>
          <w:szCs w:val="21"/>
        </w:rPr>
      </w:pPr>
    </w:p>
    <w:p w:rsidR="00217F44" w:rsidRPr="002630AF" w:rsidRDefault="00217F44" w:rsidP="00217F44">
      <w:pPr>
        <w:ind w:firstLine="709"/>
        <w:jc w:val="both"/>
        <w:rPr>
          <w:rFonts w:ascii="Abadi" w:hAnsi="Abadi"/>
          <w:b/>
          <w:sz w:val="21"/>
          <w:szCs w:val="21"/>
        </w:rPr>
      </w:pPr>
      <w:r w:rsidRPr="002630AF">
        <w:rPr>
          <w:rFonts w:ascii="Abadi" w:hAnsi="Abadi"/>
          <w:b/>
          <w:sz w:val="21"/>
          <w:szCs w:val="21"/>
        </w:rPr>
        <w:t xml:space="preserve">CUARTO.- </w:t>
      </w:r>
      <w:r w:rsidRPr="002630AF">
        <w:rPr>
          <w:rFonts w:ascii="Abadi" w:hAnsi="Abadi"/>
          <w:sz w:val="21"/>
          <w:szCs w:val="21"/>
        </w:rPr>
        <w:t xml:space="preserve">Notifíquese personalmente la presente determinación a la </w:t>
      </w:r>
      <w:r w:rsidRPr="002630AF">
        <w:rPr>
          <w:rFonts w:ascii="Abadi" w:hAnsi="Abadi"/>
          <w:b/>
          <w:sz w:val="21"/>
          <w:szCs w:val="21"/>
        </w:rPr>
        <w:t xml:space="preserve">Magistrada Ma. Elena Hernández Muñoz.  </w:t>
      </w:r>
    </w:p>
    <w:p w:rsidR="00217F44" w:rsidRPr="002630AF" w:rsidRDefault="00217F44" w:rsidP="00217F44">
      <w:pPr>
        <w:ind w:firstLine="709"/>
        <w:jc w:val="both"/>
        <w:rPr>
          <w:rFonts w:ascii="Abadi" w:hAnsi="Abadi"/>
          <w:b/>
          <w:sz w:val="21"/>
          <w:szCs w:val="21"/>
        </w:rPr>
      </w:pPr>
    </w:p>
    <w:p w:rsidR="00217F44" w:rsidRPr="002630AF" w:rsidRDefault="00217F44" w:rsidP="00217F44">
      <w:pPr>
        <w:ind w:firstLine="709"/>
        <w:jc w:val="both"/>
        <w:rPr>
          <w:rFonts w:ascii="Abadi" w:hAnsi="Abadi"/>
          <w:sz w:val="21"/>
          <w:szCs w:val="21"/>
        </w:rPr>
      </w:pPr>
      <w:r w:rsidRPr="002630AF">
        <w:rPr>
          <w:rFonts w:ascii="Abadi" w:hAnsi="Abadi"/>
          <w:b/>
          <w:sz w:val="21"/>
          <w:szCs w:val="21"/>
        </w:rPr>
        <w:t xml:space="preserve">QUINTO.- </w:t>
      </w:r>
      <w:r w:rsidRPr="002630AF">
        <w:rPr>
          <w:rFonts w:ascii="Abadi" w:hAnsi="Abadi"/>
          <w:sz w:val="21"/>
          <w:szCs w:val="21"/>
        </w:rPr>
        <w:t>Remítase al Congreso del Estado de Guanajuato copias certificadas de la presente resolución para los efectos a que haya lugar.»</w:t>
      </w:r>
    </w:p>
    <w:p w:rsidR="00217F44" w:rsidRPr="002630AF" w:rsidRDefault="00217F44" w:rsidP="00217F44">
      <w:pPr>
        <w:ind w:firstLine="708"/>
        <w:jc w:val="both"/>
        <w:rPr>
          <w:rFonts w:ascii="Abadi" w:hAnsi="Abadi"/>
          <w:sz w:val="21"/>
          <w:szCs w:val="21"/>
        </w:rPr>
      </w:pPr>
    </w:p>
    <w:p w:rsidR="00217F44" w:rsidRPr="002630AF" w:rsidRDefault="00217F44" w:rsidP="00217F44">
      <w:pPr>
        <w:ind w:firstLine="708"/>
        <w:jc w:val="both"/>
        <w:rPr>
          <w:rFonts w:ascii="Abadi" w:hAnsi="Abadi"/>
          <w:sz w:val="21"/>
          <w:szCs w:val="21"/>
        </w:rPr>
      </w:pPr>
      <w:r w:rsidRPr="002630AF">
        <w:rPr>
          <w:rFonts w:ascii="Abadi" w:hAnsi="Abadi"/>
          <w:sz w:val="21"/>
          <w:szCs w:val="21"/>
        </w:rPr>
        <w:t xml:space="preserve">Se desprende de la resolución del Consejo del Poder Judicial, en su resultando cuarto que, la Comisión de Evaluación de Magistrados y Consejeros del Poder Judicial del Estado, mediante acuerdo Cuarto de la sesión celebrada el 25 veinticinco de junio de 2018 dos mil dieciocho determinó, con el fin de no vulnerar situaciones predeterminadas o ya definidas, realizar la Evaluación Final de la </w:t>
      </w:r>
      <w:r w:rsidRPr="002630AF">
        <w:rPr>
          <w:rFonts w:ascii="Abadi" w:hAnsi="Abadi"/>
          <w:b/>
          <w:sz w:val="21"/>
          <w:szCs w:val="21"/>
        </w:rPr>
        <w:t xml:space="preserve">Magistrada Ma. Elena Hernández Muñoz </w:t>
      </w:r>
      <w:r w:rsidRPr="002630AF">
        <w:rPr>
          <w:rFonts w:ascii="Abadi" w:hAnsi="Abadi"/>
          <w:sz w:val="21"/>
          <w:szCs w:val="21"/>
        </w:rPr>
        <w:t xml:space="preserve">en atención al acuerdo Decimocuarto tomado en la </w:t>
      </w:r>
      <w:r w:rsidR="0041231A">
        <w:rPr>
          <w:rFonts w:ascii="Abadi" w:hAnsi="Abadi"/>
          <w:sz w:val="21"/>
          <w:szCs w:val="21"/>
        </w:rPr>
        <w:t>sesión ordinaria</w:t>
      </w:r>
      <w:r w:rsidR="00745B20" w:rsidRPr="00745B20">
        <w:rPr>
          <w:rFonts w:ascii="Abadi" w:hAnsi="Abadi"/>
          <w:b/>
          <w:sz w:val="21"/>
          <w:szCs w:val="21"/>
        </w:rPr>
        <w:t xml:space="preserve"> </w:t>
      </w:r>
      <w:r w:rsidRPr="002630AF">
        <w:rPr>
          <w:rFonts w:ascii="Abadi" w:hAnsi="Abadi"/>
          <w:sz w:val="21"/>
          <w:szCs w:val="21"/>
        </w:rPr>
        <w:t xml:space="preserve"> de la misma Comisión, de fecha veintinueve de noviembre de dos mil trece. </w:t>
      </w:r>
    </w:p>
    <w:p w:rsidR="00217F44" w:rsidRPr="002630AF" w:rsidRDefault="00217F44" w:rsidP="00217F44">
      <w:pPr>
        <w:ind w:firstLine="708"/>
        <w:jc w:val="both"/>
        <w:rPr>
          <w:rFonts w:ascii="Abadi" w:hAnsi="Abadi"/>
          <w:sz w:val="21"/>
          <w:szCs w:val="21"/>
        </w:rPr>
      </w:pPr>
    </w:p>
    <w:p w:rsidR="00217F44" w:rsidRPr="002630AF" w:rsidRDefault="00217F44" w:rsidP="00217F44">
      <w:pPr>
        <w:ind w:firstLine="708"/>
        <w:jc w:val="both"/>
        <w:rPr>
          <w:rFonts w:ascii="Abadi" w:hAnsi="Abadi"/>
          <w:sz w:val="21"/>
          <w:szCs w:val="21"/>
        </w:rPr>
      </w:pPr>
      <w:r w:rsidRPr="002630AF">
        <w:rPr>
          <w:rFonts w:ascii="Abadi" w:hAnsi="Abadi"/>
          <w:sz w:val="21"/>
          <w:szCs w:val="21"/>
        </w:rPr>
        <w:t>Lo anterior lo destacamos, debido a las diversas reformas que ha sufrido el Reglamento que Establece las Normas que Rigen los Mecanismos, Procedimientos y Criterios de Evaluación de Magistrados y Consejeros del Poder Judicial del Estado de Guanajuato.</w:t>
      </w:r>
    </w:p>
    <w:p w:rsidR="00217F44" w:rsidRPr="002630AF" w:rsidRDefault="00217F44" w:rsidP="00217F44">
      <w:pPr>
        <w:ind w:firstLine="708"/>
        <w:jc w:val="both"/>
        <w:rPr>
          <w:rFonts w:ascii="Abadi" w:hAnsi="Abadi"/>
          <w:sz w:val="21"/>
          <w:szCs w:val="21"/>
        </w:rPr>
      </w:pPr>
    </w:p>
    <w:p w:rsidR="00217F44" w:rsidRPr="002630AF" w:rsidRDefault="00217F44" w:rsidP="00217F44">
      <w:pPr>
        <w:ind w:firstLine="708"/>
        <w:jc w:val="both"/>
        <w:rPr>
          <w:rFonts w:ascii="Abadi" w:hAnsi="Abadi"/>
          <w:sz w:val="21"/>
          <w:szCs w:val="21"/>
        </w:rPr>
      </w:pPr>
      <w:r w:rsidRPr="002630AF">
        <w:rPr>
          <w:rFonts w:ascii="Abadi" w:hAnsi="Abadi"/>
          <w:b/>
          <w:sz w:val="21"/>
          <w:szCs w:val="21"/>
        </w:rPr>
        <w:t>IV.1.</w:t>
      </w:r>
      <w:r w:rsidRPr="002630AF">
        <w:rPr>
          <w:rFonts w:ascii="Abadi" w:hAnsi="Abadi"/>
          <w:b/>
          <w:sz w:val="21"/>
          <w:szCs w:val="21"/>
        </w:rPr>
        <w:tab/>
      </w:r>
      <w:r w:rsidRPr="002630AF">
        <w:rPr>
          <w:rFonts w:ascii="Abadi" w:hAnsi="Abadi"/>
          <w:sz w:val="21"/>
          <w:szCs w:val="21"/>
        </w:rPr>
        <w:t>De acuerdo al dictamen del Consejo del Poder Judicial, la Comisión de Evaluación, por cuestión de método, analizó en dos apartados el desempeño de la Magistrada:</w:t>
      </w:r>
    </w:p>
    <w:p w:rsidR="00217F44" w:rsidRPr="002630AF" w:rsidRDefault="00217F44" w:rsidP="00217F44">
      <w:pPr>
        <w:ind w:firstLine="708"/>
        <w:jc w:val="both"/>
        <w:rPr>
          <w:rFonts w:ascii="Abadi" w:hAnsi="Abadi"/>
          <w:sz w:val="21"/>
          <w:szCs w:val="21"/>
        </w:rPr>
      </w:pPr>
    </w:p>
    <w:p w:rsidR="00217F44" w:rsidRPr="002630AF" w:rsidRDefault="00217F44" w:rsidP="00DF7367">
      <w:pPr>
        <w:pStyle w:val="Prrafodelista"/>
        <w:numPr>
          <w:ilvl w:val="0"/>
          <w:numId w:val="53"/>
        </w:numPr>
        <w:contextualSpacing/>
        <w:jc w:val="both"/>
        <w:rPr>
          <w:rFonts w:ascii="Abadi" w:hAnsi="Abadi"/>
          <w:sz w:val="21"/>
          <w:szCs w:val="21"/>
        </w:rPr>
      </w:pPr>
      <w:r w:rsidRPr="002630AF">
        <w:rPr>
          <w:rFonts w:ascii="Abadi" w:hAnsi="Abadi"/>
          <w:sz w:val="21"/>
          <w:szCs w:val="21"/>
        </w:rPr>
        <w:t xml:space="preserve">Los años dos mil doce, dos mil trece, dos mil catorce, dos mil quince y dos mil dieciséis, de </w:t>
      </w:r>
      <w:r w:rsidRPr="002630AF">
        <w:rPr>
          <w:rFonts w:ascii="Abadi" w:hAnsi="Abadi"/>
          <w:sz w:val="21"/>
          <w:szCs w:val="21"/>
        </w:rPr>
        <w:lastRenderedPageBreak/>
        <w:t>donde se desprende que la Magistrada obtuvo las siguientes calificaciones:</w:t>
      </w:r>
    </w:p>
    <w:p w:rsidR="00217F44" w:rsidRPr="002630AF" w:rsidRDefault="00217F44" w:rsidP="00217F44">
      <w:pPr>
        <w:pStyle w:val="Prrafodelista"/>
        <w:ind w:left="1068"/>
        <w:jc w:val="both"/>
        <w:rPr>
          <w:rFonts w:ascii="Abadi" w:hAnsi="Abadi"/>
          <w:sz w:val="21"/>
          <w:szCs w:val="21"/>
        </w:rPr>
      </w:pPr>
    </w:p>
    <w:p w:rsidR="00217F44" w:rsidRPr="002630AF" w:rsidRDefault="00217F44" w:rsidP="00217F44">
      <w:pPr>
        <w:ind w:left="1068"/>
        <w:jc w:val="both"/>
        <w:rPr>
          <w:rFonts w:ascii="Abadi" w:hAnsi="Abadi"/>
          <w:sz w:val="21"/>
          <w:szCs w:val="21"/>
        </w:rPr>
      </w:pPr>
      <w:r w:rsidRPr="002630AF">
        <w:rPr>
          <w:rFonts w:ascii="Abadi" w:hAnsi="Abadi"/>
          <w:sz w:val="21"/>
          <w:szCs w:val="21"/>
        </w:rPr>
        <w:t>En el año dos mil doce, 99.1871 noventa y nueve punto un mil ochocientos setenta y un puntos.</w:t>
      </w:r>
    </w:p>
    <w:p w:rsidR="00217F44" w:rsidRPr="002630AF" w:rsidRDefault="00217F44" w:rsidP="00217F44">
      <w:pPr>
        <w:ind w:firstLine="708"/>
        <w:jc w:val="both"/>
        <w:rPr>
          <w:rFonts w:ascii="Abadi" w:hAnsi="Abadi"/>
          <w:sz w:val="21"/>
          <w:szCs w:val="21"/>
        </w:rPr>
      </w:pPr>
    </w:p>
    <w:p w:rsidR="00217F44" w:rsidRPr="002630AF" w:rsidRDefault="00217F44" w:rsidP="00217F44">
      <w:pPr>
        <w:ind w:left="1068"/>
        <w:jc w:val="both"/>
        <w:rPr>
          <w:rFonts w:ascii="Abadi" w:hAnsi="Abadi"/>
          <w:sz w:val="21"/>
          <w:szCs w:val="21"/>
        </w:rPr>
      </w:pPr>
      <w:r w:rsidRPr="002630AF">
        <w:rPr>
          <w:rFonts w:ascii="Abadi" w:hAnsi="Abadi"/>
          <w:sz w:val="21"/>
          <w:szCs w:val="21"/>
        </w:rPr>
        <w:t xml:space="preserve">En el año dos mil trece, 98.9506 noventa y ocho punto nueve mil quinientos seis puntos. </w:t>
      </w:r>
    </w:p>
    <w:p w:rsidR="00217F44" w:rsidRPr="002630AF" w:rsidRDefault="00217F44" w:rsidP="00217F44">
      <w:pPr>
        <w:ind w:left="1068"/>
        <w:jc w:val="both"/>
        <w:rPr>
          <w:rFonts w:ascii="Abadi" w:hAnsi="Abadi"/>
          <w:sz w:val="21"/>
          <w:szCs w:val="21"/>
        </w:rPr>
      </w:pPr>
    </w:p>
    <w:p w:rsidR="00217F44" w:rsidRPr="002630AF" w:rsidRDefault="00217F44" w:rsidP="00217F44">
      <w:pPr>
        <w:ind w:left="1068"/>
        <w:jc w:val="both"/>
        <w:rPr>
          <w:rFonts w:ascii="Abadi" w:hAnsi="Abadi"/>
          <w:sz w:val="21"/>
          <w:szCs w:val="21"/>
        </w:rPr>
      </w:pPr>
      <w:r w:rsidRPr="002630AF">
        <w:rPr>
          <w:rFonts w:ascii="Abadi" w:hAnsi="Abadi"/>
          <w:sz w:val="21"/>
          <w:szCs w:val="21"/>
        </w:rPr>
        <w:t>En el año dos mil catorce, 98.7885 noventa y ocho punto siete mil ochocientos ochenta y cinco puntos.</w:t>
      </w:r>
    </w:p>
    <w:p w:rsidR="00217F44" w:rsidRPr="002630AF" w:rsidRDefault="00217F44" w:rsidP="00217F44">
      <w:pPr>
        <w:pStyle w:val="Prrafodelista"/>
        <w:ind w:left="1068"/>
        <w:jc w:val="both"/>
        <w:rPr>
          <w:rFonts w:ascii="Abadi" w:hAnsi="Abadi"/>
          <w:sz w:val="21"/>
          <w:szCs w:val="21"/>
        </w:rPr>
      </w:pPr>
    </w:p>
    <w:p w:rsidR="00217F44" w:rsidRPr="002630AF" w:rsidRDefault="00217F44" w:rsidP="00217F44">
      <w:pPr>
        <w:pStyle w:val="Prrafodelista"/>
        <w:ind w:left="1068"/>
        <w:jc w:val="both"/>
        <w:rPr>
          <w:rFonts w:ascii="Abadi" w:hAnsi="Abadi"/>
          <w:sz w:val="21"/>
          <w:szCs w:val="21"/>
        </w:rPr>
      </w:pPr>
      <w:r w:rsidRPr="002630AF">
        <w:rPr>
          <w:rFonts w:ascii="Abadi" w:hAnsi="Abadi"/>
          <w:sz w:val="21"/>
          <w:szCs w:val="21"/>
        </w:rPr>
        <w:t>En el año dos mil quince, 99.1879 noventa y nueve punto un mil ochocientos setenta y nueve puntos.</w:t>
      </w:r>
    </w:p>
    <w:p w:rsidR="00217F44" w:rsidRPr="002630AF" w:rsidRDefault="00217F44" w:rsidP="00217F44">
      <w:pPr>
        <w:pStyle w:val="Prrafodelista"/>
        <w:ind w:left="1068"/>
        <w:jc w:val="both"/>
        <w:rPr>
          <w:rFonts w:ascii="Abadi" w:hAnsi="Abadi"/>
          <w:sz w:val="21"/>
          <w:szCs w:val="21"/>
        </w:rPr>
      </w:pPr>
    </w:p>
    <w:p w:rsidR="00217F44" w:rsidRPr="002630AF" w:rsidRDefault="00217F44" w:rsidP="00217F44">
      <w:pPr>
        <w:pStyle w:val="Prrafodelista"/>
        <w:ind w:left="1068"/>
        <w:jc w:val="both"/>
        <w:rPr>
          <w:rFonts w:ascii="Abadi" w:hAnsi="Abadi"/>
          <w:sz w:val="21"/>
          <w:szCs w:val="21"/>
        </w:rPr>
      </w:pPr>
      <w:r w:rsidRPr="002630AF">
        <w:rPr>
          <w:rFonts w:ascii="Abadi" w:hAnsi="Abadi"/>
          <w:sz w:val="21"/>
          <w:szCs w:val="21"/>
        </w:rPr>
        <w:t>En el dos mil dieciséis, 99.2630 noventa y nueve punto dos mil seiscientos treinta puntos.</w:t>
      </w:r>
    </w:p>
    <w:p w:rsidR="00217F44" w:rsidRPr="002630AF" w:rsidRDefault="00217F44" w:rsidP="00217F44">
      <w:pPr>
        <w:jc w:val="both"/>
        <w:rPr>
          <w:rFonts w:ascii="Abadi" w:hAnsi="Abadi"/>
          <w:sz w:val="21"/>
          <w:szCs w:val="21"/>
        </w:rPr>
      </w:pPr>
    </w:p>
    <w:p w:rsidR="00217F44" w:rsidRPr="002630AF" w:rsidRDefault="00217F44" w:rsidP="00DF7367">
      <w:pPr>
        <w:pStyle w:val="Prrafodelista"/>
        <w:numPr>
          <w:ilvl w:val="0"/>
          <w:numId w:val="53"/>
        </w:numPr>
        <w:contextualSpacing/>
        <w:jc w:val="both"/>
        <w:rPr>
          <w:rFonts w:ascii="Abadi" w:hAnsi="Abadi"/>
          <w:sz w:val="21"/>
          <w:szCs w:val="21"/>
        </w:rPr>
      </w:pPr>
      <w:r w:rsidRPr="002630AF">
        <w:rPr>
          <w:rFonts w:ascii="Abadi" w:hAnsi="Abadi"/>
          <w:sz w:val="21"/>
          <w:szCs w:val="21"/>
        </w:rPr>
        <w:t>Del 1 uno de enero de 2017 dos mil diecisiete al 31 treinta y uno de mayo de 2018 dos mil dieciocho, 99.2747 noventa y nueve punto dos mil setecientos cuarenta y siete puntos.</w:t>
      </w:r>
    </w:p>
    <w:p w:rsidR="00217F44" w:rsidRPr="002630AF" w:rsidRDefault="00217F44" w:rsidP="00217F44">
      <w:pPr>
        <w:pStyle w:val="Prrafodelista"/>
        <w:ind w:left="1068"/>
        <w:jc w:val="both"/>
        <w:rPr>
          <w:rFonts w:ascii="Abadi" w:hAnsi="Abadi"/>
          <w:sz w:val="21"/>
          <w:szCs w:val="21"/>
        </w:rPr>
      </w:pPr>
    </w:p>
    <w:p w:rsidR="00217F44" w:rsidRPr="002630AF" w:rsidRDefault="00217F44" w:rsidP="00217F44">
      <w:pPr>
        <w:ind w:firstLine="708"/>
        <w:jc w:val="both"/>
        <w:rPr>
          <w:rFonts w:ascii="Abadi" w:hAnsi="Abadi"/>
          <w:sz w:val="21"/>
          <w:szCs w:val="21"/>
        </w:rPr>
      </w:pPr>
      <w:r w:rsidRPr="002630AF">
        <w:rPr>
          <w:rFonts w:ascii="Abadi" w:hAnsi="Abadi"/>
          <w:sz w:val="21"/>
          <w:szCs w:val="21"/>
        </w:rPr>
        <w:t>Realizada la sumatoria y dividida entre el número de evaluaciones practicadas dio como resultado 99.1086 noventa y nueve punto un mil ochenta y seis puntos, calificación final por el periodo de siete años que comprendió su encargo.</w:t>
      </w:r>
    </w:p>
    <w:p w:rsidR="00217F44" w:rsidRPr="002630AF" w:rsidRDefault="00217F44" w:rsidP="00217F44">
      <w:pPr>
        <w:ind w:firstLine="708"/>
        <w:jc w:val="both"/>
        <w:rPr>
          <w:rFonts w:ascii="Abadi" w:hAnsi="Abadi"/>
          <w:sz w:val="21"/>
          <w:szCs w:val="21"/>
        </w:rPr>
      </w:pPr>
    </w:p>
    <w:p w:rsidR="00217F44" w:rsidRPr="002630AF" w:rsidRDefault="00217F44" w:rsidP="00217F44">
      <w:pPr>
        <w:ind w:firstLine="708"/>
        <w:jc w:val="both"/>
        <w:rPr>
          <w:rFonts w:ascii="Abadi" w:hAnsi="Abadi"/>
          <w:sz w:val="21"/>
          <w:szCs w:val="21"/>
        </w:rPr>
      </w:pPr>
      <w:r w:rsidRPr="002630AF">
        <w:rPr>
          <w:rFonts w:ascii="Abadi" w:hAnsi="Abadi"/>
          <w:sz w:val="21"/>
          <w:szCs w:val="21"/>
        </w:rPr>
        <w:t>De acuerdo a lo anterior, el Consejo del Poder Judicial determinó que de las evaluaciones se desprende la constante preparación y actualización de la Magistrada Ma. Elena Hernández Muñoz, lo que denota su deseo constante de superación y desarrollo profesional; por lo que se concluye que dio cabal cumplimiento a los principios de eficiencia, eficacia, legalidad, excelencia profesional, diligencia, celeridad y competencia señalados por el artículo 35 treinta y cinco del Reglamento.</w:t>
      </w:r>
    </w:p>
    <w:p w:rsidR="00217F44" w:rsidRPr="002630AF" w:rsidRDefault="00217F44" w:rsidP="00217F44">
      <w:pPr>
        <w:ind w:firstLine="708"/>
        <w:jc w:val="both"/>
        <w:rPr>
          <w:rFonts w:ascii="Abadi" w:hAnsi="Abadi"/>
          <w:sz w:val="21"/>
          <w:szCs w:val="21"/>
        </w:rPr>
      </w:pPr>
    </w:p>
    <w:p w:rsidR="00217F44" w:rsidRPr="002630AF" w:rsidRDefault="00217F44" w:rsidP="00217F44">
      <w:pPr>
        <w:ind w:firstLine="708"/>
        <w:jc w:val="both"/>
        <w:rPr>
          <w:rFonts w:ascii="Abadi" w:hAnsi="Abadi"/>
          <w:sz w:val="21"/>
          <w:szCs w:val="21"/>
        </w:rPr>
      </w:pPr>
      <w:r w:rsidRPr="002630AF">
        <w:rPr>
          <w:rFonts w:ascii="Abadi" w:hAnsi="Abadi"/>
          <w:b/>
          <w:sz w:val="21"/>
          <w:szCs w:val="21"/>
        </w:rPr>
        <w:t>IV.2.</w:t>
      </w:r>
      <w:r w:rsidRPr="002630AF">
        <w:rPr>
          <w:rFonts w:ascii="Abadi" w:hAnsi="Abadi"/>
          <w:b/>
          <w:sz w:val="21"/>
          <w:szCs w:val="21"/>
        </w:rPr>
        <w:tab/>
      </w:r>
      <w:r w:rsidRPr="002630AF">
        <w:rPr>
          <w:rFonts w:ascii="Abadi" w:hAnsi="Abadi"/>
          <w:sz w:val="21"/>
          <w:szCs w:val="21"/>
        </w:rPr>
        <w:t xml:space="preserve">Por lo que toca a los principios de independencia judicial, imparcialidad, honestidad invulnerable, </w:t>
      </w:r>
      <w:r w:rsidRPr="002630AF">
        <w:rPr>
          <w:rFonts w:ascii="Abadi" w:hAnsi="Abadi"/>
          <w:sz w:val="21"/>
          <w:szCs w:val="21"/>
        </w:rPr>
        <w:t>honradez, veracidad, objetividad, honorabilidad, lealtad, probidad y rectitud, el Consejo del Poder Judicial del Estado determinó que también se dio cabal cumplimiento a ellos, toda vez que no se encontró prueba que contradiga la presunción legal que previene el artículo 34 del Reglamento. Cabe precisar que dicha presunción se encuentra también prevista en el artículo 77 de la Ley Orgánica del Poder Judicial del Estado de Guanajuato.</w:t>
      </w:r>
    </w:p>
    <w:p w:rsidR="00217F44" w:rsidRPr="002630AF" w:rsidRDefault="00217F44" w:rsidP="00217F44">
      <w:pPr>
        <w:ind w:firstLine="708"/>
        <w:jc w:val="both"/>
        <w:rPr>
          <w:rFonts w:ascii="Abadi" w:hAnsi="Abadi"/>
          <w:sz w:val="21"/>
          <w:szCs w:val="21"/>
        </w:rPr>
      </w:pPr>
    </w:p>
    <w:p w:rsidR="00217F44" w:rsidRPr="002630AF" w:rsidRDefault="00217F44" w:rsidP="00217F44">
      <w:pPr>
        <w:ind w:firstLine="708"/>
        <w:jc w:val="both"/>
        <w:rPr>
          <w:rFonts w:ascii="Abadi" w:hAnsi="Abadi"/>
          <w:sz w:val="21"/>
          <w:szCs w:val="21"/>
        </w:rPr>
      </w:pPr>
      <w:r w:rsidRPr="002630AF">
        <w:rPr>
          <w:rFonts w:ascii="Abadi" w:hAnsi="Abadi"/>
          <w:sz w:val="21"/>
          <w:szCs w:val="21"/>
        </w:rPr>
        <w:t>Se destaca en el dictamen que, para dicho cuerpo colegiado no pasa desapercibido el hecho de que la Magistrada Ma. Elena Hernández Muñoz ha tenido una importante trayectoria dentro del Poder Judicial del Estado de Guanajuato, pues desde su ingreso en el año de mil novecientos setenta y ocho, ha ocupado diversos cargos, entre los que se encuentran Secretaria Auxiliar, Juez Menor Mixto, Juez de Partido, Magistrada Supernumeraria y por último Magistrada Propietaria, estos últimos a los que pudo acceder después de superar los concursos de oposición respectivos, lo que llevó a este Consejo del Poder Judicial, proponerla en terna ante el Pleno de la Sexagésima Primera Legislatura Constitucional del Estado, para su elección precisamente como Magistrada Propietaria del Supremo Tribunal de Justicia.</w:t>
      </w:r>
    </w:p>
    <w:p w:rsidR="00217F44" w:rsidRPr="002630AF" w:rsidRDefault="00217F44" w:rsidP="00217F44">
      <w:pPr>
        <w:ind w:firstLine="708"/>
        <w:jc w:val="both"/>
        <w:rPr>
          <w:rFonts w:ascii="Abadi" w:hAnsi="Abadi"/>
          <w:sz w:val="21"/>
          <w:szCs w:val="21"/>
        </w:rPr>
      </w:pPr>
    </w:p>
    <w:p w:rsidR="00217F44" w:rsidRPr="002630AF" w:rsidRDefault="00217F44" w:rsidP="00217F44">
      <w:pPr>
        <w:ind w:firstLine="708"/>
        <w:jc w:val="both"/>
        <w:rPr>
          <w:rFonts w:ascii="Abadi" w:hAnsi="Abadi"/>
          <w:sz w:val="21"/>
          <w:szCs w:val="21"/>
        </w:rPr>
      </w:pPr>
      <w:r w:rsidRPr="002630AF">
        <w:rPr>
          <w:rFonts w:ascii="Abadi" w:hAnsi="Abadi"/>
          <w:sz w:val="21"/>
          <w:szCs w:val="21"/>
        </w:rPr>
        <w:t>Por último, el Consejo del Poder Judicial reconoció la buena reputación y la fama pública de la que actualmente goza la Magistrada, dada su alta calidad, capacidad y honorabilidad que la califican como una persona de excelencia para seguir ocupando el cargo de Magistrada.</w:t>
      </w:r>
    </w:p>
    <w:p w:rsidR="00217F44" w:rsidRPr="002630AF" w:rsidRDefault="00217F44" w:rsidP="00217F44">
      <w:pPr>
        <w:ind w:firstLine="708"/>
        <w:jc w:val="both"/>
        <w:rPr>
          <w:rFonts w:ascii="Abadi" w:hAnsi="Abadi"/>
          <w:sz w:val="21"/>
          <w:szCs w:val="21"/>
        </w:rPr>
      </w:pPr>
    </w:p>
    <w:p w:rsidR="00217F44" w:rsidRPr="002630AF" w:rsidRDefault="00217F44" w:rsidP="00217F44">
      <w:pPr>
        <w:ind w:firstLine="708"/>
        <w:jc w:val="both"/>
        <w:rPr>
          <w:rFonts w:ascii="Abadi" w:hAnsi="Abadi"/>
          <w:sz w:val="21"/>
          <w:szCs w:val="21"/>
        </w:rPr>
      </w:pPr>
      <w:r w:rsidRPr="002630AF">
        <w:rPr>
          <w:rFonts w:ascii="Abadi" w:hAnsi="Abadi"/>
          <w:sz w:val="21"/>
          <w:szCs w:val="21"/>
        </w:rPr>
        <w:t>Todo lo anterior se pone de manifiesto, -señala el Consejo precitado- no solo por el periodo en que ha fungido como Magistrada, sino por toda su trayectoria judicial, en la que ha demostrado su alto sentido de responsabilidad, salvaguardando con honradez y lealtad la impartición de justicia y, con ella, la protección jurídica de la sociedad.</w:t>
      </w:r>
    </w:p>
    <w:p w:rsidR="00217F44" w:rsidRPr="002630AF" w:rsidRDefault="00217F44" w:rsidP="00217F44">
      <w:pPr>
        <w:ind w:firstLine="708"/>
        <w:jc w:val="both"/>
        <w:rPr>
          <w:rFonts w:ascii="Abadi" w:hAnsi="Abadi"/>
          <w:sz w:val="21"/>
          <w:szCs w:val="21"/>
        </w:rPr>
      </w:pPr>
    </w:p>
    <w:p w:rsidR="00217F44" w:rsidRPr="002630AF" w:rsidRDefault="00217F44" w:rsidP="00217F44">
      <w:pPr>
        <w:ind w:firstLine="708"/>
        <w:jc w:val="both"/>
        <w:rPr>
          <w:rFonts w:ascii="Abadi" w:hAnsi="Abadi"/>
          <w:sz w:val="21"/>
          <w:szCs w:val="21"/>
        </w:rPr>
      </w:pPr>
      <w:r w:rsidRPr="002630AF">
        <w:rPr>
          <w:rFonts w:ascii="Abadi" w:hAnsi="Abadi"/>
          <w:sz w:val="21"/>
          <w:szCs w:val="21"/>
        </w:rPr>
        <w:t xml:space="preserve">En consecuencia, concluye el Consejo del Poder Judicial, con base en los datos de las evaluaciones anuales y final practicadas a la </w:t>
      </w:r>
      <w:r w:rsidRPr="002630AF">
        <w:rPr>
          <w:rFonts w:ascii="Abadi" w:hAnsi="Abadi"/>
          <w:b/>
          <w:sz w:val="21"/>
          <w:szCs w:val="21"/>
        </w:rPr>
        <w:t xml:space="preserve">Magistrada Ma. Elena Hernández Muñoz, </w:t>
      </w:r>
      <w:r w:rsidRPr="002630AF">
        <w:rPr>
          <w:rFonts w:ascii="Abadi" w:hAnsi="Abadi"/>
          <w:sz w:val="21"/>
          <w:szCs w:val="21"/>
        </w:rPr>
        <w:t xml:space="preserve">que cumple con los principios que rigen la </w:t>
      </w:r>
      <w:r w:rsidRPr="002630AF">
        <w:rPr>
          <w:rFonts w:ascii="Abadi" w:hAnsi="Abadi"/>
          <w:sz w:val="21"/>
          <w:szCs w:val="21"/>
        </w:rPr>
        <w:lastRenderedPageBreak/>
        <w:t>función judicial como lo son, de imparcialidad, legalidad, honradez e independencia exigidos para aspirar a la reelección, pues como lo ha sostenido el más Alto Tribunal de la Federación, la permanencia de Magistrados y Jueces en todo el ámbito nacional (ya sea a nivel federal o local), debe recaer en aquellas personas que demuestren suficientemente poseer los atributos que se les reconocieron al habérseles designado, así como que se hayan materializado a través de su trabajo cotidiano, desahogando de manera pronta, eficaz y eficiente, como expresión de diligencia y excelencia profesional, los asuntos sometidos a su decisión.</w:t>
      </w:r>
    </w:p>
    <w:p w:rsidR="00217F44" w:rsidRPr="002630AF" w:rsidRDefault="00217F44" w:rsidP="00217F44">
      <w:pPr>
        <w:ind w:firstLine="708"/>
        <w:jc w:val="both"/>
        <w:rPr>
          <w:rFonts w:ascii="Abadi" w:hAnsi="Abadi"/>
          <w:sz w:val="21"/>
          <w:szCs w:val="21"/>
        </w:rPr>
      </w:pPr>
    </w:p>
    <w:p w:rsidR="00217F44" w:rsidRPr="002630AF" w:rsidRDefault="00217F44" w:rsidP="00217F44">
      <w:pPr>
        <w:ind w:firstLine="720"/>
        <w:jc w:val="both"/>
        <w:rPr>
          <w:rFonts w:ascii="Abadi" w:hAnsi="Abadi"/>
          <w:sz w:val="21"/>
          <w:szCs w:val="21"/>
        </w:rPr>
      </w:pPr>
      <w:r w:rsidRPr="002630AF">
        <w:rPr>
          <w:rFonts w:ascii="Abadi" w:hAnsi="Abadi"/>
          <w:sz w:val="21"/>
          <w:szCs w:val="21"/>
        </w:rPr>
        <w:t>De conformidad con lo anterior, esta Comisión de Justicia coincide plenamente con la determinación del Consejo del Poder Judicial del Estado, en cuanto a que la Magistrada Ma. Elena Hernández Muñoz cumplió a cabalidad con los principios que rigen la función judicial.</w:t>
      </w:r>
    </w:p>
    <w:p w:rsidR="00217F44" w:rsidRPr="002630AF" w:rsidRDefault="00217F44" w:rsidP="00217F44">
      <w:pPr>
        <w:ind w:firstLine="720"/>
        <w:jc w:val="both"/>
        <w:rPr>
          <w:rFonts w:ascii="Abadi" w:hAnsi="Abadi"/>
          <w:sz w:val="21"/>
          <w:szCs w:val="21"/>
        </w:rPr>
      </w:pPr>
    </w:p>
    <w:p w:rsidR="00217F44" w:rsidRPr="002630AF" w:rsidRDefault="00217F44" w:rsidP="00217F44">
      <w:pPr>
        <w:ind w:firstLine="720"/>
        <w:jc w:val="both"/>
        <w:rPr>
          <w:rFonts w:ascii="Abadi" w:hAnsi="Abadi"/>
          <w:sz w:val="21"/>
          <w:szCs w:val="21"/>
        </w:rPr>
      </w:pPr>
      <w:r w:rsidRPr="002630AF">
        <w:rPr>
          <w:rFonts w:ascii="Abadi" w:hAnsi="Abadi"/>
          <w:sz w:val="21"/>
          <w:szCs w:val="21"/>
        </w:rPr>
        <w:t xml:space="preserve">En tal virtud, corresponde a cada diputada y diputado integrante de esta Sexagésima Cuarta Legislatura del Congreso del Estado, decidir a través de su voto, si se reelige o no en el cargo de Magistrada del Supremo Tribunal de Justicia del Estado, a la licenciada Ma. Elena Hernández Muñoz. Lo anterior de conformidad al artículo 86, último párrafo de la Constitución Política del Estado de Guanajuato. </w:t>
      </w:r>
    </w:p>
    <w:p w:rsidR="00217F44" w:rsidRPr="002630AF" w:rsidRDefault="00217F44" w:rsidP="00217F44">
      <w:pPr>
        <w:ind w:firstLine="708"/>
        <w:jc w:val="both"/>
        <w:rPr>
          <w:rFonts w:ascii="Abadi" w:hAnsi="Abadi"/>
          <w:sz w:val="21"/>
          <w:szCs w:val="21"/>
        </w:rPr>
      </w:pPr>
    </w:p>
    <w:p w:rsidR="00217F44" w:rsidRPr="002630AF" w:rsidRDefault="00217F44" w:rsidP="00217F44">
      <w:pPr>
        <w:ind w:firstLine="708"/>
        <w:jc w:val="both"/>
        <w:rPr>
          <w:rFonts w:ascii="Abadi" w:hAnsi="Abadi"/>
          <w:sz w:val="21"/>
          <w:szCs w:val="21"/>
        </w:rPr>
      </w:pPr>
      <w:r w:rsidRPr="002630AF">
        <w:rPr>
          <w:rFonts w:ascii="Abadi" w:hAnsi="Abadi"/>
          <w:sz w:val="21"/>
          <w:szCs w:val="21"/>
        </w:rPr>
        <w:t>Con fundamento en los artículos 63 fracción XXI y 86 de la Constitución Política de nuestro Estado; 75, 77 y 94 de la Ley Orgánica del Poder Judicial del Estado de Guanajuato; y 113 fracción IV y 171 de la Ley Orgánica del Poder Legislativo, se emite el siguiente:</w:t>
      </w:r>
    </w:p>
    <w:p w:rsidR="00217F44" w:rsidRPr="002630AF" w:rsidRDefault="00217F44" w:rsidP="00217F44">
      <w:pPr>
        <w:ind w:firstLine="708"/>
        <w:jc w:val="both"/>
        <w:rPr>
          <w:rFonts w:ascii="Abadi" w:hAnsi="Abadi"/>
          <w:sz w:val="21"/>
          <w:szCs w:val="21"/>
        </w:rPr>
      </w:pPr>
    </w:p>
    <w:p w:rsidR="00217F44" w:rsidRPr="002630AF" w:rsidRDefault="00217F44" w:rsidP="00217F44">
      <w:pPr>
        <w:jc w:val="center"/>
        <w:rPr>
          <w:rFonts w:ascii="Abadi" w:hAnsi="Abadi" w:cs="Arial"/>
          <w:b/>
          <w:bCs/>
          <w:sz w:val="21"/>
          <w:szCs w:val="21"/>
        </w:rPr>
      </w:pPr>
      <w:r w:rsidRPr="002630AF">
        <w:rPr>
          <w:rFonts w:ascii="Abadi" w:hAnsi="Abadi" w:cs="Arial"/>
          <w:b/>
          <w:bCs/>
          <w:sz w:val="21"/>
          <w:szCs w:val="21"/>
        </w:rPr>
        <w:t>ACUERDO</w:t>
      </w:r>
    </w:p>
    <w:p w:rsidR="00217F44" w:rsidRPr="002630AF" w:rsidRDefault="00217F44" w:rsidP="00217F44">
      <w:pPr>
        <w:jc w:val="center"/>
        <w:rPr>
          <w:rFonts w:ascii="Abadi" w:hAnsi="Abadi" w:cs="Arial"/>
          <w:b/>
          <w:bCs/>
          <w:sz w:val="21"/>
          <w:szCs w:val="21"/>
        </w:rPr>
      </w:pPr>
    </w:p>
    <w:p w:rsidR="00217F44" w:rsidRPr="002630AF" w:rsidRDefault="00217F44" w:rsidP="00217F44">
      <w:pPr>
        <w:pStyle w:val="Sangradetextonormal"/>
        <w:spacing w:after="0"/>
        <w:ind w:left="0" w:firstLine="708"/>
        <w:jc w:val="both"/>
        <w:rPr>
          <w:rFonts w:ascii="Abadi" w:hAnsi="Abadi"/>
          <w:sz w:val="21"/>
          <w:szCs w:val="21"/>
        </w:rPr>
      </w:pPr>
      <w:r w:rsidRPr="002630AF">
        <w:rPr>
          <w:rFonts w:ascii="Abadi" w:hAnsi="Abadi"/>
          <w:b/>
          <w:sz w:val="21"/>
          <w:szCs w:val="21"/>
        </w:rPr>
        <w:t>Único.</w:t>
      </w:r>
      <w:r w:rsidRPr="002630AF">
        <w:rPr>
          <w:rFonts w:ascii="Abadi" w:hAnsi="Abadi"/>
          <w:sz w:val="21"/>
          <w:szCs w:val="21"/>
        </w:rPr>
        <w:t xml:space="preserve"> De conformidad con los artículos 63 fracción XXI y 86 de la Constitución Política para el Estado de Guanajuato, así como 75, 77 y 94 de la Ley Orgánica del Poder Judicial del Estado de Guanajuato, la ciudadana licenciada Ma. Elena Hernández Muñoz, cumplió con los principios que rigen la función judicial, durante el periodo de su cargo como Magistrada Propietaria del Supremo Tribunal de Justicia del Estado, por lo que resulta </w:t>
      </w:r>
      <w:r w:rsidRPr="002630AF">
        <w:rPr>
          <w:rFonts w:ascii="Abadi" w:hAnsi="Abadi"/>
          <w:sz w:val="21"/>
          <w:szCs w:val="21"/>
        </w:rPr>
        <w:t xml:space="preserve">procedente que la Sexagésima Cuarta Legislatura del Congreso del Estado, decida si se le reelige o no en dicho cargo. </w:t>
      </w:r>
    </w:p>
    <w:p w:rsidR="00217F44" w:rsidRPr="002630AF" w:rsidRDefault="00217F44" w:rsidP="00217F44">
      <w:pPr>
        <w:ind w:firstLine="708"/>
        <w:jc w:val="both"/>
        <w:rPr>
          <w:rFonts w:ascii="Abadi" w:hAnsi="Abadi" w:cs="Arial"/>
          <w:sz w:val="21"/>
          <w:szCs w:val="21"/>
        </w:rPr>
      </w:pPr>
    </w:p>
    <w:p w:rsidR="00217F44" w:rsidRPr="002630AF" w:rsidRDefault="00217F44" w:rsidP="00217F44">
      <w:pPr>
        <w:pStyle w:val="Textoindependiente"/>
        <w:ind w:firstLine="709"/>
        <w:rPr>
          <w:rFonts w:ascii="Abadi" w:hAnsi="Abadi"/>
          <w:w w:val="110"/>
          <w:sz w:val="21"/>
          <w:szCs w:val="21"/>
          <w:lang w:val="es-MX"/>
        </w:rPr>
      </w:pPr>
      <w:r w:rsidRPr="002630AF">
        <w:rPr>
          <w:rFonts w:ascii="Abadi" w:hAnsi="Abadi"/>
          <w:w w:val="110"/>
          <w:sz w:val="21"/>
          <w:szCs w:val="21"/>
          <w:lang w:val="es-MX"/>
        </w:rPr>
        <w:t>Guanajuato, Gto., 17 de diciembre de 2018</w:t>
      </w:r>
      <w:r w:rsidRPr="002630AF">
        <w:rPr>
          <w:rFonts w:ascii="Abadi" w:hAnsi="Abadi"/>
          <w:b w:val="0"/>
          <w:w w:val="110"/>
          <w:sz w:val="21"/>
          <w:szCs w:val="21"/>
          <w:lang w:val="es-MX"/>
        </w:rPr>
        <w:t>.</w:t>
      </w:r>
      <w:r w:rsidRPr="002630AF">
        <w:rPr>
          <w:rFonts w:ascii="Abadi" w:hAnsi="Abadi"/>
          <w:w w:val="110"/>
          <w:sz w:val="21"/>
          <w:szCs w:val="21"/>
          <w:lang w:val="es-MX"/>
        </w:rPr>
        <w:t xml:space="preserve"> La Comisión de Justicia. Dip. Laura Cristina Márquez Alcalá. Dip. Ernesto Alejandro Prieto Gallardo. Dip. Alejandra Gutiérrez Campos. Dip. Jéssica Cabal Ceballos. Dip. Vanessa Sánchez Cordero.»</w:t>
      </w:r>
    </w:p>
    <w:p w:rsidR="00BD3DF1" w:rsidRPr="002630AF" w:rsidRDefault="00BD3DF1" w:rsidP="00217F44">
      <w:pPr>
        <w:pStyle w:val="Textoindependiente"/>
        <w:ind w:firstLine="709"/>
        <w:rPr>
          <w:rFonts w:ascii="Abadi" w:hAnsi="Abadi"/>
          <w:w w:val="110"/>
          <w:sz w:val="21"/>
          <w:szCs w:val="21"/>
          <w:lang w:val="es-MX"/>
        </w:rPr>
      </w:pPr>
    </w:p>
    <w:p w:rsidR="00C03D07" w:rsidRPr="002630AF" w:rsidRDefault="00C03D07" w:rsidP="00C03D07">
      <w:pPr>
        <w:pStyle w:val="Textoindependiente"/>
        <w:ind w:firstLine="709"/>
        <w:rPr>
          <w:rFonts w:ascii="Abadi" w:hAnsi="Abadi"/>
          <w:b w:val="0"/>
          <w:w w:val="110"/>
          <w:sz w:val="21"/>
          <w:szCs w:val="21"/>
          <w:lang w:val="es-MX"/>
        </w:rPr>
      </w:pPr>
      <w:r w:rsidRPr="002630AF">
        <w:rPr>
          <w:rFonts w:ascii="Abadi" w:hAnsi="Abadi"/>
          <w:w w:val="110"/>
          <w:sz w:val="21"/>
          <w:szCs w:val="21"/>
          <w:lang w:val="es-MX"/>
        </w:rPr>
        <w:t xml:space="preserve">-La C. Presidenta: </w:t>
      </w:r>
      <w:r w:rsidRPr="002630AF">
        <w:rPr>
          <w:rFonts w:ascii="Abadi" w:hAnsi="Abadi"/>
          <w:b w:val="0"/>
          <w:w w:val="110"/>
          <w:sz w:val="21"/>
          <w:szCs w:val="21"/>
          <w:lang w:val="es-MX"/>
        </w:rPr>
        <w:t>Si algún diputado o alguna diputada desean hacer uso de la palabra en pro o en contra, manifiéstelo indicando el sentido de su participación.</w:t>
      </w:r>
    </w:p>
    <w:p w:rsidR="00C03D07" w:rsidRPr="002630AF" w:rsidRDefault="00C03D07" w:rsidP="00C03D07">
      <w:pPr>
        <w:pStyle w:val="Textoindependiente"/>
        <w:ind w:firstLine="709"/>
        <w:rPr>
          <w:rFonts w:ascii="Abadi" w:hAnsi="Abadi"/>
          <w:b w:val="0"/>
          <w:w w:val="110"/>
          <w:sz w:val="21"/>
          <w:szCs w:val="21"/>
          <w:lang w:val="es-MX"/>
        </w:rPr>
      </w:pPr>
    </w:p>
    <w:p w:rsidR="00C03D07" w:rsidRPr="002630AF" w:rsidRDefault="00C03D07" w:rsidP="00C03D07">
      <w:pPr>
        <w:pStyle w:val="Textoindependiente"/>
        <w:ind w:firstLine="709"/>
        <w:rPr>
          <w:rFonts w:ascii="Abadi" w:hAnsi="Abadi"/>
          <w:b w:val="0"/>
          <w:w w:val="110"/>
          <w:sz w:val="21"/>
          <w:szCs w:val="21"/>
          <w:lang w:val="es-MX"/>
        </w:rPr>
      </w:pPr>
      <w:r w:rsidRPr="002630AF">
        <w:rPr>
          <w:rFonts w:ascii="Abadi" w:hAnsi="Abadi"/>
          <w:b w:val="0"/>
          <w:w w:val="110"/>
          <w:sz w:val="21"/>
          <w:szCs w:val="21"/>
          <w:lang w:val="es-MX"/>
        </w:rPr>
        <w:t>En virtud de que no se han registrado participaciones, se pide a la secretaría proceda recabar votación nominal de la Asamblea, a través del sistema electrónico, a efecto de aprobar o no el dictamen puesto a su consideración. Se abre el sistema electrónico.</w:t>
      </w:r>
    </w:p>
    <w:p w:rsidR="00C03D07" w:rsidRPr="002630AF" w:rsidRDefault="00C03D07" w:rsidP="00C03D07">
      <w:pPr>
        <w:pStyle w:val="Textoindependiente"/>
        <w:ind w:firstLine="709"/>
        <w:rPr>
          <w:rFonts w:ascii="Abadi" w:hAnsi="Abadi"/>
          <w:b w:val="0"/>
          <w:w w:val="110"/>
          <w:sz w:val="21"/>
          <w:szCs w:val="21"/>
          <w:lang w:val="es-MX"/>
        </w:rPr>
      </w:pPr>
    </w:p>
    <w:p w:rsidR="00C03D07" w:rsidRPr="002630AF" w:rsidRDefault="00C03D07" w:rsidP="00C03D07">
      <w:pPr>
        <w:pStyle w:val="Textoindependiente"/>
        <w:ind w:firstLine="709"/>
        <w:rPr>
          <w:rFonts w:ascii="Abadi" w:hAnsi="Abadi"/>
          <w:b w:val="0"/>
          <w:w w:val="110"/>
          <w:sz w:val="21"/>
          <w:szCs w:val="21"/>
          <w:lang w:val="es-MX"/>
        </w:rPr>
      </w:pPr>
      <w:r w:rsidRPr="002630AF">
        <w:rPr>
          <w:rFonts w:ascii="Abadi" w:hAnsi="Abadi"/>
          <w:w w:val="110"/>
          <w:sz w:val="21"/>
          <w:szCs w:val="21"/>
          <w:lang w:val="es-MX"/>
        </w:rPr>
        <w:t xml:space="preserve">-La Secretaría: </w:t>
      </w:r>
      <w:r w:rsidRPr="002630AF">
        <w:rPr>
          <w:rFonts w:ascii="Abadi" w:hAnsi="Abadi"/>
          <w:b w:val="0"/>
          <w:w w:val="110"/>
          <w:sz w:val="21"/>
          <w:szCs w:val="21"/>
          <w:lang w:val="es-MX"/>
        </w:rPr>
        <w:t>En votación nominal por el sistema electrónico, se pregunta a las diputadas y a los diputados si se aprueba el dictamen puesto a su consideración.</w:t>
      </w:r>
    </w:p>
    <w:p w:rsidR="00C03D07" w:rsidRPr="002630AF" w:rsidRDefault="00C03D07" w:rsidP="00C03D07">
      <w:pPr>
        <w:pStyle w:val="Textoindependiente"/>
        <w:ind w:firstLine="709"/>
        <w:rPr>
          <w:rFonts w:ascii="Abadi" w:hAnsi="Abadi"/>
          <w:b w:val="0"/>
          <w:w w:val="110"/>
          <w:sz w:val="21"/>
          <w:szCs w:val="21"/>
          <w:lang w:val="es-MX"/>
        </w:rPr>
      </w:pPr>
    </w:p>
    <w:p w:rsidR="00C03D07" w:rsidRPr="002630AF" w:rsidRDefault="00C03D07" w:rsidP="00C03D07">
      <w:pPr>
        <w:pStyle w:val="Textoindependiente"/>
        <w:ind w:firstLine="709"/>
        <w:rPr>
          <w:rFonts w:ascii="Abadi" w:hAnsi="Abadi"/>
          <w:w w:val="110"/>
          <w:sz w:val="21"/>
          <w:szCs w:val="21"/>
          <w:lang w:val="es-MX"/>
        </w:rPr>
      </w:pPr>
      <w:r w:rsidRPr="002630AF">
        <w:rPr>
          <w:rFonts w:ascii="Abadi" w:hAnsi="Abadi"/>
          <w:w w:val="110"/>
          <w:sz w:val="21"/>
          <w:szCs w:val="21"/>
          <w:lang w:val="es-MX"/>
        </w:rPr>
        <w:t>(Votación)</w:t>
      </w:r>
    </w:p>
    <w:p w:rsidR="00C03D07" w:rsidRPr="002630AF" w:rsidRDefault="00C03D07" w:rsidP="00C03D07">
      <w:pPr>
        <w:pStyle w:val="Textoindependiente"/>
        <w:ind w:firstLine="709"/>
        <w:rPr>
          <w:rFonts w:ascii="Abadi" w:hAnsi="Abadi"/>
          <w:b w:val="0"/>
          <w:w w:val="110"/>
          <w:sz w:val="21"/>
          <w:szCs w:val="21"/>
          <w:lang w:val="es-MX"/>
        </w:rPr>
      </w:pPr>
    </w:p>
    <w:p w:rsidR="00C03D07" w:rsidRPr="002630AF" w:rsidRDefault="00C03D07" w:rsidP="00C03D07">
      <w:pPr>
        <w:ind w:firstLine="709"/>
        <w:jc w:val="both"/>
        <w:rPr>
          <w:rFonts w:ascii="Abadi" w:hAnsi="Abadi" w:cs="Arial"/>
          <w:b/>
          <w:sz w:val="21"/>
          <w:szCs w:val="21"/>
        </w:rPr>
      </w:pPr>
      <w:r w:rsidRPr="002630AF">
        <w:rPr>
          <w:rFonts w:ascii="Abadi" w:hAnsi="Abadi" w:cs="Arial"/>
          <w:b/>
          <w:sz w:val="21"/>
          <w:szCs w:val="21"/>
        </w:rPr>
        <w:t>¿Falta alguna diputada o algún diputado de emitir su voto?</w:t>
      </w:r>
    </w:p>
    <w:p w:rsidR="00C03D07" w:rsidRPr="002630AF" w:rsidRDefault="00C03D07" w:rsidP="00C03D07">
      <w:pPr>
        <w:ind w:firstLine="709"/>
        <w:jc w:val="both"/>
        <w:rPr>
          <w:rFonts w:ascii="Abadi" w:hAnsi="Abadi" w:cs="Arial"/>
          <w:b/>
          <w:sz w:val="21"/>
          <w:szCs w:val="21"/>
        </w:rPr>
      </w:pPr>
    </w:p>
    <w:p w:rsidR="00C03D07" w:rsidRPr="002630AF" w:rsidRDefault="00C03D07" w:rsidP="00C03D07">
      <w:pPr>
        <w:ind w:firstLine="709"/>
        <w:jc w:val="both"/>
        <w:rPr>
          <w:rFonts w:ascii="Abadi" w:hAnsi="Abadi" w:cs="Arial"/>
          <w:sz w:val="21"/>
          <w:szCs w:val="21"/>
        </w:rPr>
      </w:pPr>
      <w:r w:rsidRPr="002630AF">
        <w:rPr>
          <w:rFonts w:ascii="Abadi" w:hAnsi="Abadi" w:cs="Arial"/>
          <w:b/>
          <w:sz w:val="21"/>
          <w:szCs w:val="21"/>
        </w:rPr>
        <w:t xml:space="preserve">-La C. Presidenta: </w:t>
      </w:r>
      <w:r w:rsidRPr="002630AF">
        <w:rPr>
          <w:rFonts w:ascii="Abadi" w:hAnsi="Abadi" w:cs="Arial"/>
          <w:sz w:val="21"/>
          <w:szCs w:val="21"/>
        </w:rPr>
        <w:t>Se cierra el sistema electrónico.</w:t>
      </w:r>
    </w:p>
    <w:p w:rsidR="00C03D07" w:rsidRPr="002630AF" w:rsidRDefault="00C03D07" w:rsidP="00C03D07">
      <w:pPr>
        <w:ind w:firstLine="709"/>
        <w:jc w:val="both"/>
        <w:rPr>
          <w:rFonts w:ascii="Abadi" w:hAnsi="Abadi" w:cs="Arial"/>
          <w:sz w:val="21"/>
          <w:szCs w:val="21"/>
        </w:rPr>
      </w:pPr>
    </w:p>
    <w:p w:rsidR="00C03D07" w:rsidRPr="002630AF" w:rsidRDefault="00C03D07" w:rsidP="00C03D07">
      <w:pPr>
        <w:ind w:firstLine="709"/>
        <w:jc w:val="both"/>
        <w:rPr>
          <w:rFonts w:ascii="Abadi" w:hAnsi="Abadi" w:cs="Arial"/>
          <w:b/>
          <w:sz w:val="21"/>
          <w:szCs w:val="21"/>
        </w:rPr>
      </w:pPr>
      <w:r w:rsidRPr="002630AF">
        <w:rPr>
          <w:rFonts w:ascii="Abadi" w:hAnsi="Abadi" w:cs="Arial"/>
          <w:b/>
          <w:sz w:val="21"/>
          <w:szCs w:val="21"/>
        </w:rPr>
        <w:t xml:space="preserve">-La Secretaría: </w:t>
      </w:r>
      <w:r w:rsidRPr="002630AF">
        <w:rPr>
          <w:rFonts w:ascii="Abadi" w:hAnsi="Abadi" w:cs="Arial"/>
          <w:sz w:val="21"/>
          <w:szCs w:val="21"/>
        </w:rPr>
        <w:t xml:space="preserve">Señora presidenta, se registraron </w:t>
      </w:r>
      <w:r w:rsidRPr="002630AF">
        <w:rPr>
          <w:rFonts w:ascii="Abadi" w:hAnsi="Abadi" w:cs="Arial"/>
          <w:b/>
          <w:sz w:val="21"/>
          <w:szCs w:val="21"/>
        </w:rPr>
        <w:t xml:space="preserve">treinta </w:t>
      </w:r>
      <w:r w:rsidR="00B5146D" w:rsidRPr="002630AF">
        <w:rPr>
          <w:rFonts w:ascii="Abadi" w:hAnsi="Abadi" w:cs="Arial"/>
          <w:b/>
          <w:sz w:val="21"/>
          <w:szCs w:val="21"/>
        </w:rPr>
        <w:t>y cuatro votos a favor.</w:t>
      </w:r>
    </w:p>
    <w:p w:rsidR="00C03D07" w:rsidRPr="002630AF" w:rsidRDefault="00C03D07" w:rsidP="00C03D07">
      <w:pPr>
        <w:ind w:firstLine="709"/>
        <w:jc w:val="both"/>
        <w:rPr>
          <w:rFonts w:ascii="Abadi" w:hAnsi="Abadi" w:cs="Arial"/>
          <w:b/>
          <w:sz w:val="21"/>
          <w:szCs w:val="21"/>
        </w:rPr>
      </w:pPr>
    </w:p>
    <w:p w:rsidR="00C03D07" w:rsidRPr="002630AF" w:rsidRDefault="00C03D07" w:rsidP="00C03D07">
      <w:pPr>
        <w:ind w:firstLine="709"/>
        <w:jc w:val="both"/>
        <w:rPr>
          <w:rFonts w:ascii="Abadi" w:hAnsi="Abadi" w:cs="Arial"/>
          <w:b/>
          <w:sz w:val="21"/>
          <w:szCs w:val="21"/>
        </w:rPr>
      </w:pPr>
      <w:r w:rsidRPr="002630AF">
        <w:rPr>
          <w:rFonts w:ascii="Abadi" w:hAnsi="Abadi" w:cs="Arial"/>
          <w:b/>
          <w:sz w:val="21"/>
          <w:szCs w:val="21"/>
        </w:rPr>
        <w:t xml:space="preserve">-La C. Presidenta: </w:t>
      </w:r>
      <w:r w:rsidRPr="002630AF">
        <w:rPr>
          <w:rFonts w:ascii="Abadi" w:hAnsi="Abadi" w:cs="Arial"/>
          <w:sz w:val="21"/>
          <w:szCs w:val="21"/>
        </w:rPr>
        <w:t>El dictamen ha sido aprobado</w:t>
      </w:r>
      <w:r w:rsidR="00B5146D" w:rsidRPr="002630AF">
        <w:rPr>
          <w:rFonts w:ascii="Abadi" w:hAnsi="Abadi" w:cs="Arial"/>
          <w:sz w:val="21"/>
          <w:szCs w:val="21"/>
        </w:rPr>
        <w:t xml:space="preserve"> por unanimidad</w:t>
      </w:r>
      <w:r w:rsidRPr="002630AF">
        <w:rPr>
          <w:rFonts w:ascii="Abadi" w:hAnsi="Abadi" w:cs="Arial"/>
          <w:sz w:val="21"/>
          <w:szCs w:val="21"/>
        </w:rPr>
        <w:t xml:space="preserve"> </w:t>
      </w:r>
      <w:r w:rsidR="00B5146D" w:rsidRPr="002630AF">
        <w:rPr>
          <w:rFonts w:ascii="Abadi" w:hAnsi="Abadi" w:cs="Arial"/>
          <w:sz w:val="21"/>
          <w:szCs w:val="21"/>
        </w:rPr>
        <w:t xml:space="preserve">con </w:t>
      </w:r>
      <w:r w:rsidR="00B5146D" w:rsidRPr="002630AF">
        <w:rPr>
          <w:rFonts w:ascii="Abadi" w:hAnsi="Abadi" w:cs="Arial"/>
          <w:b/>
          <w:sz w:val="21"/>
          <w:szCs w:val="21"/>
        </w:rPr>
        <w:t>treinta y cuatro votos.</w:t>
      </w:r>
    </w:p>
    <w:p w:rsidR="00C03D07" w:rsidRPr="002630AF" w:rsidRDefault="00C03D07" w:rsidP="00C03D07">
      <w:pPr>
        <w:ind w:firstLine="709"/>
        <w:jc w:val="both"/>
        <w:rPr>
          <w:rFonts w:ascii="Abadi" w:hAnsi="Abadi" w:cs="Arial"/>
          <w:sz w:val="21"/>
          <w:szCs w:val="21"/>
        </w:rPr>
      </w:pPr>
    </w:p>
    <w:p w:rsidR="00C03D07" w:rsidRPr="002630AF" w:rsidRDefault="00B5146D" w:rsidP="00C03D07">
      <w:pPr>
        <w:ind w:firstLine="709"/>
        <w:jc w:val="both"/>
        <w:rPr>
          <w:rFonts w:ascii="Abadi" w:hAnsi="Abadi" w:cs="Arial"/>
          <w:sz w:val="21"/>
          <w:szCs w:val="21"/>
        </w:rPr>
      </w:pPr>
      <w:r w:rsidRPr="002630AF">
        <w:rPr>
          <w:rFonts w:ascii="Abadi" w:hAnsi="Abadi" w:cs="Arial"/>
          <w:sz w:val="21"/>
          <w:szCs w:val="21"/>
        </w:rPr>
        <w:t xml:space="preserve">En consecuencia, procede </w:t>
      </w:r>
      <w:r w:rsidR="00C03D07" w:rsidRPr="002630AF">
        <w:rPr>
          <w:rFonts w:ascii="Abadi" w:hAnsi="Abadi" w:cs="Arial"/>
          <w:sz w:val="21"/>
          <w:szCs w:val="21"/>
        </w:rPr>
        <w:t xml:space="preserve">que la Asamblea se pronuncie sobre la reelección </w:t>
      </w:r>
      <w:r w:rsidRPr="002630AF">
        <w:rPr>
          <w:rFonts w:ascii="Abadi" w:hAnsi="Abadi" w:cs="Arial"/>
          <w:b/>
          <w:sz w:val="21"/>
          <w:szCs w:val="21"/>
        </w:rPr>
        <w:t xml:space="preserve">de la licenciada </w:t>
      </w:r>
      <w:r w:rsidRPr="002630AF">
        <w:rPr>
          <w:rFonts w:ascii="Abadi" w:hAnsi="Abadi"/>
          <w:b/>
          <w:sz w:val="21"/>
          <w:szCs w:val="21"/>
        </w:rPr>
        <w:t>Ma. Elena Hernández Muñoz,</w:t>
      </w:r>
      <w:r w:rsidRPr="002630AF">
        <w:rPr>
          <w:rFonts w:ascii="Abadi" w:hAnsi="Abadi"/>
          <w:sz w:val="21"/>
          <w:szCs w:val="21"/>
        </w:rPr>
        <w:t xml:space="preserve"> </w:t>
      </w:r>
      <w:r w:rsidRPr="002630AF">
        <w:rPr>
          <w:rFonts w:ascii="Abadi" w:hAnsi="Abadi"/>
          <w:b/>
          <w:sz w:val="21"/>
          <w:szCs w:val="21"/>
        </w:rPr>
        <w:t>como Magistrada Propietaria del Supremo Tribunal de Justicia del Estado</w:t>
      </w:r>
      <w:r w:rsidRPr="002630AF">
        <w:rPr>
          <w:rFonts w:ascii="Abadi" w:hAnsi="Abadi"/>
          <w:sz w:val="21"/>
          <w:szCs w:val="21"/>
        </w:rPr>
        <w:t xml:space="preserve">, </w:t>
      </w:r>
      <w:r w:rsidR="00C03D07" w:rsidRPr="002630AF">
        <w:rPr>
          <w:rFonts w:ascii="Abadi" w:hAnsi="Abadi" w:cs="Arial"/>
          <w:sz w:val="21"/>
          <w:szCs w:val="21"/>
        </w:rPr>
        <w:t xml:space="preserve">para lo cual se recabará la votación por cédula, en los términos del artículo 193, fracción III de nuestra Ley Orgánica, a través del sistema </w:t>
      </w:r>
      <w:r w:rsidR="00C03D07" w:rsidRPr="002630AF">
        <w:rPr>
          <w:rFonts w:ascii="Abadi" w:hAnsi="Abadi" w:cs="Arial"/>
          <w:sz w:val="21"/>
          <w:szCs w:val="21"/>
        </w:rPr>
        <w:lastRenderedPageBreak/>
        <w:t>electrónico. Para tal efecto, se abre el sistema electrónico.</w:t>
      </w:r>
    </w:p>
    <w:p w:rsidR="00C03D07" w:rsidRPr="002630AF" w:rsidRDefault="00C03D07" w:rsidP="00C03D07">
      <w:pPr>
        <w:ind w:firstLine="709"/>
        <w:jc w:val="both"/>
        <w:rPr>
          <w:rFonts w:ascii="Abadi" w:hAnsi="Abadi" w:cs="Arial"/>
          <w:sz w:val="21"/>
          <w:szCs w:val="21"/>
        </w:rPr>
      </w:pPr>
    </w:p>
    <w:p w:rsidR="00C03D07" w:rsidRPr="002630AF" w:rsidRDefault="00C03D07" w:rsidP="00C03D07">
      <w:pPr>
        <w:ind w:firstLine="709"/>
        <w:jc w:val="both"/>
        <w:rPr>
          <w:rFonts w:ascii="Abadi" w:hAnsi="Abadi" w:cs="Arial"/>
          <w:sz w:val="21"/>
          <w:szCs w:val="21"/>
        </w:rPr>
      </w:pPr>
      <w:r w:rsidRPr="002630AF">
        <w:rPr>
          <w:rFonts w:ascii="Abadi" w:hAnsi="Abadi" w:cs="Arial"/>
          <w:b/>
          <w:sz w:val="21"/>
          <w:szCs w:val="21"/>
        </w:rPr>
        <w:t xml:space="preserve">-La Secretaría: </w:t>
      </w:r>
      <w:r w:rsidRPr="002630AF">
        <w:rPr>
          <w:rFonts w:ascii="Abadi" w:hAnsi="Abadi" w:cs="Arial"/>
          <w:sz w:val="21"/>
          <w:szCs w:val="21"/>
        </w:rPr>
        <w:t xml:space="preserve">Por instrucciones de la presidencia, </w:t>
      </w:r>
      <w:r w:rsidR="00467698" w:rsidRPr="002630AF">
        <w:rPr>
          <w:rFonts w:ascii="Abadi" w:hAnsi="Abadi" w:cs="Arial"/>
          <w:sz w:val="21"/>
          <w:szCs w:val="21"/>
        </w:rPr>
        <w:t xml:space="preserve">en votación por cédula mediante el sistema electrónico, se pregunta a las diputadas y a los diputados si se aprueba la reelección de la </w:t>
      </w:r>
      <w:r w:rsidR="00467698" w:rsidRPr="002630AF">
        <w:rPr>
          <w:rFonts w:ascii="Abadi" w:hAnsi="Abadi" w:cs="Arial"/>
          <w:b/>
          <w:sz w:val="21"/>
          <w:szCs w:val="21"/>
        </w:rPr>
        <w:t xml:space="preserve">licenciada </w:t>
      </w:r>
      <w:r w:rsidR="00467698" w:rsidRPr="002630AF">
        <w:rPr>
          <w:rFonts w:ascii="Abadi" w:hAnsi="Abadi"/>
          <w:b/>
          <w:sz w:val="21"/>
          <w:szCs w:val="21"/>
        </w:rPr>
        <w:t>Ma. Elena Hernández Muñoz.</w:t>
      </w:r>
    </w:p>
    <w:p w:rsidR="00C03D07" w:rsidRPr="002630AF" w:rsidRDefault="00C03D07" w:rsidP="00C03D07">
      <w:pPr>
        <w:ind w:firstLine="709"/>
        <w:jc w:val="both"/>
        <w:rPr>
          <w:rFonts w:ascii="Abadi" w:hAnsi="Abadi" w:cs="Arial"/>
          <w:sz w:val="21"/>
          <w:szCs w:val="21"/>
        </w:rPr>
      </w:pPr>
    </w:p>
    <w:p w:rsidR="00C03D07" w:rsidRPr="00AE293C" w:rsidRDefault="00C03D07" w:rsidP="00C03D07">
      <w:pPr>
        <w:ind w:firstLine="709"/>
        <w:jc w:val="both"/>
        <w:rPr>
          <w:rFonts w:ascii="Abadi" w:hAnsi="Abadi" w:cs="Arial"/>
          <w:b/>
          <w:sz w:val="20"/>
          <w:szCs w:val="20"/>
        </w:rPr>
      </w:pPr>
      <w:r w:rsidRPr="00AE293C">
        <w:rPr>
          <w:rFonts w:ascii="Abadi" w:hAnsi="Abadi" w:cs="Arial"/>
          <w:b/>
          <w:sz w:val="20"/>
          <w:szCs w:val="20"/>
        </w:rPr>
        <w:t>(Votación por cédula)</w:t>
      </w:r>
    </w:p>
    <w:p w:rsidR="00C03D07" w:rsidRPr="00AE293C" w:rsidRDefault="00C03D07" w:rsidP="00C03D07">
      <w:pPr>
        <w:ind w:firstLine="709"/>
        <w:jc w:val="both"/>
        <w:rPr>
          <w:rFonts w:ascii="Abadi" w:hAnsi="Abadi" w:cs="Arial"/>
          <w:b/>
          <w:sz w:val="20"/>
          <w:szCs w:val="20"/>
        </w:rPr>
      </w:pPr>
    </w:p>
    <w:p w:rsidR="00C03D07" w:rsidRPr="00AE293C" w:rsidRDefault="00C03D07" w:rsidP="00C03D07">
      <w:pPr>
        <w:ind w:firstLine="709"/>
        <w:jc w:val="both"/>
        <w:rPr>
          <w:rFonts w:ascii="Abadi" w:hAnsi="Abadi" w:cs="Arial"/>
          <w:b/>
          <w:sz w:val="20"/>
          <w:szCs w:val="20"/>
        </w:rPr>
      </w:pPr>
      <w:r w:rsidRPr="00AE293C">
        <w:rPr>
          <w:rFonts w:ascii="Abadi" w:hAnsi="Abadi" w:cs="Arial"/>
          <w:b/>
          <w:sz w:val="20"/>
          <w:szCs w:val="20"/>
        </w:rPr>
        <w:t>¿Falta alguna diputada o algún diputado de emitir su voto?</w:t>
      </w:r>
    </w:p>
    <w:p w:rsidR="00C03D07" w:rsidRPr="00AE293C" w:rsidRDefault="00C03D07" w:rsidP="00C03D07">
      <w:pPr>
        <w:ind w:firstLine="709"/>
        <w:jc w:val="both"/>
        <w:rPr>
          <w:rFonts w:ascii="Abadi" w:hAnsi="Abadi" w:cs="Arial"/>
          <w:b/>
          <w:sz w:val="20"/>
          <w:szCs w:val="20"/>
        </w:rPr>
      </w:pPr>
    </w:p>
    <w:p w:rsidR="00C03D07" w:rsidRPr="00AE293C" w:rsidRDefault="00C03D07" w:rsidP="00C03D07">
      <w:pPr>
        <w:ind w:firstLine="709"/>
        <w:jc w:val="both"/>
        <w:rPr>
          <w:rFonts w:ascii="Abadi" w:hAnsi="Abadi" w:cs="Arial"/>
          <w:sz w:val="20"/>
          <w:szCs w:val="20"/>
        </w:rPr>
      </w:pPr>
      <w:r w:rsidRPr="00AE293C">
        <w:rPr>
          <w:rFonts w:ascii="Abadi" w:hAnsi="Abadi" w:cs="Arial"/>
          <w:b/>
          <w:sz w:val="20"/>
          <w:szCs w:val="20"/>
        </w:rPr>
        <w:t xml:space="preserve">-La C. Presidenta: </w:t>
      </w:r>
      <w:r w:rsidRPr="00AE293C">
        <w:rPr>
          <w:rFonts w:ascii="Abadi" w:hAnsi="Abadi" w:cs="Arial"/>
          <w:sz w:val="20"/>
          <w:szCs w:val="20"/>
        </w:rPr>
        <w:t xml:space="preserve">Se cierra el sistema electrónico. </w:t>
      </w:r>
    </w:p>
    <w:p w:rsidR="00C03D07" w:rsidRPr="00AE293C" w:rsidRDefault="00C03D07" w:rsidP="00C03D07">
      <w:pPr>
        <w:ind w:firstLine="709"/>
        <w:jc w:val="both"/>
        <w:rPr>
          <w:rFonts w:ascii="Abadi" w:hAnsi="Abadi" w:cs="Arial"/>
          <w:sz w:val="20"/>
          <w:szCs w:val="20"/>
        </w:rPr>
      </w:pPr>
    </w:p>
    <w:p w:rsidR="00C03D07" w:rsidRPr="00AE293C" w:rsidRDefault="00C03D07" w:rsidP="00C03D07">
      <w:pPr>
        <w:ind w:firstLine="709"/>
        <w:jc w:val="both"/>
        <w:rPr>
          <w:rFonts w:ascii="Abadi" w:hAnsi="Abadi" w:cs="Arial"/>
          <w:b/>
          <w:sz w:val="20"/>
          <w:szCs w:val="20"/>
        </w:rPr>
      </w:pPr>
      <w:r w:rsidRPr="00AE293C">
        <w:rPr>
          <w:rFonts w:ascii="Abadi" w:hAnsi="Abadi" w:cs="Arial"/>
          <w:b/>
          <w:sz w:val="20"/>
          <w:szCs w:val="20"/>
        </w:rPr>
        <w:t xml:space="preserve">-La Secretaría: </w:t>
      </w:r>
      <w:r w:rsidRPr="00AE293C">
        <w:rPr>
          <w:rFonts w:ascii="Abadi" w:hAnsi="Abadi" w:cs="Arial"/>
          <w:sz w:val="20"/>
          <w:szCs w:val="20"/>
        </w:rPr>
        <w:t xml:space="preserve">Señora </w:t>
      </w:r>
      <w:r w:rsidR="00F514F7" w:rsidRPr="00AE293C">
        <w:rPr>
          <w:rFonts w:ascii="Abadi" w:hAnsi="Abadi" w:cs="Arial"/>
          <w:sz w:val="20"/>
          <w:szCs w:val="20"/>
        </w:rPr>
        <w:t>diputada</w:t>
      </w:r>
      <w:r w:rsidRPr="00AE293C">
        <w:rPr>
          <w:rFonts w:ascii="Abadi" w:hAnsi="Abadi" w:cs="Arial"/>
          <w:sz w:val="20"/>
          <w:szCs w:val="20"/>
        </w:rPr>
        <w:t xml:space="preserve">, se registraron </w:t>
      </w:r>
      <w:r w:rsidRPr="00AE293C">
        <w:rPr>
          <w:rFonts w:ascii="Abadi" w:hAnsi="Abadi" w:cs="Arial"/>
          <w:b/>
          <w:sz w:val="20"/>
          <w:szCs w:val="20"/>
        </w:rPr>
        <w:t xml:space="preserve">treinta </w:t>
      </w:r>
      <w:r w:rsidR="00F514F7" w:rsidRPr="00AE293C">
        <w:rPr>
          <w:rFonts w:ascii="Abadi" w:hAnsi="Abadi" w:cs="Arial"/>
          <w:b/>
          <w:sz w:val="20"/>
          <w:szCs w:val="20"/>
        </w:rPr>
        <w:t>y cuatro votos a favor.</w:t>
      </w:r>
    </w:p>
    <w:p w:rsidR="00C03D07" w:rsidRPr="00AE293C" w:rsidRDefault="00C03D07" w:rsidP="00C03D07">
      <w:pPr>
        <w:ind w:firstLine="709"/>
        <w:jc w:val="both"/>
        <w:rPr>
          <w:rFonts w:ascii="Abadi" w:hAnsi="Abadi" w:cs="Arial"/>
          <w:sz w:val="20"/>
          <w:szCs w:val="20"/>
        </w:rPr>
      </w:pPr>
    </w:p>
    <w:p w:rsidR="00C03D07" w:rsidRPr="00AE293C" w:rsidRDefault="00C03D07" w:rsidP="00C03D07">
      <w:pPr>
        <w:ind w:firstLine="709"/>
        <w:jc w:val="both"/>
        <w:rPr>
          <w:rFonts w:ascii="Abadi" w:hAnsi="Abadi" w:cs="Arial"/>
          <w:b/>
          <w:sz w:val="20"/>
          <w:szCs w:val="20"/>
        </w:rPr>
      </w:pPr>
      <w:r w:rsidRPr="00AE293C">
        <w:rPr>
          <w:rFonts w:ascii="Abadi" w:hAnsi="Abadi" w:cs="Arial"/>
          <w:b/>
          <w:sz w:val="20"/>
          <w:szCs w:val="20"/>
        </w:rPr>
        <w:t xml:space="preserve">-La C. Presidenta: </w:t>
      </w:r>
      <w:r w:rsidRPr="00AE293C">
        <w:rPr>
          <w:rFonts w:ascii="Abadi" w:hAnsi="Abadi" w:cs="Arial"/>
          <w:sz w:val="20"/>
          <w:szCs w:val="20"/>
        </w:rPr>
        <w:t xml:space="preserve">La propuesta de reelección contenida en el dictamen, ha sido aprobada </w:t>
      </w:r>
      <w:r w:rsidR="00F514F7" w:rsidRPr="00AE293C">
        <w:rPr>
          <w:rFonts w:ascii="Abadi" w:hAnsi="Abadi" w:cs="Arial"/>
          <w:sz w:val="20"/>
          <w:szCs w:val="20"/>
        </w:rPr>
        <w:t>por unanimidad.</w:t>
      </w:r>
    </w:p>
    <w:p w:rsidR="00C03D07" w:rsidRPr="00AE293C" w:rsidRDefault="00C03D07" w:rsidP="00C03D07">
      <w:pPr>
        <w:ind w:firstLine="709"/>
        <w:jc w:val="both"/>
        <w:rPr>
          <w:rFonts w:ascii="Abadi" w:hAnsi="Abadi" w:cs="Arial"/>
          <w:sz w:val="20"/>
          <w:szCs w:val="20"/>
        </w:rPr>
      </w:pPr>
    </w:p>
    <w:p w:rsidR="00C03D07" w:rsidRPr="00AE293C" w:rsidRDefault="00C03D07" w:rsidP="00C03D07">
      <w:pPr>
        <w:ind w:firstLine="709"/>
        <w:jc w:val="both"/>
        <w:rPr>
          <w:rFonts w:ascii="Abadi" w:hAnsi="Abadi"/>
          <w:b/>
          <w:sz w:val="20"/>
          <w:szCs w:val="20"/>
        </w:rPr>
      </w:pPr>
      <w:r w:rsidRPr="00AE293C">
        <w:rPr>
          <w:rFonts w:ascii="Abadi" w:hAnsi="Abadi" w:cs="Arial"/>
          <w:sz w:val="20"/>
          <w:szCs w:val="20"/>
        </w:rPr>
        <w:t xml:space="preserve">Por lo tanto, se tiene por aprobada la </w:t>
      </w:r>
      <w:r w:rsidRPr="00AE293C">
        <w:rPr>
          <w:rFonts w:ascii="Abadi" w:hAnsi="Abadi" w:cs="Arial"/>
          <w:b/>
          <w:sz w:val="20"/>
          <w:szCs w:val="20"/>
        </w:rPr>
        <w:t>reelección</w:t>
      </w:r>
      <w:r w:rsidR="00F514F7" w:rsidRPr="00AE293C">
        <w:rPr>
          <w:rFonts w:ascii="Abadi" w:hAnsi="Abadi" w:cs="Arial"/>
          <w:b/>
          <w:sz w:val="20"/>
          <w:szCs w:val="20"/>
        </w:rPr>
        <w:t xml:space="preserve"> de la licenciada </w:t>
      </w:r>
      <w:r w:rsidR="00F514F7" w:rsidRPr="00AE293C">
        <w:rPr>
          <w:rFonts w:ascii="Abadi" w:hAnsi="Abadi"/>
          <w:b/>
          <w:sz w:val="20"/>
          <w:szCs w:val="20"/>
        </w:rPr>
        <w:t>Ma. Elena Hernández Muñoz, como Magistrada Propietaria del Supremo Tribunal de Justicia del Estado.</w:t>
      </w:r>
    </w:p>
    <w:p w:rsidR="00F514F7" w:rsidRPr="00AE293C" w:rsidRDefault="00F514F7" w:rsidP="00C03D07">
      <w:pPr>
        <w:ind w:firstLine="709"/>
        <w:jc w:val="both"/>
        <w:rPr>
          <w:rFonts w:ascii="Abadi" w:hAnsi="Abadi" w:cs="Arial"/>
          <w:sz w:val="20"/>
          <w:szCs w:val="20"/>
        </w:rPr>
      </w:pPr>
    </w:p>
    <w:p w:rsidR="00C03D07" w:rsidRPr="00AE293C" w:rsidRDefault="00C03D07" w:rsidP="00C03D07">
      <w:pPr>
        <w:ind w:firstLine="709"/>
        <w:jc w:val="both"/>
        <w:rPr>
          <w:rFonts w:ascii="Abadi" w:hAnsi="Abadi" w:cs="Arial"/>
          <w:sz w:val="20"/>
          <w:szCs w:val="20"/>
        </w:rPr>
      </w:pPr>
      <w:r w:rsidRPr="00AE293C">
        <w:rPr>
          <w:rFonts w:ascii="Abadi" w:hAnsi="Abadi" w:cs="Arial"/>
          <w:sz w:val="20"/>
          <w:szCs w:val="20"/>
        </w:rPr>
        <w:t xml:space="preserve">Comuníquese el acuerdo aprobado a la Presidenta del Supremo Tribunal de Justicia y del Consejo del Poder Judicial del Estado, así como </w:t>
      </w:r>
      <w:r w:rsidR="00F514F7" w:rsidRPr="00AE293C">
        <w:rPr>
          <w:rFonts w:ascii="Abadi" w:hAnsi="Abadi" w:cs="Arial"/>
          <w:sz w:val="20"/>
          <w:szCs w:val="20"/>
        </w:rPr>
        <w:t xml:space="preserve">a la ciudadana </w:t>
      </w:r>
      <w:r w:rsidR="00F514F7" w:rsidRPr="00AE293C">
        <w:rPr>
          <w:rFonts w:ascii="Abadi" w:hAnsi="Abadi" w:cs="Arial"/>
          <w:b/>
          <w:sz w:val="20"/>
          <w:szCs w:val="20"/>
        </w:rPr>
        <w:t xml:space="preserve">licenciada </w:t>
      </w:r>
      <w:r w:rsidR="00F514F7" w:rsidRPr="00AE293C">
        <w:rPr>
          <w:rFonts w:ascii="Abadi" w:hAnsi="Abadi"/>
          <w:b/>
          <w:sz w:val="20"/>
          <w:szCs w:val="20"/>
        </w:rPr>
        <w:t>Ma. Elena Hernández Muñoz,</w:t>
      </w:r>
      <w:r w:rsidRPr="00AE293C">
        <w:rPr>
          <w:rFonts w:ascii="Abadi" w:hAnsi="Abadi" w:cs="Arial"/>
          <w:sz w:val="20"/>
          <w:szCs w:val="20"/>
        </w:rPr>
        <w:t xml:space="preserve"> para los efectos conducentes. </w:t>
      </w:r>
    </w:p>
    <w:p w:rsidR="00C03D07" w:rsidRPr="00AE293C" w:rsidRDefault="00C03D07" w:rsidP="00C03D07">
      <w:pPr>
        <w:ind w:firstLine="709"/>
        <w:jc w:val="both"/>
        <w:rPr>
          <w:rFonts w:ascii="Abadi" w:hAnsi="Abadi" w:cs="Arial"/>
          <w:sz w:val="20"/>
          <w:szCs w:val="20"/>
        </w:rPr>
      </w:pPr>
    </w:p>
    <w:p w:rsidR="00C03D07" w:rsidRPr="00AE293C" w:rsidRDefault="00C03D07" w:rsidP="00C03D07">
      <w:pPr>
        <w:ind w:firstLine="709"/>
        <w:jc w:val="both"/>
        <w:rPr>
          <w:rFonts w:ascii="Abadi" w:hAnsi="Abadi" w:cs="Arial"/>
          <w:sz w:val="20"/>
          <w:szCs w:val="20"/>
        </w:rPr>
      </w:pPr>
      <w:r w:rsidRPr="00AE293C">
        <w:rPr>
          <w:rFonts w:ascii="Abadi" w:hAnsi="Abadi" w:cs="Arial"/>
          <w:sz w:val="20"/>
          <w:szCs w:val="20"/>
        </w:rPr>
        <w:t xml:space="preserve">Asimismo, se ordena la remisión del acuerdo aprobado al Gobernador del Estado, para su </w:t>
      </w:r>
      <w:r w:rsidR="00F514F7" w:rsidRPr="00AE293C">
        <w:rPr>
          <w:rFonts w:ascii="Abadi" w:hAnsi="Abadi" w:cs="Arial"/>
          <w:sz w:val="20"/>
          <w:szCs w:val="20"/>
        </w:rPr>
        <w:t xml:space="preserve">conocimiento </w:t>
      </w:r>
      <w:r w:rsidRPr="00AE293C">
        <w:rPr>
          <w:rFonts w:ascii="Abadi" w:hAnsi="Abadi" w:cs="Arial"/>
          <w:sz w:val="20"/>
          <w:szCs w:val="20"/>
        </w:rPr>
        <w:t>publicación en el Periódico Oficial del Gobierno del Estado.</w:t>
      </w:r>
    </w:p>
    <w:p w:rsidR="00F514F7" w:rsidRPr="00AE293C" w:rsidRDefault="00F514F7" w:rsidP="00C03D07">
      <w:pPr>
        <w:ind w:firstLine="709"/>
        <w:jc w:val="both"/>
        <w:rPr>
          <w:rFonts w:ascii="Abadi" w:hAnsi="Abadi" w:cs="Arial"/>
          <w:sz w:val="20"/>
          <w:szCs w:val="20"/>
        </w:rPr>
      </w:pPr>
    </w:p>
    <w:p w:rsidR="000D536D" w:rsidRPr="00AE293C" w:rsidRDefault="00DA1CD9" w:rsidP="000D536D">
      <w:pPr>
        <w:ind w:firstLine="709"/>
        <w:jc w:val="both"/>
        <w:rPr>
          <w:rFonts w:ascii="Abadi" w:hAnsi="Abadi" w:cs="Arial"/>
          <w:sz w:val="20"/>
          <w:szCs w:val="20"/>
        </w:rPr>
      </w:pPr>
      <w:r w:rsidRPr="00AE293C">
        <w:rPr>
          <w:rFonts w:ascii="Abadi" w:hAnsi="Abadi" w:cs="Arial"/>
          <w:sz w:val="20"/>
          <w:szCs w:val="20"/>
        </w:rPr>
        <w:t xml:space="preserve">Se somete a discusión el dictamen formulado </w:t>
      </w:r>
      <w:r w:rsidR="000D536D" w:rsidRPr="00AE293C">
        <w:rPr>
          <w:rFonts w:ascii="Abadi" w:hAnsi="Abadi" w:cs="Arial"/>
          <w:sz w:val="20"/>
          <w:szCs w:val="20"/>
        </w:rPr>
        <w:t>por la Comisión de Justicia, relativo a la propuesta de terna para designar un Magistrado Propietario del Supremo Tribunal de Justicia del Estado, formulada por el Gobernador del Estado.</w:t>
      </w:r>
    </w:p>
    <w:p w:rsidR="00F514F7" w:rsidRPr="002630AF" w:rsidRDefault="00F514F7" w:rsidP="000D536D">
      <w:pPr>
        <w:ind w:firstLine="709"/>
        <w:jc w:val="both"/>
        <w:rPr>
          <w:rFonts w:ascii="Abadi" w:hAnsi="Abadi" w:cs="Arial"/>
          <w:sz w:val="21"/>
          <w:szCs w:val="21"/>
        </w:rPr>
      </w:pPr>
    </w:p>
    <w:p w:rsidR="002D5E8C" w:rsidRPr="002630AF" w:rsidRDefault="002D5E8C" w:rsidP="000D536D">
      <w:pPr>
        <w:ind w:firstLine="709"/>
        <w:jc w:val="both"/>
        <w:rPr>
          <w:rFonts w:ascii="Abadi" w:hAnsi="Abadi"/>
          <w:b/>
          <w:sz w:val="21"/>
          <w:szCs w:val="21"/>
        </w:rPr>
      </w:pPr>
      <w:r w:rsidRPr="002630AF">
        <w:rPr>
          <w:rFonts w:ascii="Abadi" w:hAnsi="Abadi"/>
          <w:b/>
          <w:sz w:val="21"/>
          <w:szCs w:val="21"/>
        </w:rPr>
        <w:t>DISCUSIÓN Y, EN SU CASO, APROBACIÓN DEL DICTAMEN FORMULADO POR LA COMISIÓN DE JUSTICIA, RELATIVO A LA PROPUESTA DE TERNA PARA DESIGNAR UN MAGISTRADO PROPIETARIO DEL SUPREMO TRIBUNAL DE JUSTICIA DEL ESTADO, FORMULADA POR EL GOBERNADOR DEL ESTADO.</w:t>
      </w:r>
    </w:p>
    <w:p w:rsidR="00EA0400" w:rsidRPr="002630AF" w:rsidRDefault="00EA0400" w:rsidP="002D5E8C">
      <w:pPr>
        <w:ind w:firstLine="709"/>
        <w:jc w:val="both"/>
        <w:rPr>
          <w:rFonts w:ascii="Abadi" w:hAnsi="Abadi"/>
          <w:b/>
          <w:sz w:val="21"/>
          <w:szCs w:val="21"/>
        </w:rPr>
      </w:pPr>
    </w:p>
    <w:p w:rsidR="00EB76C5" w:rsidRPr="002630AF" w:rsidRDefault="00EB76C5" w:rsidP="00EB76C5">
      <w:pPr>
        <w:pStyle w:val="Sinespaciado"/>
        <w:ind w:firstLine="709"/>
        <w:jc w:val="both"/>
        <w:rPr>
          <w:rFonts w:ascii="Abadi" w:hAnsi="Abadi"/>
          <w:b/>
          <w:sz w:val="21"/>
          <w:szCs w:val="21"/>
        </w:rPr>
      </w:pPr>
      <w:bookmarkStart w:id="10" w:name="_Hlk536794415"/>
      <w:r w:rsidRPr="002630AF">
        <w:rPr>
          <w:rFonts w:ascii="Abadi" w:hAnsi="Abadi"/>
          <w:b/>
          <w:sz w:val="21"/>
          <w:szCs w:val="21"/>
        </w:rPr>
        <w:t>»DICTAMEN QUE LA COMISIÓN DE JUSTICIA PRESENTA AL PLENO DEL CONGRESO DEL ESTADO, RELATIVO A LA PROPUESTA FORMULADA POR EL GOBERNADOR DEL ESTADO, PARA LA DESIGNACIÓN DE UN MAGISTRADO PROPIETARIO DEL SUPREMO TRIBUNAL DE JUSTICIA DEL ESTADO.</w:t>
      </w:r>
    </w:p>
    <w:p w:rsidR="00EB76C5" w:rsidRPr="002630AF" w:rsidRDefault="00EB76C5" w:rsidP="00EB76C5">
      <w:pPr>
        <w:pStyle w:val="Sinespaciado"/>
        <w:jc w:val="both"/>
        <w:rPr>
          <w:rFonts w:ascii="Abadi" w:hAnsi="Abadi" w:cs="Tahoma"/>
          <w:b/>
          <w:sz w:val="21"/>
          <w:szCs w:val="21"/>
          <w:lang w:val="es-ES" w:eastAsia="es-ES"/>
        </w:rPr>
      </w:pPr>
    </w:p>
    <w:p w:rsidR="00EB76C5" w:rsidRPr="002630AF" w:rsidRDefault="00EB76C5" w:rsidP="00EB76C5">
      <w:pPr>
        <w:pStyle w:val="Sinespaciado"/>
        <w:ind w:firstLine="709"/>
        <w:jc w:val="both"/>
        <w:rPr>
          <w:rFonts w:ascii="Abadi" w:hAnsi="Abadi" w:cs="Tahoma"/>
          <w:sz w:val="21"/>
          <w:szCs w:val="21"/>
          <w:lang w:val="es-ES" w:eastAsia="es-ES"/>
        </w:rPr>
      </w:pPr>
      <w:r w:rsidRPr="002630AF">
        <w:rPr>
          <w:rFonts w:ascii="Abadi" w:hAnsi="Abadi" w:cs="Tahoma"/>
          <w:sz w:val="21"/>
          <w:szCs w:val="21"/>
          <w:lang w:val="es-ES" w:eastAsia="es-ES"/>
        </w:rPr>
        <w:t xml:space="preserve">La Presidencia del Congreso del Estado con fundamento en lo dispuesto por el artículo 113 fracción IV de la Ley Orgánica del Poder Legislativo, turnó a la Comisión de Justicia para su estudio y dictamen, la </w:t>
      </w:r>
      <w:r w:rsidRPr="002630AF">
        <w:rPr>
          <w:rFonts w:ascii="Abadi" w:hAnsi="Abadi" w:cs="Tahoma"/>
          <w:b/>
          <w:sz w:val="21"/>
          <w:szCs w:val="21"/>
          <w:lang w:val="es-ES" w:eastAsia="es-ES"/>
        </w:rPr>
        <w:t>propuesta de terna para la designación de un Magistrado Propietario del Supremo Tribunal de Justicia del Estado, formulada por el Gobernador del Estado</w:t>
      </w:r>
      <w:r w:rsidRPr="002630AF">
        <w:rPr>
          <w:rFonts w:ascii="Abadi" w:hAnsi="Abadi" w:cs="Tahoma"/>
          <w:sz w:val="21"/>
          <w:szCs w:val="21"/>
          <w:lang w:val="es-ES" w:eastAsia="es-ES"/>
        </w:rPr>
        <w:t>.</w:t>
      </w:r>
    </w:p>
    <w:p w:rsidR="00EB76C5" w:rsidRPr="002630AF" w:rsidRDefault="00EB76C5" w:rsidP="00EB76C5">
      <w:pPr>
        <w:pStyle w:val="Sinespaciado"/>
        <w:ind w:firstLine="709"/>
        <w:jc w:val="both"/>
        <w:rPr>
          <w:rFonts w:ascii="Abadi" w:hAnsi="Abadi" w:cs="Tahoma"/>
          <w:sz w:val="21"/>
          <w:szCs w:val="21"/>
          <w:lang w:val="es-ES" w:eastAsia="es-ES"/>
        </w:rPr>
      </w:pPr>
    </w:p>
    <w:p w:rsidR="00EB76C5" w:rsidRPr="002630AF" w:rsidRDefault="00EB76C5" w:rsidP="00EB76C5">
      <w:pPr>
        <w:pStyle w:val="Sinespaciado"/>
        <w:ind w:firstLine="709"/>
        <w:jc w:val="both"/>
        <w:rPr>
          <w:rFonts w:ascii="Abadi" w:hAnsi="Abadi" w:cs="Tahoma"/>
          <w:sz w:val="21"/>
          <w:szCs w:val="21"/>
          <w:lang w:val="es-ES" w:eastAsia="es-ES"/>
        </w:rPr>
      </w:pPr>
      <w:r w:rsidRPr="002630AF">
        <w:rPr>
          <w:rFonts w:ascii="Abadi" w:hAnsi="Abadi" w:cs="Tahoma"/>
          <w:sz w:val="21"/>
          <w:szCs w:val="21"/>
          <w:lang w:val="es-ES" w:eastAsia="es-ES"/>
        </w:rPr>
        <w:t>Con base en lo anterior y en lo dispuesto por el artículo 171 de la Ley Orgánica del Poder Legislativo, se formula el siguiente:</w:t>
      </w:r>
    </w:p>
    <w:p w:rsidR="00EB76C5" w:rsidRPr="002630AF" w:rsidRDefault="00EB76C5" w:rsidP="00EB76C5">
      <w:pPr>
        <w:pStyle w:val="Sinespaciado"/>
        <w:jc w:val="both"/>
        <w:rPr>
          <w:rStyle w:val="CharacterStyle1"/>
          <w:rFonts w:ascii="Abadi" w:hAnsi="Abadi" w:cs="Tahoma"/>
          <w:b/>
          <w:bCs/>
          <w:sz w:val="21"/>
          <w:szCs w:val="21"/>
          <w:lang w:val="es-ES" w:eastAsia="es-ES"/>
        </w:rPr>
      </w:pPr>
    </w:p>
    <w:p w:rsidR="00EB76C5" w:rsidRPr="002630AF" w:rsidRDefault="00EB76C5" w:rsidP="00EB76C5">
      <w:pPr>
        <w:pStyle w:val="Sinespaciado"/>
        <w:jc w:val="center"/>
        <w:rPr>
          <w:rStyle w:val="CharacterStyle1"/>
          <w:rFonts w:ascii="Abadi" w:hAnsi="Abadi" w:cs="Tahoma"/>
          <w:b/>
          <w:bCs/>
          <w:sz w:val="21"/>
          <w:szCs w:val="21"/>
          <w:lang w:val="es-ES" w:eastAsia="es-ES"/>
        </w:rPr>
      </w:pPr>
      <w:r w:rsidRPr="002630AF">
        <w:rPr>
          <w:rStyle w:val="CharacterStyle1"/>
          <w:rFonts w:ascii="Abadi" w:hAnsi="Abadi" w:cs="Tahoma"/>
          <w:b/>
          <w:bCs/>
          <w:sz w:val="21"/>
          <w:szCs w:val="21"/>
          <w:lang w:val="es-ES" w:eastAsia="es-ES"/>
        </w:rPr>
        <w:t>DICTAMEN</w:t>
      </w:r>
    </w:p>
    <w:p w:rsidR="00EB76C5" w:rsidRPr="002630AF" w:rsidRDefault="00EB76C5" w:rsidP="00EB76C5">
      <w:pPr>
        <w:pStyle w:val="Sinespaciado"/>
        <w:jc w:val="both"/>
        <w:rPr>
          <w:rFonts w:ascii="Abadi" w:hAnsi="Abadi"/>
          <w:b/>
          <w:sz w:val="21"/>
          <w:szCs w:val="21"/>
        </w:rPr>
      </w:pPr>
    </w:p>
    <w:p w:rsidR="00EB76C5" w:rsidRPr="002630AF" w:rsidRDefault="00EB76C5" w:rsidP="00EB76C5">
      <w:pPr>
        <w:pStyle w:val="Sinespaciado"/>
        <w:jc w:val="both"/>
        <w:rPr>
          <w:rFonts w:ascii="Abadi" w:hAnsi="Abadi" w:cs="Tahoma"/>
          <w:b/>
          <w:bCs/>
          <w:sz w:val="21"/>
          <w:szCs w:val="21"/>
          <w:lang w:val="es-ES" w:eastAsia="es-ES"/>
        </w:rPr>
      </w:pPr>
      <w:r w:rsidRPr="002630AF">
        <w:rPr>
          <w:rFonts w:ascii="Abadi" w:hAnsi="Abadi" w:cs="Tahoma"/>
          <w:b/>
          <w:bCs/>
          <w:sz w:val="21"/>
          <w:szCs w:val="21"/>
          <w:lang w:val="es-ES" w:eastAsia="es-ES"/>
        </w:rPr>
        <w:t>Antecedentes.</w:t>
      </w:r>
    </w:p>
    <w:p w:rsidR="00EB76C5" w:rsidRPr="002630AF" w:rsidRDefault="00EB76C5" w:rsidP="00EB76C5">
      <w:pPr>
        <w:pStyle w:val="Sinespaciado"/>
        <w:ind w:firstLine="709"/>
        <w:jc w:val="both"/>
        <w:rPr>
          <w:rFonts w:ascii="Abadi" w:hAnsi="Abadi" w:cs="Tahoma"/>
          <w:spacing w:val="4"/>
          <w:sz w:val="21"/>
          <w:szCs w:val="21"/>
          <w:lang w:val="es-ES" w:eastAsia="es-ES"/>
        </w:rPr>
      </w:pPr>
    </w:p>
    <w:p w:rsidR="00EB76C5" w:rsidRPr="002630AF" w:rsidRDefault="00EB76C5" w:rsidP="00EB76C5">
      <w:pPr>
        <w:pStyle w:val="Sinespaciado"/>
        <w:ind w:firstLine="709"/>
        <w:jc w:val="both"/>
        <w:rPr>
          <w:rFonts w:ascii="Abadi" w:hAnsi="Abadi" w:cs="Tahoma"/>
          <w:spacing w:val="4"/>
          <w:sz w:val="21"/>
          <w:szCs w:val="21"/>
          <w:lang w:val="es-ES" w:eastAsia="es-ES"/>
        </w:rPr>
      </w:pPr>
      <w:r w:rsidRPr="002630AF">
        <w:rPr>
          <w:rFonts w:ascii="Abadi" w:hAnsi="Abadi" w:cs="Tahoma"/>
          <w:spacing w:val="4"/>
          <w:sz w:val="21"/>
          <w:szCs w:val="21"/>
          <w:lang w:val="es-ES" w:eastAsia="es-ES"/>
        </w:rPr>
        <w:t xml:space="preserve">Con fecha 13 de diciembre de 2018 se presentó ante la Secretaría General del Congreso, la comunicación del Secretario de Gobierno, por medio de la cual remite el acuerdo del Gobernador Constitucional del Estado Libre y Soberano de Guanajuato, de fecha 5 de diciembre el mismo año, relativo a la propuesta de una terna para la designación de un Magistrado Propietario del Poder Judicial del Estado. </w:t>
      </w:r>
    </w:p>
    <w:p w:rsidR="00EB76C5" w:rsidRPr="002630AF" w:rsidRDefault="00EB76C5" w:rsidP="00EB76C5">
      <w:pPr>
        <w:pStyle w:val="Sinespaciado"/>
        <w:ind w:firstLine="709"/>
        <w:jc w:val="both"/>
        <w:rPr>
          <w:rFonts w:ascii="Abadi" w:hAnsi="Abadi" w:cs="Tahoma"/>
          <w:spacing w:val="4"/>
          <w:sz w:val="21"/>
          <w:szCs w:val="21"/>
          <w:lang w:val="es-ES" w:eastAsia="es-ES"/>
        </w:rPr>
      </w:pPr>
    </w:p>
    <w:p w:rsidR="00EB76C5" w:rsidRPr="002630AF" w:rsidRDefault="00EB76C5" w:rsidP="00EB76C5">
      <w:pPr>
        <w:pStyle w:val="Sinespaciado"/>
        <w:ind w:firstLine="709"/>
        <w:jc w:val="both"/>
        <w:rPr>
          <w:rFonts w:ascii="Abadi" w:hAnsi="Abadi" w:cs="Tahoma"/>
          <w:spacing w:val="4"/>
          <w:sz w:val="21"/>
          <w:szCs w:val="21"/>
          <w:lang w:val="es-ES" w:eastAsia="es-ES"/>
        </w:rPr>
      </w:pPr>
      <w:r w:rsidRPr="002630AF">
        <w:rPr>
          <w:rFonts w:ascii="Abadi" w:hAnsi="Abadi" w:cs="Tahoma"/>
          <w:spacing w:val="4"/>
          <w:sz w:val="21"/>
          <w:szCs w:val="21"/>
          <w:lang w:val="es-ES" w:eastAsia="es-ES"/>
        </w:rPr>
        <w:t xml:space="preserve">La terna propuesta está integrada por la licenciada Ma. Rosa Medina Rodríguez, y los licenciados Daniel Aguilera Cid y Francisco Ramos Tristán.    </w:t>
      </w:r>
    </w:p>
    <w:p w:rsidR="00EB76C5" w:rsidRPr="002630AF" w:rsidRDefault="00EB76C5" w:rsidP="00EB76C5">
      <w:pPr>
        <w:pStyle w:val="Sinespaciado"/>
        <w:ind w:firstLine="709"/>
        <w:jc w:val="both"/>
        <w:rPr>
          <w:rFonts w:ascii="Abadi" w:hAnsi="Abadi" w:cs="Tahoma"/>
          <w:spacing w:val="4"/>
          <w:sz w:val="21"/>
          <w:szCs w:val="21"/>
          <w:lang w:val="es-ES" w:eastAsia="es-ES"/>
        </w:rPr>
      </w:pPr>
    </w:p>
    <w:p w:rsidR="00EB76C5" w:rsidRPr="002630AF" w:rsidRDefault="00EB76C5" w:rsidP="00EB76C5">
      <w:pPr>
        <w:pStyle w:val="Sinespaciado"/>
        <w:ind w:firstLine="709"/>
        <w:jc w:val="both"/>
        <w:rPr>
          <w:rFonts w:ascii="Abadi" w:hAnsi="Abadi" w:cs="Tahoma"/>
          <w:spacing w:val="4"/>
          <w:sz w:val="21"/>
          <w:szCs w:val="21"/>
          <w:lang w:val="es-ES" w:eastAsia="es-ES"/>
        </w:rPr>
      </w:pPr>
      <w:r w:rsidRPr="002630AF">
        <w:rPr>
          <w:rFonts w:ascii="Abadi" w:hAnsi="Abadi" w:cs="Tahoma"/>
          <w:spacing w:val="4"/>
          <w:sz w:val="21"/>
          <w:szCs w:val="21"/>
          <w:lang w:val="es-ES" w:eastAsia="es-ES"/>
        </w:rPr>
        <w:t>Se anexan los expedientes de cada uno de los integrantes de la terna a fin de acreditar que todos ellos cumplen los requisitos para el cargo.</w:t>
      </w:r>
    </w:p>
    <w:p w:rsidR="00EB76C5" w:rsidRPr="002630AF" w:rsidRDefault="00EB76C5" w:rsidP="00EB76C5">
      <w:pPr>
        <w:pStyle w:val="Sinespaciado"/>
        <w:ind w:firstLine="709"/>
        <w:jc w:val="both"/>
        <w:rPr>
          <w:rFonts w:ascii="Abadi" w:hAnsi="Abadi" w:cs="Tahoma"/>
          <w:spacing w:val="4"/>
          <w:sz w:val="21"/>
          <w:szCs w:val="21"/>
          <w:lang w:val="es-ES" w:eastAsia="es-ES"/>
        </w:rPr>
      </w:pPr>
    </w:p>
    <w:p w:rsidR="00EB76C5" w:rsidRPr="002630AF" w:rsidRDefault="00EB76C5" w:rsidP="00EB76C5">
      <w:pPr>
        <w:pStyle w:val="Sinespaciado"/>
        <w:ind w:firstLine="709"/>
        <w:jc w:val="both"/>
        <w:rPr>
          <w:rFonts w:ascii="Abadi" w:hAnsi="Abadi" w:cs="Tahoma"/>
          <w:spacing w:val="4"/>
          <w:sz w:val="21"/>
          <w:szCs w:val="21"/>
          <w:lang w:val="es-ES" w:eastAsia="es-ES"/>
        </w:rPr>
      </w:pPr>
      <w:r w:rsidRPr="002630AF">
        <w:rPr>
          <w:rFonts w:ascii="Abadi" w:hAnsi="Abadi" w:cs="Tahoma"/>
          <w:spacing w:val="4"/>
          <w:sz w:val="21"/>
          <w:szCs w:val="21"/>
          <w:lang w:val="es-ES" w:eastAsia="es-ES"/>
        </w:rPr>
        <w:t xml:space="preserve">La propuesta se turnó a la Comisión de Justicia el mismo 13 de diciembre </w:t>
      </w:r>
      <w:r w:rsidRPr="002630AF">
        <w:rPr>
          <w:rFonts w:ascii="Abadi" w:hAnsi="Abadi" w:cs="Tahoma"/>
          <w:spacing w:val="9"/>
          <w:sz w:val="21"/>
          <w:szCs w:val="21"/>
          <w:lang w:val="es-ES" w:eastAsia="es-ES"/>
        </w:rPr>
        <w:t xml:space="preserve">para su </w:t>
      </w:r>
      <w:r w:rsidRPr="002630AF">
        <w:rPr>
          <w:rFonts w:ascii="Abadi" w:hAnsi="Abadi" w:cs="Tahoma"/>
          <w:spacing w:val="4"/>
          <w:sz w:val="21"/>
          <w:szCs w:val="21"/>
          <w:lang w:val="es-ES" w:eastAsia="es-ES"/>
        </w:rPr>
        <w:t xml:space="preserve">estudio y dictamen; la que procedió a radicarla en igual fecha.   </w:t>
      </w:r>
    </w:p>
    <w:p w:rsidR="00EB76C5" w:rsidRPr="002630AF" w:rsidRDefault="00EB76C5" w:rsidP="00EB76C5">
      <w:pPr>
        <w:pStyle w:val="Sinespaciado"/>
        <w:jc w:val="both"/>
        <w:rPr>
          <w:rFonts w:ascii="Abadi" w:hAnsi="Abadi" w:cs="Tahoma"/>
          <w:spacing w:val="4"/>
          <w:sz w:val="21"/>
          <w:szCs w:val="21"/>
          <w:lang w:val="es-ES" w:eastAsia="es-ES"/>
        </w:rPr>
      </w:pPr>
    </w:p>
    <w:p w:rsidR="00EB76C5" w:rsidRPr="002630AF" w:rsidRDefault="00EB76C5" w:rsidP="00EB76C5">
      <w:pPr>
        <w:pStyle w:val="Sinespaciado"/>
        <w:jc w:val="both"/>
        <w:rPr>
          <w:rFonts w:ascii="Abadi" w:hAnsi="Abadi" w:cs="Tahoma"/>
          <w:b/>
          <w:bCs/>
          <w:sz w:val="21"/>
          <w:szCs w:val="21"/>
          <w:lang w:val="es-ES" w:eastAsia="es-ES"/>
        </w:rPr>
      </w:pPr>
      <w:r w:rsidRPr="002630AF">
        <w:rPr>
          <w:rFonts w:ascii="Abadi" w:hAnsi="Abadi" w:cs="Tahoma"/>
          <w:b/>
          <w:bCs/>
          <w:sz w:val="21"/>
          <w:szCs w:val="21"/>
          <w:lang w:val="es-ES" w:eastAsia="es-ES"/>
        </w:rPr>
        <w:lastRenderedPageBreak/>
        <w:t>Análisis.</w:t>
      </w:r>
    </w:p>
    <w:p w:rsidR="00EB76C5" w:rsidRPr="002630AF" w:rsidRDefault="00EB76C5" w:rsidP="00EB76C5">
      <w:pPr>
        <w:pStyle w:val="Sinespaciado"/>
        <w:jc w:val="both"/>
        <w:rPr>
          <w:rFonts w:ascii="Abadi" w:hAnsi="Abadi" w:cs="Tahoma"/>
          <w:b/>
          <w:bCs/>
          <w:sz w:val="21"/>
          <w:szCs w:val="21"/>
          <w:lang w:val="es-ES" w:eastAsia="es-ES"/>
        </w:rPr>
      </w:pPr>
    </w:p>
    <w:p w:rsidR="00EB76C5" w:rsidRPr="002630AF" w:rsidRDefault="00EB76C5" w:rsidP="00EB76C5">
      <w:pPr>
        <w:pStyle w:val="Sinespaciado"/>
        <w:ind w:firstLine="709"/>
        <w:jc w:val="both"/>
        <w:rPr>
          <w:rFonts w:ascii="Abadi" w:hAnsi="Abadi" w:cs="Tahoma"/>
          <w:spacing w:val="4"/>
          <w:sz w:val="21"/>
          <w:szCs w:val="21"/>
          <w:lang w:val="es-ES" w:eastAsia="es-ES"/>
        </w:rPr>
      </w:pPr>
      <w:r w:rsidRPr="002630AF">
        <w:rPr>
          <w:rFonts w:ascii="Abadi" w:hAnsi="Abadi" w:cs="Tahoma"/>
          <w:spacing w:val="4"/>
          <w:sz w:val="21"/>
          <w:szCs w:val="21"/>
          <w:lang w:val="es-ES" w:eastAsia="es-ES"/>
        </w:rPr>
        <w:t>El Congreso del Estado tiene facultades para designar a los Magistrados del Supremo Tribunal de Justicia del Estado, de las propuestas que sometan a su consideración, por turnos alternativos, el Gobernador del Estado y el Consejo del Poder Judicial, de acuerdo a lo que dispone el artículo 63 en su fracción XXI de la Constitución Política para el Estado de Guanajuato. Dicha facultad, se recoge también en la Ley Orgánica del Poder Judicial del Estado de Guanajuato, en su artículo 64.</w:t>
      </w:r>
    </w:p>
    <w:p w:rsidR="00EB76C5" w:rsidRPr="002630AF" w:rsidRDefault="00EB76C5" w:rsidP="00EB76C5">
      <w:pPr>
        <w:pStyle w:val="Sinespaciado"/>
        <w:ind w:firstLine="708"/>
        <w:jc w:val="both"/>
        <w:rPr>
          <w:rFonts w:ascii="Abadi" w:hAnsi="Abadi" w:cs="Tahoma"/>
          <w:spacing w:val="17"/>
          <w:sz w:val="21"/>
          <w:szCs w:val="21"/>
          <w:lang w:val="es-ES" w:eastAsia="es-ES"/>
        </w:rPr>
      </w:pPr>
    </w:p>
    <w:p w:rsidR="00EB76C5" w:rsidRPr="002630AF" w:rsidRDefault="00EB76C5" w:rsidP="00EB76C5">
      <w:pPr>
        <w:pStyle w:val="Sinespaciado"/>
        <w:ind w:firstLine="709"/>
        <w:jc w:val="both"/>
        <w:rPr>
          <w:rFonts w:ascii="Abadi" w:hAnsi="Abadi" w:cs="Tahoma"/>
          <w:spacing w:val="4"/>
          <w:sz w:val="21"/>
          <w:szCs w:val="21"/>
          <w:lang w:val="es-ES" w:eastAsia="es-ES"/>
        </w:rPr>
      </w:pPr>
      <w:r w:rsidRPr="002630AF">
        <w:rPr>
          <w:rFonts w:ascii="Abadi" w:hAnsi="Abadi" w:cs="Tahoma"/>
          <w:spacing w:val="4"/>
          <w:sz w:val="21"/>
          <w:szCs w:val="21"/>
          <w:lang w:val="es-ES" w:eastAsia="es-ES"/>
        </w:rPr>
        <w:t xml:space="preserve">En los términos de la Ley Orgánica del Poder Legislativo, en su artículo 113 fracción IV, corresponden a la Comisión de Justicia, los asuntos referentes a las designaciones de Magistrados del Supremo Tribunal de Justicia del Estado. Ello además en atención a lo ordenado por la Presidencia del Congreso, al establecer el turno para estudio y dictamen de la propuesta. </w:t>
      </w:r>
    </w:p>
    <w:p w:rsidR="00EB76C5" w:rsidRPr="002630AF" w:rsidRDefault="00EB76C5" w:rsidP="00EB76C5">
      <w:pPr>
        <w:pStyle w:val="Sinespaciado"/>
        <w:ind w:firstLine="709"/>
        <w:jc w:val="both"/>
        <w:rPr>
          <w:rFonts w:ascii="Abadi" w:hAnsi="Abadi" w:cs="Tahoma"/>
          <w:spacing w:val="4"/>
          <w:sz w:val="21"/>
          <w:szCs w:val="21"/>
          <w:lang w:val="es-ES" w:eastAsia="es-ES"/>
        </w:rPr>
      </w:pPr>
    </w:p>
    <w:p w:rsidR="00EB76C5" w:rsidRPr="002630AF" w:rsidRDefault="00EB76C5" w:rsidP="00EB76C5">
      <w:pPr>
        <w:pStyle w:val="Sinespaciado"/>
        <w:jc w:val="both"/>
        <w:rPr>
          <w:rFonts w:ascii="Abadi" w:hAnsi="Abadi"/>
          <w:b/>
          <w:spacing w:val="4"/>
          <w:sz w:val="21"/>
          <w:szCs w:val="21"/>
        </w:rPr>
      </w:pPr>
      <w:r w:rsidRPr="002630AF">
        <w:rPr>
          <w:rFonts w:ascii="Abadi" w:hAnsi="Abadi"/>
          <w:b/>
          <w:spacing w:val="4"/>
          <w:sz w:val="21"/>
          <w:szCs w:val="21"/>
        </w:rPr>
        <w:t>De acuerdo a la Constitución Política de los Estados Unidos Mexicanos:</w:t>
      </w:r>
    </w:p>
    <w:p w:rsidR="00EB76C5" w:rsidRPr="002630AF" w:rsidRDefault="00EB76C5" w:rsidP="00EB76C5">
      <w:pPr>
        <w:pStyle w:val="Sinespaciado"/>
        <w:ind w:firstLine="709"/>
        <w:jc w:val="both"/>
        <w:rPr>
          <w:rStyle w:val="CharacterStyle1"/>
          <w:rFonts w:ascii="Abadi" w:hAnsi="Abadi" w:cs="Tahoma"/>
          <w:b/>
          <w:bCs/>
          <w:i/>
          <w:spacing w:val="12"/>
          <w:sz w:val="21"/>
          <w:szCs w:val="21"/>
          <w:lang w:val="es-ES" w:eastAsia="es-ES"/>
        </w:rPr>
      </w:pPr>
    </w:p>
    <w:p w:rsidR="00EB76C5" w:rsidRPr="002630AF" w:rsidRDefault="00EB76C5" w:rsidP="00EB76C5">
      <w:pPr>
        <w:pStyle w:val="Sinespaciado"/>
        <w:ind w:firstLine="709"/>
        <w:jc w:val="both"/>
        <w:rPr>
          <w:rFonts w:ascii="Abadi" w:hAnsi="Abadi"/>
          <w:spacing w:val="4"/>
          <w:sz w:val="21"/>
          <w:szCs w:val="21"/>
        </w:rPr>
      </w:pPr>
      <w:r w:rsidRPr="002630AF">
        <w:rPr>
          <w:rFonts w:ascii="Abadi" w:hAnsi="Abadi"/>
          <w:spacing w:val="4"/>
          <w:sz w:val="21"/>
          <w:szCs w:val="21"/>
        </w:rPr>
        <w:t xml:space="preserve">Los requisitos para ser Magistrado del Supremo Tribunal de Justicia del </w:t>
      </w:r>
      <w:r w:rsidR="00D14C2E" w:rsidRPr="002630AF">
        <w:rPr>
          <w:rFonts w:ascii="Abadi" w:hAnsi="Abadi"/>
          <w:spacing w:val="4"/>
          <w:sz w:val="21"/>
          <w:szCs w:val="21"/>
        </w:rPr>
        <w:t>Estado</w:t>
      </w:r>
      <w:r w:rsidRPr="002630AF">
        <w:rPr>
          <w:rFonts w:ascii="Abadi" w:hAnsi="Abadi"/>
          <w:spacing w:val="4"/>
          <w:sz w:val="21"/>
          <w:szCs w:val="21"/>
        </w:rPr>
        <w:t xml:space="preserve"> se establecen en el artículo 95 fracciones I a V de la Constitución Política de los Estados Unidos Mexicanos, al que remite el artículo 116 fracción III de la propia Constitución Federal, que textualmente dicen:</w:t>
      </w:r>
    </w:p>
    <w:p w:rsidR="00EB76C5" w:rsidRPr="002630AF" w:rsidRDefault="00EB76C5" w:rsidP="00EB76C5">
      <w:pPr>
        <w:pStyle w:val="Sinespaciado"/>
        <w:ind w:firstLine="709"/>
        <w:jc w:val="both"/>
        <w:rPr>
          <w:rStyle w:val="CharacterStyle1"/>
          <w:rFonts w:ascii="Abadi" w:hAnsi="Abadi" w:cs="Tahoma"/>
          <w:spacing w:val="8"/>
          <w:sz w:val="21"/>
          <w:szCs w:val="21"/>
          <w:lang w:val="es-ES" w:eastAsia="es-ES"/>
        </w:rPr>
      </w:pPr>
    </w:p>
    <w:p w:rsidR="00EB76C5" w:rsidRPr="002630AF" w:rsidRDefault="00EB76C5" w:rsidP="00EB76C5">
      <w:pPr>
        <w:pStyle w:val="Sinespaciado"/>
        <w:ind w:firstLine="708"/>
        <w:jc w:val="both"/>
        <w:rPr>
          <w:rStyle w:val="CharacterStyle1"/>
          <w:rFonts w:ascii="Abadi" w:hAnsi="Abadi" w:cs="Tahoma"/>
          <w:bCs/>
          <w:iCs/>
          <w:spacing w:val="6"/>
          <w:sz w:val="21"/>
          <w:szCs w:val="21"/>
          <w:lang w:val="es-ES" w:eastAsia="es-ES"/>
        </w:rPr>
      </w:pPr>
      <w:r w:rsidRPr="002630AF">
        <w:rPr>
          <w:rStyle w:val="CharacterStyle1"/>
          <w:rFonts w:ascii="Abadi" w:hAnsi="Abadi" w:cs="Tahoma"/>
          <w:bCs/>
          <w:iCs/>
          <w:spacing w:val="6"/>
          <w:sz w:val="21"/>
          <w:szCs w:val="21"/>
          <w:lang w:val="es-ES" w:eastAsia="es-ES"/>
        </w:rPr>
        <w:t>Artículo 116, fracción III párrafos tercero y cuarto:</w:t>
      </w:r>
    </w:p>
    <w:p w:rsidR="00EB76C5" w:rsidRPr="002630AF" w:rsidRDefault="00EB76C5" w:rsidP="00EB76C5">
      <w:pPr>
        <w:pStyle w:val="Sinespaciado"/>
        <w:ind w:firstLine="708"/>
        <w:jc w:val="both"/>
        <w:rPr>
          <w:rStyle w:val="CharacterStyle1"/>
          <w:rFonts w:ascii="Abadi" w:hAnsi="Abadi" w:cs="Tahoma"/>
          <w:bCs/>
          <w:i/>
          <w:iCs/>
          <w:spacing w:val="6"/>
          <w:sz w:val="21"/>
          <w:szCs w:val="21"/>
          <w:lang w:val="es-ES" w:eastAsia="es-ES"/>
        </w:rPr>
      </w:pPr>
    </w:p>
    <w:p w:rsidR="00EB76C5" w:rsidRPr="002630AF" w:rsidRDefault="00EB76C5" w:rsidP="00EB76C5">
      <w:pPr>
        <w:pStyle w:val="Sinespaciado"/>
        <w:ind w:left="709" w:firstLine="851"/>
        <w:jc w:val="both"/>
        <w:rPr>
          <w:rFonts w:ascii="Abadi" w:hAnsi="Abadi" w:cs="Tahoma"/>
          <w:iCs/>
          <w:spacing w:val="-2"/>
          <w:sz w:val="21"/>
          <w:szCs w:val="21"/>
          <w:lang w:val="es-ES" w:eastAsia="es-ES"/>
        </w:rPr>
      </w:pPr>
      <w:r w:rsidRPr="002630AF">
        <w:rPr>
          <w:rFonts w:ascii="Abadi" w:hAnsi="Abadi" w:cs="Tahoma"/>
          <w:iCs/>
          <w:sz w:val="21"/>
          <w:szCs w:val="21"/>
          <w:lang w:val="es-ES" w:eastAsia="es-ES"/>
        </w:rPr>
        <w:t>«</w:t>
      </w:r>
      <w:r w:rsidRPr="002630AF">
        <w:rPr>
          <w:rFonts w:ascii="Abadi" w:hAnsi="Abadi" w:cs="Tahoma"/>
          <w:iCs/>
          <w:spacing w:val="-2"/>
          <w:sz w:val="21"/>
          <w:szCs w:val="21"/>
          <w:lang w:val="es-ES" w:eastAsia="es-ES"/>
        </w:rPr>
        <w:t>Los Magistrados integrantes de los Poderes Judiciales Locales, deberán reunir los requisitos señalados por las fracciones I a V del artículo 95 de esta Constitución. No podrán ser Magistrados las personas que hayan ocupado el cargo de Secretario o su equivalente, Procurador de Justicia o Diputado Local, en sus respectivos Estados, durante el año previo al día de la designación.</w:t>
      </w:r>
    </w:p>
    <w:p w:rsidR="00EB76C5" w:rsidRPr="002630AF" w:rsidRDefault="00EB76C5" w:rsidP="00EB76C5">
      <w:pPr>
        <w:pStyle w:val="Sinespaciado"/>
        <w:ind w:left="709" w:firstLine="851"/>
        <w:jc w:val="both"/>
        <w:rPr>
          <w:rFonts w:ascii="Abadi" w:hAnsi="Abadi" w:cs="Tahoma"/>
          <w:iCs/>
          <w:spacing w:val="-2"/>
          <w:sz w:val="21"/>
          <w:szCs w:val="21"/>
          <w:lang w:val="es-ES" w:eastAsia="es-ES"/>
        </w:rPr>
      </w:pPr>
    </w:p>
    <w:p w:rsidR="00EB76C5" w:rsidRPr="002630AF" w:rsidRDefault="00EB76C5" w:rsidP="00EB76C5">
      <w:pPr>
        <w:pStyle w:val="Sinespaciado"/>
        <w:ind w:left="709" w:firstLine="851"/>
        <w:jc w:val="both"/>
        <w:rPr>
          <w:rFonts w:ascii="Abadi" w:hAnsi="Abadi"/>
          <w:spacing w:val="-2"/>
          <w:sz w:val="21"/>
          <w:szCs w:val="21"/>
        </w:rPr>
      </w:pPr>
      <w:r w:rsidRPr="002630AF">
        <w:rPr>
          <w:rFonts w:ascii="Abadi" w:hAnsi="Abadi"/>
          <w:spacing w:val="-2"/>
          <w:sz w:val="21"/>
          <w:szCs w:val="21"/>
        </w:rPr>
        <w:t xml:space="preserve">«Los nombramientos de los magistrados y jueces integrantes de </w:t>
      </w:r>
      <w:r w:rsidRPr="002630AF">
        <w:rPr>
          <w:rFonts w:ascii="Abadi" w:hAnsi="Abadi"/>
          <w:spacing w:val="-2"/>
          <w:sz w:val="21"/>
          <w:szCs w:val="21"/>
        </w:rPr>
        <w:t>los Poderes Judiciales Locales serán hechos preferentemente entre aquellas personas que hayan prestado sus servicios con eficiencia y probidad en la administración de justicia o que lo merezcan por su honorabilidad, competencia y antecedentes en otras ramas de la profesión jurídica.»</w:t>
      </w:r>
    </w:p>
    <w:p w:rsidR="00EB76C5" w:rsidRPr="002630AF" w:rsidRDefault="00EB76C5" w:rsidP="00EB76C5">
      <w:pPr>
        <w:pStyle w:val="Sinespaciado"/>
        <w:ind w:left="709"/>
        <w:jc w:val="both"/>
        <w:rPr>
          <w:rStyle w:val="CharacterStyle1"/>
          <w:rFonts w:ascii="Abadi" w:hAnsi="Abadi" w:cs="Tahoma"/>
          <w:i/>
          <w:iCs/>
          <w:sz w:val="21"/>
          <w:szCs w:val="21"/>
          <w:lang w:val="es-ES" w:eastAsia="es-ES"/>
        </w:rPr>
      </w:pPr>
    </w:p>
    <w:p w:rsidR="00EB76C5" w:rsidRPr="002630AF" w:rsidRDefault="00EB76C5" w:rsidP="00EB76C5">
      <w:pPr>
        <w:pStyle w:val="Sinespaciado"/>
        <w:ind w:left="709" w:firstLine="707"/>
        <w:jc w:val="both"/>
        <w:rPr>
          <w:rFonts w:ascii="Abadi" w:hAnsi="Abadi" w:cs="Tahoma"/>
          <w:iCs/>
          <w:spacing w:val="1"/>
          <w:sz w:val="21"/>
          <w:szCs w:val="21"/>
          <w:lang w:val="es-ES" w:eastAsia="es-ES"/>
        </w:rPr>
      </w:pPr>
      <w:r w:rsidRPr="002630AF">
        <w:rPr>
          <w:rStyle w:val="CharacterStyle1"/>
          <w:rFonts w:ascii="Abadi" w:hAnsi="Abadi" w:cs="Tahoma"/>
          <w:b/>
          <w:bCs/>
          <w:iCs/>
          <w:sz w:val="21"/>
          <w:szCs w:val="21"/>
          <w:lang w:val="es-ES" w:eastAsia="es-ES"/>
        </w:rPr>
        <w:t xml:space="preserve">«Artículo 95. </w:t>
      </w:r>
      <w:r w:rsidRPr="002630AF">
        <w:rPr>
          <w:rFonts w:ascii="Abadi" w:hAnsi="Abadi" w:cs="Tahoma"/>
          <w:iCs/>
          <w:spacing w:val="5"/>
          <w:sz w:val="21"/>
          <w:szCs w:val="21"/>
          <w:lang w:val="es-ES" w:eastAsia="es-ES"/>
        </w:rPr>
        <w:t xml:space="preserve">Para ser electo Ministro de la Suprema Corte de Justicia </w:t>
      </w:r>
      <w:r w:rsidRPr="002630AF">
        <w:rPr>
          <w:rFonts w:ascii="Abadi" w:hAnsi="Abadi" w:cs="Tahoma"/>
          <w:iCs/>
          <w:spacing w:val="1"/>
          <w:sz w:val="21"/>
          <w:szCs w:val="21"/>
          <w:lang w:val="es-ES" w:eastAsia="es-ES"/>
        </w:rPr>
        <w:t>de la Nación, se necesita:</w:t>
      </w:r>
    </w:p>
    <w:p w:rsidR="00EB76C5" w:rsidRPr="002630AF" w:rsidRDefault="00EB76C5" w:rsidP="00EB76C5">
      <w:pPr>
        <w:pStyle w:val="Sinespaciado"/>
        <w:ind w:left="709" w:firstLine="851"/>
        <w:jc w:val="both"/>
        <w:rPr>
          <w:rFonts w:ascii="Abadi" w:hAnsi="Abadi" w:cs="Tahoma"/>
          <w:iCs/>
          <w:spacing w:val="1"/>
          <w:sz w:val="21"/>
          <w:szCs w:val="21"/>
          <w:lang w:val="es-ES" w:eastAsia="es-ES"/>
        </w:rPr>
      </w:pPr>
    </w:p>
    <w:p w:rsidR="00EB76C5" w:rsidRPr="002630AF" w:rsidRDefault="00EB76C5" w:rsidP="00DF7367">
      <w:pPr>
        <w:pStyle w:val="Sinespaciado"/>
        <w:numPr>
          <w:ilvl w:val="0"/>
          <w:numId w:val="56"/>
        </w:numPr>
        <w:ind w:left="709" w:firstLine="851"/>
        <w:jc w:val="both"/>
        <w:rPr>
          <w:rStyle w:val="CharacterStyle1"/>
          <w:rFonts w:ascii="Abadi" w:hAnsi="Abadi" w:cs="Tahoma"/>
          <w:iCs/>
          <w:spacing w:val="2"/>
          <w:sz w:val="21"/>
          <w:szCs w:val="21"/>
          <w:lang w:val="es-ES" w:eastAsia="es-ES"/>
        </w:rPr>
      </w:pPr>
      <w:r w:rsidRPr="002630AF">
        <w:rPr>
          <w:rStyle w:val="CharacterStyle1"/>
          <w:rFonts w:ascii="Abadi" w:hAnsi="Abadi" w:cs="Tahoma"/>
          <w:iCs/>
          <w:spacing w:val="5"/>
          <w:sz w:val="21"/>
          <w:szCs w:val="21"/>
          <w:lang w:val="es-ES" w:eastAsia="es-ES"/>
        </w:rPr>
        <w:t xml:space="preserve">Ser ciudadano mexicano por nacimiento, en pleno ejercicio de </w:t>
      </w:r>
      <w:r w:rsidRPr="002630AF">
        <w:rPr>
          <w:rStyle w:val="CharacterStyle1"/>
          <w:rFonts w:ascii="Abadi" w:hAnsi="Abadi" w:cs="Tahoma"/>
          <w:iCs/>
          <w:spacing w:val="2"/>
          <w:sz w:val="21"/>
          <w:szCs w:val="21"/>
          <w:lang w:val="es-ES" w:eastAsia="es-ES"/>
        </w:rPr>
        <w:t>sus derechos políticos y civiles;</w:t>
      </w:r>
    </w:p>
    <w:p w:rsidR="00EB76C5" w:rsidRPr="002630AF" w:rsidRDefault="00EB76C5" w:rsidP="00EB76C5">
      <w:pPr>
        <w:pStyle w:val="Sinespaciado"/>
        <w:ind w:left="709" w:firstLine="851"/>
        <w:jc w:val="both"/>
        <w:rPr>
          <w:rStyle w:val="CharacterStyle1"/>
          <w:rFonts w:ascii="Abadi" w:hAnsi="Abadi" w:cs="Tahoma"/>
          <w:iCs/>
          <w:spacing w:val="2"/>
          <w:sz w:val="21"/>
          <w:szCs w:val="21"/>
          <w:lang w:val="es-ES" w:eastAsia="es-ES"/>
        </w:rPr>
      </w:pPr>
    </w:p>
    <w:p w:rsidR="00EB76C5" w:rsidRPr="002630AF" w:rsidRDefault="00EB76C5" w:rsidP="00DF7367">
      <w:pPr>
        <w:pStyle w:val="Sinespaciado"/>
        <w:numPr>
          <w:ilvl w:val="0"/>
          <w:numId w:val="56"/>
        </w:numPr>
        <w:ind w:left="709" w:firstLine="851"/>
        <w:jc w:val="both"/>
        <w:rPr>
          <w:rStyle w:val="CharacterStyle1"/>
          <w:rFonts w:ascii="Abadi" w:hAnsi="Abadi" w:cs="Tahoma"/>
          <w:iCs/>
          <w:sz w:val="21"/>
          <w:szCs w:val="21"/>
          <w:lang w:val="es-ES" w:eastAsia="es-ES"/>
        </w:rPr>
      </w:pPr>
      <w:r w:rsidRPr="002630AF">
        <w:rPr>
          <w:rStyle w:val="CharacterStyle1"/>
          <w:rFonts w:ascii="Abadi" w:hAnsi="Abadi" w:cs="Tahoma"/>
          <w:iCs/>
          <w:spacing w:val="4"/>
          <w:sz w:val="21"/>
          <w:szCs w:val="21"/>
          <w:lang w:val="es-ES" w:eastAsia="es-ES"/>
        </w:rPr>
        <w:t xml:space="preserve">Tener cuando menos treinta y cinco años cumplidos el día de la </w:t>
      </w:r>
      <w:r w:rsidRPr="002630AF">
        <w:rPr>
          <w:rStyle w:val="CharacterStyle1"/>
          <w:rFonts w:ascii="Abadi" w:hAnsi="Abadi" w:cs="Tahoma"/>
          <w:iCs/>
          <w:sz w:val="21"/>
          <w:szCs w:val="21"/>
          <w:lang w:val="es-ES" w:eastAsia="es-ES"/>
        </w:rPr>
        <w:t>designación;</w:t>
      </w:r>
    </w:p>
    <w:p w:rsidR="00EB76C5" w:rsidRPr="002630AF" w:rsidRDefault="00EB76C5" w:rsidP="00EB76C5">
      <w:pPr>
        <w:pStyle w:val="Sinespaciado"/>
        <w:ind w:left="709" w:firstLine="851"/>
        <w:jc w:val="both"/>
        <w:rPr>
          <w:rStyle w:val="CharacterStyle1"/>
          <w:rFonts w:ascii="Abadi" w:hAnsi="Abadi" w:cs="Tahoma"/>
          <w:iCs/>
          <w:sz w:val="21"/>
          <w:szCs w:val="21"/>
          <w:lang w:val="es-ES" w:eastAsia="es-ES"/>
        </w:rPr>
      </w:pPr>
    </w:p>
    <w:p w:rsidR="00EB76C5" w:rsidRPr="002630AF" w:rsidRDefault="00EB76C5" w:rsidP="00DF7367">
      <w:pPr>
        <w:pStyle w:val="Sinespaciado"/>
        <w:numPr>
          <w:ilvl w:val="0"/>
          <w:numId w:val="56"/>
        </w:numPr>
        <w:ind w:left="709" w:firstLine="851"/>
        <w:jc w:val="both"/>
        <w:rPr>
          <w:rFonts w:ascii="Abadi" w:hAnsi="Abadi" w:cs="Tahoma"/>
          <w:iCs/>
          <w:spacing w:val="4"/>
          <w:sz w:val="21"/>
          <w:szCs w:val="21"/>
          <w:lang w:val="es-ES" w:eastAsia="es-ES"/>
        </w:rPr>
      </w:pPr>
      <w:r w:rsidRPr="002630AF">
        <w:rPr>
          <w:rFonts w:ascii="Abadi" w:hAnsi="Abadi" w:cs="Tahoma"/>
          <w:iCs/>
          <w:spacing w:val="4"/>
          <w:sz w:val="21"/>
          <w:szCs w:val="21"/>
          <w:lang w:val="es-ES" w:eastAsia="es-ES"/>
        </w:rPr>
        <w:t xml:space="preserve">Poseer el día de la designación, con antigüedad mínima de diez </w:t>
      </w:r>
      <w:r w:rsidRPr="002630AF">
        <w:rPr>
          <w:rFonts w:ascii="Abadi" w:hAnsi="Abadi" w:cs="Tahoma"/>
          <w:iCs/>
          <w:sz w:val="21"/>
          <w:szCs w:val="21"/>
          <w:lang w:val="es-ES" w:eastAsia="es-ES"/>
        </w:rPr>
        <w:t xml:space="preserve">años, título profesional de licenciado en derecho, expedido por autoridad o </w:t>
      </w:r>
      <w:r w:rsidRPr="002630AF">
        <w:rPr>
          <w:rFonts w:ascii="Abadi" w:hAnsi="Abadi" w:cs="Tahoma"/>
          <w:iCs/>
          <w:spacing w:val="4"/>
          <w:sz w:val="21"/>
          <w:szCs w:val="21"/>
          <w:lang w:val="es-ES" w:eastAsia="es-ES"/>
        </w:rPr>
        <w:t>institución legalmente facultada para ello;</w:t>
      </w:r>
    </w:p>
    <w:p w:rsidR="00EB76C5" w:rsidRPr="002630AF" w:rsidRDefault="00EB76C5" w:rsidP="00EB76C5">
      <w:pPr>
        <w:pStyle w:val="Sinespaciado"/>
        <w:ind w:left="709" w:firstLine="851"/>
        <w:jc w:val="both"/>
        <w:rPr>
          <w:rFonts w:ascii="Abadi" w:hAnsi="Abadi" w:cs="Tahoma"/>
          <w:iCs/>
          <w:spacing w:val="4"/>
          <w:sz w:val="21"/>
          <w:szCs w:val="21"/>
          <w:lang w:val="es-ES" w:eastAsia="es-ES"/>
        </w:rPr>
      </w:pPr>
    </w:p>
    <w:p w:rsidR="00EB76C5" w:rsidRPr="002630AF" w:rsidRDefault="00EB76C5" w:rsidP="00DF7367">
      <w:pPr>
        <w:pStyle w:val="Sinespaciado"/>
        <w:numPr>
          <w:ilvl w:val="0"/>
          <w:numId w:val="56"/>
        </w:numPr>
        <w:ind w:left="709" w:firstLine="851"/>
        <w:jc w:val="both"/>
        <w:rPr>
          <w:rFonts w:ascii="Abadi" w:hAnsi="Abadi" w:cs="Tahoma"/>
          <w:iCs/>
          <w:spacing w:val="3"/>
          <w:sz w:val="21"/>
          <w:szCs w:val="21"/>
          <w:lang w:val="es-ES" w:eastAsia="es-ES"/>
        </w:rPr>
      </w:pPr>
      <w:r w:rsidRPr="002630AF">
        <w:rPr>
          <w:rFonts w:ascii="Abadi" w:hAnsi="Abadi" w:cs="Tahoma"/>
          <w:iCs/>
          <w:spacing w:val="13"/>
          <w:sz w:val="21"/>
          <w:szCs w:val="21"/>
          <w:lang w:val="es-ES" w:eastAsia="es-ES"/>
        </w:rPr>
        <w:t xml:space="preserve">Gozar de buena reputación y no haber sido condenado por </w:t>
      </w:r>
      <w:r w:rsidRPr="002630AF">
        <w:rPr>
          <w:rFonts w:ascii="Abadi" w:hAnsi="Abadi" w:cs="Tahoma"/>
          <w:iCs/>
          <w:spacing w:val="8"/>
          <w:sz w:val="21"/>
          <w:szCs w:val="21"/>
          <w:lang w:val="es-ES" w:eastAsia="es-ES"/>
        </w:rPr>
        <w:t xml:space="preserve">delito que amerite pena corporal de más de un año de prisión; pero si se </w:t>
      </w:r>
      <w:r w:rsidRPr="002630AF">
        <w:rPr>
          <w:rFonts w:ascii="Abadi" w:hAnsi="Abadi" w:cs="Tahoma"/>
          <w:iCs/>
          <w:sz w:val="21"/>
          <w:szCs w:val="21"/>
          <w:lang w:val="es-ES" w:eastAsia="es-ES"/>
        </w:rPr>
        <w:t xml:space="preserve">tratare de robo, fraude, falsificación, abuso de confianza u otro que lastime seriamente la buena fama en el concepto público, inhabilitará para el cargo </w:t>
      </w:r>
      <w:r w:rsidRPr="002630AF">
        <w:rPr>
          <w:rFonts w:ascii="Abadi" w:hAnsi="Abadi" w:cs="Tahoma"/>
          <w:iCs/>
          <w:spacing w:val="3"/>
          <w:sz w:val="21"/>
          <w:szCs w:val="21"/>
          <w:lang w:val="es-ES" w:eastAsia="es-ES"/>
        </w:rPr>
        <w:t xml:space="preserve">cualquiera que haya sido la pena; </w:t>
      </w:r>
    </w:p>
    <w:p w:rsidR="00EB76C5" w:rsidRPr="002630AF" w:rsidRDefault="00EB76C5" w:rsidP="00EB76C5">
      <w:pPr>
        <w:pStyle w:val="Sinespaciado"/>
        <w:ind w:left="709" w:firstLine="851"/>
        <w:jc w:val="both"/>
        <w:rPr>
          <w:rFonts w:ascii="Abadi" w:hAnsi="Abadi" w:cs="Tahoma"/>
          <w:iCs/>
          <w:spacing w:val="4"/>
          <w:sz w:val="21"/>
          <w:szCs w:val="21"/>
          <w:lang w:val="es-ES" w:eastAsia="es-ES"/>
        </w:rPr>
      </w:pPr>
    </w:p>
    <w:p w:rsidR="00EB76C5" w:rsidRPr="002630AF" w:rsidRDefault="00EB76C5" w:rsidP="00DF7367">
      <w:pPr>
        <w:pStyle w:val="Sinespaciado"/>
        <w:numPr>
          <w:ilvl w:val="0"/>
          <w:numId w:val="56"/>
        </w:numPr>
        <w:tabs>
          <w:tab w:val="left" w:pos="993"/>
        </w:tabs>
        <w:ind w:left="709" w:firstLine="0"/>
        <w:jc w:val="both"/>
        <w:rPr>
          <w:rStyle w:val="CharacterStyle1"/>
          <w:rFonts w:ascii="Abadi" w:hAnsi="Abadi" w:cs="Tahoma"/>
          <w:iCs/>
          <w:spacing w:val="3"/>
          <w:sz w:val="21"/>
          <w:szCs w:val="21"/>
          <w:lang w:val="es-ES" w:eastAsia="es-ES"/>
        </w:rPr>
      </w:pPr>
      <w:r w:rsidRPr="002630AF">
        <w:rPr>
          <w:rFonts w:ascii="Abadi" w:hAnsi="Abadi" w:cs="Tahoma"/>
          <w:iCs/>
          <w:spacing w:val="3"/>
          <w:sz w:val="21"/>
          <w:szCs w:val="21"/>
          <w:lang w:val="es-ES" w:eastAsia="es-ES"/>
        </w:rPr>
        <w:t>Haber residido en el país durante los dos años anteriores al día de la designación</w:t>
      </w:r>
      <w:r w:rsidRPr="002630AF">
        <w:rPr>
          <w:rStyle w:val="CharacterStyle1"/>
          <w:rFonts w:ascii="Abadi" w:hAnsi="Abadi" w:cs="Tahoma"/>
          <w:iCs/>
          <w:sz w:val="21"/>
          <w:szCs w:val="21"/>
          <w:lang w:val="es-ES" w:eastAsia="es-ES"/>
        </w:rPr>
        <w:t>;</w:t>
      </w:r>
    </w:p>
    <w:p w:rsidR="00EB76C5" w:rsidRPr="002630AF" w:rsidRDefault="00EB76C5" w:rsidP="00D14C2E">
      <w:pPr>
        <w:pStyle w:val="Prrafodelista"/>
        <w:tabs>
          <w:tab w:val="left" w:pos="993"/>
        </w:tabs>
        <w:jc w:val="both"/>
        <w:rPr>
          <w:rFonts w:ascii="Abadi" w:hAnsi="Abadi" w:cs="Tahoma"/>
          <w:iCs/>
          <w:spacing w:val="3"/>
          <w:sz w:val="21"/>
          <w:szCs w:val="21"/>
        </w:rPr>
      </w:pPr>
    </w:p>
    <w:p w:rsidR="00EB76C5" w:rsidRPr="002630AF" w:rsidRDefault="00EB76C5" w:rsidP="00DF7367">
      <w:pPr>
        <w:pStyle w:val="Sinespaciado"/>
        <w:numPr>
          <w:ilvl w:val="0"/>
          <w:numId w:val="56"/>
        </w:numPr>
        <w:tabs>
          <w:tab w:val="left" w:pos="993"/>
        </w:tabs>
        <w:ind w:left="709" w:firstLine="0"/>
        <w:jc w:val="both"/>
        <w:rPr>
          <w:rFonts w:ascii="Abadi" w:hAnsi="Abadi" w:cs="Tahoma"/>
          <w:iCs/>
          <w:spacing w:val="3"/>
          <w:sz w:val="21"/>
          <w:szCs w:val="21"/>
          <w:lang w:val="es-ES" w:eastAsia="es-ES"/>
        </w:rPr>
      </w:pPr>
      <w:r w:rsidRPr="002630AF">
        <w:rPr>
          <w:rFonts w:ascii="Abadi" w:hAnsi="Abadi" w:cs="Tahoma"/>
          <w:iCs/>
          <w:spacing w:val="3"/>
          <w:sz w:val="21"/>
          <w:szCs w:val="21"/>
          <w:lang w:val="es-ES" w:eastAsia="es-ES"/>
        </w:rPr>
        <w:t>No haber sido…</w:t>
      </w:r>
    </w:p>
    <w:p w:rsidR="00EB76C5" w:rsidRPr="002630AF" w:rsidRDefault="00EB76C5" w:rsidP="00D14C2E">
      <w:pPr>
        <w:pStyle w:val="Prrafodelista"/>
        <w:tabs>
          <w:tab w:val="left" w:pos="993"/>
        </w:tabs>
        <w:jc w:val="both"/>
        <w:rPr>
          <w:rFonts w:ascii="Abadi" w:hAnsi="Abadi" w:cs="Tahoma"/>
          <w:iCs/>
          <w:spacing w:val="3"/>
          <w:sz w:val="21"/>
          <w:szCs w:val="21"/>
        </w:rPr>
      </w:pPr>
    </w:p>
    <w:p w:rsidR="00EB76C5" w:rsidRPr="002630AF" w:rsidRDefault="00EB76C5" w:rsidP="00D14C2E">
      <w:pPr>
        <w:pStyle w:val="Sinespaciado"/>
        <w:tabs>
          <w:tab w:val="left" w:pos="993"/>
        </w:tabs>
        <w:ind w:left="709"/>
        <w:jc w:val="both"/>
        <w:rPr>
          <w:rFonts w:ascii="Abadi" w:hAnsi="Abadi" w:cs="Tahoma"/>
          <w:iCs/>
          <w:spacing w:val="3"/>
          <w:sz w:val="21"/>
          <w:szCs w:val="21"/>
          <w:lang w:val="es-ES" w:eastAsia="es-ES"/>
        </w:rPr>
      </w:pPr>
      <w:r w:rsidRPr="002630AF">
        <w:rPr>
          <w:rFonts w:ascii="Abadi" w:hAnsi="Abadi" w:cs="Tahoma"/>
          <w:iCs/>
          <w:spacing w:val="3"/>
          <w:sz w:val="21"/>
          <w:szCs w:val="21"/>
          <w:lang w:val="es-ES" w:eastAsia="es-ES"/>
        </w:rPr>
        <w:t>Los nombramientos de…»</w:t>
      </w:r>
    </w:p>
    <w:p w:rsidR="00EB76C5" w:rsidRPr="002630AF" w:rsidRDefault="00EB76C5" w:rsidP="00EB76C5">
      <w:pPr>
        <w:pStyle w:val="Sinespaciado"/>
        <w:jc w:val="both"/>
        <w:rPr>
          <w:rFonts w:ascii="Abadi" w:hAnsi="Abadi" w:cs="Tahoma"/>
          <w:iCs/>
          <w:spacing w:val="3"/>
          <w:sz w:val="21"/>
          <w:szCs w:val="21"/>
          <w:lang w:val="es-ES" w:eastAsia="es-ES"/>
        </w:rPr>
      </w:pPr>
    </w:p>
    <w:p w:rsidR="00EB76C5" w:rsidRPr="002630AF" w:rsidRDefault="00EB76C5" w:rsidP="00EB76C5">
      <w:pPr>
        <w:pStyle w:val="Sinespaciado"/>
        <w:jc w:val="both"/>
        <w:rPr>
          <w:rStyle w:val="CharacterStyle1"/>
          <w:rFonts w:ascii="Abadi" w:hAnsi="Abadi" w:cs="Tahoma"/>
          <w:b/>
          <w:bCs/>
          <w:spacing w:val="-2"/>
          <w:sz w:val="21"/>
          <w:szCs w:val="21"/>
          <w:lang w:val="es-ES" w:eastAsia="es-ES"/>
        </w:rPr>
      </w:pPr>
      <w:r w:rsidRPr="002630AF">
        <w:rPr>
          <w:rStyle w:val="CharacterStyle1"/>
          <w:rFonts w:ascii="Abadi" w:hAnsi="Abadi" w:cs="Tahoma"/>
          <w:b/>
          <w:bCs/>
          <w:spacing w:val="-2"/>
          <w:sz w:val="21"/>
          <w:szCs w:val="21"/>
          <w:lang w:val="es-ES" w:eastAsia="es-ES"/>
        </w:rPr>
        <w:t>De acuerdo a la Constitución Política para el Estado de Guanajuato:</w:t>
      </w:r>
    </w:p>
    <w:p w:rsidR="00EB76C5" w:rsidRPr="002630AF" w:rsidRDefault="00EB76C5" w:rsidP="00EB76C5">
      <w:pPr>
        <w:pStyle w:val="Sinespaciado"/>
        <w:jc w:val="both"/>
        <w:rPr>
          <w:rStyle w:val="CharacterStyle1"/>
          <w:rFonts w:ascii="Abadi" w:hAnsi="Abadi" w:cs="Tahoma"/>
          <w:b/>
          <w:bCs/>
          <w:spacing w:val="-2"/>
          <w:sz w:val="21"/>
          <w:szCs w:val="21"/>
          <w:lang w:val="es-ES" w:eastAsia="es-ES"/>
        </w:rPr>
      </w:pPr>
    </w:p>
    <w:p w:rsidR="00EB76C5" w:rsidRPr="002630AF" w:rsidRDefault="00EB76C5" w:rsidP="00D14C2E">
      <w:pPr>
        <w:pStyle w:val="Sinespaciado"/>
        <w:ind w:firstLine="709"/>
        <w:jc w:val="both"/>
        <w:rPr>
          <w:rStyle w:val="CharacterStyle1"/>
          <w:rFonts w:ascii="Abadi" w:hAnsi="Abadi" w:cs="Tahoma"/>
          <w:iCs/>
          <w:spacing w:val="6"/>
          <w:sz w:val="21"/>
          <w:szCs w:val="21"/>
          <w:lang w:val="es-ES" w:eastAsia="es-ES"/>
        </w:rPr>
      </w:pPr>
      <w:r w:rsidRPr="002630AF">
        <w:rPr>
          <w:rStyle w:val="CharacterStyle1"/>
          <w:rFonts w:ascii="Abadi" w:hAnsi="Abadi" w:cs="Tahoma"/>
          <w:b/>
          <w:bCs/>
          <w:iCs/>
          <w:spacing w:val="12"/>
          <w:sz w:val="21"/>
          <w:szCs w:val="21"/>
          <w:lang w:val="es-ES" w:eastAsia="es-ES"/>
        </w:rPr>
        <w:t>«Artículo 85</w:t>
      </w:r>
      <w:r w:rsidRPr="002630AF">
        <w:rPr>
          <w:rStyle w:val="CharacterStyle1"/>
          <w:rFonts w:ascii="Abadi" w:hAnsi="Abadi" w:cs="Tahoma"/>
          <w:b/>
          <w:iCs/>
          <w:spacing w:val="6"/>
          <w:sz w:val="21"/>
          <w:szCs w:val="21"/>
          <w:lang w:val="es-ES" w:eastAsia="es-ES"/>
        </w:rPr>
        <w:t>.-</w:t>
      </w:r>
      <w:r w:rsidRPr="002630AF">
        <w:rPr>
          <w:rStyle w:val="CharacterStyle1"/>
          <w:rFonts w:ascii="Abadi" w:hAnsi="Abadi" w:cs="Tahoma"/>
          <w:iCs/>
          <w:spacing w:val="6"/>
          <w:sz w:val="21"/>
          <w:szCs w:val="21"/>
          <w:lang w:val="es-ES" w:eastAsia="es-ES"/>
        </w:rPr>
        <w:t xml:space="preserve"> Para ser Magistrado del Supremo Tribunal de Justicia se requiere:</w:t>
      </w:r>
    </w:p>
    <w:p w:rsidR="00EB76C5" w:rsidRPr="002630AF" w:rsidRDefault="00EB76C5" w:rsidP="00D14C2E">
      <w:pPr>
        <w:pStyle w:val="Sinespaciado"/>
        <w:jc w:val="both"/>
        <w:rPr>
          <w:rStyle w:val="CharacterStyle1"/>
          <w:rFonts w:ascii="Abadi" w:hAnsi="Abadi" w:cs="Tahoma"/>
          <w:iCs/>
          <w:sz w:val="21"/>
          <w:szCs w:val="21"/>
          <w:lang w:val="es-ES" w:eastAsia="es-ES"/>
        </w:rPr>
      </w:pPr>
    </w:p>
    <w:p w:rsidR="00EB76C5" w:rsidRPr="002630AF" w:rsidRDefault="00EB76C5" w:rsidP="00DF7367">
      <w:pPr>
        <w:pStyle w:val="Sinespaciado"/>
        <w:numPr>
          <w:ilvl w:val="0"/>
          <w:numId w:val="57"/>
        </w:numPr>
        <w:ind w:left="0" w:firstLine="709"/>
        <w:jc w:val="both"/>
        <w:rPr>
          <w:rStyle w:val="CharacterStyle1"/>
          <w:rFonts w:ascii="Abadi" w:hAnsi="Abadi" w:cs="Tahoma"/>
          <w:iCs/>
          <w:spacing w:val="1"/>
          <w:sz w:val="21"/>
          <w:szCs w:val="21"/>
          <w:lang w:val="es-ES" w:eastAsia="es-ES"/>
        </w:rPr>
      </w:pPr>
      <w:r w:rsidRPr="002630AF">
        <w:rPr>
          <w:rStyle w:val="CharacterStyle1"/>
          <w:rFonts w:ascii="Abadi" w:hAnsi="Abadi" w:cs="Tahoma"/>
          <w:iCs/>
          <w:spacing w:val="6"/>
          <w:sz w:val="21"/>
          <w:szCs w:val="21"/>
          <w:lang w:val="es-ES" w:eastAsia="es-ES"/>
        </w:rPr>
        <w:lastRenderedPageBreak/>
        <w:t xml:space="preserve">Ser ciudadano mexicano y guanajuatense en pleno ejercicio de </w:t>
      </w:r>
      <w:r w:rsidRPr="002630AF">
        <w:rPr>
          <w:rStyle w:val="CharacterStyle1"/>
          <w:rFonts w:ascii="Abadi" w:hAnsi="Abadi" w:cs="Tahoma"/>
          <w:iCs/>
          <w:spacing w:val="1"/>
          <w:sz w:val="21"/>
          <w:szCs w:val="21"/>
          <w:lang w:val="es-ES" w:eastAsia="es-ES"/>
        </w:rPr>
        <w:t>sus derechos civiles y políticos;</w:t>
      </w:r>
    </w:p>
    <w:p w:rsidR="00EB76C5" w:rsidRPr="002630AF" w:rsidRDefault="00EB76C5" w:rsidP="00D14C2E">
      <w:pPr>
        <w:pStyle w:val="Sinespaciado"/>
        <w:ind w:firstLine="709"/>
        <w:jc w:val="both"/>
        <w:rPr>
          <w:rStyle w:val="CharacterStyle1"/>
          <w:rFonts w:ascii="Abadi" w:hAnsi="Abadi" w:cs="Tahoma"/>
          <w:iCs/>
          <w:spacing w:val="1"/>
          <w:sz w:val="21"/>
          <w:szCs w:val="21"/>
          <w:lang w:val="es-ES" w:eastAsia="es-ES"/>
        </w:rPr>
      </w:pPr>
    </w:p>
    <w:p w:rsidR="00EB76C5" w:rsidRPr="002630AF" w:rsidRDefault="00EB76C5" w:rsidP="00DF7367">
      <w:pPr>
        <w:pStyle w:val="Sinespaciado"/>
        <w:numPr>
          <w:ilvl w:val="0"/>
          <w:numId w:val="57"/>
        </w:numPr>
        <w:ind w:left="0" w:firstLine="709"/>
        <w:jc w:val="both"/>
        <w:rPr>
          <w:rStyle w:val="CharacterStyle1"/>
          <w:rFonts w:ascii="Abadi" w:hAnsi="Abadi" w:cs="Tahoma"/>
          <w:iCs/>
          <w:sz w:val="21"/>
          <w:szCs w:val="21"/>
          <w:lang w:val="es-ES" w:eastAsia="es-ES"/>
        </w:rPr>
      </w:pPr>
      <w:r w:rsidRPr="002630AF">
        <w:rPr>
          <w:rStyle w:val="CharacterStyle1"/>
          <w:rFonts w:ascii="Abadi" w:hAnsi="Abadi" w:cs="Tahoma"/>
          <w:iCs/>
          <w:spacing w:val="4"/>
          <w:sz w:val="21"/>
          <w:szCs w:val="21"/>
          <w:lang w:val="es-ES" w:eastAsia="es-ES"/>
        </w:rPr>
        <w:t xml:space="preserve">Tener cuando menos treinta y cinco años cumplidos al día de la </w:t>
      </w:r>
      <w:r w:rsidRPr="002630AF">
        <w:rPr>
          <w:rStyle w:val="CharacterStyle1"/>
          <w:rFonts w:ascii="Abadi" w:hAnsi="Abadi" w:cs="Tahoma"/>
          <w:iCs/>
          <w:sz w:val="21"/>
          <w:szCs w:val="21"/>
          <w:lang w:val="es-ES" w:eastAsia="es-ES"/>
        </w:rPr>
        <w:t>designación;</w:t>
      </w:r>
    </w:p>
    <w:p w:rsidR="00EB76C5" w:rsidRPr="002630AF" w:rsidRDefault="00EB76C5" w:rsidP="00D14C2E">
      <w:pPr>
        <w:pStyle w:val="Sinespaciado"/>
        <w:ind w:firstLine="709"/>
        <w:jc w:val="both"/>
        <w:rPr>
          <w:rStyle w:val="CharacterStyle1"/>
          <w:rFonts w:ascii="Abadi" w:hAnsi="Abadi" w:cs="Tahoma"/>
          <w:iCs/>
          <w:sz w:val="21"/>
          <w:szCs w:val="21"/>
          <w:lang w:val="es-ES" w:eastAsia="es-ES"/>
        </w:rPr>
      </w:pPr>
    </w:p>
    <w:p w:rsidR="00EB76C5" w:rsidRPr="002630AF" w:rsidRDefault="00EB76C5" w:rsidP="00DF7367">
      <w:pPr>
        <w:pStyle w:val="Sinespaciado"/>
        <w:numPr>
          <w:ilvl w:val="0"/>
          <w:numId w:val="57"/>
        </w:numPr>
        <w:ind w:left="0" w:firstLine="709"/>
        <w:jc w:val="both"/>
        <w:rPr>
          <w:rStyle w:val="CharacterStyle1"/>
          <w:rFonts w:ascii="Abadi" w:hAnsi="Abadi" w:cs="Tahoma"/>
          <w:iCs/>
          <w:sz w:val="21"/>
          <w:szCs w:val="21"/>
          <w:lang w:val="es-ES" w:eastAsia="es-ES"/>
        </w:rPr>
      </w:pPr>
      <w:r w:rsidRPr="002630AF">
        <w:rPr>
          <w:rStyle w:val="CharacterStyle1"/>
          <w:rFonts w:ascii="Abadi" w:hAnsi="Abadi" w:cs="Tahoma"/>
          <w:iCs/>
          <w:sz w:val="21"/>
          <w:szCs w:val="21"/>
          <w:lang w:val="es-ES" w:eastAsia="es-ES"/>
        </w:rPr>
        <w:t xml:space="preserve">Tener título de Abogado o Licenciado en Derecho expedido por </w:t>
      </w:r>
      <w:r w:rsidRPr="002630AF">
        <w:rPr>
          <w:rStyle w:val="CharacterStyle1"/>
          <w:rFonts w:ascii="Abadi" w:hAnsi="Abadi" w:cs="Tahoma"/>
          <w:iCs/>
          <w:spacing w:val="10"/>
          <w:sz w:val="21"/>
          <w:szCs w:val="21"/>
          <w:lang w:val="es-ES" w:eastAsia="es-ES"/>
        </w:rPr>
        <w:t xml:space="preserve">institución legalmente facultada para ello y por lo menos diez años de </w:t>
      </w:r>
      <w:r w:rsidRPr="002630AF">
        <w:rPr>
          <w:rStyle w:val="CharacterStyle1"/>
          <w:rFonts w:ascii="Abadi" w:hAnsi="Abadi" w:cs="Tahoma"/>
          <w:iCs/>
          <w:sz w:val="21"/>
          <w:szCs w:val="21"/>
          <w:lang w:val="es-ES" w:eastAsia="es-ES"/>
        </w:rPr>
        <w:t>ejercicio en alguna de las ramas de la profesión jurídica;</w:t>
      </w:r>
    </w:p>
    <w:p w:rsidR="00EB76C5" w:rsidRPr="002630AF" w:rsidRDefault="00EB76C5" w:rsidP="00D14C2E">
      <w:pPr>
        <w:pStyle w:val="Sinespaciado"/>
        <w:ind w:firstLine="709"/>
        <w:jc w:val="both"/>
        <w:rPr>
          <w:rStyle w:val="CharacterStyle1"/>
          <w:rFonts w:ascii="Abadi" w:hAnsi="Abadi" w:cs="Tahoma"/>
          <w:iCs/>
          <w:sz w:val="21"/>
          <w:szCs w:val="21"/>
          <w:lang w:val="es-ES" w:eastAsia="es-ES"/>
        </w:rPr>
      </w:pPr>
    </w:p>
    <w:p w:rsidR="00EB76C5" w:rsidRPr="002630AF" w:rsidRDefault="00EB76C5" w:rsidP="00DF7367">
      <w:pPr>
        <w:pStyle w:val="Sinespaciado"/>
        <w:numPr>
          <w:ilvl w:val="0"/>
          <w:numId w:val="57"/>
        </w:numPr>
        <w:ind w:left="0" w:firstLine="709"/>
        <w:jc w:val="both"/>
        <w:rPr>
          <w:rStyle w:val="CharacterStyle1"/>
          <w:rFonts w:ascii="Abadi" w:hAnsi="Abadi" w:cs="Tahoma"/>
          <w:iCs/>
          <w:sz w:val="21"/>
          <w:szCs w:val="21"/>
          <w:lang w:val="es-ES" w:eastAsia="es-ES"/>
        </w:rPr>
      </w:pPr>
      <w:r w:rsidRPr="002630AF">
        <w:rPr>
          <w:rStyle w:val="CharacterStyle1"/>
          <w:rFonts w:ascii="Abadi" w:hAnsi="Abadi" w:cs="Tahoma"/>
          <w:iCs/>
          <w:spacing w:val="17"/>
          <w:sz w:val="21"/>
          <w:szCs w:val="21"/>
          <w:lang w:val="es-ES" w:eastAsia="es-ES"/>
        </w:rPr>
        <w:t xml:space="preserve">Haberse distinguido por su honorabilidad, competencia y </w:t>
      </w:r>
      <w:r w:rsidRPr="002630AF">
        <w:rPr>
          <w:rStyle w:val="CharacterStyle1"/>
          <w:rFonts w:ascii="Abadi" w:hAnsi="Abadi" w:cs="Tahoma"/>
          <w:iCs/>
          <w:spacing w:val="6"/>
          <w:sz w:val="21"/>
          <w:szCs w:val="21"/>
          <w:lang w:val="es-ES" w:eastAsia="es-ES"/>
        </w:rPr>
        <w:t xml:space="preserve">antecedentes en el ejercicio de la profesión jurídica o ser Juez de Partido </w:t>
      </w:r>
      <w:r w:rsidRPr="002630AF">
        <w:rPr>
          <w:rStyle w:val="CharacterStyle1"/>
          <w:rFonts w:ascii="Abadi" w:hAnsi="Abadi" w:cs="Tahoma"/>
          <w:spacing w:val="6"/>
          <w:sz w:val="21"/>
          <w:szCs w:val="21"/>
          <w:lang w:val="es-ES" w:eastAsia="es-ES"/>
        </w:rPr>
        <w:t xml:space="preserve">y </w:t>
      </w:r>
      <w:r w:rsidRPr="002630AF">
        <w:rPr>
          <w:rStyle w:val="CharacterStyle1"/>
          <w:rFonts w:ascii="Abadi" w:hAnsi="Abadi" w:cs="Tahoma"/>
          <w:iCs/>
          <w:spacing w:val="4"/>
          <w:sz w:val="21"/>
          <w:szCs w:val="21"/>
          <w:lang w:val="es-ES" w:eastAsia="es-ES"/>
        </w:rPr>
        <w:t xml:space="preserve">haber satisfecho los requerimientos de la carrera judicial en los términos que </w:t>
      </w:r>
      <w:r w:rsidRPr="002630AF">
        <w:rPr>
          <w:rStyle w:val="CharacterStyle1"/>
          <w:rFonts w:ascii="Abadi" w:hAnsi="Abadi" w:cs="Tahoma"/>
          <w:iCs/>
          <w:sz w:val="21"/>
          <w:szCs w:val="21"/>
          <w:lang w:val="es-ES" w:eastAsia="es-ES"/>
        </w:rPr>
        <w:t>establezca la Ley;</w:t>
      </w:r>
    </w:p>
    <w:p w:rsidR="00EB76C5" w:rsidRPr="002630AF" w:rsidRDefault="00EB76C5" w:rsidP="00D14C2E">
      <w:pPr>
        <w:pStyle w:val="Sinespaciado"/>
        <w:ind w:firstLine="709"/>
        <w:jc w:val="both"/>
        <w:rPr>
          <w:rStyle w:val="CharacterStyle1"/>
          <w:rFonts w:ascii="Abadi" w:hAnsi="Abadi" w:cs="Tahoma"/>
          <w:iCs/>
          <w:sz w:val="21"/>
          <w:szCs w:val="21"/>
          <w:lang w:val="es-ES" w:eastAsia="es-ES"/>
        </w:rPr>
      </w:pPr>
    </w:p>
    <w:p w:rsidR="00EB76C5" w:rsidRPr="002630AF" w:rsidRDefault="00EB76C5" w:rsidP="00DF7367">
      <w:pPr>
        <w:pStyle w:val="Sinespaciado"/>
        <w:numPr>
          <w:ilvl w:val="0"/>
          <w:numId w:val="57"/>
        </w:numPr>
        <w:ind w:left="0" w:firstLine="709"/>
        <w:jc w:val="both"/>
        <w:rPr>
          <w:rStyle w:val="CharacterStyle1"/>
          <w:rFonts w:ascii="Abadi" w:hAnsi="Abadi" w:cs="Tahoma"/>
          <w:iCs/>
          <w:spacing w:val="3"/>
          <w:sz w:val="21"/>
          <w:szCs w:val="21"/>
          <w:lang w:val="es-ES" w:eastAsia="es-ES"/>
        </w:rPr>
      </w:pPr>
      <w:r w:rsidRPr="002630AF">
        <w:rPr>
          <w:rStyle w:val="CharacterStyle1"/>
          <w:rFonts w:ascii="Abadi" w:hAnsi="Abadi" w:cs="Tahoma"/>
          <w:iCs/>
          <w:spacing w:val="12"/>
          <w:sz w:val="21"/>
          <w:szCs w:val="21"/>
          <w:lang w:val="es-ES" w:eastAsia="es-ES"/>
        </w:rPr>
        <w:t xml:space="preserve">Gozar de buena reputación y no haber sido condenado por </w:t>
      </w:r>
      <w:r w:rsidRPr="002630AF">
        <w:rPr>
          <w:rStyle w:val="CharacterStyle1"/>
          <w:rFonts w:ascii="Abadi" w:hAnsi="Abadi" w:cs="Tahoma"/>
          <w:iCs/>
          <w:spacing w:val="6"/>
          <w:sz w:val="21"/>
          <w:szCs w:val="21"/>
          <w:lang w:val="es-ES" w:eastAsia="es-ES"/>
        </w:rPr>
        <w:t xml:space="preserve">delito intencional que amerite pena privativa de libertad de más de un año; </w:t>
      </w:r>
      <w:r w:rsidRPr="002630AF">
        <w:rPr>
          <w:rStyle w:val="CharacterStyle1"/>
          <w:rFonts w:ascii="Abadi" w:hAnsi="Abadi" w:cs="Tahoma"/>
          <w:iCs/>
          <w:spacing w:val="2"/>
          <w:sz w:val="21"/>
          <w:szCs w:val="21"/>
          <w:lang w:val="es-ES" w:eastAsia="es-ES"/>
        </w:rPr>
        <w:t xml:space="preserve">pero si se tratare de robo, fraude, falsificación, abuso de confianza u otro que </w:t>
      </w:r>
      <w:r w:rsidRPr="002630AF">
        <w:rPr>
          <w:rStyle w:val="CharacterStyle1"/>
          <w:rFonts w:ascii="Abadi" w:hAnsi="Abadi" w:cs="Tahoma"/>
          <w:iCs/>
          <w:spacing w:val="4"/>
          <w:sz w:val="21"/>
          <w:szCs w:val="21"/>
          <w:lang w:val="es-ES" w:eastAsia="es-ES"/>
        </w:rPr>
        <w:t xml:space="preserve">lastime seriamente la buena fama pública quedará inhabilitado para el cargo, </w:t>
      </w:r>
      <w:r w:rsidRPr="002630AF">
        <w:rPr>
          <w:rStyle w:val="CharacterStyle1"/>
          <w:rFonts w:ascii="Abadi" w:hAnsi="Abadi" w:cs="Tahoma"/>
          <w:iCs/>
          <w:spacing w:val="3"/>
          <w:sz w:val="21"/>
          <w:szCs w:val="21"/>
          <w:lang w:val="es-ES" w:eastAsia="es-ES"/>
        </w:rPr>
        <w:t>cualquiera que haya sido la pena; y</w:t>
      </w:r>
    </w:p>
    <w:p w:rsidR="00EB76C5" w:rsidRPr="002630AF" w:rsidRDefault="00EB76C5" w:rsidP="00D14C2E">
      <w:pPr>
        <w:pStyle w:val="Sinespaciado"/>
        <w:ind w:firstLine="709"/>
        <w:jc w:val="both"/>
        <w:rPr>
          <w:rStyle w:val="CharacterStyle1"/>
          <w:rFonts w:ascii="Abadi" w:hAnsi="Abadi" w:cs="Tahoma"/>
          <w:iCs/>
          <w:spacing w:val="3"/>
          <w:sz w:val="21"/>
          <w:szCs w:val="21"/>
          <w:lang w:val="es-ES" w:eastAsia="es-ES"/>
        </w:rPr>
      </w:pPr>
    </w:p>
    <w:p w:rsidR="00EB76C5" w:rsidRPr="002630AF" w:rsidRDefault="00EB76C5" w:rsidP="00DF7367">
      <w:pPr>
        <w:pStyle w:val="Sinespaciado"/>
        <w:numPr>
          <w:ilvl w:val="0"/>
          <w:numId w:val="57"/>
        </w:numPr>
        <w:ind w:left="0" w:firstLine="709"/>
        <w:jc w:val="both"/>
        <w:rPr>
          <w:rStyle w:val="CharacterStyle1"/>
          <w:rFonts w:ascii="Abadi" w:hAnsi="Abadi" w:cs="Tahoma"/>
          <w:iCs/>
          <w:spacing w:val="1"/>
          <w:sz w:val="21"/>
          <w:szCs w:val="21"/>
          <w:lang w:val="es-ES" w:eastAsia="es-ES"/>
        </w:rPr>
      </w:pPr>
      <w:r w:rsidRPr="002630AF">
        <w:rPr>
          <w:rStyle w:val="CharacterStyle1"/>
          <w:rFonts w:ascii="Abadi" w:hAnsi="Abadi" w:cs="Tahoma"/>
          <w:iCs/>
          <w:spacing w:val="-2"/>
          <w:sz w:val="21"/>
          <w:szCs w:val="21"/>
          <w:lang w:val="es-ES" w:eastAsia="es-ES"/>
        </w:rPr>
        <w:t xml:space="preserve">Haber residido en el Estado durante los últimos cinco años, </w:t>
      </w:r>
      <w:r w:rsidRPr="002630AF">
        <w:rPr>
          <w:rStyle w:val="CharacterStyle1"/>
          <w:rFonts w:ascii="Abadi" w:hAnsi="Abadi" w:cs="Tahoma"/>
          <w:iCs/>
          <w:spacing w:val="1"/>
          <w:sz w:val="21"/>
          <w:szCs w:val="21"/>
          <w:lang w:val="es-ES" w:eastAsia="es-ES"/>
        </w:rPr>
        <w:t>salvo el caso de ausencia en servicio de la República o del Estado.»</w:t>
      </w:r>
    </w:p>
    <w:p w:rsidR="00EB76C5" w:rsidRPr="002630AF" w:rsidRDefault="00EB76C5" w:rsidP="00EB76C5">
      <w:pPr>
        <w:pStyle w:val="Sinespaciado"/>
        <w:ind w:left="709" w:firstLine="851"/>
        <w:jc w:val="both"/>
        <w:rPr>
          <w:rStyle w:val="CharacterStyle1"/>
          <w:rFonts w:ascii="Abadi" w:hAnsi="Abadi" w:cs="Tahoma"/>
          <w:iCs/>
          <w:spacing w:val="1"/>
          <w:sz w:val="21"/>
          <w:szCs w:val="21"/>
          <w:lang w:val="es-ES" w:eastAsia="es-ES"/>
        </w:rPr>
      </w:pPr>
    </w:p>
    <w:p w:rsidR="00EB76C5" w:rsidRPr="002630AF" w:rsidRDefault="00EB76C5" w:rsidP="00EB76C5">
      <w:pPr>
        <w:pStyle w:val="Sinespaciado"/>
        <w:ind w:firstLine="708"/>
        <w:jc w:val="both"/>
        <w:rPr>
          <w:rStyle w:val="CharacterStyle1"/>
          <w:rFonts w:ascii="Abadi" w:hAnsi="Abadi" w:cs="Tahoma"/>
          <w:b/>
          <w:spacing w:val="11"/>
          <w:sz w:val="21"/>
          <w:szCs w:val="21"/>
          <w:lang w:val="es-ES" w:eastAsia="es-ES"/>
        </w:rPr>
      </w:pPr>
      <w:r w:rsidRPr="002630AF">
        <w:rPr>
          <w:rStyle w:val="CharacterStyle1"/>
          <w:rFonts w:ascii="Abadi" w:hAnsi="Abadi" w:cs="Tahoma"/>
          <w:b/>
          <w:spacing w:val="12"/>
          <w:sz w:val="21"/>
          <w:szCs w:val="21"/>
          <w:lang w:val="es-ES" w:eastAsia="es-ES"/>
        </w:rPr>
        <w:t>De la</w:t>
      </w:r>
      <w:r w:rsidRPr="002630AF">
        <w:rPr>
          <w:rStyle w:val="CharacterStyle1"/>
          <w:rFonts w:ascii="Abadi" w:hAnsi="Abadi" w:cs="Tahoma"/>
          <w:b/>
          <w:spacing w:val="-2"/>
          <w:sz w:val="21"/>
          <w:szCs w:val="21"/>
          <w:lang w:val="es-ES" w:eastAsia="es-ES"/>
        </w:rPr>
        <w:tab/>
        <w:t xml:space="preserve">revisión de los expedientes de cada uno de los propuestos, se </w:t>
      </w:r>
      <w:r w:rsidRPr="002630AF">
        <w:rPr>
          <w:rStyle w:val="CharacterStyle1"/>
          <w:rFonts w:ascii="Abadi" w:hAnsi="Abadi" w:cs="Tahoma"/>
          <w:b/>
          <w:spacing w:val="11"/>
          <w:sz w:val="21"/>
          <w:szCs w:val="21"/>
          <w:lang w:val="es-ES" w:eastAsia="es-ES"/>
        </w:rPr>
        <w:t>desprende lo siguiente:</w:t>
      </w:r>
    </w:p>
    <w:p w:rsidR="00EB76C5" w:rsidRPr="002630AF" w:rsidRDefault="00EB76C5" w:rsidP="00EB76C5">
      <w:pPr>
        <w:pStyle w:val="Sinespaciado"/>
        <w:ind w:firstLine="708"/>
        <w:jc w:val="both"/>
        <w:rPr>
          <w:rStyle w:val="CharacterStyle1"/>
          <w:rFonts w:ascii="Abadi" w:hAnsi="Abadi" w:cs="Tahoma"/>
          <w:spacing w:val="11"/>
          <w:sz w:val="21"/>
          <w:szCs w:val="21"/>
          <w:lang w:val="es-ES" w:eastAsia="es-ES"/>
        </w:rPr>
      </w:pPr>
    </w:p>
    <w:p w:rsidR="00EB76C5" w:rsidRPr="002630AF" w:rsidRDefault="00EB76C5" w:rsidP="00EB76C5">
      <w:pPr>
        <w:pStyle w:val="Sinespaciado"/>
        <w:ind w:firstLine="709"/>
        <w:jc w:val="both"/>
        <w:rPr>
          <w:rFonts w:ascii="Abadi" w:hAnsi="Abadi" w:cs="Tahoma"/>
          <w:spacing w:val="4"/>
          <w:sz w:val="21"/>
          <w:szCs w:val="21"/>
          <w:lang w:val="es-ES" w:eastAsia="es-ES"/>
        </w:rPr>
      </w:pPr>
      <w:r w:rsidRPr="002630AF">
        <w:rPr>
          <w:rFonts w:ascii="Abadi" w:hAnsi="Abadi" w:cs="Tahoma"/>
          <w:b/>
          <w:spacing w:val="4"/>
          <w:sz w:val="21"/>
          <w:szCs w:val="21"/>
          <w:lang w:val="es-ES" w:eastAsia="es-ES"/>
        </w:rPr>
        <w:t>1.</w:t>
      </w:r>
      <w:r w:rsidRPr="002630AF">
        <w:rPr>
          <w:rFonts w:ascii="Abadi" w:hAnsi="Abadi" w:cs="Tahoma"/>
          <w:spacing w:val="4"/>
          <w:sz w:val="21"/>
          <w:szCs w:val="21"/>
          <w:lang w:val="es-ES" w:eastAsia="es-ES"/>
        </w:rPr>
        <w:tab/>
        <w:t>Para acreditar la calidad de ciudadanos mexicanos por nacimiento y guanajuatenses, se anexaron las certificaciones de sus respectivas actas de nacimiento, de las que se infiere lo siguiente:</w:t>
      </w:r>
    </w:p>
    <w:p w:rsidR="00EB76C5" w:rsidRPr="002630AF" w:rsidRDefault="00EB76C5" w:rsidP="00EB76C5">
      <w:pPr>
        <w:pStyle w:val="Sinespaciado"/>
        <w:jc w:val="both"/>
        <w:rPr>
          <w:rFonts w:ascii="Abadi" w:hAnsi="Abadi" w:cs="Tahoma"/>
          <w:bCs/>
          <w:sz w:val="21"/>
          <w:szCs w:val="21"/>
          <w:lang w:val="es-ES" w:eastAsia="es-ES"/>
        </w:rPr>
      </w:pPr>
    </w:p>
    <w:p w:rsidR="00EB76C5" w:rsidRPr="002630AF" w:rsidRDefault="00EB76C5" w:rsidP="00DF7367">
      <w:pPr>
        <w:pStyle w:val="Sinespaciado"/>
        <w:widowControl w:val="0"/>
        <w:numPr>
          <w:ilvl w:val="0"/>
          <w:numId w:val="54"/>
        </w:numPr>
        <w:autoSpaceDE w:val="0"/>
        <w:autoSpaceDN w:val="0"/>
        <w:adjustRightInd w:val="0"/>
        <w:ind w:left="0" w:firstLine="709"/>
        <w:jc w:val="both"/>
        <w:rPr>
          <w:rFonts w:ascii="Abadi" w:hAnsi="Abadi" w:cs="Tahoma"/>
          <w:spacing w:val="11"/>
          <w:sz w:val="21"/>
          <w:szCs w:val="21"/>
          <w:lang w:val="es-ES" w:eastAsia="es-ES"/>
        </w:rPr>
      </w:pPr>
      <w:r w:rsidRPr="002630AF">
        <w:rPr>
          <w:rFonts w:ascii="Abadi" w:hAnsi="Abadi" w:cs="Tahoma"/>
          <w:spacing w:val="4"/>
          <w:sz w:val="21"/>
          <w:szCs w:val="21"/>
          <w:lang w:val="es-ES" w:eastAsia="es-ES"/>
        </w:rPr>
        <w:t xml:space="preserve">La licenciada Ma. Rosa Medina Rodríguez </w:t>
      </w:r>
      <w:r w:rsidRPr="002630AF">
        <w:rPr>
          <w:rFonts w:ascii="Abadi" w:hAnsi="Abadi" w:cs="Tahoma"/>
          <w:spacing w:val="4"/>
          <w:sz w:val="21"/>
          <w:szCs w:val="21"/>
          <w:lang w:eastAsia="es-ES"/>
        </w:rPr>
        <w:t>nació en esta entidad, específicamente en la ciudad de Celaya, Guanajuato.</w:t>
      </w:r>
    </w:p>
    <w:p w:rsidR="00EB76C5" w:rsidRPr="002630AF" w:rsidRDefault="00EB76C5" w:rsidP="00EB76C5">
      <w:pPr>
        <w:pStyle w:val="Sinespaciado"/>
        <w:ind w:left="709"/>
        <w:jc w:val="both"/>
        <w:rPr>
          <w:rFonts w:ascii="Abadi" w:hAnsi="Abadi" w:cs="Tahoma"/>
          <w:spacing w:val="11"/>
          <w:sz w:val="21"/>
          <w:szCs w:val="21"/>
          <w:lang w:val="es-ES" w:eastAsia="es-ES"/>
        </w:rPr>
      </w:pPr>
    </w:p>
    <w:p w:rsidR="00EB76C5" w:rsidRPr="002630AF" w:rsidRDefault="00EB76C5" w:rsidP="00DF7367">
      <w:pPr>
        <w:pStyle w:val="Sinespaciado"/>
        <w:widowControl w:val="0"/>
        <w:numPr>
          <w:ilvl w:val="0"/>
          <w:numId w:val="54"/>
        </w:numPr>
        <w:autoSpaceDE w:val="0"/>
        <w:autoSpaceDN w:val="0"/>
        <w:adjustRightInd w:val="0"/>
        <w:ind w:left="0" w:firstLine="709"/>
        <w:jc w:val="both"/>
        <w:rPr>
          <w:rFonts w:ascii="Abadi" w:hAnsi="Abadi"/>
          <w:spacing w:val="4"/>
          <w:sz w:val="21"/>
          <w:szCs w:val="21"/>
        </w:rPr>
      </w:pPr>
      <w:r w:rsidRPr="002630AF">
        <w:rPr>
          <w:rFonts w:ascii="Abadi" w:hAnsi="Abadi"/>
          <w:spacing w:val="4"/>
          <w:sz w:val="21"/>
          <w:szCs w:val="21"/>
        </w:rPr>
        <w:t xml:space="preserve">El licenciado Daniel Aguilera Cid no obstante que nació en el </w:t>
      </w:r>
      <w:r w:rsidRPr="002630AF">
        <w:rPr>
          <w:rFonts w:ascii="Abadi" w:hAnsi="Abadi"/>
          <w:spacing w:val="4"/>
          <w:sz w:val="21"/>
          <w:szCs w:val="21"/>
        </w:rPr>
        <w:t>Distrito Federal, según se desprende de la copia de su acta de nacimiento certificada ante notario público, ha residido en el Estado de Guanajuato por más de dos años, lo que se demuestra con la constancia de residencia expedida por el Secretario del Ayuntamiento de León, Guanajuato, de la que se desprende que tiene una residencia en esa ciudad desde 1991. Con ello, se actualiza la hipótesis del artículo 21 de la Constitución Política para el Estado de Guanajuato.</w:t>
      </w:r>
    </w:p>
    <w:p w:rsidR="00EB76C5" w:rsidRPr="002630AF" w:rsidRDefault="00EB76C5" w:rsidP="00EB76C5">
      <w:pPr>
        <w:pStyle w:val="Sinespaciado"/>
        <w:jc w:val="both"/>
        <w:rPr>
          <w:rFonts w:ascii="Abadi" w:hAnsi="Abadi" w:cs="Tahoma"/>
          <w:spacing w:val="11"/>
          <w:sz w:val="21"/>
          <w:szCs w:val="21"/>
          <w:highlight w:val="yellow"/>
          <w:lang w:val="es-ES" w:eastAsia="es-ES"/>
        </w:rPr>
      </w:pPr>
    </w:p>
    <w:p w:rsidR="00EB76C5" w:rsidRPr="002630AF" w:rsidRDefault="00EB76C5" w:rsidP="00EB76C5">
      <w:pPr>
        <w:pStyle w:val="Prrafodelista"/>
        <w:jc w:val="both"/>
        <w:rPr>
          <w:rFonts w:ascii="Abadi" w:hAnsi="Abadi" w:cs="Tahoma"/>
          <w:spacing w:val="4"/>
          <w:sz w:val="21"/>
          <w:szCs w:val="21"/>
          <w:highlight w:val="yellow"/>
        </w:rPr>
      </w:pPr>
    </w:p>
    <w:p w:rsidR="00EB76C5" w:rsidRPr="002630AF" w:rsidRDefault="00EB76C5" w:rsidP="00DF7367">
      <w:pPr>
        <w:pStyle w:val="Sinespaciado"/>
        <w:widowControl w:val="0"/>
        <w:numPr>
          <w:ilvl w:val="0"/>
          <w:numId w:val="54"/>
        </w:numPr>
        <w:autoSpaceDE w:val="0"/>
        <w:autoSpaceDN w:val="0"/>
        <w:adjustRightInd w:val="0"/>
        <w:ind w:left="0" w:firstLine="709"/>
        <w:jc w:val="both"/>
        <w:rPr>
          <w:rFonts w:ascii="Abadi" w:hAnsi="Abadi" w:cs="Tahoma"/>
          <w:spacing w:val="11"/>
          <w:sz w:val="21"/>
          <w:szCs w:val="21"/>
          <w:lang w:val="es-ES" w:eastAsia="es-ES"/>
        </w:rPr>
      </w:pPr>
      <w:r w:rsidRPr="002630AF">
        <w:rPr>
          <w:rFonts w:ascii="Abadi" w:hAnsi="Abadi"/>
          <w:spacing w:val="4"/>
          <w:sz w:val="21"/>
          <w:szCs w:val="21"/>
        </w:rPr>
        <w:t xml:space="preserve">El licenciado Francisco Ramos Tristán, </w:t>
      </w:r>
      <w:r w:rsidRPr="002630AF">
        <w:rPr>
          <w:rFonts w:ascii="Abadi" w:hAnsi="Abadi" w:cs="Tahoma"/>
          <w:spacing w:val="4"/>
          <w:sz w:val="21"/>
          <w:szCs w:val="21"/>
          <w:lang w:eastAsia="es-ES"/>
        </w:rPr>
        <w:t>nació en esta entidad, específicamente en la ciudad de León, Guanajuato.</w:t>
      </w:r>
    </w:p>
    <w:p w:rsidR="00EB76C5" w:rsidRPr="002630AF" w:rsidRDefault="00EB76C5" w:rsidP="00EB76C5">
      <w:pPr>
        <w:pStyle w:val="Sinespaciado"/>
        <w:ind w:left="709"/>
        <w:jc w:val="both"/>
        <w:rPr>
          <w:rFonts w:ascii="Abadi" w:hAnsi="Abadi"/>
          <w:spacing w:val="4"/>
          <w:sz w:val="21"/>
          <w:szCs w:val="21"/>
          <w:lang w:val="es-ES"/>
        </w:rPr>
      </w:pPr>
    </w:p>
    <w:p w:rsidR="00EB76C5" w:rsidRPr="002630AF" w:rsidRDefault="00EB76C5" w:rsidP="00EB76C5">
      <w:pPr>
        <w:pStyle w:val="Sinespaciado"/>
        <w:ind w:firstLine="709"/>
        <w:jc w:val="both"/>
        <w:rPr>
          <w:rFonts w:ascii="Abadi" w:hAnsi="Abadi" w:cs="Tahoma"/>
          <w:spacing w:val="4"/>
          <w:sz w:val="21"/>
          <w:szCs w:val="21"/>
          <w:lang w:val="es-ES" w:eastAsia="es-ES"/>
        </w:rPr>
      </w:pPr>
      <w:r w:rsidRPr="002630AF">
        <w:rPr>
          <w:rFonts w:ascii="Abadi" w:hAnsi="Abadi" w:cs="Tahoma"/>
          <w:b/>
          <w:bCs/>
          <w:spacing w:val="12"/>
          <w:sz w:val="21"/>
          <w:szCs w:val="21"/>
          <w:lang w:val="es-ES" w:eastAsia="es-ES"/>
        </w:rPr>
        <w:t>2.</w:t>
      </w:r>
      <w:r w:rsidRPr="002630AF">
        <w:rPr>
          <w:rFonts w:ascii="Abadi" w:hAnsi="Abadi" w:cs="Tahoma"/>
          <w:b/>
          <w:bCs/>
          <w:spacing w:val="-2"/>
          <w:sz w:val="21"/>
          <w:szCs w:val="21"/>
          <w:lang w:val="es-ES" w:eastAsia="es-ES"/>
        </w:rPr>
        <w:tab/>
      </w:r>
      <w:r w:rsidRPr="002630AF">
        <w:rPr>
          <w:rFonts w:ascii="Abadi" w:hAnsi="Abadi" w:cs="Tahoma"/>
          <w:spacing w:val="4"/>
          <w:sz w:val="21"/>
          <w:szCs w:val="21"/>
          <w:lang w:val="es-ES" w:eastAsia="es-ES"/>
        </w:rPr>
        <w:t xml:space="preserve">El pleno ejercicio de sus derechos civiles y políticos de todos los profesionistas propuestos, se presume toda vez que no se tiene conocimiento de lo contrario. No obstante, se agregaron las manifestaciones bajo protesta de decir verdad de cada uno de los propuestos en el que señalan que se encuentran en pleno ejercicio de sus derechos, así como las «Constancias de Antecedentes Penales». </w:t>
      </w:r>
    </w:p>
    <w:p w:rsidR="00EB76C5" w:rsidRPr="002630AF" w:rsidRDefault="00EB76C5" w:rsidP="00EB76C5">
      <w:pPr>
        <w:pStyle w:val="Sinespaciado"/>
        <w:ind w:firstLine="709"/>
        <w:jc w:val="both"/>
        <w:rPr>
          <w:rFonts w:ascii="Abadi" w:hAnsi="Abadi" w:cs="Tahoma"/>
          <w:spacing w:val="4"/>
          <w:sz w:val="21"/>
          <w:szCs w:val="21"/>
          <w:lang w:val="es-ES" w:eastAsia="es-ES"/>
        </w:rPr>
      </w:pPr>
    </w:p>
    <w:p w:rsidR="00EB76C5" w:rsidRPr="002630AF" w:rsidRDefault="00EB76C5" w:rsidP="00EB76C5">
      <w:pPr>
        <w:pStyle w:val="Sinespaciado"/>
        <w:ind w:firstLine="709"/>
        <w:jc w:val="both"/>
        <w:rPr>
          <w:rFonts w:ascii="Abadi" w:hAnsi="Abadi" w:cs="Tahoma"/>
          <w:spacing w:val="4"/>
          <w:sz w:val="21"/>
          <w:szCs w:val="21"/>
          <w:lang w:val="es-ES" w:eastAsia="es-ES"/>
        </w:rPr>
      </w:pPr>
      <w:r w:rsidRPr="002630AF">
        <w:rPr>
          <w:rStyle w:val="CharacterStyle1"/>
          <w:rFonts w:ascii="Abadi" w:hAnsi="Abadi" w:cs="Tahoma"/>
          <w:b/>
          <w:bCs/>
          <w:spacing w:val="12"/>
          <w:sz w:val="21"/>
          <w:szCs w:val="21"/>
          <w:lang w:val="es-ES" w:eastAsia="es-ES"/>
        </w:rPr>
        <w:t>3.</w:t>
      </w:r>
      <w:r w:rsidRPr="002630AF">
        <w:rPr>
          <w:rStyle w:val="CharacterStyle1"/>
          <w:rFonts w:ascii="Abadi" w:hAnsi="Abadi" w:cs="Tahoma"/>
          <w:b/>
          <w:bCs/>
          <w:spacing w:val="-2"/>
          <w:sz w:val="21"/>
          <w:szCs w:val="21"/>
          <w:lang w:val="es-ES" w:eastAsia="es-ES"/>
        </w:rPr>
        <w:tab/>
      </w:r>
      <w:r w:rsidRPr="002630AF">
        <w:rPr>
          <w:rFonts w:ascii="Abadi" w:hAnsi="Abadi" w:cs="Tahoma"/>
          <w:spacing w:val="4"/>
          <w:sz w:val="21"/>
          <w:szCs w:val="21"/>
          <w:lang w:val="es-ES" w:eastAsia="es-ES"/>
        </w:rPr>
        <w:t xml:space="preserve">Que tienen cuando menos treinta y cinco años cumplidos al día de la designación, se desprende de las certificaciones de sus respectivas actas de nacimiento.   </w:t>
      </w:r>
    </w:p>
    <w:p w:rsidR="00EB76C5" w:rsidRPr="002630AF" w:rsidRDefault="00EB76C5" w:rsidP="00EB76C5">
      <w:pPr>
        <w:pStyle w:val="Sinespaciado"/>
        <w:ind w:firstLine="709"/>
        <w:jc w:val="both"/>
        <w:rPr>
          <w:rStyle w:val="CharacterStyle1"/>
          <w:rFonts w:ascii="Abadi" w:hAnsi="Abadi" w:cs="Tahoma"/>
          <w:spacing w:val="11"/>
          <w:sz w:val="21"/>
          <w:szCs w:val="21"/>
          <w:lang w:val="es-ES" w:eastAsia="es-ES"/>
        </w:rPr>
      </w:pPr>
    </w:p>
    <w:p w:rsidR="00EB76C5" w:rsidRPr="002630AF" w:rsidRDefault="00EB76C5" w:rsidP="00EB76C5">
      <w:pPr>
        <w:pStyle w:val="Sinespaciado"/>
        <w:ind w:firstLine="709"/>
        <w:jc w:val="both"/>
        <w:rPr>
          <w:rFonts w:ascii="Abadi" w:hAnsi="Abadi" w:cs="Tahoma"/>
          <w:spacing w:val="4"/>
          <w:sz w:val="21"/>
          <w:szCs w:val="21"/>
          <w:lang w:val="es-ES" w:eastAsia="es-ES"/>
        </w:rPr>
      </w:pPr>
      <w:r w:rsidRPr="002630AF">
        <w:rPr>
          <w:rStyle w:val="CharacterStyle1"/>
          <w:rFonts w:ascii="Abadi" w:hAnsi="Abadi" w:cs="Tahoma"/>
          <w:b/>
          <w:bCs/>
          <w:spacing w:val="12"/>
          <w:sz w:val="21"/>
          <w:szCs w:val="21"/>
          <w:lang w:val="es-ES" w:eastAsia="es-ES"/>
        </w:rPr>
        <w:t>4.</w:t>
      </w:r>
      <w:r w:rsidRPr="002630AF">
        <w:rPr>
          <w:rStyle w:val="CharacterStyle1"/>
          <w:rFonts w:ascii="Abadi" w:hAnsi="Abadi" w:cs="Tahoma"/>
          <w:b/>
          <w:bCs/>
          <w:spacing w:val="-2"/>
          <w:sz w:val="21"/>
          <w:szCs w:val="21"/>
          <w:lang w:val="es-ES" w:eastAsia="es-ES"/>
        </w:rPr>
        <w:tab/>
      </w:r>
      <w:r w:rsidRPr="002630AF">
        <w:rPr>
          <w:rStyle w:val="CharacterStyle1"/>
          <w:rFonts w:ascii="Abadi" w:hAnsi="Abadi" w:cs="Tahoma"/>
          <w:bCs/>
          <w:spacing w:val="-2"/>
          <w:sz w:val="21"/>
          <w:szCs w:val="21"/>
          <w:lang w:val="es-ES" w:eastAsia="es-ES"/>
        </w:rPr>
        <w:t xml:space="preserve">Que tienen </w:t>
      </w:r>
      <w:r w:rsidRPr="002630AF">
        <w:rPr>
          <w:rFonts w:ascii="Abadi" w:hAnsi="Abadi" w:cs="Tahoma"/>
          <w:spacing w:val="4"/>
          <w:sz w:val="21"/>
          <w:szCs w:val="21"/>
          <w:lang w:val="es-ES" w:eastAsia="es-ES"/>
        </w:rPr>
        <w:t>título de Abogado o Licenciado en Derecho expedido por institución legalmente facultada para ello, se demuestra de la siguiente manera:</w:t>
      </w:r>
    </w:p>
    <w:p w:rsidR="00EB76C5" w:rsidRPr="002630AF" w:rsidRDefault="00EB76C5" w:rsidP="00EB76C5">
      <w:pPr>
        <w:pStyle w:val="Sinespaciado"/>
        <w:ind w:firstLine="709"/>
        <w:jc w:val="both"/>
        <w:rPr>
          <w:rFonts w:ascii="Abadi" w:hAnsi="Abadi" w:cs="Tahoma"/>
          <w:spacing w:val="4"/>
          <w:sz w:val="21"/>
          <w:szCs w:val="21"/>
          <w:lang w:val="es-ES" w:eastAsia="es-ES"/>
        </w:rPr>
      </w:pPr>
    </w:p>
    <w:p w:rsidR="00EB76C5" w:rsidRPr="002630AF" w:rsidRDefault="00EB76C5" w:rsidP="00EB76C5">
      <w:pPr>
        <w:pStyle w:val="Sinespaciado"/>
        <w:ind w:firstLine="709"/>
        <w:jc w:val="both"/>
        <w:rPr>
          <w:rFonts w:ascii="Abadi" w:hAnsi="Abadi" w:cs="Tahoma"/>
          <w:spacing w:val="4"/>
          <w:sz w:val="21"/>
          <w:szCs w:val="21"/>
          <w:lang w:val="es-ES" w:eastAsia="es-ES"/>
        </w:rPr>
      </w:pPr>
      <w:r w:rsidRPr="002630AF">
        <w:rPr>
          <w:rFonts w:ascii="Abadi" w:hAnsi="Abadi" w:cs="Tahoma"/>
          <w:b/>
          <w:spacing w:val="4"/>
          <w:sz w:val="21"/>
          <w:szCs w:val="21"/>
          <w:lang w:val="es-ES" w:eastAsia="es-ES"/>
        </w:rPr>
        <w:t>a)</w:t>
      </w:r>
      <w:r w:rsidRPr="002630AF">
        <w:rPr>
          <w:rFonts w:ascii="Abadi" w:hAnsi="Abadi" w:cs="Tahoma"/>
          <w:spacing w:val="4"/>
          <w:sz w:val="21"/>
          <w:szCs w:val="21"/>
          <w:lang w:val="es-ES" w:eastAsia="es-ES"/>
        </w:rPr>
        <w:tab/>
        <w:t xml:space="preserve">De la licenciada Ma. Rosa Medina Rodríguez, con la copia certificada notarialmente de su título de Licenciado en Derecho expedido por el Gobernador Constitucional del Estado de Guanajuato, de donde se desprende que sustentó su examen profesional el 18 de enero de 1983, y se le expidió su título el 12 de marzo de 1983. </w:t>
      </w:r>
    </w:p>
    <w:p w:rsidR="00EB76C5" w:rsidRPr="002630AF" w:rsidRDefault="00EB76C5" w:rsidP="00EB76C5">
      <w:pPr>
        <w:pStyle w:val="Sinespaciado"/>
        <w:ind w:firstLine="709"/>
        <w:jc w:val="both"/>
        <w:rPr>
          <w:rFonts w:ascii="Abadi" w:hAnsi="Abadi" w:cs="Tahoma"/>
          <w:spacing w:val="4"/>
          <w:sz w:val="21"/>
          <w:szCs w:val="21"/>
          <w:lang w:val="es-ES" w:eastAsia="es-ES"/>
        </w:rPr>
      </w:pPr>
    </w:p>
    <w:p w:rsidR="00EB76C5" w:rsidRPr="002630AF" w:rsidRDefault="00EB76C5" w:rsidP="00EB76C5">
      <w:pPr>
        <w:pStyle w:val="Sinespaciado"/>
        <w:ind w:firstLine="709"/>
        <w:jc w:val="both"/>
        <w:rPr>
          <w:rFonts w:ascii="Abadi" w:hAnsi="Abadi" w:cs="Tahoma"/>
          <w:spacing w:val="4"/>
          <w:sz w:val="21"/>
          <w:szCs w:val="21"/>
          <w:lang w:val="es-ES" w:eastAsia="es-ES"/>
        </w:rPr>
      </w:pPr>
      <w:r w:rsidRPr="002630AF">
        <w:rPr>
          <w:rFonts w:ascii="Abadi" w:hAnsi="Abadi" w:cs="Tahoma"/>
          <w:b/>
          <w:spacing w:val="4"/>
          <w:sz w:val="21"/>
          <w:szCs w:val="21"/>
          <w:lang w:val="es-ES" w:eastAsia="es-ES"/>
        </w:rPr>
        <w:t>b)</w:t>
      </w:r>
      <w:r w:rsidRPr="002630AF">
        <w:rPr>
          <w:rFonts w:ascii="Abadi" w:hAnsi="Abadi" w:cs="Tahoma"/>
          <w:spacing w:val="4"/>
          <w:sz w:val="21"/>
          <w:szCs w:val="21"/>
          <w:lang w:val="es-ES" w:eastAsia="es-ES"/>
        </w:rPr>
        <w:tab/>
        <w:t xml:space="preserve">Del licenciado Daniel Aguilera Cid, con la copia certificada notarialmente de su título de Licenciatura en Derecho expedido por la Universidad </w:t>
      </w:r>
      <w:r w:rsidRPr="002630AF">
        <w:rPr>
          <w:rFonts w:ascii="Abadi" w:hAnsi="Abadi" w:cs="Tahoma"/>
          <w:spacing w:val="4"/>
          <w:sz w:val="21"/>
          <w:szCs w:val="21"/>
          <w:lang w:val="es-ES" w:eastAsia="es-ES"/>
        </w:rPr>
        <w:lastRenderedPageBreak/>
        <w:t xml:space="preserve">del Bajío, de donde se desprende que sustentó su examen de recepcional el 11 de septiembre de 1996, y se le expidió su título el 11 de octubre de 1996. </w:t>
      </w:r>
    </w:p>
    <w:p w:rsidR="00EB76C5" w:rsidRPr="002630AF" w:rsidRDefault="00EB76C5" w:rsidP="00EB76C5">
      <w:pPr>
        <w:pStyle w:val="Sinespaciado"/>
        <w:ind w:firstLine="709"/>
        <w:jc w:val="both"/>
        <w:rPr>
          <w:rFonts w:ascii="Abadi" w:hAnsi="Abadi" w:cs="Tahoma"/>
          <w:spacing w:val="12"/>
          <w:sz w:val="21"/>
          <w:szCs w:val="21"/>
          <w:highlight w:val="yellow"/>
          <w:lang w:val="es-ES" w:eastAsia="es-ES"/>
        </w:rPr>
      </w:pPr>
    </w:p>
    <w:p w:rsidR="00EB76C5" w:rsidRPr="002630AF" w:rsidRDefault="00EB76C5" w:rsidP="00EB76C5">
      <w:pPr>
        <w:pStyle w:val="Sinespaciado"/>
        <w:ind w:firstLine="709"/>
        <w:jc w:val="both"/>
        <w:rPr>
          <w:rFonts w:ascii="Abadi" w:hAnsi="Abadi" w:cs="Tahoma"/>
          <w:spacing w:val="4"/>
          <w:sz w:val="21"/>
          <w:szCs w:val="21"/>
          <w:lang w:val="es-ES" w:eastAsia="es-ES"/>
        </w:rPr>
      </w:pPr>
      <w:r w:rsidRPr="002630AF">
        <w:rPr>
          <w:rFonts w:ascii="Abadi" w:hAnsi="Abadi" w:cs="Tahoma"/>
          <w:b/>
          <w:spacing w:val="4"/>
          <w:sz w:val="21"/>
          <w:szCs w:val="21"/>
          <w:lang w:val="es-ES" w:eastAsia="es-ES"/>
        </w:rPr>
        <w:t>c)</w:t>
      </w:r>
      <w:r w:rsidRPr="002630AF">
        <w:rPr>
          <w:rFonts w:ascii="Abadi" w:hAnsi="Abadi" w:cs="Tahoma"/>
          <w:spacing w:val="4"/>
          <w:sz w:val="21"/>
          <w:szCs w:val="21"/>
          <w:lang w:val="es-ES" w:eastAsia="es-ES"/>
        </w:rPr>
        <w:tab/>
        <w:t xml:space="preserve">Del licenciado Francisco Ramos Tristán, con la copia certificada notarialmente de su título de Licenciatura en Derecho expedido por la Universidad del Bajío, de donde se desprende que sustentó su examen recepcional el 28 de junio de 1993, y se le expidió su título el 1 de julio de 1993. </w:t>
      </w:r>
    </w:p>
    <w:p w:rsidR="00EB76C5" w:rsidRPr="002630AF" w:rsidRDefault="00EB76C5" w:rsidP="00EB76C5">
      <w:pPr>
        <w:pStyle w:val="Sinespaciado"/>
        <w:ind w:firstLine="709"/>
        <w:jc w:val="both"/>
        <w:rPr>
          <w:rFonts w:ascii="Abadi" w:hAnsi="Abadi" w:cs="Tahoma"/>
          <w:spacing w:val="4"/>
          <w:sz w:val="21"/>
          <w:szCs w:val="21"/>
          <w:lang w:val="es-ES" w:eastAsia="es-ES"/>
        </w:rPr>
      </w:pPr>
    </w:p>
    <w:p w:rsidR="00EB76C5" w:rsidRPr="002630AF" w:rsidRDefault="00EB76C5" w:rsidP="00EB76C5">
      <w:pPr>
        <w:pStyle w:val="Sinespaciado"/>
        <w:ind w:firstLine="709"/>
        <w:jc w:val="both"/>
        <w:rPr>
          <w:rFonts w:ascii="Abadi" w:hAnsi="Abadi" w:cs="Tahoma"/>
          <w:spacing w:val="4"/>
          <w:sz w:val="21"/>
          <w:szCs w:val="21"/>
          <w:lang w:val="es-ES" w:eastAsia="es-ES"/>
        </w:rPr>
      </w:pPr>
      <w:r w:rsidRPr="002630AF">
        <w:rPr>
          <w:rStyle w:val="CharacterStyle1"/>
          <w:rFonts w:ascii="Abadi" w:hAnsi="Abadi" w:cs="Tahoma"/>
          <w:b/>
          <w:bCs/>
          <w:spacing w:val="12"/>
          <w:sz w:val="21"/>
          <w:szCs w:val="21"/>
          <w:lang w:val="es-ES" w:eastAsia="es-ES"/>
        </w:rPr>
        <w:t>5.</w:t>
      </w:r>
      <w:r w:rsidRPr="002630AF">
        <w:rPr>
          <w:rStyle w:val="CharacterStyle1"/>
          <w:rFonts w:ascii="Abadi" w:hAnsi="Abadi" w:cs="Tahoma"/>
          <w:b/>
          <w:bCs/>
          <w:spacing w:val="-2"/>
          <w:sz w:val="21"/>
          <w:szCs w:val="21"/>
          <w:lang w:val="es-ES" w:eastAsia="es-ES"/>
        </w:rPr>
        <w:tab/>
      </w:r>
      <w:r w:rsidRPr="002630AF">
        <w:rPr>
          <w:rFonts w:ascii="Abadi" w:hAnsi="Abadi" w:cs="Tahoma"/>
          <w:spacing w:val="4"/>
          <w:sz w:val="21"/>
          <w:szCs w:val="21"/>
          <w:lang w:val="es-ES" w:eastAsia="es-ES"/>
        </w:rPr>
        <w:t>Que tienen por lo menos diez años de ejercicio en alguna de las ramas de la profesión jurídica, se acredita en los siguientes términos:</w:t>
      </w:r>
    </w:p>
    <w:p w:rsidR="00EB76C5" w:rsidRPr="002630AF" w:rsidRDefault="00EB76C5" w:rsidP="00EB76C5">
      <w:pPr>
        <w:pStyle w:val="Sinespaciado"/>
        <w:ind w:firstLine="709"/>
        <w:jc w:val="both"/>
        <w:rPr>
          <w:rFonts w:ascii="Abadi" w:hAnsi="Abadi" w:cs="Tahoma"/>
          <w:spacing w:val="4"/>
          <w:sz w:val="21"/>
          <w:szCs w:val="21"/>
          <w:lang w:val="es-ES" w:eastAsia="es-ES"/>
        </w:rPr>
      </w:pPr>
    </w:p>
    <w:p w:rsidR="00EB76C5" w:rsidRPr="002630AF" w:rsidRDefault="00EB76C5" w:rsidP="00EB76C5">
      <w:pPr>
        <w:pStyle w:val="Sinespaciado"/>
        <w:ind w:firstLine="709"/>
        <w:jc w:val="both"/>
        <w:rPr>
          <w:rFonts w:ascii="Abadi" w:hAnsi="Abadi" w:cs="Tahoma"/>
          <w:spacing w:val="4"/>
          <w:sz w:val="21"/>
          <w:szCs w:val="21"/>
          <w:lang w:val="es-ES" w:eastAsia="es-ES"/>
        </w:rPr>
      </w:pPr>
      <w:r w:rsidRPr="002630AF">
        <w:rPr>
          <w:rStyle w:val="CharacterStyle1"/>
          <w:rFonts w:ascii="Abadi" w:hAnsi="Abadi" w:cs="Tahoma"/>
          <w:b/>
          <w:spacing w:val="12"/>
          <w:sz w:val="21"/>
          <w:szCs w:val="21"/>
          <w:lang w:val="es-ES" w:eastAsia="es-ES"/>
        </w:rPr>
        <w:t>a)</w:t>
      </w:r>
      <w:r w:rsidRPr="002630AF">
        <w:rPr>
          <w:rStyle w:val="CharacterStyle1"/>
          <w:rFonts w:ascii="Abadi" w:hAnsi="Abadi" w:cs="Tahoma"/>
          <w:b/>
          <w:spacing w:val="24"/>
          <w:sz w:val="21"/>
          <w:szCs w:val="21"/>
          <w:lang w:val="es-ES" w:eastAsia="es-ES"/>
        </w:rPr>
        <w:tab/>
      </w:r>
      <w:r w:rsidRPr="002630AF">
        <w:rPr>
          <w:rFonts w:ascii="Abadi" w:hAnsi="Abadi" w:cs="Tahoma"/>
          <w:spacing w:val="4"/>
          <w:sz w:val="21"/>
          <w:szCs w:val="21"/>
          <w:lang w:val="es-ES" w:eastAsia="es-ES"/>
        </w:rPr>
        <w:t xml:space="preserve">De la licenciada Ma. Rosa Medina Rodríguez, con la documental referida en el inciso a) del punto que antecede y con copia certificada notarialmente de su cédula para ejercer la profesión de Licenciatura en Derecho, expedida por la Secretaría de Educación Pública el 22 de junio de 2004. En cuanto a su ejercicio profesional, se infiere de su </w:t>
      </w:r>
      <w:r w:rsidRPr="002630AF">
        <w:rPr>
          <w:rFonts w:ascii="Abadi" w:hAnsi="Abadi" w:cs="Tahoma"/>
          <w:i/>
          <w:spacing w:val="4"/>
          <w:sz w:val="21"/>
          <w:szCs w:val="21"/>
          <w:lang w:val="es-ES" w:eastAsia="es-ES"/>
        </w:rPr>
        <w:t xml:space="preserve">currículum vitae </w:t>
      </w:r>
      <w:r w:rsidRPr="002630AF">
        <w:rPr>
          <w:rFonts w:ascii="Abadi" w:hAnsi="Abadi" w:cs="Tahoma"/>
          <w:spacing w:val="4"/>
          <w:sz w:val="21"/>
          <w:szCs w:val="21"/>
          <w:lang w:val="es-ES" w:eastAsia="es-ES"/>
        </w:rPr>
        <w:t>la siguiente trayectoria profesional en el ramo jurídico:</w:t>
      </w:r>
    </w:p>
    <w:p w:rsidR="00EB76C5" w:rsidRPr="002630AF" w:rsidRDefault="00EB76C5" w:rsidP="00EB76C5">
      <w:pPr>
        <w:pStyle w:val="Sinespaciado"/>
        <w:ind w:firstLine="709"/>
        <w:jc w:val="both"/>
        <w:rPr>
          <w:rFonts w:ascii="Abadi" w:hAnsi="Abadi" w:cs="Tahoma"/>
          <w:spacing w:val="4"/>
          <w:sz w:val="21"/>
          <w:szCs w:val="21"/>
          <w:lang w:val="es-ES" w:eastAsia="es-ES"/>
        </w:rPr>
      </w:pPr>
    </w:p>
    <w:p w:rsidR="00EB76C5" w:rsidRPr="002630AF" w:rsidRDefault="00EB76C5" w:rsidP="00EB76C5">
      <w:pPr>
        <w:pStyle w:val="Sinespaciado"/>
        <w:ind w:firstLine="709"/>
        <w:jc w:val="both"/>
        <w:rPr>
          <w:rFonts w:ascii="Abadi" w:hAnsi="Abadi" w:cs="Tahoma"/>
          <w:spacing w:val="4"/>
          <w:sz w:val="21"/>
          <w:szCs w:val="21"/>
          <w:lang w:val="es-ES" w:eastAsia="es-ES"/>
        </w:rPr>
      </w:pPr>
      <w:r w:rsidRPr="002630AF">
        <w:rPr>
          <w:rFonts w:ascii="Abadi" w:hAnsi="Abadi" w:cs="Tahoma"/>
          <w:spacing w:val="4"/>
          <w:sz w:val="21"/>
          <w:szCs w:val="21"/>
          <w:lang w:val="es-ES" w:eastAsia="es-ES"/>
        </w:rPr>
        <w:t>Defensora de oficio del Juzgado Menor Penal y de Primera Instancia de Celaya, Guanajuato, de julio de 1982 a enero de 1984.</w:t>
      </w:r>
    </w:p>
    <w:p w:rsidR="00EB76C5" w:rsidRPr="002630AF" w:rsidRDefault="00EB76C5" w:rsidP="00EB76C5">
      <w:pPr>
        <w:pStyle w:val="Sinespaciado"/>
        <w:ind w:firstLine="709"/>
        <w:jc w:val="both"/>
        <w:rPr>
          <w:rFonts w:ascii="Abadi" w:hAnsi="Abadi" w:cs="Tahoma"/>
          <w:spacing w:val="4"/>
          <w:sz w:val="21"/>
          <w:szCs w:val="21"/>
          <w:lang w:val="es-ES" w:eastAsia="es-ES"/>
        </w:rPr>
      </w:pPr>
    </w:p>
    <w:p w:rsidR="00EB76C5" w:rsidRPr="002630AF" w:rsidRDefault="00EB76C5" w:rsidP="00EB76C5">
      <w:pPr>
        <w:pStyle w:val="Sinespaciado"/>
        <w:ind w:firstLine="709"/>
        <w:jc w:val="both"/>
        <w:rPr>
          <w:rFonts w:ascii="Abadi" w:hAnsi="Abadi" w:cs="Tahoma"/>
          <w:spacing w:val="4"/>
          <w:sz w:val="21"/>
          <w:szCs w:val="21"/>
          <w:lang w:val="es-ES" w:eastAsia="es-ES"/>
        </w:rPr>
      </w:pPr>
      <w:r w:rsidRPr="002630AF">
        <w:rPr>
          <w:rFonts w:ascii="Abadi" w:hAnsi="Abadi" w:cs="Tahoma"/>
          <w:spacing w:val="4"/>
          <w:sz w:val="21"/>
          <w:szCs w:val="21"/>
          <w:lang w:val="es-ES" w:eastAsia="es-ES"/>
        </w:rPr>
        <w:t>Juez Menor Mixto de Salvatierra, Guanajuato, de febrero de 1984 a febrero de 1985.</w:t>
      </w:r>
    </w:p>
    <w:p w:rsidR="00EB76C5" w:rsidRPr="002630AF" w:rsidRDefault="00EB76C5" w:rsidP="00EB76C5">
      <w:pPr>
        <w:pStyle w:val="Sinespaciado"/>
        <w:ind w:firstLine="709"/>
        <w:jc w:val="both"/>
        <w:rPr>
          <w:rFonts w:ascii="Abadi" w:hAnsi="Abadi" w:cs="Tahoma"/>
          <w:spacing w:val="4"/>
          <w:sz w:val="21"/>
          <w:szCs w:val="21"/>
          <w:lang w:val="es-ES" w:eastAsia="es-ES"/>
        </w:rPr>
      </w:pPr>
    </w:p>
    <w:p w:rsidR="00EB76C5" w:rsidRPr="002630AF" w:rsidRDefault="00EB76C5" w:rsidP="00EB76C5">
      <w:pPr>
        <w:pStyle w:val="Sinespaciado"/>
        <w:ind w:firstLine="709"/>
        <w:jc w:val="both"/>
        <w:rPr>
          <w:rFonts w:ascii="Abadi" w:hAnsi="Abadi" w:cs="Tahoma"/>
          <w:spacing w:val="4"/>
          <w:sz w:val="21"/>
          <w:szCs w:val="21"/>
          <w:lang w:val="es-ES" w:eastAsia="es-ES"/>
        </w:rPr>
      </w:pPr>
      <w:r w:rsidRPr="002630AF">
        <w:rPr>
          <w:rFonts w:ascii="Abadi" w:hAnsi="Abadi" w:cs="Tahoma"/>
          <w:spacing w:val="4"/>
          <w:sz w:val="21"/>
          <w:szCs w:val="21"/>
          <w:lang w:val="es-ES" w:eastAsia="es-ES"/>
        </w:rPr>
        <w:t>Juez Suplente Penal de Primera Instancia de Salvatierra, Guanajuato.</w:t>
      </w:r>
    </w:p>
    <w:p w:rsidR="00EB76C5" w:rsidRPr="002630AF" w:rsidRDefault="00EB76C5" w:rsidP="00EB76C5">
      <w:pPr>
        <w:pStyle w:val="Sinespaciado"/>
        <w:ind w:firstLine="709"/>
        <w:jc w:val="both"/>
        <w:rPr>
          <w:rFonts w:ascii="Abadi" w:hAnsi="Abadi" w:cs="Tahoma"/>
          <w:spacing w:val="4"/>
          <w:sz w:val="21"/>
          <w:szCs w:val="21"/>
          <w:lang w:val="es-ES" w:eastAsia="es-ES"/>
        </w:rPr>
      </w:pPr>
    </w:p>
    <w:p w:rsidR="00EB76C5" w:rsidRPr="002630AF" w:rsidRDefault="00EB76C5" w:rsidP="00EB76C5">
      <w:pPr>
        <w:pStyle w:val="Sinespaciado"/>
        <w:ind w:firstLine="709"/>
        <w:jc w:val="both"/>
        <w:rPr>
          <w:rFonts w:ascii="Abadi" w:hAnsi="Abadi" w:cs="Tahoma"/>
          <w:spacing w:val="4"/>
          <w:sz w:val="21"/>
          <w:szCs w:val="21"/>
          <w:lang w:val="es-ES" w:eastAsia="es-ES"/>
        </w:rPr>
      </w:pPr>
      <w:r w:rsidRPr="002630AF">
        <w:rPr>
          <w:rFonts w:ascii="Abadi" w:hAnsi="Abadi" w:cs="Tahoma"/>
          <w:spacing w:val="4"/>
          <w:sz w:val="21"/>
          <w:szCs w:val="21"/>
          <w:lang w:val="es-ES" w:eastAsia="es-ES"/>
        </w:rPr>
        <w:t>Juez Primero Menor Civil de Celaya, Guanajuato, de marzo a octubre de 1985.</w:t>
      </w:r>
    </w:p>
    <w:p w:rsidR="00EB76C5" w:rsidRPr="002630AF" w:rsidRDefault="00EB76C5" w:rsidP="00EB76C5">
      <w:pPr>
        <w:pStyle w:val="Sinespaciado"/>
        <w:ind w:firstLine="709"/>
        <w:jc w:val="both"/>
        <w:rPr>
          <w:rFonts w:ascii="Abadi" w:hAnsi="Abadi" w:cs="Tahoma"/>
          <w:spacing w:val="4"/>
          <w:sz w:val="21"/>
          <w:szCs w:val="21"/>
          <w:lang w:val="es-ES" w:eastAsia="es-ES"/>
        </w:rPr>
      </w:pPr>
    </w:p>
    <w:p w:rsidR="00EB76C5" w:rsidRPr="002630AF" w:rsidRDefault="00EB76C5" w:rsidP="00EB76C5">
      <w:pPr>
        <w:pStyle w:val="Sinespaciado"/>
        <w:ind w:firstLine="709"/>
        <w:jc w:val="both"/>
        <w:rPr>
          <w:rFonts w:ascii="Abadi" w:hAnsi="Abadi" w:cs="Tahoma"/>
          <w:spacing w:val="4"/>
          <w:sz w:val="21"/>
          <w:szCs w:val="21"/>
          <w:lang w:val="es-ES" w:eastAsia="es-ES"/>
        </w:rPr>
      </w:pPr>
      <w:r w:rsidRPr="002630AF">
        <w:rPr>
          <w:rFonts w:ascii="Abadi" w:hAnsi="Abadi" w:cs="Tahoma"/>
          <w:spacing w:val="4"/>
          <w:sz w:val="21"/>
          <w:szCs w:val="21"/>
          <w:lang w:val="es-ES" w:eastAsia="es-ES"/>
        </w:rPr>
        <w:t>Juez Civil de Primera Instancia de Salvatierra, Guanajuato, de noviembre de 1985 a enero de 1987.</w:t>
      </w:r>
    </w:p>
    <w:p w:rsidR="00EB76C5" w:rsidRPr="002630AF" w:rsidRDefault="00EB76C5" w:rsidP="00EB76C5">
      <w:pPr>
        <w:pStyle w:val="Sinespaciado"/>
        <w:ind w:firstLine="709"/>
        <w:jc w:val="both"/>
        <w:rPr>
          <w:rFonts w:ascii="Abadi" w:hAnsi="Abadi" w:cs="Tahoma"/>
          <w:spacing w:val="4"/>
          <w:sz w:val="21"/>
          <w:szCs w:val="21"/>
          <w:lang w:val="es-ES" w:eastAsia="es-ES"/>
        </w:rPr>
      </w:pPr>
    </w:p>
    <w:p w:rsidR="00EB76C5" w:rsidRPr="002630AF" w:rsidRDefault="00EB76C5" w:rsidP="00EB76C5">
      <w:pPr>
        <w:pStyle w:val="Sinespaciado"/>
        <w:ind w:firstLine="709"/>
        <w:jc w:val="both"/>
        <w:rPr>
          <w:rFonts w:ascii="Abadi" w:hAnsi="Abadi" w:cs="Tahoma"/>
          <w:spacing w:val="4"/>
          <w:sz w:val="21"/>
          <w:szCs w:val="21"/>
          <w:lang w:val="es-ES" w:eastAsia="es-ES"/>
        </w:rPr>
      </w:pPr>
      <w:r w:rsidRPr="002630AF">
        <w:rPr>
          <w:rFonts w:ascii="Abadi" w:hAnsi="Abadi" w:cs="Tahoma"/>
          <w:spacing w:val="4"/>
          <w:sz w:val="21"/>
          <w:szCs w:val="21"/>
          <w:lang w:val="es-ES" w:eastAsia="es-ES"/>
        </w:rPr>
        <w:t>Encargada suplente del Registro Público de la Propiedad y del Comercio, de Salvatierra, Guanajuato.</w:t>
      </w:r>
    </w:p>
    <w:p w:rsidR="00EB76C5" w:rsidRPr="002630AF" w:rsidRDefault="00EB76C5" w:rsidP="00EB76C5">
      <w:pPr>
        <w:pStyle w:val="Sinespaciado"/>
        <w:ind w:firstLine="709"/>
        <w:jc w:val="both"/>
        <w:rPr>
          <w:rFonts w:ascii="Abadi" w:hAnsi="Abadi" w:cs="Tahoma"/>
          <w:spacing w:val="4"/>
          <w:sz w:val="21"/>
          <w:szCs w:val="21"/>
          <w:lang w:val="es-ES" w:eastAsia="es-ES"/>
        </w:rPr>
      </w:pPr>
    </w:p>
    <w:p w:rsidR="00EB76C5" w:rsidRPr="002630AF" w:rsidRDefault="00EB76C5" w:rsidP="00EB76C5">
      <w:pPr>
        <w:pStyle w:val="Sinespaciado"/>
        <w:ind w:firstLine="709"/>
        <w:jc w:val="both"/>
        <w:rPr>
          <w:rFonts w:ascii="Abadi" w:hAnsi="Abadi" w:cs="Tahoma"/>
          <w:spacing w:val="4"/>
          <w:sz w:val="21"/>
          <w:szCs w:val="21"/>
          <w:lang w:val="es-ES" w:eastAsia="es-ES"/>
        </w:rPr>
      </w:pPr>
      <w:r w:rsidRPr="002630AF">
        <w:rPr>
          <w:rFonts w:ascii="Abadi" w:hAnsi="Abadi" w:cs="Tahoma"/>
          <w:spacing w:val="4"/>
          <w:sz w:val="21"/>
          <w:szCs w:val="21"/>
          <w:lang w:val="es-ES" w:eastAsia="es-ES"/>
        </w:rPr>
        <w:t>Juez Segundo Civil de Primera Instancia de León, Guanajuato, de febrero de 1987 a febrero de 1990.</w:t>
      </w:r>
    </w:p>
    <w:p w:rsidR="00EB76C5" w:rsidRPr="002630AF" w:rsidRDefault="00EB76C5" w:rsidP="00EB76C5">
      <w:pPr>
        <w:pStyle w:val="Sinespaciado"/>
        <w:ind w:firstLine="709"/>
        <w:jc w:val="both"/>
        <w:rPr>
          <w:rFonts w:ascii="Abadi" w:hAnsi="Abadi" w:cs="Tahoma"/>
          <w:spacing w:val="4"/>
          <w:sz w:val="21"/>
          <w:szCs w:val="21"/>
          <w:lang w:val="es-ES" w:eastAsia="es-ES"/>
        </w:rPr>
      </w:pPr>
    </w:p>
    <w:p w:rsidR="00EB76C5" w:rsidRPr="002630AF" w:rsidRDefault="00EB76C5" w:rsidP="00EB76C5">
      <w:pPr>
        <w:pStyle w:val="Sinespaciado"/>
        <w:ind w:firstLine="709"/>
        <w:jc w:val="both"/>
        <w:rPr>
          <w:rFonts w:ascii="Abadi" w:hAnsi="Abadi" w:cs="Tahoma"/>
          <w:spacing w:val="4"/>
          <w:sz w:val="21"/>
          <w:szCs w:val="21"/>
          <w:lang w:val="es-ES" w:eastAsia="es-ES"/>
        </w:rPr>
      </w:pPr>
      <w:r w:rsidRPr="002630AF">
        <w:rPr>
          <w:rFonts w:ascii="Abadi" w:hAnsi="Abadi" w:cs="Tahoma"/>
          <w:spacing w:val="4"/>
          <w:sz w:val="21"/>
          <w:szCs w:val="21"/>
          <w:lang w:val="es-ES" w:eastAsia="es-ES"/>
        </w:rPr>
        <w:t>Directora de Servicios Jurídicos de la Presidencia Municipal de León, Guanajuato, de febrero de 1990 a febrero de 1991.</w:t>
      </w:r>
    </w:p>
    <w:p w:rsidR="00EB76C5" w:rsidRPr="002630AF" w:rsidRDefault="00EB76C5" w:rsidP="00EB76C5">
      <w:pPr>
        <w:pStyle w:val="Sinespaciado"/>
        <w:ind w:firstLine="709"/>
        <w:jc w:val="both"/>
        <w:rPr>
          <w:rFonts w:ascii="Abadi" w:hAnsi="Abadi" w:cs="Tahoma"/>
          <w:spacing w:val="4"/>
          <w:sz w:val="21"/>
          <w:szCs w:val="21"/>
          <w:lang w:val="es-ES" w:eastAsia="es-ES"/>
        </w:rPr>
      </w:pPr>
    </w:p>
    <w:p w:rsidR="00EB76C5" w:rsidRPr="002630AF" w:rsidRDefault="00EB76C5" w:rsidP="00EB76C5">
      <w:pPr>
        <w:pStyle w:val="Sinespaciado"/>
        <w:ind w:firstLine="709"/>
        <w:jc w:val="both"/>
        <w:rPr>
          <w:rFonts w:ascii="Abadi" w:hAnsi="Abadi" w:cs="Tahoma"/>
          <w:spacing w:val="4"/>
          <w:sz w:val="21"/>
          <w:szCs w:val="21"/>
          <w:lang w:val="es-ES" w:eastAsia="es-ES"/>
        </w:rPr>
      </w:pPr>
      <w:r w:rsidRPr="002630AF">
        <w:rPr>
          <w:rFonts w:ascii="Abadi" w:hAnsi="Abadi" w:cs="Tahoma"/>
          <w:spacing w:val="4"/>
          <w:sz w:val="21"/>
          <w:szCs w:val="21"/>
          <w:lang w:val="es-ES" w:eastAsia="es-ES"/>
        </w:rPr>
        <w:t>Después de febrero de 1991 se integró a despacho jurídico, con práctica profesional ininterrumpida como litigante en las materias civil, familiar, mercantil y administrativo, asesoría que se ha proporcionado a personas físicas y morales.</w:t>
      </w:r>
    </w:p>
    <w:p w:rsidR="00EB76C5" w:rsidRPr="002630AF" w:rsidRDefault="00EB76C5" w:rsidP="00EB76C5">
      <w:pPr>
        <w:pStyle w:val="Sinespaciado"/>
        <w:ind w:firstLine="709"/>
        <w:jc w:val="both"/>
        <w:rPr>
          <w:rFonts w:ascii="Abadi" w:hAnsi="Abadi" w:cs="Tahoma"/>
          <w:spacing w:val="4"/>
          <w:sz w:val="21"/>
          <w:szCs w:val="21"/>
          <w:lang w:val="es-ES" w:eastAsia="es-ES"/>
        </w:rPr>
      </w:pPr>
    </w:p>
    <w:p w:rsidR="00EB76C5" w:rsidRPr="002630AF" w:rsidRDefault="00EB76C5" w:rsidP="00EB76C5">
      <w:pPr>
        <w:pStyle w:val="Sinespaciado"/>
        <w:ind w:firstLine="709"/>
        <w:jc w:val="both"/>
        <w:rPr>
          <w:rFonts w:ascii="Abadi" w:hAnsi="Abadi" w:cs="Tahoma"/>
          <w:spacing w:val="4"/>
          <w:sz w:val="21"/>
          <w:szCs w:val="21"/>
          <w:lang w:val="es-ES" w:eastAsia="es-ES"/>
        </w:rPr>
      </w:pPr>
      <w:r w:rsidRPr="002630AF">
        <w:rPr>
          <w:rFonts w:ascii="Abadi" w:hAnsi="Abadi"/>
          <w:b/>
          <w:spacing w:val="4"/>
          <w:sz w:val="21"/>
          <w:szCs w:val="21"/>
        </w:rPr>
        <w:t>b)</w:t>
      </w:r>
      <w:r w:rsidRPr="002630AF">
        <w:rPr>
          <w:rFonts w:ascii="Abadi" w:hAnsi="Abadi"/>
          <w:spacing w:val="4"/>
          <w:sz w:val="21"/>
          <w:szCs w:val="21"/>
        </w:rPr>
        <w:tab/>
      </w:r>
      <w:r w:rsidRPr="002630AF">
        <w:rPr>
          <w:rFonts w:ascii="Abadi" w:hAnsi="Abadi" w:cs="Tahoma"/>
          <w:spacing w:val="4"/>
          <w:sz w:val="21"/>
          <w:szCs w:val="21"/>
          <w:lang w:val="es-ES" w:eastAsia="es-ES"/>
        </w:rPr>
        <w:t>Del licenciado Daniel Aguilera Cid, con la documental referida en el inciso b) del punto que antecede y copia de su cédula para ejercer la profesión de Licenciado en Derecho, expedida por la Secretaría de Educación Pública el 28 de mayo de 1997. En cuanto a su ejercicio profesional, se infiere de su currículum vitae la siguiente trayectoria profesional en el ramo jurídico:</w:t>
      </w:r>
    </w:p>
    <w:p w:rsidR="00EB76C5" w:rsidRPr="002630AF" w:rsidRDefault="00EB76C5" w:rsidP="00EB76C5">
      <w:pPr>
        <w:pStyle w:val="Sinespaciado"/>
        <w:ind w:firstLine="709"/>
        <w:jc w:val="both"/>
        <w:rPr>
          <w:rFonts w:ascii="Abadi" w:hAnsi="Abadi" w:cs="Tahoma"/>
          <w:spacing w:val="4"/>
          <w:sz w:val="21"/>
          <w:szCs w:val="21"/>
          <w:lang w:val="es-ES" w:eastAsia="es-ES"/>
        </w:rPr>
      </w:pPr>
    </w:p>
    <w:p w:rsidR="00EB76C5" w:rsidRPr="002630AF" w:rsidRDefault="00EB76C5" w:rsidP="00EB76C5">
      <w:pPr>
        <w:pStyle w:val="Sinespaciado"/>
        <w:ind w:firstLine="709"/>
        <w:jc w:val="both"/>
        <w:rPr>
          <w:rFonts w:ascii="Abadi" w:hAnsi="Abadi" w:cs="Tahoma"/>
          <w:spacing w:val="4"/>
          <w:sz w:val="21"/>
          <w:szCs w:val="21"/>
          <w:lang w:val="es-ES" w:eastAsia="es-ES"/>
        </w:rPr>
      </w:pPr>
      <w:r w:rsidRPr="002630AF">
        <w:rPr>
          <w:rFonts w:ascii="Abadi" w:hAnsi="Abadi" w:cs="Tahoma"/>
          <w:spacing w:val="4"/>
          <w:sz w:val="21"/>
          <w:szCs w:val="21"/>
          <w:lang w:val="es-ES" w:eastAsia="es-ES"/>
        </w:rPr>
        <w:t>Juez de Oralidad Familiar en la ciudad de San Francisco del Rincón, Guanajuato, del 16 de agosto de 2015 a la fecha.</w:t>
      </w:r>
    </w:p>
    <w:p w:rsidR="00EB76C5" w:rsidRPr="002630AF" w:rsidRDefault="00EB76C5" w:rsidP="00EB76C5">
      <w:pPr>
        <w:pStyle w:val="Sinespaciado"/>
        <w:ind w:firstLine="709"/>
        <w:jc w:val="both"/>
        <w:rPr>
          <w:rFonts w:ascii="Abadi" w:hAnsi="Abadi" w:cs="Tahoma"/>
          <w:spacing w:val="4"/>
          <w:sz w:val="21"/>
          <w:szCs w:val="21"/>
          <w:lang w:val="es-ES" w:eastAsia="es-ES"/>
        </w:rPr>
      </w:pPr>
    </w:p>
    <w:p w:rsidR="00EB76C5" w:rsidRPr="002630AF" w:rsidRDefault="00EB76C5" w:rsidP="00EB76C5">
      <w:pPr>
        <w:pStyle w:val="Sinespaciado"/>
        <w:ind w:firstLine="709"/>
        <w:jc w:val="both"/>
        <w:rPr>
          <w:rFonts w:ascii="Abadi" w:hAnsi="Abadi" w:cs="Tahoma"/>
          <w:spacing w:val="4"/>
          <w:sz w:val="21"/>
          <w:szCs w:val="21"/>
          <w:lang w:val="es-ES" w:eastAsia="es-ES"/>
        </w:rPr>
      </w:pPr>
      <w:r w:rsidRPr="002630AF">
        <w:rPr>
          <w:rFonts w:ascii="Abadi" w:hAnsi="Abadi" w:cs="Tahoma"/>
          <w:spacing w:val="4"/>
          <w:sz w:val="21"/>
          <w:szCs w:val="21"/>
          <w:lang w:val="es-ES" w:eastAsia="es-ES"/>
        </w:rPr>
        <w:t>Juez de Oralidad Familiar en la ciudad de León, Guanajuato, del 1 de septiembre de 2013 al 15 de agosto de 2015.</w:t>
      </w:r>
    </w:p>
    <w:p w:rsidR="00EB76C5" w:rsidRPr="002630AF" w:rsidRDefault="00EB76C5" w:rsidP="00EB76C5">
      <w:pPr>
        <w:pStyle w:val="Sinespaciado"/>
        <w:ind w:firstLine="709"/>
        <w:jc w:val="both"/>
        <w:rPr>
          <w:rFonts w:ascii="Abadi" w:hAnsi="Abadi" w:cs="Tahoma"/>
          <w:spacing w:val="4"/>
          <w:sz w:val="21"/>
          <w:szCs w:val="21"/>
          <w:lang w:val="es-ES" w:eastAsia="es-ES"/>
        </w:rPr>
      </w:pPr>
    </w:p>
    <w:p w:rsidR="00EB76C5" w:rsidRPr="002630AF" w:rsidRDefault="00EB76C5" w:rsidP="00EB76C5">
      <w:pPr>
        <w:pStyle w:val="Sinespaciado"/>
        <w:ind w:firstLine="709"/>
        <w:jc w:val="both"/>
        <w:rPr>
          <w:rFonts w:ascii="Abadi" w:hAnsi="Abadi" w:cs="Tahoma"/>
          <w:spacing w:val="4"/>
          <w:sz w:val="21"/>
          <w:szCs w:val="21"/>
          <w:lang w:val="es-ES" w:eastAsia="es-ES"/>
        </w:rPr>
      </w:pPr>
      <w:r w:rsidRPr="002630AF">
        <w:rPr>
          <w:rFonts w:ascii="Abadi" w:hAnsi="Abadi" w:cs="Tahoma"/>
          <w:spacing w:val="4"/>
          <w:sz w:val="21"/>
          <w:szCs w:val="21"/>
          <w:lang w:val="es-ES" w:eastAsia="es-ES"/>
        </w:rPr>
        <w:t>Magistrado Supernumerario tanto en Sala Civil, como en Sala Penal, del 9 de octubre de 2008 al 8 de octubre de 2015.</w:t>
      </w:r>
    </w:p>
    <w:p w:rsidR="00EB76C5" w:rsidRPr="002630AF" w:rsidRDefault="00EB76C5" w:rsidP="00EB76C5">
      <w:pPr>
        <w:pStyle w:val="Sinespaciado"/>
        <w:ind w:firstLine="709"/>
        <w:jc w:val="both"/>
        <w:rPr>
          <w:rFonts w:ascii="Abadi" w:hAnsi="Abadi" w:cs="Tahoma"/>
          <w:spacing w:val="4"/>
          <w:sz w:val="21"/>
          <w:szCs w:val="21"/>
          <w:lang w:val="es-ES" w:eastAsia="es-ES"/>
        </w:rPr>
      </w:pPr>
    </w:p>
    <w:p w:rsidR="00EB76C5" w:rsidRPr="002630AF" w:rsidRDefault="00EB76C5" w:rsidP="00EB76C5">
      <w:pPr>
        <w:pStyle w:val="Sinespaciado"/>
        <w:ind w:firstLine="709"/>
        <w:jc w:val="both"/>
        <w:rPr>
          <w:rFonts w:ascii="Abadi" w:hAnsi="Abadi" w:cs="Tahoma"/>
          <w:spacing w:val="4"/>
          <w:sz w:val="21"/>
          <w:szCs w:val="21"/>
          <w:lang w:val="es-ES" w:eastAsia="es-ES"/>
        </w:rPr>
      </w:pPr>
      <w:r w:rsidRPr="002630AF">
        <w:rPr>
          <w:rFonts w:ascii="Abadi" w:hAnsi="Abadi" w:cs="Tahoma"/>
          <w:spacing w:val="4"/>
          <w:sz w:val="21"/>
          <w:szCs w:val="21"/>
          <w:lang w:val="es-ES" w:eastAsia="es-ES"/>
        </w:rPr>
        <w:t>Juez Décimo Civil de Partido en la ciudad de León, Guanajuato, del 28 de mayo de 2011 al 31 de agosto de 2013.</w:t>
      </w:r>
    </w:p>
    <w:p w:rsidR="00EB76C5" w:rsidRPr="002630AF" w:rsidRDefault="00EB76C5" w:rsidP="00EB76C5">
      <w:pPr>
        <w:pStyle w:val="Sinespaciado"/>
        <w:ind w:firstLine="709"/>
        <w:jc w:val="both"/>
        <w:rPr>
          <w:rFonts w:ascii="Abadi" w:hAnsi="Abadi" w:cs="Tahoma"/>
          <w:spacing w:val="4"/>
          <w:sz w:val="21"/>
          <w:szCs w:val="21"/>
          <w:lang w:val="es-ES" w:eastAsia="es-ES"/>
        </w:rPr>
      </w:pPr>
    </w:p>
    <w:p w:rsidR="00EB76C5" w:rsidRPr="002630AF" w:rsidRDefault="00EB76C5" w:rsidP="00EB76C5">
      <w:pPr>
        <w:pStyle w:val="Sinespaciado"/>
        <w:ind w:firstLine="709"/>
        <w:jc w:val="both"/>
        <w:rPr>
          <w:rFonts w:ascii="Abadi" w:hAnsi="Abadi" w:cs="Tahoma"/>
          <w:spacing w:val="4"/>
          <w:sz w:val="21"/>
          <w:szCs w:val="21"/>
          <w:lang w:val="es-ES" w:eastAsia="es-ES"/>
        </w:rPr>
      </w:pPr>
      <w:r w:rsidRPr="002630AF">
        <w:rPr>
          <w:rFonts w:ascii="Abadi" w:hAnsi="Abadi" w:cs="Tahoma"/>
          <w:spacing w:val="4"/>
          <w:sz w:val="21"/>
          <w:szCs w:val="21"/>
          <w:lang w:val="es-ES" w:eastAsia="es-ES"/>
        </w:rPr>
        <w:t>Juez Segundo Civil de Partido de la ciudad de Guanajuato, Guanajuato, del 1 de enero al 27 de mayo de 2001.</w:t>
      </w:r>
    </w:p>
    <w:p w:rsidR="00EB76C5" w:rsidRPr="002630AF" w:rsidRDefault="00EB76C5" w:rsidP="00EB76C5">
      <w:pPr>
        <w:pStyle w:val="Sinespaciado"/>
        <w:ind w:firstLine="709"/>
        <w:jc w:val="both"/>
        <w:rPr>
          <w:rFonts w:ascii="Abadi" w:hAnsi="Abadi" w:cs="Tahoma"/>
          <w:spacing w:val="4"/>
          <w:sz w:val="21"/>
          <w:szCs w:val="21"/>
          <w:lang w:val="es-ES" w:eastAsia="es-ES"/>
        </w:rPr>
      </w:pPr>
    </w:p>
    <w:p w:rsidR="00EB76C5" w:rsidRPr="002630AF" w:rsidRDefault="00EB76C5" w:rsidP="00EB76C5">
      <w:pPr>
        <w:pStyle w:val="Sinespaciado"/>
        <w:ind w:firstLine="709"/>
        <w:jc w:val="both"/>
        <w:rPr>
          <w:rFonts w:ascii="Abadi" w:hAnsi="Abadi" w:cs="Tahoma"/>
          <w:spacing w:val="4"/>
          <w:sz w:val="21"/>
          <w:szCs w:val="21"/>
          <w:lang w:val="es-ES" w:eastAsia="es-ES"/>
        </w:rPr>
      </w:pPr>
      <w:r w:rsidRPr="002630AF">
        <w:rPr>
          <w:rFonts w:ascii="Abadi" w:hAnsi="Abadi" w:cs="Tahoma"/>
          <w:spacing w:val="4"/>
          <w:sz w:val="21"/>
          <w:szCs w:val="21"/>
          <w:lang w:val="es-ES" w:eastAsia="es-ES"/>
        </w:rPr>
        <w:t>Juez Segundo Menor Civil, de la ciudad de León, Guanajuato, del 3 de agosto de 1998 al 31 de diciembre de 2000.</w:t>
      </w:r>
    </w:p>
    <w:p w:rsidR="00EB76C5" w:rsidRPr="002630AF" w:rsidRDefault="00EB76C5" w:rsidP="00EB76C5">
      <w:pPr>
        <w:pStyle w:val="Sinespaciado"/>
        <w:ind w:firstLine="709"/>
        <w:jc w:val="both"/>
        <w:rPr>
          <w:rFonts w:ascii="Abadi" w:hAnsi="Abadi" w:cs="Tahoma"/>
          <w:spacing w:val="4"/>
          <w:sz w:val="21"/>
          <w:szCs w:val="21"/>
          <w:lang w:val="es-ES" w:eastAsia="es-ES"/>
        </w:rPr>
      </w:pPr>
    </w:p>
    <w:p w:rsidR="00EB76C5" w:rsidRPr="002630AF" w:rsidRDefault="00EB76C5" w:rsidP="00EB76C5">
      <w:pPr>
        <w:pStyle w:val="Sinespaciado"/>
        <w:ind w:firstLine="709"/>
        <w:jc w:val="both"/>
        <w:rPr>
          <w:rFonts w:ascii="Abadi" w:hAnsi="Abadi" w:cs="Tahoma"/>
          <w:spacing w:val="4"/>
          <w:sz w:val="21"/>
          <w:szCs w:val="21"/>
          <w:lang w:val="es-ES" w:eastAsia="es-ES"/>
        </w:rPr>
      </w:pPr>
      <w:r w:rsidRPr="002630AF">
        <w:rPr>
          <w:rFonts w:ascii="Abadi" w:hAnsi="Abadi" w:cs="Tahoma"/>
          <w:spacing w:val="4"/>
          <w:sz w:val="21"/>
          <w:szCs w:val="21"/>
          <w:lang w:val="es-ES" w:eastAsia="es-ES"/>
        </w:rPr>
        <w:t>Juez Menor Mixto en el municipio de San Diego de la Unión, del 16 de septiembre de 1996 al 2 de agosto de 1998.</w:t>
      </w:r>
    </w:p>
    <w:p w:rsidR="00EB76C5" w:rsidRPr="002630AF" w:rsidRDefault="00EB76C5" w:rsidP="00EB76C5">
      <w:pPr>
        <w:pStyle w:val="Sinespaciado"/>
        <w:ind w:firstLine="709"/>
        <w:jc w:val="both"/>
        <w:rPr>
          <w:rFonts w:ascii="Abadi" w:hAnsi="Abadi" w:cs="Tahoma"/>
          <w:spacing w:val="4"/>
          <w:sz w:val="21"/>
          <w:szCs w:val="21"/>
          <w:lang w:val="es-ES" w:eastAsia="es-ES"/>
        </w:rPr>
      </w:pPr>
    </w:p>
    <w:p w:rsidR="00EB76C5" w:rsidRPr="002630AF" w:rsidRDefault="00EB76C5" w:rsidP="00EB76C5">
      <w:pPr>
        <w:pStyle w:val="Sinespaciado"/>
        <w:ind w:firstLine="709"/>
        <w:jc w:val="both"/>
        <w:rPr>
          <w:rFonts w:ascii="Abadi" w:hAnsi="Abadi" w:cs="Tahoma"/>
          <w:spacing w:val="4"/>
          <w:sz w:val="21"/>
          <w:szCs w:val="21"/>
          <w:lang w:val="es-ES" w:eastAsia="es-ES"/>
        </w:rPr>
      </w:pPr>
      <w:r w:rsidRPr="002630AF">
        <w:rPr>
          <w:rFonts w:ascii="Abadi" w:hAnsi="Abadi" w:cs="Tahoma"/>
          <w:spacing w:val="4"/>
          <w:sz w:val="21"/>
          <w:szCs w:val="21"/>
          <w:lang w:val="es-ES" w:eastAsia="es-ES"/>
        </w:rPr>
        <w:lastRenderedPageBreak/>
        <w:t>Oficial Judicial Tipo “B” en el Juzgado Cuarto Penal de la ciudad de León, Guanajuato, de marzo de 1995 al 15 de septiembre de 1996.</w:t>
      </w:r>
    </w:p>
    <w:p w:rsidR="00EB76C5" w:rsidRPr="002630AF" w:rsidRDefault="00EB76C5" w:rsidP="00EB76C5">
      <w:pPr>
        <w:pStyle w:val="Sinespaciado"/>
        <w:ind w:firstLine="709"/>
        <w:jc w:val="both"/>
        <w:rPr>
          <w:rFonts w:ascii="Abadi" w:hAnsi="Abadi" w:cs="Tahoma"/>
          <w:spacing w:val="4"/>
          <w:sz w:val="21"/>
          <w:szCs w:val="21"/>
          <w:lang w:val="es-ES" w:eastAsia="es-ES"/>
        </w:rPr>
      </w:pPr>
    </w:p>
    <w:p w:rsidR="00EB76C5" w:rsidRPr="002630AF" w:rsidRDefault="00EB76C5" w:rsidP="00EB76C5">
      <w:pPr>
        <w:pStyle w:val="Sinespaciado"/>
        <w:ind w:firstLine="709"/>
        <w:jc w:val="both"/>
        <w:rPr>
          <w:rFonts w:ascii="Abadi" w:hAnsi="Abadi" w:cs="Tahoma"/>
          <w:spacing w:val="4"/>
          <w:sz w:val="21"/>
          <w:szCs w:val="21"/>
          <w:lang w:val="es-ES" w:eastAsia="es-ES"/>
        </w:rPr>
      </w:pPr>
      <w:r w:rsidRPr="002630AF">
        <w:rPr>
          <w:rFonts w:ascii="Abadi" w:hAnsi="Abadi" w:cs="Tahoma"/>
          <w:spacing w:val="4"/>
          <w:sz w:val="21"/>
          <w:szCs w:val="21"/>
          <w:lang w:val="es-ES" w:eastAsia="es-ES"/>
        </w:rPr>
        <w:t>Juez Civil de Partido, por oposición, a partir del 28 de noviembre de 2000.</w:t>
      </w:r>
    </w:p>
    <w:p w:rsidR="00EB76C5" w:rsidRPr="002630AF" w:rsidRDefault="00EB76C5" w:rsidP="00EB76C5">
      <w:pPr>
        <w:pStyle w:val="Sinespaciado"/>
        <w:ind w:firstLine="709"/>
        <w:jc w:val="both"/>
        <w:rPr>
          <w:rFonts w:ascii="Abadi" w:hAnsi="Abadi" w:cs="Tahoma"/>
          <w:spacing w:val="4"/>
          <w:sz w:val="21"/>
          <w:szCs w:val="21"/>
          <w:lang w:val="es-ES" w:eastAsia="es-ES"/>
        </w:rPr>
      </w:pPr>
    </w:p>
    <w:p w:rsidR="00EB76C5" w:rsidRPr="002630AF" w:rsidRDefault="00EB76C5" w:rsidP="00EB76C5">
      <w:pPr>
        <w:pStyle w:val="Sinespaciado"/>
        <w:ind w:firstLine="709"/>
        <w:jc w:val="both"/>
        <w:rPr>
          <w:rFonts w:ascii="Abadi" w:hAnsi="Abadi" w:cs="Tahoma"/>
          <w:spacing w:val="4"/>
          <w:sz w:val="21"/>
          <w:szCs w:val="21"/>
          <w:lang w:val="es-ES" w:eastAsia="es-ES"/>
        </w:rPr>
      </w:pPr>
      <w:r w:rsidRPr="002630AF">
        <w:rPr>
          <w:rFonts w:ascii="Abadi" w:hAnsi="Abadi" w:cs="Tahoma"/>
          <w:spacing w:val="4"/>
          <w:sz w:val="21"/>
          <w:szCs w:val="21"/>
          <w:lang w:val="es-ES" w:eastAsia="es-ES"/>
        </w:rPr>
        <w:t>Juez Menor Civil, por oposición, a partir del 3 de agosto de 1998.</w:t>
      </w:r>
    </w:p>
    <w:p w:rsidR="00EB76C5" w:rsidRPr="002630AF" w:rsidRDefault="00EB76C5" w:rsidP="00EB76C5">
      <w:pPr>
        <w:pStyle w:val="Sinespaciado"/>
        <w:ind w:firstLine="709"/>
        <w:jc w:val="both"/>
        <w:rPr>
          <w:rFonts w:ascii="Abadi" w:hAnsi="Abadi" w:cs="Tahoma"/>
          <w:spacing w:val="4"/>
          <w:sz w:val="21"/>
          <w:szCs w:val="21"/>
          <w:lang w:val="es-ES" w:eastAsia="es-ES"/>
        </w:rPr>
      </w:pPr>
    </w:p>
    <w:p w:rsidR="00EB76C5" w:rsidRPr="002630AF" w:rsidRDefault="00EB76C5" w:rsidP="00EB76C5">
      <w:pPr>
        <w:pStyle w:val="Sinespaciado"/>
        <w:ind w:firstLine="709"/>
        <w:jc w:val="both"/>
        <w:rPr>
          <w:rFonts w:ascii="Abadi" w:hAnsi="Abadi" w:cs="Tahoma"/>
          <w:spacing w:val="4"/>
          <w:sz w:val="21"/>
          <w:szCs w:val="21"/>
          <w:lang w:val="es-ES" w:eastAsia="es-ES"/>
        </w:rPr>
      </w:pPr>
      <w:r w:rsidRPr="002630AF">
        <w:rPr>
          <w:rFonts w:ascii="Abadi" w:hAnsi="Abadi" w:cs="Tahoma"/>
          <w:b/>
          <w:spacing w:val="4"/>
          <w:sz w:val="21"/>
          <w:szCs w:val="21"/>
          <w:lang w:val="es-ES" w:eastAsia="es-ES"/>
        </w:rPr>
        <w:t>c)</w:t>
      </w:r>
      <w:r w:rsidRPr="002630AF">
        <w:rPr>
          <w:rFonts w:ascii="Abadi" w:hAnsi="Abadi" w:cs="Tahoma"/>
          <w:spacing w:val="4"/>
          <w:sz w:val="21"/>
          <w:szCs w:val="21"/>
          <w:lang w:val="es-ES" w:eastAsia="es-ES"/>
        </w:rPr>
        <w:tab/>
        <w:t>Del licenciado Francisco Ramos Tristán con la documental referida en el inciso c) del punto que antecede y copia certificada notarialmente de su cédula para ejercer la Maestría en Fiscal, expedida por la Secretaría de Educación Pública el 19 de septiembre de 2011. En cuanto a su ejercicio profesional, se infiere de su currículum vitae la siguiente trayectoria profesional en el ramo jurídico:</w:t>
      </w:r>
    </w:p>
    <w:p w:rsidR="00EB76C5" w:rsidRPr="002630AF" w:rsidRDefault="00EB76C5" w:rsidP="00EB76C5">
      <w:pPr>
        <w:pStyle w:val="Sinespaciado"/>
        <w:ind w:firstLine="709"/>
        <w:jc w:val="both"/>
        <w:rPr>
          <w:rFonts w:ascii="Abadi" w:hAnsi="Abadi" w:cs="Tahoma"/>
          <w:spacing w:val="4"/>
          <w:sz w:val="21"/>
          <w:szCs w:val="21"/>
          <w:lang w:val="es-ES" w:eastAsia="es-ES"/>
        </w:rPr>
      </w:pPr>
    </w:p>
    <w:p w:rsidR="00EB76C5" w:rsidRPr="002630AF" w:rsidRDefault="00EB76C5" w:rsidP="00EB76C5">
      <w:pPr>
        <w:pStyle w:val="Sinespaciado"/>
        <w:ind w:firstLine="709"/>
        <w:jc w:val="both"/>
        <w:rPr>
          <w:rFonts w:ascii="Abadi" w:hAnsi="Abadi" w:cs="Tahoma"/>
          <w:spacing w:val="4"/>
          <w:sz w:val="21"/>
          <w:szCs w:val="21"/>
          <w:lang w:val="es-ES" w:eastAsia="es-ES"/>
        </w:rPr>
      </w:pPr>
      <w:r w:rsidRPr="002630AF">
        <w:rPr>
          <w:rFonts w:ascii="Abadi" w:hAnsi="Abadi" w:cs="Tahoma"/>
          <w:spacing w:val="4"/>
          <w:sz w:val="21"/>
          <w:szCs w:val="21"/>
          <w:lang w:val="es-ES" w:eastAsia="es-ES"/>
        </w:rPr>
        <w:t>Abogado postulante, director general de la firma legal Ramos Tristán &amp; Abogados (RTA).</w:t>
      </w:r>
    </w:p>
    <w:p w:rsidR="00EB76C5" w:rsidRPr="002630AF" w:rsidRDefault="00EB76C5" w:rsidP="00EB76C5">
      <w:pPr>
        <w:pStyle w:val="Sinespaciado"/>
        <w:ind w:firstLine="709"/>
        <w:jc w:val="both"/>
        <w:rPr>
          <w:rStyle w:val="CharacterStyle1"/>
          <w:rFonts w:ascii="Abadi" w:hAnsi="Abadi" w:cs="Tahoma"/>
          <w:b/>
          <w:bCs/>
          <w:sz w:val="21"/>
          <w:szCs w:val="21"/>
          <w:lang w:val="es-ES" w:eastAsia="es-ES"/>
        </w:rPr>
      </w:pPr>
    </w:p>
    <w:p w:rsidR="00EB76C5" w:rsidRPr="002630AF" w:rsidRDefault="00EB76C5" w:rsidP="00EB76C5">
      <w:pPr>
        <w:pStyle w:val="Sinespaciado"/>
        <w:ind w:firstLine="709"/>
        <w:jc w:val="both"/>
        <w:rPr>
          <w:rStyle w:val="CharacterStyle1"/>
          <w:rFonts w:ascii="Abadi" w:hAnsi="Abadi" w:cs="Tahoma"/>
          <w:bCs/>
          <w:spacing w:val="-2"/>
          <w:sz w:val="21"/>
          <w:szCs w:val="21"/>
          <w:lang w:val="es-ES" w:eastAsia="es-ES"/>
        </w:rPr>
      </w:pPr>
      <w:r w:rsidRPr="002630AF">
        <w:rPr>
          <w:rStyle w:val="CharacterStyle1"/>
          <w:rFonts w:ascii="Abadi" w:hAnsi="Abadi" w:cs="Tahoma"/>
          <w:b/>
          <w:bCs/>
          <w:sz w:val="21"/>
          <w:szCs w:val="21"/>
          <w:lang w:val="es-ES" w:eastAsia="es-ES"/>
        </w:rPr>
        <w:t>6.</w:t>
      </w:r>
      <w:r w:rsidRPr="002630AF">
        <w:rPr>
          <w:rStyle w:val="CharacterStyle1"/>
          <w:rFonts w:ascii="Abadi" w:hAnsi="Abadi" w:cs="Tahoma"/>
          <w:b/>
          <w:bCs/>
          <w:spacing w:val="-2"/>
          <w:sz w:val="21"/>
          <w:szCs w:val="21"/>
          <w:lang w:val="es-ES" w:eastAsia="es-ES"/>
        </w:rPr>
        <w:tab/>
      </w:r>
      <w:r w:rsidRPr="002630AF">
        <w:rPr>
          <w:rStyle w:val="CharacterStyle1"/>
          <w:rFonts w:ascii="Abadi" w:hAnsi="Abadi" w:cs="Tahoma"/>
          <w:bCs/>
          <w:spacing w:val="-2"/>
          <w:sz w:val="21"/>
          <w:szCs w:val="21"/>
          <w:lang w:val="es-ES" w:eastAsia="es-ES"/>
        </w:rPr>
        <w:t xml:space="preserve">Haberse distinguido por su honorabilidad, competencia y antecedentes en el ejercicio de la profesión jurídica se infiere de las trayectorias profesionales de todos ellos. </w:t>
      </w:r>
    </w:p>
    <w:p w:rsidR="00EB76C5" w:rsidRPr="002630AF" w:rsidRDefault="00EB76C5" w:rsidP="00EB76C5">
      <w:pPr>
        <w:pStyle w:val="Sinespaciado"/>
        <w:ind w:firstLine="709"/>
        <w:jc w:val="both"/>
        <w:rPr>
          <w:rStyle w:val="CharacterStyle1"/>
          <w:rFonts w:ascii="Abadi" w:hAnsi="Abadi" w:cs="Tahoma"/>
          <w:bCs/>
          <w:spacing w:val="-2"/>
          <w:sz w:val="21"/>
          <w:szCs w:val="21"/>
          <w:lang w:val="es-ES" w:eastAsia="es-ES"/>
        </w:rPr>
      </w:pPr>
    </w:p>
    <w:p w:rsidR="00EB76C5" w:rsidRPr="002630AF" w:rsidRDefault="00EB76C5" w:rsidP="00EB76C5">
      <w:pPr>
        <w:pStyle w:val="Sinespaciado"/>
        <w:ind w:firstLine="709"/>
        <w:jc w:val="both"/>
        <w:rPr>
          <w:rStyle w:val="CharacterStyle1"/>
          <w:rFonts w:ascii="Abadi" w:hAnsi="Abadi" w:cs="Tahoma"/>
          <w:bCs/>
          <w:spacing w:val="-2"/>
          <w:sz w:val="21"/>
          <w:szCs w:val="21"/>
          <w:lang w:val="es-ES" w:eastAsia="es-ES"/>
        </w:rPr>
      </w:pPr>
      <w:r w:rsidRPr="002630AF">
        <w:rPr>
          <w:rStyle w:val="CharacterStyle1"/>
          <w:rFonts w:ascii="Abadi" w:hAnsi="Abadi" w:cs="Tahoma"/>
          <w:bCs/>
          <w:spacing w:val="-2"/>
          <w:sz w:val="21"/>
          <w:szCs w:val="21"/>
          <w:lang w:val="es-ES" w:eastAsia="es-ES"/>
        </w:rPr>
        <w:t>Además:</w:t>
      </w:r>
    </w:p>
    <w:p w:rsidR="00EB76C5" w:rsidRPr="002630AF" w:rsidRDefault="00EB76C5" w:rsidP="00EB76C5">
      <w:pPr>
        <w:pStyle w:val="Sinespaciado"/>
        <w:ind w:firstLine="709"/>
        <w:jc w:val="both"/>
        <w:rPr>
          <w:rStyle w:val="CharacterStyle1"/>
          <w:rFonts w:ascii="Abadi" w:hAnsi="Abadi" w:cs="Tahoma"/>
          <w:bCs/>
          <w:spacing w:val="-2"/>
          <w:sz w:val="21"/>
          <w:szCs w:val="21"/>
          <w:lang w:val="es-ES" w:eastAsia="es-ES"/>
        </w:rPr>
      </w:pPr>
    </w:p>
    <w:p w:rsidR="00EB76C5" w:rsidRPr="002630AF" w:rsidRDefault="00EB76C5" w:rsidP="00DF7367">
      <w:pPr>
        <w:pStyle w:val="Sinespaciado"/>
        <w:widowControl w:val="0"/>
        <w:numPr>
          <w:ilvl w:val="0"/>
          <w:numId w:val="58"/>
        </w:numPr>
        <w:autoSpaceDE w:val="0"/>
        <w:autoSpaceDN w:val="0"/>
        <w:adjustRightInd w:val="0"/>
        <w:ind w:left="709"/>
        <w:jc w:val="both"/>
        <w:rPr>
          <w:rFonts w:ascii="Abadi" w:hAnsi="Abadi" w:cs="Tahoma"/>
          <w:spacing w:val="4"/>
          <w:sz w:val="21"/>
          <w:szCs w:val="21"/>
          <w:lang w:val="es-ES" w:eastAsia="es-ES"/>
        </w:rPr>
      </w:pPr>
      <w:r w:rsidRPr="002630AF">
        <w:rPr>
          <w:rStyle w:val="CharacterStyle1"/>
          <w:rFonts w:ascii="Abadi" w:hAnsi="Abadi" w:cs="Tahoma"/>
          <w:spacing w:val="24"/>
          <w:sz w:val="21"/>
          <w:szCs w:val="21"/>
          <w:lang w:val="es-ES" w:eastAsia="es-ES"/>
        </w:rPr>
        <w:t xml:space="preserve">La </w:t>
      </w:r>
      <w:r w:rsidRPr="002630AF">
        <w:rPr>
          <w:rFonts w:ascii="Abadi" w:hAnsi="Abadi" w:cs="Tahoma"/>
          <w:spacing w:val="4"/>
          <w:sz w:val="21"/>
          <w:szCs w:val="21"/>
          <w:lang w:val="es-ES" w:eastAsia="es-ES"/>
        </w:rPr>
        <w:t>licenciada Ma. Rosa Medina Rodríguez cuenta con la especialización en Notaría Pública por la Universidad de Guanajuato y varios cursos y diplomados en materias jurídicas.</w:t>
      </w:r>
    </w:p>
    <w:p w:rsidR="00EB76C5" w:rsidRPr="002630AF" w:rsidRDefault="00EB76C5" w:rsidP="00EB76C5">
      <w:pPr>
        <w:pStyle w:val="Sinespaciado"/>
        <w:ind w:left="709"/>
        <w:jc w:val="both"/>
        <w:rPr>
          <w:rFonts w:ascii="Abadi" w:hAnsi="Abadi" w:cs="Tahoma"/>
          <w:spacing w:val="4"/>
          <w:sz w:val="21"/>
          <w:szCs w:val="21"/>
          <w:lang w:val="es-ES" w:eastAsia="es-ES"/>
        </w:rPr>
      </w:pPr>
    </w:p>
    <w:p w:rsidR="00EB76C5" w:rsidRPr="002630AF" w:rsidRDefault="00EB76C5" w:rsidP="00DF7367">
      <w:pPr>
        <w:pStyle w:val="Sinespaciado"/>
        <w:widowControl w:val="0"/>
        <w:numPr>
          <w:ilvl w:val="0"/>
          <w:numId w:val="58"/>
        </w:numPr>
        <w:autoSpaceDE w:val="0"/>
        <w:autoSpaceDN w:val="0"/>
        <w:adjustRightInd w:val="0"/>
        <w:ind w:left="709"/>
        <w:jc w:val="both"/>
        <w:rPr>
          <w:rFonts w:ascii="Abadi" w:hAnsi="Abadi" w:cs="Tahoma"/>
          <w:spacing w:val="4"/>
          <w:sz w:val="21"/>
          <w:szCs w:val="21"/>
          <w:lang w:val="es-ES" w:eastAsia="es-ES"/>
        </w:rPr>
      </w:pPr>
      <w:r w:rsidRPr="002630AF">
        <w:rPr>
          <w:rFonts w:ascii="Abadi" w:hAnsi="Abadi" w:cs="Tahoma"/>
          <w:spacing w:val="4"/>
          <w:sz w:val="21"/>
          <w:szCs w:val="21"/>
          <w:lang w:val="es-ES" w:eastAsia="es-ES"/>
        </w:rPr>
        <w:t>El licenciado Daniel Aguilera Cid es Maestrando en impartición de Justicia Civil y en Ciencias Jurídico-Penales; ha desarrollado actividades docentes, como evaluador, como conferencista y como capacitador, además de otras actividades de formación complementaria, como cursos, talleres, conferencias, seminarios, congresos y simposios, entre otros.</w:t>
      </w:r>
    </w:p>
    <w:p w:rsidR="00EB76C5" w:rsidRPr="002630AF" w:rsidRDefault="00EB76C5" w:rsidP="00EB76C5">
      <w:pPr>
        <w:pStyle w:val="Sinespaciado"/>
        <w:ind w:left="709"/>
        <w:jc w:val="both"/>
        <w:rPr>
          <w:rFonts w:ascii="Abadi" w:hAnsi="Abadi" w:cs="Tahoma"/>
          <w:spacing w:val="4"/>
          <w:sz w:val="21"/>
          <w:szCs w:val="21"/>
          <w:lang w:val="es-ES" w:eastAsia="es-ES"/>
        </w:rPr>
      </w:pPr>
    </w:p>
    <w:p w:rsidR="00EB76C5" w:rsidRPr="002630AF" w:rsidRDefault="00EB76C5" w:rsidP="00DF7367">
      <w:pPr>
        <w:pStyle w:val="Sinespaciado"/>
        <w:widowControl w:val="0"/>
        <w:numPr>
          <w:ilvl w:val="0"/>
          <w:numId w:val="58"/>
        </w:numPr>
        <w:autoSpaceDE w:val="0"/>
        <w:autoSpaceDN w:val="0"/>
        <w:adjustRightInd w:val="0"/>
        <w:ind w:left="709"/>
        <w:jc w:val="both"/>
        <w:rPr>
          <w:rFonts w:ascii="Abadi" w:hAnsi="Abadi" w:cs="Tahoma"/>
          <w:spacing w:val="4"/>
          <w:sz w:val="21"/>
          <w:szCs w:val="21"/>
          <w:lang w:val="es-ES" w:eastAsia="es-ES"/>
        </w:rPr>
      </w:pPr>
      <w:r w:rsidRPr="002630AF">
        <w:rPr>
          <w:rFonts w:ascii="Abadi" w:hAnsi="Abadi" w:cs="Tahoma"/>
          <w:spacing w:val="4"/>
          <w:sz w:val="21"/>
          <w:szCs w:val="21"/>
          <w:lang w:val="es-ES" w:eastAsia="es-ES"/>
        </w:rPr>
        <w:t xml:space="preserve">El licenciado Francisco Ramos Tristán cuenta con experiencia </w:t>
      </w:r>
      <w:r w:rsidRPr="002630AF">
        <w:rPr>
          <w:rFonts w:ascii="Abadi" w:hAnsi="Abadi" w:cs="Tahoma"/>
          <w:spacing w:val="4"/>
          <w:sz w:val="21"/>
          <w:szCs w:val="21"/>
          <w:lang w:val="es-ES" w:eastAsia="es-ES"/>
        </w:rPr>
        <w:t>docente y de investigación; y cursó las maestrías en derecho aduanero y derecho penal, una especialidad, dos diplomados y dos posgrados.</w:t>
      </w:r>
    </w:p>
    <w:p w:rsidR="00EB76C5" w:rsidRPr="002630AF" w:rsidRDefault="00EB76C5" w:rsidP="00EB76C5">
      <w:pPr>
        <w:pStyle w:val="Sinespaciado"/>
        <w:jc w:val="both"/>
        <w:rPr>
          <w:rFonts w:ascii="Abadi" w:hAnsi="Abadi" w:cs="Tahoma"/>
          <w:spacing w:val="4"/>
          <w:sz w:val="21"/>
          <w:szCs w:val="21"/>
          <w:lang w:val="es-ES" w:eastAsia="es-ES"/>
        </w:rPr>
      </w:pPr>
    </w:p>
    <w:p w:rsidR="00EB76C5" w:rsidRPr="002630AF" w:rsidRDefault="00EB76C5" w:rsidP="00EB76C5">
      <w:pPr>
        <w:pStyle w:val="Sinespaciado"/>
        <w:ind w:firstLine="709"/>
        <w:jc w:val="both"/>
        <w:rPr>
          <w:rFonts w:ascii="Abadi" w:hAnsi="Abadi"/>
          <w:spacing w:val="4"/>
          <w:sz w:val="21"/>
          <w:szCs w:val="21"/>
        </w:rPr>
      </w:pPr>
      <w:r w:rsidRPr="002630AF">
        <w:rPr>
          <w:rStyle w:val="CharacterStyle1"/>
          <w:rFonts w:ascii="Abadi" w:hAnsi="Abadi" w:cs="Tahoma"/>
          <w:b/>
          <w:bCs/>
          <w:spacing w:val="12"/>
          <w:sz w:val="21"/>
          <w:szCs w:val="21"/>
          <w:lang w:val="es-ES" w:eastAsia="es-ES"/>
        </w:rPr>
        <w:t>7.</w:t>
      </w:r>
      <w:r w:rsidRPr="002630AF">
        <w:rPr>
          <w:rStyle w:val="CharacterStyle1"/>
          <w:rFonts w:ascii="Abadi" w:hAnsi="Abadi" w:cs="Tahoma"/>
          <w:b/>
          <w:bCs/>
          <w:spacing w:val="-2"/>
          <w:sz w:val="21"/>
          <w:szCs w:val="21"/>
          <w:lang w:val="es-ES" w:eastAsia="es-ES"/>
        </w:rPr>
        <w:tab/>
      </w:r>
      <w:r w:rsidRPr="002630AF">
        <w:rPr>
          <w:rFonts w:ascii="Abadi" w:hAnsi="Abadi" w:cs="Tahoma"/>
          <w:spacing w:val="4"/>
          <w:sz w:val="21"/>
          <w:szCs w:val="21"/>
          <w:lang w:val="es-ES" w:eastAsia="es-ES"/>
        </w:rPr>
        <w:t>Que gozan de buena reputación se presume, toda vez que no se tiene conocimiento de lo contrario.</w:t>
      </w:r>
    </w:p>
    <w:p w:rsidR="00EB76C5" w:rsidRPr="002630AF" w:rsidRDefault="00EB76C5" w:rsidP="00EB76C5">
      <w:pPr>
        <w:pStyle w:val="Sinespaciado"/>
        <w:shd w:val="clear" w:color="auto" w:fill="FFFFFF" w:themeFill="background1"/>
        <w:ind w:firstLine="709"/>
        <w:jc w:val="both"/>
        <w:rPr>
          <w:rStyle w:val="CharacterStyle1"/>
          <w:rFonts w:ascii="Abadi" w:hAnsi="Abadi" w:cs="Tahoma"/>
          <w:spacing w:val="12"/>
          <w:sz w:val="21"/>
          <w:szCs w:val="21"/>
          <w:lang w:val="es-ES" w:eastAsia="es-ES"/>
        </w:rPr>
      </w:pPr>
    </w:p>
    <w:p w:rsidR="00EB76C5" w:rsidRPr="002630AF" w:rsidRDefault="00EB76C5" w:rsidP="00EB76C5">
      <w:pPr>
        <w:pStyle w:val="Sinespaciado"/>
        <w:shd w:val="clear" w:color="auto" w:fill="FFFFFF" w:themeFill="background1"/>
        <w:ind w:firstLine="709"/>
        <w:jc w:val="both"/>
        <w:rPr>
          <w:rFonts w:ascii="Abadi" w:hAnsi="Abadi" w:cs="Tahoma"/>
          <w:spacing w:val="4"/>
          <w:sz w:val="21"/>
          <w:szCs w:val="21"/>
          <w:lang w:val="es-ES" w:eastAsia="es-ES"/>
        </w:rPr>
      </w:pPr>
      <w:r w:rsidRPr="002630AF">
        <w:rPr>
          <w:rFonts w:ascii="Abadi" w:hAnsi="Abadi" w:cs="Tahoma"/>
          <w:b/>
          <w:bCs/>
          <w:spacing w:val="12"/>
          <w:sz w:val="21"/>
          <w:szCs w:val="21"/>
          <w:lang w:val="es-ES" w:eastAsia="es-ES"/>
        </w:rPr>
        <w:t>8.</w:t>
      </w:r>
      <w:r w:rsidRPr="002630AF">
        <w:rPr>
          <w:rFonts w:ascii="Abadi" w:hAnsi="Abadi" w:cs="Tahoma"/>
          <w:b/>
          <w:bCs/>
          <w:spacing w:val="-2"/>
          <w:sz w:val="21"/>
          <w:szCs w:val="21"/>
          <w:lang w:val="es-ES" w:eastAsia="es-ES"/>
        </w:rPr>
        <w:tab/>
      </w:r>
      <w:r w:rsidRPr="002630AF">
        <w:rPr>
          <w:rFonts w:ascii="Abadi" w:hAnsi="Abadi" w:cs="Tahoma"/>
          <w:spacing w:val="4"/>
          <w:sz w:val="21"/>
          <w:szCs w:val="21"/>
          <w:lang w:val="es-ES" w:eastAsia="es-ES"/>
        </w:rPr>
        <w:t>Que no han sido condenados por delito intencional que amerite pena privativa de libertad de más de un año, ni han sido inhabilitados para el cargo por la comisión de los delitos de robo, fraude, falsificación, abuso de confianza u otro que lastime seriamente la buena fama pública, se acredita con sus respectivas «Cartas de Antecedentes Penales», expedidas por la Procuraduría General de Justicia del Estado de Guanajuato, en donde se certifica que en los archivos de esa Institución, no existen antecedentes penales registrados.</w:t>
      </w:r>
    </w:p>
    <w:p w:rsidR="00EB76C5" w:rsidRPr="002630AF" w:rsidRDefault="00EB76C5" w:rsidP="00EB76C5">
      <w:pPr>
        <w:pStyle w:val="Sinespaciado"/>
        <w:ind w:firstLine="709"/>
        <w:jc w:val="both"/>
        <w:rPr>
          <w:rStyle w:val="CharacterStyle1"/>
          <w:rFonts w:ascii="Abadi" w:hAnsi="Abadi" w:cs="Tahoma"/>
          <w:b/>
          <w:bCs/>
          <w:spacing w:val="12"/>
          <w:sz w:val="21"/>
          <w:szCs w:val="21"/>
          <w:lang w:val="es-ES" w:eastAsia="es-ES"/>
        </w:rPr>
      </w:pPr>
    </w:p>
    <w:p w:rsidR="00EB76C5" w:rsidRPr="002630AF" w:rsidRDefault="00EB76C5" w:rsidP="00EB76C5">
      <w:pPr>
        <w:pStyle w:val="Sinespaciado"/>
        <w:ind w:firstLine="709"/>
        <w:jc w:val="both"/>
        <w:rPr>
          <w:rFonts w:ascii="Abadi" w:hAnsi="Abadi"/>
          <w:spacing w:val="4"/>
          <w:sz w:val="21"/>
          <w:szCs w:val="21"/>
        </w:rPr>
      </w:pPr>
      <w:r w:rsidRPr="002630AF">
        <w:rPr>
          <w:rStyle w:val="CharacterStyle1"/>
          <w:rFonts w:ascii="Abadi" w:hAnsi="Abadi" w:cs="Tahoma"/>
          <w:b/>
          <w:bCs/>
          <w:spacing w:val="12"/>
          <w:sz w:val="21"/>
          <w:szCs w:val="21"/>
          <w:lang w:val="es-ES" w:eastAsia="es-ES"/>
        </w:rPr>
        <w:t>9.</w:t>
      </w:r>
      <w:r w:rsidRPr="002630AF">
        <w:rPr>
          <w:rStyle w:val="CharacterStyle1"/>
          <w:rFonts w:ascii="Abadi" w:hAnsi="Abadi" w:cs="Tahoma"/>
          <w:b/>
          <w:bCs/>
          <w:spacing w:val="-2"/>
          <w:sz w:val="21"/>
          <w:szCs w:val="21"/>
          <w:lang w:val="es-ES" w:eastAsia="es-ES"/>
        </w:rPr>
        <w:tab/>
      </w:r>
      <w:r w:rsidRPr="002630AF">
        <w:rPr>
          <w:rFonts w:ascii="Abadi" w:hAnsi="Abadi" w:cs="Tahoma"/>
          <w:spacing w:val="4"/>
          <w:sz w:val="21"/>
          <w:szCs w:val="21"/>
          <w:lang w:val="es-ES" w:eastAsia="es-ES"/>
        </w:rPr>
        <w:t>Que han residido en el Estado durante los últimos cinco años, se acredita con sus respectivas constancias de residencia:</w:t>
      </w:r>
    </w:p>
    <w:p w:rsidR="00EB76C5" w:rsidRPr="002630AF" w:rsidRDefault="00EB76C5" w:rsidP="00EB76C5">
      <w:pPr>
        <w:pStyle w:val="Sinespaciado"/>
        <w:ind w:firstLine="709"/>
        <w:jc w:val="both"/>
        <w:rPr>
          <w:rFonts w:ascii="Abadi" w:hAnsi="Abadi"/>
          <w:spacing w:val="4"/>
          <w:sz w:val="21"/>
          <w:szCs w:val="21"/>
        </w:rPr>
      </w:pPr>
    </w:p>
    <w:p w:rsidR="00EB76C5" w:rsidRPr="002630AF" w:rsidRDefault="00EB76C5" w:rsidP="00DF7367">
      <w:pPr>
        <w:pStyle w:val="Sinespaciado"/>
        <w:widowControl w:val="0"/>
        <w:numPr>
          <w:ilvl w:val="0"/>
          <w:numId w:val="55"/>
        </w:numPr>
        <w:autoSpaceDE w:val="0"/>
        <w:autoSpaceDN w:val="0"/>
        <w:adjustRightInd w:val="0"/>
        <w:ind w:left="0" w:firstLine="709"/>
        <w:jc w:val="both"/>
        <w:rPr>
          <w:rFonts w:ascii="Abadi" w:hAnsi="Abadi" w:cs="Tahoma"/>
          <w:spacing w:val="4"/>
          <w:sz w:val="21"/>
          <w:szCs w:val="21"/>
          <w:lang w:eastAsia="es-ES"/>
        </w:rPr>
      </w:pPr>
      <w:r w:rsidRPr="002630AF">
        <w:rPr>
          <w:rFonts w:ascii="Abadi" w:hAnsi="Abadi" w:cs="Tahoma"/>
          <w:spacing w:val="4"/>
          <w:sz w:val="21"/>
          <w:szCs w:val="21"/>
          <w:lang w:eastAsia="es-ES"/>
        </w:rPr>
        <w:t xml:space="preserve">De la licenciada Ma. Rosa Medina Rodríguez con la constancia de residencia expedida por el Secretario del Ayuntamiento de León, Guanajuato, en la que se hace constar que tiene una residencia en ese municipio desde 1993. </w:t>
      </w:r>
    </w:p>
    <w:p w:rsidR="00EB76C5" w:rsidRPr="002630AF" w:rsidRDefault="00EB76C5" w:rsidP="00EB76C5">
      <w:pPr>
        <w:pStyle w:val="Sinespaciado"/>
        <w:ind w:firstLine="709"/>
        <w:jc w:val="both"/>
        <w:rPr>
          <w:rStyle w:val="CharacterStyle1"/>
          <w:rFonts w:ascii="Abadi" w:hAnsi="Abadi" w:cs="Tahoma"/>
          <w:sz w:val="21"/>
          <w:szCs w:val="21"/>
          <w:lang w:eastAsia="es-ES"/>
        </w:rPr>
      </w:pPr>
    </w:p>
    <w:p w:rsidR="00EB76C5" w:rsidRPr="002630AF" w:rsidRDefault="00EB76C5" w:rsidP="00DF7367">
      <w:pPr>
        <w:pStyle w:val="Sinespaciado"/>
        <w:widowControl w:val="0"/>
        <w:numPr>
          <w:ilvl w:val="0"/>
          <w:numId w:val="55"/>
        </w:numPr>
        <w:autoSpaceDE w:val="0"/>
        <w:autoSpaceDN w:val="0"/>
        <w:adjustRightInd w:val="0"/>
        <w:ind w:left="0" w:firstLine="709"/>
        <w:jc w:val="both"/>
        <w:rPr>
          <w:rFonts w:ascii="Abadi" w:hAnsi="Abadi" w:cs="Tahoma"/>
          <w:spacing w:val="4"/>
          <w:sz w:val="21"/>
          <w:szCs w:val="21"/>
          <w:lang w:eastAsia="es-ES"/>
        </w:rPr>
      </w:pPr>
      <w:r w:rsidRPr="002630AF">
        <w:rPr>
          <w:rFonts w:ascii="Abadi" w:hAnsi="Abadi" w:cs="Tahoma"/>
          <w:spacing w:val="4"/>
          <w:sz w:val="21"/>
          <w:szCs w:val="21"/>
          <w:lang w:val="es-ES" w:eastAsia="es-ES"/>
        </w:rPr>
        <w:t xml:space="preserve">Del </w:t>
      </w:r>
      <w:r w:rsidRPr="002630AF">
        <w:rPr>
          <w:rFonts w:ascii="Abadi" w:hAnsi="Abadi" w:cs="Tahoma"/>
          <w:spacing w:val="4"/>
          <w:sz w:val="21"/>
          <w:szCs w:val="21"/>
          <w:lang w:eastAsia="es-ES"/>
        </w:rPr>
        <w:t xml:space="preserve">licenciado Daniel Aguilera Cid con la constancia de residencia expedida por el Secretario del Ayuntamiento de León, Guanajuato, en la que se hace constar que tiene una residencia en ese municipio desde 1991. </w:t>
      </w:r>
    </w:p>
    <w:p w:rsidR="00EB76C5" w:rsidRPr="002630AF" w:rsidRDefault="00EB76C5" w:rsidP="00EB76C5">
      <w:pPr>
        <w:pStyle w:val="Prrafodelista"/>
        <w:jc w:val="both"/>
        <w:rPr>
          <w:rFonts w:ascii="Abadi" w:hAnsi="Abadi" w:cs="Tahoma"/>
          <w:spacing w:val="4"/>
          <w:sz w:val="21"/>
          <w:szCs w:val="21"/>
        </w:rPr>
      </w:pPr>
    </w:p>
    <w:p w:rsidR="00EB76C5" w:rsidRPr="002630AF" w:rsidRDefault="00EB76C5" w:rsidP="00DF7367">
      <w:pPr>
        <w:pStyle w:val="Sinespaciado"/>
        <w:widowControl w:val="0"/>
        <w:numPr>
          <w:ilvl w:val="0"/>
          <w:numId w:val="55"/>
        </w:numPr>
        <w:autoSpaceDE w:val="0"/>
        <w:autoSpaceDN w:val="0"/>
        <w:adjustRightInd w:val="0"/>
        <w:ind w:left="0" w:firstLine="709"/>
        <w:jc w:val="both"/>
        <w:rPr>
          <w:rFonts w:ascii="Abadi" w:hAnsi="Abadi" w:cs="Tahoma"/>
          <w:spacing w:val="11"/>
          <w:sz w:val="21"/>
          <w:szCs w:val="21"/>
          <w:lang w:val="es-ES" w:eastAsia="es-ES"/>
        </w:rPr>
      </w:pPr>
      <w:r w:rsidRPr="002630AF">
        <w:rPr>
          <w:rFonts w:ascii="Abadi" w:hAnsi="Abadi" w:cs="Tahoma"/>
          <w:spacing w:val="4"/>
          <w:sz w:val="21"/>
          <w:szCs w:val="21"/>
          <w:lang w:eastAsia="es-ES"/>
        </w:rPr>
        <w:t>Del licenciado Francisco Ramos Tristán con la constancia de residencia expedida por el Secretario del Ayuntamiento de León, Guanajuato, en la que se hace constar que tiene una residencia en ese municipio desde 2008.</w:t>
      </w:r>
    </w:p>
    <w:p w:rsidR="00EB76C5" w:rsidRPr="002630AF" w:rsidRDefault="00EB76C5" w:rsidP="00EB76C5">
      <w:pPr>
        <w:pStyle w:val="Prrafodelista"/>
        <w:jc w:val="both"/>
        <w:rPr>
          <w:rFonts w:ascii="Abadi" w:hAnsi="Abadi" w:cs="Tahoma"/>
          <w:spacing w:val="4"/>
          <w:sz w:val="21"/>
          <w:szCs w:val="21"/>
        </w:rPr>
      </w:pPr>
    </w:p>
    <w:p w:rsidR="00EB76C5" w:rsidRPr="002630AF" w:rsidRDefault="00EB76C5" w:rsidP="00EB76C5">
      <w:pPr>
        <w:pStyle w:val="Sinespaciado"/>
        <w:ind w:firstLine="709"/>
        <w:jc w:val="both"/>
        <w:rPr>
          <w:rFonts w:ascii="Abadi" w:hAnsi="Abadi" w:cs="Tahoma"/>
          <w:spacing w:val="4"/>
          <w:sz w:val="21"/>
          <w:szCs w:val="21"/>
          <w:lang w:eastAsia="es-ES"/>
        </w:rPr>
      </w:pPr>
      <w:r w:rsidRPr="002630AF">
        <w:rPr>
          <w:rFonts w:ascii="Abadi" w:hAnsi="Abadi" w:cs="Tahoma"/>
          <w:b/>
          <w:spacing w:val="4"/>
          <w:sz w:val="21"/>
          <w:szCs w:val="21"/>
          <w:lang w:eastAsia="es-ES"/>
        </w:rPr>
        <w:t>10.</w:t>
      </w:r>
      <w:r w:rsidRPr="002630AF">
        <w:rPr>
          <w:rFonts w:ascii="Abadi" w:hAnsi="Abadi" w:cs="Tahoma"/>
          <w:b/>
          <w:spacing w:val="4"/>
          <w:sz w:val="21"/>
          <w:szCs w:val="21"/>
          <w:lang w:eastAsia="es-ES"/>
        </w:rPr>
        <w:tab/>
      </w:r>
      <w:r w:rsidRPr="002630AF">
        <w:rPr>
          <w:rFonts w:ascii="Abadi" w:hAnsi="Abadi" w:cs="Tahoma"/>
          <w:spacing w:val="4"/>
          <w:sz w:val="21"/>
          <w:szCs w:val="21"/>
          <w:lang w:eastAsia="es-ES"/>
        </w:rPr>
        <w:t xml:space="preserve">Que los propuestos no ocuparon el cargo de Secretario o su equivalente, Procurador de Justicia o Diputado Local durante el año previo al día de la designación, se infiere del </w:t>
      </w:r>
      <w:r w:rsidRPr="002630AF">
        <w:rPr>
          <w:rFonts w:ascii="Abadi" w:hAnsi="Abadi" w:cs="Tahoma"/>
          <w:i/>
          <w:spacing w:val="4"/>
          <w:sz w:val="21"/>
          <w:szCs w:val="21"/>
          <w:lang w:eastAsia="es-ES"/>
        </w:rPr>
        <w:t>currículum vitae</w:t>
      </w:r>
      <w:r w:rsidRPr="002630AF">
        <w:rPr>
          <w:rFonts w:ascii="Abadi" w:hAnsi="Abadi" w:cs="Tahoma"/>
          <w:spacing w:val="4"/>
          <w:sz w:val="21"/>
          <w:szCs w:val="21"/>
          <w:lang w:eastAsia="es-ES"/>
        </w:rPr>
        <w:t xml:space="preserve"> de cada uno de los </w:t>
      </w:r>
      <w:r w:rsidRPr="002630AF">
        <w:rPr>
          <w:rFonts w:ascii="Abadi" w:hAnsi="Abadi" w:cs="Tahoma"/>
          <w:spacing w:val="4"/>
          <w:sz w:val="21"/>
          <w:szCs w:val="21"/>
          <w:lang w:eastAsia="es-ES"/>
        </w:rPr>
        <w:lastRenderedPageBreak/>
        <w:t>propuestos. Además de que, por tratarse de prohibición a ciertos cargos públicos, es un hecho notorio y público, que ninguno de ellos se encuentra en dicho supuesto.</w:t>
      </w:r>
    </w:p>
    <w:p w:rsidR="00EB76C5" w:rsidRPr="002630AF" w:rsidRDefault="00EB76C5" w:rsidP="00EB76C5">
      <w:pPr>
        <w:pStyle w:val="Sinespaciado"/>
        <w:ind w:firstLine="709"/>
        <w:jc w:val="both"/>
        <w:rPr>
          <w:rFonts w:ascii="Abadi" w:hAnsi="Abadi" w:cs="Tahoma"/>
          <w:spacing w:val="4"/>
          <w:sz w:val="21"/>
          <w:szCs w:val="21"/>
          <w:lang w:eastAsia="es-ES"/>
        </w:rPr>
      </w:pPr>
    </w:p>
    <w:p w:rsidR="00EB76C5" w:rsidRPr="002630AF" w:rsidRDefault="00EB76C5" w:rsidP="00EB76C5">
      <w:pPr>
        <w:pStyle w:val="Sinespaciado"/>
        <w:ind w:firstLine="708"/>
        <w:jc w:val="both"/>
        <w:rPr>
          <w:rFonts w:ascii="Abadi" w:hAnsi="Abadi" w:cs="Tahoma"/>
          <w:spacing w:val="4"/>
          <w:sz w:val="21"/>
          <w:szCs w:val="21"/>
          <w:lang w:eastAsia="es-ES"/>
        </w:rPr>
      </w:pPr>
      <w:r w:rsidRPr="002630AF">
        <w:rPr>
          <w:rFonts w:ascii="Abadi" w:hAnsi="Abadi" w:cs="Tahoma"/>
          <w:spacing w:val="4"/>
          <w:sz w:val="21"/>
          <w:szCs w:val="21"/>
          <w:lang w:eastAsia="es-ES"/>
        </w:rPr>
        <w:t xml:space="preserve">De acuerdo a lo anterior se infiere que todos ellos cumplen con los requisitos constitucionales y legales para ocupar el cargo de Magistrado Propietario del Supremo Tribunal de Justicia. </w:t>
      </w:r>
    </w:p>
    <w:p w:rsidR="00EB76C5" w:rsidRPr="002630AF" w:rsidRDefault="00EB76C5" w:rsidP="00EB76C5">
      <w:pPr>
        <w:pStyle w:val="Sinespaciado"/>
        <w:ind w:firstLine="708"/>
        <w:jc w:val="both"/>
        <w:rPr>
          <w:rFonts w:ascii="Abadi" w:hAnsi="Abadi" w:cs="Tahoma"/>
          <w:spacing w:val="10"/>
          <w:sz w:val="21"/>
          <w:szCs w:val="21"/>
          <w:lang w:val="es-ES" w:eastAsia="es-ES"/>
        </w:rPr>
      </w:pPr>
      <w:r w:rsidRPr="002630AF">
        <w:rPr>
          <w:rFonts w:ascii="Abadi" w:hAnsi="Abadi" w:cs="Tahoma"/>
          <w:spacing w:val="10"/>
          <w:sz w:val="21"/>
          <w:szCs w:val="21"/>
          <w:lang w:val="es-ES" w:eastAsia="es-ES"/>
        </w:rPr>
        <w:tab/>
      </w:r>
    </w:p>
    <w:p w:rsidR="00EB76C5" w:rsidRPr="002630AF" w:rsidRDefault="00EB76C5" w:rsidP="00EB76C5">
      <w:pPr>
        <w:pStyle w:val="Sinespaciado"/>
        <w:ind w:firstLine="709"/>
        <w:jc w:val="both"/>
        <w:rPr>
          <w:rFonts w:ascii="Abadi" w:hAnsi="Abadi" w:cs="Tahoma"/>
          <w:spacing w:val="4"/>
          <w:sz w:val="21"/>
          <w:szCs w:val="21"/>
          <w:lang w:eastAsia="es-ES"/>
        </w:rPr>
      </w:pPr>
      <w:r w:rsidRPr="002630AF">
        <w:rPr>
          <w:rFonts w:ascii="Abadi" w:hAnsi="Abadi" w:cs="Tahoma"/>
          <w:spacing w:val="4"/>
          <w:sz w:val="21"/>
          <w:szCs w:val="21"/>
          <w:lang w:eastAsia="es-ES"/>
        </w:rPr>
        <w:t>Por lo expuesto, con fundamento en los artículos 113 fracción IV y 171 de la Ley Orgánica del Poder Legislativo, la Comisión de Justicia somete a la consideración del Pleno del Congreso el siguiente:</w:t>
      </w:r>
    </w:p>
    <w:p w:rsidR="00EB76C5" w:rsidRPr="002630AF" w:rsidRDefault="00EB76C5" w:rsidP="00EB76C5">
      <w:pPr>
        <w:pStyle w:val="Sinespaciado"/>
        <w:jc w:val="both"/>
        <w:rPr>
          <w:rStyle w:val="CharacterStyle1"/>
          <w:rFonts w:ascii="Abadi" w:hAnsi="Abadi" w:cs="Tahoma"/>
          <w:b/>
          <w:bCs/>
          <w:sz w:val="21"/>
          <w:szCs w:val="21"/>
          <w:lang w:val="es-ES" w:eastAsia="es-ES"/>
        </w:rPr>
      </w:pPr>
    </w:p>
    <w:p w:rsidR="00EB76C5" w:rsidRPr="002630AF" w:rsidRDefault="00EB76C5" w:rsidP="00EB76C5">
      <w:pPr>
        <w:pStyle w:val="Sinespaciado"/>
        <w:jc w:val="center"/>
        <w:rPr>
          <w:rStyle w:val="CharacterStyle1"/>
          <w:rFonts w:ascii="Abadi" w:hAnsi="Abadi" w:cs="Tahoma"/>
          <w:b/>
          <w:bCs/>
          <w:sz w:val="21"/>
          <w:szCs w:val="21"/>
          <w:lang w:val="es-ES" w:eastAsia="es-ES"/>
        </w:rPr>
      </w:pPr>
      <w:r w:rsidRPr="002630AF">
        <w:rPr>
          <w:rStyle w:val="CharacterStyle1"/>
          <w:rFonts w:ascii="Abadi" w:hAnsi="Abadi" w:cs="Tahoma"/>
          <w:b/>
          <w:bCs/>
          <w:sz w:val="21"/>
          <w:szCs w:val="21"/>
          <w:lang w:val="es-ES" w:eastAsia="es-ES"/>
        </w:rPr>
        <w:t>ACUERDO</w:t>
      </w:r>
    </w:p>
    <w:p w:rsidR="00EB76C5" w:rsidRPr="002630AF" w:rsidRDefault="00EB76C5" w:rsidP="00EB76C5">
      <w:pPr>
        <w:pStyle w:val="Sinespaciado"/>
        <w:jc w:val="both"/>
        <w:rPr>
          <w:rStyle w:val="CharacterStyle1"/>
          <w:rFonts w:ascii="Abadi" w:hAnsi="Abadi" w:cs="Tahoma"/>
          <w:b/>
          <w:bCs/>
          <w:sz w:val="21"/>
          <w:szCs w:val="21"/>
          <w:lang w:val="es-ES" w:eastAsia="es-ES"/>
        </w:rPr>
      </w:pPr>
    </w:p>
    <w:p w:rsidR="00EB76C5" w:rsidRPr="002630AF" w:rsidRDefault="00EB76C5" w:rsidP="00EB76C5">
      <w:pPr>
        <w:pStyle w:val="Sinespaciado"/>
        <w:ind w:firstLine="709"/>
        <w:jc w:val="both"/>
        <w:rPr>
          <w:rFonts w:ascii="Abadi" w:hAnsi="Abadi" w:cs="Tahoma"/>
          <w:spacing w:val="4"/>
          <w:sz w:val="21"/>
          <w:szCs w:val="21"/>
          <w:lang w:eastAsia="es-ES"/>
        </w:rPr>
      </w:pPr>
      <w:r w:rsidRPr="002630AF">
        <w:rPr>
          <w:rFonts w:ascii="Abadi" w:hAnsi="Abadi" w:cs="Tahoma"/>
          <w:b/>
          <w:spacing w:val="4"/>
          <w:sz w:val="21"/>
          <w:szCs w:val="21"/>
          <w:lang w:eastAsia="es-ES"/>
        </w:rPr>
        <w:t>Único.</w:t>
      </w:r>
      <w:r w:rsidRPr="002630AF">
        <w:rPr>
          <w:rFonts w:ascii="Abadi" w:hAnsi="Abadi" w:cs="Tahoma"/>
          <w:spacing w:val="4"/>
          <w:sz w:val="21"/>
          <w:szCs w:val="21"/>
          <w:lang w:eastAsia="es-ES"/>
        </w:rPr>
        <w:t xml:space="preserve"> De conformidad con los artículos 116 fracción III y 95 de la Constitución Política de los Estados Unidos Mexicanos, 63 fracción XXI y 85 de la Constitución Política para el Estado de Guanajuato, 58 y 64 de la Ley Orgánica del Poder Judicial, la ciudadana licenciada Ma. Rosa Medina Rodríguez, y los ciudadanos licenciados Daniel Aguilera Cid y Francisco Ramos Tristán, reúnen los requisitos constitucionales y legales para ocupar el cargo de Magistrado Propietario del Supremo Tribunal de Justicia del Estado de Guanajuato, por lo que procede designar de entre ellos a quien deba ocupar dicho cargo, por el término de siete años, que se contará a partir del momento en que rinda su protesta.</w:t>
      </w:r>
    </w:p>
    <w:p w:rsidR="00EB76C5" w:rsidRPr="002630AF" w:rsidRDefault="00EB76C5" w:rsidP="00EB76C5">
      <w:pPr>
        <w:pStyle w:val="Sinespaciado"/>
        <w:ind w:firstLine="709"/>
        <w:jc w:val="both"/>
        <w:rPr>
          <w:rStyle w:val="CharacterStyle1"/>
          <w:rFonts w:ascii="Abadi" w:hAnsi="Abadi" w:cs="Tahoma"/>
          <w:spacing w:val="5"/>
          <w:sz w:val="21"/>
          <w:szCs w:val="21"/>
          <w:lang w:val="es-ES" w:eastAsia="es-ES"/>
        </w:rPr>
      </w:pPr>
    </w:p>
    <w:p w:rsidR="00EB76C5" w:rsidRPr="002630AF" w:rsidRDefault="00EB76C5" w:rsidP="00EB76C5">
      <w:pPr>
        <w:pStyle w:val="Textoindependiente"/>
        <w:ind w:firstLine="709"/>
        <w:rPr>
          <w:rFonts w:ascii="Abadi" w:hAnsi="Abadi"/>
          <w:w w:val="110"/>
          <w:sz w:val="21"/>
          <w:szCs w:val="21"/>
          <w:lang w:val="es-MX"/>
        </w:rPr>
      </w:pPr>
      <w:bookmarkStart w:id="11" w:name="_Hlk536795561"/>
      <w:r w:rsidRPr="002630AF">
        <w:rPr>
          <w:rFonts w:ascii="Abadi" w:hAnsi="Abadi"/>
          <w:w w:val="110"/>
          <w:sz w:val="21"/>
          <w:szCs w:val="21"/>
          <w:lang w:val="es-MX"/>
        </w:rPr>
        <w:t>Guanajuato, Gto., 17 de diciembre de 2018</w:t>
      </w:r>
      <w:r w:rsidRPr="002630AF">
        <w:rPr>
          <w:rFonts w:ascii="Abadi" w:hAnsi="Abadi"/>
          <w:b w:val="0"/>
          <w:w w:val="110"/>
          <w:sz w:val="21"/>
          <w:szCs w:val="21"/>
          <w:lang w:val="es-MX"/>
        </w:rPr>
        <w:t>.</w:t>
      </w:r>
      <w:r w:rsidRPr="002630AF">
        <w:rPr>
          <w:rFonts w:ascii="Abadi" w:hAnsi="Abadi"/>
          <w:w w:val="110"/>
          <w:sz w:val="21"/>
          <w:szCs w:val="21"/>
          <w:lang w:val="es-MX"/>
        </w:rPr>
        <w:t xml:space="preserve"> La Comisión de Justicia. Dip. Laura Cristina Márquez Alcalá. Dip. Ernesto Alejandro Prieto Gallardo. Dip. Alejandra Gutiérrez Campos.  Dip. Jéssica Cabal Ceballos. Dip. Vanessa Sánchez Cordero.»</w:t>
      </w:r>
      <w:bookmarkEnd w:id="10"/>
    </w:p>
    <w:p w:rsidR="003B7F2E" w:rsidRPr="002630AF" w:rsidRDefault="003B7F2E" w:rsidP="00EB76C5">
      <w:pPr>
        <w:pStyle w:val="Textoindependiente"/>
        <w:ind w:firstLine="709"/>
        <w:rPr>
          <w:rFonts w:ascii="Abadi" w:hAnsi="Abadi"/>
          <w:w w:val="110"/>
          <w:sz w:val="21"/>
          <w:szCs w:val="21"/>
          <w:lang w:val="es-MX"/>
        </w:rPr>
      </w:pPr>
    </w:p>
    <w:p w:rsidR="00481228" w:rsidRPr="002630AF" w:rsidRDefault="00481228" w:rsidP="00481228">
      <w:pPr>
        <w:pStyle w:val="Textoindependiente"/>
        <w:ind w:firstLine="709"/>
        <w:rPr>
          <w:rFonts w:ascii="Abadi" w:hAnsi="Abadi"/>
          <w:b w:val="0"/>
          <w:w w:val="110"/>
          <w:sz w:val="21"/>
          <w:szCs w:val="21"/>
          <w:lang w:val="es-MX"/>
        </w:rPr>
      </w:pPr>
      <w:r w:rsidRPr="002630AF">
        <w:rPr>
          <w:rFonts w:ascii="Abadi" w:hAnsi="Abadi"/>
          <w:w w:val="110"/>
          <w:sz w:val="21"/>
          <w:szCs w:val="21"/>
          <w:lang w:val="es-MX"/>
        </w:rPr>
        <w:t xml:space="preserve">-La C. Presidenta: </w:t>
      </w:r>
      <w:r w:rsidRPr="002630AF">
        <w:rPr>
          <w:rFonts w:ascii="Abadi" w:hAnsi="Abadi"/>
          <w:b w:val="0"/>
          <w:w w:val="110"/>
          <w:sz w:val="21"/>
          <w:szCs w:val="21"/>
          <w:lang w:val="es-MX"/>
        </w:rPr>
        <w:t>Si algún diputado o alguna diputada desean hacer uso de la palabra en pro o en contra, indíquenlo a esta presidencia.</w:t>
      </w:r>
    </w:p>
    <w:p w:rsidR="00481228" w:rsidRPr="002630AF" w:rsidRDefault="00481228" w:rsidP="00481228">
      <w:pPr>
        <w:pStyle w:val="Textoindependiente"/>
        <w:ind w:firstLine="709"/>
        <w:rPr>
          <w:rFonts w:ascii="Abadi" w:hAnsi="Abadi"/>
          <w:b w:val="0"/>
          <w:w w:val="110"/>
          <w:sz w:val="21"/>
          <w:szCs w:val="21"/>
          <w:lang w:val="es-MX"/>
        </w:rPr>
      </w:pPr>
    </w:p>
    <w:p w:rsidR="00481228" w:rsidRPr="002630AF" w:rsidRDefault="00481228" w:rsidP="00481228">
      <w:pPr>
        <w:pStyle w:val="Textoindependiente"/>
        <w:ind w:firstLine="709"/>
        <w:rPr>
          <w:rFonts w:ascii="Abadi" w:hAnsi="Abadi"/>
          <w:b w:val="0"/>
          <w:w w:val="110"/>
          <w:sz w:val="21"/>
          <w:szCs w:val="21"/>
          <w:lang w:val="es-MX"/>
        </w:rPr>
      </w:pPr>
      <w:r w:rsidRPr="002630AF">
        <w:rPr>
          <w:rFonts w:ascii="Abadi" w:hAnsi="Abadi"/>
          <w:b w:val="0"/>
          <w:w w:val="110"/>
          <w:sz w:val="21"/>
          <w:szCs w:val="21"/>
          <w:lang w:val="es-MX"/>
        </w:rPr>
        <w:t xml:space="preserve">Bien. En virtud de que no se han registrado participaciones, se pide a la secretaría proceda recabar votación nominal de la Asamblea, a través del </w:t>
      </w:r>
      <w:r w:rsidRPr="002630AF">
        <w:rPr>
          <w:rFonts w:ascii="Abadi" w:hAnsi="Abadi"/>
          <w:b w:val="0"/>
          <w:w w:val="110"/>
          <w:sz w:val="21"/>
          <w:szCs w:val="21"/>
          <w:lang w:val="es-MX"/>
        </w:rPr>
        <w:t>sistema electrónico, a efecto de aprobar o no el dictamen puesto a su consideración. Se abre el sistema electrónico.</w:t>
      </w:r>
    </w:p>
    <w:p w:rsidR="00481228" w:rsidRPr="002630AF" w:rsidRDefault="00481228" w:rsidP="00481228">
      <w:pPr>
        <w:pStyle w:val="Textoindependiente"/>
        <w:ind w:firstLine="709"/>
        <w:rPr>
          <w:rFonts w:ascii="Abadi" w:hAnsi="Abadi"/>
          <w:b w:val="0"/>
          <w:w w:val="110"/>
          <w:sz w:val="21"/>
          <w:szCs w:val="21"/>
          <w:lang w:val="es-MX"/>
        </w:rPr>
      </w:pPr>
    </w:p>
    <w:p w:rsidR="00481228" w:rsidRPr="002630AF" w:rsidRDefault="00481228" w:rsidP="00481228">
      <w:pPr>
        <w:pStyle w:val="Textoindependiente"/>
        <w:ind w:firstLine="709"/>
        <w:rPr>
          <w:rFonts w:ascii="Abadi" w:hAnsi="Abadi"/>
          <w:b w:val="0"/>
          <w:w w:val="110"/>
          <w:sz w:val="21"/>
          <w:szCs w:val="21"/>
          <w:lang w:val="es-MX"/>
        </w:rPr>
      </w:pPr>
      <w:r w:rsidRPr="002630AF">
        <w:rPr>
          <w:rFonts w:ascii="Abadi" w:hAnsi="Abadi"/>
          <w:w w:val="110"/>
          <w:sz w:val="21"/>
          <w:szCs w:val="21"/>
          <w:lang w:val="es-MX"/>
        </w:rPr>
        <w:t xml:space="preserve">-La Secretaría: </w:t>
      </w:r>
      <w:r w:rsidRPr="002630AF">
        <w:rPr>
          <w:rFonts w:ascii="Abadi" w:hAnsi="Abadi"/>
          <w:b w:val="0"/>
          <w:w w:val="110"/>
          <w:sz w:val="21"/>
          <w:szCs w:val="21"/>
          <w:lang w:val="es-MX"/>
        </w:rPr>
        <w:t>En votación nominal por el sistema electrónico, se pregunta a las diputadas y a los diputados si se aprueba el dictamen puesto a su consideración.</w:t>
      </w:r>
    </w:p>
    <w:p w:rsidR="00481228" w:rsidRPr="002630AF" w:rsidRDefault="00481228" w:rsidP="00481228">
      <w:pPr>
        <w:pStyle w:val="Textoindependiente"/>
        <w:ind w:firstLine="709"/>
        <w:rPr>
          <w:rFonts w:ascii="Abadi" w:hAnsi="Abadi"/>
          <w:b w:val="0"/>
          <w:w w:val="110"/>
          <w:sz w:val="21"/>
          <w:szCs w:val="21"/>
          <w:lang w:val="es-MX"/>
        </w:rPr>
      </w:pPr>
    </w:p>
    <w:p w:rsidR="00481228" w:rsidRPr="002630AF" w:rsidRDefault="00481228" w:rsidP="00481228">
      <w:pPr>
        <w:pStyle w:val="Textoindependiente"/>
        <w:ind w:firstLine="709"/>
        <w:rPr>
          <w:rFonts w:ascii="Abadi" w:hAnsi="Abadi"/>
          <w:w w:val="110"/>
          <w:sz w:val="21"/>
          <w:szCs w:val="21"/>
          <w:lang w:val="es-MX"/>
        </w:rPr>
      </w:pPr>
      <w:r w:rsidRPr="002630AF">
        <w:rPr>
          <w:rFonts w:ascii="Abadi" w:hAnsi="Abadi"/>
          <w:w w:val="110"/>
          <w:sz w:val="21"/>
          <w:szCs w:val="21"/>
          <w:lang w:val="es-MX"/>
        </w:rPr>
        <w:t>(Votación)</w:t>
      </w:r>
    </w:p>
    <w:p w:rsidR="00481228" w:rsidRPr="002630AF" w:rsidRDefault="00481228" w:rsidP="00481228">
      <w:pPr>
        <w:pStyle w:val="Textoindependiente"/>
        <w:ind w:firstLine="709"/>
        <w:rPr>
          <w:rFonts w:ascii="Abadi" w:hAnsi="Abadi"/>
          <w:b w:val="0"/>
          <w:w w:val="110"/>
          <w:sz w:val="21"/>
          <w:szCs w:val="21"/>
          <w:lang w:val="es-MX"/>
        </w:rPr>
      </w:pPr>
    </w:p>
    <w:p w:rsidR="00481228" w:rsidRPr="002630AF" w:rsidRDefault="00481228" w:rsidP="00481228">
      <w:pPr>
        <w:ind w:firstLine="709"/>
        <w:jc w:val="both"/>
        <w:rPr>
          <w:rFonts w:ascii="Abadi" w:hAnsi="Abadi" w:cs="Arial"/>
          <w:b/>
          <w:sz w:val="21"/>
          <w:szCs w:val="21"/>
        </w:rPr>
      </w:pPr>
      <w:r w:rsidRPr="002630AF">
        <w:rPr>
          <w:rFonts w:ascii="Abadi" w:hAnsi="Abadi" w:cs="Arial"/>
          <w:b/>
          <w:sz w:val="21"/>
          <w:szCs w:val="21"/>
        </w:rPr>
        <w:t>¿Falta alguna diputada o algún diputado de emitir su voto?</w:t>
      </w:r>
    </w:p>
    <w:p w:rsidR="00481228" w:rsidRPr="002630AF" w:rsidRDefault="00481228" w:rsidP="00481228">
      <w:pPr>
        <w:ind w:firstLine="709"/>
        <w:jc w:val="both"/>
        <w:rPr>
          <w:rFonts w:ascii="Abadi" w:hAnsi="Abadi" w:cs="Arial"/>
          <w:b/>
          <w:sz w:val="21"/>
          <w:szCs w:val="21"/>
        </w:rPr>
      </w:pPr>
    </w:p>
    <w:p w:rsidR="00481228" w:rsidRPr="002630AF" w:rsidRDefault="00481228" w:rsidP="00481228">
      <w:pPr>
        <w:ind w:firstLine="709"/>
        <w:jc w:val="both"/>
        <w:rPr>
          <w:rFonts w:ascii="Abadi" w:hAnsi="Abadi" w:cs="Arial"/>
          <w:sz w:val="21"/>
          <w:szCs w:val="21"/>
        </w:rPr>
      </w:pPr>
      <w:r w:rsidRPr="002630AF">
        <w:rPr>
          <w:rFonts w:ascii="Abadi" w:hAnsi="Abadi" w:cs="Arial"/>
          <w:b/>
          <w:sz w:val="21"/>
          <w:szCs w:val="21"/>
        </w:rPr>
        <w:t xml:space="preserve">-La C. Presidenta: </w:t>
      </w:r>
      <w:r w:rsidRPr="002630AF">
        <w:rPr>
          <w:rFonts w:ascii="Abadi" w:hAnsi="Abadi" w:cs="Arial"/>
          <w:sz w:val="21"/>
          <w:szCs w:val="21"/>
        </w:rPr>
        <w:t>Se cierra el sistema electrónico.</w:t>
      </w:r>
    </w:p>
    <w:p w:rsidR="00481228" w:rsidRPr="002630AF" w:rsidRDefault="00481228" w:rsidP="00481228">
      <w:pPr>
        <w:ind w:firstLine="709"/>
        <w:jc w:val="both"/>
        <w:rPr>
          <w:rFonts w:ascii="Abadi" w:hAnsi="Abadi" w:cs="Arial"/>
          <w:sz w:val="21"/>
          <w:szCs w:val="21"/>
        </w:rPr>
      </w:pPr>
    </w:p>
    <w:p w:rsidR="00481228" w:rsidRPr="002630AF" w:rsidRDefault="00481228" w:rsidP="00481228">
      <w:pPr>
        <w:ind w:firstLine="709"/>
        <w:jc w:val="both"/>
        <w:rPr>
          <w:rFonts w:ascii="Abadi" w:hAnsi="Abadi" w:cs="Arial"/>
          <w:b/>
          <w:sz w:val="21"/>
          <w:szCs w:val="21"/>
        </w:rPr>
      </w:pPr>
      <w:r w:rsidRPr="002630AF">
        <w:rPr>
          <w:rFonts w:ascii="Abadi" w:hAnsi="Abadi" w:cs="Arial"/>
          <w:b/>
          <w:sz w:val="21"/>
          <w:szCs w:val="21"/>
        </w:rPr>
        <w:t xml:space="preserve">-La Secretaría: </w:t>
      </w:r>
      <w:r w:rsidRPr="002630AF">
        <w:rPr>
          <w:rFonts w:ascii="Abadi" w:hAnsi="Abadi" w:cs="Arial"/>
          <w:sz w:val="21"/>
          <w:szCs w:val="21"/>
        </w:rPr>
        <w:t xml:space="preserve">Señora presidenta, se registraron </w:t>
      </w:r>
      <w:r w:rsidRPr="002630AF">
        <w:rPr>
          <w:rFonts w:ascii="Abadi" w:hAnsi="Abadi" w:cs="Arial"/>
          <w:b/>
          <w:sz w:val="21"/>
          <w:szCs w:val="21"/>
        </w:rPr>
        <w:t>treinta votos a favor y cuatro en contra.</w:t>
      </w:r>
    </w:p>
    <w:p w:rsidR="00481228" w:rsidRPr="002630AF" w:rsidRDefault="00481228" w:rsidP="00481228">
      <w:pPr>
        <w:ind w:firstLine="709"/>
        <w:jc w:val="both"/>
        <w:rPr>
          <w:rFonts w:ascii="Abadi" w:hAnsi="Abadi" w:cs="Arial"/>
          <w:b/>
          <w:sz w:val="21"/>
          <w:szCs w:val="21"/>
        </w:rPr>
      </w:pPr>
    </w:p>
    <w:p w:rsidR="00481228" w:rsidRPr="002630AF" w:rsidRDefault="00481228" w:rsidP="00481228">
      <w:pPr>
        <w:ind w:firstLine="709"/>
        <w:jc w:val="both"/>
        <w:rPr>
          <w:rFonts w:ascii="Abadi" w:hAnsi="Abadi" w:cs="Arial"/>
          <w:sz w:val="21"/>
          <w:szCs w:val="21"/>
        </w:rPr>
      </w:pPr>
      <w:r w:rsidRPr="002630AF">
        <w:rPr>
          <w:rFonts w:ascii="Abadi" w:hAnsi="Abadi" w:cs="Arial"/>
          <w:b/>
          <w:sz w:val="21"/>
          <w:szCs w:val="21"/>
        </w:rPr>
        <w:t xml:space="preserve">-La C. Presidenta: </w:t>
      </w:r>
      <w:r w:rsidRPr="002630AF">
        <w:rPr>
          <w:rFonts w:ascii="Abadi" w:hAnsi="Abadi" w:cs="Arial"/>
          <w:sz w:val="21"/>
          <w:szCs w:val="21"/>
        </w:rPr>
        <w:t xml:space="preserve">El dictamen ha sido aprobado </w:t>
      </w:r>
      <w:r w:rsidR="008E5070" w:rsidRPr="002630AF">
        <w:rPr>
          <w:rFonts w:ascii="Abadi" w:hAnsi="Abadi" w:cs="Arial"/>
          <w:sz w:val="21"/>
          <w:szCs w:val="21"/>
        </w:rPr>
        <w:t>con</w:t>
      </w:r>
      <w:r w:rsidRPr="002630AF">
        <w:rPr>
          <w:rFonts w:ascii="Abadi" w:hAnsi="Abadi" w:cs="Arial"/>
          <w:sz w:val="21"/>
          <w:szCs w:val="21"/>
        </w:rPr>
        <w:t xml:space="preserve"> treinta votos; por mayoría de votos.</w:t>
      </w:r>
    </w:p>
    <w:p w:rsidR="00481228" w:rsidRPr="002630AF" w:rsidRDefault="00481228" w:rsidP="00481228">
      <w:pPr>
        <w:ind w:firstLine="709"/>
        <w:jc w:val="both"/>
        <w:rPr>
          <w:rFonts w:ascii="Abadi" w:hAnsi="Abadi" w:cs="Arial"/>
          <w:sz w:val="21"/>
          <w:szCs w:val="21"/>
        </w:rPr>
      </w:pPr>
    </w:p>
    <w:p w:rsidR="00481228" w:rsidRPr="002630AF" w:rsidRDefault="00481228" w:rsidP="00481228">
      <w:pPr>
        <w:ind w:firstLine="709"/>
        <w:jc w:val="both"/>
        <w:rPr>
          <w:rFonts w:ascii="Abadi" w:hAnsi="Abadi" w:cs="Arial"/>
          <w:sz w:val="21"/>
          <w:szCs w:val="21"/>
        </w:rPr>
      </w:pPr>
      <w:r w:rsidRPr="002630AF">
        <w:rPr>
          <w:rFonts w:ascii="Abadi" w:hAnsi="Abadi" w:cs="Arial"/>
          <w:sz w:val="21"/>
          <w:szCs w:val="21"/>
        </w:rPr>
        <w:t xml:space="preserve">En consecuencia, procede que la Asamblea se pronuncie para la designación </w:t>
      </w:r>
      <w:r w:rsidRPr="002630AF">
        <w:rPr>
          <w:rFonts w:ascii="Abadi" w:hAnsi="Abadi"/>
          <w:sz w:val="21"/>
          <w:szCs w:val="21"/>
        </w:rPr>
        <w:t xml:space="preserve">de un Magistrado Propietario del Supremo Tribunal de Justicia del Estado, </w:t>
      </w:r>
      <w:r w:rsidRPr="002630AF">
        <w:rPr>
          <w:rFonts w:ascii="Abadi" w:hAnsi="Abadi" w:cs="Arial"/>
          <w:sz w:val="21"/>
          <w:szCs w:val="21"/>
        </w:rPr>
        <w:t>para lo cual se recabará votación por cédula, en los términos del artículo 193, fracción III de nuestra Ley Orgánica, a través del sistema electrónico. Para tal efecto, se abre el sistema electrónico.</w:t>
      </w:r>
    </w:p>
    <w:p w:rsidR="00481228" w:rsidRPr="002630AF" w:rsidRDefault="00481228" w:rsidP="00481228">
      <w:pPr>
        <w:ind w:firstLine="709"/>
        <w:jc w:val="both"/>
        <w:rPr>
          <w:rFonts w:ascii="Abadi" w:hAnsi="Abadi" w:cs="Arial"/>
          <w:sz w:val="21"/>
          <w:szCs w:val="21"/>
        </w:rPr>
      </w:pPr>
    </w:p>
    <w:p w:rsidR="00481228" w:rsidRPr="002630AF" w:rsidRDefault="00481228" w:rsidP="00481228">
      <w:pPr>
        <w:ind w:firstLine="709"/>
        <w:jc w:val="both"/>
        <w:rPr>
          <w:rFonts w:ascii="Abadi" w:hAnsi="Abadi" w:cs="Arial"/>
          <w:sz w:val="21"/>
          <w:szCs w:val="21"/>
        </w:rPr>
      </w:pPr>
      <w:r w:rsidRPr="002630AF">
        <w:rPr>
          <w:rFonts w:ascii="Abadi" w:hAnsi="Abadi" w:cs="Arial"/>
          <w:b/>
          <w:sz w:val="21"/>
          <w:szCs w:val="21"/>
        </w:rPr>
        <w:t xml:space="preserve">-La Secretaría: </w:t>
      </w:r>
      <w:r w:rsidRPr="002630AF">
        <w:rPr>
          <w:rFonts w:ascii="Abadi" w:hAnsi="Abadi" w:cs="Arial"/>
          <w:sz w:val="21"/>
          <w:szCs w:val="21"/>
        </w:rPr>
        <w:t xml:space="preserve">Por instrucciones de la presidencia, en votación por cédula, se consulta a las diputadas y a los diputados se pronuncien para la designación </w:t>
      </w:r>
      <w:r w:rsidRPr="002630AF">
        <w:rPr>
          <w:rFonts w:ascii="Abadi" w:hAnsi="Abadi"/>
          <w:sz w:val="21"/>
          <w:szCs w:val="21"/>
        </w:rPr>
        <w:t>de un Magistrado Propietario del Supremo Tribunal de Justicia del Estado.</w:t>
      </w:r>
    </w:p>
    <w:p w:rsidR="00481228" w:rsidRPr="002630AF" w:rsidRDefault="00481228" w:rsidP="00481228">
      <w:pPr>
        <w:ind w:firstLine="709"/>
        <w:jc w:val="both"/>
        <w:rPr>
          <w:rFonts w:ascii="Abadi" w:hAnsi="Abadi" w:cs="Arial"/>
          <w:sz w:val="21"/>
          <w:szCs w:val="21"/>
        </w:rPr>
      </w:pPr>
    </w:p>
    <w:p w:rsidR="00481228" w:rsidRPr="002630AF" w:rsidRDefault="00481228" w:rsidP="00481228">
      <w:pPr>
        <w:ind w:firstLine="709"/>
        <w:jc w:val="both"/>
        <w:rPr>
          <w:rFonts w:ascii="Abadi" w:hAnsi="Abadi" w:cs="Arial"/>
          <w:b/>
          <w:sz w:val="21"/>
          <w:szCs w:val="21"/>
        </w:rPr>
      </w:pPr>
      <w:r w:rsidRPr="002630AF">
        <w:rPr>
          <w:rFonts w:ascii="Abadi" w:hAnsi="Abadi" w:cs="Arial"/>
          <w:b/>
          <w:sz w:val="21"/>
          <w:szCs w:val="21"/>
        </w:rPr>
        <w:t>(Votación por cédula)</w:t>
      </w:r>
    </w:p>
    <w:p w:rsidR="00481228" w:rsidRPr="002630AF" w:rsidRDefault="00481228" w:rsidP="00481228">
      <w:pPr>
        <w:ind w:firstLine="709"/>
        <w:jc w:val="both"/>
        <w:rPr>
          <w:rFonts w:ascii="Abadi" w:hAnsi="Abadi" w:cs="Arial"/>
          <w:b/>
          <w:sz w:val="21"/>
          <w:szCs w:val="21"/>
        </w:rPr>
      </w:pPr>
    </w:p>
    <w:p w:rsidR="00481228" w:rsidRPr="002630AF" w:rsidRDefault="00481228" w:rsidP="00481228">
      <w:pPr>
        <w:ind w:firstLine="709"/>
        <w:jc w:val="both"/>
        <w:rPr>
          <w:rFonts w:ascii="Abadi" w:hAnsi="Abadi" w:cs="Arial"/>
          <w:b/>
          <w:sz w:val="21"/>
          <w:szCs w:val="21"/>
        </w:rPr>
      </w:pPr>
      <w:r w:rsidRPr="002630AF">
        <w:rPr>
          <w:rFonts w:ascii="Abadi" w:hAnsi="Abadi" w:cs="Arial"/>
          <w:b/>
          <w:sz w:val="21"/>
          <w:szCs w:val="21"/>
        </w:rPr>
        <w:t>¿Falta alguna diputada o algún diputado de emitir su voto?</w:t>
      </w:r>
    </w:p>
    <w:p w:rsidR="00481228" w:rsidRPr="002630AF" w:rsidRDefault="00481228" w:rsidP="00481228">
      <w:pPr>
        <w:ind w:firstLine="709"/>
        <w:jc w:val="both"/>
        <w:rPr>
          <w:rFonts w:ascii="Abadi" w:hAnsi="Abadi" w:cs="Arial"/>
          <w:b/>
          <w:sz w:val="21"/>
          <w:szCs w:val="21"/>
        </w:rPr>
      </w:pPr>
    </w:p>
    <w:p w:rsidR="00481228" w:rsidRPr="002630AF" w:rsidRDefault="00481228" w:rsidP="00481228">
      <w:pPr>
        <w:ind w:firstLine="709"/>
        <w:jc w:val="both"/>
        <w:rPr>
          <w:rFonts w:ascii="Abadi" w:hAnsi="Abadi" w:cs="Arial"/>
          <w:sz w:val="21"/>
          <w:szCs w:val="21"/>
        </w:rPr>
      </w:pPr>
      <w:r w:rsidRPr="002630AF">
        <w:rPr>
          <w:rFonts w:ascii="Abadi" w:hAnsi="Abadi" w:cs="Arial"/>
          <w:b/>
          <w:sz w:val="21"/>
          <w:szCs w:val="21"/>
        </w:rPr>
        <w:t xml:space="preserve">-La C. Presidenta: </w:t>
      </w:r>
      <w:r w:rsidRPr="002630AF">
        <w:rPr>
          <w:rFonts w:ascii="Abadi" w:hAnsi="Abadi" w:cs="Arial"/>
          <w:sz w:val="21"/>
          <w:szCs w:val="21"/>
        </w:rPr>
        <w:t xml:space="preserve">Se cierra el sistema electrónico. </w:t>
      </w:r>
    </w:p>
    <w:p w:rsidR="00481228" w:rsidRPr="002630AF" w:rsidRDefault="00481228" w:rsidP="00481228">
      <w:pPr>
        <w:ind w:firstLine="709"/>
        <w:jc w:val="both"/>
        <w:rPr>
          <w:rFonts w:ascii="Abadi" w:hAnsi="Abadi" w:cs="Arial"/>
          <w:sz w:val="21"/>
          <w:szCs w:val="21"/>
        </w:rPr>
      </w:pPr>
    </w:p>
    <w:p w:rsidR="00481228" w:rsidRPr="002630AF" w:rsidRDefault="00481228" w:rsidP="008E5070">
      <w:pPr>
        <w:ind w:firstLine="709"/>
        <w:jc w:val="both"/>
        <w:rPr>
          <w:rFonts w:ascii="Abadi" w:hAnsi="Abadi" w:cs="Arial"/>
          <w:b/>
          <w:sz w:val="21"/>
          <w:szCs w:val="21"/>
        </w:rPr>
      </w:pPr>
      <w:r w:rsidRPr="002630AF">
        <w:rPr>
          <w:rFonts w:ascii="Abadi" w:hAnsi="Abadi" w:cs="Arial"/>
          <w:b/>
          <w:sz w:val="21"/>
          <w:szCs w:val="21"/>
        </w:rPr>
        <w:t xml:space="preserve">-La Secretaría: </w:t>
      </w:r>
      <w:r w:rsidRPr="002630AF">
        <w:rPr>
          <w:rFonts w:ascii="Abadi" w:hAnsi="Abadi" w:cs="Arial"/>
          <w:sz w:val="21"/>
          <w:szCs w:val="21"/>
        </w:rPr>
        <w:t xml:space="preserve">Señora presidenta, se registraron </w:t>
      </w:r>
      <w:r w:rsidRPr="002630AF">
        <w:rPr>
          <w:rFonts w:ascii="Abadi" w:hAnsi="Abadi" w:cs="Arial"/>
          <w:b/>
          <w:sz w:val="21"/>
          <w:szCs w:val="21"/>
        </w:rPr>
        <w:t>treinta y cuatro votos a favor.</w:t>
      </w:r>
    </w:p>
    <w:p w:rsidR="00481228" w:rsidRPr="002630AF" w:rsidRDefault="00481228" w:rsidP="00481228">
      <w:pPr>
        <w:ind w:firstLine="709"/>
        <w:jc w:val="both"/>
        <w:rPr>
          <w:rFonts w:ascii="Abadi" w:hAnsi="Abadi" w:cs="Arial"/>
          <w:sz w:val="21"/>
          <w:szCs w:val="21"/>
        </w:rPr>
      </w:pPr>
    </w:p>
    <w:p w:rsidR="00481228" w:rsidRPr="002630AF" w:rsidRDefault="00481228" w:rsidP="00481228">
      <w:pPr>
        <w:ind w:firstLine="709"/>
        <w:jc w:val="both"/>
        <w:rPr>
          <w:rFonts w:ascii="Abadi" w:hAnsi="Abadi" w:cs="Tahoma"/>
          <w:b/>
          <w:spacing w:val="4"/>
          <w:sz w:val="21"/>
          <w:szCs w:val="21"/>
        </w:rPr>
      </w:pPr>
      <w:r w:rsidRPr="002630AF">
        <w:rPr>
          <w:rFonts w:ascii="Abadi" w:hAnsi="Abadi" w:cs="Arial"/>
          <w:b/>
          <w:sz w:val="21"/>
          <w:szCs w:val="21"/>
        </w:rPr>
        <w:lastRenderedPageBreak/>
        <w:t xml:space="preserve">-La C. Presidenta: </w:t>
      </w:r>
      <w:r w:rsidRPr="002630AF">
        <w:rPr>
          <w:rFonts w:ascii="Abadi" w:hAnsi="Abadi" w:cs="Arial"/>
          <w:sz w:val="21"/>
          <w:szCs w:val="21"/>
        </w:rPr>
        <w:t xml:space="preserve">La ciudadana </w:t>
      </w:r>
      <w:r w:rsidRPr="002630AF">
        <w:rPr>
          <w:rFonts w:ascii="Abadi" w:hAnsi="Abadi" w:cs="Tahoma"/>
          <w:b/>
          <w:spacing w:val="4"/>
          <w:sz w:val="21"/>
          <w:szCs w:val="21"/>
        </w:rPr>
        <w:t>Ma. Rosa Medina Rodríguez</w:t>
      </w:r>
      <w:r w:rsidRPr="002630AF">
        <w:rPr>
          <w:rFonts w:ascii="Abadi" w:hAnsi="Abadi" w:cs="Tahoma"/>
          <w:spacing w:val="4"/>
          <w:sz w:val="21"/>
          <w:szCs w:val="21"/>
        </w:rPr>
        <w:t xml:space="preserve">, obtuvo </w:t>
      </w:r>
      <w:r w:rsidRPr="002630AF">
        <w:rPr>
          <w:rFonts w:ascii="Abadi" w:hAnsi="Abadi" w:cs="Tahoma"/>
          <w:b/>
          <w:spacing w:val="4"/>
          <w:sz w:val="21"/>
          <w:szCs w:val="21"/>
        </w:rPr>
        <w:t>treinta y cuatro votos.</w:t>
      </w:r>
    </w:p>
    <w:p w:rsidR="00481228" w:rsidRPr="002630AF" w:rsidRDefault="00481228" w:rsidP="00481228">
      <w:pPr>
        <w:ind w:firstLine="709"/>
        <w:jc w:val="both"/>
        <w:rPr>
          <w:rFonts w:ascii="Abadi" w:hAnsi="Abadi" w:cs="Tahoma"/>
          <w:b/>
          <w:spacing w:val="4"/>
          <w:sz w:val="21"/>
          <w:szCs w:val="21"/>
        </w:rPr>
      </w:pPr>
    </w:p>
    <w:p w:rsidR="00481228" w:rsidRPr="002630AF" w:rsidRDefault="00481228" w:rsidP="00481228">
      <w:pPr>
        <w:ind w:firstLine="709"/>
        <w:jc w:val="both"/>
        <w:rPr>
          <w:rFonts w:ascii="Abadi" w:hAnsi="Abadi" w:cs="Tahoma"/>
          <w:spacing w:val="4"/>
          <w:sz w:val="21"/>
          <w:szCs w:val="21"/>
        </w:rPr>
      </w:pPr>
      <w:r w:rsidRPr="002630AF">
        <w:rPr>
          <w:rFonts w:ascii="Abadi" w:hAnsi="Abadi" w:cs="Tahoma"/>
          <w:spacing w:val="4"/>
          <w:sz w:val="21"/>
          <w:szCs w:val="21"/>
        </w:rPr>
        <w:t xml:space="preserve">El ciudadano </w:t>
      </w:r>
      <w:r w:rsidRPr="002630AF">
        <w:rPr>
          <w:rFonts w:ascii="Abadi" w:hAnsi="Abadi" w:cs="Tahoma"/>
          <w:b/>
          <w:spacing w:val="4"/>
          <w:sz w:val="21"/>
          <w:szCs w:val="21"/>
        </w:rPr>
        <w:t>Daniel Aguilera Cid,</w:t>
      </w:r>
      <w:r w:rsidRPr="002630AF">
        <w:rPr>
          <w:rFonts w:ascii="Abadi" w:hAnsi="Abadi" w:cs="Tahoma"/>
          <w:spacing w:val="4"/>
          <w:sz w:val="21"/>
          <w:szCs w:val="21"/>
        </w:rPr>
        <w:t xml:space="preserve"> obtuvo cero votos.</w:t>
      </w:r>
    </w:p>
    <w:p w:rsidR="00481228" w:rsidRPr="002630AF" w:rsidRDefault="00481228" w:rsidP="00481228">
      <w:pPr>
        <w:ind w:firstLine="709"/>
        <w:jc w:val="both"/>
        <w:rPr>
          <w:rFonts w:ascii="Abadi" w:hAnsi="Abadi" w:cs="Tahoma"/>
          <w:spacing w:val="4"/>
          <w:sz w:val="21"/>
          <w:szCs w:val="21"/>
        </w:rPr>
      </w:pPr>
    </w:p>
    <w:p w:rsidR="00481228" w:rsidRPr="002630AF" w:rsidRDefault="00481228" w:rsidP="00481228">
      <w:pPr>
        <w:ind w:firstLine="709"/>
        <w:jc w:val="both"/>
        <w:rPr>
          <w:rFonts w:ascii="Abadi" w:hAnsi="Abadi" w:cs="Tahoma"/>
          <w:spacing w:val="4"/>
          <w:sz w:val="21"/>
          <w:szCs w:val="21"/>
        </w:rPr>
      </w:pPr>
      <w:r w:rsidRPr="002630AF">
        <w:rPr>
          <w:rFonts w:ascii="Abadi" w:hAnsi="Abadi" w:cs="Tahoma"/>
          <w:spacing w:val="4"/>
          <w:sz w:val="21"/>
          <w:szCs w:val="21"/>
        </w:rPr>
        <w:t xml:space="preserve">El ciudadano </w:t>
      </w:r>
      <w:r w:rsidRPr="002630AF">
        <w:rPr>
          <w:rFonts w:ascii="Abadi" w:hAnsi="Abadi" w:cs="Tahoma"/>
          <w:b/>
          <w:spacing w:val="4"/>
          <w:sz w:val="21"/>
          <w:szCs w:val="21"/>
        </w:rPr>
        <w:t>Francisco Ramos Tristán</w:t>
      </w:r>
      <w:r w:rsidRPr="002630AF">
        <w:rPr>
          <w:rFonts w:ascii="Abadi" w:hAnsi="Abadi" w:cs="Tahoma"/>
          <w:spacing w:val="4"/>
          <w:sz w:val="21"/>
          <w:szCs w:val="21"/>
        </w:rPr>
        <w:t>, obtuvo cero votos</w:t>
      </w:r>
    </w:p>
    <w:p w:rsidR="00481228" w:rsidRPr="002630AF" w:rsidRDefault="00481228" w:rsidP="00481228">
      <w:pPr>
        <w:ind w:firstLine="709"/>
        <w:jc w:val="both"/>
        <w:rPr>
          <w:rFonts w:ascii="Abadi" w:hAnsi="Abadi" w:cs="Tahoma"/>
          <w:spacing w:val="4"/>
          <w:sz w:val="21"/>
          <w:szCs w:val="21"/>
        </w:rPr>
      </w:pPr>
    </w:p>
    <w:p w:rsidR="00481228" w:rsidRPr="002630AF" w:rsidRDefault="00481228" w:rsidP="00481228">
      <w:pPr>
        <w:ind w:left="142" w:firstLine="709"/>
        <w:jc w:val="both"/>
        <w:rPr>
          <w:rFonts w:ascii="Abadi" w:hAnsi="Abadi" w:cs="Tahoma"/>
          <w:spacing w:val="4"/>
          <w:sz w:val="21"/>
          <w:szCs w:val="21"/>
        </w:rPr>
      </w:pPr>
      <w:r w:rsidRPr="002630AF">
        <w:rPr>
          <w:rFonts w:ascii="Abadi" w:hAnsi="Abadi" w:cs="Tahoma"/>
          <w:spacing w:val="4"/>
          <w:sz w:val="21"/>
          <w:szCs w:val="21"/>
        </w:rPr>
        <w:t xml:space="preserve">Por lo tanto, se designa a la </w:t>
      </w:r>
      <w:r w:rsidRPr="002630AF">
        <w:rPr>
          <w:rFonts w:ascii="Abadi" w:hAnsi="Abadi" w:cs="Arial"/>
          <w:b/>
          <w:sz w:val="21"/>
          <w:szCs w:val="21"/>
        </w:rPr>
        <w:t xml:space="preserve">ciudadana </w:t>
      </w:r>
      <w:r w:rsidRPr="002630AF">
        <w:rPr>
          <w:rFonts w:ascii="Abadi" w:hAnsi="Abadi" w:cs="Tahoma"/>
          <w:b/>
          <w:spacing w:val="4"/>
          <w:sz w:val="21"/>
          <w:szCs w:val="21"/>
        </w:rPr>
        <w:t>Ma. Rosa Medina Rodríguez, como Magistrada Propietaria del Supremo Tribunal de Justicia del Estado de Guanajuato,</w:t>
      </w:r>
      <w:r w:rsidRPr="002630AF">
        <w:rPr>
          <w:rFonts w:ascii="Abadi" w:hAnsi="Abadi" w:cs="Tahoma"/>
          <w:spacing w:val="4"/>
          <w:sz w:val="21"/>
          <w:szCs w:val="21"/>
        </w:rPr>
        <w:t xml:space="preserve"> por el término de siete años que se contará a partir del momento en que rinda su protesta, de conformidad con los artículos 116, fracción III y 95 de la Constitución Política de los Estados Unidos Mexicanos; 63, fracción XXI y 85 de la Constitución Política para el Estado de Guanajuato; 58 y 64 de la Ley Orgánica del Poder Judicial.</w:t>
      </w:r>
    </w:p>
    <w:p w:rsidR="00481228" w:rsidRPr="002630AF" w:rsidRDefault="00481228" w:rsidP="00481228">
      <w:pPr>
        <w:ind w:left="142" w:firstLine="709"/>
        <w:jc w:val="both"/>
        <w:rPr>
          <w:rFonts w:ascii="Abadi" w:hAnsi="Abadi" w:cs="Tahoma"/>
          <w:spacing w:val="4"/>
          <w:sz w:val="21"/>
          <w:szCs w:val="21"/>
        </w:rPr>
      </w:pPr>
    </w:p>
    <w:p w:rsidR="00481228" w:rsidRPr="002630AF" w:rsidRDefault="00481228" w:rsidP="00481228">
      <w:pPr>
        <w:ind w:left="142" w:firstLine="709"/>
        <w:jc w:val="both"/>
        <w:rPr>
          <w:rFonts w:ascii="Abadi" w:hAnsi="Abadi" w:cs="Tahoma"/>
          <w:spacing w:val="4"/>
          <w:sz w:val="21"/>
          <w:szCs w:val="21"/>
        </w:rPr>
      </w:pPr>
      <w:r w:rsidRPr="002630AF">
        <w:rPr>
          <w:rFonts w:ascii="Abadi" w:hAnsi="Abadi" w:cs="Tahoma"/>
          <w:spacing w:val="4"/>
          <w:sz w:val="21"/>
          <w:szCs w:val="21"/>
        </w:rPr>
        <w:t>Comuníquese al Ejecutivo del Estado la designación de la Magistrada Propietaria del Supremo Tribunal de Justicia del Estado de Guanajuato, para su conocimiento y publicación en el Periódico Oficial del Gobierno del Estado; a la President</w:t>
      </w:r>
      <w:r w:rsidR="005F5E9A" w:rsidRPr="002630AF">
        <w:rPr>
          <w:rFonts w:ascii="Abadi" w:hAnsi="Abadi" w:cs="Tahoma"/>
          <w:spacing w:val="4"/>
          <w:sz w:val="21"/>
          <w:szCs w:val="21"/>
        </w:rPr>
        <w:t>a</w:t>
      </w:r>
      <w:r w:rsidRPr="002630AF">
        <w:rPr>
          <w:rFonts w:ascii="Abadi" w:hAnsi="Abadi" w:cs="Tahoma"/>
          <w:spacing w:val="4"/>
          <w:sz w:val="21"/>
          <w:szCs w:val="21"/>
        </w:rPr>
        <w:t xml:space="preserve"> del Supremo Tribunal de Justicia y del Consejo del Poder Judicial del Estado, para los efectos conducentes</w:t>
      </w:r>
      <w:r w:rsidR="00CF3B40" w:rsidRPr="002630AF">
        <w:rPr>
          <w:rFonts w:ascii="Abadi" w:hAnsi="Abadi" w:cs="Tahoma"/>
          <w:spacing w:val="4"/>
          <w:sz w:val="21"/>
          <w:szCs w:val="21"/>
        </w:rPr>
        <w:t>,</w:t>
      </w:r>
      <w:r w:rsidRPr="002630AF">
        <w:rPr>
          <w:rFonts w:ascii="Abadi" w:hAnsi="Abadi" w:cs="Tahoma"/>
          <w:spacing w:val="4"/>
          <w:sz w:val="21"/>
          <w:szCs w:val="21"/>
        </w:rPr>
        <w:t xml:space="preserve"> y a la ciudadana</w:t>
      </w:r>
      <w:r w:rsidRPr="002630AF">
        <w:rPr>
          <w:rFonts w:ascii="Abadi" w:hAnsi="Abadi" w:cs="Arial"/>
          <w:sz w:val="21"/>
          <w:szCs w:val="21"/>
        </w:rPr>
        <w:t xml:space="preserve"> </w:t>
      </w:r>
      <w:r w:rsidRPr="002630AF">
        <w:rPr>
          <w:rFonts w:ascii="Abadi" w:hAnsi="Abadi" w:cs="Tahoma"/>
          <w:spacing w:val="4"/>
          <w:sz w:val="21"/>
          <w:szCs w:val="21"/>
        </w:rPr>
        <w:t>Ma. Rosa Medina Rodríguez, para que rinda la protesta de ley.</w:t>
      </w:r>
    </w:p>
    <w:p w:rsidR="00CF3B40" w:rsidRPr="002630AF" w:rsidRDefault="00CF3B40" w:rsidP="00481228">
      <w:pPr>
        <w:ind w:left="142" w:firstLine="709"/>
        <w:jc w:val="both"/>
        <w:rPr>
          <w:rFonts w:ascii="Abadi" w:hAnsi="Abadi" w:cs="Tahoma"/>
          <w:spacing w:val="4"/>
          <w:sz w:val="21"/>
          <w:szCs w:val="21"/>
        </w:rPr>
      </w:pPr>
    </w:p>
    <w:p w:rsidR="00CF3B40" w:rsidRPr="002630AF" w:rsidRDefault="00CF3B40" w:rsidP="00481228">
      <w:pPr>
        <w:ind w:left="142" w:firstLine="709"/>
        <w:jc w:val="both"/>
        <w:rPr>
          <w:rFonts w:ascii="Abadi" w:hAnsi="Abadi" w:cs="Tahoma"/>
          <w:spacing w:val="4"/>
          <w:sz w:val="21"/>
          <w:szCs w:val="21"/>
        </w:rPr>
      </w:pPr>
      <w:r w:rsidRPr="002630AF">
        <w:rPr>
          <w:rFonts w:ascii="Abadi" w:hAnsi="Abadi" w:cs="Tahoma"/>
          <w:spacing w:val="4"/>
          <w:sz w:val="21"/>
          <w:szCs w:val="21"/>
        </w:rPr>
        <w:t xml:space="preserve">Corresponde someter a discusión el dictamen emitido por la Comisión de Justicia, relativo a la propuesta del </w:t>
      </w:r>
      <w:r w:rsidRPr="002630AF">
        <w:rPr>
          <w:rFonts w:ascii="Abadi" w:hAnsi="Abadi"/>
          <w:sz w:val="21"/>
          <w:szCs w:val="21"/>
        </w:rPr>
        <w:t>licenciado Eliverio García Monzón, como Magistrado Propietario del Tribunal de Justicia Administrativa del Estado, presentada por el Gobernador del Estado.</w:t>
      </w:r>
    </w:p>
    <w:bookmarkEnd w:id="11"/>
    <w:p w:rsidR="002D5E8C" w:rsidRPr="002630AF" w:rsidRDefault="002D5E8C" w:rsidP="002D5E8C">
      <w:pPr>
        <w:ind w:firstLine="709"/>
        <w:jc w:val="both"/>
        <w:rPr>
          <w:rFonts w:ascii="Abadi" w:hAnsi="Abadi"/>
          <w:b/>
          <w:sz w:val="21"/>
          <w:szCs w:val="21"/>
        </w:rPr>
      </w:pPr>
    </w:p>
    <w:p w:rsidR="002D5E8C" w:rsidRPr="002630AF" w:rsidRDefault="002D5E8C" w:rsidP="002D5E8C">
      <w:pPr>
        <w:ind w:firstLine="709"/>
        <w:jc w:val="both"/>
        <w:rPr>
          <w:rFonts w:ascii="Abadi" w:hAnsi="Abadi"/>
          <w:b/>
          <w:sz w:val="21"/>
          <w:szCs w:val="21"/>
        </w:rPr>
      </w:pPr>
      <w:r w:rsidRPr="002630AF">
        <w:rPr>
          <w:rFonts w:ascii="Abadi" w:hAnsi="Abadi"/>
          <w:b/>
          <w:sz w:val="21"/>
          <w:szCs w:val="21"/>
        </w:rPr>
        <w:t>DISCUSIÓN Y, EN SU CASO, APROBACIÓN DEL DICTAMEN EMITIDO POR LA COMISIÓN DE JUSTICIA, RELATIVO A LA PROPUESTA DEL LICENCIADO ELIVERIO GARCÍA MONZÓN, COMO MAGISTRADO PROPIETARIO DEL TRIBUNAL DE JUSTICIA ADMINISTRATIVA DEL ESTADO, PRESENTADA POR EL GOBERNADOR DEL ESTADO.</w:t>
      </w:r>
    </w:p>
    <w:p w:rsidR="002D5E8C" w:rsidRPr="002630AF" w:rsidRDefault="002D5E8C" w:rsidP="002D5E8C">
      <w:pPr>
        <w:ind w:firstLine="709"/>
        <w:jc w:val="both"/>
        <w:rPr>
          <w:rFonts w:ascii="Abadi" w:hAnsi="Abadi"/>
          <w:b/>
          <w:sz w:val="21"/>
          <w:szCs w:val="21"/>
        </w:rPr>
      </w:pPr>
    </w:p>
    <w:p w:rsidR="00D14C2E" w:rsidRPr="002630AF" w:rsidRDefault="00D14C2E" w:rsidP="00D14C2E">
      <w:pPr>
        <w:pStyle w:val="Textoindependiente2"/>
        <w:spacing w:line="240" w:lineRule="auto"/>
        <w:ind w:firstLine="709"/>
        <w:rPr>
          <w:rFonts w:ascii="Abadi" w:hAnsi="Abadi"/>
          <w:b/>
          <w:i w:val="0"/>
          <w:sz w:val="21"/>
          <w:szCs w:val="21"/>
        </w:rPr>
      </w:pPr>
      <w:bookmarkStart w:id="12" w:name="_Hlk536795647"/>
      <w:r w:rsidRPr="002630AF">
        <w:rPr>
          <w:rFonts w:ascii="Abadi" w:hAnsi="Abadi"/>
          <w:b/>
          <w:i w:val="0"/>
          <w:sz w:val="21"/>
          <w:szCs w:val="21"/>
        </w:rPr>
        <w:t xml:space="preserve">»DICTAMEN QUE LA COMISIÓN DE JUSTICIA PRESENTA AL PLENO DEL CONGRESO DEL ESTADO, EN RELACIÓN AL NOMBRAMIENTO DEL LICENCIADO ELIVERIO GARCÍA MONZÓN, COMO MAGISTRADO PROPIETARIO DEL TRIBUNAL DE JUSTICIA ADMINSITRATIVA.  </w:t>
      </w:r>
    </w:p>
    <w:p w:rsidR="00D14C2E" w:rsidRPr="002630AF" w:rsidRDefault="00D14C2E" w:rsidP="00D14C2E">
      <w:pPr>
        <w:pStyle w:val="Textoindependiente2"/>
        <w:spacing w:line="240" w:lineRule="auto"/>
        <w:rPr>
          <w:rFonts w:ascii="Abadi" w:hAnsi="Abadi"/>
          <w:b/>
          <w:i w:val="0"/>
          <w:sz w:val="21"/>
          <w:szCs w:val="21"/>
        </w:rPr>
      </w:pPr>
    </w:p>
    <w:p w:rsidR="00D14C2E" w:rsidRPr="002630AF" w:rsidRDefault="00D14C2E" w:rsidP="00D14C2E">
      <w:pPr>
        <w:pStyle w:val="Textoindependiente3"/>
        <w:spacing w:line="240" w:lineRule="auto"/>
        <w:ind w:firstLine="709"/>
        <w:rPr>
          <w:rFonts w:ascii="Abadi" w:hAnsi="Abadi"/>
          <w:sz w:val="21"/>
          <w:szCs w:val="21"/>
        </w:rPr>
      </w:pPr>
      <w:r w:rsidRPr="002630AF">
        <w:rPr>
          <w:rFonts w:ascii="Abadi" w:hAnsi="Abadi"/>
          <w:sz w:val="21"/>
          <w:szCs w:val="21"/>
        </w:rPr>
        <w:t>La Presidenta del Congreso del Estado, turnó para estudio y dictamen a la Comisión de Justicia, el nombramiento del licenciado Eliverio García Monzón, como Magistrado Propietario del Tribunal de Justicia Administrativa, propuesto por el Gobernador Constitucional del Estado.</w:t>
      </w:r>
    </w:p>
    <w:p w:rsidR="00D14C2E" w:rsidRPr="002630AF" w:rsidRDefault="00D14C2E" w:rsidP="00D14C2E">
      <w:pPr>
        <w:pStyle w:val="Textoindependiente"/>
        <w:ind w:firstLine="708"/>
        <w:rPr>
          <w:rFonts w:ascii="Abadi" w:hAnsi="Abadi"/>
          <w:sz w:val="21"/>
          <w:szCs w:val="21"/>
          <w:lang w:eastAsia="en-US"/>
        </w:rPr>
      </w:pPr>
    </w:p>
    <w:p w:rsidR="00D14C2E" w:rsidRPr="002630AF" w:rsidRDefault="00D14C2E" w:rsidP="00D14C2E">
      <w:pPr>
        <w:pStyle w:val="Textoindependiente"/>
        <w:ind w:firstLine="708"/>
        <w:rPr>
          <w:rFonts w:ascii="Abadi" w:hAnsi="Abadi"/>
          <w:b w:val="0"/>
          <w:sz w:val="21"/>
          <w:szCs w:val="21"/>
          <w:lang w:eastAsia="en-US"/>
        </w:rPr>
      </w:pPr>
      <w:r w:rsidRPr="002630AF">
        <w:rPr>
          <w:rFonts w:ascii="Abadi" w:hAnsi="Abadi"/>
          <w:b w:val="0"/>
          <w:sz w:val="21"/>
          <w:szCs w:val="21"/>
          <w:lang w:eastAsia="en-US"/>
        </w:rPr>
        <w:t>Con base en lo anterior y en lo dispuesto por los artículos 113 fracción V y 171 de la Ley Orgánica del Poder Legislativo, se formula el siguiente:</w:t>
      </w:r>
    </w:p>
    <w:p w:rsidR="00D14C2E" w:rsidRPr="002630AF" w:rsidRDefault="00D14C2E" w:rsidP="00D14C2E">
      <w:pPr>
        <w:pStyle w:val="Textoindependiente"/>
        <w:ind w:firstLine="708"/>
        <w:rPr>
          <w:rFonts w:ascii="Abadi" w:hAnsi="Abadi"/>
          <w:sz w:val="21"/>
          <w:szCs w:val="21"/>
          <w:lang w:eastAsia="en-US"/>
        </w:rPr>
      </w:pPr>
    </w:p>
    <w:p w:rsidR="00D14C2E" w:rsidRPr="002630AF" w:rsidRDefault="00D14C2E" w:rsidP="00D14C2E">
      <w:pPr>
        <w:jc w:val="center"/>
        <w:rPr>
          <w:rFonts w:ascii="Abadi" w:hAnsi="Abadi"/>
          <w:b/>
          <w:sz w:val="21"/>
          <w:szCs w:val="21"/>
        </w:rPr>
      </w:pPr>
      <w:r w:rsidRPr="002630AF">
        <w:rPr>
          <w:rFonts w:ascii="Abadi" w:hAnsi="Abadi"/>
          <w:b/>
          <w:sz w:val="21"/>
          <w:szCs w:val="21"/>
        </w:rPr>
        <w:t>DICTAMEN</w:t>
      </w:r>
    </w:p>
    <w:p w:rsidR="00D14C2E" w:rsidRPr="002630AF" w:rsidRDefault="00D14C2E" w:rsidP="00D14C2E">
      <w:pPr>
        <w:jc w:val="both"/>
        <w:rPr>
          <w:rFonts w:ascii="Abadi" w:hAnsi="Abadi"/>
          <w:sz w:val="21"/>
          <w:szCs w:val="21"/>
        </w:rPr>
      </w:pPr>
    </w:p>
    <w:p w:rsidR="00D14C2E" w:rsidRPr="002630AF" w:rsidRDefault="00D14C2E" w:rsidP="00D14C2E">
      <w:pPr>
        <w:jc w:val="both"/>
        <w:rPr>
          <w:rFonts w:ascii="Abadi" w:hAnsi="Abadi" w:cs="Arial"/>
          <w:b/>
          <w:bCs/>
          <w:sz w:val="21"/>
          <w:szCs w:val="21"/>
        </w:rPr>
      </w:pPr>
      <w:r w:rsidRPr="002630AF">
        <w:rPr>
          <w:rFonts w:ascii="Abadi" w:hAnsi="Abadi" w:cs="Arial"/>
          <w:b/>
          <w:bCs/>
          <w:sz w:val="21"/>
          <w:szCs w:val="21"/>
        </w:rPr>
        <w:t>Antecedentes.</w:t>
      </w:r>
    </w:p>
    <w:p w:rsidR="00D14C2E" w:rsidRPr="002630AF" w:rsidRDefault="00D14C2E" w:rsidP="00D14C2E">
      <w:pPr>
        <w:jc w:val="both"/>
        <w:rPr>
          <w:rFonts w:ascii="Abadi" w:hAnsi="Abadi" w:cs="Arial"/>
          <w:sz w:val="21"/>
          <w:szCs w:val="21"/>
        </w:rPr>
      </w:pPr>
      <w:r w:rsidRPr="002630AF">
        <w:rPr>
          <w:rFonts w:ascii="Abadi" w:hAnsi="Abadi" w:cs="Arial"/>
          <w:sz w:val="21"/>
          <w:szCs w:val="21"/>
        </w:rPr>
        <w:tab/>
      </w:r>
    </w:p>
    <w:p w:rsidR="00D14C2E" w:rsidRPr="002630AF" w:rsidRDefault="00D14C2E" w:rsidP="00D14C2E">
      <w:pPr>
        <w:ind w:firstLine="708"/>
        <w:jc w:val="both"/>
        <w:rPr>
          <w:rFonts w:ascii="Abadi" w:hAnsi="Abadi" w:cs="Arial"/>
          <w:sz w:val="21"/>
          <w:szCs w:val="21"/>
        </w:rPr>
      </w:pPr>
      <w:r w:rsidRPr="002630AF">
        <w:rPr>
          <w:rFonts w:ascii="Abadi" w:hAnsi="Abadi" w:cs="Arial"/>
          <w:sz w:val="21"/>
          <w:szCs w:val="21"/>
        </w:rPr>
        <w:t xml:space="preserve">Con fecha 13 de diciembre de 2018 se presentó ante la Secretaría General del Congreso, la comunicación del Secretario de Gobierno, por medio de la cual se somete a la consideración del Congreso del Estado, la propuesta del licenciado Eliverio García Monzón, como Magistrado Propietario del Tribunal de Justicia Administrativa del Estado de Guanajuato.  </w:t>
      </w:r>
    </w:p>
    <w:p w:rsidR="00D14C2E" w:rsidRPr="002630AF" w:rsidRDefault="00D14C2E" w:rsidP="00D14C2E">
      <w:pPr>
        <w:ind w:firstLine="708"/>
        <w:jc w:val="both"/>
        <w:rPr>
          <w:rFonts w:ascii="Abadi" w:hAnsi="Abadi" w:cs="Arial"/>
          <w:sz w:val="21"/>
          <w:szCs w:val="21"/>
        </w:rPr>
      </w:pPr>
    </w:p>
    <w:p w:rsidR="00D14C2E" w:rsidRPr="002630AF" w:rsidRDefault="00D14C2E" w:rsidP="00D14C2E">
      <w:pPr>
        <w:ind w:firstLine="708"/>
        <w:jc w:val="both"/>
        <w:rPr>
          <w:rFonts w:ascii="Abadi" w:hAnsi="Abadi" w:cs="Arial"/>
          <w:sz w:val="21"/>
          <w:szCs w:val="21"/>
        </w:rPr>
      </w:pPr>
      <w:r w:rsidRPr="002630AF">
        <w:rPr>
          <w:rFonts w:ascii="Abadi" w:hAnsi="Abadi" w:cs="Arial"/>
          <w:sz w:val="21"/>
          <w:szCs w:val="21"/>
        </w:rPr>
        <w:t>Se anexó a dicha comunicación el acuerdo del Gobernador Constitucional del Estado, de fecha 5 de diciembre del año en curso, así como el expediente del profesionista propuesto.</w:t>
      </w:r>
    </w:p>
    <w:p w:rsidR="00D14C2E" w:rsidRPr="002630AF" w:rsidRDefault="00D14C2E" w:rsidP="00D14C2E">
      <w:pPr>
        <w:ind w:firstLine="708"/>
        <w:jc w:val="both"/>
        <w:rPr>
          <w:rFonts w:ascii="Abadi" w:hAnsi="Abadi" w:cs="Arial"/>
          <w:sz w:val="21"/>
          <w:szCs w:val="21"/>
        </w:rPr>
      </w:pPr>
    </w:p>
    <w:p w:rsidR="00D14C2E" w:rsidRPr="002630AF" w:rsidRDefault="00D14C2E" w:rsidP="00D14C2E">
      <w:pPr>
        <w:ind w:firstLine="708"/>
        <w:jc w:val="both"/>
        <w:rPr>
          <w:rFonts w:ascii="Abadi" w:hAnsi="Abadi" w:cs="Arial"/>
          <w:sz w:val="21"/>
          <w:szCs w:val="21"/>
        </w:rPr>
      </w:pPr>
      <w:r w:rsidRPr="002630AF">
        <w:rPr>
          <w:rFonts w:ascii="Abadi" w:hAnsi="Abadi" w:cs="Arial"/>
          <w:sz w:val="21"/>
          <w:szCs w:val="21"/>
        </w:rPr>
        <w:t xml:space="preserve">La Comisión de Justicia recibió por razón de turno y materia, en sesión plenaria de fecha 13 de diciembre de 2018, la propuesta para su estudio y dictamen; la que procedió a radicarla en igual fecha. </w:t>
      </w:r>
    </w:p>
    <w:p w:rsidR="00D14C2E" w:rsidRPr="002630AF" w:rsidRDefault="00D14C2E" w:rsidP="00D14C2E">
      <w:pPr>
        <w:ind w:firstLine="708"/>
        <w:jc w:val="both"/>
        <w:rPr>
          <w:rFonts w:ascii="Abadi" w:hAnsi="Abadi" w:cs="Arial"/>
          <w:sz w:val="21"/>
          <w:szCs w:val="21"/>
        </w:rPr>
      </w:pPr>
    </w:p>
    <w:p w:rsidR="00D14C2E" w:rsidRPr="002630AF" w:rsidRDefault="00D14C2E" w:rsidP="00D14C2E">
      <w:pPr>
        <w:jc w:val="center"/>
        <w:rPr>
          <w:rFonts w:ascii="Abadi" w:hAnsi="Abadi" w:cs="Arial"/>
          <w:b/>
          <w:bCs/>
          <w:sz w:val="21"/>
          <w:szCs w:val="21"/>
        </w:rPr>
      </w:pPr>
      <w:r w:rsidRPr="002630AF">
        <w:rPr>
          <w:rFonts w:ascii="Abadi" w:hAnsi="Abadi" w:cs="Arial"/>
          <w:b/>
          <w:bCs/>
          <w:sz w:val="21"/>
          <w:szCs w:val="21"/>
        </w:rPr>
        <w:t>Análisis.</w:t>
      </w:r>
    </w:p>
    <w:p w:rsidR="00D14C2E" w:rsidRPr="002630AF" w:rsidRDefault="00D14C2E" w:rsidP="00D14C2E">
      <w:pPr>
        <w:jc w:val="both"/>
        <w:rPr>
          <w:rFonts w:ascii="Abadi" w:hAnsi="Abadi" w:cs="Arial"/>
          <w:sz w:val="21"/>
          <w:szCs w:val="21"/>
        </w:rPr>
      </w:pPr>
    </w:p>
    <w:p w:rsidR="00D14C2E" w:rsidRPr="002630AF" w:rsidRDefault="00D14C2E" w:rsidP="00D14C2E">
      <w:pPr>
        <w:ind w:firstLine="708"/>
        <w:jc w:val="both"/>
        <w:rPr>
          <w:rFonts w:ascii="Abadi" w:hAnsi="Abadi" w:cs="Arial"/>
          <w:sz w:val="21"/>
          <w:szCs w:val="21"/>
        </w:rPr>
      </w:pPr>
      <w:r w:rsidRPr="002630AF">
        <w:rPr>
          <w:rFonts w:ascii="Abadi" w:hAnsi="Abadi" w:cs="Arial"/>
          <w:sz w:val="21"/>
          <w:szCs w:val="21"/>
        </w:rPr>
        <w:t xml:space="preserve">En los términos del antepenúltimo párrafo de la fracción XXI del artículo 63 de la </w:t>
      </w:r>
      <w:r w:rsidRPr="002630AF">
        <w:rPr>
          <w:rFonts w:ascii="Abadi" w:hAnsi="Abadi" w:cs="Arial"/>
          <w:sz w:val="21"/>
          <w:szCs w:val="21"/>
        </w:rPr>
        <w:br/>
        <w:t xml:space="preserve">Constitución Política para el Estado de Guanajuato, es facultad del Congreso del Estado, aprobar por el voto de las dos terceras partes de sus miembros el </w:t>
      </w:r>
      <w:r w:rsidRPr="002630AF">
        <w:rPr>
          <w:rFonts w:ascii="Abadi" w:hAnsi="Abadi" w:cs="Arial"/>
          <w:sz w:val="21"/>
          <w:szCs w:val="21"/>
        </w:rPr>
        <w:lastRenderedPageBreak/>
        <w:t>nombramiento de los Magistrados del Tribunal de Justicia Administrativa a propuesta del Gobernador del Estado.</w:t>
      </w:r>
    </w:p>
    <w:p w:rsidR="00D14C2E" w:rsidRPr="002630AF" w:rsidRDefault="00D14C2E" w:rsidP="00D14C2E">
      <w:pPr>
        <w:ind w:firstLine="708"/>
        <w:jc w:val="both"/>
        <w:rPr>
          <w:rFonts w:ascii="Abadi" w:hAnsi="Abadi" w:cs="Arial"/>
          <w:sz w:val="21"/>
          <w:szCs w:val="21"/>
        </w:rPr>
      </w:pPr>
    </w:p>
    <w:p w:rsidR="00D14C2E" w:rsidRPr="002630AF" w:rsidRDefault="00D14C2E" w:rsidP="00D14C2E">
      <w:pPr>
        <w:ind w:firstLine="708"/>
        <w:jc w:val="both"/>
        <w:rPr>
          <w:rFonts w:ascii="Abadi" w:hAnsi="Abadi" w:cs="Arial"/>
          <w:sz w:val="21"/>
          <w:szCs w:val="21"/>
        </w:rPr>
      </w:pPr>
      <w:r w:rsidRPr="002630AF">
        <w:rPr>
          <w:rFonts w:ascii="Abadi" w:hAnsi="Abadi" w:cs="Arial"/>
          <w:sz w:val="21"/>
          <w:szCs w:val="21"/>
        </w:rPr>
        <w:t>Por su parte, la Ley Orgánica del Tribunal de Justicia Administrativa del Estado de Guanajuato, señala lo siguiente:</w:t>
      </w:r>
    </w:p>
    <w:p w:rsidR="00D14C2E" w:rsidRPr="002630AF" w:rsidRDefault="00D14C2E" w:rsidP="00D14C2E">
      <w:pPr>
        <w:ind w:firstLine="708"/>
        <w:jc w:val="both"/>
        <w:rPr>
          <w:rFonts w:ascii="Abadi" w:hAnsi="Abadi" w:cs="Arial"/>
          <w:sz w:val="21"/>
          <w:szCs w:val="21"/>
        </w:rPr>
      </w:pPr>
    </w:p>
    <w:p w:rsidR="00D14C2E" w:rsidRPr="002630AF" w:rsidRDefault="00D14C2E" w:rsidP="00D14C2E">
      <w:pPr>
        <w:ind w:left="708" w:firstLine="1"/>
        <w:jc w:val="both"/>
        <w:rPr>
          <w:rFonts w:ascii="Abadi" w:hAnsi="Abadi" w:cs="Arial"/>
          <w:sz w:val="21"/>
          <w:szCs w:val="21"/>
        </w:rPr>
      </w:pPr>
      <w:r w:rsidRPr="002630AF">
        <w:rPr>
          <w:rFonts w:ascii="Abadi" w:hAnsi="Abadi" w:cs="Arial"/>
          <w:b/>
          <w:sz w:val="21"/>
          <w:szCs w:val="21"/>
        </w:rPr>
        <w:t>«Artículo 10.</w:t>
      </w:r>
      <w:r w:rsidRPr="002630AF">
        <w:rPr>
          <w:rFonts w:ascii="Abadi" w:hAnsi="Abadi" w:cs="Arial"/>
          <w:sz w:val="21"/>
          <w:szCs w:val="21"/>
        </w:rPr>
        <w:t xml:space="preserve"> El Tribunal de Justicia Administrativa del Estado de Guanajuato se integrará por los Magistrados Propietarios y, en su caso, por magistrados supernumerarios, designados en los términos del artículo 63 fracción XXI de la Constitución Política para el Estado de Guanajuato y funcionará en Pleno o en Salas.</w:t>
      </w:r>
    </w:p>
    <w:p w:rsidR="00D14C2E" w:rsidRPr="002630AF" w:rsidRDefault="00D14C2E" w:rsidP="00D14C2E">
      <w:pPr>
        <w:ind w:left="708" w:firstLine="1"/>
        <w:jc w:val="both"/>
        <w:rPr>
          <w:rFonts w:ascii="Abadi" w:hAnsi="Abadi" w:cs="Arial"/>
          <w:sz w:val="21"/>
          <w:szCs w:val="21"/>
        </w:rPr>
      </w:pPr>
    </w:p>
    <w:p w:rsidR="00D14C2E" w:rsidRPr="002630AF" w:rsidRDefault="00D14C2E" w:rsidP="00D14C2E">
      <w:pPr>
        <w:ind w:left="708" w:firstLine="1"/>
        <w:jc w:val="both"/>
        <w:rPr>
          <w:rFonts w:ascii="Abadi" w:hAnsi="Abadi" w:cs="Arial"/>
          <w:sz w:val="21"/>
          <w:szCs w:val="21"/>
        </w:rPr>
      </w:pPr>
      <w:r w:rsidRPr="002630AF">
        <w:rPr>
          <w:rFonts w:ascii="Abadi" w:hAnsi="Abadi" w:cs="Arial"/>
          <w:sz w:val="21"/>
          <w:szCs w:val="21"/>
        </w:rPr>
        <w:t>Contará, además, con las unidades que prevean esta Ley y su reglamento interior.»</w:t>
      </w:r>
    </w:p>
    <w:p w:rsidR="00D14C2E" w:rsidRPr="002630AF" w:rsidRDefault="00D14C2E" w:rsidP="00D14C2E">
      <w:pPr>
        <w:ind w:left="708" w:firstLine="1"/>
        <w:jc w:val="both"/>
        <w:rPr>
          <w:rFonts w:ascii="Abadi" w:hAnsi="Abadi" w:cs="Arial"/>
          <w:sz w:val="21"/>
          <w:szCs w:val="21"/>
        </w:rPr>
      </w:pPr>
    </w:p>
    <w:p w:rsidR="00D14C2E" w:rsidRPr="002630AF" w:rsidRDefault="00D14C2E" w:rsidP="00D14C2E">
      <w:pPr>
        <w:ind w:left="708" w:firstLine="1"/>
        <w:jc w:val="both"/>
        <w:rPr>
          <w:rFonts w:ascii="Abadi" w:hAnsi="Abadi" w:cs="Arial"/>
          <w:b/>
          <w:sz w:val="21"/>
          <w:szCs w:val="21"/>
        </w:rPr>
      </w:pPr>
      <w:r w:rsidRPr="002630AF">
        <w:rPr>
          <w:rFonts w:ascii="Abadi" w:hAnsi="Abadi" w:cs="Arial"/>
          <w:b/>
          <w:sz w:val="21"/>
          <w:szCs w:val="21"/>
        </w:rPr>
        <w:t>«Artículo 12.</w:t>
      </w:r>
      <w:r w:rsidRPr="002630AF">
        <w:rPr>
          <w:rFonts w:ascii="Abadi" w:hAnsi="Abadi" w:cs="Arial"/>
          <w:sz w:val="21"/>
          <w:szCs w:val="21"/>
        </w:rPr>
        <w:t xml:space="preserve"> Los Magistrados de las Salas durarán en su cargo diez años y no podrán ser ratificados.</w:t>
      </w:r>
      <w:r w:rsidRPr="002630AF">
        <w:rPr>
          <w:rFonts w:ascii="Abadi" w:hAnsi="Abadi" w:cs="Arial"/>
          <w:b/>
          <w:sz w:val="21"/>
          <w:szCs w:val="21"/>
        </w:rPr>
        <w:t xml:space="preserve"> </w:t>
      </w:r>
    </w:p>
    <w:p w:rsidR="00D14C2E" w:rsidRPr="002630AF" w:rsidRDefault="00D14C2E" w:rsidP="00D14C2E">
      <w:pPr>
        <w:ind w:left="708" w:firstLine="1"/>
        <w:jc w:val="both"/>
        <w:rPr>
          <w:rFonts w:ascii="Abadi" w:hAnsi="Abadi" w:cs="Arial"/>
          <w:sz w:val="21"/>
          <w:szCs w:val="21"/>
        </w:rPr>
      </w:pPr>
    </w:p>
    <w:p w:rsidR="00D14C2E" w:rsidRPr="002630AF" w:rsidRDefault="00D14C2E" w:rsidP="00D14C2E">
      <w:pPr>
        <w:ind w:left="708" w:firstLine="1"/>
        <w:jc w:val="both"/>
        <w:rPr>
          <w:rFonts w:ascii="Abadi" w:hAnsi="Abadi" w:cs="Arial"/>
          <w:sz w:val="21"/>
          <w:szCs w:val="21"/>
        </w:rPr>
      </w:pPr>
      <w:r w:rsidRPr="002630AF">
        <w:rPr>
          <w:rFonts w:ascii="Abadi" w:hAnsi="Abadi" w:cs="Arial"/>
          <w:sz w:val="21"/>
          <w:szCs w:val="21"/>
        </w:rPr>
        <w:t>Serán causas de retiro forzoso de un Magistrado o de un Magistrado Supernumerario, haber cumplido setenta y cinco años de edad o padecer de incapacidad física o mental para desempeñar el cargo.»</w:t>
      </w:r>
    </w:p>
    <w:p w:rsidR="00D14C2E" w:rsidRPr="002630AF" w:rsidRDefault="00D14C2E" w:rsidP="00D14C2E">
      <w:pPr>
        <w:ind w:left="708" w:firstLine="1"/>
        <w:jc w:val="both"/>
        <w:rPr>
          <w:rFonts w:ascii="Abadi" w:hAnsi="Abadi" w:cs="Arial"/>
          <w:sz w:val="21"/>
          <w:szCs w:val="21"/>
        </w:rPr>
      </w:pPr>
    </w:p>
    <w:p w:rsidR="00D14C2E" w:rsidRPr="002630AF" w:rsidRDefault="00D14C2E" w:rsidP="00D14C2E">
      <w:pPr>
        <w:ind w:left="708" w:firstLine="709"/>
        <w:jc w:val="both"/>
        <w:rPr>
          <w:rFonts w:ascii="Abadi" w:hAnsi="Abadi" w:cs="Arial"/>
          <w:sz w:val="21"/>
          <w:szCs w:val="21"/>
        </w:rPr>
      </w:pPr>
      <w:r w:rsidRPr="002630AF">
        <w:rPr>
          <w:rFonts w:ascii="Abadi" w:hAnsi="Abadi" w:cs="Arial"/>
          <w:b/>
          <w:sz w:val="21"/>
          <w:szCs w:val="21"/>
        </w:rPr>
        <w:t>«Artículo 13.</w:t>
      </w:r>
      <w:r w:rsidRPr="002630AF">
        <w:rPr>
          <w:rFonts w:ascii="Abadi" w:hAnsi="Abadi" w:cs="Arial"/>
          <w:sz w:val="21"/>
          <w:szCs w:val="21"/>
        </w:rPr>
        <w:t xml:space="preserve"> Para ser Magistrado del Tribunal de Justicia Administrativa del Estado de Guanajuato, se requiere:</w:t>
      </w:r>
    </w:p>
    <w:p w:rsidR="00D14C2E" w:rsidRPr="002630AF" w:rsidRDefault="00D14C2E" w:rsidP="00D14C2E">
      <w:pPr>
        <w:ind w:left="708" w:firstLine="709"/>
        <w:jc w:val="both"/>
        <w:rPr>
          <w:rFonts w:ascii="Abadi" w:hAnsi="Abadi" w:cs="Arial"/>
          <w:sz w:val="21"/>
          <w:szCs w:val="21"/>
        </w:rPr>
      </w:pPr>
    </w:p>
    <w:p w:rsidR="00D14C2E" w:rsidRPr="002630AF" w:rsidRDefault="00D14C2E" w:rsidP="00DF7367">
      <w:pPr>
        <w:pStyle w:val="Prrafodelista"/>
        <w:numPr>
          <w:ilvl w:val="0"/>
          <w:numId w:val="59"/>
        </w:numPr>
        <w:ind w:left="1428" w:hanging="720"/>
        <w:contextualSpacing/>
        <w:jc w:val="both"/>
        <w:rPr>
          <w:rFonts w:ascii="Abadi" w:hAnsi="Abadi" w:cs="Arial"/>
          <w:sz w:val="21"/>
          <w:szCs w:val="21"/>
        </w:rPr>
      </w:pPr>
      <w:r w:rsidRPr="002630AF">
        <w:rPr>
          <w:rFonts w:ascii="Abadi" w:hAnsi="Abadi" w:cs="Arial"/>
          <w:sz w:val="21"/>
          <w:szCs w:val="21"/>
        </w:rPr>
        <w:t>Ser ciudadano mexicano, en pleno goce y ejercicio de sus derechos civiles y políticos, con residencia efectiva en el Estado de cuando menos cinco años anteriores a su nombramiento;</w:t>
      </w:r>
    </w:p>
    <w:p w:rsidR="00D14C2E" w:rsidRPr="002630AF" w:rsidRDefault="00D14C2E" w:rsidP="00D14C2E">
      <w:pPr>
        <w:pStyle w:val="Prrafodelista"/>
        <w:ind w:left="1428" w:hanging="720"/>
        <w:jc w:val="both"/>
        <w:rPr>
          <w:rFonts w:ascii="Abadi" w:hAnsi="Abadi" w:cs="Arial"/>
          <w:sz w:val="21"/>
          <w:szCs w:val="21"/>
        </w:rPr>
      </w:pPr>
    </w:p>
    <w:p w:rsidR="00D14C2E" w:rsidRPr="002630AF" w:rsidRDefault="00D14C2E" w:rsidP="00DF7367">
      <w:pPr>
        <w:pStyle w:val="Prrafodelista"/>
        <w:numPr>
          <w:ilvl w:val="0"/>
          <w:numId w:val="59"/>
        </w:numPr>
        <w:ind w:left="1428" w:hanging="720"/>
        <w:contextualSpacing/>
        <w:jc w:val="both"/>
        <w:rPr>
          <w:rFonts w:ascii="Abadi" w:hAnsi="Abadi" w:cs="Arial"/>
          <w:sz w:val="21"/>
          <w:szCs w:val="21"/>
        </w:rPr>
      </w:pPr>
      <w:r w:rsidRPr="002630AF">
        <w:rPr>
          <w:rFonts w:ascii="Abadi" w:hAnsi="Abadi" w:cs="Arial"/>
          <w:sz w:val="21"/>
          <w:szCs w:val="21"/>
        </w:rPr>
        <w:t>Tener cuando menos treinta y cinco años cumplidos al día de la designación y no más de sesenta y cinco años;</w:t>
      </w:r>
    </w:p>
    <w:p w:rsidR="00D14C2E" w:rsidRPr="002630AF" w:rsidRDefault="00D14C2E" w:rsidP="00D14C2E">
      <w:pPr>
        <w:pStyle w:val="Prrafodelista"/>
        <w:ind w:left="1428" w:hanging="720"/>
        <w:jc w:val="both"/>
        <w:rPr>
          <w:rFonts w:ascii="Abadi" w:hAnsi="Abadi" w:cs="Arial"/>
          <w:sz w:val="21"/>
          <w:szCs w:val="21"/>
        </w:rPr>
      </w:pPr>
    </w:p>
    <w:p w:rsidR="00D14C2E" w:rsidRPr="002630AF" w:rsidRDefault="00D14C2E" w:rsidP="00DF7367">
      <w:pPr>
        <w:pStyle w:val="Prrafodelista"/>
        <w:numPr>
          <w:ilvl w:val="0"/>
          <w:numId w:val="59"/>
        </w:numPr>
        <w:ind w:left="1428" w:hanging="720"/>
        <w:contextualSpacing/>
        <w:jc w:val="both"/>
        <w:rPr>
          <w:rFonts w:ascii="Abadi" w:hAnsi="Abadi" w:cs="Arial"/>
          <w:sz w:val="21"/>
          <w:szCs w:val="21"/>
        </w:rPr>
      </w:pPr>
      <w:r w:rsidRPr="002630AF">
        <w:rPr>
          <w:rFonts w:ascii="Abadi" w:hAnsi="Abadi" w:cs="Arial"/>
          <w:sz w:val="21"/>
          <w:szCs w:val="21"/>
        </w:rPr>
        <w:t xml:space="preserve">Gozar de buena reputación, prestigio profesional y no haber sido condenado por delito intencional que amerite pena privativa de </w:t>
      </w:r>
      <w:r w:rsidRPr="002630AF">
        <w:rPr>
          <w:rFonts w:ascii="Abadi" w:hAnsi="Abadi" w:cs="Arial"/>
          <w:sz w:val="21"/>
          <w:szCs w:val="21"/>
        </w:rPr>
        <w:t xml:space="preserve">libertad de más de un año; pero si se tratare de robo, fraude, falsificación, abuso de confianza u otro que lastime seriamente la buena fama pública, quedará inhabilitado para el cargo, cualquiera que haya sido la pena; </w:t>
      </w:r>
    </w:p>
    <w:p w:rsidR="00D14C2E" w:rsidRPr="002630AF" w:rsidRDefault="00D14C2E" w:rsidP="00D14C2E">
      <w:pPr>
        <w:pStyle w:val="Prrafodelista"/>
        <w:ind w:left="1428" w:hanging="720"/>
        <w:jc w:val="both"/>
        <w:rPr>
          <w:rFonts w:ascii="Abadi" w:hAnsi="Abadi" w:cs="Arial"/>
          <w:sz w:val="21"/>
          <w:szCs w:val="21"/>
        </w:rPr>
      </w:pPr>
    </w:p>
    <w:p w:rsidR="00D14C2E" w:rsidRPr="002630AF" w:rsidRDefault="00D14C2E" w:rsidP="00DF7367">
      <w:pPr>
        <w:pStyle w:val="Prrafodelista"/>
        <w:numPr>
          <w:ilvl w:val="0"/>
          <w:numId w:val="59"/>
        </w:numPr>
        <w:ind w:left="1428" w:hanging="720"/>
        <w:contextualSpacing/>
        <w:jc w:val="both"/>
        <w:rPr>
          <w:rFonts w:ascii="Abadi" w:hAnsi="Abadi" w:cs="Arial"/>
          <w:sz w:val="21"/>
          <w:szCs w:val="21"/>
        </w:rPr>
      </w:pPr>
      <w:r w:rsidRPr="002630AF">
        <w:rPr>
          <w:rFonts w:ascii="Abadi" w:hAnsi="Abadi" w:cs="Arial"/>
          <w:sz w:val="21"/>
          <w:szCs w:val="21"/>
        </w:rPr>
        <w:t>Tener título de licenciado en derecho, abogado o su equivalente académico y contar con cinco años de ejercicio profesional en materia administrativa o fiscal; y</w:t>
      </w:r>
    </w:p>
    <w:p w:rsidR="00D14C2E" w:rsidRPr="002630AF" w:rsidRDefault="00D14C2E" w:rsidP="00D14C2E">
      <w:pPr>
        <w:pStyle w:val="Prrafodelista"/>
        <w:ind w:left="1428" w:hanging="720"/>
        <w:jc w:val="both"/>
        <w:rPr>
          <w:rFonts w:ascii="Abadi" w:hAnsi="Abadi" w:cs="Arial"/>
          <w:sz w:val="21"/>
          <w:szCs w:val="21"/>
        </w:rPr>
      </w:pPr>
    </w:p>
    <w:p w:rsidR="00D14C2E" w:rsidRPr="002630AF" w:rsidRDefault="00D14C2E" w:rsidP="00DF7367">
      <w:pPr>
        <w:pStyle w:val="Prrafodelista"/>
        <w:numPr>
          <w:ilvl w:val="0"/>
          <w:numId w:val="59"/>
        </w:numPr>
        <w:ind w:left="1428" w:hanging="720"/>
        <w:contextualSpacing/>
        <w:jc w:val="both"/>
        <w:rPr>
          <w:rFonts w:ascii="Abadi" w:hAnsi="Abadi" w:cs="Arial"/>
          <w:sz w:val="21"/>
          <w:szCs w:val="21"/>
        </w:rPr>
      </w:pPr>
      <w:r w:rsidRPr="002630AF">
        <w:rPr>
          <w:rFonts w:ascii="Abadi" w:hAnsi="Abadi" w:cs="Arial"/>
          <w:sz w:val="21"/>
          <w:szCs w:val="21"/>
        </w:rPr>
        <w:t>No ser o haber sido dirigente de partido o asociación política a nivel nacional, estatal o municipal o candidato a puesto de elección popular, ni ministro de ningún culto religioso, en los cinco años anteriores a su designación.»</w:t>
      </w:r>
    </w:p>
    <w:p w:rsidR="00D14C2E" w:rsidRPr="002630AF" w:rsidRDefault="00D14C2E" w:rsidP="00D14C2E">
      <w:pPr>
        <w:ind w:firstLine="708"/>
        <w:jc w:val="both"/>
        <w:rPr>
          <w:rFonts w:ascii="Abadi" w:hAnsi="Abadi" w:cs="Arial"/>
          <w:sz w:val="21"/>
          <w:szCs w:val="21"/>
        </w:rPr>
      </w:pPr>
    </w:p>
    <w:p w:rsidR="00D14C2E" w:rsidRPr="002630AF" w:rsidRDefault="00D14C2E" w:rsidP="00D14C2E">
      <w:pPr>
        <w:pStyle w:val="Textoindependiente"/>
        <w:ind w:firstLine="708"/>
        <w:rPr>
          <w:rFonts w:ascii="Abadi" w:hAnsi="Abadi"/>
          <w:b w:val="0"/>
          <w:sz w:val="21"/>
          <w:szCs w:val="21"/>
        </w:rPr>
      </w:pPr>
      <w:r w:rsidRPr="002630AF">
        <w:rPr>
          <w:rFonts w:ascii="Abadi" w:hAnsi="Abadi"/>
          <w:b w:val="0"/>
          <w:sz w:val="21"/>
          <w:szCs w:val="21"/>
        </w:rPr>
        <w:t>De la revisión del expediente del licenciado Eliverio García Monzón, se desprende lo siguiente:</w:t>
      </w:r>
    </w:p>
    <w:p w:rsidR="00D14C2E" w:rsidRPr="002630AF" w:rsidRDefault="00D14C2E" w:rsidP="00D14C2E">
      <w:pPr>
        <w:pStyle w:val="Textoindependiente"/>
        <w:ind w:firstLine="708"/>
        <w:rPr>
          <w:rFonts w:ascii="Abadi" w:hAnsi="Abadi"/>
          <w:b w:val="0"/>
          <w:sz w:val="21"/>
          <w:szCs w:val="21"/>
        </w:rPr>
      </w:pPr>
    </w:p>
    <w:p w:rsidR="00D14C2E" w:rsidRPr="002630AF" w:rsidRDefault="00D14C2E" w:rsidP="00D14C2E">
      <w:pPr>
        <w:ind w:firstLine="709"/>
        <w:jc w:val="both"/>
        <w:rPr>
          <w:rFonts w:ascii="Abadi" w:hAnsi="Abadi" w:cs="Arial"/>
          <w:iCs/>
          <w:sz w:val="21"/>
          <w:szCs w:val="21"/>
        </w:rPr>
      </w:pPr>
      <w:r w:rsidRPr="002630AF">
        <w:rPr>
          <w:rFonts w:ascii="Abadi" w:hAnsi="Abadi" w:cs="Arial"/>
          <w:iCs/>
          <w:sz w:val="21"/>
          <w:szCs w:val="21"/>
        </w:rPr>
        <w:t>1. Ser ciudadano mexicano se acredita con la certificación original de su acta de nacimiento, de la que se desprende que nació en el Estado de Guanajuato, específicamente en Los Baños, Silao, Guanajuato.</w:t>
      </w:r>
    </w:p>
    <w:p w:rsidR="00D14C2E" w:rsidRPr="002630AF" w:rsidRDefault="00D14C2E" w:rsidP="00D14C2E">
      <w:pPr>
        <w:ind w:firstLine="709"/>
        <w:jc w:val="both"/>
        <w:rPr>
          <w:rFonts w:ascii="Abadi" w:hAnsi="Abadi" w:cs="Arial"/>
          <w:iCs/>
          <w:sz w:val="21"/>
          <w:szCs w:val="21"/>
        </w:rPr>
      </w:pPr>
    </w:p>
    <w:p w:rsidR="00D14C2E" w:rsidRPr="002630AF" w:rsidRDefault="00D14C2E" w:rsidP="00D14C2E">
      <w:pPr>
        <w:ind w:firstLine="709"/>
        <w:jc w:val="both"/>
        <w:rPr>
          <w:rFonts w:ascii="Abadi" w:hAnsi="Abadi" w:cs="Arial"/>
          <w:iCs/>
          <w:sz w:val="21"/>
          <w:szCs w:val="21"/>
        </w:rPr>
      </w:pPr>
      <w:r w:rsidRPr="002630AF">
        <w:rPr>
          <w:rFonts w:ascii="Abadi" w:hAnsi="Abadi" w:cs="Arial"/>
          <w:iCs/>
          <w:sz w:val="21"/>
          <w:szCs w:val="21"/>
        </w:rPr>
        <w:t>2. El pleno goce y ejercicio de sus derechos civiles y políticos, constituye una presunción, toda vez que no se tiene conocimiento de lo contrario. No obstante, se acompañó escrito en el que manifiesta bajo protesta de decir verdad que se encuentra en pleno goce y ejercicio de sus derechos civiles y políticos, así como la «Constancia de Antecedentes Penales», expedida por la Procuraduría General de Justicia del Estado de Guanajuato.</w:t>
      </w:r>
    </w:p>
    <w:p w:rsidR="00D14C2E" w:rsidRPr="002630AF" w:rsidRDefault="00D14C2E" w:rsidP="00D14C2E">
      <w:pPr>
        <w:ind w:firstLine="709"/>
        <w:jc w:val="both"/>
        <w:rPr>
          <w:rFonts w:ascii="Abadi" w:hAnsi="Abadi" w:cs="Arial"/>
          <w:iCs/>
          <w:sz w:val="21"/>
          <w:szCs w:val="21"/>
        </w:rPr>
      </w:pPr>
    </w:p>
    <w:p w:rsidR="00D14C2E" w:rsidRPr="002630AF" w:rsidRDefault="00D14C2E" w:rsidP="00D14C2E">
      <w:pPr>
        <w:ind w:firstLine="709"/>
        <w:jc w:val="both"/>
        <w:rPr>
          <w:rFonts w:ascii="Abadi" w:hAnsi="Abadi" w:cs="Arial"/>
          <w:iCs/>
          <w:sz w:val="21"/>
          <w:szCs w:val="21"/>
        </w:rPr>
      </w:pPr>
      <w:r w:rsidRPr="002630AF">
        <w:rPr>
          <w:rFonts w:ascii="Abadi" w:hAnsi="Abadi" w:cs="Arial"/>
          <w:iCs/>
          <w:sz w:val="21"/>
          <w:szCs w:val="21"/>
        </w:rPr>
        <w:t xml:space="preserve">3. La residencia efectiva en el Estado de cuando menos cinco años anteriores a su nombramiento, se acredita con la constancia de residencia expedida por el Secretario del Ayuntamiento de León, Guanajuato, de </w:t>
      </w:r>
      <w:r w:rsidRPr="002630AF">
        <w:rPr>
          <w:rFonts w:ascii="Abadi" w:hAnsi="Abadi" w:cs="Arial"/>
          <w:iCs/>
          <w:sz w:val="21"/>
          <w:szCs w:val="21"/>
        </w:rPr>
        <w:lastRenderedPageBreak/>
        <w:t xml:space="preserve">donde se desprende que ha radicado en ese municipio desde hace 2008. </w:t>
      </w:r>
    </w:p>
    <w:p w:rsidR="00D14C2E" w:rsidRPr="002630AF" w:rsidRDefault="00D14C2E" w:rsidP="00D14C2E">
      <w:pPr>
        <w:ind w:firstLine="709"/>
        <w:jc w:val="both"/>
        <w:rPr>
          <w:rFonts w:ascii="Abadi" w:hAnsi="Abadi" w:cs="Arial"/>
          <w:iCs/>
          <w:sz w:val="21"/>
          <w:szCs w:val="21"/>
        </w:rPr>
      </w:pPr>
    </w:p>
    <w:p w:rsidR="00D14C2E" w:rsidRPr="002630AF" w:rsidRDefault="00D14C2E" w:rsidP="00D14C2E">
      <w:pPr>
        <w:ind w:firstLine="709"/>
        <w:jc w:val="both"/>
        <w:rPr>
          <w:rFonts w:ascii="Abadi" w:hAnsi="Abadi" w:cs="Arial"/>
          <w:iCs/>
          <w:sz w:val="21"/>
          <w:szCs w:val="21"/>
        </w:rPr>
      </w:pPr>
      <w:r w:rsidRPr="002630AF">
        <w:rPr>
          <w:rFonts w:ascii="Abadi" w:hAnsi="Abadi" w:cs="Arial"/>
          <w:iCs/>
          <w:sz w:val="21"/>
          <w:szCs w:val="21"/>
          <w:lang w:val="es-MX"/>
        </w:rPr>
        <w:t>4.</w:t>
      </w:r>
      <w:r w:rsidRPr="002630AF">
        <w:rPr>
          <w:rFonts w:ascii="Abadi" w:hAnsi="Abadi" w:cs="Arial"/>
          <w:iCs/>
          <w:sz w:val="21"/>
          <w:szCs w:val="21"/>
        </w:rPr>
        <w:t xml:space="preserve"> Tener cuando menos treinta y cinco años cumplidos al día de la designación y no más de sesenta y cinco años, se demuestra igualmente con la certificación de su acta de nacimiento, de la que se desprende que nació el 23 de septiembre de 1962. </w:t>
      </w:r>
    </w:p>
    <w:p w:rsidR="00D14C2E" w:rsidRPr="002630AF" w:rsidRDefault="00D14C2E" w:rsidP="00D14C2E">
      <w:pPr>
        <w:ind w:firstLine="709"/>
        <w:jc w:val="both"/>
        <w:rPr>
          <w:rFonts w:ascii="Abadi" w:hAnsi="Abadi" w:cs="Arial"/>
          <w:iCs/>
          <w:sz w:val="21"/>
          <w:szCs w:val="21"/>
        </w:rPr>
      </w:pPr>
    </w:p>
    <w:p w:rsidR="00D14C2E" w:rsidRPr="002630AF" w:rsidRDefault="00D14C2E" w:rsidP="00D14C2E">
      <w:pPr>
        <w:ind w:firstLine="709"/>
        <w:jc w:val="both"/>
        <w:rPr>
          <w:rFonts w:ascii="Abadi" w:hAnsi="Abadi" w:cs="Arial"/>
          <w:iCs/>
          <w:sz w:val="21"/>
          <w:szCs w:val="21"/>
        </w:rPr>
      </w:pPr>
      <w:r w:rsidRPr="002630AF">
        <w:rPr>
          <w:rFonts w:ascii="Abadi" w:hAnsi="Abadi" w:cs="Arial"/>
          <w:iCs/>
          <w:sz w:val="21"/>
          <w:szCs w:val="21"/>
          <w:lang w:val="es-MX"/>
        </w:rPr>
        <w:t>5.</w:t>
      </w:r>
      <w:r w:rsidRPr="002630AF">
        <w:rPr>
          <w:rFonts w:ascii="Abadi" w:hAnsi="Abadi" w:cs="Arial"/>
          <w:iCs/>
          <w:sz w:val="21"/>
          <w:szCs w:val="21"/>
        </w:rPr>
        <w:t xml:space="preserve"> </w:t>
      </w:r>
      <w:r w:rsidRPr="002630AF">
        <w:rPr>
          <w:rFonts w:ascii="Abadi" w:hAnsi="Abadi" w:cs="Arial"/>
          <w:iCs/>
          <w:sz w:val="21"/>
          <w:szCs w:val="21"/>
          <w:lang w:val="es-MX"/>
        </w:rPr>
        <w:t xml:space="preserve">Gozar </w:t>
      </w:r>
      <w:r w:rsidR="00FB0F76">
        <w:rPr>
          <w:rFonts w:ascii="Abadi" w:hAnsi="Abadi" w:cs="Arial"/>
          <w:iCs/>
          <w:sz w:val="21"/>
          <w:szCs w:val="21"/>
          <w:lang w:val="es-MX"/>
        </w:rPr>
        <w:t>de</w:t>
      </w:r>
      <w:r w:rsidRPr="002630AF">
        <w:rPr>
          <w:rFonts w:ascii="Abadi" w:hAnsi="Abadi" w:cs="Arial"/>
          <w:iCs/>
          <w:sz w:val="21"/>
          <w:szCs w:val="21"/>
        </w:rPr>
        <w:t xml:space="preserve"> buena reputación y prestigio profesional, se infiere de su trayectoria personal y profesional, ya que no hay afirmación de lo contrario y mucho menos demostración de ello. </w:t>
      </w:r>
    </w:p>
    <w:p w:rsidR="00D14C2E" w:rsidRPr="002630AF" w:rsidRDefault="00D14C2E" w:rsidP="00D14C2E">
      <w:pPr>
        <w:ind w:firstLine="709"/>
        <w:jc w:val="both"/>
        <w:rPr>
          <w:rFonts w:ascii="Abadi" w:hAnsi="Abadi" w:cs="Arial"/>
          <w:iCs/>
          <w:sz w:val="21"/>
          <w:szCs w:val="21"/>
        </w:rPr>
      </w:pPr>
    </w:p>
    <w:p w:rsidR="00D14C2E" w:rsidRPr="002630AF" w:rsidRDefault="00D14C2E" w:rsidP="00D14C2E">
      <w:pPr>
        <w:ind w:firstLine="709"/>
        <w:jc w:val="both"/>
        <w:rPr>
          <w:rFonts w:ascii="Abadi" w:hAnsi="Abadi" w:cs="Arial"/>
          <w:iCs/>
          <w:sz w:val="21"/>
          <w:szCs w:val="21"/>
        </w:rPr>
      </w:pPr>
      <w:r w:rsidRPr="002630AF">
        <w:rPr>
          <w:rFonts w:ascii="Abadi" w:hAnsi="Abadi" w:cs="Arial"/>
          <w:iCs/>
          <w:sz w:val="21"/>
          <w:szCs w:val="21"/>
        </w:rPr>
        <w:t xml:space="preserve">6. No haber sido condenado por delito intencional que amerite pena privativa de libertad de más de un año; pero si se tratare de robo, fraude, falsificación, abuso de confianza u otro que lastime seriamente la buena fama pública, quedará inhabilitado para el cargo, cualquiera que haya sido la pena, se acredita con la «Constancia de antecedentes penales», expedida por la Procuraduría General de Justicia del Estado de Guanajuato, en donde se certifica que en los archivos de esa Institución, no existen antecedentes penales por delito del orden común registrados. </w:t>
      </w:r>
    </w:p>
    <w:p w:rsidR="00D14C2E" w:rsidRPr="002630AF" w:rsidRDefault="00D14C2E" w:rsidP="00D14C2E">
      <w:pPr>
        <w:ind w:firstLine="709"/>
        <w:jc w:val="both"/>
        <w:rPr>
          <w:rFonts w:ascii="Abadi" w:hAnsi="Abadi" w:cs="Arial"/>
          <w:iCs/>
          <w:sz w:val="21"/>
          <w:szCs w:val="21"/>
        </w:rPr>
      </w:pPr>
    </w:p>
    <w:p w:rsidR="00D14C2E" w:rsidRPr="002630AF" w:rsidRDefault="00D14C2E" w:rsidP="00D14C2E">
      <w:pPr>
        <w:ind w:firstLine="709"/>
        <w:jc w:val="both"/>
        <w:rPr>
          <w:rFonts w:ascii="Abadi" w:hAnsi="Abadi" w:cs="Arial"/>
          <w:iCs/>
          <w:sz w:val="21"/>
          <w:szCs w:val="21"/>
        </w:rPr>
      </w:pPr>
      <w:r w:rsidRPr="002630AF">
        <w:rPr>
          <w:rFonts w:ascii="Abadi" w:hAnsi="Abadi" w:cs="Arial"/>
          <w:iCs/>
          <w:sz w:val="21"/>
          <w:szCs w:val="21"/>
        </w:rPr>
        <w:t>7. Tener título de licenciado en derecho, abogado o su equivalente académico, se demuestra con la copia certificada ante Notario Público, de su título de Licenciado en Derecho otorgado por el Gobernador Constitucional del Estado de Guanajuato, donde se desprende que sustentó su examen recepcional el 16 de agosto de 1989, y se le expidió su título el 2 de mayo de 1990.</w:t>
      </w:r>
    </w:p>
    <w:p w:rsidR="00D14C2E" w:rsidRPr="002630AF" w:rsidRDefault="00D14C2E" w:rsidP="00D14C2E">
      <w:pPr>
        <w:ind w:firstLine="709"/>
        <w:jc w:val="both"/>
        <w:rPr>
          <w:rFonts w:ascii="Abadi" w:hAnsi="Abadi" w:cs="Arial"/>
          <w:iCs/>
          <w:sz w:val="21"/>
          <w:szCs w:val="21"/>
        </w:rPr>
      </w:pPr>
    </w:p>
    <w:p w:rsidR="00D14C2E" w:rsidRPr="002630AF" w:rsidRDefault="00D14C2E" w:rsidP="00D14C2E">
      <w:pPr>
        <w:ind w:firstLine="709"/>
        <w:jc w:val="both"/>
        <w:rPr>
          <w:rFonts w:ascii="Abadi" w:hAnsi="Abadi" w:cs="Arial"/>
          <w:iCs/>
          <w:sz w:val="21"/>
          <w:szCs w:val="21"/>
        </w:rPr>
      </w:pPr>
      <w:r w:rsidRPr="002630AF">
        <w:rPr>
          <w:rFonts w:ascii="Abadi" w:hAnsi="Abadi" w:cs="Arial"/>
          <w:iCs/>
          <w:sz w:val="21"/>
          <w:szCs w:val="21"/>
        </w:rPr>
        <w:t xml:space="preserve">8. Contar con cinco años de ejercicio profesional en materia administrativa o fiscal, se acredita con la documental de referencia en el punto que antecede y con la copia certificada ante Notario Público de su cédula para ejercer la Licenciatura en Derecho, expedida por la Secretaría de Educación Pública, el 22 de octubre de 2007. Además, se desprende de su currículum vitae el siguiente ejercicio profesional: </w:t>
      </w:r>
    </w:p>
    <w:p w:rsidR="00D14C2E" w:rsidRPr="002630AF" w:rsidRDefault="00D14C2E" w:rsidP="00D14C2E">
      <w:pPr>
        <w:ind w:firstLine="709"/>
        <w:jc w:val="both"/>
        <w:rPr>
          <w:rFonts w:ascii="Abadi" w:hAnsi="Abadi" w:cs="Arial"/>
          <w:iCs/>
          <w:sz w:val="21"/>
          <w:szCs w:val="21"/>
        </w:rPr>
      </w:pPr>
    </w:p>
    <w:p w:rsidR="00D14C2E" w:rsidRPr="002630AF" w:rsidRDefault="00D14C2E" w:rsidP="00D14C2E">
      <w:pPr>
        <w:ind w:firstLine="709"/>
        <w:jc w:val="both"/>
        <w:rPr>
          <w:rFonts w:ascii="Abadi" w:hAnsi="Abadi" w:cs="Arial"/>
          <w:iCs/>
          <w:sz w:val="21"/>
          <w:szCs w:val="21"/>
        </w:rPr>
      </w:pPr>
      <w:r w:rsidRPr="002630AF">
        <w:rPr>
          <w:rFonts w:ascii="Abadi" w:hAnsi="Abadi" w:cs="Arial"/>
          <w:iCs/>
          <w:sz w:val="21"/>
          <w:szCs w:val="21"/>
        </w:rPr>
        <w:t>Secretaría de Gobierno. Especialista Jurídico de la Dirección de Servicios Jurídicos (1986-1988).</w:t>
      </w:r>
    </w:p>
    <w:p w:rsidR="00D14C2E" w:rsidRPr="002630AF" w:rsidRDefault="00D14C2E" w:rsidP="00D14C2E">
      <w:pPr>
        <w:ind w:firstLine="709"/>
        <w:jc w:val="both"/>
        <w:rPr>
          <w:rFonts w:ascii="Abadi" w:hAnsi="Abadi" w:cs="Arial"/>
          <w:iCs/>
          <w:sz w:val="21"/>
          <w:szCs w:val="21"/>
        </w:rPr>
      </w:pPr>
    </w:p>
    <w:p w:rsidR="00D14C2E" w:rsidRPr="002630AF" w:rsidRDefault="00D14C2E" w:rsidP="00D14C2E">
      <w:pPr>
        <w:ind w:firstLine="709"/>
        <w:jc w:val="both"/>
        <w:rPr>
          <w:rFonts w:ascii="Abadi" w:hAnsi="Abadi" w:cs="Arial"/>
          <w:iCs/>
          <w:sz w:val="21"/>
          <w:szCs w:val="21"/>
        </w:rPr>
      </w:pPr>
      <w:r w:rsidRPr="002630AF">
        <w:rPr>
          <w:rFonts w:ascii="Abadi" w:hAnsi="Abadi" w:cs="Arial"/>
          <w:iCs/>
          <w:sz w:val="21"/>
          <w:szCs w:val="21"/>
        </w:rPr>
        <w:t>Instituto de Vivienda del Estado de Guanajuato. Jefe de Departamento “A” de la Coordinación Jurídica.</w:t>
      </w:r>
    </w:p>
    <w:p w:rsidR="00D14C2E" w:rsidRPr="002630AF" w:rsidRDefault="00D14C2E" w:rsidP="00D14C2E">
      <w:pPr>
        <w:jc w:val="both"/>
        <w:rPr>
          <w:rFonts w:ascii="Abadi" w:hAnsi="Abadi" w:cs="Arial"/>
          <w:iCs/>
          <w:sz w:val="21"/>
          <w:szCs w:val="21"/>
        </w:rPr>
      </w:pPr>
    </w:p>
    <w:p w:rsidR="00D14C2E" w:rsidRPr="002630AF" w:rsidRDefault="00D14C2E" w:rsidP="00D14C2E">
      <w:pPr>
        <w:jc w:val="both"/>
        <w:rPr>
          <w:rFonts w:ascii="Abadi" w:hAnsi="Abadi" w:cs="Arial"/>
          <w:iCs/>
          <w:sz w:val="21"/>
          <w:szCs w:val="21"/>
        </w:rPr>
      </w:pPr>
      <w:r w:rsidRPr="002630AF">
        <w:rPr>
          <w:rFonts w:ascii="Abadi" w:hAnsi="Abadi" w:cs="Arial"/>
          <w:iCs/>
          <w:sz w:val="21"/>
          <w:szCs w:val="21"/>
        </w:rPr>
        <w:t>Supremo Tribunal de Justicia del Estado. Juez Auxiliar adscrito al Juzgado Cuarto Civil de Primera Instancia del Partido Judicial de León, Guanajuato (1991-1992).</w:t>
      </w:r>
    </w:p>
    <w:p w:rsidR="00D14C2E" w:rsidRPr="002630AF" w:rsidRDefault="00D14C2E" w:rsidP="00D14C2E">
      <w:pPr>
        <w:jc w:val="both"/>
        <w:rPr>
          <w:rFonts w:ascii="Abadi" w:hAnsi="Abadi" w:cs="Arial"/>
          <w:iCs/>
          <w:sz w:val="21"/>
          <w:szCs w:val="21"/>
        </w:rPr>
      </w:pPr>
    </w:p>
    <w:p w:rsidR="00D14C2E" w:rsidRPr="002630AF" w:rsidRDefault="00D14C2E" w:rsidP="00D14C2E">
      <w:pPr>
        <w:ind w:firstLine="720"/>
        <w:jc w:val="both"/>
        <w:rPr>
          <w:rFonts w:ascii="Abadi" w:hAnsi="Abadi" w:cs="Arial"/>
          <w:iCs/>
          <w:sz w:val="21"/>
          <w:szCs w:val="21"/>
        </w:rPr>
      </w:pPr>
      <w:r w:rsidRPr="002630AF">
        <w:rPr>
          <w:rFonts w:ascii="Abadi" w:hAnsi="Abadi" w:cs="Arial"/>
          <w:iCs/>
          <w:sz w:val="21"/>
          <w:szCs w:val="21"/>
        </w:rPr>
        <w:t>Secretaría de la Contraloría del Estado. Director de Responsabilidades e Inconformidades (1992-1995).</w:t>
      </w:r>
    </w:p>
    <w:p w:rsidR="00D14C2E" w:rsidRPr="002630AF" w:rsidRDefault="00D14C2E" w:rsidP="00D14C2E">
      <w:pPr>
        <w:ind w:firstLine="720"/>
        <w:jc w:val="both"/>
        <w:rPr>
          <w:rFonts w:ascii="Abadi" w:hAnsi="Abadi" w:cs="Arial"/>
          <w:iCs/>
          <w:sz w:val="21"/>
          <w:szCs w:val="21"/>
        </w:rPr>
      </w:pPr>
    </w:p>
    <w:p w:rsidR="00D14C2E" w:rsidRPr="002630AF" w:rsidRDefault="00D14C2E" w:rsidP="00D14C2E">
      <w:pPr>
        <w:ind w:firstLine="720"/>
        <w:jc w:val="both"/>
        <w:rPr>
          <w:rFonts w:ascii="Abadi" w:hAnsi="Abadi" w:cs="Arial"/>
          <w:iCs/>
          <w:sz w:val="21"/>
          <w:szCs w:val="21"/>
        </w:rPr>
      </w:pPr>
      <w:r w:rsidRPr="002630AF">
        <w:rPr>
          <w:rFonts w:ascii="Abadi" w:hAnsi="Abadi" w:cs="Arial"/>
          <w:iCs/>
          <w:sz w:val="21"/>
          <w:szCs w:val="21"/>
        </w:rPr>
        <w:t>Municipio de León, Guanajuato. Subdirector de Asesoría Jurídica de la Dirección de Servicios Jurídicos (1995-1998).</w:t>
      </w:r>
    </w:p>
    <w:p w:rsidR="00D14C2E" w:rsidRPr="002630AF" w:rsidRDefault="00D14C2E" w:rsidP="00D14C2E">
      <w:pPr>
        <w:ind w:firstLine="720"/>
        <w:jc w:val="both"/>
        <w:rPr>
          <w:rFonts w:ascii="Abadi" w:hAnsi="Abadi" w:cs="Arial"/>
          <w:iCs/>
          <w:sz w:val="21"/>
          <w:szCs w:val="21"/>
        </w:rPr>
      </w:pPr>
    </w:p>
    <w:p w:rsidR="00D14C2E" w:rsidRPr="002630AF" w:rsidRDefault="00D14C2E" w:rsidP="00D14C2E">
      <w:pPr>
        <w:ind w:firstLine="720"/>
        <w:jc w:val="both"/>
        <w:rPr>
          <w:rFonts w:ascii="Abadi" w:hAnsi="Abadi" w:cs="Arial"/>
          <w:iCs/>
          <w:sz w:val="21"/>
          <w:szCs w:val="21"/>
        </w:rPr>
      </w:pPr>
      <w:r w:rsidRPr="002630AF">
        <w:rPr>
          <w:rFonts w:ascii="Abadi" w:hAnsi="Abadi" w:cs="Arial"/>
          <w:iCs/>
          <w:sz w:val="21"/>
          <w:szCs w:val="21"/>
        </w:rPr>
        <w:t>Sistema de Agua Potable y alcantarillado de León, Guanajuato. Asesoría jurídica.</w:t>
      </w:r>
    </w:p>
    <w:p w:rsidR="00D14C2E" w:rsidRPr="002630AF" w:rsidRDefault="00D14C2E" w:rsidP="00D14C2E">
      <w:pPr>
        <w:ind w:firstLine="720"/>
        <w:jc w:val="both"/>
        <w:rPr>
          <w:rFonts w:ascii="Abadi" w:hAnsi="Abadi" w:cs="Arial"/>
          <w:iCs/>
          <w:sz w:val="21"/>
          <w:szCs w:val="21"/>
        </w:rPr>
      </w:pPr>
    </w:p>
    <w:p w:rsidR="00D14C2E" w:rsidRPr="002630AF" w:rsidRDefault="00D14C2E" w:rsidP="00D14C2E">
      <w:pPr>
        <w:ind w:firstLine="720"/>
        <w:jc w:val="both"/>
        <w:rPr>
          <w:rFonts w:ascii="Abadi" w:hAnsi="Abadi" w:cs="Arial"/>
          <w:iCs/>
          <w:sz w:val="21"/>
          <w:szCs w:val="21"/>
        </w:rPr>
      </w:pPr>
      <w:r w:rsidRPr="002630AF">
        <w:rPr>
          <w:rFonts w:ascii="Abadi" w:hAnsi="Abadi" w:cs="Arial"/>
          <w:iCs/>
          <w:sz w:val="21"/>
          <w:szCs w:val="21"/>
        </w:rPr>
        <w:t>Iniciativa privada. Abogado litigante (1988-2000).</w:t>
      </w:r>
    </w:p>
    <w:p w:rsidR="00D14C2E" w:rsidRPr="002630AF" w:rsidRDefault="00D14C2E" w:rsidP="00D14C2E">
      <w:pPr>
        <w:ind w:firstLine="720"/>
        <w:jc w:val="both"/>
        <w:rPr>
          <w:rFonts w:ascii="Abadi" w:hAnsi="Abadi" w:cs="Arial"/>
          <w:iCs/>
          <w:sz w:val="21"/>
          <w:szCs w:val="21"/>
        </w:rPr>
      </w:pPr>
    </w:p>
    <w:p w:rsidR="00D14C2E" w:rsidRPr="002630AF" w:rsidRDefault="00D14C2E" w:rsidP="00D14C2E">
      <w:pPr>
        <w:ind w:firstLine="720"/>
        <w:jc w:val="both"/>
        <w:rPr>
          <w:rFonts w:ascii="Abadi" w:hAnsi="Abadi" w:cs="Arial"/>
          <w:iCs/>
          <w:sz w:val="21"/>
          <w:szCs w:val="21"/>
        </w:rPr>
      </w:pPr>
      <w:r w:rsidRPr="002630AF">
        <w:rPr>
          <w:rFonts w:ascii="Abadi" w:hAnsi="Abadi" w:cs="Arial"/>
          <w:iCs/>
          <w:sz w:val="21"/>
          <w:szCs w:val="21"/>
        </w:rPr>
        <w:t>Municipio de León, Guanajuato. Juez Administrativo Municipal (2000-2006).</w:t>
      </w:r>
    </w:p>
    <w:p w:rsidR="00D14C2E" w:rsidRPr="002630AF" w:rsidRDefault="00D14C2E" w:rsidP="00D14C2E">
      <w:pPr>
        <w:ind w:firstLine="720"/>
        <w:jc w:val="both"/>
        <w:rPr>
          <w:rFonts w:ascii="Abadi" w:hAnsi="Abadi" w:cs="Arial"/>
          <w:iCs/>
          <w:sz w:val="21"/>
          <w:szCs w:val="21"/>
        </w:rPr>
      </w:pPr>
    </w:p>
    <w:p w:rsidR="00D14C2E" w:rsidRPr="002630AF" w:rsidRDefault="00D14C2E" w:rsidP="00D14C2E">
      <w:pPr>
        <w:ind w:firstLine="720"/>
        <w:jc w:val="both"/>
        <w:rPr>
          <w:rFonts w:ascii="Abadi" w:hAnsi="Abadi" w:cs="Arial"/>
          <w:iCs/>
          <w:sz w:val="21"/>
          <w:szCs w:val="21"/>
        </w:rPr>
      </w:pPr>
      <w:r w:rsidRPr="002630AF">
        <w:rPr>
          <w:rFonts w:ascii="Abadi" w:hAnsi="Abadi" w:cs="Arial"/>
          <w:iCs/>
          <w:sz w:val="21"/>
          <w:szCs w:val="21"/>
        </w:rPr>
        <w:t>Juez Primero Administrativo Municipal con funciones de Juez Administrativo General (2006 a la fecha).</w:t>
      </w:r>
    </w:p>
    <w:p w:rsidR="00D14C2E" w:rsidRPr="002630AF" w:rsidRDefault="00D14C2E" w:rsidP="00D14C2E">
      <w:pPr>
        <w:ind w:firstLine="720"/>
        <w:jc w:val="both"/>
        <w:rPr>
          <w:rFonts w:ascii="Abadi" w:hAnsi="Abadi" w:cs="Arial"/>
          <w:iCs/>
          <w:sz w:val="21"/>
          <w:szCs w:val="21"/>
        </w:rPr>
      </w:pPr>
    </w:p>
    <w:p w:rsidR="00D14C2E" w:rsidRPr="002630AF" w:rsidRDefault="00D14C2E" w:rsidP="00D14C2E">
      <w:pPr>
        <w:ind w:firstLine="720"/>
        <w:jc w:val="both"/>
        <w:rPr>
          <w:rFonts w:ascii="Abadi" w:hAnsi="Abadi" w:cs="Arial"/>
          <w:sz w:val="21"/>
          <w:szCs w:val="21"/>
        </w:rPr>
      </w:pPr>
      <w:r w:rsidRPr="002630AF">
        <w:rPr>
          <w:rFonts w:ascii="Abadi" w:hAnsi="Abadi" w:cs="Arial"/>
          <w:b/>
          <w:iCs/>
          <w:sz w:val="21"/>
          <w:szCs w:val="21"/>
        </w:rPr>
        <w:t xml:space="preserve">9. </w:t>
      </w:r>
      <w:r w:rsidRPr="002630AF">
        <w:rPr>
          <w:rFonts w:ascii="Abadi" w:hAnsi="Abadi" w:cs="Arial"/>
          <w:iCs/>
          <w:sz w:val="21"/>
          <w:szCs w:val="21"/>
        </w:rPr>
        <w:t xml:space="preserve">No ser o haber sido dirigente de partido o asociación política a nivel nacional, estatal o municipal o candidato a puesto de elección popular, ni ministro de ningún culto religioso, en los cinco años anteriores a su designación, </w:t>
      </w:r>
      <w:r w:rsidRPr="002630AF">
        <w:rPr>
          <w:rFonts w:ascii="Abadi" w:hAnsi="Abadi" w:cs="Arial"/>
          <w:sz w:val="21"/>
          <w:szCs w:val="21"/>
        </w:rPr>
        <w:t xml:space="preserve">se infiere de su trayectoria personal y profesional. Además, manifestó bajó protesta de decir verdad que no se encuentra en ninguno de estos supuestos. Por otra parte, no hay afirmación de lo contrario y mucho menos demostración de ello. </w:t>
      </w:r>
    </w:p>
    <w:p w:rsidR="00D14C2E" w:rsidRPr="002630AF" w:rsidRDefault="00D14C2E" w:rsidP="00D14C2E">
      <w:pPr>
        <w:jc w:val="both"/>
        <w:rPr>
          <w:rFonts w:ascii="Abadi" w:hAnsi="Abadi" w:cs="Arial"/>
          <w:iCs/>
          <w:sz w:val="21"/>
          <w:szCs w:val="21"/>
        </w:rPr>
      </w:pPr>
      <w:r w:rsidRPr="002630AF">
        <w:rPr>
          <w:rFonts w:ascii="Abadi" w:hAnsi="Abadi" w:cs="Arial"/>
          <w:iCs/>
          <w:sz w:val="21"/>
          <w:szCs w:val="21"/>
        </w:rPr>
        <w:t xml:space="preserve"> </w:t>
      </w:r>
    </w:p>
    <w:p w:rsidR="00D14C2E" w:rsidRPr="002630AF" w:rsidRDefault="00D14C2E" w:rsidP="00D14C2E">
      <w:pPr>
        <w:ind w:firstLine="720"/>
        <w:jc w:val="both"/>
        <w:rPr>
          <w:rFonts w:ascii="Abadi" w:hAnsi="Abadi" w:cs="Arial"/>
          <w:sz w:val="21"/>
          <w:szCs w:val="21"/>
        </w:rPr>
      </w:pPr>
      <w:r w:rsidRPr="002630AF">
        <w:rPr>
          <w:rFonts w:ascii="Abadi" w:hAnsi="Abadi" w:cs="Arial"/>
          <w:sz w:val="21"/>
          <w:szCs w:val="21"/>
        </w:rPr>
        <w:t xml:space="preserve">De acuerdo a lo anterior, se infiere que el licenciado Eliverio García Monzón, cumple con las exigencias legales para ocupar el cargo de Magistrado Propietario del Tribunal de Justicia Administrativa del Estado. </w:t>
      </w:r>
    </w:p>
    <w:p w:rsidR="00D14C2E" w:rsidRPr="002630AF" w:rsidRDefault="00D14C2E" w:rsidP="00D14C2E">
      <w:pPr>
        <w:pStyle w:val="Textoindependiente"/>
        <w:ind w:firstLine="720"/>
        <w:rPr>
          <w:rFonts w:ascii="Abadi" w:hAnsi="Abadi"/>
          <w:sz w:val="21"/>
          <w:szCs w:val="21"/>
        </w:rPr>
      </w:pPr>
    </w:p>
    <w:p w:rsidR="00D14C2E" w:rsidRPr="002630AF" w:rsidRDefault="00D14C2E" w:rsidP="00D14C2E">
      <w:pPr>
        <w:pStyle w:val="Textoindependiente"/>
        <w:ind w:firstLine="720"/>
        <w:rPr>
          <w:rFonts w:ascii="Abadi" w:hAnsi="Abadi"/>
          <w:sz w:val="21"/>
          <w:szCs w:val="21"/>
        </w:rPr>
      </w:pPr>
      <w:r w:rsidRPr="002630AF">
        <w:rPr>
          <w:rFonts w:ascii="Abadi" w:hAnsi="Abadi"/>
          <w:b w:val="0"/>
          <w:sz w:val="21"/>
          <w:szCs w:val="21"/>
        </w:rPr>
        <w:lastRenderedPageBreak/>
        <w:t>Por lo expuesto y fundado en los dispositivos constitucionales y legales contenidos en el</w:t>
      </w:r>
      <w:r w:rsidRPr="002630AF">
        <w:rPr>
          <w:rFonts w:ascii="Abadi" w:hAnsi="Abadi"/>
          <w:sz w:val="21"/>
          <w:szCs w:val="21"/>
        </w:rPr>
        <w:t xml:space="preserve"> cuerpo del presente dictamen, la Comisión de Justicia somete a la consideración del Pleno del Congreso el siguiente:</w:t>
      </w:r>
    </w:p>
    <w:p w:rsidR="00D14C2E" w:rsidRPr="002630AF" w:rsidRDefault="00D14C2E" w:rsidP="00D14C2E">
      <w:pPr>
        <w:pStyle w:val="Textoindependiente"/>
        <w:ind w:firstLine="720"/>
        <w:rPr>
          <w:rFonts w:ascii="Abadi" w:hAnsi="Abadi"/>
          <w:sz w:val="21"/>
          <w:szCs w:val="21"/>
        </w:rPr>
      </w:pPr>
    </w:p>
    <w:p w:rsidR="00D14C2E" w:rsidRPr="002630AF" w:rsidRDefault="00D14C2E" w:rsidP="00D14C2E">
      <w:pPr>
        <w:jc w:val="center"/>
        <w:rPr>
          <w:rFonts w:ascii="Abadi" w:hAnsi="Abadi"/>
          <w:b/>
          <w:sz w:val="21"/>
          <w:szCs w:val="21"/>
        </w:rPr>
      </w:pPr>
      <w:r w:rsidRPr="002630AF">
        <w:rPr>
          <w:rFonts w:ascii="Abadi" w:hAnsi="Abadi"/>
          <w:b/>
          <w:sz w:val="21"/>
          <w:szCs w:val="21"/>
        </w:rPr>
        <w:t>ACUERDO</w:t>
      </w:r>
    </w:p>
    <w:p w:rsidR="00D14C2E" w:rsidRPr="002630AF" w:rsidRDefault="00D14C2E" w:rsidP="00D14C2E">
      <w:pPr>
        <w:pStyle w:val="Encabezado"/>
        <w:tabs>
          <w:tab w:val="clear" w:pos="4419"/>
          <w:tab w:val="clear" w:pos="8838"/>
        </w:tabs>
        <w:jc w:val="both"/>
        <w:rPr>
          <w:rFonts w:ascii="Abadi" w:hAnsi="Abadi"/>
          <w:sz w:val="21"/>
          <w:szCs w:val="21"/>
        </w:rPr>
      </w:pPr>
    </w:p>
    <w:p w:rsidR="00D14C2E" w:rsidRPr="002630AF" w:rsidRDefault="00D14C2E" w:rsidP="005F5E9A">
      <w:pPr>
        <w:pStyle w:val="Sangradetextonormal"/>
        <w:spacing w:after="0"/>
        <w:ind w:left="0" w:firstLine="709"/>
        <w:jc w:val="both"/>
        <w:rPr>
          <w:rFonts w:ascii="Abadi" w:hAnsi="Abadi"/>
          <w:sz w:val="21"/>
          <w:szCs w:val="21"/>
        </w:rPr>
      </w:pPr>
      <w:r w:rsidRPr="002630AF">
        <w:rPr>
          <w:rFonts w:ascii="Abadi" w:hAnsi="Abadi"/>
          <w:b/>
          <w:bCs/>
          <w:sz w:val="21"/>
          <w:szCs w:val="21"/>
        </w:rPr>
        <w:t>Único.</w:t>
      </w:r>
      <w:r w:rsidRPr="002630AF">
        <w:rPr>
          <w:rFonts w:ascii="Abadi" w:hAnsi="Abadi"/>
          <w:sz w:val="21"/>
          <w:szCs w:val="21"/>
        </w:rPr>
        <w:t xml:space="preserve"> De conformidad con los artículos 63 fracción XXI, antepenúltimo párrafo de la Constitución Política para el Estado de Guanajuato, 10, 12 y 13 de la Ley Orgánica del Tribunal de Justicia Administrativa, se aprueba el nombramiento del licenciado Eliverio García Monzón, como Magistrado Propietario del Tribunal de Justicia Administrativa, a propuesta del ciudadano Gobernador Constitucional del Estado; cargo que desempeñará por diez años a partir de que rinda su protesta de ley.</w:t>
      </w:r>
    </w:p>
    <w:p w:rsidR="00D14C2E" w:rsidRPr="002630AF" w:rsidRDefault="00D14C2E" w:rsidP="005F5E9A">
      <w:pPr>
        <w:ind w:firstLine="708"/>
        <w:jc w:val="both"/>
        <w:rPr>
          <w:rFonts w:ascii="Abadi" w:hAnsi="Abadi" w:cs="Arial"/>
          <w:sz w:val="21"/>
          <w:szCs w:val="21"/>
        </w:rPr>
      </w:pPr>
    </w:p>
    <w:p w:rsidR="00D14C2E" w:rsidRPr="002630AF" w:rsidRDefault="00D14C2E" w:rsidP="005F5E9A">
      <w:pPr>
        <w:ind w:firstLine="708"/>
        <w:jc w:val="both"/>
        <w:rPr>
          <w:rFonts w:ascii="Abadi" w:hAnsi="Abadi" w:cs="Arial"/>
          <w:sz w:val="21"/>
          <w:szCs w:val="21"/>
        </w:rPr>
      </w:pPr>
      <w:r w:rsidRPr="002630AF">
        <w:rPr>
          <w:rFonts w:ascii="Abadi" w:hAnsi="Abadi" w:cs="Arial"/>
          <w:sz w:val="21"/>
          <w:szCs w:val="21"/>
        </w:rPr>
        <w:t xml:space="preserve">Comuníquese al Ejecutivo del Estado, al Tribunal de Justicia Administrativa y al ciudadano Eliverio García Monzón.    </w:t>
      </w:r>
    </w:p>
    <w:p w:rsidR="00D14C2E" w:rsidRPr="002630AF" w:rsidRDefault="00D14C2E" w:rsidP="005F5E9A">
      <w:pPr>
        <w:ind w:firstLine="708"/>
        <w:jc w:val="both"/>
        <w:rPr>
          <w:rFonts w:ascii="Abadi" w:hAnsi="Abadi" w:cs="Arial"/>
          <w:sz w:val="21"/>
          <w:szCs w:val="21"/>
        </w:rPr>
      </w:pPr>
    </w:p>
    <w:p w:rsidR="00D14C2E" w:rsidRPr="002630AF" w:rsidRDefault="00D14C2E" w:rsidP="005F5E9A">
      <w:pPr>
        <w:pStyle w:val="Textoindependiente"/>
        <w:ind w:firstLine="709"/>
        <w:rPr>
          <w:rFonts w:ascii="Abadi" w:hAnsi="Abadi"/>
          <w:w w:val="110"/>
          <w:sz w:val="21"/>
          <w:szCs w:val="21"/>
          <w:lang w:val="es-MX"/>
        </w:rPr>
      </w:pPr>
      <w:r w:rsidRPr="002630AF">
        <w:rPr>
          <w:rFonts w:ascii="Abadi" w:hAnsi="Abadi"/>
          <w:w w:val="110"/>
          <w:sz w:val="21"/>
          <w:szCs w:val="21"/>
          <w:lang w:val="es-MX"/>
        </w:rPr>
        <w:t>Guanajuato, Gto., 17 de diciembre de 2018</w:t>
      </w:r>
      <w:r w:rsidRPr="002630AF">
        <w:rPr>
          <w:rFonts w:ascii="Abadi" w:hAnsi="Abadi"/>
          <w:b w:val="0"/>
          <w:w w:val="110"/>
          <w:sz w:val="21"/>
          <w:szCs w:val="21"/>
          <w:lang w:val="es-MX"/>
        </w:rPr>
        <w:t>.</w:t>
      </w:r>
      <w:r w:rsidRPr="002630AF">
        <w:rPr>
          <w:rFonts w:ascii="Abadi" w:hAnsi="Abadi"/>
          <w:w w:val="110"/>
          <w:sz w:val="21"/>
          <w:szCs w:val="21"/>
          <w:lang w:val="es-MX"/>
        </w:rPr>
        <w:t xml:space="preserve"> La Comisión de Justicia. Dip. Laura Cristina Márquez Alcalá. Dip. Ernesto Alejandro Prieto Gallardo. Dip. Alejandra Gutiérrez Campos.  Dip. Jéssica Cabal Ceballos. Dip. Vanessa Sánchez Cordero.»</w:t>
      </w:r>
      <w:bookmarkEnd w:id="12"/>
    </w:p>
    <w:p w:rsidR="00D14C2E" w:rsidRPr="002630AF" w:rsidRDefault="00D14C2E" w:rsidP="005F5E9A">
      <w:pPr>
        <w:ind w:firstLine="709"/>
        <w:jc w:val="both"/>
        <w:rPr>
          <w:rFonts w:ascii="Abadi" w:hAnsi="Abadi"/>
          <w:b/>
          <w:sz w:val="21"/>
          <w:szCs w:val="21"/>
        </w:rPr>
      </w:pPr>
    </w:p>
    <w:p w:rsidR="005F5E9A" w:rsidRPr="002630AF" w:rsidRDefault="005F5E9A" w:rsidP="005F5E9A">
      <w:pPr>
        <w:pStyle w:val="Textoindependiente"/>
        <w:ind w:firstLine="709"/>
        <w:rPr>
          <w:rFonts w:ascii="Abadi" w:hAnsi="Abadi"/>
          <w:b w:val="0"/>
          <w:w w:val="110"/>
          <w:sz w:val="21"/>
          <w:szCs w:val="21"/>
          <w:lang w:val="es-MX"/>
        </w:rPr>
      </w:pPr>
      <w:r w:rsidRPr="002630AF">
        <w:rPr>
          <w:rFonts w:ascii="Abadi" w:hAnsi="Abadi"/>
          <w:w w:val="110"/>
          <w:sz w:val="21"/>
          <w:szCs w:val="21"/>
          <w:lang w:val="es-MX"/>
        </w:rPr>
        <w:t xml:space="preserve">-La C. Presidenta: </w:t>
      </w:r>
      <w:r w:rsidRPr="002630AF">
        <w:rPr>
          <w:rFonts w:ascii="Abadi" w:hAnsi="Abadi"/>
          <w:b w:val="0"/>
          <w:w w:val="110"/>
          <w:sz w:val="21"/>
          <w:szCs w:val="21"/>
          <w:lang w:val="es-MX"/>
        </w:rPr>
        <w:t>Si alguna diputada o algún diputado desean hacer uso de la palabra para hablar pro o en contra, indíquenlo a esta presidencia.</w:t>
      </w:r>
    </w:p>
    <w:p w:rsidR="005F5E9A" w:rsidRPr="002630AF" w:rsidRDefault="005F5E9A" w:rsidP="005F5E9A">
      <w:pPr>
        <w:pStyle w:val="Textoindependiente"/>
        <w:ind w:firstLine="709"/>
        <w:rPr>
          <w:rFonts w:ascii="Abadi" w:hAnsi="Abadi"/>
          <w:b w:val="0"/>
          <w:w w:val="110"/>
          <w:sz w:val="21"/>
          <w:szCs w:val="21"/>
          <w:lang w:val="es-MX"/>
        </w:rPr>
      </w:pPr>
    </w:p>
    <w:p w:rsidR="005F5E9A" w:rsidRPr="002630AF" w:rsidRDefault="005F5E9A" w:rsidP="005F5E9A">
      <w:pPr>
        <w:pStyle w:val="Textoindependiente"/>
        <w:ind w:firstLine="709"/>
        <w:rPr>
          <w:rFonts w:ascii="Abadi" w:hAnsi="Abadi"/>
          <w:b w:val="0"/>
          <w:w w:val="110"/>
          <w:sz w:val="21"/>
          <w:szCs w:val="21"/>
          <w:lang w:val="es-MX"/>
        </w:rPr>
      </w:pPr>
      <w:r w:rsidRPr="002630AF">
        <w:rPr>
          <w:rFonts w:ascii="Abadi" w:hAnsi="Abadi"/>
          <w:b w:val="0"/>
          <w:w w:val="110"/>
          <w:sz w:val="21"/>
          <w:szCs w:val="21"/>
          <w:lang w:val="es-MX"/>
        </w:rPr>
        <w:t>En virtud de que no se registraron participaciones, se pide a la secretaría proceda recabar votación nominal de la Asamblea, a través del sistema electrónico, a efecto de aprobar o no el dictamen puesto a su consideración. Se abre el sistema electrónico.</w:t>
      </w:r>
    </w:p>
    <w:p w:rsidR="005F5E9A" w:rsidRPr="002630AF" w:rsidRDefault="005F5E9A" w:rsidP="005F5E9A">
      <w:pPr>
        <w:pStyle w:val="Textoindependiente"/>
        <w:ind w:firstLine="709"/>
        <w:rPr>
          <w:rFonts w:ascii="Abadi" w:hAnsi="Abadi"/>
          <w:b w:val="0"/>
          <w:w w:val="110"/>
          <w:sz w:val="21"/>
          <w:szCs w:val="21"/>
          <w:lang w:val="es-MX"/>
        </w:rPr>
      </w:pPr>
    </w:p>
    <w:p w:rsidR="005F5E9A" w:rsidRPr="002630AF" w:rsidRDefault="005F5E9A" w:rsidP="005F5E9A">
      <w:pPr>
        <w:pStyle w:val="Textoindependiente"/>
        <w:ind w:firstLine="709"/>
        <w:rPr>
          <w:rFonts w:ascii="Abadi" w:hAnsi="Abadi"/>
          <w:b w:val="0"/>
          <w:w w:val="110"/>
          <w:sz w:val="21"/>
          <w:szCs w:val="21"/>
          <w:lang w:val="es-MX"/>
        </w:rPr>
      </w:pPr>
      <w:r w:rsidRPr="002630AF">
        <w:rPr>
          <w:rFonts w:ascii="Abadi" w:hAnsi="Abadi"/>
          <w:w w:val="110"/>
          <w:sz w:val="21"/>
          <w:szCs w:val="21"/>
          <w:lang w:val="es-MX"/>
        </w:rPr>
        <w:t xml:space="preserve">-La Secretaría: </w:t>
      </w:r>
      <w:r w:rsidRPr="002630AF">
        <w:rPr>
          <w:rFonts w:ascii="Abadi" w:hAnsi="Abadi"/>
          <w:b w:val="0"/>
          <w:w w:val="110"/>
          <w:sz w:val="21"/>
          <w:szCs w:val="21"/>
          <w:lang w:val="es-MX"/>
        </w:rPr>
        <w:t>En votación nominal por el sistema electrónico, se pregunta a las diputadas y a los diputados si se aprueba el dictamen puesto a su consideración.</w:t>
      </w:r>
    </w:p>
    <w:p w:rsidR="005F5E9A" w:rsidRPr="002630AF" w:rsidRDefault="005F5E9A" w:rsidP="005F5E9A">
      <w:pPr>
        <w:pStyle w:val="Textoindependiente"/>
        <w:ind w:firstLine="709"/>
        <w:rPr>
          <w:rFonts w:ascii="Abadi" w:hAnsi="Abadi"/>
          <w:b w:val="0"/>
          <w:w w:val="110"/>
          <w:sz w:val="21"/>
          <w:szCs w:val="21"/>
          <w:lang w:val="es-MX"/>
        </w:rPr>
      </w:pPr>
    </w:p>
    <w:p w:rsidR="005F5E9A" w:rsidRPr="002630AF" w:rsidRDefault="005F5E9A" w:rsidP="005F5E9A">
      <w:pPr>
        <w:pStyle w:val="Textoindependiente"/>
        <w:ind w:firstLine="709"/>
        <w:rPr>
          <w:rFonts w:ascii="Abadi" w:hAnsi="Abadi"/>
          <w:w w:val="110"/>
          <w:sz w:val="21"/>
          <w:szCs w:val="21"/>
          <w:lang w:val="es-MX"/>
        </w:rPr>
      </w:pPr>
      <w:r w:rsidRPr="002630AF">
        <w:rPr>
          <w:rFonts w:ascii="Abadi" w:hAnsi="Abadi"/>
          <w:w w:val="110"/>
          <w:sz w:val="21"/>
          <w:szCs w:val="21"/>
          <w:lang w:val="es-MX"/>
        </w:rPr>
        <w:t>(Votación)</w:t>
      </w:r>
    </w:p>
    <w:p w:rsidR="005F5E9A" w:rsidRPr="002630AF" w:rsidRDefault="005F5E9A" w:rsidP="005F5E9A">
      <w:pPr>
        <w:pStyle w:val="Textoindependiente"/>
        <w:ind w:firstLine="709"/>
        <w:rPr>
          <w:rFonts w:ascii="Abadi" w:hAnsi="Abadi"/>
          <w:b w:val="0"/>
          <w:w w:val="110"/>
          <w:sz w:val="21"/>
          <w:szCs w:val="21"/>
          <w:lang w:val="es-MX"/>
        </w:rPr>
      </w:pPr>
    </w:p>
    <w:p w:rsidR="005F5E9A" w:rsidRPr="002630AF" w:rsidRDefault="005F5E9A" w:rsidP="005F5E9A">
      <w:pPr>
        <w:ind w:firstLine="709"/>
        <w:jc w:val="both"/>
        <w:rPr>
          <w:rFonts w:ascii="Abadi" w:hAnsi="Abadi" w:cs="Arial"/>
          <w:b/>
          <w:sz w:val="21"/>
          <w:szCs w:val="21"/>
        </w:rPr>
      </w:pPr>
      <w:r w:rsidRPr="002630AF">
        <w:rPr>
          <w:rFonts w:ascii="Abadi" w:hAnsi="Abadi" w:cs="Arial"/>
          <w:b/>
          <w:sz w:val="21"/>
          <w:szCs w:val="21"/>
        </w:rPr>
        <w:t>¿Falta alguna diputada o algún diputado de emitir su voto?</w:t>
      </w:r>
    </w:p>
    <w:p w:rsidR="005F5E9A" w:rsidRPr="002630AF" w:rsidRDefault="005F5E9A" w:rsidP="005F5E9A">
      <w:pPr>
        <w:ind w:firstLine="709"/>
        <w:jc w:val="both"/>
        <w:rPr>
          <w:rFonts w:ascii="Abadi" w:hAnsi="Abadi" w:cs="Arial"/>
          <w:b/>
          <w:sz w:val="21"/>
          <w:szCs w:val="21"/>
        </w:rPr>
      </w:pPr>
    </w:p>
    <w:p w:rsidR="005F5E9A" w:rsidRPr="002630AF" w:rsidRDefault="005F5E9A" w:rsidP="005F5E9A">
      <w:pPr>
        <w:ind w:firstLine="709"/>
        <w:jc w:val="both"/>
        <w:rPr>
          <w:rFonts w:ascii="Abadi" w:hAnsi="Abadi" w:cs="Arial"/>
          <w:sz w:val="21"/>
          <w:szCs w:val="21"/>
        </w:rPr>
      </w:pPr>
      <w:r w:rsidRPr="002630AF">
        <w:rPr>
          <w:rFonts w:ascii="Abadi" w:hAnsi="Abadi" w:cs="Arial"/>
          <w:b/>
          <w:sz w:val="21"/>
          <w:szCs w:val="21"/>
        </w:rPr>
        <w:t xml:space="preserve">-La C. Presidenta: </w:t>
      </w:r>
      <w:r w:rsidRPr="002630AF">
        <w:rPr>
          <w:rFonts w:ascii="Abadi" w:hAnsi="Abadi" w:cs="Arial"/>
          <w:sz w:val="21"/>
          <w:szCs w:val="21"/>
        </w:rPr>
        <w:t>Se cierra el sistema electrónico.</w:t>
      </w:r>
    </w:p>
    <w:p w:rsidR="005F5E9A" w:rsidRPr="002630AF" w:rsidRDefault="005F5E9A" w:rsidP="005F5E9A">
      <w:pPr>
        <w:ind w:firstLine="709"/>
        <w:jc w:val="both"/>
        <w:rPr>
          <w:rFonts w:ascii="Abadi" w:hAnsi="Abadi" w:cs="Arial"/>
          <w:sz w:val="21"/>
          <w:szCs w:val="21"/>
        </w:rPr>
      </w:pPr>
    </w:p>
    <w:p w:rsidR="005F5E9A" w:rsidRPr="002630AF" w:rsidRDefault="005F5E9A" w:rsidP="005F5E9A">
      <w:pPr>
        <w:ind w:firstLine="709"/>
        <w:jc w:val="both"/>
        <w:rPr>
          <w:rFonts w:ascii="Abadi" w:hAnsi="Abadi" w:cs="Arial"/>
          <w:b/>
          <w:sz w:val="21"/>
          <w:szCs w:val="21"/>
        </w:rPr>
      </w:pPr>
      <w:r w:rsidRPr="002630AF">
        <w:rPr>
          <w:rFonts w:ascii="Abadi" w:hAnsi="Abadi" w:cs="Arial"/>
          <w:b/>
          <w:sz w:val="21"/>
          <w:szCs w:val="21"/>
        </w:rPr>
        <w:t xml:space="preserve">-La Secretaría: </w:t>
      </w:r>
      <w:r w:rsidRPr="002630AF">
        <w:rPr>
          <w:rFonts w:ascii="Abadi" w:hAnsi="Abadi" w:cs="Arial"/>
          <w:sz w:val="21"/>
          <w:szCs w:val="21"/>
        </w:rPr>
        <w:t xml:space="preserve">Señora presidenta, se registraron </w:t>
      </w:r>
      <w:r w:rsidRPr="002630AF">
        <w:rPr>
          <w:rFonts w:ascii="Abadi" w:hAnsi="Abadi" w:cs="Arial"/>
          <w:b/>
          <w:sz w:val="21"/>
          <w:szCs w:val="21"/>
        </w:rPr>
        <w:t>treinta y tres votos a favor y uno en contra.</w:t>
      </w:r>
    </w:p>
    <w:p w:rsidR="005F5E9A" w:rsidRPr="002630AF" w:rsidRDefault="005F5E9A" w:rsidP="005F5E9A">
      <w:pPr>
        <w:ind w:firstLine="709"/>
        <w:jc w:val="both"/>
        <w:rPr>
          <w:rFonts w:ascii="Abadi" w:hAnsi="Abadi" w:cs="Arial"/>
          <w:b/>
          <w:sz w:val="21"/>
          <w:szCs w:val="21"/>
        </w:rPr>
      </w:pPr>
    </w:p>
    <w:p w:rsidR="005F5E9A" w:rsidRPr="002630AF" w:rsidRDefault="005F5E9A" w:rsidP="005F5E9A">
      <w:pPr>
        <w:ind w:firstLine="709"/>
        <w:jc w:val="both"/>
        <w:rPr>
          <w:rFonts w:ascii="Abadi" w:hAnsi="Abadi" w:cs="Arial"/>
          <w:sz w:val="21"/>
          <w:szCs w:val="21"/>
        </w:rPr>
      </w:pPr>
      <w:r w:rsidRPr="002630AF">
        <w:rPr>
          <w:rFonts w:ascii="Abadi" w:hAnsi="Abadi" w:cs="Arial"/>
          <w:b/>
          <w:sz w:val="21"/>
          <w:szCs w:val="21"/>
        </w:rPr>
        <w:t xml:space="preserve">-La C. Presidenta: </w:t>
      </w:r>
      <w:r w:rsidRPr="002630AF">
        <w:rPr>
          <w:rFonts w:ascii="Abadi" w:hAnsi="Abadi" w:cs="Arial"/>
          <w:sz w:val="21"/>
          <w:szCs w:val="21"/>
        </w:rPr>
        <w:t>El dictamen ha sido aprobado por mayoría.</w:t>
      </w:r>
    </w:p>
    <w:p w:rsidR="005F5E9A" w:rsidRPr="002630AF" w:rsidRDefault="005F5E9A" w:rsidP="005F5E9A">
      <w:pPr>
        <w:ind w:firstLine="709"/>
        <w:jc w:val="both"/>
        <w:rPr>
          <w:rFonts w:ascii="Abadi" w:hAnsi="Abadi" w:cs="Arial"/>
          <w:sz w:val="21"/>
          <w:szCs w:val="21"/>
        </w:rPr>
      </w:pPr>
    </w:p>
    <w:p w:rsidR="005F5E9A" w:rsidRPr="002630AF" w:rsidRDefault="005F5E9A" w:rsidP="005F5E9A">
      <w:pPr>
        <w:ind w:firstLine="709"/>
        <w:jc w:val="both"/>
        <w:rPr>
          <w:rFonts w:ascii="Abadi" w:hAnsi="Abadi" w:cs="Arial"/>
          <w:sz w:val="21"/>
          <w:szCs w:val="21"/>
        </w:rPr>
      </w:pPr>
      <w:r w:rsidRPr="002630AF">
        <w:rPr>
          <w:rFonts w:ascii="Abadi" w:hAnsi="Abadi" w:cs="Arial"/>
          <w:sz w:val="21"/>
          <w:szCs w:val="21"/>
        </w:rPr>
        <w:t xml:space="preserve">En consecuencia, procede que la Asamblea se pronuncie para la aprobación del nombramiento del </w:t>
      </w:r>
      <w:r w:rsidRPr="002630AF">
        <w:rPr>
          <w:rFonts w:ascii="Abadi" w:hAnsi="Abadi"/>
          <w:sz w:val="21"/>
          <w:szCs w:val="21"/>
        </w:rPr>
        <w:t xml:space="preserve">licenciado Eliverio García Monzón, como Magistrado Propietario del Tribunal de Justicia Administrativa del Estado, </w:t>
      </w:r>
      <w:r w:rsidRPr="002630AF">
        <w:rPr>
          <w:rFonts w:ascii="Abadi" w:hAnsi="Abadi" w:cs="Arial"/>
          <w:sz w:val="21"/>
          <w:szCs w:val="21"/>
        </w:rPr>
        <w:t>para lo cual se recabará votación por cédula, en los términos del artículo 193, fracción III de nuestra Ley Orgánica, a través del sistema electrónico. Para tal efecto, se abre el sistema electrónico.</w:t>
      </w:r>
    </w:p>
    <w:p w:rsidR="005F5E9A" w:rsidRPr="002630AF" w:rsidRDefault="005F5E9A" w:rsidP="005F5E9A">
      <w:pPr>
        <w:ind w:firstLine="709"/>
        <w:jc w:val="both"/>
        <w:rPr>
          <w:rFonts w:ascii="Abadi" w:hAnsi="Abadi" w:cs="Arial"/>
          <w:sz w:val="21"/>
          <w:szCs w:val="21"/>
        </w:rPr>
      </w:pPr>
    </w:p>
    <w:p w:rsidR="005F5E9A" w:rsidRPr="002630AF" w:rsidRDefault="005F5E9A" w:rsidP="005F5E9A">
      <w:pPr>
        <w:ind w:firstLine="709"/>
        <w:jc w:val="both"/>
        <w:rPr>
          <w:rFonts w:ascii="Abadi" w:hAnsi="Abadi" w:cs="Arial"/>
          <w:sz w:val="21"/>
          <w:szCs w:val="21"/>
        </w:rPr>
      </w:pPr>
      <w:r w:rsidRPr="002630AF">
        <w:rPr>
          <w:rFonts w:ascii="Abadi" w:hAnsi="Abadi" w:cs="Arial"/>
          <w:b/>
          <w:sz w:val="21"/>
          <w:szCs w:val="21"/>
        </w:rPr>
        <w:t xml:space="preserve">-La Secretaría: </w:t>
      </w:r>
      <w:r w:rsidRPr="002630AF">
        <w:rPr>
          <w:rFonts w:ascii="Abadi" w:hAnsi="Abadi" w:cs="Arial"/>
          <w:sz w:val="21"/>
          <w:szCs w:val="21"/>
        </w:rPr>
        <w:t>Por instrucciones de la presidencia, en votación por cédula, se pide a las ciudadanas diputadas y diputados emitan su voto.</w:t>
      </w:r>
    </w:p>
    <w:p w:rsidR="005F5E9A" w:rsidRPr="002630AF" w:rsidRDefault="005F5E9A" w:rsidP="005F5E9A">
      <w:pPr>
        <w:ind w:firstLine="709"/>
        <w:jc w:val="both"/>
        <w:rPr>
          <w:rFonts w:ascii="Abadi" w:hAnsi="Abadi" w:cs="Arial"/>
          <w:sz w:val="21"/>
          <w:szCs w:val="21"/>
        </w:rPr>
      </w:pPr>
    </w:p>
    <w:p w:rsidR="005F5E9A" w:rsidRPr="002630AF" w:rsidRDefault="005F5E9A" w:rsidP="005F5E9A">
      <w:pPr>
        <w:ind w:firstLine="709"/>
        <w:jc w:val="both"/>
        <w:rPr>
          <w:rFonts w:ascii="Abadi" w:hAnsi="Abadi" w:cs="Arial"/>
          <w:b/>
          <w:sz w:val="21"/>
          <w:szCs w:val="21"/>
        </w:rPr>
      </w:pPr>
      <w:r w:rsidRPr="002630AF">
        <w:rPr>
          <w:rFonts w:ascii="Abadi" w:hAnsi="Abadi" w:cs="Arial"/>
          <w:b/>
          <w:sz w:val="21"/>
          <w:szCs w:val="21"/>
        </w:rPr>
        <w:t>(Votación por cédula)</w:t>
      </w:r>
    </w:p>
    <w:p w:rsidR="005F5E9A" w:rsidRPr="002630AF" w:rsidRDefault="005F5E9A" w:rsidP="005F5E9A">
      <w:pPr>
        <w:ind w:firstLine="709"/>
        <w:jc w:val="both"/>
        <w:rPr>
          <w:rFonts w:ascii="Abadi" w:hAnsi="Abadi" w:cs="Arial"/>
          <w:b/>
          <w:sz w:val="21"/>
          <w:szCs w:val="21"/>
        </w:rPr>
      </w:pPr>
    </w:p>
    <w:p w:rsidR="005F5E9A" w:rsidRPr="002630AF" w:rsidRDefault="005F5E9A" w:rsidP="005F5E9A">
      <w:pPr>
        <w:ind w:firstLine="709"/>
        <w:jc w:val="both"/>
        <w:rPr>
          <w:rFonts w:ascii="Abadi" w:hAnsi="Abadi" w:cs="Arial"/>
          <w:b/>
          <w:sz w:val="21"/>
          <w:szCs w:val="21"/>
        </w:rPr>
      </w:pPr>
      <w:r w:rsidRPr="002630AF">
        <w:rPr>
          <w:rFonts w:ascii="Abadi" w:hAnsi="Abadi" w:cs="Arial"/>
          <w:b/>
          <w:sz w:val="21"/>
          <w:szCs w:val="21"/>
        </w:rPr>
        <w:t>¿Falta alguna diputada o algún diputado de emitir su voto?</w:t>
      </w:r>
    </w:p>
    <w:p w:rsidR="005F5E9A" w:rsidRPr="002630AF" w:rsidRDefault="005F5E9A" w:rsidP="005F5E9A">
      <w:pPr>
        <w:ind w:firstLine="709"/>
        <w:jc w:val="both"/>
        <w:rPr>
          <w:rFonts w:ascii="Abadi" w:hAnsi="Abadi" w:cs="Arial"/>
          <w:b/>
          <w:sz w:val="21"/>
          <w:szCs w:val="21"/>
        </w:rPr>
      </w:pPr>
    </w:p>
    <w:p w:rsidR="005F5E9A" w:rsidRPr="002630AF" w:rsidRDefault="005F5E9A" w:rsidP="005F5E9A">
      <w:pPr>
        <w:ind w:firstLine="709"/>
        <w:jc w:val="both"/>
        <w:rPr>
          <w:rFonts w:ascii="Abadi" w:hAnsi="Abadi" w:cs="Arial"/>
          <w:sz w:val="21"/>
          <w:szCs w:val="21"/>
        </w:rPr>
      </w:pPr>
      <w:r w:rsidRPr="002630AF">
        <w:rPr>
          <w:rFonts w:ascii="Abadi" w:hAnsi="Abadi" w:cs="Arial"/>
          <w:b/>
          <w:sz w:val="21"/>
          <w:szCs w:val="21"/>
        </w:rPr>
        <w:t xml:space="preserve">-La C. Presidenta: </w:t>
      </w:r>
      <w:r w:rsidRPr="002630AF">
        <w:rPr>
          <w:rFonts w:ascii="Abadi" w:hAnsi="Abadi" w:cs="Arial"/>
          <w:sz w:val="21"/>
          <w:szCs w:val="21"/>
        </w:rPr>
        <w:t xml:space="preserve">Se cierra el sistema electrónico. </w:t>
      </w:r>
    </w:p>
    <w:p w:rsidR="005F5E9A" w:rsidRPr="002630AF" w:rsidRDefault="005F5E9A" w:rsidP="005F5E9A">
      <w:pPr>
        <w:ind w:firstLine="709"/>
        <w:jc w:val="both"/>
        <w:rPr>
          <w:rFonts w:ascii="Abadi" w:hAnsi="Abadi" w:cs="Arial"/>
          <w:sz w:val="21"/>
          <w:szCs w:val="21"/>
        </w:rPr>
      </w:pPr>
    </w:p>
    <w:p w:rsidR="005F5E9A" w:rsidRPr="002630AF" w:rsidRDefault="005F5E9A" w:rsidP="005F5E9A">
      <w:pPr>
        <w:ind w:firstLine="709"/>
        <w:jc w:val="both"/>
        <w:rPr>
          <w:rFonts w:ascii="Abadi" w:hAnsi="Abadi" w:cs="Arial"/>
          <w:b/>
          <w:sz w:val="21"/>
          <w:szCs w:val="21"/>
        </w:rPr>
      </w:pPr>
      <w:r w:rsidRPr="002630AF">
        <w:rPr>
          <w:rFonts w:ascii="Abadi" w:hAnsi="Abadi" w:cs="Arial"/>
          <w:b/>
          <w:sz w:val="21"/>
          <w:szCs w:val="21"/>
        </w:rPr>
        <w:t xml:space="preserve">-La Secretaría: </w:t>
      </w:r>
      <w:r w:rsidRPr="002630AF">
        <w:rPr>
          <w:rFonts w:ascii="Abadi" w:hAnsi="Abadi" w:cs="Arial"/>
          <w:sz w:val="21"/>
          <w:szCs w:val="21"/>
        </w:rPr>
        <w:t xml:space="preserve">Se registraron </w:t>
      </w:r>
      <w:r w:rsidRPr="002630AF">
        <w:rPr>
          <w:rFonts w:ascii="Abadi" w:hAnsi="Abadi" w:cs="Arial"/>
          <w:b/>
          <w:sz w:val="21"/>
          <w:szCs w:val="21"/>
        </w:rPr>
        <w:t>treinta y tres votos a favor y uno en contra.</w:t>
      </w:r>
    </w:p>
    <w:p w:rsidR="005F5E9A" w:rsidRPr="002630AF" w:rsidRDefault="005F5E9A" w:rsidP="005F5E9A">
      <w:pPr>
        <w:ind w:firstLine="709"/>
        <w:jc w:val="both"/>
        <w:rPr>
          <w:rFonts w:ascii="Abadi" w:hAnsi="Abadi" w:cs="Arial"/>
          <w:sz w:val="21"/>
          <w:szCs w:val="21"/>
        </w:rPr>
      </w:pPr>
    </w:p>
    <w:p w:rsidR="005F5E9A" w:rsidRPr="002630AF" w:rsidRDefault="005F5E9A" w:rsidP="005F5E9A">
      <w:pPr>
        <w:ind w:firstLine="709"/>
        <w:jc w:val="both"/>
        <w:rPr>
          <w:rFonts w:ascii="Abadi" w:hAnsi="Abadi" w:cs="Arial"/>
          <w:sz w:val="21"/>
          <w:szCs w:val="21"/>
        </w:rPr>
      </w:pPr>
      <w:r w:rsidRPr="002630AF">
        <w:rPr>
          <w:rFonts w:ascii="Abadi" w:hAnsi="Abadi" w:cs="Arial"/>
          <w:b/>
          <w:sz w:val="21"/>
          <w:szCs w:val="21"/>
        </w:rPr>
        <w:t xml:space="preserve">-La C. Presidenta: </w:t>
      </w:r>
      <w:r w:rsidRPr="002630AF">
        <w:rPr>
          <w:rFonts w:ascii="Abadi" w:hAnsi="Abadi" w:cs="Arial"/>
          <w:sz w:val="21"/>
          <w:szCs w:val="21"/>
        </w:rPr>
        <w:t>La propuesta de nombramiento contenida en el dictamen, ha sido aprobada por mayoría de votos.</w:t>
      </w:r>
    </w:p>
    <w:p w:rsidR="005F5E9A" w:rsidRPr="002630AF" w:rsidRDefault="005F5E9A" w:rsidP="005F5E9A">
      <w:pPr>
        <w:ind w:firstLine="709"/>
        <w:jc w:val="both"/>
        <w:rPr>
          <w:rFonts w:ascii="Abadi" w:hAnsi="Abadi" w:cs="Tahoma"/>
          <w:spacing w:val="4"/>
          <w:sz w:val="21"/>
          <w:szCs w:val="21"/>
        </w:rPr>
      </w:pPr>
    </w:p>
    <w:p w:rsidR="005F5E9A" w:rsidRPr="002630AF" w:rsidRDefault="005F5E9A" w:rsidP="005F5E9A">
      <w:pPr>
        <w:ind w:left="142" w:firstLine="709"/>
        <w:jc w:val="both"/>
        <w:rPr>
          <w:rFonts w:ascii="Abadi" w:hAnsi="Abadi" w:cs="Tahoma"/>
          <w:spacing w:val="4"/>
          <w:sz w:val="21"/>
          <w:szCs w:val="21"/>
        </w:rPr>
      </w:pPr>
      <w:r w:rsidRPr="002630AF">
        <w:rPr>
          <w:rFonts w:ascii="Abadi" w:hAnsi="Abadi" w:cs="Tahoma"/>
          <w:spacing w:val="4"/>
          <w:sz w:val="21"/>
          <w:szCs w:val="21"/>
        </w:rPr>
        <w:t xml:space="preserve">Por lo tanto, se nombra al </w:t>
      </w:r>
      <w:r w:rsidRPr="002630AF">
        <w:rPr>
          <w:rFonts w:ascii="Abadi" w:hAnsi="Abadi"/>
          <w:sz w:val="21"/>
          <w:szCs w:val="21"/>
        </w:rPr>
        <w:t xml:space="preserve">licenciado Eliverio García Monzón, como Magistrado Propietario del Tribunal de Justicia Administrativa del Estado, por el término de diez años </w:t>
      </w:r>
      <w:r w:rsidRPr="002630AF">
        <w:rPr>
          <w:rFonts w:ascii="Abadi" w:hAnsi="Abadi" w:cs="Tahoma"/>
          <w:spacing w:val="4"/>
          <w:sz w:val="21"/>
          <w:szCs w:val="21"/>
        </w:rPr>
        <w:t>a partir de que rinda su protesta de ley, de conformidad con los artículos 63, fracción XXI, antepenúltimo párrafo de la Constitución Política para el Estado de Guanajuato; 10, 12 Y 13 de la Ley Orgánica del Tribunal de Justicia Administrativa.</w:t>
      </w:r>
    </w:p>
    <w:p w:rsidR="005F5E9A" w:rsidRPr="002630AF" w:rsidRDefault="005F5E9A" w:rsidP="005F5E9A">
      <w:pPr>
        <w:ind w:left="142" w:firstLine="709"/>
        <w:jc w:val="both"/>
        <w:rPr>
          <w:rFonts w:ascii="Abadi" w:hAnsi="Abadi" w:cs="Tahoma"/>
          <w:spacing w:val="4"/>
          <w:sz w:val="21"/>
          <w:szCs w:val="21"/>
        </w:rPr>
      </w:pPr>
    </w:p>
    <w:p w:rsidR="005F5E9A" w:rsidRPr="002630AF" w:rsidRDefault="005F5E9A" w:rsidP="005F5E9A">
      <w:pPr>
        <w:ind w:left="142" w:firstLine="709"/>
        <w:jc w:val="both"/>
        <w:rPr>
          <w:rFonts w:ascii="Abadi" w:hAnsi="Abadi"/>
          <w:sz w:val="21"/>
          <w:szCs w:val="21"/>
        </w:rPr>
      </w:pPr>
      <w:r w:rsidRPr="002630AF">
        <w:rPr>
          <w:rFonts w:ascii="Abadi" w:hAnsi="Abadi" w:cs="Tahoma"/>
          <w:spacing w:val="4"/>
          <w:sz w:val="21"/>
          <w:szCs w:val="21"/>
        </w:rPr>
        <w:lastRenderedPageBreak/>
        <w:t xml:space="preserve">Comuníquese el acuerdo aprobado a la Presidenta del Tribunal de Justicia Administrativa del Estado de Guanajuato, para los efectos conducentes, así como al </w:t>
      </w:r>
      <w:r w:rsidRPr="002630AF">
        <w:rPr>
          <w:rFonts w:ascii="Abadi" w:hAnsi="Abadi"/>
          <w:sz w:val="21"/>
          <w:szCs w:val="21"/>
        </w:rPr>
        <w:t>licenciado Eliverio García Monzón para que rinda la protesta de ley.</w:t>
      </w:r>
    </w:p>
    <w:p w:rsidR="005F5E9A" w:rsidRPr="002630AF" w:rsidRDefault="005F5E9A" w:rsidP="005F5E9A">
      <w:pPr>
        <w:ind w:left="142" w:firstLine="709"/>
        <w:jc w:val="both"/>
        <w:rPr>
          <w:rFonts w:ascii="Abadi" w:hAnsi="Abadi" w:cs="Tahoma"/>
          <w:spacing w:val="4"/>
          <w:sz w:val="21"/>
          <w:szCs w:val="21"/>
        </w:rPr>
      </w:pPr>
    </w:p>
    <w:p w:rsidR="005F5E9A" w:rsidRPr="002630AF" w:rsidRDefault="005F5E9A" w:rsidP="005F5E9A">
      <w:pPr>
        <w:ind w:left="142" w:firstLine="709"/>
        <w:jc w:val="both"/>
        <w:rPr>
          <w:rFonts w:ascii="Abadi" w:hAnsi="Abadi" w:cs="Tahoma"/>
          <w:spacing w:val="4"/>
          <w:sz w:val="21"/>
          <w:szCs w:val="21"/>
        </w:rPr>
      </w:pPr>
      <w:r w:rsidRPr="002630AF">
        <w:rPr>
          <w:rFonts w:ascii="Abadi" w:hAnsi="Abadi" w:cs="Tahoma"/>
          <w:spacing w:val="4"/>
          <w:sz w:val="21"/>
          <w:szCs w:val="21"/>
        </w:rPr>
        <w:t>Asimismo, se ordena la remisión del acuerdo aprobado al Gobernador del Estado, para su conocimiento y la publicación en el Periódico Oficial del Gobierno del Estado.</w:t>
      </w:r>
    </w:p>
    <w:p w:rsidR="005F5E9A" w:rsidRPr="002630AF" w:rsidRDefault="005F5E9A" w:rsidP="005F5E9A">
      <w:pPr>
        <w:ind w:left="142" w:firstLine="709"/>
        <w:jc w:val="both"/>
        <w:rPr>
          <w:rFonts w:ascii="Abadi" w:hAnsi="Abadi" w:cs="Tahoma"/>
          <w:spacing w:val="4"/>
          <w:sz w:val="21"/>
          <w:szCs w:val="21"/>
        </w:rPr>
      </w:pPr>
    </w:p>
    <w:p w:rsidR="005F5E9A" w:rsidRPr="002630AF" w:rsidRDefault="005F5E9A" w:rsidP="005F5E9A">
      <w:pPr>
        <w:ind w:left="142" w:firstLine="709"/>
        <w:jc w:val="both"/>
        <w:rPr>
          <w:rFonts w:ascii="Abadi" w:hAnsi="Abadi" w:cs="Tahoma"/>
          <w:spacing w:val="4"/>
          <w:sz w:val="21"/>
          <w:szCs w:val="21"/>
        </w:rPr>
      </w:pPr>
      <w:r w:rsidRPr="002630AF">
        <w:rPr>
          <w:rFonts w:ascii="Abadi" w:hAnsi="Abadi" w:cs="Tahoma"/>
          <w:spacing w:val="4"/>
          <w:sz w:val="21"/>
          <w:szCs w:val="21"/>
        </w:rPr>
        <w:t>Se pide a la secretaría dar lectura al acuerdo tomado por esta mesa directiva en reunión de fecha 13 de diciembre en relación al siguiente punto del orden del día</w:t>
      </w:r>
      <w:r w:rsidR="00BB5F26" w:rsidRPr="002630AF">
        <w:rPr>
          <w:rFonts w:ascii="Abadi" w:hAnsi="Abadi" w:cs="Tahoma"/>
          <w:spacing w:val="4"/>
          <w:sz w:val="21"/>
          <w:szCs w:val="21"/>
        </w:rPr>
        <w:t>, de conformidad con los artículos 52 y 54, fracciones II y III de la Ley Orgánica del Poder Legislativo del Estado de Guanajuato.</w:t>
      </w:r>
    </w:p>
    <w:p w:rsidR="00BB5F26" w:rsidRPr="002630AF" w:rsidRDefault="00BB5F26" w:rsidP="005F5E9A">
      <w:pPr>
        <w:ind w:left="142" w:firstLine="709"/>
        <w:jc w:val="both"/>
        <w:rPr>
          <w:rFonts w:ascii="Abadi" w:hAnsi="Abadi" w:cs="Tahoma"/>
          <w:spacing w:val="4"/>
          <w:sz w:val="21"/>
          <w:szCs w:val="21"/>
        </w:rPr>
      </w:pPr>
    </w:p>
    <w:p w:rsidR="00927499" w:rsidRPr="00AE293C" w:rsidRDefault="00927499" w:rsidP="005F5E9A">
      <w:pPr>
        <w:ind w:left="142" w:firstLine="709"/>
        <w:jc w:val="both"/>
        <w:rPr>
          <w:rFonts w:ascii="Abadi" w:hAnsi="Abadi"/>
          <w:b/>
          <w:sz w:val="21"/>
          <w:szCs w:val="21"/>
        </w:rPr>
      </w:pPr>
      <w:r w:rsidRPr="00AE293C">
        <w:rPr>
          <w:rFonts w:ascii="Abadi" w:hAnsi="Abadi" w:cs="Tahoma"/>
          <w:b/>
          <w:spacing w:val="4"/>
          <w:sz w:val="21"/>
          <w:szCs w:val="21"/>
        </w:rPr>
        <w:t xml:space="preserve">ACUERDO DE LA MESA DIRECTIVA POR EL CUAL SE REGULAN LOS TRÁMITES PARA LA DISCUSIÓN Y VOTACIÓN DE LOS DICTÁMENES EMITIDOS POR LAS COMISIONES UNIDAS DE HACIENDA Y FISCALIZACIÓN Y DE GOBERNACIÓN Y PUNTOS CONSTITUCIONALES, RELATIVOS A LAS INICIATIVAS DE </w:t>
      </w:r>
      <w:r w:rsidRPr="00AE293C">
        <w:rPr>
          <w:rFonts w:ascii="Abadi" w:hAnsi="Abadi"/>
          <w:b/>
          <w:sz w:val="21"/>
          <w:szCs w:val="21"/>
        </w:rPr>
        <w:t>LEYES DE INGRESOS PARA LOS MUNICIPIOS DEL ESTADO, PARA EL EJERCICIO FISCAL DE 2019.</w:t>
      </w:r>
    </w:p>
    <w:p w:rsidR="00927499" w:rsidRPr="002630AF" w:rsidRDefault="00927499" w:rsidP="005F5E9A">
      <w:pPr>
        <w:ind w:left="142" w:firstLine="709"/>
        <w:jc w:val="both"/>
        <w:rPr>
          <w:rFonts w:ascii="Abadi" w:hAnsi="Abadi"/>
          <w:sz w:val="21"/>
          <w:szCs w:val="21"/>
        </w:rPr>
      </w:pPr>
    </w:p>
    <w:p w:rsidR="00927499" w:rsidRPr="002630AF" w:rsidRDefault="00927499" w:rsidP="00927499">
      <w:pPr>
        <w:ind w:firstLine="709"/>
        <w:jc w:val="both"/>
        <w:rPr>
          <w:rFonts w:ascii="Abadi" w:hAnsi="Abadi"/>
          <w:sz w:val="21"/>
          <w:szCs w:val="21"/>
        </w:rPr>
      </w:pPr>
      <w:r w:rsidRPr="002630AF">
        <w:rPr>
          <w:rFonts w:ascii="Abadi" w:hAnsi="Abadi"/>
          <w:sz w:val="21"/>
          <w:szCs w:val="21"/>
        </w:rPr>
        <w:t xml:space="preserve">Por acuerdo de la Mesa Directiva, tomado en esta fecha y con fundamento en los artículos 52 y 54, fracciones II y III de la Ley Orgánica del Poder Legislativo del Estado de Guanajuato, para los efectos de la discusión y votación de los dictámenes rendidos por las Comisiones Unidas de Hacienda y Fiscalización y de Gobernación y Puntos Constitucionales, relativos a las 46 iniciativas de leyes de ingresos de los municipios de la entidad para el ejercicio fiscal de 2019, el trámite se desahogará conforme a lo siguiente:  </w:t>
      </w:r>
    </w:p>
    <w:p w:rsidR="00927499" w:rsidRPr="002630AF" w:rsidRDefault="00927499" w:rsidP="00927499">
      <w:pPr>
        <w:ind w:firstLine="709"/>
        <w:jc w:val="both"/>
        <w:rPr>
          <w:rFonts w:ascii="Abadi" w:hAnsi="Abadi"/>
          <w:sz w:val="21"/>
          <w:szCs w:val="21"/>
        </w:rPr>
      </w:pPr>
      <w:r w:rsidRPr="002630AF">
        <w:rPr>
          <w:rFonts w:ascii="Abadi" w:hAnsi="Abadi"/>
          <w:sz w:val="21"/>
          <w:szCs w:val="21"/>
        </w:rPr>
        <w:t xml:space="preserve"> </w:t>
      </w:r>
    </w:p>
    <w:p w:rsidR="00927499" w:rsidRPr="002630AF" w:rsidRDefault="00927499" w:rsidP="00927499">
      <w:pPr>
        <w:ind w:firstLine="709"/>
        <w:jc w:val="both"/>
        <w:rPr>
          <w:rFonts w:ascii="Abadi" w:hAnsi="Abadi"/>
          <w:sz w:val="21"/>
          <w:szCs w:val="21"/>
        </w:rPr>
      </w:pPr>
      <w:r w:rsidRPr="002630AF">
        <w:rPr>
          <w:rFonts w:ascii="Abadi" w:hAnsi="Abadi"/>
          <w:sz w:val="21"/>
          <w:szCs w:val="21"/>
        </w:rPr>
        <w:t xml:space="preserve">I. Habiéndose aprobado previamente la dispensa de lectura de los dictámenes antes referidos, se pondrán a discusión en lo general, en su conjunto. Las diputadas y diputados que deseen inscribirse para hablar a favor o en contra en lo general, lo solicitarán a la Presidencia de la Mesa </w:t>
      </w:r>
      <w:r w:rsidRPr="002630AF">
        <w:rPr>
          <w:rFonts w:ascii="Abadi" w:hAnsi="Abadi"/>
          <w:sz w:val="21"/>
          <w:szCs w:val="21"/>
        </w:rPr>
        <w:t xml:space="preserve">Directiva y se les concederá el uso de la voz, en los términos previstos por el artículo 178, fracción IV de la Ley Orgánica del Poder Legislativo del Estado de Guanajuato. </w:t>
      </w:r>
    </w:p>
    <w:p w:rsidR="00927499" w:rsidRPr="002630AF" w:rsidRDefault="00927499" w:rsidP="00927499">
      <w:pPr>
        <w:ind w:firstLine="709"/>
        <w:jc w:val="both"/>
        <w:rPr>
          <w:rFonts w:ascii="Abadi" w:hAnsi="Abadi"/>
          <w:sz w:val="21"/>
          <w:szCs w:val="21"/>
        </w:rPr>
      </w:pPr>
      <w:r w:rsidRPr="002630AF">
        <w:rPr>
          <w:rFonts w:ascii="Abadi" w:hAnsi="Abadi"/>
          <w:sz w:val="21"/>
          <w:szCs w:val="21"/>
        </w:rPr>
        <w:t xml:space="preserve"> </w:t>
      </w:r>
    </w:p>
    <w:p w:rsidR="00927499" w:rsidRPr="002630AF" w:rsidRDefault="00927499" w:rsidP="00927499">
      <w:pPr>
        <w:ind w:firstLine="709"/>
        <w:jc w:val="both"/>
        <w:rPr>
          <w:rFonts w:ascii="Abadi" w:hAnsi="Abadi"/>
          <w:sz w:val="21"/>
          <w:szCs w:val="21"/>
        </w:rPr>
      </w:pPr>
      <w:r w:rsidRPr="002630AF">
        <w:rPr>
          <w:rFonts w:ascii="Abadi" w:hAnsi="Abadi"/>
          <w:sz w:val="21"/>
          <w:szCs w:val="21"/>
        </w:rPr>
        <w:t xml:space="preserve">II. Concluidas las participaciones o antes, si no hubiera inscripciones, los dictámenes se pondrán a votación en lo general. Una vez verificada dicha votación, efectuado el cómputo y declarado el resultado, de aprobarse los dictámenes, se procederá a su discusión en lo particular. </w:t>
      </w:r>
    </w:p>
    <w:p w:rsidR="00927499" w:rsidRPr="002630AF" w:rsidRDefault="00927499" w:rsidP="00927499">
      <w:pPr>
        <w:ind w:firstLine="709"/>
        <w:jc w:val="both"/>
        <w:rPr>
          <w:rFonts w:ascii="Abadi" w:hAnsi="Abadi"/>
          <w:sz w:val="21"/>
          <w:szCs w:val="21"/>
        </w:rPr>
      </w:pPr>
      <w:r w:rsidRPr="002630AF">
        <w:rPr>
          <w:rFonts w:ascii="Abadi" w:hAnsi="Abadi"/>
          <w:sz w:val="21"/>
          <w:szCs w:val="21"/>
        </w:rPr>
        <w:t xml:space="preserve"> </w:t>
      </w:r>
    </w:p>
    <w:p w:rsidR="00927499" w:rsidRPr="002630AF" w:rsidRDefault="00927499" w:rsidP="00927499">
      <w:pPr>
        <w:ind w:firstLine="709"/>
        <w:jc w:val="both"/>
        <w:rPr>
          <w:rFonts w:ascii="Abadi" w:hAnsi="Abadi"/>
          <w:sz w:val="21"/>
          <w:szCs w:val="21"/>
        </w:rPr>
      </w:pPr>
      <w:r w:rsidRPr="002630AF">
        <w:rPr>
          <w:rFonts w:ascii="Abadi" w:hAnsi="Abadi"/>
          <w:sz w:val="21"/>
          <w:szCs w:val="21"/>
        </w:rPr>
        <w:t xml:space="preserve">III. Para los efectos de la discusión en lo particular, se abrirá el registro de oradores y se concederá el uso de la voz en el siguiente orden: </w:t>
      </w:r>
    </w:p>
    <w:p w:rsidR="00927499" w:rsidRPr="002630AF" w:rsidRDefault="00927499" w:rsidP="00927499">
      <w:pPr>
        <w:ind w:firstLine="709"/>
        <w:jc w:val="both"/>
        <w:rPr>
          <w:rFonts w:ascii="Abadi" w:hAnsi="Abadi"/>
          <w:sz w:val="21"/>
          <w:szCs w:val="21"/>
        </w:rPr>
      </w:pPr>
      <w:r w:rsidRPr="002630AF">
        <w:rPr>
          <w:rFonts w:ascii="Abadi" w:hAnsi="Abadi"/>
          <w:sz w:val="21"/>
          <w:szCs w:val="21"/>
        </w:rPr>
        <w:t xml:space="preserve"> </w:t>
      </w:r>
    </w:p>
    <w:p w:rsidR="00927499" w:rsidRPr="002630AF" w:rsidRDefault="00927499" w:rsidP="00927499">
      <w:pPr>
        <w:ind w:firstLine="709"/>
        <w:jc w:val="both"/>
        <w:rPr>
          <w:rFonts w:ascii="Abadi" w:hAnsi="Abadi"/>
          <w:sz w:val="21"/>
          <w:szCs w:val="21"/>
        </w:rPr>
      </w:pPr>
      <w:r w:rsidRPr="002630AF">
        <w:rPr>
          <w:rFonts w:ascii="Abadi" w:hAnsi="Abadi"/>
          <w:sz w:val="21"/>
          <w:szCs w:val="21"/>
        </w:rPr>
        <w:t xml:space="preserve">a) Se registrarán los diputados o diputadas, conforme al orden en que lo soliciten. </w:t>
      </w:r>
    </w:p>
    <w:p w:rsidR="00927499" w:rsidRPr="002630AF" w:rsidRDefault="00927499" w:rsidP="00927499">
      <w:pPr>
        <w:ind w:firstLine="709"/>
        <w:jc w:val="both"/>
        <w:rPr>
          <w:rFonts w:ascii="Abadi" w:hAnsi="Abadi"/>
          <w:sz w:val="21"/>
          <w:szCs w:val="21"/>
        </w:rPr>
      </w:pPr>
      <w:r w:rsidRPr="002630AF">
        <w:rPr>
          <w:rFonts w:ascii="Abadi" w:hAnsi="Abadi"/>
          <w:sz w:val="21"/>
          <w:szCs w:val="21"/>
        </w:rPr>
        <w:t xml:space="preserve"> </w:t>
      </w:r>
    </w:p>
    <w:p w:rsidR="00927499" w:rsidRPr="002630AF" w:rsidRDefault="00927499" w:rsidP="00927499">
      <w:pPr>
        <w:ind w:firstLine="709"/>
        <w:jc w:val="both"/>
        <w:rPr>
          <w:rFonts w:ascii="Abadi" w:hAnsi="Abadi"/>
          <w:sz w:val="21"/>
          <w:szCs w:val="21"/>
        </w:rPr>
      </w:pPr>
      <w:r w:rsidRPr="002630AF">
        <w:rPr>
          <w:rFonts w:ascii="Abadi" w:hAnsi="Abadi"/>
          <w:sz w:val="21"/>
          <w:szCs w:val="21"/>
        </w:rPr>
        <w:t xml:space="preserve">b) Se irá concediendo el uso de la voz a las diputadas o a los diputados que hayan formulado reservas, de acuerdo al orden en que aparezcan enlistados los municipios en el orden del día, a efecto de que expongan sus reservas en tribuna. </w:t>
      </w:r>
    </w:p>
    <w:p w:rsidR="00927499" w:rsidRPr="002630AF" w:rsidRDefault="00927499" w:rsidP="00927499">
      <w:pPr>
        <w:ind w:firstLine="709"/>
        <w:jc w:val="both"/>
        <w:rPr>
          <w:rFonts w:ascii="Abadi" w:hAnsi="Abadi"/>
          <w:sz w:val="21"/>
          <w:szCs w:val="21"/>
        </w:rPr>
      </w:pPr>
      <w:r w:rsidRPr="002630AF">
        <w:rPr>
          <w:rFonts w:ascii="Abadi" w:hAnsi="Abadi"/>
          <w:sz w:val="21"/>
          <w:szCs w:val="21"/>
        </w:rPr>
        <w:t xml:space="preserve"> </w:t>
      </w:r>
    </w:p>
    <w:p w:rsidR="00927499" w:rsidRPr="002630AF" w:rsidRDefault="00927499" w:rsidP="00927499">
      <w:pPr>
        <w:ind w:firstLine="709"/>
        <w:jc w:val="both"/>
        <w:rPr>
          <w:rFonts w:ascii="Abadi" w:hAnsi="Abadi"/>
          <w:sz w:val="21"/>
          <w:szCs w:val="21"/>
        </w:rPr>
      </w:pPr>
      <w:r w:rsidRPr="002630AF">
        <w:rPr>
          <w:rFonts w:ascii="Abadi" w:hAnsi="Abadi"/>
          <w:sz w:val="21"/>
          <w:szCs w:val="21"/>
        </w:rPr>
        <w:t xml:space="preserve">c) En caso de que sobre un mismo dictamen existan dos o más reservas a cargo de dos o más diputadas y diputados, se les irá concediendo el uso de la voz en el orden numérico de los artículos del proyecto de decreto.  </w:t>
      </w:r>
    </w:p>
    <w:p w:rsidR="00927499" w:rsidRPr="002630AF" w:rsidRDefault="00927499" w:rsidP="00927499">
      <w:pPr>
        <w:ind w:firstLine="709"/>
        <w:jc w:val="both"/>
        <w:rPr>
          <w:rFonts w:ascii="Abadi" w:hAnsi="Abadi"/>
          <w:sz w:val="21"/>
          <w:szCs w:val="21"/>
        </w:rPr>
      </w:pPr>
      <w:r w:rsidRPr="002630AF">
        <w:rPr>
          <w:rFonts w:ascii="Abadi" w:hAnsi="Abadi"/>
          <w:sz w:val="21"/>
          <w:szCs w:val="21"/>
        </w:rPr>
        <w:t xml:space="preserve"> </w:t>
      </w:r>
    </w:p>
    <w:p w:rsidR="00927499" w:rsidRPr="002630AF" w:rsidRDefault="00927499" w:rsidP="00927499">
      <w:pPr>
        <w:ind w:firstLine="709"/>
        <w:jc w:val="both"/>
        <w:rPr>
          <w:rFonts w:ascii="Abadi" w:hAnsi="Abadi"/>
          <w:sz w:val="21"/>
          <w:szCs w:val="21"/>
        </w:rPr>
      </w:pPr>
      <w:r w:rsidRPr="002630AF">
        <w:rPr>
          <w:rFonts w:ascii="Abadi" w:hAnsi="Abadi"/>
          <w:sz w:val="21"/>
          <w:szCs w:val="21"/>
        </w:rPr>
        <w:t xml:space="preserve">En caso de que, sobre un mismo artículo, se registre más de una reserva, se dará el uso de la voz al primero registrado. </w:t>
      </w:r>
    </w:p>
    <w:p w:rsidR="00927499" w:rsidRPr="002630AF" w:rsidRDefault="00927499" w:rsidP="00927499">
      <w:pPr>
        <w:ind w:firstLine="709"/>
        <w:jc w:val="both"/>
        <w:rPr>
          <w:rFonts w:ascii="Abadi" w:hAnsi="Abadi"/>
          <w:sz w:val="21"/>
          <w:szCs w:val="21"/>
        </w:rPr>
      </w:pPr>
    </w:p>
    <w:p w:rsidR="00927499" w:rsidRPr="002630AF" w:rsidRDefault="00927499" w:rsidP="00927499">
      <w:pPr>
        <w:ind w:firstLine="709"/>
        <w:jc w:val="both"/>
        <w:rPr>
          <w:rFonts w:ascii="Abadi" w:hAnsi="Abadi"/>
          <w:sz w:val="21"/>
          <w:szCs w:val="21"/>
        </w:rPr>
      </w:pPr>
      <w:r w:rsidRPr="002630AF">
        <w:rPr>
          <w:rFonts w:ascii="Abadi" w:hAnsi="Abadi"/>
          <w:sz w:val="21"/>
          <w:szCs w:val="21"/>
        </w:rPr>
        <w:t xml:space="preserve"> d) Una vez expuesta la reserva, se pondrá a discusión en los términos de la fracción IV del artículo 178 de la Ley Orgánica del Poder Legislativo del Estado de Guanajuato. En su caso, agotadas las participaciones, o bien, en caso de no existir registro de oradores, se procederá a la votación de la reserva. </w:t>
      </w:r>
    </w:p>
    <w:p w:rsidR="00927499" w:rsidRPr="002630AF" w:rsidRDefault="00927499" w:rsidP="00927499">
      <w:pPr>
        <w:ind w:firstLine="709"/>
        <w:jc w:val="both"/>
        <w:rPr>
          <w:rFonts w:ascii="Abadi" w:hAnsi="Abadi"/>
          <w:sz w:val="21"/>
          <w:szCs w:val="21"/>
        </w:rPr>
      </w:pPr>
      <w:r w:rsidRPr="002630AF">
        <w:rPr>
          <w:rFonts w:ascii="Abadi" w:hAnsi="Abadi"/>
          <w:sz w:val="21"/>
          <w:szCs w:val="21"/>
        </w:rPr>
        <w:t xml:space="preserve"> </w:t>
      </w:r>
    </w:p>
    <w:p w:rsidR="00927499" w:rsidRPr="002630AF" w:rsidRDefault="00927499" w:rsidP="00927499">
      <w:pPr>
        <w:ind w:firstLine="709"/>
        <w:jc w:val="both"/>
        <w:rPr>
          <w:rFonts w:ascii="Abadi" w:hAnsi="Abadi"/>
          <w:sz w:val="21"/>
          <w:szCs w:val="21"/>
        </w:rPr>
      </w:pPr>
      <w:r w:rsidRPr="002630AF">
        <w:rPr>
          <w:rFonts w:ascii="Abadi" w:hAnsi="Abadi"/>
          <w:sz w:val="21"/>
          <w:szCs w:val="21"/>
        </w:rPr>
        <w:t xml:space="preserve">IV. En los términos del artículo 187 de la Ley Orgánica del Poder Legislativo del Estado de Guanajuato, para poner a discusión y votación las reservas, sus autores deberán presentar a la Mesa Directiva la propuesta de reserva por escrito y firmada antes de que se les conceda el uso </w:t>
      </w:r>
      <w:r w:rsidRPr="002630AF">
        <w:rPr>
          <w:rFonts w:ascii="Abadi" w:hAnsi="Abadi"/>
          <w:sz w:val="21"/>
          <w:szCs w:val="21"/>
        </w:rPr>
        <w:lastRenderedPageBreak/>
        <w:t xml:space="preserve">de la voz, para efecto de que la Mesa Directiva y el Pleno, puedan conocer el contenido concreto de las reservas formuladas. </w:t>
      </w:r>
    </w:p>
    <w:p w:rsidR="00927499" w:rsidRPr="002630AF" w:rsidRDefault="00927499" w:rsidP="00927499">
      <w:pPr>
        <w:ind w:firstLine="709"/>
        <w:jc w:val="both"/>
        <w:rPr>
          <w:rFonts w:ascii="Abadi" w:hAnsi="Abadi"/>
          <w:sz w:val="21"/>
          <w:szCs w:val="21"/>
        </w:rPr>
      </w:pPr>
      <w:r w:rsidRPr="002630AF">
        <w:rPr>
          <w:rFonts w:ascii="Abadi" w:hAnsi="Abadi"/>
          <w:sz w:val="21"/>
          <w:szCs w:val="21"/>
        </w:rPr>
        <w:t xml:space="preserve"> </w:t>
      </w:r>
    </w:p>
    <w:p w:rsidR="00927499" w:rsidRPr="002630AF" w:rsidRDefault="00927499" w:rsidP="00927499">
      <w:pPr>
        <w:ind w:firstLine="709"/>
        <w:jc w:val="both"/>
        <w:rPr>
          <w:rFonts w:ascii="Abadi" w:hAnsi="Abadi"/>
          <w:b/>
          <w:sz w:val="21"/>
          <w:szCs w:val="21"/>
        </w:rPr>
      </w:pPr>
      <w:r w:rsidRPr="002630AF">
        <w:rPr>
          <w:rFonts w:ascii="Abadi" w:hAnsi="Abadi"/>
          <w:b/>
          <w:sz w:val="21"/>
          <w:szCs w:val="21"/>
        </w:rPr>
        <w:t>Atentamente. Guanajuato, Gto., 13 de diciembre de 2018 Las diputadas y el diputado integrantes de la Mesa Directiva.</w:t>
      </w:r>
      <w:r w:rsidR="00F84E03" w:rsidRPr="002630AF">
        <w:rPr>
          <w:rFonts w:ascii="Abadi" w:hAnsi="Abadi"/>
          <w:b/>
          <w:sz w:val="21"/>
          <w:szCs w:val="21"/>
        </w:rPr>
        <w:t xml:space="preserve">  Dip. Lorena del Carmen Alfaro García. Dip. María Magdalena Rosales Cruz. Dip. Celeste Gómez Fragoso. Dip. Víctor Manuel Zanella Huerta. Dip. Jéssica Cabal Ceballos. »</w:t>
      </w:r>
    </w:p>
    <w:p w:rsidR="008D0779" w:rsidRPr="002630AF" w:rsidRDefault="008D0779" w:rsidP="00927499">
      <w:pPr>
        <w:ind w:firstLine="709"/>
        <w:jc w:val="both"/>
        <w:rPr>
          <w:rFonts w:ascii="Abadi" w:hAnsi="Abadi"/>
          <w:b/>
          <w:sz w:val="21"/>
          <w:szCs w:val="21"/>
        </w:rPr>
      </w:pPr>
    </w:p>
    <w:p w:rsidR="00412D46" w:rsidRPr="002630AF" w:rsidRDefault="008D0779" w:rsidP="00927499">
      <w:pPr>
        <w:ind w:firstLine="709"/>
        <w:jc w:val="both"/>
        <w:rPr>
          <w:rFonts w:ascii="Abadi" w:hAnsi="Abadi"/>
          <w:sz w:val="21"/>
          <w:szCs w:val="21"/>
        </w:rPr>
      </w:pPr>
      <w:r w:rsidRPr="002630AF">
        <w:rPr>
          <w:rFonts w:ascii="Abadi" w:hAnsi="Abadi"/>
          <w:b/>
          <w:sz w:val="21"/>
          <w:szCs w:val="21"/>
        </w:rPr>
        <w:t xml:space="preserve">-La C. Presidenta: </w:t>
      </w:r>
      <w:r w:rsidRPr="002630AF">
        <w:rPr>
          <w:rFonts w:ascii="Abadi" w:hAnsi="Abadi"/>
          <w:sz w:val="21"/>
          <w:szCs w:val="21"/>
        </w:rPr>
        <w:t xml:space="preserve">Gracias diputada secretaria. </w:t>
      </w:r>
    </w:p>
    <w:p w:rsidR="00412D46" w:rsidRPr="002630AF" w:rsidRDefault="00412D46" w:rsidP="00927499">
      <w:pPr>
        <w:ind w:firstLine="709"/>
        <w:jc w:val="both"/>
        <w:rPr>
          <w:rFonts w:ascii="Abadi" w:hAnsi="Abadi"/>
          <w:sz w:val="21"/>
          <w:szCs w:val="21"/>
        </w:rPr>
      </w:pPr>
    </w:p>
    <w:p w:rsidR="008D0779" w:rsidRPr="002630AF" w:rsidRDefault="00E032FD" w:rsidP="00927499">
      <w:pPr>
        <w:ind w:firstLine="709"/>
        <w:jc w:val="both"/>
        <w:rPr>
          <w:rFonts w:ascii="Abadi" w:hAnsi="Abadi"/>
          <w:sz w:val="21"/>
          <w:szCs w:val="21"/>
        </w:rPr>
      </w:pPr>
      <w:r w:rsidRPr="002630AF">
        <w:rPr>
          <w:rFonts w:ascii="Abadi" w:hAnsi="Abadi"/>
          <w:sz w:val="21"/>
          <w:szCs w:val="21"/>
        </w:rPr>
        <w:t>Corresponde someter a discusión, en lo general, los dictámenes presentados por las Comisiones Unidas de Hacienda y Fiscalización y de Gobernación y Puntos Constitucionales, relativos a las iniciativas de leyes de ingresos para el ejercicio fiscal del año 2019, formuladas por los ayuntamientos de: Apaseo el Grande, Celaya, Coroneo, Cuerámaro, Guanajuato, Irapuato, Jaral del Progreso, León, San Francisco del Rincón, San Miguel de Allende, Santa Cruz de Juventino Rosas y Silao de la Victoria.</w:t>
      </w:r>
    </w:p>
    <w:p w:rsidR="00927499" w:rsidRPr="002630AF" w:rsidRDefault="00927499" w:rsidP="00927499">
      <w:pPr>
        <w:ind w:firstLine="709"/>
        <w:jc w:val="both"/>
        <w:rPr>
          <w:rFonts w:ascii="Abadi" w:hAnsi="Abadi"/>
          <w:sz w:val="21"/>
          <w:szCs w:val="21"/>
        </w:rPr>
      </w:pPr>
    </w:p>
    <w:p w:rsidR="002D5E8C" w:rsidRPr="002630AF" w:rsidRDefault="00927499" w:rsidP="002D5E8C">
      <w:pPr>
        <w:ind w:firstLine="709"/>
        <w:jc w:val="both"/>
        <w:rPr>
          <w:rFonts w:ascii="Abadi" w:hAnsi="Abadi"/>
          <w:b/>
          <w:sz w:val="21"/>
          <w:szCs w:val="21"/>
        </w:rPr>
      </w:pPr>
      <w:r w:rsidRPr="002630AF">
        <w:rPr>
          <w:rFonts w:ascii="Abadi" w:hAnsi="Abadi"/>
          <w:sz w:val="21"/>
          <w:szCs w:val="21"/>
        </w:rPr>
        <w:t xml:space="preserve">  </w:t>
      </w:r>
      <w:r w:rsidR="00FD3656" w:rsidRPr="002630AF">
        <w:rPr>
          <w:rFonts w:ascii="Abadi" w:hAnsi="Abadi"/>
          <w:b/>
          <w:sz w:val="21"/>
          <w:szCs w:val="21"/>
        </w:rPr>
        <w:t>[</w:t>
      </w:r>
      <w:r w:rsidR="00FD3656" w:rsidRPr="002630AF">
        <w:rPr>
          <w:rStyle w:val="Refdenotaalpie"/>
          <w:rFonts w:ascii="Abadi" w:hAnsi="Abadi"/>
          <w:b/>
          <w:sz w:val="21"/>
          <w:szCs w:val="21"/>
        </w:rPr>
        <w:footnoteReference w:id="5"/>
      </w:r>
      <w:r w:rsidR="00FD3656" w:rsidRPr="002630AF">
        <w:rPr>
          <w:rFonts w:ascii="Abadi" w:hAnsi="Abadi"/>
          <w:b/>
          <w:sz w:val="21"/>
          <w:szCs w:val="21"/>
        </w:rPr>
        <w:t xml:space="preserve">] </w:t>
      </w:r>
      <w:r w:rsidR="002D5E8C" w:rsidRPr="002630AF">
        <w:rPr>
          <w:rFonts w:ascii="Abadi" w:hAnsi="Abadi"/>
          <w:b/>
          <w:sz w:val="21"/>
          <w:szCs w:val="21"/>
        </w:rPr>
        <w:t>DISCUSIÓN Y, EN SU CASO, APROBACIÓN DE LOS DICTÁMENES PRESENTADOS POR LAS COMISIONES UNIDAS DE HACIENDA Y FISCALIZACIÓN Y DE GOBERNACIÓN Y PUNTOS CONSTITUCIONALES, RELATIVOS A LAS INICIATIVAS DE LEYES DE INGRESOS PARA EL EJERCICIO FISCAL DEL AÑO 2019, FORMULADAS POR LOS AYUNTAMIENTOS DE: APASEO EL GRANDE, CELAYA, CORONEO, CUERÁMARO, GUANAJUATO, IRAPUATO, JARAL DEL PROGRESO, LEÓN, SAN FRANCISCO DEL RINCÓN, SAN MIGUEL DE ALLENDE, SANTA CRUZ DE JUVENTINO ROSAS Y SILAO DE LA VICTORIA.</w:t>
      </w:r>
    </w:p>
    <w:p w:rsidR="00E032FD" w:rsidRPr="002630AF" w:rsidRDefault="00E032FD" w:rsidP="002D5E8C">
      <w:pPr>
        <w:ind w:firstLine="709"/>
        <w:jc w:val="both"/>
        <w:rPr>
          <w:rFonts w:ascii="Abadi" w:hAnsi="Abadi"/>
          <w:b/>
          <w:sz w:val="21"/>
          <w:szCs w:val="21"/>
        </w:rPr>
      </w:pPr>
    </w:p>
    <w:p w:rsidR="00E032FD" w:rsidRPr="002630AF" w:rsidRDefault="00E032FD" w:rsidP="002D5E8C">
      <w:pPr>
        <w:ind w:firstLine="709"/>
        <w:jc w:val="both"/>
        <w:rPr>
          <w:rFonts w:ascii="Abadi" w:hAnsi="Abadi"/>
          <w:sz w:val="21"/>
          <w:szCs w:val="21"/>
        </w:rPr>
      </w:pPr>
      <w:r w:rsidRPr="002630AF">
        <w:rPr>
          <w:rFonts w:ascii="Abadi" w:hAnsi="Abadi"/>
          <w:b/>
          <w:sz w:val="21"/>
          <w:szCs w:val="21"/>
        </w:rPr>
        <w:t xml:space="preserve">-La C. Presidenta: </w:t>
      </w:r>
      <w:r w:rsidRPr="002630AF">
        <w:rPr>
          <w:rFonts w:ascii="Abadi" w:hAnsi="Abadi"/>
          <w:sz w:val="21"/>
          <w:szCs w:val="21"/>
        </w:rPr>
        <w:t>Si alguna diputada o algún diputado desean</w:t>
      </w:r>
      <w:r w:rsidRPr="002630AF">
        <w:rPr>
          <w:rFonts w:ascii="Abadi" w:hAnsi="Abadi"/>
          <w:b/>
          <w:sz w:val="21"/>
          <w:szCs w:val="21"/>
        </w:rPr>
        <w:t xml:space="preserve"> </w:t>
      </w:r>
      <w:r w:rsidRPr="002630AF">
        <w:rPr>
          <w:rFonts w:ascii="Abadi" w:hAnsi="Abadi"/>
          <w:sz w:val="21"/>
          <w:szCs w:val="21"/>
        </w:rPr>
        <w:t xml:space="preserve">hacer uso de la palabra en pro o en contra, indíquenlo a esta presidencia. </w:t>
      </w:r>
    </w:p>
    <w:p w:rsidR="00F44744" w:rsidRPr="002630AF" w:rsidRDefault="00F44744" w:rsidP="002D5E8C">
      <w:pPr>
        <w:ind w:firstLine="709"/>
        <w:jc w:val="both"/>
        <w:rPr>
          <w:rFonts w:ascii="Abadi" w:hAnsi="Abadi"/>
          <w:sz w:val="21"/>
          <w:szCs w:val="21"/>
        </w:rPr>
      </w:pPr>
    </w:p>
    <w:p w:rsidR="00F44744" w:rsidRPr="002630AF" w:rsidRDefault="00F44744" w:rsidP="002D5E8C">
      <w:pPr>
        <w:ind w:firstLine="709"/>
        <w:jc w:val="both"/>
        <w:rPr>
          <w:rFonts w:ascii="Abadi" w:hAnsi="Abadi"/>
          <w:sz w:val="21"/>
          <w:szCs w:val="21"/>
        </w:rPr>
      </w:pPr>
      <w:r w:rsidRPr="002630AF">
        <w:rPr>
          <w:rFonts w:ascii="Abadi" w:hAnsi="Abadi"/>
          <w:sz w:val="21"/>
          <w:szCs w:val="21"/>
        </w:rPr>
        <w:t>Sí diputada María Magdalena Rosales Cruz, ¿para qué efecto?</w:t>
      </w:r>
    </w:p>
    <w:p w:rsidR="00F44744" w:rsidRPr="002630AF" w:rsidRDefault="00F44744" w:rsidP="002D5E8C">
      <w:pPr>
        <w:ind w:firstLine="709"/>
        <w:jc w:val="both"/>
        <w:rPr>
          <w:rFonts w:ascii="Abadi" w:hAnsi="Abadi"/>
          <w:sz w:val="21"/>
          <w:szCs w:val="21"/>
        </w:rPr>
      </w:pPr>
    </w:p>
    <w:p w:rsidR="00F44744" w:rsidRPr="002630AF" w:rsidRDefault="00F44744" w:rsidP="002D5E8C">
      <w:pPr>
        <w:ind w:firstLine="709"/>
        <w:jc w:val="both"/>
        <w:rPr>
          <w:rFonts w:ascii="Abadi" w:hAnsi="Abadi"/>
          <w:sz w:val="21"/>
          <w:szCs w:val="21"/>
        </w:rPr>
      </w:pPr>
      <w:r w:rsidRPr="002630AF">
        <w:rPr>
          <w:rFonts w:ascii="Abadi" w:hAnsi="Abadi"/>
          <w:b/>
          <w:sz w:val="21"/>
          <w:szCs w:val="21"/>
        </w:rPr>
        <w:t xml:space="preserve">C. Dip. María Magdalena Rosales Cruz: </w:t>
      </w:r>
      <w:r w:rsidR="00E13F90" w:rsidRPr="002630AF">
        <w:rPr>
          <w:rFonts w:ascii="Abadi" w:hAnsi="Abadi"/>
          <w:sz w:val="21"/>
          <w:szCs w:val="21"/>
        </w:rPr>
        <w:t>Para hablar en contra.</w:t>
      </w:r>
    </w:p>
    <w:p w:rsidR="00E13F90" w:rsidRPr="002630AF" w:rsidRDefault="00E13F90" w:rsidP="002D5E8C">
      <w:pPr>
        <w:ind w:firstLine="709"/>
        <w:jc w:val="both"/>
        <w:rPr>
          <w:rFonts w:ascii="Abadi" w:hAnsi="Abadi"/>
          <w:sz w:val="21"/>
          <w:szCs w:val="21"/>
        </w:rPr>
      </w:pPr>
    </w:p>
    <w:p w:rsidR="00E13F90" w:rsidRPr="002630AF" w:rsidRDefault="00E13F90" w:rsidP="002D5E8C">
      <w:pPr>
        <w:ind w:firstLine="709"/>
        <w:jc w:val="both"/>
        <w:rPr>
          <w:rFonts w:ascii="Abadi" w:hAnsi="Abadi"/>
          <w:sz w:val="21"/>
          <w:szCs w:val="21"/>
        </w:rPr>
      </w:pPr>
      <w:r w:rsidRPr="002630AF">
        <w:rPr>
          <w:rFonts w:ascii="Abadi" w:hAnsi="Abadi"/>
          <w:b/>
          <w:sz w:val="21"/>
          <w:szCs w:val="21"/>
        </w:rPr>
        <w:t xml:space="preserve">-La C. Presidenta: </w:t>
      </w:r>
      <w:r w:rsidRPr="002630AF">
        <w:rPr>
          <w:rFonts w:ascii="Abadi" w:hAnsi="Abadi"/>
          <w:sz w:val="21"/>
          <w:szCs w:val="21"/>
        </w:rPr>
        <w:t xml:space="preserve">Bien. </w:t>
      </w:r>
    </w:p>
    <w:p w:rsidR="00E13F90" w:rsidRPr="002630AF" w:rsidRDefault="00E13F90" w:rsidP="002D5E8C">
      <w:pPr>
        <w:ind w:firstLine="709"/>
        <w:jc w:val="both"/>
        <w:rPr>
          <w:rFonts w:ascii="Abadi" w:hAnsi="Abadi"/>
          <w:sz w:val="21"/>
          <w:szCs w:val="21"/>
        </w:rPr>
      </w:pPr>
    </w:p>
    <w:p w:rsidR="00E13F90" w:rsidRPr="002630AF" w:rsidRDefault="00E13F90" w:rsidP="002D5E8C">
      <w:pPr>
        <w:ind w:firstLine="709"/>
        <w:jc w:val="both"/>
        <w:rPr>
          <w:rFonts w:ascii="Abadi" w:hAnsi="Abadi"/>
          <w:sz w:val="21"/>
          <w:szCs w:val="21"/>
        </w:rPr>
      </w:pPr>
      <w:r w:rsidRPr="002630AF">
        <w:rPr>
          <w:rFonts w:ascii="Abadi" w:hAnsi="Abadi"/>
          <w:sz w:val="21"/>
          <w:szCs w:val="21"/>
        </w:rPr>
        <w:t>Diputado Raúl Humberto Márquez Albo, ¿para qué efectos?</w:t>
      </w:r>
    </w:p>
    <w:p w:rsidR="00E13F90" w:rsidRPr="002630AF" w:rsidRDefault="00E13F90" w:rsidP="002D5E8C">
      <w:pPr>
        <w:ind w:firstLine="709"/>
        <w:jc w:val="both"/>
        <w:rPr>
          <w:rFonts w:ascii="Abadi" w:hAnsi="Abadi"/>
          <w:sz w:val="21"/>
          <w:szCs w:val="21"/>
        </w:rPr>
      </w:pPr>
    </w:p>
    <w:p w:rsidR="00E13F90" w:rsidRPr="002630AF" w:rsidRDefault="00E13F90" w:rsidP="002D5E8C">
      <w:pPr>
        <w:ind w:firstLine="709"/>
        <w:jc w:val="both"/>
        <w:rPr>
          <w:rFonts w:ascii="Abadi" w:hAnsi="Abadi"/>
          <w:sz w:val="21"/>
          <w:szCs w:val="21"/>
        </w:rPr>
      </w:pPr>
      <w:r w:rsidRPr="002630AF">
        <w:rPr>
          <w:rFonts w:ascii="Abadi" w:hAnsi="Abadi"/>
          <w:b/>
          <w:sz w:val="21"/>
          <w:szCs w:val="21"/>
        </w:rPr>
        <w:t xml:space="preserve">C. Dip. Raúl Humberto Márquez Albo: </w:t>
      </w:r>
      <w:r w:rsidRPr="002630AF">
        <w:rPr>
          <w:rFonts w:ascii="Abadi" w:hAnsi="Abadi"/>
          <w:sz w:val="21"/>
          <w:szCs w:val="21"/>
        </w:rPr>
        <w:t>Sí, para hablar en contra de unos municipios en específico.</w:t>
      </w:r>
    </w:p>
    <w:p w:rsidR="00E13F90" w:rsidRPr="002630AF" w:rsidRDefault="00E13F90" w:rsidP="002D5E8C">
      <w:pPr>
        <w:ind w:firstLine="709"/>
        <w:jc w:val="both"/>
        <w:rPr>
          <w:rFonts w:ascii="Abadi" w:hAnsi="Abadi"/>
          <w:sz w:val="21"/>
          <w:szCs w:val="21"/>
        </w:rPr>
      </w:pPr>
    </w:p>
    <w:p w:rsidR="00E13F90" w:rsidRPr="002630AF" w:rsidRDefault="00E13F90" w:rsidP="002D5E8C">
      <w:pPr>
        <w:ind w:firstLine="709"/>
        <w:jc w:val="both"/>
        <w:rPr>
          <w:rFonts w:ascii="Abadi" w:hAnsi="Abadi"/>
          <w:sz w:val="21"/>
          <w:szCs w:val="21"/>
        </w:rPr>
      </w:pPr>
      <w:r w:rsidRPr="002630AF">
        <w:rPr>
          <w:rFonts w:ascii="Abadi" w:hAnsi="Abadi"/>
          <w:b/>
          <w:sz w:val="21"/>
          <w:szCs w:val="21"/>
        </w:rPr>
        <w:t xml:space="preserve">-La C. Presidenta: </w:t>
      </w:r>
      <w:r w:rsidRPr="002630AF">
        <w:rPr>
          <w:rFonts w:ascii="Abadi" w:hAnsi="Abadi"/>
          <w:sz w:val="21"/>
          <w:szCs w:val="21"/>
        </w:rPr>
        <w:t>Bien.</w:t>
      </w:r>
    </w:p>
    <w:p w:rsidR="00E13F90" w:rsidRPr="002630AF" w:rsidRDefault="00E13F90" w:rsidP="002D5E8C">
      <w:pPr>
        <w:ind w:firstLine="709"/>
        <w:jc w:val="both"/>
        <w:rPr>
          <w:rFonts w:ascii="Abadi" w:hAnsi="Abadi"/>
          <w:sz w:val="21"/>
          <w:szCs w:val="21"/>
        </w:rPr>
      </w:pPr>
    </w:p>
    <w:p w:rsidR="00E13F90" w:rsidRPr="002630AF" w:rsidRDefault="00E13F90" w:rsidP="002D5E8C">
      <w:pPr>
        <w:ind w:firstLine="709"/>
        <w:jc w:val="both"/>
        <w:rPr>
          <w:rFonts w:ascii="Abadi" w:hAnsi="Abadi"/>
          <w:sz w:val="21"/>
          <w:szCs w:val="21"/>
        </w:rPr>
      </w:pPr>
      <w:r w:rsidRPr="002630AF">
        <w:rPr>
          <w:rFonts w:ascii="Abadi" w:hAnsi="Abadi"/>
          <w:sz w:val="21"/>
          <w:szCs w:val="21"/>
        </w:rPr>
        <w:t>Diputada Celeste Gómez Fragoso, ¿para qué efectos?</w:t>
      </w:r>
    </w:p>
    <w:p w:rsidR="00E13F90" w:rsidRPr="002630AF" w:rsidRDefault="00E13F90" w:rsidP="002D5E8C">
      <w:pPr>
        <w:ind w:firstLine="709"/>
        <w:jc w:val="both"/>
        <w:rPr>
          <w:rFonts w:ascii="Abadi" w:hAnsi="Abadi"/>
          <w:sz w:val="21"/>
          <w:szCs w:val="21"/>
        </w:rPr>
      </w:pPr>
    </w:p>
    <w:p w:rsidR="00E13F90" w:rsidRPr="002630AF" w:rsidRDefault="00412D46" w:rsidP="002D5E8C">
      <w:pPr>
        <w:ind w:firstLine="709"/>
        <w:jc w:val="both"/>
        <w:rPr>
          <w:rFonts w:ascii="Abadi" w:hAnsi="Abadi"/>
          <w:sz w:val="21"/>
          <w:szCs w:val="21"/>
        </w:rPr>
      </w:pPr>
      <w:r w:rsidRPr="002630AF">
        <w:rPr>
          <w:rFonts w:ascii="Abadi" w:hAnsi="Abadi"/>
          <w:b/>
          <w:sz w:val="21"/>
          <w:szCs w:val="21"/>
        </w:rPr>
        <w:t xml:space="preserve">-La C. Presidenta: </w:t>
      </w:r>
      <w:r w:rsidRPr="002630AF">
        <w:rPr>
          <w:rFonts w:ascii="Abadi" w:hAnsi="Abadi"/>
          <w:sz w:val="21"/>
          <w:szCs w:val="21"/>
        </w:rPr>
        <w:t>Retira su participación. Bien.</w:t>
      </w:r>
    </w:p>
    <w:p w:rsidR="00412D46" w:rsidRPr="002630AF" w:rsidRDefault="00412D46" w:rsidP="002D5E8C">
      <w:pPr>
        <w:ind w:firstLine="709"/>
        <w:jc w:val="both"/>
        <w:rPr>
          <w:rFonts w:ascii="Abadi" w:hAnsi="Abadi"/>
          <w:sz w:val="21"/>
          <w:szCs w:val="21"/>
        </w:rPr>
      </w:pPr>
    </w:p>
    <w:p w:rsidR="00412D46" w:rsidRPr="002630AF" w:rsidRDefault="00412D46" w:rsidP="002D5E8C">
      <w:pPr>
        <w:ind w:firstLine="709"/>
        <w:jc w:val="both"/>
        <w:rPr>
          <w:rFonts w:ascii="Abadi" w:hAnsi="Abadi"/>
          <w:sz w:val="21"/>
          <w:szCs w:val="21"/>
        </w:rPr>
      </w:pPr>
      <w:r w:rsidRPr="002630AF">
        <w:rPr>
          <w:rFonts w:ascii="Abadi" w:hAnsi="Abadi"/>
          <w:sz w:val="21"/>
          <w:szCs w:val="21"/>
        </w:rPr>
        <w:t xml:space="preserve">Tiene el uso de la palabra la diputada María Magdalena Rosales. Adelante diputada. </w:t>
      </w:r>
    </w:p>
    <w:p w:rsidR="00412D46" w:rsidRPr="002630AF" w:rsidRDefault="00412D46" w:rsidP="002D5E8C">
      <w:pPr>
        <w:ind w:firstLine="709"/>
        <w:jc w:val="both"/>
        <w:rPr>
          <w:rFonts w:ascii="Abadi" w:hAnsi="Abadi"/>
          <w:sz w:val="21"/>
          <w:szCs w:val="21"/>
        </w:rPr>
      </w:pPr>
    </w:p>
    <w:p w:rsidR="00412D46" w:rsidRPr="002630AF" w:rsidRDefault="00737EF3" w:rsidP="002D5E8C">
      <w:pPr>
        <w:ind w:firstLine="709"/>
        <w:jc w:val="both"/>
        <w:rPr>
          <w:rFonts w:ascii="Abadi" w:hAnsi="Abadi"/>
          <w:b/>
          <w:sz w:val="21"/>
          <w:szCs w:val="21"/>
        </w:rPr>
      </w:pPr>
      <w:r w:rsidRPr="002630AF">
        <w:rPr>
          <w:rFonts w:ascii="Abadi" w:hAnsi="Abadi"/>
          <w:b/>
          <w:sz w:val="21"/>
          <w:szCs w:val="21"/>
        </w:rPr>
        <w:t>MANIFESTÁNDOSE EN CONTRA DE LOS DICTÁMENES, INTERVIENE LA DIPUTADA MARÍA MAGDALENA ROSALES CRUZ.</w:t>
      </w:r>
    </w:p>
    <w:p w:rsidR="00412D46" w:rsidRPr="002630AF" w:rsidRDefault="00737EF3" w:rsidP="00737EF3">
      <w:pPr>
        <w:ind w:firstLine="709"/>
        <w:jc w:val="right"/>
        <w:rPr>
          <w:rFonts w:ascii="Abadi" w:hAnsi="Abadi"/>
          <w:sz w:val="21"/>
          <w:szCs w:val="21"/>
        </w:rPr>
      </w:pPr>
      <w:r w:rsidRPr="002630AF">
        <w:rPr>
          <w:rFonts w:ascii="Abadi" w:hAnsi="Abadi"/>
          <w:noProof/>
          <w:sz w:val="21"/>
          <w:szCs w:val="21"/>
        </w:rPr>
        <w:drawing>
          <wp:inline distT="0" distB="0" distL="0" distR="0" wp14:anchorId="43CF5EC1" wp14:editId="7F1144DC">
            <wp:extent cx="1141055" cy="735965"/>
            <wp:effectExtent l="19050" t="0" r="21590" b="254635"/>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1164095" cy="75082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rsidR="00412D46" w:rsidRPr="002630AF" w:rsidRDefault="00412D46" w:rsidP="002D5E8C">
      <w:pPr>
        <w:ind w:firstLine="709"/>
        <w:jc w:val="both"/>
        <w:rPr>
          <w:rFonts w:ascii="Abadi" w:hAnsi="Abadi"/>
          <w:sz w:val="21"/>
          <w:szCs w:val="21"/>
        </w:rPr>
      </w:pPr>
      <w:r w:rsidRPr="002630AF">
        <w:rPr>
          <w:rFonts w:ascii="Abadi" w:hAnsi="Abadi"/>
          <w:b/>
          <w:sz w:val="21"/>
          <w:szCs w:val="21"/>
        </w:rPr>
        <w:t xml:space="preserve">C. Dip. María Magdalena Rosales Cruz: </w:t>
      </w:r>
      <w:r w:rsidR="00737EF3" w:rsidRPr="002630AF">
        <w:rPr>
          <w:rFonts w:ascii="Abadi" w:hAnsi="Abadi"/>
          <w:sz w:val="21"/>
          <w:szCs w:val="21"/>
        </w:rPr>
        <w:t>Con su venia presidenta. Mesa directiva. Diputadas, diputados. Guanajuatenses que nos escuchan.</w:t>
      </w:r>
    </w:p>
    <w:p w:rsidR="00737EF3" w:rsidRPr="002630AF" w:rsidRDefault="00737EF3" w:rsidP="002D5E8C">
      <w:pPr>
        <w:ind w:firstLine="709"/>
        <w:jc w:val="both"/>
        <w:rPr>
          <w:rFonts w:ascii="Abadi" w:hAnsi="Abadi"/>
          <w:sz w:val="21"/>
          <w:szCs w:val="21"/>
        </w:rPr>
      </w:pPr>
    </w:p>
    <w:p w:rsidR="00737EF3" w:rsidRPr="002630AF" w:rsidRDefault="00737EF3" w:rsidP="002D5E8C">
      <w:pPr>
        <w:ind w:firstLine="709"/>
        <w:jc w:val="both"/>
        <w:rPr>
          <w:rFonts w:ascii="Abadi" w:hAnsi="Abadi"/>
          <w:sz w:val="21"/>
          <w:szCs w:val="21"/>
        </w:rPr>
      </w:pPr>
      <w:r w:rsidRPr="002630AF">
        <w:rPr>
          <w:rFonts w:ascii="Abadi" w:hAnsi="Abadi"/>
          <w:sz w:val="21"/>
          <w:szCs w:val="21"/>
        </w:rPr>
        <w:t xml:space="preserve">Desde ya hace algunas semanas, la tarea de este Poder Legislativo ha sido </w:t>
      </w:r>
      <w:r w:rsidRPr="002630AF">
        <w:rPr>
          <w:rFonts w:ascii="Abadi" w:hAnsi="Abadi"/>
          <w:i/>
          <w:sz w:val="21"/>
          <w:szCs w:val="21"/>
        </w:rPr>
        <w:t xml:space="preserve">casi </w:t>
      </w:r>
      <w:r w:rsidRPr="002630AF">
        <w:rPr>
          <w:rFonts w:ascii="Abadi" w:hAnsi="Abadi"/>
          <w:sz w:val="21"/>
          <w:szCs w:val="21"/>
        </w:rPr>
        <w:t xml:space="preserve">exclusivamente el análisis y discusión de las iniciativas de leyes de ingresos que han enviado los ayuntamientos. Hoy terminamos de aprobar todas las leyes de ingresos </w:t>
      </w:r>
      <w:r w:rsidR="00C454BC" w:rsidRPr="002630AF">
        <w:rPr>
          <w:rFonts w:ascii="Abadi" w:hAnsi="Abadi"/>
          <w:sz w:val="21"/>
          <w:szCs w:val="21"/>
        </w:rPr>
        <w:t>de los municipios en este Pleno y, aunque como se acostumbra, ya salió todo planchadito de las comisiones en las que fueron discutidos</w:t>
      </w:r>
      <w:r w:rsidR="00EC1C16" w:rsidRPr="002630AF">
        <w:rPr>
          <w:rFonts w:ascii="Abadi" w:hAnsi="Abadi"/>
          <w:sz w:val="21"/>
          <w:szCs w:val="21"/>
        </w:rPr>
        <w:t>; las formas, la aprobación en bloque y sin una profunda discusión esconde muchas cuestiones que van incluidas en la ley y que afectan directamente a las y los habitantes de los municipios.</w:t>
      </w:r>
    </w:p>
    <w:p w:rsidR="00EC1C16" w:rsidRPr="002630AF" w:rsidRDefault="00EC1C16" w:rsidP="002D5E8C">
      <w:pPr>
        <w:ind w:firstLine="709"/>
        <w:jc w:val="both"/>
        <w:rPr>
          <w:rFonts w:ascii="Abadi" w:hAnsi="Abadi"/>
          <w:sz w:val="21"/>
          <w:szCs w:val="21"/>
        </w:rPr>
      </w:pPr>
    </w:p>
    <w:p w:rsidR="00EC1C16" w:rsidRPr="002630AF" w:rsidRDefault="00EC1C16" w:rsidP="002D5E8C">
      <w:pPr>
        <w:ind w:firstLine="709"/>
        <w:jc w:val="both"/>
        <w:rPr>
          <w:rFonts w:ascii="Abadi" w:hAnsi="Abadi"/>
          <w:sz w:val="21"/>
          <w:szCs w:val="21"/>
        </w:rPr>
      </w:pPr>
      <w:r w:rsidRPr="002630AF">
        <w:rPr>
          <w:rFonts w:ascii="Abadi" w:hAnsi="Abadi"/>
          <w:sz w:val="21"/>
          <w:szCs w:val="21"/>
        </w:rPr>
        <w:lastRenderedPageBreak/>
        <w:t xml:space="preserve">La tarea de nosotros como legisladores se limitó a revisar que no se propusieran aumentos en los impuestos poro arriba del índice </w:t>
      </w:r>
      <w:r w:rsidR="00307918" w:rsidRPr="002630AF">
        <w:rPr>
          <w:rFonts w:ascii="Abadi" w:hAnsi="Abadi"/>
          <w:sz w:val="21"/>
          <w:szCs w:val="21"/>
        </w:rPr>
        <w:t xml:space="preserve">inflacionario fijado en el 4%, sólo en caso de que </w:t>
      </w:r>
      <w:r w:rsidR="00EE51AA" w:rsidRPr="002630AF">
        <w:rPr>
          <w:rFonts w:ascii="Abadi" w:hAnsi="Abadi"/>
          <w:sz w:val="21"/>
          <w:szCs w:val="21"/>
        </w:rPr>
        <w:t>estuvieran justificados. Sin embargo, todo el Grupo Parlamentario del Partido MORENA se vio limitado en su participación</w:t>
      </w:r>
      <w:r w:rsidR="009856EB" w:rsidRPr="002630AF">
        <w:rPr>
          <w:rFonts w:ascii="Abadi" w:hAnsi="Abadi"/>
          <w:sz w:val="21"/>
          <w:szCs w:val="21"/>
        </w:rPr>
        <w:t xml:space="preserve">, ya que cualquier reserva que se hiciera </w:t>
      </w:r>
      <w:r w:rsidR="00D46DD1" w:rsidRPr="002630AF">
        <w:rPr>
          <w:rFonts w:ascii="Abadi" w:hAnsi="Abadi"/>
          <w:sz w:val="21"/>
          <w:szCs w:val="21"/>
        </w:rPr>
        <w:t>ya sea de nuevos cobros o de aumento de éstos, no procedían, pues hacía hasta lo imposible por encontrar</w:t>
      </w:r>
      <w:r w:rsidR="00FA2810" w:rsidRPr="002630AF">
        <w:rPr>
          <w:rFonts w:ascii="Abadi" w:hAnsi="Abadi"/>
          <w:sz w:val="21"/>
          <w:szCs w:val="21"/>
        </w:rPr>
        <w:t>le justificación sobre decir que las justificaciones eran insuficientes.</w:t>
      </w:r>
    </w:p>
    <w:p w:rsidR="00FD0AD7" w:rsidRPr="002630AF" w:rsidRDefault="00FD0AD7" w:rsidP="002D5E8C">
      <w:pPr>
        <w:ind w:firstLine="709"/>
        <w:jc w:val="both"/>
        <w:rPr>
          <w:rFonts w:ascii="Abadi" w:hAnsi="Abadi"/>
          <w:sz w:val="21"/>
          <w:szCs w:val="21"/>
        </w:rPr>
      </w:pPr>
    </w:p>
    <w:p w:rsidR="00FD0AD7" w:rsidRPr="002630AF" w:rsidRDefault="00FD0AD7" w:rsidP="002D5E8C">
      <w:pPr>
        <w:ind w:firstLine="709"/>
        <w:jc w:val="both"/>
        <w:rPr>
          <w:rFonts w:ascii="Abadi" w:hAnsi="Abadi"/>
          <w:sz w:val="21"/>
          <w:szCs w:val="21"/>
        </w:rPr>
      </w:pPr>
      <w:r w:rsidRPr="002630AF">
        <w:rPr>
          <w:rFonts w:ascii="Abadi" w:hAnsi="Abadi"/>
          <w:sz w:val="21"/>
          <w:szCs w:val="21"/>
        </w:rPr>
        <w:t xml:space="preserve">En la mayoría de los casos, se </w:t>
      </w:r>
      <w:r w:rsidR="00A47E06" w:rsidRPr="002630AF">
        <w:rPr>
          <w:rFonts w:ascii="Abadi" w:hAnsi="Abadi"/>
          <w:sz w:val="21"/>
          <w:szCs w:val="21"/>
        </w:rPr>
        <w:t xml:space="preserve">aprobó todo como venía; sin embargo, pocos nos hemos puesto a analizar el fondo </w:t>
      </w:r>
      <w:r w:rsidR="00EC5A33" w:rsidRPr="002630AF">
        <w:rPr>
          <w:rFonts w:ascii="Abadi" w:hAnsi="Abadi"/>
          <w:sz w:val="21"/>
          <w:szCs w:val="21"/>
        </w:rPr>
        <w:t xml:space="preserve">de todo esto. En los municipios se aumentan los impuestos </w:t>
      </w:r>
      <w:r w:rsidR="00807571" w:rsidRPr="002630AF">
        <w:rPr>
          <w:rFonts w:ascii="Abadi" w:hAnsi="Abadi"/>
          <w:sz w:val="21"/>
          <w:szCs w:val="21"/>
        </w:rPr>
        <w:t xml:space="preserve">en 4% a los ciudadanos; quienes en muchos casos no tienen que pagar sólo un impuesto, </w:t>
      </w:r>
      <w:r w:rsidR="00507B48" w:rsidRPr="002630AF">
        <w:rPr>
          <w:rFonts w:ascii="Abadi" w:hAnsi="Abadi"/>
          <w:sz w:val="21"/>
          <w:szCs w:val="21"/>
        </w:rPr>
        <w:t>sino varios; y su sueldo, en muchos de los casos</w:t>
      </w:r>
      <w:r w:rsidR="00EE5324" w:rsidRPr="002630AF">
        <w:rPr>
          <w:rFonts w:ascii="Abadi" w:hAnsi="Abadi"/>
          <w:sz w:val="21"/>
          <w:szCs w:val="21"/>
        </w:rPr>
        <w:t xml:space="preserve"> disminuyen, incluso muchas personas </w:t>
      </w:r>
      <w:r w:rsidR="0095542F" w:rsidRPr="002630AF">
        <w:rPr>
          <w:rFonts w:ascii="Abadi" w:hAnsi="Abadi"/>
          <w:sz w:val="21"/>
          <w:szCs w:val="21"/>
        </w:rPr>
        <w:t>han perdido sus empleos.</w:t>
      </w:r>
    </w:p>
    <w:p w:rsidR="0095542F" w:rsidRPr="002630AF" w:rsidRDefault="0095542F" w:rsidP="002D5E8C">
      <w:pPr>
        <w:ind w:firstLine="709"/>
        <w:jc w:val="both"/>
        <w:rPr>
          <w:rFonts w:ascii="Abadi" w:hAnsi="Abadi"/>
          <w:sz w:val="21"/>
          <w:szCs w:val="21"/>
        </w:rPr>
      </w:pPr>
    </w:p>
    <w:p w:rsidR="0095542F" w:rsidRPr="002630AF" w:rsidRDefault="0095542F" w:rsidP="002D5E8C">
      <w:pPr>
        <w:ind w:firstLine="709"/>
        <w:jc w:val="both"/>
        <w:rPr>
          <w:rFonts w:ascii="Abadi" w:hAnsi="Abadi"/>
          <w:sz w:val="21"/>
          <w:szCs w:val="21"/>
        </w:rPr>
      </w:pPr>
      <w:r w:rsidRPr="002630AF">
        <w:rPr>
          <w:rFonts w:ascii="Abadi" w:hAnsi="Abadi"/>
          <w:sz w:val="21"/>
          <w:szCs w:val="21"/>
        </w:rPr>
        <w:t xml:space="preserve">Aunado a lo anterior, </w:t>
      </w:r>
      <w:r w:rsidR="002F6242" w:rsidRPr="002630AF">
        <w:rPr>
          <w:rFonts w:ascii="Abadi" w:hAnsi="Abadi"/>
          <w:sz w:val="21"/>
          <w:szCs w:val="21"/>
        </w:rPr>
        <w:t xml:space="preserve">el poder adquisitivo de las familias ha decrecido en un 70% en las últimas décadas. Para ser más preciso, de octubre de 2016 al mismo mes en 2017, el costo de la canasta alimenticia </w:t>
      </w:r>
      <w:r w:rsidR="00C50B65" w:rsidRPr="002630AF">
        <w:rPr>
          <w:rFonts w:ascii="Abadi" w:hAnsi="Abadi"/>
          <w:sz w:val="21"/>
          <w:szCs w:val="21"/>
        </w:rPr>
        <w:t xml:space="preserve">recomendable subió 27.28 pesos y el salario mínimo sólo 7 pesos. </w:t>
      </w:r>
    </w:p>
    <w:p w:rsidR="008B26E4" w:rsidRPr="002630AF" w:rsidRDefault="008B26E4" w:rsidP="002D5E8C">
      <w:pPr>
        <w:ind w:firstLine="709"/>
        <w:jc w:val="both"/>
        <w:rPr>
          <w:rFonts w:ascii="Abadi" w:hAnsi="Abadi"/>
          <w:sz w:val="21"/>
          <w:szCs w:val="21"/>
        </w:rPr>
      </w:pPr>
    </w:p>
    <w:p w:rsidR="00AF18DD" w:rsidRPr="002630AF" w:rsidRDefault="008B26E4" w:rsidP="00AF18DD">
      <w:pPr>
        <w:ind w:firstLine="709"/>
        <w:jc w:val="both"/>
        <w:rPr>
          <w:rFonts w:ascii="Abadi" w:hAnsi="Abadi"/>
          <w:sz w:val="21"/>
          <w:szCs w:val="21"/>
        </w:rPr>
      </w:pPr>
      <w:r w:rsidRPr="002630AF">
        <w:rPr>
          <w:rFonts w:ascii="Abadi" w:hAnsi="Abadi"/>
          <w:sz w:val="21"/>
          <w:szCs w:val="21"/>
        </w:rPr>
        <w:t xml:space="preserve">Nuestras familias viven situaciones difíciles, esas personas que votaron por nosotros el pasado primero de julio se enfrentan todos los días a no tener con qué alimentar a sus hijos y aquí estamos discutiendo en qué porcentaje les vamos a aumentar los impuestos. Se argumenta que por muchos años </w:t>
      </w:r>
      <w:r w:rsidR="008451AB" w:rsidRPr="002630AF">
        <w:rPr>
          <w:rFonts w:ascii="Abadi" w:hAnsi="Abadi"/>
          <w:sz w:val="21"/>
          <w:szCs w:val="21"/>
        </w:rPr>
        <w:t>no se habían hechos ajustes, por lo que nos toca aprobar aumentos desmedidos</w:t>
      </w:r>
      <w:r w:rsidR="00536259" w:rsidRPr="002630AF">
        <w:rPr>
          <w:rFonts w:ascii="Abadi" w:hAnsi="Abadi"/>
          <w:sz w:val="21"/>
          <w:szCs w:val="21"/>
        </w:rPr>
        <w:t>, pues la población ya se había visto beneficiada</w:t>
      </w:r>
      <w:r w:rsidR="00AF18DD" w:rsidRPr="002630AF">
        <w:rPr>
          <w:rFonts w:ascii="Abadi" w:hAnsi="Abadi"/>
          <w:sz w:val="21"/>
          <w:szCs w:val="21"/>
        </w:rPr>
        <w:t xml:space="preserve">, por muchos años, cuando no aumentaban los impuestos; pero ¿Por qué los ciudadanos tienen qué pagar la ineficiencia de sus gobernantes? ¿Por qué los ciudadanos tienen qué pagar más </w:t>
      </w:r>
      <w:r w:rsidR="00BD7DD0" w:rsidRPr="002630AF">
        <w:rPr>
          <w:rFonts w:ascii="Abadi" w:hAnsi="Abadi"/>
          <w:sz w:val="21"/>
          <w:szCs w:val="21"/>
        </w:rPr>
        <w:t xml:space="preserve">y la clase política no está dispuesta a reducir sus privilegios? La única manera en que la ciudadanía se puede ver verdaderamente beneficiada </w:t>
      </w:r>
      <w:r w:rsidR="006A792E" w:rsidRPr="002630AF">
        <w:rPr>
          <w:rFonts w:ascii="Abadi" w:hAnsi="Abadi"/>
          <w:sz w:val="21"/>
          <w:szCs w:val="21"/>
        </w:rPr>
        <w:t xml:space="preserve">es que nos tomemos muy en serio la austeridad que ha sido </w:t>
      </w:r>
      <w:r w:rsidR="004657AF" w:rsidRPr="002630AF">
        <w:rPr>
          <w:rFonts w:ascii="Abadi" w:hAnsi="Abadi"/>
          <w:sz w:val="21"/>
          <w:szCs w:val="21"/>
        </w:rPr>
        <w:t>planteada en lo federal</w:t>
      </w:r>
      <w:r w:rsidR="00AA1DF6" w:rsidRPr="002630AF">
        <w:rPr>
          <w:rFonts w:ascii="Abadi" w:hAnsi="Abadi"/>
          <w:sz w:val="21"/>
          <w:szCs w:val="21"/>
        </w:rPr>
        <w:t>;</w:t>
      </w:r>
      <w:r w:rsidR="004657AF" w:rsidRPr="002630AF">
        <w:rPr>
          <w:rFonts w:ascii="Abadi" w:hAnsi="Abadi"/>
          <w:sz w:val="21"/>
          <w:szCs w:val="21"/>
        </w:rPr>
        <w:t xml:space="preserve"> bajemos los sueldos</w:t>
      </w:r>
      <w:r w:rsidR="00AA1DF6" w:rsidRPr="002630AF">
        <w:rPr>
          <w:rFonts w:ascii="Abadi" w:hAnsi="Abadi"/>
          <w:sz w:val="21"/>
          <w:szCs w:val="21"/>
        </w:rPr>
        <w:t xml:space="preserve">, seamos ejemplos de congruencia, reduzcamos </w:t>
      </w:r>
      <w:r w:rsidR="00AA1DF6" w:rsidRPr="002630AF">
        <w:rPr>
          <w:rFonts w:ascii="Abadi" w:hAnsi="Abadi"/>
          <w:sz w:val="21"/>
          <w:szCs w:val="21"/>
        </w:rPr>
        <w:t>privilegios, hagamos un buen uso del presupuesto.</w:t>
      </w:r>
    </w:p>
    <w:p w:rsidR="00AA1DF6" w:rsidRPr="002630AF" w:rsidRDefault="00AA1DF6" w:rsidP="00AF18DD">
      <w:pPr>
        <w:ind w:firstLine="709"/>
        <w:jc w:val="both"/>
        <w:rPr>
          <w:rFonts w:ascii="Abadi" w:hAnsi="Abadi"/>
          <w:sz w:val="21"/>
          <w:szCs w:val="21"/>
        </w:rPr>
      </w:pPr>
    </w:p>
    <w:p w:rsidR="00AA1DF6" w:rsidRPr="002630AF" w:rsidRDefault="00AA1DF6" w:rsidP="00AF18DD">
      <w:pPr>
        <w:ind w:firstLine="709"/>
        <w:jc w:val="both"/>
        <w:rPr>
          <w:rFonts w:ascii="Abadi" w:hAnsi="Abadi"/>
          <w:sz w:val="21"/>
          <w:szCs w:val="21"/>
        </w:rPr>
      </w:pPr>
      <w:r w:rsidRPr="002630AF">
        <w:rPr>
          <w:rFonts w:ascii="Abadi" w:hAnsi="Abadi"/>
          <w:sz w:val="21"/>
          <w:szCs w:val="21"/>
        </w:rPr>
        <w:t xml:space="preserve">Como dijo el pasado 18 de diciembre el Presidente Andrés Manuel López Obrador, el dinero no es del gobierno, el dinero </w:t>
      </w:r>
      <w:r w:rsidR="0023051E" w:rsidRPr="002630AF">
        <w:rPr>
          <w:rFonts w:ascii="Abadi" w:hAnsi="Abadi"/>
          <w:sz w:val="21"/>
          <w:szCs w:val="21"/>
        </w:rPr>
        <w:t xml:space="preserve">no es de los funcionarios; el presupuesto es dinero del pueblo, de los ciudadanos. Los gobernantes son simplemente administradores de </w:t>
      </w:r>
      <w:r w:rsidR="00124CBA" w:rsidRPr="002630AF">
        <w:rPr>
          <w:rFonts w:ascii="Abadi" w:hAnsi="Abadi"/>
          <w:sz w:val="21"/>
          <w:szCs w:val="21"/>
        </w:rPr>
        <w:t xml:space="preserve">los dineros de los ciudadanos. </w:t>
      </w:r>
    </w:p>
    <w:p w:rsidR="00124CBA" w:rsidRPr="002630AF" w:rsidRDefault="00124CBA" w:rsidP="00AF18DD">
      <w:pPr>
        <w:ind w:firstLine="709"/>
        <w:jc w:val="both"/>
        <w:rPr>
          <w:rFonts w:ascii="Abadi" w:hAnsi="Abadi"/>
          <w:sz w:val="21"/>
          <w:szCs w:val="21"/>
        </w:rPr>
      </w:pPr>
    </w:p>
    <w:p w:rsidR="00124CBA" w:rsidRPr="002630AF" w:rsidRDefault="00124CBA" w:rsidP="00AF18DD">
      <w:pPr>
        <w:ind w:firstLine="709"/>
        <w:jc w:val="both"/>
        <w:rPr>
          <w:rFonts w:ascii="Abadi" w:hAnsi="Abadi"/>
          <w:sz w:val="21"/>
          <w:szCs w:val="21"/>
        </w:rPr>
      </w:pPr>
      <w:r w:rsidRPr="002630AF">
        <w:rPr>
          <w:rFonts w:ascii="Abadi" w:hAnsi="Abadi"/>
          <w:sz w:val="21"/>
          <w:szCs w:val="21"/>
        </w:rPr>
        <w:t>Podemos lograr mucho juntos, sociedad y gobierno</w:t>
      </w:r>
      <w:r w:rsidR="00375AFD" w:rsidRPr="002630AF">
        <w:rPr>
          <w:rFonts w:ascii="Abadi" w:hAnsi="Abadi"/>
          <w:sz w:val="21"/>
          <w:szCs w:val="21"/>
        </w:rPr>
        <w:t xml:space="preserve"> y si tienen tantas ganas de cobrar impuestos cóbrenselos a las empresas a las que históricamente </w:t>
      </w:r>
      <w:r w:rsidR="007129C0" w:rsidRPr="002630AF">
        <w:rPr>
          <w:rFonts w:ascii="Abadi" w:hAnsi="Abadi"/>
          <w:sz w:val="21"/>
          <w:szCs w:val="21"/>
        </w:rPr>
        <w:t xml:space="preserve">se les han condonado y hasta se les ha dado lo necesario </w:t>
      </w:r>
      <w:r w:rsidR="00D84E80" w:rsidRPr="002630AF">
        <w:rPr>
          <w:rFonts w:ascii="Abadi" w:hAnsi="Abadi"/>
          <w:sz w:val="21"/>
          <w:szCs w:val="21"/>
        </w:rPr>
        <w:t xml:space="preserve">para operar. </w:t>
      </w:r>
    </w:p>
    <w:p w:rsidR="00D84E80" w:rsidRPr="002630AF" w:rsidRDefault="00D84E80" w:rsidP="00AF18DD">
      <w:pPr>
        <w:ind w:firstLine="709"/>
        <w:jc w:val="both"/>
        <w:rPr>
          <w:rFonts w:ascii="Abadi" w:hAnsi="Abadi"/>
          <w:sz w:val="21"/>
          <w:szCs w:val="21"/>
        </w:rPr>
      </w:pPr>
    </w:p>
    <w:p w:rsidR="000E66DA" w:rsidRPr="002630AF" w:rsidRDefault="00D84E80" w:rsidP="000E66DA">
      <w:pPr>
        <w:ind w:firstLine="709"/>
        <w:jc w:val="both"/>
        <w:rPr>
          <w:rFonts w:ascii="Abadi" w:hAnsi="Abadi"/>
          <w:sz w:val="21"/>
          <w:szCs w:val="21"/>
        </w:rPr>
      </w:pPr>
      <w:r w:rsidRPr="002630AF">
        <w:rPr>
          <w:rFonts w:ascii="Abadi" w:hAnsi="Abadi"/>
          <w:sz w:val="21"/>
          <w:szCs w:val="21"/>
        </w:rPr>
        <w:t>La situación actual que se vive en el estado de Guanajuato, demanda presupuestos con enfoque social que estén pensando en la gente</w:t>
      </w:r>
      <w:r w:rsidR="002F5AB2" w:rsidRPr="002630AF">
        <w:rPr>
          <w:rFonts w:ascii="Abadi" w:hAnsi="Abadi"/>
          <w:sz w:val="21"/>
          <w:szCs w:val="21"/>
        </w:rPr>
        <w:t xml:space="preserve"> y no en el incremento de privilegios </w:t>
      </w:r>
      <w:r w:rsidR="007A7CDE" w:rsidRPr="002630AF">
        <w:rPr>
          <w:rFonts w:ascii="Abadi" w:hAnsi="Abadi"/>
          <w:sz w:val="21"/>
          <w:szCs w:val="21"/>
        </w:rPr>
        <w:t>y de burocracia. Necesitamos eficiente los gastos, recortar los privilegios de los altos cargos, no podemos seguir aumentando los impuestos a los ciudadanos; no podemos olvidar que un cargo público no</w:t>
      </w:r>
      <w:r w:rsidR="00134270" w:rsidRPr="002630AF">
        <w:rPr>
          <w:rFonts w:ascii="Abadi" w:hAnsi="Abadi"/>
          <w:sz w:val="21"/>
          <w:szCs w:val="21"/>
        </w:rPr>
        <w:t xml:space="preserve"> es para vivir a costa del pueblo, es para servirlo; demostremos que somos dignos representantes populares </w:t>
      </w:r>
      <w:r w:rsidR="008B6C26" w:rsidRPr="002630AF">
        <w:rPr>
          <w:rFonts w:ascii="Abadi" w:hAnsi="Abadi"/>
          <w:sz w:val="21"/>
          <w:szCs w:val="21"/>
        </w:rPr>
        <w:t>y que no somos ajenos a las necesidades. Quizá en esta sala ninguno ha tenido que hacer un convenio para pagar los impuestos atrasados que no ha podido cubrir; quizá en esta sala no haya nadie que se haya angustiado porque le amenazan con cortarle al agua</w:t>
      </w:r>
      <w:r w:rsidR="0073484C" w:rsidRPr="002630AF">
        <w:rPr>
          <w:rFonts w:ascii="Abadi" w:hAnsi="Abadi"/>
          <w:sz w:val="21"/>
          <w:szCs w:val="21"/>
        </w:rPr>
        <w:t xml:space="preserve"> o quitarle su patrimonio, o no hacer algún trámite porque no le alcanza el dinero </w:t>
      </w:r>
      <w:r w:rsidR="006C15C0" w:rsidRPr="002630AF">
        <w:rPr>
          <w:rFonts w:ascii="Abadi" w:hAnsi="Abadi"/>
          <w:sz w:val="21"/>
          <w:szCs w:val="21"/>
        </w:rPr>
        <w:t xml:space="preserve">porque aumentaron los costos </w:t>
      </w:r>
      <w:r w:rsidR="00A20B8E" w:rsidRPr="002630AF">
        <w:rPr>
          <w:rFonts w:ascii="Abadi" w:hAnsi="Abadi"/>
          <w:sz w:val="21"/>
          <w:szCs w:val="21"/>
        </w:rPr>
        <w:t xml:space="preserve">de todos estos gastos. Habría que detenernos en analizar a los municipios con menos crecimiento y desarrollo económico, quizá proponer </w:t>
      </w:r>
      <w:r w:rsidR="00CC153D" w:rsidRPr="002630AF">
        <w:rPr>
          <w:rFonts w:ascii="Abadi" w:hAnsi="Abadi"/>
          <w:sz w:val="21"/>
          <w:szCs w:val="21"/>
        </w:rPr>
        <w:t>en cuántos impuestos debemos reducirlo</w:t>
      </w:r>
      <w:r w:rsidR="00C93B65" w:rsidRPr="002630AF">
        <w:rPr>
          <w:rFonts w:ascii="Abadi" w:hAnsi="Abadi"/>
          <w:sz w:val="21"/>
          <w:szCs w:val="21"/>
        </w:rPr>
        <w:t xml:space="preserve"> y cómo debemos aumentar el presupuesto a estos municipios</w:t>
      </w:r>
      <w:r w:rsidR="000E66DA" w:rsidRPr="002630AF">
        <w:rPr>
          <w:rFonts w:ascii="Abadi" w:hAnsi="Abadi"/>
          <w:sz w:val="21"/>
          <w:szCs w:val="21"/>
        </w:rPr>
        <w:t xml:space="preserve">, cómo apoyar su desarrollo. Quizá en las comisiones y en el Pleno había no sólo que tratar el aumento de impuestos, sino cómo reducirlo; </w:t>
      </w:r>
      <w:r w:rsidR="00030A73" w:rsidRPr="002630AF">
        <w:rPr>
          <w:rFonts w:ascii="Abadi" w:hAnsi="Abadi"/>
          <w:sz w:val="21"/>
          <w:szCs w:val="21"/>
        </w:rPr>
        <w:t>¡</w:t>
      </w:r>
      <w:r w:rsidR="000E66DA" w:rsidRPr="002630AF">
        <w:rPr>
          <w:rFonts w:ascii="Abadi" w:hAnsi="Abadi"/>
          <w:sz w:val="21"/>
          <w:szCs w:val="21"/>
        </w:rPr>
        <w:t>pero no</w:t>
      </w:r>
      <w:r w:rsidR="00030A73" w:rsidRPr="002630AF">
        <w:rPr>
          <w:rFonts w:ascii="Abadi" w:hAnsi="Abadi"/>
          <w:sz w:val="21"/>
          <w:szCs w:val="21"/>
        </w:rPr>
        <w:t xml:space="preserve">!, en el protocolo acartonado se impide el análisis profundo de </w:t>
      </w:r>
      <w:r w:rsidR="002F3333" w:rsidRPr="002630AF">
        <w:rPr>
          <w:rFonts w:ascii="Abadi" w:hAnsi="Abadi"/>
          <w:sz w:val="21"/>
          <w:szCs w:val="21"/>
        </w:rPr>
        <w:t>cada uno de nuestros municipios y el surgimiento de leyes justas porque las leyes son para los habitantes de Guanajuato, para las familias, para los individuos</w:t>
      </w:r>
      <w:r w:rsidR="00983EDB" w:rsidRPr="002630AF">
        <w:rPr>
          <w:rFonts w:ascii="Abadi" w:hAnsi="Abadi"/>
          <w:sz w:val="21"/>
          <w:szCs w:val="21"/>
        </w:rPr>
        <w:t xml:space="preserve"> y no solamente para aparentar que estamos trabajando. Es cuánto.</w:t>
      </w:r>
    </w:p>
    <w:p w:rsidR="00312A99" w:rsidRPr="002630AF" w:rsidRDefault="00312A99" w:rsidP="000E66DA">
      <w:pPr>
        <w:ind w:firstLine="709"/>
        <w:jc w:val="both"/>
        <w:rPr>
          <w:rFonts w:ascii="Abadi" w:hAnsi="Abadi"/>
          <w:sz w:val="21"/>
          <w:szCs w:val="21"/>
        </w:rPr>
      </w:pPr>
    </w:p>
    <w:p w:rsidR="00312A99" w:rsidRPr="002630AF" w:rsidRDefault="00312A99" w:rsidP="000E66DA">
      <w:pPr>
        <w:ind w:firstLine="709"/>
        <w:jc w:val="both"/>
        <w:rPr>
          <w:rFonts w:ascii="Abadi" w:hAnsi="Abadi"/>
          <w:sz w:val="21"/>
          <w:szCs w:val="21"/>
        </w:rPr>
      </w:pPr>
      <w:r w:rsidRPr="002630AF">
        <w:rPr>
          <w:rFonts w:ascii="Abadi" w:hAnsi="Abadi"/>
          <w:b/>
          <w:sz w:val="21"/>
          <w:szCs w:val="21"/>
        </w:rPr>
        <w:t xml:space="preserve">-La C. Presidenta: </w:t>
      </w:r>
      <w:r w:rsidRPr="002630AF">
        <w:rPr>
          <w:rFonts w:ascii="Abadi" w:hAnsi="Abadi"/>
          <w:sz w:val="21"/>
          <w:szCs w:val="21"/>
        </w:rPr>
        <w:t>Gracias diputada.</w:t>
      </w:r>
    </w:p>
    <w:p w:rsidR="00312A99" w:rsidRPr="002630AF" w:rsidRDefault="00312A99" w:rsidP="000E66DA">
      <w:pPr>
        <w:ind w:firstLine="709"/>
        <w:jc w:val="both"/>
        <w:rPr>
          <w:rFonts w:ascii="Abadi" w:hAnsi="Abadi"/>
          <w:sz w:val="21"/>
          <w:szCs w:val="21"/>
        </w:rPr>
      </w:pPr>
    </w:p>
    <w:p w:rsidR="00312A99" w:rsidRPr="002630AF" w:rsidRDefault="00312A99" w:rsidP="000E66DA">
      <w:pPr>
        <w:ind w:firstLine="709"/>
        <w:jc w:val="both"/>
        <w:rPr>
          <w:rFonts w:ascii="Abadi" w:hAnsi="Abadi"/>
          <w:sz w:val="21"/>
          <w:szCs w:val="21"/>
        </w:rPr>
      </w:pPr>
      <w:r w:rsidRPr="002630AF">
        <w:rPr>
          <w:rFonts w:ascii="Abadi" w:hAnsi="Abadi"/>
          <w:sz w:val="21"/>
          <w:szCs w:val="21"/>
        </w:rPr>
        <w:t>Tiene el uso de la voz el diputado Raúl Humberto Márquez Albo.</w:t>
      </w:r>
    </w:p>
    <w:p w:rsidR="001E12BA" w:rsidRPr="002630AF" w:rsidRDefault="001E12BA" w:rsidP="000E66DA">
      <w:pPr>
        <w:ind w:firstLine="709"/>
        <w:jc w:val="both"/>
        <w:rPr>
          <w:rFonts w:ascii="Abadi" w:hAnsi="Abadi"/>
          <w:sz w:val="21"/>
          <w:szCs w:val="21"/>
        </w:rPr>
      </w:pPr>
    </w:p>
    <w:p w:rsidR="001E12BA" w:rsidRPr="002630AF" w:rsidRDefault="00E16D24" w:rsidP="000E66DA">
      <w:pPr>
        <w:ind w:firstLine="709"/>
        <w:jc w:val="both"/>
        <w:rPr>
          <w:rFonts w:ascii="Abadi" w:hAnsi="Abadi"/>
          <w:b/>
          <w:sz w:val="21"/>
          <w:szCs w:val="21"/>
        </w:rPr>
      </w:pPr>
      <w:r w:rsidRPr="002630AF">
        <w:rPr>
          <w:rFonts w:ascii="Abadi" w:hAnsi="Abadi"/>
          <w:b/>
          <w:sz w:val="21"/>
          <w:szCs w:val="21"/>
        </w:rPr>
        <w:t>EL DIPUTADO RAÚL HUMBERTO MÁRQUEZ ALBO, FIJA SU POSTURA EN CONTRA DE LOS DICTÁMENES DE LEYES DE INGRESOS DE LOS MUNICIPIOS DE LEÓN, IRAPUATO Y SAN MIGUEL DE ALLENDE, GTO.</w:t>
      </w:r>
    </w:p>
    <w:p w:rsidR="001E12BA" w:rsidRPr="002630AF" w:rsidRDefault="00DE5128" w:rsidP="00DE5128">
      <w:pPr>
        <w:ind w:firstLine="709"/>
        <w:jc w:val="right"/>
        <w:rPr>
          <w:rFonts w:ascii="Abadi" w:hAnsi="Abadi"/>
          <w:b/>
          <w:sz w:val="21"/>
          <w:szCs w:val="21"/>
        </w:rPr>
      </w:pPr>
      <w:r w:rsidRPr="002630AF">
        <w:rPr>
          <w:rFonts w:ascii="Abadi" w:hAnsi="Abadi"/>
          <w:noProof/>
          <w:sz w:val="21"/>
          <w:szCs w:val="21"/>
        </w:rPr>
        <w:drawing>
          <wp:inline distT="0" distB="0" distL="0" distR="0" wp14:anchorId="1562ABA6" wp14:editId="45C51E06">
            <wp:extent cx="1098920" cy="746469"/>
            <wp:effectExtent l="19050" t="0" r="25400" b="244475"/>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8849" r="9002"/>
                    <a:stretch/>
                  </pic:blipFill>
                  <pic:spPr bwMode="auto">
                    <a:xfrm>
                      <a:off x="0" y="0"/>
                      <a:ext cx="1116983" cy="758739"/>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inline>
        </w:drawing>
      </w:r>
    </w:p>
    <w:p w:rsidR="001E12BA" w:rsidRPr="002630AF" w:rsidRDefault="00DE5128" w:rsidP="000E66DA">
      <w:pPr>
        <w:ind w:firstLine="709"/>
        <w:jc w:val="both"/>
        <w:rPr>
          <w:rFonts w:ascii="Abadi" w:hAnsi="Abadi"/>
          <w:sz w:val="21"/>
          <w:szCs w:val="21"/>
        </w:rPr>
      </w:pPr>
      <w:r w:rsidRPr="002630AF">
        <w:rPr>
          <w:rFonts w:ascii="Abadi" w:hAnsi="Abadi"/>
          <w:b/>
          <w:sz w:val="21"/>
          <w:szCs w:val="21"/>
        </w:rPr>
        <w:t xml:space="preserve">C. Dip. Raúl Humberto Márquez Albo: </w:t>
      </w:r>
      <w:r w:rsidR="004A58A1" w:rsidRPr="002630AF">
        <w:rPr>
          <w:rFonts w:ascii="Abadi" w:hAnsi="Abadi"/>
          <w:sz w:val="21"/>
          <w:szCs w:val="21"/>
        </w:rPr>
        <w:t>Con el permiso de la presidencia. Diputadas y diputados. Ciudadanos</w:t>
      </w:r>
      <w:r w:rsidR="004A58A1" w:rsidRPr="002630AF">
        <w:rPr>
          <w:rFonts w:ascii="Abadi" w:hAnsi="Abadi"/>
          <w:b/>
          <w:sz w:val="21"/>
          <w:szCs w:val="21"/>
        </w:rPr>
        <w:t xml:space="preserve"> </w:t>
      </w:r>
      <w:r w:rsidR="004A58A1" w:rsidRPr="002630AF">
        <w:rPr>
          <w:rFonts w:ascii="Abadi" w:hAnsi="Abadi"/>
          <w:sz w:val="21"/>
          <w:szCs w:val="21"/>
        </w:rPr>
        <w:t>guanajuatenses.</w:t>
      </w:r>
    </w:p>
    <w:p w:rsidR="004A58A1" w:rsidRPr="002630AF" w:rsidRDefault="004A58A1" w:rsidP="000E66DA">
      <w:pPr>
        <w:ind w:firstLine="709"/>
        <w:jc w:val="both"/>
        <w:rPr>
          <w:rFonts w:ascii="Abadi" w:hAnsi="Abadi"/>
          <w:sz w:val="21"/>
          <w:szCs w:val="21"/>
        </w:rPr>
      </w:pPr>
    </w:p>
    <w:p w:rsidR="004A58A1" w:rsidRPr="002630AF" w:rsidRDefault="004A58A1" w:rsidP="000E66DA">
      <w:pPr>
        <w:ind w:firstLine="709"/>
        <w:jc w:val="both"/>
        <w:rPr>
          <w:rFonts w:ascii="Abadi" w:hAnsi="Abadi"/>
          <w:sz w:val="21"/>
          <w:szCs w:val="21"/>
        </w:rPr>
      </w:pPr>
      <w:r w:rsidRPr="002630AF">
        <w:rPr>
          <w:rFonts w:ascii="Abadi" w:hAnsi="Abadi"/>
          <w:sz w:val="21"/>
          <w:szCs w:val="21"/>
        </w:rPr>
        <w:t>El Grupo Parlamentario del Partido MORENA en esta legislatura, por mi conducto</w:t>
      </w:r>
      <w:r w:rsidR="00B61D01" w:rsidRPr="002630AF">
        <w:rPr>
          <w:rFonts w:ascii="Abadi" w:hAnsi="Abadi"/>
          <w:sz w:val="21"/>
          <w:szCs w:val="21"/>
        </w:rPr>
        <w:t xml:space="preserve">, nos manifestamos en contra </w:t>
      </w:r>
      <w:r w:rsidR="00AD121B" w:rsidRPr="002630AF">
        <w:rPr>
          <w:rFonts w:ascii="Abadi" w:hAnsi="Abadi"/>
          <w:sz w:val="21"/>
          <w:szCs w:val="21"/>
        </w:rPr>
        <w:t xml:space="preserve">de los decretos de leyes de ingresos de los municipios de León, Irapuato y San Miguel </w:t>
      </w:r>
      <w:r w:rsidR="002B2441" w:rsidRPr="002630AF">
        <w:rPr>
          <w:rFonts w:ascii="Abadi" w:hAnsi="Abadi"/>
          <w:sz w:val="21"/>
          <w:szCs w:val="21"/>
        </w:rPr>
        <w:t xml:space="preserve">de </w:t>
      </w:r>
      <w:r w:rsidR="00AD121B" w:rsidRPr="002630AF">
        <w:rPr>
          <w:rFonts w:ascii="Abadi" w:hAnsi="Abadi"/>
          <w:sz w:val="21"/>
          <w:szCs w:val="21"/>
        </w:rPr>
        <w:t xml:space="preserve">Allende, razón por la cual, desde este momento, expresamos </w:t>
      </w:r>
      <w:r w:rsidR="00661CEF" w:rsidRPr="002630AF">
        <w:rPr>
          <w:rFonts w:ascii="Abadi" w:hAnsi="Abadi"/>
          <w:sz w:val="21"/>
          <w:szCs w:val="21"/>
        </w:rPr>
        <w:t>nuestra inconformidad y nuestro voto en contra de los citados cuerpos normativos y puestos a discusión</w:t>
      </w:r>
      <w:r w:rsidR="003F38B2" w:rsidRPr="002630AF">
        <w:rPr>
          <w:rFonts w:ascii="Abadi" w:hAnsi="Abadi"/>
          <w:sz w:val="21"/>
          <w:szCs w:val="21"/>
        </w:rPr>
        <w:t xml:space="preserve">, en su momento haremos la puntualización. </w:t>
      </w:r>
    </w:p>
    <w:p w:rsidR="00504137" w:rsidRPr="002630AF" w:rsidRDefault="00504137" w:rsidP="000E66DA">
      <w:pPr>
        <w:ind w:firstLine="709"/>
        <w:jc w:val="both"/>
        <w:rPr>
          <w:rFonts w:ascii="Abadi" w:hAnsi="Abadi"/>
          <w:sz w:val="21"/>
          <w:szCs w:val="21"/>
        </w:rPr>
      </w:pPr>
    </w:p>
    <w:p w:rsidR="00504137" w:rsidRPr="002630AF" w:rsidRDefault="00A324BE" w:rsidP="000E66DA">
      <w:pPr>
        <w:ind w:firstLine="709"/>
        <w:jc w:val="both"/>
        <w:rPr>
          <w:rFonts w:ascii="Abadi" w:hAnsi="Abadi"/>
          <w:sz w:val="21"/>
          <w:szCs w:val="21"/>
        </w:rPr>
      </w:pPr>
      <w:r w:rsidRPr="002630AF">
        <w:rPr>
          <w:rFonts w:ascii="Abadi" w:hAnsi="Abadi"/>
          <w:sz w:val="21"/>
          <w:szCs w:val="21"/>
        </w:rPr>
        <w:t xml:space="preserve">Lo anterior, a pesar de la insistencia que realizamos en las Comisiones Unidas de Hacienda y Fiscalización y Gobernación y Puntos Constitucionales, con la finalidad de evitar, a toda costa, afectaciones innecesarias en los bolsillos de las y los </w:t>
      </w:r>
      <w:r w:rsidR="00EA38B8" w:rsidRPr="002630AF">
        <w:rPr>
          <w:rFonts w:ascii="Abadi" w:hAnsi="Abadi"/>
          <w:sz w:val="21"/>
          <w:szCs w:val="21"/>
        </w:rPr>
        <w:t xml:space="preserve">guanajuatenses. </w:t>
      </w:r>
    </w:p>
    <w:p w:rsidR="00EA38B8" w:rsidRPr="002630AF" w:rsidRDefault="00EA38B8" w:rsidP="000E66DA">
      <w:pPr>
        <w:ind w:firstLine="709"/>
        <w:jc w:val="both"/>
        <w:rPr>
          <w:rFonts w:ascii="Abadi" w:hAnsi="Abadi"/>
          <w:sz w:val="21"/>
          <w:szCs w:val="21"/>
        </w:rPr>
      </w:pPr>
    </w:p>
    <w:p w:rsidR="00EA38B8" w:rsidRPr="002630AF" w:rsidRDefault="00EA38B8" w:rsidP="000E66DA">
      <w:pPr>
        <w:ind w:firstLine="709"/>
        <w:jc w:val="both"/>
        <w:rPr>
          <w:rFonts w:ascii="Abadi" w:hAnsi="Abadi"/>
          <w:sz w:val="21"/>
          <w:szCs w:val="21"/>
        </w:rPr>
      </w:pPr>
      <w:r w:rsidRPr="002630AF">
        <w:rPr>
          <w:rFonts w:ascii="Abadi" w:hAnsi="Abadi"/>
          <w:sz w:val="21"/>
          <w:szCs w:val="21"/>
        </w:rPr>
        <w:t>Se notó en estas reuniones de comisiones, una falta clara de voluntad de escuchar a la ciudadanía, que en casos puntuales que voy a mencionar, se manifestaron.</w:t>
      </w:r>
    </w:p>
    <w:p w:rsidR="00EA38B8" w:rsidRPr="002630AF" w:rsidRDefault="00EA38B8" w:rsidP="000E66DA">
      <w:pPr>
        <w:ind w:firstLine="709"/>
        <w:jc w:val="both"/>
        <w:rPr>
          <w:rFonts w:ascii="Abadi" w:hAnsi="Abadi"/>
          <w:sz w:val="21"/>
          <w:szCs w:val="21"/>
        </w:rPr>
      </w:pPr>
    </w:p>
    <w:p w:rsidR="00EA38B8" w:rsidRPr="002630AF" w:rsidRDefault="00EA38B8" w:rsidP="000E66DA">
      <w:pPr>
        <w:ind w:firstLine="709"/>
        <w:jc w:val="both"/>
        <w:rPr>
          <w:rFonts w:ascii="Abadi" w:hAnsi="Abadi"/>
          <w:sz w:val="21"/>
          <w:szCs w:val="21"/>
        </w:rPr>
      </w:pPr>
      <w:r w:rsidRPr="002630AF">
        <w:rPr>
          <w:rFonts w:ascii="Abadi" w:hAnsi="Abadi"/>
          <w:sz w:val="21"/>
          <w:szCs w:val="21"/>
        </w:rPr>
        <w:t xml:space="preserve">El caso puntual del municipio de </w:t>
      </w:r>
      <w:r w:rsidRPr="002630AF">
        <w:rPr>
          <w:rFonts w:ascii="Abadi" w:hAnsi="Abadi"/>
          <w:b/>
          <w:sz w:val="21"/>
          <w:szCs w:val="21"/>
        </w:rPr>
        <w:t xml:space="preserve">León, Gto., </w:t>
      </w:r>
      <w:r w:rsidRPr="002630AF">
        <w:rPr>
          <w:rFonts w:ascii="Abadi" w:hAnsi="Abadi"/>
          <w:sz w:val="21"/>
          <w:szCs w:val="21"/>
        </w:rPr>
        <w:t>en donde se presentaron incrementos en los valores de los inmuebles como base para el impuesto predial</w:t>
      </w:r>
      <w:r w:rsidR="000B4003" w:rsidRPr="002630AF">
        <w:rPr>
          <w:rFonts w:ascii="Abadi" w:hAnsi="Abadi"/>
          <w:sz w:val="21"/>
          <w:szCs w:val="21"/>
        </w:rPr>
        <w:t xml:space="preserve"> de hasta 98% en una sección, del 6 al 46% en 11 secciones más</w:t>
      </w:r>
      <w:r w:rsidR="006A1C01" w:rsidRPr="002630AF">
        <w:rPr>
          <w:rFonts w:ascii="Abadi" w:hAnsi="Abadi"/>
          <w:sz w:val="21"/>
          <w:szCs w:val="21"/>
        </w:rPr>
        <w:t xml:space="preserve"> y el argumento que se expresó en ese momento que eran </w:t>
      </w:r>
      <w:r w:rsidR="006A1C01" w:rsidRPr="002630AF">
        <w:rPr>
          <w:rFonts w:ascii="Abadi" w:hAnsi="Abadi"/>
          <w:sz w:val="21"/>
          <w:szCs w:val="21"/>
        </w:rPr>
        <w:t>actualizaciones</w:t>
      </w:r>
      <w:r w:rsidR="00F032FB" w:rsidRPr="002630AF">
        <w:rPr>
          <w:rFonts w:ascii="Abadi" w:hAnsi="Abadi"/>
          <w:sz w:val="21"/>
          <w:szCs w:val="21"/>
        </w:rPr>
        <w:t xml:space="preserve">, ¡definitivamente aquí se le está haciendo la plana, limpiando los errores de alguien que no cumplió </w:t>
      </w:r>
      <w:r w:rsidR="00C23108" w:rsidRPr="002630AF">
        <w:rPr>
          <w:rFonts w:ascii="Abadi" w:hAnsi="Abadi"/>
          <w:sz w:val="21"/>
          <w:szCs w:val="21"/>
        </w:rPr>
        <w:t xml:space="preserve">el trabajo con eficiencia; este Grupo Parlamentario del Partido MORENA rechaza totalmente este tipo de incrementos, en momentos posteriores mi compañera </w:t>
      </w:r>
      <w:r w:rsidR="00377F9F" w:rsidRPr="002630AF">
        <w:rPr>
          <w:rFonts w:ascii="Abadi" w:hAnsi="Abadi"/>
          <w:sz w:val="21"/>
          <w:szCs w:val="21"/>
        </w:rPr>
        <w:t>Maricarmen Vaca hará lo propio con otro municipio de los que mencioné para hacer el posicionamiento al respecto</w:t>
      </w:r>
      <w:r w:rsidR="00801564" w:rsidRPr="002630AF">
        <w:rPr>
          <w:rFonts w:ascii="Abadi" w:hAnsi="Abadi"/>
          <w:sz w:val="21"/>
          <w:szCs w:val="21"/>
        </w:rPr>
        <w:t>.</w:t>
      </w:r>
    </w:p>
    <w:p w:rsidR="00801564" w:rsidRPr="002630AF" w:rsidRDefault="00801564" w:rsidP="000E66DA">
      <w:pPr>
        <w:ind w:firstLine="709"/>
        <w:jc w:val="both"/>
        <w:rPr>
          <w:rFonts w:ascii="Abadi" w:hAnsi="Abadi"/>
          <w:sz w:val="21"/>
          <w:szCs w:val="21"/>
        </w:rPr>
      </w:pPr>
    </w:p>
    <w:p w:rsidR="00801564" w:rsidRPr="002630AF" w:rsidRDefault="00801564" w:rsidP="000E66DA">
      <w:pPr>
        <w:ind w:firstLine="709"/>
        <w:jc w:val="both"/>
        <w:rPr>
          <w:rFonts w:ascii="Abadi" w:hAnsi="Abadi"/>
          <w:sz w:val="21"/>
          <w:szCs w:val="21"/>
        </w:rPr>
      </w:pPr>
      <w:r w:rsidRPr="002630AF">
        <w:rPr>
          <w:rFonts w:ascii="Abadi" w:hAnsi="Abadi"/>
          <w:sz w:val="21"/>
          <w:szCs w:val="21"/>
        </w:rPr>
        <w:t xml:space="preserve">También queremos manifestar </w:t>
      </w:r>
      <w:r w:rsidR="00AC48A9" w:rsidRPr="002630AF">
        <w:rPr>
          <w:rFonts w:ascii="Abadi" w:hAnsi="Abadi"/>
          <w:sz w:val="21"/>
          <w:szCs w:val="21"/>
        </w:rPr>
        <w:t>que,</w:t>
      </w:r>
      <w:r w:rsidRPr="002630AF">
        <w:rPr>
          <w:rFonts w:ascii="Abadi" w:hAnsi="Abadi"/>
          <w:sz w:val="21"/>
          <w:szCs w:val="21"/>
        </w:rPr>
        <w:t xml:space="preserve"> en el caso del municipio de San Miguel de Allende, donde el presidente municipal pretende, de forma injustificada </w:t>
      </w:r>
      <w:r w:rsidR="00FD65AA" w:rsidRPr="002630AF">
        <w:rPr>
          <w:rFonts w:ascii="Abadi" w:hAnsi="Abadi"/>
          <w:sz w:val="21"/>
          <w:szCs w:val="21"/>
        </w:rPr>
        <w:t xml:space="preserve">reducir drásticamente la libertad personal de quienes habitan y asisten </w:t>
      </w:r>
      <w:r w:rsidR="00997CB1" w:rsidRPr="002630AF">
        <w:rPr>
          <w:rFonts w:ascii="Abadi" w:hAnsi="Abadi"/>
          <w:sz w:val="21"/>
          <w:szCs w:val="21"/>
        </w:rPr>
        <w:t xml:space="preserve">a dicho municipio mediante el cobro del estacionamiento en la vía pública. </w:t>
      </w:r>
      <w:r w:rsidR="00AC48A9" w:rsidRPr="002630AF">
        <w:rPr>
          <w:rFonts w:ascii="Abadi" w:hAnsi="Abadi"/>
          <w:sz w:val="21"/>
          <w:szCs w:val="21"/>
        </w:rPr>
        <w:t xml:space="preserve">Muchos argumentos se presentaron para defender esta situación totalmente negativa; sin embargo, </w:t>
      </w:r>
      <w:r w:rsidR="00B602BD" w:rsidRPr="002630AF">
        <w:rPr>
          <w:rFonts w:ascii="Abadi" w:hAnsi="Abadi"/>
          <w:sz w:val="21"/>
          <w:szCs w:val="21"/>
        </w:rPr>
        <w:t xml:space="preserve">el rechazo, el no escuchar a ciudadanos que -incluso vinieron a manifestarse en días pasados a esta Casa Parlamentaria- fueron no escuchados; desafortunadamente esta medida afecta al </w:t>
      </w:r>
      <w:r w:rsidR="00180019" w:rsidRPr="002630AF">
        <w:rPr>
          <w:rFonts w:ascii="Abadi" w:hAnsi="Abadi"/>
          <w:sz w:val="21"/>
          <w:szCs w:val="21"/>
        </w:rPr>
        <w:t xml:space="preserve">ciudadano local y a los visitantes. </w:t>
      </w:r>
    </w:p>
    <w:p w:rsidR="00180019" w:rsidRPr="002630AF" w:rsidRDefault="00180019" w:rsidP="000E66DA">
      <w:pPr>
        <w:ind w:firstLine="709"/>
        <w:jc w:val="both"/>
        <w:rPr>
          <w:rFonts w:ascii="Abadi" w:hAnsi="Abadi"/>
          <w:sz w:val="21"/>
          <w:szCs w:val="21"/>
        </w:rPr>
      </w:pPr>
    </w:p>
    <w:p w:rsidR="00180019" w:rsidRPr="002630AF" w:rsidRDefault="00180019" w:rsidP="000E66DA">
      <w:pPr>
        <w:ind w:firstLine="709"/>
        <w:jc w:val="both"/>
        <w:rPr>
          <w:rFonts w:ascii="Abadi" w:hAnsi="Abadi"/>
          <w:sz w:val="21"/>
          <w:szCs w:val="21"/>
        </w:rPr>
      </w:pPr>
      <w:r w:rsidRPr="002630AF">
        <w:rPr>
          <w:rFonts w:ascii="Abadi" w:hAnsi="Abadi"/>
          <w:sz w:val="21"/>
          <w:szCs w:val="21"/>
        </w:rPr>
        <w:t xml:space="preserve">Queremos dejar clara la postura del Grupo Parlamentario del Partido MORENA desde esta tribuna decimos, no al cobro por estacionarse </w:t>
      </w:r>
      <w:r w:rsidR="00D85028" w:rsidRPr="002630AF">
        <w:rPr>
          <w:rFonts w:ascii="Abadi" w:hAnsi="Abadi"/>
          <w:sz w:val="21"/>
          <w:szCs w:val="21"/>
        </w:rPr>
        <w:t xml:space="preserve">en la vía pública, no a los parquímetros; no a los aumentos del predial en algunos municipios de este estado. </w:t>
      </w:r>
    </w:p>
    <w:p w:rsidR="00D85028" w:rsidRPr="002630AF" w:rsidRDefault="00D85028" w:rsidP="000E66DA">
      <w:pPr>
        <w:ind w:firstLine="709"/>
        <w:jc w:val="both"/>
        <w:rPr>
          <w:rFonts w:ascii="Abadi" w:hAnsi="Abadi"/>
          <w:sz w:val="21"/>
          <w:szCs w:val="21"/>
        </w:rPr>
      </w:pPr>
    </w:p>
    <w:p w:rsidR="00D85028" w:rsidRPr="002630AF" w:rsidRDefault="00D85028" w:rsidP="000E66DA">
      <w:pPr>
        <w:ind w:firstLine="709"/>
        <w:jc w:val="both"/>
        <w:rPr>
          <w:rFonts w:ascii="Abadi" w:hAnsi="Abadi"/>
          <w:sz w:val="21"/>
          <w:szCs w:val="21"/>
        </w:rPr>
      </w:pPr>
      <w:r w:rsidRPr="002630AF">
        <w:rPr>
          <w:rFonts w:ascii="Abadi" w:hAnsi="Abadi"/>
          <w:sz w:val="21"/>
          <w:szCs w:val="21"/>
        </w:rPr>
        <w:t xml:space="preserve">Es cuánto presidenta. </w:t>
      </w:r>
    </w:p>
    <w:p w:rsidR="001E12BA" w:rsidRPr="002630AF" w:rsidRDefault="001E12BA" w:rsidP="000E66DA">
      <w:pPr>
        <w:ind w:firstLine="709"/>
        <w:jc w:val="both"/>
        <w:rPr>
          <w:rFonts w:ascii="Abadi" w:hAnsi="Abadi"/>
          <w:sz w:val="21"/>
          <w:szCs w:val="21"/>
        </w:rPr>
      </w:pPr>
    </w:p>
    <w:p w:rsidR="00BD103A" w:rsidRPr="002630AF" w:rsidRDefault="00BD103A" w:rsidP="00BD103A">
      <w:pPr>
        <w:ind w:firstLine="709"/>
        <w:jc w:val="both"/>
        <w:rPr>
          <w:rFonts w:ascii="Abadi" w:hAnsi="Abadi"/>
          <w:sz w:val="21"/>
          <w:szCs w:val="21"/>
        </w:rPr>
      </w:pPr>
      <w:r w:rsidRPr="002630AF">
        <w:rPr>
          <w:rFonts w:ascii="Abadi" w:hAnsi="Abadi"/>
          <w:b/>
          <w:sz w:val="21"/>
          <w:szCs w:val="21"/>
        </w:rPr>
        <w:t xml:space="preserve">-La C. Presidenta: </w:t>
      </w:r>
      <w:r w:rsidRPr="002630AF">
        <w:rPr>
          <w:rFonts w:ascii="Abadi" w:hAnsi="Abadi"/>
          <w:sz w:val="21"/>
          <w:szCs w:val="21"/>
        </w:rPr>
        <w:t>Gracias diputado.</w:t>
      </w:r>
    </w:p>
    <w:p w:rsidR="00BD103A" w:rsidRPr="002630AF" w:rsidRDefault="00BD103A" w:rsidP="00BD103A">
      <w:pPr>
        <w:ind w:firstLine="709"/>
        <w:jc w:val="both"/>
        <w:rPr>
          <w:rFonts w:ascii="Abadi" w:hAnsi="Abadi"/>
          <w:sz w:val="21"/>
          <w:szCs w:val="21"/>
        </w:rPr>
      </w:pPr>
    </w:p>
    <w:p w:rsidR="00BD103A" w:rsidRPr="002630AF" w:rsidRDefault="00BD103A" w:rsidP="00BD103A">
      <w:pPr>
        <w:ind w:firstLine="709"/>
        <w:jc w:val="both"/>
        <w:rPr>
          <w:rFonts w:ascii="Abadi" w:hAnsi="Abadi"/>
          <w:sz w:val="21"/>
          <w:szCs w:val="21"/>
        </w:rPr>
      </w:pPr>
      <w:r w:rsidRPr="002630AF">
        <w:rPr>
          <w:rFonts w:ascii="Abadi" w:hAnsi="Abadi"/>
          <w:sz w:val="21"/>
          <w:szCs w:val="21"/>
        </w:rPr>
        <w:t>En virtud de que se han agotado las participaciones, se pide a la secretaría que proceda a recabar votación nominal de la Asamblea, a través del sistema electrónico, a efecto de aprobar o no los dictámenes, en lo general, puestos a su consideración. Se abre el sistema electrónico.</w:t>
      </w:r>
    </w:p>
    <w:p w:rsidR="00A9098D" w:rsidRPr="002630AF" w:rsidRDefault="00A9098D" w:rsidP="00BD103A">
      <w:pPr>
        <w:ind w:firstLine="709"/>
        <w:jc w:val="both"/>
        <w:rPr>
          <w:rFonts w:ascii="Abadi" w:hAnsi="Abadi"/>
          <w:sz w:val="21"/>
          <w:szCs w:val="21"/>
        </w:rPr>
      </w:pPr>
    </w:p>
    <w:p w:rsidR="00A9098D" w:rsidRPr="002630AF" w:rsidRDefault="00A9098D" w:rsidP="00BD103A">
      <w:pPr>
        <w:ind w:firstLine="709"/>
        <w:jc w:val="both"/>
        <w:rPr>
          <w:rFonts w:ascii="Abadi" w:hAnsi="Abadi"/>
          <w:sz w:val="21"/>
          <w:szCs w:val="21"/>
        </w:rPr>
      </w:pPr>
      <w:r w:rsidRPr="002630AF">
        <w:rPr>
          <w:rFonts w:ascii="Abadi" w:hAnsi="Abadi"/>
          <w:b/>
          <w:sz w:val="21"/>
          <w:szCs w:val="21"/>
        </w:rPr>
        <w:t xml:space="preserve">-La Secretaría: </w:t>
      </w:r>
      <w:r w:rsidRPr="002630AF">
        <w:rPr>
          <w:rFonts w:ascii="Abadi" w:hAnsi="Abadi"/>
          <w:sz w:val="21"/>
          <w:szCs w:val="21"/>
        </w:rPr>
        <w:t xml:space="preserve">En votación nominal, por el sistema electrónico, se consulta a las diputadas y a los diputados si se aprueban en lo general los dictámenes puestos a su consideración. </w:t>
      </w:r>
    </w:p>
    <w:p w:rsidR="00A9098D" w:rsidRPr="002630AF" w:rsidRDefault="00A9098D" w:rsidP="00BD103A">
      <w:pPr>
        <w:ind w:firstLine="709"/>
        <w:jc w:val="both"/>
        <w:rPr>
          <w:rFonts w:ascii="Abadi" w:hAnsi="Abadi"/>
          <w:sz w:val="21"/>
          <w:szCs w:val="21"/>
        </w:rPr>
      </w:pPr>
    </w:p>
    <w:p w:rsidR="00A9098D" w:rsidRPr="002630AF" w:rsidRDefault="00A9098D" w:rsidP="00BD103A">
      <w:pPr>
        <w:ind w:firstLine="709"/>
        <w:jc w:val="both"/>
        <w:rPr>
          <w:rFonts w:ascii="Abadi" w:hAnsi="Abadi"/>
          <w:b/>
          <w:sz w:val="21"/>
          <w:szCs w:val="21"/>
        </w:rPr>
      </w:pPr>
      <w:r w:rsidRPr="002630AF">
        <w:rPr>
          <w:rFonts w:ascii="Abadi" w:hAnsi="Abadi"/>
          <w:b/>
          <w:sz w:val="21"/>
          <w:szCs w:val="21"/>
        </w:rPr>
        <w:t>(Votación)</w:t>
      </w:r>
    </w:p>
    <w:p w:rsidR="00A9098D" w:rsidRPr="002630AF" w:rsidRDefault="00A9098D" w:rsidP="00BD103A">
      <w:pPr>
        <w:ind w:firstLine="709"/>
        <w:jc w:val="both"/>
        <w:rPr>
          <w:rFonts w:ascii="Abadi" w:hAnsi="Abadi"/>
          <w:b/>
          <w:sz w:val="21"/>
          <w:szCs w:val="21"/>
        </w:rPr>
      </w:pPr>
    </w:p>
    <w:p w:rsidR="00A9098D" w:rsidRPr="002630AF" w:rsidRDefault="00A9098D" w:rsidP="00BD5C3A">
      <w:pPr>
        <w:ind w:firstLine="709"/>
        <w:jc w:val="both"/>
        <w:rPr>
          <w:rFonts w:ascii="Abadi" w:hAnsi="Abadi" w:cs="Arial"/>
          <w:b/>
          <w:sz w:val="21"/>
          <w:szCs w:val="21"/>
        </w:rPr>
      </w:pPr>
      <w:r w:rsidRPr="002630AF">
        <w:rPr>
          <w:rFonts w:ascii="Abadi" w:hAnsi="Abadi" w:cs="Arial"/>
          <w:b/>
          <w:sz w:val="21"/>
          <w:szCs w:val="21"/>
        </w:rPr>
        <w:t>¿Falta alguna diputada o algún diputado de emitir su voto?</w:t>
      </w:r>
    </w:p>
    <w:p w:rsidR="00A9098D" w:rsidRPr="002630AF" w:rsidRDefault="00A9098D" w:rsidP="00BD5C3A">
      <w:pPr>
        <w:ind w:firstLine="709"/>
        <w:jc w:val="both"/>
        <w:rPr>
          <w:rFonts w:ascii="Abadi" w:hAnsi="Abadi" w:cs="Arial"/>
          <w:b/>
          <w:sz w:val="21"/>
          <w:szCs w:val="21"/>
        </w:rPr>
      </w:pPr>
    </w:p>
    <w:p w:rsidR="00A9098D" w:rsidRPr="002630AF" w:rsidRDefault="00A9098D" w:rsidP="00BD5C3A">
      <w:pPr>
        <w:ind w:firstLine="709"/>
        <w:jc w:val="both"/>
        <w:rPr>
          <w:rFonts w:ascii="Abadi" w:hAnsi="Abadi" w:cs="Arial"/>
          <w:sz w:val="21"/>
          <w:szCs w:val="21"/>
        </w:rPr>
      </w:pPr>
      <w:r w:rsidRPr="002630AF">
        <w:rPr>
          <w:rFonts w:ascii="Abadi" w:hAnsi="Abadi" w:cs="Arial"/>
          <w:b/>
          <w:sz w:val="21"/>
          <w:szCs w:val="21"/>
        </w:rPr>
        <w:t xml:space="preserve">-La C. Presidenta: </w:t>
      </w:r>
      <w:r w:rsidRPr="002630AF">
        <w:rPr>
          <w:rFonts w:ascii="Abadi" w:hAnsi="Abadi" w:cs="Arial"/>
          <w:sz w:val="21"/>
          <w:szCs w:val="21"/>
        </w:rPr>
        <w:t xml:space="preserve">Se cierra el sistema electrónico. </w:t>
      </w:r>
    </w:p>
    <w:p w:rsidR="00A9098D" w:rsidRPr="002630AF" w:rsidRDefault="00A9098D" w:rsidP="00BD5C3A">
      <w:pPr>
        <w:ind w:firstLine="709"/>
        <w:jc w:val="both"/>
        <w:rPr>
          <w:rFonts w:ascii="Abadi" w:hAnsi="Abadi" w:cs="Arial"/>
          <w:sz w:val="21"/>
          <w:szCs w:val="21"/>
        </w:rPr>
      </w:pPr>
    </w:p>
    <w:p w:rsidR="00A9098D" w:rsidRPr="002630AF" w:rsidRDefault="00A9098D" w:rsidP="00BD5C3A">
      <w:pPr>
        <w:ind w:firstLine="709"/>
        <w:jc w:val="both"/>
        <w:rPr>
          <w:rFonts w:ascii="Abadi" w:hAnsi="Abadi" w:cs="Arial"/>
          <w:b/>
          <w:sz w:val="21"/>
          <w:szCs w:val="21"/>
        </w:rPr>
      </w:pPr>
      <w:r w:rsidRPr="002630AF">
        <w:rPr>
          <w:rFonts w:ascii="Abadi" w:hAnsi="Abadi" w:cs="Arial"/>
          <w:b/>
          <w:sz w:val="21"/>
          <w:szCs w:val="21"/>
        </w:rPr>
        <w:t xml:space="preserve">-La Secretaría: </w:t>
      </w:r>
      <w:r w:rsidR="000413BD" w:rsidRPr="002630AF">
        <w:rPr>
          <w:rFonts w:ascii="Abadi" w:hAnsi="Abadi" w:cs="Arial"/>
          <w:sz w:val="21"/>
          <w:szCs w:val="21"/>
        </w:rPr>
        <w:t xml:space="preserve">Se registraron </w:t>
      </w:r>
      <w:r w:rsidR="000413BD" w:rsidRPr="002630AF">
        <w:rPr>
          <w:rFonts w:ascii="Abadi" w:hAnsi="Abadi" w:cs="Arial"/>
          <w:b/>
          <w:sz w:val="21"/>
          <w:szCs w:val="21"/>
        </w:rPr>
        <w:t>treinta y tres votos a favor</w:t>
      </w:r>
      <w:r w:rsidR="000413BD" w:rsidRPr="002630AF">
        <w:rPr>
          <w:rFonts w:ascii="Abadi" w:hAnsi="Abadi" w:cs="Arial"/>
          <w:sz w:val="21"/>
          <w:szCs w:val="21"/>
        </w:rPr>
        <w:t xml:space="preserve"> </w:t>
      </w:r>
      <w:r w:rsidR="000413BD" w:rsidRPr="002630AF">
        <w:rPr>
          <w:rFonts w:ascii="Abadi" w:hAnsi="Abadi" w:cs="Arial"/>
          <w:b/>
          <w:sz w:val="21"/>
          <w:szCs w:val="21"/>
        </w:rPr>
        <w:t>y uno en contra.</w:t>
      </w:r>
    </w:p>
    <w:p w:rsidR="00A9098D" w:rsidRPr="002630AF" w:rsidRDefault="00A9098D" w:rsidP="00BD5C3A">
      <w:pPr>
        <w:ind w:firstLine="709"/>
        <w:jc w:val="both"/>
        <w:rPr>
          <w:rFonts w:ascii="Abadi" w:hAnsi="Abadi" w:cs="Arial"/>
          <w:sz w:val="21"/>
          <w:szCs w:val="21"/>
        </w:rPr>
      </w:pPr>
    </w:p>
    <w:p w:rsidR="00A9098D" w:rsidRPr="002630AF" w:rsidRDefault="00A9098D" w:rsidP="00BD5C3A">
      <w:pPr>
        <w:ind w:firstLine="709"/>
        <w:jc w:val="both"/>
        <w:rPr>
          <w:rFonts w:ascii="Abadi" w:hAnsi="Abadi" w:cs="Arial"/>
          <w:sz w:val="21"/>
          <w:szCs w:val="21"/>
        </w:rPr>
      </w:pPr>
      <w:r w:rsidRPr="002630AF">
        <w:rPr>
          <w:rFonts w:ascii="Abadi" w:hAnsi="Abadi" w:cs="Arial"/>
          <w:b/>
          <w:sz w:val="21"/>
          <w:szCs w:val="21"/>
        </w:rPr>
        <w:t xml:space="preserve">-La C. Presidenta: </w:t>
      </w:r>
      <w:r w:rsidR="000413BD" w:rsidRPr="002630AF">
        <w:rPr>
          <w:rFonts w:ascii="Abadi" w:hAnsi="Abadi" w:cs="Arial"/>
          <w:sz w:val="21"/>
          <w:szCs w:val="21"/>
        </w:rPr>
        <w:t xml:space="preserve">Los dictámenes han sido aprobados, en lo general, por mayoría de votos. </w:t>
      </w:r>
    </w:p>
    <w:p w:rsidR="000413BD" w:rsidRPr="002630AF" w:rsidRDefault="000413BD" w:rsidP="00BD5C3A">
      <w:pPr>
        <w:ind w:firstLine="709"/>
        <w:jc w:val="both"/>
        <w:rPr>
          <w:rFonts w:ascii="Abadi" w:hAnsi="Abadi" w:cs="Arial"/>
          <w:sz w:val="21"/>
          <w:szCs w:val="21"/>
        </w:rPr>
      </w:pPr>
    </w:p>
    <w:p w:rsidR="000413BD" w:rsidRPr="002630AF" w:rsidRDefault="000413BD" w:rsidP="00BD5C3A">
      <w:pPr>
        <w:ind w:firstLine="709"/>
        <w:jc w:val="both"/>
        <w:rPr>
          <w:rFonts w:ascii="Abadi" w:hAnsi="Abadi" w:cs="Tahoma"/>
          <w:bCs/>
          <w:sz w:val="21"/>
          <w:szCs w:val="21"/>
        </w:rPr>
      </w:pPr>
      <w:r w:rsidRPr="002630AF">
        <w:rPr>
          <w:rFonts w:ascii="Abadi" w:hAnsi="Abadi" w:cs="Tahoma"/>
          <w:bCs/>
          <w:sz w:val="21"/>
          <w:szCs w:val="21"/>
        </w:rPr>
        <w:t>Corresponde someter a discusión los dictámenes en lo particular. Si desean reservar cualquiera de los artículos que contienen, sírvanse apartarlo, en la inteligencia de que los artículos no reservados, se tendrán por aprobados.</w:t>
      </w:r>
    </w:p>
    <w:p w:rsidR="000413BD" w:rsidRPr="002630AF" w:rsidRDefault="000413BD" w:rsidP="00BD5C3A">
      <w:pPr>
        <w:ind w:firstLine="709"/>
        <w:jc w:val="both"/>
        <w:rPr>
          <w:rFonts w:ascii="Abadi" w:hAnsi="Abadi" w:cs="Tahoma"/>
          <w:bCs/>
          <w:sz w:val="21"/>
          <w:szCs w:val="21"/>
        </w:rPr>
      </w:pPr>
    </w:p>
    <w:p w:rsidR="00DD4345" w:rsidRPr="002630AF" w:rsidRDefault="00DD4345" w:rsidP="00BD5C3A">
      <w:pPr>
        <w:ind w:firstLine="709"/>
        <w:jc w:val="both"/>
        <w:rPr>
          <w:rFonts w:ascii="Abadi" w:hAnsi="Abadi" w:cs="Tahoma"/>
          <w:bCs/>
          <w:sz w:val="21"/>
          <w:szCs w:val="21"/>
        </w:rPr>
      </w:pPr>
      <w:r w:rsidRPr="002630AF">
        <w:rPr>
          <w:rFonts w:ascii="Abadi" w:hAnsi="Abadi" w:cs="Tahoma"/>
          <w:bCs/>
          <w:sz w:val="21"/>
          <w:szCs w:val="21"/>
        </w:rPr>
        <w:t xml:space="preserve">De acuerdo al orden del registro de las iniciativas, tiene el uso de la palabra el diputado </w:t>
      </w:r>
      <w:r w:rsidR="00246192" w:rsidRPr="002630AF">
        <w:rPr>
          <w:rFonts w:ascii="Abadi" w:hAnsi="Abadi" w:cs="Tahoma"/>
          <w:bCs/>
          <w:sz w:val="21"/>
          <w:szCs w:val="21"/>
        </w:rPr>
        <w:t>Héctor Hugo Varela Flores.</w:t>
      </w:r>
    </w:p>
    <w:p w:rsidR="00246192" w:rsidRPr="002630AF" w:rsidRDefault="00246192" w:rsidP="00BD5C3A">
      <w:pPr>
        <w:ind w:firstLine="709"/>
        <w:jc w:val="both"/>
        <w:rPr>
          <w:rFonts w:ascii="Abadi" w:hAnsi="Abadi" w:cs="Tahoma"/>
          <w:bCs/>
          <w:sz w:val="21"/>
          <w:szCs w:val="21"/>
        </w:rPr>
      </w:pPr>
    </w:p>
    <w:p w:rsidR="00246192" w:rsidRPr="002630AF" w:rsidRDefault="00246192" w:rsidP="00BD5C3A">
      <w:pPr>
        <w:ind w:firstLine="709"/>
        <w:jc w:val="both"/>
        <w:rPr>
          <w:rFonts w:ascii="Abadi" w:hAnsi="Abadi" w:cs="Tahoma"/>
          <w:bCs/>
          <w:sz w:val="21"/>
          <w:szCs w:val="21"/>
        </w:rPr>
      </w:pPr>
      <w:r w:rsidRPr="002630AF">
        <w:rPr>
          <w:rFonts w:ascii="Abadi" w:hAnsi="Abadi" w:cs="Tahoma"/>
          <w:bCs/>
          <w:sz w:val="21"/>
          <w:szCs w:val="21"/>
        </w:rPr>
        <w:t xml:space="preserve">¿Para qué efecto diputado?, nada más para que me precise </w:t>
      </w:r>
      <w:r w:rsidR="00667C84" w:rsidRPr="002630AF">
        <w:rPr>
          <w:rFonts w:ascii="Abadi" w:hAnsi="Abadi" w:cs="Tahoma"/>
          <w:bCs/>
          <w:sz w:val="21"/>
          <w:szCs w:val="21"/>
        </w:rPr>
        <w:t>la reserva que va a hacer.</w:t>
      </w:r>
    </w:p>
    <w:p w:rsidR="00667C84" w:rsidRPr="002630AF" w:rsidRDefault="00667C84" w:rsidP="00BD5C3A">
      <w:pPr>
        <w:ind w:firstLine="709"/>
        <w:jc w:val="both"/>
        <w:rPr>
          <w:rFonts w:ascii="Abadi" w:hAnsi="Abadi" w:cs="Tahoma"/>
          <w:bCs/>
          <w:sz w:val="21"/>
          <w:szCs w:val="21"/>
        </w:rPr>
      </w:pPr>
    </w:p>
    <w:p w:rsidR="00667C84" w:rsidRPr="002630AF" w:rsidRDefault="00667C84" w:rsidP="00BD5C3A">
      <w:pPr>
        <w:ind w:firstLine="709"/>
        <w:jc w:val="both"/>
        <w:rPr>
          <w:rFonts w:ascii="Abadi" w:hAnsi="Abadi" w:cs="Tahoma"/>
          <w:bCs/>
          <w:sz w:val="21"/>
          <w:szCs w:val="21"/>
        </w:rPr>
      </w:pPr>
      <w:r w:rsidRPr="002630AF">
        <w:rPr>
          <w:rFonts w:ascii="Abadi" w:hAnsi="Abadi" w:cs="Tahoma"/>
          <w:b/>
          <w:bCs/>
          <w:sz w:val="21"/>
          <w:szCs w:val="21"/>
        </w:rPr>
        <w:t xml:space="preserve">C. Dip. Héctor Hugo Varela Flores: </w:t>
      </w:r>
      <w:r w:rsidRPr="002630AF">
        <w:rPr>
          <w:rFonts w:ascii="Abadi" w:hAnsi="Abadi" w:cs="Tahoma"/>
          <w:bCs/>
          <w:sz w:val="21"/>
          <w:szCs w:val="21"/>
        </w:rPr>
        <w:t>Sí, para reservarme el artículo 6, fracción I del dictamen de la Ley de Ingresos del municipio de León.</w:t>
      </w:r>
    </w:p>
    <w:p w:rsidR="00D20657" w:rsidRPr="002630AF" w:rsidRDefault="00D20657" w:rsidP="00BD5C3A">
      <w:pPr>
        <w:ind w:firstLine="709"/>
        <w:jc w:val="both"/>
        <w:rPr>
          <w:rFonts w:ascii="Abadi" w:hAnsi="Abadi" w:cs="Tahoma"/>
          <w:bCs/>
          <w:sz w:val="21"/>
          <w:szCs w:val="21"/>
        </w:rPr>
      </w:pPr>
    </w:p>
    <w:p w:rsidR="00D20657" w:rsidRPr="002630AF" w:rsidRDefault="00D20657" w:rsidP="00BD5C3A">
      <w:pPr>
        <w:ind w:firstLine="709"/>
        <w:jc w:val="both"/>
        <w:rPr>
          <w:rFonts w:ascii="Abadi" w:hAnsi="Abadi" w:cs="Tahoma"/>
          <w:bCs/>
          <w:sz w:val="21"/>
          <w:szCs w:val="21"/>
        </w:rPr>
      </w:pPr>
      <w:r w:rsidRPr="002630AF">
        <w:rPr>
          <w:rFonts w:ascii="Abadi" w:hAnsi="Abadi" w:cs="Tahoma"/>
          <w:bCs/>
          <w:sz w:val="21"/>
          <w:szCs w:val="21"/>
        </w:rPr>
        <w:t>También tenemos a la diputada Ma. Guadalupe Guerrero Moreno.</w:t>
      </w:r>
    </w:p>
    <w:p w:rsidR="00D20657" w:rsidRPr="002630AF" w:rsidRDefault="00D20657" w:rsidP="00BD5C3A">
      <w:pPr>
        <w:ind w:firstLine="709"/>
        <w:jc w:val="both"/>
        <w:rPr>
          <w:rFonts w:ascii="Abadi" w:hAnsi="Abadi" w:cs="Tahoma"/>
          <w:bCs/>
          <w:sz w:val="21"/>
          <w:szCs w:val="21"/>
        </w:rPr>
      </w:pPr>
    </w:p>
    <w:p w:rsidR="00D20657" w:rsidRPr="002630AF" w:rsidRDefault="00D20657" w:rsidP="00BD5C3A">
      <w:pPr>
        <w:ind w:firstLine="709"/>
        <w:jc w:val="both"/>
        <w:rPr>
          <w:rFonts w:ascii="Abadi" w:hAnsi="Abadi" w:cs="Tahoma"/>
          <w:bCs/>
          <w:sz w:val="21"/>
          <w:szCs w:val="21"/>
        </w:rPr>
      </w:pPr>
      <w:r w:rsidRPr="002630AF">
        <w:rPr>
          <w:rFonts w:ascii="Abadi" w:hAnsi="Abadi" w:cs="Tahoma"/>
          <w:bCs/>
          <w:sz w:val="21"/>
          <w:szCs w:val="21"/>
        </w:rPr>
        <w:t>¿Sí diputada, para qué tema?</w:t>
      </w:r>
    </w:p>
    <w:p w:rsidR="00D20657" w:rsidRPr="002630AF" w:rsidRDefault="00D20657" w:rsidP="00BD5C3A">
      <w:pPr>
        <w:ind w:firstLine="709"/>
        <w:jc w:val="both"/>
        <w:rPr>
          <w:rFonts w:ascii="Abadi" w:hAnsi="Abadi" w:cs="Tahoma"/>
          <w:bCs/>
          <w:sz w:val="21"/>
          <w:szCs w:val="21"/>
        </w:rPr>
      </w:pPr>
    </w:p>
    <w:p w:rsidR="00D20657" w:rsidRPr="002630AF" w:rsidRDefault="00D20657" w:rsidP="00BD5C3A">
      <w:pPr>
        <w:ind w:firstLine="709"/>
        <w:jc w:val="both"/>
        <w:rPr>
          <w:rFonts w:ascii="Abadi" w:hAnsi="Abadi" w:cs="Tahoma"/>
          <w:bCs/>
          <w:sz w:val="21"/>
          <w:szCs w:val="21"/>
        </w:rPr>
      </w:pPr>
      <w:r w:rsidRPr="002630AF">
        <w:rPr>
          <w:rFonts w:ascii="Abadi" w:hAnsi="Abadi" w:cs="Tahoma"/>
          <w:b/>
          <w:bCs/>
          <w:sz w:val="21"/>
          <w:szCs w:val="21"/>
        </w:rPr>
        <w:t xml:space="preserve">C. Dip. Ma. Guadalupe Guerrero Moreno: </w:t>
      </w:r>
      <w:r w:rsidRPr="002630AF">
        <w:rPr>
          <w:rFonts w:ascii="Abadi" w:hAnsi="Abadi" w:cs="Tahoma"/>
          <w:bCs/>
          <w:sz w:val="21"/>
          <w:szCs w:val="21"/>
        </w:rPr>
        <w:t xml:space="preserve">Sí presidenta. </w:t>
      </w:r>
      <w:r w:rsidR="008A774E" w:rsidRPr="002630AF">
        <w:rPr>
          <w:rFonts w:ascii="Abadi" w:hAnsi="Abadi" w:cs="Tahoma"/>
          <w:bCs/>
          <w:sz w:val="21"/>
          <w:szCs w:val="21"/>
        </w:rPr>
        <w:t>Para reservarme los artículos 37 y 57 de la Ley de Ingresos para el municipio de San Miguel de Allende</w:t>
      </w:r>
      <w:r w:rsidR="002A53FA" w:rsidRPr="002630AF">
        <w:rPr>
          <w:rFonts w:ascii="Abadi" w:hAnsi="Abadi" w:cs="Tahoma"/>
          <w:bCs/>
          <w:sz w:val="21"/>
          <w:szCs w:val="21"/>
        </w:rPr>
        <w:t>, Gto., para el ejercicio fiscal 2019</w:t>
      </w:r>
      <w:r w:rsidR="00AF6184" w:rsidRPr="002630AF">
        <w:rPr>
          <w:rFonts w:ascii="Abadi" w:hAnsi="Abadi" w:cs="Tahoma"/>
          <w:bCs/>
          <w:sz w:val="21"/>
          <w:szCs w:val="21"/>
        </w:rPr>
        <w:t>, relativos a servicios del estacionamiento público.</w:t>
      </w:r>
    </w:p>
    <w:p w:rsidR="00AF6184" w:rsidRPr="002630AF" w:rsidRDefault="00AF6184" w:rsidP="00BD5C3A">
      <w:pPr>
        <w:ind w:firstLine="709"/>
        <w:jc w:val="both"/>
        <w:rPr>
          <w:rFonts w:ascii="Abadi" w:hAnsi="Abadi" w:cs="Tahoma"/>
          <w:bCs/>
          <w:sz w:val="21"/>
          <w:szCs w:val="21"/>
        </w:rPr>
      </w:pPr>
    </w:p>
    <w:p w:rsidR="00AF6184" w:rsidRPr="002630AF" w:rsidRDefault="00DF6556" w:rsidP="00BD5C3A">
      <w:pPr>
        <w:ind w:firstLine="709"/>
        <w:jc w:val="both"/>
        <w:rPr>
          <w:rFonts w:ascii="Abadi" w:hAnsi="Abadi" w:cs="Tahoma"/>
          <w:bCs/>
          <w:sz w:val="21"/>
          <w:szCs w:val="21"/>
        </w:rPr>
      </w:pPr>
      <w:r w:rsidRPr="002630AF">
        <w:rPr>
          <w:rFonts w:ascii="Abadi" w:hAnsi="Abadi" w:cs="Tahoma"/>
          <w:b/>
          <w:bCs/>
          <w:sz w:val="21"/>
          <w:szCs w:val="21"/>
        </w:rPr>
        <w:t xml:space="preserve">-La C. Presidenta: </w:t>
      </w:r>
      <w:r w:rsidRPr="002630AF">
        <w:rPr>
          <w:rFonts w:ascii="Abadi" w:hAnsi="Abadi" w:cs="Tahoma"/>
          <w:bCs/>
          <w:sz w:val="21"/>
          <w:szCs w:val="21"/>
        </w:rPr>
        <w:t>Sí diputada, queda registrada su reserva.</w:t>
      </w:r>
    </w:p>
    <w:p w:rsidR="00140501" w:rsidRPr="002630AF" w:rsidRDefault="00140501" w:rsidP="00BD5C3A">
      <w:pPr>
        <w:ind w:firstLine="709"/>
        <w:jc w:val="both"/>
        <w:rPr>
          <w:rFonts w:ascii="Abadi" w:hAnsi="Abadi" w:cs="Tahoma"/>
          <w:bCs/>
          <w:sz w:val="21"/>
          <w:szCs w:val="21"/>
        </w:rPr>
      </w:pPr>
    </w:p>
    <w:p w:rsidR="00140501" w:rsidRPr="002630AF" w:rsidRDefault="00140501" w:rsidP="00BD5C3A">
      <w:pPr>
        <w:ind w:firstLine="709"/>
        <w:jc w:val="both"/>
        <w:rPr>
          <w:rFonts w:ascii="Abadi" w:hAnsi="Abadi" w:cs="Tahoma"/>
          <w:bCs/>
          <w:sz w:val="21"/>
          <w:szCs w:val="21"/>
        </w:rPr>
      </w:pPr>
      <w:r w:rsidRPr="002630AF">
        <w:rPr>
          <w:rFonts w:ascii="Abadi" w:hAnsi="Abadi" w:cs="Tahoma"/>
          <w:bCs/>
          <w:sz w:val="21"/>
          <w:szCs w:val="21"/>
        </w:rPr>
        <w:t>Diputado Isidoro Bazaldúa Lugo; ¿para qué reserva?</w:t>
      </w:r>
    </w:p>
    <w:p w:rsidR="00140501" w:rsidRPr="002630AF" w:rsidRDefault="00140501" w:rsidP="00BD5C3A">
      <w:pPr>
        <w:ind w:firstLine="709"/>
        <w:jc w:val="both"/>
        <w:rPr>
          <w:rFonts w:ascii="Abadi" w:hAnsi="Abadi" w:cs="Tahoma"/>
          <w:bCs/>
          <w:sz w:val="21"/>
          <w:szCs w:val="21"/>
        </w:rPr>
      </w:pPr>
    </w:p>
    <w:p w:rsidR="00140501" w:rsidRPr="002630AF" w:rsidRDefault="00140501" w:rsidP="00BD5C3A">
      <w:pPr>
        <w:ind w:firstLine="709"/>
        <w:jc w:val="both"/>
        <w:rPr>
          <w:rFonts w:ascii="Abadi" w:hAnsi="Abadi" w:cs="Tahoma"/>
          <w:bCs/>
          <w:sz w:val="21"/>
          <w:szCs w:val="21"/>
        </w:rPr>
      </w:pPr>
      <w:r w:rsidRPr="002630AF">
        <w:rPr>
          <w:rFonts w:ascii="Abadi" w:hAnsi="Abadi" w:cs="Tahoma"/>
          <w:b/>
          <w:bCs/>
          <w:sz w:val="21"/>
          <w:szCs w:val="21"/>
        </w:rPr>
        <w:t xml:space="preserve">C. Dip. Isidoro Bazaldúa Lugo: </w:t>
      </w:r>
      <w:r w:rsidRPr="002630AF">
        <w:rPr>
          <w:rFonts w:ascii="Abadi" w:hAnsi="Abadi" w:cs="Tahoma"/>
          <w:bCs/>
          <w:sz w:val="21"/>
          <w:szCs w:val="21"/>
        </w:rPr>
        <w:t>Para reservarme el artículo 21 del municipio de Guanajuato, por favor.</w:t>
      </w:r>
    </w:p>
    <w:p w:rsidR="00140501" w:rsidRPr="002630AF" w:rsidRDefault="00140501" w:rsidP="00BD5C3A">
      <w:pPr>
        <w:ind w:firstLine="709"/>
        <w:jc w:val="both"/>
        <w:rPr>
          <w:rFonts w:ascii="Abadi" w:hAnsi="Abadi" w:cs="Tahoma"/>
          <w:bCs/>
          <w:sz w:val="21"/>
          <w:szCs w:val="21"/>
        </w:rPr>
      </w:pPr>
    </w:p>
    <w:p w:rsidR="00140501" w:rsidRPr="002630AF" w:rsidRDefault="00140501" w:rsidP="00BD5C3A">
      <w:pPr>
        <w:ind w:firstLine="709"/>
        <w:jc w:val="both"/>
        <w:rPr>
          <w:rFonts w:ascii="Abadi" w:hAnsi="Abadi" w:cs="Tahoma"/>
          <w:bCs/>
          <w:sz w:val="21"/>
          <w:szCs w:val="21"/>
        </w:rPr>
      </w:pPr>
      <w:r w:rsidRPr="002630AF">
        <w:rPr>
          <w:rFonts w:ascii="Abadi" w:hAnsi="Abadi" w:cs="Tahoma"/>
          <w:b/>
          <w:bCs/>
          <w:sz w:val="21"/>
          <w:szCs w:val="21"/>
        </w:rPr>
        <w:t xml:space="preserve">-La C. Presidenta: </w:t>
      </w:r>
      <w:r w:rsidRPr="002630AF">
        <w:rPr>
          <w:rFonts w:ascii="Abadi" w:hAnsi="Abadi" w:cs="Tahoma"/>
          <w:bCs/>
          <w:sz w:val="21"/>
          <w:szCs w:val="21"/>
        </w:rPr>
        <w:t>Bien.</w:t>
      </w:r>
    </w:p>
    <w:p w:rsidR="00140501" w:rsidRPr="002630AF" w:rsidRDefault="00140501" w:rsidP="00BD5C3A">
      <w:pPr>
        <w:ind w:firstLine="709"/>
        <w:jc w:val="both"/>
        <w:rPr>
          <w:rFonts w:ascii="Abadi" w:hAnsi="Abadi" w:cs="Tahoma"/>
          <w:bCs/>
          <w:sz w:val="21"/>
          <w:szCs w:val="21"/>
        </w:rPr>
      </w:pPr>
    </w:p>
    <w:p w:rsidR="00140501" w:rsidRPr="002630AF" w:rsidRDefault="00140501" w:rsidP="00BD5C3A">
      <w:pPr>
        <w:ind w:firstLine="709"/>
        <w:jc w:val="both"/>
        <w:rPr>
          <w:rFonts w:ascii="Abadi" w:hAnsi="Abadi" w:cs="Tahoma"/>
          <w:bCs/>
          <w:sz w:val="21"/>
          <w:szCs w:val="21"/>
        </w:rPr>
      </w:pPr>
      <w:r w:rsidRPr="002630AF">
        <w:rPr>
          <w:rFonts w:ascii="Abadi" w:hAnsi="Abadi" w:cs="Tahoma"/>
          <w:bCs/>
          <w:sz w:val="21"/>
          <w:szCs w:val="21"/>
        </w:rPr>
        <w:t>Diputado Humberto Márquez Albo, ¿cuál será su reserva?</w:t>
      </w:r>
    </w:p>
    <w:p w:rsidR="00140501" w:rsidRPr="002630AF" w:rsidRDefault="00140501" w:rsidP="00BD5C3A">
      <w:pPr>
        <w:ind w:firstLine="709"/>
        <w:jc w:val="both"/>
        <w:rPr>
          <w:rFonts w:ascii="Abadi" w:hAnsi="Abadi" w:cs="Tahoma"/>
          <w:bCs/>
          <w:sz w:val="21"/>
          <w:szCs w:val="21"/>
        </w:rPr>
      </w:pPr>
    </w:p>
    <w:p w:rsidR="00140501" w:rsidRPr="002630AF" w:rsidRDefault="00140501" w:rsidP="00BD5C3A">
      <w:pPr>
        <w:ind w:firstLine="709"/>
        <w:jc w:val="both"/>
        <w:rPr>
          <w:rFonts w:ascii="Abadi" w:hAnsi="Abadi" w:cs="Tahoma"/>
          <w:bCs/>
          <w:sz w:val="21"/>
          <w:szCs w:val="21"/>
        </w:rPr>
      </w:pPr>
      <w:r w:rsidRPr="002630AF">
        <w:rPr>
          <w:rFonts w:ascii="Abadi" w:hAnsi="Abadi" w:cs="Tahoma"/>
          <w:b/>
          <w:bCs/>
          <w:sz w:val="21"/>
          <w:szCs w:val="21"/>
        </w:rPr>
        <w:t xml:space="preserve">C. Dip. Raúl Humberto Márquez Albo: </w:t>
      </w:r>
      <w:r w:rsidRPr="002630AF">
        <w:rPr>
          <w:rFonts w:ascii="Abadi" w:hAnsi="Abadi" w:cs="Tahoma"/>
          <w:bCs/>
          <w:sz w:val="21"/>
          <w:szCs w:val="21"/>
        </w:rPr>
        <w:t xml:space="preserve">Sí, son reservas; una es </w:t>
      </w:r>
      <w:r w:rsidR="008A4797" w:rsidRPr="002630AF">
        <w:rPr>
          <w:rFonts w:ascii="Abadi" w:hAnsi="Abadi" w:cs="Tahoma"/>
          <w:bCs/>
          <w:sz w:val="21"/>
          <w:szCs w:val="21"/>
        </w:rPr>
        <w:t>la ley del municipio de León, Gto., el artículo 6, fracción I y del municipio de San Miguel de Allende los artículos 37 y 57.</w:t>
      </w:r>
    </w:p>
    <w:p w:rsidR="008A4797" w:rsidRPr="002630AF" w:rsidRDefault="008A4797" w:rsidP="00BD5C3A">
      <w:pPr>
        <w:ind w:firstLine="709"/>
        <w:jc w:val="both"/>
        <w:rPr>
          <w:rFonts w:ascii="Abadi" w:hAnsi="Abadi" w:cs="Tahoma"/>
          <w:bCs/>
          <w:sz w:val="21"/>
          <w:szCs w:val="21"/>
        </w:rPr>
      </w:pPr>
    </w:p>
    <w:p w:rsidR="008A4797" w:rsidRPr="002630AF" w:rsidRDefault="008A4797" w:rsidP="00BD5C3A">
      <w:pPr>
        <w:ind w:firstLine="709"/>
        <w:jc w:val="both"/>
        <w:rPr>
          <w:rFonts w:ascii="Abadi" w:hAnsi="Abadi" w:cs="Tahoma"/>
          <w:bCs/>
          <w:sz w:val="21"/>
          <w:szCs w:val="21"/>
        </w:rPr>
      </w:pPr>
      <w:r w:rsidRPr="002630AF">
        <w:rPr>
          <w:rFonts w:ascii="Abadi" w:hAnsi="Abadi" w:cs="Tahoma"/>
          <w:b/>
          <w:bCs/>
          <w:sz w:val="21"/>
          <w:szCs w:val="21"/>
        </w:rPr>
        <w:t xml:space="preserve">-La C. Presidenta: </w:t>
      </w:r>
      <w:r w:rsidRPr="002630AF">
        <w:rPr>
          <w:rFonts w:ascii="Abadi" w:hAnsi="Abadi" w:cs="Tahoma"/>
          <w:bCs/>
          <w:sz w:val="21"/>
          <w:szCs w:val="21"/>
        </w:rPr>
        <w:t>Diputada Katya Cristina Soto Escamilla, ¿cuál será su reserva?</w:t>
      </w:r>
    </w:p>
    <w:p w:rsidR="008A4797" w:rsidRPr="002630AF" w:rsidRDefault="008A4797" w:rsidP="00BD5C3A">
      <w:pPr>
        <w:ind w:firstLine="709"/>
        <w:jc w:val="both"/>
        <w:rPr>
          <w:rFonts w:ascii="Abadi" w:hAnsi="Abadi" w:cs="Tahoma"/>
          <w:bCs/>
          <w:sz w:val="21"/>
          <w:szCs w:val="21"/>
        </w:rPr>
      </w:pPr>
    </w:p>
    <w:p w:rsidR="008A4797" w:rsidRPr="002630AF" w:rsidRDefault="008A4797" w:rsidP="00BD5C3A">
      <w:pPr>
        <w:ind w:firstLine="709"/>
        <w:jc w:val="both"/>
        <w:rPr>
          <w:rFonts w:ascii="Abadi" w:hAnsi="Abadi" w:cs="Tahoma"/>
          <w:bCs/>
          <w:sz w:val="21"/>
          <w:szCs w:val="21"/>
        </w:rPr>
      </w:pPr>
      <w:r w:rsidRPr="002630AF">
        <w:rPr>
          <w:rFonts w:ascii="Abadi" w:hAnsi="Abadi" w:cs="Tahoma"/>
          <w:b/>
          <w:bCs/>
          <w:sz w:val="21"/>
          <w:szCs w:val="21"/>
        </w:rPr>
        <w:t xml:space="preserve">C. Dip. Katya Cristina Soto Escamilla: </w:t>
      </w:r>
      <w:r w:rsidRPr="002630AF">
        <w:rPr>
          <w:rFonts w:ascii="Abadi" w:hAnsi="Abadi" w:cs="Tahoma"/>
          <w:bCs/>
          <w:sz w:val="21"/>
          <w:szCs w:val="21"/>
        </w:rPr>
        <w:t xml:space="preserve">Para el artículo 22 del dictamen de proyecto de decreto </w:t>
      </w:r>
      <w:r w:rsidR="00E05748" w:rsidRPr="002630AF">
        <w:rPr>
          <w:rFonts w:ascii="Abadi" w:hAnsi="Abadi" w:cs="Tahoma"/>
          <w:bCs/>
          <w:sz w:val="21"/>
          <w:szCs w:val="21"/>
        </w:rPr>
        <w:t>de la ley de ingresos para el municipio de San Miguel de Allende.</w:t>
      </w:r>
    </w:p>
    <w:p w:rsidR="00E05748" w:rsidRPr="002630AF" w:rsidRDefault="00E05748" w:rsidP="00BD5C3A">
      <w:pPr>
        <w:ind w:firstLine="709"/>
        <w:jc w:val="both"/>
        <w:rPr>
          <w:rFonts w:ascii="Abadi" w:hAnsi="Abadi" w:cs="Tahoma"/>
          <w:bCs/>
          <w:sz w:val="21"/>
          <w:szCs w:val="21"/>
        </w:rPr>
      </w:pPr>
    </w:p>
    <w:p w:rsidR="00E05748" w:rsidRPr="002630AF" w:rsidRDefault="00E05748" w:rsidP="00BD5C3A">
      <w:pPr>
        <w:ind w:firstLine="709"/>
        <w:jc w:val="both"/>
        <w:rPr>
          <w:rFonts w:ascii="Abadi" w:hAnsi="Abadi" w:cs="Tahoma"/>
          <w:bCs/>
          <w:sz w:val="21"/>
          <w:szCs w:val="21"/>
        </w:rPr>
      </w:pPr>
      <w:r w:rsidRPr="002630AF">
        <w:rPr>
          <w:rFonts w:ascii="Abadi" w:hAnsi="Abadi" w:cs="Tahoma"/>
          <w:b/>
          <w:bCs/>
          <w:sz w:val="21"/>
          <w:szCs w:val="21"/>
        </w:rPr>
        <w:t xml:space="preserve">-La C. Presidenta: </w:t>
      </w:r>
      <w:r w:rsidRPr="002630AF">
        <w:rPr>
          <w:rFonts w:ascii="Abadi" w:hAnsi="Abadi" w:cs="Tahoma"/>
          <w:bCs/>
          <w:sz w:val="21"/>
          <w:szCs w:val="21"/>
        </w:rPr>
        <w:t>Bien. Queda registrada.</w:t>
      </w:r>
    </w:p>
    <w:p w:rsidR="00E05748" w:rsidRPr="002630AF" w:rsidRDefault="00E05748" w:rsidP="00BD5C3A">
      <w:pPr>
        <w:ind w:firstLine="709"/>
        <w:jc w:val="both"/>
        <w:rPr>
          <w:rFonts w:ascii="Abadi" w:hAnsi="Abadi" w:cs="Tahoma"/>
          <w:bCs/>
          <w:sz w:val="21"/>
          <w:szCs w:val="21"/>
        </w:rPr>
      </w:pPr>
    </w:p>
    <w:p w:rsidR="00E05748" w:rsidRPr="002630AF" w:rsidRDefault="00E05748" w:rsidP="00BD5C3A">
      <w:pPr>
        <w:ind w:firstLine="709"/>
        <w:jc w:val="both"/>
        <w:rPr>
          <w:rFonts w:ascii="Abadi" w:hAnsi="Abadi" w:cs="Tahoma"/>
          <w:bCs/>
          <w:sz w:val="21"/>
          <w:szCs w:val="21"/>
        </w:rPr>
      </w:pPr>
      <w:r w:rsidRPr="002630AF">
        <w:rPr>
          <w:rFonts w:ascii="Abadi" w:hAnsi="Abadi" w:cs="Tahoma"/>
          <w:bCs/>
          <w:sz w:val="21"/>
          <w:szCs w:val="21"/>
        </w:rPr>
        <w:t>Diputada Celeste Gómez Fragoso, ¿cuál será su reserva?</w:t>
      </w:r>
    </w:p>
    <w:p w:rsidR="00E05748" w:rsidRPr="002630AF" w:rsidRDefault="00E05748" w:rsidP="00BD5C3A">
      <w:pPr>
        <w:ind w:firstLine="709"/>
        <w:jc w:val="both"/>
        <w:rPr>
          <w:rFonts w:ascii="Abadi" w:hAnsi="Abadi" w:cs="Tahoma"/>
          <w:bCs/>
          <w:sz w:val="21"/>
          <w:szCs w:val="21"/>
        </w:rPr>
      </w:pPr>
    </w:p>
    <w:p w:rsidR="00E05748" w:rsidRPr="002630AF" w:rsidRDefault="00E05748" w:rsidP="00BD5C3A">
      <w:pPr>
        <w:ind w:firstLine="709"/>
        <w:jc w:val="both"/>
        <w:rPr>
          <w:rFonts w:ascii="Abadi" w:hAnsi="Abadi" w:cs="Tahoma"/>
          <w:bCs/>
          <w:sz w:val="21"/>
          <w:szCs w:val="21"/>
        </w:rPr>
      </w:pPr>
      <w:r w:rsidRPr="002630AF">
        <w:rPr>
          <w:rFonts w:ascii="Abadi" w:hAnsi="Abadi" w:cs="Tahoma"/>
          <w:b/>
          <w:bCs/>
          <w:sz w:val="21"/>
          <w:szCs w:val="21"/>
        </w:rPr>
        <w:t xml:space="preserve">C. Dip. Celeste Gómez Fragoso: </w:t>
      </w:r>
      <w:r w:rsidRPr="002630AF">
        <w:rPr>
          <w:rFonts w:ascii="Abadi" w:hAnsi="Abadi" w:cs="Tahoma"/>
          <w:bCs/>
          <w:sz w:val="21"/>
          <w:szCs w:val="21"/>
        </w:rPr>
        <w:t>Artículo 21 de la Ley de Ingresos para el municipio de Guanajuato.</w:t>
      </w:r>
    </w:p>
    <w:p w:rsidR="00E05748" w:rsidRPr="002630AF" w:rsidRDefault="00E05748" w:rsidP="00BD5C3A">
      <w:pPr>
        <w:ind w:firstLine="709"/>
        <w:jc w:val="both"/>
        <w:rPr>
          <w:rFonts w:ascii="Abadi" w:hAnsi="Abadi" w:cs="Tahoma"/>
          <w:bCs/>
          <w:sz w:val="21"/>
          <w:szCs w:val="21"/>
        </w:rPr>
      </w:pPr>
    </w:p>
    <w:p w:rsidR="00E05748" w:rsidRPr="002630AF" w:rsidRDefault="00E05748" w:rsidP="00BD5C3A">
      <w:pPr>
        <w:ind w:firstLine="709"/>
        <w:jc w:val="both"/>
        <w:rPr>
          <w:rFonts w:ascii="Abadi" w:hAnsi="Abadi" w:cs="Tahoma"/>
          <w:bCs/>
          <w:sz w:val="21"/>
          <w:szCs w:val="21"/>
        </w:rPr>
      </w:pPr>
      <w:r w:rsidRPr="002630AF">
        <w:rPr>
          <w:rFonts w:ascii="Abadi" w:hAnsi="Abadi" w:cs="Tahoma"/>
          <w:b/>
          <w:bCs/>
          <w:sz w:val="21"/>
          <w:szCs w:val="21"/>
        </w:rPr>
        <w:t xml:space="preserve">-La C. Presidenta: </w:t>
      </w:r>
      <w:r w:rsidRPr="002630AF">
        <w:rPr>
          <w:rFonts w:ascii="Abadi" w:hAnsi="Abadi" w:cs="Tahoma"/>
          <w:bCs/>
          <w:sz w:val="21"/>
          <w:szCs w:val="21"/>
        </w:rPr>
        <w:t>Bien. Queda registrada también su reserva.</w:t>
      </w:r>
    </w:p>
    <w:p w:rsidR="00E05748" w:rsidRPr="002630AF" w:rsidRDefault="00E05748" w:rsidP="00BD5C3A">
      <w:pPr>
        <w:ind w:firstLine="709"/>
        <w:jc w:val="both"/>
        <w:rPr>
          <w:rFonts w:ascii="Abadi" w:hAnsi="Abadi" w:cs="Tahoma"/>
          <w:bCs/>
          <w:sz w:val="21"/>
          <w:szCs w:val="21"/>
        </w:rPr>
      </w:pPr>
    </w:p>
    <w:p w:rsidR="00E05748" w:rsidRPr="002630AF" w:rsidRDefault="00E05748" w:rsidP="00BD5C3A">
      <w:pPr>
        <w:ind w:firstLine="709"/>
        <w:jc w:val="both"/>
        <w:rPr>
          <w:rFonts w:ascii="Abadi" w:hAnsi="Abadi" w:cs="Tahoma"/>
          <w:bCs/>
          <w:sz w:val="21"/>
          <w:szCs w:val="21"/>
        </w:rPr>
      </w:pPr>
      <w:r w:rsidRPr="002630AF">
        <w:rPr>
          <w:rFonts w:ascii="Abadi" w:hAnsi="Abadi" w:cs="Tahoma"/>
          <w:bCs/>
          <w:sz w:val="21"/>
          <w:szCs w:val="21"/>
        </w:rPr>
        <w:t xml:space="preserve">Diputada Ma. Carmen Vaca González, ¿cuál será </w:t>
      </w:r>
      <w:r w:rsidR="00FE5E8B" w:rsidRPr="002630AF">
        <w:rPr>
          <w:rFonts w:ascii="Abadi" w:hAnsi="Abadi" w:cs="Tahoma"/>
          <w:bCs/>
          <w:sz w:val="21"/>
          <w:szCs w:val="21"/>
        </w:rPr>
        <w:t>la</w:t>
      </w:r>
      <w:r w:rsidRPr="002630AF">
        <w:rPr>
          <w:rFonts w:ascii="Abadi" w:hAnsi="Abadi" w:cs="Tahoma"/>
          <w:bCs/>
          <w:sz w:val="21"/>
          <w:szCs w:val="21"/>
        </w:rPr>
        <w:t xml:space="preserve"> reserva?</w:t>
      </w:r>
    </w:p>
    <w:p w:rsidR="00E05748" w:rsidRPr="002630AF" w:rsidRDefault="00E05748" w:rsidP="00BD5C3A">
      <w:pPr>
        <w:ind w:firstLine="709"/>
        <w:jc w:val="both"/>
        <w:rPr>
          <w:rFonts w:ascii="Abadi" w:hAnsi="Abadi" w:cs="Tahoma"/>
          <w:bCs/>
          <w:sz w:val="21"/>
          <w:szCs w:val="21"/>
        </w:rPr>
      </w:pPr>
    </w:p>
    <w:p w:rsidR="00E05748" w:rsidRPr="002630AF" w:rsidRDefault="00E05748" w:rsidP="00BD5C3A">
      <w:pPr>
        <w:ind w:firstLine="709"/>
        <w:jc w:val="both"/>
        <w:rPr>
          <w:rFonts w:ascii="Abadi" w:hAnsi="Abadi" w:cs="Tahoma"/>
          <w:bCs/>
          <w:sz w:val="21"/>
          <w:szCs w:val="21"/>
        </w:rPr>
      </w:pPr>
      <w:r w:rsidRPr="002630AF">
        <w:rPr>
          <w:rFonts w:ascii="Abadi" w:hAnsi="Abadi" w:cs="Tahoma"/>
          <w:b/>
          <w:bCs/>
          <w:sz w:val="21"/>
          <w:szCs w:val="21"/>
        </w:rPr>
        <w:t xml:space="preserve">C. Dip. Ma. Carmen Vaca González: </w:t>
      </w:r>
      <w:r w:rsidR="00FE5E8B" w:rsidRPr="002630AF">
        <w:rPr>
          <w:rFonts w:ascii="Abadi" w:hAnsi="Abadi" w:cs="Tahoma"/>
          <w:bCs/>
          <w:sz w:val="21"/>
          <w:szCs w:val="21"/>
        </w:rPr>
        <w:t>Para reservar los artículos 4 y 5 del capítulo tercero de los impuestos, sección primera del impuesto predial de la iniciativa de Ley de Ingresos para el municipio de Irapuato, Gto., ejercicio fiscal 2019.</w:t>
      </w:r>
    </w:p>
    <w:p w:rsidR="008F0F15" w:rsidRPr="002630AF" w:rsidRDefault="008F0F15" w:rsidP="00BD5C3A">
      <w:pPr>
        <w:ind w:firstLine="709"/>
        <w:jc w:val="both"/>
        <w:rPr>
          <w:rFonts w:ascii="Abadi" w:hAnsi="Abadi" w:cs="Tahoma"/>
          <w:bCs/>
          <w:sz w:val="21"/>
          <w:szCs w:val="21"/>
        </w:rPr>
      </w:pPr>
    </w:p>
    <w:p w:rsidR="008F0F15" w:rsidRPr="002630AF" w:rsidRDefault="008F0F15" w:rsidP="00BD5C3A">
      <w:pPr>
        <w:ind w:firstLine="709"/>
        <w:jc w:val="both"/>
        <w:rPr>
          <w:rFonts w:ascii="Abadi" w:hAnsi="Abadi" w:cs="Tahoma"/>
          <w:bCs/>
          <w:sz w:val="21"/>
          <w:szCs w:val="21"/>
        </w:rPr>
      </w:pPr>
      <w:r w:rsidRPr="002630AF">
        <w:rPr>
          <w:rFonts w:ascii="Abadi" w:hAnsi="Abadi" w:cs="Tahoma"/>
          <w:b/>
          <w:bCs/>
          <w:sz w:val="21"/>
          <w:szCs w:val="21"/>
        </w:rPr>
        <w:t xml:space="preserve">-La C. Presidenta: </w:t>
      </w:r>
      <w:r w:rsidRPr="002630AF">
        <w:rPr>
          <w:rFonts w:ascii="Abadi" w:hAnsi="Abadi" w:cs="Tahoma"/>
          <w:bCs/>
          <w:sz w:val="21"/>
          <w:szCs w:val="21"/>
        </w:rPr>
        <w:t>Bien. Queda registrada.</w:t>
      </w:r>
    </w:p>
    <w:p w:rsidR="008F0F15" w:rsidRPr="002630AF" w:rsidRDefault="008F0F15" w:rsidP="00BD5C3A">
      <w:pPr>
        <w:ind w:firstLine="709"/>
        <w:jc w:val="both"/>
        <w:rPr>
          <w:rFonts w:ascii="Abadi" w:hAnsi="Abadi" w:cs="Tahoma"/>
          <w:bCs/>
          <w:sz w:val="21"/>
          <w:szCs w:val="21"/>
        </w:rPr>
      </w:pPr>
    </w:p>
    <w:p w:rsidR="008F0F15" w:rsidRPr="002630AF" w:rsidRDefault="008F0F15" w:rsidP="00BD5C3A">
      <w:pPr>
        <w:ind w:firstLine="709"/>
        <w:jc w:val="both"/>
        <w:rPr>
          <w:rFonts w:ascii="Abadi" w:hAnsi="Abadi" w:cs="Tahoma"/>
          <w:bCs/>
          <w:sz w:val="21"/>
          <w:szCs w:val="21"/>
        </w:rPr>
      </w:pPr>
      <w:r w:rsidRPr="002630AF">
        <w:rPr>
          <w:rFonts w:ascii="Abadi" w:hAnsi="Abadi" w:cs="Tahoma"/>
          <w:bCs/>
          <w:sz w:val="21"/>
          <w:szCs w:val="21"/>
        </w:rPr>
        <w:t xml:space="preserve">Diputada Vanessa Sánchez Cordero, ¿cuál va </w:t>
      </w:r>
      <w:r w:rsidR="0071168D" w:rsidRPr="002630AF">
        <w:rPr>
          <w:rFonts w:ascii="Abadi" w:hAnsi="Abadi" w:cs="Tahoma"/>
          <w:bCs/>
          <w:sz w:val="21"/>
          <w:szCs w:val="21"/>
        </w:rPr>
        <w:t xml:space="preserve">a </w:t>
      </w:r>
      <w:r w:rsidRPr="002630AF">
        <w:rPr>
          <w:rFonts w:ascii="Abadi" w:hAnsi="Abadi" w:cs="Tahoma"/>
          <w:bCs/>
          <w:sz w:val="21"/>
          <w:szCs w:val="21"/>
        </w:rPr>
        <w:t>ser su reserva?</w:t>
      </w:r>
    </w:p>
    <w:p w:rsidR="008F0F15" w:rsidRPr="002630AF" w:rsidRDefault="008F0F15" w:rsidP="00BD5C3A">
      <w:pPr>
        <w:ind w:firstLine="709"/>
        <w:jc w:val="both"/>
        <w:rPr>
          <w:rFonts w:ascii="Abadi" w:hAnsi="Abadi" w:cs="Tahoma"/>
          <w:bCs/>
          <w:sz w:val="21"/>
          <w:szCs w:val="21"/>
        </w:rPr>
      </w:pPr>
    </w:p>
    <w:p w:rsidR="008F0F15" w:rsidRPr="002630AF" w:rsidRDefault="008F0F15" w:rsidP="00BD5C3A">
      <w:pPr>
        <w:ind w:firstLine="709"/>
        <w:jc w:val="both"/>
        <w:rPr>
          <w:rFonts w:ascii="Abadi" w:hAnsi="Abadi" w:cs="Tahoma"/>
          <w:bCs/>
          <w:sz w:val="21"/>
          <w:szCs w:val="21"/>
        </w:rPr>
      </w:pPr>
      <w:r w:rsidRPr="002630AF">
        <w:rPr>
          <w:rFonts w:ascii="Abadi" w:hAnsi="Abadi" w:cs="Tahoma"/>
          <w:b/>
          <w:bCs/>
          <w:sz w:val="21"/>
          <w:szCs w:val="21"/>
        </w:rPr>
        <w:t xml:space="preserve">C. Dip. Vanessa Sánchez Cordero: </w:t>
      </w:r>
      <w:r w:rsidRPr="002630AF">
        <w:rPr>
          <w:rFonts w:ascii="Abadi" w:hAnsi="Abadi" w:cs="Tahoma"/>
          <w:bCs/>
          <w:sz w:val="21"/>
          <w:szCs w:val="21"/>
        </w:rPr>
        <w:t>Gracias, para registrar el artículo 6°, fracciones I y II de la Ley de Ingresos de León</w:t>
      </w:r>
      <w:r w:rsidR="000E0930" w:rsidRPr="002630AF">
        <w:rPr>
          <w:rFonts w:ascii="Abadi" w:hAnsi="Abadi" w:cs="Tahoma"/>
          <w:bCs/>
          <w:sz w:val="21"/>
          <w:szCs w:val="21"/>
        </w:rPr>
        <w:t xml:space="preserve"> y el artículo 37 de la Ley de Ingresos </w:t>
      </w:r>
      <w:r w:rsidR="0071168D" w:rsidRPr="002630AF">
        <w:rPr>
          <w:rFonts w:ascii="Abadi" w:hAnsi="Abadi" w:cs="Tahoma"/>
          <w:bCs/>
          <w:sz w:val="21"/>
          <w:szCs w:val="21"/>
        </w:rPr>
        <w:t>de San Miguel de Allende.</w:t>
      </w:r>
    </w:p>
    <w:p w:rsidR="0071168D" w:rsidRPr="002630AF" w:rsidRDefault="0071168D" w:rsidP="00BD5C3A">
      <w:pPr>
        <w:ind w:firstLine="709"/>
        <w:jc w:val="both"/>
        <w:rPr>
          <w:rFonts w:ascii="Abadi" w:hAnsi="Abadi" w:cs="Tahoma"/>
          <w:bCs/>
          <w:sz w:val="21"/>
          <w:szCs w:val="21"/>
        </w:rPr>
      </w:pPr>
    </w:p>
    <w:p w:rsidR="0071168D" w:rsidRPr="002630AF" w:rsidRDefault="0071168D" w:rsidP="00BD5C3A">
      <w:pPr>
        <w:ind w:firstLine="709"/>
        <w:jc w:val="both"/>
        <w:rPr>
          <w:rFonts w:ascii="Abadi" w:hAnsi="Abadi" w:cs="Tahoma"/>
          <w:bCs/>
          <w:sz w:val="21"/>
          <w:szCs w:val="21"/>
        </w:rPr>
      </w:pPr>
      <w:r w:rsidRPr="002630AF">
        <w:rPr>
          <w:rFonts w:ascii="Abadi" w:hAnsi="Abadi" w:cs="Tahoma"/>
          <w:b/>
          <w:bCs/>
          <w:sz w:val="21"/>
          <w:szCs w:val="21"/>
        </w:rPr>
        <w:t xml:space="preserve">-La C. Presidenta: </w:t>
      </w:r>
      <w:r w:rsidRPr="002630AF">
        <w:rPr>
          <w:rFonts w:ascii="Abadi" w:hAnsi="Abadi" w:cs="Tahoma"/>
          <w:bCs/>
          <w:sz w:val="21"/>
          <w:szCs w:val="21"/>
        </w:rPr>
        <w:t>Bien. Diputado José Huerta Aboytes, ¿cuál será su reserva?</w:t>
      </w:r>
    </w:p>
    <w:p w:rsidR="0071168D" w:rsidRPr="002630AF" w:rsidRDefault="0071168D" w:rsidP="00BD5C3A">
      <w:pPr>
        <w:ind w:firstLine="709"/>
        <w:jc w:val="both"/>
        <w:rPr>
          <w:rFonts w:ascii="Abadi" w:hAnsi="Abadi" w:cs="Tahoma"/>
          <w:bCs/>
          <w:sz w:val="21"/>
          <w:szCs w:val="21"/>
        </w:rPr>
      </w:pPr>
    </w:p>
    <w:p w:rsidR="0071168D" w:rsidRPr="002630AF" w:rsidRDefault="0071168D" w:rsidP="00BD5C3A">
      <w:pPr>
        <w:ind w:firstLine="709"/>
        <w:jc w:val="both"/>
        <w:rPr>
          <w:rFonts w:ascii="Abadi" w:hAnsi="Abadi" w:cs="Tahoma"/>
          <w:bCs/>
          <w:sz w:val="21"/>
          <w:szCs w:val="21"/>
        </w:rPr>
      </w:pPr>
      <w:r w:rsidRPr="002630AF">
        <w:rPr>
          <w:rFonts w:ascii="Abadi" w:hAnsi="Abadi" w:cs="Tahoma"/>
          <w:b/>
          <w:bCs/>
          <w:sz w:val="21"/>
          <w:szCs w:val="21"/>
        </w:rPr>
        <w:lastRenderedPageBreak/>
        <w:t xml:space="preserve">C. Dip. José Huerta Aboytes: </w:t>
      </w:r>
      <w:r w:rsidRPr="002630AF">
        <w:rPr>
          <w:rFonts w:ascii="Abadi" w:hAnsi="Abadi" w:cs="Tahoma"/>
          <w:bCs/>
          <w:sz w:val="21"/>
          <w:szCs w:val="21"/>
        </w:rPr>
        <w:t xml:space="preserve">Para reservarme el artículo 5°, fracciones I y II, esta última sólo en su inciso </w:t>
      </w:r>
      <w:r w:rsidR="0094023F" w:rsidRPr="002630AF">
        <w:rPr>
          <w:rFonts w:ascii="Abadi" w:hAnsi="Abadi" w:cs="Tahoma"/>
          <w:bCs/>
          <w:sz w:val="21"/>
          <w:szCs w:val="21"/>
        </w:rPr>
        <w:t>c</w:t>
      </w:r>
      <w:r w:rsidRPr="002630AF">
        <w:rPr>
          <w:rFonts w:ascii="Abadi" w:hAnsi="Abadi" w:cs="Tahoma"/>
          <w:bCs/>
          <w:sz w:val="21"/>
          <w:szCs w:val="21"/>
        </w:rPr>
        <w:t>) de la Ley de Ingresos del municipio del municipio de Celaya, Gto.</w:t>
      </w:r>
    </w:p>
    <w:p w:rsidR="0071168D" w:rsidRPr="002630AF" w:rsidRDefault="0071168D" w:rsidP="00BD5C3A">
      <w:pPr>
        <w:ind w:firstLine="709"/>
        <w:jc w:val="both"/>
        <w:rPr>
          <w:rFonts w:ascii="Abadi" w:hAnsi="Abadi" w:cs="Tahoma"/>
          <w:bCs/>
          <w:sz w:val="21"/>
          <w:szCs w:val="21"/>
        </w:rPr>
      </w:pPr>
    </w:p>
    <w:p w:rsidR="0071168D" w:rsidRPr="002630AF" w:rsidRDefault="0071168D" w:rsidP="00BD5C3A">
      <w:pPr>
        <w:ind w:firstLine="709"/>
        <w:jc w:val="both"/>
        <w:rPr>
          <w:rFonts w:ascii="Abadi" w:hAnsi="Abadi" w:cs="Tahoma"/>
          <w:bCs/>
          <w:sz w:val="21"/>
          <w:szCs w:val="21"/>
        </w:rPr>
      </w:pPr>
      <w:r w:rsidRPr="002630AF">
        <w:rPr>
          <w:rFonts w:ascii="Abadi" w:hAnsi="Abadi" w:cs="Tahoma"/>
          <w:b/>
          <w:bCs/>
          <w:sz w:val="21"/>
          <w:szCs w:val="21"/>
        </w:rPr>
        <w:t xml:space="preserve">-La C. Presidenta: </w:t>
      </w:r>
      <w:r w:rsidRPr="002630AF">
        <w:rPr>
          <w:rFonts w:ascii="Abadi" w:hAnsi="Abadi" w:cs="Tahoma"/>
          <w:bCs/>
          <w:sz w:val="21"/>
          <w:szCs w:val="21"/>
        </w:rPr>
        <w:t>Bien.</w:t>
      </w:r>
    </w:p>
    <w:p w:rsidR="0071168D" w:rsidRPr="002630AF" w:rsidRDefault="0071168D" w:rsidP="00BD5C3A">
      <w:pPr>
        <w:ind w:firstLine="709"/>
        <w:jc w:val="both"/>
        <w:rPr>
          <w:rFonts w:ascii="Abadi" w:hAnsi="Abadi" w:cs="Tahoma"/>
          <w:bCs/>
          <w:sz w:val="21"/>
          <w:szCs w:val="21"/>
        </w:rPr>
      </w:pPr>
    </w:p>
    <w:p w:rsidR="003B69CF" w:rsidRPr="002630AF" w:rsidRDefault="0071168D" w:rsidP="003B69CF">
      <w:pPr>
        <w:ind w:firstLine="709"/>
        <w:jc w:val="both"/>
        <w:rPr>
          <w:rFonts w:ascii="Abadi" w:hAnsi="Abadi" w:cs="Tahoma"/>
          <w:bCs/>
          <w:sz w:val="21"/>
          <w:szCs w:val="21"/>
        </w:rPr>
      </w:pPr>
      <w:r w:rsidRPr="002630AF">
        <w:rPr>
          <w:rFonts w:ascii="Abadi" w:hAnsi="Abadi" w:cs="Tahoma"/>
          <w:bCs/>
          <w:sz w:val="21"/>
          <w:szCs w:val="21"/>
        </w:rPr>
        <w:t xml:space="preserve">Vamos a dar el uso de la voz en el orden en que están registrados </w:t>
      </w:r>
      <w:r w:rsidR="003B69CF" w:rsidRPr="002630AF">
        <w:rPr>
          <w:rFonts w:ascii="Abadi" w:hAnsi="Abadi" w:cs="Tahoma"/>
          <w:bCs/>
          <w:sz w:val="21"/>
          <w:szCs w:val="21"/>
        </w:rPr>
        <w:t>los municipios que estaremos dictaminando; por lo tanto, quien tiene el uso de la palabra es el diputado José Huerta Aboytes, en la reserva que está haciendo respecto al municipio de Celaya.</w:t>
      </w:r>
    </w:p>
    <w:p w:rsidR="003B69CF" w:rsidRPr="002630AF" w:rsidRDefault="003B69CF" w:rsidP="003B69CF">
      <w:pPr>
        <w:ind w:firstLine="709"/>
        <w:jc w:val="both"/>
        <w:rPr>
          <w:rFonts w:ascii="Abadi" w:hAnsi="Abadi" w:cs="Tahoma"/>
          <w:bCs/>
          <w:sz w:val="21"/>
          <w:szCs w:val="21"/>
        </w:rPr>
      </w:pPr>
    </w:p>
    <w:p w:rsidR="00AA5132" w:rsidRPr="002630AF" w:rsidRDefault="00AA5132" w:rsidP="00AA5132">
      <w:pPr>
        <w:ind w:firstLine="709"/>
        <w:jc w:val="both"/>
        <w:rPr>
          <w:rFonts w:ascii="Abadi" w:hAnsi="Abadi" w:cs="Tahoma"/>
          <w:b/>
          <w:bCs/>
          <w:sz w:val="21"/>
          <w:szCs w:val="21"/>
        </w:rPr>
      </w:pPr>
      <w:r w:rsidRPr="002630AF">
        <w:rPr>
          <w:rFonts w:ascii="Abadi" w:hAnsi="Abadi" w:cs="Tahoma"/>
          <w:b/>
          <w:bCs/>
          <w:sz w:val="21"/>
          <w:szCs w:val="21"/>
        </w:rPr>
        <w:t>PARTICIPACIÓN DEL DIPUTADO JOSÉ HUERTA ABOYTES, PARA DESAHOGAR SU RESERVA DEL ARTÍCULO 5°, FRACCIONES I Y II DE LA LEY DE INGRESOS DEL MUNICIPIO DE CELAYA, GTO.</w:t>
      </w:r>
    </w:p>
    <w:p w:rsidR="003B69CF" w:rsidRPr="002630AF" w:rsidRDefault="00AA5132" w:rsidP="00AA5132">
      <w:pPr>
        <w:ind w:firstLine="709"/>
        <w:jc w:val="right"/>
        <w:rPr>
          <w:rFonts w:ascii="Abadi" w:hAnsi="Abadi" w:cs="Tahoma"/>
          <w:b/>
          <w:bCs/>
          <w:sz w:val="21"/>
          <w:szCs w:val="21"/>
        </w:rPr>
      </w:pPr>
      <w:r w:rsidRPr="002630AF">
        <w:rPr>
          <w:rFonts w:ascii="Abadi" w:hAnsi="Abadi"/>
          <w:noProof/>
          <w:sz w:val="21"/>
          <w:szCs w:val="21"/>
        </w:rPr>
        <w:drawing>
          <wp:inline distT="0" distB="0" distL="0" distR="0" wp14:anchorId="0A79BC28" wp14:editId="4261AE6A">
            <wp:extent cx="1261098" cy="854110"/>
            <wp:effectExtent l="19050" t="0" r="15875" b="288925"/>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7602" b="1700"/>
                    <a:stretch/>
                  </pic:blipFill>
                  <pic:spPr bwMode="auto">
                    <a:xfrm>
                      <a:off x="0" y="0"/>
                      <a:ext cx="1266545" cy="857799"/>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inline>
        </w:drawing>
      </w:r>
    </w:p>
    <w:p w:rsidR="00667C84" w:rsidRPr="00AE293C" w:rsidRDefault="00AA5132" w:rsidP="00BD5C3A">
      <w:pPr>
        <w:ind w:firstLine="709"/>
        <w:jc w:val="both"/>
        <w:rPr>
          <w:rFonts w:ascii="Abadi" w:hAnsi="Abadi" w:cs="Tahoma"/>
          <w:bCs/>
          <w:sz w:val="20"/>
          <w:szCs w:val="20"/>
        </w:rPr>
      </w:pPr>
      <w:r w:rsidRPr="00AE293C">
        <w:rPr>
          <w:rFonts w:ascii="Abadi" w:hAnsi="Abadi" w:cs="Tahoma"/>
          <w:b/>
          <w:bCs/>
          <w:sz w:val="20"/>
          <w:szCs w:val="20"/>
        </w:rPr>
        <w:t xml:space="preserve">C. Dip. José Huerta Aboytes: </w:t>
      </w:r>
      <w:r w:rsidR="0072609E" w:rsidRPr="00AE293C">
        <w:rPr>
          <w:rFonts w:ascii="Abadi" w:hAnsi="Abadi" w:cs="Tahoma"/>
          <w:bCs/>
          <w:sz w:val="20"/>
          <w:szCs w:val="20"/>
        </w:rPr>
        <w:t xml:space="preserve">Con su venia señora presidenta. Compañeras y compañeros diputados. </w:t>
      </w:r>
      <w:r w:rsidR="002B788E" w:rsidRPr="00AE293C">
        <w:rPr>
          <w:rFonts w:ascii="Abadi" w:hAnsi="Abadi" w:cs="Tahoma"/>
          <w:bCs/>
          <w:sz w:val="20"/>
          <w:szCs w:val="20"/>
        </w:rPr>
        <w:t>Señores de los medios de comunicación. Señoras y señores.</w:t>
      </w:r>
    </w:p>
    <w:p w:rsidR="00A657DC" w:rsidRPr="00AE293C" w:rsidRDefault="00A657DC" w:rsidP="00BD5C3A">
      <w:pPr>
        <w:ind w:firstLine="709"/>
        <w:jc w:val="both"/>
        <w:rPr>
          <w:rFonts w:ascii="Abadi" w:hAnsi="Abadi" w:cs="Tahoma"/>
          <w:bCs/>
          <w:sz w:val="20"/>
          <w:szCs w:val="20"/>
        </w:rPr>
      </w:pPr>
    </w:p>
    <w:p w:rsidR="00A657DC" w:rsidRPr="00AE293C" w:rsidRDefault="00A657DC" w:rsidP="00BD5C3A">
      <w:pPr>
        <w:ind w:firstLine="709"/>
        <w:jc w:val="both"/>
        <w:rPr>
          <w:rFonts w:ascii="Abadi" w:hAnsi="Abadi" w:cs="Tahoma"/>
          <w:bCs/>
          <w:sz w:val="20"/>
          <w:szCs w:val="20"/>
        </w:rPr>
      </w:pPr>
      <w:r w:rsidRPr="00AE293C">
        <w:rPr>
          <w:rFonts w:ascii="Abadi" w:hAnsi="Abadi" w:cs="Tahoma"/>
          <w:bCs/>
          <w:sz w:val="20"/>
          <w:szCs w:val="20"/>
        </w:rPr>
        <w:t xml:space="preserve">Con fundamento en el artículo </w:t>
      </w:r>
      <w:r w:rsidR="0094023F" w:rsidRPr="00AE293C">
        <w:rPr>
          <w:rFonts w:ascii="Abadi" w:hAnsi="Abadi" w:cs="Tahoma"/>
          <w:bCs/>
          <w:sz w:val="20"/>
          <w:szCs w:val="20"/>
        </w:rPr>
        <w:t xml:space="preserve">187 de nuestra Ley Orgánica; a nombre de mi Grupo Parlamentario del Partido Revolucionario Institucional, hago uso de la voz en esta alta tribuna para presentar y sustentar la reserva que en este momento entrego a la presidenta de este Congreso, respecto al artículo 5, fracciones I y II y en esta última fracción sólo en su inciso c) concepto de inmuebles en rancherías sobre calles trazadas con algún tipo de servicios de la Ley de Ingresos para el municipio de Celaya, Gto., para el ejercicio fiscal 2019, en virtud </w:t>
      </w:r>
      <w:r w:rsidR="00261BDA" w:rsidRPr="00AE293C">
        <w:rPr>
          <w:rFonts w:ascii="Abadi" w:hAnsi="Abadi" w:cs="Tahoma"/>
          <w:bCs/>
          <w:sz w:val="20"/>
          <w:szCs w:val="20"/>
        </w:rPr>
        <w:t>de las siguientes consideraciones.</w:t>
      </w:r>
    </w:p>
    <w:p w:rsidR="008D27B2" w:rsidRPr="00AE293C" w:rsidRDefault="008D27B2" w:rsidP="008D27B2">
      <w:pPr>
        <w:ind w:firstLine="709"/>
        <w:jc w:val="both"/>
        <w:rPr>
          <w:rFonts w:ascii="Abadi" w:hAnsi="Abadi" w:cs="Tahoma"/>
          <w:bCs/>
          <w:sz w:val="20"/>
          <w:szCs w:val="20"/>
        </w:rPr>
      </w:pPr>
    </w:p>
    <w:p w:rsidR="008D27B2" w:rsidRPr="00AE293C" w:rsidRDefault="008D27B2" w:rsidP="008D27B2">
      <w:pPr>
        <w:ind w:firstLine="709"/>
        <w:jc w:val="both"/>
        <w:rPr>
          <w:rFonts w:ascii="Abadi" w:hAnsi="Abadi" w:cs="Tahoma"/>
          <w:bCs/>
          <w:sz w:val="20"/>
          <w:szCs w:val="20"/>
        </w:rPr>
      </w:pPr>
      <w:r w:rsidRPr="00AE293C">
        <w:rPr>
          <w:rFonts w:ascii="Abadi" w:hAnsi="Abadi" w:cs="Tahoma"/>
          <w:bCs/>
          <w:sz w:val="20"/>
          <w:szCs w:val="20"/>
        </w:rPr>
        <w:t xml:space="preserve">El iniciante propone incrementos muy superiores al 4% que como tope se fijó en los criterios de Comisiones Unidas de Hacienda y Fiscalización y de Gobernaci6n y Puntos Constitucionales, que inclusive llegan al 60.7%, en los valores mínimos y máximos de las diversas zonas, argumentando en su exposición de motivos que actualiza los valores »mediante la metodología para la determinación estudio de valores comerciales», </w:t>
      </w:r>
      <w:r w:rsidRPr="00AE293C">
        <w:rPr>
          <w:rFonts w:ascii="Abadi" w:hAnsi="Abadi" w:cs="Tahoma"/>
          <w:bCs/>
          <w:sz w:val="20"/>
          <w:szCs w:val="20"/>
        </w:rPr>
        <w:t xml:space="preserve">que dicho sea de paso no refiere la fuente. Al respecto, dicha justificación no tiene soporte técnico que justifique los valores al incremento propuesto, pues toda su argumentación la realiza de manera genérica, sin un estudio particular que arroje técnicamente el valor actualizado y concreto de cada inmueble por zona; por lo que al carecer esta justificación del estudio técnico que soporte los incrementos superiores al 4% en los diversos valores por zona, resulta insuficiente y carente de elementos técnicos idóneos la propuesta de incremento. </w:t>
      </w:r>
    </w:p>
    <w:p w:rsidR="008D27B2" w:rsidRPr="00AE293C" w:rsidRDefault="008D27B2" w:rsidP="008D27B2">
      <w:pPr>
        <w:ind w:firstLine="709"/>
        <w:jc w:val="both"/>
        <w:rPr>
          <w:rFonts w:ascii="Abadi" w:hAnsi="Abadi" w:cs="Tahoma"/>
          <w:bCs/>
          <w:sz w:val="20"/>
          <w:szCs w:val="20"/>
        </w:rPr>
      </w:pPr>
    </w:p>
    <w:p w:rsidR="008D27B2" w:rsidRPr="00AE293C" w:rsidRDefault="008D27B2" w:rsidP="008D27B2">
      <w:pPr>
        <w:ind w:firstLine="709"/>
        <w:jc w:val="both"/>
        <w:rPr>
          <w:rFonts w:ascii="Abadi" w:hAnsi="Abadi" w:cs="Tahoma"/>
          <w:bCs/>
          <w:sz w:val="20"/>
          <w:szCs w:val="20"/>
        </w:rPr>
      </w:pPr>
      <w:r w:rsidRPr="00AE293C">
        <w:rPr>
          <w:rFonts w:ascii="Abadi" w:hAnsi="Abadi" w:cs="Tahoma"/>
          <w:bCs/>
          <w:sz w:val="20"/>
          <w:szCs w:val="20"/>
        </w:rPr>
        <w:t xml:space="preserve">Aunado a lo anterior, destaca el hecho de que el ayuntamiento de Celaya ya ha materializado incrementos superiores al 4% en dicho artículo anteriores a 2018, por lo que el incremento acumulado en varios años que ha sufrido este artículo afecta la ya lastimada economía de los habitantes de Celaya. Dicho sea de paso, resulta poco conveniente el argumento de que no se habían </w:t>
      </w:r>
      <w:r w:rsidR="00E65255" w:rsidRPr="00AE293C">
        <w:rPr>
          <w:rFonts w:ascii="Abadi" w:hAnsi="Abadi" w:cs="Tahoma"/>
          <w:bCs/>
          <w:sz w:val="20"/>
          <w:szCs w:val="20"/>
        </w:rPr>
        <w:t>ajustado esas tarifas que es el argumento del iniciante</w:t>
      </w:r>
      <w:r w:rsidR="00160EE1" w:rsidRPr="00AE293C">
        <w:rPr>
          <w:rFonts w:ascii="Abadi" w:hAnsi="Abadi" w:cs="Tahoma"/>
          <w:bCs/>
          <w:sz w:val="20"/>
          <w:szCs w:val="20"/>
        </w:rPr>
        <w:t xml:space="preserve">; si no se habían ajustado esas tarifas, </w:t>
      </w:r>
      <w:r w:rsidR="00942C9A" w:rsidRPr="00AE293C">
        <w:rPr>
          <w:rFonts w:ascii="Abadi" w:hAnsi="Abadi" w:cs="Tahoma"/>
          <w:bCs/>
          <w:sz w:val="20"/>
          <w:szCs w:val="20"/>
        </w:rPr>
        <w:t>esa irresponsabilidad, ineficiencia y negligencia de la autoridad, no puede impactar a los ciudadanos ¡por supuesto!</w:t>
      </w:r>
    </w:p>
    <w:p w:rsidR="008D27B2" w:rsidRPr="00AE293C" w:rsidRDefault="008D27B2" w:rsidP="008D27B2">
      <w:pPr>
        <w:ind w:firstLine="709"/>
        <w:jc w:val="both"/>
        <w:rPr>
          <w:rFonts w:ascii="Abadi" w:hAnsi="Abadi" w:cs="Tahoma"/>
          <w:bCs/>
          <w:sz w:val="20"/>
          <w:szCs w:val="20"/>
        </w:rPr>
      </w:pPr>
    </w:p>
    <w:p w:rsidR="00115FD4" w:rsidRPr="00AE293C" w:rsidRDefault="008D27B2" w:rsidP="008D27B2">
      <w:pPr>
        <w:ind w:firstLine="709"/>
        <w:jc w:val="both"/>
        <w:rPr>
          <w:rFonts w:ascii="Abadi" w:hAnsi="Abadi" w:cs="Tahoma"/>
          <w:bCs/>
          <w:sz w:val="20"/>
          <w:szCs w:val="20"/>
        </w:rPr>
      </w:pPr>
      <w:r w:rsidRPr="00AE293C">
        <w:rPr>
          <w:rFonts w:ascii="Abadi" w:hAnsi="Abadi" w:cs="Tahoma"/>
          <w:bCs/>
          <w:sz w:val="20"/>
          <w:szCs w:val="20"/>
        </w:rPr>
        <w:t xml:space="preserve">Por todo lo anteriormente expuesto, fundado y motivado compañeras y compañeros integrantes de esta </w:t>
      </w:r>
      <w:r w:rsidR="00942C9A" w:rsidRPr="00AE293C">
        <w:rPr>
          <w:rFonts w:ascii="Abadi" w:hAnsi="Abadi" w:cs="Tahoma"/>
          <w:bCs/>
          <w:sz w:val="20"/>
          <w:szCs w:val="20"/>
        </w:rPr>
        <w:t>A</w:t>
      </w:r>
      <w:r w:rsidRPr="00AE293C">
        <w:rPr>
          <w:rFonts w:ascii="Abadi" w:hAnsi="Abadi" w:cs="Tahoma"/>
          <w:bCs/>
          <w:sz w:val="20"/>
          <w:szCs w:val="20"/>
        </w:rPr>
        <w:t xml:space="preserve">samblea legislativa y bajo los criterios en que nos hemos conducido para la aprobación de cada iniciativa de ingresos municipales, propongo a </w:t>
      </w:r>
      <w:r w:rsidR="00942C9A" w:rsidRPr="00AE293C">
        <w:rPr>
          <w:rFonts w:ascii="Abadi" w:hAnsi="Abadi" w:cs="Tahoma"/>
          <w:bCs/>
          <w:sz w:val="20"/>
          <w:szCs w:val="20"/>
        </w:rPr>
        <w:t>u</w:t>
      </w:r>
      <w:r w:rsidRPr="00AE293C">
        <w:rPr>
          <w:rFonts w:ascii="Abadi" w:hAnsi="Abadi" w:cs="Tahoma"/>
          <w:bCs/>
          <w:sz w:val="20"/>
          <w:szCs w:val="20"/>
        </w:rPr>
        <w:t>stedes</w:t>
      </w:r>
      <w:r w:rsidR="00942C9A" w:rsidRPr="00AE293C">
        <w:rPr>
          <w:rFonts w:ascii="Abadi" w:hAnsi="Abadi" w:cs="Tahoma"/>
          <w:bCs/>
          <w:sz w:val="20"/>
          <w:szCs w:val="20"/>
        </w:rPr>
        <w:t xml:space="preserve"> se apruebe la modificación de este artículo para el efecto de que todos los valores en las fracciones referidas se ajusten a un incremento máximo del 4%.</w:t>
      </w:r>
    </w:p>
    <w:p w:rsidR="00942C9A" w:rsidRPr="00AE293C" w:rsidRDefault="00942C9A" w:rsidP="008D27B2">
      <w:pPr>
        <w:ind w:firstLine="709"/>
        <w:jc w:val="both"/>
        <w:rPr>
          <w:rFonts w:ascii="Abadi" w:hAnsi="Abadi" w:cs="Tahoma"/>
          <w:bCs/>
          <w:sz w:val="20"/>
          <w:szCs w:val="20"/>
        </w:rPr>
      </w:pPr>
    </w:p>
    <w:p w:rsidR="00942C9A" w:rsidRPr="00AE293C" w:rsidRDefault="00942C9A" w:rsidP="008D27B2">
      <w:pPr>
        <w:ind w:firstLine="709"/>
        <w:jc w:val="both"/>
        <w:rPr>
          <w:rFonts w:ascii="Abadi" w:hAnsi="Abadi" w:cs="Tahoma"/>
          <w:bCs/>
          <w:sz w:val="20"/>
          <w:szCs w:val="20"/>
        </w:rPr>
      </w:pPr>
      <w:r w:rsidRPr="00AE293C">
        <w:rPr>
          <w:rFonts w:ascii="Abadi" w:hAnsi="Abadi" w:cs="Tahoma"/>
          <w:bCs/>
          <w:sz w:val="20"/>
          <w:szCs w:val="20"/>
        </w:rPr>
        <w:t xml:space="preserve">Es cuánto señora presidenta. </w:t>
      </w:r>
    </w:p>
    <w:p w:rsidR="00A657DC" w:rsidRPr="00AE293C" w:rsidRDefault="00A657DC" w:rsidP="00BD5C3A">
      <w:pPr>
        <w:ind w:firstLine="709"/>
        <w:jc w:val="both"/>
        <w:rPr>
          <w:rFonts w:ascii="Abadi" w:hAnsi="Abadi" w:cs="Tahoma"/>
          <w:bCs/>
          <w:sz w:val="20"/>
          <w:szCs w:val="20"/>
        </w:rPr>
      </w:pPr>
    </w:p>
    <w:p w:rsidR="003B69CF" w:rsidRPr="00AE293C" w:rsidRDefault="007B4182" w:rsidP="00BD5C3A">
      <w:pPr>
        <w:ind w:firstLine="709"/>
        <w:jc w:val="both"/>
        <w:rPr>
          <w:rFonts w:ascii="Abadi" w:hAnsi="Abadi" w:cs="Tahoma"/>
          <w:bCs/>
          <w:sz w:val="20"/>
          <w:szCs w:val="20"/>
        </w:rPr>
      </w:pPr>
      <w:r w:rsidRPr="00AE293C">
        <w:rPr>
          <w:rFonts w:ascii="Abadi" w:hAnsi="Abadi" w:cs="Tahoma"/>
          <w:b/>
          <w:bCs/>
          <w:sz w:val="20"/>
          <w:szCs w:val="20"/>
        </w:rPr>
        <w:t xml:space="preserve">-La C. Presidenta: </w:t>
      </w:r>
      <w:r w:rsidRPr="00AE293C">
        <w:rPr>
          <w:rFonts w:ascii="Abadi" w:hAnsi="Abadi" w:cs="Tahoma"/>
          <w:bCs/>
          <w:sz w:val="20"/>
          <w:szCs w:val="20"/>
        </w:rPr>
        <w:t>Gracias diputado.</w:t>
      </w:r>
    </w:p>
    <w:p w:rsidR="002A16C5" w:rsidRPr="00AE293C" w:rsidRDefault="002A16C5" w:rsidP="00BD5C3A">
      <w:pPr>
        <w:ind w:firstLine="709"/>
        <w:jc w:val="both"/>
        <w:rPr>
          <w:rFonts w:ascii="Abadi" w:hAnsi="Abadi" w:cs="Tahoma"/>
          <w:bCs/>
          <w:sz w:val="20"/>
          <w:szCs w:val="20"/>
        </w:rPr>
      </w:pPr>
    </w:p>
    <w:p w:rsidR="002A16C5" w:rsidRPr="00AE293C" w:rsidRDefault="002A16C5" w:rsidP="002A16C5">
      <w:pPr>
        <w:ind w:firstLine="709"/>
        <w:jc w:val="both"/>
        <w:rPr>
          <w:rFonts w:ascii="Abadi" w:hAnsi="Abadi" w:cs="Arial"/>
          <w:sz w:val="20"/>
          <w:szCs w:val="20"/>
        </w:rPr>
      </w:pPr>
      <w:bookmarkStart w:id="13" w:name="_Hlk535843557"/>
      <w:r w:rsidRPr="00AE293C">
        <w:rPr>
          <w:rFonts w:ascii="Abadi" w:hAnsi="Abadi" w:cs="Arial"/>
          <w:sz w:val="20"/>
          <w:szCs w:val="20"/>
        </w:rPr>
        <w:t>Con fundamento en lo dispuesto por el artículo 187 de nuestra Ley Orgánica, se somete a consideración de la Asamblea la propuesta de modificación al artículo 5°, en sus fracciones I y II, inciso d) de la Ley de Ingresos para el municipio de Celaya, Gto., para el ejercicio fiscal del año 2019, formulada por el diputado José Huerta Aboytes. Si desean hacer uso de la palabra en pro o en contra, manifiéstenlo a esta presidencia.</w:t>
      </w:r>
    </w:p>
    <w:p w:rsidR="002A16C5" w:rsidRPr="00AE293C" w:rsidRDefault="002A16C5" w:rsidP="002A16C5">
      <w:pPr>
        <w:ind w:firstLine="709"/>
        <w:jc w:val="both"/>
        <w:rPr>
          <w:rFonts w:ascii="Abadi" w:hAnsi="Abadi" w:cs="Arial"/>
          <w:sz w:val="20"/>
          <w:szCs w:val="20"/>
        </w:rPr>
      </w:pPr>
    </w:p>
    <w:p w:rsidR="002A16C5" w:rsidRPr="00AE293C" w:rsidRDefault="002A16C5" w:rsidP="002A16C5">
      <w:pPr>
        <w:ind w:firstLine="709"/>
        <w:jc w:val="both"/>
        <w:rPr>
          <w:rFonts w:ascii="Abadi" w:hAnsi="Abadi" w:cs="Arial"/>
          <w:sz w:val="20"/>
          <w:szCs w:val="20"/>
        </w:rPr>
      </w:pPr>
      <w:r w:rsidRPr="00AE293C">
        <w:rPr>
          <w:rFonts w:ascii="Abadi" w:hAnsi="Abadi" w:cs="Arial"/>
          <w:sz w:val="20"/>
          <w:szCs w:val="20"/>
        </w:rPr>
        <w:t xml:space="preserve">No habiendo participaciones, se solicita a la secretaría recabar votación nominal de la Asamblea, por el sistema electrónico, para aprobar o no la propuesta de </w:t>
      </w:r>
      <w:r w:rsidRPr="00AE293C">
        <w:rPr>
          <w:rFonts w:ascii="Abadi" w:hAnsi="Abadi" w:cs="Arial"/>
          <w:sz w:val="20"/>
          <w:szCs w:val="20"/>
        </w:rPr>
        <w:lastRenderedPageBreak/>
        <w:t xml:space="preserve">modificación. Para tal efecto, se abre el sistema electrónico. </w:t>
      </w:r>
    </w:p>
    <w:p w:rsidR="002A16C5" w:rsidRPr="00AE293C" w:rsidRDefault="002A16C5" w:rsidP="002A16C5">
      <w:pPr>
        <w:ind w:firstLine="709"/>
        <w:jc w:val="both"/>
        <w:rPr>
          <w:rFonts w:ascii="Abadi" w:hAnsi="Abadi"/>
          <w:b/>
          <w:sz w:val="20"/>
          <w:szCs w:val="20"/>
        </w:rPr>
      </w:pPr>
    </w:p>
    <w:p w:rsidR="002A16C5" w:rsidRPr="00AE293C" w:rsidRDefault="002A16C5" w:rsidP="002A16C5">
      <w:pPr>
        <w:ind w:firstLine="709"/>
        <w:jc w:val="both"/>
        <w:rPr>
          <w:rFonts w:ascii="Abadi" w:hAnsi="Abadi"/>
          <w:sz w:val="20"/>
          <w:szCs w:val="20"/>
        </w:rPr>
      </w:pPr>
      <w:r w:rsidRPr="00AE293C">
        <w:rPr>
          <w:rFonts w:ascii="Abadi" w:hAnsi="Abadi"/>
          <w:b/>
          <w:sz w:val="20"/>
          <w:szCs w:val="20"/>
        </w:rPr>
        <w:t xml:space="preserve">-La Secretaría: </w:t>
      </w:r>
      <w:r w:rsidRPr="00AE293C">
        <w:rPr>
          <w:rFonts w:ascii="Abadi" w:hAnsi="Abadi"/>
          <w:sz w:val="20"/>
          <w:szCs w:val="20"/>
        </w:rPr>
        <w:t xml:space="preserve">Por instrucciones de la presidencia, en votación nominal mediante el sistema electrónico, se pregunta a los diputados y a las diputadas si es de aprobarse la propuesta formulada por el licenciado diputado José Huerta Aboytes. </w:t>
      </w:r>
    </w:p>
    <w:p w:rsidR="002A16C5" w:rsidRPr="00AE293C" w:rsidRDefault="002A16C5" w:rsidP="002A16C5">
      <w:pPr>
        <w:ind w:firstLine="709"/>
        <w:jc w:val="both"/>
        <w:rPr>
          <w:rFonts w:ascii="Abadi" w:hAnsi="Abadi"/>
          <w:sz w:val="20"/>
          <w:szCs w:val="20"/>
        </w:rPr>
      </w:pPr>
    </w:p>
    <w:p w:rsidR="002A16C5" w:rsidRPr="00AE293C" w:rsidRDefault="002A16C5" w:rsidP="002A16C5">
      <w:pPr>
        <w:ind w:firstLine="709"/>
        <w:jc w:val="both"/>
        <w:rPr>
          <w:rFonts w:ascii="Abadi" w:hAnsi="Abadi"/>
          <w:b/>
          <w:sz w:val="20"/>
          <w:szCs w:val="20"/>
        </w:rPr>
      </w:pPr>
      <w:r w:rsidRPr="00AE293C">
        <w:rPr>
          <w:rFonts w:ascii="Abadi" w:hAnsi="Abadi"/>
          <w:b/>
          <w:sz w:val="20"/>
          <w:szCs w:val="20"/>
        </w:rPr>
        <w:t xml:space="preserve"> (Votación)</w:t>
      </w:r>
    </w:p>
    <w:p w:rsidR="002A16C5" w:rsidRPr="00AE293C" w:rsidRDefault="002A16C5" w:rsidP="002A16C5">
      <w:pPr>
        <w:ind w:firstLine="709"/>
        <w:jc w:val="both"/>
        <w:rPr>
          <w:rFonts w:ascii="Abadi" w:hAnsi="Abadi"/>
          <w:sz w:val="20"/>
          <w:szCs w:val="20"/>
        </w:rPr>
      </w:pPr>
    </w:p>
    <w:p w:rsidR="002A16C5" w:rsidRPr="00AE293C" w:rsidRDefault="002A16C5" w:rsidP="002A16C5">
      <w:pPr>
        <w:ind w:firstLine="709"/>
        <w:jc w:val="both"/>
        <w:rPr>
          <w:rFonts w:ascii="Abadi" w:hAnsi="Abadi" w:cs="Arial"/>
          <w:b/>
          <w:sz w:val="20"/>
          <w:szCs w:val="20"/>
        </w:rPr>
      </w:pPr>
      <w:r w:rsidRPr="00AE293C">
        <w:rPr>
          <w:rFonts w:ascii="Abadi" w:hAnsi="Abadi" w:cs="Arial"/>
          <w:b/>
          <w:sz w:val="20"/>
          <w:szCs w:val="20"/>
        </w:rPr>
        <w:t>¿Falta alguna diputada o algún diputado de emitir su voto?</w:t>
      </w:r>
    </w:p>
    <w:p w:rsidR="002A16C5" w:rsidRPr="00AE293C" w:rsidRDefault="002A16C5" w:rsidP="002A16C5">
      <w:pPr>
        <w:ind w:firstLine="709"/>
        <w:jc w:val="both"/>
        <w:rPr>
          <w:rFonts w:ascii="Abadi" w:hAnsi="Abadi" w:cs="Arial"/>
          <w:b/>
          <w:sz w:val="20"/>
          <w:szCs w:val="20"/>
        </w:rPr>
      </w:pPr>
    </w:p>
    <w:p w:rsidR="002A16C5" w:rsidRPr="00AE293C" w:rsidRDefault="002A16C5" w:rsidP="002A16C5">
      <w:pPr>
        <w:ind w:firstLine="709"/>
        <w:jc w:val="both"/>
        <w:rPr>
          <w:rFonts w:ascii="Abadi" w:hAnsi="Abadi" w:cs="Arial"/>
          <w:sz w:val="20"/>
          <w:szCs w:val="20"/>
        </w:rPr>
      </w:pPr>
      <w:r w:rsidRPr="00AE293C">
        <w:rPr>
          <w:rFonts w:ascii="Abadi" w:hAnsi="Abadi" w:cs="Arial"/>
          <w:b/>
          <w:sz w:val="20"/>
          <w:szCs w:val="20"/>
        </w:rPr>
        <w:t xml:space="preserve">-La C. Presidenta: </w:t>
      </w:r>
      <w:r w:rsidRPr="00AE293C">
        <w:rPr>
          <w:rFonts w:ascii="Abadi" w:hAnsi="Abadi" w:cs="Arial"/>
          <w:sz w:val="20"/>
          <w:szCs w:val="20"/>
        </w:rPr>
        <w:t xml:space="preserve">Se cierra el sistema electrónico. </w:t>
      </w:r>
    </w:p>
    <w:p w:rsidR="002A16C5" w:rsidRPr="00AE293C" w:rsidRDefault="002A16C5" w:rsidP="002A16C5">
      <w:pPr>
        <w:ind w:firstLine="709"/>
        <w:jc w:val="both"/>
        <w:rPr>
          <w:rFonts w:ascii="Abadi" w:hAnsi="Abadi" w:cs="Arial"/>
          <w:sz w:val="20"/>
          <w:szCs w:val="20"/>
        </w:rPr>
      </w:pPr>
    </w:p>
    <w:p w:rsidR="002A16C5" w:rsidRPr="00AE293C" w:rsidRDefault="002A16C5" w:rsidP="002A16C5">
      <w:pPr>
        <w:ind w:firstLine="709"/>
        <w:jc w:val="both"/>
        <w:rPr>
          <w:rFonts w:ascii="Abadi" w:hAnsi="Abadi" w:cs="Arial"/>
          <w:sz w:val="20"/>
          <w:szCs w:val="20"/>
        </w:rPr>
      </w:pPr>
      <w:r w:rsidRPr="00AE293C">
        <w:rPr>
          <w:rFonts w:ascii="Abadi" w:hAnsi="Abadi" w:cs="Arial"/>
          <w:b/>
          <w:sz w:val="20"/>
          <w:szCs w:val="20"/>
        </w:rPr>
        <w:t xml:space="preserve">-La Secretaría: </w:t>
      </w:r>
      <w:r w:rsidRPr="00AE293C">
        <w:rPr>
          <w:rFonts w:ascii="Abadi" w:hAnsi="Abadi" w:cs="Arial"/>
          <w:sz w:val="20"/>
          <w:szCs w:val="20"/>
        </w:rPr>
        <w:t xml:space="preserve">Señora presidenta, se registraron </w:t>
      </w:r>
      <w:r w:rsidRPr="00AE293C">
        <w:rPr>
          <w:rFonts w:ascii="Abadi" w:hAnsi="Abadi" w:cs="Arial"/>
          <w:b/>
          <w:sz w:val="20"/>
          <w:szCs w:val="20"/>
        </w:rPr>
        <w:t xml:space="preserve">doce votos a favor y veintiuno en contra. </w:t>
      </w:r>
    </w:p>
    <w:p w:rsidR="002A16C5" w:rsidRPr="00AE293C" w:rsidRDefault="002A16C5" w:rsidP="002A16C5">
      <w:pPr>
        <w:ind w:firstLine="709"/>
        <w:jc w:val="both"/>
        <w:rPr>
          <w:rFonts w:ascii="Abadi" w:hAnsi="Abadi" w:cs="Arial"/>
          <w:b/>
          <w:sz w:val="20"/>
          <w:szCs w:val="20"/>
        </w:rPr>
      </w:pPr>
    </w:p>
    <w:p w:rsidR="002A16C5" w:rsidRPr="00AE293C" w:rsidRDefault="002A16C5" w:rsidP="002A16C5">
      <w:pPr>
        <w:ind w:firstLine="709"/>
        <w:jc w:val="both"/>
        <w:rPr>
          <w:rFonts w:ascii="Abadi" w:hAnsi="Abadi" w:cs="Arial"/>
          <w:sz w:val="20"/>
          <w:szCs w:val="20"/>
        </w:rPr>
      </w:pPr>
      <w:r w:rsidRPr="00AE293C">
        <w:rPr>
          <w:rFonts w:ascii="Abadi" w:hAnsi="Abadi" w:cs="Arial"/>
          <w:b/>
          <w:sz w:val="20"/>
          <w:szCs w:val="20"/>
        </w:rPr>
        <w:t xml:space="preserve">-La C. Presidenta: </w:t>
      </w:r>
      <w:r w:rsidRPr="00AE293C">
        <w:rPr>
          <w:rFonts w:ascii="Abadi" w:hAnsi="Abadi" w:cs="Arial"/>
          <w:sz w:val="20"/>
          <w:szCs w:val="20"/>
        </w:rPr>
        <w:t>La propuesta no ha sido aprobada.</w:t>
      </w:r>
    </w:p>
    <w:p w:rsidR="002A16C5" w:rsidRPr="00AE293C" w:rsidRDefault="002A16C5" w:rsidP="002A16C5">
      <w:pPr>
        <w:ind w:firstLine="709"/>
        <w:jc w:val="both"/>
        <w:rPr>
          <w:rFonts w:ascii="Abadi" w:hAnsi="Abadi" w:cs="Arial"/>
          <w:sz w:val="20"/>
          <w:szCs w:val="20"/>
        </w:rPr>
      </w:pPr>
    </w:p>
    <w:p w:rsidR="002A16C5" w:rsidRPr="00AE293C" w:rsidRDefault="002A16C5" w:rsidP="002A16C5">
      <w:pPr>
        <w:ind w:firstLine="709"/>
        <w:jc w:val="both"/>
        <w:rPr>
          <w:rFonts w:ascii="Abadi" w:hAnsi="Abadi" w:cs="Arial"/>
          <w:sz w:val="20"/>
          <w:szCs w:val="20"/>
        </w:rPr>
      </w:pPr>
      <w:r w:rsidRPr="00AE293C">
        <w:rPr>
          <w:rFonts w:ascii="Abadi" w:hAnsi="Abadi" w:cs="Arial"/>
          <w:sz w:val="20"/>
          <w:szCs w:val="20"/>
        </w:rPr>
        <w:t>En consecuencia, se tiene por aprobada en los términos del dictamen.</w:t>
      </w:r>
    </w:p>
    <w:bookmarkEnd w:id="13"/>
    <w:p w:rsidR="002A16C5" w:rsidRPr="00AE293C" w:rsidRDefault="002A16C5" w:rsidP="00BD5C3A">
      <w:pPr>
        <w:ind w:firstLine="709"/>
        <w:jc w:val="both"/>
        <w:rPr>
          <w:rFonts w:ascii="Abadi" w:hAnsi="Abadi" w:cs="Tahoma"/>
          <w:bCs/>
          <w:sz w:val="20"/>
          <w:szCs w:val="20"/>
        </w:rPr>
      </w:pPr>
    </w:p>
    <w:p w:rsidR="002A16C5" w:rsidRPr="00AE293C" w:rsidRDefault="002A16C5" w:rsidP="002A16C5">
      <w:pPr>
        <w:ind w:firstLine="709"/>
        <w:jc w:val="both"/>
        <w:rPr>
          <w:rFonts w:ascii="Abadi" w:hAnsi="Abadi" w:cs="Tahoma"/>
          <w:bCs/>
          <w:sz w:val="20"/>
          <w:szCs w:val="20"/>
        </w:rPr>
      </w:pPr>
      <w:r w:rsidRPr="00AE293C">
        <w:rPr>
          <w:rFonts w:ascii="Abadi" w:hAnsi="Abadi" w:cs="Tahoma"/>
          <w:bCs/>
          <w:sz w:val="20"/>
          <w:szCs w:val="20"/>
        </w:rPr>
        <w:t>Esta presidencia declara tener por aprobados los demás artículos contenidos en el dictamen relativo a la Ley de Ingresos del municipio de Celaya, Gto.</w:t>
      </w:r>
    </w:p>
    <w:p w:rsidR="002A16C5" w:rsidRPr="00AE293C" w:rsidRDefault="002A16C5" w:rsidP="002A16C5">
      <w:pPr>
        <w:ind w:firstLine="709"/>
        <w:jc w:val="both"/>
        <w:rPr>
          <w:rFonts w:ascii="Abadi" w:hAnsi="Abadi" w:cs="Tahoma"/>
          <w:bCs/>
          <w:sz w:val="20"/>
          <w:szCs w:val="20"/>
        </w:rPr>
      </w:pPr>
    </w:p>
    <w:p w:rsidR="002A16C5" w:rsidRPr="00AE293C" w:rsidRDefault="002A16C5" w:rsidP="002A16C5">
      <w:pPr>
        <w:ind w:firstLine="709"/>
        <w:jc w:val="both"/>
        <w:rPr>
          <w:rFonts w:ascii="Abadi" w:hAnsi="Abadi" w:cs="Tahoma"/>
          <w:bCs/>
          <w:sz w:val="20"/>
          <w:szCs w:val="20"/>
        </w:rPr>
      </w:pPr>
      <w:r w:rsidRPr="00AE293C">
        <w:rPr>
          <w:rFonts w:ascii="Abadi" w:hAnsi="Abadi" w:cs="Tahoma"/>
          <w:bCs/>
          <w:sz w:val="20"/>
          <w:szCs w:val="20"/>
        </w:rPr>
        <w:t>Adelante diputado Isidoro Bazaldúa Lugo, formule su reserva por favor.</w:t>
      </w:r>
    </w:p>
    <w:p w:rsidR="00DF4A13" w:rsidRPr="002630AF" w:rsidRDefault="00DF4A13" w:rsidP="002A16C5">
      <w:pPr>
        <w:ind w:firstLine="709"/>
        <w:jc w:val="both"/>
        <w:rPr>
          <w:rFonts w:ascii="Abadi" w:hAnsi="Abadi" w:cs="Tahoma"/>
          <w:bCs/>
          <w:sz w:val="21"/>
          <w:szCs w:val="21"/>
        </w:rPr>
      </w:pPr>
    </w:p>
    <w:p w:rsidR="00DF4A13" w:rsidRPr="002630AF" w:rsidRDefault="00DF4A13" w:rsidP="00DF4A13">
      <w:pPr>
        <w:ind w:firstLine="709"/>
        <w:jc w:val="both"/>
        <w:rPr>
          <w:rFonts w:ascii="Abadi" w:hAnsi="Abadi" w:cs="Tahoma"/>
          <w:b/>
          <w:bCs/>
          <w:sz w:val="21"/>
          <w:szCs w:val="21"/>
        </w:rPr>
      </w:pPr>
      <w:r w:rsidRPr="002630AF">
        <w:rPr>
          <w:rFonts w:ascii="Abadi" w:hAnsi="Abadi" w:cs="Tahoma"/>
          <w:b/>
          <w:bCs/>
          <w:sz w:val="21"/>
          <w:szCs w:val="21"/>
        </w:rPr>
        <w:t>EL DIPUTADO ISIDORO BAZALDÚA LUGO PRESENTA SU RESERVA AL ARTÍCULO 21 DE LA LEY DE INGRESOS DEL MUNICIPIO DE GUANAJUATO, GTO., PARA EL EJERCICIO FISCAL DE 2019.</w:t>
      </w:r>
    </w:p>
    <w:p w:rsidR="00DF4A13" w:rsidRPr="002630AF" w:rsidRDefault="00DF4A13" w:rsidP="00DF4A13">
      <w:pPr>
        <w:jc w:val="right"/>
        <w:rPr>
          <w:rFonts w:ascii="Abadi" w:hAnsi="Abadi" w:cs="Tahoma"/>
          <w:bCs/>
          <w:sz w:val="21"/>
          <w:szCs w:val="21"/>
        </w:rPr>
      </w:pPr>
      <w:r w:rsidRPr="002630AF">
        <w:rPr>
          <w:rFonts w:ascii="Abadi" w:hAnsi="Abadi"/>
          <w:noProof/>
          <w:sz w:val="21"/>
          <w:szCs w:val="21"/>
        </w:rPr>
        <w:drawing>
          <wp:inline distT="0" distB="0" distL="0" distR="0" wp14:anchorId="1CCC0C5F" wp14:editId="1A2D45AA">
            <wp:extent cx="1244202" cy="834067"/>
            <wp:effectExtent l="19050" t="0" r="13335" b="271145"/>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1272033" cy="852724"/>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rsidR="002A16C5" w:rsidRPr="002630AF" w:rsidRDefault="00DF4A13" w:rsidP="002A16C5">
      <w:pPr>
        <w:ind w:firstLine="709"/>
        <w:jc w:val="both"/>
        <w:rPr>
          <w:rFonts w:ascii="Abadi" w:hAnsi="Abadi" w:cs="Tahoma"/>
          <w:bCs/>
          <w:sz w:val="21"/>
          <w:szCs w:val="21"/>
        </w:rPr>
      </w:pPr>
      <w:r w:rsidRPr="002630AF">
        <w:rPr>
          <w:rFonts w:ascii="Abadi" w:hAnsi="Abadi" w:cs="Tahoma"/>
          <w:b/>
          <w:bCs/>
          <w:sz w:val="21"/>
          <w:szCs w:val="21"/>
        </w:rPr>
        <w:t>C</w:t>
      </w:r>
      <w:r w:rsidR="002A16C5" w:rsidRPr="002630AF">
        <w:rPr>
          <w:rFonts w:ascii="Abadi" w:hAnsi="Abadi" w:cs="Tahoma"/>
          <w:b/>
          <w:bCs/>
          <w:sz w:val="21"/>
          <w:szCs w:val="21"/>
        </w:rPr>
        <w:t>. Dip. Isidoro Bazaldúa Lugo:</w:t>
      </w:r>
      <w:r w:rsidRPr="002630AF">
        <w:rPr>
          <w:rFonts w:ascii="Abadi" w:hAnsi="Abadi" w:cs="Tahoma"/>
          <w:b/>
          <w:bCs/>
          <w:sz w:val="21"/>
          <w:szCs w:val="21"/>
        </w:rPr>
        <w:t xml:space="preserve"> </w:t>
      </w:r>
      <w:r w:rsidRPr="002630AF">
        <w:rPr>
          <w:rFonts w:ascii="Abadi" w:hAnsi="Abadi" w:cs="Tahoma"/>
          <w:bCs/>
          <w:sz w:val="21"/>
          <w:szCs w:val="21"/>
        </w:rPr>
        <w:t>Con el permiso de la señora presidenta de la mesa directiva. Diputadas, diputados.</w:t>
      </w:r>
    </w:p>
    <w:p w:rsidR="00DF4A13" w:rsidRPr="002630AF" w:rsidRDefault="00DF4A13" w:rsidP="002A16C5">
      <w:pPr>
        <w:ind w:firstLine="709"/>
        <w:jc w:val="both"/>
        <w:rPr>
          <w:rFonts w:ascii="Abadi" w:hAnsi="Abadi" w:cs="Tahoma"/>
          <w:bCs/>
          <w:sz w:val="21"/>
          <w:szCs w:val="21"/>
        </w:rPr>
      </w:pPr>
    </w:p>
    <w:p w:rsidR="00DF4A13" w:rsidRPr="002630AF" w:rsidRDefault="00DF4A13" w:rsidP="002A16C5">
      <w:pPr>
        <w:ind w:firstLine="709"/>
        <w:jc w:val="both"/>
        <w:rPr>
          <w:rFonts w:ascii="Abadi" w:hAnsi="Abadi" w:cs="Tahoma"/>
          <w:bCs/>
          <w:sz w:val="21"/>
          <w:szCs w:val="21"/>
        </w:rPr>
      </w:pPr>
      <w:r w:rsidRPr="002630AF">
        <w:rPr>
          <w:rFonts w:ascii="Abadi" w:hAnsi="Abadi" w:cs="Tahoma"/>
          <w:bCs/>
          <w:sz w:val="21"/>
          <w:szCs w:val="21"/>
        </w:rPr>
        <w:t xml:space="preserve">Nos hemos reservado el artículo 21 de la sección VIII del dictamen que suscriben las Comisiones Unidas </w:t>
      </w:r>
      <w:r w:rsidR="000E75BE" w:rsidRPr="002630AF">
        <w:rPr>
          <w:rFonts w:ascii="Abadi" w:hAnsi="Abadi" w:cs="Tahoma"/>
          <w:bCs/>
          <w:sz w:val="21"/>
          <w:szCs w:val="21"/>
        </w:rPr>
        <w:t xml:space="preserve">de Hacienda y Fiscalización y </w:t>
      </w:r>
      <w:r w:rsidRPr="002630AF">
        <w:rPr>
          <w:rFonts w:ascii="Abadi" w:hAnsi="Abadi" w:cs="Tahoma"/>
          <w:bCs/>
          <w:sz w:val="21"/>
          <w:szCs w:val="21"/>
        </w:rPr>
        <w:t>de Gobernación y Puntos Constitucionales</w:t>
      </w:r>
      <w:r w:rsidR="000E75BE" w:rsidRPr="002630AF">
        <w:rPr>
          <w:rFonts w:ascii="Abadi" w:hAnsi="Abadi" w:cs="Tahoma"/>
          <w:bCs/>
          <w:sz w:val="21"/>
          <w:szCs w:val="21"/>
        </w:rPr>
        <w:t xml:space="preserve">, sobre la iniciativa de Ley </w:t>
      </w:r>
      <w:r w:rsidR="000E75BE" w:rsidRPr="002630AF">
        <w:rPr>
          <w:rFonts w:ascii="Abadi" w:hAnsi="Abadi" w:cs="Tahoma"/>
          <w:bCs/>
          <w:sz w:val="21"/>
          <w:szCs w:val="21"/>
        </w:rPr>
        <w:t>de Ingresos para el municipio de Guanajuato para este ejercicio fiscal 2019</w:t>
      </w:r>
      <w:r w:rsidR="00BC22F4" w:rsidRPr="002630AF">
        <w:rPr>
          <w:rFonts w:ascii="Abadi" w:hAnsi="Abadi" w:cs="Tahoma"/>
          <w:bCs/>
          <w:sz w:val="21"/>
          <w:szCs w:val="21"/>
        </w:rPr>
        <w:t>, donde se contemplan incrementos de más de 4° para los servicios de estacionamientos públicos desarrollados de la siguiente manera:</w:t>
      </w:r>
    </w:p>
    <w:p w:rsidR="009061D6" w:rsidRPr="002630AF" w:rsidRDefault="009061D6" w:rsidP="002A16C5">
      <w:pPr>
        <w:ind w:firstLine="709"/>
        <w:jc w:val="both"/>
        <w:rPr>
          <w:rFonts w:ascii="Abadi" w:hAnsi="Abadi" w:cs="Tahoma"/>
          <w:bCs/>
          <w:sz w:val="21"/>
          <w:szCs w:val="21"/>
        </w:rPr>
      </w:pPr>
    </w:p>
    <w:p w:rsidR="009061D6" w:rsidRPr="002630AF" w:rsidRDefault="009061D6" w:rsidP="009061D6">
      <w:pPr>
        <w:ind w:firstLine="709"/>
        <w:jc w:val="both"/>
        <w:rPr>
          <w:rFonts w:ascii="Abadi" w:hAnsi="Abadi" w:cs="Tahoma"/>
          <w:bCs/>
          <w:sz w:val="21"/>
          <w:szCs w:val="21"/>
        </w:rPr>
      </w:pPr>
      <w:r w:rsidRPr="002630AF">
        <w:rPr>
          <w:rFonts w:ascii="Abadi" w:hAnsi="Abadi" w:cs="Tahoma"/>
          <w:bCs/>
          <w:sz w:val="21"/>
          <w:szCs w:val="21"/>
        </w:rPr>
        <w:t>De la fracción I a la III, establecen incrementos del 50%.</w:t>
      </w:r>
    </w:p>
    <w:p w:rsidR="009061D6" w:rsidRPr="002630AF" w:rsidRDefault="009061D6" w:rsidP="009061D6">
      <w:pPr>
        <w:ind w:firstLine="709"/>
        <w:jc w:val="both"/>
        <w:rPr>
          <w:rFonts w:ascii="Abadi" w:hAnsi="Abadi" w:cs="Tahoma"/>
          <w:bCs/>
          <w:sz w:val="21"/>
          <w:szCs w:val="21"/>
        </w:rPr>
      </w:pPr>
    </w:p>
    <w:p w:rsidR="009061D6" w:rsidRPr="002630AF" w:rsidRDefault="009061D6" w:rsidP="009061D6">
      <w:pPr>
        <w:ind w:firstLine="709"/>
        <w:jc w:val="both"/>
        <w:rPr>
          <w:rFonts w:ascii="Abadi" w:hAnsi="Abadi" w:cs="Tahoma"/>
          <w:bCs/>
          <w:sz w:val="21"/>
          <w:szCs w:val="21"/>
        </w:rPr>
      </w:pPr>
      <w:r w:rsidRPr="002630AF">
        <w:rPr>
          <w:rFonts w:ascii="Abadi" w:hAnsi="Abadi" w:cs="Tahoma"/>
          <w:bCs/>
          <w:sz w:val="21"/>
          <w:szCs w:val="21"/>
        </w:rPr>
        <w:t>En las fracciones IV y V están estableciendo incrementos del 39.99% y 50.70%, respectivamente.</w:t>
      </w:r>
    </w:p>
    <w:p w:rsidR="009061D6" w:rsidRPr="002630AF" w:rsidRDefault="009061D6" w:rsidP="009061D6">
      <w:pPr>
        <w:ind w:firstLine="709"/>
        <w:jc w:val="both"/>
        <w:rPr>
          <w:rFonts w:ascii="Abadi" w:hAnsi="Abadi" w:cs="Tahoma"/>
          <w:bCs/>
          <w:sz w:val="21"/>
          <w:szCs w:val="21"/>
        </w:rPr>
      </w:pPr>
    </w:p>
    <w:p w:rsidR="009061D6" w:rsidRPr="002630AF" w:rsidRDefault="009061D6" w:rsidP="009061D6">
      <w:pPr>
        <w:ind w:firstLine="709"/>
        <w:jc w:val="both"/>
        <w:rPr>
          <w:rFonts w:ascii="Abadi" w:hAnsi="Abadi" w:cs="Tahoma"/>
          <w:bCs/>
          <w:sz w:val="21"/>
          <w:szCs w:val="21"/>
        </w:rPr>
      </w:pPr>
      <w:r w:rsidRPr="002630AF">
        <w:rPr>
          <w:rFonts w:ascii="Abadi" w:hAnsi="Abadi" w:cs="Tahoma"/>
          <w:bCs/>
          <w:sz w:val="21"/>
          <w:szCs w:val="21"/>
        </w:rPr>
        <w:t>El incremento que está proponiendo el ayuntamiento de Guanajuato es muy excesivo</w:t>
      </w:r>
      <w:r w:rsidR="003E4EEE" w:rsidRPr="002630AF">
        <w:rPr>
          <w:rFonts w:ascii="Abadi" w:hAnsi="Abadi" w:cs="Tahoma"/>
          <w:bCs/>
          <w:sz w:val="21"/>
          <w:szCs w:val="21"/>
        </w:rPr>
        <w:t xml:space="preserve">; por lo que el Grupo Parlamentario del Partido de la Revolución Democrática estamos proponiendo que se quede como está; ojalá pudiéramos tomar en cuenta que los ciudadanos de Guanajuato capital hagan por este rubro más que en otras ciudades; voy a citar, hay ejemplos: En la ciudad de León hay varios centros comerciales que no cobran; en la ciudad de Irapuato hay varios centros comerciales </w:t>
      </w:r>
      <w:r w:rsidR="00085074" w:rsidRPr="002630AF">
        <w:rPr>
          <w:rFonts w:ascii="Abadi" w:hAnsi="Abadi" w:cs="Tahoma"/>
          <w:bCs/>
          <w:sz w:val="21"/>
          <w:szCs w:val="21"/>
        </w:rPr>
        <w:t>que no te cobran. En Guanajuato ya pagan demasiados impuestos</w:t>
      </w:r>
      <w:r w:rsidR="009F02EB" w:rsidRPr="002630AF">
        <w:rPr>
          <w:rFonts w:ascii="Abadi" w:hAnsi="Abadi" w:cs="Tahoma"/>
          <w:bCs/>
          <w:sz w:val="21"/>
          <w:szCs w:val="21"/>
        </w:rPr>
        <w:t xml:space="preserve">; aunado a eso para entrar a Guanajuato capital no necesitamos </w:t>
      </w:r>
      <w:r w:rsidR="00FB3FAF" w:rsidRPr="002630AF">
        <w:rPr>
          <w:rFonts w:ascii="Abadi" w:hAnsi="Abadi" w:cs="Tahoma"/>
          <w:bCs/>
          <w:sz w:val="21"/>
          <w:szCs w:val="21"/>
        </w:rPr>
        <w:t>VISA,</w:t>
      </w:r>
      <w:r w:rsidR="009F02EB" w:rsidRPr="002630AF">
        <w:rPr>
          <w:rFonts w:ascii="Abadi" w:hAnsi="Abadi" w:cs="Tahoma"/>
          <w:bCs/>
          <w:sz w:val="21"/>
          <w:szCs w:val="21"/>
        </w:rPr>
        <w:t xml:space="preserve"> pero sí necesitamos pagar la caseta, son más de treinta pesitos; si sales y entras tres o cuatro veces es una cantidad muy importante; entonces todavía entras y hay que pagar la propuesta que hace el ayuntamiento</w:t>
      </w:r>
      <w:r w:rsidR="00FF2AFA" w:rsidRPr="002630AF">
        <w:rPr>
          <w:rFonts w:ascii="Abadi" w:hAnsi="Abadi" w:cs="Tahoma"/>
          <w:bCs/>
          <w:sz w:val="21"/>
          <w:szCs w:val="21"/>
        </w:rPr>
        <w:t xml:space="preserve">; yo le hago una invitación a todos ustedes </w:t>
      </w:r>
      <w:r w:rsidR="00D87558" w:rsidRPr="002630AF">
        <w:rPr>
          <w:rFonts w:ascii="Abadi" w:hAnsi="Abadi" w:cs="Tahoma"/>
          <w:bCs/>
          <w:sz w:val="21"/>
          <w:szCs w:val="21"/>
        </w:rPr>
        <w:t xml:space="preserve">para que no votemos esta propuesta y que se quede en los términos que está. Alejandro Navarro fue diputado y él sabe perfectamente que la ciudadanía votó por él, porque hizo compromisos </w:t>
      </w:r>
      <w:r w:rsidR="000825DD" w:rsidRPr="002630AF">
        <w:rPr>
          <w:rFonts w:ascii="Abadi" w:hAnsi="Abadi" w:cs="Tahoma"/>
          <w:bCs/>
          <w:sz w:val="21"/>
          <w:szCs w:val="21"/>
        </w:rPr>
        <w:t>en campaña, votó por el Partido Acción Nacional, hicieron compromisos; no lastimen más a los ciudadanos guanajuatenses diputados y diputadas, seamos sensibles; el incremento a los salarios es muy bajo</w:t>
      </w:r>
      <w:r w:rsidR="00BD5C3A" w:rsidRPr="002630AF">
        <w:rPr>
          <w:rFonts w:ascii="Abadi" w:hAnsi="Abadi" w:cs="Tahoma"/>
          <w:bCs/>
          <w:sz w:val="21"/>
          <w:szCs w:val="21"/>
        </w:rPr>
        <w:t xml:space="preserve"> y lastimar a los ciudadanos de esta manera es una ofensa; ojalá puedan estar con el Grupo Parlamentario del Partido de la Revolución Democrática </w:t>
      </w:r>
      <w:r w:rsidR="00E104EA" w:rsidRPr="002630AF">
        <w:rPr>
          <w:rFonts w:ascii="Abadi" w:hAnsi="Abadi" w:cs="Tahoma"/>
          <w:bCs/>
          <w:sz w:val="21"/>
          <w:szCs w:val="21"/>
        </w:rPr>
        <w:t xml:space="preserve">para que se quede en los términos propuestos. Es cuánto señora presidenta. </w:t>
      </w:r>
    </w:p>
    <w:p w:rsidR="00E41782" w:rsidRPr="002630AF" w:rsidRDefault="00E41782" w:rsidP="009061D6">
      <w:pPr>
        <w:ind w:firstLine="709"/>
        <w:jc w:val="both"/>
        <w:rPr>
          <w:rFonts w:ascii="Abadi" w:hAnsi="Abadi" w:cs="Tahoma"/>
          <w:bCs/>
          <w:sz w:val="21"/>
          <w:szCs w:val="21"/>
        </w:rPr>
      </w:pPr>
    </w:p>
    <w:p w:rsidR="00E41782" w:rsidRPr="002630AF" w:rsidRDefault="00726E1A" w:rsidP="009061D6">
      <w:pPr>
        <w:ind w:firstLine="709"/>
        <w:jc w:val="both"/>
        <w:rPr>
          <w:rFonts w:ascii="Abadi" w:hAnsi="Abadi" w:cs="Tahoma"/>
          <w:bCs/>
          <w:sz w:val="21"/>
          <w:szCs w:val="21"/>
        </w:rPr>
      </w:pPr>
      <w:r w:rsidRPr="002630AF">
        <w:rPr>
          <w:rFonts w:ascii="Abadi" w:hAnsi="Abadi" w:cs="Tahoma"/>
          <w:b/>
          <w:bCs/>
          <w:sz w:val="21"/>
          <w:szCs w:val="21"/>
        </w:rPr>
        <w:t xml:space="preserve">-La C. Presidenta: </w:t>
      </w:r>
      <w:r w:rsidRPr="002630AF">
        <w:rPr>
          <w:rFonts w:ascii="Abadi" w:hAnsi="Abadi" w:cs="Tahoma"/>
          <w:bCs/>
          <w:sz w:val="21"/>
          <w:szCs w:val="21"/>
        </w:rPr>
        <w:t>Gracias diputado.</w:t>
      </w:r>
    </w:p>
    <w:p w:rsidR="00726E1A" w:rsidRPr="002630AF" w:rsidRDefault="00726E1A" w:rsidP="009061D6">
      <w:pPr>
        <w:ind w:firstLine="709"/>
        <w:jc w:val="both"/>
        <w:rPr>
          <w:rFonts w:ascii="Abadi" w:hAnsi="Abadi" w:cs="Tahoma"/>
          <w:bCs/>
          <w:sz w:val="21"/>
          <w:szCs w:val="21"/>
        </w:rPr>
      </w:pPr>
    </w:p>
    <w:p w:rsidR="00726E1A" w:rsidRPr="002630AF" w:rsidRDefault="00726E1A" w:rsidP="009061D6">
      <w:pPr>
        <w:ind w:firstLine="709"/>
        <w:jc w:val="both"/>
        <w:rPr>
          <w:rFonts w:ascii="Abadi" w:hAnsi="Abadi" w:cs="Tahoma"/>
          <w:bCs/>
          <w:sz w:val="21"/>
          <w:szCs w:val="21"/>
        </w:rPr>
      </w:pPr>
      <w:r w:rsidRPr="002630AF">
        <w:rPr>
          <w:rFonts w:ascii="Abadi" w:hAnsi="Abadi" w:cs="Tahoma"/>
          <w:bCs/>
          <w:sz w:val="21"/>
          <w:szCs w:val="21"/>
        </w:rPr>
        <w:t xml:space="preserve">Toda vez que se registró participación para reservarse el artículo 21 de la Ley de Ingresos para el municipio de </w:t>
      </w:r>
      <w:r w:rsidRPr="002630AF">
        <w:rPr>
          <w:rFonts w:ascii="Abadi" w:hAnsi="Abadi" w:cs="Tahoma"/>
          <w:bCs/>
          <w:sz w:val="21"/>
          <w:szCs w:val="21"/>
        </w:rPr>
        <w:lastRenderedPageBreak/>
        <w:t xml:space="preserve">Guanajuato y hay </w:t>
      </w:r>
      <w:r w:rsidR="00C0724D" w:rsidRPr="002630AF">
        <w:rPr>
          <w:rFonts w:ascii="Abadi" w:hAnsi="Abadi" w:cs="Tahoma"/>
          <w:bCs/>
          <w:sz w:val="21"/>
          <w:szCs w:val="21"/>
        </w:rPr>
        <w:t xml:space="preserve">coincidencia con la reserva que anunció la diputada Celeste Gómez Fragoso, le pido a la diputada que exponga los términos de su </w:t>
      </w:r>
      <w:r w:rsidR="00D034C1" w:rsidRPr="002630AF">
        <w:rPr>
          <w:rFonts w:ascii="Abadi" w:hAnsi="Abadi" w:cs="Tahoma"/>
          <w:bCs/>
          <w:sz w:val="21"/>
          <w:szCs w:val="21"/>
        </w:rPr>
        <w:t xml:space="preserve">reserva y una vez que sea expuesta, si va en el mismo sentido, se haría la votación en una sola ocasión; de lo contrario, se votaría de manea independiente. </w:t>
      </w:r>
    </w:p>
    <w:p w:rsidR="00D034C1" w:rsidRPr="002630AF" w:rsidRDefault="00D034C1" w:rsidP="009061D6">
      <w:pPr>
        <w:ind w:firstLine="709"/>
        <w:jc w:val="both"/>
        <w:rPr>
          <w:rFonts w:ascii="Abadi" w:hAnsi="Abadi" w:cs="Tahoma"/>
          <w:bCs/>
          <w:sz w:val="21"/>
          <w:szCs w:val="21"/>
        </w:rPr>
      </w:pPr>
    </w:p>
    <w:p w:rsidR="00D034C1" w:rsidRPr="002630AF" w:rsidRDefault="00D034C1" w:rsidP="009061D6">
      <w:pPr>
        <w:ind w:firstLine="709"/>
        <w:jc w:val="both"/>
        <w:rPr>
          <w:rFonts w:ascii="Abadi" w:hAnsi="Abadi" w:cs="Tahoma"/>
          <w:bCs/>
          <w:sz w:val="21"/>
          <w:szCs w:val="21"/>
        </w:rPr>
      </w:pPr>
      <w:r w:rsidRPr="002630AF">
        <w:rPr>
          <w:rFonts w:ascii="Abadi" w:hAnsi="Abadi" w:cs="Tahoma"/>
          <w:bCs/>
          <w:sz w:val="21"/>
          <w:szCs w:val="21"/>
        </w:rPr>
        <w:t xml:space="preserve">Adelante diputada. </w:t>
      </w:r>
    </w:p>
    <w:p w:rsidR="004C384F" w:rsidRPr="002630AF" w:rsidRDefault="004C384F" w:rsidP="009061D6">
      <w:pPr>
        <w:ind w:firstLine="709"/>
        <w:jc w:val="both"/>
        <w:rPr>
          <w:rFonts w:ascii="Abadi" w:hAnsi="Abadi" w:cs="Tahoma"/>
          <w:bCs/>
          <w:sz w:val="21"/>
          <w:szCs w:val="21"/>
        </w:rPr>
      </w:pPr>
    </w:p>
    <w:p w:rsidR="005D0136" w:rsidRPr="002630AF" w:rsidRDefault="005D0136" w:rsidP="005D0136">
      <w:pPr>
        <w:ind w:firstLine="709"/>
        <w:jc w:val="both"/>
        <w:rPr>
          <w:rFonts w:ascii="Abadi" w:hAnsi="Abadi" w:cs="Tahoma"/>
          <w:b/>
          <w:bCs/>
          <w:sz w:val="21"/>
          <w:szCs w:val="21"/>
        </w:rPr>
      </w:pPr>
      <w:bookmarkStart w:id="14" w:name="_Hlk441565"/>
      <w:r w:rsidRPr="002630AF">
        <w:rPr>
          <w:rFonts w:ascii="Abadi" w:hAnsi="Abadi" w:cs="Tahoma"/>
          <w:b/>
          <w:bCs/>
          <w:sz w:val="21"/>
          <w:szCs w:val="21"/>
        </w:rPr>
        <w:t>PARTICIPACIÓN DE LA DIPUTADA CELESTE GÓMEZ FRAGOSO, DESAHOGANDO SU RESERVA AL ARTÍCULO 21 DE LA LEY DE INGRESOS PARA EL MUNICIPIO DE GUANAJUATO.</w:t>
      </w:r>
    </w:p>
    <w:p w:rsidR="00BC22F4" w:rsidRPr="002630AF" w:rsidRDefault="005D0136" w:rsidP="005D0136">
      <w:pPr>
        <w:ind w:firstLine="709"/>
        <w:jc w:val="right"/>
        <w:rPr>
          <w:rFonts w:ascii="Abadi" w:hAnsi="Abadi" w:cs="Tahoma"/>
          <w:bCs/>
          <w:sz w:val="21"/>
          <w:szCs w:val="21"/>
        </w:rPr>
      </w:pPr>
      <w:r w:rsidRPr="002630AF">
        <w:rPr>
          <w:rFonts w:ascii="Abadi" w:hAnsi="Abadi"/>
          <w:noProof/>
          <w:sz w:val="21"/>
          <w:szCs w:val="21"/>
        </w:rPr>
        <w:drawing>
          <wp:inline distT="0" distB="0" distL="0" distR="0" wp14:anchorId="548E8CB1" wp14:editId="1E8B0A2B">
            <wp:extent cx="1222845" cy="741118"/>
            <wp:effectExtent l="19050" t="0" r="15875" b="249555"/>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1245771" cy="755012"/>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rsidR="00BC22F4" w:rsidRPr="002630AF" w:rsidRDefault="005D0136" w:rsidP="002A16C5">
      <w:pPr>
        <w:ind w:firstLine="709"/>
        <w:jc w:val="both"/>
        <w:rPr>
          <w:rFonts w:ascii="Abadi" w:hAnsi="Abadi" w:cs="Tahoma"/>
          <w:bCs/>
          <w:sz w:val="21"/>
          <w:szCs w:val="21"/>
        </w:rPr>
      </w:pPr>
      <w:r w:rsidRPr="002630AF">
        <w:rPr>
          <w:rFonts w:ascii="Abadi" w:hAnsi="Abadi" w:cs="Tahoma"/>
          <w:b/>
          <w:bCs/>
          <w:sz w:val="21"/>
          <w:szCs w:val="21"/>
        </w:rPr>
        <w:t xml:space="preserve">C. Dip. Celeste Gómez Fragoso: </w:t>
      </w:r>
      <w:r w:rsidRPr="002630AF">
        <w:rPr>
          <w:rFonts w:ascii="Abadi" w:hAnsi="Abadi" w:cs="Tahoma"/>
          <w:bCs/>
          <w:sz w:val="21"/>
          <w:szCs w:val="21"/>
        </w:rPr>
        <w:t>Con la venia de la diputada presidenta</w:t>
      </w:r>
      <w:r w:rsidR="00CB3258" w:rsidRPr="002630AF">
        <w:rPr>
          <w:rFonts w:ascii="Abadi" w:hAnsi="Abadi" w:cs="Tahoma"/>
          <w:bCs/>
          <w:sz w:val="21"/>
          <w:szCs w:val="21"/>
        </w:rPr>
        <w:t xml:space="preserve"> y con el permiso de mis compañeros diputadas y diputados</w:t>
      </w:r>
      <w:r w:rsidR="00BA6D22" w:rsidRPr="002630AF">
        <w:rPr>
          <w:rFonts w:ascii="Abadi" w:hAnsi="Abadi" w:cs="Tahoma"/>
          <w:bCs/>
          <w:sz w:val="21"/>
          <w:szCs w:val="21"/>
        </w:rPr>
        <w:t>; de la mesa directiva y de todos los demás presentes.</w:t>
      </w:r>
    </w:p>
    <w:p w:rsidR="00BA6D22" w:rsidRPr="002630AF" w:rsidRDefault="00BA6D22" w:rsidP="002A16C5">
      <w:pPr>
        <w:ind w:firstLine="709"/>
        <w:jc w:val="both"/>
        <w:rPr>
          <w:rFonts w:ascii="Abadi" w:hAnsi="Abadi" w:cs="Tahoma"/>
          <w:bCs/>
          <w:sz w:val="21"/>
          <w:szCs w:val="21"/>
        </w:rPr>
      </w:pPr>
    </w:p>
    <w:p w:rsidR="00BA6D22" w:rsidRPr="002630AF" w:rsidRDefault="00BA6D22" w:rsidP="002A16C5">
      <w:pPr>
        <w:ind w:firstLine="709"/>
        <w:jc w:val="both"/>
        <w:rPr>
          <w:rFonts w:ascii="Abadi" w:hAnsi="Abadi" w:cs="Tahoma"/>
          <w:bCs/>
          <w:sz w:val="21"/>
          <w:szCs w:val="21"/>
        </w:rPr>
      </w:pPr>
      <w:r w:rsidRPr="002630AF">
        <w:rPr>
          <w:rFonts w:ascii="Abadi" w:hAnsi="Abadi" w:cs="Tahoma"/>
          <w:bCs/>
          <w:sz w:val="21"/>
          <w:szCs w:val="21"/>
        </w:rPr>
        <w:t xml:space="preserve">Saludo a los medios de comunicación que dan cobertura a esta sesión, al público que nos sigue </w:t>
      </w:r>
      <w:r w:rsidR="00FE0154" w:rsidRPr="002630AF">
        <w:rPr>
          <w:rFonts w:ascii="Abadi" w:hAnsi="Abadi" w:cs="Tahoma"/>
          <w:bCs/>
          <w:sz w:val="21"/>
          <w:szCs w:val="21"/>
        </w:rPr>
        <w:t>en redes y al público en general.</w:t>
      </w:r>
    </w:p>
    <w:p w:rsidR="00FE0154" w:rsidRPr="002630AF" w:rsidRDefault="00FE0154" w:rsidP="002A16C5">
      <w:pPr>
        <w:ind w:firstLine="709"/>
        <w:jc w:val="both"/>
        <w:rPr>
          <w:rFonts w:ascii="Abadi" w:hAnsi="Abadi" w:cs="Tahoma"/>
          <w:bCs/>
          <w:sz w:val="21"/>
          <w:szCs w:val="21"/>
        </w:rPr>
      </w:pPr>
    </w:p>
    <w:p w:rsidR="004B3198" w:rsidRPr="002630AF" w:rsidRDefault="004B3198" w:rsidP="004B3198">
      <w:pPr>
        <w:ind w:firstLine="709"/>
        <w:jc w:val="both"/>
        <w:rPr>
          <w:rFonts w:ascii="Abadi" w:hAnsi="Abadi" w:cs="Tahoma"/>
          <w:bCs/>
          <w:sz w:val="21"/>
          <w:szCs w:val="21"/>
        </w:rPr>
      </w:pPr>
      <w:r w:rsidRPr="002630AF">
        <w:rPr>
          <w:rFonts w:ascii="Abadi" w:hAnsi="Abadi" w:cs="Tahoma"/>
          <w:bCs/>
          <w:sz w:val="21"/>
          <w:szCs w:val="21"/>
        </w:rPr>
        <w:t xml:space="preserve">Con fundamento en el artículo 187 de la Ley Orgánica del Poder Legislativo del Estado de Guanajuato, </w:t>
      </w:r>
      <w:r w:rsidR="00FE5A92" w:rsidRPr="002630AF">
        <w:rPr>
          <w:rFonts w:ascii="Abadi" w:hAnsi="Abadi" w:cs="Tahoma"/>
          <w:bCs/>
          <w:sz w:val="21"/>
          <w:szCs w:val="21"/>
        </w:rPr>
        <w:t xml:space="preserve">a nombre de mi grupo parlamentario del Partido Revolucionario Institucional, </w:t>
      </w:r>
      <w:r w:rsidRPr="002630AF">
        <w:rPr>
          <w:rFonts w:ascii="Abadi" w:hAnsi="Abadi" w:cs="Tahoma"/>
          <w:bCs/>
          <w:sz w:val="21"/>
          <w:szCs w:val="21"/>
        </w:rPr>
        <w:t xml:space="preserve">hago </w:t>
      </w:r>
      <w:r w:rsidR="00FE5A92" w:rsidRPr="002630AF">
        <w:rPr>
          <w:rFonts w:ascii="Abadi" w:hAnsi="Abadi" w:cs="Tahoma"/>
          <w:bCs/>
          <w:sz w:val="21"/>
          <w:szCs w:val="21"/>
        </w:rPr>
        <w:t>uso de la voz en esta alta tribuna celebrando la coincidencia con otra de las fracciones aquí representadas, para presentar y sustentar la reserva que he entregado a la presidencia respecto al artículo 2</w:t>
      </w:r>
      <w:r w:rsidRPr="002630AF">
        <w:rPr>
          <w:rFonts w:ascii="Abadi" w:hAnsi="Abadi" w:cs="Tahoma"/>
          <w:bCs/>
          <w:sz w:val="21"/>
          <w:szCs w:val="21"/>
        </w:rPr>
        <w:t xml:space="preserve">1 de la Ley de Ingresos para el municipio de Guanajuato, </w:t>
      </w:r>
      <w:r w:rsidR="00FE5A92" w:rsidRPr="002630AF">
        <w:rPr>
          <w:rFonts w:ascii="Abadi" w:hAnsi="Abadi" w:cs="Tahoma"/>
          <w:bCs/>
          <w:sz w:val="21"/>
          <w:szCs w:val="21"/>
        </w:rPr>
        <w:t xml:space="preserve">Gto., </w:t>
      </w:r>
      <w:r w:rsidRPr="002630AF">
        <w:rPr>
          <w:rFonts w:ascii="Abadi" w:hAnsi="Abadi" w:cs="Tahoma"/>
          <w:bCs/>
          <w:sz w:val="21"/>
          <w:szCs w:val="21"/>
        </w:rPr>
        <w:t xml:space="preserve">para el Ejercicio Fiscal del 2019, relativo a </w:t>
      </w:r>
      <w:r w:rsidR="00FE5A92" w:rsidRPr="002630AF">
        <w:rPr>
          <w:rFonts w:ascii="Abadi" w:hAnsi="Abadi" w:cs="Tahoma"/>
          <w:bCs/>
          <w:sz w:val="21"/>
          <w:szCs w:val="21"/>
        </w:rPr>
        <w:t>»</w:t>
      </w:r>
      <w:r w:rsidRPr="002630AF">
        <w:rPr>
          <w:rFonts w:ascii="Abadi" w:hAnsi="Abadi" w:cs="Tahoma"/>
          <w:bCs/>
          <w:sz w:val="21"/>
          <w:szCs w:val="21"/>
        </w:rPr>
        <w:t>servicios de estacionamientos públicos</w:t>
      </w:r>
      <w:r w:rsidR="00FE5A92" w:rsidRPr="002630AF">
        <w:rPr>
          <w:rFonts w:ascii="Abadi" w:hAnsi="Abadi" w:cs="Tahoma"/>
          <w:bCs/>
          <w:sz w:val="21"/>
          <w:szCs w:val="21"/>
        </w:rPr>
        <w:t>»</w:t>
      </w:r>
      <w:r w:rsidRPr="002630AF">
        <w:rPr>
          <w:rFonts w:ascii="Abadi" w:hAnsi="Abadi" w:cs="Tahoma"/>
          <w:bCs/>
          <w:sz w:val="21"/>
          <w:szCs w:val="21"/>
        </w:rPr>
        <w:t>, en virtud de las siguientes consideraciones:</w:t>
      </w:r>
    </w:p>
    <w:p w:rsidR="00FE5A92" w:rsidRPr="002630AF" w:rsidRDefault="00FE5A92" w:rsidP="004B3198">
      <w:pPr>
        <w:ind w:firstLine="709"/>
        <w:jc w:val="both"/>
        <w:rPr>
          <w:rFonts w:ascii="Abadi" w:hAnsi="Abadi" w:cs="Tahoma"/>
          <w:bCs/>
          <w:sz w:val="21"/>
          <w:szCs w:val="21"/>
        </w:rPr>
      </w:pPr>
    </w:p>
    <w:p w:rsidR="004B3198" w:rsidRPr="002630AF" w:rsidRDefault="004B3198" w:rsidP="004B3198">
      <w:pPr>
        <w:ind w:firstLine="709"/>
        <w:jc w:val="both"/>
        <w:rPr>
          <w:rFonts w:ascii="Abadi" w:hAnsi="Abadi" w:cs="Tahoma"/>
          <w:bCs/>
          <w:sz w:val="21"/>
          <w:szCs w:val="21"/>
        </w:rPr>
      </w:pPr>
      <w:r w:rsidRPr="002630AF">
        <w:rPr>
          <w:rFonts w:ascii="Abadi" w:hAnsi="Abadi" w:cs="Tahoma"/>
          <w:bCs/>
          <w:sz w:val="21"/>
          <w:szCs w:val="21"/>
        </w:rPr>
        <w:t xml:space="preserve">El artículo en reserva se compone por cinco fracciones, en las cuales se establecen tarifas que de la </w:t>
      </w:r>
      <w:r w:rsidR="00FE5A92" w:rsidRPr="002630AF">
        <w:rPr>
          <w:rFonts w:ascii="Abadi" w:hAnsi="Abadi" w:cs="Tahoma"/>
          <w:bCs/>
          <w:sz w:val="21"/>
          <w:szCs w:val="21"/>
        </w:rPr>
        <w:t>l</w:t>
      </w:r>
      <w:r w:rsidRPr="002630AF">
        <w:rPr>
          <w:rFonts w:ascii="Abadi" w:hAnsi="Abadi" w:cs="Tahoma"/>
          <w:bCs/>
          <w:sz w:val="21"/>
          <w:szCs w:val="21"/>
        </w:rPr>
        <w:t xml:space="preserve">ey vigente a la del proyecto de </w:t>
      </w:r>
      <w:r w:rsidR="00FE5A92" w:rsidRPr="002630AF">
        <w:rPr>
          <w:rFonts w:ascii="Abadi" w:hAnsi="Abadi" w:cs="Tahoma"/>
          <w:bCs/>
          <w:sz w:val="21"/>
          <w:szCs w:val="21"/>
        </w:rPr>
        <w:t>l</w:t>
      </w:r>
      <w:r w:rsidRPr="002630AF">
        <w:rPr>
          <w:rFonts w:ascii="Abadi" w:hAnsi="Abadi" w:cs="Tahoma"/>
          <w:bCs/>
          <w:sz w:val="21"/>
          <w:szCs w:val="21"/>
        </w:rPr>
        <w:t>ey que nos ocupa</w:t>
      </w:r>
      <w:r w:rsidR="00FE5A92" w:rsidRPr="002630AF">
        <w:rPr>
          <w:rFonts w:ascii="Abadi" w:hAnsi="Abadi" w:cs="Tahoma"/>
          <w:bCs/>
          <w:sz w:val="21"/>
          <w:szCs w:val="21"/>
        </w:rPr>
        <w:t>,</w:t>
      </w:r>
      <w:r w:rsidRPr="002630AF">
        <w:rPr>
          <w:rFonts w:ascii="Abadi" w:hAnsi="Abadi" w:cs="Tahoma"/>
          <w:bCs/>
          <w:sz w:val="21"/>
          <w:szCs w:val="21"/>
        </w:rPr>
        <w:t xml:space="preserve"> reflejan aumentos que van</w:t>
      </w:r>
      <w:r w:rsidR="00FE5A92" w:rsidRPr="002630AF">
        <w:rPr>
          <w:rFonts w:ascii="Abadi" w:hAnsi="Abadi" w:cs="Tahoma"/>
          <w:bCs/>
          <w:sz w:val="21"/>
          <w:szCs w:val="21"/>
        </w:rPr>
        <w:t xml:space="preserve"> efectivamente del 39 al 50%. </w:t>
      </w:r>
    </w:p>
    <w:p w:rsidR="00FE5A92" w:rsidRPr="002630AF" w:rsidRDefault="00FE5A92" w:rsidP="004B3198">
      <w:pPr>
        <w:ind w:firstLine="709"/>
        <w:jc w:val="both"/>
        <w:rPr>
          <w:rFonts w:ascii="Abadi" w:hAnsi="Abadi" w:cs="Tahoma"/>
          <w:bCs/>
          <w:sz w:val="21"/>
          <w:szCs w:val="21"/>
        </w:rPr>
      </w:pPr>
    </w:p>
    <w:p w:rsidR="00FE0154" w:rsidRPr="002630AF" w:rsidRDefault="004B3198" w:rsidP="004B3198">
      <w:pPr>
        <w:ind w:firstLine="709"/>
        <w:jc w:val="both"/>
        <w:rPr>
          <w:rFonts w:ascii="Abadi" w:hAnsi="Abadi" w:cs="Tahoma"/>
          <w:bCs/>
          <w:sz w:val="21"/>
          <w:szCs w:val="21"/>
        </w:rPr>
      </w:pPr>
      <w:r w:rsidRPr="002630AF">
        <w:rPr>
          <w:rFonts w:ascii="Abadi" w:hAnsi="Abadi" w:cs="Tahoma"/>
          <w:bCs/>
          <w:sz w:val="21"/>
          <w:szCs w:val="21"/>
        </w:rPr>
        <w:t>En ese sentido, el ayuntamiento iniciante refi</w:t>
      </w:r>
      <w:r w:rsidR="00FE5A92" w:rsidRPr="002630AF">
        <w:rPr>
          <w:rFonts w:ascii="Abadi" w:hAnsi="Abadi" w:cs="Tahoma"/>
          <w:bCs/>
          <w:sz w:val="21"/>
          <w:szCs w:val="21"/>
        </w:rPr>
        <w:t>e</w:t>
      </w:r>
      <w:r w:rsidRPr="002630AF">
        <w:rPr>
          <w:rFonts w:ascii="Abadi" w:hAnsi="Abadi" w:cs="Tahoma"/>
          <w:bCs/>
          <w:sz w:val="21"/>
          <w:szCs w:val="21"/>
        </w:rPr>
        <w:t xml:space="preserve">re en su exposición de motivos como argumento central a manera de justificación, que es </w:t>
      </w:r>
      <w:r w:rsidRPr="002630AF">
        <w:rPr>
          <w:rFonts w:ascii="Abadi" w:hAnsi="Abadi" w:cs="Tahoma"/>
          <w:bCs/>
          <w:i/>
          <w:sz w:val="21"/>
          <w:szCs w:val="21"/>
        </w:rPr>
        <w:t>para recuperar gastos,</w:t>
      </w:r>
      <w:r w:rsidRPr="002630AF">
        <w:rPr>
          <w:rFonts w:ascii="Abadi" w:hAnsi="Abadi" w:cs="Tahoma"/>
          <w:bCs/>
          <w:sz w:val="21"/>
          <w:szCs w:val="21"/>
        </w:rPr>
        <w:t xml:space="preserve"> así como que no existe equilibrio y aunque acompañan un documento denominado </w:t>
      </w:r>
      <w:r w:rsidR="00FE5A92" w:rsidRPr="002630AF">
        <w:rPr>
          <w:rFonts w:ascii="Abadi" w:hAnsi="Abadi" w:cs="Tahoma"/>
          <w:bCs/>
          <w:sz w:val="21"/>
          <w:szCs w:val="21"/>
        </w:rPr>
        <w:t>»</w:t>
      </w:r>
      <w:r w:rsidRPr="002630AF">
        <w:rPr>
          <w:rFonts w:ascii="Abadi" w:hAnsi="Abadi" w:cs="Tahoma"/>
          <w:bCs/>
          <w:sz w:val="21"/>
          <w:szCs w:val="21"/>
        </w:rPr>
        <w:t>análisis de precios unitarios</w:t>
      </w:r>
      <w:r w:rsidR="00FE5A92" w:rsidRPr="002630AF">
        <w:rPr>
          <w:rFonts w:ascii="Abadi" w:hAnsi="Abadi" w:cs="Tahoma"/>
          <w:bCs/>
          <w:sz w:val="21"/>
          <w:szCs w:val="21"/>
        </w:rPr>
        <w:t>»</w:t>
      </w:r>
      <w:r w:rsidRPr="002630AF">
        <w:rPr>
          <w:rFonts w:ascii="Abadi" w:hAnsi="Abadi" w:cs="Tahoma"/>
          <w:bCs/>
          <w:sz w:val="21"/>
          <w:szCs w:val="21"/>
        </w:rPr>
        <w:t xml:space="preserve">, </w:t>
      </w:r>
      <w:r w:rsidR="00FE5A92" w:rsidRPr="002630AF">
        <w:rPr>
          <w:rFonts w:ascii="Abadi" w:hAnsi="Abadi" w:cs="Tahoma"/>
          <w:bCs/>
          <w:sz w:val="21"/>
          <w:szCs w:val="21"/>
        </w:rPr>
        <w:t>é</w:t>
      </w:r>
      <w:r w:rsidRPr="002630AF">
        <w:rPr>
          <w:rFonts w:ascii="Abadi" w:hAnsi="Abadi" w:cs="Tahoma"/>
          <w:bCs/>
          <w:sz w:val="21"/>
          <w:szCs w:val="21"/>
        </w:rPr>
        <w:t>ste carece de sustento y rigor técnico suficiente para sustentar el incremento de las tarifas pretendidas, en atención a los siguientes argumentos:</w:t>
      </w:r>
    </w:p>
    <w:p w:rsidR="00FE5A92" w:rsidRPr="002630AF" w:rsidRDefault="00FE5A92" w:rsidP="004B3198">
      <w:pPr>
        <w:ind w:firstLine="709"/>
        <w:jc w:val="both"/>
        <w:rPr>
          <w:rFonts w:ascii="Abadi" w:hAnsi="Abadi" w:cs="Tahoma"/>
          <w:bCs/>
          <w:sz w:val="21"/>
          <w:szCs w:val="21"/>
        </w:rPr>
      </w:pPr>
    </w:p>
    <w:p w:rsidR="00EC71FA" w:rsidRPr="002630AF" w:rsidRDefault="00EC71FA" w:rsidP="007560E5">
      <w:pPr>
        <w:pStyle w:val="Prrafodelista"/>
        <w:numPr>
          <w:ilvl w:val="0"/>
          <w:numId w:val="60"/>
        </w:numPr>
        <w:jc w:val="both"/>
        <w:rPr>
          <w:rFonts w:ascii="Abadi" w:hAnsi="Abadi" w:cs="Tahoma"/>
          <w:bCs/>
          <w:sz w:val="21"/>
          <w:szCs w:val="21"/>
        </w:rPr>
      </w:pPr>
      <w:r w:rsidRPr="002630AF">
        <w:rPr>
          <w:rFonts w:ascii="Abadi" w:hAnsi="Abadi" w:cs="Tahoma"/>
          <w:bCs/>
          <w:sz w:val="21"/>
          <w:szCs w:val="21"/>
        </w:rPr>
        <w:t>No motiva ni fundamenta los conceptos que involucran el servicio del estacionamiento, sólo se enlista arbitrariamente lo que a su criterio corresponde.</w:t>
      </w:r>
    </w:p>
    <w:p w:rsidR="00EC71FA" w:rsidRPr="002630AF" w:rsidRDefault="00EC71FA" w:rsidP="00EC71FA">
      <w:pPr>
        <w:ind w:firstLine="709"/>
        <w:jc w:val="both"/>
        <w:rPr>
          <w:rFonts w:ascii="Abadi" w:hAnsi="Abadi" w:cs="Tahoma"/>
          <w:bCs/>
          <w:sz w:val="21"/>
          <w:szCs w:val="21"/>
        </w:rPr>
      </w:pPr>
    </w:p>
    <w:p w:rsidR="00EC71FA" w:rsidRPr="002630AF" w:rsidRDefault="00EC71FA" w:rsidP="007560E5">
      <w:pPr>
        <w:pStyle w:val="Prrafodelista"/>
        <w:numPr>
          <w:ilvl w:val="0"/>
          <w:numId w:val="60"/>
        </w:numPr>
        <w:jc w:val="both"/>
        <w:rPr>
          <w:rFonts w:ascii="Abadi" w:hAnsi="Abadi" w:cs="Tahoma"/>
          <w:bCs/>
          <w:sz w:val="21"/>
          <w:szCs w:val="21"/>
        </w:rPr>
      </w:pPr>
      <w:r w:rsidRPr="002630AF">
        <w:rPr>
          <w:rFonts w:ascii="Abadi" w:hAnsi="Abadi" w:cs="Tahoma"/>
          <w:bCs/>
          <w:sz w:val="21"/>
          <w:szCs w:val="21"/>
        </w:rPr>
        <w:t>No vincula conceptos involucrados en el costo de la tarifa con el incremento propuesto.</w:t>
      </w:r>
    </w:p>
    <w:p w:rsidR="00EC71FA" w:rsidRPr="002630AF" w:rsidRDefault="00EC71FA" w:rsidP="00EC71FA">
      <w:pPr>
        <w:ind w:firstLine="709"/>
        <w:jc w:val="both"/>
        <w:rPr>
          <w:rFonts w:ascii="Abadi" w:hAnsi="Abadi" w:cs="Tahoma"/>
          <w:bCs/>
          <w:sz w:val="21"/>
          <w:szCs w:val="21"/>
        </w:rPr>
      </w:pPr>
    </w:p>
    <w:p w:rsidR="00EC71FA" w:rsidRPr="002630AF" w:rsidRDefault="00EC71FA" w:rsidP="007560E5">
      <w:pPr>
        <w:pStyle w:val="Prrafodelista"/>
        <w:numPr>
          <w:ilvl w:val="0"/>
          <w:numId w:val="60"/>
        </w:numPr>
        <w:jc w:val="both"/>
        <w:rPr>
          <w:rFonts w:ascii="Abadi" w:hAnsi="Abadi" w:cs="Tahoma"/>
          <w:bCs/>
          <w:sz w:val="21"/>
          <w:szCs w:val="21"/>
        </w:rPr>
      </w:pPr>
      <w:r w:rsidRPr="002630AF">
        <w:rPr>
          <w:rFonts w:ascii="Abadi" w:hAnsi="Abadi" w:cs="Tahoma"/>
          <w:bCs/>
          <w:sz w:val="21"/>
          <w:szCs w:val="21"/>
        </w:rPr>
        <w:t>No existe coherencia entre lo que refieren como materiales e insumos necesarios para prestar el servicio y el cobro de la tarifa.</w:t>
      </w:r>
    </w:p>
    <w:p w:rsidR="00EC71FA" w:rsidRPr="002630AF" w:rsidRDefault="00EC71FA" w:rsidP="00EC71FA">
      <w:pPr>
        <w:ind w:firstLine="709"/>
        <w:jc w:val="both"/>
        <w:rPr>
          <w:rFonts w:ascii="Abadi" w:hAnsi="Abadi" w:cs="Tahoma"/>
          <w:bCs/>
          <w:sz w:val="21"/>
          <w:szCs w:val="21"/>
        </w:rPr>
      </w:pPr>
    </w:p>
    <w:p w:rsidR="00EC71FA" w:rsidRPr="002630AF" w:rsidRDefault="00EC71FA" w:rsidP="007560E5">
      <w:pPr>
        <w:pStyle w:val="Prrafodelista"/>
        <w:numPr>
          <w:ilvl w:val="0"/>
          <w:numId w:val="60"/>
        </w:numPr>
        <w:jc w:val="both"/>
        <w:rPr>
          <w:rFonts w:ascii="Abadi" w:hAnsi="Abadi" w:cs="Tahoma"/>
          <w:bCs/>
          <w:sz w:val="21"/>
          <w:szCs w:val="21"/>
        </w:rPr>
      </w:pPr>
      <w:r w:rsidRPr="002630AF">
        <w:rPr>
          <w:rFonts w:ascii="Abadi" w:hAnsi="Abadi" w:cs="Tahoma"/>
          <w:bCs/>
          <w:sz w:val="21"/>
          <w:szCs w:val="21"/>
        </w:rPr>
        <w:t>d)</w:t>
      </w:r>
      <w:r w:rsidRPr="002630AF">
        <w:rPr>
          <w:rFonts w:ascii="Abadi" w:hAnsi="Abadi" w:cs="Tahoma"/>
          <w:bCs/>
          <w:sz w:val="21"/>
          <w:szCs w:val="21"/>
        </w:rPr>
        <w:tab/>
        <w:t>En nada del contenido de los documentos que anexan se puede desprender la justificación técnica, coherente y motivada del incremento a estas tarifas.</w:t>
      </w:r>
    </w:p>
    <w:p w:rsidR="00EC71FA" w:rsidRPr="002630AF" w:rsidRDefault="00EC71FA" w:rsidP="00EC71FA">
      <w:pPr>
        <w:ind w:firstLine="709"/>
        <w:jc w:val="both"/>
        <w:rPr>
          <w:rFonts w:ascii="Abadi" w:hAnsi="Abadi" w:cs="Tahoma"/>
          <w:bCs/>
          <w:sz w:val="21"/>
          <w:szCs w:val="21"/>
        </w:rPr>
      </w:pPr>
    </w:p>
    <w:p w:rsidR="00FE5A92" w:rsidRPr="002630AF" w:rsidRDefault="00EC71FA" w:rsidP="007560E5">
      <w:pPr>
        <w:pStyle w:val="Prrafodelista"/>
        <w:numPr>
          <w:ilvl w:val="0"/>
          <w:numId w:val="60"/>
        </w:numPr>
        <w:jc w:val="both"/>
        <w:rPr>
          <w:rFonts w:ascii="Abadi" w:hAnsi="Abadi" w:cs="Tahoma"/>
          <w:bCs/>
          <w:sz w:val="21"/>
          <w:szCs w:val="21"/>
        </w:rPr>
      </w:pPr>
      <w:r w:rsidRPr="002630AF">
        <w:rPr>
          <w:rFonts w:ascii="Abadi" w:hAnsi="Abadi" w:cs="Tahoma"/>
          <w:bCs/>
          <w:sz w:val="21"/>
          <w:szCs w:val="21"/>
        </w:rPr>
        <w:t>Por último, a esta iniciativa le faltan argumentos y elementos técnicos para justificar incrementos superiores al 4%, por lo que de acuerdo a los criterios establecidos las tarifas deberán ser ajustadas a dicho porcentaje.</w:t>
      </w:r>
    </w:p>
    <w:p w:rsidR="00EC71FA" w:rsidRPr="002630AF" w:rsidRDefault="00EC71FA" w:rsidP="00EC71FA">
      <w:pPr>
        <w:pStyle w:val="Prrafodelista"/>
        <w:rPr>
          <w:rFonts w:ascii="Abadi" w:hAnsi="Abadi" w:cs="Tahoma"/>
          <w:bCs/>
          <w:sz w:val="21"/>
          <w:szCs w:val="21"/>
        </w:rPr>
      </w:pPr>
    </w:p>
    <w:p w:rsidR="00EC71FA" w:rsidRPr="002630AF" w:rsidRDefault="00EC71FA" w:rsidP="00EC71FA">
      <w:pPr>
        <w:ind w:firstLine="709"/>
        <w:jc w:val="both"/>
        <w:rPr>
          <w:rFonts w:ascii="Abadi" w:hAnsi="Abadi" w:cs="Tahoma"/>
          <w:bCs/>
          <w:sz w:val="21"/>
          <w:szCs w:val="21"/>
        </w:rPr>
      </w:pPr>
      <w:r w:rsidRPr="002630AF">
        <w:rPr>
          <w:rFonts w:ascii="Abadi" w:hAnsi="Abadi" w:cs="Tahoma"/>
          <w:bCs/>
          <w:sz w:val="21"/>
          <w:szCs w:val="21"/>
        </w:rPr>
        <w:t>En esa tesitura, se obtiene lo siguiente:</w:t>
      </w:r>
    </w:p>
    <w:p w:rsidR="00AF67BC" w:rsidRPr="002630AF" w:rsidRDefault="00AF67BC" w:rsidP="00EC71FA">
      <w:pPr>
        <w:ind w:firstLine="709"/>
        <w:jc w:val="both"/>
        <w:rPr>
          <w:rFonts w:ascii="Abadi" w:hAnsi="Abadi" w:cs="Tahoma"/>
          <w:bCs/>
          <w:sz w:val="21"/>
          <w:szCs w:val="21"/>
        </w:rPr>
      </w:pPr>
    </w:p>
    <w:p w:rsidR="00AF67BC" w:rsidRPr="002630AF" w:rsidRDefault="00AF67BC" w:rsidP="00EC71FA">
      <w:pPr>
        <w:ind w:firstLine="709"/>
        <w:jc w:val="both"/>
        <w:rPr>
          <w:rFonts w:ascii="Abadi" w:hAnsi="Abadi" w:cs="Tahoma"/>
          <w:bCs/>
          <w:sz w:val="21"/>
          <w:szCs w:val="21"/>
        </w:rPr>
      </w:pPr>
      <w:r w:rsidRPr="002630AF">
        <w:rPr>
          <w:rFonts w:ascii="Abadi" w:hAnsi="Abadi" w:cs="Tahoma"/>
          <w:bCs/>
          <w:sz w:val="21"/>
          <w:szCs w:val="21"/>
        </w:rPr>
        <w:t>En la Ley de Ingresos de 2018 un automóvil y pick up por hora o fracción que exceda de 15 minutos, 10 pesos.</w:t>
      </w:r>
    </w:p>
    <w:p w:rsidR="00AF67BC" w:rsidRPr="002630AF" w:rsidRDefault="00AF67BC" w:rsidP="00EC71FA">
      <w:pPr>
        <w:ind w:firstLine="709"/>
        <w:jc w:val="both"/>
        <w:rPr>
          <w:rFonts w:ascii="Abadi" w:hAnsi="Abadi" w:cs="Tahoma"/>
          <w:bCs/>
          <w:sz w:val="21"/>
          <w:szCs w:val="21"/>
        </w:rPr>
      </w:pPr>
    </w:p>
    <w:p w:rsidR="00AF67BC" w:rsidRPr="002630AF" w:rsidRDefault="00AF67BC" w:rsidP="00EC71FA">
      <w:pPr>
        <w:ind w:firstLine="709"/>
        <w:jc w:val="both"/>
        <w:rPr>
          <w:rFonts w:ascii="Abadi" w:hAnsi="Abadi" w:cs="Tahoma"/>
          <w:bCs/>
          <w:sz w:val="21"/>
          <w:szCs w:val="21"/>
        </w:rPr>
      </w:pPr>
      <w:r w:rsidRPr="002630AF">
        <w:rPr>
          <w:rFonts w:ascii="Abadi" w:hAnsi="Abadi" w:cs="Tahoma"/>
          <w:bCs/>
          <w:sz w:val="21"/>
          <w:szCs w:val="21"/>
        </w:rPr>
        <w:t>En el proyecto de decreto de Ley de Ingresos 2019, un automóvil y pick up por hora o fracción que exceda de 15 minutos son 15 pesos; la diferencia es de 5 pesos; es decir, un porcentaje del 50 por ciento.</w:t>
      </w:r>
    </w:p>
    <w:p w:rsidR="00AF67BC" w:rsidRPr="002630AF" w:rsidRDefault="00AF67BC" w:rsidP="00EC71FA">
      <w:pPr>
        <w:ind w:firstLine="709"/>
        <w:jc w:val="both"/>
        <w:rPr>
          <w:rFonts w:ascii="Abadi" w:hAnsi="Abadi" w:cs="Tahoma"/>
          <w:bCs/>
          <w:sz w:val="21"/>
          <w:szCs w:val="21"/>
        </w:rPr>
      </w:pPr>
    </w:p>
    <w:p w:rsidR="00AF67BC" w:rsidRPr="002630AF" w:rsidRDefault="00AF67BC" w:rsidP="00EC71FA">
      <w:pPr>
        <w:ind w:firstLine="709"/>
        <w:jc w:val="both"/>
        <w:rPr>
          <w:rFonts w:ascii="Abadi" w:hAnsi="Abadi" w:cs="Tahoma"/>
          <w:bCs/>
          <w:sz w:val="21"/>
          <w:szCs w:val="21"/>
        </w:rPr>
      </w:pPr>
      <w:r w:rsidRPr="002630AF">
        <w:rPr>
          <w:rFonts w:ascii="Abadi" w:hAnsi="Abadi" w:cs="Tahoma"/>
          <w:bCs/>
          <w:sz w:val="21"/>
          <w:szCs w:val="21"/>
        </w:rPr>
        <w:t xml:space="preserve">En otro caso, camioneta de tres toneladas por hora o fracción que exceda 15 de 15 minutos, en el 2018 eran 14, en ese </w:t>
      </w:r>
      <w:r w:rsidRPr="002630AF">
        <w:rPr>
          <w:rFonts w:ascii="Abadi" w:hAnsi="Abadi" w:cs="Tahoma"/>
          <w:bCs/>
          <w:sz w:val="21"/>
          <w:szCs w:val="21"/>
        </w:rPr>
        <w:lastRenderedPageBreak/>
        <w:t>mismo concepto en 2019 21 pesos, son 7 pesos, otra vez 50 por ciento.</w:t>
      </w:r>
    </w:p>
    <w:p w:rsidR="00AF67BC" w:rsidRPr="002630AF" w:rsidRDefault="00AF67BC" w:rsidP="00EC71FA">
      <w:pPr>
        <w:ind w:firstLine="709"/>
        <w:jc w:val="both"/>
        <w:rPr>
          <w:rFonts w:ascii="Abadi" w:hAnsi="Abadi" w:cs="Tahoma"/>
          <w:bCs/>
          <w:sz w:val="21"/>
          <w:szCs w:val="21"/>
        </w:rPr>
      </w:pPr>
    </w:p>
    <w:p w:rsidR="00AF67BC" w:rsidRPr="002630AF" w:rsidRDefault="00AF67BC" w:rsidP="00EC71FA">
      <w:pPr>
        <w:ind w:firstLine="709"/>
        <w:jc w:val="both"/>
        <w:rPr>
          <w:rFonts w:ascii="Abadi" w:hAnsi="Abadi" w:cs="Tahoma"/>
          <w:bCs/>
          <w:sz w:val="21"/>
          <w:szCs w:val="21"/>
        </w:rPr>
      </w:pPr>
      <w:r w:rsidRPr="002630AF">
        <w:rPr>
          <w:rFonts w:ascii="Abadi" w:hAnsi="Abadi" w:cs="Tahoma"/>
          <w:bCs/>
          <w:sz w:val="21"/>
          <w:szCs w:val="21"/>
        </w:rPr>
        <w:t>Y así, en los autobuses también el incremento es del 50% en lo que se refiere a una pensión de 12 horas, en la Ley de Ingresos de 2018 la cuota mensual es de 571 pesos con 46 centavos</w:t>
      </w:r>
      <w:r w:rsidR="004074B7" w:rsidRPr="002630AF">
        <w:rPr>
          <w:rFonts w:ascii="Abadi" w:hAnsi="Abadi" w:cs="Tahoma"/>
          <w:bCs/>
          <w:sz w:val="21"/>
          <w:szCs w:val="21"/>
        </w:rPr>
        <w:t>, en el proyecto de decreto de Ley de Ingresos la pensión de 12 horas, la cuota mensual sería de 800 pesos, aquí es donde está el incremento de 39.99 por ciento y, finalmente, la pensión de 24 horas es de 1,061 pesos con 69 centavos en el 2018, en la del 2019 sería la cuota mensual por 24 horas de pensión 1,600; esto es un incremento, una diferencia en pesos de 538 pesos con 31 centavos; la diferencia en porcentaje aquí es del 50.70 por ciento.</w:t>
      </w:r>
    </w:p>
    <w:p w:rsidR="004074B7" w:rsidRPr="002630AF" w:rsidRDefault="004074B7" w:rsidP="00EC71FA">
      <w:pPr>
        <w:ind w:firstLine="709"/>
        <w:jc w:val="both"/>
        <w:rPr>
          <w:rFonts w:ascii="Abadi" w:hAnsi="Abadi" w:cs="Tahoma"/>
          <w:bCs/>
          <w:sz w:val="21"/>
          <w:szCs w:val="21"/>
        </w:rPr>
      </w:pPr>
    </w:p>
    <w:p w:rsidR="004074B7" w:rsidRPr="002630AF" w:rsidRDefault="006F320D" w:rsidP="00EC71FA">
      <w:pPr>
        <w:ind w:firstLine="709"/>
        <w:jc w:val="both"/>
        <w:rPr>
          <w:rFonts w:ascii="Abadi" w:hAnsi="Abadi" w:cs="Tahoma"/>
          <w:bCs/>
          <w:sz w:val="21"/>
          <w:szCs w:val="21"/>
        </w:rPr>
      </w:pPr>
      <w:r w:rsidRPr="002630AF">
        <w:rPr>
          <w:rFonts w:ascii="Abadi" w:hAnsi="Abadi" w:cs="Tahoma"/>
          <w:bCs/>
          <w:sz w:val="21"/>
          <w:szCs w:val="21"/>
        </w:rPr>
        <w:t>Por todo lo anteriormente expuesto fundado y motivado, compañeras y compañeros integrantes de esta Asamblea legislativa y bajo los criterios en que nos hemos conducido para la aprobación de cada iniciativa de ingresos municipales, propongo a ustedes la modificación de este artículo para quedar como sigue:</w:t>
      </w:r>
    </w:p>
    <w:p w:rsidR="006F320D" w:rsidRPr="002630AF" w:rsidRDefault="006F320D" w:rsidP="00EC71FA">
      <w:pPr>
        <w:ind w:firstLine="709"/>
        <w:jc w:val="both"/>
        <w:rPr>
          <w:rFonts w:ascii="Abadi" w:hAnsi="Abadi" w:cs="Tahoma"/>
          <w:bCs/>
          <w:sz w:val="21"/>
          <w:szCs w:val="21"/>
        </w:rPr>
      </w:pPr>
    </w:p>
    <w:p w:rsidR="006F320D" w:rsidRPr="002630AF" w:rsidRDefault="006F320D" w:rsidP="006F320D">
      <w:pPr>
        <w:ind w:firstLine="709"/>
        <w:jc w:val="both"/>
        <w:rPr>
          <w:rFonts w:ascii="Abadi" w:hAnsi="Abadi" w:cs="Tahoma"/>
          <w:bCs/>
          <w:sz w:val="21"/>
          <w:szCs w:val="21"/>
        </w:rPr>
      </w:pPr>
      <w:r w:rsidRPr="002630AF">
        <w:rPr>
          <w:rFonts w:ascii="Abadi" w:hAnsi="Abadi" w:cs="Tahoma"/>
          <w:bCs/>
          <w:sz w:val="21"/>
          <w:szCs w:val="21"/>
        </w:rPr>
        <w:t xml:space="preserve">»Artículo 21. Los derechos por la prestación del servicio de estacionamientos públicos se causarán y liquidarán de acuerdo a la siguiente: </w:t>
      </w:r>
    </w:p>
    <w:p w:rsidR="006F320D" w:rsidRPr="002630AF" w:rsidRDefault="006F320D" w:rsidP="006F320D">
      <w:pPr>
        <w:jc w:val="center"/>
        <w:rPr>
          <w:rFonts w:ascii="Abadi" w:hAnsi="Abadi" w:cs="Tahoma"/>
          <w:bCs/>
          <w:sz w:val="21"/>
          <w:szCs w:val="21"/>
        </w:rPr>
      </w:pPr>
    </w:p>
    <w:p w:rsidR="006F320D" w:rsidRPr="002630AF" w:rsidRDefault="006F320D" w:rsidP="006F320D">
      <w:pPr>
        <w:jc w:val="center"/>
        <w:rPr>
          <w:rFonts w:ascii="Abadi" w:hAnsi="Abadi" w:cs="Tahoma"/>
          <w:bCs/>
          <w:sz w:val="21"/>
          <w:szCs w:val="21"/>
        </w:rPr>
      </w:pPr>
      <w:r w:rsidRPr="002630AF">
        <w:rPr>
          <w:rFonts w:ascii="Abadi" w:hAnsi="Abadi" w:cs="Tahoma"/>
          <w:bCs/>
          <w:sz w:val="21"/>
          <w:szCs w:val="21"/>
        </w:rPr>
        <w:t>TARIFA</w:t>
      </w:r>
    </w:p>
    <w:p w:rsidR="006F320D" w:rsidRPr="002630AF" w:rsidRDefault="006F320D" w:rsidP="006F320D">
      <w:pPr>
        <w:jc w:val="center"/>
        <w:rPr>
          <w:rFonts w:ascii="Abadi" w:hAnsi="Abadi" w:cs="Tahoma"/>
          <w:bCs/>
          <w:sz w:val="21"/>
          <w:szCs w:val="21"/>
        </w:rPr>
      </w:pPr>
    </w:p>
    <w:p w:rsidR="006F320D" w:rsidRPr="002630AF" w:rsidRDefault="006F320D" w:rsidP="006F320D">
      <w:pPr>
        <w:ind w:firstLine="709"/>
        <w:jc w:val="both"/>
        <w:rPr>
          <w:rFonts w:ascii="Abadi" w:hAnsi="Abadi" w:cs="Tahoma"/>
          <w:bCs/>
          <w:sz w:val="21"/>
          <w:szCs w:val="21"/>
        </w:rPr>
      </w:pPr>
      <w:r w:rsidRPr="002630AF">
        <w:rPr>
          <w:rFonts w:ascii="Abadi" w:hAnsi="Abadi" w:cs="Tahoma"/>
          <w:bCs/>
          <w:sz w:val="21"/>
          <w:szCs w:val="21"/>
        </w:rPr>
        <w:t>l. Automóvil y pickup, por hora o fracción que exceda de 15 minutos $10.50.</w:t>
      </w:r>
    </w:p>
    <w:p w:rsidR="006F320D" w:rsidRPr="002630AF" w:rsidRDefault="006F320D" w:rsidP="006F320D">
      <w:pPr>
        <w:ind w:firstLine="709"/>
        <w:jc w:val="both"/>
        <w:rPr>
          <w:rFonts w:ascii="Abadi" w:hAnsi="Abadi" w:cs="Tahoma"/>
          <w:bCs/>
          <w:sz w:val="21"/>
          <w:szCs w:val="21"/>
        </w:rPr>
      </w:pPr>
    </w:p>
    <w:p w:rsidR="006F320D" w:rsidRPr="002630AF" w:rsidRDefault="006F320D" w:rsidP="006F320D">
      <w:pPr>
        <w:ind w:firstLine="709"/>
        <w:jc w:val="both"/>
        <w:rPr>
          <w:rFonts w:ascii="Abadi" w:hAnsi="Abadi" w:cs="Tahoma"/>
          <w:bCs/>
          <w:sz w:val="21"/>
          <w:szCs w:val="21"/>
        </w:rPr>
      </w:pPr>
      <w:r w:rsidRPr="002630AF">
        <w:rPr>
          <w:rFonts w:ascii="Abadi" w:hAnsi="Abadi" w:cs="Tahoma"/>
          <w:bCs/>
          <w:sz w:val="21"/>
          <w:szCs w:val="21"/>
        </w:rPr>
        <w:t>II. Camioneta de tres toneladas, por hora o fracción que excedan de 15 minutos $14.50.</w:t>
      </w:r>
    </w:p>
    <w:p w:rsidR="006F320D" w:rsidRPr="002630AF" w:rsidRDefault="006F320D" w:rsidP="006F320D">
      <w:pPr>
        <w:ind w:firstLine="709"/>
        <w:jc w:val="both"/>
        <w:rPr>
          <w:rFonts w:ascii="Abadi" w:hAnsi="Abadi" w:cs="Tahoma"/>
          <w:bCs/>
          <w:sz w:val="21"/>
          <w:szCs w:val="21"/>
        </w:rPr>
      </w:pPr>
    </w:p>
    <w:p w:rsidR="006F320D" w:rsidRPr="002630AF" w:rsidRDefault="006F320D" w:rsidP="006F320D">
      <w:pPr>
        <w:ind w:firstLine="709"/>
        <w:jc w:val="both"/>
        <w:rPr>
          <w:rFonts w:ascii="Abadi" w:hAnsi="Abadi" w:cs="Tahoma"/>
          <w:bCs/>
          <w:sz w:val="21"/>
          <w:szCs w:val="21"/>
        </w:rPr>
      </w:pPr>
      <w:r w:rsidRPr="002630AF">
        <w:rPr>
          <w:rFonts w:ascii="Abadi" w:hAnsi="Abadi" w:cs="Tahoma"/>
          <w:bCs/>
          <w:sz w:val="21"/>
          <w:szCs w:val="21"/>
        </w:rPr>
        <w:t>III. Autobuses, por hora o fracción que exceda de 15 minutos $14.50.</w:t>
      </w:r>
    </w:p>
    <w:p w:rsidR="006F320D" w:rsidRPr="002630AF" w:rsidRDefault="006F320D" w:rsidP="006F320D">
      <w:pPr>
        <w:ind w:firstLine="709"/>
        <w:jc w:val="both"/>
        <w:rPr>
          <w:rFonts w:ascii="Abadi" w:hAnsi="Abadi" w:cs="Tahoma"/>
          <w:bCs/>
          <w:sz w:val="21"/>
          <w:szCs w:val="21"/>
        </w:rPr>
      </w:pPr>
    </w:p>
    <w:p w:rsidR="006F320D" w:rsidRPr="002630AF" w:rsidRDefault="006F320D" w:rsidP="006F320D">
      <w:pPr>
        <w:ind w:firstLine="709"/>
        <w:jc w:val="both"/>
        <w:rPr>
          <w:rFonts w:ascii="Abadi" w:hAnsi="Abadi" w:cs="Tahoma"/>
          <w:bCs/>
          <w:sz w:val="21"/>
          <w:szCs w:val="21"/>
        </w:rPr>
      </w:pPr>
      <w:r w:rsidRPr="002630AF">
        <w:rPr>
          <w:rFonts w:ascii="Abadi" w:hAnsi="Abadi" w:cs="Tahoma"/>
          <w:bCs/>
          <w:sz w:val="21"/>
          <w:szCs w:val="21"/>
        </w:rPr>
        <w:t>IV.</w:t>
      </w:r>
      <w:r w:rsidRPr="002630AF">
        <w:rPr>
          <w:rFonts w:ascii="Abadi" w:hAnsi="Abadi" w:cs="Tahoma"/>
          <w:bCs/>
          <w:sz w:val="21"/>
          <w:szCs w:val="21"/>
        </w:rPr>
        <w:tab/>
        <w:t>La pensión para 12 horas, la cuota mensual sería $594.00</w:t>
      </w:r>
    </w:p>
    <w:p w:rsidR="006F320D" w:rsidRPr="002630AF" w:rsidRDefault="006F320D" w:rsidP="006F320D">
      <w:pPr>
        <w:ind w:firstLine="709"/>
        <w:jc w:val="both"/>
        <w:rPr>
          <w:rFonts w:ascii="Abadi" w:hAnsi="Abadi" w:cs="Tahoma"/>
          <w:bCs/>
          <w:sz w:val="21"/>
          <w:szCs w:val="21"/>
        </w:rPr>
      </w:pPr>
    </w:p>
    <w:p w:rsidR="006F320D" w:rsidRPr="002630AF" w:rsidRDefault="006F320D" w:rsidP="006F320D">
      <w:pPr>
        <w:ind w:firstLine="709"/>
        <w:jc w:val="both"/>
        <w:rPr>
          <w:rFonts w:ascii="Abadi" w:hAnsi="Abadi" w:cs="Tahoma"/>
          <w:bCs/>
          <w:sz w:val="21"/>
          <w:szCs w:val="21"/>
        </w:rPr>
      </w:pPr>
      <w:r w:rsidRPr="002630AF">
        <w:rPr>
          <w:rFonts w:ascii="Abadi" w:hAnsi="Abadi" w:cs="Tahoma"/>
          <w:bCs/>
          <w:sz w:val="21"/>
          <w:szCs w:val="21"/>
        </w:rPr>
        <w:t>V.</w:t>
      </w:r>
      <w:r w:rsidRPr="002630AF">
        <w:rPr>
          <w:rFonts w:ascii="Abadi" w:hAnsi="Abadi" w:cs="Tahoma"/>
          <w:bCs/>
          <w:sz w:val="21"/>
          <w:szCs w:val="21"/>
        </w:rPr>
        <w:tab/>
        <w:t>Pensión para 24 horas, la cuota mensual $1,104.00»</w:t>
      </w:r>
    </w:p>
    <w:p w:rsidR="006F320D" w:rsidRPr="002630AF" w:rsidRDefault="006F320D" w:rsidP="006F320D">
      <w:pPr>
        <w:ind w:firstLine="709"/>
        <w:jc w:val="both"/>
        <w:rPr>
          <w:rFonts w:ascii="Abadi" w:hAnsi="Abadi" w:cs="Tahoma"/>
          <w:bCs/>
          <w:sz w:val="21"/>
          <w:szCs w:val="21"/>
        </w:rPr>
      </w:pPr>
    </w:p>
    <w:p w:rsidR="00CF556C" w:rsidRPr="002630AF" w:rsidRDefault="00CF556C" w:rsidP="00CF556C">
      <w:pPr>
        <w:ind w:firstLine="709"/>
        <w:jc w:val="both"/>
        <w:rPr>
          <w:rFonts w:ascii="Abadi" w:hAnsi="Abadi" w:cs="Tahoma"/>
          <w:bCs/>
          <w:sz w:val="21"/>
          <w:szCs w:val="21"/>
        </w:rPr>
      </w:pPr>
      <w:r w:rsidRPr="002630AF">
        <w:rPr>
          <w:rFonts w:ascii="Abadi" w:hAnsi="Abadi" w:cs="Tahoma"/>
          <w:bCs/>
          <w:sz w:val="21"/>
          <w:szCs w:val="21"/>
        </w:rPr>
        <w:t xml:space="preserve">Lo anterior significaría cumplir con los criterios generales de no permitir incrementos superiores al 4%, de efectuar el redondeo a la decena de centavos más </w:t>
      </w:r>
      <w:r w:rsidRPr="002630AF">
        <w:rPr>
          <w:rFonts w:ascii="Abadi" w:hAnsi="Abadi" w:cs="Tahoma"/>
          <w:bCs/>
          <w:sz w:val="21"/>
          <w:szCs w:val="21"/>
        </w:rPr>
        <w:t xml:space="preserve">próxima, dado que los incrementos en porcentajes para cada fracción quedarían de la siguiente manera: Para las fracción 1, el 5%; para las fracciones II y III el 3.57%; para la fracción IV, el 3.94%; y, por último, para la fracción V, el 3.98%. </w:t>
      </w:r>
    </w:p>
    <w:p w:rsidR="00CF556C" w:rsidRPr="002630AF" w:rsidRDefault="00CF556C" w:rsidP="00CF556C">
      <w:pPr>
        <w:ind w:firstLine="709"/>
        <w:jc w:val="both"/>
        <w:rPr>
          <w:rFonts w:ascii="Abadi" w:hAnsi="Abadi" w:cs="Tahoma"/>
          <w:bCs/>
          <w:sz w:val="21"/>
          <w:szCs w:val="21"/>
        </w:rPr>
      </w:pPr>
    </w:p>
    <w:p w:rsidR="00EC71FA" w:rsidRPr="002630AF" w:rsidRDefault="00CF556C" w:rsidP="006F320D">
      <w:pPr>
        <w:ind w:firstLine="709"/>
        <w:jc w:val="both"/>
        <w:rPr>
          <w:rFonts w:ascii="Abadi" w:hAnsi="Abadi" w:cs="Tahoma"/>
          <w:bCs/>
          <w:sz w:val="21"/>
          <w:szCs w:val="21"/>
        </w:rPr>
      </w:pPr>
      <w:r w:rsidRPr="002630AF">
        <w:rPr>
          <w:rFonts w:ascii="Abadi" w:hAnsi="Abadi" w:cs="Tahoma"/>
          <w:bCs/>
          <w:sz w:val="21"/>
          <w:szCs w:val="21"/>
        </w:rPr>
        <w:t xml:space="preserve">Para, reitero, respetar el criterio del 4% </w:t>
      </w:r>
      <w:r w:rsidR="00F47E89" w:rsidRPr="002630AF">
        <w:rPr>
          <w:rFonts w:ascii="Abadi" w:hAnsi="Abadi" w:cs="Tahoma"/>
          <w:bCs/>
          <w:sz w:val="21"/>
          <w:szCs w:val="21"/>
        </w:rPr>
        <w:t>y también con respeto a la ciudadan</w:t>
      </w:r>
      <w:r w:rsidR="00607A79" w:rsidRPr="002630AF">
        <w:rPr>
          <w:rFonts w:ascii="Abadi" w:hAnsi="Abadi" w:cs="Tahoma"/>
          <w:bCs/>
          <w:sz w:val="21"/>
          <w:szCs w:val="21"/>
        </w:rPr>
        <w:t>ía</w:t>
      </w:r>
      <w:r w:rsidR="00EC3D4F" w:rsidRPr="002630AF">
        <w:rPr>
          <w:rFonts w:ascii="Abadi" w:hAnsi="Abadi" w:cs="Tahoma"/>
          <w:bCs/>
          <w:sz w:val="21"/>
          <w:szCs w:val="21"/>
        </w:rPr>
        <w:t>,</w:t>
      </w:r>
      <w:r w:rsidR="00607A79" w:rsidRPr="002630AF">
        <w:rPr>
          <w:rFonts w:ascii="Abadi" w:hAnsi="Abadi" w:cs="Tahoma"/>
          <w:bCs/>
          <w:sz w:val="21"/>
          <w:szCs w:val="21"/>
        </w:rPr>
        <w:t xml:space="preserve"> no atentar contra su economía. Muchas gracias. </w:t>
      </w:r>
    </w:p>
    <w:p w:rsidR="00FD445C" w:rsidRPr="002630AF" w:rsidRDefault="00FD445C" w:rsidP="006F320D">
      <w:pPr>
        <w:ind w:firstLine="709"/>
        <w:jc w:val="both"/>
        <w:rPr>
          <w:rFonts w:ascii="Abadi" w:hAnsi="Abadi" w:cs="Tahoma"/>
          <w:bCs/>
          <w:sz w:val="21"/>
          <w:szCs w:val="21"/>
        </w:rPr>
      </w:pPr>
    </w:p>
    <w:p w:rsidR="00FD445C" w:rsidRPr="002630AF" w:rsidRDefault="00FD445C" w:rsidP="006F320D">
      <w:pPr>
        <w:ind w:firstLine="709"/>
        <w:jc w:val="both"/>
        <w:rPr>
          <w:rFonts w:ascii="Abadi" w:hAnsi="Abadi" w:cs="Tahoma"/>
          <w:bCs/>
          <w:sz w:val="21"/>
          <w:szCs w:val="21"/>
        </w:rPr>
      </w:pPr>
      <w:r w:rsidRPr="002630AF">
        <w:rPr>
          <w:rFonts w:ascii="Abadi" w:hAnsi="Abadi" w:cs="Tahoma"/>
          <w:b/>
          <w:bCs/>
          <w:sz w:val="21"/>
          <w:szCs w:val="21"/>
        </w:rPr>
        <w:t xml:space="preserve">-La C. Presidenta: </w:t>
      </w:r>
      <w:r w:rsidRPr="002630AF">
        <w:rPr>
          <w:rFonts w:ascii="Abadi" w:hAnsi="Abadi" w:cs="Tahoma"/>
          <w:bCs/>
          <w:sz w:val="21"/>
          <w:szCs w:val="21"/>
        </w:rPr>
        <w:t>Gracias diputada.</w:t>
      </w:r>
    </w:p>
    <w:p w:rsidR="00FD445C" w:rsidRPr="002630AF" w:rsidRDefault="00FD445C" w:rsidP="006F320D">
      <w:pPr>
        <w:ind w:firstLine="709"/>
        <w:jc w:val="both"/>
        <w:rPr>
          <w:rFonts w:ascii="Abadi" w:hAnsi="Abadi" w:cs="Tahoma"/>
          <w:bCs/>
          <w:sz w:val="21"/>
          <w:szCs w:val="21"/>
        </w:rPr>
      </w:pPr>
    </w:p>
    <w:p w:rsidR="00FD445C" w:rsidRPr="002630AF" w:rsidRDefault="00FD445C" w:rsidP="006F320D">
      <w:pPr>
        <w:ind w:firstLine="709"/>
        <w:jc w:val="both"/>
        <w:rPr>
          <w:rFonts w:ascii="Abadi" w:hAnsi="Abadi" w:cs="Tahoma"/>
          <w:bCs/>
          <w:sz w:val="21"/>
          <w:szCs w:val="21"/>
        </w:rPr>
      </w:pPr>
      <w:r w:rsidRPr="002630AF">
        <w:rPr>
          <w:rFonts w:ascii="Abadi" w:hAnsi="Abadi" w:cs="Tahoma"/>
          <w:bCs/>
          <w:sz w:val="21"/>
          <w:szCs w:val="21"/>
        </w:rPr>
        <w:t xml:space="preserve">En virtud de que las reformas, si bien es cierto, se refieren al mismo artículo de la Ley de Ingresos para el municipio de Guanajuato, no son coincidentes; en función de eso la votación y la discusión del análisis será por separado. </w:t>
      </w:r>
    </w:p>
    <w:p w:rsidR="00FD445C" w:rsidRPr="002630AF" w:rsidRDefault="00FD445C" w:rsidP="006F320D">
      <w:pPr>
        <w:ind w:firstLine="709"/>
        <w:jc w:val="both"/>
        <w:rPr>
          <w:rFonts w:ascii="Abadi" w:hAnsi="Abadi" w:cs="Tahoma"/>
          <w:bCs/>
          <w:sz w:val="21"/>
          <w:szCs w:val="21"/>
        </w:rPr>
      </w:pPr>
    </w:p>
    <w:p w:rsidR="00FD445C" w:rsidRPr="002630AF" w:rsidRDefault="00FD445C" w:rsidP="006F320D">
      <w:pPr>
        <w:ind w:firstLine="709"/>
        <w:jc w:val="both"/>
        <w:rPr>
          <w:rFonts w:ascii="Abadi" w:hAnsi="Abadi" w:cs="Tahoma"/>
          <w:bCs/>
          <w:sz w:val="21"/>
          <w:szCs w:val="21"/>
        </w:rPr>
      </w:pPr>
      <w:r w:rsidRPr="002630AF">
        <w:rPr>
          <w:rFonts w:ascii="Abadi" w:hAnsi="Abadi" w:cs="Tahoma"/>
          <w:bCs/>
          <w:sz w:val="21"/>
          <w:szCs w:val="21"/>
        </w:rPr>
        <w:t>Es por ello que con fundamento en lo dispuesto por el artículo 187 de nuestra Ley Orgánica; se somete a consideración de la Asamblea la propuesta de modificación al artículo 21 de la Ley de Ingresos para el municipio de Guanajuato, Gto., para el ejercicio fiscal del año 2019, formulada por el diputado Isidoro Bazaldúa Lugo.</w:t>
      </w:r>
    </w:p>
    <w:p w:rsidR="00FD445C" w:rsidRPr="002630AF" w:rsidRDefault="00FD445C" w:rsidP="006F320D">
      <w:pPr>
        <w:ind w:firstLine="709"/>
        <w:jc w:val="both"/>
        <w:rPr>
          <w:rFonts w:ascii="Abadi" w:hAnsi="Abadi" w:cs="Tahoma"/>
          <w:bCs/>
          <w:sz w:val="21"/>
          <w:szCs w:val="21"/>
        </w:rPr>
      </w:pPr>
    </w:p>
    <w:p w:rsidR="00FD445C" w:rsidRPr="002630AF" w:rsidRDefault="00FD445C" w:rsidP="006F320D">
      <w:pPr>
        <w:ind w:firstLine="709"/>
        <w:jc w:val="both"/>
        <w:rPr>
          <w:rFonts w:ascii="Abadi" w:hAnsi="Abadi" w:cs="Tahoma"/>
          <w:bCs/>
          <w:sz w:val="21"/>
          <w:szCs w:val="21"/>
        </w:rPr>
      </w:pPr>
      <w:r w:rsidRPr="002630AF">
        <w:rPr>
          <w:rFonts w:ascii="Abadi" w:hAnsi="Abadi" w:cs="Tahoma"/>
          <w:bCs/>
          <w:sz w:val="21"/>
          <w:szCs w:val="21"/>
        </w:rPr>
        <w:t xml:space="preserve">Si desean hacer uso de la voz </w:t>
      </w:r>
      <w:r w:rsidR="00412CD9" w:rsidRPr="002630AF">
        <w:rPr>
          <w:rFonts w:ascii="Abadi" w:hAnsi="Abadi" w:cs="Tahoma"/>
          <w:bCs/>
          <w:sz w:val="21"/>
          <w:szCs w:val="21"/>
        </w:rPr>
        <w:t xml:space="preserve">para hablar en pro o en contra, sírvanse indicarlo a esta presidencia. </w:t>
      </w:r>
    </w:p>
    <w:p w:rsidR="00412CD9" w:rsidRPr="002630AF" w:rsidRDefault="00412CD9" w:rsidP="006F320D">
      <w:pPr>
        <w:ind w:firstLine="709"/>
        <w:jc w:val="both"/>
        <w:rPr>
          <w:rFonts w:ascii="Abadi" w:hAnsi="Abadi" w:cs="Tahoma"/>
          <w:bCs/>
          <w:sz w:val="21"/>
          <w:szCs w:val="21"/>
        </w:rPr>
      </w:pPr>
    </w:p>
    <w:p w:rsidR="00412CD9" w:rsidRPr="002630AF" w:rsidRDefault="00412CD9" w:rsidP="00412CD9">
      <w:pPr>
        <w:ind w:firstLine="709"/>
        <w:jc w:val="both"/>
        <w:rPr>
          <w:rFonts w:ascii="Abadi" w:hAnsi="Abadi" w:cs="Arial"/>
          <w:sz w:val="21"/>
          <w:szCs w:val="21"/>
        </w:rPr>
      </w:pPr>
      <w:r w:rsidRPr="002630AF">
        <w:rPr>
          <w:rFonts w:ascii="Abadi" w:hAnsi="Abadi" w:cs="Arial"/>
          <w:sz w:val="21"/>
          <w:szCs w:val="21"/>
        </w:rPr>
        <w:t xml:space="preserve">Bien. No habiendo intervenciones, se solicita a la secretaría recabar votación nominal de la Asamblea, por el sistema electrónico, para aprobar o no la propuesta de modificación. Para tal efecto, se abre el sistema electrónico. </w:t>
      </w:r>
    </w:p>
    <w:p w:rsidR="00412CD9" w:rsidRPr="002630AF" w:rsidRDefault="00412CD9" w:rsidP="00412CD9">
      <w:pPr>
        <w:ind w:firstLine="709"/>
        <w:jc w:val="both"/>
        <w:rPr>
          <w:rFonts w:ascii="Abadi" w:hAnsi="Abadi"/>
          <w:b/>
          <w:sz w:val="21"/>
          <w:szCs w:val="21"/>
        </w:rPr>
      </w:pPr>
    </w:p>
    <w:p w:rsidR="00412CD9" w:rsidRPr="002630AF" w:rsidRDefault="00412CD9" w:rsidP="00412CD9">
      <w:pPr>
        <w:ind w:firstLine="709"/>
        <w:jc w:val="both"/>
        <w:rPr>
          <w:rFonts w:ascii="Abadi" w:hAnsi="Abadi"/>
          <w:sz w:val="21"/>
          <w:szCs w:val="21"/>
        </w:rPr>
      </w:pPr>
      <w:r w:rsidRPr="002630AF">
        <w:rPr>
          <w:rFonts w:ascii="Abadi" w:hAnsi="Abadi"/>
          <w:b/>
          <w:sz w:val="21"/>
          <w:szCs w:val="21"/>
        </w:rPr>
        <w:t xml:space="preserve">-La Secretaría: </w:t>
      </w:r>
      <w:r w:rsidRPr="002630AF">
        <w:rPr>
          <w:rFonts w:ascii="Abadi" w:hAnsi="Abadi"/>
          <w:sz w:val="21"/>
          <w:szCs w:val="21"/>
        </w:rPr>
        <w:t>Por instrucciones de la presidencia, en votación nominal por el sistema electrónico, se pregunta a la Asamblea si es de aprobarse la propuesta del diputado Isidoro Bazaldúa Lugo.</w:t>
      </w:r>
    </w:p>
    <w:p w:rsidR="00412CD9" w:rsidRPr="002630AF" w:rsidRDefault="00412CD9" w:rsidP="00412CD9">
      <w:pPr>
        <w:ind w:firstLine="709"/>
        <w:jc w:val="both"/>
        <w:rPr>
          <w:rFonts w:ascii="Abadi" w:hAnsi="Abadi"/>
          <w:sz w:val="21"/>
          <w:szCs w:val="21"/>
        </w:rPr>
      </w:pPr>
    </w:p>
    <w:p w:rsidR="00412CD9" w:rsidRPr="002630AF" w:rsidRDefault="00412CD9" w:rsidP="00412CD9">
      <w:pPr>
        <w:ind w:firstLine="709"/>
        <w:jc w:val="both"/>
        <w:rPr>
          <w:rFonts w:ascii="Abadi" w:hAnsi="Abadi"/>
          <w:b/>
          <w:sz w:val="21"/>
          <w:szCs w:val="21"/>
        </w:rPr>
      </w:pPr>
      <w:r w:rsidRPr="002630AF">
        <w:rPr>
          <w:rFonts w:ascii="Abadi" w:hAnsi="Abadi"/>
          <w:b/>
          <w:sz w:val="21"/>
          <w:szCs w:val="21"/>
        </w:rPr>
        <w:t xml:space="preserve"> (Votación)</w:t>
      </w:r>
    </w:p>
    <w:p w:rsidR="00412CD9" w:rsidRPr="002630AF" w:rsidRDefault="00412CD9" w:rsidP="00412CD9">
      <w:pPr>
        <w:ind w:firstLine="709"/>
        <w:jc w:val="both"/>
        <w:rPr>
          <w:rFonts w:ascii="Abadi" w:hAnsi="Abadi"/>
          <w:sz w:val="21"/>
          <w:szCs w:val="21"/>
        </w:rPr>
      </w:pPr>
    </w:p>
    <w:p w:rsidR="00412CD9" w:rsidRPr="002630AF" w:rsidRDefault="00412CD9" w:rsidP="00412CD9">
      <w:pPr>
        <w:ind w:firstLine="709"/>
        <w:jc w:val="both"/>
        <w:rPr>
          <w:rFonts w:ascii="Abadi" w:hAnsi="Abadi" w:cs="Arial"/>
          <w:b/>
          <w:sz w:val="21"/>
          <w:szCs w:val="21"/>
        </w:rPr>
      </w:pPr>
      <w:r w:rsidRPr="002630AF">
        <w:rPr>
          <w:rFonts w:ascii="Abadi" w:hAnsi="Abadi" w:cs="Arial"/>
          <w:b/>
          <w:sz w:val="21"/>
          <w:szCs w:val="21"/>
        </w:rPr>
        <w:t>¿Falta alguna diputada o algún diputado de emitir su voto?</w:t>
      </w:r>
    </w:p>
    <w:p w:rsidR="00412CD9" w:rsidRPr="002630AF" w:rsidRDefault="00412CD9" w:rsidP="00412CD9">
      <w:pPr>
        <w:ind w:firstLine="709"/>
        <w:jc w:val="both"/>
        <w:rPr>
          <w:rFonts w:ascii="Abadi" w:hAnsi="Abadi" w:cs="Arial"/>
          <w:b/>
          <w:sz w:val="21"/>
          <w:szCs w:val="21"/>
        </w:rPr>
      </w:pPr>
    </w:p>
    <w:p w:rsidR="00412CD9" w:rsidRPr="002630AF" w:rsidRDefault="00412CD9" w:rsidP="00412CD9">
      <w:pPr>
        <w:ind w:firstLine="709"/>
        <w:jc w:val="both"/>
        <w:rPr>
          <w:rFonts w:ascii="Abadi" w:hAnsi="Abadi" w:cs="Arial"/>
          <w:sz w:val="21"/>
          <w:szCs w:val="21"/>
        </w:rPr>
      </w:pPr>
      <w:r w:rsidRPr="002630AF">
        <w:rPr>
          <w:rFonts w:ascii="Abadi" w:hAnsi="Abadi" w:cs="Arial"/>
          <w:b/>
          <w:sz w:val="21"/>
          <w:szCs w:val="21"/>
        </w:rPr>
        <w:t xml:space="preserve">-La C. Presidenta: </w:t>
      </w:r>
      <w:r w:rsidRPr="002630AF">
        <w:rPr>
          <w:rFonts w:ascii="Abadi" w:hAnsi="Abadi" w:cs="Arial"/>
          <w:sz w:val="21"/>
          <w:szCs w:val="21"/>
        </w:rPr>
        <w:t xml:space="preserve">Se cierra el sistema electrónico. </w:t>
      </w:r>
    </w:p>
    <w:p w:rsidR="00412CD9" w:rsidRPr="002630AF" w:rsidRDefault="00412CD9" w:rsidP="00412CD9">
      <w:pPr>
        <w:ind w:firstLine="709"/>
        <w:jc w:val="both"/>
        <w:rPr>
          <w:rFonts w:ascii="Abadi" w:hAnsi="Abadi" w:cs="Arial"/>
          <w:sz w:val="21"/>
          <w:szCs w:val="21"/>
        </w:rPr>
      </w:pPr>
    </w:p>
    <w:p w:rsidR="00412CD9" w:rsidRPr="002630AF" w:rsidRDefault="00412CD9" w:rsidP="00412CD9">
      <w:pPr>
        <w:ind w:firstLine="709"/>
        <w:jc w:val="both"/>
        <w:rPr>
          <w:rFonts w:ascii="Abadi" w:hAnsi="Abadi" w:cs="Arial"/>
          <w:sz w:val="21"/>
          <w:szCs w:val="21"/>
        </w:rPr>
      </w:pPr>
      <w:r w:rsidRPr="002630AF">
        <w:rPr>
          <w:rFonts w:ascii="Abadi" w:hAnsi="Abadi" w:cs="Arial"/>
          <w:b/>
          <w:sz w:val="21"/>
          <w:szCs w:val="21"/>
        </w:rPr>
        <w:lastRenderedPageBreak/>
        <w:t xml:space="preserve">-La Secretaría: </w:t>
      </w:r>
      <w:r w:rsidRPr="002630AF">
        <w:rPr>
          <w:rFonts w:ascii="Abadi" w:hAnsi="Abadi" w:cs="Arial"/>
          <w:sz w:val="21"/>
          <w:szCs w:val="21"/>
        </w:rPr>
        <w:t xml:space="preserve">Se registraron </w:t>
      </w:r>
      <w:r w:rsidRPr="002630AF">
        <w:rPr>
          <w:rFonts w:ascii="Abadi" w:hAnsi="Abadi" w:cs="Arial"/>
          <w:b/>
          <w:sz w:val="21"/>
          <w:szCs w:val="21"/>
        </w:rPr>
        <w:t xml:space="preserve">once votos a favor y veintitrés en contra. </w:t>
      </w:r>
    </w:p>
    <w:p w:rsidR="00412CD9" w:rsidRPr="002630AF" w:rsidRDefault="00412CD9" w:rsidP="00412CD9">
      <w:pPr>
        <w:ind w:firstLine="709"/>
        <w:jc w:val="both"/>
        <w:rPr>
          <w:rFonts w:ascii="Abadi" w:hAnsi="Abadi" w:cs="Arial"/>
          <w:b/>
          <w:sz w:val="21"/>
          <w:szCs w:val="21"/>
        </w:rPr>
      </w:pPr>
    </w:p>
    <w:p w:rsidR="00412CD9" w:rsidRPr="002630AF" w:rsidRDefault="00412CD9" w:rsidP="00412CD9">
      <w:pPr>
        <w:ind w:firstLine="709"/>
        <w:jc w:val="both"/>
        <w:rPr>
          <w:rFonts w:ascii="Abadi" w:hAnsi="Abadi" w:cs="Arial"/>
          <w:sz w:val="21"/>
          <w:szCs w:val="21"/>
        </w:rPr>
      </w:pPr>
      <w:r w:rsidRPr="002630AF">
        <w:rPr>
          <w:rFonts w:ascii="Abadi" w:hAnsi="Abadi" w:cs="Arial"/>
          <w:b/>
          <w:sz w:val="21"/>
          <w:szCs w:val="21"/>
        </w:rPr>
        <w:t xml:space="preserve">-La C. Presidenta: </w:t>
      </w:r>
      <w:r w:rsidRPr="002630AF">
        <w:rPr>
          <w:rFonts w:ascii="Abadi" w:hAnsi="Abadi" w:cs="Arial"/>
          <w:sz w:val="21"/>
          <w:szCs w:val="21"/>
        </w:rPr>
        <w:t>La propuesta no ha sido aprobada.</w:t>
      </w:r>
    </w:p>
    <w:p w:rsidR="00412CD9" w:rsidRPr="002630AF" w:rsidRDefault="00412CD9" w:rsidP="00412CD9">
      <w:pPr>
        <w:ind w:firstLine="709"/>
        <w:jc w:val="both"/>
        <w:rPr>
          <w:rFonts w:ascii="Abadi" w:hAnsi="Abadi" w:cs="Arial"/>
          <w:sz w:val="21"/>
          <w:szCs w:val="21"/>
        </w:rPr>
      </w:pPr>
    </w:p>
    <w:p w:rsidR="00F45247" w:rsidRPr="002630AF" w:rsidRDefault="00F45247" w:rsidP="00F45247">
      <w:pPr>
        <w:ind w:firstLine="709"/>
        <w:jc w:val="both"/>
        <w:rPr>
          <w:rFonts w:ascii="Abadi" w:hAnsi="Abadi" w:cs="Arial"/>
          <w:sz w:val="21"/>
          <w:szCs w:val="21"/>
        </w:rPr>
      </w:pPr>
      <w:bookmarkStart w:id="15" w:name="_Hlk535920022"/>
      <w:r w:rsidRPr="002630AF">
        <w:rPr>
          <w:rFonts w:ascii="Abadi" w:hAnsi="Abadi" w:cs="Arial"/>
          <w:sz w:val="21"/>
          <w:szCs w:val="21"/>
        </w:rPr>
        <w:t>Con fundamento en lo dispuesto por el artículo 187 de nuestra Ley Orgánica, se somete a consideración de la Asamblea la propuesta de modificación al artículo 21 de la Ley de Ingresos para el municipio de Guanajuato, Gto., para el ejercicio fiscal del año 2019, formulada por la diputada Celeste Gómez Fragoso. Si desean hacer uso de la palabra para hablar en pro o en contra, sírvanse indicarlo a esta presidencia.</w:t>
      </w:r>
    </w:p>
    <w:p w:rsidR="00F45247" w:rsidRPr="002630AF" w:rsidRDefault="00F45247" w:rsidP="00F45247">
      <w:pPr>
        <w:ind w:firstLine="709"/>
        <w:jc w:val="both"/>
        <w:rPr>
          <w:rFonts w:ascii="Abadi" w:hAnsi="Abadi" w:cs="Arial"/>
          <w:sz w:val="21"/>
          <w:szCs w:val="21"/>
        </w:rPr>
      </w:pPr>
    </w:p>
    <w:p w:rsidR="00F45247" w:rsidRPr="002630AF" w:rsidRDefault="00F45247" w:rsidP="00F45247">
      <w:pPr>
        <w:ind w:firstLine="709"/>
        <w:jc w:val="both"/>
        <w:rPr>
          <w:rFonts w:ascii="Abadi" w:hAnsi="Abadi" w:cs="Arial"/>
          <w:sz w:val="21"/>
          <w:szCs w:val="21"/>
        </w:rPr>
      </w:pPr>
      <w:bookmarkStart w:id="16" w:name="_Hlk442046"/>
      <w:r w:rsidRPr="002630AF">
        <w:rPr>
          <w:rFonts w:ascii="Abadi" w:hAnsi="Abadi" w:cs="Arial"/>
          <w:sz w:val="21"/>
          <w:szCs w:val="21"/>
        </w:rPr>
        <w:t xml:space="preserve">Bien. No habiendo intervenciones, se solicita de la secretaría recabar votación nominal de la Asamblea, por el sistema electrónico, para aprobar o no la propuesta de modificación. Para tal efecto, se abre el sistema electrónico. </w:t>
      </w:r>
    </w:p>
    <w:p w:rsidR="00F45247" w:rsidRPr="002630AF" w:rsidRDefault="00F45247" w:rsidP="00F45247">
      <w:pPr>
        <w:ind w:firstLine="709"/>
        <w:jc w:val="both"/>
        <w:rPr>
          <w:rFonts w:ascii="Abadi" w:hAnsi="Abadi"/>
          <w:b/>
          <w:sz w:val="21"/>
          <w:szCs w:val="21"/>
        </w:rPr>
      </w:pPr>
    </w:p>
    <w:p w:rsidR="00F45247" w:rsidRPr="002630AF" w:rsidRDefault="00F45247" w:rsidP="00F45247">
      <w:pPr>
        <w:ind w:firstLine="709"/>
        <w:jc w:val="both"/>
        <w:rPr>
          <w:rFonts w:ascii="Abadi" w:hAnsi="Abadi"/>
          <w:sz w:val="21"/>
          <w:szCs w:val="21"/>
        </w:rPr>
      </w:pPr>
      <w:r w:rsidRPr="002630AF">
        <w:rPr>
          <w:rFonts w:ascii="Abadi" w:hAnsi="Abadi"/>
          <w:b/>
          <w:sz w:val="21"/>
          <w:szCs w:val="21"/>
        </w:rPr>
        <w:t xml:space="preserve">-La Secretaría: </w:t>
      </w:r>
      <w:r w:rsidRPr="002630AF">
        <w:rPr>
          <w:rFonts w:ascii="Abadi" w:hAnsi="Abadi"/>
          <w:sz w:val="21"/>
          <w:szCs w:val="21"/>
        </w:rPr>
        <w:t xml:space="preserve">En votación nominal por el sistema electrónico, se pregunta a la Asamblea si es de aprobarse la propuesta presentada por su servidora. </w:t>
      </w:r>
    </w:p>
    <w:p w:rsidR="00F45247" w:rsidRPr="002630AF" w:rsidRDefault="00F45247" w:rsidP="00F45247">
      <w:pPr>
        <w:ind w:firstLine="709"/>
        <w:jc w:val="both"/>
        <w:rPr>
          <w:rFonts w:ascii="Abadi" w:hAnsi="Abadi"/>
          <w:sz w:val="21"/>
          <w:szCs w:val="21"/>
        </w:rPr>
      </w:pPr>
    </w:p>
    <w:p w:rsidR="00F45247" w:rsidRPr="002630AF" w:rsidRDefault="00F45247" w:rsidP="00F45247">
      <w:pPr>
        <w:ind w:firstLine="709"/>
        <w:jc w:val="both"/>
        <w:rPr>
          <w:rFonts w:ascii="Abadi" w:hAnsi="Abadi"/>
          <w:b/>
          <w:sz w:val="21"/>
          <w:szCs w:val="21"/>
        </w:rPr>
      </w:pPr>
      <w:r w:rsidRPr="002630AF">
        <w:rPr>
          <w:rFonts w:ascii="Abadi" w:hAnsi="Abadi"/>
          <w:b/>
          <w:sz w:val="21"/>
          <w:szCs w:val="21"/>
        </w:rPr>
        <w:t xml:space="preserve"> (Votación)</w:t>
      </w:r>
    </w:p>
    <w:p w:rsidR="00F45247" w:rsidRPr="002630AF" w:rsidRDefault="00F45247" w:rsidP="00F45247">
      <w:pPr>
        <w:ind w:firstLine="709"/>
        <w:jc w:val="both"/>
        <w:rPr>
          <w:rFonts w:ascii="Abadi" w:hAnsi="Abadi"/>
          <w:sz w:val="21"/>
          <w:szCs w:val="21"/>
        </w:rPr>
      </w:pPr>
    </w:p>
    <w:p w:rsidR="00F45247" w:rsidRPr="002630AF" w:rsidRDefault="00F45247" w:rsidP="00F45247">
      <w:pPr>
        <w:ind w:firstLine="709"/>
        <w:jc w:val="both"/>
        <w:rPr>
          <w:rFonts w:ascii="Abadi" w:hAnsi="Abadi" w:cs="Arial"/>
          <w:b/>
          <w:sz w:val="21"/>
          <w:szCs w:val="21"/>
        </w:rPr>
      </w:pPr>
      <w:r w:rsidRPr="002630AF">
        <w:rPr>
          <w:rFonts w:ascii="Abadi" w:hAnsi="Abadi" w:cs="Arial"/>
          <w:b/>
          <w:sz w:val="21"/>
          <w:szCs w:val="21"/>
        </w:rPr>
        <w:t>¿Falta alguna diputada o algún diputado de emitir su voto?</w:t>
      </w:r>
    </w:p>
    <w:p w:rsidR="00F45247" w:rsidRPr="002630AF" w:rsidRDefault="00F45247" w:rsidP="00F45247">
      <w:pPr>
        <w:ind w:firstLine="709"/>
        <w:jc w:val="both"/>
        <w:rPr>
          <w:rFonts w:ascii="Abadi" w:hAnsi="Abadi" w:cs="Arial"/>
          <w:b/>
          <w:sz w:val="21"/>
          <w:szCs w:val="21"/>
        </w:rPr>
      </w:pPr>
    </w:p>
    <w:p w:rsidR="00F45247" w:rsidRPr="002630AF" w:rsidRDefault="00F45247" w:rsidP="00F45247">
      <w:pPr>
        <w:ind w:firstLine="709"/>
        <w:jc w:val="both"/>
        <w:rPr>
          <w:rFonts w:ascii="Abadi" w:hAnsi="Abadi" w:cs="Arial"/>
          <w:sz w:val="21"/>
          <w:szCs w:val="21"/>
        </w:rPr>
      </w:pPr>
      <w:r w:rsidRPr="002630AF">
        <w:rPr>
          <w:rFonts w:ascii="Abadi" w:hAnsi="Abadi" w:cs="Arial"/>
          <w:b/>
          <w:sz w:val="21"/>
          <w:szCs w:val="21"/>
        </w:rPr>
        <w:t xml:space="preserve">-La C. Presidenta: </w:t>
      </w:r>
      <w:r w:rsidRPr="002630AF">
        <w:rPr>
          <w:rFonts w:ascii="Abadi" w:hAnsi="Abadi" w:cs="Arial"/>
          <w:sz w:val="21"/>
          <w:szCs w:val="21"/>
        </w:rPr>
        <w:t xml:space="preserve">Se cierra el sistema electrónico. </w:t>
      </w:r>
    </w:p>
    <w:p w:rsidR="00F45247" w:rsidRPr="002630AF" w:rsidRDefault="00F45247" w:rsidP="00F45247">
      <w:pPr>
        <w:ind w:firstLine="709"/>
        <w:jc w:val="both"/>
        <w:rPr>
          <w:rFonts w:ascii="Abadi" w:hAnsi="Abadi" w:cs="Arial"/>
          <w:sz w:val="21"/>
          <w:szCs w:val="21"/>
        </w:rPr>
      </w:pPr>
    </w:p>
    <w:p w:rsidR="00F45247" w:rsidRPr="002630AF" w:rsidRDefault="00F45247" w:rsidP="00F45247">
      <w:pPr>
        <w:ind w:firstLine="709"/>
        <w:jc w:val="both"/>
        <w:rPr>
          <w:rFonts w:ascii="Abadi" w:hAnsi="Abadi" w:cs="Arial"/>
          <w:sz w:val="21"/>
          <w:szCs w:val="21"/>
        </w:rPr>
      </w:pPr>
      <w:r w:rsidRPr="002630AF">
        <w:rPr>
          <w:rFonts w:ascii="Abadi" w:hAnsi="Abadi" w:cs="Arial"/>
          <w:b/>
          <w:sz w:val="21"/>
          <w:szCs w:val="21"/>
        </w:rPr>
        <w:t xml:space="preserve">-La Secretaría: </w:t>
      </w:r>
      <w:r w:rsidRPr="002630AF">
        <w:rPr>
          <w:rFonts w:ascii="Abadi" w:hAnsi="Abadi" w:cs="Arial"/>
          <w:sz w:val="21"/>
          <w:szCs w:val="21"/>
        </w:rPr>
        <w:t>Señora presidenta, se registraron d</w:t>
      </w:r>
      <w:r w:rsidRPr="002630AF">
        <w:rPr>
          <w:rFonts w:ascii="Abadi" w:hAnsi="Abadi" w:cs="Arial"/>
          <w:b/>
          <w:sz w:val="21"/>
          <w:szCs w:val="21"/>
        </w:rPr>
        <w:t xml:space="preserve">oce votos a favor y veintidós en contra. </w:t>
      </w:r>
    </w:p>
    <w:p w:rsidR="00F45247" w:rsidRPr="002630AF" w:rsidRDefault="00F45247" w:rsidP="00F45247">
      <w:pPr>
        <w:ind w:firstLine="709"/>
        <w:jc w:val="both"/>
        <w:rPr>
          <w:rFonts w:ascii="Abadi" w:hAnsi="Abadi" w:cs="Arial"/>
          <w:b/>
          <w:sz w:val="21"/>
          <w:szCs w:val="21"/>
        </w:rPr>
      </w:pPr>
    </w:p>
    <w:p w:rsidR="00F45247" w:rsidRPr="002630AF" w:rsidRDefault="00F45247" w:rsidP="00F45247">
      <w:pPr>
        <w:ind w:firstLine="709"/>
        <w:jc w:val="both"/>
        <w:rPr>
          <w:rFonts w:ascii="Abadi" w:hAnsi="Abadi" w:cs="Arial"/>
          <w:sz w:val="21"/>
          <w:szCs w:val="21"/>
        </w:rPr>
      </w:pPr>
      <w:r w:rsidRPr="002630AF">
        <w:rPr>
          <w:rFonts w:ascii="Abadi" w:hAnsi="Abadi" w:cs="Arial"/>
          <w:b/>
          <w:sz w:val="21"/>
          <w:szCs w:val="21"/>
        </w:rPr>
        <w:t xml:space="preserve">-La C. Presidenta: </w:t>
      </w:r>
      <w:r w:rsidRPr="002630AF">
        <w:rPr>
          <w:rFonts w:ascii="Abadi" w:hAnsi="Abadi" w:cs="Arial"/>
          <w:sz w:val="21"/>
          <w:szCs w:val="21"/>
        </w:rPr>
        <w:t>La propuesta no ha sido aprobada.</w:t>
      </w:r>
    </w:p>
    <w:bookmarkEnd w:id="16"/>
    <w:p w:rsidR="00F45247" w:rsidRPr="002630AF" w:rsidRDefault="00F45247" w:rsidP="00F45247">
      <w:pPr>
        <w:ind w:firstLine="709"/>
        <w:jc w:val="both"/>
        <w:rPr>
          <w:rFonts w:ascii="Abadi" w:hAnsi="Abadi" w:cs="Arial"/>
          <w:sz w:val="21"/>
          <w:szCs w:val="21"/>
        </w:rPr>
      </w:pPr>
    </w:p>
    <w:p w:rsidR="00F45247" w:rsidRPr="002630AF" w:rsidRDefault="00F45247" w:rsidP="00F45247">
      <w:pPr>
        <w:ind w:firstLine="709"/>
        <w:jc w:val="both"/>
        <w:rPr>
          <w:rFonts w:ascii="Abadi" w:hAnsi="Abadi" w:cs="Arial"/>
          <w:sz w:val="21"/>
          <w:szCs w:val="21"/>
        </w:rPr>
      </w:pPr>
      <w:r w:rsidRPr="002630AF">
        <w:rPr>
          <w:rFonts w:ascii="Abadi" w:hAnsi="Abadi" w:cs="Arial"/>
          <w:sz w:val="21"/>
          <w:szCs w:val="21"/>
        </w:rPr>
        <w:t>En consecuencia, se tiene por aprobada en los términos del dictamen.</w:t>
      </w:r>
    </w:p>
    <w:p w:rsidR="00F45247" w:rsidRPr="002630AF" w:rsidRDefault="00F45247" w:rsidP="00F45247">
      <w:pPr>
        <w:ind w:firstLine="709"/>
        <w:jc w:val="both"/>
        <w:rPr>
          <w:rFonts w:ascii="Abadi" w:hAnsi="Abadi" w:cs="Arial"/>
          <w:sz w:val="21"/>
          <w:szCs w:val="21"/>
        </w:rPr>
      </w:pPr>
    </w:p>
    <w:p w:rsidR="00F45247" w:rsidRPr="002630AF" w:rsidRDefault="00F45247" w:rsidP="00F45247">
      <w:pPr>
        <w:ind w:firstLine="709"/>
        <w:jc w:val="both"/>
        <w:rPr>
          <w:rFonts w:ascii="Abadi" w:hAnsi="Abadi" w:cs="Arial"/>
          <w:sz w:val="21"/>
          <w:szCs w:val="21"/>
        </w:rPr>
      </w:pPr>
      <w:r w:rsidRPr="002630AF">
        <w:rPr>
          <w:rFonts w:ascii="Abadi" w:hAnsi="Abadi" w:cs="Arial"/>
          <w:sz w:val="21"/>
          <w:szCs w:val="21"/>
        </w:rPr>
        <w:t>Esta presidencia declara tener por aprobados los demás artículos contenidos en el dictamen relativo a la Ley de Ingresos del municipio de Guanajuato, Gto.</w:t>
      </w:r>
    </w:p>
    <w:p w:rsidR="00F45247" w:rsidRPr="002630AF" w:rsidRDefault="00F45247" w:rsidP="00F45247">
      <w:pPr>
        <w:ind w:firstLine="709"/>
        <w:jc w:val="both"/>
        <w:rPr>
          <w:rFonts w:ascii="Abadi" w:hAnsi="Abadi" w:cs="Arial"/>
          <w:sz w:val="21"/>
          <w:szCs w:val="21"/>
        </w:rPr>
      </w:pPr>
    </w:p>
    <w:p w:rsidR="00F45247" w:rsidRPr="002630AF" w:rsidRDefault="001E1BAF" w:rsidP="00F45247">
      <w:pPr>
        <w:ind w:firstLine="709"/>
        <w:jc w:val="both"/>
        <w:rPr>
          <w:rFonts w:ascii="Abadi" w:hAnsi="Abadi" w:cs="Arial"/>
          <w:sz w:val="21"/>
          <w:szCs w:val="21"/>
        </w:rPr>
      </w:pPr>
      <w:r w:rsidRPr="002630AF">
        <w:rPr>
          <w:rFonts w:ascii="Abadi" w:hAnsi="Abadi" w:cs="Arial"/>
          <w:sz w:val="21"/>
          <w:szCs w:val="21"/>
        </w:rPr>
        <w:t>Se concede el uso de la voz a la diputada Ma. Carmen Vaca González, a efecto de que exponga su reserva.</w:t>
      </w:r>
    </w:p>
    <w:p w:rsidR="007333F9" w:rsidRPr="002630AF" w:rsidRDefault="007333F9" w:rsidP="00F45247">
      <w:pPr>
        <w:ind w:firstLine="709"/>
        <w:jc w:val="both"/>
        <w:rPr>
          <w:rFonts w:ascii="Abadi" w:hAnsi="Abadi" w:cs="Arial"/>
          <w:sz w:val="21"/>
          <w:szCs w:val="21"/>
        </w:rPr>
      </w:pPr>
    </w:p>
    <w:p w:rsidR="00DA5270" w:rsidRPr="002630AF" w:rsidRDefault="00DA5270" w:rsidP="00DA5270">
      <w:pPr>
        <w:ind w:firstLine="709"/>
        <w:jc w:val="both"/>
        <w:rPr>
          <w:rFonts w:ascii="Abadi" w:hAnsi="Abadi" w:cs="Tahoma"/>
          <w:b/>
          <w:bCs/>
          <w:sz w:val="21"/>
          <w:szCs w:val="21"/>
        </w:rPr>
      </w:pPr>
      <w:bookmarkStart w:id="17" w:name="_Hlk446859"/>
      <w:r w:rsidRPr="002630AF">
        <w:rPr>
          <w:rFonts w:ascii="Abadi" w:hAnsi="Abadi" w:cs="Arial"/>
          <w:b/>
          <w:sz w:val="21"/>
          <w:szCs w:val="21"/>
        </w:rPr>
        <w:t>LA DIPUTADA MA. CARMEN VACA GONZÁLEZ, INTERVIENE PRESENTANDO SU RESERVA DE</w:t>
      </w:r>
      <w:r w:rsidRPr="002630AF">
        <w:rPr>
          <w:rFonts w:ascii="Abadi" w:hAnsi="Abadi" w:cs="Tahoma"/>
          <w:b/>
          <w:bCs/>
          <w:sz w:val="21"/>
          <w:szCs w:val="21"/>
        </w:rPr>
        <w:t xml:space="preserve"> LOS ARTÍCULOS 4 Y 5 DEL CAPÍTULO TERCERO, SECCIÓN PRIMERA DEL IMPUESTO PREDIAL, RESPECTO A LA INICIATIVA DE LEY DE INGRESOS PARA EL MUNICIPIO DE IRAPUATO, GTO., EJERCICIO FISCAL 2019.</w:t>
      </w:r>
    </w:p>
    <w:p w:rsidR="00DA5270" w:rsidRPr="002630AF" w:rsidRDefault="00DA5270" w:rsidP="00DA5270">
      <w:pPr>
        <w:ind w:firstLine="709"/>
        <w:jc w:val="right"/>
        <w:rPr>
          <w:rFonts w:ascii="Abadi" w:hAnsi="Abadi" w:cs="Tahoma"/>
          <w:bCs/>
          <w:sz w:val="21"/>
          <w:szCs w:val="21"/>
        </w:rPr>
      </w:pPr>
      <w:r w:rsidRPr="002630AF">
        <w:rPr>
          <w:rFonts w:ascii="Abadi" w:hAnsi="Abadi"/>
          <w:noProof/>
          <w:sz w:val="21"/>
          <w:szCs w:val="21"/>
        </w:rPr>
        <w:drawing>
          <wp:inline distT="0" distB="0" distL="0" distR="0" wp14:anchorId="679EA012" wp14:editId="03BA86C5">
            <wp:extent cx="1162391" cy="891540"/>
            <wp:effectExtent l="19050" t="0" r="19050" b="28956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299" t="-2792" r="299" b="-1330"/>
                    <a:stretch/>
                  </pic:blipFill>
                  <pic:spPr bwMode="auto">
                    <a:xfrm>
                      <a:off x="0" y="0"/>
                      <a:ext cx="1183094" cy="907419"/>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inline>
        </w:drawing>
      </w:r>
    </w:p>
    <w:p w:rsidR="009D27EA" w:rsidRPr="002630AF" w:rsidRDefault="00DA5270" w:rsidP="00DA5270">
      <w:pPr>
        <w:ind w:firstLine="709"/>
        <w:jc w:val="both"/>
        <w:rPr>
          <w:rFonts w:ascii="Abadi" w:hAnsi="Abadi" w:cs="Tahoma"/>
          <w:bCs/>
          <w:sz w:val="21"/>
          <w:szCs w:val="21"/>
        </w:rPr>
      </w:pPr>
      <w:r w:rsidRPr="002630AF">
        <w:rPr>
          <w:rFonts w:ascii="Abadi" w:hAnsi="Abadi" w:cs="Tahoma"/>
          <w:b/>
          <w:bCs/>
          <w:sz w:val="21"/>
          <w:szCs w:val="21"/>
        </w:rPr>
        <w:t>C. Dip. Ma. Carmen Vaca González:</w:t>
      </w:r>
      <w:r w:rsidR="009D27EA" w:rsidRPr="002630AF">
        <w:rPr>
          <w:rFonts w:ascii="Abadi" w:hAnsi="Abadi" w:cs="Tahoma"/>
          <w:b/>
          <w:bCs/>
          <w:sz w:val="21"/>
          <w:szCs w:val="21"/>
        </w:rPr>
        <w:t xml:space="preserve"> </w:t>
      </w:r>
      <w:r w:rsidR="009D27EA" w:rsidRPr="002630AF">
        <w:rPr>
          <w:rFonts w:ascii="Abadi" w:hAnsi="Abadi" w:cs="Tahoma"/>
          <w:bCs/>
          <w:sz w:val="21"/>
          <w:szCs w:val="21"/>
        </w:rPr>
        <w:t>Con el permiso de la presidencia y de mis compañeros diputados. Medios de comunicación, buenas tardes. Hago entrega a la presidencia.</w:t>
      </w:r>
    </w:p>
    <w:p w:rsidR="009D27EA" w:rsidRPr="002630AF" w:rsidRDefault="009D27EA" w:rsidP="00DA5270">
      <w:pPr>
        <w:ind w:firstLine="709"/>
        <w:jc w:val="both"/>
        <w:rPr>
          <w:rFonts w:ascii="Abadi" w:hAnsi="Abadi" w:cs="Tahoma"/>
          <w:bCs/>
          <w:sz w:val="21"/>
          <w:szCs w:val="21"/>
        </w:rPr>
      </w:pPr>
    </w:p>
    <w:p w:rsidR="001E2316" w:rsidRPr="002630AF" w:rsidRDefault="009D27EA" w:rsidP="001E2316">
      <w:pPr>
        <w:ind w:firstLine="709"/>
        <w:jc w:val="both"/>
        <w:rPr>
          <w:rFonts w:ascii="Abadi" w:hAnsi="Abadi" w:cs="Tahoma"/>
          <w:bCs/>
          <w:sz w:val="21"/>
          <w:szCs w:val="21"/>
        </w:rPr>
      </w:pPr>
      <w:r w:rsidRPr="002630AF">
        <w:rPr>
          <w:rFonts w:ascii="Abadi" w:hAnsi="Abadi" w:cs="Tahoma"/>
          <w:bCs/>
          <w:sz w:val="21"/>
          <w:szCs w:val="21"/>
        </w:rPr>
        <w:t>En la revisión que se realizó a la iniciativa de Ley de Ingresos para el municipio de Irapuato, para el ejercicio fiscal 2019, si bien los ayuntamientos en el ámbito de su competencia propondrán a las legislaturas estatales las cuotas, tarifas aplicables a impuestos, derechos y contribuciones; de mejoras y tabl</w:t>
      </w:r>
      <w:r w:rsidR="00E008E7" w:rsidRPr="002630AF">
        <w:rPr>
          <w:rFonts w:ascii="Abadi" w:hAnsi="Abadi" w:cs="Tahoma"/>
          <w:bCs/>
          <w:sz w:val="21"/>
          <w:szCs w:val="21"/>
        </w:rPr>
        <w:t>a</w:t>
      </w:r>
      <w:r w:rsidRPr="002630AF">
        <w:rPr>
          <w:rFonts w:ascii="Abadi" w:hAnsi="Abadi" w:cs="Tahoma"/>
          <w:bCs/>
          <w:sz w:val="21"/>
          <w:szCs w:val="21"/>
        </w:rPr>
        <w:t xml:space="preserve">s de valores unitarios de suelo y construcciones que sirvan de base para el cobro de las contribuciones </w:t>
      </w:r>
      <w:r w:rsidR="008F0FFB" w:rsidRPr="002630AF">
        <w:rPr>
          <w:rFonts w:ascii="Abadi" w:hAnsi="Abadi" w:cs="Tahoma"/>
          <w:bCs/>
          <w:sz w:val="21"/>
          <w:szCs w:val="21"/>
        </w:rPr>
        <w:t xml:space="preserve">sobre la propiedad inmobiliaria, tengo a bien solicitar la reserva al artículo 4° del capítulo tercero </w:t>
      </w:r>
      <w:r w:rsidR="001E2316" w:rsidRPr="002630AF">
        <w:rPr>
          <w:rFonts w:ascii="Abadi" w:hAnsi="Abadi" w:cs="Tahoma"/>
          <w:bCs/>
          <w:sz w:val="21"/>
          <w:szCs w:val="21"/>
        </w:rPr>
        <w:t xml:space="preserve">de los impuestos; sección primera del impuesto predial en las tasas comprendidas en el párrafo uno, a la entrada en vigor de la presente ley, a razón de que el iniciante en su exposición de motivos no justifica el marco legal para el que sea justificada la aplicación de la tasa en mención para el cobro del impuesto predial, que es desproporcional e inequitativo, ya que sólo hace alusión en su exposición de motivos que existen juicios de amparo que solicitan al H. Ayuntamiento de Irapuato la devolución de lo ya recaudado y pagar la diferencia entre la tasa 3.39 el millar urbana y 0.40 de inmuebles rústicos; por lo que dicha exposición de motivos evidencia que el </w:t>
      </w:r>
      <w:r w:rsidR="00E008E7" w:rsidRPr="002630AF">
        <w:rPr>
          <w:rFonts w:ascii="Abadi" w:hAnsi="Abadi" w:cs="Tahoma"/>
          <w:bCs/>
          <w:sz w:val="21"/>
          <w:szCs w:val="21"/>
        </w:rPr>
        <w:t>m</w:t>
      </w:r>
      <w:r w:rsidR="001E2316" w:rsidRPr="002630AF">
        <w:rPr>
          <w:rFonts w:ascii="Abadi" w:hAnsi="Abadi" w:cs="Tahoma"/>
          <w:bCs/>
          <w:sz w:val="21"/>
          <w:szCs w:val="21"/>
        </w:rPr>
        <w:t xml:space="preserve">unicipio de Irapuato actúa fuera del marco jurídico en el cobro del impuesto predial a inmuebles ubicados en predios rústicos; que al calce dice: </w:t>
      </w:r>
    </w:p>
    <w:p w:rsidR="001E2316" w:rsidRPr="002630AF" w:rsidRDefault="001E2316" w:rsidP="001E2316">
      <w:pPr>
        <w:ind w:firstLine="709"/>
        <w:jc w:val="both"/>
        <w:rPr>
          <w:rFonts w:ascii="Abadi" w:hAnsi="Abadi" w:cs="Tahoma"/>
          <w:bCs/>
          <w:sz w:val="21"/>
          <w:szCs w:val="21"/>
        </w:rPr>
      </w:pPr>
    </w:p>
    <w:p w:rsidR="001E2316" w:rsidRPr="002630AF" w:rsidRDefault="001E2316" w:rsidP="001E2316">
      <w:pPr>
        <w:ind w:firstLine="709"/>
        <w:jc w:val="both"/>
        <w:rPr>
          <w:rFonts w:ascii="Abadi" w:hAnsi="Abadi" w:cs="Tahoma"/>
          <w:bCs/>
          <w:sz w:val="21"/>
          <w:szCs w:val="21"/>
        </w:rPr>
      </w:pPr>
      <w:r w:rsidRPr="002630AF">
        <w:rPr>
          <w:rFonts w:ascii="Abadi" w:hAnsi="Abadi" w:cs="Tahoma"/>
          <w:bCs/>
          <w:sz w:val="21"/>
          <w:szCs w:val="21"/>
        </w:rPr>
        <w:lastRenderedPageBreak/>
        <w:t xml:space="preserve">»Tal propuesta ahora sí estuviera dentro del Marco Jurídico» Siendo un reflejo de la falta del ejercicio pleno del Estado de Derecho, ya que el municipio actúa fuera del marco de la ley en perjuicio de la ciudadanía irapuatense y violentando sus garantías individuales; por lo que considero es insuficiente determinar viable su propuesta al no contar con un estudio técnico </w:t>
      </w:r>
      <w:r w:rsidR="00F5000A" w:rsidRPr="002630AF">
        <w:rPr>
          <w:rFonts w:ascii="Abadi" w:hAnsi="Abadi" w:cs="Tahoma"/>
          <w:bCs/>
          <w:sz w:val="21"/>
          <w:szCs w:val="21"/>
        </w:rPr>
        <w:t>o corridas que sustenten tal incremento</w:t>
      </w:r>
      <w:r w:rsidR="006A3F4F" w:rsidRPr="002630AF">
        <w:rPr>
          <w:rFonts w:ascii="Abadi" w:hAnsi="Abadi" w:cs="Tahoma"/>
          <w:bCs/>
          <w:sz w:val="21"/>
          <w:szCs w:val="21"/>
        </w:rPr>
        <w:t xml:space="preserve"> a la tasa de inmuebles rústicos en un </w:t>
      </w:r>
      <w:r w:rsidR="00B9366B" w:rsidRPr="002630AF">
        <w:rPr>
          <w:rFonts w:ascii="Abadi" w:hAnsi="Abadi" w:cs="Tahoma"/>
          <w:bCs/>
          <w:sz w:val="21"/>
          <w:szCs w:val="21"/>
        </w:rPr>
        <w:t xml:space="preserve">400%; ni el ajuste de la </w:t>
      </w:r>
      <w:r w:rsidR="00826CED" w:rsidRPr="002630AF">
        <w:rPr>
          <w:rFonts w:ascii="Abadi" w:hAnsi="Abadi" w:cs="Tahoma"/>
          <w:bCs/>
          <w:sz w:val="21"/>
          <w:szCs w:val="21"/>
        </w:rPr>
        <w:t>tasa de inmuebles urbanos y suburbanos con edificaciones al 2% al millar. El municipio hace alusión a un total de 5,031 predios rústicos, de los cuales considera el cambio del .74% lo que corresponde a 37.22 predios.</w:t>
      </w:r>
    </w:p>
    <w:p w:rsidR="00826CED" w:rsidRPr="002630AF" w:rsidRDefault="00826CED" w:rsidP="001E2316">
      <w:pPr>
        <w:ind w:firstLine="709"/>
        <w:jc w:val="both"/>
        <w:rPr>
          <w:rFonts w:ascii="Abadi" w:hAnsi="Abadi" w:cs="Tahoma"/>
          <w:bCs/>
          <w:sz w:val="21"/>
          <w:szCs w:val="21"/>
        </w:rPr>
      </w:pPr>
    </w:p>
    <w:p w:rsidR="00826CED" w:rsidRPr="002630AF" w:rsidRDefault="00826CED" w:rsidP="00826CED">
      <w:pPr>
        <w:ind w:firstLine="709"/>
        <w:jc w:val="both"/>
        <w:rPr>
          <w:rFonts w:ascii="Abadi" w:hAnsi="Abadi" w:cs="Tahoma"/>
          <w:bCs/>
          <w:sz w:val="21"/>
          <w:szCs w:val="21"/>
        </w:rPr>
      </w:pPr>
      <w:r w:rsidRPr="002630AF">
        <w:rPr>
          <w:rFonts w:ascii="Abadi" w:hAnsi="Abadi" w:cs="Tahoma"/>
          <w:bCs/>
          <w:sz w:val="21"/>
          <w:szCs w:val="21"/>
        </w:rPr>
        <w:t>Se reserva el artícul</w:t>
      </w:r>
      <w:r w:rsidRPr="002630AF">
        <w:rPr>
          <w:rFonts w:ascii="Abadi" w:eastAsia="Abadi" w:hAnsi="Abadi" w:cs="Abadi"/>
          <w:bCs/>
          <w:sz w:val="21"/>
          <w:szCs w:val="21"/>
        </w:rPr>
        <w:t>o</w:t>
      </w:r>
      <w:r w:rsidRPr="002630AF">
        <w:rPr>
          <w:rFonts w:ascii="Abadi" w:hAnsi="Abadi" w:cs="Tahoma"/>
          <w:bCs/>
          <w:sz w:val="21"/>
          <w:szCs w:val="21"/>
        </w:rPr>
        <w:t xml:space="preserve"> 5°, los valores que se aplicarán a los inmuebles ubicados en la jurisdicción territorial del municipio de Irapuato, Gto., para el año 2019, del capítulo tercero de los impuestos; sección primera del impuesto predial en su párrafo primero, valores unitarios del terreno en pesos por metro cuadrado:</w:t>
      </w:r>
    </w:p>
    <w:p w:rsidR="00826CED" w:rsidRPr="002630AF" w:rsidRDefault="00826CED" w:rsidP="00826CED">
      <w:pPr>
        <w:ind w:firstLine="709"/>
        <w:jc w:val="both"/>
        <w:rPr>
          <w:rFonts w:ascii="Abadi" w:hAnsi="Abadi" w:cs="Tahoma"/>
          <w:bCs/>
          <w:sz w:val="21"/>
          <w:szCs w:val="21"/>
        </w:rPr>
      </w:pPr>
    </w:p>
    <w:p w:rsidR="00826CED" w:rsidRPr="002630AF" w:rsidRDefault="00826CED" w:rsidP="00826CED">
      <w:pPr>
        <w:ind w:firstLine="709"/>
        <w:jc w:val="both"/>
        <w:rPr>
          <w:rFonts w:ascii="Abadi" w:hAnsi="Abadi" w:cs="Tahoma"/>
          <w:bCs/>
          <w:sz w:val="21"/>
          <w:szCs w:val="21"/>
        </w:rPr>
      </w:pPr>
      <w:r w:rsidRPr="002630AF">
        <w:rPr>
          <w:rFonts w:ascii="Abadi" w:hAnsi="Abadi" w:cs="Tahoma"/>
          <w:bCs/>
          <w:sz w:val="21"/>
          <w:szCs w:val="21"/>
        </w:rPr>
        <w:t>A. Tratándose de inmuebles urbanos y suburbanos.</w:t>
      </w:r>
    </w:p>
    <w:p w:rsidR="00826CED" w:rsidRPr="002630AF" w:rsidRDefault="00826CED" w:rsidP="00826CED">
      <w:pPr>
        <w:ind w:firstLine="709"/>
        <w:jc w:val="both"/>
        <w:rPr>
          <w:rFonts w:ascii="Abadi" w:hAnsi="Abadi" w:cs="Tahoma"/>
          <w:bCs/>
          <w:sz w:val="21"/>
          <w:szCs w:val="21"/>
        </w:rPr>
      </w:pPr>
    </w:p>
    <w:p w:rsidR="00826CED" w:rsidRPr="002630AF" w:rsidRDefault="00826CED" w:rsidP="00826CED">
      <w:pPr>
        <w:ind w:firstLine="709"/>
        <w:jc w:val="both"/>
        <w:rPr>
          <w:rFonts w:ascii="Abadi" w:hAnsi="Abadi" w:cs="Tahoma"/>
          <w:bCs/>
          <w:sz w:val="21"/>
          <w:szCs w:val="21"/>
        </w:rPr>
      </w:pPr>
      <w:r w:rsidRPr="002630AF">
        <w:rPr>
          <w:rFonts w:ascii="Abadi" w:hAnsi="Abadi" w:cs="Tahoma"/>
          <w:bCs/>
          <w:sz w:val="21"/>
          <w:szCs w:val="21"/>
        </w:rPr>
        <w:t>B. Valores unitarios de construcción en pesos por metro cuadrado.</w:t>
      </w:r>
    </w:p>
    <w:p w:rsidR="00826CED" w:rsidRPr="002630AF" w:rsidRDefault="00826CED" w:rsidP="00826CED">
      <w:pPr>
        <w:ind w:firstLine="709"/>
        <w:jc w:val="both"/>
        <w:rPr>
          <w:rFonts w:ascii="Abadi" w:hAnsi="Abadi" w:cs="Tahoma"/>
          <w:bCs/>
          <w:sz w:val="21"/>
          <w:szCs w:val="21"/>
        </w:rPr>
      </w:pPr>
    </w:p>
    <w:p w:rsidR="00826CED" w:rsidRPr="002630AF" w:rsidRDefault="00826CED" w:rsidP="00826CED">
      <w:pPr>
        <w:ind w:firstLine="709"/>
        <w:jc w:val="both"/>
        <w:rPr>
          <w:rFonts w:ascii="Abadi" w:hAnsi="Abadi" w:cs="Tahoma"/>
          <w:bCs/>
          <w:sz w:val="21"/>
          <w:szCs w:val="21"/>
        </w:rPr>
      </w:pPr>
      <w:r w:rsidRPr="002630AF">
        <w:rPr>
          <w:rFonts w:ascii="Abadi" w:hAnsi="Abadi" w:cs="Tahoma"/>
          <w:bCs/>
          <w:sz w:val="21"/>
          <w:szCs w:val="21"/>
        </w:rPr>
        <w:t xml:space="preserve">En lo referente al inciso a), inmuebles urbanos y suburbanos, como lo refiere el párrafo primero al valor unitario del terreno en pesos por metro cuadrado, en la presente revisión a los valores que se aplican a los terrenos y/o predios </w:t>
      </w:r>
      <w:r w:rsidR="0095721A" w:rsidRPr="002630AF">
        <w:rPr>
          <w:rFonts w:ascii="Abadi" w:hAnsi="Abadi" w:cs="Tahoma"/>
          <w:bCs/>
          <w:sz w:val="21"/>
          <w:szCs w:val="21"/>
        </w:rPr>
        <w:t xml:space="preserve">ubicados en la jurisdicción territorial del municipio de Irapuato, Gto., encontramos que haciendo un comparativo </w:t>
      </w:r>
      <w:r w:rsidR="00C41F53" w:rsidRPr="002630AF">
        <w:rPr>
          <w:rFonts w:ascii="Abadi" w:hAnsi="Abadi" w:cs="Tahoma"/>
          <w:bCs/>
          <w:sz w:val="21"/>
          <w:szCs w:val="21"/>
        </w:rPr>
        <w:t xml:space="preserve">al costo del metro cuadrado de un terreo en 2018 al 2019, tenemos que un terreno en la zona comercial, su metro cuadrado tiene un incremento del 90.45; el metro cuadrado de un terreno ubicado en la zona centro de este municipio, </w:t>
      </w:r>
      <w:r w:rsidR="00C6156B" w:rsidRPr="002630AF">
        <w:rPr>
          <w:rFonts w:ascii="Abadi" w:hAnsi="Abadi" w:cs="Tahoma"/>
          <w:bCs/>
          <w:sz w:val="21"/>
          <w:szCs w:val="21"/>
        </w:rPr>
        <w:t>su incremento es del 107.46%.</w:t>
      </w:r>
    </w:p>
    <w:p w:rsidR="00C6156B" w:rsidRPr="002630AF" w:rsidRDefault="00C6156B" w:rsidP="00826CED">
      <w:pPr>
        <w:ind w:firstLine="709"/>
        <w:jc w:val="both"/>
        <w:rPr>
          <w:rFonts w:ascii="Abadi" w:hAnsi="Abadi" w:cs="Tahoma"/>
          <w:bCs/>
          <w:sz w:val="21"/>
          <w:szCs w:val="21"/>
        </w:rPr>
      </w:pPr>
    </w:p>
    <w:p w:rsidR="00C6156B" w:rsidRPr="002630AF" w:rsidRDefault="00C6156B" w:rsidP="00826CED">
      <w:pPr>
        <w:ind w:firstLine="709"/>
        <w:jc w:val="both"/>
        <w:rPr>
          <w:rFonts w:ascii="Abadi" w:hAnsi="Abadi" w:cs="Tahoma"/>
          <w:bCs/>
          <w:sz w:val="21"/>
          <w:szCs w:val="21"/>
        </w:rPr>
      </w:pPr>
      <w:r w:rsidRPr="002630AF">
        <w:rPr>
          <w:rFonts w:ascii="Abadi" w:hAnsi="Abadi" w:cs="Tahoma"/>
          <w:bCs/>
          <w:sz w:val="21"/>
          <w:szCs w:val="21"/>
        </w:rPr>
        <w:t xml:space="preserve">Hablando de otras zonas, residencial, por ejemplo, tiene un incremento con respecto a 2018 de un 127.35%. Un terreno medio tiene </w:t>
      </w:r>
      <w:r w:rsidR="00C20DD4" w:rsidRPr="002630AF">
        <w:rPr>
          <w:rFonts w:ascii="Abadi" w:hAnsi="Abadi" w:cs="Tahoma"/>
          <w:bCs/>
          <w:sz w:val="21"/>
          <w:szCs w:val="21"/>
        </w:rPr>
        <w:t xml:space="preserve">un incremento del 99.83% en el comparativo a 2018. </w:t>
      </w:r>
    </w:p>
    <w:p w:rsidR="00C20DD4" w:rsidRPr="002630AF" w:rsidRDefault="00C20DD4" w:rsidP="00826CED">
      <w:pPr>
        <w:ind w:firstLine="709"/>
        <w:jc w:val="both"/>
        <w:rPr>
          <w:rFonts w:ascii="Abadi" w:hAnsi="Abadi" w:cs="Tahoma"/>
          <w:bCs/>
          <w:sz w:val="21"/>
          <w:szCs w:val="21"/>
        </w:rPr>
      </w:pPr>
    </w:p>
    <w:p w:rsidR="00C20DD4" w:rsidRPr="002630AF" w:rsidRDefault="00C20DD4" w:rsidP="00826CED">
      <w:pPr>
        <w:ind w:firstLine="709"/>
        <w:jc w:val="both"/>
        <w:rPr>
          <w:rFonts w:ascii="Abadi" w:hAnsi="Abadi" w:cs="Tahoma"/>
          <w:bCs/>
          <w:sz w:val="21"/>
          <w:szCs w:val="21"/>
        </w:rPr>
      </w:pPr>
      <w:r w:rsidRPr="002630AF">
        <w:rPr>
          <w:rFonts w:ascii="Abadi" w:hAnsi="Abadi" w:cs="Tahoma"/>
          <w:bCs/>
          <w:sz w:val="21"/>
          <w:szCs w:val="21"/>
        </w:rPr>
        <w:t xml:space="preserve">Hablando de un terreno de interés social, </w:t>
      </w:r>
      <w:r w:rsidR="007E578C" w:rsidRPr="002630AF">
        <w:rPr>
          <w:rFonts w:ascii="Abadi" w:hAnsi="Abadi" w:cs="Tahoma"/>
          <w:bCs/>
          <w:sz w:val="21"/>
          <w:szCs w:val="21"/>
        </w:rPr>
        <w:t xml:space="preserve">el incremento de éste </w:t>
      </w:r>
      <w:r w:rsidR="006E7727" w:rsidRPr="002630AF">
        <w:rPr>
          <w:rFonts w:ascii="Abadi" w:hAnsi="Abadi" w:cs="Tahoma"/>
          <w:bCs/>
          <w:sz w:val="21"/>
          <w:szCs w:val="21"/>
        </w:rPr>
        <w:t>por metro cuadrado es de 145.72%.</w:t>
      </w:r>
    </w:p>
    <w:p w:rsidR="006E7727" w:rsidRPr="002630AF" w:rsidRDefault="006E7727" w:rsidP="00826CED">
      <w:pPr>
        <w:ind w:firstLine="709"/>
        <w:jc w:val="both"/>
        <w:rPr>
          <w:rFonts w:ascii="Abadi" w:hAnsi="Abadi" w:cs="Tahoma"/>
          <w:bCs/>
          <w:sz w:val="21"/>
          <w:szCs w:val="21"/>
        </w:rPr>
      </w:pPr>
    </w:p>
    <w:p w:rsidR="006E7727" w:rsidRPr="002630AF" w:rsidRDefault="006E7727" w:rsidP="00826CED">
      <w:pPr>
        <w:ind w:firstLine="709"/>
        <w:jc w:val="both"/>
        <w:rPr>
          <w:rFonts w:ascii="Abadi" w:hAnsi="Abadi" w:cs="Tahoma"/>
          <w:bCs/>
          <w:sz w:val="21"/>
          <w:szCs w:val="21"/>
        </w:rPr>
      </w:pPr>
      <w:r w:rsidRPr="002630AF">
        <w:rPr>
          <w:rFonts w:ascii="Abadi" w:hAnsi="Abadi" w:cs="Tahoma"/>
          <w:bCs/>
          <w:sz w:val="21"/>
          <w:szCs w:val="21"/>
        </w:rPr>
        <w:t xml:space="preserve">Un terreno en una clasificación económica, </w:t>
      </w:r>
      <w:r w:rsidR="00BE03B3" w:rsidRPr="002630AF">
        <w:rPr>
          <w:rFonts w:ascii="Abadi" w:hAnsi="Abadi" w:cs="Tahoma"/>
          <w:bCs/>
          <w:sz w:val="21"/>
          <w:szCs w:val="21"/>
        </w:rPr>
        <w:t xml:space="preserve">el incremento es del 138.44%. Y hablando de un terreno marginado o irregular, el incremento de </w:t>
      </w:r>
      <w:r w:rsidR="00ED73A7" w:rsidRPr="002630AF">
        <w:rPr>
          <w:rFonts w:ascii="Abadi" w:hAnsi="Abadi" w:cs="Tahoma"/>
          <w:bCs/>
          <w:sz w:val="21"/>
          <w:szCs w:val="21"/>
        </w:rPr>
        <w:t xml:space="preserve">este metro cuadrado de </w:t>
      </w:r>
      <w:r w:rsidR="006F72A5" w:rsidRPr="002630AF">
        <w:rPr>
          <w:rFonts w:ascii="Abadi" w:hAnsi="Abadi" w:cs="Tahoma"/>
          <w:bCs/>
          <w:sz w:val="21"/>
          <w:szCs w:val="21"/>
        </w:rPr>
        <w:t>terreno</w:t>
      </w:r>
      <w:r w:rsidR="00ED73A7" w:rsidRPr="002630AF">
        <w:rPr>
          <w:rFonts w:ascii="Abadi" w:hAnsi="Abadi" w:cs="Tahoma"/>
          <w:bCs/>
          <w:sz w:val="21"/>
          <w:szCs w:val="21"/>
        </w:rPr>
        <w:t xml:space="preserve"> es de 232.14%; no hablemos de un metro cuadrado de terreno para el sector industrial; el incremento </w:t>
      </w:r>
      <w:r w:rsidR="006F72A5" w:rsidRPr="002630AF">
        <w:rPr>
          <w:rFonts w:ascii="Abadi" w:hAnsi="Abadi" w:cs="Tahoma"/>
          <w:bCs/>
          <w:sz w:val="21"/>
          <w:szCs w:val="21"/>
        </w:rPr>
        <w:t xml:space="preserve">de este metro cuadrado de tierra es del 349.30%. Como podemos ver, hay un incremento brutal </w:t>
      </w:r>
      <w:r w:rsidR="00DD00A5" w:rsidRPr="002630AF">
        <w:rPr>
          <w:rFonts w:ascii="Abadi" w:hAnsi="Abadi" w:cs="Tahoma"/>
          <w:bCs/>
          <w:sz w:val="21"/>
          <w:szCs w:val="21"/>
        </w:rPr>
        <w:t xml:space="preserve">en los valores unitarios de terreno </w:t>
      </w:r>
      <w:r w:rsidR="007E3541" w:rsidRPr="002630AF">
        <w:rPr>
          <w:rFonts w:ascii="Abadi" w:hAnsi="Abadi" w:cs="Tahoma"/>
          <w:bCs/>
          <w:sz w:val="21"/>
          <w:szCs w:val="21"/>
        </w:rPr>
        <w:t xml:space="preserve">en pesos por metro cuadrado. </w:t>
      </w:r>
    </w:p>
    <w:p w:rsidR="007E3541" w:rsidRPr="002630AF" w:rsidRDefault="007E3541" w:rsidP="00826CED">
      <w:pPr>
        <w:ind w:firstLine="709"/>
        <w:jc w:val="both"/>
        <w:rPr>
          <w:rFonts w:ascii="Abadi" w:hAnsi="Abadi" w:cs="Tahoma"/>
          <w:bCs/>
          <w:sz w:val="21"/>
          <w:szCs w:val="21"/>
        </w:rPr>
      </w:pPr>
    </w:p>
    <w:p w:rsidR="007E3541" w:rsidRPr="002630AF" w:rsidRDefault="007E3541" w:rsidP="00826CED">
      <w:pPr>
        <w:ind w:firstLine="709"/>
        <w:jc w:val="both"/>
        <w:rPr>
          <w:rFonts w:ascii="Abadi" w:hAnsi="Abadi" w:cs="Tahoma"/>
          <w:bCs/>
          <w:sz w:val="21"/>
          <w:szCs w:val="21"/>
        </w:rPr>
      </w:pPr>
      <w:r w:rsidRPr="002630AF">
        <w:rPr>
          <w:rFonts w:ascii="Abadi" w:hAnsi="Abadi" w:cs="Tahoma"/>
          <w:bCs/>
          <w:sz w:val="21"/>
          <w:szCs w:val="21"/>
        </w:rPr>
        <w:t xml:space="preserve">Un incremento promedio con respecto a </w:t>
      </w:r>
      <w:r w:rsidR="00614019" w:rsidRPr="002630AF">
        <w:rPr>
          <w:rFonts w:ascii="Abadi" w:hAnsi="Abadi" w:cs="Tahoma"/>
          <w:bCs/>
          <w:sz w:val="21"/>
          <w:szCs w:val="21"/>
        </w:rPr>
        <w:t xml:space="preserve">2018, del 148.86%. Un esquema que responde a un escenario impositivo y atenta a la economía del ciudadano. </w:t>
      </w:r>
    </w:p>
    <w:p w:rsidR="00304C84" w:rsidRPr="002630AF" w:rsidRDefault="00304C84" w:rsidP="00826CED">
      <w:pPr>
        <w:ind w:firstLine="709"/>
        <w:jc w:val="both"/>
        <w:rPr>
          <w:rFonts w:ascii="Abadi" w:hAnsi="Abadi" w:cs="Tahoma"/>
          <w:bCs/>
          <w:sz w:val="21"/>
          <w:szCs w:val="21"/>
        </w:rPr>
      </w:pPr>
    </w:p>
    <w:p w:rsidR="00304C84" w:rsidRPr="002630AF" w:rsidRDefault="00304C84" w:rsidP="00826CED">
      <w:pPr>
        <w:ind w:firstLine="709"/>
        <w:jc w:val="both"/>
        <w:rPr>
          <w:rFonts w:ascii="Abadi" w:hAnsi="Abadi" w:cs="Tahoma"/>
          <w:bCs/>
          <w:sz w:val="21"/>
          <w:szCs w:val="21"/>
        </w:rPr>
      </w:pPr>
      <w:r w:rsidRPr="002630AF">
        <w:rPr>
          <w:rFonts w:ascii="Abadi" w:hAnsi="Abadi" w:cs="Tahoma"/>
          <w:bCs/>
          <w:sz w:val="21"/>
          <w:szCs w:val="21"/>
        </w:rPr>
        <w:t>Tratándose del valor unitario de construcción en pesos por metro cuadrado, a manera de ejemplo, haciendo alusión al valor unitario de metro cuadrado de construcción</w:t>
      </w:r>
      <w:r w:rsidR="00A95509" w:rsidRPr="002630AF">
        <w:rPr>
          <w:rFonts w:ascii="Abadi" w:hAnsi="Abadi" w:cs="Tahoma"/>
          <w:bCs/>
          <w:sz w:val="21"/>
          <w:szCs w:val="21"/>
        </w:rPr>
        <w:t xml:space="preserve"> al tipo habitacional, en un comparativo 2018-2019, el incremento es de un 65.72% metro cuadrado de construcción. Así pues, en un tipo de vivienda tipificado habitacional con una calidad buena, en un estado de conservación </w:t>
      </w:r>
      <w:r w:rsidR="00121547" w:rsidRPr="002630AF">
        <w:rPr>
          <w:rFonts w:ascii="Abadi" w:hAnsi="Abadi" w:cs="Tahoma"/>
          <w:bCs/>
          <w:sz w:val="21"/>
          <w:szCs w:val="21"/>
        </w:rPr>
        <w:t>bueno, con clave 3.2, de un costo del 2018 por metro cuadrado de $4,222.23, este 2019 ese mismo metro tendrá un costo de $6,108.25, un incremento en pesos de $1,886.00 metro cuadrado, lo que nos da un porcentaje del 69.12%.</w:t>
      </w:r>
    </w:p>
    <w:p w:rsidR="00121547" w:rsidRPr="002630AF" w:rsidRDefault="00121547" w:rsidP="00826CED">
      <w:pPr>
        <w:ind w:firstLine="709"/>
        <w:jc w:val="both"/>
        <w:rPr>
          <w:rFonts w:ascii="Abadi" w:hAnsi="Abadi" w:cs="Tahoma"/>
          <w:bCs/>
          <w:sz w:val="21"/>
          <w:szCs w:val="21"/>
        </w:rPr>
      </w:pPr>
    </w:p>
    <w:p w:rsidR="00121547" w:rsidRPr="002630AF" w:rsidRDefault="00121547" w:rsidP="00826CED">
      <w:pPr>
        <w:ind w:firstLine="709"/>
        <w:jc w:val="both"/>
        <w:rPr>
          <w:rFonts w:ascii="Abadi" w:hAnsi="Abadi" w:cs="Tahoma"/>
          <w:bCs/>
          <w:sz w:val="21"/>
          <w:szCs w:val="21"/>
        </w:rPr>
      </w:pPr>
      <w:r w:rsidRPr="002630AF">
        <w:rPr>
          <w:rFonts w:ascii="Abadi" w:hAnsi="Abadi" w:cs="Tahoma"/>
          <w:bCs/>
          <w:sz w:val="21"/>
          <w:szCs w:val="21"/>
        </w:rPr>
        <w:t>Hablando en el mismo tema habitacional, pero de una vivienda catalogada por el municipio como superior en una clave de 2.2, costo metro cuadrado de $5,396.00, se eleva a un costo de $9,547.00, un incremento de 62.82%.</w:t>
      </w:r>
    </w:p>
    <w:p w:rsidR="00121547" w:rsidRPr="002630AF" w:rsidRDefault="00121547" w:rsidP="00826CED">
      <w:pPr>
        <w:ind w:firstLine="709"/>
        <w:jc w:val="both"/>
        <w:rPr>
          <w:rFonts w:ascii="Abadi" w:hAnsi="Abadi" w:cs="Tahoma"/>
          <w:bCs/>
          <w:sz w:val="21"/>
          <w:szCs w:val="21"/>
        </w:rPr>
      </w:pPr>
    </w:p>
    <w:p w:rsidR="00121547" w:rsidRPr="002630AF" w:rsidRDefault="00121547" w:rsidP="00826CED">
      <w:pPr>
        <w:ind w:firstLine="709"/>
        <w:jc w:val="both"/>
        <w:rPr>
          <w:rFonts w:ascii="Abadi" w:hAnsi="Abadi" w:cs="Tahoma"/>
          <w:bCs/>
          <w:sz w:val="21"/>
          <w:szCs w:val="21"/>
        </w:rPr>
      </w:pPr>
      <w:r w:rsidRPr="002630AF">
        <w:rPr>
          <w:rFonts w:ascii="Abadi" w:hAnsi="Abadi" w:cs="Tahoma"/>
          <w:bCs/>
          <w:sz w:val="21"/>
          <w:szCs w:val="21"/>
        </w:rPr>
        <w:t>Y así nos podemos ir analizando cada uno de los tipos de construcción que tiene catalogados el municipio, hablando de un nivel medio 5.3 con un costo de $2,600.00, se va $3,800.00, 68%.</w:t>
      </w:r>
    </w:p>
    <w:p w:rsidR="00121547" w:rsidRPr="002630AF" w:rsidRDefault="00121547" w:rsidP="00826CED">
      <w:pPr>
        <w:ind w:firstLine="709"/>
        <w:jc w:val="both"/>
        <w:rPr>
          <w:rFonts w:ascii="Abadi" w:hAnsi="Abadi" w:cs="Tahoma"/>
          <w:bCs/>
          <w:sz w:val="21"/>
          <w:szCs w:val="21"/>
        </w:rPr>
      </w:pPr>
    </w:p>
    <w:p w:rsidR="000E578C" w:rsidRPr="002630AF" w:rsidRDefault="00121547" w:rsidP="00826CED">
      <w:pPr>
        <w:ind w:firstLine="709"/>
        <w:jc w:val="both"/>
        <w:rPr>
          <w:rFonts w:ascii="Abadi" w:hAnsi="Abadi" w:cs="Tahoma"/>
          <w:bCs/>
          <w:sz w:val="21"/>
          <w:szCs w:val="21"/>
        </w:rPr>
      </w:pPr>
      <w:r w:rsidRPr="002630AF">
        <w:rPr>
          <w:rFonts w:ascii="Abadi" w:hAnsi="Abadi" w:cs="Tahoma"/>
          <w:bCs/>
          <w:sz w:val="21"/>
          <w:szCs w:val="21"/>
        </w:rPr>
        <w:t>Haciendo un ejercicio de por qué se pide la reserva de estos dos artículos</w:t>
      </w:r>
      <w:r w:rsidR="00D00495" w:rsidRPr="002630AF">
        <w:rPr>
          <w:rFonts w:ascii="Abadi" w:hAnsi="Abadi" w:cs="Tahoma"/>
          <w:bCs/>
          <w:sz w:val="21"/>
          <w:szCs w:val="21"/>
        </w:rPr>
        <w:t>:</w:t>
      </w:r>
      <w:r w:rsidRPr="002630AF">
        <w:rPr>
          <w:rFonts w:ascii="Abadi" w:hAnsi="Abadi" w:cs="Tahoma"/>
          <w:bCs/>
          <w:sz w:val="21"/>
          <w:szCs w:val="21"/>
        </w:rPr>
        <w:t xml:space="preserve"> primero. En el cambio al tipo </w:t>
      </w:r>
      <w:r w:rsidR="00D00495" w:rsidRPr="002630AF">
        <w:rPr>
          <w:rFonts w:ascii="Abadi" w:hAnsi="Abadi" w:cs="Tahoma"/>
          <w:bCs/>
          <w:sz w:val="21"/>
          <w:szCs w:val="21"/>
        </w:rPr>
        <w:t>d</w:t>
      </w:r>
      <w:r w:rsidRPr="002630AF">
        <w:rPr>
          <w:rFonts w:ascii="Abadi" w:hAnsi="Abadi" w:cs="Tahoma"/>
          <w:bCs/>
          <w:sz w:val="21"/>
          <w:szCs w:val="21"/>
        </w:rPr>
        <w:t xml:space="preserve">el inmueble, el cambiar el inmueble rústico, hablamos que a la entrada en vigor de la presente ley lo </w:t>
      </w:r>
      <w:r w:rsidRPr="002630AF">
        <w:rPr>
          <w:rFonts w:ascii="Abadi" w:hAnsi="Abadi" w:cs="Tahoma"/>
          <w:bCs/>
          <w:sz w:val="21"/>
          <w:szCs w:val="21"/>
        </w:rPr>
        <w:lastRenderedPageBreak/>
        <w:t xml:space="preserve">que pide el municipio es que un predial que tiene una tasa actual ahorita en el 2018 de 3.39 al millar, bajarla al 2%, lo cual pareciera para todos como ciudadanos muy buena alternativa y en ellos me incluyo; es la tasa que de manera personal pagamos; entonces tendría un decremento; </w:t>
      </w:r>
      <w:r w:rsidR="00E92896" w:rsidRPr="002630AF">
        <w:rPr>
          <w:rFonts w:ascii="Abadi" w:hAnsi="Abadi" w:cs="Tahoma"/>
          <w:bCs/>
          <w:sz w:val="21"/>
          <w:szCs w:val="21"/>
        </w:rPr>
        <w:t>vamos a decir un descuento de algo así como $1,000.00 pesos</w:t>
      </w:r>
      <w:r w:rsidR="00F66A52" w:rsidRPr="002630AF">
        <w:rPr>
          <w:rFonts w:ascii="Abadi" w:hAnsi="Abadi" w:cs="Tahoma"/>
          <w:bCs/>
          <w:sz w:val="21"/>
          <w:szCs w:val="21"/>
        </w:rPr>
        <w:t xml:space="preserve">, el un terreno sin edificación la tasa que el municipio en el 2018 estaba aplicando era de 5.65% al millar. Para este 2019 propone una disminución al 3.0 al millar, y curiosamente en inmuebles rústicos de .40 al millar, un incremento al 2%; 2.00 al millar, lo cual pareciera, viéndolo en esta tablita, muy viable; porque está bajando dos y el otro lo sube y, aparentemente no pasaría nada, pero qué sucede, por aquí realicé un ejercicio, si tenemos un terreno rústico y regular marginado, con estos cambios que propone el municipio, tendríamos un terreno, costo por metro cuadrado de terreno (de tierra) 188.84 metros cuadrados; con este cambio el costo de metro cuadrado, el terreno tendría un incremento en su valor, por metro, a $973.23; entonces </w:t>
      </w:r>
      <w:r w:rsidR="00CD254F" w:rsidRPr="002630AF">
        <w:rPr>
          <w:rFonts w:ascii="Abadi" w:hAnsi="Abadi" w:cs="Tahoma"/>
          <w:bCs/>
          <w:sz w:val="21"/>
          <w:szCs w:val="21"/>
        </w:rPr>
        <w:t>si yo quisiese comprar un terreno de cien metros en este lugar, este terreno de cien metros, de un costo de $18,840.00 se elevaría a $97,323.00, Y si nos vamos un poquito más allá, ya tenemos un incremento en ese terreno</w:t>
      </w:r>
      <w:r w:rsidR="00A66AD7" w:rsidRPr="002630AF">
        <w:rPr>
          <w:rFonts w:ascii="Abadi" w:hAnsi="Abadi" w:cs="Tahoma"/>
          <w:bCs/>
          <w:sz w:val="21"/>
          <w:szCs w:val="21"/>
        </w:rPr>
        <w:t xml:space="preserve"> </w:t>
      </w:r>
      <w:r w:rsidR="00CD254F" w:rsidRPr="002630AF">
        <w:rPr>
          <w:rFonts w:ascii="Abadi" w:hAnsi="Abadi" w:cs="Tahoma"/>
          <w:bCs/>
          <w:sz w:val="21"/>
          <w:szCs w:val="21"/>
        </w:rPr>
        <w:t>de $78</w:t>
      </w:r>
      <w:r w:rsidR="00A66AD7" w:rsidRPr="002630AF">
        <w:rPr>
          <w:rFonts w:ascii="Abadi" w:hAnsi="Abadi" w:cs="Tahoma"/>
          <w:bCs/>
          <w:sz w:val="21"/>
          <w:szCs w:val="21"/>
        </w:rPr>
        <w:t>,439.00; por lo tanto, si yo tuviese un terreno más grande y quisiera lotificarlo en cien lotes, ya tendría un remanente, por así llamarle, de 6 millones 627 mil al cambio costo valor del terreno; esto sería sólo sobre la venta de los terrenos. Si este terreno rústico se regulariza, pasa a un terreno urbano, deja de ser rústico, se convierte en una zona media</w:t>
      </w:r>
      <w:r w:rsidR="000E578C" w:rsidRPr="002630AF">
        <w:rPr>
          <w:rFonts w:ascii="Abadi" w:hAnsi="Abadi" w:cs="Tahoma"/>
          <w:bCs/>
          <w:sz w:val="21"/>
          <w:szCs w:val="21"/>
        </w:rPr>
        <w:t xml:space="preserve"> </w:t>
      </w:r>
      <w:r w:rsidR="00A66AD7" w:rsidRPr="002630AF">
        <w:rPr>
          <w:rFonts w:ascii="Abadi" w:hAnsi="Abadi" w:cs="Tahoma"/>
          <w:bCs/>
          <w:sz w:val="21"/>
          <w:szCs w:val="21"/>
        </w:rPr>
        <w:t>ese mismo terreno</w:t>
      </w:r>
      <w:r w:rsidR="000E578C" w:rsidRPr="002630AF">
        <w:rPr>
          <w:rFonts w:ascii="Abadi" w:hAnsi="Abadi" w:cs="Tahoma"/>
          <w:bCs/>
          <w:sz w:val="21"/>
          <w:szCs w:val="21"/>
        </w:rPr>
        <w:t>.</w:t>
      </w:r>
    </w:p>
    <w:p w:rsidR="000E578C" w:rsidRPr="002630AF" w:rsidRDefault="000E578C" w:rsidP="00826CED">
      <w:pPr>
        <w:ind w:firstLine="709"/>
        <w:jc w:val="both"/>
        <w:rPr>
          <w:rFonts w:ascii="Abadi" w:hAnsi="Abadi" w:cs="Tahoma"/>
          <w:bCs/>
          <w:sz w:val="21"/>
          <w:szCs w:val="21"/>
        </w:rPr>
      </w:pPr>
    </w:p>
    <w:p w:rsidR="000E578C" w:rsidRPr="002630AF" w:rsidRDefault="000E578C" w:rsidP="00826CED">
      <w:pPr>
        <w:ind w:firstLine="709"/>
        <w:jc w:val="both"/>
        <w:rPr>
          <w:rFonts w:ascii="Abadi" w:hAnsi="Abadi" w:cs="Tahoma"/>
          <w:bCs/>
          <w:sz w:val="21"/>
          <w:szCs w:val="21"/>
        </w:rPr>
      </w:pPr>
      <w:r w:rsidRPr="002630AF">
        <w:rPr>
          <w:rFonts w:ascii="Abadi" w:hAnsi="Abadi" w:cs="Tahoma"/>
          <w:b/>
          <w:bCs/>
          <w:sz w:val="21"/>
          <w:szCs w:val="21"/>
        </w:rPr>
        <w:t>-La C. Presidenta: ¿</w:t>
      </w:r>
      <w:r w:rsidRPr="002630AF">
        <w:rPr>
          <w:rFonts w:ascii="Abadi" w:hAnsi="Abadi" w:cs="Tahoma"/>
          <w:bCs/>
          <w:sz w:val="21"/>
          <w:szCs w:val="21"/>
        </w:rPr>
        <w:t xml:space="preserve">Me permite diputada? </w:t>
      </w:r>
    </w:p>
    <w:p w:rsidR="000E578C" w:rsidRPr="002630AF" w:rsidRDefault="000E578C" w:rsidP="00826CED">
      <w:pPr>
        <w:ind w:firstLine="709"/>
        <w:jc w:val="both"/>
        <w:rPr>
          <w:rFonts w:ascii="Abadi" w:hAnsi="Abadi" w:cs="Tahoma"/>
          <w:bCs/>
          <w:sz w:val="21"/>
          <w:szCs w:val="21"/>
        </w:rPr>
      </w:pPr>
    </w:p>
    <w:p w:rsidR="00121547" w:rsidRPr="002630AF" w:rsidRDefault="000E578C" w:rsidP="00826CED">
      <w:pPr>
        <w:ind w:firstLine="709"/>
        <w:jc w:val="both"/>
        <w:rPr>
          <w:rFonts w:ascii="Abadi" w:hAnsi="Abadi" w:cs="Tahoma"/>
          <w:bCs/>
          <w:sz w:val="21"/>
          <w:szCs w:val="21"/>
        </w:rPr>
      </w:pPr>
      <w:r w:rsidRPr="002630AF">
        <w:rPr>
          <w:rFonts w:ascii="Abadi" w:hAnsi="Abadi" w:cs="Tahoma"/>
          <w:bCs/>
          <w:sz w:val="21"/>
          <w:szCs w:val="21"/>
        </w:rPr>
        <w:t>Sí diputada Cristina Márquez, ¿para qué efecto?</w:t>
      </w:r>
    </w:p>
    <w:p w:rsidR="000E578C" w:rsidRPr="002630AF" w:rsidRDefault="000E578C" w:rsidP="00826CED">
      <w:pPr>
        <w:ind w:firstLine="709"/>
        <w:jc w:val="both"/>
        <w:rPr>
          <w:rFonts w:ascii="Abadi" w:hAnsi="Abadi" w:cs="Tahoma"/>
          <w:bCs/>
          <w:sz w:val="21"/>
          <w:szCs w:val="21"/>
        </w:rPr>
      </w:pPr>
    </w:p>
    <w:p w:rsidR="000E578C" w:rsidRPr="002630AF" w:rsidRDefault="000E578C" w:rsidP="00826CED">
      <w:pPr>
        <w:ind w:firstLine="709"/>
        <w:jc w:val="both"/>
        <w:rPr>
          <w:rFonts w:ascii="Abadi" w:hAnsi="Abadi" w:cs="Tahoma"/>
          <w:bCs/>
          <w:sz w:val="21"/>
          <w:szCs w:val="21"/>
        </w:rPr>
      </w:pPr>
      <w:r w:rsidRPr="002630AF">
        <w:rPr>
          <w:rFonts w:ascii="Abadi" w:hAnsi="Abadi" w:cs="Tahoma"/>
          <w:b/>
          <w:bCs/>
          <w:sz w:val="21"/>
          <w:szCs w:val="21"/>
        </w:rPr>
        <w:t xml:space="preserve">C. Dip. Laura Cristina Márquez Alcalá: </w:t>
      </w:r>
      <w:r w:rsidRPr="002630AF">
        <w:rPr>
          <w:rFonts w:ascii="Abadi" w:hAnsi="Abadi" w:cs="Tahoma"/>
          <w:bCs/>
          <w:sz w:val="21"/>
          <w:szCs w:val="21"/>
        </w:rPr>
        <w:t>Nada más para que se aclare lo que es la reserva, la cosa de ejemplificación y eso no nos está llevando a la comprensión de la reserva que está realizando.</w:t>
      </w:r>
    </w:p>
    <w:p w:rsidR="000E578C" w:rsidRPr="002630AF" w:rsidRDefault="000E578C" w:rsidP="00826CED">
      <w:pPr>
        <w:ind w:firstLine="709"/>
        <w:jc w:val="both"/>
        <w:rPr>
          <w:rFonts w:ascii="Abadi" w:hAnsi="Abadi" w:cs="Tahoma"/>
          <w:bCs/>
          <w:sz w:val="21"/>
          <w:szCs w:val="21"/>
        </w:rPr>
      </w:pPr>
    </w:p>
    <w:p w:rsidR="000E578C" w:rsidRPr="002630AF" w:rsidRDefault="000E578C" w:rsidP="00826CED">
      <w:pPr>
        <w:ind w:firstLine="709"/>
        <w:jc w:val="both"/>
        <w:rPr>
          <w:rFonts w:ascii="Abadi" w:hAnsi="Abadi" w:cs="Tahoma"/>
          <w:bCs/>
          <w:sz w:val="21"/>
          <w:szCs w:val="21"/>
        </w:rPr>
      </w:pPr>
      <w:r w:rsidRPr="002630AF">
        <w:rPr>
          <w:rFonts w:ascii="Abadi" w:hAnsi="Abadi" w:cs="Tahoma"/>
          <w:b/>
          <w:bCs/>
          <w:sz w:val="21"/>
          <w:szCs w:val="21"/>
        </w:rPr>
        <w:t xml:space="preserve">-La C. Presidenta: </w:t>
      </w:r>
      <w:r w:rsidRPr="002630AF">
        <w:rPr>
          <w:rFonts w:ascii="Abadi" w:hAnsi="Abadi" w:cs="Tahoma"/>
          <w:bCs/>
          <w:sz w:val="21"/>
          <w:szCs w:val="21"/>
        </w:rPr>
        <w:t>Continúe diputada y sea precisa en la reserva.</w:t>
      </w:r>
    </w:p>
    <w:p w:rsidR="000E578C" w:rsidRPr="002630AF" w:rsidRDefault="000E578C" w:rsidP="00826CED">
      <w:pPr>
        <w:ind w:firstLine="709"/>
        <w:jc w:val="both"/>
        <w:rPr>
          <w:rFonts w:ascii="Abadi" w:hAnsi="Abadi" w:cs="Tahoma"/>
          <w:bCs/>
          <w:sz w:val="21"/>
          <w:szCs w:val="21"/>
        </w:rPr>
      </w:pPr>
    </w:p>
    <w:p w:rsidR="000E578C" w:rsidRPr="002630AF" w:rsidRDefault="000E578C" w:rsidP="000E578C">
      <w:pPr>
        <w:ind w:firstLine="709"/>
        <w:jc w:val="both"/>
        <w:rPr>
          <w:rFonts w:ascii="Abadi" w:hAnsi="Abadi" w:cs="Tahoma"/>
          <w:bCs/>
          <w:sz w:val="21"/>
          <w:szCs w:val="21"/>
        </w:rPr>
      </w:pPr>
      <w:r w:rsidRPr="002630AF">
        <w:rPr>
          <w:rFonts w:ascii="Abadi" w:hAnsi="Abadi" w:cs="Tahoma"/>
          <w:b/>
          <w:bCs/>
          <w:sz w:val="21"/>
          <w:szCs w:val="21"/>
        </w:rPr>
        <w:t xml:space="preserve">C. Dip. Ma. Carmen Vaca González: </w:t>
      </w:r>
      <w:r w:rsidRPr="002630AF">
        <w:rPr>
          <w:rFonts w:ascii="Abadi" w:hAnsi="Abadi" w:cs="Tahoma"/>
          <w:bCs/>
          <w:sz w:val="21"/>
          <w:szCs w:val="21"/>
        </w:rPr>
        <w:t>Para concluir, el terreno se eleva al valor a 304 mil pesos; entonces,</w:t>
      </w:r>
      <w:r w:rsidR="00D00495" w:rsidRPr="002630AF">
        <w:rPr>
          <w:rFonts w:ascii="Abadi" w:hAnsi="Abadi" w:cs="Tahoma"/>
          <w:bCs/>
          <w:sz w:val="21"/>
          <w:szCs w:val="21"/>
        </w:rPr>
        <w:t xml:space="preserve"> </w:t>
      </w:r>
      <w:r w:rsidRPr="002630AF">
        <w:rPr>
          <w:rFonts w:ascii="Abadi" w:hAnsi="Abadi" w:cs="Tahoma"/>
          <w:bCs/>
          <w:sz w:val="21"/>
          <w:szCs w:val="21"/>
        </w:rPr>
        <w:t xml:space="preserve">¡bueno!, con el cambio de clasificación, hay un incremento del 400% de la reserva al punto número 4, vemos cómo hay un juego económico donde el incremento de los terrenos, de los valores con estas adecuaciones en la presente ley, yo nada mas lo dejaría aquí, ¿para quién sería ese beneficio?, aquí estamos totalmente en contra de la ciudadanía porque afecta desde nuestro punto de vista, totalmente a la economía; concluyo con eso, es un ejemplo -creo yo- bastante práctico y son los números que maneja el municipio y allí están, los pongo a su consideración. No creo que el aplicar estos incrementos </w:t>
      </w:r>
      <w:r w:rsidR="00E23899" w:rsidRPr="002630AF">
        <w:rPr>
          <w:rFonts w:ascii="Abadi" w:hAnsi="Abadi" w:cs="Tahoma"/>
          <w:bCs/>
          <w:sz w:val="21"/>
          <w:szCs w:val="21"/>
        </w:rPr>
        <w:t xml:space="preserve">sea benéfico para la sociedad, para nuestra gente; vemos cómo el incremento que se maneja para el sector más </w:t>
      </w:r>
      <w:r w:rsidR="005350E0" w:rsidRPr="002630AF">
        <w:rPr>
          <w:rFonts w:ascii="Abadi" w:hAnsi="Abadi" w:cs="Tahoma"/>
          <w:bCs/>
          <w:sz w:val="21"/>
          <w:szCs w:val="21"/>
        </w:rPr>
        <w:t xml:space="preserve">marginado, arriba del 245%, la verdad </w:t>
      </w:r>
      <w:r w:rsidR="002C72ED" w:rsidRPr="002630AF">
        <w:rPr>
          <w:rFonts w:ascii="Abadi" w:hAnsi="Abadi" w:cs="Tahoma"/>
          <w:bCs/>
          <w:sz w:val="21"/>
          <w:szCs w:val="21"/>
        </w:rPr>
        <w:t xml:space="preserve">lo dejo a su consideración, a la conciencia de cada uno de ustedes. </w:t>
      </w:r>
      <w:r w:rsidR="00FF6F1D" w:rsidRPr="002630AF">
        <w:rPr>
          <w:rFonts w:ascii="Abadi" w:hAnsi="Abadi" w:cs="Tahoma"/>
          <w:bCs/>
          <w:sz w:val="21"/>
          <w:szCs w:val="21"/>
        </w:rPr>
        <w:t xml:space="preserve">Gracias. </w:t>
      </w:r>
    </w:p>
    <w:p w:rsidR="00026AF1" w:rsidRPr="002630AF" w:rsidRDefault="00026AF1" w:rsidP="000E578C">
      <w:pPr>
        <w:ind w:firstLine="709"/>
        <w:jc w:val="both"/>
        <w:rPr>
          <w:rFonts w:ascii="Abadi" w:hAnsi="Abadi" w:cs="Tahoma"/>
          <w:bCs/>
          <w:sz w:val="21"/>
          <w:szCs w:val="21"/>
        </w:rPr>
      </w:pPr>
    </w:p>
    <w:p w:rsidR="00026AF1" w:rsidRPr="002630AF" w:rsidRDefault="005519F0" w:rsidP="000E578C">
      <w:pPr>
        <w:ind w:firstLine="709"/>
        <w:jc w:val="both"/>
        <w:rPr>
          <w:rFonts w:ascii="Abadi" w:hAnsi="Abadi" w:cs="Tahoma"/>
          <w:bCs/>
          <w:sz w:val="21"/>
          <w:szCs w:val="21"/>
        </w:rPr>
      </w:pPr>
      <w:r w:rsidRPr="002630AF">
        <w:rPr>
          <w:rFonts w:ascii="Abadi" w:hAnsi="Abadi" w:cs="Tahoma"/>
          <w:b/>
          <w:bCs/>
          <w:sz w:val="21"/>
          <w:szCs w:val="21"/>
        </w:rPr>
        <w:t xml:space="preserve">-La C. Presidenta: </w:t>
      </w:r>
      <w:r w:rsidR="00935BD1" w:rsidRPr="002630AF">
        <w:rPr>
          <w:rFonts w:ascii="Abadi" w:hAnsi="Abadi" w:cs="Tahoma"/>
          <w:bCs/>
          <w:sz w:val="21"/>
          <w:szCs w:val="21"/>
        </w:rPr>
        <w:t>Gracias diputada.</w:t>
      </w:r>
    </w:p>
    <w:p w:rsidR="00935BD1" w:rsidRPr="002630AF" w:rsidRDefault="00935BD1" w:rsidP="000E578C">
      <w:pPr>
        <w:ind w:firstLine="709"/>
        <w:jc w:val="both"/>
        <w:rPr>
          <w:rFonts w:ascii="Abadi" w:hAnsi="Abadi" w:cs="Tahoma"/>
          <w:bCs/>
          <w:sz w:val="21"/>
          <w:szCs w:val="21"/>
        </w:rPr>
      </w:pPr>
    </w:p>
    <w:p w:rsidR="00935BD1" w:rsidRPr="002630AF" w:rsidRDefault="00935BD1" w:rsidP="000E578C">
      <w:pPr>
        <w:ind w:firstLine="709"/>
        <w:jc w:val="both"/>
        <w:rPr>
          <w:rFonts w:ascii="Abadi" w:hAnsi="Abadi" w:cs="Tahoma"/>
          <w:bCs/>
          <w:sz w:val="21"/>
          <w:szCs w:val="21"/>
        </w:rPr>
      </w:pPr>
      <w:r w:rsidRPr="002630AF">
        <w:rPr>
          <w:rFonts w:ascii="Abadi" w:hAnsi="Abadi" w:cs="Tahoma"/>
          <w:bCs/>
          <w:sz w:val="21"/>
          <w:szCs w:val="21"/>
        </w:rPr>
        <w:t>En virtud de que la diputada expuso ambas reservas, tanto la del artículo 4°, como la del artículo 5°, se va a poner a discusión y posterior votación de manera independiente la propuesta, en los términos en que los ha planteado.</w:t>
      </w:r>
    </w:p>
    <w:p w:rsidR="00935BD1" w:rsidRPr="002630AF" w:rsidRDefault="00935BD1" w:rsidP="000E578C">
      <w:pPr>
        <w:ind w:firstLine="709"/>
        <w:jc w:val="both"/>
        <w:rPr>
          <w:rFonts w:ascii="Abadi" w:hAnsi="Abadi" w:cs="Tahoma"/>
          <w:bCs/>
          <w:sz w:val="21"/>
          <w:szCs w:val="21"/>
        </w:rPr>
      </w:pPr>
    </w:p>
    <w:p w:rsidR="00296ECA" w:rsidRPr="002630AF" w:rsidRDefault="00296ECA" w:rsidP="00296ECA">
      <w:pPr>
        <w:ind w:firstLine="709"/>
        <w:jc w:val="both"/>
        <w:rPr>
          <w:rFonts w:ascii="Abadi" w:hAnsi="Abadi" w:cs="Arial"/>
          <w:sz w:val="21"/>
          <w:szCs w:val="21"/>
        </w:rPr>
      </w:pPr>
      <w:r w:rsidRPr="002630AF">
        <w:rPr>
          <w:rFonts w:ascii="Abadi" w:hAnsi="Abadi" w:cs="Arial"/>
          <w:sz w:val="21"/>
          <w:szCs w:val="21"/>
        </w:rPr>
        <w:t>Con fundamento en lo dispuesto por el artículo 187 de nuestra Ley Orgánica, se somete a consideración de la Asamblea la propuesta de modificación al artículo 4° de la Ley de Ingresos para el municipio de Irapuato, Gto., para el ejercicio fiscal del año 2019, formulada por la diputada Ma. Carmen Vaca González. Si desean hacer uso de la palabra en pro o en contra, sírvanse indicarlo a esta presidencia.</w:t>
      </w:r>
    </w:p>
    <w:p w:rsidR="00296ECA" w:rsidRPr="002630AF" w:rsidRDefault="00296ECA" w:rsidP="00296ECA">
      <w:pPr>
        <w:ind w:firstLine="709"/>
        <w:jc w:val="both"/>
        <w:rPr>
          <w:rFonts w:ascii="Abadi" w:hAnsi="Abadi" w:cs="Arial"/>
          <w:sz w:val="21"/>
          <w:szCs w:val="21"/>
        </w:rPr>
      </w:pPr>
    </w:p>
    <w:p w:rsidR="00296ECA" w:rsidRPr="002630AF" w:rsidRDefault="00296ECA" w:rsidP="00296ECA">
      <w:pPr>
        <w:ind w:firstLine="709"/>
        <w:jc w:val="both"/>
        <w:rPr>
          <w:rFonts w:ascii="Abadi" w:hAnsi="Abadi" w:cs="Arial"/>
          <w:sz w:val="21"/>
          <w:szCs w:val="21"/>
        </w:rPr>
      </w:pPr>
      <w:r w:rsidRPr="002630AF">
        <w:rPr>
          <w:rFonts w:ascii="Abadi" w:hAnsi="Abadi" w:cs="Arial"/>
          <w:sz w:val="21"/>
          <w:szCs w:val="21"/>
        </w:rPr>
        <w:t xml:space="preserve">Bien. Al no haber intervenciones, se solicita a la secretaría recabar votación nominal de la Asamblea, por el sistema electrónico, para aprobar o no la propuesta de modificación. Para tal efecto, se abre el sistema electrónico. </w:t>
      </w:r>
    </w:p>
    <w:p w:rsidR="00296ECA" w:rsidRPr="002630AF" w:rsidRDefault="00296ECA" w:rsidP="00296ECA">
      <w:pPr>
        <w:ind w:firstLine="709"/>
        <w:jc w:val="both"/>
        <w:rPr>
          <w:rFonts w:ascii="Abadi" w:hAnsi="Abadi"/>
          <w:b/>
          <w:sz w:val="21"/>
          <w:szCs w:val="21"/>
        </w:rPr>
      </w:pPr>
    </w:p>
    <w:p w:rsidR="00296ECA" w:rsidRPr="002630AF" w:rsidRDefault="00296ECA" w:rsidP="00296ECA">
      <w:pPr>
        <w:ind w:firstLine="709"/>
        <w:jc w:val="both"/>
        <w:rPr>
          <w:rFonts w:ascii="Abadi" w:hAnsi="Abadi"/>
          <w:sz w:val="21"/>
          <w:szCs w:val="21"/>
        </w:rPr>
      </w:pPr>
      <w:r w:rsidRPr="002630AF">
        <w:rPr>
          <w:rFonts w:ascii="Abadi" w:hAnsi="Abadi"/>
          <w:b/>
          <w:sz w:val="21"/>
          <w:szCs w:val="21"/>
        </w:rPr>
        <w:t xml:space="preserve">-La Secretaría: </w:t>
      </w:r>
      <w:r w:rsidRPr="002630AF">
        <w:rPr>
          <w:rFonts w:ascii="Abadi" w:hAnsi="Abadi"/>
          <w:sz w:val="21"/>
          <w:szCs w:val="21"/>
        </w:rPr>
        <w:t>En votación nominal por el sistema electrónico, se pregunta a la Asamblea si es de aprobarse la propuesta que nos ocupa.</w:t>
      </w:r>
    </w:p>
    <w:p w:rsidR="00296ECA" w:rsidRPr="002630AF" w:rsidRDefault="00296ECA" w:rsidP="00296ECA">
      <w:pPr>
        <w:ind w:firstLine="709"/>
        <w:jc w:val="both"/>
        <w:rPr>
          <w:rFonts w:ascii="Abadi" w:hAnsi="Abadi"/>
          <w:sz w:val="21"/>
          <w:szCs w:val="21"/>
        </w:rPr>
      </w:pPr>
    </w:p>
    <w:p w:rsidR="00296ECA" w:rsidRPr="002630AF" w:rsidRDefault="00296ECA" w:rsidP="00296ECA">
      <w:pPr>
        <w:ind w:firstLine="709"/>
        <w:jc w:val="both"/>
        <w:rPr>
          <w:rFonts w:ascii="Abadi" w:hAnsi="Abadi"/>
          <w:b/>
          <w:sz w:val="21"/>
          <w:szCs w:val="21"/>
        </w:rPr>
      </w:pPr>
      <w:r w:rsidRPr="002630AF">
        <w:rPr>
          <w:rFonts w:ascii="Abadi" w:hAnsi="Abadi"/>
          <w:b/>
          <w:sz w:val="21"/>
          <w:szCs w:val="21"/>
        </w:rPr>
        <w:lastRenderedPageBreak/>
        <w:t xml:space="preserve"> (Votación)</w:t>
      </w:r>
    </w:p>
    <w:p w:rsidR="00296ECA" w:rsidRPr="002630AF" w:rsidRDefault="00296ECA" w:rsidP="00296ECA">
      <w:pPr>
        <w:ind w:firstLine="709"/>
        <w:jc w:val="both"/>
        <w:rPr>
          <w:rFonts w:ascii="Abadi" w:hAnsi="Abadi"/>
          <w:sz w:val="21"/>
          <w:szCs w:val="21"/>
        </w:rPr>
      </w:pPr>
    </w:p>
    <w:p w:rsidR="00296ECA" w:rsidRPr="002630AF" w:rsidRDefault="00296ECA" w:rsidP="00296ECA">
      <w:pPr>
        <w:ind w:firstLine="709"/>
        <w:jc w:val="both"/>
        <w:rPr>
          <w:rFonts w:ascii="Abadi" w:hAnsi="Abadi" w:cs="Arial"/>
          <w:b/>
          <w:sz w:val="21"/>
          <w:szCs w:val="21"/>
        </w:rPr>
      </w:pPr>
      <w:r w:rsidRPr="002630AF">
        <w:rPr>
          <w:rFonts w:ascii="Abadi" w:hAnsi="Abadi" w:cs="Arial"/>
          <w:b/>
          <w:sz w:val="21"/>
          <w:szCs w:val="21"/>
        </w:rPr>
        <w:t>¿Falta alguna diputada o algún diputado de emitir su voto?</w:t>
      </w:r>
    </w:p>
    <w:p w:rsidR="00296ECA" w:rsidRPr="002630AF" w:rsidRDefault="00296ECA" w:rsidP="00296ECA">
      <w:pPr>
        <w:ind w:firstLine="709"/>
        <w:jc w:val="both"/>
        <w:rPr>
          <w:rFonts w:ascii="Abadi" w:hAnsi="Abadi" w:cs="Arial"/>
          <w:b/>
          <w:sz w:val="21"/>
          <w:szCs w:val="21"/>
        </w:rPr>
      </w:pPr>
    </w:p>
    <w:p w:rsidR="00296ECA" w:rsidRPr="002630AF" w:rsidRDefault="00296ECA" w:rsidP="00296ECA">
      <w:pPr>
        <w:ind w:firstLine="709"/>
        <w:jc w:val="both"/>
        <w:rPr>
          <w:rFonts w:ascii="Abadi" w:hAnsi="Abadi" w:cs="Arial"/>
          <w:sz w:val="21"/>
          <w:szCs w:val="21"/>
        </w:rPr>
      </w:pPr>
      <w:r w:rsidRPr="002630AF">
        <w:rPr>
          <w:rFonts w:ascii="Abadi" w:hAnsi="Abadi" w:cs="Arial"/>
          <w:b/>
          <w:sz w:val="21"/>
          <w:szCs w:val="21"/>
        </w:rPr>
        <w:t xml:space="preserve">-La C. Presidenta: </w:t>
      </w:r>
      <w:r w:rsidRPr="002630AF">
        <w:rPr>
          <w:rFonts w:ascii="Abadi" w:hAnsi="Abadi" w:cs="Arial"/>
          <w:sz w:val="21"/>
          <w:szCs w:val="21"/>
        </w:rPr>
        <w:t xml:space="preserve">Se cierra el sistema electrónico. </w:t>
      </w:r>
    </w:p>
    <w:p w:rsidR="00296ECA" w:rsidRPr="002630AF" w:rsidRDefault="00296ECA" w:rsidP="00296ECA">
      <w:pPr>
        <w:ind w:firstLine="709"/>
        <w:jc w:val="both"/>
        <w:rPr>
          <w:rFonts w:ascii="Abadi" w:hAnsi="Abadi" w:cs="Arial"/>
          <w:sz w:val="21"/>
          <w:szCs w:val="21"/>
        </w:rPr>
      </w:pPr>
    </w:p>
    <w:p w:rsidR="00296ECA" w:rsidRPr="002630AF" w:rsidRDefault="00296ECA" w:rsidP="00296ECA">
      <w:pPr>
        <w:ind w:firstLine="709"/>
        <w:jc w:val="both"/>
        <w:rPr>
          <w:rFonts w:ascii="Abadi" w:hAnsi="Abadi" w:cs="Arial"/>
          <w:b/>
          <w:sz w:val="21"/>
          <w:szCs w:val="21"/>
        </w:rPr>
      </w:pPr>
      <w:r w:rsidRPr="002630AF">
        <w:rPr>
          <w:rFonts w:ascii="Abadi" w:hAnsi="Abadi" w:cs="Arial"/>
          <w:b/>
          <w:sz w:val="21"/>
          <w:szCs w:val="21"/>
        </w:rPr>
        <w:t xml:space="preserve">-La Secretaría: </w:t>
      </w:r>
      <w:r w:rsidRPr="002630AF">
        <w:rPr>
          <w:rFonts w:ascii="Abadi" w:hAnsi="Abadi" w:cs="Arial"/>
          <w:sz w:val="21"/>
          <w:szCs w:val="21"/>
        </w:rPr>
        <w:t xml:space="preserve">Señora presidenta, se registraron </w:t>
      </w:r>
      <w:r w:rsidRPr="002630AF">
        <w:rPr>
          <w:rFonts w:ascii="Abadi" w:hAnsi="Abadi" w:cs="Arial"/>
          <w:b/>
          <w:sz w:val="21"/>
          <w:szCs w:val="21"/>
        </w:rPr>
        <w:t xml:space="preserve">catorce votos a favor y veinte en contra. </w:t>
      </w:r>
    </w:p>
    <w:p w:rsidR="00296ECA" w:rsidRPr="002630AF" w:rsidRDefault="00296ECA" w:rsidP="00296ECA">
      <w:pPr>
        <w:ind w:firstLine="709"/>
        <w:jc w:val="both"/>
        <w:rPr>
          <w:rFonts w:ascii="Abadi" w:hAnsi="Abadi" w:cs="Arial"/>
          <w:b/>
          <w:sz w:val="21"/>
          <w:szCs w:val="21"/>
        </w:rPr>
      </w:pPr>
    </w:p>
    <w:p w:rsidR="00296ECA" w:rsidRPr="002630AF" w:rsidRDefault="00296ECA" w:rsidP="00296ECA">
      <w:pPr>
        <w:ind w:firstLine="709"/>
        <w:jc w:val="both"/>
        <w:rPr>
          <w:rFonts w:ascii="Abadi" w:hAnsi="Abadi" w:cs="Arial"/>
          <w:sz w:val="21"/>
          <w:szCs w:val="21"/>
        </w:rPr>
      </w:pPr>
      <w:r w:rsidRPr="002630AF">
        <w:rPr>
          <w:rFonts w:ascii="Abadi" w:hAnsi="Abadi" w:cs="Arial"/>
          <w:b/>
          <w:sz w:val="21"/>
          <w:szCs w:val="21"/>
        </w:rPr>
        <w:t xml:space="preserve">-La C. Presidenta: </w:t>
      </w:r>
      <w:r w:rsidRPr="002630AF">
        <w:rPr>
          <w:rFonts w:ascii="Abadi" w:hAnsi="Abadi" w:cs="Arial"/>
          <w:sz w:val="21"/>
          <w:szCs w:val="21"/>
        </w:rPr>
        <w:t>La propuesta no ha sido aprobada.</w:t>
      </w:r>
    </w:p>
    <w:p w:rsidR="00296ECA" w:rsidRPr="002630AF" w:rsidRDefault="00296ECA" w:rsidP="00296ECA">
      <w:pPr>
        <w:ind w:firstLine="709"/>
        <w:jc w:val="both"/>
        <w:rPr>
          <w:rFonts w:ascii="Abadi" w:hAnsi="Abadi" w:cs="Arial"/>
          <w:sz w:val="21"/>
          <w:szCs w:val="21"/>
        </w:rPr>
      </w:pPr>
    </w:p>
    <w:p w:rsidR="00296ECA" w:rsidRPr="002630AF" w:rsidRDefault="00296ECA" w:rsidP="00296ECA">
      <w:pPr>
        <w:ind w:firstLine="709"/>
        <w:jc w:val="both"/>
        <w:rPr>
          <w:rFonts w:ascii="Abadi" w:hAnsi="Abadi" w:cs="Arial"/>
          <w:sz w:val="21"/>
          <w:szCs w:val="21"/>
        </w:rPr>
      </w:pPr>
      <w:r w:rsidRPr="002630AF">
        <w:rPr>
          <w:rFonts w:ascii="Abadi" w:hAnsi="Abadi" w:cs="Arial"/>
          <w:sz w:val="21"/>
          <w:szCs w:val="21"/>
        </w:rPr>
        <w:t>En consecuencia, se tiene por aprobado en los términos del dictamen.</w:t>
      </w:r>
    </w:p>
    <w:p w:rsidR="00296ECA" w:rsidRPr="002630AF" w:rsidRDefault="00296ECA" w:rsidP="00296ECA">
      <w:pPr>
        <w:ind w:firstLine="709"/>
        <w:jc w:val="both"/>
        <w:rPr>
          <w:rFonts w:ascii="Abadi" w:hAnsi="Abadi" w:cs="Arial"/>
          <w:sz w:val="21"/>
          <w:szCs w:val="21"/>
        </w:rPr>
      </w:pPr>
    </w:p>
    <w:p w:rsidR="00296ECA" w:rsidRPr="002630AF" w:rsidRDefault="00296ECA" w:rsidP="00296ECA">
      <w:pPr>
        <w:ind w:firstLine="709"/>
        <w:jc w:val="both"/>
        <w:rPr>
          <w:rFonts w:ascii="Abadi" w:hAnsi="Abadi" w:cs="Arial"/>
          <w:sz w:val="21"/>
          <w:szCs w:val="21"/>
        </w:rPr>
      </w:pPr>
      <w:r w:rsidRPr="002630AF">
        <w:rPr>
          <w:rFonts w:ascii="Abadi" w:hAnsi="Abadi" w:cs="Arial"/>
          <w:sz w:val="21"/>
          <w:szCs w:val="21"/>
        </w:rPr>
        <w:t>Con fundamento en lo dispuesto por el artículo 187 de nuestra Ley Orgánica, se somete a consideración de la Asamblea la propuesta de modificación al artículo 5° de la Ley de Ingresos para el municipio de Irapuato, Gto., para el ejercicio fiscal del año 2019, formulada por la diputada Ma. Carmen Vaca González. Si desean hacer uso de la palabra para hablar en pro o en contra, sírvanse indicarlo a esta presidencia.</w:t>
      </w:r>
    </w:p>
    <w:p w:rsidR="00296ECA" w:rsidRPr="002630AF" w:rsidRDefault="00296ECA" w:rsidP="00296ECA">
      <w:pPr>
        <w:ind w:firstLine="709"/>
        <w:jc w:val="both"/>
        <w:rPr>
          <w:rFonts w:ascii="Abadi" w:hAnsi="Abadi" w:cs="Arial"/>
          <w:sz w:val="21"/>
          <w:szCs w:val="21"/>
        </w:rPr>
      </w:pPr>
    </w:p>
    <w:p w:rsidR="00296ECA" w:rsidRPr="002630AF" w:rsidRDefault="00296ECA" w:rsidP="00296ECA">
      <w:pPr>
        <w:ind w:firstLine="709"/>
        <w:jc w:val="both"/>
        <w:rPr>
          <w:rFonts w:ascii="Abadi" w:hAnsi="Abadi" w:cs="Arial"/>
          <w:sz w:val="21"/>
          <w:szCs w:val="21"/>
        </w:rPr>
      </w:pPr>
      <w:r w:rsidRPr="002630AF">
        <w:rPr>
          <w:rFonts w:ascii="Abadi" w:hAnsi="Abadi" w:cs="Arial"/>
          <w:sz w:val="21"/>
          <w:szCs w:val="21"/>
        </w:rPr>
        <w:t>Sí diputado Isidoro Bazaldúa Lugo, ¿para qué efecto?</w:t>
      </w:r>
    </w:p>
    <w:p w:rsidR="00296ECA" w:rsidRPr="002630AF" w:rsidRDefault="00296ECA" w:rsidP="00296ECA">
      <w:pPr>
        <w:ind w:firstLine="709"/>
        <w:jc w:val="both"/>
        <w:rPr>
          <w:rFonts w:ascii="Abadi" w:hAnsi="Abadi" w:cs="Arial"/>
          <w:sz w:val="21"/>
          <w:szCs w:val="21"/>
        </w:rPr>
      </w:pPr>
    </w:p>
    <w:p w:rsidR="00296ECA" w:rsidRPr="002630AF" w:rsidRDefault="00296ECA" w:rsidP="00296ECA">
      <w:pPr>
        <w:ind w:firstLine="709"/>
        <w:jc w:val="both"/>
        <w:rPr>
          <w:rFonts w:ascii="Abadi" w:hAnsi="Abadi" w:cs="Arial"/>
          <w:sz w:val="21"/>
          <w:szCs w:val="21"/>
        </w:rPr>
      </w:pPr>
      <w:r w:rsidRPr="002630AF">
        <w:rPr>
          <w:rFonts w:ascii="Abadi" w:hAnsi="Abadi" w:cs="Arial"/>
          <w:b/>
          <w:sz w:val="21"/>
          <w:szCs w:val="21"/>
        </w:rPr>
        <w:t xml:space="preserve">C. Dip. Isidoro Bazaldúa Lugo: </w:t>
      </w:r>
      <w:r w:rsidRPr="002630AF">
        <w:rPr>
          <w:rFonts w:ascii="Abadi" w:hAnsi="Abadi" w:cs="Arial"/>
          <w:sz w:val="21"/>
          <w:szCs w:val="21"/>
        </w:rPr>
        <w:t>Para hablar a favor.</w:t>
      </w:r>
    </w:p>
    <w:p w:rsidR="00296ECA" w:rsidRPr="002630AF" w:rsidRDefault="00296ECA" w:rsidP="00296ECA">
      <w:pPr>
        <w:ind w:firstLine="709"/>
        <w:jc w:val="both"/>
        <w:rPr>
          <w:rFonts w:ascii="Abadi" w:hAnsi="Abadi" w:cs="Arial"/>
          <w:sz w:val="21"/>
          <w:szCs w:val="21"/>
        </w:rPr>
      </w:pPr>
    </w:p>
    <w:p w:rsidR="00296ECA" w:rsidRPr="002630AF" w:rsidRDefault="00296ECA" w:rsidP="00296ECA">
      <w:pPr>
        <w:ind w:firstLine="709"/>
        <w:jc w:val="both"/>
        <w:rPr>
          <w:rFonts w:ascii="Abadi" w:hAnsi="Abadi" w:cs="Arial"/>
          <w:sz w:val="21"/>
          <w:szCs w:val="21"/>
        </w:rPr>
      </w:pPr>
      <w:r w:rsidRPr="002630AF">
        <w:rPr>
          <w:rFonts w:ascii="Abadi" w:hAnsi="Abadi" w:cs="Arial"/>
          <w:b/>
          <w:sz w:val="21"/>
          <w:szCs w:val="21"/>
        </w:rPr>
        <w:t xml:space="preserve">-La C. Presidenta: </w:t>
      </w:r>
      <w:r w:rsidRPr="002630AF">
        <w:rPr>
          <w:rFonts w:ascii="Abadi" w:hAnsi="Abadi" w:cs="Arial"/>
          <w:sz w:val="21"/>
          <w:szCs w:val="21"/>
        </w:rPr>
        <w:t>Adelante diputado.</w:t>
      </w:r>
    </w:p>
    <w:p w:rsidR="00296ECA" w:rsidRPr="002630AF" w:rsidRDefault="00296ECA" w:rsidP="00296ECA">
      <w:pPr>
        <w:ind w:firstLine="709"/>
        <w:jc w:val="both"/>
        <w:rPr>
          <w:rFonts w:ascii="Abadi" w:hAnsi="Abadi" w:cs="Arial"/>
          <w:sz w:val="21"/>
          <w:szCs w:val="21"/>
        </w:rPr>
      </w:pPr>
    </w:p>
    <w:p w:rsidR="00296ECA" w:rsidRPr="002630AF" w:rsidRDefault="00296ECA" w:rsidP="00296ECA">
      <w:pPr>
        <w:ind w:firstLine="709"/>
        <w:jc w:val="both"/>
        <w:rPr>
          <w:rFonts w:ascii="Abadi" w:hAnsi="Abadi" w:cs="Arial"/>
          <w:b/>
          <w:sz w:val="21"/>
          <w:szCs w:val="21"/>
        </w:rPr>
      </w:pPr>
      <w:r w:rsidRPr="002630AF">
        <w:rPr>
          <w:rFonts w:ascii="Abadi" w:hAnsi="Abadi" w:cs="Arial"/>
          <w:b/>
          <w:sz w:val="21"/>
          <w:szCs w:val="21"/>
        </w:rPr>
        <w:t>MANIFESTÁNDOSE A FAVOR DE LA PROPUESTA PRESENTADA, INTERVIENE EL DIPUTADO ISIDORO BAZALDÚA LUGO.</w:t>
      </w:r>
    </w:p>
    <w:p w:rsidR="00296ECA" w:rsidRPr="002630AF" w:rsidRDefault="00296ECA" w:rsidP="00296ECA">
      <w:pPr>
        <w:ind w:firstLine="709"/>
        <w:jc w:val="right"/>
        <w:rPr>
          <w:rFonts w:ascii="Abadi" w:hAnsi="Abadi" w:cs="Arial"/>
          <w:b/>
          <w:sz w:val="21"/>
          <w:szCs w:val="21"/>
        </w:rPr>
      </w:pPr>
      <w:r w:rsidRPr="002630AF">
        <w:rPr>
          <w:rFonts w:ascii="Abadi" w:hAnsi="Abadi"/>
          <w:noProof/>
          <w:sz w:val="21"/>
          <w:szCs w:val="21"/>
        </w:rPr>
        <w:drawing>
          <wp:inline distT="0" distB="0" distL="0" distR="0" wp14:anchorId="4CF1DE2A" wp14:editId="7DFA16D8">
            <wp:extent cx="1230153" cy="710697"/>
            <wp:effectExtent l="19050" t="0" r="27305" b="222885"/>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r="10235"/>
                    <a:stretch/>
                  </pic:blipFill>
                  <pic:spPr bwMode="auto">
                    <a:xfrm>
                      <a:off x="0" y="0"/>
                      <a:ext cx="1253613" cy="724251"/>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inline>
        </w:drawing>
      </w:r>
    </w:p>
    <w:p w:rsidR="00296ECA" w:rsidRPr="002630AF" w:rsidRDefault="00296ECA" w:rsidP="00296ECA">
      <w:pPr>
        <w:ind w:firstLine="709"/>
        <w:jc w:val="both"/>
        <w:rPr>
          <w:rFonts w:ascii="Abadi" w:hAnsi="Abadi" w:cs="Arial"/>
          <w:sz w:val="21"/>
          <w:szCs w:val="21"/>
        </w:rPr>
      </w:pPr>
      <w:r w:rsidRPr="002630AF">
        <w:rPr>
          <w:rFonts w:ascii="Abadi" w:hAnsi="Abadi" w:cs="Arial"/>
          <w:b/>
          <w:sz w:val="21"/>
          <w:szCs w:val="21"/>
        </w:rPr>
        <w:t xml:space="preserve">C. Dip. Isidoro Bazaldúa Lugo: </w:t>
      </w:r>
      <w:r w:rsidR="00820288" w:rsidRPr="002630AF">
        <w:rPr>
          <w:rFonts w:ascii="Abadi" w:hAnsi="Abadi" w:cs="Arial"/>
          <w:sz w:val="21"/>
          <w:szCs w:val="21"/>
        </w:rPr>
        <w:t xml:space="preserve">Buenas tardes. Vengo a hablar a favor y quiero exponer por qué. Los diputados del Grupo Parlamentario del Partido de la Revolución Democrática hemos hecho un análisis </w:t>
      </w:r>
      <w:r w:rsidR="00021022" w:rsidRPr="002630AF">
        <w:rPr>
          <w:rFonts w:ascii="Abadi" w:hAnsi="Abadi" w:cs="Arial"/>
          <w:sz w:val="21"/>
          <w:szCs w:val="21"/>
        </w:rPr>
        <w:t xml:space="preserve">de las reservas y no es un asunto de estar a favor o en contra de lo que vienen planteando los diputados y las diputadas de los diferentes grupos parlamentarios; es decir, </w:t>
      </w:r>
      <w:r w:rsidR="008F0C45" w:rsidRPr="002630AF">
        <w:rPr>
          <w:rFonts w:ascii="Abadi" w:hAnsi="Abadi" w:cs="Arial"/>
          <w:sz w:val="21"/>
          <w:szCs w:val="21"/>
        </w:rPr>
        <w:t xml:space="preserve">el que se lastime la economía de las y </w:t>
      </w:r>
      <w:r w:rsidR="008F0C45" w:rsidRPr="002630AF">
        <w:rPr>
          <w:rFonts w:ascii="Abadi" w:hAnsi="Abadi" w:cs="Arial"/>
          <w:sz w:val="21"/>
          <w:szCs w:val="21"/>
        </w:rPr>
        <w:t>los ciudadanos guanajuatenses no</w:t>
      </w:r>
      <w:r w:rsidR="00653663" w:rsidRPr="002630AF">
        <w:rPr>
          <w:rFonts w:ascii="Abadi" w:hAnsi="Abadi" w:cs="Arial"/>
          <w:sz w:val="21"/>
          <w:szCs w:val="21"/>
        </w:rPr>
        <w:t xml:space="preserve"> tiene color, no tiene color. Y lo que nos ha explicado aquí la diputada es el aumento a los costos por metro cuadrado de los terrenos en el tema de los fraccionadores. Si ustedes votan en contra de lo que ha expuesto aquí la señora diputada, están votando a favor de que le aumenten el costo </w:t>
      </w:r>
      <w:r w:rsidR="008A44F0" w:rsidRPr="002630AF">
        <w:rPr>
          <w:rFonts w:ascii="Abadi" w:hAnsi="Abadi" w:cs="Arial"/>
          <w:sz w:val="21"/>
          <w:szCs w:val="21"/>
        </w:rPr>
        <w:t xml:space="preserve">de las casas al consumidor último que es el ciudadano irapuatense y porque tiene un fondo, después el gobierno municipal va a cobrarles un predial que también va a tener un aumento. En el Grupo Parlamentario del Partido de la Revolución Democrática queremos ser congruentes y así nos identificamos; serios, responsables y congruentes; por eso hoy venimos a apoyar la propuesta de la </w:t>
      </w:r>
      <w:r w:rsidR="00F36AF2" w:rsidRPr="002630AF">
        <w:rPr>
          <w:rFonts w:ascii="Abadi" w:hAnsi="Abadi" w:cs="Arial"/>
          <w:sz w:val="21"/>
          <w:szCs w:val="21"/>
        </w:rPr>
        <w:t xml:space="preserve">compañera diputada en beneficio de la economía de las y los ciudadanos de Irapuato, no podemos lastimar más a los habitantes de este hermoso municipio </w:t>
      </w:r>
      <w:r w:rsidR="00EC0070" w:rsidRPr="002630AF">
        <w:rPr>
          <w:rFonts w:ascii="Abadi" w:hAnsi="Abadi" w:cs="Arial"/>
          <w:sz w:val="21"/>
          <w:szCs w:val="21"/>
        </w:rPr>
        <w:t xml:space="preserve">conocido como la </w:t>
      </w:r>
      <w:r w:rsidR="00EC0070" w:rsidRPr="002630AF">
        <w:rPr>
          <w:rFonts w:ascii="Abadi" w:hAnsi="Abadi" w:cs="Arial"/>
          <w:i/>
          <w:sz w:val="21"/>
          <w:szCs w:val="21"/>
        </w:rPr>
        <w:t>capital mundial de las fresas.</w:t>
      </w:r>
      <w:r w:rsidR="00EC0070" w:rsidRPr="002630AF">
        <w:rPr>
          <w:rFonts w:ascii="Abadi" w:hAnsi="Abadi" w:cs="Arial"/>
          <w:sz w:val="21"/>
          <w:szCs w:val="21"/>
        </w:rPr>
        <w:t xml:space="preserve"> Es cuánto señora presidenta. </w:t>
      </w:r>
    </w:p>
    <w:p w:rsidR="00296ECA" w:rsidRPr="002630AF" w:rsidRDefault="00296ECA" w:rsidP="00296ECA">
      <w:pPr>
        <w:ind w:firstLine="709"/>
        <w:jc w:val="both"/>
        <w:rPr>
          <w:rFonts w:ascii="Abadi" w:hAnsi="Abadi" w:cs="Arial"/>
          <w:b/>
          <w:sz w:val="21"/>
          <w:szCs w:val="21"/>
        </w:rPr>
      </w:pPr>
    </w:p>
    <w:p w:rsidR="00296ECA" w:rsidRPr="002630AF" w:rsidRDefault="002238A6" w:rsidP="00296ECA">
      <w:pPr>
        <w:ind w:firstLine="709"/>
        <w:jc w:val="both"/>
        <w:rPr>
          <w:rFonts w:ascii="Abadi" w:hAnsi="Abadi" w:cs="Arial"/>
          <w:sz w:val="21"/>
          <w:szCs w:val="21"/>
        </w:rPr>
      </w:pPr>
      <w:r w:rsidRPr="002630AF">
        <w:rPr>
          <w:rFonts w:ascii="Abadi" w:hAnsi="Abadi" w:cs="Arial"/>
          <w:b/>
          <w:sz w:val="21"/>
          <w:szCs w:val="21"/>
        </w:rPr>
        <w:t xml:space="preserve">-La C. Presidenta: </w:t>
      </w:r>
      <w:r w:rsidRPr="002630AF">
        <w:rPr>
          <w:rFonts w:ascii="Abadi" w:hAnsi="Abadi" w:cs="Arial"/>
          <w:sz w:val="21"/>
          <w:szCs w:val="21"/>
        </w:rPr>
        <w:t>Gracias diputado.</w:t>
      </w:r>
    </w:p>
    <w:p w:rsidR="004770A3" w:rsidRPr="002630AF" w:rsidRDefault="004770A3" w:rsidP="00296ECA">
      <w:pPr>
        <w:ind w:firstLine="709"/>
        <w:jc w:val="both"/>
        <w:rPr>
          <w:rFonts w:ascii="Abadi" w:hAnsi="Abadi" w:cs="Arial"/>
          <w:sz w:val="21"/>
          <w:szCs w:val="21"/>
        </w:rPr>
      </w:pPr>
    </w:p>
    <w:p w:rsidR="004770A3" w:rsidRPr="002630AF" w:rsidRDefault="004770A3" w:rsidP="004770A3">
      <w:pPr>
        <w:ind w:firstLine="709"/>
        <w:jc w:val="both"/>
        <w:rPr>
          <w:rFonts w:ascii="Abadi" w:hAnsi="Abadi" w:cs="Arial"/>
          <w:sz w:val="21"/>
          <w:szCs w:val="21"/>
        </w:rPr>
      </w:pPr>
      <w:r w:rsidRPr="002630AF">
        <w:rPr>
          <w:rFonts w:ascii="Abadi" w:hAnsi="Abadi" w:cs="Arial"/>
          <w:sz w:val="21"/>
          <w:szCs w:val="21"/>
        </w:rPr>
        <w:t xml:space="preserve">No habiendo más intervenciones, se solicita a la secretaría recabar votación nominal de la Asamblea, por el sistema electrónico, para aprobar o no la propuesta de modificación. Para tal efecto, se abre el sistema electrónico. </w:t>
      </w:r>
    </w:p>
    <w:p w:rsidR="004770A3" w:rsidRPr="002630AF" w:rsidRDefault="004770A3" w:rsidP="004770A3">
      <w:pPr>
        <w:ind w:firstLine="709"/>
        <w:jc w:val="both"/>
        <w:rPr>
          <w:rFonts w:ascii="Abadi" w:hAnsi="Abadi"/>
          <w:b/>
          <w:sz w:val="21"/>
          <w:szCs w:val="21"/>
        </w:rPr>
      </w:pPr>
    </w:p>
    <w:p w:rsidR="004770A3" w:rsidRPr="002630AF" w:rsidRDefault="004770A3" w:rsidP="004770A3">
      <w:pPr>
        <w:ind w:firstLine="709"/>
        <w:jc w:val="both"/>
        <w:rPr>
          <w:rFonts w:ascii="Abadi" w:hAnsi="Abadi"/>
          <w:sz w:val="21"/>
          <w:szCs w:val="21"/>
        </w:rPr>
      </w:pPr>
      <w:r w:rsidRPr="002630AF">
        <w:rPr>
          <w:rFonts w:ascii="Abadi" w:hAnsi="Abadi"/>
          <w:b/>
          <w:sz w:val="21"/>
          <w:szCs w:val="21"/>
        </w:rPr>
        <w:t xml:space="preserve">-La Secretaría: </w:t>
      </w:r>
      <w:r w:rsidRPr="002630AF">
        <w:rPr>
          <w:rFonts w:ascii="Abadi" w:hAnsi="Abadi"/>
          <w:sz w:val="21"/>
          <w:szCs w:val="21"/>
        </w:rPr>
        <w:t>En votación nominal por el sistema electrónico, se pregunta a la Asamblea si es de aprobarse la propuesta que nos ocupa.</w:t>
      </w:r>
    </w:p>
    <w:p w:rsidR="004770A3" w:rsidRPr="002630AF" w:rsidRDefault="004770A3" w:rsidP="004770A3">
      <w:pPr>
        <w:ind w:firstLine="709"/>
        <w:jc w:val="both"/>
        <w:rPr>
          <w:rFonts w:ascii="Abadi" w:hAnsi="Abadi"/>
          <w:sz w:val="21"/>
          <w:szCs w:val="21"/>
        </w:rPr>
      </w:pPr>
    </w:p>
    <w:p w:rsidR="004770A3" w:rsidRPr="002630AF" w:rsidRDefault="004770A3" w:rsidP="004770A3">
      <w:pPr>
        <w:ind w:firstLine="709"/>
        <w:jc w:val="both"/>
        <w:rPr>
          <w:rFonts w:ascii="Abadi" w:hAnsi="Abadi"/>
          <w:b/>
          <w:sz w:val="21"/>
          <w:szCs w:val="21"/>
        </w:rPr>
      </w:pPr>
      <w:r w:rsidRPr="002630AF">
        <w:rPr>
          <w:rFonts w:ascii="Abadi" w:hAnsi="Abadi"/>
          <w:b/>
          <w:sz w:val="21"/>
          <w:szCs w:val="21"/>
        </w:rPr>
        <w:t xml:space="preserve"> (Votación)</w:t>
      </w:r>
    </w:p>
    <w:p w:rsidR="004770A3" w:rsidRPr="002630AF" w:rsidRDefault="004770A3" w:rsidP="004770A3">
      <w:pPr>
        <w:ind w:firstLine="709"/>
        <w:jc w:val="both"/>
        <w:rPr>
          <w:rFonts w:ascii="Abadi" w:hAnsi="Abadi"/>
          <w:sz w:val="21"/>
          <w:szCs w:val="21"/>
        </w:rPr>
      </w:pPr>
    </w:p>
    <w:p w:rsidR="004770A3" w:rsidRPr="002630AF" w:rsidRDefault="004770A3" w:rsidP="004770A3">
      <w:pPr>
        <w:ind w:firstLine="709"/>
        <w:jc w:val="both"/>
        <w:rPr>
          <w:rFonts w:ascii="Abadi" w:hAnsi="Abadi" w:cs="Arial"/>
          <w:b/>
          <w:sz w:val="21"/>
          <w:szCs w:val="21"/>
        </w:rPr>
      </w:pPr>
      <w:r w:rsidRPr="002630AF">
        <w:rPr>
          <w:rFonts w:ascii="Abadi" w:hAnsi="Abadi" w:cs="Arial"/>
          <w:b/>
          <w:sz w:val="21"/>
          <w:szCs w:val="21"/>
        </w:rPr>
        <w:t>¿Falta alguna diputada o algún diputado de emitir su voto?</w:t>
      </w:r>
    </w:p>
    <w:p w:rsidR="004770A3" w:rsidRPr="002630AF" w:rsidRDefault="004770A3" w:rsidP="004770A3">
      <w:pPr>
        <w:ind w:firstLine="709"/>
        <w:jc w:val="both"/>
        <w:rPr>
          <w:rFonts w:ascii="Abadi" w:hAnsi="Abadi" w:cs="Arial"/>
          <w:b/>
          <w:sz w:val="21"/>
          <w:szCs w:val="21"/>
        </w:rPr>
      </w:pPr>
    </w:p>
    <w:p w:rsidR="004770A3" w:rsidRPr="002630AF" w:rsidRDefault="004770A3" w:rsidP="004770A3">
      <w:pPr>
        <w:ind w:firstLine="709"/>
        <w:jc w:val="both"/>
        <w:rPr>
          <w:rFonts w:ascii="Abadi" w:hAnsi="Abadi" w:cs="Arial"/>
          <w:sz w:val="21"/>
          <w:szCs w:val="21"/>
        </w:rPr>
      </w:pPr>
      <w:r w:rsidRPr="002630AF">
        <w:rPr>
          <w:rFonts w:ascii="Abadi" w:hAnsi="Abadi" w:cs="Arial"/>
          <w:b/>
          <w:sz w:val="21"/>
          <w:szCs w:val="21"/>
        </w:rPr>
        <w:t xml:space="preserve">-La C. Presidenta: </w:t>
      </w:r>
      <w:r w:rsidRPr="002630AF">
        <w:rPr>
          <w:rFonts w:ascii="Abadi" w:hAnsi="Abadi" w:cs="Arial"/>
          <w:sz w:val="21"/>
          <w:szCs w:val="21"/>
        </w:rPr>
        <w:t xml:space="preserve">Se cierra el sistema electrónico. </w:t>
      </w:r>
    </w:p>
    <w:p w:rsidR="004770A3" w:rsidRPr="002630AF" w:rsidRDefault="004770A3" w:rsidP="004770A3">
      <w:pPr>
        <w:ind w:firstLine="709"/>
        <w:jc w:val="both"/>
        <w:rPr>
          <w:rFonts w:ascii="Abadi" w:hAnsi="Abadi" w:cs="Arial"/>
          <w:sz w:val="21"/>
          <w:szCs w:val="21"/>
        </w:rPr>
      </w:pPr>
    </w:p>
    <w:p w:rsidR="004770A3" w:rsidRPr="002630AF" w:rsidRDefault="004770A3" w:rsidP="004770A3">
      <w:pPr>
        <w:ind w:firstLine="709"/>
        <w:jc w:val="both"/>
        <w:rPr>
          <w:rFonts w:ascii="Abadi" w:hAnsi="Abadi" w:cs="Arial"/>
          <w:b/>
          <w:sz w:val="21"/>
          <w:szCs w:val="21"/>
        </w:rPr>
      </w:pPr>
      <w:r w:rsidRPr="002630AF">
        <w:rPr>
          <w:rFonts w:ascii="Abadi" w:hAnsi="Abadi" w:cs="Arial"/>
          <w:b/>
          <w:sz w:val="21"/>
          <w:szCs w:val="21"/>
        </w:rPr>
        <w:t xml:space="preserve">-La Secretaría: </w:t>
      </w:r>
      <w:r w:rsidRPr="002630AF">
        <w:rPr>
          <w:rFonts w:ascii="Abadi" w:hAnsi="Abadi" w:cs="Arial"/>
          <w:sz w:val="21"/>
          <w:szCs w:val="21"/>
        </w:rPr>
        <w:t xml:space="preserve">Se registraron </w:t>
      </w:r>
      <w:r w:rsidRPr="002630AF">
        <w:rPr>
          <w:rFonts w:ascii="Abadi" w:hAnsi="Abadi" w:cs="Arial"/>
          <w:b/>
          <w:sz w:val="21"/>
          <w:szCs w:val="21"/>
        </w:rPr>
        <w:t xml:space="preserve">trece votos a favor y veinte en contra. </w:t>
      </w:r>
    </w:p>
    <w:p w:rsidR="004770A3" w:rsidRPr="002630AF" w:rsidRDefault="004770A3" w:rsidP="004770A3">
      <w:pPr>
        <w:ind w:firstLine="709"/>
        <w:jc w:val="both"/>
        <w:rPr>
          <w:rFonts w:ascii="Abadi" w:hAnsi="Abadi" w:cs="Arial"/>
          <w:b/>
          <w:sz w:val="21"/>
          <w:szCs w:val="21"/>
        </w:rPr>
      </w:pPr>
    </w:p>
    <w:p w:rsidR="004770A3" w:rsidRPr="002630AF" w:rsidRDefault="004770A3" w:rsidP="004770A3">
      <w:pPr>
        <w:ind w:firstLine="709"/>
        <w:jc w:val="both"/>
        <w:rPr>
          <w:rFonts w:ascii="Abadi" w:hAnsi="Abadi" w:cs="Arial"/>
          <w:sz w:val="21"/>
          <w:szCs w:val="21"/>
        </w:rPr>
      </w:pPr>
      <w:r w:rsidRPr="002630AF">
        <w:rPr>
          <w:rFonts w:ascii="Abadi" w:hAnsi="Abadi" w:cs="Arial"/>
          <w:b/>
          <w:sz w:val="21"/>
          <w:szCs w:val="21"/>
        </w:rPr>
        <w:t xml:space="preserve">-La C. Presidenta: </w:t>
      </w:r>
      <w:r w:rsidRPr="002630AF">
        <w:rPr>
          <w:rFonts w:ascii="Abadi" w:hAnsi="Abadi" w:cs="Arial"/>
          <w:sz w:val="21"/>
          <w:szCs w:val="21"/>
        </w:rPr>
        <w:t>La propuesta no ha sido aprobada.</w:t>
      </w:r>
    </w:p>
    <w:p w:rsidR="004770A3" w:rsidRPr="002630AF" w:rsidRDefault="004770A3" w:rsidP="004770A3">
      <w:pPr>
        <w:ind w:firstLine="709"/>
        <w:jc w:val="both"/>
        <w:rPr>
          <w:rFonts w:ascii="Abadi" w:hAnsi="Abadi" w:cs="Arial"/>
          <w:sz w:val="21"/>
          <w:szCs w:val="21"/>
        </w:rPr>
      </w:pPr>
    </w:p>
    <w:p w:rsidR="004770A3" w:rsidRPr="002630AF" w:rsidRDefault="004770A3" w:rsidP="004770A3">
      <w:pPr>
        <w:ind w:firstLine="709"/>
        <w:jc w:val="both"/>
        <w:rPr>
          <w:rFonts w:ascii="Abadi" w:hAnsi="Abadi" w:cs="Arial"/>
          <w:sz w:val="21"/>
          <w:szCs w:val="21"/>
        </w:rPr>
      </w:pPr>
      <w:r w:rsidRPr="002630AF">
        <w:rPr>
          <w:rFonts w:ascii="Abadi" w:hAnsi="Abadi" w:cs="Arial"/>
          <w:sz w:val="21"/>
          <w:szCs w:val="21"/>
        </w:rPr>
        <w:t>En consecuencia, se tiene por aprobado en los términos del dictamen.</w:t>
      </w:r>
    </w:p>
    <w:p w:rsidR="004770A3" w:rsidRPr="002630AF" w:rsidRDefault="004770A3" w:rsidP="00296ECA">
      <w:pPr>
        <w:ind w:firstLine="709"/>
        <w:jc w:val="both"/>
        <w:rPr>
          <w:rFonts w:ascii="Abadi" w:hAnsi="Abadi" w:cs="Arial"/>
          <w:sz w:val="21"/>
          <w:szCs w:val="21"/>
        </w:rPr>
      </w:pPr>
    </w:p>
    <w:p w:rsidR="004770A3" w:rsidRPr="002630AF" w:rsidRDefault="0039593F" w:rsidP="00296ECA">
      <w:pPr>
        <w:ind w:firstLine="709"/>
        <w:jc w:val="both"/>
        <w:rPr>
          <w:rFonts w:ascii="Abadi" w:hAnsi="Abadi" w:cs="Arial"/>
          <w:sz w:val="21"/>
          <w:szCs w:val="21"/>
        </w:rPr>
      </w:pPr>
      <w:r w:rsidRPr="002630AF">
        <w:rPr>
          <w:rFonts w:ascii="Abadi" w:hAnsi="Abadi" w:cs="Arial"/>
          <w:sz w:val="21"/>
          <w:szCs w:val="21"/>
        </w:rPr>
        <w:lastRenderedPageBreak/>
        <w:t>Esta presidencia declara tener por aprobados los demás artículos contenidos en el dictamen relativo a la Ley de Ingresos del municipio de Irapuato, Gto.</w:t>
      </w:r>
    </w:p>
    <w:p w:rsidR="0039593F" w:rsidRPr="002630AF" w:rsidRDefault="0039593F" w:rsidP="00296ECA">
      <w:pPr>
        <w:ind w:firstLine="709"/>
        <w:jc w:val="both"/>
        <w:rPr>
          <w:rFonts w:ascii="Abadi" w:hAnsi="Abadi" w:cs="Arial"/>
          <w:sz w:val="21"/>
          <w:szCs w:val="21"/>
        </w:rPr>
      </w:pPr>
    </w:p>
    <w:p w:rsidR="0039593F" w:rsidRPr="002630AF" w:rsidRDefault="0039593F" w:rsidP="00296ECA">
      <w:pPr>
        <w:ind w:firstLine="709"/>
        <w:jc w:val="both"/>
        <w:rPr>
          <w:rFonts w:ascii="Abadi" w:hAnsi="Abadi" w:cs="Arial"/>
          <w:sz w:val="21"/>
          <w:szCs w:val="21"/>
        </w:rPr>
      </w:pPr>
      <w:r w:rsidRPr="002630AF">
        <w:rPr>
          <w:rFonts w:ascii="Abadi" w:hAnsi="Abadi" w:cs="Arial"/>
          <w:sz w:val="21"/>
          <w:szCs w:val="21"/>
        </w:rPr>
        <w:t>Pasamos a la discusión de la Ley de Ingresos del municipio de León. Hay vari</w:t>
      </w:r>
      <w:r w:rsidR="0023719F" w:rsidRPr="002630AF">
        <w:rPr>
          <w:rFonts w:ascii="Abadi" w:hAnsi="Abadi" w:cs="Arial"/>
          <w:sz w:val="21"/>
          <w:szCs w:val="21"/>
        </w:rPr>
        <w:t>a</w:t>
      </w:r>
      <w:r w:rsidRPr="002630AF">
        <w:rPr>
          <w:rFonts w:ascii="Abadi" w:hAnsi="Abadi" w:cs="Arial"/>
          <w:sz w:val="21"/>
          <w:szCs w:val="21"/>
        </w:rPr>
        <w:t xml:space="preserve">s </w:t>
      </w:r>
      <w:r w:rsidR="0023719F" w:rsidRPr="002630AF">
        <w:rPr>
          <w:rFonts w:ascii="Abadi" w:hAnsi="Abadi" w:cs="Arial"/>
          <w:sz w:val="21"/>
          <w:szCs w:val="21"/>
        </w:rPr>
        <w:t xml:space="preserve">compañeras y </w:t>
      </w:r>
      <w:r w:rsidRPr="002630AF">
        <w:rPr>
          <w:rFonts w:ascii="Abadi" w:hAnsi="Abadi" w:cs="Arial"/>
          <w:sz w:val="21"/>
          <w:szCs w:val="21"/>
        </w:rPr>
        <w:t>compañeros</w:t>
      </w:r>
      <w:r w:rsidR="0023719F" w:rsidRPr="002630AF">
        <w:rPr>
          <w:rFonts w:ascii="Abadi" w:hAnsi="Abadi" w:cs="Arial"/>
          <w:sz w:val="21"/>
          <w:szCs w:val="21"/>
        </w:rPr>
        <w:t xml:space="preserve"> diputados</w:t>
      </w:r>
      <w:r w:rsidRPr="002630AF">
        <w:rPr>
          <w:rFonts w:ascii="Abadi" w:hAnsi="Abadi" w:cs="Arial"/>
          <w:sz w:val="21"/>
          <w:szCs w:val="21"/>
        </w:rPr>
        <w:t xml:space="preserve"> registrados para hacer la reserva</w:t>
      </w:r>
      <w:r w:rsidR="0023719F" w:rsidRPr="002630AF">
        <w:rPr>
          <w:rFonts w:ascii="Abadi" w:hAnsi="Abadi" w:cs="Arial"/>
          <w:sz w:val="21"/>
          <w:szCs w:val="21"/>
        </w:rPr>
        <w:t>;</w:t>
      </w:r>
      <w:r w:rsidRPr="002630AF">
        <w:rPr>
          <w:rFonts w:ascii="Abadi" w:hAnsi="Abadi" w:cs="Arial"/>
          <w:sz w:val="21"/>
          <w:szCs w:val="21"/>
        </w:rPr>
        <w:t xml:space="preserve"> daremos el uso </w:t>
      </w:r>
      <w:r w:rsidR="007025C4" w:rsidRPr="002630AF">
        <w:rPr>
          <w:rFonts w:ascii="Abadi" w:hAnsi="Abadi" w:cs="Arial"/>
          <w:sz w:val="21"/>
          <w:szCs w:val="21"/>
        </w:rPr>
        <w:t xml:space="preserve">de la palabra para exposición de la reserva en el orden en que fueron registrados; hay coincidencia </w:t>
      </w:r>
      <w:r w:rsidR="00350339" w:rsidRPr="002630AF">
        <w:rPr>
          <w:rFonts w:ascii="Abadi" w:hAnsi="Abadi" w:cs="Arial"/>
          <w:sz w:val="21"/>
          <w:szCs w:val="21"/>
        </w:rPr>
        <w:t xml:space="preserve">en tres de los diputados que presentarán su reserva referente al artículo 6°. En ese sentido </w:t>
      </w:r>
      <w:r w:rsidR="003A39FF" w:rsidRPr="002630AF">
        <w:rPr>
          <w:rFonts w:ascii="Abadi" w:hAnsi="Abadi" w:cs="Arial"/>
          <w:sz w:val="21"/>
          <w:szCs w:val="21"/>
        </w:rPr>
        <w:t>voy a</w:t>
      </w:r>
      <w:r w:rsidR="00350339" w:rsidRPr="002630AF">
        <w:rPr>
          <w:rFonts w:ascii="Abadi" w:hAnsi="Abadi" w:cs="Arial"/>
          <w:sz w:val="21"/>
          <w:szCs w:val="21"/>
        </w:rPr>
        <w:t xml:space="preserve"> abrir la exposición de las reservas y posteriormente, en el caso de la diputada Vanessa Sánchez Cordero que hizo dos reservas, una coincidente y la otra no; la dejaríamos para después </w:t>
      </w:r>
      <w:r w:rsidR="0023719F" w:rsidRPr="002630AF">
        <w:rPr>
          <w:rFonts w:ascii="Abadi" w:hAnsi="Abadi" w:cs="Arial"/>
          <w:sz w:val="21"/>
          <w:szCs w:val="21"/>
        </w:rPr>
        <w:t xml:space="preserve">en virtud de ver si hay </w:t>
      </w:r>
      <w:r w:rsidR="00350339" w:rsidRPr="002630AF">
        <w:rPr>
          <w:rFonts w:ascii="Abadi" w:hAnsi="Abadi" w:cs="Arial"/>
          <w:sz w:val="21"/>
          <w:szCs w:val="21"/>
        </w:rPr>
        <w:t>coincidencia para efecto de la votación.</w:t>
      </w:r>
    </w:p>
    <w:p w:rsidR="00350339" w:rsidRPr="002630AF" w:rsidRDefault="00350339" w:rsidP="00296ECA">
      <w:pPr>
        <w:ind w:firstLine="709"/>
        <w:jc w:val="both"/>
        <w:rPr>
          <w:rFonts w:ascii="Abadi" w:hAnsi="Abadi" w:cs="Arial"/>
          <w:sz w:val="21"/>
          <w:szCs w:val="21"/>
        </w:rPr>
      </w:pPr>
    </w:p>
    <w:p w:rsidR="00350339" w:rsidRPr="002630AF" w:rsidRDefault="00350339" w:rsidP="00296ECA">
      <w:pPr>
        <w:ind w:firstLine="709"/>
        <w:jc w:val="both"/>
        <w:rPr>
          <w:rFonts w:ascii="Abadi" w:hAnsi="Abadi" w:cs="Arial"/>
          <w:sz w:val="21"/>
          <w:szCs w:val="21"/>
        </w:rPr>
      </w:pPr>
      <w:r w:rsidRPr="002630AF">
        <w:rPr>
          <w:rFonts w:ascii="Abadi" w:hAnsi="Abadi" w:cs="Arial"/>
          <w:sz w:val="21"/>
          <w:szCs w:val="21"/>
        </w:rPr>
        <w:t>Tiene uso de la voz diputado Héctor Hugo Varela Flores.</w:t>
      </w:r>
    </w:p>
    <w:bookmarkEnd w:id="15"/>
    <w:bookmarkEnd w:id="17"/>
    <w:p w:rsidR="00412CD9" w:rsidRPr="002630AF" w:rsidRDefault="00412CD9" w:rsidP="006F320D">
      <w:pPr>
        <w:ind w:firstLine="709"/>
        <w:jc w:val="both"/>
        <w:rPr>
          <w:rFonts w:ascii="Abadi" w:hAnsi="Abadi" w:cs="Tahoma"/>
          <w:bCs/>
          <w:sz w:val="21"/>
          <w:szCs w:val="21"/>
        </w:rPr>
      </w:pPr>
    </w:p>
    <w:bookmarkEnd w:id="14"/>
    <w:p w:rsidR="00667C84" w:rsidRPr="002630AF" w:rsidRDefault="00D20657" w:rsidP="00BD5C3A">
      <w:pPr>
        <w:ind w:firstLine="709"/>
        <w:jc w:val="both"/>
        <w:rPr>
          <w:rFonts w:ascii="Abadi" w:hAnsi="Abadi" w:cs="Tahoma"/>
          <w:b/>
          <w:bCs/>
          <w:sz w:val="21"/>
          <w:szCs w:val="21"/>
        </w:rPr>
      </w:pPr>
      <w:r w:rsidRPr="002630AF">
        <w:rPr>
          <w:rFonts w:ascii="Abadi" w:hAnsi="Abadi" w:cs="Tahoma"/>
          <w:b/>
          <w:bCs/>
          <w:sz w:val="21"/>
          <w:szCs w:val="21"/>
        </w:rPr>
        <w:t>EL DIPUTADO HÉCTOR HUGO VARELA FLORES, DESAHOGA SU RESERVA AL ARTÍCULO 6, FRACCIÓN I DEL DICTAMEN DE LA LEY DE INGRESOS DEL MUNICIPIO DE LEÓN</w:t>
      </w:r>
      <w:r w:rsidR="001B22BD" w:rsidRPr="002630AF">
        <w:rPr>
          <w:rFonts w:ascii="Abadi" w:hAnsi="Abadi" w:cs="Tahoma"/>
          <w:b/>
          <w:bCs/>
          <w:sz w:val="21"/>
          <w:szCs w:val="21"/>
        </w:rPr>
        <w:t>, GTO.</w:t>
      </w:r>
    </w:p>
    <w:p w:rsidR="00D20657" w:rsidRPr="002630AF" w:rsidRDefault="00D20657" w:rsidP="00D20657">
      <w:pPr>
        <w:ind w:firstLine="709"/>
        <w:jc w:val="right"/>
        <w:rPr>
          <w:rFonts w:ascii="Abadi" w:hAnsi="Abadi" w:cs="Tahoma"/>
          <w:bCs/>
          <w:sz w:val="21"/>
          <w:szCs w:val="21"/>
        </w:rPr>
      </w:pPr>
      <w:r w:rsidRPr="002630AF">
        <w:rPr>
          <w:rFonts w:ascii="Abadi" w:hAnsi="Abadi"/>
          <w:noProof/>
          <w:sz w:val="21"/>
          <w:szCs w:val="21"/>
        </w:rPr>
        <w:drawing>
          <wp:inline distT="0" distB="0" distL="0" distR="0" wp14:anchorId="07213564" wp14:editId="77D9907B">
            <wp:extent cx="1254768" cy="881852"/>
            <wp:effectExtent l="19050" t="0" r="21590" b="28067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6771" r="5838"/>
                    <a:stretch/>
                  </pic:blipFill>
                  <pic:spPr bwMode="auto">
                    <a:xfrm>
                      <a:off x="0" y="0"/>
                      <a:ext cx="1265009" cy="889049"/>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inline>
        </w:drawing>
      </w:r>
    </w:p>
    <w:p w:rsidR="00D20657" w:rsidRPr="002630AF" w:rsidRDefault="008D5296" w:rsidP="00BD5C3A">
      <w:pPr>
        <w:ind w:firstLine="709"/>
        <w:jc w:val="both"/>
        <w:rPr>
          <w:rFonts w:ascii="Abadi" w:hAnsi="Abadi" w:cs="Tahoma"/>
          <w:bCs/>
          <w:sz w:val="21"/>
          <w:szCs w:val="21"/>
        </w:rPr>
      </w:pPr>
      <w:r w:rsidRPr="002630AF">
        <w:rPr>
          <w:rFonts w:ascii="Abadi" w:hAnsi="Abadi" w:cs="Tahoma"/>
          <w:b/>
          <w:bCs/>
          <w:sz w:val="21"/>
          <w:szCs w:val="21"/>
        </w:rPr>
        <w:t xml:space="preserve">C. Dip. Héctor Hugo Varela Flores: </w:t>
      </w:r>
      <w:r w:rsidR="00C41685" w:rsidRPr="002630AF">
        <w:rPr>
          <w:rFonts w:ascii="Abadi" w:hAnsi="Abadi" w:cs="Tahoma"/>
          <w:bCs/>
          <w:sz w:val="21"/>
          <w:szCs w:val="21"/>
        </w:rPr>
        <w:t xml:space="preserve">Con la venia de la presidenta y con el permiso de mis compañeros diputados. Saludo a los medios de comunicación que dan cobertura </w:t>
      </w:r>
      <w:r w:rsidR="00537997" w:rsidRPr="002630AF">
        <w:rPr>
          <w:rFonts w:ascii="Abadi" w:hAnsi="Abadi" w:cs="Tahoma"/>
          <w:bCs/>
          <w:sz w:val="21"/>
          <w:szCs w:val="21"/>
        </w:rPr>
        <w:t>a esta sesión, y al público que nos sigue en redes sociales</w:t>
      </w:r>
      <w:r w:rsidR="00D86784" w:rsidRPr="002630AF">
        <w:rPr>
          <w:rFonts w:ascii="Abadi" w:hAnsi="Abadi" w:cs="Tahoma"/>
          <w:bCs/>
          <w:sz w:val="21"/>
          <w:szCs w:val="21"/>
        </w:rPr>
        <w:t xml:space="preserve"> y de manera presente.</w:t>
      </w:r>
    </w:p>
    <w:p w:rsidR="00D86784" w:rsidRPr="00BF2614" w:rsidRDefault="00D86784" w:rsidP="00BD5C3A">
      <w:pPr>
        <w:ind w:firstLine="709"/>
        <w:jc w:val="both"/>
        <w:rPr>
          <w:rFonts w:ascii="Abadi" w:hAnsi="Abadi" w:cs="Tahoma"/>
          <w:bCs/>
          <w:sz w:val="20"/>
          <w:szCs w:val="20"/>
        </w:rPr>
      </w:pPr>
    </w:p>
    <w:p w:rsidR="000628AB" w:rsidRPr="00BF2614" w:rsidRDefault="000628AB" w:rsidP="000628AB">
      <w:pPr>
        <w:ind w:firstLine="709"/>
        <w:jc w:val="both"/>
        <w:rPr>
          <w:rFonts w:ascii="Abadi" w:hAnsi="Abadi" w:cs="Tahoma"/>
          <w:bCs/>
          <w:sz w:val="20"/>
          <w:szCs w:val="20"/>
        </w:rPr>
      </w:pPr>
      <w:r w:rsidRPr="00BF2614">
        <w:rPr>
          <w:rFonts w:ascii="Abadi" w:hAnsi="Abadi" w:cs="Tahoma"/>
          <w:bCs/>
          <w:sz w:val="20"/>
          <w:szCs w:val="20"/>
        </w:rPr>
        <w:t xml:space="preserve">Con fundamento en el artículo 187 de la Ley Orgánica del Poder Legislativo del Estado de Guanajuato, a nombre de mi Grupo Parlamentario del Partido Revolucionario Institucional, hago uso de esta alta tribuna para presentar y sustentar la reserva que he entregado a la presidencia por presentar incrementos injustificados superiores al 4% respecto al artículo 6, fracción I en las siguientes zonas y colonias: Zona Habitacional Campestre Rústico, Colonias: Los Jacales Norte, Fraccionamiento de los Sauces de Arriba, Granjas Económicas Los Sauces, Lomas del </w:t>
      </w:r>
      <w:r w:rsidRPr="00BF2614">
        <w:rPr>
          <w:rFonts w:ascii="Abadi" w:hAnsi="Abadi" w:cs="Tahoma"/>
          <w:bCs/>
          <w:sz w:val="20"/>
          <w:szCs w:val="20"/>
        </w:rPr>
        <w:t xml:space="preserve">Paraíso, Ex Hacienda Arriba. En la Zona Habitacional Económico Popular de las siguientes colonias: (Pro) Ote. Monte de Cristo, (Pro) Fracciones de Mesa Medina; Zona Habitacional Media, Colonia Valle Jacarandas; Zona Habitacional Medio Económica, Colonia Los Fresnos; Zona Habitacional Residencial, Colonias: Los Naranjos (Club de Golf, El Mayorazgo, El Mayorazgo II, El Mayorazgo III; Zona Habitacional Campestre, Colonia Santa Gertrudis; Zona Industrial (Pro) Sur San Sebastián, Industrial La Capilla y Parque Ecológico Santa Lucía; a efecto de que se ajusten exclusivamente al 4% de los valores. </w:t>
      </w:r>
    </w:p>
    <w:p w:rsidR="000628AB" w:rsidRPr="00BF2614" w:rsidRDefault="000628AB" w:rsidP="000628AB">
      <w:pPr>
        <w:ind w:firstLine="709"/>
        <w:jc w:val="both"/>
        <w:rPr>
          <w:rFonts w:ascii="Abadi" w:hAnsi="Abadi" w:cs="Tahoma"/>
          <w:bCs/>
          <w:sz w:val="20"/>
          <w:szCs w:val="20"/>
        </w:rPr>
      </w:pPr>
    </w:p>
    <w:p w:rsidR="000628AB" w:rsidRPr="00BF2614" w:rsidRDefault="000628AB" w:rsidP="000628AB">
      <w:pPr>
        <w:ind w:firstLine="709"/>
        <w:jc w:val="both"/>
        <w:rPr>
          <w:rFonts w:ascii="Abadi" w:hAnsi="Abadi" w:cs="Tahoma"/>
          <w:bCs/>
          <w:sz w:val="20"/>
          <w:szCs w:val="20"/>
        </w:rPr>
      </w:pPr>
      <w:r w:rsidRPr="00BF2614">
        <w:rPr>
          <w:rFonts w:ascii="Abadi" w:hAnsi="Abadi" w:cs="Tahoma"/>
          <w:bCs/>
          <w:sz w:val="20"/>
          <w:szCs w:val="20"/>
        </w:rPr>
        <w:t xml:space="preserve">Y en el mismo artículo y fracción, nos reservamos los siguientes sectores y tramos de nueva creación, por no presentar estudio técnico justificatorio, a efecto de que sean eliminados del decreto, a saber: </w:t>
      </w:r>
    </w:p>
    <w:p w:rsidR="000628AB" w:rsidRPr="00BF2614" w:rsidRDefault="000628AB" w:rsidP="000628AB">
      <w:pPr>
        <w:ind w:firstLine="709"/>
        <w:jc w:val="both"/>
        <w:rPr>
          <w:rFonts w:ascii="Abadi" w:hAnsi="Abadi" w:cs="Tahoma"/>
          <w:bCs/>
          <w:sz w:val="20"/>
          <w:szCs w:val="20"/>
        </w:rPr>
      </w:pPr>
    </w:p>
    <w:p w:rsidR="00D86784" w:rsidRPr="00BF2614" w:rsidRDefault="000628AB" w:rsidP="000628AB">
      <w:pPr>
        <w:ind w:firstLine="709"/>
        <w:jc w:val="both"/>
        <w:rPr>
          <w:rFonts w:ascii="Abadi" w:hAnsi="Abadi" w:cs="Tahoma"/>
          <w:bCs/>
          <w:sz w:val="20"/>
          <w:szCs w:val="20"/>
        </w:rPr>
      </w:pPr>
      <w:r w:rsidRPr="00BF2614">
        <w:rPr>
          <w:rFonts w:ascii="Abadi" w:hAnsi="Abadi" w:cs="Tahoma"/>
          <w:bCs/>
          <w:sz w:val="20"/>
          <w:szCs w:val="20"/>
        </w:rPr>
        <w:t>SECTORES DE NUEVA CREACIÓN: Sector 6094, Torre Campestre; Sector 6099, Hauss León, Sector 2512, El Molino Residencial (Secciones Lomas III y IV) Sección Embreña y El Molino Residencial (Condominio 11) Sección en Breña; Sector 11096, Porta Romani, Sector 15094, Torres Nymphe; Sector 10091, Alalba; Sector 17031, Marbella; Sector 2419, Cordillera; Sector 15093, Campos Eliseos; Sector 11095, San Juan; Sector 15092, Flor del Valle; Sector 17026, Valle de las Flores; Sector 24032, Polígono Industrial_ Bicentenario; Sector 15078, Lomas Puntas del Este IV; Sector 21029, Los Agaves; y Sector 12087 Airen; y</w:t>
      </w:r>
    </w:p>
    <w:p w:rsidR="000413BD" w:rsidRPr="00BF2614" w:rsidRDefault="000413BD" w:rsidP="00BD5C3A">
      <w:pPr>
        <w:ind w:firstLine="709"/>
        <w:jc w:val="both"/>
        <w:rPr>
          <w:rFonts w:ascii="Abadi" w:hAnsi="Abadi" w:cs="Tahoma"/>
          <w:bCs/>
          <w:sz w:val="20"/>
          <w:szCs w:val="20"/>
        </w:rPr>
      </w:pPr>
    </w:p>
    <w:p w:rsidR="000628AB" w:rsidRPr="00BF2614" w:rsidRDefault="000628AB" w:rsidP="000628AB">
      <w:pPr>
        <w:ind w:firstLine="709"/>
        <w:jc w:val="both"/>
        <w:rPr>
          <w:rFonts w:ascii="Abadi" w:hAnsi="Abadi"/>
          <w:sz w:val="20"/>
          <w:szCs w:val="20"/>
        </w:rPr>
      </w:pPr>
      <w:r w:rsidRPr="00BF2614">
        <w:rPr>
          <w:rFonts w:ascii="Abadi" w:hAnsi="Abadi"/>
          <w:sz w:val="20"/>
          <w:szCs w:val="20"/>
        </w:rPr>
        <w:t xml:space="preserve">Y LOS TRAMOS DE NUEVA CREACIÓN: Boulevard  Comisión Federal de Electricidad a Boulevard Mariano Escobedo; Boulevard Mariano Escobedo a Boulevard a Arturo Soto Rangel; Boulevard Agustín Téllez Cruces a Calle Cadmio; Boulevard Juan Alonso de Torres a calle Misión de la Independencia; Boulevard Delta a Lindero Poniente Hacienda de los Otates; Boulevard La Luz a Lindero Oriente Fuentes del Valle; Lindero Oriente fuentes del Valle al límite del municipio; Boulevard Balcones de la Joya a Autopista León-Aguascalientes; Boulevard Ibarrilla a calle Kiwi; Autopista </w:t>
      </w:r>
      <w:r w:rsidR="00752FA8" w:rsidRPr="00BF2614">
        <w:rPr>
          <w:rFonts w:ascii="Abadi" w:hAnsi="Abadi"/>
          <w:sz w:val="20"/>
          <w:szCs w:val="20"/>
        </w:rPr>
        <w:t>León</w:t>
      </w:r>
      <w:r w:rsidRPr="00BF2614">
        <w:rPr>
          <w:rFonts w:ascii="Abadi" w:hAnsi="Abadi"/>
          <w:sz w:val="20"/>
          <w:szCs w:val="20"/>
        </w:rPr>
        <w:t xml:space="preserve">-Aguascalientes a calle Virgen de San Juan; Autopista Leon­Aguascalientes a límite Poniente Plan de Ayala; Boulevard Mariano Escobedo a Boulevard Timoteo Lozano; B Boulevard Espilon a Boulevard Aeropuerto; Boulevard Juan Alonso de Torres a límite de municipio; y Doctor Hernández Álvarez a Rio Bravo. </w:t>
      </w:r>
    </w:p>
    <w:p w:rsidR="000628AB" w:rsidRPr="00BF2614" w:rsidRDefault="000628AB" w:rsidP="000628AB">
      <w:pPr>
        <w:ind w:firstLine="709"/>
        <w:jc w:val="both"/>
        <w:rPr>
          <w:rFonts w:ascii="Abadi" w:hAnsi="Abadi"/>
          <w:sz w:val="20"/>
          <w:szCs w:val="20"/>
        </w:rPr>
      </w:pPr>
    </w:p>
    <w:p w:rsidR="000628AB" w:rsidRPr="00BF2614" w:rsidRDefault="000628AB" w:rsidP="000628AB">
      <w:pPr>
        <w:ind w:firstLine="709"/>
        <w:jc w:val="both"/>
        <w:rPr>
          <w:rFonts w:ascii="Abadi" w:hAnsi="Abadi"/>
          <w:sz w:val="20"/>
          <w:szCs w:val="20"/>
        </w:rPr>
      </w:pPr>
      <w:r w:rsidRPr="00BF2614">
        <w:rPr>
          <w:rFonts w:ascii="Abadi" w:hAnsi="Abadi"/>
          <w:sz w:val="20"/>
          <w:szCs w:val="20"/>
        </w:rPr>
        <w:lastRenderedPageBreak/>
        <w:t xml:space="preserve">LO ANTERIOR, COMO YA SE DIJO, A EFECTO DE QUE, EN LA PRIMERA RESERVA ENUNCIADA, SE AJUSTEN AL 4% LOS INCREMENTOS A LAS TASAS YA SEÑALADAS Y EN LAS DOS SIGUIENTES YA REFERIDAS, SE ELIMINEN LOS CONCEPTOS EN LOS SECTORES Y TRAMOS DE NUEVA CREACIÓN, DEL DICTAMEN QUE SE PONE A NUESTRA CONSIDERACIÓN, ATENTO A LAS SIGUIENTES </w:t>
      </w:r>
      <w:r w:rsidR="00366927" w:rsidRPr="00BF2614">
        <w:rPr>
          <w:rFonts w:ascii="Abadi" w:hAnsi="Abadi"/>
          <w:sz w:val="20"/>
          <w:szCs w:val="20"/>
        </w:rPr>
        <w:t>CONSIDERACIONES.</w:t>
      </w:r>
    </w:p>
    <w:p w:rsidR="000628AB" w:rsidRPr="00BF2614" w:rsidRDefault="000628AB" w:rsidP="000628AB">
      <w:pPr>
        <w:ind w:firstLine="709"/>
        <w:jc w:val="both"/>
        <w:rPr>
          <w:rFonts w:ascii="Abadi" w:hAnsi="Abadi"/>
          <w:sz w:val="20"/>
          <w:szCs w:val="20"/>
        </w:rPr>
      </w:pPr>
    </w:p>
    <w:p w:rsidR="007E5507" w:rsidRPr="00BF2614" w:rsidRDefault="000628AB" w:rsidP="000628AB">
      <w:pPr>
        <w:ind w:firstLine="709"/>
        <w:jc w:val="both"/>
        <w:rPr>
          <w:rFonts w:ascii="Abadi" w:hAnsi="Abadi"/>
          <w:sz w:val="20"/>
          <w:szCs w:val="20"/>
        </w:rPr>
      </w:pPr>
      <w:r w:rsidRPr="00BF2614">
        <w:rPr>
          <w:rFonts w:ascii="Abadi" w:hAnsi="Abadi"/>
          <w:sz w:val="20"/>
          <w:szCs w:val="20"/>
        </w:rPr>
        <w:t xml:space="preserve">El iniciante propone injustificadamente incrementos en las zonas y colonias ya </w:t>
      </w:r>
      <w:r w:rsidR="00366927" w:rsidRPr="00BF2614">
        <w:rPr>
          <w:rFonts w:ascii="Abadi" w:hAnsi="Abadi"/>
          <w:sz w:val="20"/>
          <w:szCs w:val="20"/>
        </w:rPr>
        <w:t>especificadas</w:t>
      </w:r>
      <w:r w:rsidRPr="00BF2614">
        <w:rPr>
          <w:rFonts w:ascii="Abadi" w:hAnsi="Abadi"/>
          <w:sz w:val="20"/>
          <w:szCs w:val="20"/>
        </w:rPr>
        <w:t xml:space="preserve"> muy superiores al 4% que como tope se fijó en los criterios de Comisiones Unidas de Hacienda y Fiscalización y de Gobernación y Puntos Constitucionales, que inclusive llegan al 60.7%, referentes a diversos valores mínimos y máximos, realizando diversas argumentaciones sin sustento ni comprobación de sus dichos, como el caso de que el costo de introducir servicios públicos a asentamientos humanos no planeados pero ya consolidados es 2.7 veces mayor que la provisión de estos servicios a áreas intraurbanas" (dicha argumentación con nada la sustenta); además, agrega como justificación de los nuevos agregados y actualización de nuevas colonias o vialidades que "...fueron concluyentes por medio de dictamen con base en un estudio de mercado inmobiliario por parte de la Dirección de Catastro de la Tesorería Municipal y los cuales fueron aprobados por el Consejo de Valuación del Municipio de León, </w:t>
      </w:r>
      <w:r w:rsidRPr="009B034B">
        <w:rPr>
          <w:rFonts w:ascii="Abadi" w:hAnsi="Abadi"/>
          <w:b/>
          <w:sz w:val="20"/>
          <w:szCs w:val="20"/>
        </w:rPr>
        <w:t xml:space="preserve">mediante </w:t>
      </w:r>
      <w:r w:rsidR="009B034B" w:rsidRPr="009B034B">
        <w:rPr>
          <w:rFonts w:ascii="Abadi" w:hAnsi="Abadi"/>
          <w:b/>
          <w:sz w:val="20"/>
          <w:szCs w:val="20"/>
        </w:rPr>
        <w:t>sesión ordinaria</w:t>
      </w:r>
      <w:r w:rsidR="00745B20" w:rsidRPr="00BF2614">
        <w:rPr>
          <w:rFonts w:ascii="Abadi" w:hAnsi="Abadi"/>
          <w:b/>
          <w:sz w:val="20"/>
          <w:szCs w:val="20"/>
        </w:rPr>
        <w:t xml:space="preserve"> </w:t>
      </w:r>
      <w:r w:rsidRPr="00BF2614">
        <w:rPr>
          <w:rFonts w:ascii="Abadi" w:hAnsi="Abadi"/>
          <w:sz w:val="20"/>
          <w:szCs w:val="20"/>
        </w:rPr>
        <w:t xml:space="preserve"> de fecha 25 de septiembre de 2018, el cual consta en el anexo técnico</w:t>
      </w:r>
      <w:r w:rsidR="00366927" w:rsidRPr="00BF2614">
        <w:rPr>
          <w:rFonts w:ascii="Abadi" w:hAnsi="Abadi"/>
          <w:sz w:val="20"/>
          <w:szCs w:val="20"/>
        </w:rPr>
        <w:t>; pero ¡oh sorpresa!</w:t>
      </w:r>
      <w:r w:rsidRPr="00BF2614">
        <w:rPr>
          <w:rFonts w:ascii="Abadi" w:hAnsi="Abadi"/>
          <w:sz w:val="20"/>
          <w:szCs w:val="20"/>
        </w:rPr>
        <w:t xml:space="preserve"> Al revisar dicho anexo y acta de sesión observamos lo siguiente:</w:t>
      </w:r>
    </w:p>
    <w:p w:rsidR="00366927" w:rsidRPr="00BF2614" w:rsidRDefault="00366927" w:rsidP="000628AB">
      <w:pPr>
        <w:ind w:firstLine="709"/>
        <w:jc w:val="both"/>
        <w:rPr>
          <w:rFonts w:ascii="Abadi" w:hAnsi="Abadi"/>
          <w:sz w:val="20"/>
          <w:szCs w:val="20"/>
        </w:rPr>
      </w:pPr>
    </w:p>
    <w:p w:rsidR="00366927" w:rsidRPr="00BF2614" w:rsidRDefault="00752FA8" w:rsidP="007560E5">
      <w:pPr>
        <w:pStyle w:val="Prrafodelista"/>
        <w:numPr>
          <w:ilvl w:val="0"/>
          <w:numId w:val="61"/>
        </w:numPr>
        <w:ind w:left="567"/>
        <w:jc w:val="both"/>
        <w:rPr>
          <w:rFonts w:ascii="Abadi" w:hAnsi="Abadi"/>
          <w:sz w:val="20"/>
          <w:szCs w:val="20"/>
        </w:rPr>
      </w:pPr>
      <w:r w:rsidRPr="00BF2614">
        <w:rPr>
          <w:rFonts w:ascii="Abadi" w:hAnsi="Abadi"/>
          <w:sz w:val="20"/>
          <w:szCs w:val="20"/>
        </w:rPr>
        <w:t>Lo que considera el iniciante como anexo técnico justificatorio, es un acta de sesión que sólo narra la exposición de estudios sin acompañar elementos técnicos que sustenten tanto incrementos mayores al 4° como los sectores y tramos de nueva creación.</w:t>
      </w:r>
    </w:p>
    <w:p w:rsidR="006B08B4" w:rsidRPr="00BF2614" w:rsidRDefault="006B08B4" w:rsidP="006B08B4">
      <w:pPr>
        <w:jc w:val="both"/>
        <w:rPr>
          <w:rFonts w:ascii="Abadi" w:hAnsi="Abadi"/>
          <w:sz w:val="20"/>
          <w:szCs w:val="20"/>
        </w:rPr>
      </w:pPr>
    </w:p>
    <w:p w:rsidR="006B08B4" w:rsidRPr="00BF2614" w:rsidRDefault="006B08B4" w:rsidP="007560E5">
      <w:pPr>
        <w:pStyle w:val="Prrafodelista"/>
        <w:numPr>
          <w:ilvl w:val="0"/>
          <w:numId w:val="61"/>
        </w:numPr>
        <w:ind w:left="567"/>
        <w:jc w:val="both"/>
        <w:rPr>
          <w:rFonts w:ascii="Abadi" w:hAnsi="Abadi"/>
          <w:sz w:val="20"/>
          <w:szCs w:val="20"/>
        </w:rPr>
      </w:pPr>
      <w:r w:rsidRPr="00BF2614">
        <w:rPr>
          <w:rFonts w:ascii="Abadi" w:hAnsi="Abadi"/>
          <w:sz w:val="20"/>
          <w:szCs w:val="20"/>
        </w:rPr>
        <w:t>El otro anexo que adjuntan despliega fotografías geo satelitales sin que exista una referencia técnica de vinculación entre los incrementos, los sectores y tramos de nueva creación y los valores que propone el iniciante para cada caso. No justifica técnicamente ninguna de sus propuestas.</w:t>
      </w:r>
    </w:p>
    <w:p w:rsidR="006B08B4" w:rsidRPr="00BF2614" w:rsidRDefault="006B08B4" w:rsidP="006B08B4">
      <w:pPr>
        <w:pStyle w:val="Prrafodelista"/>
        <w:ind w:left="1429"/>
        <w:jc w:val="both"/>
        <w:rPr>
          <w:rFonts w:ascii="Abadi" w:hAnsi="Abadi"/>
          <w:sz w:val="20"/>
          <w:szCs w:val="20"/>
        </w:rPr>
      </w:pPr>
    </w:p>
    <w:p w:rsidR="006B08B4" w:rsidRPr="00BF2614" w:rsidRDefault="006B08B4" w:rsidP="007560E5">
      <w:pPr>
        <w:pStyle w:val="Prrafodelista"/>
        <w:numPr>
          <w:ilvl w:val="0"/>
          <w:numId w:val="61"/>
        </w:numPr>
        <w:ind w:left="567"/>
        <w:jc w:val="both"/>
        <w:rPr>
          <w:rFonts w:ascii="Abadi" w:hAnsi="Abadi"/>
          <w:sz w:val="20"/>
          <w:szCs w:val="20"/>
        </w:rPr>
      </w:pPr>
      <w:r w:rsidRPr="00BF2614">
        <w:rPr>
          <w:rFonts w:ascii="Abadi" w:hAnsi="Abadi"/>
          <w:sz w:val="20"/>
          <w:szCs w:val="20"/>
        </w:rPr>
        <w:t>En conclusión, sus anexos no son técnicamente estudios que sustenten las propuestas del iniciante referente a los límites urbanos, suburbanos y rústicos; argumentan y argumentan, pero no acompañan estudios técnicos de donde deriven esos valores unitarios y esos sectores y tramos de nueva creación.</w:t>
      </w:r>
    </w:p>
    <w:p w:rsidR="006B08B4" w:rsidRPr="00BF2614" w:rsidRDefault="006B08B4" w:rsidP="006B08B4">
      <w:pPr>
        <w:pStyle w:val="Prrafodelista"/>
        <w:rPr>
          <w:rFonts w:ascii="Abadi" w:hAnsi="Abadi"/>
          <w:sz w:val="20"/>
          <w:szCs w:val="20"/>
        </w:rPr>
      </w:pPr>
    </w:p>
    <w:p w:rsidR="006B08B4" w:rsidRPr="00BF2614" w:rsidRDefault="008946B2" w:rsidP="00734727">
      <w:pPr>
        <w:ind w:firstLine="709"/>
        <w:jc w:val="both"/>
        <w:rPr>
          <w:rFonts w:ascii="Abadi" w:hAnsi="Abadi"/>
          <w:sz w:val="20"/>
          <w:szCs w:val="20"/>
        </w:rPr>
      </w:pPr>
      <w:r w:rsidRPr="00BF2614">
        <w:rPr>
          <w:rFonts w:ascii="Abadi" w:hAnsi="Abadi"/>
          <w:sz w:val="20"/>
          <w:szCs w:val="20"/>
        </w:rPr>
        <w:t>Y,</w:t>
      </w:r>
      <w:r w:rsidR="00734727" w:rsidRPr="00BF2614">
        <w:rPr>
          <w:rFonts w:ascii="Abadi" w:hAnsi="Abadi"/>
          <w:sz w:val="20"/>
          <w:szCs w:val="20"/>
        </w:rPr>
        <w:t xml:space="preserve"> dicho sea de paso, resulta poco convincente el argumento que en varios años no se han actualizado las tarifas en las zonas ya mencionadas y no es posible que la ineficiencia administrativa </w:t>
      </w:r>
      <w:r w:rsidR="002076D3" w:rsidRPr="00BF2614">
        <w:rPr>
          <w:rFonts w:ascii="Abadi" w:hAnsi="Abadi"/>
          <w:sz w:val="20"/>
          <w:szCs w:val="20"/>
        </w:rPr>
        <w:t xml:space="preserve">de no poder actualizar dichas </w:t>
      </w:r>
      <w:r w:rsidR="00BF2614" w:rsidRPr="00BF2614">
        <w:rPr>
          <w:rFonts w:ascii="Abadi" w:hAnsi="Abadi"/>
          <w:sz w:val="20"/>
          <w:szCs w:val="20"/>
        </w:rPr>
        <w:t>tarifas</w:t>
      </w:r>
      <w:r w:rsidR="002076D3" w:rsidRPr="00BF2614">
        <w:rPr>
          <w:rFonts w:ascii="Abadi" w:hAnsi="Abadi"/>
          <w:sz w:val="20"/>
          <w:szCs w:val="20"/>
        </w:rPr>
        <w:t xml:space="preserve"> se quiera solucionar de tajo </w:t>
      </w:r>
      <w:r w:rsidR="00E262D5" w:rsidRPr="00BF2614">
        <w:rPr>
          <w:rFonts w:ascii="Abadi" w:hAnsi="Abadi"/>
          <w:sz w:val="20"/>
          <w:szCs w:val="20"/>
        </w:rPr>
        <w:t>a costa del contribuyente y por demás desmedida en un solo ciclo fiscal.</w:t>
      </w:r>
    </w:p>
    <w:p w:rsidR="00E262D5" w:rsidRPr="00BF2614" w:rsidRDefault="00E262D5" w:rsidP="00734727">
      <w:pPr>
        <w:ind w:firstLine="709"/>
        <w:jc w:val="both"/>
        <w:rPr>
          <w:rFonts w:ascii="Abadi" w:hAnsi="Abadi"/>
          <w:sz w:val="20"/>
          <w:szCs w:val="20"/>
        </w:rPr>
      </w:pPr>
    </w:p>
    <w:p w:rsidR="00734727" w:rsidRPr="00BF2614" w:rsidRDefault="00734727" w:rsidP="00734727">
      <w:pPr>
        <w:ind w:firstLine="709"/>
        <w:jc w:val="both"/>
        <w:rPr>
          <w:rFonts w:ascii="Abadi" w:hAnsi="Abadi"/>
          <w:sz w:val="20"/>
          <w:szCs w:val="20"/>
        </w:rPr>
      </w:pPr>
      <w:r w:rsidRPr="00BF2614">
        <w:rPr>
          <w:rFonts w:ascii="Abadi" w:hAnsi="Abadi"/>
          <w:sz w:val="20"/>
          <w:szCs w:val="20"/>
        </w:rPr>
        <w:t xml:space="preserve">Por todo lo anteriormente expuesto, fundado y motivado, compañeras y compañeros integrantes de esta </w:t>
      </w:r>
      <w:r w:rsidR="00E262D5" w:rsidRPr="00BF2614">
        <w:rPr>
          <w:rFonts w:ascii="Abadi" w:hAnsi="Abadi"/>
          <w:sz w:val="20"/>
          <w:szCs w:val="20"/>
        </w:rPr>
        <w:t>A</w:t>
      </w:r>
      <w:r w:rsidRPr="00BF2614">
        <w:rPr>
          <w:rFonts w:ascii="Abadi" w:hAnsi="Abadi"/>
          <w:sz w:val="20"/>
          <w:szCs w:val="20"/>
        </w:rPr>
        <w:t>samblea legislativa, y bajo los criterios en que nos hemos condu</w:t>
      </w:r>
      <w:r w:rsidR="00E262D5" w:rsidRPr="00BF2614">
        <w:rPr>
          <w:rFonts w:ascii="Abadi" w:hAnsi="Abadi"/>
          <w:sz w:val="20"/>
          <w:szCs w:val="20"/>
        </w:rPr>
        <w:t>c</w:t>
      </w:r>
      <w:r w:rsidRPr="00BF2614">
        <w:rPr>
          <w:rFonts w:ascii="Abadi" w:hAnsi="Abadi"/>
          <w:sz w:val="20"/>
          <w:szCs w:val="20"/>
        </w:rPr>
        <w:t xml:space="preserve">ido para la aprobación de cada iniciativa de ingresos municipales, propongo a </w:t>
      </w:r>
      <w:r w:rsidR="00E262D5" w:rsidRPr="00BF2614">
        <w:rPr>
          <w:rFonts w:ascii="Abadi" w:hAnsi="Abadi"/>
          <w:sz w:val="20"/>
          <w:szCs w:val="20"/>
        </w:rPr>
        <w:t>u</w:t>
      </w:r>
      <w:r w:rsidRPr="00BF2614">
        <w:rPr>
          <w:rFonts w:ascii="Abadi" w:hAnsi="Abadi"/>
          <w:sz w:val="20"/>
          <w:szCs w:val="20"/>
        </w:rPr>
        <w:t xml:space="preserve">stedes la modificación de este artículo para el efecto de que los valores en las zonas y colonias referidas se ajusten a un incremento máximo del 4% y se eliminen </w:t>
      </w:r>
      <w:r w:rsidR="00E262D5" w:rsidRPr="00BF2614">
        <w:rPr>
          <w:rFonts w:ascii="Abadi" w:hAnsi="Abadi"/>
          <w:sz w:val="20"/>
          <w:szCs w:val="20"/>
        </w:rPr>
        <w:t>los sectores</w:t>
      </w:r>
      <w:r w:rsidRPr="00BF2614">
        <w:rPr>
          <w:rFonts w:ascii="Abadi" w:hAnsi="Abadi"/>
          <w:sz w:val="20"/>
          <w:szCs w:val="20"/>
        </w:rPr>
        <w:t xml:space="preserve"> y tramos de nueva creación ya especificados </w:t>
      </w:r>
      <w:r w:rsidR="00E262D5" w:rsidRPr="00BF2614">
        <w:rPr>
          <w:rFonts w:ascii="Abadi" w:hAnsi="Abadi"/>
          <w:sz w:val="20"/>
          <w:szCs w:val="20"/>
        </w:rPr>
        <w:t>anteriormente. Es cuánto señora presidenta.</w:t>
      </w:r>
      <w:r w:rsidRPr="00BF2614">
        <w:rPr>
          <w:rFonts w:ascii="Abadi" w:hAnsi="Abadi"/>
          <w:sz w:val="20"/>
          <w:szCs w:val="20"/>
        </w:rPr>
        <w:t xml:space="preserve"> </w:t>
      </w:r>
      <w:r w:rsidR="00E262D5" w:rsidRPr="00BF2614">
        <w:rPr>
          <w:rFonts w:ascii="Abadi" w:hAnsi="Abadi"/>
          <w:sz w:val="20"/>
          <w:szCs w:val="20"/>
        </w:rPr>
        <w:t xml:space="preserve">Por su atención, muchas gracias. </w:t>
      </w:r>
    </w:p>
    <w:p w:rsidR="00E262D5" w:rsidRPr="00BF2614" w:rsidRDefault="00E262D5" w:rsidP="00734727">
      <w:pPr>
        <w:ind w:firstLine="709"/>
        <w:jc w:val="both"/>
        <w:rPr>
          <w:rFonts w:ascii="Abadi" w:hAnsi="Abadi"/>
          <w:sz w:val="20"/>
          <w:szCs w:val="20"/>
        </w:rPr>
      </w:pPr>
    </w:p>
    <w:p w:rsidR="009C0601" w:rsidRPr="00BF2614" w:rsidRDefault="00B246E9" w:rsidP="00734727">
      <w:pPr>
        <w:ind w:firstLine="709"/>
        <w:jc w:val="both"/>
        <w:rPr>
          <w:rFonts w:ascii="Abadi" w:hAnsi="Abadi"/>
          <w:sz w:val="20"/>
          <w:szCs w:val="20"/>
        </w:rPr>
      </w:pPr>
      <w:r w:rsidRPr="00BF2614">
        <w:rPr>
          <w:rFonts w:ascii="Abadi" w:hAnsi="Abadi"/>
          <w:b/>
          <w:sz w:val="20"/>
          <w:szCs w:val="20"/>
        </w:rPr>
        <w:t xml:space="preserve">-La C. Presidenta: </w:t>
      </w:r>
      <w:r w:rsidR="0032558B" w:rsidRPr="00BF2614">
        <w:rPr>
          <w:rFonts w:ascii="Abadi" w:hAnsi="Abadi"/>
          <w:sz w:val="20"/>
          <w:szCs w:val="20"/>
        </w:rPr>
        <w:t>Gracias diputado.</w:t>
      </w:r>
    </w:p>
    <w:p w:rsidR="0032558B" w:rsidRPr="00BF2614" w:rsidRDefault="0032558B" w:rsidP="00734727">
      <w:pPr>
        <w:ind w:firstLine="709"/>
        <w:jc w:val="both"/>
        <w:rPr>
          <w:rFonts w:ascii="Abadi" w:hAnsi="Abadi"/>
          <w:sz w:val="20"/>
          <w:szCs w:val="20"/>
        </w:rPr>
      </w:pPr>
    </w:p>
    <w:p w:rsidR="0032558B" w:rsidRPr="00BF2614" w:rsidRDefault="0032558B" w:rsidP="00734727">
      <w:pPr>
        <w:ind w:firstLine="709"/>
        <w:jc w:val="both"/>
        <w:rPr>
          <w:rFonts w:ascii="Abadi" w:hAnsi="Abadi"/>
          <w:sz w:val="20"/>
          <w:szCs w:val="20"/>
        </w:rPr>
      </w:pPr>
      <w:r w:rsidRPr="00BF2614">
        <w:rPr>
          <w:rFonts w:ascii="Abadi" w:hAnsi="Abadi"/>
          <w:sz w:val="20"/>
          <w:szCs w:val="20"/>
        </w:rPr>
        <w:t>Se concede el uso de la palabra al diputado Raúl Humberto Márquez Albo para exponer su reserva al artículo 6, fracción I.</w:t>
      </w:r>
    </w:p>
    <w:p w:rsidR="00E87572" w:rsidRPr="002630AF" w:rsidRDefault="00E87572" w:rsidP="00734727">
      <w:pPr>
        <w:ind w:firstLine="709"/>
        <w:jc w:val="both"/>
        <w:rPr>
          <w:rFonts w:ascii="Abadi" w:hAnsi="Abadi"/>
          <w:sz w:val="21"/>
          <w:szCs w:val="21"/>
        </w:rPr>
      </w:pPr>
    </w:p>
    <w:p w:rsidR="00312A99" w:rsidRPr="002630AF" w:rsidRDefault="00214CB7" w:rsidP="000E66DA">
      <w:pPr>
        <w:ind w:firstLine="709"/>
        <w:jc w:val="both"/>
        <w:rPr>
          <w:rFonts w:ascii="Abadi" w:hAnsi="Abadi"/>
          <w:b/>
          <w:sz w:val="21"/>
          <w:szCs w:val="21"/>
        </w:rPr>
      </w:pPr>
      <w:r w:rsidRPr="002630AF">
        <w:rPr>
          <w:rFonts w:ascii="Abadi" w:hAnsi="Abadi"/>
          <w:b/>
          <w:sz w:val="21"/>
          <w:szCs w:val="21"/>
        </w:rPr>
        <w:t>PRESENTANDO SU RESERVA AL ARTÍCULO 6°, FRACCIÓN I DEL DICTAMEN DE LA LEY DE INGRESOS DEL MUNICIPIO DE LEÓN, GTO., INTERVIENE EL DIPUTADO RAÚL HUMBERTO MÁRQUEZ ALBO.</w:t>
      </w:r>
    </w:p>
    <w:p w:rsidR="00737EF3" w:rsidRPr="002630AF" w:rsidRDefault="006561E5" w:rsidP="006561E5">
      <w:pPr>
        <w:ind w:firstLine="709"/>
        <w:jc w:val="right"/>
        <w:rPr>
          <w:rFonts w:ascii="Abadi" w:hAnsi="Abadi"/>
          <w:sz w:val="21"/>
          <w:szCs w:val="21"/>
        </w:rPr>
      </w:pPr>
      <w:r w:rsidRPr="002630AF">
        <w:rPr>
          <w:rFonts w:ascii="Abadi" w:hAnsi="Abadi"/>
          <w:noProof/>
          <w:sz w:val="21"/>
          <w:szCs w:val="21"/>
        </w:rPr>
        <w:drawing>
          <wp:inline distT="0" distB="0" distL="0" distR="0" wp14:anchorId="444DDD6B" wp14:editId="54A54AEB">
            <wp:extent cx="1192631" cy="832919"/>
            <wp:effectExtent l="19050" t="0" r="26670" b="272415"/>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l="2467" t="7856" r="5413"/>
                    <a:stretch/>
                  </pic:blipFill>
                  <pic:spPr bwMode="auto">
                    <a:xfrm>
                      <a:off x="0" y="0"/>
                      <a:ext cx="1221176" cy="852854"/>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inline>
        </w:drawing>
      </w:r>
    </w:p>
    <w:p w:rsidR="00737EF3" w:rsidRPr="002630AF" w:rsidRDefault="006561E5" w:rsidP="00BA1C20">
      <w:pPr>
        <w:ind w:firstLine="709"/>
        <w:jc w:val="both"/>
        <w:rPr>
          <w:rFonts w:ascii="Abadi" w:hAnsi="Abadi"/>
          <w:sz w:val="21"/>
          <w:szCs w:val="21"/>
        </w:rPr>
      </w:pPr>
      <w:r w:rsidRPr="002630AF">
        <w:rPr>
          <w:rFonts w:ascii="Abadi" w:hAnsi="Abadi"/>
          <w:b/>
          <w:sz w:val="21"/>
          <w:szCs w:val="21"/>
        </w:rPr>
        <w:t xml:space="preserve">C. Dip. Raúl Humberto Márquez Albo: </w:t>
      </w:r>
      <w:r w:rsidR="00CB15B6" w:rsidRPr="002630AF">
        <w:rPr>
          <w:rFonts w:ascii="Abadi" w:hAnsi="Abadi"/>
          <w:sz w:val="21"/>
          <w:szCs w:val="21"/>
        </w:rPr>
        <w:t>Con el permiso de la presidencia. Compañeras y compañeros diputados y diputadas. Ciudadanos guanajuatenses.</w:t>
      </w:r>
    </w:p>
    <w:p w:rsidR="00205080" w:rsidRPr="002630AF" w:rsidRDefault="00205080" w:rsidP="00BA1C20">
      <w:pPr>
        <w:ind w:firstLine="709"/>
        <w:jc w:val="both"/>
        <w:rPr>
          <w:rFonts w:ascii="Abadi" w:hAnsi="Abadi"/>
          <w:sz w:val="21"/>
          <w:szCs w:val="21"/>
        </w:rPr>
      </w:pPr>
    </w:p>
    <w:p w:rsidR="00205080" w:rsidRPr="002630AF" w:rsidRDefault="00205080" w:rsidP="00BA1C20">
      <w:pPr>
        <w:ind w:firstLine="709"/>
        <w:jc w:val="both"/>
        <w:rPr>
          <w:rFonts w:ascii="Abadi" w:hAnsi="Abadi"/>
          <w:sz w:val="21"/>
          <w:szCs w:val="21"/>
        </w:rPr>
      </w:pPr>
      <w:r w:rsidRPr="002630AF">
        <w:rPr>
          <w:rFonts w:ascii="Abadi" w:hAnsi="Abadi"/>
          <w:sz w:val="21"/>
          <w:szCs w:val="21"/>
        </w:rPr>
        <w:t>T</w:t>
      </w:r>
      <w:r w:rsidR="004250C0" w:rsidRPr="002630AF">
        <w:rPr>
          <w:rFonts w:ascii="Abadi" w:hAnsi="Abadi"/>
          <w:sz w:val="21"/>
          <w:szCs w:val="21"/>
        </w:rPr>
        <w:t xml:space="preserve">oda vez que se encuentra abierto a discusión el dictamen emitido por las </w:t>
      </w:r>
      <w:r w:rsidR="004250C0" w:rsidRPr="002630AF">
        <w:rPr>
          <w:rFonts w:ascii="Abadi" w:hAnsi="Abadi"/>
          <w:sz w:val="21"/>
          <w:szCs w:val="21"/>
        </w:rPr>
        <w:lastRenderedPageBreak/>
        <w:t xml:space="preserve">Comisiones Unidas de Hacienda y Fiscalización y de Gobernación y Puntos Constitucionales, respecto del </w:t>
      </w:r>
      <w:r w:rsidRPr="002630AF">
        <w:rPr>
          <w:rFonts w:ascii="Abadi" w:hAnsi="Abadi"/>
          <w:sz w:val="21"/>
          <w:szCs w:val="21"/>
        </w:rPr>
        <w:t>d</w:t>
      </w:r>
      <w:r w:rsidR="004250C0" w:rsidRPr="002630AF">
        <w:rPr>
          <w:rFonts w:ascii="Abadi" w:hAnsi="Abadi"/>
          <w:sz w:val="21"/>
          <w:szCs w:val="21"/>
        </w:rPr>
        <w:t xml:space="preserve">ecreto de Ley de Ingresos para el Municipio de </w:t>
      </w:r>
      <w:r w:rsidRPr="002630AF">
        <w:rPr>
          <w:rFonts w:ascii="Abadi" w:hAnsi="Abadi"/>
          <w:sz w:val="21"/>
          <w:szCs w:val="21"/>
        </w:rPr>
        <w:t xml:space="preserve">León </w:t>
      </w:r>
      <w:r w:rsidR="004250C0" w:rsidRPr="002630AF">
        <w:rPr>
          <w:rFonts w:ascii="Abadi" w:hAnsi="Abadi"/>
          <w:sz w:val="21"/>
          <w:szCs w:val="21"/>
        </w:rPr>
        <w:t>para el año fiscal de 2019, me permito r</w:t>
      </w:r>
      <w:r w:rsidRPr="002630AF">
        <w:rPr>
          <w:rFonts w:ascii="Abadi" w:hAnsi="Abadi"/>
          <w:sz w:val="21"/>
          <w:szCs w:val="21"/>
        </w:rPr>
        <w:t>ealizar una propuesta alterna al artículo 6°, fracción I, inciso a), en específico en los sectores que a continuación se detallan:</w:t>
      </w:r>
    </w:p>
    <w:p w:rsidR="002E7526" w:rsidRPr="002630AF" w:rsidRDefault="002E7526" w:rsidP="00BA1C20">
      <w:pPr>
        <w:ind w:firstLine="709"/>
        <w:jc w:val="both"/>
        <w:rPr>
          <w:rFonts w:ascii="Abadi" w:hAnsi="Abadi"/>
          <w:b/>
          <w:sz w:val="21"/>
          <w:szCs w:val="21"/>
        </w:rPr>
      </w:pPr>
    </w:p>
    <w:p w:rsidR="002E7526" w:rsidRPr="002630AF" w:rsidRDefault="002E7526" w:rsidP="00BA1C20">
      <w:pPr>
        <w:ind w:firstLine="709"/>
        <w:jc w:val="both"/>
        <w:rPr>
          <w:rFonts w:ascii="Abadi" w:hAnsi="Abadi"/>
          <w:b/>
          <w:sz w:val="21"/>
          <w:szCs w:val="21"/>
        </w:rPr>
      </w:pPr>
      <w:r w:rsidRPr="002630AF">
        <w:rPr>
          <w:rFonts w:ascii="Abadi" w:hAnsi="Abadi"/>
          <w:b/>
          <w:sz w:val="21"/>
          <w:szCs w:val="21"/>
        </w:rPr>
        <w:t xml:space="preserve">Zona habitacional residencial: </w:t>
      </w:r>
    </w:p>
    <w:p w:rsidR="002E7526" w:rsidRPr="002630AF" w:rsidRDefault="002E7526" w:rsidP="00BA1C20">
      <w:pPr>
        <w:ind w:firstLine="709"/>
        <w:jc w:val="both"/>
        <w:rPr>
          <w:rFonts w:ascii="Abadi" w:hAnsi="Abadi"/>
          <w:b/>
          <w:sz w:val="21"/>
          <w:szCs w:val="21"/>
        </w:rPr>
      </w:pPr>
      <w:r w:rsidRPr="002630AF">
        <w:rPr>
          <w:rFonts w:ascii="Abadi" w:hAnsi="Abadi"/>
          <w:b/>
          <w:sz w:val="21"/>
          <w:szCs w:val="21"/>
        </w:rPr>
        <w:t xml:space="preserve">Sectores: </w:t>
      </w:r>
    </w:p>
    <w:p w:rsidR="002E7526" w:rsidRPr="002630AF" w:rsidRDefault="002E7526" w:rsidP="00BA1C20">
      <w:pPr>
        <w:ind w:firstLine="709"/>
        <w:jc w:val="both"/>
        <w:rPr>
          <w:rFonts w:ascii="Abadi" w:hAnsi="Abadi"/>
          <w:sz w:val="21"/>
          <w:szCs w:val="21"/>
        </w:rPr>
      </w:pPr>
    </w:p>
    <w:p w:rsidR="002E7526" w:rsidRPr="002630AF" w:rsidRDefault="002E7526" w:rsidP="00BA1C20">
      <w:pPr>
        <w:ind w:firstLine="709"/>
        <w:jc w:val="both"/>
        <w:rPr>
          <w:rFonts w:ascii="Abadi" w:hAnsi="Abadi"/>
          <w:sz w:val="21"/>
          <w:szCs w:val="21"/>
        </w:rPr>
      </w:pPr>
      <w:r w:rsidRPr="002630AF">
        <w:rPr>
          <w:rFonts w:ascii="Abadi" w:hAnsi="Abadi"/>
          <w:sz w:val="21"/>
          <w:szCs w:val="21"/>
        </w:rPr>
        <w:t xml:space="preserve">9006 - los Naranjos, (13%) </w:t>
      </w:r>
    </w:p>
    <w:p w:rsidR="002E7526" w:rsidRPr="002630AF" w:rsidRDefault="002E7526" w:rsidP="00BA1C20">
      <w:pPr>
        <w:ind w:firstLine="709"/>
        <w:jc w:val="both"/>
        <w:rPr>
          <w:rFonts w:ascii="Abadi" w:hAnsi="Abadi"/>
          <w:sz w:val="21"/>
          <w:szCs w:val="21"/>
        </w:rPr>
      </w:pPr>
    </w:p>
    <w:p w:rsidR="002E7526" w:rsidRPr="002630AF" w:rsidRDefault="002E7526" w:rsidP="00BA1C20">
      <w:pPr>
        <w:ind w:firstLine="709"/>
        <w:jc w:val="both"/>
        <w:rPr>
          <w:rFonts w:ascii="Abadi" w:hAnsi="Abadi"/>
          <w:sz w:val="21"/>
          <w:szCs w:val="21"/>
        </w:rPr>
      </w:pPr>
      <w:r w:rsidRPr="002630AF">
        <w:rPr>
          <w:rFonts w:ascii="Abadi" w:hAnsi="Abadi"/>
          <w:sz w:val="21"/>
          <w:szCs w:val="21"/>
        </w:rPr>
        <w:t>21011 - el Mayorazgo (27%)</w:t>
      </w:r>
    </w:p>
    <w:p w:rsidR="002E7526" w:rsidRPr="002630AF" w:rsidRDefault="002E7526" w:rsidP="00BA1C20">
      <w:pPr>
        <w:ind w:firstLine="709"/>
        <w:jc w:val="both"/>
        <w:rPr>
          <w:rFonts w:ascii="Abadi" w:hAnsi="Abadi"/>
          <w:sz w:val="21"/>
          <w:szCs w:val="21"/>
        </w:rPr>
      </w:pPr>
    </w:p>
    <w:p w:rsidR="002E7526" w:rsidRPr="002630AF" w:rsidRDefault="002E7526" w:rsidP="00BA1C20">
      <w:pPr>
        <w:ind w:firstLine="709"/>
        <w:jc w:val="both"/>
        <w:rPr>
          <w:rFonts w:ascii="Abadi" w:hAnsi="Abadi"/>
          <w:sz w:val="21"/>
          <w:szCs w:val="21"/>
        </w:rPr>
      </w:pPr>
      <w:r w:rsidRPr="002630AF">
        <w:rPr>
          <w:rFonts w:ascii="Abadi" w:hAnsi="Abadi"/>
          <w:sz w:val="21"/>
          <w:szCs w:val="21"/>
        </w:rPr>
        <w:t>21014 - el Mayorazgo 111 (27%)</w:t>
      </w:r>
    </w:p>
    <w:p w:rsidR="002E7526" w:rsidRPr="002630AF" w:rsidRDefault="002E7526" w:rsidP="00BA1C20">
      <w:pPr>
        <w:ind w:firstLine="709"/>
        <w:jc w:val="both"/>
        <w:rPr>
          <w:rFonts w:ascii="Abadi" w:hAnsi="Abadi"/>
          <w:sz w:val="21"/>
          <w:szCs w:val="21"/>
        </w:rPr>
      </w:pPr>
    </w:p>
    <w:p w:rsidR="002E7526" w:rsidRPr="002630AF" w:rsidRDefault="002E7526" w:rsidP="00BA1C20">
      <w:pPr>
        <w:ind w:firstLine="709"/>
        <w:jc w:val="both"/>
        <w:rPr>
          <w:rFonts w:ascii="Abadi" w:hAnsi="Abadi"/>
          <w:sz w:val="21"/>
          <w:szCs w:val="21"/>
        </w:rPr>
      </w:pPr>
      <w:r w:rsidRPr="002630AF">
        <w:rPr>
          <w:rFonts w:ascii="Abadi" w:hAnsi="Abadi"/>
          <w:sz w:val="21"/>
          <w:szCs w:val="21"/>
        </w:rPr>
        <w:t>21015 - el Mayorazgo 11 (27%)</w:t>
      </w:r>
    </w:p>
    <w:p w:rsidR="002E7526" w:rsidRPr="002630AF" w:rsidRDefault="002E7526" w:rsidP="00BA1C20">
      <w:pPr>
        <w:ind w:firstLine="709"/>
        <w:jc w:val="both"/>
        <w:rPr>
          <w:rFonts w:ascii="Abadi" w:hAnsi="Abadi"/>
          <w:b/>
          <w:sz w:val="21"/>
          <w:szCs w:val="21"/>
        </w:rPr>
      </w:pPr>
    </w:p>
    <w:p w:rsidR="002E7526" w:rsidRPr="002630AF" w:rsidRDefault="002E7526" w:rsidP="00BA1C20">
      <w:pPr>
        <w:ind w:firstLine="709"/>
        <w:jc w:val="both"/>
        <w:rPr>
          <w:rFonts w:ascii="Abadi" w:hAnsi="Abadi"/>
          <w:b/>
          <w:sz w:val="21"/>
          <w:szCs w:val="21"/>
        </w:rPr>
      </w:pPr>
      <w:r w:rsidRPr="002630AF">
        <w:rPr>
          <w:rFonts w:ascii="Abadi" w:hAnsi="Abadi"/>
          <w:b/>
          <w:sz w:val="21"/>
          <w:szCs w:val="21"/>
        </w:rPr>
        <w:t xml:space="preserve">Zona habitacional económico popular: Sector:  </w:t>
      </w:r>
    </w:p>
    <w:p w:rsidR="002E7526" w:rsidRPr="002630AF" w:rsidRDefault="002E7526" w:rsidP="00BA1C20">
      <w:pPr>
        <w:ind w:firstLine="709"/>
        <w:jc w:val="both"/>
        <w:rPr>
          <w:rFonts w:ascii="Abadi" w:hAnsi="Abadi"/>
          <w:b/>
          <w:sz w:val="21"/>
          <w:szCs w:val="21"/>
        </w:rPr>
      </w:pPr>
    </w:p>
    <w:p w:rsidR="002E7526" w:rsidRPr="002630AF" w:rsidRDefault="002E7526" w:rsidP="00BA1C20">
      <w:pPr>
        <w:ind w:firstLine="709"/>
        <w:jc w:val="both"/>
        <w:rPr>
          <w:rFonts w:ascii="Abadi" w:hAnsi="Abadi"/>
          <w:sz w:val="21"/>
          <w:szCs w:val="21"/>
        </w:rPr>
      </w:pPr>
      <w:r w:rsidRPr="002630AF">
        <w:rPr>
          <w:rFonts w:ascii="Abadi" w:hAnsi="Abadi"/>
          <w:sz w:val="21"/>
          <w:szCs w:val="21"/>
        </w:rPr>
        <w:t>3083 Oriente, Poniente Monte Cristo (7%)</w:t>
      </w:r>
    </w:p>
    <w:p w:rsidR="002E7526" w:rsidRPr="002630AF" w:rsidRDefault="002E7526" w:rsidP="00BA1C20">
      <w:pPr>
        <w:ind w:firstLine="709"/>
        <w:jc w:val="both"/>
        <w:rPr>
          <w:rFonts w:ascii="Abadi" w:hAnsi="Abadi"/>
          <w:b/>
          <w:sz w:val="21"/>
          <w:szCs w:val="21"/>
        </w:rPr>
      </w:pPr>
      <w:r w:rsidRPr="002630AF">
        <w:rPr>
          <w:rFonts w:ascii="Abadi" w:hAnsi="Abadi"/>
          <w:b/>
          <w:sz w:val="21"/>
          <w:szCs w:val="21"/>
        </w:rPr>
        <w:t xml:space="preserve">Zona habitacional campestre rústico </w:t>
      </w:r>
    </w:p>
    <w:p w:rsidR="002E7526" w:rsidRPr="002630AF" w:rsidRDefault="002E7526" w:rsidP="00BA1C20">
      <w:pPr>
        <w:ind w:firstLine="709"/>
        <w:jc w:val="both"/>
        <w:rPr>
          <w:rFonts w:ascii="Abadi" w:hAnsi="Abadi"/>
          <w:b/>
          <w:sz w:val="21"/>
          <w:szCs w:val="21"/>
        </w:rPr>
      </w:pPr>
      <w:r w:rsidRPr="002630AF">
        <w:rPr>
          <w:rFonts w:ascii="Abadi" w:hAnsi="Abadi"/>
          <w:b/>
          <w:sz w:val="21"/>
          <w:szCs w:val="21"/>
        </w:rPr>
        <w:t xml:space="preserve">Sectores: </w:t>
      </w:r>
    </w:p>
    <w:p w:rsidR="002E7526" w:rsidRPr="002630AF" w:rsidRDefault="002E7526" w:rsidP="00BA1C20">
      <w:pPr>
        <w:ind w:firstLine="709"/>
        <w:jc w:val="both"/>
        <w:rPr>
          <w:rFonts w:ascii="Abadi" w:hAnsi="Abadi"/>
          <w:sz w:val="21"/>
          <w:szCs w:val="21"/>
        </w:rPr>
      </w:pPr>
      <w:r w:rsidRPr="002630AF">
        <w:rPr>
          <w:rFonts w:ascii="Abadi" w:hAnsi="Abadi"/>
          <w:sz w:val="21"/>
          <w:szCs w:val="21"/>
        </w:rPr>
        <w:t>19008- Los Jacales Norte (18%)</w:t>
      </w:r>
    </w:p>
    <w:p w:rsidR="002E7526" w:rsidRPr="002630AF" w:rsidRDefault="002E7526" w:rsidP="00BA1C20">
      <w:pPr>
        <w:ind w:firstLine="709"/>
        <w:jc w:val="both"/>
        <w:rPr>
          <w:rFonts w:ascii="Abadi" w:hAnsi="Abadi"/>
          <w:sz w:val="21"/>
          <w:szCs w:val="21"/>
        </w:rPr>
      </w:pPr>
    </w:p>
    <w:p w:rsidR="002E7526" w:rsidRPr="002630AF" w:rsidRDefault="002E7526" w:rsidP="00BA1C20">
      <w:pPr>
        <w:ind w:firstLine="709"/>
        <w:jc w:val="both"/>
        <w:rPr>
          <w:rFonts w:ascii="Abadi" w:hAnsi="Abadi"/>
          <w:sz w:val="21"/>
          <w:szCs w:val="21"/>
        </w:rPr>
      </w:pPr>
      <w:r w:rsidRPr="002630AF">
        <w:rPr>
          <w:rFonts w:ascii="Abadi" w:hAnsi="Abadi"/>
          <w:sz w:val="21"/>
          <w:szCs w:val="21"/>
        </w:rPr>
        <w:t>19071- Fracciones de los Sauces de Arriba (98%)</w:t>
      </w:r>
    </w:p>
    <w:p w:rsidR="002E7526" w:rsidRPr="002630AF" w:rsidRDefault="002E7526" w:rsidP="00BA1C20">
      <w:pPr>
        <w:ind w:firstLine="709"/>
        <w:jc w:val="both"/>
        <w:rPr>
          <w:rFonts w:ascii="Abadi" w:hAnsi="Abadi"/>
          <w:sz w:val="21"/>
          <w:szCs w:val="21"/>
        </w:rPr>
      </w:pPr>
    </w:p>
    <w:p w:rsidR="002E7526" w:rsidRPr="002630AF" w:rsidRDefault="002E7526" w:rsidP="00BA1C20">
      <w:pPr>
        <w:ind w:firstLine="709"/>
        <w:jc w:val="both"/>
        <w:rPr>
          <w:rFonts w:ascii="Abadi" w:hAnsi="Abadi"/>
          <w:sz w:val="21"/>
          <w:szCs w:val="21"/>
        </w:rPr>
      </w:pPr>
      <w:r w:rsidRPr="002630AF">
        <w:rPr>
          <w:rFonts w:ascii="Abadi" w:hAnsi="Abadi"/>
          <w:sz w:val="21"/>
          <w:szCs w:val="21"/>
        </w:rPr>
        <w:t>21013- Granjas económicas los Sauces (46%)</w:t>
      </w:r>
    </w:p>
    <w:p w:rsidR="002E7526" w:rsidRPr="002630AF" w:rsidRDefault="002E7526" w:rsidP="00BA1C20">
      <w:pPr>
        <w:ind w:firstLine="709"/>
        <w:jc w:val="both"/>
        <w:rPr>
          <w:rFonts w:ascii="Abadi" w:hAnsi="Abadi"/>
          <w:sz w:val="21"/>
          <w:szCs w:val="21"/>
        </w:rPr>
      </w:pPr>
    </w:p>
    <w:p w:rsidR="002E7526" w:rsidRPr="002630AF" w:rsidRDefault="002E7526" w:rsidP="00BA1C20">
      <w:pPr>
        <w:ind w:firstLine="709"/>
        <w:jc w:val="both"/>
        <w:rPr>
          <w:rFonts w:ascii="Abadi" w:hAnsi="Abadi"/>
          <w:sz w:val="21"/>
          <w:szCs w:val="21"/>
        </w:rPr>
      </w:pPr>
      <w:r w:rsidRPr="002630AF">
        <w:rPr>
          <w:rFonts w:ascii="Abadi" w:hAnsi="Abadi"/>
          <w:sz w:val="21"/>
          <w:szCs w:val="21"/>
        </w:rPr>
        <w:t>22001- Lomas del Paraíso (28%)</w:t>
      </w:r>
    </w:p>
    <w:p w:rsidR="002E7526" w:rsidRPr="002630AF" w:rsidRDefault="002E7526" w:rsidP="00BA1C20">
      <w:pPr>
        <w:ind w:firstLine="709"/>
        <w:jc w:val="both"/>
        <w:rPr>
          <w:rFonts w:ascii="Abadi" w:hAnsi="Abadi"/>
          <w:sz w:val="21"/>
          <w:szCs w:val="21"/>
        </w:rPr>
      </w:pPr>
    </w:p>
    <w:p w:rsidR="002E7526" w:rsidRPr="002630AF" w:rsidRDefault="002E7526" w:rsidP="00BA1C20">
      <w:pPr>
        <w:ind w:firstLine="709"/>
        <w:jc w:val="both"/>
        <w:rPr>
          <w:rFonts w:ascii="Abadi" w:hAnsi="Abadi"/>
          <w:b/>
          <w:sz w:val="21"/>
          <w:szCs w:val="21"/>
        </w:rPr>
      </w:pPr>
      <w:r w:rsidRPr="002630AF">
        <w:rPr>
          <w:rFonts w:ascii="Abadi" w:hAnsi="Abadi"/>
          <w:b/>
          <w:sz w:val="21"/>
          <w:szCs w:val="21"/>
        </w:rPr>
        <w:t xml:space="preserve">Estos porcentajes son los que están proponiendo </w:t>
      </w:r>
      <w:r w:rsidR="001E44EB" w:rsidRPr="002630AF">
        <w:rPr>
          <w:rFonts w:ascii="Abadi" w:hAnsi="Abadi"/>
          <w:b/>
          <w:sz w:val="21"/>
          <w:szCs w:val="21"/>
        </w:rPr>
        <w:t>incrementar.</w:t>
      </w:r>
    </w:p>
    <w:p w:rsidR="002E7526" w:rsidRPr="002630AF" w:rsidRDefault="002E7526" w:rsidP="00BA1C20">
      <w:pPr>
        <w:ind w:firstLine="709"/>
        <w:jc w:val="both"/>
        <w:rPr>
          <w:rFonts w:ascii="Abadi" w:hAnsi="Abadi"/>
          <w:b/>
          <w:sz w:val="21"/>
          <w:szCs w:val="21"/>
        </w:rPr>
      </w:pPr>
    </w:p>
    <w:p w:rsidR="002E7526" w:rsidRPr="002630AF" w:rsidRDefault="002E7526" w:rsidP="00BA1C20">
      <w:pPr>
        <w:ind w:firstLine="709"/>
        <w:jc w:val="both"/>
        <w:rPr>
          <w:rFonts w:ascii="Abadi" w:hAnsi="Abadi"/>
          <w:b/>
          <w:sz w:val="21"/>
          <w:szCs w:val="21"/>
        </w:rPr>
      </w:pPr>
      <w:r w:rsidRPr="002630AF">
        <w:rPr>
          <w:rFonts w:ascii="Abadi" w:hAnsi="Abadi"/>
          <w:b/>
          <w:sz w:val="21"/>
          <w:szCs w:val="21"/>
        </w:rPr>
        <w:t xml:space="preserve">Zona industrial </w:t>
      </w:r>
    </w:p>
    <w:p w:rsidR="002E7526" w:rsidRPr="002630AF" w:rsidRDefault="002E7526" w:rsidP="00BA1C20">
      <w:pPr>
        <w:ind w:firstLine="709"/>
        <w:jc w:val="both"/>
        <w:rPr>
          <w:rFonts w:ascii="Abadi" w:hAnsi="Abadi"/>
          <w:b/>
          <w:sz w:val="21"/>
          <w:szCs w:val="21"/>
        </w:rPr>
      </w:pPr>
      <w:r w:rsidRPr="002630AF">
        <w:rPr>
          <w:rFonts w:ascii="Abadi" w:hAnsi="Abadi"/>
          <w:b/>
          <w:sz w:val="21"/>
          <w:szCs w:val="21"/>
        </w:rPr>
        <w:t xml:space="preserve">Sectores: </w:t>
      </w:r>
    </w:p>
    <w:p w:rsidR="002E7526" w:rsidRPr="002630AF" w:rsidRDefault="002E7526" w:rsidP="00BA1C20">
      <w:pPr>
        <w:ind w:firstLine="709"/>
        <w:jc w:val="both"/>
        <w:rPr>
          <w:rFonts w:ascii="Abadi" w:hAnsi="Abadi"/>
          <w:sz w:val="21"/>
          <w:szCs w:val="21"/>
        </w:rPr>
      </w:pPr>
    </w:p>
    <w:p w:rsidR="002E7526" w:rsidRPr="002630AF" w:rsidRDefault="002E7526" w:rsidP="00BA1C20">
      <w:pPr>
        <w:ind w:firstLine="709"/>
        <w:jc w:val="both"/>
        <w:rPr>
          <w:rFonts w:ascii="Abadi" w:hAnsi="Abadi"/>
          <w:sz w:val="21"/>
          <w:szCs w:val="21"/>
        </w:rPr>
      </w:pPr>
      <w:r w:rsidRPr="002630AF">
        <w:rPr>
          <w:rFonts w:ascii="Abadi" w:hAnsi="Abadi"/>
          <w:sz w:val="21"/>
          <w:szCs w:val="21"/>
        </w:rPr>
        <w:t xml:space="preserve">2071 - Sur San Sebastián </w:t>
      </w:r>
      <w:r w:rsidR="001E44EB" w:rsidRPr="002630AF">
        <w:rPr>
          <w:rFonts w:ascii="Abadi" w:hAnsi="Abadi"/>
          <w:sz w:val="21"/>
          <w:szCs w:val="21"/>
        </w:rPr>
        <w:t>(34%)</w:t>
      </w:r>
    </w:p>
    <w:p w:rsidR="002E7526" w:rsidRPr="002630AF" w:rsidRDefault="002E7526" w:rsidP="00BA1C20">
      <w:pPr>
        <w:ind w:firstLine="709"/>
        <w:jc w:val="both"/>
        <w:rPr>
          <w:rFonts w:ascii="Abadi" w:hAnsi="Abadi"/>
          <w:sz w:val="21"/>
          <w:szCs w:val="21"/>
        </w:rPr>
      </w:pPr>
    </w:p>
    <w:p w:rsidR="002E7526" w:rsidRPr="002630AF" w:rsidRDefault="002E7526" w:rsidP="00BA1C20">
      <w:pPr>
        <w:ind w:firstLine="709"/>
        <w:jc w:val="both"/>
        <w:rPr>
          <w:rFonts w:ascii="Abadi" w:hAnsi="Abadi"/>
          <w:sz w:val="21"/>
          <w:szCs w:val="21"/>
        </w:rPr>
      </w:pPr>
      <w:r w:rsidRPr="002630AF">
        <w:rPr>
          <w:rFonts w:ascii="Abadi" w:hAnsi="Abadi"/>
          <w:sz w:val="21"/>
          <w:szCs w:val="21"/>
        </w:rPr>
        <w:t xml:space="preserve">11002 - Industrial a Capilla </w:t>
      </w:r>
      <w:r w:rsidR="001E44EB" w:rsidRPr="002630AF">
        <w:rPr>
          <w:rFonts w:ascii="Abadi" w:hAnsi="Abadi"/>
          <w:sz w:val="21"/>
          <w:szCs w:val="21"/>
        </w:rPr>
        <w:t>(6%)</w:t>
      </w:r>
    </w:p>
    <w:p w:rsidR="002E7526" w:rsidRPr="002630AF" w:rsidRDefault="002E7526" w:rsidP="00BA1C20">
      <w:pPr>
        <w:ind w:firstLine="709"/>
        <w:jc w:val="both"/>
        <w:rPr>
          <w:rFonts w:ascii="Abadi" w:hAnsi="Abadi"/>
          <w:sz w:val="21"/>
          <w:szCs w:val="21"/>
        </w:rPr>
      </w:pPr>
    </w:p>
    <w:p w:rsidR="002E7526" w:rsidRPr="002630AF" w:rsidRDefault="002E7526" w:rsidP="00BA1C20">
      <w:pPr>
        <w:ind w:firstLine="709"/>
        <w:jc w:val="both"/>
        <w:rPr>
          <w:rFonts w:ascii="Abadi" w:hAnsi="Abadi"/>
          <w:sz w:val="21"/>
          <w:szCs w:val="21"/>
        </w:rPr>
      </w:pPr>
      <w:r w:rsidRPr="002630AF">
        <w:rPr>
          <w:rFonts w:ascii="Abadi" w:hAnsi="Abadi"/>
          <w:sz w:val="21"/>
          <w:szCs w:val="21"/>
        </w:rPr>
        <w:t xml:space="preserve">14006 - Santa Lucía </w:t>
      </w:r>
      <w:r w:rsidR="001E44EB" w:rsidRPr="002630AF">
        <w:rPr>
          <w:rFonts w:ascii="Abadi" w:hAnsi="Abadi"/>
          <w:sz w:val="21"/>
          <w:szCs w:val="21"/>
        </w:rPr>
        <w:t>(39%)</w:t>
      </w:r>
    </w:p>
    <w:p w:rsidR="001E44EB" w:rsidRPr="002630AF" w:rsidRDefault="001E44EB" w:rsidP="00BA1C20">
      <w:pPr>
        <w:ind w:firstLine="709"/>
        <w:jc w:val="both"/>
        <w:rPr>
          <w:rFonts w:ascii="Abadi" w:hAnsi="Abadi"/>
          <w:b/>
          <w:sz w:val="21"/>
          <w:szCs w:val="21"/>
        </w:rPr>
      </w:pPr>
    </w:p>
    <w:p w:rsidR="00702E61" w:rsidRPr="002630AF" w:rsidRDefault="001E44EB" w:rsidP="00702E61">
      <w:pPr>
        <w:ind w:firstLine="709"/>
        <w:jc w:val="both"/>
        <w:rPr>
          <w:rFonts w:ascii="Abadi" w:hAnsi="Abadi"/>
          <w:sz w:val="21"/>
          <w:szCs w:val="21"/>
        </w:rPr>
      </w:pPr>
      <w:r w:rsidRPr="002630AF">
        <w:rPr>
          <w:rFonts w:ascii="Abadi" w:hAnsi="Abadi"/>
          <w:sz w:val="21"/>
          <w:szCs w:val="21"/>
        </w:rPr>
        <w:t xml:space="preserve">Del análisis del artículo 6° fracción I inciso a) del </w:t>
      </w:r>
      <w:r w:rsidR="00BA1C20" w:rsidRPr="002630AF">
        <w:rPr>
          <w:rFonts w:ascii="Abadi" w:hAnsi="Abadi"/>
          <w:sz w:val="21"/>
          <w:szCs w:val="21"/>
        </w:rPr>
        <w:t>d</w:t>
      </w:r>
      <w:r w:rsidRPr="002630AF">
        <w:rPr>
          <w:rFonts w:ascii="Abadi" w:hAnsi="Abadi"/>
          <w:sz w:val="21"/>
          <w:szCs w:val="21"/>
        </w:rPr>
        <w:t xml:space="preserve">ecreto de Ley de Ingresos del </w:t>
      </w:r>
      <w:r w:rsidR="00BA1C20" w:rsidRPr="002630AF">
        <w:rPr>
          <w:rFonts w:ascii="Abadi" w:hAnsi="Abadi"/>
          <w:sz w:val="21"/>
          <w:szCs w:val="21"/>
        </w:rPr>
        <w:t>m</w:t>
      </w:r>
      <w:r w:rsidRPr="002630AF">
        <w:rPr>
          <w:rFonts w:ascii="Abadi" w:hAnsi="Abadi"/>
          <w:sz w:val="21"/>
          <w:szCs w:val="21"/>
        </w:rPr>
        <w:t>unicipio de León para el ejercicio fiscal del año 2019, se desprenden aumentos no justificados debidamente en los sectores señalados· anteriormente, aumentos que fueron detectados y que oscilan</w:t>
      </w:r>
      <w:r w:rsidR="00BA1C20" w:rsidRPr="002630AF">
        <w:rPr>
          <w:rFonts w:ascii="Abadi" w:hAnsi="Abadi"/>
          <w:sz w:val="21"/>
          <w:szCs w:val="21"/>
        </w:rPr>
        <w:t xml:space="preserve">, como ya lo mencioné, entre un 6 al 98%, lo cual implica </w:t>
      </w:r>
      <w:r w:rsidR="00BA1C20" w:rsidRPr="002630AF">
        <w:rPr>
          <w:rFonts w:ascii="Abadi" w:hAnsi="Abadi"/>
          <w:sz w:val="21"/>
          <w:szCs w:val="21"/>
        </w:rPr>
        <w:t xml:space="preserve">que los sujetos obligados </w:t>
      </w:r>
      <w:r w:rsidR="00973DD9" w:rsidRPr="002630AF">
        <w:rPr>
          <w:rFonts w:ascii="Abadi" w:hAnsi="Abadi"/>
          <w:sz w:val="21"/>
          <w:szCs w:val="21"/>
        </w:rPr>
        <w:t>al impuesto predial de dichos municipios y, en espec</w:t>
      </w:r>
      <w:r w:rsidR="00026918" w:rsidRPr="002630AF">
        <w:rPr>
          <w:rFonts w:ascii="Abadi" w:hAnsi="Abadi"/>
          <w:sz w:val="21"/>
          <w:szCs w:val="21"/>
        </w:rPr>
        <w:t xml:space="preserve">ífico en las zonas antes mencionadas, </w:t>
      </w:r>
      <w:r w:rsidR="00F2229C" w:rsidRPr="002630AF">
        <w:rPr>
          <w:rFonts w:ascii="Abadi" w:hAnsi="Abadi"/>
          <w:sz w:val="21"/>
          <w:szCs w:val="21"/>
        </w:rPr>
        <w:t xml:space="preserve">verán incrementado en varios casos el pago que deberán realizar. No existe otra justificación </w:t>
      </w:r>
      <w:r w:rsidR="00702E61" w:rsidRPr="002630AF">
        <w:rPr>
          <w:rFonts w:ascii="Abadi" w:hAnsi="Abadi"/>
          <w:sz w:val="21"/>
          <w:szCs w:val="21"/>
        </w:rPr>
        <w:t xml:space="preserve">más que la de una mala administración y ejercicio de facultades de diversos servidores públicos quienes omitieron realizar los ajustes necesarios en años anteriores al no efectuar las actualizaciones correspondientes. </w:t>
      </w:r>
    </w:p>
    <w:p w:rsidR="00702E61" w:rsidRPr="002630AF" w:rsidRDefault="00702E61" w:rsidP="00702E61">
      <w:pPr>
        <w:ind w:firstLine="709"/>
        <w:jc w:val="both"/>
        <w:rPr>
          <w:rFonts w:ascii="Abadi" w:hAnsi="Abadi"/>
          <w:sz w:val="21"/>
          <w:szCs w:val="21"/>
        </w:rPr>
      </w:pPr>
    </w:p>
    <w:p w:rsidR="00737EF3" w:rsidRPr="002630AF" w:rsidRDefault="00702E61" w:rsidP="00702E61">
      <w:pPr>
        <w:ind w:firstLine="709"/>
        <w:jc w:val="both"/>
        <w:rPr>
          <w:rFonts w:ascii="Abadi" w:hAnsi="Abadi"/>
          <w:sz w:val="21"/>
          <w:szCs w:val="21"/>
        </w:rPr>
      </w:pPr>
      <w:r w:rsidRPr="002630AF">
        <w:rPr>
          <w:rFonts w:ascii="Abadi" w:hAnsi="Abadi"/>
          <w:sz w:val="21"/>
          <w:szCs w:val="21"/>
        </w:rPr>
        <w:t xml:space="preserve">Es por ello que la propuesta en concreto es reajustar el alza en los valores de los inmuebles comprendidos en los sectores antes señalados a razón de un único aumento del 4% a fin de no afectar desmesuradamente la economía de los habitantes de quienes se desconoce de manera real, pormenorizada e individual, su situación patrimonial. </w:t>
      </w:r>
    </w:p>
    <w:p w:rsidR="00FA1B77" w:rsidRPr="002630AF" w:rsidRDefault="00FA1B77" w:rsidP="00702E61">
      <w:pPr>
        <w:ind w:firstLine="709"/>
        <w:jc w:val="both"/>
        <w:rPr>
          <w:rFonts w:ascii="Abadi" w:hAnsi="Abadi"/>
          <w:sz w:val="21"/>
          <w:szCs w:val="21"/>
        </w:rPr>
      </w:pPr>
    </w:p>
    <w:p w:rsidR="00FA1B77" w:rsidRPr="002630AF" w:rsidRDefault="00FA1B77" w:rsidP="00FA1B77">
      <w:pPr>
        <w:ind w:firstLine="709"/>
        <w:jc w:val="both"/>
        <w:rPr>
          <w:rFonts w:ascii="Abadi" w:hAnsi="Abadi"/>
          <w:sz w:val="21"/>
          <w:szCs w:val="21"/>
        </w:rPr>
      </w:pPr>
      <w:r w:rsidRPr="002630AF">
        <w:rPr>
          <w:rFonts w:ascii="Abadi" w:hAnsi="Abadi"/>
          <w:sz w:val="21"/>
          <w:szCs w:val="21"/>
        </w:rPr>
        <w:t>En el Grupo Parlamentario de MORENA estamos convencidos de no dañar de ninguna forma mediante el incremente desproporcionado de los impuestos a los ciudadanos, por ello la propuesta en concreto se apega a los lineamientos que desde un origen se acordaron en las Comisiones Unidas del permitir un aumento solamente del 4% a fin de no dañar ni la economía familiar ni a la administración pública municipal.</w:t>
      </w:r>
    </w:p>
    <w:p w:rsidR="00FA1B77" w:rsidRPr="002630AF" w:rsidRDefault="00FA1B77" w:rsidP="00FA1B77">
      <w:pPr>
        <w:ind w:firstLine="709"/>
        <w:jc w:val="both"/>
        <w:rPr>
          <w:rFonts w:ascii="Abadi" w:hAnsi="Abadi"/>
          <w:sz w:val="21"/>
          <w:szCs w:val="21"/>
        </w:rPr>
      </w:pPr>
    </w:p>
    <w:p w:rsidR="00FA1B77" w:rsidRPr="002630AF" w:rsidRDefault="00FA1B77" w:rsidP="00FA1B77">
      <w:pPr>
        <w:ind w:firstLine="709"/>
        <w:jc w:val="both"/>
        <w:rPr>
          <w:rFonts w:ascii="Abadi" w:hAnsi="Abadi"/>
          <w:sz w:val="21"/>
          <w:szCs w:val="21"/>
        </w:rPr>
      </w:pPr>
      <w:r w:rsidRPr="002630AF">
        <w:rPr>
          <w:rFonts w:ascii="Abadi" w:hAnsi="Abadi"/>
          <w:sz w:val="21"/>
          <w:szCs w:val="21"/>
        </w:rPr>
        <w:t>Es cuánto presidenta.</w:t>
      </w:r>
    </w:p>
    <w:p w:rsidR="008B01DD" w:rsidRPr="002630AF" w:rsidRDefault="008B01DD" w:rsidP="00FA1B77">
      <w:pPr>
        <w:ind w:firstLine="709"/>
        <w:jc w:val="both"/>
        <w:rPr>
          <w:rFonts w:ascii="Abadi" w:hAnsi="Abadi"/>
          <w:sz w:val="21"/>
          <w:szCs w:val="21"/>
        </w:rPr>
      </w:pPr>
    </w:p>
    <w:p w:rsidR="008B01DD" w:rsidRPr="002630AF" w:rsidRDefault="00543A91" w:rsidP="00FA1B77">
      <w:pPr>
        <w:ind w:firstLine="709"/>
        <w:jc w:val="both"/>
        <w:rPr>
          <w:rFonts w:ascii="Abadi" w:hAnsi="Abadi"/>
          <w:sz w:val="21"/>
          <w:szCs w:val="21"/>
        </w:rPr>
      </w:pPr>
      <w:r w:rsidRPr="002630AF">
        <w:rPr>
          <w:rFonts w:ascii="Abadi" w:hAnsi="Abadi"/>
          <w:b/>
          <w:sz w:val="21"/>
          <w:szCs w:val="21"/>
        </w:rPr>
        <w:t xml:space="preserve">-La C. Presidenta: </w:t>
      </w:r>
      <w:r w:rsidR="004C2360" w:rsidRPr="002630AF">
        <w:rPr>
          <w:rFonts w:ascii="Abadi" w:hAnsi="Abadi"/>
          <w:sz w:val="21"/>
          <w:szCs w:val="21"/>
        </w:rPr>
        <w:t>Gracias diputado.</w:t>
      </w:r>
    </w:p>
    <w:p w:rsidR="004C2360" w:rsidRPr="002630AF" w:rsidRDefault="004C2360" w:rsidP="00FA1B77">
      <w:pPr>
        <w:ind w:firstLine="709"/>
        <w:jc w:val="both"/>
        <w:rPr>
          <w:rFonts w:ascii="Abadi" w:hAnsi="Abadi"/>
          <w:sz w:val="21"/>
          <w:szCs w:val="21"/>
        </w:rPr>
      </w:pPr>
    </w:p>
    <w:p w:rsidR="004C2360" w:rsidRPr="002630AF" w:rsidRDefault="004C2360" w:rsidP="00FA1B77">
      <w:pPr>
        <w:ind w:firstLine="709"/>
        <w:jc w:val="both"/>
        <w:rPr>
          <w:rFonts w:ascii="Abadi" w:hAnsi="Abadi"/>
          <w:sz w:val="21"/>
          <w:szCs w:val="21"/>
        </w:rPr>
      </w:pPr>
      <w:r w:rsidRPr="002630AF">
        <w:rPr>
          <w:rFonts w:ascii="Abadi" w:hAnsi="Abadi"/>
          <w:sz w:val="21"/>
          <w:szCs w:val="21"/>
        </w:rPr>
        <w:t xml:space="preserve">Se concede el uso de la palabra a la diputada Vanessa Sánchez Cordero, </w:t>
      </w:r>
      <w:r w:rsidR="00321C9D" w:rsidRPr="002630AF">
        <w:rPr>
          <w:rFonts w:ascii="Abadi" w:hAnsi="Abadi"/>
          <w:sz w:val="21"/>
          <w:szCs w:val="21"/>
        </w:rPr>
        <w:t xml:space="preserve">a efecto de que exponga su reserva en el artículo </w:t>
      </w:r>
      <w:r w:rsidR="00EB2D99" w:rsidRPr="002630AF">
        <w:rPr>
          <w:rFonts w:ascii="Abadi" w:hAnsi="Abadi"/>
          <w:sz w:val="21"/>
          <w:szCs w:val="21"/>
        </w:rPr>
        <w:t>6°, fracción I</w:t>
      </w:r>
      <w:r w:rsidR="004A3E27" w:rsidRPr="002630AF">
        <w:rPr>
          <w:rFonts w:ascii="Abadi" w:hAnsi="Abadi"/>
          <w:sz w:val="21"/>
          <w:szCs w:val="21"/>
        </w:rPr>
        <w:t>.</w:t>
      </w:r>
    </w:p>
    <w:p w:rsidR="00FE670A" w:rsidRPr="002630AF" w:rsidRDefault="00FE670A" w:rsidP="00FA1B77">
      <w:pPr>
        <w:ind w:firstLine="709"/>
        <w:jc w:val="both"/>
        <w:rPr>
          <w:rFonts w:ascii="Abadi" w:hAnsi="Abadi"/>
          <w:sz w:val="21"/>
          <w:szCs w:val="21"/>
        </w:rPr>
      </w:pPr>
    </w:p>
    <w:p w:rsidR="00FE670A" w:rsidRPr="002630AF" w:rsidRDefault="00363757" w:rsidP="00FE670A">
      <w:pPr>
        <w:ind w:firstLine="709"/>
        <w:jc w:val="both"/>
        <w:rPr>
          <w:rFonts w:ascii="Abadi" w:hAnsi="Abadi"/>
          <w:b/>
          <w:sz w:val="21"/>
          <w:szCs w:val="21"/>
        </w:rPr>
      </w:pPr>
      <w:r w:rsidRPr="002630AF">
        <w:rPr>
          <w:rFonts w:ascii="Abadi" w:hAnsi="Abadi"/>
          <w:b/>
          <w:sz w:val="21"/>
          <w:szCs w:val="21"/>
        </w:rPr>
        <w:t xml:space="preserve">LA DIPUTADA VANESSA SÁNCHEZ CORDERO PRESENTA SU RESERVA </w:t>
      </w:r>
      <w:r w:rsidR="00DE52F4" w:rsidRPr="002630AF">
        <w:rPr>
          <w:rFonts w:ascii="Abadi" w:hAnsi="Abadi"/>
          <w:b/>
          <w:sz w:val="21"/>
          <w:szCs w:val="21"/>
        </w:rPr>
        <w:t xml:space="preserve">AL </w:t>
      </w:r>
      <w:r w:rsidRPr="002630AF">
        <w:rPr>
          <w:rFonts w:ascii="Abadi" w:hAnsi="Abadi"/>
          <w:b/>
          <w:sz w:val="21"/>
          <w:szCs w:val="21"/>
        </w:rPr>
        <w:t>ARTÍCULO 6°, FRACCIÓN I DE LA LEY DE INGRESOS DEL MUNICIPIO DE LEÓN, GTO.</w:t>
      </w:r>
    </w:p>
    <w:p w:rsidR="00FE670A" w:rsidRPr="002630AF" w:rsidRDefault="004A3E27" w:rsidP="004A3E27">
      <w:pPr>
        <w:ind w:firstLine="709"/>
        <w:jc w:val="right"/>
        <w:rPr>
          <w:rFonts w:ascii="Abadi" w:hAnsi="Abadi"/>
          <w:sz w:val="21"/>
          <w:szCs w:val="21"/>
        </w:rPr>
      </w:pPr>
      <w:r w:rsidRPr="002630AF">
        <w:rPr>
          <w:rFonts w:ascii="Abadi" w:hAnsi="Abadi"/>
          <w:noProof/>
          <w:sz w:val="21"/>
          <w:szCs w:val="21"/>
        </w:rPr>
        <w:drawing>
          <wp:inline distT="0" distB="0" distL="0" distR="0" wp14:anchorId="5017132F" wp14:editId="06462039">
            <wp:extent cx="1243028" cy="801231"/>
            <wp:effectExtent l="19050" t="0" r="14605" b="266065"/>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4823" r="7499"/>
                    <a:stretch/>
                  </pic:blipFill>
                  <pic:spPr bwMode="auto">
                    <a:xfrm>
                      <a:off x="0" y="0"/>
                      <a:ext cx="1276332" cy="822698"/>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inline>
        </w:drawing>
      </w:r>
    </w:p>
    <w:p w:rsidR="00FE670A" w:rsidRPr="002630AF" w:rsidRDefault="004A3E27" w:rsidP="00FA1B77">
      <w:pPr>
        <w:ind w:firstLine="709"/>
        <w:jc w:val="both"/>
        <w:rPr>
          <w:rFonts w:ascii="Abadi" w:hAnsi="Abadi"/>
          <w:sz w:val="21"/>
          <w:szCs w:val="21"/>
        </w:rPr>
      </w:pPr>
      <w:r w:rsidRPr="002630AF">
        <w:rPr>
          <w:rFonts w:ascii="Abadi" w:hAnsi="Abadi"/>
          <w:b/>
          <w:sz w:val="21"/>
          <w:szCs w:val="21"/>
        </w:rPr>
        <w:t xml:space="preserve">C. Dip. Vanessa Sánchez Cordero: </w:t>
      </w:r>
      <w:r w:rsidR="00145805" w:rsidRPr="002630AF">
        <w:rPr>
          <w:rFonts w:ascii="Abadi" w:hAnsi="Abadi"/>
          <w:sz w:val="21"/>
          <w:szCs w:val="21"/>
        </w:rPr>
        <w:t>Gracias, buenas tardes.</w:t>
      </w:r>
    </w:p>
    <w:p w:rsidR="00145805" w:rsidRPr="002630AF" w:rsidRDefault="00145805" w:rsidP="00FA1B77">
      <w:pPr>
        <w:ind w:firstLine="709"/>
        <w:jc w:val="both"/>
        <w:rPr>
          <w:rFonts w:ascii="Abadi" w:hAnsi="Abadi"/>
          <w:sz w:val="21"/>
          <w:szCs w:val="21"/>
        </w:rPr>
      </w:pPr>
    </w:p>
    <w:p w:rsidR="002318EC" w:rsidRPr="002630AF" w:rsidRDefault="00145805" w:rsidP="002318EC">
      <w:pPr>
        <w:ind w:firstLine="709"/>
        <w:jc w:val="both"/>
        <w:rPr>
          <w:rFonts w:ascii="Abadi" w:hAnsi="Abadi"/>
          <w:sz w:val="21"/>
          <w:szCs w:val="21"/>
        </w:rPr>
      </w:pPr>
      <w:r w:rsidRPr="002630AF">
        <w:rPr>
          <w:rFonts w:ascii="Abadi" w:hAnsi="Abadi"/>
          <w:sz w:val="21"/>
          <w:szCs w:val="21"/>
        </w:rPr>
        <w:lastRenderedPageBreak/>
        <w:t xml:space="preserve">De nuevo una petición, la propuesta específica es que se haga el ajuste </w:t>
      </w:r>
      <w:r w:rsidR="00CE34C5" w:rsidRPr="002630AF">
        <w:rPr>
          <w:rFonts w:ascii="Abadi" w:hAnsi="Abadi"/>
          <w:sz w:val="21"/>
          <w:szCs w:val="21"/>
        </w:rPr>
        <w:t>en la fracción I de los valores al 4%; esto es en todos aquellos valores que hayan sido incrementados por encima del 4% que se ajusten a este 4% en tanto que como lo han manifestado ya</w:t>
      </w:r>
      <w:r w:rsidR="00232A42" w:rsidRPr="002630AF">
        <w:rPr>
          <w:rFonts w:ascii="Abadi" w:hAnsi="Abadi"/>
          <w:sz w:val="21"/>
          <w:szCs w:val="21"/>
        </w:rPr>
        <w:t xml:space="preserve"> los compañeros que me antecedieron en el uso de la voz, no viene la justificación suficiente para hacer estos incrementos; en específico hablamos de la zona habitacional medio económica de Los Fresnos que se incrementa cerca del 7%, zona habitacional; zona habitacional económica popular Oriente Montecristo, se incrementa cerca del 7%; zona habitacional campestre Santa Gertrudis) que se incrementa un 32%; en la zona habitacional campestre rústico, estamos hablando de que los Jacales se incrementa</w:t>
      </w:r>
      <w:r w:rsidR="002318EC" w:rsidRPr="002630AF">
        <w:rPr>
          <w:rFonts w:ascii="Abadi" w:hAnsi="Abadi"/>
          <w:sz w:val="21"/>
          <w:szCs w:val="21"/>
        </w:rPr>
        <w:t>n</w:t>
      </w:r>
      <w:r w:rsidR="00232A42" w:rsidRPr="002630AF">
        <w:rPr>
          <w:rFonts w:ascii="Abadi" w:hAnsi="Abadi"/>
          <w:sz w:val="21"/>
          <w:szCs w:val="21"/>
        </w:rPr>
        <w:t xml:space="preserve"> cerca de un 18%</w:t>
      </w:r>
      <w:r w:rsidR="002318EC" w:rsidRPr="002630AF">
        <w:rPr>
          <w:rFonts w:ascii="Abadi" w:hAnsi="Abadi"/>
          <w:sz w:val="21"/>
          <w:szCs w:val="21"/>
        </w:rPr>
        <w:t>; el fraccionamiento Los Sauces Arriba100%; las Granjas Económicas Los Sauces un 45%; Lomas del Paraíso 28%</w:t>
      </w:r>
      <w:r w:rsidR="008870FD" w:rsidRPr="002630AF">
        <w:rPr>
          <w:rFonts w:ascii="Abadi" w:hAnsi="Abadi"/>
          <w:sz w:val="21"/>
          <w:szCs w:val="21"/>
        </w:rPr>
        <w:t>.</w:t>
      </w:r>
    </w:p>
    <w:p w:rsidR="008870FD" w:rsidRPr="002630AF" w:rsidRDefault="008870FD" w:rsidP="002318EC">
      <w:pPr>
        <w:ind w:firstLine="709"/>
        <w:jc w:val="both"/>
        <w:rPr>
          <w:rFonts w:ascii="Abadi" w:hAnsi="Abadi"/>
          <w:sz w:val="21"/>
          <w:szCs w:val="21"/>
        </w:rPr>
      </w:pPr>
    </w:p>
    <w:p w:rsidR="008870FD" w:rsidRPr="002630AF" w:rsidRDefault="008870FD" w:rsidP="002318EC">
      <w:pPr>
        <w:ind w:firstLine="709"/>
        <w:jc w:val="both"/>
        <w:rPr>
          <w:rFonts w:ascii="Abadi" w:hAnsi="Abadi"/>
          <w:sz w:val="21"/>
          <w:szCs w:val="21"/>
        </w:rPr>
      </w:pPr>
      <w:r w:rsidRPr="002630AF">
        <w:rPr>
          <w:rFonts w:ascii="Abadi" w:hAnsi="Abadi"/>
          <w:sz w:val="21"/>
          <w:szCs w:val="21"/>
        </w:rPr>
        <w:t xml:space="preserve">En la zona industrial encontramos </w:t>
      </w:r>
      <w:r w:rsidR="00B83C61" w:rsidRPr="002630AF">
        <w:rPr>
          <w:rFonts w:ascii="Abadi" w:hAnsi="Abadi"/>
          <w:sz w:val="21"/>
          <w:szCs w:val="21"/>
        </w:rPr>
        <w:t xml:space="preserve">que es sur San Sebastián </w:t>
      </w:r>
      <w:r w:rsidR="00F30675" w:rsidRPr="002630AF">
        <w:rPr>
          <w:rFonts w:ascii="Abadi" w:hAnsi="Abadi"/>
          <w:sz w:val="21"/>
          <w:szCs w:val="21"/>
        </w:rPr>
        <w:t>tiene un incremento de 34%; Parque Ecológico Santa Lucía incrementa un 39%.</w:t>
      </w:r>
    </w:p>
    <w:p w:rsidR="00F30675" w:rsidRPr="002630AF" w:rsidRDefault="00F30675" w:rsidP="002318EC">
      <w:pPr>
        <w:ind w:firstLine="709"/>
        <w:jc w:val="both"/>
        <w:rPr>
          <w:rFonts w:ascii="Abadi" w:hAnsi="Abadi"/>
          <w:sz w:val="21"/>
          <w:szCs w:val="21"/>
        </w:rPr>
      </w:pPr>
    </w:p>
    <w:p w:rsidR="00F30675" w:rsidRPr="002630AF" w:rsidRDefault="00F30675" w:rsidP="002318EC">
      <w:pPr>
        <w:ind w:firstLine="709"/>
        <w:jc w:val="both"/>
        <w:rPr>
          <w:rFonts w:ascii="Abadi" w:hAnsi="Abadi"/>
          <w:sz w:val="21"/>
          <w:szCs w:val="21"/>
        </w:rPr>
      </w:pPr>
      <w:r w:rsidRPr="002630AF">
        <w:rPr>
          <w:rFonts w:ascii="Abadi" w:hAnsi="Abadi"/>
          <w:sz w:val="21"/>
          <w:szCs w:val="21"/>
        </w:rPr>
        <w:t xml:space="preserve">Estos incrementos que van más allá del 4° que es la regla general, </w:t>
      </w:r>
      <w:r w:rsidR="00E21F40" w:rsidRPr="002630AF">
        <w:rPr>
          <w:rFonts w:ascii="Abadi" w:hAnsi="Abadi"/>
          <w:sz w:val="21"/>
          <w:szCs w:val="21"/>
        </w:rPr>
        <w:t xml:space="preserve">obviamente van a tener un impacto </w:t>
      </w:r>
      <w:r w:rsidR="009276A9" w:rsidRPr="002630AF">
        <w:rPr>
          <w:rFonts w:ascii="Abadi" w:hAnsi="Abadi"/>
          <w:sz w:val="21"/>
          <w:szCs w:val="21"/>
        </w:rPr>
        <w:t xml:space="preserve">en ciudadanos que no necesariamente viven en zonas </w:t>
      </w:r>
      <w:r w:rsidR="0037314F" w:rsidRPr="002630AF">
        <w:rPr>
          <w:rFonts w:ascii="Abadi" w:hAnsi="Abadi"/>
          <w:sz w:val="21"/>
          <w:szCs w:val="21"/>
        </w:rPr>
        <w:t>residenciales de lujo y ante el aumento de los impuestos, la creación de nuevos impuestos que se está previendo</w:t>
      </w:r>
      <w:r w:rsidR="00514A39" w:rsidRPr="002630AF">
        <w:rPr>
          <w:rFonts w:ascii="Abadi" w:hAnsi="Abadi"/>
          <w:sz w:val="21"/>
          <w:szCs w:val="21"/>
        </w:rPr>
        <w:t>,</w:t>
      </w:r>
      <w:r w:rsidR="0037314F" w:rsidRPr="002630AF">
        <w:rPr>
          <w:rFonts w:ascii="Abadi" w:hAnsi="Abadi"/>
          <w:sz w:val="21"/>
          <w:szCs w:val="21"/>
        </w:rPr>
        <w:t xml:space="preserve"> creo que es importante que justifiquemos y que tengamos cuidado de las medidas que estamos proponiendo, de lo que estamos aceptando que los municipios incrementen en su cobro de predial </w:t>
      </w:r>
      <w:r w:rsidR="00363757" w:rsidRPr="002630AF">
        <w:rPr>
          <w:rFonts w:ascii="Abadi" w:hAnsi="Abadi"/>
          <w:sz w:val="21"/>
          <w:szCs w:val="21"/>
        </w:rPr>
        <w:t>porque en el caso específico de León, contrario a lo que se los dice por parte del iniciante, estos desfases en los valores no necesariamente tienen que ser que no se había actualizado por muchos años; en realidad tiene que ver con que</w:t>
      </w:r>
      <w:r w:rsidR="00514A39" w:rsidRPr="002630AF">
        <w:rPr>
          <w:rFonts w:ascii="Abadi" w:hAnsi="Abadi"/>
          <w:sz w:val="21"/>
          <w:szCs w:val="21"/>
        </w:rPr>
        <w:t>,</w:t>
      </w:r>
      <w:r w:rsidR="00363757" w:rsidRPr="002630AF">
        <w:rPr>
          <w:rFonts w:ascii="Abadi" w:hAnsi="Abadi"/>
          <w:sz w:val="21"/>
          <w:szCs w:val="21"/>
        </w:rPr>
        <w:t xml:space="preserve"> cuando se hace </w:t>
      </w:r>
      <w:r w:rsidR="00852EEC" w:rsidRPr="002630AF">
        <w:rPr>
          <w:rFonts w:ascii="Abadi" w:hAnsi="Abadi"/>
          <w:sz w:val="21"/>
          <w:szCs w:val="21"/>
        </w:rPr>
        <w:t xml:space="preserve">el cambio en 2017 </w:t>
      </w:r>
      <w:r w:rsidR="00514A39" w:rsidRPr="002630AF">
        <w:rPr>
          <w:rFonts w:ascii="Abadi" w:hAnsi="Abadi"/>
          <w:sz w:val="21"/>
          <w:szCs w:val="21"/>
        </w:rPr>
        <w:t>donde</w:t>
      </w:r>
      <w:r w:rsidR="00852EEC" w:rsidRPr="002630AF">
        <w:rPr>
          <w:rFonts w:ascii="Abadi" w:hAnsi="Abadi"/>
          <w:sz w:val="21"/>
          <w:szCs w:val="21"/>
        </w:rPr>
        <w:t xml:space="preserve"> se hablaba de zonas y entre las zonas había un rango</w:t>
      </w:r>
      <w:r w:rsidR="006B3867" w:rsidRPr="002630AF">
        <w:rPr>
          <w:rFonts w:ascii="Abadi" w:hAnsi="Abadi"/>
          <w:sz w:val="21"/>
          <w:szCs w:val="21"/>
        </w:rPr>
        <w:t>, en el 2017 se hace el cambio, se asignan valo</w:t>
      </w:r>
      <w:r w:rsidR="00346B80" w:rsidRPr="002630AF">
        <w:rPr>
          <w:rFonts w:ascii="Abadi" w:hAnsi="Abadi"/>
          <w:sz w:val="21"/>
          <w:szCs w:val="21"/>
        </w:rPr>
        <w:t xml:space="preserve">res específicos para cada una de las colonias y en esta asignación </w:t>
      </w:r>
      <w:r w:rsidR="008650E9" w:rsidRPr="002630AF">
        <w:rPr>
          <w:rFonts w:ascii="Abadi" w:hAnsi="Abadi"/>
          <w:sz w:val="21"/>
          <w:szCs w:val="21"/>
        </w:rPr>
        <w:t xml:space="preserve">caprichosamente se determina en algunas de estas colonias o en algunas de las zonas, se determina de entre los rangos de los valores que se tome el más bajo y esto hace que en una misma </w:t>
      </w:r>
      <w:r w:rsidR="005D3EF8" w:rsidRPr="002630AF">
        <w:rPr>
          <w:rFonts w:ascii="Abadi" w:hAnsi="Abadi"/>
          <w:sz w:val="21"/>
          <w:szCs w:val="21"/>
        </w:rPr>
        <w:t xml:space="preserve">zona haya colonias de características similares </w:t>
      </w:r>
      <w:r w:rsidR="00FE21CE" w:rsidRPr="002630AF">
        <w:rPr>
          <w:rFonts w:ascii="Abadi" w:hAnsi="Abadi"/>
          <w:sz w:val="21"/>
          <w:szCs w:val="21"/>
        </w:rPr>
        <w:t xml:space="preserve">que tuvieran un </w:t>
      </w:r>
      <w:r w:rsidR="00FE21CE" w:rsidRPr="002630AF">
        <w:rPr>
          <w:rFonts w:ascii="Abadi" w:hAnsi="Abadi"/>
          <w:sz w:val="21"/>
          <w:szCs w:val="21"/>
        </w:rPr>
        <w:t xml:space="preserve">desfase entre los precios; entonces, en realidad esto podemos atribuirlo realmente </w:t>
      </w:r>
      <w:r w:rsidR="00F419EC" w:rsidRPr="002630AF">
        <w:rPr>
          <w:rFonts w:ascii="Abadi" w:hAnsi="Abadi"/>
          <w:sz w:val="21"/>
          <w:szCs w:val="21"/>
        </w:rPr>
        <w:t xml:space="preserve">a las personas de la tesorería o no necesariamente al ciudadano y este tipo de errores no tienen por qué repercutir al ciudadano común, no tienen porqué impactar en el bolsillo </w:t>
      </w:r>
      <w:r w:rsidR="00212355" w:rsidRPr="002630AF">
        <w:rPr>
          <w:rFonts w:ascii="Abadi" w:hAnsi="Abadi"/>
          <w:sz w:val="21"/>
          <w:szCs w:val="21"/>
        </w:rPr>
        <w:t xml:space="preserve">cuando fue el trabajo que no se hizo por parte de </w:t>
      </w:r>
      <w:r w:rsidR="001E411A" w:rsidRPr="002630AF">
        <w:rPr>
          <w:rFonts w:ascii="Abadi" w:hAnsi="Abadi"/>
          <w:sz w:val="21"/>
          <w:szCs w:val="21"/>
        </w:rPr>
        <w:t>las áreas del municipio de León. En ese sentido</w:t>
      </w:r>
      <w:r w:rsidR="00C90512" w:rsidRPr="002630AF">
        <w:rPr>
          <w:rFonts w:ascii="Abadi" w:hAnsi="Abadi"/>
          <w:sz w:val="21"/>
          <w:szCs w:val="21"/>
        </w:rPr>
        <w:t xml:space="preserve"> se propone que se ajusten los valores al 4%.</w:t>
      </w:r>
      <w:r w:rsidR="00514A39" w:rsidRPr="002630AF">
        <w:rPr>
          <w:rFonts w:ascii="Abadi" w:hAnsi="Abadi"/>
          <w:sz w:val="21"/>
          <w:szCs w:val="21"/>
        </w:rPr>
        <w:t xml:space="preserve"> Gracias. </w:t>
      </w:r>
    </w:p>
    <w:p w:rsidR="0006225D" w:rsidRPr="002630AF" w:rsidRDefault="0006225D" w:rsidP="002318EC">
      <w:pPr>
        <w:ind w:firstLine="709"/>
        <w:jc w:val="both"/>
        <w:rPr>
          <w:rFonts w:ascii="Abadi" w:hAnsi="Abadi"/>
          <w:sz w:val="21"/>
          <w:szCs w:val="21"/>
        </w:rPr>
      </w:pPr>
    </w:p>
    <w:p w:rsidR="00CE34C5" w:rsidRPr="002630AF" w:rsidRDefault="00544624" w:rsidP="00FA1B77">
      <w:pPr>
        <w:ind w:firstLine="709"/>
        <w:jc w:val="both"/>
        <w:rPr>
          <w:rFonts w:ascii="Abadi" w:hAnsi="Abadi"/>
          <w:sz w:val="21"/>
          <w:szCs w:val="21"/>
        </w:rPr>
      </w:pPr>
      <w:r w:rsidRPr="002630AF">
        <w:rPr>
          <w:rFonts w:ascii="Abadi" w:hAnsi="Abadi"/>
          <w:b/>
          <w:sz w:val="21"/>
          <w:szCs w:val="21"/>
        </w:rPr>
        <w:t xml:space="preserve">-La C. Presidenta: </w:t>
      </w:r>
      <w:r w:rsidRPr="002630AF">
        <w:rPr>
          <w:rFonts w:ascii="Abadi" w:hAnsi="Abadi"/>
          <w:sz w:val="21"/>
          <w:szCs w:val="21"/>
        </w:rPr>
        <w:t>Gracias diputada.</w:t>
      </w:r>
    </w:p>
    <w:p w:rsidR="00544624" w:rsidRPr="002630AF" w:rsidRDefault="00544624" w:rsidP="00FA1B77">
      <w:pPr>
        <w:ind w:firstLine="709"/>
        <w:jc w:val="both"/>
        <w:rPr>
          <w:rFonts w:ascii="Abadi" w:hAnsi="Abadi"/>
          <w:sz w:val="21"/>
          <w:szCs w:val="21"/>
        </w:rPr>
      </w:pPr>
    </w:p>
    <w:p w:rsidR="00544624" w:rsidRPr="002630AF" w:rsidRDefault="00544624" w:rsidP="00FA1B77">
      <w:pPr>
        <w:ind w:firstLine="709"/>
        <w:jc w:val="both"/>
        <w:rPr>
          <w:rFonts w:ascii="Abadi" w:hAnsi="Abadi"/>
          <w:sz w:val="21"/>
          <w:szCs w:val="21"/>
        </w:rPr>
      </w:pPr>
      <w:r w:rsidRPr="002630AF">
        <w:rPr>
          <w:rFonts w:ascii="Abadi" w:hAnsi="Abadi"/>
          <w:sz w:val="21"/>
          <w:szCs w:val="21"/>
        </w:rPr>
        <w:t>En virtud de que las propuestas son parcialmente coincidentes, pero difieren en la parte de los sectores, vamos a poner a consideración de la Asamblea la discusión y la votación de manera independiente.</w:t>
      </w:r>
    </w:p>
    <w:p w:rsidR="00544624" w:rsidRPr="002630AF" w:rsidRDefault="00544624" w:rsidP="00FA1B77">
      <w:pPr>
        <w:ind w:firstLine="709"/>
        <w:jc w:val="both"/>
        <w:rPr>
          <w:rFonts w:ascii="Abadi" w:hAnsi="Abadi"/>
          <w:sz w:val="21"/>
          <w:szCs w:val="21"/>
        </w:rPr>
      </w:pPr>
    </w:p>
    <w:p w:rsidR="008946B2" w:rsidRPr="002630AF" w:rsidRDefault="00544624" w:rsidP="008946B2">
      <w:pPr>
        <w:ind w:firstLine="709"/>
        <w:jc w:val="both"/>
        <w:rPr>
          <w:rFonts w:ascii="Abadi" w:hAnsi="Abadi" w:cs="Arial"/>
          <w:sz w:val="21"/>
          <w:szCs w:val="21"/>
        </w:rPr>
      </w:pPr>
      <w:r w:rsidRPr="002630AF">
        <w:rPr>
          <w:rFonts w:ascii="Abadi" w:hAnsi="Abadi"/>
          <w:sz w:val="21"/>
          <w:szCs w:val="21"/>
        </w:rPr>
        <w:t>Es por ello que, con fundamento</w:t>
      </w:r>
      <w:r w:rsidR="008946B2" w:rsidRPr="002630AF">
        <w:rPr>
          <w:rFonts w:ascii="Abadi" w:hAnsi="Abadi"/>
          <w:sz w:val="21"/>
          <w:szCs w:val="21"/>
        </w:rPr>
        <w:t xml:space="preserve"> </w:t>
      </w:r>
      <w:r w:rsidR="008946B2" w:rsidRPr="002630AF">
        <w:rPr>
          <w:rFonts w:ascii="Abadi" w:hAnsi="Abadi" w:cs="Arial"/>
          <w:sz w:val="21"/>
          <w:szCs w:val="21"/>
        </w:rPr>
        <w:t>en lo dispuesto por el artículo 187 de nuestra Ley Orgánica, se somete a consideración de la Asamblea la propuesta de modificación al artículo 6°, fracción I de la Ley de Ingresos para el municipio de León, Gto., para el ejercicio fiscal del año 2019, formulada por el diputado Héctor Hugo Varela Flores. Si desean hacer uso de la voz para hablar en pro o en contra, indíquenlo a esta presidencia.</w:t>
      </w:r>
    </w:p>
    <w:p w:rsidR="008946B2" w:rsidRPr="002630AF" w:rsidRDefault="008946B2" w:rsidP="008946B2">
      <w:pPr>
        <w:ind w:firstLine="709"/>
        <w:jc w:val="both"/>
        <w:rPr>
          <w:rFonts w:ascii="Abadi" w:hAnsi="Abadi" w:cs="Arial"/>
          <w:sz w:val="21"/>
          <w:szCs w:val="21"/>
        </w:rPr>
      </w:pPr>
    </w:p>
    <w:p w:rsidR="008946B2" w:rsidRPr="002630AF" w:rsidRDefault="008946B2" w:rsidP="008946B2">
      <w:pPr>
        <w:ind w:firstLine="709"/>
        <w:jc w:val="both"/>
        <w:rPr>
          <w:rFonts w:ascii="Abadi" w:hAnsi="Abadi" w:cs="Arial"/>
          <w:sz w:val="21"/>
          <w:szCs w:val="21"/>
        </w:rPr>
      </w:pPr>
      <w:r w:rsidRPr="002630AF">
        <w:rPr>
          <w:rFonts w:ascii="Abadi" w:hAnsi="Abadi" w:cs="Arial"/>
          <w:sz w:val="21"/>
          <w:szCs w:val="21"/>
        </w:rPr>
        <w:t>¿Sí diputada Alejandra Gutiérrez Campos?</w:t>
      </w:r>
    </w:p>
    <w:p w:rsidR="008946B2" w:rsidRPr="002630AF" w:rsidRDefault="008946B2" w:rsidP="008946B2">
      <w:pPr>
        <w:ind w:firstLine="709"/>
        <w:jc w:val="both"/>
        <w:rPr>
          <w:rFonts w:ascii="Abadi" w:hAnsi="Abadi" w:cs="Arial"/>
          <w:sz w:val="21"/>
          <w:szCs w:val="21"/>
        </w:rPr>
      </w:pPr>
    </w:p>
    <w:p w:rsidR="008946B2" w:rsidRPr="002630AF" w:rsidRDefault="008946B2" w:rsidP="008946B2">
      <w:pPr>
        <w:ind w:firstLine="709"/>
        <w:jc w:val="both"/>
        <w:rPr>
          <w:rFonts w:ascii="Abadi" w:hAnsi="Abadi" w:cs="Arial"/>
          <w:sz w:val="21"/>
          <w:szCs w:val="21"/>
        </w:rPr>
      </w:pPr>
      <w:r w:rsidRPr="002630AF">
        <w:rPr>
          <w:rFonts w:ascii="Abadi" w:hAnsi="Abadi" w:cs="Arial"/>
          <w:b/>
          <w:sz w:val="21"/>
          <w:szCs w:val="21"/>
        </w:rPr>
        <w:t xml:space="preserve">C. Dip. Alejandra Gutiérrez Campos: </w:t>
      </w:r>
      <w:r w:rsidRPr="002630AF">
        <w:rPr>
          <w:rFonts w:ascii="Abadi" w:hAnsi="Abadi" w:cs="Arial"/>
          <w:sz w:val="21"/>
          <w:szCs w:val="21"/>
        </w:rPr>
        <w:t>Para hablar en contra.</w:t>
      </w:r>
    </w:p>
    <w:p w:rsidR="008946B2" w:rsidRPr="002630AF" w:rsidRDefault="008946B2" w:rsidP="008946B2">
      <w:pPr>
        <w:ind w:firstLine="709"/>
        <w:jc w:val="both"/>
        <w:rPr>
          <w:rFonts w:ascii="Abadi" w:hAnsi="Abadi" w:cs="Arial"/>
          <w:sz w:val="21"/>
          <w:szCs w:val="21"/>
        </w:rPr>
      </w:pPr>
    </w:p>
    <w:p w:rsidR="008946B2" w:rsidRPr="002630AF" w:rsidRDefault="008946B2" w:rsidP="008946B2">
      <w:pPr>
        <w:ind w:firstLine="709"/>
        <w:jc w:val="both"/>
        <w:rPr>
          <w:rFonts w:ascii="Abadi" w:hAnsi="Abadi" w:cs="Arial"/>
          <w:sz w:val="21"/>
          <w:szCs w:val="21"/>
        </w:rPr>
      </w:pPr>
      <w:r w:rsidRPr="002630AF">
        <w:rPr>
          <w:rFonts w:ascii="Abadi" w:hAnsi="Abadi" w:cs="Arial"/>
          <w:b/>
          <w:sz w:val="21"/>
          <w:szCs w:val="21"/>
        </w:rPr>
        <w:t xml:space="preserve">-La C. Presidenta: </w:t>
      </w:r>
      <w:r w:rsidR="001F3F2F" w:rsidRPr="002630AF">
        <w:rPr>
          <w:rFonts w:ascii="Abadi" w:hAnsi="Abadi" w:cs="Arial"/>
          <w:sz w:val="21"/>
          <w:szCs w:val="21"/>
        </w:rPr>
        <w:t xml:space="preserve">Bien. Adelante diputada. </w:t>
      </w:r>
    </w:p>
    <w:p w:rsidR="000060E6" w:rsidRPr="002630AF" w:rsidRDefault="000060E6" w:rsidP="008946B2">
      <w:pPr>
        <w:ind w:firstLine="709"/>
        <w:jc w:val="both"/>
        <w:rPr>
          <w:rFonts w:ascii="Abadi" w:hAnsi="Abadi" w:cs="Arial"/>
          <w:sz w:val="21"/>
          <w:szCs w:val="21"/>
        </w:rPr>
      </w:pPr>
    </w:p>
    <w:p w:rsidR="000060E6" w:rsidRPr="002630AF" w:rsidRDefault="004A6F7B" w:rsidP="008946B2">
      <w:pPr>
        <w:ind w:firstLine="709"/>
        <w:jc w:val="both"/>
        <w:rPr>
          <w:rFonts w:ascii="Abadi" w:hAnsi="Abadi" w:cs="Arial"/>
          <w:b/>
          <w:sz w:val="21"/>
          <w:szCs w:val="21"/>
        </w:rPr>
      </w:pPr>
      <w:bookmarkStart w:id="18" w:name="_Hlk786544"/>
      <w:r w:rsidRPr="002630AF">
        <w:rPr>
          <w:rFonts w:ascii="Abadi" w:hAnsi="Abadi" w:cs="Arial"/>
          <w:b/>
          <w:sz w:val="21"/>
          <w:szCs w:val="21"/>
        </w:rPr>
        <w:t xml:space="preserve">MANIFESTÁNDOSE EN CONTRA DE LA PROPUESTA DE MODIFICACIÓN AL ARTÍCULO </w:t>
      </w:r>
      <w:r w:rsidR="003B6BFF" w:rsidRPr="002630AF">
        <w:rPr>
          <w:rFonts w:ascii="Abadi" w:hAnsi="Abadi" w:cs="Arial"/>
          <w:b/>
          <w:sz w:val="21"/>
          <w:szCs w:val="21"/>
        </w:rPr>
        <w:t>6</w:t>
      </w:r>
      <w:r w:rsidRPr="002630AF">
        <w:rPr>
          <w:rFonts w:ascii="Abadi" w:hAnsi="Abadi" w:cs="Arial"/>
          <w:b/>
          <w:sz w:val="21"/>
          <w:szCs w:val="21"/>
        </w:rPr>
        <w:t>° DEL DICTAMEN RELATIVO A LA LEY DE INGRESOS PARA EL MUNICIPIO DE LEÓN, GTO., INTERVIENE LA DIPUTADA ALEJANDRA GUTIÉRREZ CAMPOS.</w:t>
      </w:r>
    </w:p>
    <w:p w:rsidR="004A6F7B" w:rsidRPr="002630AF" w:rsidRDefault="004A6F7B" w:rsidP="004A6F7B">
      <w:pPr>
        <w:ind w:firstLine="709"/>
        <w:jc w:val="right"/>
        <w:rPr>
          <w:rFonts w:ascii="Abadi" w:hAnsi="Abadi" w:cs="Arial"/>
          <w:b/>
          <w:sz w:val="21"/>
          <w:szCs w:val="21"/>
        </w:rPr>
      </w:pPr>
      <w:r w:rsidRPr="002630AF">
        <w:rPr>
          <w:rFonts w:ascii="Abadi" w:hAnsi="Abadi"/>
          <w:noProof/>
          <w:sz w:val="21"/>
          <w:szCs w:val="21"/>
        </w:rPr>
        <w:drawing>
          <wp:inline distT="0" distB="0" distL="0" distR="0" wp14:anchorId="5E558C16" wp14:editId="33D83A8C">
            <wp:extent cx="1214629" cy="746911"/>
            <wp:effectExtent l="19050" t="0" r="24130" b="24384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1226305" cy="754091"/>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rsidR="00240B69" w:rsidRPr="002630AF" w:rsidRDefault="001F3F2F" w:rsidP="00240B69">
      <w:pPr>
        <w:ind w:firstLine="709"/>
        <w:jc w:val="both"/>
        <w:rPr>
          <w:rFonts w:ascii="Abadi" w:hAnsi="Abadi" w:cs="Tahoma"/>
          <w:sz w:val="21"/>
          <w:szCs w:val="21"/>
          <w:lang w:val="es-MX"/>
        </w:rPr>
      </w:pPr>
      <w:r w:rsidRPr="002630AF">
        <w:rPr>
          <w:rFonts w:ascii="Abadi" w:hAnsi="Abadi" w:cs="Arial"/>
          <w:b/>
          <w:sz w:val="21"/>
          <w:szCs w:val="21"/>
        </w:rPr>
        <w:t>C.</w:t>
      </w:r>
      <w:r w:rsidR="000060E6" w:rsidRPr="002630AF">
        <w:rPr>
          <w:rFonts w:ascii="Abadi" w:hAnsi="Abadi" w:cs="Arial"/>
          <w:b/>
          <w:sz w:val="21"/>
          <w:szCs w:val="21"/>
        </w:rPr>
        <w:t xml:space="preserve"> Dip Alejandra Gutiérrez Campos:</w:t>
      </w:r>
      <w:r w:rsidR="00240B69" w:rsidRPr="002630AF">
        <w:rPr>
          <w:rFonts w:ascii="Abadi" w:hAnsi="Abadi" w:cs="Arial"/>
          <w:b/>
          <w:sz w:val="21"/>
          <w:szCs w:val="21"/>
        </w:rPr>
        <w:t xml:space="preserve"> </w:t>
      </w:r>
      <w:r w:rsidR="00240B69" w:rsidRPr="002630AF">
        <w:rPr>
          <w:rFonts w:ascii="Abadi" w:hAnsi="Abadi" w:cs="Tahoma"/>
          <w:sz w:val="21"/>
          <w:szCs w:val="21"/>
          <w:lang w:val="es-MX"/>
        </w:rPr>
        <w:t xml:space="preserve">Buenas tardes señora presidenta, mesa </w:t>
      </w:r>
      <w:r w:rsidR="00240B69" w:rsidRPr="002630AF">
        <w:rPr>
          <w:rFonts w:ascii="Abadi" w:hAnsi="Abadi" w:cs="Tahoma"/>
          <w:sz w:val="21"/>
          <w:szCs w:val="21"/>
          <w:lang w:val="es-MX"/>
        </w:rPr>
        <w:lastRenderedPageBreak/>
        <w:t xml:space="preserve">directiva, a mis compañeros diputadas y diputados, y sobre todo a quienes nos escuchan. </w:t>
      </w:r>
    </w:p>
    <w:p w:rsidR="00240B69" w:rsidRPr="002630AF" w:rsidRDefault="00240B69" w:rsidP="00240B69">
      <w:pPr>
        <w:ind w:firstLine="709"/>
        <w:jc w:val="both"/>
        <w:rPr>
          <w:rFonts w:ascii="Abadi" w:hAnsi="Abadi" w:cs="Tahoma"/>
          <w:sz w:val="21"/>
          <w:szCs w:val="21"/>
          <w:lang w:val="es-MX"/>
        </w:rPr>
      </w:pPr>
    </w:p>
    <w:p w:rsidR="00240B69" w:rsidRPr="002630AF" w:rsidRDefault="00240B69" w:rsidP="00240B69">
      <w:pPr>
        <w:ind w:firstLine="709"/>
        <w:jc w:val="both"/>
        <w:rPr>
          <w:rFonts w:ascii="Abadi" w:hAnsi="Abadi" w:cs="Tahoma"/>
          <w:sz w:val="21"/>
          <w:szCs w:val="21"/>
          <w:lang w:val="es-MX"/>
        </w:rPr>
      </w:pPr>
      <w:r w:rsidRPr="002630AF">
        <w:rPr>
          <w:rFonts w:ascii="Abadi" w:hAnsi="Abadi" w:cs="Tahoma"/>
          <w:sz w:val="21"/>
          <w:szCs w:val="21"/>
          <w:lang w:val="es-MX"/>
        </w:rPr>
        <w:t xml:space="preserve">¿Por qué quiero hablar en contra? Yo creo que es muy importante que cada uno de los guanajuatenses, en este caso en particular cada leonés que nos está escuchando, sepa exactamente qué es lo que se está proponiendo y no que haya ninguna concesión, porque pareciera que se da a entender que se está subiendo una tasa, que se está castigando al ciudadano, cuando no se trata de eso; se trata de hacer justicia, se trata de que haya un equilibrio y, sobre todo, de cumplir con la ley. Varios de mis compañeros que me antecedieron en la voz señalaron que están conscientes de que por vario tiempo no se actualizó, y pareciera que hay responsable algún funcionario, al final de cuentas se reconoce que no se hizo, y que se debe hacer. Si somos responsables aquí, y se los digo a cada uno de mis compañeros que están aquí, como un acto de responsabilidad y de hacer justicia y de atender a la </w:t>
      </w:r>
      <w:r w:rsidR="00DF79AE" w:rsidRPr="002630AF">
        <w:rPr>
          <w:rFonts w:ascii="Abadi" w:hAnsi="Abadi" w:cs="Tahoma"/>
          <w:sz w:val="21"/>
          <w:szCs w:val="21"/>
          <w:lang w:val="es-MX"/>
        </w:rPr>
        <w:t>l</w:t>
      </w:r>
      <w:r w:rsidRPr="002630AF">
        <w:rPr>
          <w:rFonts w:ascii="Abadi" w:hAnsi="Abadi" w:cs="Tahoma"/>
          <w:sz w:val="21"/>
          <w:szCs w:val="21"/>
          <w:lang w:val="es-MX"/>
        </w:rPr>
        <w:t xml:space="preserve">ey, </w:t>
      </w:r>
      <w:r w:rsidR="00DF79AE" w:rsidRPr="002630AF">
        <w:rPr>
          <w:rFonts w:ascii="Abadi" w:hAnsi="Abadi" w:cs="Tahoma"/>
          <w:sz w:val="21"/>
          <w:szCs w:val="21"/>
          <w:lang w:val="es-MX"/>
        </w:rPr>
        <w:t>ésta</w:t>
      </w:r>
      <w:r w:rsidRPr="002630AF">
        <w:rPr>
          <w:rFonts w:ascii="Abadi" w:hAnsi="Abadi" w:cs="Tahoma"/>
          <w:sz w:val="21"/>
          <w:szCs w:val="21"/>
          <w:lang w:val="es-MX"/>
        </w:rPr>
        <w:t xml:space="preserve"> señala que para cobrar el predial tiene que ver con el valor comercial del predio, no estamos proponiendo que se suban las tasas, eso es bien importante recalcar</w:t>
      </w:r>
      <w:r w:rsidR="00DF79AE" w:rsidRPr="002630AF">
        <w:rPr>
          <w:rFonts w:ascii="Abadi" w:hAnsi="Abadi" w:cs="Tahoma"/>
          <w:sz w:val="21"/>
          <w:szCs w:val="21"/>
          <w:lang w:val="es-MX"/>
        </w:rPr>
        <w:t>; lo</w:t>
      </w:r>
      <w:r w:rsidRPr="002630AF">
        <w:rPr>
          <w:rFonts w:ascii="Abadi" w:hAnsi="Abadi" w:cs="Tahoma"/>
          <w:sz w:val="21"/>
          <w:szCs w:val="21"/>
          <w:lang w:val="es-MX"/>
        </w:rPr>
        <w:t xml:space="preserve"> que se está proponiendo es que sujetos a un estudio que hicieron los profesionales de la valuación y que es un Consejo, un </w:t>
      </w:r>
      <w:r w:rsidR="00DF79AE" w:rsidRPr="002630AF">
        <w:rPr>
          <w:rFonts w:ascii="Abadi" w:hAnsi="Abadi" w:cs="Tahoma"/>
          <w:sz w:val="21"/>
          <w:szCs w:val="21"/>
          <w:lang w:val="es-MX"/>
        </w:rPr>
        <w:t>consejo formado por ciudadanos, por colegios especialistas en valores, y que ta</w:t>
      </w:r>
      <w:r w:rsidRPr="002630AF">
        <w:rPr>
          <w:rFonts w:ascii="Abadi" w:hAnsi="Abadi" w:cs="Tahoma"/>
          <w:sz w:val="21"/>
          <w:szCs w:val="21"/>
          <w:lang w:val="es-MX"/>
        </w:rPr>
        <w:t xml:space="preserve">mbién forma parte la </w:t>
      </w:r>
      <w:r w:rsidR="00DF79AE" w:rsidRPr="002630AF">
        <w:rPr>
          <w:rFonts w:ascii="Abadi" w:hAnsi="Abadi" w:cs="Tahoma"/>
          <w:sz w:val="21"/>
          <w:szCs w:val="21"/>
          <w:lang w:val="es-MX"/>
        </w:rPr>
        <w:t>t</w:t>
      </w:r>
      <w:r w:rsidRPr="002630AF">
        <w:rPr>
          <w:rFonts w:ascii="Abadi" w:hAnsi="Abadi" w:cs="Tahoma"/>
          <w:sz w:val="21"/>
          <w:szCs w:val="21"/>
          <w:lang w:val="es-MX"/>
        </w:rPr>
        <w:t>esorería, proponen que en 14 colonias de León se actualicen los valores de los predios</w:t>
      </w:r>
      <w:r w:rsidR="00DF79AE" w:rsidRPr="002630AF">
        <w:rPr>
          <w:rFonts w:ascii="Abadi" w:hAnsi="Abadi" w:cs="Tahoma"/>
          <w:sz w:val="21"/>
          <w:szCs w:val="21"/>
          <w:lang w:val="es-MX"/>
        </w:rPr>
        <w:t>;</w:t>
      </w:r>
      <w:r w:rsidRPr="002630AF">
        <w:rPr>
          <w:rFonts w:ascii="Abadi" w:hAnsi="Abadi" w:cs="Tahoma"/>
          <w:sz w:val="21"/>
          <w:szCs w:val="21"/>
          <w:lang w:val="es-MX"/>
        </w:rPr>
        <w:t xml:space="preserve"> esto quiere decir reconocer el valor real que tiene cada una de estas colonias, colonias que</w:t>
      </w:r>
      <w:r w:rsidR="00DF79AE" w:rsidRPr="002630AF">
        <w:rPr>
          <w:rFonts w:ascii="Abadi" w:hAnsi="Abadi" w:cs="Tahoma"/>
          <w:sz w:val="21"/>
          <w:szCs w:val="21"/>
          <w:lang w:val="es-MX"/>
        </w:rPr>
        <w:t>,</w:t>
      </w:r>
      <w:r w:rsidRPr="002630AF">
        <w:rPr>
          <w:rFonts w:ascii="Abadi" w:hAnsi="Abadi" w:cs="Tahoma"/>
          <w:sz w:val="21"/>
          <w:szCs w:val="21"/>
          <w:lang w:val="es-MX"/>
        </w:rPr>
        <w:t xml:space="preserve"> en su gran mayoría</w:t>
      </w:r>
      <w:r w:rsidR="00DF79AE" w:rsidRPr="002630AF">
        <w:rPr>
          <w:rFonts w:ascii="Abadi" w:hAnsi="Abadi" w:cs="Tahoma"/>
          <w:sz w:val="21"/>
          <w:szCs w:val="21"/>
          <w:lang w:val="es-MX"/>
        </w:rPr>
        <w:t>,</w:t>
      </w:r>
      <w:r w:rsidRPr="002630AF">
        <w:rPr>
          <w:rFonts w:ascii="Abadi" w:hAnsi="Abadi" w:cs="Tahoma"/>
          <w:sz w:val="21"/>
          <w:szCs w:val="21"/>
          <w:lang w:val="es-MX"/>
        </w:rPr>
        <w:t xml:space="preserve"> son residenciales, otras tantas son industriales y solamente una es económica. </w:t>
      </w:r>
    </w:p>
    <w:p w:rsidR="00240B69" w:rsidRPr="002630AF" w:rsidRDefault="00240B69" w:rsidP="00240B69">
      <w:pPr>
        <w:ind w:firstLine="709"/>
        <w:jc w:val="both"/>
        <w:rPr>
          <w:rFonts w:ascii="Abadi" w:hAnsi="Abadi" w:cs="Tahoma"/>
          <w:sz w:val="21"/>
          <w:szCs w:val="21"/>
          <w:lang w:val="es-MX"/>
        </w:rPr>
      </w:pPr>
    </w:p>
    <w:p w:rsidR="00240B69" w:rsidRPr="002630AF" w:rsidRDefault="00240B69" w:rsidP="00240B69">
      <w:pPr>
        <w:ind w:firstLine="709"/>
        <w:jc w:val="both"/>
        <w:rPr>
          <w:rFonts w:ascii="Abadi" w:hAnsi="Abadi" w:cs="Tahoma"/>
          <w:sz w:val="21"/>
          <w:szCs w:val="21"/>
          <w:lang w:val="es-MX"/>
        </w:rPr>
      </w:pPr>
      <w:r w:rsidRPr="002630AF">
        <w:rPr>
          <w:rFonts w:ascii="Abadi" w:hAnsi="Abadi" w:cs="Tahoma"/>
          <w:sz w:val="21"/>
          <w:szCs w:val="21"/>
          <w:lang w:val="es-MX"/>
        </w:rPr>
        <w:t>Y yo creo que sí es bien importante que a cada una de las personas que nos están escuchando le quede claro</w:t>
      </w:r>
      <w:r w:rsidR="00DF79AE" w:rsidRPr="002630AF">
        <w:rPr>
          <w:rFonts w:ascii="Abadi" w:hAnsi="Abadi" w:cs="Tahoma"/>
          <w:sz w:val="21"/>
          <w:szCs w:val="21"/>
          <w:lang w:val="es-MX"/>
        </w:rPr>
        <w:t>,</w:t>
      </w:r>
      <w:r w:rsidRPr="002630AF">
        <w:rPr>
          <w:rFonts w:ascii="Abadi" w:hAnsi="Abadi" w:cs="Tahoma"/>
          <w:sz w:val="21"/>
          <w:szCs w:val="21"/>
          <w:lang w:val="es-MX"/>
        </w:rPr>
        <w:t xml:space="preserve"> no estamos proponiendo que se incrementen las tasas por ningún motivo, lo que se está proponiendo justamente por el iniciante es que se actualicen los valores</w:t>
      </w:r>
      <w:r w:rsidR="00DF79AE" w:rsidRPr="002630AF">
        <w:rPr>
          <w:rFonts w:ascii="Abadi" w:hAnsi="Abadi" w:cs="Tahoma"/>
          <w:sz w:val="21"/>
          <w:szCs w:val="21"/>
          <w:lang w:val="es-MX"/>
        </w:rPr>
        <w:t xml:space="preserve"> y</w:t>
      </w:r>
      <w:r w:rsidRPr="002630AF">
        <w:rPr>
          <w:rFonts w:ascii="Abadi" w:hAnsi="Abadi" w:cs="Tahoma"/>
          <w:sz w:val="21"/>
          <w:szCs w:val="21"/>
          <w:lang w:val="es-MX"/>
        </w:rPr>
        <w:t xml:space="preserve"> es una responsabilidad de todos los que tienen mano en esto de que se actualicen a valor comercia</w:t>
      </w:r>
      <w:r w:rsidR="00DF79AE" w:rsidRPr="002630AF">
        <w:rPr>
          <w:rFonts w:ascii="Abadi" w:hAnsi="Abadi" w:cs="Tahoma"/>
          <w:sz w:val="21"/>
          <w:szCs w:val="21"/>
          <w:lang w:val="es-MX"/>
        </w:rPr>
        <w:t xml:space="preserve">l; si </w:t>
      </w:r>
      <w:r w:rsidRPr="002630AF">
        <w:rPr>
          <w:rFonts w:ascii="Abadi" w:hAnsi="Abadi" w:cs="Tahoma"/>
          <w:sz w:val="21"/>
          <w:szCs w:val="21"/>
          <w:lang w:val="es-MX"/>
        </w:rPr>
        <w:t>no se hizo en determinado momento, pues entonces aquí estamos reconociendo que no se hizo</w:t>
      </w:r>
      <w:r w:rsidR="00DF79AE" w:rsidRPr="002630AF">
        <w:rPr>
          <w:rFonts w:ascii="Abadi" w:hAnsi="Abadi" w:cs="Tahoma"/>
          <w:sz w:val="21"/>
          <w:szCs w:val="21"/>
          <w:lang w:val="es-MX"/>
        </w:rPr>
        <w:t xml:space="preserve"> y</w:t>
      </w:r>
      <w:r w:rsidRPr="002630AF">
        <w:rPr>
          <w:rFonts w:ascii="Abadi" w:hAnsi="Abadi" w:cs="Tahoma"/>
          <w:sz w:val="21"/>
          <w:szCs w:val="21"/>
          <w:lang w:val="es-MX"/>
        </w:rPr>
        <w:t xml:space="preserve"> nuestra responsabilidad en este momento</w:t>
      </w:r>
      <w:r w:rsidR="00DF79AE" w:rsidRPr="002630AF">
        <w:rPr>
          <w:rFonts w:ascii="Abadi" w:hAnsi="Abadi" w:cs="Tahoma"/>
          <w:sz w:val="21"/>
          <w:szCs w:val="21"/>
          <w:lang w:val="es-MX"/>
        </w:rPr>
        <w:t xml:space="preserve"> es</w:t>
      </w:r>
      <w:r w:rsidRPr="002630AF">
        <w:rPr>
          <w:rFonts w:ascii="Abadi" w:hAnsi="Abadi" w:cs="Tahoma"/>
          <w:sz w:val="21"/>
          <w:szCs w:val="21"/>
          <w:lang w:val="es-MX"/>
        </w:rPr>
        <w:t xml:space="preserve"> </w:t>
      </w:r>
      <w:r w:rsidR="00DF79AE" w:rsidRPr="002630AF">
        <w:rPr>
          <w:rFonts w:ascii="Abadi" w:hAnsi="Abadi" w:cs="Tahoma"/>
          <w:sz w:val="21"/>
          <w:szCs w:val="21"/>
          <w:lang w:val="es-MX"/>
        </w:rPr>
        <w:t>que</w:t>
      </w:r>
      <w:r w:rsidRPr="002630AF">
        <w:rPr>
          <w:rFonts w:ascii="Abadi" w:hAnsi="Abadi" w:cs="Tahoma"/>
          <w:sz w:val="21"/>
          <w:szCs w:val="21"/>
          <w:lang w:val="es-MX"/>
        </w:rPr>
        <w:t xml:space="preserve"> si alguien no lo hizo, nosotros sí tenemos la </w:t>
      </w:r>
      <w:r w:rsidRPr="002630AF">
        <w:rPr>
          <w:rFonts w:ascii="Abadi" w:hAnsi="Abadi" w:cs="Tahoma"/>
          <w:sz w:val="21"/>
          <w:szCs w:val="21"/>
          <w:lang w:val="es-MX"/>
        </w:rPr>
        <w:t>responsabilidad de hacerlo. Y quiero dar un ejemplo muy claro para que no se engañe a la gente, y voy a dar dos ejemplos que son polos, uno Los Naranjos</w:t>
      </w:r>
      <w:r w:rsidR="00DF79AE" w:rsidRPr="002630AF">
        <w:rPr>
          <w:rFonts w:ascii="Abadi" w:hAnsi="Abadi" w:cs="Tahoma"/>
          <w:sz w:val="21"/>
          <w:szCs w:val="21"/>
          <w:lang w:val="es-MX"/>
        </w:rPr>
        <w:t>,</w:t>
      </w:r>
      <w:r w:rsidRPr="002630AF">
        <w:rPr>
          <w:rFonts w:ascii="Abadi" w:hAnsi="Abadi" w:cs="Tahoma"/>
          <w:sz w:val="21"/>
          <w:szCs w:val="21"/>
          <w:lang w:val="es-MX"/>
        </w:rPr>
        <w:t xml:space="preserve"> se está proponiendo que se actualice el valor del metro cuadrado con un incremento de 13.01 pesos por metro cuadrado. Suponiendo que una casa en Los Naranjos, que no se había actualizado el valor de esa colonia que es residencial, como la gran mayoría, una casa suponiendo que tenga 500 metros de superficie, que son </w:t>
      </w:r>
      <w:r w:rsidR="00DF79AE" w:rsidRPr="002630AF">
        <w:rPr>
          <w:rFonts w:ascii="Abadi" w:hAnsi="Abadi" w:cs="Tahoma"/>
          <w:sz w:val="21"/>
          <w:szCs w:val="21"/>
          <w:lang w:val="es-MX"/>
        </w:rPr>
        <w:t>más</w:t>
      </w:r>
      <w:r w:rsidRPr="002630AF">
        <w:rPr>
          <w:rFonts w:ascii="Abadi" w:hAnsi="Abadi" w:cs="Tahoma"/>
          <w:sz w:val="21"/>
          <w:szCs w:val="21"/>
          <w:lang w:val="es-MX"/>
        </w:rPr>
        <w:t xml:space="preserve"> o menos promedio, si quieren pues pueden ser hasta mayor</w:t>
      </w:r>
      <w:r w:rsidR="00DF79AE" w:rsidRPr="002630AF">
        <w:rPr>
          <w:rFonts w:ascii="Abadi" w:hAnsi="Abadi" w:cs="Tahoma"/>
          <w:sz w:val="21"/>
          <w:szCs w:val="21"/>
          <w:lang w:val="es-MX"/>
        </w:rPr>
        <w:t xml:space="preserve">; una </w:t>
      </w:r>
      <w:r w:rsidRPr="002630AF">
        <w:rPr>
          <w:rFonts w:ascii="Abadi" w:hAnsi="Abadi" w:cs="Tahoma"/>
          <w:sz w:val="21"/>
          <w:szCs w:val="21"/>
          <w:lang w:val="es-MX"/>
        </w:rPr>
        <w:t>casa de 500 metros de superficie, multiplicado por este incremento de 13.01, serían 6,505 pesos que se está incremento su plusvalía</w:t>
      </w:r>
      <w:r w:rsidR="00DF79AE" w:rsidRPr="002630AF">
        <w:rPr>
          <w:rFonts w:ascii="Abadi" w:hAnsi="Abadi" w:cs="Tahoma"/>
          <w:sz w:val="21"/>
          <w:szCs w:val="21"/>
          <w:lang w:val="es-MX"/>
        </w:rPr>
        <w:t>; su casa, en</w:t>
      </w:r>
      <w:r w:rsidRPr="002630AF">
        <w:rPr>
          <w:rFonts w:ascii="Abadi" w:hAnsi="Abadi" w:cs="Tahoma"/>
          <w:sz w:val="21"/>
          <w:szCs w:val="21"/>
          <w:lang w:val="es-MX"/>
        </w:rPr>
        <w:t xml:space="preserve"> el momento que se le hiciera el avalúo, porque no es inmediato, es en el momento que se le vaya a hacer el avalúo; si el avalúo se hiciera en 2019, es de aplicarse hasta el 2020 y eso es bien importante también precisar</w:t>
      </w:r>
      <w:r w:rsidR="00DF79AE" w:rsidRPr="002630AF">
        <w:rPr>
          <w:rFonts w:ascii="Abadi" w:hAnsi="Abadi" w:cs="Tahoma"/>
          <w:sz w:val="21"/>
          <w:szCs w:val="21"/>
          <w:lang w:val="es-MX"/>
        </w:rPr>
        <w:t>; e</w:t>
      </w:r>
      <w:r w:rsidRPr="002630AF">
        <w:rPr>
          <w:rFonts w:ascii="Abadi" w:hAnsi="Abadi" w:cs="Tahoma"/>
          <w:sz w:val="21"/>
          <w:szCs w:val="21"/>
          <w:lang w:val="es-MX"/>
        </w:rPr>
        <w:t xml:space="preserve">n 2020 se hace un nuevo avalúo, ese nuevo avalúo va a reflejar que, atendiendo a lo que hoy estaríamos actualizando, pues valdría su casa 6,500 pesos más, y yo creo que es por justicia. Eso, multiplicado por la tasa del .234 al millar que es lo que dice la </w:t>
      </w:r>
      <w:r w:rsidR="00DF79AE" w:rsidRPr="002630AF">
        <w:rPr>
          <w:rFonts w:ascii="Abadi" w:hAnsi="Abadi" w:cs="Tahoma"/>
          <w:sz w:val="21"/>
          <w:szCs w:val="21"/>
          <w:lang w:val="es-MX"/>
        </w:rPr>
        <w:t>l</w:t>
      </w:r>
      <w:r w:rsidRPr="002630AF">
        <w:rPr>
          <w:rFonts w:ascii="Abadi" w:hAnsi="Abadi" w:cs="Tahoma"/>
          <w:sz w:val="21"/>
          <w:szCs w:val="21"/>
          <w:lang w:val="es-MX"/>
        </w:rPr>
        <w:t xml:space="preserve">ey, </w:t>
      </w:r>
      <w:r w:rsidR="00DF79AE" w:rsidRPr="002630AF">
        <w:rPr>
          <w:rFonts w:ascii="Abadi" w:hAnsi="Abadi" w:cs="Tahoma"/>
          <w:sz w:val="21"/>
          <w:szCs w:val="21"/>
          <w:lang w:val="es-MX"/>
        </w:rPr>
        <w:t>quería</w:t>
      </w:r>
      <w:r w:rsidRPr="002630AF">
        <w:rPr>
          <w:rFonts w:ascii="Abadi" w:hAnsi="Abadi" w:cs="Tahoma"/>
          <w:sz w:val="21"/>
          <w:szCs w:val="21"/>
          <w:lang w:val="es-MX"/>
        </w:rPr>
        <w:t xml:space="preserve"> decir que al año tendría un incremento de predial de 15.22 pesos, </w:t>
      </w:r>
      <w:r w:rsidR="00DF79AE" w:rsidRPr="002630AF">
        <w:rPr>
          <w:rFonts w:ascii="Abadi" w:hAnsi="Abadi" w:cs="Tahoma"/>
          <w:sz w:val="21"/>
          <w:szCs w:val="21"/>
          <w:lang w:val="es-MX"/>
        </w:rPr>
        <w:t>¿</w:t>
      </w:r>
      <w:r w:rsidRPr="002630AF">
        <w:rPr>
          <w:rFonts w:ascii="Abadi" w:hAnsi="Abadi" w:cs="Tahoma"/>
          <w:sz w:val="21"/>
          <w:szCs w:val="21"/>
          <w:lang w:val="es-MX"/>
        </w:rPr>
        <w:t>díganme dónde está la afectación</w:t>
      </w:r>
      <w:r w:rsidR="00DF79AE" w:rsidRPr="002630AF">
        <w:rPr>
          <w:rFonts w:ascii="Abadi" w:hAnsi="Abadi" w:cs="Tahoma"/>
          <w:sz w:val="21"/>
          <w:szCs w:val="21"/>
          <w:lang w:val="es-MX"/>
        </w:rPr>
        <w:t>?</w:t>
      </w:r>
      <w:r w:rsidRPr="002630AF">
        <w:rPr>
          <w:rFonts w:ascii="Abadi" w:hAnsi="Abadi" w:cs="Tahoma"/>
          <w:sz w:val="21"/>
          <w:szCs w:val="21"/>
          <w:lang w:val="es-MX"/>
        </w:rPr>
        <w:t xml:space="preserve"> y es un hecho que a nosotros nos toca, como responsabilidad, actualizar los valores. </w:t>
      </w:r>
    </w:p>
    <w:p w:rsidR="00240B69" w:rsidRPr="002630AF" w:rsidRDefault="00240B69" w:rsidP="00240B69">
      <w:pPr>
        <w:ind w:firstLine="709"/>
        <w:jc w:val="both"/>
        <w:rPr>
          <w:rFonts w:ascii="Abadi" w:hAnsi="Abadi" w:cs="Tahoma"/>
          <w:sz w:val="21"/>
          <w:szCs w:val="21"/>
          <w:lang w:val="es-MX"/>
        </w:rPr>
      </w:pPr>
    </w:p>
    <w:p w:rsidR="00240B69" w:rsidRPr="002630AF" w:rsidRDefault="00240B69" w:rsidP="00240B69">
      <w:pPr>
        <w:ind w:firstLine="709"/>
        <w:jc w:val="both"/>
        <w:rPr>
          <w:rFonts w:ascii="Abadi" w:hAnsi="Abadi" w:cs="Tahoma"/>
          <w:sz w:val="21"/>
          <w:szCs w:val="21"/>
          <w:lang w:val="es-MX"/>
        </w:rPr>
      </w:pPr>
      <w:r w:rsidRPr="002630AF">
        <w:rPr>
          <w:rFonts w:ascii="Abadi" w:hAnsi="Abadi" w:cs="Tahoma"/>
          <w:sz w:val="21"/>
          <w:szCs w:val="21"/>
          <w:lang w:val="es-MX"/>
        </w:rPr>
        <w:t xml:space="preserve">Esa es en una de las colonias residenciales que dicen que tenemos una gran afectación; aquí estoy dejando bien claro que no hay afectación, y es un tema de responsabilidad. </w:t>
      </w:r>
    </w:p>
    <w:p w:rsidR="00240B69" w:rsidRPr="002630AF" w:rsidRDefault="00240B69" w:rsidP="00240B69">
      <w:pPr>
        <w:ind w:firstLine="709"/>
        <w:jc w:val="both"/>
        <w:rPr>
          <w:rFonts w:ascii="Abadi" w:hAnsi="Abadi" w:cs="Tahoma"/>
          <w:sz w:val="21"/>
          <w:szCs w:val="21"/>
          <w:lang w:val="es-MX"/>
        </w:rPr>
      </w:pPr>
    </w:p>
    <w:p w:rsidR="00240B69" w:rsidRPr="002630AF" w:rsidRDefault="00240B69" w:rsidP="00240B69">
      <w:pPr>
        <w:ind w:firstLine="709"/>
        <w:jc w:val="both"/>
        <w:rPr>
          <w:rFonts w:ascii="Abadi" w:hAnsi="Abadi" w:cs="Tahoma"/>
          <w:sz w:val="21"/>
          <w:szCs w:val="21"/>
          <w:lang w:val="es-MX"/>
        </w:rPr>
      </w:pPr>
      <w:r w:rsidRPr="002630AF">
        <w:rPr>
          <w:rFonts w:ascii="Abadi" w:hAnsi="Abadi" w:cs="Tahoma"/>
          <w:sz w:val="21"/>
          <w:szCs w:val="21"/>
          <w:lang w:val="es-MX"/>
        </w:rPr>
        <w:t>Segundo, la zona que es la de habitación económica popular que es la única que viene en esta propuesta de las 14 colonias, tenemos que una vivienda promedio, podría de ser de 150 metros cuadrados, y el incremento justamente en el valor de metro cuadrado, que quiere decir que su casa vale más en esa zona, sería de 6.58</w:t>
      </w:r>
      <w:r w:rsidR="00DF79AE" w:rsidRPr="002630AF">
        <w:rPr>
          <w:rFonts w:ascii="Abadi" w:hAnsi="Abadi" w:cs="Tahoma"/>
          <w:sz w:val="21"/>
          <w:szCs w:val="21"/>
          <w:lang w:val="es-MX"/>
        </w:rPr>
        <w:t xml:space="preserve">. </w:t>
      </w:r>
      <w:r w:rsidRPr="002630AF">
        <w:rPr>
          <w:rFonts w:ascii="Abadi" w:hAnsi="Abadi" w:cs="Tahoma"/>
          <w:sz w:val="21"/>
          <w:szCs w:val="21"/>
          <w:lang w:val="es-MX"/>
        </w:rPr>
        <w:t xml:space="preserve">Si lo multiplicamos, quiere decir que en el momento que se le haga el avalúo, suponiendo que se le hiciera también el próximo año, quiere decir que el próximo año se le hace una revaluación, suponiendo sin conceder que le toque, porque le puede tocar hasta el 2020, la Ley de Hacienda señala que no se puede hacer un avalúo sino hasta después de 2 años, salvo que haya </w:t>
      </w:r>
      <w:r w:rsidRPr="002630AF">
        <w:rPr>
          <w:rFonts w:ascii="Abadi" w:hAnsi="Abadi" w:cs="Tahoma"/>
          <w:sz w:val="21"/>
          <w:szCs w:val="21"/>
          <w:lang w:val="es-MX"/>
        </w:rPr>
        <w:lastRenderedPageBreak/>
        <w:t>una compra-venta</w:t>
      </w:r>
      <w:r w:rsidR="00DF79AE" w:rsidRPr="002630AF">
        <w:rPr>
          <w:rFonts w:ascii="Abadi" w:hAnsi="Abadi" w:cs="Tahoma"/>
          <w:sz w:val="21"/>
          <w:szCs w:val="21"/>
          <w:lang w:val="es-MX"/>
        </w:rPr>
        <w:t>; s</w:t>
      </w:r>
      <w:r w:rsidRPr="002630AF">
        <w:rPr>
          <w:rFonts w:ascii="Abadi" w:hAnsi="Abadi" w:cs="Tahoma"/>
          <w:sz w:val="21"/>
          <w:szCs w:val="21"/>
          <w:lang w:val="es-MX"/>
        </w:rPr>
        <w:t>uponiendo que fuera el próximo año, se le va a aplicar hasta el 2020 ese avalúo, y quiere decir que su casa tiene una plusvalía mayor, su casa vale 987 pesos más; como esa es la base, se multiplica por la tasa del .234 al millar y quiere decir que esta persona estaría pagando 3.8 pesos por bimestre, ¿verdad que no hay ninguna afectación?, pareciera que se quiere engañar, hay que hablar con la verdad. Si alguien no actualizó</w:t>
      </w:r>
      <w:r w:rsidR="00DF79AE" w:rsidRPr="002630AF">
        <w:rPr>
          <w:rFonts w:ascii="Abadi" w:hAnsi="Abadi" w:cs="Tahoma"/>
          <w:sz w:val="21"/>
          <w:szCs w:val="21"/>
          <w:lang w:val="es-MX"/>
        </w:rPr>
        <w:t>,</w:t>
      </w:r>
      <w:r w:rsidRPr="002630AF">
        <w:rPr>
          <w:rFonts w:ascii="Abadi" w:hAnsi="Abadi" w:cs="Tahoma"/>
          <w:sz w:val="21"/>
          <w:szCs w:val="21"/>
          <w:lang w:val="es-MX"/>
        </w:rPr>
        <w:t xml:space="preserve"> en su momento</w:t>
      </w:r>
      <w:r w:rsidR="00DF79AE" w:rsidRPr="002630AF">
        <w:rPr>
          <w:rFonts w:ascii="Abadi" w:hAnsi="Abadi" w:cs="Tahoma"/>
          <w:sz w:val="21"/>
          <w:szCs w:val="21"/>
          <w:lang w:val="es-MX"/>
        </w:rPr>
        <w:t>,</w:t>
      </w:r>
      <w:r w:rsidRPr="002630AF">
        <w:rPr>
          <w:rFonts w:ascii="Abadi" w:hAnsi="Abadi" w:cs="Tahoma"/>
          <w:sz w:val="21"/>
          <w:szCs w:val="21"/>
          <w:lang w:val="es-MX"/>
        </w:rPr>
        <w:t xml:space="preserve"> los valores por metro cuadrado, pues se reconoce porque no nos toca a nosotros, pero a nosotros hoy nos toca cumplir con la </w:t>
      </w:r>
      <w:r w:rsidR="00DF79AE" w:rsidRPr="002630AF">
        <w:rPr>
          <w:rFonts w:ascii="Abadi" w:hAnsi="Abadi" w:cs="Tahoma"/>
          <w:sz w:val="21"/>
          <w:szCs w:val="21"/>
          <w:lang w:val="es-MX"/>
        </w:rPr>
        <w:t>l</w:t>
      </w:r>
      <w:r w:rsidRPr="002630AF">
        <w:rPr>
          <w:rFonts w:ascii="Abadi" w:hAnsi="Abadi" w:cs="Tahoma"/>
          <w:sz w:val="21"/>
          <w:szCs w:val="21"/>
          <w:lang w:val="es-MX"/>
        </w:rPr>
        <w:t xml:space="preserve">ey y cumplir con la </w:t>
      </w:r>
      <w:r w:rsidR="00DF79AE" w:rsidRPr="002630AF">
        <w:rPr>
          <w:rFonts w:ascii="Abadi" w:hAnsi="Abadi" w:cs="Tahoma"/>
          <w:sz w:val="21"/>
          <w:szCs w:val="21"/>
          <w:lang w:val="es-MX"/>
        </w:rPr>
        <w:t>l</w:t>
      </w:r>
      <w:r w:rsidRPr="002630AF">
        <w:rPr>
          <w:rFonts w:ascii="Abadi" w:hAnsi="Abadi" w:cs="Tahoma"/>
          <w:sz w:val="21"/>
          <w:szCs w:val="21"/>
          <w:lang w:val="es-MX"/>
        </w:rPr>
        <w:t xml:space="preserve">ey es reconocer que si hay un estudio técnico que dice que las zonas cambiaron de valor, nuestra obligación es aprobarlo, y no estamos afectando a la ciudadanía, </w:t>
      </w:r>
      <w:r w:rsidR="00DF79AE" w:rsidRPr="002630AF">
        <w:rPr>
          <w:rFonts w:ascii="Abadi" w:hAnsi="Abadi" w:cs="Tahoma"/>
          <w:sz w:val="21"/>
          <w:szCs w:val="21"/>
          <w:lang w:val="es-MX"/>
        </w:rPr>
        <w:t>¡</w:t>
      </w:r>
      <w:r w:rsidRPr="002630AF">
        <w:rPr>
          <w:rFonts w:ascii="Abadi" w:hAnsi="Abadi" w:cs="Tahoma"/>
          <w:sz w:val="21"/>
          <w:szCs w:val="21"/>
          <w:lang w:val="es-MX"/>
        </w:rPr>
        <w:t>no engañemos</w:t>
      </w:r>
      <w:r w:rsidR="00DF79AE" w:rsidRPr="002630AF">
        <w:rPr>
          <w:rFonts w:ascii="Abadi" w:hAnsi="Abadi" w:cs="Tahoma"/>
          <w:sz w:val="21"/>
          <w:szCs w:val="21"/>
          <w:lang w:val="es-MX"/>
        </w:rPr>
        <w:t>!</w:t>
      </w:r>
      <w:r w:rsidRPr="002630AF">
        <w:rPr>
          <w:rFonts w:ascii="Abadi" w:hAnsi="Abadi" w:cs="Tahoma"/>
          <w:sz w:val="21"/>
          <w:szCs w:val="21"/>
          <w:lang w:val="es-MX"/>
        </w:rPr>
        <w:t>, no estamos afectando a la ciudadanía, se está reconociendo el valor real que tienen estas viviendas</w:t>
      </w:r>
      <w:r w:rsidR="00DF79AE" w:rsidRPr="002630AF">
        <w:rPr>
          <w:rFonts w:ascii="Abadi" w:hAnsi="Abadi" w:cs="Tahoma"/>
          <w:sz w:val="21"/>
          <w:szCs w:val="21"/>
          <w:lang w:val="es-MX"/>
        </w:rPr>
        <w:t xml:space="preserve">; </w:t>
      </w:r>
      <w:r w:rsidRPr="002630AF">
        <w:rPr>
          <w:rFonts w:ascii="Abadi" w:hAnsi="Abadi" w:cs="Tahoma"/>
          <w:sz w:val="21"/>
          <w:szCs w:val="21"/>
          <w:lang w:val="es-MX"/>
        </w:rPr>
        <w:t>14 colonias, que la gran mayoría son residenciales, que yo no creo que en una colonia residencial pagar 25 pesos al año vaya a haber alguna afectación, entonces yo creo que hay que hablar las cosas como son</w:t>
      </w:r>
      <w:r w:rsidR="00DF79AE" w:rsidRPr="002630AF">
        <w:rPr>
          <w:rFonts w:ascii="Abadi" w:hAnsi="Abadi" w:cs="Tahoma"/>
          <w:sz w:val="21"/>
          <w:szCs w:val="21"/>
          <w:lang w:val="es-MX"/>
        </w:rPr>
        <w:t>, entiendo</w:t>
      </w:r>
      <w:r w:rsidRPr="002630AF">
        <w:rPr>
          <w:rFonts w:ascii="Abadi" w:hAnsi="Abadi" w:cs="Tahoma"/>
          <w:sz w:val="21"/>
          <w:szCs w:val="21"/>
          <w:lang w:val="es-MX"/>
        </w:rPr>
        <w:t xml:space="preserve"> que se quiera aprovechar este tema con tema político, pero esto no es político, esto es técnico y esto es legalidad. Es </w:t>
      </w:r>
      <w:r w:rsidR="00DF79AE" w:rsidRPr="002630AF">
        <w:rPr>
          <w:rFonts w:ascii="Abadi" w:hAnsi="Abadi" w:cs="Tahoma"/>
          <w:sz w:val="21"/>
          <w:szCs w:val="21"/>
          <w:lang w:val="es-MX"/>
        </w:rPr>
        <w:t>cuánto</w:t>
      </w:r>
      <w:r w:rsidRPr="002630AF">
        <w:rPr>
          <w:rFonts w:ascii="Abadi" w:hAnsi="Abadi" w:cs="Tahoma"/>
          <w:sz w:val="21"/>
          <w:szCs w:val="21"/>
          <w:lang w:val="es-MX"/>
        </w:rPr>
        <w:t>.</w:t>
      </w:r>
    </w:p>
    <w:p w:rsidR="00652C2F" w:rsidRPr="002630AF" w:rsidRDefault="00652C2F" w:rsidP="00240B69">
      <w:pPr>
        <w:ind w:firstLine="709"/>
        <w:jc w:val="both"/>
        <w:rPr>
          <w:rFonts w:ascii="Abadi" w:hAnsi="Abadi" w:cs="Arial"/>
          <w:b/>
          <w:sz w:val="21"/>
          <w:szCs w:val="21"/>
        </w:rPr>
      </w:pPr>
    </w:p>
    <w:p w:rsidR="00652C2F" w:rsidRPr="002630AF" w:rsidRDefault="00AF3E59" w:rsidP="00240B69">
      <w:pPr>
        <w:ind w:firstLine="709"/>
        <w:jc w:val="both"/>
        <w:rPr>
          <w:rFonts w:ascii="Abadi" w:hAnsi="Abadi" w:cs="Arial"/>
          <w:sz w:val="21"/>
          <w:szCs w:val="21"/>
        </w:rPr>
      </w:pPr>
      <w:r w:rsidRPr="002630AF">
        <w:rPr>
          <w:rFonts w:ascii="Abadi" w:hAnsi="Abadi" w:cs="Arial"/>
          <w:b/>
          <w:sz w:val="21"/>
          <w:szCs w:val="21"/>
        </w:rPr>
        <w:t xml:space="preserve">-La C. Presidenta: </w:t>
      </w:r>
      <w:r w:rsidRPr="002630AF">
        <w:rPr>
          <w:rFonts w:ascii="Abadi" w:hAnsi="Abadi" w:cs="Arial"/>
          <w:sz w:val="21"/>
          <w:szCs w:val="21"/>
        </w:rPr>
        <w:t>Gracias diputada.</w:t>
      </w:r>
    </w:p>
    <w:p w:rsidR="00AF3E59" w:rsidRPr="002630AF" w:rsidRDefault="00AF3E59" w:rsidP="00240B69">
      <w:pPr>
        <w:ind w:firstLine="709"/>
        <w:jc w:val="both"/>
        <w:rPr>
          <w:rFonts w:ascii="Abadi" w:hAnsi="Abadi" w:cs="Arial"/>
          <w:sz w:val="21"/>
          <w:szCs w:val="21"/>
        </w:rPr>
      </w:pPr>
    </w:p>
    <w:p w:rsidR="00AF3E59" w:rsidRPr="002630AF" w:rsidRDefault="00AF3E59" w:rsidP="00240B69">
      <w:pPr>
        <w:ind w:firstLine="709"/>
        <w:jc w:val="both"/>
        <w:rPr>
          <w:rFonts w:ascii="Abadi" w:hAnsi="Abadi" w:cs="Arial"/>
          <w:sz w:val="21"/>
          <w:szCs w:val="21"/>
        </w:rPr>
      </w:pPr>
      <w:r w:rsidRPr="002630AF">
        <w:rPr>
          <w:rFonts w:ascii="Abadi" w:hAnsi="Abadi" w:cs="Arial"/>
          <w:sz w:val="21"/>
          <w:szCs w:val="21"/>
        </w:rPr>
        <w:t>Sí diputado Héctor Hugo Varela Flores, ¿para qué efecto?</w:t>
      </w:r>
    </w:p>
    <w:p w:rsidR="00AF3E59" w:rsidRPr="002630AF" w:rsidRDefault="00AF3E59" w:rsidP="00240B69">
      <w:pPr>
        <w:ind w:firstLine="709"/>
        <w:jc w:val="both"/>
        <w:rPr>
          <w:rFonts w:ascii="Abadi" w:hAnsi="Abadi" w:cs="Arial"/>
          <w:sz w:val="21"/>
          <w:szCs w:val="21"/>
        </w:rPr>
      </w:pPr>
    </w:p>
    <w:p w:rsidR="00AF3E59" w:rsidRPr="002630AF" w:rsidRDefault="00AF3E59" w:rsidP="00240B69">
      <w:pPr>
        <w:ind w:firstLine="709"/>
        <w:jc w:val="both"/>
        <w:rPr>
          <w:rFonts w:ascii="Abadi" w:hAnsi="Abadi" w:cs="Arial"/>
          <w:sz w:val="21"/>
          <w:szCs w:val="21"/>
        </w:rPr>
      </w:pPr>
      <w:r w:rsidRPr="002630AF">
        <w:rPr>
          <w:rFonts w:ascii="Abadi" w:hAnsi="Abadi" w:cs="Arial"/>
          <w:b/>
          <w:sz w:val="21"/>
          <w:szCs w:val="21"/>
        </w:rPr>
        <w:t xml:space="preserve">C. Dip. Héctor Hugo Varela Flores: </w:t>
      </w:r>
      <w:r w:rsidR="005E4B29" w:rsidRPr="002630AF">
        <w:rPr>
          <w:rFonts w:ascii="Abadi" w:hAnsi="Abadi" w:cs="Arial"/>
          <w:sz w:val="21"/>
          <w:szCs w:val="21"/>
        </w:rPr>
        <w:t>Para rectificar hechos con relación a lo que ha manifestado la diputada de que hay estudios técnicos para justificar ese incremento.</w:t>
      </w:r>
    </w:p>
    <w:p w:rsidR="005E4B29" w:rsidRPr="002630AF" w:rsidRDefault="005E4B29" w:rsidP="00240B69">
      <w:pPr>
        <w:ind w:firstLine="709"/>
        <w:jc w:val="both"/>
        <w:rPr>
          <w:rFonts w:ascii="Abadi" w:hAnsi="Abadi" w:cs="Arial"/>
          <w:sz w:val="21"/>
          <w:szCs w:val="21"/>
        </w:rPr>
      </w:pPr>
    </w:p>
    <w:p w:rsidR="005E4B29" w:rsidRPr="002630AF" w:rsidRDefault="008E4E2F" w:rsidP="00240B69">
      <w:pPr>
        <w:ind w:firstLine="709"/>
        <w:jc w:val="both"/>
        <w:rPr>
          <w:rFonts w:ascii="Abadi" w:hAnsi="Abadi" w:cs="Arial"/>
          <w:sz w:val="21"/>
          <w:szCs w:val="21"/>
        </w:rPr>
      </w:pPr>
      <w:r w:rsidRPr="002630AF">
        <w:rPr>
          <w:rFonts w:ascii="Abadi" w:hAnsi="Abadi" w:cs="Arial"/>
          <w:b/>
          <w:sz w:val="21"/>
          <w:szCs w:val="21"/>
        </w:rPr>
        <w:t xml:space="preserve">-La C. Presidenta: </w:t>
      </w:r>
      <w:r w:rsidRPr="002630AF">
        <w:rPr>
          <w:rFonts w:ascii="Abadi" w:hAnsi="Abadi" w:cs="Arial"/>
          <w:sz w:val="21"/>
          <w:szCs w:val="21"/>
        </w:rPr>
        <w:t>Adelante.</w:t>
      </w:r>
    </w:p>
    <w:p w:rsidR="008E4E2F" w:rsidRPr="002630AF" w:rsidRDefault="008E4E2F" w:rsidP="00240B69">
      <w:pPr>
        <w:ind w:firstLine="709"/>
        <w:jc w:val="both"/>
        <w:rPr>
          <w:rFonts w:ascii="Abadi" w:hAnsi="Abadi" w:cs="Arial"/>
          <w:b/>
          <w:sz w:val="21"/>
          <w:szCs w:val="21"/>
        </w:rPr>
      </w:pPr>
    </w:p>
    <w:p w:rsidR="008E4E2F" w:rsidRPr="002630AF" w:rsidRDefault="008E4E2F" w:rsidP="00240B69">
      <w:pPr>
        <w:ind w:firstLine="709"/>
        <w:jc w:val="both"/>
        <w:rPr>
          <w:rFonts w:ascii="Abadi" w:hAnsi="Abadi" w:cs="Arial"/>
          <w:b/>
          <w:sz w:val="21"/>
          <w:szCs w:val="21"/>
        </w:rPr>
      </w:pPr>
      <w:r w:rsidRPr="002630AF">
        <w:rPr>
          <w:rFonts w:ascii="Abadi" w:hAnsi="Abadi" w:cs="Arial"/>
          <w:b/>
          <w:sz w:val="21"/>
          <w:szCs w:val="21"/>
        </w:rPr>
        <w:t>RECTIFICANDO HECHOS EN EL TEMA, INTERVIENE EL DIPUTADO HÉCTOR HUGO VARELA FLORES.</w:t>
      </w:r>
    </w:p>
    <w:bookmarkEnd w:id="18"/>
    <w:p w:rsidR="008946B2" w:rsidRPr="002630AF" w:rsidRDefault="003373E4" w:rsidP="003373E4">
      <w:pPr>
        <w:ind w:firstLine="709"/>
        <w:jc w:val="right"/>
        <w:rPr>
          <w:rFonts w:ascii="Abadi" w:hAnsi="Abadi" w:cs="Arial"/>
          <w:sz w:val="21"/>
          <w:szCs w:val="21"/>
        </w:rPr>
      </w:pPr>
      <w:r w:rsidRPr="002630AF">
        <w:rPr>
          <w:rFonts w:ascii="Abadi" w:hAnsi="Abadi"/>
          <w:noProof/>
          <w:sz w:val="21"/>
          <w:szCs w:val="21"/>
        </w:rPr>
        <w:drawing>
          <wp:inline distT="0" distB="0" distL="0" distR="0" wp14:anchorId="3460FA2A" wp14:editId="556E7367">
            <wp:extent cx="1178310" cy="701644"/>
            <wp:effectExtent l="19050" t="0" r="22225" b="23241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1209161" cy="72001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rsidR="00544624" w:rsidRPr="002630AF" w:rsidRDefault="003373E4" w:rsidP="00240B69">
      <w:pPr>
        <w:ind w:firstLine="709"/>
        <w:jc w:val="both"/>
        <w:rPr>
          <w:rFonts w:ascii="Abadi" w:hAnsi="Abadi"/>
          <w:sz w:val="21"/>
          <w:szCs w:val="21"/>
        </w:rPr>
      </w:pPr>
      <w:r w:rsidRPr="002630AF">
        <w:rPr>
          <w:rFonts w:ascii="Abadi" w:hAnsi="Abadi"/>
          <w:b/>
          <w:sz w:val="21"/>
          <w:szCs w:val="21"/>
        </w:rPr>
        <w:t xml:space="preserve">C. Dip. Héctor Hugo Varela Flores: </w:t>
      </w:r>
      <w:r w:rsidR="00FE1249" w:rsidRPr="002630AF">
        <w:rPr>
          <w:rFonts w:ascii="Abadi" w:hAnsi="Abadi"/>
          <w:sz w:val="21"/>
          <w:szCs w:val="21"/>
        </w:rPr>
        <w:t xml:space="preserve">Con su autorización señora presidenta. Bueno, yo creo que aquí mi compañera </w:t>
      </w:r>
      <w:r w:rsidR="00FE1249" w:rsidRPr="002630AF">
        <w:rPr>
          <w:rFonts w:ascii="Abadi" w:hAnsi="Abadi"/>
          <w:sz w:val="21"/>
          <w:szCs w:val="21"/>
        </w:rPr>
        <w:t xml:space="preserve">diputada, a la cual respeto mucho, nos da la razón en el sentido de que se está haciendo de un golpe y un porrazo </w:t>
      </w:r>
      <w:r w:rsidR="009B087F" w:rsidRPr="002630AF">
        <w:rPr>
          <w:rFonts w:ascii="Abadi" w:hAnsi="Abadi"/>
          <w:sz w:val="21"/>
          <w:szCs w:val="21"/>
        </w:rPr>
        <w:t xml:space="preserve">una actualización con un estudio que realmente no es estudio, no hay la justificación; entonces yo creo que lo importante es que podamos tener los elementos </w:t>
      </w:r>
      <w:r w:rsidR="00DD11EB" w:rsidRPr="002630AF">
        <w:rPr>
          <w:rFonts w:ascii="Abadi" w:hAnsi="Abadi"/>
          <w:sz w:val="21"/>
          <w:szCs w:val="21"/>
        </w:rPr>
        <w:t>para que el causante tenga la manera de defenderse; porque lo aquí se presenta para justificar esto, no es realmente una justificación técnica, eso es lo que estamos alegando</w:t>
      </w:r>
      <w:r w:rsidR="008D6D4D" w:rsidRPr="002630AF">
        <w:rPr>
          <w:rFonts w:ascii="Abadi" w:hAnsi="Abadi"/>
          <w:sz w:val="21"/>
          <w:szCs w:val="21"/>
        </w:rPr>
        <w:t xml:space="preserve">; no estamos en contra de que cada quien deba pagar el impuesto predial que corresponde, ¡en eso estamos totalmente de acuerdo! </w:t>
      </w:r>
      <w:r w:rsidR="00593C94" w:rsidRPr="002630AF">
        <w:rPr>
          <w:rFonts w:ascii="Abadi" w:hAnsi="Abadi"/>
          <w:sz w:val="21"/>
          <w:szCs w:val="21"/>
        </w:rPr>
        <w:t xml:space="preserve">Que pague más el que más tenga, siempre y cuando haya un estudio que lo justifique. Gracias. </w:t>
      </w:r>
    </w:p>
    <w:p w:rsidR="00FA7B32" w:rsidRPr="002630AF" w:rsidRDefault="00FA7B32" w:rsidP="00240B69">
      <w:pPr>
        <w:ind w:firstLine="709"/>
        <w:jc w:val="both"/>
        <w:rPr>
          <w:rFonts w:ascii="Abadi" w:hAnsi="Abadi"/>
          <w:sz w:val="21"/>
          <w:szCs w:val="21"/>
        </w:rPr>
      </w:pPr>
    </w:p>
    <w:p w:rsidR="00D30078" w:rsidRPr="002630AF" w:rsidRDefault="00D30078" w:rsidP="00240B69">
      <w:pPr>
        <w:ind w:firstLine="709"/>
        <w:jc w:val="both"/>
        <w:rPr>
          <w:rFonts w:ascii="Abadi" w:hAnsi="Abadi"/>
          <w:sz w:val="21"/>
          <w:szCs w:val="21"/>
        </w:rPr>
      </w:pPr>
      <w:r w:rsidRPr="002630AF">
        <w:rPr>
          <w:rFonts w:ascii="Abadi" w:hAnsi="Abadi"/>
          <w:b/>
          <w:sz w:val="21"/>
          <w:szCs w:val="21"/>
        </w:rPr>
        <w:t xml:space="preserve">-La C. Presidenta: </w:t>
      </w:r>
      <w:r w:rsidR="008B7E71" w:rsidRPr="002630AF">
        <w:rPr>
          <w:rFonts w:ascii="Abadi" w:hAnsi="Abadi"/>
          <w:sz w:val="21"/>
          <w:szCs w:val="21"/>
        </w:rPr>
        <w:t>Sí diputada Alejandra Gutiérrez, ¿para qué efectos?</w:t>
      </w:r>
    </w:p>
    <w:p w:rsidR="008B7E71" w:rsidRPr="002630AF" w:rsidRDefault="008B7E71" w:rsidP="00240B69">
      <w:pPr>
        <w:ind w:firstLine="709"/>
        <w:jc w:val="both"/>
        <w:rPr>
          <w:rFonts w:ascii="Abadi" w:hAnsi="Abadi"/>
          <w:b/>
          <w:sz w:val="21"/>
          <w:szCs w:val="21"/>
        </w:rPr>
      </w:pPr>
    </w:p>
    <w:p w:rsidR="008B7E71" w:rsidRPr="002630AF" w:rsidRDefault="008B7E71" w:rsidP="00240B69">
      <w:pPr>
        <w:ind w:firstLine="709"/>
        <w:jc w:val="both"/>
        <w:rPr>
          <w:rFonts w:ascii="Abadi" w:hAnsi="Abadi"/>
          <w:sz w:val="21"/>
          <w:szCs w:val="21"/>
        </w:rPr>
      </w:pPr>
      <w:r w:rsidRPr="002630AF">
        <w:rPr>
          <w:rFonts w:ascii="Abadi" w:hAnsi="Abadi"/>
          <w:b/>
          <w:sz w:val="21"/>
          <w:szCs w:val="21"/>
        </w:rPr>
        <w:t xml:space="preserve">C. Dip. Alejandra Gutiérrez Campos: </w:t>
      </w:r>
      <w:r w:rsidRPr="002630AF">
        <w:rPr>
          <w:rFonts w:ascii="Abadi" w:hAnsi="Abadi"/>
          <w:sz w:val="21"/>
          <w:szCs w:val="21"/>
        </w:rPr>
        <w:t>Para rectificación de hechos.</w:t>
      </w:r>
    </w:p>
    <w:p w:rsidR="008B7E71" w:rsidRPr="002630AF" w:rsidRDefault="008B7E71" w:rsidP="00240B69">
      <w:pPr>
        <w:ind w:firstLine="709"/>
        <w:jc w:val="both"/>
        <w:rPr>
          <w:rFonts w:ascii="Abadi" w:hAnsi="Abadi"/>
          <w:sz w:val="21"/>
          <w:szCs w:val="21"/>
        </w:rPr>
      </w:pPr>
    </w:p>
    <w:p w:rsidR="008B7E71" w:rsidRPr="002630AF" w:rsidRDefault="008B7E71" w:rsidP="00240B69">
      <w:pPr>
        <w:ind w:firstLine="709"/>
        <w:jc w:val="both"/>
        <w:rPr>
          <w:rFonts w:ascii="Abadi" w:hAnsi="Abadi"/>
          <w:sz w:val="21"/>
          <w:szCs w:val="21"/>
        </w:rPr>
      </w:pPr>
      <w:r w:rsidRPr="002630AF">
        <w:rPr>
          <w:rFonts w:ascii="Abadi" w:hAnsi="Abadi"/>
          <w:b/>
          <w:sz w:val="21"/>
          <w:szCs w:val="21"/>
        </w:rPr>
        <w:t xml:space="preserve">-La C. Presidenta: </w:t>
      </w:r>
      <w:r w:rsidRPr="002630AF">
        <w:rPr>
          <w:rFonts w:ascii="Abadi" w:hAnsi="Abadi"/>
          <w:sz w:val="21"/>
          <w:szCs w:val="21"/>
        </w:rPr>
        <w:t>¿Qué hechos quiere rectificar?</w:t>
      </w:r>
    </w:p>
    <w:p w:rsidR="008B7E71" w:rsidRPr="002630AF" w:rsidRDefault="008B7E71" w:rsidP="00240B69">
      <w:pPr>
        <w:ind w:firstLine="709"/>
        <w:jc w:val="both"/>
        <w:rPr>
          <w:rFonts w:ascii="Abadi" w:hAnsi="Abadi"/>
          <w:sz w:val="21"/>
          <w:szCs w:val="21"/>
        </w:rPr>
      </w:pPr>
    </w:p>
    <w:p w:rsidR="008B7E71" w:rsidRPr="002630AF" w:rsidRDefault="008B7E71" w:rsidP="00240B69">
      <w:pPr>
        <w:ind w:firstLine="709"/>
        <w:jc w:val="both"/>
        <w:rPr>
          <w:rFonts w:ascii="Abadi" w:hAnsi="Abadi"/>
          <w:sz w:val="21"/>
          <w:szCs w:val="21"/>
        </w:rPr>
      </w:pPr>
      <w:r w:rsidRPr="002630AF">
        <w:rPr>
          <w:rFonts w:ascii="Abadi" w:hAnsi="Abadi"/>
          <w:b/>
          <w:sz w:val="21"/>
          <w:szCs w:val="21"/>
        </w:rPr>
        <w:t xml:space="preserve">C. Dip. Alejandra Gutiérrez Campos: </w:t>
      </w:r>
      <w:r w:rsidR="003711C5" w:rsidRPr="002630AF">
        <w:rPr>
          <w:rFonts w:ascii="Abadi" w:hAnsi="Abadi"/>
          <w:sz w:val="21"/>
          <w:szCs w:val="21"/>
        </w:rPr>
        <w:t>De que no hay un estudio y quiero justamente hacer hincapié en eso.</w:t>
      </w:r>
    </w:p>
    <w:p w:rsidR="003711C5" w:rsidRPr="002630AF" w:rsidRDefault="003711C5" w:rsidP="00240B69">
      <w:pPr>
        <w:ind w:firstLine="709"/>
        <w:jc w:val="both"/>
        <w:rPr>
          <w:rFonts w:ascii="Abadi" w:hAnsi="Abadi"/>
          <w:sz w:val="21"/>
          <w:szCs w:val="21"/>
        </w:rPr>
      </w:pPr>
    </w:p>
    <w:p w:rsidR="003711C5" w:rsidRPr="002630AF" w:rsidRDefault="003711C5" w:rsidP="00240B69">
      <w:pPr>
        <w:ind w:firstLine="709"/>
        <w:jc w:val="both"/>
        <w:rPr>
          <w:rFonts w:ascii="Abadi" w:hAnsi="Abadi"/>
          <w:sz w:val="21"/>
          <w:szCs w:val="21"/>
        </w:rPr>
      </w:pPr>
      <w:r w:rsidRPr="002630AF">
        <w:rPr>
          <w:rFonts w:ascii="Abadi" w:hAnsi="Abadi"/>
          <w:b/>
          <w:sz w:val="21"/>
          <w:szCs w:val="21"/>
        </w:rPr>
        <w:t xml:space="preserve">-La C. Presidenta: </w:t>
      </w:r>
      <w:r w:rsidRPr="002630AF">
        <w:rPr>
          <w:rFonts w:ascii="Abadi" w:hAnsi="Abadi"/>
          <w:sz w:val="21"/>
          <w:szCs w:val="21"/>
        </w:rPr>
        <w:t>Adelante diputada.</w:t>
      </w:r>
    </w:p>
    <w:p w:rsidR="003711C5" w:rsidRPr="002630AF" w:rsidRDefault="003711C5" w:rsidP="00240B69">
      <w:pPr>
        <w:ind w:firstLine="709"/>
        <w:jc w:val="both"/>
        <w:rPr>
          <w:rFonts w:ascii="Abadi" w:hAnsi="Abadi"/>
          <w:b/>
          <w:sz w:val="21"/>
          <w:szCs w:val="21"/>
        </w:rPr>
      </w:pPr>
    </w:p>
    <w:p w:rsidR="003711C5" w:rsidRPr="002630AF" w:rsidRDefault="003711C5" w:rsidP="00240B69">
      <w:pPr>
        <w:ind w:firstLine="709"/>
        <w:jc w:val="both"/>
        <w:rPr>
          <w:rFonts w:ascii="Abadi" w:hAnsi="Abadi"/>
          <w:b/>
          <w:sz w:val="21"/>
          <w:szCs w:val="21"/>
        </w:rPr>
      </w:pPr>
      <w:r w:rsidRPr="002630AF">
        <w:rPr>
          <w:rFonts w:ascii="Abadi" w:hAnsi="Abadi"/>
          <w:b/>
          <w:sz w:val="21"/>
          <w:szCs w:val="21"/>
        </w:rPr>
        <w:t xml:space="preserve">RECTIFICANDO HECHOS EN EL TEMA, INTERVIENE LA DIPUTADA ALEJANDRA GUTIÉRREZ CAMPOS. </w:t>
      </w:r>
    </w:p>
    <w:p w:rsidR="00FA7B32" w:rsidRPr="002630AF" w:rsidRDefault="003711C5" w:rsidP="003711C5">
      <w:pPr>
        <w:ind w:firstLine="709"/>
        <w:jc w:val="right"/>
        <w:rPr>
          <w:rFonts w:ascii="Abadi" w:hAnsi="Abadi"/>
          <w:sz w:val="21"/>
          <w:szCs w:val="21"/>
        </w:rPr>
      </w:pPr>
      <w:r w:rsidRPr="002630AF">
        <w:rPr>
          <w:rFonts w:ascii="Abadi" w:hAnsi="Abadi"/>
          <w:noProof/>
          <w:sz w:val="21"/>
          <w:szCs w:val="21"/>
        </w:rPr>
        <w:drawing>
          <wp:inline distT="0" distB="0" distL="0" distR="0" wp14:anchorId="584A794B" wp14:editId="3C1C098A">
            <wp:extent cx="1214629" cy="746911"/>
            <wp:effectExtent l="19050" t="0" r="24130" b="24384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1226305" cy="754091"/>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rsidR="00280A7C" w:rsidRPr="002630AF" w:rsidRDefault="003711C5" w:rsidP="00280A7C">
      <w:pPr>
        <w:ind w:firstLine="709"/>
        <w:jc w:val="both"/>
        <w:rPr>
          <w:rFonts w:ascii="Abadi" w:hAnsi="Abadi" w:cs="Tahoma"/>
          <w:sz w:val="21"/>
          <w:szCs w:val="21"/>
          <w:lang w:val="es-MX"/>
        </w:rPr>
      </w:pPr>
      <w:r w:rsidRPr="002630AF">
        <w:rPr>
          <w:rFonts w:ascii="Abadi" w:hAnsi="Abadi"/>
          <w:b/>
          <w:sz w:val="21"/>
          <w:szCs w:val="21"/>
        </w:rPr>
        <w:t xml:space="preserve">C. Dip. Alejandra Gutiérrez Campos: </w:t>
      </w:r>
      <w:r w:rsidR="00280A7C" w:rsidRPr="002630AF">
        <w:rPr>
          <w:rFonts w:ascii="Abadi" w:hAnsi="Abadi"/>
          <w:b/>
          <w:sz w:val="21"/>
          <w:szCs w:val="21"/>
        </w:rPr>
        <w:t xml:space="preserve"> </w:t>
      </w:r>
      <w:r w:rsidR="00280A7C" w:rsidRPr="002630AF">
        <w:rPr>
          <w:rFonts w:ascii="Abadi" w:hAnsi="Abadi" w:cs="Tahoma"/>
          <w:sz w:val="21"/>
          <w:szCs w:val="21"/>
          <w:lang w:val="es-MX"/>
        </w:rPr>
        <w:t>Solamente para señalar, con su permiso, que sí hay un estudio técnico y no son esas hojas, el estudio técnico aquí lo demuestro, es todo esto y está hecho por los profesionales</w:t>
      </w:r>
      <w:r w:rsidR="00566774" w:rsidRPr="002630AF">
        <w:rPr>
          <w:rFonts w:ascii="Abadi" w:hAnsi="Abadi" w:cs="Tahoma"/>
          <w:sz w:val="21"/>
          <w:szCs w:val="21"/>
          <w:lang w:val="es-MX"/>
        </w:rPr>
        <w:t xml:space="preserve">; de </w:t>
      </w:r>
      <w:r w:rsidR="00280A7C" w:rsidRPr="002630AF">
        <w:rPr>
          <w:rFonts w:ascii="Abadi" w:hAnsi="Abadi" w:cs="Tahoma"/>
          <w:sz w:val="21"/>
          <w:szCs w:val="21"/>
          <w:lang w:val="es-MX"/>
        </w:rPr>
        <w:t xml:space="preserve">hecho, es de los municipios que más completo han entregado justamente la parte técnica, a mí </w:t>
      </w:r>
      <w:r w:rsidR="00566774" w:rsidRPr="002630AF">
        <w:rPr>
          <w:rFonts w:ascii="Abadi" w:hAnsi="Abadi" w:cs="Tahoma"/>
          <w:sz w:val="21"/>
          <w:szCs w:val="21"/>
          <w:lang w:val="es-MX"/>
        </w:rPr>
        <w:t>sí</w:t>
      </w:r>
      <w:r w:rsidR="00280A7C" w:rsidRPr="002630AF">
        <w:rPr>
          <w:rFonts w:ascii="Abadi" w:hAnsi="Abadi" w:cs="Tahoma"/>
          <w:sz w:val="21"/>
          <w:szCs w:val="21"/>
          <w:lang w:val="es-MX"/>
        </w:rPr>
        <w:t xml:space="preserve"> me gustaría que le echen un vistazo para que vean que este es un análisis técnico. Si decir que el Colegio de Arquitectos, el Colegio de Peritos Valuadores no hace un trabajo técnico, pues entonces ya no sé </w:t>
      </w:r>
      <w:r w:rsidR="00566774" w:rsidRPr="002630AF">
        <w:rPr>
          <w:rFonts w:ascii="Abadi" w:hAnsi="Abadi" w:cs="Tahoma"/>
          <w:sz w:val="21"/>
          <w:szCs w:val="21"/>
          <w:lang w:val="es-MX"/>
        </w:rPr>
        <w:t>quién</w:t>
      </w:r>
      <w:r w:rsidR="00280A7C" w:rsidRPr="002630AF">
        <w:rPr>
          <w:rFonts w:ascii="Abadi" w:hAnsi="Abadi" w:cs="Tahoma"/>
          <w:sz w:val="21"/>
          <w:szCs w:val="21"/>
          <w:lang w:val="es-MX"/>
        </w:rPr>
        <w:t xml:space="preserve"> podría hacer un trabajo técnico</w:t>
      </w:r>
      <w:r w:rsidR="00566774" w:rsidRPr="002630AF">
        <w:rPr>
          <w:rFonts w:ascii="Abadi" w:hAnsi="Abadi" w:cs="Tahoma"/>
          <w:sz w:val="21"/>
          <w:szCs w:val="21"/>
          <w:lang w:val="es-MX"/>
        </w:rPr>
        <w:t>;</w:t>
      </w:r>
      <w:r w:rsidR="00280A7C" w:rsidRPr="002630AF">
        <w:rPr>
          <w:rFonts w:ascii="Abadi" w:hAnsi="Abadi" w:cs="Tahoma"/>
          <w:sz w:val="21"/>
          <w:szCs w:val="21"/>
          <w:lang w:val="es-MX"/>
        </w:rPr>
        <w:t xml:space="preserve"> y yo sí quiero </w:t>
      </w:r>
      <w:r w:rsidR="00280A7C" w:rsidRPr="002630AF">
        <w:rPr>
          <w:rFonts w:ascii="Abadi" w:hAnsi="Abadi" w:cs="Tahoma"/>
          <w:sz w:val="21"/>
          <w:szCs w:val="21"/>
          <w:lang w:val="es-MX"/>
        </w:rPr>
        <w:lastRenderedPageBreak/>
        <w:t>repetir que no estamos dando de golpe y porrazo una afectación, ya les dije con pesos y centavos hasta en la colonia residencial que trae una afectación como ustedes dicen y que no coincido, más alta, que son 23 pesos al año y que no hay ningún tipo de afectación</w:t>
      </w:r>
      <w:r w:rsidR="00566774" w:rsidRPr="002630AF">
        <w:rPr>
          <w:rFonts w:ascii="Abadi" w:hAnsi="Abadi" w:cs="Tahoma"/>
          <w:sz w:val="21"/>
          <w:szCs w:val="21"/>
          <w:lang w:val="es-MX"/>
        </w:rPr>
        <w:t>; y</w:t>
      </w:r>
      <w:r w:rsidR="00280A7C" w:rsidRPr="002630AF">
        <w:rPr>
          <w:rFonts w:ascii="Abadi" w:hAnsi="Abadi" w:cs="Tahoma"/>
          <w:sz w:val="21"/>
          <w:szCs w:val="21"/>
          <w:lang w:val="es-MX"/>
        </w:rPr>
        <w:t>o creo que aquí es reconocer el valor por metro cuadrado que tiene cada una de las viviendas y que</w:t>
      </w:r>
      <w:r w:rsidR="00566774" w:rsidRPr="002630AF">
        <w:rPr>
          <w:rFonts w:ascii="Abadi" w:hAnsi="Abadi" w:cs="Tahoma"/>
          <w:sz w:val="21"/>
          <w:szCs w:val="21"/>
          <w:lang w:val="es-MX"/>
        </w:rPr>
        <w:t>,</w:t>
      </w:r>
      <w:r w:rsidR="00280A7C" w:rsidRPr="002630AF">
        <w:rPr>
          <w:rFonts w:ascii="Abadi" w:hAnsi="Abadi" w:cs="Tahoma"/>
          <w:sz w:val="21"/>
          <w:szCs w:val="21"/>
          <w:lang w:val="es-MX"/>
        </w:rPr>
        <w:t xml:space="preserve"> al final de cuentas, al contrario, durante años se vieron beneficiados porque no fueron actualizadas. </w:t>
      </w:r>
    </w:p>
    <w:p w:rsidR="00280A7C" w:rsidRPr="002630AF" w:rsidRDefault="00280A7C" w:rsidP="00280A7C">
      <w:pPr>
        <w:ind w:firstLine="709"/>
        <w:jc w:val="both"/>
        <w:rPr>
          <w:rFonts w:ascii="Abadi" w:hAnsi="Abadi" w:cs="Tahoma"/>
          <w:sz w:val="21"/>
          <w:szCs w:val="21"/>
          <w:lang w:val="es-MX"/>
        </w:rPr>
      </w:pPr>
    </w:p>
    <w:p w:rsidR="00280A7C" w:rsidRPr="002630AF" w:rsidRDefault="00280A7C" w:rsidP="00280A7C">
      <w:pPr>
        <w:ind w:firstLine="709"/>
        <w:jc w:val="both"/>
        <w:rPr>
          <w:rFonts w:ascii="Abadi" w:hAnsi="Abadi" w:cs="Tahoma"/>
          <w:sz w:val="21"/>
          <w:szCs w:val="21"/>
          <w:lang w:val="es-MX"/>
        </w:rPr>
      </w:pPr>
      <w:r w:rsidRPr="002630AF">
        <w:rPr>
          <w:rFonts w:ascii="Abadi" w:hAnsi="Abadi" w:cs="Tahoma"/>
          <w:sz w:val="21"/>
          <w:szCs w:val="21"/>
          <w:lang w:val="es-MX"/>
        </w:rPr>
        <w:t xml:space="preserve">Y respecto a lo que señalan de que también hay colonias nuevas que están ingresando, pues si crece la ciudad, obviamente se van a tener que estar integrando nuevas colonias. Muchas gracias. Y aquí se pone a disposición. </w:t>
      </w:r>
    </w:p>
    <w:p w:rsidR="00D250CF" w:rsidRPr="002630AF" w:rsidRDefault="00D250CF" w:rsidP="00280A7C">
      <w:pPr>
        <w:ind w:firstLine="709"/>
        <w:jc w:val="both"/>
        <w:rPr>
          <w:rFonts w:ascii="Abadi" w:hAnsi="Abadi" w:cs="Tahoma"/>
          <w:sz w:val="21"/>
          <w:szCs w:val="21"/>
          <w:lang w:val="es-MX"/>
        </w:rPr>
      </w:pPr>
    </w:p>
    <w:p w:rsidR="00D206CE" w:rsidRPr="002630AF" w:rsidRDefault="00D206CE" w:rsidP="00D206CE">
      <w:pPr>
        <w:ind w:firstLine="709"/>
        <w:jc w:val="both"/>
        <w:rPr>
          <w:rFonts w:ascii="Abadi" w:hAnsi="Abadi" w:cs="Arial"/>
          <w:sz w:val="21"/>
          <w:szCs w:val="21"/>
        </w:rPr>
      </w:pPr>
      <w:r w:rsidRPr="002630AF">
        <w:rPr>
          <w:rFonts w:ascii="Abadi" w:hAnsi="Abadi" w:cs="Tahoma"/>
          <w:b/>
          <w:sz w:val="21"/>
          <w:szCs w:val="21"/>
          <w:lang w:val="es-MX"/>
        </w:rPr>
        <w:t xml:space="preserve">-La C. Presidenta: </w:t>
      </w:r>
      <w:r w:rsidRPr="002630AF">
        <w:rPr>
          <w:rFonts w:ascii="Abadi" w:hAnsi="Abadi" w:cs="Arial"/>
          <w:sz w:val="21"/>
          <w:szCs w:val="21"/>
        </w:rPr>
        <w:t xml:space="preserve">En virtud de que no hay más intervenciones, se solicita a la secretaría recabar votación nominal de la Asamblea, por el sistema electrónico, para aprobar o no la propuesta de modificación. Para tal efecto, se abre el sistema electrónico. </w:t>
      </w:r>
    </w:p>
    <w:p w:rsidR="00D206CE" w:rsidRPr="002630AF" w:rsidRDefault="00D206CE" w:rsidP="00D206CE">
      <w:pPr>
        <w:ind w:firstLine="709"/>
        <w:jc w:val="both"/>
        <w:rPr>
          <w:rFonts w:ascii="Abadi" w:hAnsi="Abadi"/>
          <w:b/>
          <w:sz w:val="21"/>
          <w:szCs w:val="21"/>
        </w:rPr>
      </w:pPr>
    </w:p>
    <w:p w:rsidR="00D206CE" w:rsidRPr="002630AF" w:rsidRDefault="00D206CE" w:rsidP="00D206CE">
      <w:pPr>
        <w:ind w:firstLine="709"/>
        <w:jc w:val="both"/>
        <w:rPr>
          <w:rFonts w:ascii="Abadi" w:hAnsi="Abadi"/>
          <w:sz w:val="21"/>
          <w:szCs w:val="21"/>
        </w:rPr>
      </w:pPr>
      <w:r w:rsidRPr="002630AF">
        <w:rPr>
          <w:rFonts w:ascii="Abadi" w:hAnsi="Abadi"/>
          <w:b/>
          <w:sz w:val="21"/>
          <w:szCs w:val="21"/>
        </w:rPr>
        <w:t xml:space="preserve">-La Secretaría: </w:t>
      </w:r>
      <w:r w:rsidRPr="002630AF">
        <w:rPr>
          <w:rFonts w:ascii="Abadi" w:hAnsi="Abadi"/>
          <w:sz w:val="21"/>
          <w:szCs w:val="21"/>
        </w:rPr>
        <w:t>En votación nominal por el sistema electrónico, se pregunta a la Asamblea si es de aprobarse la propuesta del diputado Héctor Hugo Varela Flores.</w:t>
      </w:r>
    </w:p>
    <w:p w:rsidR="00D206CE" w:rsidRPr="002630AF" w:rsidRDefault="00D206CE" w:rsidP="00D206CE">
      <w:pPr>
        <w:ind w:firstLine="709"/>
        <w:jc w:val="both"/>
        <w:rPr>
          <w:rFonts w:ascii="Abadi" w:hAnsi="Abadi"/>
          <w:sz w:val="21"/>
          <w:szCs w:val="21"/>
        </w:rPr>
      </w:pPr>
    </w:p>
    <w:p w:rsidR="00D206CE" w:rsidRPr="002630AF" w:rsidRDefault="00D206CE" w:rsidP="00D206CE">
      <w:pPr>
        <w:ind w:firstLine="709"/>
        <w:jc w:val="both"/>
        <w:rPr>
          <w:rFonts w:ascii="Abadi" w:hAnsi="Abadi"/>
          <w:b/>
          <w:sz w:val="21"/>
          <w:szCs w:val="21"/>
        </w:rPr>
      </w:pPr>
      <w:r w:rsidRPr="002630AF">
        <w:rPr>
          <w:rFonts w:ascii="Abadi" w:hAnsi="Abadi"/>
          <w:b/>
          <w:sz w:val="21"/>
          <w:szCs w:val="21"/>
        </w:rPr>
        <w:t xml:space="preserve"> (Votación)</w:t>
      </w:r>
    </w:p>
    <w:p w:rsidR="00D206CE" w:rsidRPr="002630AF" w:rsidRDefault="00D206CE" w:rsidP="00D206CE">
      <w:pPr>
        <w:ind w:firstLine="709"/>
        <w:jc w:val="both"/>
        <w:rPr>
          <w:rFonts w:ascii="Abadi" w:hAnsi="Abadi"/>
          <w:sz w:val="21"/>
          <w:szCs w:val="21"/>
        </w:rPr>
      </w:pPr>
    </w:p>
    <w:p w:rsidR="00D206CE" w:rsidRPr="002630AF" w:rsidRDefault="00D206CE" w:rsidP="00D206CE">
      <w:pPr>
        <w:ind w:firstLine="709"/>
        <w:jc w:val="both"/>
        <w:rPr>
          <w:rFonts w:ascii="Abadi" w:hAnsi="Abadi" w:cs="Arial"/>
          <w:b/>
          <w:sz w:val="21"/>
          <w:szCs w:val="21"/>
        </w:rPr>
      </w:pPr>
      <w:r w:rsidRPr="002630AF">
        <w:rPr>
          <w:rFonts w:ascii="Abadi" w:hAnsi="Abadi" w:cs="Arial"/>
          <w:b/>
          <w:sz w:val="21"/>
          <w:szCs w:val="21"/>
        </w:rPr>
        <w:t>¿Falta alguna diputada o algún diputado de emitir su voto?</w:t>
      </w:r>
    </w:p>
    <w:p w:rsidR="00D206CE" w:rsidRPr="002630AF" w:rsidRDefault="00D206CE" w:rsidP="00D206CE">
      <w:pPr>
        <w:ind w:firstLine="709"/>
        <w:jc w:val="both"/>
        <w:rPr>
          <w:rFonts w:ascii="Abadi" w:hAnsi="Abadi" w:cs="Arial"/>
          <w:b/>
          <w:sz w:val="21"/>
          <w:szCs w:val="21"/>
        </w:rPr>
      </w:pPr>
    </w:p>
    <w:p w:rsidR="00D206CE" w:rsidRPr="002630AF" w:rsidRDefault="00D206CE" w:rsidP="00D206CE">
      <w:pPr>
        <w:ind w:firstLine="709"/>
        <w:jc w:val="both"/>
        <w:rPr>
          <w:rFonts w:ascii="Abadi" w:hAnsi="Abadi" w:cs="Arial"/>
          <w:sz w:val="21"/>
          <w:szCs w:val="21"/>
        </w:rPr>
      </w:pPr>
      <w:r w:rsidRPr="002630AF">
        <w:rPr>
          <w:rFonts w:ascii="Abadi" w:hAnsi="Abadi" w:cs="Arial"/>
          <w:b/>
          <w:sz w:val="21"/>
          <w:szCs w:val="21"/>
        </w:rPr>
        <w:t xml:space="preserve">-La C. Presidenta: </w:t>
      </w:r>
      <w:r w:rsidRPr="002630AF">
        <w:rPr>
          <w:rFonts w:ascii="Abadi" w:hAnsi="Abadi" w:cs="Arial"/>
          <w:sz w:val="21"/>
          <w:szCs w:val="21"/>
        </w:rPr>
        <w:t xml:space="preserve">Se cierra el sistema electrónico. </w:t>
      </w:r>
    </w:p>
    <w:p w:rsidR="00D206CE" w:rsidRPr="002630AF" w:rsidRDefault="00D206CE" w:rsidP="00D206CE">
      <w:pPr>
        <w:ind w:firstLine="709"/>
        <w:jc w:val="both"/>
        <w:rPr>
          <w:rFonts w:ascii="Abadi" w:hAnsi="Abadi" w:cs="Arial"/>
          <w:sz w:val="21"/>
          <w:szCs w:val="21"/>
        </w:rPr>
      </w:pPr>
    </w:p>
    <w:p w:rsidR="00D206CE" w:rsidRPr="002630AF" w:rsidRDefault="00D206CE" w:rsidP="00D206CE">
      <w:pPr>
        <w:ind w:firstLine="709"/>
        <w:jc w:val="both"/>
        <w:rPr>
          <w:rFonts w:ascii="Abadi" w:hAnsi="Abadi" w:cs="Arial"/>
          <w:b/>
          <w:sz w:val="21"/>
          <w:szCs w:val="21"/>
        </w:rPr>
      </w:pPr>
      <w:r w:rsidRPr="002630AF">
        <w:rPr>
          <w:rFonts w:ascii="Abadi" w:hAnsi="Abadi" w:cs="Arial"/>
          <w:b/>
          <w:sz w:val="21"/>
          <w:szCs w:val="21"/>
        </w:rPr>
        <w:t xml:space="preserve">-La Secretaría: </w:t>
      </w:r>
      <w:r w:rsidRPr="002630AF">
        <w:rPr>
          <w:rFonts w:ascii="Abadi" w:hAnsi="Abadi" w:cs="Arial"/>
          <w:sz w:val="21"/>
          <w:szCs w:val="21"/>
        </w:rPr>
        <w:t xml:space="preserve">Señora presidenta, se registraron </w:t>
      </w:r>
      <w:r w:rsidRPr="002630AF">
        <w:rPr>
          <w:rFonts w:ascii="Abadi" w:hAnsi="Abadi" w:cs="Arial"/>
          <w:b/>
          <w:sz w:val="21"/>
          <w:szCs w:val="21"/>
        </w:rPr>
        <w:t xml:space="preserve">ocho votos a favor y veinticinco en contra. </w:t>
      </w:r>
    </w:p>
    <w:p w:rsidR="00D206CE" w:rsidRPr="002630AF" w:rsidRDefault="00D206CE" w:rsidP="00D206CE">
      <w:pPr>
        <w:ind w:firstLine="709"/>
        <w:jc w:val="both"/>
        <w:rPr>
          <w:rFonts w:ascii="Abadi" w:hAnsi="Abadi" w:cs="Arial"/>
          <w:b/>
          <w:sz w:val="21"/>
          <w:szCs w:val="21"/>
        </w:rPr>
      </w:pPr>
    </w:p>
    <w:p w:rsidR="00D206CE" w:rsidRPr="002630AF" w:rsidRDefault="00D206CE" w:rsidP="00D206CE">
      <w:pPr>
        <w:ind w:firstLine="709"/>
        <w:jc w:val="both"/>
        <w:rPr>
          <w:rFonts w:ascii="Abadi" w:hAnsi="Abadi" w:cs="Arial"/>
          <w:sz w:val="21"/>
          <w:szCs w:val="21"/>
        </w:rPr>
      </w:pPr>
      <w:r w:rsidRPr="002630AF">
        <w:rPr>
          <w:rFonts w:ascii="Abadi" w:hAnsi="Abadi" w:cs="Arial"/>
          <w:b/>
          <w:sz w:val="21"/>
          <w:szCs w:val="21"/>
        </w:rPr>
        <w:t xml:space="preserve">-La C. Presidenta: </w:t>
      </w:r>
      <w:r w:rsidRPr="002630AF">
        <w:rPr>
          <w:rFonts w:ascii="Abadi" w:hAnsi="Abadi" w:cs="Arial"/>
          <w:sz w:val="21"/>
          <w:szCs w:val="21"/>
        </w:rPr>
        <w:t>La propuesta no ha sido aprobada.</w:t>
      </w:r>
    </w:p>
    <w:p w:rsidR="00D206CE" w:rsidRPr="002630AF" w:rsidRDefault="00D206CE" w:rsidP="00D206CE">
      <w:pPr>
        <w:ind w:firstLine="709"/>
        <w:jc w:val="both"/>
        <w:rPr>
          <w:rFonts w:ascii="Abadi" w:hAnsi="Abadi" w:cs="Arial"/>
          <w:sz w:val="21"/>
          <w:szCs w:val="21"/>
        </w:rPr>
      </w:pPr>
    </w:p>
    <w:p w:rsidR="001571F0" w:rsidRPr="002630AF" w:rsidRDefault="001571F0" w:rsidP="001571F0">
      <w:pPr>
        <w:ind w:firstLine="709"/>
        <w:jc w:val="both"/>
        <w:rPr>
          <w:rFonts w:ascii="Abadi" w:hAnsi="Abadi" w:cs="Arial"/>
          <w:sz w:val="21"/>
          <w:szCs w:val="21"/>
        </w:rPr>
      </w:pPr>
      <w:bookmarkStart w:id="19" w:name="_Hlk451495"/>
      <w:r w:rsidRPr="002630AF">
        <w:rPr>
          <w:rFonts w:ascii="Abadi" w:hAnsi="Abadi" w:cs="Arial"/>
          <w:sz w:val="21"/>
          <w:szCs w:val="21"/>
        </w:rPr>
        <w:t xml:space="preserve">Con fundamento en lo dispuesto por el artículo 187 de nuestra Ley Orgánica, se somete a consideración de la Asamblea la propuesta de modificación al artículo 6, fracción I de la Ley de Ingresos para el municipio de León, Gto., para el ejercicio fiscal del año 2019, formulada por el diputado Raúl Humberto Márquez Albo. Si desean hacer uso de la voz para hablar en </w:t>
      </w:r>
      <w:r w:rsidRPr="002630AF">
        <w:rPr>
          <w:rFonts w:ascii="Abadi" w:hAnsi="Abadi" w:cs="Arial"/>
          <w:sz w:val="21"/>
          <w:szCs w:val="21"/>
        </w:rPr>
        <w:t xml:space="preserve">pro o en contra de este punto, indíquenlo a esta presidencia. </w:t>
      </w:r>
      <w:bookmarkEnd w:id="19"/>
    </w:p>
    <w:p w:rsidR="001571F0" w:rsidRPr="002630AF" w:rsidRDefault="001571F0" w:rsidP="001571F0">
      <w:pPr>
        <w:ind w:firstLine="709"/>
        <w:jc w:val="both"/>
        <w:rPr>
          <w:rFonts w:ascii="Abadi" w:hAnsi="Abadi" w:cs="Arial"/>
          <w:sz w:val="21"/>
          <w:szCs w:val="21"/>
        </w:rPr>
      </w:pPr>
    </w:p>
    <w:p w:rsidR="001571F0" w:rsidRPr="002630AF" w:rsidRDefault="001571F0" w:rsidP="001571F0">
      <w:pPr>
        <w:ind w:firstLine="709"/>
        <w:jc w:val="both"/>
        <w:rPr>
          <w:rFonts w:ascii="Abadi" w:hAnsi="Abadi" w:cs="Arial"/>
          <w:sz w:val="21"/>
          <w:szCs w:val="21"/>
        </w:rPr>
      </w:pPr>
      <w:r w:rsidRPr="002630AF">
        <w:rPr>
          <w:rFonts w:ascii="Abadi" w:hAnsi="Abadi" w:cs="Arial"/>
          <w:sz w:val="21"/>
          <w:szCs w:val="21"/>
        </w:rPr>
        <w:t xml:space="preserve">Bien. No habiendo intervenciones, se solicita a la secretaría recabar votación nominal de la Asamblea, por el sistema electrónico, para aprobar o no la propuesta de modificación. Para tal efecto, se abre el sistema electrónico. </w:t>
      </w:r>
    </w:p>
    <w:p w:rsidR="001571F0" w:rsidRPr="002630AF" w:rsidRDefault="001571F0" w:rsidP="001571F0">
      <w:pPr>
        <w:ind w:firstLine="709"/>
        <w:jc w:val="both"/>
        <w:rPr>
          <w:rFonts w:ascii="Abadi" w:hAnsi="Abadi"/>
          <w:b/>
          <w:sz w:val="21"/>
          <w:szCs w:val="21"/>
        </w:rPr>
      </w:pPr>
    </w:p>
    <w:p w:rsidR="001571F0" w:rsidRPr="002630AF" w:rsidRDefault="001571F0" w:rsidP="001571F0">
      <w:pPr>
        <w:ind w:firstLine="709"/>
        <w:jc w:val="both"/>
        <w:rPr>
          <w:rFonts w:ascii="Abadi" w:hAnsi="Abadi"/>
          <w:sz w:val="21"/>
          <w:szCs w:val="21"/>
        </w:rPr>
      </w:pPr>
      <w:r w:rsidRPr="002630AF">
        <w:rPr>
          <w:rFonts w:ascii="Abadi" w:hAnsi="Abadi"/>
          <w:b/>
          <w:sz w:val="21"/>
          <w:szCs w:val="21"/>
        </w:rPr>
        <w:t xml:space="preserve">-La Secretaría: </w:t>
      </w:r>
      <w:r w:rsidRPr="002630AF">
        <w:rPr>
          <w:rFonts w:ascii="Abadi" w:hAnsi="Abadi"/>
          <w:sz w:val="21"/>
          <w:szCs w:val="21"/>
        </w:rPr>
        <w:t>En votación nominal por el sistema electrónico, se pregunta a la Asamblea si es de aprobarse la propuesta presentada por el diputado Raúl Humberto Márquez Albo.</w:t>
      </w:r>
    </w:p>
    <w:p w:rsidR="001571F0" w:rsidRPr="002630AF" w:rsidRDefault="001571F0" w:rsidP="001571F0">
      <w:pPr>
        <w:ind w:firstLine="709"/>
        <w:jc w:val="both"/>
        <w:rPr>
          <w:rFonts w:ascii="Abadi" w:hAnsi="Abadi"/>
          <w:sz w:val="21"/>
          <w:szCs w:val="21"/>
        </w:rPr>
      </w:pPr>
    </w:p>
    <w:p w:rsidR="001571F0" w:rsidRPr="002630AF" w:rsidRDefault="001571F0" w:rsidP="001571F0">
      <w:pPr>
        <w:ind w:firstLine="709"/>
        <w:jc w:val="both"/>
        <w:rPr>
          <w:rFonts w:ascii="Abadi" w:hAnsi="Abadi"/>
          <w:b/>
          <w:sz w:val="21"/>
          <w:szCs w:val="21"/>
        </w:rPr>
      </w:pPr>
      <w:r w:rsidRPr="002630AF">
        <w:rPr>
          <w:rFonts w:ascii="Abadi" w:hAnsi="Abadi"/>
          <w:b/>
          <w:sz w:val="21"/>
          <w:szCs w:val="21"/>
        </w:rPr>
        <w:t xml:space="preserve"> (Votación)</w:t>
      </w:r>
    </w:p>
    <w:p w:rsidR="001571F0" w:rsidRPr="002630AF" w:rsidRDefault="001571F0" w:rsidP="001571F0">
      <w:pPr>
        <w:ind w:firstLine="709"/>
        <w:jc w:val="both"/>
        <w:rPr>
          <w:rFonts w:ascii="Abadi" w:hAnsi="Abadi"/>
          <w:sz w:val="21"/>
          <w:szCs w:val="21"/>
        </w:rPr>
      </w:pPr>
    </w:p>
    <w:p w:rsidR="001571F0" w:rsidRPr="002630AF" w:rsidRDefault="001571F0" w:rsidP="001571F0">
      <w:pPr>
        <w:ind w:firstLine="709"/>
        <w:jc w:val="both"/>
        <w:rPr>
          <w:rFonts w:ascii="Abadi" w:hAnsi="Abadi" w:cs="Arial"/>
          <w:b/>
          <w:sz w:val="21"/>
          <w:szCs w:val="21"/>
        </w:rPr>
      </w:pPr>
      <w:r w:rsidRPr="002630AF">
        <w:rPr>
          <w:rFonts w:ascii="Abadi" w:hAnsi="Abadi" w:cs="Arial"/>
          <w:b/>
          <w:sz w:val="21"/>
          <w:szCs w:val="21"/>
        </w:rPr>
        <w:t>¿Falta alguna diputada o algún diputado de emitir su voto?</w:t>
      </w:r>
    </w:p>
    <w:p w:rsidR="001571F0" w:rsidRPr="002630AF" w:rsidRDefault="001571F0" w:rsidP="001571F0">
      <w:pPr>
        <w:ind w:firstLine="709"/>
        <w:jc w:val="both"/>
        <w:rPr>
          <w:rFonts w:ascii="Abadi" w:hAnsi="Abadi" w:cs="Arial"/>
          <w:b/>
          <w:sz w:val="21"/>
          <w:szCs w:val="21"/>
        </w:rPr>
      </w:pPr>
    </w:p>
    <w:p w:rsidR="001571F0" w:rsidRPr="002630AF" w:rsidRDefault="001571F0" w:rsidP="001571F0">
      <w:pPr>
        <w:ind w:firstLine="709"/>
        <w:jc w:val="both"/>
        <w:rPr>
          <w:rFonts w:ascii="Abadi" w:hAnsi="Abadi" w:cs="Arial"/>
          <w:sz w:val="21"/>
          <w:szCs w:val="21"/>
        </w:rPr>
      </w:pPr>
      <w:r w:rsidRPr="002630AF">
        <w:rPr>
          <w:rFonts w:ascii="Abadi" w:hAnsi="Abadi" w:cs="Arial"/>
          <w:b/>
          <w:sz w:val="21"/>
          <w:szCs w:val="21"/>
        </w:rPr>
        <w:t xml:space="preserve">-La C. Presidenta: </w:t>
      </w:r>
      <w:r w:rsidRPr="002630AF">
        <w:rPr>
          <w:rFonts w:ascii="Abadi" w:hAnsi="Abadi" w:cs="Arial"/>
          <w:sz w:val="21"/>
          <w:szCs w:val="21"/>
        </w:rPr>
        <w:t xml:space="preserve">Se cierra el sistema electrónico. </w:t>
      </w:r>
    </w:p>
    <w:p w:rsidR="001571F0" w:rsidRPr="002630AF" w:rsidRDefault="001571F0" w:rsidP="001571F0">
      <w:pPr>
        <w:ind w:firstLine="709"/>
        <w:jc w:val="both"/>
        <w:rPr>
          <w:rFonts w:ascii="Abadi" w:hAnsi="Abadi" w:cs="Arial"/>
          <w:sz w:val="21"/>
          <w:szCs w:val="21"/>
        </w:rPr>
      </w:pPr>
    </w:p>
    <w:p w:rsidR="001571F0" w:rsidRPr="002630AF" w:rsidRDefault="001571F0" w:rsidP="001571F0">
      <w:pPr>
        <w:ind w:firstLine="709"/>
        <w:jc w:val="both"/>
        <w:rPr>
          <w:rFonts w:ascii="Abadi" w:hAnsi="Abadi" w:cs="Arial"/>
          <w:b/>
          <w:sz w:val="21"/>
          <w:szCs w:val="21"/>
        </w:rPr>
      </w:pPr>
      <w:r w:rsidRPr="002630AF">
        <w:rPr>
          <w:rFonts w:ascii="Abadi" w:hAnsi="Abadi" w:cs="Arial"/>
          <w:b/>
          <w:sz w:val="21"/>
          <w:szCs w:val="21"/>
        </w:rPr>
        <w:t xml:space="preserve">-La Secretaría: </w:t>
      </w:r>
      <w:r w:rsidRPr="002630AF">
        <w:rPr>
          <w:rFonts w:ascii="Abadi" w:hAnsi="Abadi" w:cs="Arial"/>
          <w:sz w:val="21"/>
          <w:szCs w:val="21"/>
        </w:rPr>
        <w:t xml:space="preserve">Señora presidenta, se registraron </w:t>
      </w:r>
      <w:r w:rsidRPr="002630AF">
        <w:rPr>
          <w:rFonts w:ascii="Abadi" w:hAnsi="Abadi" w:cs="Arial"/>
          <w:b/>
          <w:sz w:val="21"/>
          <w:szCs w:val="21"/>
        </w:rPr>
        <w:t xml:space="preserve">ocho votos a favor y veinticuatro en contra. </w:t>
      </w:r>
    </w:p>
    <w:p w:rsidR="001571F0" w:rsidRPr="002630AF" w:rsidRDefault="001571F0" w:rsidP="001571F0">
      <w:pPr>
        <w:ind w:firstLine="709"/>
        <w:jc w:val="both"/>
        <w:rPr>
          <w:rFonts w:ascii="Abadi" w:hAnsi="Abadi" w:cs="Arial"/>
          <w:b/>
          <w:sz w:val="21"/>
          <w:szCs w:val="21"/>
        </w:rPr>
      </w:pPr>
    </w:p>
    <w:p w:rsidR="001571F0" w:rsidRPr="002630AF" w:rsidRDefault="001571F0" w:rsidP="001571F0">
      <w:pPr>
        <w:ind w:firstLine="709"/>
        <w:jc w:val="both"/>
        <w:rPr>
          <w:rFonts w:ascii="Abadi" w:hAnsi="Abadi" w:cs="Arial"/>
          <w:sz w:val="21"/>
          <w:szCs w:val="21"/>
        </w:rPr>
      </w:pPr>
      <w:r w:rsidRPr="002630AF">
        <w:rPr>
          <w:rFonts w:ascii="Abadi" w:hAnsi="Abadi" w:cs="Arial"/>
          <w:b/>
          <w:sz w:val="21"/>
          <w:szCs w:val="21"/>
        </w:rPr>
        <w:t xml:space="preserve">-La C. Presidenta: </w:t>
      </w:r>
      <w:r w:rsidRPr="002630AF">
        <w:rPr>
          <w:rFonts w:ascii="Abadi" w:hAnsi="Abadi" w:cs="Arial"/>
          <w:sz w:val="21"/>
          <w:szCs w:val="21"/>
        </w:rPr>
        <w:t>La propuesta no ha sido aprobada.</w:t>
      </w:r>
    </w:p>
    <w:p w:rsidR="001571F0" w:rsidRPr="002630AF" w:rsidRDefault="001571F0" w:rsidP="001571F0">
      <w:pPr>
        <w:ind w:firstLine="709"/>
        <w:jc w:val="both"/>
        <w:rPr>
          <w:rFonts w:ascii="Abadi" w:hAnsi="Abadi" w:cs="Arial"/>
          <w:sz w:val="21"/>
          <w:szCs w:val="21"/>
        </w:rPr>
      </w:pPr>
    </w:p>
    <w:p w:rsidR="00C97597" w:rsidRPr="002630AF" w:rsidRDefault="00C97597" w:rsidP="00C97597">
      <w:pPr>
        <w:ind w:firstLine="709"/>
        <w:jc w:val="both"/>
        <w:rPr>
          <w:rFonts w:ascii="Abadi" w:hAnsi="Abadi" w:cs="Arial"/>
          <w:sz w:val="21"/>
          <w:szCs w:val="21"/>
        </w:rPr>
      </w:pPr>
      <w:bookmarkStart w:id="20" w:name="_Hlk789059"/>
      <w:r w:rsidRPr="002630AF">
        <w:rPr>
          <w:rFonts w:ascii="Abadi" w:hAnsi="Abadi" w:cs="Arial"/>
          <w:sz w:val="21"/>
          <w:szCs w:val="21"/>
        </w:rPr>
        <w:t>Con fundamento en lo dispuesto por el artículo 187 de nuestra Ley Orgánica, se somete a consideración de la Asamblea la propuesta de modificación al artículo 6, fracción I de la Ley de Ingresos para el municipio de León, Gto., para el ejercicio fiscal del año 2019, formulada por la diputada Vanessa Sánchez Cordero. Si desean hacer uso de la palabra en pro o en contra, sírvanse indicarlo a esta presidencia.</w:t>
      </w:r>
    </w:p>
    <w:p w:rsidR="00C97597" w:rsidRPr="002630AF" w:rsidRDefault="00C97597" w:rsidP="00C97597">
      <w:pPr>
        <w:ind w:firstLine="709"/>
        <w:jc w:val="both"/>
        <w:rPr>
          <w:rFonts w:ascii="Abadi" w:hAnsi="Abadi" w:cs="Arial"/>
          <w:sz w:val="21"/>
          <w:szCs w:val="21"/>
        </w:rPr>
      </w:pPr>
    </w:p>
    <w:p w:rsidR="00C97597" w:rsidRPr="002630AF" w:rsidRDefault="00C97597" w:rsidP="00C97597">
      <w:pPr>
        <w:ind w:firstLine="709"/>
        <w:jc w:val="both"/>
        <w:rPr>
          <w:rFonts w:ascii="Abadi" w:hAnsi="Abadi" w:cs="Arial"/>
          <w:sz w:val="21"/>
          <w:szCs w:val="21"/>
        </w:rPr>
      </w:pPr>
      <w:r w:rsidRPr="002630AF">
        <w:rPr>
          <w:rFonts w:ascii="Abadi" w:hAnsi="Abadi" w:cs="Arial"/>
          <w:sz w:val="21"/>
          <w:szCs w:val="21"/>
        </w:rPr>
        <w:t xml:space="preserve">No habiendo intervenciones, se solicita a la secretaría recabar votación nominal de la Asamblea, por el sistema electrónico, para aprobar o no la propuesta de modificación. Para tal efecto, se abre el sistema electrónico. </w:t>
      </w:r>
    </w:p>
    <w:p w:rsidR="00C97597" w:rsidRPr="002630AF" w:rsidRDefault="00C97597" w:rsidP="00C97597">
      <w:pPr>
        <w:ind w:firstLine="709"/>
        <w:jc w:val="both"/>
        <w:rPr>
          <w:rFonts w:ascii="Abadi" w:hAnsi="Abadi"/>
          <w:b/>
          <w:sz w:val="21"/>
          <w:szCs w:val="21"/>
        </w:rPr>
      </w:pPr>
    </w:p>
    <w:p w:rsidR="00C97597" w:rsidRPr="002630AF" w:rsidRDefault="00C97597" w:rsidP="00C97597">
      <w:pPr>
        <w:ind w:firstLine="709"/>
        <w:jc w:val="both"/>
        <w:rPr>
          <w:rFonts w:ascii="Abadi" w:hAnsi="Abadi"/>
          <w:sz w:val="21"/>
          <w:szCs w:val="21"/>
        </w:rPr>
      </w:pPr>
      <w:r w:rsidRPr="002630AF">
        <w:rPr>
          <w:rFonts w:ascii="Abadi" w:hAnsi="Abadi"/>
          <w:b/>
          <w:sz w:val="21"/>
          <w:szCs w:val="21"/>
        </w:rPr>
        <w:t xml:space="preserve">-La Secretaría: </w:t>
      </w:r>
      <w:r w:rsidRPr="002630AF">
        <w:rPr>
          <w:rFonts w:ascii="Abadi" w:hAnsi="Abadi"/>
          <w:sz w:val="21"/>
          <w:szCs w:val="21"/>
        </w:rPr>
        <w:t xml:space="preserve">En votación nominal por el sistema electrónico, se pregunta a la Asamblea si es de aprobarse la propuesta presentada por la diputada Vanessa Sánchez Cordero. </w:t>
      </w:r>
    </w:p>
    <w:p w:rsidR="00C97597" w:rsidRPr="002630AF" w:rsidRDefault="00C97597" w:rsidP="00C97597">
      <w:pPr>
        <w:ind w:firstLine="709"/>
        <w:jc w:val="both"/>
        <w:rPr>
          <w:rFonts w:ascii="Abadi" w:hAnsi="Abadi"/>
          <w:sz w:val="21"/>
          <w:szCs w:val="21"/>
        </w:rPr>
      </w:pPr>
    </w:p>
    <w:p w:rsidR="00C97597" w:rsidRPr="002630AF" w:rsidRDefault="00C97597" w:rsidP="00C97597">
      <w:pPr>
        <w:ind w:firstLine="709"/>
        <w:jc w:val="both"/>
        <w:rPr>
          <w:rFonts w:ascii="Abadi" w:hAnsi="Abadi"/>
          <w:b/>
          <w:sz w:val="21"/>
          <w:szCs w:val="21"/>
        </w:rPr>
      </w:pPr>
      <w:r w:rsidRPr="002630AF">
        <w:rPr>
          <w:rFonts w:ascii="Abadi" w:hAnsi="Abadi"/>
          <w:b/>
          <w:sz w:val="21"/>
          <w:szCs w:val="21"/>
        </w:rPr>
        <w:t xml:space="preserve"> (Votación)</w:t>
      </w:r>
    </w:p>
    <w:p w:rsidR="00C97597" w:rsidRPr="002630AF" w:rsidRDefault="00C97597" w:rsidP="00C97597">
      <w:pPr>
        <w:ind w:firstLine="709"/>
        <w:jc w:val="both"/>
        <w:rPr>
          <w:rFonts w:ascii="Abadi" w:hAnsi="Abadi"/>
          <w:sz w:val="21"/>
          <w:szCs w:val="21"/>
        </w:rPr>
      </w:pPr>
    </w:p>
    <w:p w:rsidR="00C97597" w:rsidRPr="002630AF" w:rsidRDefault="00C97597" w:rsidP="00C97597">
      <w:pPr>
        <w:ind w:firstLine="709"/>
        <w:jc w:val="both"/>
        <w:rPr>
          <w:rFonts w:ascii="Abadi" w:hAnsi="Abadi" w:cs="Arial"/>
          <w:b/>
          <w:sz w:val="21"/>
          <w:szCs w:val="21"/>
        </w:rPr>
      </w:pPr>
      <w:r w:rsidRPr="002630AF">
        <w:rPr>
          <w:rFonts w:ascii="Abadi" w:hAnsi="Abadi" w:cs="Arial"/>
          <w:b/>
          <w:sz w:val="21"/>
          <w:szCs w:val="21"/>
        </w:rPr>
        <w:lastRenderedPageBreak/>
        <w:t>¿Falta alguna diputada o algún diputado de emitir su voto?</w:t>
      </w:r>
    </w:p>
    <w:p w:rsidR="00C97597" w:rsidRPr="002630AF" w:rsidRDefault="00C97597" w:rsidP="00C97597">
      <w:pPr>
        <w:ind w:firstLine="709"/>
        <w:jc w:val="both"/>
        <w:rPr>
          <w:rFonts w:ascii="Abadi" w:hAnsi="Abadi" w:cs="Arial"/>
          <w:b/>
          <w:sz w:val="21"/>
          <w:szCs w:val="21"/>
        </w:rPr>
      </w:pPr>
    </w:p>
    <w:p w:rsidR="00C97597" w:rsidRPr="002630AF" w:rsidRDefault="00C97597" w:rsidP="00C97597">
      <w:pPr>
        <w:ind w:firstLine="709"/>
        <w:jc w:val="both"/>
        <w:rPr>
          <w:rFonts w:ascii="Abadi" w:hAnsi="Abadi" w:cs="Arial"/>
          <w:sz w:val="21"/>
          <w:szCs w:val="21"/>
        </w:rPr>
      </w:pPr>
      <w:r w:rsidRPr="002630AF">
        <w:rPr>
          <w:rFonts w:ascii="Abadi" w:hAnsi="Abadi" w:cs="Arial"/>
          <w:b/>
          <w:sz w:val="21"/>
          <w:szCs w:val="21"/>
        </w:rPr>
        <w:t xml:space="preserve">-La C. Presidenta: </w:t>
      </w:r>
      <w:r w:rsidRPr="002630AF">
        <w:rPr>
          <w:rFonts w:ascii="Abadi" w:hAnsi="Abadi" w:cs="Arial"/>
          <w:sz w:val="21"/>
          <w:szCs w:val="21"/>
        </w:rPr>
        <w:t xml:space="preserve">Se cierra el sistema electrónico. </w:t>
      </w:r>
    </w:p>
    <w:p w:rsidR="00C97597" w:rsidRPr="002630AF" w:rsidRDefault="00C97597" w:rsidP="00C97597">
      <w:pPr>
        <w:ind w:firstLine="709"/>
        <w:jc w:val="both"/>
        <w:rPr>
          <w:rFonts w:ascii="Abadi" w:hAnsi="Abadi" w:cs="Arial"/>
          <w:sz w:val="21"/>
          <w:szCs w:val="21"/>
        </w:rPr>
      </w:pPr>
    </w:p>
    <w:p w:rsidR="00C97597" w:rsidRPr="002630AF" w:rsidRDefault="00C97597" w:rsidP="00C97597">
      <w:pPr>
        <w:ind w:firstLine="709"/>
        <w:jc w:val="both"/>
        <w:rPr>
          <w:rFonts w:ascii="Abadi" w:hAnsi="Abadi" w:cs="Arial"/>
          <w:b/>
          <w:sz w:val="21"/>
          <w:szCs w:val="21"/>
        </w:rPr>
      </w:pPr>
      <w:r w:rsidRPr="002630AF">
        <w:rPr>
          <w:rFonts w:ascii="Abadi" w:hAnsi="Abadi" w:cs="Arial"/>
          <w:b/>
          <w:sz w:val="21"/>
          <w:szCs w:val="21"/>
        </w:rPr>
        <w:t xml:space="preserve">-La Secretaría: </w:t>
      </w:r>
      <w:r w:rsidRPr="002630AF">
        <w:rPr>
          <w:rFonts w:ascii="Abadi" w:hAnsi="Abadi" w:cs="Arial"/>
          <w:sz w:val="21"/>
          <w:szCs w:val="21"/>
        </w:rPr>
        <w:t xml:space="preserve">Señora presidenta, se han registrado </w:t>
      </w:r>
      <w:r w:rsidRPr="002630AF">
        <w:rPr>
          <w:rFonts w:ascii="Abadi" w:hAnsi="Abadi" w:cs="Arial"/>
          <w:b/>
          <w:sz w:val="21"/>
          <w:szCs w:val="21"/>
        </w:rPr>
        <w:t xml:space="preserve">ocho votos a favor y veinticinco en contra. </w:t>
      </w:r>
    </w:p>
    <w:p w:rsidR="00C97597" w:rsidRPr="002630AF" w:rsidRDefault="00C97597" w:rsidP="00C97597">
      <w:pPr>
        <w:ind w:firstLine="709"/>
        <w:jc w:val="both"/>
        <w:rPr>
          <w:rFonts w:ascii="Abadi" w:hAnsi="Abadi" w:cs="Arial"/>
          <w:b/>
          <w:sz w:val="21"/>
          <w:szCs w:val="21"/>
        </w:rPr>
      </w:pPr>
    </w:p>
    <w:p w:rsidR="00C97597" w:rsidRPr="002630AF" w:rsidRDefault="00C97597" w:rsidP="00C97597">
      <w:pPr>
        <w:ind w:firstLine="709"/>
        <w:jc w:val="both"/>
        <w:rPr>
          <w:rFonts w:ascii="Abadi" w:hAnsi="Abadi" w:cs="Arial"/>
          <w:sz w:val="21"/>
          <w:szCs w:val="21"/>
        </w:rPr>
      </w:pPr>
      <w:r w:rsidRPr="002630AF">
        <w:rPr>
          <w:rFonts w:ascii="Abadi" w:hAnsi="Abadi" w:cs="Arial"/>
          <w:b/>
          <w:sz w:val="21"/>
          <w:szCs w:val="21"/>
        </w:rPr>
        <w:t xml:space="preserve">-La C. Presidenta: </w:t>
      </w:r>
      <w:r w:rsidRPr="002630AF">
        <w:rPr>
          <w:rFonts w:ascii="Abadi" w:hAnsi="Abadi" w:cs="Arial"/>
          <w:sz w:val="21"/>
          <w:szCs w:val="21"/>
        </w:rPr>
        <w:t>La propuesta no ha sido aprobada.</w:t>
      </w:r>
    </w:p>
    <w:bookmarkEnd w:id="20"/>
    <w:p w:rsidR="00C97597" w:rsidRPr="002630AF" w:rsidRDefault="00C97597" w:rsidP="00C97597">
      <w:pPr>
        <w:ind w:firstLine="709"/>
        <w:jc w:val="both"/>
        <w:rPr>
          <w:rFonts w:ascii="Abadi" w:hAnsi="Abadi" w:cs="Arial"/>
          <w:sz w:val="21"/>
          <w:szCs w:val="21"/>
        </w:rPr>
      </w:pPr>
    </w:p>
    <w:p w:rsidR="00C97597" w:rsidRPr="002630AF" w:rsidRDefault="00C97597" w:rsidP="00C97597">
      <w:pPr>
        <w:ind w:firstLine="709"/>
        <w:jc w:val="both"/>
        <w:rPr>
          <w:rFonts w:ascii="Abadi" w:hAnsi="Abadi" w:cs="Arial"/>
          <w:sz w:val="21"/>
          <w:szCs w:val="21"/>
        </w:rPr>
      </w:pPr>
      <w:r w:rsidRPr="002630AF">
        <w:rPr>
          <w:rFonts w:ascii="Abadi" w:hAnsi="Abadi" w:cs="Arial"/>
          <w:sz w:val="21"/>
          <w:szCs w:val="21"/>
        </w:rPr>
        <w:t>En consecuencia, se tiene por aprobado el artículo 6°, fracción I, en los términos del dictamen.</w:t>
      </w:r>
    </w:p>
    <w:p w:rsidR="001571F0" w:rsidRPr="002630AF" w:rsidRDefault="001571F0" w:rsidP="001571F0">
      <w:pPr>
        <w:ind w:firstLine="709"/>
        <w:jc w:val="both"/>
        <w:rPr>
          <w:rFonts w:ascii="Abadi" w:hAnsi="Abadi" w:cs="Arial"/>
          <w:sz w:val="21"/>
          <w:szCs w:val="21"/>
        </w:rPr>
      </w:pPr>
    </w:p>
    <w:p w:rsidR="00C97597" w:rsidRPr="002630AF" w:rsidRDefault="00C97597" w:rsidP="001571F0">
      <w:pPr>
        <w:ind w:firstLine="709"/>
        <w:jc w:val="both"/>
        <w:rPr>
          <w:rFonts w:ascii="Abadi" w:hAnsi="Abadi" w:cs="Arial"/>
          <w:sz w:val="21"/>
          <w:szCs w:val="21"/>
        </w:rPr>
      </w:pPr>
      <w:r w:rsidRPr="002630AF">
        <w:rPr>
          <w:rFonts w:ascii="Abadi" w:hAnsi="Abadi" w:cs="Arial"/>
          <w:sz w:val="21"/>
          <w:szCs w:val="21"/>
        </w:rPr>
        <w:t>Le pido por favor a la diputada Vanessa Sánchez Cordero pasar a exponer su reserva relativa al artículo 6°, fracción II.</w:t>
      </w:r>
    </w:p>
    <w:p w:rsidR="00C97597" w:rsidRPr="002630AF" w:rsidRDefault="00C97597" w:rsidP="001571F0">
      <w:pPr>
        <w:ind w:firstLine="709"/>
        <w:jc w:val="both"/>
        <w:rPr>
          <w:rFonts w:ascii="Abadi" w:hAnsi="Abadi" w:cs="Arial"/>
          <w:sz w:val="21"/>
          <w:szCs w:val="21"/>
        </w:rPr>
      </w:pPr>
    </w:p>
    <w:p w:rsidR="00C97597" w:rsidRPr="002630AF" w:rsidRDefault="00C97597" w:rsidP="00C97597">
      <w:pPr>
        <w:ind w:firstLine="709"/>
        <w:jc w:val="both"/>
        <w:rPr>
          <w:rFonts w:ascii="Abadi" w:hAnsi="Abadi" w:cs="Arial"/>
          <w:b/>
          <w:sz w:val="21"/>
          <w:szCs w:val="21"/>
        </w:rPr>
      </w:pPr>
      <w:r w:rsidRPr="002630AF">
        <w:rPr>
          <w:rFonts w:ascii="Abadi" w:hAnsi="Abadi" w:cs="Arial"/>
          <w:b/>
          <w:sz w:val="21"/>
          <w:szCs w:val="21"/>
        </w:rPr>
        <w:t>PARTICIPACIÓN DE LA DIPUTADA VANESSA SÁNCHEZ CORDERO, EXPONIENDO SU RESERVA AL ARTÍCULO 6°, FRACCIÓN II DE LA LEY DE INGRESOS PARA EL MUNICIPIO DE LEÓN, GTO., EJERCICIO FISCAL 2019.</w:t>
      </w:r>
    </w:p>
    <w:p w:rsidR="00C97597" w:rsidRPr="002630AF" w:rsidRDefault="00A23B7E" w:rsidP="00A23B7E">
      <w:pPr>
        <w:ind w:firstLine="709"/>
        <w:jc w:val="right"/>
        <w:rPr>
          <w:rFonts w:ascii="Abadi" w:hAnsi="Abadi" w:cs="Arial"/>
          <w:b/>
          <w:sz w:val="21"/>
          <w:szCs w:val="21"/>
        </w:rPr>
      </w:pPr>
      <w:r w:rsidRPr="002630AF">
        <w:rPr>
          <w:rFonts w:ascii="Abadi" w:hAnsi="Abadi"/>
          <w:noProof/>
          <w:sz w:val="21"/>
          <w:szCs w:val="21"/>
        </w:rPr>
        <w:drawing>
          <wp:inline distT="0" distB="0" distL="0" distR="0" wp14:anchorId="29B57117" wp14:editId="3F6FAB75">
            <wp:extent cx="1104523" cy="705485"/>
            <wp:effectExtent l="19050" t="0" r="19685" b="227965"/>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l="4171" r="3258"/>
                    <a:stretch/>
                  </pic:blipFill>
                  <pic:spPr bwMode="auto">
                    <a:xfrm>
                      <a:off x="0" y="0"/>
                      <a:ext cx="1123660" cy="717708"/>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inline>
        </w:drawing>
      </w:r>
    </w:p>
    <w:p w:rsidR="00C97597" w:rsidRPr="002630AF" w:rsidRDefault="00A23B7E" w:rsidP="00C97597">
      <w:pPr>
        <w:ind w:firstLine="709"/>
        <w:jc w:val="both"/>
        <w:rPr>
          <w:rFonts w:ascii="Abadi" w:hAnsi="Abadi" w:cs="Arial"/>
          <w:sz w:val="21"/>
          <w:szCs w:val="21"/>
        </w:rPr>
      </w:pPr>
      <w:r w:rsidRPr="002630AF">
        <w:rPr>
          <w:rFonts w:ascii="Abadi" w:hAnsi="Abadi" w:cs="Arial"/>
          <w:b/>
          <w:sz w:val="21"/>
          <w:szCs w:val="21"/>
        </w:rPr>
        <w:t xml:space="preserve">C. Dip. Vanessa Sánchez Cordero: </w:t>
      </w:r>
      <w:r w:rsidR="00267539" w:rsidRPr="002630AF">
        <w:rPr>
          <w:rFonts w:ascii="Abadi" w:hAnsi="Abadi" w:cs="Arial"/>
          <w:sz w:val="21"/>
          <w:szCs w:val="21"/>
        </w:rPr>
        <w:t xml:space="preserve">Gracias. En específico en la fracción II del artículo 6°, se establece un apartado para que en el caso de inmuebles suburbanos, se adicione un apartado nuevo </w:t>
      </w:r>
      <w:r w:rsidR="00F93108" w:rsidRPr="002630AF">
        <w:rPr>
          <w:rFonts w:ascii="Abadi" w:hAnsi="Abadi" w:cs="Arial"/>
          <w:sz w:val="21"/>
          <w:szCs w:val="21"/>
        </w:rPr>
        <w:t>en el que se refiere que para el cálculo del cobro que se</w:t>
      </w:r>
      <w:r w:rsidR="00E76A6A" w:rsidRPr="002630AF">
        <w:rPr>
          <w:rFonts w:ascii="Abadi" w:hAnsi="Abadi" w:cs="Arial"/>
          <w:sz w:val="21"/>
          <w:szCs w:val="21"/>
        </w:rPr>
        <w:t xml:space="preserve"> hará también atendiendo un factor denominado </w:t>
      </w:r>
      <w:r w:rsidR="00E76A6A" w:rsidRPr="002630AF">
        <w:rPr>
          <w:rFonts w:ascii="Abadi" w:hAnsi="Abadi" w:cs="Arial"/>
          <w:i/>
          <w:sz w:val="21"/>
          <w:szCs w:val="21"/>
        </w:rPr>
        <w:t>por falta de servicios básicos en la zona</w:t>
      </w:r>
      <w:r w:rsidR="00E76A6A" w:rsidRPr="002630AF">
        <w:rPr>
          <w:rFonts w:ascii="Abadi" w:hAnsi="Abadi" w:cs="Arial"/>
          <w:sz w:val="21"/>
          <w:szCs w:val="21"/>
        </w:rPr>
        <w:t>, como lo es falta de agua, drenaje, energía eléctrica y alumbrado público</w:t>
      </w:r>
      <w:r w:rsidR="00F43750" w:rsidRPr="002630AF">
        <w:rPr>
          <w:rFonts w:ascii="Abadi" w:hAnsi="Abadi" w:cs="Arial"/>
          <w:sz w:val="21"/>
          <w:szCs w:val="21"/>
        </w:rPr>
        <w:t xml:space="preserve">, pavimento y banquetas; la propuesta específica es que así como se incluye en la fracción II para los inmuebles suburbanos, también se establezca esta posibilidad en la fracción I del artículo 6°, para que se haga este factor de falta de servicios básicos en la zona para inmuebles urbanos, en tanto que existen fraccionamientos y colonias que no cuentan con los servicios públicos básicos también en la zona urbana. Esa sería la propuesta. Gracias. </w:t>
      </w:r>
    </w:p>
    <w:p w:rsidR="005271E1" w:rsidRPr="002630AF" w:rsidRDefault="005271E1" w:rsidP="00C97597">
      <w:pPr>
        <w:ind w:firstLine="709"/>
        <w:jc w:val="both"/>
        <w:rPr>
          <w:rFonts w:ascii="Abadi" w:hAnsi="Abadi" w:cs="Arial"/>
          <w:sz w:val="21"/>
          <w:szCs w:val="21"/>
        </w:rPr>
      </w:pPr>
    </w:p>
    <w:p w:rsidR="005271E1" w:rsidRPr="002630AF" w:rsidRDefault="005271E1" w:rsidP="00C97597">
      <w:pPr>
        <w:ind w:firstLine="709"/>
        <w:jc w:val="both"/>
        <w:rPr>
          <w:rFonts w:ascii="Abadi" w:hAnsi="Abadi" w:cs="Arial"/>
          <w:sz w:val="21"/>
          <w:szCs w:val="21"/>
        </w:rPr>
      </w:pPr>
      <w:r w:rsidRPr="002630AF">
        <w:rPr>
          <w:rFonts w:ascii="Abadi" w:hAnsi="Abadi" w:cs="Arial"/>
          <w:b/>
          <w:sz w:val="21"/>
          <w:szCs w:val="21"/>
        </w:rPr>
        <w:t xml:space="preserve">-La C. Presidenta: </w:t>
      </w:r>
      <w:r w:rsidR="00355C8B" w:rsidRPr="002630AF">
        <w:rPr>
          <w:rFonts w:ascii="Abadi" w:hAnsi="Abadi" w:cs="Arial"/>
          <w:sz w:val="21"/>
          <w:szCs w:val="21"/>
        </w:rPr>
        <w:t>Diputada, ¿me puede entregar la propuesta por favor?</w:t>
      </w:r>
    </w:p>
    <w:p w:rsidR="00355C8B" w:rsidRPr="002630AF" w:rsidRDefault="00355C8B" w:rsidP="00C97597">
      <w:pPr>
        <w:ind w:firstLine="709"/>
        <w:jc w:val="both"/>
        <w:rPr>
          <w:rFonts w:ascii="Abadi" w:hAnsi="Abadi" w:cs="Arial"/>
          <w:sz w:val="21"/>
          <w:szCs w:val="21"/>
        </w:rPr>
      </w:pPr>
    </w:p>
    <w:p w:rsidR="002C6289" w:rsidRPr="002630AF" w:rsidRDefault="006D6812" w:rsidP="002C6289">
      <w:pPr>
        <w:ind w:firstLine="709"/>
        <w:jc w:val="both"/>
        <w:rPr>
          <w:rFonts w:ascii="Abadi" w:hAnsi="Abadi" w:cs="Arial"/>
          <w:sz w:val="21"/>
          <w:szCs w:val="21"/>
        </w:rPr>
      </w:pPr>
      <w:r w:rsidRPr="002630AF">
        <w:rPr>
          <w:rFonts w:ascii="Abadi" w:hAnsi="Abadi" w:cs="Arial"/>
          <w:sz w:val="21"/>
          <w:szCs w:val="21"/>
        </w:rPr>
        <w:t xml:space="preserve">Procedemos. </w:t>
      </w:r>
      <w:bookmarkStart w:id="21" w:name="_Hlk789267"/>
      <w:r w:rsidR="002C6289" w:rsidRPr="002630AF">
        <w:rPr>
          <w:rFonts w:ascii="Abadi" w:hAnsi="Abadi" w:cs="Arial"/>
          <w:sz w:val="21"/>
          <w:szCs w:val="21"/>
        </w:rPr>
        <w:t>Con fundamento en lo dispuesto por el artículo 187 de nuestra Ley Orgánica, se somete a consideración de la Asamblea la propuesta de modificación al artículo 6, fracción II de la Ley de Ingresos para el municipio de León, Gto., para el ejercicio fiscal del año 2019, formulada por la diputada Vanessa Sánchez Cordero. Si desean hacer uso de la palabra en pro o en contra, indíquenlo a esta presidencia.</w:t>
      </w:r>
    </w:p>
    <w:p w:rsidR="002C6289" w:rsidRPr="002630AF" w:rsidRDefault="002C6289" w:rsidP="002C6289">
      <w:pPr>
        <w:ind w:firstLine="709"/>
        <w:jc w:val="both"/>
        <w:rPr>
          <w:rFonts w:ascii="Abadi" w:hAnsi="Abadi" w:cs="Arial"/>
          <w:sz w:val="21"/>
          <w:szCs w:val="21"/>
        </w:rPr>
      </w:pPr>
    </w:p>
    <w:p w:rsidR="002C6289" w:rsidRPr="002630AF" w:rsidRDefault="002C6289" w:rsidP="002C6289">
      <w:pPr>
        <w:ind w:firstLine="709"/>
        <w:jc w:val="both"/>
        <w:rPr>
          <w:rFonts w:ascii="Abadi" w:hAnsi="Abadi" w:cs="Arial"/>
          <w:sz w:val="21"/>
          <w:szCs w:val="21"/>
        </w:rPr>
      </w:pPr>
      <w:r w:rsidRPr="002630AF">
        <w:rPr>
          <w:rFonts w:ascii="Abadi" w:hAnsi="Abadi" w:cs="Arial"/>
          <w:sz w:val="21"/>
          <w:szCs w:val="21"/>
        </w:rPr>
        <w:t xml:space="preserve">No habiendo intervenciones, se solicita a la secretaría recabar votación nominal de la Asamblea, por el sistema electrónico, para aprobar o no la propuesta de modificación. Para tal efecto, se abre el sistema electrónico. </w:t>
      </w:r>
    </w:p>
    <w:p w:rsidR="002C6289" w:rsidRPr="002630AF" w:rsidRDefault="002C6289" w:rsidP="002C6289">
      <w:pPr>
        <w:ind w:firstLine="709"/>
        <w:jc w:val="both"/>
        <w:rPr>
          <w:rFonts w:ascii="Abadi" w:hAnsi="Abadi"/>
          <w:b/>
          <w:sz w:val="21"/>
          <w:szCs w:val="21"/>
        </w:rPr>
      </w:pPr>
    </w:p>
    <w:p w:rsidR="002C6289" w:rsidRPr="002630AF" w:rsidRDefault="002C6289" w:rsidP="002C6289">
      <w:pPr>
        <w:ind w:firstLine="709"/>
        <w:jc w:val="both"/>
        <w:rPr>
          <w:rFonts w:ascii="Abadi" w:hAnsi="Abadi"/>
          <w:sz w:val="21"/>
          <w:szCs w:val="21"/>
        </w:rPr>
      </w:pPr>
      <w:r w:rsidRPr="002630AF">
        <w:rPr>
          <w:rFonts w:ascii="Abadi" w:hAnsi="Abadi"/>
          <w:b/>
          <w:sz w:val="21"/>
          <w:szCs w:val="21"/>
        </w:rPr>
        <w:t xml:space="preserve">-La Secretaría: </w:t>
      </w:r>
      <w:r w:rsidRPr="002630AF">
        <w:rPr>
          <w:rFonts w:ascii="Abadi" w:hAnsi="Abadi"/>
          <w:sz w:val="21"/>
          <w:szCs w:val="21"/>
        </w:rPr>
        <w:t xml:space="preserve">En votación nominal por el sistema electrónico, se pregunta a la Asamblea si es de aprobarse la propuesta de la diputada Vanessa Sánchez Cordero. </w:t>
      </w:r>
    </w:p>
    <w:p w:rsidR="002C6289" w:rsidRPr="002630AF" w:rsidRDefault="002C6289" w:rsidP="002C6289">
      <w:pPr>
        <w:ind w:firstLine="709"/>
        <w:jc w:val="both"/>
        <w:rPr>
          <w:rFonts w:ascii="Abadi" w:hAnsi="Abadi"/>
          <w:sz w:val="21"/>
          <w:szCs w:val="21"/>
        </w:rPr>
      </w:pPr>
    </w:p>
    <w:p w:rsidR="002C6289" w:rsidRPr="002630AF" w:rsidRDefault="002C6289" w:rsidP="002C6289">
      <w:pPr>
        <w:ind w:firstLine="709"/>
        <w:jc w:val="both"/>
        <w:rPr>
          <w:rFonts w:ascii="Abadi" w:hAnsi="Abadi"/>
          <w:b/>
          <w:sz w:val="21"/>
          <w:szCs w:val="21"/>
        </w:rPr>
      </w:pPr>
      <w:r w:rsidRPr="002630AF">
        <w:rPr>
          <w:rFonts w:ascii="Abadi" w:hAnsi="Abadi"/>
          <w:b/>
          <w:sz w:val="21"/>
          <w:szCs w:val="21"/>
        </w:rPr>
        <w:t xml:space="preserve"> (Votación)</w:t>
      </w:r>
    </w:p>
    <w:p w:rsidR="002C6289" w:rsidRPr="002630AF" w:rsidRDefault="002C6289" w:rsidP="002C6289">
      <w:pPr>
        <w:ind w:firstLine="709"/>
        <w:jc w:val="both"/>
        <w:rPr>
          <w:rFonts w:ascii="Abadi" w:hAnsi="Abadi"/>
          <w:sz w:val="21"/>
          <w:szCs w:val="21"/>
        </w:rPr>
      </w:pPr>
    </w:p>
    <w:p w:rsidR="002C6289" w:rsidRPr="002630AF" w:rsidRDefault="002C6289" w:rsidP="002C6289">
      <w:pPr>
        <w:ind w:firstLine="709"/>
        <w:jc w:val="both"/>
        <w:rPr>
          <w:rFonts w:ascii="Abadi" w:hAnsi="Abadi" w:cs="Arial"/>
          <w:b/>
          <w:sz w:val="21"/>
          <w:szCs w:val="21"/>
        </w:rPr>
      </w:pPr>
      <w:r w:rsidRPr="002630AF">
        <w:rPr>
          <w:rFonts w:ascii="Abadi" w:hAnsi="Abadi" w:cs="Arial"/>
          <w:b/>
          <w:sz w:val="21"/>
          <w:szCs w:val="21"/>
        </w:rPr>
        <w:t>¿Falta alguna diputada o algún diputado de emitir su voto?</w:t>
      </w:r>
    </w:p>
    <w:p w:rsidR="002C6289" w:rsidRPr="002630AF" w:rsidRDefault="002C6289" w:rsidP="002C6289">
      <w:pPr>
        <w:ind w:firstLine="709"/>
        <w:jc w:val="both"/>
        <w:rPr>
          <w:rFonts w:ascii="Abadi" w:hAnsi="Abadi" w:cs="Arial"/>
          <w:b/>
          <w:sz w:val="21"/>
          <w:szCs w:val="21"/>
        </w:rPr>
      </w:pPr>
    </w:p>
    <w:p w:rsidR="002C6289" w:rsidRPr="002630AF" w:rsidRDefault="002C6289" w:rsidP="002C6289">
      <w:pPr>
        <w:ind w:firstLine="709"/>
        <w:jc w:val="both"/>
        <w:rPr>
          <w:rFonts w:ascii="Abadi" w:hAnsi="Abadi" w:cs="Arial"/>
          <w:sz w:val="21"/>
          <w:szCs w:val="21"/>
        </w:rPr>
      </w:pPr>
      <w:r w:rsidRPr="002630AF">
        <w:rPr>
          <w:rFonts w:ascii="Abadi" w:hAnsi="Abadi" w:cs="Arial"/>
          <w:b/>
          <w:sz w:val="21"/>
          <w:szCs w:val="21"/>
        </w:rPr>
        <w:t xml:space="preserve">-La C. Presidenta: </w:t>
      </w:r>
      <w:r w:rsidRPr="002630AF">
        <w:rPr>
          <w:rFonts w:ascii="Abadi" w:hAnsi="Abadi" w:cs="Arial"/>
          <w:sz w:val="21"/>
          <w:szCs w:val="21"/>
        </w:rPr>
        <w:t xml:space="preserve">Se cierra el sistema electrónico. </w:t>
      </w:r>
    </w:p>
    <w:p w:rsidR="002C6289" w:rsidRPr="002630AF" w:rsidRDefault="002C6289" w:rsidP="002C6289">
      <w:pPr>
        <w:ind w:firstLine="709"/>
        <w:jc w:val="both"/>
        <w:rPr>
          <w:rFonts w:ascii="Abadi" w:hAnsi="Abadi" w:cs="Arial"/>
          <w:sz w:val="21"/>
          <w:szCs w:val="21"/>
        </w:rPr>
      </w:pPr>
    </w:p>
    <w:p w:rsidR="002C6289" w:rsidRPr="002630AF" w:rsidRDefault="002C6289" w:rsidP="002C6289">
      <w:pPr>
        <w:ind w:firstLine="709"/>
        <w:jc w:val="both"/>
        <w:rPr>
          <w:rFonts w:ascii="Abadi" w:hAnsi="Abadi" w:cs="Arial"/>
          <w:b/>
          <w:sz w:val="21"/>
          <w:szCs w:val="21"/>
        </w:rPr>
      </w:pPr>
      <w:r w:rsidRPr="002630AF">
        <w:rPr>
          <w:rFonts w:ascii="Abadi" w:hAnsi="Abadi" w:cs="Arial"/>
          <w:b/>
          <w:sz w:val="21"/>
          <w:szCs w:val="21"/>
        </w:rPr>
        <w:t xml:space="preserve">-La Secretaría: </w:t>
      </w:r>
      <w:r w:rsidRPr="002630AF">
        <w:rPr>
          <w:rFonts w:ascii="Abadi" w:hAnsi="Abadi" w:cs="Arial"/>
          <w:sz w:val="21"/>
          <w:szCs w:val="21"/>
        </w:rPr>
        <w:t xml:space="preserve">Señora presidenta, se registraron </w:t>
      </w:r>
      <w:r w:rsidRPr="002630AF">
        <w:rPr>
          <w:rFonts w:ascii="Abadi" w:hAnsi="Abadi" w:cs="Arial"/>
          <w:b/>
          <w:sz w:val="21"/>
          <w:szCs w:val="21"/>
        </w:rPr>
        <w:t xml:space="preserve">once votos a favor y veintidós en contra. </w:t>
      </w:r>
    </w:p>
    <w:p w:rsidR="002C6289" w:rsidRPr="002630AF" w:rsidRDefault="002C6289" w:rsidP="002C6289">
      <w:pPr>
        <w:ind w:firstLine="709"/>
        <w:jc w:val="both"/>
        <w:rPr>
          <w:rFonts w:ascii="Abadi" w:hAnsi="Abadi" w:cs="Arial"/>
          <w:b/>
          <w:sz w:val="21"/>
          <w:szCs w:val="21"/>
        </w:rPr>
      </w:pPr>
    </w:p>
    <w:p w:rsidR="002C6289" w:rsidRPr="002630AF" w:rsidRDefault="002C6289" w:rsidP="002C6289">
      <w:pPr>
        <w:ind w:firstLine="709"/>
        <w:jc w:val="both"/>
        <w:rPr>
          <w:rFonts w:ascii="Abadi" w:hAnsi="Abadi" w:cs="Arial"/>
          <w:sz w:val="21"/>
          <w:szCs w:val="21"/>
        </w:rPr>
      </w:pPr>
      <w:r w:rsidRPr="002630AF">
        <w:rPr>
          <w:rFonts w:ascii="Abadi" w:hAnsi="Abadi" w:cs="Arial"/>
          <w:b/>
          <w:sz w:val="21"/>
          <w:szCs w:val="21"/>
        </w:rPr>
        <w:t xml:space="preserve">-La C. Presidenta: </w:t>
      </w:r>
      <w:r w:rsidRPr="002630AF">
        <w:rPr>
          <w:rFonts w:ascii="Abadi" w:hAnsi="Abadi" w:cs="Arial"/>
          <w:sz w:val="21"/>
          <w:szCs w:val="21"/>
        </w:rPr>
        <w:t>La propuesta no ha sido aprobada.</w:t>
      </w:r>
    </w:p>
    <w:p w:rsidR="002C6289" w:rsidRPr="002630AF" w:rsidRDefault="002C6289" w:rsidP="002C6289">
      <w:pPr>
        <w:ind w:firstLine="709"/>
        <w:jc w:val="both"/>
        <w:rPr>
          <w:rFonts w:ascii="Abadi" w:hAnsi="Abadi" w:cs="Arial"/>
          <w:sz w:val="21"/>
          <w:szCs w:val="21"/>
        </w:rPr>
      </w:pPr>
    </w:p>
    <w:p w:rsidR="002C6289" w:rsidRPr="002630AF" w:rsidRDefault="002C6289" w:rsidP="002C6289">
      <w:pPr>
        <w:ind w:firstLine="709"/>
        <w:jc w:val="both"/>
        <w:rPr>
          <w:rFonts w:ascii="Abadi" w:hAnsi="Abadi" w:cs="Arial"/>
          <w:sz w:val="21"/>
          <w:szCs w:val="21"/>
        </w:rPr>
      </w:pPr>
      <w:r w:rsidRPr="002630AF">
        <w:rPr>
          <w:rFonts w:ascii="Abadi" w:hAnsi="Abadi" w:cs="Arial"/>
          <w:sz w:val="21"/>
          <w:szCs w:val="21"/>
        </w:rPr>
        <w:t>En consecuencia, se tiene por aprobado en los términos del dictamen el artículo 6°, fracción II.</w:t>
      </w:r>
    </w:p>
    <w:p w:rsidR="002C6289" w:rsidRPr="002630AF" w:rsidRDefault="002C6289" w:rsidP="002C6289">
      <w:pPr>
        <w:ind w:firstLine="709"/>
        <w:jc w:val="both"/>
        <w:rPr>
          <w:rFonts w:ascii="Abadi" w:hAnsi="Abadi" w:cs="Arial"/>
          <w:sz w:val="21"/>
          <w:szCs w:val="21"/>
        </w:rPr>
      </w:pPr>
    </w:p>
    <w:p w:rsidR="002C6289" w:rsidRPr="002630AF" w:rsidRDefault="00624055" w:rsidP="002C6289">
      <w:pPr>
        <w:ind w:firstLine="709"/>
        <w:jc w:val="both"/>
        <w:rPr>
          <w:rFonts w:ascii="Abadi" w:hAnsi="Abadi" w:cs="Arial"/>
          <w:sz w:val="21"/>
          <w:szCs w:val="21"/>
        </w:rPr>
      </w:pPr>
      <w:r w:rsidRPr="002630AF">
        <w:rPr>
          <w:rFonts w:ascii="Abadi" w:hAnsi="Abadi" w:cs="Arial"/>
          <w:sz w:val="21"/>
          <w:szCs w:val="21"/>
        </w:rPr>
        <w:t>Esta presidencia declara tener por aprobados los demás artículos contenidos en el dictamen relativo a la Ley de Ingresos del municipio de León, Gto.</w:t>
      </w:r>
    </w:p>
    <w:p w:rsidR="00624055" w:rsidRPr="002630AF" w:rsidRDefault="00624055" w:rsidP="002C6289">
      <w:pPr>
        <w:ind w:firstLine="709"/>
        <w:jc w:val="both"/>
        <w:rPr>
          <w:rFonts w:ascii="Abadi" w:hAnsi="Abadi" w:cs="Arial"/>
          <w:sz w:val="21"/>
          <w:szCs w:val="21"/>
        </w:rPr>
      </w:pPr>
    </w:p>
    <w:p w:rsidR="00624055" w:rsidRPr="002630AF" w:rsidRDefault="00624055" w:rsidP="002C6289">
      <w:pPr>
        <w:ind w:firstLine="709"/>
        <w:jc w:val="both"/>
        <w:rPr>
          <w:rFonts w:ascii="Abadi" w:hAnsi="Abadi" w:cs="Arial"/>
          <w:sz w:val="21"/>
          <w:szCs w:val="21"/>
        </w:rPr>
      </w:pPr>
      <w:r w:rsidRPr="002630AF">
        <w:rPr>
          <w:rFonts w:ascii="Abadi" w:hAnsi="Abadi" w:cs="Arial"/>
          <w:sz w:val="21"/>
          <w:szCs w:val="21"/>
        </w:rPr>
        <w:t xml:space="preserve">Pasamos ahora al análisis de la Ley de Ingresos del municipio de San Miguel de Allende, Gto. Para este efecto, </w:t>
      </w:r>
      <w:r w:rsidR="00346178" w:rsidRPr="002630AF">
        <w:rPr>
          <w:rFonts w:ascii="Abadi" w:hAnsi="Abadi" w:cs="Arial"/>
          <w:sz w:val="21"/>
          <w:szCs w:val="21"/>
        </w:rPr>
        <w:t>primeramente,</w:t>
      </w:r>
      <w:r w:rsidRPr="002630AF">
        <w:rPr>
          <w:rFonts w:ascii="Abadi" w:hAnsi="Abadi" w:cs="Arial"/>
          <w:sz w:val="21"/>
          <w:szCs w:val="21"/>
        </w:rPr>
        <w:t xml:space="preserve"> se concede el uso de la palabra a la diputada Katya Cristina Soto Escamilla, para que exponga su reserva en el artículo 22.</w:t>
      </w:r>
    </w:p>
    <w:p w:rsidR="00346178" w:rsidRPr="002630AF" w:rsidRDefault="00346178" w:rsidP="002C6289">
      <w:pPr>
        <w:ind w:firstLine="709"/>
        <w:jc w:val="both"/>
        <w:rPr>
          <w:rFonts w:ascii="Abadi" w:hAnsi="Abadi" w:cs="Arial"/>
          <w:sz w:val="21"/>
          <w:szCs w:val="21"/>
        </w:rPr>
      </w:pPr>
    </w:p>
    <w:p w:rsidR="00346178" w:rsidRPr="002630AF" w:rsidRDefault="00AE7B01" w:rsidP="002C6289">
      <w:pPr>
        <w:ind w:firstLine="709"/>
        <w:jc w:val="both"/>
        <w:rPr>
          <w:rFonts w:ascii="Abadi" w:hAnsi="Abadi" w:cs="Arial"/>
          <w:b/>
          <w:sz w:val="21"/>
          <w:szCs w:val="21"/>
        </w:rPr>
      </w:pPr>
      <w:r w:rsidRPr="002630AF">
        <w:rPr>
          <w:rFonts w:ascii="Abadi" w:hAnsi="Abadi" w:cs="Arial"/>
          <w:b/>
          <w:sz w:val="21"/>
          <w:szCs w:val="21"/>
        </w:rPr>
        <w:t>LA DIPUTADA KATYA CRISTINA SOTO ESCAMILLA, INTERVIENE EXPONIENDO SU RESERVA AL ARTÍCULO 22 DE LA LEY DE INGRESOS DEL MUNICIPIO DE SAN MIGUEL DE ALLENDE, GTO., PARA EL EJERCICIO FISCAL 2019.</w:t>
      </w:r>
    </w:p>
    <w:bookmarkEnd w:id="21"/>
    <w:p w:rsidR="00355C8B" w:rsidRPr="002630AF" w:rsidRDefault="00871B76" w:rsidP="00871B76">
      <w:pPr>
        <w:ind w:firstLine="709"/>
        <w:jc w:val="right"/>
        <w:rPr>
          <w:rFonts w:ascii="Abadi" w:hAnsi="Abadi" w:cs="Arial"/>
          <w:sz w:val="21"/>
          <w:szCs w:val="21"/>
        </w:rPr>
      </w:pPr>
      <w:r w:rsidRPr="002630AF">
        <w:rPr>
          <w:rFonts w:ascii="Abadi" w:hAnsi="Abadi"/>
          <w:noProof/>
          <w:sz w:val="21"/>
          <w:szCs w:val="21"/>
        </w:rPr>
        <w:drawing>
          <wp:inline distT="0" distB="0" distL="0" distR="0" wp14:anchorId="0BFD7C13" wp14:editId="5394191B">
            <wp:extent cx="1163245" cy="710697"/>
            <wp:effectExtent l="19050" t="0" r="18415" b="222885"/>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l="6148" r="5863"/>
                    <a:stretch/>
                  </pic:blipFill>
                  <pic:spPr bwMode="auto">
                    <a:xfrm>
                      <a:off x="0" y="0"/>
                      <a:ext cx="1185769" cy="724458"/>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inline>
        </w:drawing>
      </w:r>
    </w:p>
    <w:p w:rsidR="001B0D30" w:rsidRPr="002630AF" w:rsidRDefault="00871B76" w:rsidP="001B0D30">
      <w:pPr>
        <w:ind w:firstLine="709"/>
        <w:jc w:val="both"/>
        <w:rPr>
          <w:rFonts w:ascii="Abadi" w:hAnsi="Abadi" w:cs="Arial"/>
          <w:sz w:val="21"/>
          <w:szCs w:val="21"/>
        </w:rPr>
      </w:pPr>
      <w:r w:rsidRPr="002630AF">
        <w:rPr>
          <w:rFonts w:ascii="Abadi" w:hAnsi="Abadi" w:cs="Arial"/>
          <w:b/>
          <w:sz w:val="21"/>
          <w:szCs w:val="21"/>
        </w:rPr>
        <w:t xml:space="preserve">C. Dip. Katya Cristina Soto Escamilla: </w:t>
      </w:r>
      <w:r w:rsidR="00E67D3B" w:rsidRPr="002630AF">
        <w:rPr>
          <w:rFonts w:ascii="Abadi" w:hAnsi="Abadi" w:cs="Arial"/>
          <w:sz w:val="21"/>
          <w:szCs w:val="21"/>
        </w:rPr>
        <w:t>Buenas tardes. La siguiente es la reserva al artículo 22</w:t>
      </w:r>
      <w:r w:rsidR="001B0D30" w:rsidRPr="002630AF">
        <w:rPr>
          <w:rFonts w:ascii="Abadi" w:hAnsi="Abadi" w:cs="Arial"/>
          <w:sz w:val="21"/>
          <w:szCs w:val="21"/>
        </w:rPr>
        <w:t xml:space="preserve"> del dictamen con respecto al decreto de Ley de Ingresos para el municipio de San Miguel de Allende.</w:t>
      </w:r>
    </w:p>
    <w:p w:rsidR="001B0D30" w:rsidRPr="002630AF" w:rsidRDefault="001B0D30" w:rsidP="001B0D30">
      <w:pPr>
        <w:ind w:firstLine="709"/>
        <w:jc w:val="both"/>
        <w:rPr>
          <w:rFonts w:ascii="Abadi" w:hAnsi="Abadi" w:cs="Arial"/>
          <w:sz w:val="21"/>
          <w:szCs w:val="21"/>
        </w:rPr>
      </w:pPr>
    </w:p>
    <w:p w:rsidR="001B0D30" w:rsidRPr="002630AF" w:rsidRDefault="001B0D30" w:rsidP="001B0D30">
      <w:pPr>
        <w:ind w:firstLine="709"/>
        <w:jc w:val="both"/>
        <w:rPr>
          <w:rFonts w:ascii="Abadi" w:hAnsi="Abadi" w:cs="Arial"/>
          <w:sz w:val="21"/>
          <w:szCs w:val="21"/>
        </w:rPr>
      </w:pPr>
      <w:r w:rsidRPr="002630AF">
        <w:rPr>
          <w:rFonts w:ascii="Abadi" w:hAnsi="Abadi" w:cs="Arial"/>
          <w:sz w:val="21"/>
          <w:szCs w:val="21"/>
        </w:rPr>
        <w:t>Con fundamento en el artículo 187 de la Ley Orgánica del Poder Legislativo del Estado de Guanajuato, me permito presentar la siguiente reserva para modificar y adicionar una fracción XIV al artículo 22 del dictamen con proyecto de decreto de Ley de Ingresos para el municipio de San Miguel de Allende para el ejercicio fiscal 2019.</w:t>
      </w:r>
    </w:p>
    <w:p w:rsidR="001B0D30" w:rsidRPr="002630AF" w:rsidRDefault="001B0D30" w:rsidP="001B0D30">
      <w:pPr>
        <w:ind w:firstLine="709"/>
        <w:jc w:val="both"/>
        <w:rPr>
          <w:rFonts w:ascii="Abadi" w:hAnsi="Abadi" w:cs="Arial"/>
          <w:sz w:val="21"/>
          <w:szCs w:val="21"/>
        </w:rPr>
      </w:pPr>
    </w:p>
    <w:p w:rsidR="001B0D30" w:rsidRPr="002630AF" w:rsidRDefault="001B0D30" w:rsidP="001B0D30">
      <w:pPr>
        <w:ind w:firstLine="709"/>
        <w:jc w:val="both"/>
        <w:rPr>
          <w:rFonts w:ascii="Abadi" w:hAnsi="Abadi" w:cs="Arial"/>
          <w:sz w:val="21"/>
          <w:szCs w:val="21"/>
        </w:rPr>
      </w:pPr>
      <w:r w:rsidRPr="002630AF">
        <w:rPr>
          <w:rFonts w:ascii="Abadi" w:hAnsi="Abadi" w:cs="Arial"/>
          <w:sz w:val="21"/>
          <w:szCs w:val="21"/>
        </w:rPr>
        <w:t xml:space="preserve">Se propone la presente reserva en virtud de la información que el municipio de San Miguel de Allende hizo llegar el día de ayer, referente la inclusión de una nueva fracción XIV al artículo 22 referente al permiso de uso de suelo específico, se estima que con dicha información relativa a los gastos administrativos que se tendrían que erogar para la emisión de la licencia de uso de suelo específico. </w:t>
      </w:r>
    </w:p>
    <w:p w:rsidR="001B0D30" w:rsidRPr="002630AF" w:rsidRDefault="001B0D30" w:rsidP="001B0D30">
      <w:pPr>
        <w:ind w:firstLine="709"/>
        <w:jc w:val="both"/>
        <w:rPr>
          <w:rFonts w:ascii="Abadi" w:hAnsi="Abadi" w:cs="Arial"/>
          <w:sz w:val="21"/>
          <w:szCs w:val="21"/>
        </w:rPr>
      </w:pPr>
    </w:p>
    <w:p w:rsidR="00C97597" w:rsidRPr="002630AF" w:rsidRDefault="001B0D30" w:rsidP="001571F0">
      <w:pPr>
        <w:ind w:firstLine="709"/>
        <w:jc w:val="both"/>
        <w:rPr>
          <w:rFonts w:ascii="Abadi" w:hAnsi="Abadi" w:cs="Arial"/>
          <w:sz w:val="21"/>
          <w:szCs w:val="21"/>
        </w:rPr>
      </w:pPr>
      <w:r w:rsidRPr="002630AF">
        <w:rPr>
          <w:rFonts w:ascii="Abadi" w:hAnsi="Abadi" w:cs="Arial"/>
          <w:sz w:val="21"/>
          <w:szCs w:val="21"/>
        </w:rPr>
        <w:t xml:space="preserve">A la justificación de gastos señalada, se debe considerar también los documentos entregados con anterioridad en los que se muestran las estadísticas de carga turística en dicho municipio, así como en el hecho de que en el municipio de San Miguel de Allende actualmente se ofertan por medio de las plataformas colaborativas alrededor de 3 mil alojamientos o propiedades, de las cuales se desconoce si </w:t>
      </w:r>
      <w:r w:rsidR="00191F79" w:rsidRPr="002630AF">
        <w:rPr>
          <w:rFonts w:ascii="Abadi" w:hAnsi="Abadi" w:cs="Arial"/>
          <w:sz w:val="21"/>
          <w:szCs w:val="21"/>
        </w:rPr>
        <w:t>cumplen con los requisitos mínimos para poder ofrecer el servicio de alojamiento de personas.</w:t>
      </w:r>
    </w:p>
    <w:p w:rsidR="00191F79" w:rsidRPr="002630AF" w:rsidRDefault="00191F79" w:rsidP="001571F0">
      <w:pPr>
        <w:ind w:firstLine="709"/>
        <w:jc w:val="both"/>
        <w:rPr>
          <w:rFonts w:ascii="Abadi" w:hAnsi="Abadi" w:cs="Arial"/>
          <w:sz w:val="21"/>
          <w:szCs w:val="21"/>
        </w:rPr>
      </w:pPr>
    </w:p>
    <w:p w:rsidR="00191F79" w:rsidRPr="002630AF" w:rsidRDefault="00191F79" w:rsidP="001571F0">
      <w:pPr>
        <w:ind w:firstLine="709"/>
        <w:jc w:val="both"/>
        <w:rPr>
          <w:rFonts w:ascii="Abadi" w:hAnsi="Abadi" w:cs="Arial"/>
          <w:sz w:val="21"/>
          <w:szCs w:val="21"/>
        </w:rPr>
      </w:pPr>
      <w:r w:rsidRPr="002630AF">
        <w:rPr>
          <w:rFonts w:ascii="Abadi" w:hAnsi="Abadi" w:cs="Arial"/>
          <w:sz w:val="21"/>
          <w:szCs w:val="21"/>
        </w:rPr>
        <w:t xml:space="preserve">En virtud de lo anterior queda claro que es necesario verificar </w:t>
      </w:r>
      <w:r w:rsidR="0014202A" w:rsidRPr="002630AF">
        <w:rPr>
          <w:rFonts w:ascii="Abadi" w:hAnsi="Abadi" w:cs="Arial"/>
          <w:sz w:val="21"/>
          <w:szCs w:val="21"/>
        </w:rPr>
        <w:t xml:space="preserve">que dichos inmuebles cuenten con las condiciones de seguridad </w:t>
      </w:r>
      <w:r w:rsidR="004859BE" w:rsidRPr="002630AF">
        <w:rPr>
          <w:rFonts w:ascii="Abadi" w:hAnsi="Abadi" w:cs="Arial"/>
          <w:sz w:val="21"/>
          <w:szCs w:val="21"/>
        </w:rPr>
        <w:t xml:space="preserve">necesarias para poder realizar las actividades de alojamiento; se trata de un </w:t>
      </w:r>
      <w:r w:rsidR="004859BE" w:rsidRPr="002630AF">
        <w:rPr>
          <w:rFonts w:ascii="Abadi" w:hAnsi="Abadi" w:cs="Arial"/>
          <w:sz w:val="21"/>
          <w:szCs w:val="21"/>
        </w:rPr>
        <w:t xml:space="preserve">tema </w:t>
      </w:r>
      <w:r w:rsidR="00C02408" w:rsidRPr="002630AF">
        <w:rPr>
          <w:rFonts w:ascii="Abadi" w:hAnsi="Abadi" w:cs="Arial"/>
          <w:sz w:val="21"/>
          <w:szCs w:val="21"/>
        </w:rPr>
        <w:t xml:space="preserve">en el que </w:t>
      </w:r>
      <w:r w:rsidR="004859BE" w:rsidRPr="002630AF">
        <w:rPr>
          <w:rFonts w:ascii="Abadi" w:hAnsi="Abadi" w:cs="Arial"/>
          <w:sz w:val="21"/>
          <w:szCs w:val="21"/>
        </w:rPr>
        <w:t xml:space="preserve">se debe velar </w:t>
      </w:r>
      <w:r w:rsidR="00C02408" w:rsidRPr="002630AF">
        <w:rPr>
          <w:rFonts w:ascii="Abadi" w:hAnsi="Abadi" w:cs="Arial"/>
          <w:sz w:val="21"/>
          <w:szCs w:val="21"/>
        </w:rPr>
        <w:t>por la seguridad de los visitantes y de los mismos sanmiguelenses</w:t>
      </w:r>
      <w:r w:rsidR="005B03B1" w:rsidRPr="002630AF">
        <w:rPr>
          <w:rFonts w:ascii="Abadi" w:hAnsi="Abadi" w:cs="Arial"/>
          <w:sz w:val="21"/>
          <w:szCs w:val="21"/>
        </w:rPr>
        <w:t xml:space="preserve">, cumpliendo con el estándar mínimo de medidas </w:t>
      </w:r>
      <w:r w:rsidR="002467D0" w:rsidRPr="002630AF">
        <w:rPr>
          <w:rFonts w:ascii="Abadi" w:hAnsi="Abadi" w:cs="Arial"/>
          <w:sz w:val="21"/>
          <w:szCs w:val="21"/>
        </w:rPr>
        <w:t>y condiciones de seguridad de dichos inmuebles.</w:t>
      </w:r>
    </w:p>
    <w:p w:rsidR="002467D0" w:rsidRPr="002630AF" w:rsidRDefault="002467D0" w:rsidP="001571F0">
      <w:pPr>
        <w:ind w:firstLine="709"/>
        <w:jc w:val="both"/>
        <w:rPr>
          <w:rFonts w:ascii="Abadi" w:hAnsi="Abadi" w:cs="Arial"/>
          <w:sz w:val="21"/>
          <w:szCs w:val="21"/>
        </w:rPr>
      </w:pPr>
    </w:p>
    <w:p w:rsidR="002467D0" w:rsidRPr="002630AF" w:rsidRDefault="002467D0" w:rsidP="001571F0">
      <w:pPr>
        <w:ind w:firstLine="709"/>
        <w:jc w:val="both"/>
        <w:rPr>
          <w:rFonts w:ascii="Abadi" w:hAnsi="Abadi" w:cs="Arial"/>
          <w:sz w:val="21"/>
          <w:szCs w:val="21"/>
        </w:rPr>
      </w:pPr>
      <w:r w:rsidRPr="002630AF">
        <w:rPr>
          <w:rFonts w:ascii="Abadi" w:hAnsi="Abadi" w:cs="Arial"/>
          <w:sz w:val="21"/>
          <w:szCs w:val="21"/>
        </w:rPr>
        <w:t>Por lo anterior, solicito retomar la propuesta del iniciante en los siguientes términos:</w:t>
      </w:r>
    </w:p>
    <w:p w:rsidR="008537C2" w:rsidRPr="002630AF" w:rsidRDefault="008537C2" w:rsidP="001571F0">
      <w:pPr>
        <w:ind w:firstLine="709"/>
        <w:jc w:val="both"/>
        <w:rPr>
          <w:rFonts w:ascii="Abadi" w:hAnsi="Abadi" w:cs="Arial"/>
          <w:sz w:val="21"/>
          <w:szCs w:val="21"/>
        </w:rPr>
      </w:pPr>
    </w:p>
    <w:p w:rsidR="008537C2" w:rsidRPr="002630AF" w:rsidRDefault="008537C2" w:rsidP="001571F0">
      <w:pPr>
        <w:ind w:firstLine="709"/>
        <w:jc w:val="both"/>
        <w:rPr>
          <w:rFonts w:ascii="Abadi" w:hAnsi="Abadi" w:cs="Arial"/>
          <w:sz w:val="21"/>
          <w:szCs w:val="21"/>
        </w:rPr>
      </w:pPr>
      <w:r w:rsidRPr="002630AF">
        <w:rPr>
          <w:rFonts w:ascii="Abadi" w:hAnsi="Abadi" w:cs="Arial"/>
          <w:sz w:val="21"/>
          <w:szCs w:val="21"/>
        </w:rPr>
        <w:t xml:space="preserve">Dice: </w:t>
      </w:r>
    </w:p>
    <w:p w:rsidR="008537C2" w:rsidRPr="002630AF" w:rsidRDefault="008537C2" w:rsidP="001571F0">
      <w:pPr>
        <w:ind w:firstLine="709"/>
        <w:jc w:val="both"/>
        <w:rPr>
          <w:rFonts w:ascii="Abadi" w:hAnsi="Abadi" w:cs="Arial"/>
          <w:sz w:val="21"/>
          <w:szCs w:val="21"/>
        </w:rPr>
      </w:pPr>
      <w:r w:rsidRPr="002630AF">
        <w:rPr>
          <w:rFonts w:ascii="Abadi" w:hAnsi="Abadi" w:cs="Arial"/>
          <w:b/>
          <w:sz w:val="21"/>
          <w:szCs w:val="21"/>
        </w:rPr>
        <w:t xml:space="preserve">Artículo 22. </w:t>
      </w:r>
      <w:r w:rsidRPr="002630AF">
        <w:rPr>
          <w:rFonts w:ascii="Abadi" w:hAnsi="Abadi" w:cs="Arial"/>
          <w:sz w:val="21"/>
          <w:szCs w:val="21"/>
        </w:rPr>
        <w:t>Los derechos de prestación de servicios de obra pública y desarrollo urbano se causarán y liquidarán conforme a la siguiente:</w:t>
      </w:r>
    </w:p>
    <w:p w:rsidR="008537C2" w:rsidRPr="002630AF" w:rsidRDefault="008537C2" w:rsidP="001571F0">
      <w:pPr>
        <w:ind w:firstLine="709"/>
        <w:jc w:val="both"/>
        <w:rPr>
          <w:rFonts w:ascii="Abadi" w:hAnsi="Abadi" w:cs="Arial"/>
          <w:sz w:val="21"/>
          <w:szCs w:val="21"/>
        </w:rPr>
      </w:pPr>
    </w:p>
    <w:p w:rsidR="008537C2" w:rsidRPr="002630AF" w:rsidRDefault="008537C2" w:rsidP="001571F0">
      <w:pPr>
        <w:ind w:firstLine="709"/>
        <w:jc w:val="both"/>
        <w:rPr>
          <w:rFonts w:ascii="Abadi" w:hAnsi="Abadi" w:cs="Arial"/>
          <w:sz w:val="21"/>
          <w:szCs w:val="21"/>
        </w:rPr>
      </w:pPr>
      <w:r w:rsidRPr="002630AF">
        <w:rPr>
          <w:rFonts w:ascii="Abadi" w:hAnsi="Abadi" w:cs="Arial"/>
          <w:sz w:val="21"/>
          <w:szCs w:val="21"/>
        </w:rPr>
        <w:t>Tendrá que decir:</w:t>
      </w:r>
    </w:p>
    <w:p w:rsidR="008537C2" w:rsidRPr="002630AF" w:rsidRDefault="008537C2" w:rsidP="001571F0">
      <w:pPr>
        <w:ind w:firstLine="709"/>
        <w:jc w:val="both"/>
        <w:rPr>
          <w:rFonts w:ascii="Abadi" w:hAnsi="Abadi" w:cs="Arial"/>
          <w:sz w:val="21"/>
          <w:szCs w:val="21"/>
        </w:rPr>
      </w:pPr>
      <w:r w:rsidRPr="002630AF">
        <w:rPr>
          <w:rFonts w:ascii="Abadi" w:hAnsi="Abadi" w:cs="Arial"/>
          <w:b/>
          <w:sz w:val="21"/>
          <w:szCs w:val="21"/>
        </w:rPr>
        <w:t xml:space="preserve">Artículo 22. </w:t>
      </w:r>
      <w:r w:rsidRPr="002630AF">
        <w:rPr>
          <w:rFonts w:ascii="Abadi" w:hAnsi="Abadi" w:cs="Arial"/>
          <w:sz w:val="21"/>
          <w:szCs w:val="21"/>
        </w:rPr>
        <w:t>Los derechos de prestación de servicios de obra pública y desarrollo urbano se causarán y liquidarán conforme a la siguiente:</w:t>
      </w:r>
    </w:p>
    <w:p w:rsidR="008537C2" w:rsidRPr="002630AF" w:rsidRDefault="008537C2" w:rsidP="001571F0">
      <w:pPr>
        <w:ind w:firstLine="709"/>
        <w:jc w:val="both"/>
        <w:rPr>
          <w:rFonts w:ascii="Abadi" w:hAnsi="Abadi" w:cs="Arial"/>
          <w:sz w:val="21"/>
          <w:szCs w:val="21"/>
        </w:rPr>
      </w:pPr>
    </w:p>
    <w:p w:rsidR="008537C2" w:rsidRPr="002630AF" w:rsidRDefault="008537C2" w:rsidP="008537C2">
      <w:pPr>
        <w:ind w:firstLine="709"/>
        <w:jc w:val="both"/>
        <w:rPr>
          <w:rFonts w:ascii="Abadi" w:hAnsi="Abadi" w:cs="Arial"/>
          <w:sz w:val="21"/>
          <w:szCs w:val="21"/>
        </w:rPr>
      </w:pPr>
      <w:r w:rsidRPr="002630AF">
        <w:rPr>
          <w:rFonts w:ascii="Abadi" w:hAnsi="Abadi" w:cs="Arial"/>
          <w:sz w:val="21"/>
          <w:szCs w:val="21"/>
        </w:rPr>
        <w:t xml:space="preserve">Por permiso de uso de suelo específico, que otorgará la unidad administrativa municipal en materia de desarrollo urbano competente, cuando se desarrolle el arrendamiento total o parcial de inmuebles, por medio de plataformas electrónicas o cualquier otro medio, la cuota correspondiente al importe $10,000.00. </w:t>
      </w:r>
    </w:p>
    <w:p w:rsidR="008537C2" w:rsidRPr="002630AF" w:rsidRDefault="008537C2" w:rsidP="008537C2">
      <w:pPr>
        <w:ind w:firstLine="709"/>
        <w:jc w:val="both"/>
        <w:rPr>
          <w:rFonts w:ascii="Abadi" w:hAnsi="Abadi" w:cs="Arial"/>
          <w:sz w:val="21"/>
          <w:szCs w:val="21"/>
        </w:rPr>
      </w:pPr>
    </w:p>
    <w:p w:rsidR="008537C2" w:rsidRPr="002630AF" w:rsidRDefault="008537C2" w:rsidP="008537C2">
      <w:pPr>
        <w:ind w:firstLine="709"/>
        <w:jc w:val="both"/>
        <w:rPr>
          <w:rFonts w:ascii="Abadi" w:hAnsi="Abadi" w:cs="Arial"/>
          <w:sz w:val="21"/>
          <w:szCs w:val="21"/>
        </w:rPr>
      </w:pPr>
      <w:r w:rsidRPr="002630AF">
        <w:rPr>
          <w:rFonts w:ascii="Abadi" w:hAnsi="Abadi" w:cs="Arial"/>
          <w:sz w:val="21"/>
          <w:szCs w:val="21"/>
        </w:rPr>
        <w:t>Este derecho podrá ser pagado en una sola exhibición</w:t>
      </w:r>
      <w:r w:rsidR="004151AD" w:rsidRPr="002630AF">
        <w:rPr>
          <w:rFonts w:ascii="Abadi" w:hAnsi="Abadi" w:cs="Arial"/>
          <w:sz w:val="21"/>
          <w:szCs w:val="21"/>
        </w:rPr>
        <w:t>,</w:t>
      </w:r>
      <w:r w:rsidRPr="002630AF">
        <w:rPr>
          <w:rFonts w:ascii="Abadi" w:hAnsi="Abadi" w:cs="Arial"/>
          <w:sz w:val="21"/>
          <w:szCs w:val="21"/>
        </w:rPr>
        <w:t xml:space="preserve"> en </w:t>
      </w:r>
      <w:r w:rsidR="004151AD" w:rsidRPr="002630AF">
        <w:rPr>
          <w:rFonts w:ascii="Abadi" w:hAnsi="Abadi" w:cs="Arial"/>
          <w:sz w:val="21"/>
          <w:szCs w:val="21"/>
        </w:rPr>
        <w:t xml:space="preserve">dos </w:t>
      </w:r>
      <w:r w:rsidRPr="002630AF">
        <w:rPr>
          <w:rFonts w:ascii="Abadi" w:hAnsi="Abadi" w:cs="Arial"/>
          <w:sz w:val="21"/>
          <w:szCs w:val="21"/>
        </w:rPr>
        <w:t>pagos semestrales</w:t>
      </w:r>
      <w:r w:rsidR="004151AD" w:rsidRPr="002630AF">
        <w:rPr>
          <w:rFonts w:ascii="Abadi" w:hAnsi="Abadi" w:cs="Arial"/>
          <w:sz w:val="21"/>
          <w:szCs w:val="21"/>
        </w:rPr>
        <w:t xml:space="preserve"> o</w:t>
      </w:r>
      <w:r w:rsidRPr="002630AF">
        <w:rPr>
          <w:rFonts w:ascii="Abadi" w:hAnsi="Abadi" w:cs="Arial"/>
          <w:sz w:val="21"/>
          <w:szCs w:val="21"/>
        </w:rPr>
        <w:t xml:space="preserve"> </w:t>
      </w:r>
      <w:r w:rsidR="004151AD" w:rsidRPr="002630AF">
        <w:rPr>
          <w:rFonts w:ascii="Abadi" w:hAnsi="Abadi" w:cs="Arial"/>
          <w:sz w:val="21"/>
          <w:szCs w:val="21"/>
        </w:rPr>
        <w:t xml:space="preserve">en seis pagos bimestrales a elección del contribuyente. Muchas gracias. </w:t>
      </w:r>
    </w:p>
    <w:p w:rsidR="001C11FD" w:rsidRPr="002630AF" w:rsidRDefault="001C11FD" w:rsidP="008537C2">
      <w:pPr>
        <w:ind w:firstLine="709"/>
        <w:jc w:val="both"/>
        <w:rPr>
          <w:rFonts w:ascii="Abadi" w:hAnsi="Abadi" w:cs="Arial"/>
          <w:sz w:val="21"/>
          <w:szCs w:val="21"/>
        </w:rPr>
      </w:pPr>
    </w:p>
    <w:p w:rsidR="005D6EF5" w:rsidRPr="002630AF" w:rsidRDefault="001C11FD" w:rsidP="005D6EF5">
      <w:pPr>
        <w:ind w:firstLine="709"/>
        <w:jc w:val="both"/>
        <w:rPr>
          <w:rFonts w:ascii="Abadi" w:hAnsi="Abadi" w:cs="Arial"/>
          <w:sz w:val="21"/>
          <w:szCs w:val="21"/>
        </w:rPr>
      </w:pPr>
      <w:r w:rsidRPr="002630AF">
        <w:rPr>
          <w:rFonts w:ascii="Abadi" w:hAnsi="Abadi" w:cs="Arial"/>
          <w:b/>
          <w:sz w:val="21"/>
          <w:szCs w:val="21"/>
        </w:rPr>
        <w:t xml:space="preserve">-La C. Presidenta: </w:t>
      </w:r>
      <w:r w:rsidR="005D6EF5" w:rsidRPr="002630AF">
        <w:rPr>
          <w:rFonts w:ascii="Abadi" w:hAnsi="Abadi" w:cs="Arial"/>
          <w:sz w:val="21"/>
          <w:szCs w:val="21"/>
        </w:rPr>
        <w:t>Con fundamento en lo dispuesto por el artículo 187 de nuestra Ley Orgánica, se somete a consideración de la Asamblea la propuesta de modificación al artículo 22, fracción XIV del municipio de San Miguel de Allende, Gto., para el ejercicio fiscal del año 2019, formulada por la diputada Katya Cristina Soto Escamilla. Si desean hacer uso de la palabra en pro o en contra, indíquenlo a esta presidencia.</w:t>
      </w:r>
    </w:p>
    <w:p w:rsidR="005D6EF5" w:rsidRPr="002630AF" w:rsidRDefault="005D6EF5" w:rsidP="005D6EF5">
      <w:pPr>
        <w:ind w:firstLine="709"/>
        <w:jc w:val="both"/>
        <w:rPr>
          <w:rFonts w:ascii="Abadi" w:hAnsi="Abadi" w:cs="Arial"/>
          <w:sz w:val="21"/>
          <w:szCs w:val="21"/>
        </w:rPr>
      </w:pPr>
    </w:p>
    <w:p w:rsidR="005D6EF5" w:rsidRPr="002630AF" w:rsidRDefault="005D6EF5" w:rsidP="005D6EF5">
      <w:pPr>
        <w:ind w:firstLine="709"/>
        <w:jc w:val="both"/>
        <w:rPr>
          <w:rFonts w:ascii="Abadi" w:hAnsi="Abadi" w:cs="Arial"/>
          <w:sz w:val="21"/>
          <w:szCs w:val="21"/>
        </w:rPr>
      </w:pPr>
      <w:r w:rsidRPr="002630AF">
        <w:rPr>
          <w:rFonts w:ascii="Abadi" w:hAnsi="Abadi" w:cs="Arial"/>
          <w:sz w:val="21"/>
          <w:szCs w:val="21"/>
        </w:rPr>
        <w:t>Sí diputado Isidoro Bazaldúa Lugo, ¿para qué efecto?</w:t>
      </w:r>
    </w:p>
    <w:p w:rsidR="005D6EF5" w:rsidRPr="002630AF" w:rsidRDefault="005D6EF5" w:rsidP="005D6EF5">
      <w:pPr>
        <w:ind w:firstLine="709"/>
        <w:jc w:val="both"/>
        <w:rPr>
          <w:rFonts w:ascii="Abadi" w:hAnsi="Abadi" w:cs="Arial"/>
          <w:sz w:val="21"/>
          <w:szCs w:val="21"/>
        </w:rPr>
      </w:pPr>
    </w:p>
    <w:p w:rsidR="005D6EF5" w:rsidRPr="002630AF" w:rsidRDefault="005D6EF5" w:rsidP="005D6EF5">
      <w:pPr>
        <w:ind w:firstLine="709"/>
        <w:jc w:val="both"/>
        <w:rPr>
          <w:rFonts w:ascii="Abadi" w:hAnsi="Abadi" w:cs="Arial"/>
          <w:sz w:val="21"/>
          <w:szCs w:val="21"/>
        </w:rPr>
      </w:pPr>
      <w:r w:rsidRPr="002630AF">
        <w:rPr>
          <w:rFonts w:ascii="Abadi" w:hAnsi="Abadi" w:cs="Arial"/>
          <w:b/>
          <w:sz w:val="21"/>
          <w:szCs w:val="21"/>
        </w:rPr>
        <w:t xml:space="preserve">C. Dip. Isidoro Bazaldúa Lugo: </w:t>
      </w:r>
      <w:r w:rsidR="00A13932" w:rsidRPr="002630AF">
        <w:rPr>
          <w:rFonts w:ascii="Abadi" w:hAnsi="Abadi" w:cs="Arial"/>
          <w:sz w:val="21"/>
          <w:szCs w:val="21"/>
        </w:rPr>
        <w:t>Para hablar en contra.</w:t>
      </w:r>
    </w:p>
    <w:p w:rsidR="00A13932" w:rsidRPr="002630AF" w:rsidRDefault="00A13932" w:rsidP="005D6EF5">
      <w:pPr>
        <w:ind w:firstLine="709"/>
        <w:jc w:val="both"/>
        <w:rPr>
          <w:rFonts w:ascii="Abadi" w:hAnsi="Abadi" w:cs="Arial"/>
          <w:sz w:val="21"/>
          <w:szCs w:val="21"/>
        </w:rPr>
      </w:pPr>
    </w:p>
    <w:p w:rsidR="00A13932" w:rsidRPr="002630AF" w:rsidRDefault="00A13932" w:rsidP="005D6EF5">
      <w:pPr>
        <w:ind w:firstLine="709"/>
        <w:jc w:val="both"/>
        <w:rPr>
          <w:rFonts w:ascii="Abadi" w:hAnsi="Abadi" w:cs="Arial"/>
          <w:sz w:val="21"/>
          <w:szCs w:val="21"/>
        </w:rPr>
      </w:pPr>
      <w:r w:rsidRPr="002630AF">
        <w:rPr>
          <w:rFonts w:ascii="Abadi" w:hAnsi="Abadi" w:cs="Arial"/>
          <w:b/>
          <w:sz w:val="21"/>
          <w:szCs w:val="21"/>
        </w:rPr>
        <w:t xml:space="preserve">-La C. Presidenta: </w:t>
      </w:r>
      <w:r w:rsidRPr="002630AF">
        <w:rPr>
          <w:rFonts w:ascii="Abadi" w:hAnsi="Abadi" w:cs="Arial"/>
          <w:sz w:val="21"/>
          <w:szCs w:val="21"/>
        </w:rPr>
        <w:t>Adelante diputado.</w:t>
      </w:r>
    </w:p>
    <w:p w:rsidR="00A13932" w:rsidRPr="002630AF" w:rsidRDefault="00A13932" w:rsidP="005D6EF5">
      <w:pPr>
        <w:ind w:firstLine="709"/>
        <w:jc w:val="both"/>
        <w:rPr>
          <w:rFonts w:ascii="Abadi" w:hAnsi="Abadi" w:cs="Arial"/>
          <w:sz w:val="21"/>
          <w:szCs w:val="21"/>
        </w:rPr>
      </w:pPr>
    </w:p>
    <w:p w:rsidR="00A13932" w:rsidRPr="002630AF" w:rsidRDefault="001B7C10" w:rsidP="005D6EF5">
      <w:pPr>
        <w:ind w:firstLine="709"/>
        <w:jc w:val="both"/>
        <w:rPr>
          <w:rFonts w:ascii="Abadi" w:hAnsi="Abadi" w:cs="Arial"/>
          <w:b/>
          <w:sz w:val="21"/>
          <w:szCs w:val="21"/>
        </w:rPr>
      </w:pPr>
      <w:r w:rsidRPr="002630AF">
        <w:rPr>
          <w:rFonts w:ascii="Abadi" w:hAnsi="Abadi" w:cs="Arial"/>
          <w:b/>
          <w:sz w:val="21"/>
          <w:szCs w:val="21"/>
        </w:rPr>
        <w:lastRenderedPageBreak/>
        <w:t>MANIFESTÁNDOSE EN CONTRA DE LA PROPUESTA PRESENTADA, INTERVIENE EL DIPUTADO ISIDORO BAZALDÚA LUGO.</w:t>
      </w:r>
    </w:p>
    <w:p w:rsidR="001C11FD" w:rsidRPr="002630AF" w:rsidRDefault="001B7C10" w:rsidP="001B7C10">
      <w:pPr>
        <w:ind w:firstLine="709"/>
        <w:jc w:val="right"/>
        <w:rPr>
          <w:rFonts w:ascii="Abadi" w:hAnsi="Abadi" w:cs="Arial"/>
          <w:b/>
          <w:sz w:val="21"/>
          <w:szCs w:val="21"/>
        </w:rPr>
      </w:pPr>
      <w:r w:rsidRPr="002630AF">
        <w:rPr>
          <w:rFonts w:ascii="Abadi" w:hAnsi="Abadi"/>
          <w:noProof/>
          <w:sz w:val="21"/>
          <w:szCs w:val="21"/>
        </w:rPr>
        <w:drawing>
          <wp:inline distT="0" distB="0" distL="0" distR="0" wp14:anchorId="74B44C25" wp14:editId="43DA2732">
            <wp:extent cx="1230153" cy="710697"/>
            <wp:effectExtent l="19050" t="0" r="27305" b="222885"/>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r="10235"/>
                    <a:stretch/>
                  </pic:blipFill>
                  <pic:spPr bwMode="auto">
                    <a:xfrm>
                      <a:off x="0" y="0"/>
                      <a:ext cx="1253613" cy="724251"/>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inline>
        </w:drawing>
      </w:r>
    </w:p>
    <w:p w:rsidR="004151AD" w:rsidRPr="002630AF" w:rsidRDefault="001B7C10" w:rsidP="008537C2">
      <w:pPr>
        <w:ind w:firstLine="709"/>
        <w:jc w:val="both"/>
        <w:rPr>
          <w:rFonts w:ascii="Abadi" w:hAnsi="Abadi" w:cs="Arial"/>
          <w:sz w:val="21"/>
          <w:szCs w:val="21"/>
        </w:rPr>
      </w:pPr>
      <w:r w:rsidRPr="002630AF">
        <w:rPr>
          <w:rFonts w:ascii="Abadi" w:hAnsi="Abadi" w:cs="Arial"/>
          <w:b/>
          <w:sz w:val="21"/>
          <w:szCs w:val="21"/>
        </w:rPr>
        <w:t xml:space="preserve">C. Dip. Isidoro Bazaldúa Lugo: </w:t>
      </w:r>
      <w:r w:rsidR="00350DD5" w:rsidRPr="002630AF">
        <w:rPr>
          <w:rFonts w:ascii="Abadi" w:hAnsi="Abadi" w:cs="Arial"/>
          <w:sz w:val="21"/>
          <w:szCs w:val="21"/>
        </w:rPr>
        <w:t xml:space="preserve">Buenas tardes. Pareciera que se ensañan, se encarrilan en afectar la economía de </w:t>
      </w:r>
      <w:r w:rsidR="0085342F" w:rsidRPr="002630AF">
        <w:rPr>
          <w:rFonts w:ascii="Abadi" w:hAnsi="Abadi" w:cs="Arial"/>
          <w:sz w:val="21"/>
          <w:szCs w:val="21"/>
        </w:rPr>
        <w:t xml:space="preserve">las y los ciudadanos; ahora </w:t>
      </w:r>
      <w:r w:rsidR="00E332AA" w:rsidRPr="002630AF">
        <w:rPr>
          <w:rFonts w:ascii="Abadi" w:hAnsi="Abadi" w:cs="Arial"/>
          <w:sz w:val="21"/>
          <w:szCs w:val="21"/>
        </w:rPr>
        <w:t xml:space="preserve">toca San Miguel de Allende, esta bella ciudad. Ahora ya están buscando crear nuevos impuestos, ¡diez mil pesos anuales! Para usted señora diputada puede ser poca cosa, </w:t>
      </w:r>
      <w:r w:rsidR="00E332AA" w:rsidRPr="002630AF">
        <w:rPr>
          <w:rFonts w:ascii="Abadi" w:hAnsi="Abadi" w:cs="Arial"/>
          <w:i/>
          <w:sz w:val="21"/>
          <w:szCs w:val="21"/>
        </w:rPr>
        <w:t>pecata minuta</w:t>
      </w:r>
      <w:r w:rsidR="00E332AA" w:rsidRPr="002630AF">
        <w:rPr>
          <w:rFonts w:ascii="Abadi" w:hAnsi="Abadi" w:cs="Arial"/>
          <w:sz w:val="21"/>
          <w:szCs w:val="21"/>
        </w:rPr>
        <w:t>; pero si nos ponemos a pensar la actividad que están realizando estas personas es para percibir un ingreso más</w:t>
      </w:r>
      <w:r w:rsidR="0060226B" w:rsidRPr="002630AF">
        <w:rPr>
          <w:rFonts w:ascii="Abadi" w:hAnsi="Abadi" w:cs="Arial"/>
          <w:sz w:val="21"/>
          <w:szCs w:val="21"/>
        </w:rPr>
        <w:t xml:space="preserve">. Ya de por sí los caseros le pagan a la plataforma y tengo la bien la información, 25%. Y ahora le tiene que, a propuesta de ustedes, pagarle también al ayuntamiento diez mil pesos; es decir, le pagan </w:t>
      </w:r>
      <w:r w:rsidR="002A05E8" w:rsidRPr="002630AF">
        <w:rPr>
          <w:rFonts w:ascii="Abadi" w:hAnsi="Abadi" w:cs="Arial"/>
          <w:sz w:val="21"/>
          <w:szCs w:val="21"/>
        </w:rPr>
        <w:t>al ayuntamiento, le pagan a la plataforma</w:t>
      </w:r>
      <w:r w:rsidR="0071264A" w:rsidRPr="002630AF">
        <w:rPr>
          <w:rFonts w:ascii="Abadi" w:hAnsi="Abadi" w:cs="Arial"/>
          <w:sz w:val="21"/>
          <w:szCs w:val="21"/>
        </w:rPr>
        <w:t xml:space="preserve"> y son los afectados. Yo creo que ya los sanmiguelenses están pagando su predial</w:t>
      </w:r>
      <w:r w:rsidR="009A534D" w:rsidRPr="002630AF">
        <w:rPr>
          <w:rFonts w:ascii="Abadi" w:hAnsi="Abadi" w:cs="Arial"/>
          <w:sz w:val="21"/>
          <w:szCs w:val="21"/>
        </w:rPr>
        <w:t>, ya están pagando sus impuestos, por qué el gobierno municipal ahora hace este planteamiento. Las rentas no se dan en el uso del suelo comercial</w:t>
      </w:r>
      <w:r w:rsidR="00EB32C7" w:rsidRPr="002630AF">
        <w:rPr>
          <w:rFonts w:ascii="Abadi" w:hAnsi="Abadi" w:cs="Arial"/>
          <w:sz w:val="21"/>
          <w:szCs w:val="21"/>
        </w:rPr>
        <w:t xml:space="preserve">, es en las casas-habitación. Todos, todos los que buscan esta actividad es para reactivar su economía. ¡Miren ustedes! Hoy aquí se ha venido proponiendo que se aumente el 4% al predial, que se aumente el 4% al uso de suelo, que se aumente el 4% a los estacionamiento, 4%, 4%, etc., como quince 4%; si lo multiplicamos, ¿cuánto es? Y el salario del ciudadano, el mínimo, ¿cuánto aumenta? Permítanles a los sanmiguelenses que se dedican a esta actividad poder tener un ingreso más para soportar todos estos aumentos. En el Partido de la Revolución Democrática creemos que es un impuesto injustificado; creemos que es una ciudad turísticas y sabemos el fondo, el fondo es inhibir a los caseros </w:t>
      </w:r>
      <w:r w:rsidR="00272D83" w:rsidRPr="002630AF">
        <w:rPr>
          <w:rFonts w:ascii="Abadi" w:hAnsi="Abadi" w:cs="Arial"/>
          <w:sz w:val="21"/>
          <w:szCs w:val="21"/>
        </w:rPr>
        <w:t xml:space="preserve">para que se dediquen a esta actividad y que regresen los huéspedes a los hoteles, es una presión de los hoteleros. Aquí se han manifestado los ciudadanos de San Miguel de Allende, allí vienen otras propuestas, las vamos a votar en contra si la suben; el Partido de la Revolución Democrática está en contra </w:t>
      </w:r>
      <w:r w:rsidR="00CF00AC" w:rsidRPr="002630AF">
        <w:rPr>
          <w:rFonts w:ascii="Abadi" w:hAnsi="Abadi" w:cs="Arial"/>
          <w:sz w:val="21"/>
          <w:szCs w:val="21"/>
        </w:rPr>
        <w:t xml:space="preserve">de lastimar, ya dije aquí, la economía de las y </w:t>
      </w:r>
      <w:r w:rsidR="00CF00AC" w:rsidRPr="002630AF">
        <w:rPr>
          <w:rFonts w:ascii="Abadi" w:hAnsi="Abadi" w:cs="Arial"/>
          <w:sz w:val="21"/>
          <w:szCs w:val="21"/>
        </w:rPr>
        <w:t>los guanajuatenses y en este tema estamos con los ciudadanos de San Miguel de Allende. Es cuánto señora president</w:t>
      </w:r>
      <w:r w:rsidR="00C9580C" w:rsidRPr="002630AF">
        <w:rPr>
          <w:rFonts w:ascii="Abadi" w:hAnsi="Abadi" w:cs="Arial"/>
          <w:sz w:val="21"/>
          <w:szCs w:val="21"/>
        </w:rPr>
        <w:t>e.</w:t>
      </w:r>
    </w:p>
    <w:p w:rsidR="003E29A6" w:rsidRPr="002630AF" w:rsidRDefault="003E29A6" w:rsidP="008537C2">
      <w:pPr>
        <w:ind w:firstLine="709"/>
        <w:jc w:val="both"/>
        <w:rPr>
          <w:rFonts w:ascii="Abadi" w:hAnsi="Abadi" w:cs="Arial"/>
          <w:sz w:val="21"/>
          <w:szCs w:val="21"/>
        </w:rPr>
      </w:pPr>
    </w:p>
    <w:p w:rsidR="003E29A6" w:rsidRPr="002630AF" w:rsidRDefault="003E29A6" w:rsidP="008537C2">
      <w:pPr>
        <w:ind w:firstLine="709"/>
        <w:jc w:val="both"/>
        <w:rPr>
          <w:rFonts w:ascii="Abadi" w:hAnsi="Abadi" w:cs="Arial"/>
          <w:sz w:val="21"/>
          <w:szCs w:val="21"/>
        </w:rPr>
      </w:pPr>
      <w:r w:rsidRPr="002630AF">
        <w:rPr>
          <w:rFonts w:ascii="Abadi" w:hAnsi="Abadi" w:cs="Arial"/>
          <w:b/>
          <w:sz w:val="21"/>
          <w:szCs w:val="21"/>
        </w:rPr>
        <w:t xml:space="preserve">-La C. Presidenta: </w:t>
      </w:r>
      <w:r w:rsidR="00A12CC7" w:rsidRPr="002630AF">
        <w:rPr>
          <w:rFonts w:ascii="Abadi" w:hAnsi="Abadi" w:cs="Arial"/>
          <w:sz w:val="21"/>
          <w:szCs w:val="21"/>
        </w:rPr>
        <w:t>Gracias diputado.</w:t>
      </w:r>
    </w:p>
    <w:p w:rsidR="00A12CC7" w:rsidRPr="002630AF" w:rsidRDefault="00A12CC7" w:rsidP="008537C2">
      <w:pPr>
        <w:ind w:firstLine="709"/>
        <w:jc w:val="both"/>
        <w:rPr>
          <w:rFonts w:ascii="Abadi" w:hAnsi="Abadi" w:cs="Arial"/>
          <w:sz w:val="21"/>
          <w:szCs w:val="21"/>
        </w:rPr>
      </w:pPr>
    </w:p>
    <w:p w:rsidR="00A12CC7" w:rsidRPr="002630AF" w:rsidRDefault="00A12CC7" w:rsidP="008537C2">
      <w:pPr>
        <w:ind w:firstLine="709"/>
        <w:jc w:val="both"/>
        <w:rPr>
          <w:rFonts w:ascii="Abadi" w:hAnsi="Abadi" w:cs="Arial"/>
          <w:sz w:val="21"/>
          <w:szCs w:val="21"/>
        </w:rPr>
      </w:pPr>
      <w:r w:rsidRPr="002630AF">
        <w:rPr>
          <w:rFonts w:ascii="Abadi" w:hAnsi="Abadi" w:cs="Arial"/>
          <w:sz w:val="21"/>
          <w:szCs w:val="21"/>
        </w:rPr>
        <w:t>Sí diputado Miguel Ángel Salim Alle. ¿para qué efectos?</w:t>
      </w:r>
    </w:p>
    <w:p w:rsidR="00A12CC7" w:rsidRPr="002630AF" w:rsidRDefault="00A12CC7" w:rsidP="008537C2">
      <w:pPr>
        <w:ind w:firstLine="709"/>
        <w:jc w:val="both"/>
        <w:rPr>
          <w:rFonts w:ascii="Abadi" w:hAnsi="Abadi" w:cs="Arial"/>
          <w:sz w:val="21"/>
          <w:szCs w:val="21"/>
        </w:rPr>
      </w:pPr>
    </w:p>
    <w:p w:rsidR="00A12CC7" w:rsidRPr="002630AF" w:rsidRDefault="00A12CC7" w:rsidP="008537C2">
      <w:pPr>
        <w:ind w:firstLine="709"/>
        <w:jc w:val="both"/>
        <w:rPr>
          <w:rFonts w:ascii="Abadi" w:hAnsi="Abadi" w:cs="Arial"/>
          <w:sz w:val="21"/>
          <w:szCs w:val="21"/>
        </w:rPr>
      </w:pPr>
      <w:r w:rsidRPr="002630AF">
        <w:rPr>
          <w:rFonts w:ascii="Abadi" w:hAnsi="Abadi" w:cs="Arial"/>
          <w:b/>
          <w:sz w:val="21"/>
          <w:szCs w:val="21"/>
        </w:rPr>
        <w:t xml:space="preserve">C. Dip. Miguel Ángel Salim Alle: </w:t>
      </w:r>
      <w:r w:rsidRPr="002630AF">
        <w:rPr>
          <w:rFonts w:ascii="Abadi" w:hAnsi="Abadi" w:cs="Arial"/>
          <w:sz w:val="21"/>
          <w:szCs w:val="21"/>
        </w:rPr>
        <w:t>Para rectificación de hechos.</w:t>
      </w:r>
    </w:p>
    <w:p w:rsidR="00A12CC7" w:rsidRPr="002630AF" w:rsidRDefault="00A12CC7" w:rsidP="008537C2">
      <w:pPr>
        <w:ind w:firstLine="709"/>
        <w:jc w:val="both"/>
        <w:rPr>
          <w:rFonts w:ascii="Abadi" w:hAnsi="Abadi" w:cs="Arial"/>
          <w:sz w:val="21"/>
          <w:szCs w:val="21"/>
        </w:rPr>
      </w:pPr>
    </w:p>
    <w:p w:rsidR="00A12CC7" w:rsidRPr="002630AF" w:rsidRDefault="00A12CC7" w:rsidP="008537C2">
      <w:pPr>
        <w:ind w:firstLine="709"/>
        <w:jc w:val="both"/>
        <w:rPr>
          <w:rFonts w:ascii="Abadi" w:hAnsi="Abadi" w:cs="Arial"/>
          <w:sz w:val="21"/>
          <w:szCs w:val="21"/>
        </w:rPr>
      </w:pPr>
      <w:r w:rsidRPr="002630AF">
        <w:rPr>
          <w:rFonts w:ascii="Abadi" w:hAnsi="Abadi" w:cs="Arial"/>
          <w:b/>
          <w:sz w:val="21"/>
          <w:szCs w:val="21"/>
        </w:rPr>
        <w:t xml:space="preserve">-La C. Presidenta: </w:t>
      </w:r>
      <w:r w:rsidRPr="002630AF">
        <w:rPr>
          <w:rFonts w:ascii="Abadi" w:hAnsi="Abadi" w:cs="Arial"/>
          <w:sz w:val="21"/>
          <w:szCs w:val="21"/>
        </w:rPr>
        <w:t>¿Qué hechos quiere rectificar diputado?</w:t>
      </w:r>
    </w:p>
    <w:p w:rsidR="00A12CC7" w:rsidRPr="002630AF" w:rsidRDefault="00A12CC7" w:rsidP="008537C2">
      <w:pPr>
        <w:ind w:firstLine="709"/>
        <w:jc w:val="both"/>
        <w:rPr>
          <w:rFonts w:ascii="Abadi" w:hAnsi="Abadi" w:cs="Arial"/>
          <w:sz w:val="21"/>
          <w:szCs w:val="21"/>
        </w:rPr>
      </w:pPr>
    </w:p>
    <w:p w:rsidR="00A12CC7" w:rsidRPr="002630AF" w:rsidRDefault="00A12CC7" w:rsidP="008537C2">
      <w:pPr>
        <w:ind w:firstLine="709"/>
        <w:jc w:val="both"/>
        <w:rPr>
          <w:rFonts w:ascii="Abadi" w:hAnsi="Abadi" w:cs="Arial"/>
          <w:sz w:val="21"/>
          <w:szCs w:val="21"/>
        </w:rPr>
      </w:pPr>
      <w:r w:rsidRPr="002630AF">
        <w:rPr>
          <w:rFonts w:ascii="Abadi" w:hAnsi="Abadi" w:cs="Arial"/>
          <w:b/>
          <w:sz w:val="21"/>
          <w:szCs w:val="21"/>
        </w:rPr>
        <w:t xml:space="preserve">C. Dip. Miguel Ángel Salim Alle: </w:t>
      </w:r>
      <w:r w:rsidRPr="002630AF">
        <w:rPr>
          <w:rFonts w:ascii="Abadi" w:hAnsi="Abadi" w:cs="Arial"/>
          <w:sz w:val="21"/>
          <w:szCs w:val="21"/>
        </w:rPr>
        <w:t>Referente a la palabra de que se enseñan.</w:t>
      </w:r>
    </w:p>
    <w:p w:rsidR="00782BD8" w:rsidRPr="002630AF" w:rsidRDefault="00782BD8" w:rsidP="008537C2">
      <w:pPr>
        <w:ind w:firstLine="709"/>
        <w:jc w:val="both"/>
        <w:rPr>
          <w:rFonts w:ascii="Abadi" w:hAnsi="Abadi" w:cs="Arial"/>
          <w:sz w:val="21"/>
          <w:szCs w:val="21"/>
        </w:rPr>
      </w:pPr>
    </w:p>
    <w:p w:rsidR="009E4CEF" w:rsidRPr="002630AF" w:rsidRDefault="00782BD8" w:rsidP="008537C2">
      <w:pPr>
        <w:ind w:firstLine="709"/>
        <w:jc w:val="both"/>
        <w:rPr>
          <w:rFonts w:ascii="Abadi" w:hAnsi="Abadi" w:cs="Arial"/>
          <w:sz w:val="21"/>
          <w:szCs w:val="21"/>
        </w:rPr>
      </w:pPr>
      <w:r w:rsidRPr="002630AF">
        <w:rPr>
          <w:rFonts w:ascii="Abadi" w:hAnsi="Abadi" w:cs="Arial"/>
          <w:b/>
          <w:sz w:val="21"/>
          <w:szCs w:val="21"/>
        </w:rPr>
        <w:t xml:space="preserve">-La C. Presidenta: </w:t>
      </w:r>
      <w:r w:rsidRPr="002630AF">
        <w:rPr>
          <w:rFonts w:ascii="Abadi" w:hAnsi="Abadi" w:cs="Arial"/>
          <w:sz w:val="21"/>
          <w:szCs w:val="21"/>
        </w:rPr>
        <w:t>Adelante diputado.</w:t>
      </w:r>
    </w:p>
    <w:p w:rsidR="00782BD8" w:rsidRPr="002630AF" w:rsidRDefault="00782BD8" w:rsidP="008537C2">
      <w:pPr>
        <w:ind w:firstLine="709"/>
        <w:jc w:val="both"/>
        <w:rPr>
          <w:rFonts w:ascii="Abadi" w:hAnsi="Abadi" w:cs="Arial"/>
          <w:sz w:val="21"/>
          <w:szCs w:val="21"/>
        </w:rPr>
      </w:pPr>
    </w:p>
    <w:p w:rsidR="00782BD8" w:rsidRPr="002630AF" w:rsidRDefault="00782BD8" w:rsidP="008537C2">
      <w:pPr>
        <w:ind w:firstLine="709"/>
        <w:jc w:val="both"/>
        <w:rPr>
          <w:rFonts w:ascii="Abadi" w:hAnsi="Abadi" w:cs="Arial"/>
          <w:b/>
          <w:sz w:val="21"/>
          <w:szCs w:val="21"/>
        </w:rPr>
      </w:pPr>
      <w:r w:rsidRPr="002630AF">
        <w:rPr>
          <w:rFonts w:ascii="Abadi" w:hAnsi="Abadi" w:cs="Arial"/>
          <w:b/>
          <w:sz w:val="21"/>
          <w:szCs w:val="21"/>
        </w:rPr>
        <w:t>RECTIFICANDO HECHOS EN EL TEMA, INTERVIENE EL DIPUTADO MIGUEL ÁNGEL SALIM ALLE.</w:t>
      </w:r>
    </w:p>
    <w:p w:rsidR="009E4CEF" w:rsidRPr="002630AF" w:rsidRDefault="00782BD8" w:rsidP="00782BD8">
      <w:pPr>
        <w:ind w:firstLine="709"/>
        <w:jc w:val="right"/>
        <w:rPr>
          <w:rFonts w:ascii="Abadi" w:hAnsi="Abadi" w:cs="Arial"/>
          <w:b/>
          <w:sz w:val="21"/>
          <w:szCs w:val="21"/>
        </w:rPr>
      </w:pPr>
      <w:r w:rsidRPr="002630AF">
        <w:rPr>
          <w:rFonts w:ascii="Abadi" w:hAnsi="Abadi"/>
          <w:noProof/>
          <w:sz w:val="21"/>
          <w:szCs w:val="21"/>
        </w:rPr>
        <w:drawing>
          <wp:inline distT="0" distB="0" distL="0" distR="0" wp14:anchorId="32318CAC" wp14:editId="5D250CF3">
            <wp:extent cx="1246533" cy="731827"/>
            <wp:effectExtent l="19050" t="0" r="10795" b="24003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1263595" cy="741844"/>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rsidR="00C97597" w:rsidRPr="002630AF" w:rsidRDefault="00782BD8" w:rsidP="001571F0">
      <w:pPr>
        <w:ind w:firstLine="709"/>
        <w:jc w:val="both"/>
        <w:rPr>
          <w:rFonts w:ascii="Abadi" w:hAnsi="Abadi" w:cs="Arial"/>
          <w:sz w:val="21"/>
          <w:szCs w:val="21"/>
        </w:rPr>
      </w:pPr>
      <w:r w:rsidRPr="002630AF">
        <w:rPr>
          <w:rFonts w:ascii="Abadi" w:hAnsi="Abadi" w:cs="Arial"/>
          <w:b/>
          <w:sz w:val="21"/>
          <w:szCs w:val="21"/>
        </w:rPr>
        <w:t xml:space="preserve">C. Dip. Miguel Ángel Salim Alle: </w:t>
      </w:r>
      <w:r w:rsidRPr="002630AF">
        <w:rPr>
          <w:rFonts w:ascii="Abadi" w:hAnsi="Abadi" w:cs="Arial"/>
          <w:sz w:val="21"/>
          <w:szCs w:val="21"/>
        </w:rPr>
        <w:t xml:space="preserve">Muchas gracias presidenta. Con todo nuestro respeto a nuestras compañeras diputadas y diputados. </w:t>
      </w:r>
    </w:p>
    <w:p w:rsidR="00782BD8" w:rsidRPr="002630AF" w:rsidRDefault="00782BD8" w:rsidP="001571F0">
      <w:pPr>
        <w:ind w:firstLine="709"/>
        <w:jc w:val="both"/>
        <w:rPr>
          <w:rFonts w:ascii="Abadi" w:hAnsi="Abadi" w:cs="Arial"/>
          <w:sz w:val="21"/>
          <w:szCs w:val="21"/>
        </w:rPr>
      </w:pPr>
    </w:p>
    <w:p w:rsidR="00782BD8" w:rsidRPr="002630AF" w:rsidRDefault="00A2291A" w:rsidP="001571F0">
      <w:pPr>
        <w:ind w:firstLine="709"/>
        <w:jc w:val="both"/>
        <w:rPr>
          <w:rFonts w:ascii="Abadi" w:hAnsi="Abadi" w:cs="Arial"/>
          <w:sz w:val="21"/>
          <w:szCs w:val="21"/>
        </w:rPr>
      </w:pPr>
      <w:r w:rsidRPr="002630AF">
        <w:rPr>
          <w:rFonts w:ascii="Abadi" w:hAnsi="Abadi" w:cs="Arial"/>
          <w:sz w:val="21"/>
          <w:szCs w:val="21"/>
        </w:rPr>
        <w:t>El compañero diputado inició esta intervención diciendo se ensañan con los sanmiguelenses. Hay que preguntarle a quienes hacen las inversiones de hoteles, hay que preguntarles a toda esta gente que gana honestamente y trabaja honestamente en los hoteles</w:t>
      </w:r>
      <w:r w:rsidR="00DE539B" w:rsidRPr="002630AF">
        <w:rPr>
          <w:rFonts w:ascii="Abadi" w:hAnsi="Abadi" w:cs="Arial"/>
          <w:sz w:val="21"/>
          <w:szCs w:val="21"/>
        </w:rPr>
        <w:t>, a todos los que están allí colaborando. Hay que preguntarles también a las autoridades fiscales si esta competencia es leal o es desleal; no se enseñan, no es eso. Aquí la compañera Katya Soto Escamilla lo dijo claramente, es un tema de seguridad, es un tema de control, es un tema de saber quiénes son y dónde están; son nada más y nada menos que 30 mil viviendas en San Miguel que utilizan esta actividad y esta actividad entonces, ¡qué bueno que el compañero dijo que no tenía yo la relación, que entonces hay que proteger a la plataforma</w:t>
      </w:r>
      <w:r w:rsidR="00BF34E0" w:rsidRPr="002630AF">
        <w:rPr>
          <w:rFonts w:ascii="Abadi" w:hAnsi="Abadi" w:cs="Arial"/>
          <w:sz w:val="21"/>
          <w:szCs w:val="21"/>
        </w:rPr>
        <w:t xml:space="preserve">! y la plataforma no se enseña cobrándoles el 25%, ¡miren!, qué </w:t>
      </w:r>
      <w:r w:rsidR="00BF34E0" w:rsidRPr="002630AF">
        <w:rPr>
          <w:rFonts w:ascii="Abadi" w:hAnsi="Abadi" w:cs="Arial"/>
          <w:sz w:val="21"/>
          <w:szCs w:val="21"/>
        </w:rPr>
        <w:lastRenderedPageBreak/>
        <w:t>bien; entonces la autoridad municipal que le da todos los servicios a estas vivienda, agua, luz</w:t>
      </w:r>
      <w:r w:rsidR="0036012C" w:rsidRPr="002630AF">
        <w:rPr>
          <w:rFonts w:ascii="Abadi" w:hAnsi="Abadi" w:cs="Arial"/>
          <w:sz w:val="21"/>
          <w:szCs w:val="21"/>
        </w:rPr>
        <w:t>, que les da la pavimentación, ¡a ellos no!, a ellos no hay que darles nada, pero a la plataforma sí hay que darle el 25%.</w:t>
      </w:r>
    </w:p>
    <w:p w:rsidR="0036012C" w:rsidRPr="002630AF" w:rsidRDefault="0036012C" w:rsidP="001571F0">
      <w:pPr>
        <w:ind w:firstLine="709"/>
        <w:jc w:val="both"/>
        <w:rPr>
          <w:rFonts w:ascii="Abadi" w:hAnsi="Abadi" w:cs="Arial"/>
          <w:sz w:val="21"/>
          <w:szCs w:val="21"/>
        </w:rPr>
      </w:pPr>
    </w:p>
    <w:p w:rsidR="0036012C" w:rsidRPr="002630AF" w:rsidRDefault="0036012C" w:rsidP="001571F0">
      <w:pPr>
        <w:ind w:firstLine="709"/>
        <w:jc w:val="both"/>
        <w:rPr>
          <w:rFonts w:ascii="Abadi" w:hAnsi="Abadi" w:cs="Arial"/>
          <w:sz w:val="21"/>
          <w:szCs w:val="21"/>
        </w:rPr>
      </w:pPr>
      <w:r w:rsidRPr="002630AF">
        <w:rPr>
          <w:rFonts w:ascii="Abadi" w:hAnsi="Abadi" w:cs="Arial"/>
          <w:b/>
          <w:sz w:val="21"/>
          <w:szCs w:val="21"/>
        </w:rPr>
        <w:t xml:space="preserve">-La C. Presidenta: </w:t>
      </w:r>
      <w:r w:rsidRPr="002630AF">
        <w:rPr>
          <w:rFonts w:ascii="Abadi" w:hAnsi="Abadi" w:cs="Arial"/>
          <w:sz w:val="21"/>
          <w:szCs w:val="21"/>
        </w:rPr>
        <w:t>¿Me permite diputado Salim?</w:t>
      </w:r>
    </w:p>
    <w:p w:rsidR="0036012C" w:rsidRPr="002630AF" w:rsidRDefault="0036012C" w:rsidP="001571F0">
      <w:pPr>
        <w:ind w:firstLine="709"/>
        <w:jc w:val="both"/>
        <w:rPr>
          <w:rFonts w:ascii="Abadi" w:hAnsi="Abadi" w:cs="Arial"/>
          <w:sz w:val="21"/>
          <w:szCs w:val="21"/>
        </w:rPr>
      </w:pPr>
    </w:p>
    <w:p w:rsidR="0036012C" w:rsidRPr="002630AF" w:rsidRDefault="0036012C" w:rsidP="001571F0">
      <w:pPr>
        <w:ind w:firstLine="709"/>
        <w:jc w:val="both"/>
        <w:rPr>
          <w:rFonts w:ascii="Abadi" w:hAnsi="Abadi" w:cs="Arial"/>
          <w:sz w:val="21"/>
          <w:szCs w:val="21"/>
        </w:rPr>
      </w:pPr>
      <w:r w:rsidRPr="002630AF">
        <w:rPr>
          <w:rFonts w:ascii="Abadi" w:hAnsi="Abadi" w:cs="Arial"/>
          <w:sz w:val="21"/>
          <w:szCs w:val="21"/>
        </w:rPr>
        <w:t>Sí diputado Isidoro Bazaldúa, ¿para qué efecto?</w:t>
      </w:r>
    </w:p>
    <w:p w:rsidR="0036012C" w:rsidRPr="002630AF" w:rsidRDefault="0036012C" w:rsidP="001571F0">
      <w:pPr>
        <w:ind w:firstLine="709"/>
        <w:jc w:val="both"/>
        <w:rPr>
          <w:rFonts w:ascii="Abadi" w:hAnsi="Abadi" w:cs="Arial"/>
          <w:sz w:val="21"/>
          <w:szCs w:val="21"/>
        </w:rPr>
      </w:pPr>
    </w:p>
    <w:p w:rsidR="0036012C" w:rsidRPr="002630AF" w:rsidRDefault="0036012C" w:rsidP="001571F0">
      <w:pPr>
        <w:ind w:firstLine="709"/>
        <w:jc w:val="both"/>
        <w:rPr>
          <w:rFonts w:ascii="Abadi" w:hAnsi="Abadi" w:cs="Arial"/>
          <w:sz w:val="21"/>
          <w:szCs w:val="21"/>
        </w:rPr>
      </w:pPr>
      <w:r w:rsidRPr="002630AF">
        <w:rPr>
          <w:rFonts w:ascii="Abadi" w:hAnsi="Abadi" w:cs="Arial"/>
          <w:b/>
          <w:sz w:val="21"/>
          <w:szCs w:val="21"/>
        </w:rPr>
        <w:t xml:space="preserve">C. Dip. Isidoro Bazaldúa Lugo: </w:t>
      </w:r>
      <w:r w:rsidRPr="002630AF">
        <w:rPr>
          <w:rFonts w:ascii="Abadi" w:hAnsi="Abadi" w:cs="Arial"/>
          <w:sz w:val="21"/>
          <w:szCs w:val="21"/>
        </w:rPr>
        <w:t xml:space="preserve">Gracias señora presidenta. Para ver si, a través de su persona, le puede preguntar al señor diputado </w:t>
      </w:r>
      <w:r w:rsidR="006D5621" w:rsidRPr="002630AF">
        <w:rPr>
          <w:rFonts w:ascii="Abadi" w:hAnsi="Abadi" w:cs="Arial"/>
          <w:sz w:val="21"/>
          <w:szCs w:val="21"/>
        </w:rPr>
        <w:t>que está en el uso de la voz, me permite hacerle una pregunta.</w:t>
      </w:r>
    </w:p>
    <w:p w:rsidR="006D5621" w:rsidRPr="002630AF" w:rsidRDefault="006D5621" w:rsidP="001571F0">
      <w:pPr>
        <w:ind w:firstLine="709"/>
        <w:jc w:val="both"/>
        <w:rPr>
          <w:rFonts w:ascii="Abadi" w:hAnsi="Abadi" w:cs="Arial"/>
          <w:sz w:val="21"/>
          <w:szCs w:val="21"/>
        </w:rPr>
      </w:pPr>
    </w:p>
    <w:p w:rsidR="006D5621" w:rsidRPr="002630AF" w:rsidRDefault="006D5621" w:rsidP="001571F0">
      <w:pPr>
        <w:ind w:firstLine="709"/>
        <w:jc w:val="both"/>
        <w:rPr>
          <w:rFonts w:ascii="Abadi" w:hAnsi="Abadi" w:cs="Arial"/>
          <w:sz w:val="21"/>
          <w:szCs w:val="21"/>
        </w:rPr>
      </w:pPr>
      <w:r w:rsidRPr="002630AF">
        <w:rPr>
          <w:rFonts w:ascii="Abadi" w:hAnsi="Abadi" w:cs="Arial"/>
          <w:b/>
          <w:sz w:val="21"/>
          <w:szCs w:val="21"/>
        </w:rPr>
        <w:t xml:space="preserve">-La C. Presidenta: </w:t>
      </w:r>
      <w:r w:rsidR="00F20374" w:rsidRPr="002630AF">
        <w:rPr>
          <w:rFonts w:ascii="Abadi" w:hAnsi="Abadi" w:cs="Arial"/>
          <w:sz w:val="21"/>
          <w:szCs w:val="21"/>
        </w:rPr>
        <w:t>Diputado Salim, ¿le acepta una pregunta al diputado Isidoro Bazaldúa Lugo?</w:t>
      </w:r>
    </w:p>
    <w:p w:rsidR="00456561" w:rsidRPr="002630AF" w:rsidRDefault="00456561" w:rsidP="001571F0">
      <w:pPr>
        <w:ind w:firstLine="709"/>
        <w:jc w:val="both"/>
        <w:rPr>
          <w:rFonts w:ascii="Abadi" w:hAnsi="Abadi" w:cs="Arial"/>
          <w:b/>
          <w:sz w:val="21"/>
          <w:szCs w:val="21"/>
        </w:rPr>
      </w:pPr>
    </w:p>
    <w:p w:rsidR="00456561" w:rsidRPr="002630AF" w:rsidRDefault="00456561" w:rsidP="001571F0">
      <w:pPr>
        <w:ind w:firstLine="709"/>
        <w:jc w:val="both"/>
        <w:rPr>
          <w:rFonts w:ascii="Abadi" w:hAnsi="Abadi" w:cs="Arial"/>
          <w:sz w:val="21"/>
          <w:szCs w:val="21"/>
        </w:rPr>
      </w:pPr>
      <w:r w:rsidRPr="002630AF">
        <w:rPr>
          <w:rFonts w:ascii="Abadi" w:hAnsi="Abadi" w:cs="Arial"/>
          <w:b/>
          <w:sz w:val="21"/>
          <w:szCs w:val="21"/>
        </w:rPr>
        <w:t xml:space="preserve">C. Dip. Miguel Ángel Salim Alle: </w:t>
      </w:r>
      <w:r w:rsidR="00FB086C" w:rsidRPr="002630AF">
        <w:rPr>
          <w:rFonts w:ascii="Abadi" w:hAnsi="Abadi" w:cs="Arial"/>
          <w:sz w:val="21"/>
          <w:szCs w:val="21"/>
        </w:rPr>
        <w:t>No, no presidenta.</w:t>
      </w:r>
    </w:p>
    <w:p w:rsidR="00FB086C" w:rsidRPr="002630AF" w:rsidRDefault="00FB086C" w:rsidP="001571F0">
      <w:pPr>
        <w:ind w:firstLine="709"/>
        <w:jc w:val="both"/>
        <w:rPr>
          <w:rFonts w:ascii="Abadi" w:hAnsi="Abadi" w:cs="Arial"/>
          <w:sz w:val="21"/>
          <w:szCs w:val="21"/>
        </w:rPr>
      </w:pPr>
    </w:p>
    <w:p w:rsidR="00FB086C" w:rsidRPr="002630AF" w:rsidRDefault="00FB086C" w:rsidP="001571F0">
      <w:pPr>
        <w:ind w:firstLine="709"/>
        <w:jc w:val="both"/>
        <w:rPr>
          <w:rFonts w:ascii="Abadi" w:hAnsi="Abadi" w:cs="Arial"/>
          <w:sz w:val="21"/>
          <w:szCs w:val="21"/>
        </w:rPr>
      </w:pPr>
      <w:r w:rsidRPr="002630AF">
        <w:rPr>
          <w:rFonts w:ascii="Abadi" w:hAnsi="Abadi" w:cs="Arial"/>
          <w:b/>
          <w:sz w:val="21"/>
          <w:szCs w:val="21"/>
        </w:rPr>
        <w:t xml:space="preserve">-La C. Presidenta: </w:t>
      </w:r>
      <w:r w:rsidRPr="002630AF">
        <w:rPr>
          <w:rFonts w:ascii="Abadi" w:hAnsi="Abadi" w:cs="Arial"/>
          <w:sz w:val="21"/>
          <w:szCs w:val="21"/>
        </w:rPr>
        <w:t>No fue aceptada la pregunta diputado Isidoro Bazaldúa.</w:t>
      </w:r>
    </w:p>
    <w:p w:rsidR="00FB086C" w:rsidRPr="002630AF" w:rsidRDefault="00FB086C" w:rsidP="001571F0">
      <w:pPr>
        <w:ind w:firstLine="709"/>
        <w:jc w:val="both"/>
        <w:rPr>
          <w:rFonts w:ascii="Abadi" w:hAnsi="Abadi" w:cs="Arial"/>
          <w:sz w:val="21"/>
          <w:szCs w:val="21"/>
        </w:rPr>
      </w:pPr>
    </w:p>
    <w:p w:rsidR="00FB086C" w:rsidRPr="002630AF" w:rsidRDefault="00FB086C" w:rsidP="001571F0">
      <w:pPr>
        <w:ind w:firstLine="709"/>
        <w:jc w:val="both"/>
        <w:rPr>
          <w:rFonts w:ascii="Abadi" w:hAnsi="Abadi" w:cs="Arial"/>
          <w:sz w:val="21"/>
          <w:szCs w:val="21"/>
        </w:rPr>
      </w:pPr>
      <w:r w:rsidRPr="002630AF">
        <w:rPr>
          <w:rFonts w:ascii="Abadi" w:hAnsi="Abadi" w:cs="Arial"/>
          <w:sz w:val="21"/>
          <w:szCs w:val="21"/>
        </w:rPr>
        <w:t>Adelante diputado Salim.</w:t>
      </w:r>
    </w:p>
    <w:p w:rsidR="00FB086C" w:rsidRPr="002630AF" w:rsidRDefault="00FB086C" w:rsidP="001571F0">
      <w:pPr>
        <w:ind w:firstLine="709"/>
        <w:jc w:val="both"/>
        <w:rPr>
          <w:rFonts w:ascii="Abadi" w:hAnsi="Abadi" w:cs="Arial"/>
          <w:sz w:val="21"/>
          <w:szCs w:val="21"/>
        </w:rPr>
      </w:pPr>
    </w:p>
    <w:p w:rsidR="00FB086C" w:rsidRPr="002630AF" w:rsidRDefault="00977002" w:rsidP="001571F0">
      <w:pPr>
        <w:ind w:firstLine="709"/>
        <w:jc w:val="both"/>
        <w:rPr>
          <w:rFonts w:ascii="Abadi" w:hAnsi="Abadi" w:cs="Arial"/>
          <w:b/>
          <w:sz w:val="21"/>
          <w:szCs w:val="21"/>
        </w:rPr>
      </w:pPr>
      <w:r w:rsidRPr="002630AF">
        <w:rPr>
          <w:rFonts w:ascii="Abadi" w:hAnsi="Abadi" w:cs="Arial"/>
          <w:b/>
          <w:sz w:val="21"/>
          <w:szCs w:val="21"/>
        </w:rPr>
        <w:t xml:space="preserve">C. Dip. Miguel Ángel Salim Alle: </w:t>
      </w:r>
      <w:r w:rsidRPr="002630AF">
        <w:rPr>
          <w:rFonts w:ascii="Abadi" w:hAnsi="Abadi" w:cs="Arial"/>
          <w:sz w:val="21"/>
          <w:szCs w:val="21"/>
        </w:rPr>
        <w:t xml:space="preserve">Termino presidenta, de ninguna manera </w:t>
      </w:r>
      <w:r w:rsidR="007148DF" w:rsidRPr="002630AF">
        <w:rPr>
          <w:rFonts w:ascii="Abadi" w:hAnsi="Abadi" w:cs="Arial"/>
          <w:sz w:val="21"/>
          <w:szCs w:val="21"/>
        </w:rPr>
        <w:t xml:space="preserve">nos estamos enseñando y de ninguna manera estamos haciendo en Acción Nacional cosas irresponsables; lo estamos haciendo con toda la responsabilidad y con toda la responsabilidad que están solicitando los ayuntamientos, por eso los alcaldes son autónomos y aquí nosotros también debemos respetar la autoridad y la autonomía </w:t>
      </w:r>
      <w:r w:rsidR="003B789C" w:rsidRPr="002630AF">
        <w:rPr>
          <w:rFonts w:ascii="Abadi" w:hAnsi="Abadi" w:cs="Arial"/>
          <w:sz w:val="21"/>
          <w:szCs w:val="21"/>
        </w:rPr>
        <w:t>que,</w:t>
      </w:r>
      <w:r w:rsidR="007148DF" w:rsidRPr="002630AF">
        <w:rPr>
          <w:rFonts w:ascii="Abadi" w:hAnsi="Abadi" w:cs="Arial"/>
          <w:sz w:val="21"/>
          <w:szCs w:val="21"/>
        </w:rPr>
        <w:t xml:space="preserve"> dicho de </w:t>
      </w:r>
      <w:r w:rsidR="007148DF" w:rsidRPr="002630AF">
        <w:rPr>
          <w:rFonts w:ascii="Abadi" w:hAnsi="Abadi" w:cs="Arial"/>
          <w:i/>
          <w:sz w:val="21"/>
          <w:szCs w:val="21"/>
        </w:rPr>
        <w:t>pasadito</w:t>
      </w:r>
      <w:r w:rsidR="007148DF" w:rsidRPr="002630AF">
        <w:rPr>
          <w:rFonts w:ascii="Abadi" w:hAnsi="Abadi" w:cs="Arial"/>
          <w:sz w:val="21"/>
          <w:szCs w:val="21"/>
        </w:rPr>
        <w:t>, salió ya por unanimidad en el ayuntamiento de San Miguel de Allende.</w:t>
      </w:r>
      <w:r w:rsidR="003B789C" w:rsidRPr="002630AF">
        <w:rPr>
          <w:rFonts w:ascii="Abadi" w:hAnsi="Abadi" w:cs="Arial"/>
          <w:sz w:val="21"/>
          <w:szCs w:val="21"/>
        </w:rPr>
        <w:t xml:space="preserve"> Muchas gracias presidenta.</w:t>
      </w:r>
      <w:r w:rsidR="003B789C" w:rsidRPr="002630AF">
        <w:rPr>
          <w:rFonts w:ascii="Abadi" w:hAnsi="Abadi" w:cs="Arial"/>
          <w:b/>
          <w:sz w:val="21"/>
          <w:szCs w:val="21"/>
        </w:rPr>
        <w:t xml:space="preserve"> </w:t>
      </w:r>
    </w:p>
    <w:p w:rsidR="00215195" w:rsidRPr="002630AF" w:rsidRDefault="00215195" w:rsidP="001571F0">
      <w:pPr>
        <w:ind w:firstLine="709"/>
        <w:jc w:val="both"/>
        <w:rPr>
          <w:rFonts w:ascii="Abadi" w:hAnsi="Abadi" w:cs="Arial"/>
          <w:b/>
          <w:sz w:val="21"/>
          <w:szCs w:val="21"/>
        </w:rPr>
      </w:pPr>
    </w:p>
    <w:p w:rsidR="00215195" w:rsidRPr="002630AF" w:rsidRDefault="002F5F91" w:rsidP="001571F0">
      <w:pPr>
        <w:ind w:firstLine="709"/>
        <w:jc w:val="both"/>
        <w:rPr>
          <w:rFonts w:ascii="Abadi" w:hAnsi="Abadi" w:cs="Arial"/>
          <w:sz w:val="21"/>
          <w:szCs w:val="21"/>
        </w:rPr>
      </w:pPr>
      <w:r w:rsidRPr="002630AF">
        <w:rPr>
          <w:rFonts w:ascii="Abadi" w:hAnsi="Abadi" w:cs="Arial"/>
          <w:b/>
          <w:sz w:val="21"/>
          <w:szCs w:val="21"/>
        </w:rPr>
        <w:t xml:space="preserve">-La C. Presidenta: </w:t>
      </w:r>
      <w:r w:rsidR="00D86A4B" w:rsidRPr="002630AF">
        <w:rPr>
          <w:rFonts w:ascii="Abadi" w:hAnsi="Abadi" w:cs="Arial"/>
          <w:sz w:val="21"/>
          <w:szCs w:val="21"/>
        </w:rPr>
        <w:t>Gracias diputado.</w:t>
      </w:r>
    </w:p>
    <w:p w:rsidR="00D86A4B" w:rsidRPr="002630AF" w:rsidRDefault="00D86A4B" w:rsidP="001571F0">
      <w:pPr>
        <w:ind w:firstLine="709"/>
        <w:jc w:val="both"/>
        <w:rPr>
          <w:rFonts w:ascii="Abadi" w:hAnsi="Abadi" w:cs="Arial"/>
          <w:b/>
          <w:sz w:val="21"/>
          <w:szCs w:val="21"/>
        </w:rPr>
      </w:pPr>
    </w:p>
    <w:p w:rsidR="00D86A4B" w:rsidRPr="002630AF" w:rsidRDefault="00D86A4B" w:rsidP="001571F0">
      <w:pPr>
        <w:ind w:firstLine="709"/>
        <w:jc w:val="both"/>
        <w:rPr>
          <w:rFonts w:ascii="Abadi" w:hAnsi="Abadi" w:cs="Arial"/>
          <w:sz w:val="21"/>
          <w:szCs w:val="21"/>
        </w:rPr>
      </w:pPr>
      <w:r w:rsidRPr="002630AF">
        <w:rPr>
          <w:rFonts w:ascii="Abadi" w:hAnsi="Abadi" w:cs="Arial"/>
          <w:sz w:val="21"/>
          <w:szCs w:val="21"/>
        </w:rPr>
        <w:t>Sí diputado Isidoro Bazaldúa Lugo; ¿para qué efectos?</w:t>
      </w:r>
    </w:p>
    <w:p w:rsidR="00D86A4B" w:rsidRPr="002630AF" w:rsidRDefault="00D86A4B" w:rsidP="001571F0">
      <w:pPr>
        <w:ind w:firstLine="709"/>
        <w:jc w:val="both"/>
        <w:rPr>
          <w:rFonts w:ascii="Abadi" w:hAnsi="Abadi" w:cs="Arial"/>
          <w:sz w:val="21"/>
          <w:szCs w:val="21"/>
        </w:rPr>
      </w:pPr>
    </w:p>
    <w:p w:rsidR="00D86A4B" w:rsidRPr="002630AF" w:rsidRDefault="00D86A4B" w:rsidP="001571F0">
      <w:pPr>
        <w:ind w:firstLine="709"/>
        <w:jc w:val="both"/>
        <w:rPr>
          <w:rFonts w:ascii="Abadi" w:hAnsi="Abadi" w:cs="Arial"/>
          <w:sz w:val="21"/>
          <w:szCs w:val="21"/>
        </w:rPr>
      </w:pPr>
      <w:r w:rsidRPr="002630AF">
        <w:rPr>
          <w:rFonts w:ascii="Abadi" w:hAnsi="Abadi" w:cs="Arial"/>
          <w:b/>
          <w:sz w:val="21"/>
          <w:szCs w:val="21"/>
        </w:rPr>
        <w:t xml:space="preserve">C. Dip. Isidoro Bazaldúa Lugo: </w:t>
      </w:r>
      <w:r w:rsidR="00EA5911" w:rsidRPr="002630AF">
        <w:rPr>
          <w:rFonts w:ascii="Abadi" w:hAnsi="Abadi" w:cs="Arial"/>
          <w:sz w:val="21"/>
          <w:szCs w:val="21"/>
        </w:rPr>
        <w:t xml:space="preserve">Para rectificar hechos </w:t>
      </w:r>
      <w:r w:rsidR="0044594B" w:rsidRPr="002630AF">
        <w:rPr>
          <w:rFonts w:ascii="Abadi" w:hAnsi="Abadi" w:cs="Arial"/>
          <w:sz w:val="21"/>
          <w:szCs w:val="21"/>
        </w:rPr>
        <w:t>a</w:t>
      </w:r>
      <w:r w:rsidR="00EA5911" w:rsidRPr="002630AF">
        <w:rPr>
          <w:rFonts w:ascii="Abadi" w:hAnsi="Abadi" w:cs="Arial"/>
          <w:sz w:val="21"/>
          <w:szCs w:val="21"/>
        </w:rPr>
        <w:t xml:space="preserve"> lo mencionado </w:t>
      </w:r>
      <w:r w:rsidR="0044594B" w:rsidRPr="002630AF">
        <w:rPr>
          <w:rFonts w:ascii="Abadi" w:hAnsi="Abadi" w:cs="Arial"/>
          <w:sz w:val="21"/>
          <w:szCs w:val="21"/>
        </w:rPr>
        <w:t>por el señor diputado, respecto a</w:t>
      </w:r>
      <w:r w:rsidR="00EA5911" w:rsidRPr="002630AF">
        <w:rPr>
          <w:rFonts w:ascii="Abadi" w:hAnsi="Abadi" w:cs="Arial"/>
          <w:sz w:val="21"/>
          <w:szCs w:val="21"/>
        </w:rPr>
        <w:t xml:space="preserve"> la plataforma </w:t>
      </w:r>
    </w:p>
    <w:p w:rsidR="00EA5911" w:rsidRPr="002630AF" w:rsidRDefault="00EA5911" w:rsidP="001571F0">
      <w:pPr>
        <w:ind w:firstLine="709"/>
        <w:jc w:val="both"/>
        <w:rPr>
          <w:rFonts w:ascii="Abadi" w:hAnsi="Abadi" w:cs="Arial"/>
          <w:sz w:val="21"/>
          <w:szCs w:val="21"/>
        </w:rPr>
      </w:pPr>
    </w:p>
    <w:p w:rsidR="00EA5911" w:rsidRPr="002630AF" w:rsidRDefault="00EA5911" w:rsidP="001571F0">
      <w:pPr>
        <w:ind w:firstLine="709"/>
        <w:jc w:val="both"/>
        <w:rPr>
          <w:rFonts w:ascii="Abadi" w:hAnsi="Abadi" w:cs="Arial"/>
          <w:sz w:val="21"/>
          <w:szCs w:val="21"/>
        </w:rPr>
      </w:pPr>
      <w:r w:rsidRPr="002630AF">
        <w:rPr>
          <w:rFonts w:ascii="Abadi" w:hAnsi="Abadi" w:cs="Arial"/>
          <w:b/>
          <w:sz w:val="21"/>
          <w:szCs w:val="21"/>
        </w:rPr>
        <w:t xml:space="preserve">-La C. Presidenta: </w:t>
      </w:r>
      <w:r w:rsidR="0044594B" w:rsidRPr="002630AF">
        <w:rPr>
          <w:rFonts w:ascii="Abadi" w:hAnsi="Abadi" w:cs="Arial"/>
          <w:sz w:val="21"/>
          <w:szCs w:val="21"/>
        </w:rPr>
        <w:t>Adelante diputado.</w:t>
      </w:r>
    </w:p>
    <w:p w:rsidR="00EA5911" w:rsidRPr="002630AF" w:rsidRDefault="00EA5911" w:rsidP="001571F0">
      <w:pPr>
        <w:ind w:firstLine="709"/>
        <w:jc w:val="both"/>
        <w:rPr>
          <w:rFonts w:ascii="Abadi" w:hAnsi="Abadi" w:cs="Arial"/>
          <w:b/>
          <w:sz w:val="21"/>
          <w:szCs w:val="21"/>
        </w:rPr>
      </w:pPr>
    </w:p>
    <w:p w:rsidR="0044594B" w:rsidRPr="007A5DB4" w:rsidRDefault="007A5DB4" w:rsidP="0044594B">
      <w:pPr>
        <w:ind w:firstLine="709"/>
        <w:jc w:val="both"/>
        <w:rPr>
          <w:rFonts w:ascii="Abadi" w:hAnsi="Abadi" w:cs="Arial"/>
          <w:b/>
          <w:sz w:val="21"/>
          <w:szCs w:val="21"/>
        </w:rPr>
      </w:pPr>
      <w:r w:rsidRPr="007A5DB4">
        <w:rPr>
          <w:rFonts w:ascii="Abadi" w:hAnsi="Abadi" w:cs="Arial"/>
          <w:b/>
          <w:sz w:val="21"/>
          <w:szCs w:val="21"/>
        </w:rPr>
        <w:t>INTERVENCIÓN DEL DIPUTADO ISIDORO BAZALDÚA LUGO, RECTIFICANDO HECHOS AL DIPUTADO MIGUEL A. SALIM ALLE.</w:t>
      </w:r>
    </w:p>
    <w:p w:rsidR="0044594B" w:rsidRPr="002630AF" w:rsidRDefault="0044594B" w:rsidP="0044594B">
      <w:pPr>
        <w:ind w:firstLine="709"/>
        <w:jc w:val="right"/>
        <w:rPr>
          <w:rFonts w:ascii="Abadi" w:hAnsi="Abadi" w:cs="Arial"/>
          <w:b/>
          <w:sz w:val="21"/>
          <w:szCs w:val="21"/>
        </w:rPr>
      </w:pPr>
      <w:r w:rsidRPr="002630AF">
        <w:rPr>
          <w:rFonts w:ascii="Abadi" w:hAnsi="Abadi"/>
          <w:noProof/>
          <w:sz w:val="21"/>
          <w:szCs w:val="21"/>
        </w:rPr>
        <w:drawing>
          <wp:inline distT="0" distB="0" distL="0" distR="0" wp14:anchorId="76F46EDD" wp14:editId="1A4E1949">
            <wp:extent cx="1230153" cy="710697"/>
            <wp:effectExtent l="19050" t="0" r="27305" b="222885"/>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r="10235"/>
                    <a:stretch/>
                  </pic:blipFill>
                  <pic:spPr bwMode="auto">
                    <a:xfrm>
                      <a:off x="0" y="0"/>
                      <a:ext cx="1253613" cy="724251"/>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inline>
        </w:drawing>
      </w:r>
    </w:p>
    <w:p w:rsidR="00EA5911" w:rsidRPr="002630AF" w:rsidRDefault="00EA5911" w:rsidP="001571F0">
      <w:pPr>
        <w:ind w:firstLine="709"/>
        <w:jc w:val="both"/>
        <w:rPr>
          <w:rFonts w:ascii="Abadi" w:hAnsi="Abadi" w:cs="Arial"/>
          <w:sz w:val="21"/>
          <w:szCs w:val="21"/>
        </w:rPr>
      </w:pPr>
      <w:r w:rsidRPr="002630AF">
        <w:rPr>
          <w:rFonts w:ascii="Abadi" w:hAnsi="Abadi" w:cs="Arial"/>
          <w:b/>
          <w:sz w:val="21"/>
          <w:szCs w:val="21"/>
        </w:rPr>
        <w:t>C. Dip. Isidoro Bazaldúa Lugo</w:t>
      </w:r>
      <w:r w:rsidR="0044594B" w:rsidRPr="002630AF">
        <w:rPr>
          <w:rFonts w:ascii="Abadi" w:hAnsi="Abadi" w:cs="Arial"/>
          <w:b/>
          <w:sz w:val="21"/>
          <w:szCs w:val="21"/>
        </w:rPr>
        <w:t xml:space="preserve">: </w:t>
      </w:r>
      <w:r w:rsidR="00DA6AE5" w:rsidRPr="002630AF">
        <w:rPr>
          <w:rFonts w:ascii="Abadi" w:hAnsi="Abadi" w:cs="Arial"/>
          <w:sz w:val="21"/>
          <w:szCs w:val="21"/>
        </w:rPr>
        <w:t xml:space="preserve">En primer lugar, si me puso atención el señor diputado, no dije se enseñan, dije ¡parece que se ensañan! Señor diputado. Y déjenme les platico, </w:t>
      </w:r>
      <w:r w:rsidR="004211A7" w:rsidRPr="002630AF">
        <w:rPr>
          <w:rFonts w:ascii="Abadi" w:hAnsi="Abadi" w:cs="Arial"/>
          <w:sz w:val="21"/>
          <w:szCs w:val="21"/>
        </w:rPr>
        <w:t xml:space="preserve">deberían hacer un estudio y preguntarse cuánto y a quién, o más bien quiénes y cuánto el cobran a la plataforma, ¿no?, la plataforma le cobra al casero, y ¿quién le cobra a la plataforma y cuánto?; o sea, en eso debe meterse el ayuntamiento también, porque usted habla de 30 mil viviendas y si ya hicieron ese estudio, entonces por qué </w:t>
      </w:r>
      <w:r w:rsidR="007F5667" w:rsidRPr="002630AF">
        <w:rPr>
          <w:rFonts w:ascii="Abadi" w:hAnsi="Abadi" w:cs="Arial"/>
          <w:sz w:val="21"/>
          <w:szCs w:val="21"/>
        </w:rPr>
        <w:t xml:space="preserve">a </w:t>
      </w:r>
      <w:r w:rsidR="004211A7" w:rsidRPr="002630AF">
        <w:rPr>
          <w:rFonts w:ascii="Abadi" w:hAnsi="Abadi" w:cs="Arial"/>
          <w:sz w:val="21"/>
          <w:szCs w:val="21"/>
        </w:rPr>
        <w:t xml:space="preserve">la plataforma </w:t>
      </w:r>
      <w:r w:rsidR="007F5667" w:rsidRPr="002630AF">
        <w:rPr>
          <w:rFonts w:ascii="Abadi" w:hAnsi="Abadi" w:cs="Arial"/>
          <w:sz w:val="21"/>
          <w:szCs w:val="21"/>
        </w:rPr>
        <w:t>no se le cobra ningún impuesto o cuánto parece que tengo información que pagan como el 2% algunas plataformas; entonces señor diputado, con todo respeto</w:t>
      </w:r>
      <w:r w:rsidR="00897ECB" w:rsidRPr="002630AF">
        <w:rPr>
          <w:rFonts w:ascii="Abadi" w:hAnsi="Abadi" w:cs="Arial"/>
          <w:sz w:val="21"/>
          <w:szCs w:val="21"/>
        </w:rPr>
        <w:t xml:space="preserve">, ahora no voy a decir </w:t>
      </w:r>
      <w:r w:rsidR="00897ECB" w:rsidRPr="002630AF">
        <w:rPr>
          <w:rFonts w:ascii="Abadi" w:hAnsi="Abadi" w:cs="Arial"/>
          <w:i/>
          <w:sz w:val="21"/>
          <w:szCs w:val="21"/>
        </w:rPr>
        <w:t xml:space="preserve">parece, </w:t>
      </w:r>
      <w:r w:rsidR="00897ECB" w:rsidRPr="002630AF">
        <w:rPr>
          <w:rFonts w:ascii="Abadi" w:hAnsi="Abadi" w:cs="Arial"/>
          <w:sz w:val="21"/>
          <w:szCs w:val="21"/>
        </w:rPr>
        <w:t xml:space="preserve">sí se ensañan. </w:t>
      </w:r>
    </w:p>
    <w:p w:rsidR="004807FA" w:rsidRPr="002630AF" w:rsidRDefault="004807FA" w:rsidP="001571F0">
      <w:pPr>
        <w:ind w:firstLine="709"/>
        <w:jc w:val="both"/>
        <w:rPr>
          <w:rFonts w:ascii="Abadi" w:hAnsi="Abadi" w:cs="Arial"/>
          <w:sz w:val="21"/>
          <w:szCs w:val="21"/>
        </w:rPr>
      </w:pPr>
    </w:p>
    <w:p w:rsidR="004807FA" w:rsidRPr="002630AF" w:rsidRDefault="004807FA" w:rsidP="001571F0">
      <w:pPr>
        <w:ind w:firstLine="709"/>
        <w:jc w:val="both"/>
        <w:rPr>
          <w:rFonts w:ascii="Abadi" w:hAnsi="Abadi" w:cs="Arial"/>
          <w:sz w:val="21"/>
          <w:szCs w:val="21"/>
        </w:rPr>
      </w:pPr>
      <w:r w:rsidRPr="002630AF">
        <w:rPr>
          <w:rFonts w:ascii="Abadi" w:hAnsi="Abadi" w:cs="Arial"/>
          <w:b/>
          <w:sz w:val="21"/>
          <w:szCs w:val="21"/>
        </w:rPr>
        <w:t xml:space="preserve">-La C. Presidenta: </w:t>
      </w:r>
      <w:r w:rsidR="00147B21" w:rsidRPr="002630AF">
        <w:rPr>
          <w:rFonts w:ascii="Abadi" w:hAnsi="Abadi" w:cs="Arial"/>
          <w:sz w:val="21"/>
          <w:szCs w:val="21"/>
        </w:rPr>
        <w:t xml:space="preserve">Bien. </w:t>
      </w:r>
    </w:p>
    <w:p w:rsidR="00147B21" w:rsidRPr="002630AF" w:rsidRDefault="00147B21" w:rsidP="001571F0">
      <w:pPr>
        <w:ind w:firstLine="709"/>
        <w:jc w:val="both"/>
        <w:rPr>
          <w:rFonts w:ascii="Abadi" w:hAnsi="Abadi" w:cs="Arial"/>
          <w:sz w:val="21"/>
          <w:szCs w:val="21"/>
        </w:rPr>
      </w:pPr>
    </w:p>
    <w:p w:rsidR="00147B21" w:rsidRPr="002630AF" w:rsidRDefault="00147B21" w:rsidP="00147B21">
      <w:pPr>
        <w:ind w:firstLine="709"/>
        <w:jc w:val="both"/>
        <w:rPr>
          <w:rFonts w:ascii="Abadi" w:hAnsi="Abadi" w:cs="Arial"/>
          <w:sz w:val="21"/>
          <w:szCs w:val="21"/>
        </w:rPr>
      </w:pPr>
      <w:r w:rsidRPr="002630AF">
        <w:rPr>
          <w:rFonts w:ascii="Abadi" w:hAnsi="Abadi" w:cs="Arial"/>
          <w:sz w:val="21"/>
          <w:szCs w:val="21"/>
        </w:rPr>
        <w:t xml:space="preserve">No habiendo más intervenciones, se solicita a la secretaría recabar votación nominal de la Asamblea, por el sistema electrónico, para aprobar o no la propuesta de modificación. Para tal efecto, se abre el sistema electrónico. </w:t>
      </w:r>
    </w:p>
    <w:p w:rsidR="00147B21" w:rsidRPr="002630AF" w:rsidRDefault="00147B21" w:rsidP="00147B21">
      <w:pPr>
        <w:ind w:firstLine="709"/>
        <w:jc w:val="both"/>
        <w:rPr>
          <w:rFonts w:ascii="Abadi" w:hAnsi="Abadi"/>
          <w:b/>
          <w:sz w:val="21"/>
          <w:szCs w:val="21"/>
        </w:rPr>
      </w:pPr>
    </w:p>
    <w:p w:rsidR="00147B21" w:rsidRPr="002630AF" w:rsidRDefault="00147B21" w:rsidP="00147B21">
      <w:pPr>
        <w:ind w:firstLine="709"/>
        <w:jc w:val="both"/>
        <w:rPr>
          <w:rFonts w:ascii="Abadi" w:hAnsi="Abadi"/>
          <w:sz w:val="21"/>
          <w:szCs w:val="21"/>
        </w:rPr>
      </w:pPr>
      <w:r w:rsidRPr="002630AF">
        <w:rPr>
          <w:rFonts w:ascii="Abadi" w:hAnsi="Abadi"/>
          <w:b/>
          <w:sz w:val="21"/>
          <w:szCs w:val="21"/>
        </w:rPr>
        <w:t xml:space="preserve">-La Secretaría: </w:t>
      </w:r>
      <w:r w:rsidRPr="002630AF">
        <w:rPr>
          <w:rFonts w:ascii="Abadi" w:hAnsi="Abadi"/>
          <w:sz w:val="21"/>
          <w:szCs w:val="21"/>
        </w:rPr>
        <w:t>En votación nominal por el sistema electrónico, se pregunta a la Asamblea si es de aprobarse la propuesta de la diputada Katya Cristina Soto Escamilla.</w:t>
      </w:r>
    </w:p>
    <w:p w:rsidR="00147B21" w:rsidRPr="002630AF" w:rsidRDefault="00147B21" w:rsidP="00147B21">
      <w:pPr>
        <w:ind w:firstLine="709"/>
        <w:jc w:val="both"/>
        <w:rPr>
          <w:rFonts w:ascii="Abadi" w:hAnsi="Abadi"/>
          <w:sz w:val="21"/>
          <w:szCs w:val="21"/>
        </w:rPr>
      </w:pPr>
    </w:p>
    <w:p w:rsidR="00147B21" w:rsidRPr="002630AF" w:rsidRDefault="00147B21" w:rsidP="00147B21">
      <w:pPr>
        <w:ind w:firstLine="709"/>
        <w:jc w:val="both"/>
        <w:rPr>
          <w:rFonts w:ascii="Abadi" w:hAnsi="Abadi"/>
          <w:b/>
          <w:sz w:val="21"/>
          <w:szCs w:val="21"/>
        </w:rPr>
      </w:pPr>
      <w:r w:rsidRPr="002630AF">
        <w:rPr>
          <w:rFonts w:ascii="Abadi" w:hAnsi="Abadi"/>
          <w:b/>
          <w:sz w:val="21"/>
          <w:szCs w:val="21"/>
        </w:rPr>
        <w:t>(Votación)</w:t>
      </w:r>
    </w:p>
    <w:p w:rsidR="00147B21" w:rsidRPr="002630AF" w:rsidRDefault="00147B21" w:rsidP="00147B21">
      <w:pPr>
        <w:ind w:firstLine="709"/>
        <w:jc w:val="both"/>
        <w:rPr>
          <w:rFonts w:ascii="Abadi" w:hAnsi="Abadi"/>
          <w:sz w:val="21"/>
          <w:szCs w:val="21"/>
        </w:rPr>
      </w:pPr>
    </w:p>
    <w:p w:rsidR="00147B21" w:rsidRPr="002630AF" w:rsidRDefault="00147B21" w:rsidP="00147B21">
      <w:pPr>
        <w:ind w:firstLine="709"/>
        <w:jc w:val="both"/>
        <w:rPr>
          <w:rFonts w:ascii="Abadi" w:hAnsi="Abadi" w:cs="Arial"/>
          <w:b/>
          <w:sz w:val="21"/>
          <w:szCs w:val="21"/>
        </w:rPr>
      </w:pPr>
      <w:r w:rsidRPr="002630AF">
        <w:rPr>
          <w:rFonts w:ascii="Abadi" w:hAnsi="Abadi" w:cs="Arial"/>
          <w:b/>
          <w:sz w:val="21"/>
          <w:szCs w:val="21"/>
        </w:rPr>
        <w:t>¿Falta alguna diputada o algún diputado de emitir su voto?</w:t>
      </w:r>
    </w:p>
    <w:p w:rsidR="00147B21" w:rsidRPr="002630AF" w:rsidRDefault="00147B21" w:rsidP="00147B21">
      <w:pPr>
        <w:ind w:firstLine="709"/>
        <w:jc w:val="both"/>
        <w:rPr>
          <w:rFonts w:ascii="Abadi" w:hAnsi="Abadi" w:cs="Arial"/>
          <w:b/>
          <w:sz w:val="21"/>
          <w:szCs w:val="21"/>
        </w:rPr>
      </w:pPr>
    </w:p>
    <w:p w:rsidR="00147B21" w:rsidRPr="002630AF" w:rsidRDefault="00147B21" w:rsidP="00147B21">
      <w:pPr>
        <w:ind w:firstLine="709"/>
        <w:jc w:val="both"/>
        <w:rPr>
          <w:rFonts w:ascii="Abadi" w:hAnsi="Abadi" w:cs="Arial"/>
          <w:sz w:val="21"/>
          <w:szCs w:val="21"/>
        </w:rPr>
      </w:pPr>
      <w:r w:rsidRPr="002630AF">
        <w:rPr>
          <w:rFonts w:ascii="Abadi" w:hAnsi="Abadi" w:cs="Arial"/>
          <w:b/>
          <w:sz w:val="21"/>
          <w:szCs w:val="21"/>
        </w:rPr>
        <w:t xml:space="preserve">-La C. Presidenta: </w:t>
      </w:r>
      <w:r w:rsidRPr="002630AF">
        <w:rPr>
          <w:rFonts w:ascii="Abadi" w:hAnsi="Abadi" w:cs="Arial"/>
          <w:sz w:val="21"/>
          <w:szCs w:val="21"/>
        </w:rPr>
        <w:t xml:space="preserve">Se cierra el sistema electrónico. </w:t>
      </w:r>
    </w:p>
    <w:p w:rsidR="00147B21" w:rsidRPr="002630AF" w:rsidRDefault="00147B21" w:rsidP="00147B21">
      <w:pPr>
        <w:ind w:firstLine="709"/>
        <w:jc w:val="both"/>
        <w:rPr>
          <w:rFonts w:ascii="Abadi" w:hAnsi="Abadi" w:cs="Arial"/>
          <w:sz w:val="21"/>
          <w:szCs w:val="21"/>
        </w:rPr>
      </w:pPr>
    </w:p>
    <w:p w:rsidR="00147B21" w:rsidRPr="002630AF" w:rsidRDefault="00147B21" w:rsidP="00147B21">
      <w:pPr>
        <w:ind w:firstLine="709"/>
        <w:jc w:val="both"/>
        <w:rPr>
          <w:rFonts w:ascii="Abadi" w:hAnsi="Abadi" w:cs="Arial"/>
          <w:b/>
          <w:sz w:val="21"/>
          <w:szCs w:val="21"/>
        </w:rPr>
      </w:pPr>
      <w:r w:rsidRPr="002630AF">
        <w:rPr>
          <w:rFonts w:ascii="Abadi" w:hAnsi="Abadi" w:cs="Arial"/>
          <w:b/>
          <w:sz w:val="21"/>
          <w:szCs w:val="21"/>
        </w:rPr>
        <w:t xml:space="preserve">-La Secretaría: </w:t>
      </w:r>
      <w:r w:rsidRPr="002630AF">
        <w:rPr>
          <w:rFonts w:ascii="Abadi" w:hAnsi="Abadi" w:cs="Arial"/>
          <w:sz w:val="21"/>
          <w:szCs w:val="21"/>
        </w:rPr>
        <w:t xml:space="preserve">Señora presidenta, se registraron </w:t>
      </w:r>
      <w:r w:rsidRPr="002630AF">
        <w:rPr>
          <w:rFonts w:ascii="Abadi" w:hAnsi="Abadi" w:cs="Arial"/>
          <w:b/>
          <w:sz w:val="21"/>
          <w:szCs w:val="21"/>
        </w:rPr>
        <w:t xml:space="preserve">veintidós votos a favor y once en contra. </w:t>
      </w:r>
    </w:p>
    <w:p w:rsidR="00147B21" w:rsidRPr="002630AF" w:rsidRDefault="00147B21" w:rsidP="00147B21">
      <w:pPr>
        <w:ind w:firstLine="709"/>
        <w:jc w:val="both"/>
        <w:rPr>
          <w:rFonts w:ascii="Abadi" w:hAnsi="Abadi" w:cs="Arial"/>
          <w:b/>
          <w:sz w:val="21"/>
          <w:szCs w:val="21"/>
        </w:rPr>
      </w:pPr>
    </w:p>
    <w:p w:rsidR="00147B21" w:rsidRPr="002630AF" w:rsidRDefault="00147B21" w:rsidP="00147B21">
      <w:pPr>
        <w:ind w:firstLine="709"/>
        <w:jc w:val="both"/>
        <w:rPr>
          <w:rFonts w:ascii="Abadi" w:hAnsi="Abadi" w:cs="Arial"/>
          <w:sz w:val="21"/>
          <w:szCs w:val="21"/>
        </w:rPr>
      </w:pPr>
      <w:r w:rsidRPr="002630AF">
        <w:rPr>
          <w:rFonts w:ascii="Abadi" w:hAnsi="Abadi" w:cs="Arial"/>
          <w:b/>
          <w:sz w:val="21"/>
          <w:szCs w:val="21"/>
        </w:rPr>
        <w:t xml:space="preserve">-La C. Presidenta: </w:t>
      </w:r>
      <w:r w:rsidRPr="002630AF">
        <w:rPr>
          <w:rFonts w:ascii="Abadi" w:hAnsi="Abadi" w:cs="Arial"/>
          <w:sz w:val="21"/>
          <w:szCs w:val="21"/>
        </w:rPr>
        <w:t>La propuesta ha sido aprobada.</w:t>
      </w:r>
    </w:p>
    <w:p w:rsidR="00147B21" w:rsidRPr="002630AF" w:rsidRDefault="00147B21" w:rsidP="00147B21">
      <w:pPr>
        <w:ind w:firstLine="709"/>
        <w:jc w:val="both"/>
        <w:rPr>
          <w:rFonts w:ascii="Abadi" w:hAnsi="Abadi" w:cs="Arial"/>
          <w:sz w:val="21"/>
          <w:szCs w:val="21"/>
        </w:rPr>
      </w:pPr>
    </w:p>
    <w:p w:rsidR="00147B21" w:rsidRPr="002630AF" w:rsidRDefault="00147B21" w:rsidP="00147B21">
      <w:pPr>
        <w:ind w:firstLine="709"/>
        <w:jc w:val="both"/>
        <w:rPr>
          <w:rFonts w:ascii="Abadi" w:hAnsi="Abadi" w:cs="Arial"/>
          <w:sz w:val="21"/>
          <w:szCs w:val="21"/>
        </w:rPr>
      </w:pPr>
      <w:r w:rsidRPr="002630AF">
        <w:rPr>
          <w:rFonts w:ascii="Abadi" w:hAnsi="Abadi" w:cs="Arial"/>
          <w:sz w:val="21"/>
          <w:szCs w:val="21"/>
        </w:rPr>
        <w:t xml:space="preserve">En consecuencia, se tiene por aprobada la reserva en los términos propuestos. </w:t>
      </w:r>
    </w:p>
    <w:p w:rsidR="00147B21" w:rsidRPr="002630AF" w:rsidRDefault="00147B21" w:rsidP="00147B21">
      <w:pPr>
        <w:ind w:firstLine="709"/>
        <w:jc w:val="both"/>
        <w:rPr>
          <w:rFonts w:ascii="Abadi" w:hAnsi="Abadi" w:cs="Arial"/>
          <w:sz w:val="21"/>
          <w:szCs w:val="21"/>
        </w:rPr>
      </w:pPr>
    </w:p>
    <w:p w:rsidR="00147B21" w:rsidRPr="002630AF" w:rsidRDefault="0007288C" w:rsidP="001571F0">
      <w:pPr>
        <w:ind w:firstLine="709"/>
        <w:jc w:val="both"/>
        <w:rPr>
          <w:rFonts w:ascii="Abadi" w:hAnsi="Abadi" w:cs="Arial"/>
          <w:sz w:val="21"/>
          <w:szCs w:val="21"/>
        </w:rPr>
      </w:pPr>
      <w:r w:rsidRPr="002630AF">
        <w:rPr>
          <w:rFonts w:ascii="Abadi" w:hAnsi="Abadi" w:cs="Arial"/>
          <w:sz w:val="21"/>
          <w:szCs w:val="21"/>
        </w:rPr>
        <w:t>Bien. Se concede el uso de la palabra a la diputada Ma. Guadalupe Guerrero Moreno, ella se reservó los artículos 37 y 57.</w:t>
      </w:r>
    </w:p>
    <w:p w:rsidR="0007288C" w:rsidRPr="002630AF" w:rsidRDefault="0007288C" w:rsidP="001571F0">
      <w:pPr>
        <w:ind w:firstLine="709"/>
        <w:jc w:val="both"/>
        <w:rPr>
          <w:rFonts w:ascii="Abadi" w:hAnsi="Abadi" w:cs="Arial"/>
          <w:sz w:val="21"/>
          <w:szCs w:val="21"/>
        </w:rPr>
      </w:pPr>
    </w:p>
    <w:p w:rsidR="0007288C" w:rsidRPr="002630AF" w:rsidRDefault="007B5C41" w:rsidP="001571F0">
      <w:pPr>
        <w:ind w:firstLine="709"/>
        <w:jc w:val="both"/>
        <w:rPr>
          <w:rFonts w:ascii="Abadi" w:hAnsi="Abadi" w:cs="Arial"/>
          <w:b/>
          <w:sz w:val="21"/>
          <w:szCs w:val="21"/>
        </w:rPr>
      </w:pPr>
      <w:r w:rsidRPr="002630AF">
        <w:rPr>
          <w:rFonts w:ascii="Abadi" w:hAnsi="Abadi" w:cs="Arial"/>
          <w:b/>
          <w:sz w:val="21"/>
          <w:szCs w:val="21"/>
        </w:rPr>
        <w:t>LA DIPUTADA MA. GUADALUPE GUERRERO MORENO, DESAHOGA SUS RESERVAS DE LOS ARTÍCULOS 37 Y 57 DE LA INICIATIVA DE LEY DE INGRESOS DEL MUNICIPIO DE SAN MIGUEL DE ALLENDE, GTO., PARA EL EJERCICIO FISCAL 2019.</w:t>
      </w:r>
    </w:p>
    <w:p w:rsidR="008263C3" w:rsidRPr="002630AF" w:rsidRDefault="007B5C41" w:rsidP="007B5C41">
      <w:pPr>
        <w:ind w:firstLine="709"/>
        <w:jc w:val="right"/>
        <w:rPr>
          <w:rFonts w:ascii="Abadi" w:hAnsi="Abadi" w:cs="Arial"/>
          <w:sz w:val="21"/>
          <w:szCs w:val="21"/>
        </w:rPr>
      </w:pPr>
      <w:r w:rsidRPr="002630AF">
        <w:rPr>
          <w:rFonts w:ascii="Abadi" w:hAnsi="Abadi"/>
          <w:noProof/>
          <w:sz w:val="21"/>
          <w:szCs w:val="21"/>
        </w:rPr>
        <w:drawing>
          <wp:inline distT="0" distB="0" distL="0" distR="0" wp14:anchorId="0BF87201" wp14:editId="024516FD">
            <wp:extent cx="1182432" cy="773723"/>
            <wp:effectExtent l="19050" t="0" r="17780" b="25527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1194490" cy="781613"/>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rsidR="008263C3" w:rsidRPr="002630AF" w:rsidRDefault="001026AE" w:rsidP="001571F0">
      <w:pPr>
        <w:ind w:firstLine="709"/>
        <w:jc w:val="both"/>
        <w:rPr>
          <w:rFonts w:ascii="Abadi" w:hAnsi="Abadi" w:cs="Arial"/>
          <w:sz w:val="21"/>
          <w:szCs w:val="21"/>
        </w:rPr>
      </w:pPr>
      <w:r w:rsidRPr="002630AF">
        <w:rPr>
          <w:rFonts w:ascii="Abadi" w:hAnsi="Abadi" w:cs="Arial"/>
          <w:b/>
          <w:sz w:val="21"/>
          <w:szCs w:val="21"/>
        </w:rPr>
        <w:t xml:space="preserve">C. Dip. Ma. Guadalupe Guerrero Moreno: </w:t>
      </w:r>
      <w:r w:rsidR="009C1954" w:rsidRPr="002630AF">
        <w:rPr>
          <w:rFonts w:ascii="Abadi" w:hAnsi="Abadi" w:cs="Arial"/>
          <w:sz w:val="21"/>
          <w:szCs w:val="21"/>
        </w:rPr>
        <w:t>Buenas tardes. Con la venia de la diputada presidenta y con el permiso</w:t>
      </w:r>
      <w:r w:rsidR="009C1954" w:rsidRPr="002630AF">
        <w:rPr>
          <w:rFonts w:ascii="Abadi" w:hAnsi="Abadi" w:cs="Arial"/>
          <w:b/>
          <w:sz w:val="21"/>
          <w:szCs w:val="21"/>
        </w:rPr>
        <w:t xml:space="preserve"> </w:t>
      </w:r>
      <w:r w:rsidR="009C1954" w:rsidRPr="002630AF">
        <w:rPr>
          <w:rFonts w:ascii="Abadi" w:hAnsi="Abadi" w:cs="Arial"/>
          <w:sz w:val="21"/>
          <w:szCs w:val="21"/>
        </w:rPr>
        <w:t>de mis compañeros diputados, saludo a los medios de comunicación que dan cobertura a esta sesión, al público que nos sigue en redes sociales y de manera presente.</w:t>
      </w:r>
    </w:p>
    <w:p w:rsidR="009C1954" w:rsidRPr="002630AF" w:rsidRDefault="009C1954" w:rsidP="001571F0">
      <w:pPr>
        <w:ind w:firstLine="709"/>
        <w:jc w:val="both"/>
        <w:rPr>
          <w:rFonts w:ascii="Abadi" w:hAnsi="Abadi" w:cs="Arial"/>
          <w:sz w:val="21"/>
          <w:szCs w:val="21"/>
        </w:rPr>
      </w:pPr>
    </w:p>
    <w:p w:rsidR="009C1954" w:rsidRPr="002630AF" w:rsidRDefault="009C1954" w:rsidP="009C1954">
      <w:pPr>
        <w:ind w:firstLine="709"/>
        <w:jc w:val="both"/>
        <w:rPr>
          <w:rFonts w:ascii="Abadi" w:hAnsi="Abadi" w:cs="Arial"/>
          <w:sz w:val="21"/>
          <w:szCs w:val="21"/>
        </w:rPr>
      </w:pPr>
      <w:r w:rsidRPr="002630AF">
        <w:rPr>
          <w:rFonts w:ascii="Abadi" w:hAnsi="Abadi" w:cs="Arial"/>
          <w:sz w:val="21"/>
          <w:szCs w:val="21"/>
        </w:rPr>
        <w:t>Con fundamento en el artículo 187 de la Ley Orgánica del Poder Legislativo del Estado de Guanajuato, a nombre de mi Grupo Parlamentario del Partido Revolucionario Institucional, hago uso de la voz en esta alta tribuna para presentar y sustentar la reserva que he entregado a la presidencia respecto a los artículos 37 y 57 de la Ley de Ingresos para el municipio de San Miguel de Allende, G</w:t>
      </w:r>
      <w:r w:rsidR="00E95C9F" w:rsidRPr="002630AF">
        <w:rPr>
          <w:rFonts w:ascii="Abadi" w:hAnsi="Abadi" w:cs="Arial"/>
          <w:sz w:val="21"/>
          <w:szCs w:val="21"/>
        </w:rPr>
        <w:t>t</w:t>
      </w:r>
      <w:r w:rsidRPr="002630AF">
        <w:rPr>
          <w:rFonts w:ascii="Abadi" w:hAnsi="Abadi" w:cs="Arial"/>
          <w:sz w:val="21"/>
          <w:szCs w:val="21"/>
        </w:rPr>
        <w:t>o</w:t>
      </w:r>
      <w:r w:rsidR="00E95C9F" w:rsidRPr="002630AF">
        <w:rPr>
          <w:rFonts w:ascii="Abadi" w:hAnsi="Abadi" w:cs="Arial"/>
          <w:sz w:val="21"/>
          <w:szCs w:val="21"/>
        </w:rPr>
        <w:t>.</w:t>
      </w:r>
      <w:r w:rsidRPr="002630AF">
        <w:rPr>
          <w:rFonts w:ascii="Abadi" w:hAnsi="Abadi" w:cs="Arial"/>
          <w:sz w:val="21"/>
          <w:szCs w:val="21"/>
        </w:rPr>
        <w:t xml:space="preserve">, para el </w:t>
      </w:r>
      <w:r w:rsidR="00E95C9F" w:rsidRPr="002630AF">
        <w:rPr>
          <w:rFonts w:ascii="Abadi" w:hAnsi="Abadi" w:cs="Arial"/>
          <w:sz w:val="21"/>
          <w:szCs w:val="21"/>
        </w:rPr>
        <w:t xml:space="preserve">ejercicio fiscal </w:t>
      </w:r>
      <w:r w:rsidRPr="002630AF">
        <w:rPr>
          <w:rFonts w:ascii="Abadi" w:hAnsi="Abadi" w:cs="Arial"/>
          <w:sz w:val="21"/>
          <w:szCs w:val="21"/>
        </w:rPr>
        <w:t>del año 2019, relativos a servicios de estacionamientos públicos, en virtud de las siguientes consideraciones:</w:t>
      </w:r>
    </w:p>
    <w:p w:rsidR="00E95C9F" w:rsidRPr="002630AF" w:rsidRDefault="00E95C9F" w:rsidP="009C1954">
      <w:pPr>
        <w:ind w:firstLine="709"/>
        <w:jc w:val="both"/>
        <w:rPr>
          <w:rFonts w:ascii="Abadi" w:hAnsi="Abadi" w:cs="Arial"/>
          <w:sz w:val="21"/>
          <w:szCs w:val="21"/>
        </w:rPr>
      </w:pPr>
    </w:p>
    <w:p w:rsidR="009C1954" w:rsidRPr="002630AF" w:rsidRDefault="009C1954" w:rsidP="009C1954">
      <w:pPr>
        <w:ind w:firstLine="709"/>
        <w:jc w:val="both"/>
        <w:rPr>
          <w:rFonts w:ascii="Abadi" w:hAnsi="Abadi" w:cs="Arial"/>
          <w:sz w:val="21"/>
          <w:szCs w:val="21"/>
        </w:rPr>
      </w:pPr>
      <w:r w:rsidRPr="002630AF">
        <w:rPr>
          <w:rFonts w:ascii="Abadi" w:hAnsi="Abadi" w:cs="Arial"/>
          <w:sz w:val="21"/>
          <w:szCs w:val="21"/>
        </w:rPr>
        <w:t xml:space="preserve">Primeramente, se trata de un nuevo concepto de cobro en materia de derechos en este </w:t>
      </w:r>
      <w:r w:rsidR="00E95C9F" w:rsidRPr="002630AF">
        <w:rPr>
          <w:rFonts w:ascii="Abadi" w:hAnsi="Abadi" w:cs="Arial"/>
          <w:sz w:val="21"/>
          <w:szCs w:val="21"/>
        </w:rPr>
        <w:t>m</w:t>
      </w:r>
      <w:r w:rsidRPr="002630AF">
        <w:rPr>
          <w:rFonts w:ascii="Abadi" w:hAnsi="Abadi" w:cs="Arial"/>
          <w:sz w:val="21"/>
          <w:szCs w:val="21"/>
        </w:rPr>
        <w:t xml:space="preserve">unicipio, lo que significa que el ayuntamiento iniciante debe acompañar documentos que contengan argumentos y elementos técnicos suficientes para imponer tarifas a este nuevo derecho. En esa tesitura, cabe precisar que en fecha 5 de diciembre del corriente año, los miembros del ayuntamiento suscribieron y entregaron ante este Congreso del estado de Guanajuato un </w:t>
      </w:r>
      <w:r w:rsidRPr="002630AF">
        <w:rPr>
          <w:rFonts w:ascii="Abadi" w:hAnsi="Abadi" w:cs="Arial"/>
          <w:sz w:val="21"/>
          <w:szCs w:val="21"/>
        </w:rPr>
        <w:t xml:space="preserve">documento denominado </w:t>
      </w:r>
      <w:r w:rsidR="00E95C9F" w:rsidRPr="002630AF">
        <w:rPr>
          <w:rFonts w:ascii="Abadi" w:hAnsi="Abadi" w:cs="Arial"/>
          <w:sz w:val="21"/>
          <w:szCs w:val="21"/>
        </w:rPr>
        <w:t>»</w:t>
      </w:r>
      <w:r w:rsidRPr="002630AF">
        <w:rPr>
          <w:rFonts w:ascii="Abadi" w:hAnsi="Abadi" w:cs="Arial"/>
          <w:sz w:val="21"/>
          <w:szCs w:val="21"/>
        </w:rPr>
        <w:t>artículo 37 y 57 de Ley de Ingresos 2019", que contiene antecedentes y argumentos con los que pretenden justificar este nuevo concepto de cobro</w:t>
      </w:r>
      <w:r w:rsidR="00AB11E2" w:rsidRPr="002630AF">
        <w:rPr>
          <w:rFonts w:ascii="Abadi" w:hAnsi="Abadi" w:cs="Arial"/>
          <w:sz w:val="21"/>
          <w:szCs w:val="21"/>
        </w:rPr>
        <w:t>;</w:t>
      </w:r>
      <w:r w:rsidRPr="002630AF">
        <w:rPr>
          <w:rFonts w:ascii="Abadi" w:hAnsi="Abadi" w:cs="Arial"/>
          <w:sz w:val="21"/>
          <w:szCs w:val="21"/>
        </w:rPr>
        <w:t xml:space="preserve"> empero, este documento y la propia iniciativa carecen de una justificación técnica </w:t>
      </w:r>
      <w:r w:rsidR="00AB11E2" w:rsidRPr="002630AF">
        <w:rPr>
          <w:rFonts w:ascii="Abadi" w:hAnsi="Abadi" w:cs="Arial"/>
          <w:sz w:val="21"/>
          <w:szCs w:val="21"/>
        </w:rPr>
        <w:t xml:space="preserve">idónea, </w:t>
      </w:r>
      <w:r w:rsidRPr="002630AF">
        <w:rPr>
          <w:rFonts w:ascii="Abadi" w:hAnsi="Abadi" w:cs="Arial"/>
          <w:sz w:val="21"/>
          <w:szCs w:val="21"/>
        </w:rPr>
        <w:t xml:space="preserve">como lo puede ser un estudio de costos para justificar fehacientemente este nuevo derecho. </w:t>
      </w:r>
    </w:p>
    <w:p w:rsidR="00AB11E2" w:rsidRPr="002630AF" w:rsidRDefault="00AB11E2" w:rsidP="009C1954">
      <w:pPr>
        <w:ind w:firstLine="709"/>
        <w:jc w:val="both"/>
        <w:rPr>
          <w:rFonts w:ascii="Abadi" w:hAnsi="Abadi" w:cs="Arial"/>
          <w:sz w:val="21"/>
          <w:szCs w:val="21"/>
        </w:rPr>
      </w:pPr>
    </w:p>
    <w:p w:rsidR="009C1954" w:rsidRPr="002630AF" w:rsidRDefault="009C1954" w:rsidP="009C1954">
      <w:pPr>
        <w:ind w:firstLine="709"/>
        <w:jc w:val="both"/>
        <w:rPr>
          <w:rFonts w:ascii="Abadi" w:hAnsi="Abadi" w:cs="Arial"/>
          <w:sz w:val="21"/>
          <w:szCs w:val="21"/>
        </w:rPr>
      </w:pPr>
      <w:r w:rsidRPr="002630AF">
        <w:rPr>
          <w:rFonts w:ascii="Abadi" w:hAnsi="Abadi" w:cs="Arial"/>
          <w:sz w:val="21"/>
          <w:szCs w:val="21"/>
        </w:rPr>
        <w:t>Luego entonces, en segundo lugar, al no acompaña un estudio de costos que justifique técnicamente la implementación de las tarifas establecidas en el artículo 37, lo consecuente es eliminar este artículo y su correlativo 57, ya que este último establece facilidades para los lugareños y otros. En ese sentido, por armonización legislativa tendrían que ser eliminados ambos.</w:t>
      </w:r>
    </w:p>
    <w:p w:rsidR="00AB11E2" w:rsidRPr="002630AF" w:rsidRDefault="00AB11E2" w:rsidP="009C1954">
      <w:pPr>
        <w:ind w:firstLine="709"/>
        <w:jc w:val="both"/>
        <w:rPr>
          <w:rFonts w:ascii="Abadi" w:hAnsi="Abadi" w:cs="Arial"/>
          <w:sz w:val="21"/>
          <w:szCs w:val="21"/>
        </w:rPr>
      </w:pPr>
    </w:p>
    <w:p w:rsidR="00AB11E2" w:rsidRPr="002630AF" w:rsidRDefault="003914FC" w:rsidP="009C1954">
      <w:pPr>
        <w:ind w:firstLine="709"/>
        <w:jc w:val="both"/>
        <w:rPr>
          <w:rFonts w:ascii="Abadi" w:hAnsi="Abadi" w:cs="Arial"/>
          <w:sz w:val="21"/>
          <w:szCs w:val="21"/>
        </w:rPr>
      </w:pPr>
      <w:r w:rsidRPr="002630AF">
        <w:rPr>
          <w:rFonts w:ascii="Abadi" w:hAnsi="Abadi" w:cs="Arial"/>
          <w:sz w:val="21"/>
          <w:szCs w:val="21"/>
        </w:rPr>
        <w:t>Sumado a lo anterior, quiero referir dos circunstancias de hecho y de derecho importantes para el caso que nos ocupa:</w:t>
      </w:r>
    </w:p>
    <w:p w:rsidR="003914FC" w:rsidRPr="002630AF" w:rsidRDefault="003914FC" w:rsidP="009C1954">
      <w:pPr>
        <w:ind w:firstLine="709"/>
        <w:jc w:val="both"/>
        <w:rPr>
          <w:rFonts w:ascii="Abadi" w:hAnsi="Abadi" w:cs="Arial"/>
          <w:sz w:val="21"/>
          <w:szCs w:val="21"/>
        </w:rPr>
      </w:pPr>
    </w:p>
    <w:p w:rsidR="003914FC" w:rsidRPr="002630AF" w:rsidRDefault="003914FC" w:rsidP="003914FC">
      <w:pPr>
        <w:ind w:firstLine="709"/>
        <w:jc w:val="both"/>
        <w:rPr>
          <w:rFonts w:ascii="Abadi" w:hAnsi="Abadi" w:cs="Arial"/>
          <w:sz w:val="21"/>
          <w:szCs w:val="21"/>
        </w:rPr>
      </w:pPr>
      <w:r w:rsidRPr="002630AF">
        <w:rPr>
          <w:rFonts w:ascii="Abadi" w:hAnsi="Abadi" w:cs="Arial"/>
          <w:sz w:val="21"/>
          <w:szCs w:val="21"/>
        </w:rPr>
        <w:t>1.</w:t>
      </w:r>
      <w:r w:rsidRPr="002630AF">
        <w:rPr>
          <w:rFonts w:ascii="Abadi" w:hAnsi="Abadi" w:cs="Arial"/>
          <w:sz w:val="21"/>
          <w:szCs w:val="21"/>
        </w:rPr>
        <w:tab/>
        <w:t>Violación a los criterios previstos y bajo los cuales nos hemos conducido para la aprobación de las iniciativas de ley de ingresos de los municipios; y,</w:t>
      </w:r>
    </w:p>
    <w:p w:rsidR="003914FC" w:rsidRPr="002630AF" w:rsidRDefault="003914FC" w:rsidP="003914FC">
      <w:pPr>
        <w:ind w:firstLine="709"/>
        <w:jc w:val="both"/>
        <w:rPr>
          <w:rFonts w:ascii="Abadi" w:hAnsi="Abadi" w:cs="Arial"/>
          <w:sz w:val="21"/>
          <w:szCs w:val="21"/>
        </w:rPr>
      </w:pPr>
    </w:p>
    <w:p w:rsidR="00066081" w:rsidRPr="002630AF" w:rsidRDefault="003914FC" w:rsidP="001571F0">
      <w:pPr>
        <w:ind w:firstLine="709"/>
        <w:jc w:val="both"/>
        <w:rPr>
          <w:rFonts w:ascii="Abadi" w:hAnsi="Abadi" w:cs="Arial"/>
          <w:sz w:val="21"/>
          <w:szCs w:val="21"/>
        </w:rPr>
      </w:pPr>
      <w:r w:rsidRPr="002630AF">
        <w:rPr>
          <w:rFonts w:ascii="Abadi" w:hAnsi="Abadi" w:cs="Arial"/>
          <w:sz w:val="21"/>
          <w:szCs w:val="21"/>
        </w:rPr>
        <w:t>2.</w:t>
      </w:r>
      <w:r w:rsidRPr="002630AF">
        <w:rPr>
          <w:rFonts w:ascii="Abadi" w:hAnsi="Abadi" w:cs="Arial"/>
          <w:sz w:val="21"/>
          <w:szCs w:val="21"/>
        </w:rPr>
        <w:tab/>
        <w:t>Descontento y perjuicio en la economía de los sanmiguelenses.</w:t>
      </w:r>
    </w:p>
    <w:p w:rsidR="003914FC" w:rsidRPr="002630AF" w:rsidRDefault="003914FC" w:rsidP="001571F0">
      <w:pPr>
        <w:ind w:firstLine="709"/>
        <w:jc w:val="both"/>
        <w:rPr>
          <w:rFonts w:ascii="Abadi" w:hAnsi="Abadi" w:cs="Arial"/>
          <w:sz w:val="21"/>
          <w:szCs w:val="21"/>
        </w:rPr>
      </w:pPr>
    </w:p>
    <w:p w:rsidR="003914FC" w:rsidRPr="002630AF" w:rsidRDefault="003914FC" w:rsidP="001571F0">
      <w:pPr>
        <w:ind w:firstLine="709"/>
        <w:jc w:val="both"/>
        <w:rPr>
          <w:rFonts w:ascii="Abadi" w:hAnsi="Abadi" w:cs="Arial"/>
          <w:sz w:val="21"/>
          <w:szCs w:val="21"/>
        </w:rPr>
      </w:pPr>
      <w:r w:rsidRPr="002630AF">
        <w:rPr>
          <w:rFonts w:ascii="Abadi" w:hAnsi="Abadi" w:cs="Arial"/>
          <w:sz w:val="21"/>
          <w:szCs w:val="21"/>
        </w:rPr>
        <w:t>Vale la pena hacer notar que respecto al anexo que el iniciante acompaña al efecto, y que pretende hacer ver como un estudio técnico, no lo es, en virtud de las siguientes argumentaciones:</w:t>
      </w:r>
    </w:p>
    <w:p w:rsidR="003914FC" w:rsidRPr="002630AF" w:rsidRDefault="003914FC" w:rsidP="001571F0">
      <w:pPr>
        <w:ind w:firstLine="709"/>
        <w:jc w:val="both"/>
        <w:rPr>
          <w:rFonts w:ascii="Abadi" w:hAnsi="Abadi" w:cs="Arial"/>
          <w:sz w:val="21"/>
          <w:szCs w:val="21"/>
        </w:rPr>
      </w:pPr>
    </w:p>
    <w:p w:rsidR="00986815" w:rsidRPr="002630AF" w:rsidRDefault="00986815" w:rsidP="00986815">
      <w:pPr>
        <w:ind w:firstLine="709"/>
        <w:jc w:val="both"/>
        <w:rPr>
          <w:rFonts w:ascii="Abadi" w:hAnsi="Abadi" w:cs="Arial"/>
          <w:i/>
          <w:sz w:val="21"/>
          <w:szCs w:val="21"/>
        </w:rPr>
      </w:pPr>
      <w:r w:rsidRPr="002630AF">
        <w:rPr>
          <w:rFonts w:ascii="Abadi" w:hAnsi="Abadi" w:cs="Arial"/>
          <w:sz w:val="21"/>
          <w:szCs w:val="21"/>
        </w:rPr>
        <w:t>a)</w:t>
      </w:r>
      <w:r w:rsidRPr="002630AF">
        <w:rPr>
          <w:rFonts w:ascii="Abadi" w:hAnsi="Abadi" w:cs="Arial"/>
          <w:sz w:val="21"/>
          <w:szCs w:val="21"/>
        </w:rPr>
        <w:tab/>
        <w:t xml:space="preserve">Tiene una indebida motivación y argumentación en términos técnicos, basándolo en argumentos de índole </w:t>
      </w:r>
      <w:r w:rsidRPr="002630AF">
        <w:rPr>
          <w:rFonts w:ascii="Abadi" w:hAnsi="Abadi" w:cs="Arial"/>
          <w:i/>
          <w:sz w:val="21"/>
          <w:szCs w:val="21"/>
        </w:rPr>
        <w:t>turísticos.</w:t>
      </w:r>
    </w:p>
    <w:p w:rsidR="00986815" w:rsidRPr="002630AF" w:rsidRDefault="00986815" w:rsidP="00986815">
      <w:pPr>
        <w:ind w:firstLine="709"/>
        <w:jc w:val="both"/>
        <w:rPr>
          <w:rFonts w:ascii="Abadi" w:hAnsi="Abadi" w:cs="Arial"/>
          <w:sz w:val="21"/>
          <w:szCs w:val="21"/>
        </w:rPr>
      </w:pPr>
    </w:p>
    <w:p w:rsidR="003914FC" w:rsidRPr="002630AF" w:rsidRDefault="00986815" w:rsidP="00986815">
      <w:pPr>
        <w:ind w:firstLine="709"/>
        <w:jc w:val="both"/>
        <w:rPr>
          <w:rFonts w:ascii="Abadi" w:hAnsi="Abadi" w:cs="Arial"/>
          <w:sz w:val="21"/>
          <w:szCs w:val="21"/>
        </w:rPr>
      </w:pPr>
      <w:r w:rsidRPr="002630AF">
        <w:rPr>
          <w:rFonts w:ascii="Abadi" w:hAnsi="Abadi" w:cs="Arial"/>
          <w:sz w:val="21"/>
          <w:szCs w:val="21"/>
        </w:rPr>
        <w:t>b)</w:t>
      </w:r>
      <w:r w:rsidRPr="002630AF">
        <w:rPr>
          <w:rFonts w:ascii="Abadi" w:hAnsi="Abadi" w:cs="Arial"/>
          <w:sz w:val="21"/>
          <w:szCs w:val="21"/>
        </w:rPr>
        <w:tab/>
        <w:t>No sustentan social ni técnicamente el cobro de la utilización de la vía pública.</w:t>
      </w:r>
    </w:p>
    <w:p w:rsidR="00986815" w:rsidRPr="002630AF" w:rsidRDefault="00986815" w:rsidP="00986815">
      <w:pPr>
        <w:ind w:firstLine="709"/>
        <w:jc w:val="both"/>
        <w:rPr>
          <w:rFonts w:ascii="Abadi" w:hAnsi="Abadi" w:cs="Arial"/>
          <w:sz w:val="21"/>
          <w:szCs w:val="21"/>
        </w:rPr>
      </w:pPr>
    </w:p>
    <w:p w:rsidR="00986815" w:rsidRPr="002630AF" w:rsidRDefault="00986815" w:rsidP="00986815">
      <w:pPr>
        <w:ind w:firstLine="709"/>
        <w:jc w:val="both"/>
        <w:rPr>
          <w:rFonts w:ascii="Abadi" w:hAnsi="Abadi" w:cs="Arial"/>
          <w:sz w:val="21"/>
          <w:szCs w:val="21"/>
        </w:rPr>
      </w:pPr>
      <w:r w:rsidRPr="002630AF">
        <w:rPr>
          <w:rFonts w:ascii="Abadi" w:hAnsi="Abadi" w:cs="Arial"/>
          <w:sz w:val="21"/>
          <w:szCs w:val="21"/>
        </w:rPr>
        <w:t xml:space="preserve">c) Refieren los iniciantes que con esta acción </w:t>
      </w:r>
      <w:r w:rsidRPr="002630AF">
        <w:rPr>
          <w:rFonts w:ascii="Abadi" w:hAnsi="Abadi" w:cs="Arial"/>
          <w:i/>
          <w:sz w:val="21"/>
          <w:szCs w:val="21"/>
        </w:rPr>
        <w:t>se otorgan soluciones permanentes, confiables y duraderas</w:t>
      </w:r>
      <w:r w:rsidRPr="002630AF">
        <w:rPr>
          <w:rFonts w:ascii="Abadi" w:hAnsi="Abadi" w:cs="Arial"/>
          <w:sz w:val="21"/>
          <w:szCs w:val="21"/>
        </w:rPr>
        <w:t>; sin embargo, la realidad los evidencia, ya que a partir de esta propuesta se generaron mayores problemas y manifestaciones sociales.</w:t>
      </w:r>
    </w:p>
    <w:p w:rsidR="00986815" w:rsidRPr="002630AF" w:rsidRDefault="00986815" w:rsidP="00986815">
      <w:pPr>
        <w:ind w:firstLine="709"/>
        <w:jc w:val="both"/>
        <w:rPr>
          <w:rFonts w:ascii="Abadi" w:hAnsi="Abadi" w:cs="Arial"/>
          <w:sz w:val="21"/>
          <w:szCs w:val="21"/>
        </w:rPr>
      </w:pPr>
    </w:p>
    <w:p w:rsidR="00986815" w:rsidRPr="002630AF" w:rsidRDefault="00986815" w:rsidP="00986815">
      <w:pPr>
        <w:ind w:firstLine="709"/>
        <w:jc w:val="both"/>
        <w:rPr>
          <w:rFonts w:ascii="Abadi" w:hAnsi="Abadi" w:cs="Arial"/>
          <w:sz w:val="21"/>
          <w:szCs w:val="21"/>
        </w:rPr>
      </w:pPr>
      <w:r w:rsidRPr="002630AF">
        <w:rPr>
          <w:rFonts w:ascii="Abadi" w:hAnsi="Abadi" w:cs="Arial"/>
          <w:sz w:val="21"/>
          <w:szCs w:val="21"/>
        </w:rPr>
        <w:lastRenderedPageBreak/>
        <w:t>d)</w:t>
      </w:r>
      <w:r w:rsidRPr="002630AF">
        <w:rPr>
          <w:rFonts w:ascii="Abadi" w:hAnsi="Abadi" w:cs="Arial"/>
          <w:sz w:val="21"/>
          <w:szCs w:val="21"/>
        </w:rPr>
        <w:tab/>
        <w:t>La propuesta del iniciante es un acto discriminatorio y elitista en contra de las personas con menos recursos y favorece a aquéllas con mayores posibilidades económicas.</w:t>
      </w:r>
    </w:p>
    <w:p w:rsidR="00986815" w:rsidRPr="002630AF" w:rsidRDefault="00986815" w:rsidP="00986815">
      <w:pPr>
        <w:ind w:firstLine="709"/>
        <w:jc w:val="both"/>
        <w:rPr>
          <w:rFonts w:ascii="Abadi" w:hAnsi="Abadi" w:cs="Arial"/>
          <w:sz w:val="21"/>
          <w:szCs w:val="21"/>
        </w:rPr>
      </w:pPr>
    </w:p>
    <w:p w:rsidR="00986815" w:rsidRPr="002630AF" w:rsidRDefault="00986815" w:rsidP="00986815">
      <w:pPr>
        <w:ind w:firstLine="709"/>
        <w:jc w:val="both"/>
        <w:rPr>
          <w:rFonts w:ascii="Abadi" w:hAnsi="Abadi" w:cs="Arial"/>
          <w:sz w:val="21"/>
          <w:szCs w:val="21"/>
        </w:rPr>
      </w:pPr>
      <w:r w:rsidRPr="002630AF">
        <w:rPr>
          <w:rFonts w:ascii="Abadi" w:hAnsi="Abadi" w:cs="Arial"/>
          <w:sz w:val="21"/>
          <w:szCs w:val="21"/>
        </w:rPr>
        <w:t>e)</w:t>
      </w:r>
      <w:r w:rsidRPr="002630AF">
        <w:rPr>
          <w:rFonts w:ascii="Abadi" w:hAnsi="Abadi" w:cs="Arial"/>
          <w:sz w:val="21"/>
          <w:szCs w:val="21"/>
        </w:rPr>
        <w:tab/>
        <w:t xml:space="preserve">La supuesta argumentación técnica que esboza el iniciante se centra en que existe la posibilidad de cobro derivado del ingreso per cápita de la población; sin embargo, en ninguna parte de su anexo sustenta o soporta el costo de la tarifa, por lo que no hay vinculación entre sus argumentos, análisis y costo de la tarifa, solamente agrega que </w:t>
      </w:r>
      <w:r w:rsidRPr="002630AF">
        <w:rPr>
          <w:rFonts w:ascii="Abadi" w:hAnsi="Abadi" w:cs="Arial"/>
          <w:i/>
          <w:sz w:val="21"/>
          <w:szCs w:val="21"/>
        </w:rPr>
        <w:t>la tarifa es inferior al mínimo que se cobra en los esta­cionamientos privados,</w:t>
      </w:r>
      <w:r w:rsidRPr="002630AF">
        <w:rPr>
          <w:rFonts w:ascii="Abadi" w:hAnsi="Abadi" w:cs="Arial"/>
          <w:sz w:val="21"/>
          <w:szCs w:val="21"/>
        </w:rPr>
        <w:t xml:space="preserve"> por lo que se concluye que esto no es una justificación técnica que deduzca el costo de la tarifa propuesta.</w:t>
      </w:r>
    </w:p>
    <w:p w:rsidR="00986815" w:rsidRPr="002630AF" w:rsidRDefault="00986815" w:rsidP="00986815">
      <w:pPr>
        <w:ind w:firstLine="709"/>
        <w:jc w:val="both"/>
        <w:rPr>
          <w:rFonts w:ascii="Abadi" w:hAnsi="Abadi" w:cs="Arial"/>
          <w:sz w:val="21"/>
          <w:szCs w:val="21"/>
        </w:rPr>
      </w:pPr>
    </w:p>
    <w:p w:rsidR="00986815" w:rsidRPr="002630AF" w:rsidRDefault="00986815" w:rsidP="00986815">
      <w:pPr>
        <w:ind w:firstLine="709"/>
        <w:jc w:val="both"/>
        <w:rPr>
          <w:rFonts w:ascii="Abadi" w:hAnsi="Abadi" w:cs="Arial"/>
          <w:sz w:val="21"/>
          <w:szCs w:val="21"/>
        </w:rPr>
      </w:pPr>
      <w:r w:rsidRPr="002630AF">
        <w:rPr>
          <w:rFonts w:ascii="Abadi" w:hAnsi="Abadi" w:cs="Arial"/>
          <w:sz w:val="21"/>
          <w:szCs w:val="21"/>
        </w:rPr>
        <w:t xml:space="preserve">En concreto, queda claro que el ayuntamiento iniciante no realiza un análisis que determine la calidad y cantidad de recursos necesarios en términos de dinero que permita implementar este nuevo concepto de cobro, y mucho menos realiza un análisis de impacto social en la entidad. Es por ello, compañeras y compañeros diputados, que de aprobarse la propuesta que el Grupo Parlamentario del Partido Revolucionario Institucional realiza por mi conducto, no atentaríamos como legisladores responsables en contra de todas estas circunstancias anteriormente aludidas. </w:t>
      </w:r>
    </w:p>
    <w:p w:rsidR="00140A75" w:rsidRPr="002630AF" w:rsidRDefault="00140A75" w:rsidP="00986815">
      <w:pPr>
        <w:ind w:firstLine="709"/>
        <w:jc w:val="both"/>
        <w:rPr>
          <w:rFonts w:ascii="Abadi" w:hAnsi="Abadi" w:cs="Arial"/>
          <w:sz w:val="21"/>
          <w:szCs w:val="21"/>
        </w:rPr>
      </w:pPr>
    </w:p>
    <w:p w:rsidR="00986815" w:rsidRPr="002630AF" w:rsidRDefault="00986815" w:rsidP="00986815">
      <w:pPr>
        <w:ind w:firstLine="709"/>
        <w:jc w:val="both"/>
        <w:rPr>
          <w:rFonts w:ascii="Abadi" w:hAnsi="Abadi" w:cs="Arial"/>
          <w:sz w:val="21"/>
          <w:szCs w:val="21"/>
        </w:rPr>
      </w:pPr>
      <w:r w:rsidRPr="002630AF">
        <w:rPr>
          <w:rFonts w:ascii="Abadi" w:hAnsi="Abadi" w:cs="Arial"/>
          <w:sz w:val="21"/>
          <w:szCs w:val="21"/>
        </w:rPr>
        <w:t xml:space="preserve">Por todo lo anteriormente expuesto, fundado y motivado, compañeras y compañeros integrantes de esta </w:t>
      </w:r>
      <w:r w:rsidR="00140A75" w:rsidRPr="002630AF">
        <w:rPr>
          <w:rFonts w:ascii="Abadi" w:hAnsi="Abadi" w:cs="Arial"/>
          <w:sz w:val="21"/>
          <w:szCs w:val="21"/>
        </w:rPr>
        <w:t>A</w:t>
      </w:r>
      <w:r w:rsidRPr="002630AF">
        <w:rPr>
          <w:rFonts w:ascii="Abadi" w:hAnsi="Abadi" w:cs="Arial"/>
          <w:sz w:val="21"/>
          <w:szCs w:val="21"/>
        </w:rPr>
        <w:t>samblea legislativa, propongo a ustedes la eliminación de los artículos reservados 37 y 57 que son parte del proyecto de decreto que nos ocupa y, por tanto, sean renumerados los artículos subsecuentes a estos dos, acorde al orden secuencial de cada uno de ellos.</w:t>
      </w:r>
    </w:p>
    <w:p w:rsidR="00140A75" w:rsidRPr="002630AF" w:rsidRDefault="00140A75" w:rsidP="00986815">
      <w:pPr>
        <w:ind w:firstLine="709"/>
        <w:jc w:val="both"/>
        <w:rPr>
          <w:rFonts w:ascii="Abadi" w:hAnsi="Abadi" w:cs="Arial"/>
          <w:sz w:val="21"/>
          <w:szCs w:val="21"/>
        </w:rPr>
      </w:pPr>
    </w:p>
    <w:p w:rsidR="00140A75" w:rsidRPr="002630AF" w:rsidRDefault="00140A75" w:rsidP="00986815">
      <w:pPr>
        <w:ind w:firstLine="709"/>
        <w:jc w:val="both"/>
        <w:rPr>
          <w:rFonts w:ascii="Abadi" w:hAnsi="Abadi" w:cs="Arial"/>
          <w:sz w:val="21"/>
          <w:szCs w:val="21"/>
        </w:rPr>
      </w:pPr>
      <w:r w:rsidRPr="002630AF">
        <w:rPr>
          <w:rFonts w:ascii="Abadi" w:hAnsi="Abadi" w:cs="Arial"/>
          <w:sz w:val="21"/>
          <w:szCs w:val="21"/>
        </w:rPr>
        <w:t xml:space="preserve">Es cuánto diputada presidenta. </w:t>
      </w:r>
    </w:p>
    <w:p w:rsidR="00DB34F7" w:rsidRPr="002630AF" w:rsidRDefault="00DB34F7" w:rsidP="00986815">
      <w:pPr>
        <w:ind w:firstLine="709"/>
        <w:jc w:val="both"/>
        <w:rPr>
          <w:rFonts w:ascii="Abadi" w:hAnsi="Abadi" w:cs="Arial"/>
          <w:sz w:val="21"/>
          <w:szCs w:val="21"/>
        </w:rPr>
      </w:pPr>
    </w:p>
    <w:p w:rsidR="00DB34F7" w:rsidRPr="002630AF" w:rsidRDefault="00DB34F7" w:rsidP="00986815">
      <w:pPr>
        <w:ind w:firstLine="709"/>
        <w:jc w:val="both"/>
        <w:rPr>
          <w:rFonts w:ascii="Abadi" w:hAnsi="Abadi" w:cs="Arial"/>
          <w:sz w:val="21"/>
          <w:szCs w:val="21"/>
        </w:rPr>
      </w:pPr>
      <w:r w:rsidRPr="002630AF">
        <w:rPr>
          <w:rFonts w:ascii="Abadi" w:hAnsi="Abadi" w:cs="Arial"/>
          <w:b/>
          <w:sz w:val="21"/>
          <w:szCs w:val="21"/>
        </w:rPr>
        <w:t xml:space="preserve">-La C. Presidenta: </w:t>
      </w:r>
      <w:r w:rsidRPr="002630AF">
        <w:rPr>
          <w:rFonts w:ascii="Abadi" w:hAnsi="Abadi" w:cs="Arial"/>
          <w:sz w:val="21"/>
          <w:szCs w:val="21"/>
        </w:rPr>
        <w:t>Gracias diputada.</w:t>
      </w:r>
    </w:p>
    <w:p w:rsidR="00DB34F7" w:rsidRPr="002630AF" w:rsidRDefault="00DB34F7" w:rsidP="00986815">
      <w:pPr>
        <w:ind w:firstLine="709"/>
        <w:jc w:val="both"/>
        <w:rPr>
          <w:rFonts w:ascii="Abadi" w:hAnsi="Abadi" w:cs="Arial"/>
          <w:sz w:val="21"/>
          <w:szCs w:val="21"/>
        </w:rPr>
      </w:pPr>
    </w:p>
    <w:p w:rsidR="00DB34F7" w:rsidRPr="002630AF" w:rsidRDefault="00DB34F7" w:rsidP="00986815">
      <w:pPr>
        <w:ind w:firstLine="709"/>
        <w:jc w:val="both"/>
        <w:rPr>
          <w:rFonts w:ascii="Abadi" w:hAnsi="Abadi" w:cs="Arial"/>
          <w:sz w:val="21"/>
          <w:szCs w:val="21"/>
        </w:rPr>
      </w:pPr>
      <w:r w:rsidRPr="002630AF">
        <w:rPr>
          <w:rFonts w:ascii="Abadi" w:hAnsi="Abadi" w:cs="Arial"/>
          <w:sz w:val="21"/>
          <w:szCs w:val="21"/>
        </w:rPr>
        <w:t>Se concede el uso de la voz al diputado Raúl Humberto Márquez Albo, a efecto de que exponga su reserva en los artículos 37 y 57.</w:t>
      </w:r>
    </w:p>
    <w:p w:rsidR="00791944" w:rsidRPr="002630AF" w:rsidRDefault="00791944" w:rsidP="00986815">
      <w:pPr>
        <w:ind w:firstLine="709"/>
        <w:jc w:val="both"/>
        <w:rPr>
          <w:rFonts w:ascii="Abadi" w:hAnsi="Abadi" w:cs="Arial"/>
          <w:sz w:val="21"/>
          <w:szCs w:val="21"/>
        </w:rPr>
      </w:pPr>
    </w:p>
    <w:p w:rsidR="00066081" w:rsidRPr="002630AF" w:rsidRDefault="009B6BFD" w:rsidP="001571F0">
      <w:pPr>
        <w:ind w:firstLine="709"/>
        <w:jc w:val="both"/>
        <w:rPr>
          <w:rFonts w:ascii="Abadi" w:hAnsi="Abadi" w:cs="Arial"/>
          <w:b/>
          <w:sz w:val="21"/>
          <w:szCs w:val="21"/>
        </w:rPr>
      </w:pPr>
      <w:r w:rsidRPr="002630AF">
        <w:rPr>
          <w:rFonts w:ascii="Abadi" w:hAnsi="Abadi" w:cs="Arial"/>
          <w:b/>
          <w:sz w:val="21"/>
          <w:szCs w:val="21"/>
        </w:rPr>
        <w:t>PRESENTACIÓN DE LAS RESERVAS DEL DIPUTADO RAÚL HUMBERTO MÁRQUEZ ALBO, RESPECTO A LOS ARTÍCULOS 37 Y 57 DE LA LEY DE INGRESOS DEL MUNICIPIO DE SAN MIGUEL DE ALLENDE, PARA EL EJERCICIO FISCAL 2019.</w:t>
      </w:r>
    </w:p>
    <w:p w:rsidR="00EA5911" w:rsidRPr="002630AF" w:rsidRDefault="009B6BFD" w:rsidP="009B6BFD">
      <w:pPr>
        <w:ind w:firstLine="709"/>
        <w:jc w:val="right"/>
        <w:rPr>
          <w:rFonts w:ascii="Abadi" w:hAnsi="Abadi" w:cs="Arial"/>
          <w:b/>
          <w:sz w:val="21"/>
          <w:szCs w:val="21"/>
        </w:rPr>
      </w:pPr>
      <w:r w:rsidRPr="002630AF">
        <w:rPr>
          <w:rFonts w:ascii="Abadi" w:hAnsi="Abadi"/>
          <w:noProof/>
          <w:sz w:val="21"/>
          <w:szCs w:val="21"/>
        </w:rPr>
        <w:drawing>
          <wp:inline distT="0" distB="0" distL="0" distR="0" wp14:anchorId="6B0837ED" wp14:editId="4008C7F6">
            <wp:extent cx="1191322" cy="723481"/>
            <wp:effectExtent l="19050" t="0" r="27940" b="248285"/>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1204453" cy="73145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rsidR="004D280D" w:rsidRPr="002630AF" w:rsidRDefault="009B6BFD" w:rsidP="00D206CE">
      <w:pPr>
        <w:ind w:firstLine="709"/>
        <w:jc w:val="both"/>
        <w:rPr>
          <w:rFonts w:ascii="Abadi" w:hAnsi="Abadi" w:cs="Arial"/>
          <w:sz w:val="21"/>
          <w:szCs w:val="21"/>
        </w:rPr>
      </w:pPr>
      <w:r w:rsidRPr="002630AF">
        <w:rPr>
          <w:rFonts w:ascii="Abadi" w:hAnsi="Abadi" w:cs="Arial"/>
          <w:b/>
          <w:sz w:val="21"/>
          <w:szCs w:val="21"/>
        </w:rPr>
        <w:t xml:space="preserve">C. Dip. Raúl Humberto Márquez Albo: </w:t>
      </w:r>
      <w:r w:rsidRPr="002630AF">
        <w:rPr>
          <w:rFonts w:ascii="Abadi" w:hAnsi="Abadi" w:cs="Arial"/>
          <w:sz w:val="21"/>
          <w:szCs w:val="21"/>
        </w:rPr>
        <w:t xml:space="preserve">Con el permiso de la presidencia. Diputadas y diputados que nos acompañan. </w:t>
      </w:r>
    </w:p>
    <w:p w:rsidR="004D280D" w:rsidRPr="002630AF" w:rsidRDefault="004D280D" w:rsidP="00D206CE">
      <w:pPr>
        <w:ind w:firstLine="709"/>
        <w:jc w:val="both"/>
        <w:rPr>
          <w:rFonts w:ascii="Abadi" w:hAnsi="Abadi" w:cs="Arial"/>
          <w:sz w:val="21"/>
          <w:szCs w:val="21"/>
        </w:rPr>
      </w:pPr>
    </w:p>
    <w:p w:rsidR="00D206CE" w:rsidRPr="002630AF" w:rsidRDefault="004D280D" w:rsidP="00D206CE">
      <w:pPr>
        <w:ind w:firstLine="709"/>
        <w:jc w:val="both"/>
        <w:rPr>
          <w:rFonts w:ascii="Abadi" w:hAnsi="Abadi" w:cs="Arial"/>
          <w:sz w:val="21"/>
          <w:szCs w:val="21"/>
        </w:rPr>
      </w:pPr>
      <w:r w:rsidRPr="002630AF">
        <w:rPr>
          <w:rFonts w:ascii="Abadi" w:hAnsi="Abadi" w:cs="Arial"/>
          <w:sz w:val="21"/>
          <w:szCs w:val="21"/>
        </w:rPr>
        <w:t>Con el debido respeto comparezco para exponer que toda vez que se encuentra abierto</w:t>
      </w:r>
      <w:r w:rsidR="00112044" w:rsidRPr="002630AF">
        <w:rPr>
          <w:rFonts w:ascii="Abadi" w:hAnsi="Abadi" w:cs="Arial"/>
          <w:sz w:val="21"/>
          <w:szCs w:val="21"/>
        </w:rPr>
        <w:t xml:space="preserve"> a discusión el dictamen emitido por las Comisiones Unidas respecto al decreto de Ley de Ingresos para el municipio de San Miguel de Allende para el año fiscal 2019, me permito reservar los artículos 37 y 57 con todas sus fracciones, que a la letra establecen:</w:t>
      </w:r>
    </w:p>
    <w:p w:rsidR="00112044" w:rsidRPr="002630AF" w:rsidRDefault="00112044" w:rsidP="00112044">
      <w:pPr>
        <w:jc w:val="center"/>
        <w:rPr>
          <w:rFonts w:ascii="Abadi" w:hAnsi="Abadi" w:cs="Arial"/>
          <w:b/>
          <w:sz w:val="21"/>
          <w:szCs w:val="21"/>
        </w:rPr>
      </w:pPr>
    </w:p>
    <w:p w:rsidR="00112044" w:rsidRPr="002630AF" w:rsidRDefault="00112044" w:rsidP="00112044">
      <w:pPr>
        <w:jc w:val="center"/>
        <w:rPr>
          <w:rFonts w:ascii="Abadi" w:hAnsi="Abadi" w:cs="Arial"/>
          <w:b/>
          <w:sz w:val="21"/>
          <w:szCs w:val="21"/>
        </w:rPr>
      </w:pPr>
      <w:r w:rsidRPr="002630AF">
        <w:rPr>
          <w:rFonts w:ascii="Abadi" w:hAnsi="Abadi" w:cs="Arial"/>
          <w:b/>
          <w:sz w:val="21"/>
          <w:szCs w:val="21"/>
        </w:rPr>
        <w:t>SECCIÓN VIGÉSIMA</w:t>
      </w:r>
    </w:p>
    <w:p w:rsidR="00112044" w:rsidRPr="002630AF" w:rsidRDefault="00112044" w:rsidP="00112044">
      <w:pPr>
        <w:jc w:val="center"/>
        <w:rPr>
          <w:rFonts w:ascii="Abadi" w:hAnsi="Abadi" w:cs="Arial"/>
          <w:b/>
          <w:sz w:val="21"/>
          <w:szCs w:val="21"/>
        </w:rPr>
      </w:pPr>
      <w:r w:rsidRPr="002630AF">
        <w:rPr>
          <w:rFonts w:ascii="Abadi" w:hAnsi="Abadi" w:cs="Arial"/>
          <w:b/>
          <w:sz w:val="21"/>
          <w:szCs w:val="21"/>
        </w:rPr>
        <w:t>SERVICIO DE ESTACIONAMIENTO PÚBLICO</w:t>
      </w:r>
    </w:p>
    <w:p w:rsidR="00112044" w:rsidRPr="002630AF" w:rsidRDefault="00112044" w:rsidP="00112044">
      <w:pPr>
        <w:ind w:firstLine="709"/>
        <w:jc w:val="both"/>
        <w:rPr>
          <w:rFonts w:ascii="Abadi" w:hAnsi="Abadi" w:cs="Arial"/>
          <w:sz w:val="21"/>
          <w:szCs w:val="21"/>
        </w:rPr>
      </w:pPr>
    </w:p>
    <w:p w:rsidR="00112044" w:rsidRPr="002630AF" w:rsidRDefault="00112044" w:rsidP="00112044">
      <w:pPr>
        <w:ind w:firstLine="709"/>
        <w:jc w:val="both"/>
        <w:rPr>
          <w:rFonts w:ascii="Abadi" w:hAnsi="Abadi" w:cs="Arial"/>
          <w:sz w:val="21"/>
          <w:szCs w:val="21"/>
        </w:rPr>
      </w:pPr>
      <w:r w:rsidRPr="002630AF">
        <w:rPr>
          <w:rFonts w:ascii="Abadi" w:hAnsi="Abadi" w:cs="Arial"/>
          <w:sz w:val="21"/>
          <w:szCs w:val="21"/>
        </w:rPr>
        <w:t xml:space="preserve">Artículo 37. Los derechos por la prestación del servicio de estacionamiento público regulado se causarán y liquidarán de conformidad a la siguiente: </w:t>
      </w:r>
    </w:p>
    <w:p w:rsidR="00112044" w:rsidRPr="002630AF" w:rsidRDefault="00112044" w:rsidP="00112044">
      <w:pPr>
        <w:ind w:firstLine="709"/>
        <w:jc w:val="both"/>
        <w:rPr>
          <w:rFonts w:ascii="Abadi" w:hAnsi="Abadi" w:cs="Arial"/>
          <w:sz w:val="21"/>
          <w:szCs w:val="21"/>
        </w:rPr>
      </w:pPr>
    </w:p>
    <w:p w:rsidR="00112044" w:rsidRPr="002630AF" w:rsidRDefault="00112044" w:rsidP="00112044">
      <w:pPr>
        <w:ind w:firstLine="709"/>
        <w:jc w:val="both"/>
        <w:rPr>
          <w:rFonts w:ascii="Abadi" w:hAnsi="Abadi" w:cs="Arial"/>
          <w:sz w:val="21"/>
          <w:szCs w:val="21"/>
        </w:rPr>
      </w:pPr>
      <w:r w:rsidRPr="002630AF">
        <w:rPr>
          <w:rFonts w:ascii="Abadi" w:hAnsi="Abadi" w:cs="Arial"/>
          <w:sz w:val="21"/>
          <w:szCs w:val="21"/>
        </w:rPr>
        <w:t xml:space="preserve">TARIFA </w:t>
      </w:r>
    </w:p>
    <w:p w:rsidR="00112044" w:rsidRPr="002630AF" w:rsidRDefault="00112044" w:rsidP="00112044">
      <w:pPr>
        <w:ind w:firstLine="709"/>
        <w:jc w:val="both"/>
        <w:rPr>
          <w:rFonts w:ascii="Abadi" w:hAnsi="Abadi" w:cs="Arial"/>
          <w:sz w:val="21"/>
          <w:szCs w:val="21"/>
        </w:rPr>
      </w:pPr>
    </w:p>
    <w:p w:rsidR="00112044" w:rsidRPr="002630AF" w:rsidRDefault="00112044" w:rsidP="00112044">
      <w:pPr>
        <w:ind w:firstLine="709"/>
        <w:jc w:val="both"/>
        <w:rPr>
          <w:rFonts w:ascii="Abadi" w:hAnsi="Abadi" w:cs="Arial"/>
          <w:sz w:val="21"/>
          <w:szCs w:val="21"/>
        </w:rPr>
      </w:pPr>
      <w:r w:rsidRPr="002630AF">
        <w:rPr>
          <w:rFonts w:ascii="Abadi" w:hAnsi="Abadi" w:cs="Arial"/>
          <w:sz w:val="21"/>
          <w:szCs w:val="21"/>
        </w:rPr>
        <w:t>l. Por estacionar automóvil en la vía pública, por hora, $20.00.</w:t>
      </w:r>
    </w:p>
    <w:p w:rsidR="00112044" w:rsidRPr="002630AF" w:rsidRDefault="00112044" w:rsidP="00112044">
      <w:pPr>
        <w:ind w:firstLine="709"/>
        <w:jc w:val="both"/>
        <w:rPr>
          <w:rFonts w:ascii="Abadi" w:hAnsi="Abadi" w:cs="Arial"/>
          <w:sz w:val="21"/>
          <w:szCs w:val="21"/>
        </w:rPr>
      </w:pPr>
    </w:p>
    <w:p w:rsidR="00112044" w:rsidRPr="002630AF" w:rsidRDefault="00112044" w:rsidP="00112044">
      <w:pPr>
        <w:ind w:firstLine="709"/>
        <w:jc w:val="both"/>
        <w:rPr>
          <w:rFonts w:ascii="Abadi" w:hAnsi="Abadi" w:cs="Arial"/>
          <w:sz w:val="21"/>
          <w:szCs w:val="21"/>
        </w:rPr>
      </w:pPr>
      <w:r w:rsidRPr="002630AF">
        <w:rPr>
          <w:rFonts w:ascii="Abadi" w:hAnsi="Abadi" w:cs="Arial"/>
          <w:sz w:val="21"/>
          <w:szCs w:val="21"/>
        </w:rPr>
        <w:t>II. Por estacionar automóvil en la vía pública, por hora, residente, $10.00.</w:t>
      </w:r>
    </w:p>
    <w:p w:rsidR="00112044" w:rsidRPr="002630AF" w:rsidRDefault="00112044" w:rsidP="00112044">
      <w:pPr>
        <w:ind w:firstLine="709"/>
        <w:jc w:val="both"/>
        <w:rPr>
          <w:rFonts w:ascii="Abadi" w:hAnsi="Abadi" w:cs="Arial"/>
          <w:sz w:val="21"/>
          <w:szCs w:val="21"/>
        </w:rPr>
      </w:pPr>
    </w:p>
    <w:p w:rsidR="00112044" w:rsidRPr="002630AF" w:rsidRDefault="00112044" w:rsidP="00112044">
      <w:pPr>
        <w:ind w:firstLine="709"/>
        <w:jc w:val="both"/>
        <w:rPr>
          <w:rFonts w:ascii="Abadi" w:hAnsi="Abadi" w:cs="Arial"/>
          <w:sz w:val="21"/>
          <w:szCs w:val="21"/>
        </w:rPr>
      </w:pPr>
      <w:r w:rsidRPr="002630AF">
        <w:rPr>
          <w:rFonts w:ascii="Abadi" w:hAnsi="Abadi" w:cs="Arial"/>
          <w:sz w:val="21"/>
          <w:szCs w:val="21"/>
        </w:rPr>
        <w:t>III. Por estacionar motocicleta en la vía pública, por hora, $10.00.</w:t>
      </w:r>
    </w:p>
    <w:p w:rsidR="00112044" w:rsidRPr="002630AF" w:rsidRDefault="00112044" w:rsidP="00112044">
      <w:pPr>
        <w:ind w:firstLine="709"/>
        <w:jc w:val="both"/>
        <w:rPr>
          <w:rFonts w:ascii="Abadi" w:hAnsi="Abadi" w:cs="Arial"/>
          <w:sz w:val="21"/>
          <w:szCs w:val="21"/>
        </w:rPr>
      </w:pPr>
    </w:p>
    <w:p w:rsidR="005D269C" w:rsidRPr="002630AF" w:rsidRDefault="005D269C" w:rsidP="005D269C">
      <w:pPr>
        <w:ind w:firstLine="709"/>
        <w:jc w:val="both"/>
        <w:rPr>
          <w:rFonts w:ascii="Abadi" w:hAnsi="Abadi" w:cs="Arial"/>
          <w:sz w:val="21"/>
          <w:szCs w:val="21"/>
        </w:rPr>
      </w:pPr>
      <w:r w:rsidRPr="002630AF">
        <w:rPr>
          <w:rFonts w:ascii="Abadi" w:hAnsi="Abadi" w:cs="Arial"/>
          <w:sz w:val="21"/>
          <w:szCs w:val="21"/>
        </w:rPr>
        <w:t>IV. Por estacionar motocicleta en la vía pública, por hora, residente, $5.00.</w:t>
      </w:r>
    </w:p>
    <w:p w:rsidR="005D269C" w:rsidRPr="002630AF" w:rsidRDefault="005D269C" w:rsidP="005D269C">
      <w:pPr>
        <w:ind w:firstLine="709"/>
        <w:jc w:val="both"/>
        <w:rPr>
          <w:rFonts w:ascii="Abadi" w:hAnsi="Abadi" w:cs="Arial"/>
          <w:sz w:val="21"/>
          <w:szCs w:val="21"/>
        </w:rPr>
      </w:pPr>
    </w:p>
    <w:p w:rsidR="005D269C" w:rsidRPr="002630AF" w:rsidRDefault="005D269C" w:rsidP="005D269C">
      <w:pPr>
        <w:jc w:val="center"/>
        <w:rPr>
          <w:rFonts w:ascii="Abadi" w:hAnsi="Abadi" w:cs="Arial"/>
          <w:b/>
          <w:sz w:val="21"/>
          <w:szCs w:val="21"/>
        </w:rPr>
      </w:pPr>
      <w:r w:rsidRPr="002630AF">
        <w:rPr>
          <w:rFonts w:ascii="Abadi" w:hAnsi="Abadi" w:cs="Arial"/>
          <w:b/>
          <w:sz w:val="21"/>
          <w:szCs w:val="21"/>
        </w:rPr>
        <w:t>SECCIÓN DÉCIMA</w:t>
      </w:r>
    </w:p>
    <w:p w:rsidR="005D269C" w:rsidRPr="002630AF" w:rsidRDefault="005D269C" w:rsidP="005D269C">
      <w:pPr>
        <w:jc w:val="center"/>
        <w:rPr>
          <w:rFonts w:ascii="Abadi" w:hAnsi="Abadi" w:cs="Arial"/>
          <w:b/>
          <w:sz w:val="21"/>
          <w:szCs w:val="21"/>
        </w:rPr>
      </w:pPr>
      <w:r w:rsidRPr="002630AF">
        <w:rPr>
          <w:rFonts w:ascii="Abadi" w:hAnsi="Abadi" w:cs="Arial"/>
          <w:b/>
          <w:sz w:val="21"/>
          <w:szCs w:val="21"/>
        </w:rPr>
        <w:t>SERVICIO DE ESTACIONAMIENTO PÚBLICO</w:t>
      </w:r>
    </w:p>
    <w:p w:rsidR="005D269C" w:rsidRPr="002630AF" w:rsidRDefault="005D269C" w:rsidP="005D269C">
      <w:pPr>
        <w:ind w:firstLine="709"/>
        <w:jc w:val="both"/>
        <w:rPr>
          <w:rFonts w:ascii="Abadi" w:hAnsi="Abadi" w:cs="Arial"/>
          <w:sz w:val="21"/>
          <w:szCs w:val="21"/>
        </w:rPr>
      </w:pPr>
    </w:p>
    <w:p w:rsidR="005D269C" w:rsidRPr="002630AF" w:rsidRDefault="005D269C" w:rsidP="005D269C">
      <w:pPr>
        <w:ind w:firstLine="709"/>
        <w:jc w:val="both"/>
        <w:rPr>
          <w:rFonts w:ascii="Abadi" w:hAnsi="Abadi" w:cs="Arial"/>
          <w:sz w:val="21"/>
          <w:szCs w:val="21"/>
        </w:rPr>
      </w:pPr>
      <w:r w:rsidRPr="002630AF">
        <w:rPr>
          <w:rFonts w:ascii="Abadi" w:hAnsi="Abadi" w:cs="Arial"/>
          <w:sz w:val="21"/>
          <w:szCs w:val="21"/>
        </w:rPr>
        <w:t>Artículo 57. El pago de derechos por concepto de estacionamiento público regulado tendrá las siguientes facilidades:</w:t>
      </w:r>
    </w:p>
    <w:p w:rsidR="005D269C" w:rsidRPr="002630AF" w:rsidRDefault="005D269C" w:rsidP="005D269C">
      <w:pPr>
        <w:ind w:firstLine="709"/>
        <w:jc w:val="both"/>
        <w:rPr>
          <w:rFonts w:ascii="Abadi" w:hAnsi="Abadi" w:cs="Arial"/>
          <w:sz w:val="21"/>
          <w:szCs w:val="21"/>
        </w:rPr>
      </w:pPr>
      <w:r w:rsidRPr="002630AF">
        <w:rPr>
          <w:rFonts w:ascii="Abadi" w:hAnsi="Abadi" w:cs="Arial"/>
          <w:sz w:val="21"/>
          <w:szCs w:val="21"/>
        </w:rPr>
        <w:t xml:space="preserve"> </w:t>
      </w:r>
    </w:p>
    <w:p w:rsidR="005D269C" w:rsidRPr="002630AF" w:rsidRDefault="005D269C" w:rsidP="005D269C">
      <w:pPr>
        <w:ind w:firstLine="709"/>
        <w:jc w:val="both"/>
        <w:rPr>
          <w:rFonts w:ascii="Abadi" w:hAnsi="Abadi" w:cs="Arial"/>
          <w:sz w:val="21"/>
          <w:szCs w:val="21"/>
        </w:rPr>
      </w:pPr>
      <w:r w:rsidRPr="002630AF">
        <w:rPr>
          <w:rFonts w:ascii="Abadi" w:hAnsi="Abadi" w:cs="Arial"/>
          <w:sz w:val="21"/>
          <w:szCs w:val="21"/>
        </w:rPr>
        <w:lastRenderedPageBreak/>
        <w:t xml:space="preserve">l. Residentes del centro histórico que posean vehículo y no cuenten con cochera en su domicilio, tendrán derecho a un espacio de estacionamiento sin costo. </w:t>
      </w:r>
    </w:p>
    <w:p w:rsidR="005D269C" w:rsidRPr="002630AF" w:rsidRDefault="005D269C" w:rsidP="005D269C">
      <w:pPr>
        <w:ind w:firstLine="709"/>
        <w:jc w:val="both"/>
        <w:rPr>
          <w:rFonts w:ascii="Abadi" w:hAnsi="Abadi" w:cs="Arial"/>
          <w:sz w:val="21"/>
          <w:szCs w:val="21"/>
        </w:rPr>
      </w:pPr>
    </w:p>
    <w:p w:rsidR="005D269C" w:rsidRPr="002630AF" w:rsidRDefault="005D269C" w:rsidP="005D269C">
      <w:pPr>
        <w:ind w:firstLine="709"/>
        <w:jc w:val="both"/>
        <w:rPr>
          <w:rFonts w:ascii="Abadi" w:hAnsi="Abadi" w:cs="Arial"/>
          <w:sz w:val="21"/>
          <w:szCs w:val="21"/>
        </w:rPr>
      </w:pPr>
      <w:r w:rsidRPr="002630AF">
        <w:rPr>
          <w:rFonts w:ascii="Abadi" w:hAnsi="Abadi" w:cs="Arial"/>
          <w:sz w:val="21"/>
          <w:szCs w:val="21"/>
        </w:rPr>
        <w:t xml:space="preserve">II. Usuarios frecuentes (residentes, proveedores, trabajadores) pagarán sólo el 50% de la tarifa establecida en el artículo 37 de esta ley. </w:t>
      </w:r>
    </w:p>
    <w:p w:rsidR="005D269C" w:rsidRPr="002630AF" w:rsidRDefault="005D269C" w:rsidP="005D269C">
      <w:pPr>
        <w:ind w:firstLine="709"/>
        <w:jc w:val="both"/>
        <w:rPr>
          <w:rFonts w:ascii="Abadi" w:hAnsi="Abadi" w:cs="Arial"/>
          <w:sz w:val="21"/>
          <w:szCs w:val="21"/>
        </w:rPr>
      </w:pPr>
    </w:p>
    <w:p w:rsidR="00112044" w:rsidRPr="002630AF" w:rsidRDefault="005D269C" w:rsidP="005D269C">
      <w:pPr>
        <w:ind w:firstLine="709"/>
        <w:jc w:val="both"/>
        <w:rPr>
          <w:rFonts w:ascii="Abadi" w:hAnsi="Abadi" w:cs="Arial"/>
          <w:sz w:val="21"/>
          <w:szCs w:val="21"/>
        </w:rPr>
      </w:pPr>
      <w:r w:rsidRPr="002630AF">
        <w:rPr>
          <w:rFonts w:ascii="Abadi" w:hAnsi="Abadi" w:cs="Arial"/>
          <w:sz w:val="21"/>
          <w:szCs w:val="21"/>
        </w:rPr>
        <w:t>III. Sólo se pagarán las cuotas establecidas en el artículo 37 de esta ley, nada más de las 8:00 a las 20:00 horas de lunes a domingo.</w:t>
      </w:r>
    </w:p>
    <w:p w:rsidR="005D269C" w:rsidRPr="002630AF" w:rsidRDefault="005D269C" w:rsidP="005D269C">
      <w:pPr>
        <w:ind w:firstLine="709"/>
        <w:jc w:val="both"/>
        <w:rPr>
          <w:rFonts w:ascii="Abadi" w:hAnsi="Abadi" w:cs="Arial"/>
          <w:sz w:val="21"/>
          <w:szCs w:val="21"/>
        </w:rPr>
      </w:pPr>
    </w:p>
    <w:p w:rsidR="00755FA5" w:rsidRPr="002630AF" w:rsidRDefault="00755FA5" w:rsidP="00755FA5">
      <w:pPr>
        <w:ind w:firstLine="709"/>
        <w:jc w:val="both"/>
        <w:rPr>
          <w:rFonts w:ascii="Abadi" w:hAnsi="Abadi" w:cs="Arial"/>
          <w:sz w:val="21"/>
          <w:szCs w:val="21"/>
        </w:rPr>
      </w:pPr>
      <w:r w:rsidRPr="002630AF">
        <w:rPr>
          <w:rFonts w:ascii="Abadi" w:hAnsi="Abadi" w:cs="Arial"/>
          <w:sz w:val="21"/>
          <w:szCs w:val="21"/>
        </w:rPr>
        <w:t xml:space="preserve">Analizando el decreto de la Ley de Ingresos para el municipio de San Miguel de Allende para el ejercicio fiscal de 2019 se detectó la inclusión del cobro de estacionamiento en la vía pública, coloquialmente conocidos como los parquímetros. </w:t>
      </w:r>
    </w:p>
    <w:p w:rsidR="00755FA5" w:rsidRPr="002630AF" w:rsidRDefault="00755FA5" w:rsidP="00755FA5">
      <w:pPr>
        <w:ind w:firstLine="709"/>
        <w:jc w:val="both"/>
        <w:rPr>
          <w:rFonts w:ascii="Abadi" w:hAnsi="Abadi" w:cs="Arial"/>
          <w:sz w:val="21"/>
          <w:szCs w:val="21"/>
        </w:rPr>
      </w:pPr>
    </w:p>
    <w:p w:rsidR="00755FA5" w:rsidRPr="002630AF" w:rsidRDefault="00755FA5" w:rsidP="00755FA5">
      <w:pPr>
        <w:ind w:firstLine="709"/>
        <w:jc w:val="both"/>
        <w:rPr>
          <w:rFonts w:ascii="Abadi" w:hAnsi="Abadi" w:cs="Arial"/>
          <w:sz w:val="21"/>
          <w:szCs w:val="21"/>
        </w:rPr>
      </w:pPr>
      <w:r w:rsidRPr="002630AF">
        <w:rPr>
          <w:rFonts w:ascii="Abadi" w:hAnsi="Abadi" w:cs="Arial"/>
          <w:sz w:val="21"/>
          <w:szCs w:val="21"/>
        </w:rPr>
        <w:t>El citado cobro ha sido rechazado por la generalidad de la sociedad y en diversas formas de organización social han manifestado sus inconformidades con esta imposición que se pretende realizar al cobrar por el uso de la vía pública.</w:t>
      </w:r>
    </w:p>
    <w:p w:rsidR="00755FA5" w:rsidRPr="002630AF" w:rsidRDefault="00755FA5" w:rsidP="00755FA5">
      <w:pPr>
        <w:ind w:firstLine="709"/>
        <w:jc w:val="both"/>
        <w:rPr>
          <w:rFonts w:ascii="Abadi" w:hAnsi="Abadi" w:cs="Arial"/>
          <w:sz w:val="21"/>
          <w:szCs w:val="21"/>
        </w:rPr>
      </w:pPr>
    </w:p>
    <w:p w:rsidR="00755FA5" w:rsidRPr="002630AF" w:rsidRDefault="00755FA5" w:rsidP="00755FA5">
      <w:pPr>
        <w:ind w:firstLine="709"/>
        <w:jc w:val="both"/>
        <w:rPr>
          <w:rFonts w:ascii="Abadi" w:hAnsi="Abadi" w:cs="Arial"/>
          <w:sz w:val="21"/>
          <w:szCs w:val="21"/>
        </w:rPr>
      </w:pPr>
      <w:r w:rsidRPr="002630AF">
        <w:rPr>
          <w:rFonts w:ascii="Abadi" w:hAnsi="Abadi" w:cs="Arial"/>
          <w:sz w:val="21"/>
          <w:szCs w:val="21"/>
        </w:rPr>
        <w:t xml:space="preserve">Analizando más a fondo, considero que dichas tarifas, además de excesivas, afectan directamente a los visitantes de una ciudad considerada como </w:t>
      </w:r>
      <w:r w:rsidRPr="002630AF">
        <w:rPr>
          <w:rFonts w:ascii="Abadi" w:hAnsi="Abadi" w:cs="Arial"/>
          <w:i/>
          <w:sz w:val="21"/>
          <w:szCs w:val="21"/>
        </w:rPr>
        <w:t>Patrimonio de la Humanidad,</w:t>
      </w:r>
      <w:r w:rsidRPr="002630AF">
        <w:rPr>
          <w:rFonts w:ascii="Abadi" w:hAnsi="Abadi" w:cs="Arial"/>
          <w:sz w:val="21"/>
          <w:szCs w:val="21"/>
        </w:rPr>
        <w:t xml:space="preserve"> desalentando el turismo que es el principal ingreso para la economía de los residentes de dicha ciudad, impidiendo y frenando de forma arbitraria el crecimiento económico de San Miguel de Allende.</w:t>
      </w:r>
    </w:p>
    <w:p w:rsidR="00755FA5" w:rsidRPr="002630AF" w:rsidRDefault="00755FA5" w:rsidP="00755FA5">
      <w:pPr>
        <w:ind w:firstLine="709"/>
        <w:jc w:val="both"/>
        <w:rPr>
          <w:rFonts w:ascii="Abadi" w:hAnsi="Abadi" w:cs="Arial"/>
          <w:sz w:val="21"/>
          <w:szCs w:val="21"/>
        </w:rPr>
      </w:pPr>
    </w:p>
    <w:p w:rsidR="00755FA5" w:rsidRPr="002630AF" w:rsidRDefault="00755FA5" w:rsidP="00755FA5">
      <w:pPr>
        <w:ind w:firstLine="709"/>
        <w:jc w:val="both"/>
        <w:rPr>
          <w:rFonts w:ascii="Abadi" w:hAnsi="Abadi" w:cs="Arial"/>
          <w:sz w:val="21"/>
          <w:szCs w:val="21"/>
        </w:rPr>
      </w:pPr>
      <w:r w:rsidRPr="002630AF">
        <w:rPr>
          <w:rFonts w:ascii="Abadi" w:hAnsi="Abadi" w:cs="Arial"/>
          <w:sz w:val="21"/>
          <w:szCs w:val="21"/>
        </w:rPr>
        <w:t>Es de recordar que con anterioridad ya se había intentado efectuar el cobro por medio de los parquímetros en la vía pública; lo cual fue detenido por las personas quienes en su momento se manifestaron en contra de dichas acciones y lograron detener esta arbitrariedad que se quiere imponer, ya lo vivimos aquí, los ciudadanos vinieron a manifestarse e, incluso, hasta metieron un recurso jurídico.</w:t>
      </w:r>
    </w:p>
    <w:p w:rsidR="00755FA5" w:rsidRPr="002630AF" w:rsidRDefault="00755FA5" w:rsidP="00755FA5">
      <w:pPr>
        <w:ind w:firstLine="709"/>
        <w:jc w:val="both"/>
        <w:rPr>
          <w:rFonts w:ascii="Abadi" w:hAnsi="Abadi" w:cs="Arial"/>
          <w:sz w:val="21"/>
          <w:szCs w:val="21"/>
        </w:rPr>
      </w:pPr>
    </w:p>
    <w:p w:rsidR="00755FA5" w:rsidRPr="002630AF" w:rsidRDefault="00755FA5" w:rsidP="00755FA5">
      <w:pPr>
        <w:ind w:firstLine="709"/>
        <w:jc w:val="both"/>
        <w:rPr>
          <w:rFonts w:ascii="Abadi" w:hAnsi="Abadi"/>
          <w:sz w:val="21"/>
          <w:szCs w:val="21"/>
        </w:rPr>
      </w:pPr>
      <w:r w:rsidRPr="002630AF">
        <w:rPr>
          <w:rFonts w:ascii="Abadi" w:hAnsi="Abadi" w:cs="Arial"/>
          <w:sz w:val="21"/>
          <w:szCs w:val="21"/>
        </w:rPr>
        <w:t xml:space="preserve">Una vez revisadas las justificaciones y anexos del cobro del estacionamiento en vías públicas por el ayuntamiento de San Miguel de Allende, no encuentro por ningún lado un estado de necesidad en las personas </w:t>
      </w:r>
      <w:r w:rsidRPr="002630AF">
        <w:rPr>
          <w:rFonts w:ascii="Abadi" w:hAnsi="Abadi" w:cs="Arial"/>
          <w:sz w:val="21"/>
          <w:szCs w:val="21"/>
        </w:rPr>
        <w:t xml:space="preserve">y residentes del municipio en cuestión, que amerite esta imposición; además, tampoco se demuestra que en la actualidad el </w:t>
      </w:r>
      <w:r w:rsidRPr="002630AF">
        <w:rPr>
          <w:rFonts w:ascii="Abadi" w:hAnsi="Abadi"/>
          <w:sz w:val="21"/>
          <w:szCs w:val="21"/>
        </w:rPr>
        <w:t xml:space="preserve">municipio presente algún déficit económico o necesidad en sus financias públicas; el ayuntamiento actualmente representa finanzas sanas. </w:t>
      </w:r>
    </w:p>
    <w:p w:rsidR="00755FA5" w:rsidRPr="002630AF" w:rsidRDefault="00755FA5" w:rsidP="00755FA5">
      <w:pPr>
        <w:ind w:firstLine="709"/>
        <w:jc w:val="both"/>
        <w:rPr>
          <w:rFonts w:ascii="Abadi" w:hAnsi="Abadi"/>
          <w:sz w:val="21"/>
          <w:szCs w:val="21"/>
        </w:rPr>
      </w:pPr>
    </w:p>
    <w:p w:rsidR="00755FA5" w:rsidRPr="002630AF" w:rsidRDefault="00755FA5" w:rsidP="00755FA5">
      <w:pPr>
        <w:ind w:firstLine="709"/>
        <w:jc w:val="both"/>
        <w:rPr>
          <w:rFonts w:ascii="Abadi" w:hAnsi="Abadi"/>
          <w:sz w:val="21"/>
          <w:szCs w:val="21"/>
        </w:rPr>
      </w:pPr>
      <w:r w:rsidRPr="002630AF">
        <w:rPr>
          <w:rFonts w:ascii="Abadi" w:hAnsi="Abadi"/>
          <w:sz w:val="21"/>
          <w:szCs w:val="21"/>
        </w:rPr>
        <w:t>La propuesta en concreto, en estricto apego y defensa de los ciudadanos tanto residentes como visitantes de San Miguel de Allende, es la eliminación del cobro por estacionarse en la vía pública con la finalidad de preservar lo amigable que tanto se presume por parte del ayuntamiento de San Miguel Allende.</w:t>
      </w:r>
    </w:p>
    <w:p w:rsidR="00755FA5" w:rsidRPr="002630AF" w:rsidRDefault="00755FA5" w:rsidP="00755FA5">
      <w:pPr>
        <w:ind w:firstLine="709"/>
        <w:jc w:val="both"/>
        <w:rPr>
          <w:rFonts w:ascii="Abadi" w:hAnsi="Abadi"/>
          <w:sz w:val="21"/>
          <w:szCs w:val="21"/>
        </w:rPr>
      </w:pPr>
    </w:p>
    <w:p w:rsidR="00755FA5" w:rsidRPr="002630AF" w:rsidRDefault="00755FA5" w:rsidP="00755FA5">
      <w:pPr>
        <w:ind w:firstLine="709"/>
        <w:jc w:val="both"/>
        <w:rPr>
          <w:rFonts w:ascii="Abadi" w:hAnsi="Abadi"/>
          <w:sz w:val="21"/>
          <w:szCs w:val="21"/>
        </w:rPr>
      </w:pPr>
      <w:r w:rsidRPr="002630AF">
        <w:rPr>
          <w:rFonts w:ascii="Abadi" w:hAnsi="Abadi"/>
          <w:sz w:val="21"/>
          <w:szCs w:val="21"/>
        </w:rPr>
        <w:t>La propuesta es la siguiente:</w:t>
      </w:r>
    </w:p>
    <w:p w:rsidR="00755FA5" w:rsidRPr="002630AF" w:rsidRDefault="00755FA5" w:rsidP="00755FA5">
      <w:pPr>
        <w:ind w:firstLine="709"/>
        <w:jc w:val="both"/>
        <w:rPr>
          <w:rFonts w:ascii="Abadi" w:hAnsi="Abadi"/>
          <w:sz w:val="21"/>
          <w:szCs w:val="21"/>
        </w:rPr>
      </w:pPr>
    </w:p>
    <w:p w:rsidR="00755FA5" w:rsidRPr="002630AF" w:rsidRDefault="00755FA5" w:rsidP="00755FA5">
      <w:pPr>
        <w:ind w:firstLine="709"/>
        <w:jc w:val="both"/>
        <w:rPr>
          <w:rFonts w:ascii="Abadi" w:hAnsi="Abadi"/>
          <w:sz w:val="21"/>
          <w:szCs w:val="21"/>
        </w:rPr>
      </w:pPr>
      <w:r w:rsidRPr="002630AF">
        <w:rPr>
          <w:rFonts w:ascii="Abadi" w:hAnsi="Abadi"/>
          <w:sz w:val="21"/>
          <w:szCs w:val="21"/>
        </w:rPr>
        <w:t>Se supriman los artículos 37 y 57, en su totalidad, del decreto de Ley de Ingresos para el Municipio de San Miguel de Allende para el ejercicio fiscal de 2019, y se recorran los subsecuentes.</w:t>
      </w:r>
    </w:p>
    <w:p w:rsidR="00755FA5" w:rsidRPr="002630AF" w:rsidRDefault="00755FA5" w:rsidP="00755FA5">
      <w:pPr>
        <w:ind w:firstLine="709"/>
        <w:jc w:val="both"/>
        <w:rPr>
          <w:rFonts w:ascii="Abadi" w:hAnsi="Abadi"/>
          <w:b/>
          <w:sz w:val="21"/>
          <w:szCs w:val="21"/>
        </w:rPr>
      </w:pPr>
    </w:p>
    <w:p w:rsidR="00755FA5" w:rsidRPr="002630AF" w:rsidRDefault="001839B2" w:rsidP="00755FA5">
      <w:pPr>
        <w:ind w:firstLine="709"/>
        <w:jc w:val="both"/>
        <w:rPr>
          <w:rFonts w:ascii="Abadi" w:hAnsi="Abadi"/>
          <w:sz w:val="21"/>
          <w:szCs w:val="21"/>
        </w:rPr>
      </w:pPr>
      <w:r w:rsidRPr="002630AF">
        <w:rPr>
          <w:rFonts w:ascii="Abadi" w:hAnsi="Abadi"/>
          <w:sz w:val="21"/>
          <w:szCs w:val="21"/>
        </w:rPr>
        <w:t>Es cuánto.</w:t>
      </w:r>
    </w:p>
    <w:p w:rsidR="009B2CE4" w:rsidRPr="002630AF" w:rsidRDefault="009B2CE4" w:rsidP="00755FA5">
      <w:pPr>
        <w:ind w:firstLine="709"/>
        <w:jc w:val="both"/>
        <w:rPr>
          <w:rFonts w:ascii="Abadi" w:hAnsi="Abadi"/>
          <w:sz w:val="21"/>
          <w:szCs w:val="21"/>
        </w:rPr>
      </w:pPr>
    </w:p>
    <w:p w:rsidR="009B2CE4" w:rsidRPr="002630AF" w:rsidRDefault="009B2CE4" w:rsidP="00755FA5">
      <w:pPr>
        <w:ind w:firstLine="709"/>
        <w:jc w:val="both"/>
        <w:rPr>
          <w:rFonts w:ascii="Abadi" w:hAnsi="Abadi"/>
          <w:sz w:val="21"/>
          <w:szCs w:val="21"/>
        </w:rPr>
      </w:pPr>
      <w:r w:rsidRPr="002630AF">
        <w:rPr>
          <w:rFonts w:ascii="Abadi" w:hAnsi="Abadi"/>
          <w:b/>
          <w:sz w:val="21"/>
          <w:szCs w:val="21"/>
        </w:rPr>
        <w:t xml:space="preserve">-La C. Presidenta: </w:t>
      </w:r>
      <w:r w:rsidRPr="002630AF">
        <w:rPr>
          <w:rFonts w:ascii="Abadi" w:hAnsi="Abadi"/>
          <w:sz w:val="21"/>
          <w:szCs w:val="21"/>
        </w:rPr>
        <w:t>Gracias diputado.</w:t>
      </w:r>
    </w:p>
    <w:p w:rsidR="009B2CE4" w:rsidRPr="002630AF" w:rsidRDefault="009B2CE4" w:rsidP="00755FA5">
      <w:pPr>
        <w:ind w:firstLine="709"/>
        <w:jc w:val="both"/>
        <w:rPr>
          <w:rFonts w:ascii="Abadi" w:hAnsi="Abadi"/>
          <w:sz w:val="21"/>
          <w:szCs w:val="21"/>
        </w:rPr>
      </w:pPr>
    </w:p>
    <w:p w:rsidR="009B2CE4" w:rsidRPr="002630AF" w:rsidRDefault="009B2CE4" w:rsidP="00755FA5">
      <w:pPr>
        <w:ind w:firstLine="709"/>
        <w:jc w:val="both"/>
        <w:rPr>
          <w:rFonts w:ascii="Abadi" w:hAnsi="Abadi"/>
          <w:sz w:val="21"/>
          <w:szCs w:val="21"/>
        </w:rPr>
      </w:pPr>
      <w:r w:rsidRPr="002630AF">
        <w:rPr>
          <w:rFonts w:ascii="Abadi" w:hAnsi="Abadi"/>
          <w:sz w:val="21"/>
          <w:szCs w:val="21"/>
        </w:rPr>
        <w:t xml:space="preserve">Se concede el uso de la palabra a la diputada Vanessa Sánchez Cordero, para que exponga la reserva en el artículo </w:t>
      </w:r>
      <w:r w:rsidR="00FB0509" w:rsidRPr="002630AF">
        <w:rPr>
          <w:rFonts w:ascii="Abadi" w:hAnsi="Abadi"/>
          <w:sz w:val="21"/>
          <w:szCs w:val="21"/>
        </w:rPr>
        <w:t>37.</w:t>
      </w:r>
    </w:p>
    <w:p w:rsidR="00FB0509" w:rsidRPr="002630AF" w:rsidRDefault="00FB0509" w:rsidP="00755FA5">
      <w:pPr>
        <w:ind w:firstLine="709"/>
        <w:jc w:val="both"/>
        <w:rPr>
          <w:rFonts w:ascii="Abadi" w:hAnsi="Abadi"/>
          <w:sz w:val="21"/>
          <w:szCs w:val="21"/>
        </w:rPr>
      </w:pPr>
    </w:p>
    <w:p w:rsidR="00FB0509" w:rsidRPr="002630AF" w:rsidRDefault="00DC1B77" w:rsidP="00755FA5">
      <w:pPr>
        <w:ind w:firstLine="709"/>
        <w:jc w:val="both"/>
        <w:rPr>
          <w:rFonts w:ascii="Abadi" w:hAnsi="Abadi"/>
          <w:b/>
          <w:sz w:val="21"/>
          <w:szCs w:val="21"/>
        </w:rPr>
      </w:pPr>
      <w:r w:rsidRPr="002630AF">
        <w:rPr>
          <w:rFonts w:ascii="Abadi" w:hAnsi="Abadi"/>
          <w:b/>
          <w:sz w:val="21"/>
          <w:szCs w:val="21"/>
        </w:rPr>
        <w:t>LA DIPUTADA VANESSA SÁNCHEZ CORDERO PRESENTA SU RESERVA AL ARTÍCULO 37 DE LA INICIATIVA DE LEY DE INGRESOS PARA EL MUNICIPIO DE SAN MIGUEL DE ALLENDE, GTO., EJERCICIO FISCAL 2019.</w:t>
      </w:r>
    </w:p>
    <w:p w:rsidR="009B2CE4" w:rsidRPr="002630AF" w:rsidRDefault="0078386E" w:rsidP="0078386E">
      <w:pPr>
        <w:ind w:firstLine="709"/>
        <w:jc w:val="right"/>
        <w:rPr>
          <w:rFonts w:ascii="Abadi" w:hAnsi="Abadi"/>
          <w:sz w:val="21"/>
          <w:szCs w:val="21"/>
        </w:rPr>
      </w:pPr>
      <w:r w:rsidRPr="002630AF">
        <w:rPr>
          <w:rFonts w:ascii="Abadi" w:hAnsi="Abadi"/>
          <w:noProof/>
          <w:sz w:val="21"/>
          <w:szCs w:val="21"/>
        </w:rPr>
        <w:drawing>
          <wp:inline distT="0" distB="0" distL="0" distR="0" wp14:anchorId="798CF5E4" wp14:editId="0047CFB9">
            <wp:extent cx="1252550" cy="818941"/>
            <wp:effectExtent l="19050" t="0" r="24130" b="267335"/>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l="7662" r="8384"/>
                    <a:stretch/>
                  </pic:blipFill>
                  <pic:spPr bwMode="auto">
                    <a:xfrm>
                      <a:off x="0" y="0"/>
                      <a:ext cx="1271770" cy="831508"/>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inline>
        </w:drawing>
      </w:r>
    </w:p>
    <w:p w:rsidR="009B2CE4" w:rsidRPr="002630AF" w:rsidRDefault="0078386E" w:rsidP="00755FA5">
      <w:pPr>
        <w:ind w:firstLine="709"/>
        <w:jc w:val="both"/>
        <w:rPr>
          <w:rFonts w:ascii="Abadi" w:hAnsi="Abadi"/>
          <w:sz w:val="21"/>
          <w:szCs w:val="21"/>
        </w:rPr>
      </w:pPr>
      <w:r w:rsidRPr="002630AF">
        <w:rPr>
          <w:rFonts w:ascii="Abadi" w:hAnsi="Abadi"/>
          <w:b/>
          <w:sz w:val="21"/>
          <w:szCs w:val="21"/>
        </w:rPr>
        <w:t xml:space="preserve">C. Dip. Vanessa Sánchez Cordero: </w:t>
      </w:r>
      <w:r w:rsidR="009F6EBB" w:rsidRPr="002630AF">
        <w:rPr>
          <w:rFonts w:ascii="Abadi" w:hAnsi="Abadi"/>
          <w:sz w:val="21"/>
          <w:szCs w:val="21"/>
        </w:rPr>
        <w:t>Buenas tardes de nuevo. Gracias.</w:t>
      </w:r>
    </w:p>
    <w:p w:rsidR="009F6EBB" w:rsidRPr="002630AF" w:rsidRDefault="009F6EBB" w:rsidP="00755FA5">
      <w:pPr>
        <w:ind w:firstLine="709"/>
        <w:jc w:val="both"/>
        <w:rPr>
          <w:rFonts w:ascii="Abadi" w:hAnsi="Abadi"/>
          <w:sz w:val="21"/>
          <w:szCs w:val="21"/>
        </w:rPr>
      </w:pPr>
    </w:p>
    <w:p w:rsidR="009F6EBB" w:rsidRPr="002630AF" w:rsidRDefault="009F6EBB" w:rsidP="00755FA5">
      <w:pPr>
        <w:ind w:firstLine="709"/>
        <w:jc w:val="both"/>
        <w:rPr>
          <w:rFonts w:ascii="Abadi" w:hAnsi="Abadi"/>
          <w:sz w:val="21"/>
          <w:szCs w:val="21"/>
        </w:rPr>
      </w:pPr>
      <w:r w:rsidRPr="002630AF">
        <w:rPr>
          <w:rFonts w:ascii="Abadi" w:hAnsi="Abadi"/>
          <w:sz w:val="21"/>
          <w:szCs w:val="21"/>
        </w:rPr>
        <w:t xml:space="preserve">Seré breve porque creo que ya han expuesto, quienes me antecedieron en el uso de la voz, razones suficientes para que se sustente la eliminación del artículo 37 que se está proponiendo por parte del Grupo Parlamentario del Partido Verde Ecologista de México, ¡bueno!, en el caso de los otros </w:t>
      </w:r>
      <w:r w:rsidRPr="002630AF">
        <w:rPr>
          <w:rFonts w:ascii="Abadi" w:hAnsi="Abadi"/>
          <w:sz w:val="21"/>
          <w:szCs w:val="21"/>
        </w:rPr>
        <w:lastRenderedPageBreak/>
        <w:t xml:space="preserve">grupos parlamentarios, la consecuente eliminación del artículo 57. </w:t>
      </w:r>
    </w:p>
    <w:p w:rsidR="009F6EBB" w:rsidRPr="002630AF" w:rsidRDefault="009F6EBB" w:rsidP="00755FA5">
      <w:pPr>
        <w:ind w:firstLine="709"/>
        <w:jc w:val="both"/>
        <w:rPr>
          <w:rFonts w:ascii="Abadi" w:hAnsi="Abadi"/>
          <w:sz w:val="21"/>
          <w:szCs w:val="21"/>
        </w:rPr>
      </w:pPr>
    </w:p>
    <w:p w:rsidR="006648C0" w:rsidRPr="002630AF" w:rsidRDefault="009F6EBB" w:rsidP="006648C0">
      <w:pPr>
        <w:ind w:firstLine="709"/>
        <w:jc w:val="both"/>
        <w:rPr>
          <w:rFonts w:ascii="Abadi" w:hAnsi="Abadi"/>
          <w:sz w:val="21"/>
          <w:szCs w:val="21"/>
        </w:rPr>
      </w:pPr>
      <w:r w:rsidRPr="002630AF">
        <w:rPr>
          <w:rFonts w:ascii="Abadi" w:hAnsi="Abadi"/>
          <w:sz w:val="21"/>
          <w:szCs w:val="21"/>
        </w:rPr>
        <w:t>Aquí lo importante es señalar que el derecho por definición corresponde a la prestación de un servicio que se está dando por parte del municipio. En el caso de este cobro por estacionar los vehículos en la vía pública, no representa ningún servicio por parte del municipio y esto es lo que no debemos perder de vista</w:t>
      </w:r>
      <w:r w:rsidR="00C50167" w:rsidRPr="002630AF">
        <w:rPr>
          <w:rFonts w:ascii="Abadi" w:hAnsi="Abadi"/>
          <w:sz w:val="21"/>
          <w:szCs w:val="21"/>
        </w:rPr>
        <w:t xml:space="preserve">. Aunado a lo anterior, la medida no ha sido sensibilizada y es ampliamente rechazada como se dijo por parte de los sanmiguelenses, es responsabilidad de nosotros </w:t>
      </w:r>
      <w:r w:rsidR="00A539ED" w:rsidRPr="002630AF">
        <w:rPr>
          <w:rFonts w:ascii="Abadi" w:hAnsi="Abadi"/>
          <w:sz w:val="21"/>
          <w:szCs w:val="21"/>
        </w:rPr>
        <w:t xml:space="preserve">como diputados detener este tipo de cobros que en realidad afectan el bolsillo de los ciudadanos y pueden impactar negativamente incluso, a quienes visitan San Miguel de Allende que depende ampliamente del turismo; tan es así que estamos, por el otro lado, proponiendo que se acepten esquemas en los impuestos que tienen que ver con el uso de plataformas </w:t>
      </w:r>
      <w:r w:rsidR="008E6962" w:rsidRPr="002630AF">
        <w:rPr>
          <w:rFonts w:ascii="Abadi" w:hAnsi="Abadi"/>
          <w:sz w:val="21"/>
          <w:szCs w:val="21"/>
        </w:rPr>
        <w:t xml:space="preserve">para ofrecer cuartos y habitaciones en renta; entonces, si por un lado les estamos dando </w:t>
      </w:r>
      <w:r w:rsidR="005C279D" w:rsidRPr="002630AF">
        <w:rPr>
          <w:rFonts w:ascii="Abadi" w:hAnsi="Abadi"/>
          <w:sz w:val="21"/>
          <w:szCs w:val="21"/>
        </w:rPr>
        <w:t>la</w:t>
      </w:r>
      <w:r w:rsidR="008E6962" w:rsidRPr="002630AF">
        <w:rPr>
          <w:rFonts w:ascii="Abadi" w:hAnsi="Abadi"/>
          <w:sz w:val="21"/>
          <w:szCs w:val="21"/>
        </w:rPr>
        <w:t xml:space="preserve"> posibilidad al municipio de tener este ingreso adicional con base en los servicios que se ofertan, ¡bueno!, por el otro lado debemos</w:t>
      </w:r>
      <w:r w:rsidR="005C279D" w:rsidRPr="002630AF">
        <w:rPr>
          <w:rFonts w:ascii="Abadi" w:hAnsi="Abadi"/>
          <w:sz w:val="21"/>
          <w:szCs w:val="21"/>
        </w:rPr>
        <w:t xml:space="preserve"> </w:t>
      </w:r>
      <w:r w:rsidR="0009158C" w:rsidRPr="002630AF">
        <w:rPr>
          <w:rFonts w:ascii="Abadi" w:hAnsi="Abadi"/>
          <w:sz w:val="21"/>
          <w:szCs w:val="21"/>
        </w:rPr>
        <w:t xml:space="preserve">ser también congruentes y </w:t>
      </w:r>
      <w:r w:rsidR="006648C0" w:rsidRPr="002630AF">
        <w:rPr>
          <w:rFonts w:ascii="Abadi" w:hAnsi="Abadi"/>
          <w:sz w:val="21"/>
          <w:szCs w:val="21"/>
        </w:rPr>
        <w:t xml:space="preserve">no permitir que el municipio esté cobrando un derecho cuando en realidad no está prestando el servicio, al final, el municipio no está haciendo nada porque alguien se estacione en la vía pública; creo que es razón suficiente como para eliminar los artículos que se mencionan. Muchas gracias. </w:t>
      </w:r>
    </w:p>
    <w:p w:rsidR="00BE56F8" w:rsidRPr="002630AF" w:rsidRDefault="00BE56F8" w:rsidP="006648C0">
      <w:pPr>
        <w:ind w:firstLine="709"/>
        <w:jc w:val="both"/>
        <w:rPr>
          <w:rFonts w:ascii="Abadi" w:hAnsi="Abadi"/>
          <w:sz w:val="21"/>
          <w:szCs w:val="21"/>
        </w:rPr>
      </w:pPr>
    </w:p>
    <w:p w:rsidR="00BE56F8" w:rsidRPr="002630AF" w:rsidRDefault="00BE56F8" w:rsidP="006648C0">
      <w:pPr>
        <w:ind w:firstLine="709"/>
        <w:jc w:val="both"/>
        <w:rPr>
          <w:rFonts w:ascii="Abadi" w:hAnsi="Abadi"/>
          <w:sz w:val="21"/>
          <w:szCs w:val="21"/>
        </w:rPr>
      </w:pPr>
      <w:r w:rsidRPr="002630AF">
        <w:rPr>
          <w:rFonts w:ascii="Abadi" w:hAnsi="Abadi"/>
          <w:b/>
          <w:sz w:val="21"/>
          <w:szCs w:val="21"/>
        </w:rPr>
        <w:t xml:space="preserve">-La C. Presidenta: </w:t>
      </w:r>
      <w:r w:rsidRPr="002630AF">
        <w:rPr>
          <w:rFonts w:ascii="Abadi" w:hAnsi="Abadi"/>
          <w:sz w:val="21"/>
          <w:szCs w:val="21"/>
        </w:rPr>
        <w:t>Gracias diputada.</w:t>
      </w:r>
    </w:p>
    <w:p w:rsidR="00BE56F8" w:rsidRPr="002630AF" w:rsidRDefault="00BE56F8" w:rsidP="006648C0">
      <w:pPr>
        <w:ind w:firstLine="709"/>
        <w:jc w:val="both"/>
        <w:rPr>
          <w:rFonts w:ascii="Abadi" w:hAnsi="Abadi"/>
          <w:sz w:val="21"/>
          <w:szCs w:val="21"/>
        </w:rPr>
      </w:pPr>
    </w:p>
    <w:p w:rsidR="00BE56F8" w:rsidRPr="002630AF" w:rsidRDefault="00BE56F8" w:rsidP="006648C0">
      <w:pPr>
        <w:ind w:firstLine="709"/>
        <w:jc w:val="both"/>
        <w:rPr>
          <w:rFonts w:ascii="Abadi" w:hAnsi="Abadi"/>
          <w:sz w:val="21"/>
          <w:szCs w:val="21"/>
        </w:rPr>
      </w:pPr>
      <w:r w:rsidRPr="002630AF">
        <w:rPr>
          <w:rFonts w:ascii="Abadi" w:hAnsi="Abadi"/>
          <w:sz w:val="21"/>
          <w:szCs w:val="21"/>
        </w:rPr>
        <w:t xml:space="preserve">En virtud de que los artículos reservados por los tres diputados que expusieron reservas a los artículos 37 y 57 son coincidentes en la propuesta de eliminación, </w:t>
      </w:r>
      <w:r w:rsidR="0038586A" w:rsidRPr="002630AF">
        <w:rPr>
          <w:rFonts w:ascii="Abadi" w:hAnsi="Abadi"/>
          <w:sz w:val="21"/>
          <w:szCs w:val="21"/>
        </w:rPr>
        <w:t>la discusión de los mismos la haremos de manera conjunta.</w:t>
      </w:r>
    </w:p>
    <w:p w:rsidR="00F541F5" w:rsidRPr="002630AF" w:rsidRDefault="00F541F5" w:rsidP="006648C0">
      <w:pPr>
        <w:ind w:firstLine="709"/>
        <w:jc w:val="both"/>
        <w:rPr>
          <w:rFonts w:ascii="Abadi" w:hAnsi="Abadi"/>
          <w:sz w:val="21"/>
          <w:szCs w:val="21"/>
        </w:rPr>
      </w:pPr>
    </w:p>
    <w:p w:rsidR="00F541F5" w:rsidRPr="002630AF" w:rsidRDefault="00F541F5" w:rsidP="00F541F5">
      <w:pPr>
        <w:ind w:firstLine="709"/>
        <w:jc w:val="both"/>
        <w:rPr>
          <w:rFonts w:ascii="Abadi" w:hAnsi="Abadi" w:cs="Arial"/>
          <w:sz w:val="21"/>
          <w:szCs w:val="21"/>
        </w:rPr>
      </w:pPr>
      <w:bookmarkStart w:id="22" w:name="_Hlk861344"/>
      <w:r w:rsidRPr="002630AF">
        <w:rPr>
          <w:rFonts w:ascii="Abadi" w:hAnsi="Abadi" w:cs="Arial"/>
          <w:sz w:val="21"/>
          <w:szCs w:val="21"/>
        </w:rPr>
        <w:t xml:space="preserve">Con fundamento en lo dispuesto por el artículo 187 de nuestra Ley Orgánica, se somete a consideración de la Asamblea la propuesta de modificación de los artículos 37 y 57 de la Ley de Ingresos para el municipio de San Miguel de Allende, Gto., para el ejercicio fiscal del año 2019, formulada la diputada Ma. Guadalupe Guerrero Moreno, el diputado Raúl Humberto Márquez Albo y la diputada </w:t>
      </w:r>
      <w:r w:rsidRPr="002630AF">
        <w:rPr>
          <w:rFonts w:ascii="Abadi" w:hAnsi="Abadi" w:cs="Arial"/>
          <w:sz w:val="21"/>
          <w:szCs w:val="21"/>
        </w:rPr>
        <w:t>Vanessa Sánchez Cordero. Si alguien quiere hacer el uso de la voz en pro o en contra, les pido lo manifiesten.</w:t>
      </w:r>
    </w:p>
    <w:p w:rsidR="00F541F5" w:rsidRPr="002630AF" w:rsidRDefault="00F541F5" w:rsidP="00F541F5">
      <w:pPr>
        <w:ind w:firstLine="709"/>
        <w:jc w:val="both"/>
        <w:rPr>
          <w:rFonts w:ascii="Abadi" w:hAnsi="Abadi" w:cs="Arial"/>
          <w:sz w:val="21"/>
          <w:szCs w:val="21"/>
        </w:rPr>
      </w:pPr>
    </w:p>
    <w:p w:rsidR="00F541F5" w:rsidRPr="002630AF" w:rsidRDefault="00F541F5" w:rsidP="00F541F5">
      <w:pPr>
        <w:ind w:firstLine="709"/>
        <w:jc w:val="both"/>
        <w:rPr>
          <w:rFonts w:ascii="Abadi" w:hAnsi="Abadi" w:cs="Arial"/>
          <w:sz w:val="21"/>
          <w:szCs w:val="21"/>
        </w:rPr>
      </w:pPr>
      <w:r w:rsidRPr="002630AF">
        <w:rPr>
          <w:rFonts w:ascii="Abadi" w:hAnsi="Abadi" w:cs="Arial"/>
          <w:sz w:val="21"/>
          <w:szCs w:val="21"/>
        </w:rPr>
        <w:t>Sí diputado Isidoro Bazaldúa Lugo, ¿para qué efecto?</w:t>
      </w:r>
    </w:p>
    <w:p w:rsidR="00F541F5" w:rsidRPr="002630AF" w:rsidRDefault="00F541F5" w:rsidP="00F541F5">
      <w:pPr>
        <w:ind w:firstLine="709"/>
        <w:jc w:val="both"/>
        <w:rPr>
          <w:rFonts w:ascii="Abadi" w:hAnsi="Abadi" w:cs="Arial"/>
          <w:sz w:val="21"/>
          <w:szCs w:val="21"/>
        </w:rPr>
      </w:pPr>
    </w:p>
    <w:p w:rsidR="00F541F5" w:rsidRPr="002630AF" w:rsidRDefault="00F541F5" w:rsidP="00F541F5">
      <w:pPr>
        <w:ind w:firstLine="709"/>
        <w:jc w:val="both"/>
        <w:rPr>
          <w:rFonts w:ascii="Abadi" w:hAnsi="Abadi" w:cs="Arial"/>
          <w:sz w:val="21"/>
          <w:szCs w:val="21"/>
        </w:rPr>
      </w:pPr>
      <w:r w:rsidRPr="002630AF">
        <w:rPr>
          <w:rFonts w:ascii="Abadi" w:hAnsi="Abadi" w:cs="Arial"/>
          <w:b/>
          <w:sz w:val="21"/>
          <w:szCs w:val="21"/>
        </w:rPr>
        <w:t xml:space="preserve">C. Dip. Isidoro Bazaldúa Lugo: </w:t>
      </w:r>
      <w:r w:rsidRPr="002630AF">
        <w:rPr>
          <w:rFonts w:ascii="Abadi" w:hAnsi="Abadi" w:cs="Arial"/>
          <w:sz w:val="21"/>
          <w:szCs w:val="21"/>
        </w:rPr>
        <w:t>Para hablar a favor.</w:t>
      </w:r>
    </w:p>
    <w:p w:rsidR="00F541F5" w:rsidRPr="002630AF" w:rsidRDefault="00F541F5" w:rsidP="00F541F5">
      <w:pPr>
        <w:ind w:firstLine="709"/>
        <w:jc w:val="both"/>
        <w:rPr>
          <w:rFonts w:ascii="Abadi" w:hAnsi="Abadi" w:cs="Arial"/>
          <w:sz w:val="21"/>
          <w:szCs w:val="21"/>
        </w:rPr>
      </w:pPr>
    </w:p>
    <w:p w:rsidR="00F541F5" w:rsidRPr="002630AF" w:rsidRDefault="00F541F5" w:rsidP="00F541F5">
      <w:pPr>
        <w:ind w:firstLine="709"/>
        <w:jc w:val="both"/>
        <w:rPr>
          <w:rFonts w:ascii="Abadi" w:hAnsi="Abadi" w:cs="Arial"/>
          <w:sz w:val="21"/>
          <w:szCs w:val="21"/>
        </w:rPr>
      </w:pPr>
      <w:r w:rsidRPr="002630AF">
        <w:rPr>
          <w:rFonts w:ascii="Abadi" w:hAnsi="Abadi" w:cs="Arial"/>
          <w:b/>
          <w:sz w:val="21"/>
          <w:szCs w:val="21"/>
        </w:rPr>
        <w:t xml:space="preserve">-La C. Presidenta: </w:t>
      </w:r>
      <w:r w:rsidRPr="002630AF">
        <w:rPr>
          <w:rFonts w:ascii="Abadi" w:hAnsi="Abadi" w:cs="Arial"/>
          <w:sz w:val="21"/>
          <w:szCs w:val="21"/>
        </w:rPr>
        <w:t>Adelante diputado.</w:t>
      </w:r>
    </w:p>
    <w:p w:rsidR="00F541F5" w:rsidRPr="002630AF" w:rsidRDefault="00F541F5" w:rsidP="00F541F5">
      <w:pPr>
        <w:ind w:firstLine="709"/>
        <w:jc w:val="both"/>
        <w:rPr>
          <w:rFonts w:ascii="Abadi" w:hAnsi="Abadi" w:cs="Arial"/>
          <w:sz w:val="21"/>
          <w:szCs w:val="21"/>
        </w:rPr>
      </w:pPr>
    </w:p>
    <w:p w:rsidR="00F541F5" w:rsidRPr="002630AF" w:rsidRDefault="00473EC0" w:rsidP="00F541F5">
      <w:pPr>
        <w:ind w:firstLine="709"/>
        <w:jc w:val="both"/>
        <w:rPr>
          <w:rFonts w:ascii="Abadi" w:hAnsi="Abadi" w:cs="Arial"/>
          <w:b/>
          <w:sz w:val="21"/>
          <w:szCs w:val="21"/>
        </w:rPr>
      </w:pPr>
      <w:r w:rsidRPr="002630AF">
        <w:rPr>
          <w:rFonts w:ascii="Abadi" w:hAnsi="Abadi" w:cs="Arial"/>
          <w:b/>
          <w:sz w:val="21"/>
          <w:szCs w:val="21"/>
        </w:rPr>
        <w:t>MANIFESTÁNDOSE A FAVOR DE LA PROPUESTA, INTERVIENE EL DIPUTADO ISIDORO BAZALDÚA LUGO.</w:t>
      </w:r>
    </w:p>
    <w:p w:rsidR="00E41406" w:rsidRPr="002630AF" w:rsidRDefault="00EC4E77" w:rsidP="00EC4E77">
      <w:pPr>
        <w:ind w:firstLine="709"/>
        <w:jc w:val="right"/>
        <w:rPr>
          <w:rFonts w:ascii="Abadi" w:hAnsi="Abadi" w:cs="Arial"/>
          <w:sz w:val="21"/>
          <w:szCs w:val="21"/>
        </w:rPr>
      </w:pPr>
      <w:r w:rsidRPr="002630AF">
        <w:rPr>
          <w:rFonts w:ascii="Abadi" w:hAnsi="Abadi"/>
          <w:noProof/>
          <w:sz w:val="21"/>
          <w:szCs w:val="21"/>
        </w:rPr>
        <w:drawing>
          <wp:inline distT="0" distB="0" distL="0" distR="0" wp14:anchorId="7D492D31" wp14:editId="7B57A3BD">
            <wp:extent cx="1244202" cy="834067"/>
            <wp:effectExtent l="19050" t="0" r="13335" b="271145"/>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1272033" cy="852724"/>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rsidR="00E41406" w:rsidRPr="002630AF" w:rsidRDefault="00EC4E77" w:rsidP="00F541F5">
      <w:pPr>
        <w:ind w:firstLine="709"/>
        <w:jc w:val="both"/>
        <w:rPr>
          <w:rFonts w:ascii="Abadi" w:hAnsi="Abadi" w:cs="Arial"/>
          <w:sz w:val="21"/>
          <w:szCs w:val="21"/>
        </w:rPr>
      </w:pPr>
      <w:r w:rsidRPr="002630AF">
        <w:rPr>
          <w:rFonts w:ascii="Abadi" w:hAnsi="Abadi" w:cs="Arial"/>
          <w:b/>
          <w:sz w:val="21"/>
          <w:szCs w:val="21"/>
        </w:rPr>
        <w:t xml:space="preserve">C. Dip. Isidoro Bazaldúa Lugo: </w:t>
      </w:r>
      <w:r w:rsidR="00543A19" w:rsidRPr="002630AF">
        <w:rPr>
          <w:rFonts w:ascii="Abadi" w:hAnsi="Abadi" w:cs="Arial"/>
          <w:sz w:val="21"/>
          <w:szCs w:val="21"/>
        </w:rPr>
        <w:t xml:space="preserve">Buenas tardes otra vez. </w:t>
      </w:r>
    </w:p>
    <w:p w:rsidR="00543A19" w:rsidRPr="002630AF" w:rsidRDefault="00543A19" w:rsidP="00F541F5">
      <w:pPr>
        <w:ind w:firstLine="709"/>
        <w:jc w:val="both"/>
        <w:rPr>
          <w:rFonts w:ascii="Abadi" w:hAnsi="Abadi" w:cs="Arial"/>
          <w:sz w:val="21"/>
          <w:szCs w:val="21"/>
        </w:rPr>
      </w:pPr>
    </w:p>
    <w:p w:rsidR="008958D6" w:rsidRPr="002630AF" w:rsidRDefault="00543A19" w:rsidP="008958D6">
      <w:pPr>
        <w:ind w:firstLine="709"/>
        <w:jc w:val="both"/>
        <w:rPr>
          <w:rFonts w:ascii="Abadi" w:hAnsi="Abadi" w:cs="Arial"/>
          <w:sz w:val="21"/>
          <w:szCs w:val="21"/>
        </w:rPr>
      </w:pPr>
      <w:r w:rsidRPr="002630AF">
        <w:rPr>
          <w:rFonts w:ascii="Abadi" w:hAnsi="Abadi" w:cs="Arial"/>
          <w:sz w:val="21"/>
          <w:szCs w:val="21"/>
        </w:rPr>
        <w:t xml:space="preserve">Ciudadanas y ciudadanos de San Miguel de Allende, ¿ya ven cómo sí se quieren enseñar con ustedes? Aquí están recibiendo un mensaje otra vez. ¡Miren diputadas y diputados! No intenten </w:t>
      </w:r>
      <w:r w:rsidR="00B810DA" w:rsidRPr="002630AF">
        <w:rPr>
          <w:rFonts w:ascii="Abadi" w:hAnsi="Abadi" w:cs="Arial"/>
          <w:sz w:val="21"/>
          <w:szCs w:val="21"/>
        </w:rPr>
        <w:t xml:space="preserve">tratarnos de ingenuos, el fondo </w:t>
      </w:r>
      <w:r w:rsidR="002C0BB1" w:rsidRPr="002630AF">
        <w:rPr>
          <w:rFonts w:ascii="Abadi" w:hAnsi="Abadi" w:cs="Arial"/>
          <w:sz w:val="21"/>
          <w:szCs w:val="21"/>
        </w:rPr>
        <w:t>es que ustedes quieren concesionar en un futuro poderse estacionar en la vía pública, nada más que lo que no están tomando en cuenta es que pueden sembrar un precedente; ahorita es San Miguel de Allende y tienen sus argumentos, ya los había escuchado aquí toda la tarde</w:t>
      </w:r>
      <w:r w:rsidR="005952BA" w:rsidRPr="002630AF">
        <w:rPr>
          <w:rFonts w:ascii="Abadi" w:hAnsi="Abadi" w:cs="Arial"/>
          <w:sz w:val="21"/>
          <w:szCs w:val="21"/>
        </w:rPr>
        <w:t>, mañana va a ser San José Iturbide, pasado San Luis de la Paz; dentro de una semana, dentro de un año, Purísima. Otros municipios lo van a tomar como un ejemplo</w:t>
      </w:r>
      <w:r w:rsidR="00C81867" w:rsidRPr="002630AF">
        <w:rPr>
          <w:rFonts w:ascii="Abadi" w:hAnsi="Abadi" w:cs="Arial"/>
          <w:sz w:val="21"/>
          <w:szCs w:val="21"/>
        </w:rPr>
        <w:t xml:space="preserve">, en Acámbaro se está planteando que se cobre, en Salvatierra </w:t>
      </w:r>
      <w:r w:rsidR="008C0259" w:rsidRPr="002630AF">
        <w:rPr>
          <w:rFonts w:ascii="Abadi" w:hAnsi="Abadi" w:cs="Arial"/>
          <w:sz w:val="21"/>
          <w:szCs w:val="21"/>
        </w:rPr>
        <w:t>ya se cobra; entonces sí, sí se ensañan. ¡Miren!, fundamentalmente estarían cobrando un derecho por el uso de la vía pública sin establecer ninguna contraprestación concreta, generando un menoscabo de los sanmiguelenses</w:t>
      </w:r>
      <w:r w:rsidR="000E309E" w:rsidRPr="002630AF">
        <w:rPr>
          <w:rFonts w:ascii="Abadi" w:hAnsi="Abadi" w:cs="Arial"/>
          <w:sz w:val="21"/>
          <w:szCs w:val="21"/>
        </w:rPr>
        <w:t xml:space="preserve">. Yo creo que si ustedes van y le preguntan a los ciudadanos de San Miguel de Allende si están de acuerdo, van a recibir su respuesta; aquí se dice </w:t>
      </w:r>
      <w:r w:rsidR="000E309E" w:rsidRPr="002630AF">
        <w:rPr>
          <w:rFonts w:ascii="Abadi" w:hAnsi="Abadi" w:cs="Arial"/>
          <w:i/>
          <w:sz w:val="21"/>
          <w:szCs w:val="21"/>
        </w:rPr>
        <w:t>ya lo aprobó el ayuntamiento por unanimidad</w:t>
      </w:r>
      <w:r w:rsidR="000E309E" w:rsidRPr="002630AF">
        <w:rPr>
          <w:rFonts w:ascii="Abadi" w:hAnsi="Abadi" w:cs="Arial"/>
          <w:sz w:val="21"/>
          <w:szCs w:val="21"/>
        </w:rPr>
        <w:t xml:space="preserve">, ¡sí!, pero mucho dudo que los regidores de San Miguel de Allende hayan salido a las calles a practicar siquiera como le hacen los de </w:t>
      </w:r>
      <w:r w:rsidR="000E309E" w:rsidRPr="002630AF">
        <w:rPr>
          <w:rFonts w:ascii="Abadi" w:hAnsi="Abadi" w:cs="Arial"/>
          <w:sz w:val="21"/>
          <w:szCs w:val="21"/>
        </w:rPr>
        <w:lastRenderedPageBreak/>
        <w:t xml:space="preserve">MORENA, una encuesta a ver si están de acuerdo, ¡no, no, no!, no se quieran burlar de nuestra inteligencia, tienen un fondo, quieren concesionar en un futuro </w:t>
      </w:r>
      <w:r w:rsidR="008958D6" w:rsidRPr="002630AF">
        <w:rPr>
          <w:rFonts w:ascii="Abadi" w:hAnsi="Abadi" w:cs="Arial"/>
          <w:sz w:val="21"/>
          <w:szCs w:val="21"/>
        </w:rPr>
        <w:t>a la iniciativa privada para que existan los parquímetros en San Miguel de Allende.</w:t>
      </w:r>
    </w:p>
    <w:p w:rsidR="008958D6" w:rsidRPr="002630AF" w:rsidRDefault="008958D6" w:rsidP="008958D6">
      <w:pPr>
        <w:ind w:firstLine="709"/>
        <w:jc w:val="both"/>
        <w:rPr>
          <w:rFonts w:ascii="Abadi" w:hAnsi="Abadi" w:cs="Arial"/>
          <w:sz w:val="21"/>
          <w:szCs w:val="21"/>
        </w:rPr>
      </w:pPr>
    </w:p>
    <w:p w:rsidR="008958D6" w:rsidRPr="002630AF" w:rsidRDefault="008958D6" w:rsidP="008958D6">
      <w:pPr>
        <w:ind w:firstLine="709"/>
        <w:jc w:val="both"/>
        <w:rPr>
          <w:rFonts w:ascii="Abadi" w:hAnsi="Abadi" w:cs="Arial"/>
          <w:sz w:val="21"/>
          <w:szCs w:val="21"/>
        </w:rPr>
      </w:pPr>
      <w:r w:rsidRPr="002630AF">
        <w:rPr>
          <w:rFonts w:ascii="Abadi" w:hAnsi="Abadi" w:cs="Arial"/>
          <w:sz w:val="21"/>
          <w:szCs w:val="21"/>
        </w:rPr>
        <w:t>Por otra parte, sólo se está enviando la regulación de tiempo de cobro</w:t>
      </w:r>
      <w:r w:rsidR="00347942" w:rsidRPr="002630AF">
        <w:rPr>
          <w:rFonts w:ascii="Abadi" w:hAnsi="Abadi" w:cs="Arial"/>
          <w:sz w:val="21"/>
          <w:szCs w:val="21"/>
        </w:rPr>
        <w:t>; sin embargo, no se establecen los siguientes supuestos:</w:t>
      </w:r>
    </w:p>
    <w:p w:rsidR="00937E5F" w:rsidRPr="002630AF" w:rsidRDefault="00937E5F" w:rsidP="008958D6">
      <w:pPr>
        <w:ind w:firstLine="709"/>
        <w:jc w:val="both"/>
        <w:rPr>
          <w:rFonts w:ascii="Abadi" w:hAnsi="Abadi" w:cs="Arial"/>
          <w:sz w:val="21"/>
          <w:szCs w:val="21"/>
        </w:rPr>
      </w:pPr>
    </w:p>
    <w:p w:rsidR="00937E5F" w:rsidRPr="002630AF" w:rsidRDefault="00937E5F" w:rsidP="008958D6">
      <w:pPr>
        <w:ind w:firstLine="709"/>
        <w:jc w:val="both"/>
        <w:rPr>
          <w:rFonts w:ascii="Abadi" w:hAnsi="Abadi" w:cs="Arial"/>
          <w:sz w:val="21"/>
          <w:szCs w:val="21"/>
        </w:rPr>
      </w:pPr>
      <w:r w:rsidRPr="002630AF">
        <w:rPr>
          <w:rFonts w:ascii="Abadi" w:hAnsi="Abadi" w:cs="Arial"/>
          <w:sz w:val="21"/>
          <w:szCs w:val="21"/>
        </w:rPr>
        <w:t>¿Qué pasará si el vehículo o motocicleta se excede tiempo?, es decir, cinco, diez, quince minutos, ¿será por hora o fracción?, no lo manifestaron.</w:t>
      </w:r>
    </w:p>
    <w:p w:rsidR="00937E5F" w:rsidRPr="002630AF" w:rsidRDefault="00937E5F" w:rsidP="008958D6">
      <w:pPr>
        <w:ind w:firstLine="709"/>
        <w:jc w:val="both"/>
        <w:rPr>
          <w:rFonts w:ascii="Abadi" w:hAnsi="Abadi" w:cs="Arial"/>
          <w:sz w:val="21"/>
          <w:szCs w:val="21"/>
        </w:rPr>
      </w:pPr>
    </w:p>
    <w:p w:rsidR="00937E5F" w:rsidRPr="002630AF" w:rsidRDefault="00937E5F" w:rsidP="008958D6">
      <w:pPr>
        <w:ind w:firstLine="709"/>
        <w:jc w:val="both"/>
        <w:rPr>
          <w:rFonts w:ascii="Abadi" w:hAnsi="Abadi" w:cs="Arial"/>
          <w:sz w:val="21"/>
          <w:szCs w:val="21"/>
        </w:rPr>
      </w:pPr>
      <w:r w:rsidRPr="002630AF">
        <w:rPr>
          <w:rFonts w:ascii="Abadi" w:hAnsi="Abadi" w:cs="Arial"/>
          <w:sz w:val="21"/>
          <w:szCs w:val="21"/>
        </w:rPr>
        <w:t>También no se dice si se va a aplicar alguna sanción por exceso de tiempo</w:t>
      </w:r>
      <w:r w:rsidR="00C243FA" w:rsidRPr="002630AF">
        <w:rPr>
          <w:rFonts w:ascii="Abadi" w:hAnsi="Abadi" w:cs="Arial"/>
          <w:sz w:val="21"/>
          <w:szCs w:val="21"/>
        </w:rPr>
        <w:t xml:space="preserve"> como multas, por ejemplo.</w:t>
      </w:r>
    </w:p>
    <w:p w:rsidR="00F205E1" w:rsidRPr="002630AF" w:rsidRDefault="00F205E1" w:rsidP="008958D6">
      <w:pPr>
        <w:ind w:firstLine="709"/>
        <w:jc w:val="both"/>
        <w:rPr>
          <w:rFonts w:ascii="Abadi" w:hAnsi="Abadi" w:cs="Arial"/>
          <w:sz w:val="21"/>
          <w:szCs w:val="21"/>
        </w:rPr>
      </w:pPr>
    </w:p>
    <w:p w:rsidR="00F205E1" w:rsidRPr="002630AF" w:rsidRDefault="00F205E1" w:rsidP="008958D6">
      <w:pPr>
        <w:ind w:firstLine="709"/>
        <w:jc w:val="both"/>
        <w:rPr>
          <w:rFonts w:ascii="Abadi" w:hAnsi="Abadi" w:cs="Arial"/>
          <w:sz w:val="21"/>
          <w:szCs w:val="21"/>
        </w:rPr>
      </w:pPr>
      <w:r w:rsidRPr="002630AF">
        <w:rPr>
          <w:rFonts w:ascii="Abadi" w:hAnsi="Abadi" w:cs="Arial"/>
          <w:sz w:val="21"/>
          <w:szCs w:val="21"/>
        </w:rPr>
        <w:t xml:space="preserve">Lo que está sucediendo es que dejan en un estado de indefensión al municipio de San Miguel de Allende, a sus habitantes. </w:t>
      </w:r>
    </w:p>
    <w:p w:rsidR="00F205E1" w:rsidRPr="002630AF" w:rsidRDefault="00F205E1" w:rsidP="008958D6">
      <w:pPr>
        <w:ind w:firstLine="709"/>
        <w:jc w:val="both"/>
        <w:rPr>
          <w:rFonts w:ascii="Abadi" w:hAnsi="Abadi" w:cs="Arial"/>
          <w:sz w:val="21"/>
          <w:szCs w:val="21"/>
        </w:rPr>
      </w:pPr>
    </w:p>
    <w:p w:rsidR="00F205E1" w:rsidRPr="002630AF" w:rsidRDefault="00F205E1" w:rsidP="008958D6">
      <w:pPr>
        <w:ind w:firstLine="709"/>
        <w:jc w:val="both"/>
        <w:rPr>
          <w:rFonts w:ascii="Abadi" w:hAnsi="Abadi" w:cs="Arial"/>
          <w:sz w:val="21"/>
          <w:szCs w:val="21"/>
        </w:rPr>
      </w:pPr>
      <w:r w:rsidRPr="002630AF">
        <w:rPr>
          <w:rFonts w:ascii="Abadi" w:hAnsi="Abadi" w:cs="Arial"/>
          <w:sz w:val="21"/>
          <w:szCs w:val="21"/>
        </w:rPr>
        <w:t xml:space="preserve">No se acompañó un estudio técnico integral </w:t>
      </w:r>
      <w:r w:rsidR="00076937" w:rsidRPr="002630AF">
        <w:rPr>
          <w:rFonts w:ascii="Abadi" w:hAnsi="Abadi" w:cs="Arial"/>
          <w:sz w:val="21"/>
          <w:szCs w:val="21"/>
        </w:rPr>
        <w:t>respecto de todas las circunstancias que establecerán e</w:t>
      </w:r>
      <w:r w:rsidR="007B76DD" w:rsidRPr="002630AF">
        <w:rPr>
          <w:rFonts w:ascii="Abadi" w:hAnsi="Abadi" w:cs="Arial"/>
          <w:sz w:val="21"/>
          <w:szCs w:val="21"/>
        </w:rPr>
        <w:t>l</w:t>
      </w:r>
      <w:r w:rsidR="00076937" w:rsidRPr="002630AF">
        <w:rPr>
          <w:rFonts w:ascii="Abadi" w:hAnsi="Abadi" w:cs="Arial"/>
          <w:sz w:val="21"/>
          <w:szCs w:val="21"/>
        </w:rPr>
        <w:t xml:space="preserve"> dicho impuesto</w:t>
      </w:r>
      <w:r w:rsidR="007B76DD" w:rsidRPr="002630AF">
        <w:rPr>
          <w:rFonts w:ascii="Abadi" w:hAnsi="Abadi" w:cs="Arial"/>
          <w:sz w:val="21"/>
          <w:szCs w:val="21"/>
        </w:rPr>
        <w:t>, como son el cobro de tiempo</w:t>
      </w:r>
      <w:r w:rsidR="00935F4A" w:rsidRPr="002630AF">
        <w:rPr>
          <w:rFonts w:ascii="Abadi" w:hAnsi="Abadi" w:cs="Arial"/>
          <w:sz w:val="21"/>
          <w:szCs w:val="21"/>
        </w:rPr>
        <w:t>, exceso; sanción, a quién aplicará dicha sanción, por lo cual creemos que se deben suprimir los artículos de dicha ley.</w:t>
      </w:r>
    </w:p>
    <w:p w:rsidR="00935F4A" w:rsidRPr="002630AF" w:rsidRDefault="00935F4A" w:rsidP="008958D6">
      <w:pPr>
        <w:ind w:firstLine="709"/>
        <w:jc w:val="both"/>
        <w:rPr>
          <w:rFonts w:ascii="Abadi" w:hAnsi="Abadi" w:cs="Arial"/>
          <w:sz w:val="21"/>
          <w:szCs w:val="21"/>
        </w:rPr>
      </w:pPr>
    </w:p>
    <w:p w:rsidR="007D44F0" w:rsidRPr="002630AF" w:rsidRDefault="007D44F0" w:rsidP="008958D6">
      <w:pPr>
        <w:ind w:firstLine="709"/>
        <w:jc w:val="both"/>
        <w:rPr>
          <w:rFonts w:ascii="Abadi" w:hAnsi="Abadi" w:cs="Arial"/>
          <w:sz w:val="21"/>
          <w:szCs w:val="21"/>
        </w:rPr>
      </w:pPr>
      <w:r w:rsidRPr="002630AF">
        <w:rPr>
          <w:rFonts w:ascii="Abadi" w:hAnsi="Abadi" w:cs="Arial"/>
          <w:sz w:val="21"/>
          <w:szCs w:val="21"/>
        </w:rPr>
        <w:t>Empiezan, ya aquí los diputados leyeron el costo por los vehículos, por hora y fracción</w:t>
      </w:r>
      <w:r w:rsidR="000E5101" w:rsidRPr="002630AF">
        <w:rPr>
          <w:rFonts w:ascii="Abadi" w:hAnsi="Abadi" w:cs="Arial"/>
          <w:sz w:val="21"/>
          <w:szCs w:val="21"/>
        </w:rPr>
        <w:t xml:space="preserve">. ¡Ya bájenle!, voy a utilizar, me acuerdo del exdiputado David Landeros, independiente, ¡ya bájenle! ¿Cuántos impuestos van ya ahorita con éste, si se aprueba el de San Miguel de Allende? ¡Sí es cierto que está la posibilidad, hay un aumento en el salario mínimo!, pero con todos estos aumentos que </w:t>
      </w:r>
      <w:r w:rsidR="00073ACF" w:rsidRPr="002630AF">
        <w:rPr>
          <w:rFonts w:ascii="Abadi" w:hAnsi="Abadi" w:cs="Arial"/>
          <w:sz w:val="21"/>
          <w:szCs w:val="21"/>
        </w:rPr>
        <w:t>está</w:t>
      </w:r>
      <w:r w:rsidR="000E5101" w:rsidRPr="002630AF">
        <w:rPr>
          <w:rFonts w:ascii="Abadi" w:hAnsi="Abadi" w:cs="Arial"/>
          <w:sz w:val="21"/>
          <w:szCs w:val="21"/>
        </w:rPr>
        <w:t xml:space="preserve"> aprobando</w:t>
      </w:r>
      <w:r w:rsidR="00073ACF" w:rsidRPr="002630AF">
        <w:rPr>
          <w:rFonts w:ascii="Abadi" w:hAnsi="Abadi" w:cs="Arial"/>
          <w:sz w:val="21"/>
          <w:szCs w:val="21"/>
        </w:rPr>
        <w:t xml:space="preserve"> este Congreso, no les va a alcanzar para cubrir todas estas erogaciones. ¡Y miren!, y yo sé, ¡Porque ni me voltean a ver! ¡Yo sé que en el fondo les pegamos!, Y si no les interesa, pues a los sanmiguelenses sí les interesa compañeras y compañeros diputados,  ¡no se hagan los que no existen!, los sanmiguelenses deben saber que el Grupo Parlamentario del Partido de la Revolución Democrática se opone </w:t>
      </w:r>
      <w:r w:rsidR="009731CD" w:rsidRPr="002630AF">
        <w:rPr>
          <w:rFonts w:ascii="Abadi" w:hAnsi="Abadi" w:cs="Arial"/>
          <w:sz w:val="21"/>
          <w:szCs w:val="21"/>
        </w:rPr>
        <w:t xml:space="preserve">rotundamente a los aumentos excesivos que se están proponiendo en este Congreso, el Partido de la Revolución Democrática </w:t>
      </w:r>
      <w:r w:rsidR="009731CD" w:rsidRPr="002630AF">
        <w:rPr>
          <w:rFonts w:ascii="Abadi" w:hAnsi="Abadi" w:cs="Arial"/>
          <w:sz w:val="21"/>
          <w:szCs w:val="21"/>
        </w:rPr>
        <w:t>siempre va a estar a favor de los que menos tienen, y por eso dije congruentes, responsables y serios, eso van a tener los sanmiguelenses de nuestro Grupo Parlamentario. Es cuántos señora presidente.</w:t>
      </w:r>
    </w:p>
    <w:p w:rsidR="00964948" w:rsidRPr="002630AF" w:rsidRDefault="00964948" w:rsidP="008958D6">
      <w:pPr>
        <w:ind w:firstLine="709"/>
        <w:jc w:val="both"/>
        <w:rPr>
          <w:rFonts w:ascii="Abadi" w:hAnsi="Abadi" w:cs="Arial"/>
          <w:sz w:val="21"/>
          <w:szCs w:val="21"/>
        </w:rPr>
      </w:pPr>
    </w:p>
    <w:p w:rsidR="00964948" w:rsidRPr="002630AF" w:rsidRDefault="00964948" w:rsidP="008958D6">
      <w:pPr>
        <w:ind w:firstLine="709"/>
        <w:jc w:val="both"/>
        <w:rPr>
          <w:rFonts w:ascii="Abadi" w:hAnsi="Abadi" w:cs="Arial"/>
          <w:sz w:val="21"/>
          <w:szCs w:val="21"/>
        </w:rPr>
      </w:pPr>
      <w:r w:rsidRPr="002630AF">
        <w:rPr>
          <w:rFonts w:ascii="Abadi" w:hAnsi="Abadi" w:cs="Arial"/>
          <w:b/>
          <w:sz w:val="21"/>
          <w:szCs w:val="21"/>
        </w:rPr>
        <w:t xml:space="preserve">-La C. Presidenta: </w:t>
      </w:r>
      <w:r w:rsidR="004C7B42" w:rsidRPr="002630AF">
        <w:rPr>
          <w:rFonts w:ascii="Abadi" w:hAnsi="Abadi" w:cs="Arial"/>
          <w:sz w:val="21"/>
          <w:szCs w:val="21"/>
        </w:rPr>
        <w:t>Gracias diputado.</w:t>
      </w:r>
    </w:p>
    <w:p w:rsidR="004C7B42" w:rsidRPr="002630AF" w:rsidRDefault="004C7B42" w:rsidP="008958D6">
      <w:pPr>
        <w:ind w:firstLine="709"/>
        <w:jc w:val="both"/>
        <w:rPr>
          <w:rFonts w:ascii="Abadi" w:hAnsi="Abadi" w:cs="Arial"/>
          <w:sz w:val="21"/>
          <w:szCs w:val="21"/>
        </w:rPr>
      </w:pPr>
    </w:p>
    <w:p w:rsidR="004C7B42" w:rsidRPr="002630AF" w:rsidRDefault="004C7B42" w:rsidP="004C7B42">
      <w:pPr>
        <w:ind w:firstLine="709"/>
        <w:jc w:val="both"/>
        <w:rPr>
          <w:rFonts w:ascii="Abadi" w:hAnsi="Abadi" w:cs="Arial"/>
          <w:sz w:val="21"/>
          <w:szCs w:val="21"/>
        </w:rPr>
      </w:pPr>
      <w:r w:rsidRPr="002630AF">
        <w:rPr>
          <w:rFonts w:ascii="Abadi" w:hAnsi="Abadi" w:cs="Arial"/>
          <w:sz w:val="21"/>
          <w:szCs w:val="21"/>
        </w:rPr>
        <w:t xml:space="preserve">No habiendo más intervenciones, se solicita a la secretaría recabar votación nominal de la Asamblea, por el sistema electrónico, para aprobar o no la propuesta de modificación. Para tal efecto, se abre el sistema electrónico. </w:t>
      </w:r>
    </w:p>
    <w:p w:rsidR="004C7B42" w:rsidRPr="002630AF" w:rsidRDefault="004C7B42" w:rsidP="004C7B42">
      <w:pPr>
        <w:ind w:firstLine="709"/>
        <w:jc w:val="both"/>
        <w:rPr>
          <w:rFonts w:ascii="Abadi" w:hAnsi="Abadi"/>
          <w:b/>
          <w:sz w:val="21"/>
          <w:szCs w:val="21"/>
        </w:rPr>
      </w:pPr>
    </w:p>
    <w:p w:rsidR="004C7B42" w:rsidRPr="002630AF" w:rsidRDefault="004C7B42" w:rsidP="004C7B42">
      <w:pPr>
        <w:ind w:firstLine="709"/>
        <w:jc w:val="both"/>
        <w:rPr>
          <w:rFonts w:ascii="Abadi" w:hAnsi="Abadi"/>
          <w:sz w:val="21"/>
          <w:szCs w:val="21"/>
        </w:rPr>
      </w:pPr>
      <w:r w:rsidRPr="002630AF">
        <w:rPr>
          <w:rFonts w:ascii="Abadi" w:hAnsi="Abadi"/>
          <w:b/>
          <w:sz w:val="21"/>
          <w:szCs w:val="21"/>
        </w:rPr>
        <w:t xml:space="preserve">-La Secretaría: </w:t>
      </w:r>
      <w:r w:rsidRPr="002630AF">
        <w:rPr>
          <w:rFonts w:ascii="Abadi" w:hAnsi="Abadi"/>
          <w:sz w:val="21"/>
          <w:szCs w:val="21"/>
        </w:rPr>
        <w:t>En votación nominal por el sistema electrónico, se pregunta a la Asamblea si es de aprobarse la propuesta que nos ocupa.</w:t>
      </w:r>
    </w:p>
    <w:p w:rsidR="004C7B42" w:rsidRDefault="004C7B42" w:rsidP="004C7B42">
      <w:pPr>
        <w:ind w:firstLine="709"/>
        <w:jc w:val="both"/>
        <w:rPr>
          <w:rFonts w:ascii="Abadi" w:hAnsi="Abadi"/>
          <w:sz w:val="21"/>
          <w:szCs w:val="21"/>
        </w:rPr>
      </w:pPr>
    </w:p>
    <w:p w:rsidR="00985B0F" w:rsidRPr="002630AF" w:rsidRDefault="00985B0F" w:rsidP="004C7B42">
      <w:pPr>
        <w:ind w:firstLine="709"/>
        <w:jc w:val="both"/>
        <w:rPr>
          <w:rFonts w:ascii="Abadi" w:hAnsi="Abadi"/>
          <w:sz w:val="21"/>
          <w:szCs w:val="21"/>
        </w:rPr>
      </w:pPr>
    </w:p>
    <w:p w:rsidR="004C7B42" w:rsidRPr="002630AF" w:rsidRDefault="004C7B42" w:rsidP="004C7B42">
      <w:pPr>
        <w:ind w:firstLine="709"/>
        <w:jc w:val="both"/>
        <w:rPr>
          <w:rFonts w:ascii="Abadi" w:hAnsi="Abadi"/>
          <w:b/>
          <w:sz w:val="21"/>
          <w:szCs w:val="21"/>
        </w:rPr>
      </w:pPr>
      <w:r w:rsidRPr="002630AF">
        <w:rPr>
          <w:rFonts w:ascii="Abadi" w:hAnsi="Abadi"/>
          <w:b/>
          <w:sz w:val="21"/>
          <w:szCs w:val="21"/>
        </w:rPr>
        <w:t>(Votación)</w:t>
      </w:r>
    </w:p>
    <w:p w:rsidR="004C7B42" w:rsidRDefault="004C7B42" w:rsidP="004C7B42">
      <w:pPr>
        <w:ind w:firstLine="709"/>
        <w:jc w:val="both"/>
        <w:rPr>
          <w:rFonts w:ascii="Abadi" w:hAnsi="Abadi"/>
          <w:sz w:val="21"/>
          <w:szCs w:val="21"/>
        </w:rPr>
      </w:pPr>
    </w:p>
    <w:p w:rsidR="00985B0F" w:rsidRPr="002630AF" w:rsidRDefault="00985B0F" w:rsidP="004C7B42">
      <w:pPr>
        <w:ind w:firstLine="709"/>
        <w:jc w:val="both"/>
        <w:rPr>
          <w:rFonts w:ascii="Abadi" w:hAnsi="Abadi"/>
          <w:sz w:val="21"/>
          <w:szCs w:val="21"/>
        </w:rPr>
      </w:pPr>
    </w:p>
    <w:p w:rsidR="004C7B42" w:rsidRPr="002630AF" w:rsidRDefault="004C7B42" w:rsidP="004C7B42">
      <w:pPr>
        <w:ind w:firstLine="709"/>
        <w:jc w:val="both"/>
        <w:rPr>
          <w:rFonts w:ascii="Abadi" w:hAnsi="Abadi" w:cs="Arial"/>
          <w:b/>
          <w:sz w:val="21"/>
          <w:szCs w:val="21"/>
        </w:rPr>
      </w:pPr>
      <w:r w:rsidRPr="002630AF">
        <w:rPr>
          <w:rFonts w:ascii="Abadi" w:hAnsi="Abadi" w:cs="Arial"/>
          <w:b/>
          <w:sz w:val="21"/>
          <w:szCs w:val="21"/>
        </w:rPr>
        <w:t>¿Falta alguna diputada o algún diputado de emitir su voto?</w:t>
      </w:r>
    </w:p>
    <w:p w:rsidR="004C7B42" w:rsidRPr="002630AF" w:rsidRDefault="004C7B42" w:rsidP="004C7B42">
      <w:pPr>
        <w:ind w:firstLine="709"/>
        <w:jc w:val="both"/>
        <w:rPr>
          <w:rFonts w:ascii="Abadi" w:hAnsi="Abadi" w:cs="Arial"/>
          <w:b/>
          <w:sz w:val="21"/>
          <w:szCs w:val="21"/>
        </w:rPr>
      </w:pPr>
    </w:p>
    <w:p w:rsidR="00985B0F" w:rsidRDefault="00985B0F" w:rsidP="004C7B42">
      <w:pPr>
        <w:ind w:firstLine="709"/>
        <w:jc w:val="both"/>
        <w:rPr>
          <w:rFonts w:ascii="Abadi" w:hAnsi="Abadi" w:cs="Arial"/>
          <w:b/>
          <w:sz w:val="21"/>
          <w:szCs w:val="21"/>
        </w:rPr>
      </w:pPr>
    </w:p>
    <w:p w:rsidR="004C7B42" w:rsidRPr="002630AF" w:rsidRDefault="004C7B42" w:rsidP="004C7B42">
      <w:pPr>
        <w:ind w:firstLine="709"/>
        <w:jc w:val="both"/>
        <w:rPr>
          <w:rFonts w:ascii="Abadi" w:hAnsi="Abadi" w:cs="Arial"/>
          <w:sz w:val="21"/>
          <w:szCs w:val="21"/>
        </w:rPr>
      </w:pPr>
      <w:r w:rsidRPr="002630AF">
        <w:rPr>
          <w:rFonts w:ascii="Abadi" w:hAnsi="Abadi" w:cs="Arial"/>
          <w:b/>
          <w:sz w:val="21"/>
          <w:szCs w:val="21"/>
        </w:rPr>
        <w:t xml:space="preserve">-La C. Presidenta: </w:t>
      </w:r>
      <w:r w:rsidRPr="002630AF">
        <w:rPr>
          <w:rFonts w:ascii="Abadi" w:hAnsi="Abadi" w:cs="Arial"/>
          <w:sz w:val="21"/>
          <w:szCs w:val="21"/>
        </w:rPr>
        <w:t xml:space="preserve">Se cierra el sistema electrónico. </w:t>
      </w:r>
    </w:p>
    <w:p w:rsidR="004C7B42" w:rsidRPr="002630AF" w:rsidRDefault="004C7B42" w:rsidP="004C7B42">
      <w:pPr>
        <w:ind w:firstLine="709"/>
        <w:jc w:val="both"/>
        <w:rPr>
          <w:rFonts w:ascii="Abadi" w:hAnsi="Abadi" w:cs="Arial"/>
          <w:sz w:val="21"/>
          <w:szCs w:val="21"/>
        </w:rPr>
      </w:pPr>
    </w:p>
    <w:p w:rsidR="00985B0F" w:rsidRDefault="00985B0F" w:rsidP="004C7B42">
      <w:pPr>
        <w:ind w:firstLine="709"/>
        <w:jc w:val="both"/>
        <w:rPr>
          <w:rFonts w:ascii="Abadi" w:hAnsi="Abadi" w:cs="Arial"/>
          <w:b/>
          <w:sz w:val="21"/>
          <w:szCs w:val="21"/>
        </w:rPr>
      </w:pPr>
    </w:p>
    <w:p w:rsidR="004C7B42" w:rsidRPr="002630AF" w:rsidRDefault="004C7B42" w:rsidP="004C7B42">
      <w:pPr>
        <w:ind w:firstLine="709"/>
        <w:jc w:val="both"/>
        <w:rPr>
          <w:rFonts w:ascii="Abadi" w:hAnsi="Abadi" w:cs="Arial"/>
          <w:b/>
          <w:sz w:val="21"/>
          <w:szCs w:val="21"/>
        </w:rPr>
      </w:pPr>
      <w:r w:rsidRPr="002630AF">
        <w:rPr>
          <w:rFonts w:ascii="Abadi" w:hAnsi="Abadi" w:cs="Arial"/>
          <w:b/>
          <w:sz w:val="21"/>
          <w:szCs w:val="21"/>
        </w:rPr>
        <w:t xml:space="preserve">-La Secretaría: </w:t>
      </w:r>
      <w:r w:rsidRPr="002630AF">
        <w:rPr>
          <w:rFonts w:ascii="Abadi" w:hAnsi="Abadi" w:cs="Arial"/>
          <w:sz w:val="21"/>
          <w:szCs w:val="21"/>
        </w:rPr>
        <w:t xml:space="preserve">Señora presidenta, se registraron </w:t>
      </w:r>
      <w:r w:rsidRPr="002630AF">
        <w:rPr>
          <w:rFonts w:ascii="Abadi" w:hAnsi="Abadi" w:cs="Arial"/>
          <w:b/>
          <w:sz w:val="21"/>
          <w:szCs w:val="21"/>
        </w:rPr>
        <w:t xml:space="preserve">catorce votos a favor y diecinueve en contra. </w:t>
      </w:r>
    </w:p>
    <w:p w:rsidR="004C7B42" w:rsidRPr="002630AF" w:rsidRDefault="004C7B42" w:rsidP="004C7B42">
      <w:pPr>
        <w:ind w:firstLine="709"/>
        <w:jc w:val="both"/>
        <w:rPr>
          <w:rFonts w:ascii="Abadi" w:hAnsi="Abadi" w:cs="Arial"/>
          <w:b/>
          <w:sz w:val="21"/>
          <w:szCs w:val="21"/>
        </w:rPr>
      </w:pPr>
    </w:p>
    <w:p w:rsidR="00985B0F" w:rsidRDefault="00985B0F" w:rsidP="004C7B42">
      <w:pPr>
        <w:ind w:firstLine="709"/>
        <w:jc w:val="both"/>
        <w:rPr>
          <w:rFonts w:ascii="Abadi" w:hAnsi="Abadi" w:cs="Arial"/>
          <w:b/>
          <w:sz w:val="21"/>
          <w:szCs w:val="21"/>
        </w:rPr>
      </w:pPr>
    </w:p>
    <w:p w:rsidR="004C7B42" w:rsidRPr="002630AF" w:rsidRDefault="004C7B42" w:rsidP="004C7B42">
      <w:pPr>
        <w:ind w:firstLine="709"/>
        <w:jc w:val="both"/>
        <w:rPr>
          <w:rFonts w:ascii="Abadi" w:hAnsi="Abadi" w:cs="Arial"/>
          <w:sz w:val="21"/>
          <w:szCs w:val="21"/>
        </w:rPr>
      </w:pPr>
      <w:r w:rsidRPr="002630AF">
        <w:rPr>
          <w:rFonts w:ascii="Abadi" w:hAnsi="Abadi" w:cs="Arial"/>
          <w:b/>
          <w:sz w:val="21"/>
          <w:szCs w:val="21"/>
        </w:rPr>
        <w:t xml:space="preserve">-La C. Presidenta: </w:t>
      </w:r>
      <w:r w:rsidRPr="002630AF">
        <w:rPr>
          <w:rFonts w:ascii="Abadi" w:hAnsi="Abadi" w:cs="Arial"/>
          <w:sz w:val="21"/>
          <w:szCs w:val="21"/>
        </w:rPr>
        <w:t>La propuesta no ha sido aprobada.</w:t>
      </w:r>
    </w:p>
    <w:p w:rsidR="004C7B42" w:rsidRPr="002630AF" w:rsidRDefault="004C7B42" w:rsidP="004C7B42">
      <w:pPr>
        <w:ind w:firstLine="709"/>
        <w:jc w:val="both"/>
        <w:rPr>
          <w:rFonts w:ascii="Abadi" w:hAnsi="Abadi" w:cs="Arial"/>
          <w:sz w:val="21"/>
          <w:szCs w:val="21"/>
        </w:rPr>
      </w:pPr>
    </w:p>
    <w:p w:rsidR="00985B0F" w:rsidRDefault="00985B0F" w:rsidP="004C7B42">
      <w:pPr>
        <w:ind w:firstLine="709"/>
        <w:jc w:val="both"/>
        <w:rPr>
          <w:rFonts w:ascii="Abadi" w:hAnsi="Abadi" w:cs="Arial"/>
          <w:sz w:val="21"/>
          <w:szCs w:val="21"/>
        </w:rPr>
      </w:pPr>
    </w:p>
    <w:p w:rsidR="004C7B42" w:rsidRPr="002630AF" w:rsidRDefault="004C7B42" w:rsidP="004C7B42">
      <w:pPr>
        <w:ind w:firstLine="709"/>
        <w:jc w:val="both"/>
        <w:rPr>
          <w:rFonts w:ascii="Abadi" w:hAnsi="Abadi" w:cs="Arial"/>
          <w:sz w:val="21"/>
          <w:szCs w:val="21"/>
        </w:rPr>
      </w:pPr>
      <w:r w:rsidRPr="002630AF">
        <w:rPr>
          <w:rFonts w:ascii="Abadi" w:hAnsi="Abadi" w:cs="Arial"/>
          <w:sz w:val="21"/>
          <w:szCs w:val="21"/>
        </w:rPr>
        <w:t>En consecuencia, se tiene por aprobado en los términos del dictamen.</w:t>
      </w:r>
    </w:p>
    <w:p w:rsidR="004C7B42" w:rsidRPr="002630AF" w:rsidRDefault="004C7B42" w:rsidP="004C7B42">
      <w:pPr>
        <w:ind w:firstLine="709"/>
        <w:jc w:val="both"/>
        <w:rPr>
          <w:rFonts w:ascii="Abadi" w:hAnsi="Abadi" w:cs="Arial"/>
          <w:sz w:val="21"/>
          <w:szCs w:val="21"/>
        </w:rPr>
      </w:pPr>
    </w:p>
    <w:p w:rsidR="00985B0F" w:rsidRDefault="00985B0F" w:rsidP="004C7B42">
      <w:pPr>
        <w:ind w:firstLine="709"/>
        <w:jc w:val="both"/>
        <w:rPr>
          <w:rFonts w:ascii="Abadi" w:hAnsi="Abadi" w:cs="Arial"/>
          <w:sz w:val="21"/>
          <w:szCs w:val="21"/>
        </w:rPr>
      </w:pPr>
    </w:p>
    <w:p w:rsidR="004C7B42" w:rsidRPr="002630AF" w:rsidRDefault="004C7B42" w:rsidP="004C7B42">
      <w:pPr>
        <w:ind w:firstLine="709"/>
        <w:jc w:val="both"/>
        <w:rPr>
          <w:rFonts w:ascii="Abadi" w:hAnsi="Abadi" w:cs="Arial"/>
          <w:sz w:val="21"/>
          <w:szCs w:val="21"/>
        </w:rPr>
      </w:pPr>
      <w:r w:rsidRPr="002630AF">
        <w:rPr>
          <w:rFonts w:ascii="Abadi" w:hAnsi="Abadi" w:cs="Arial"/>
          <w:sz w:val="21"/>
          <w:szCs w:val="21"/>
        </w:rPr>
        <w:t>Esta presidencia declara tener por aprobados los demás artículos contenidos en el dictamen relativo a la Ley de Ingresos del municipio de San Miguel de Allende, Gto.</w:t>
      </w:r>
    </w:p>
    <w:p w:rsidR="004C7B42" w:rsidRPr="002630AF" w:rsidRDefault="004C7B42" w:rsidP="004C7B42">
      <w:pPr>
        <w:ind w:firstLine="709"/>
        <w:jc w:val="both"/>
        <w:rPr>
          <w:rFonts w:ascii="Abadi" w:hAnsi="Abadi" w:cs="Arial"/>
          <w:sz w:val="21"/>
          <w:szCs w:val="21"/>
        </w:rPr>
      </w:pPr>
    </w:p>
    <w:p w:rsidR="004C7B42" w:rsidRPr="002630AF" w:rsidRDefault="004C7B42" w:rsidP="004C7B42">
      <w:pPr>
        <w:ind w:firstLine="709"/>
        <w:jc w:val="both"/>
        <w:rPr>
          <w:rFonts w:ascii="Abadi" w:hAnsi="Abadi" w:cs="Arial"/>
          <w:sz w:val="21"/>
          <w:szCs w:val="21"/>
        </w:rPr>
      </w:pPr>
      <w:r w:rsidRPr="002630AF">
        <w:rPr>
          <w:rFonts w:ascii="Abadi" w:hAnsi="Abadi" w:cs="Arial"/>
          <w:sz w:val="21"/>
          <w:szCs w:val="21"/>
        </w:rPr>
        <w:t>Esta presidencia declara tener por aprobados los artículos contenidos en los demás dictámenes en los que no se registraron reservas.</w:t>
      </w:r>
    </w:p>
    <w:p w:rsidR="004C7B42" w:rsidRPr="002630AF" w:rsidRDefault="004C7B42" w:rsidP="004C7B42">
      <w:pPr>
        <w:ind w:firstLine="709"/>
        <w:jc w:val="both"/>
        <w:rPr>
          <w:rFonts w:ascii="Abadi" w:hAnsi="Abadi" w:cs="Arial"/>
          <w:sz w:val="21"/>
          <w:szCs w:val="21"/>
        </w:rPr>
      </w:pPr>
    </w:p>
    <w:p w:rsidR="004C7B42" w:rsidRPr="002630AF" w:rsidRDefault="004C7B42" w:rsidP="004C7B42">
      <w:pPr>
        <w:ind w:firstLine="709"/>
        <w:jc w:val="both"/>
        <w:rPr>
          <w:rFonts w:ascii="Abadi" w:hAnsi="Abadi" w:cs="Arial"/>
          <w:sz w:val="21"/>
          <w:szCs w:val="21"/>
        </w:rPr>
      </w:pPr>
      <w:r w:rsidRPr="002630AF">
        <w:rPr>
          <w:rFonts w:ascii="Abadi" w:hAnsi="Abadi" w:cs="Arial"/>
          <w:sz w:val="21"/>
          <w:szCs w:val="21"/>
        </w:rPr>
        <w:lastRenderedPageBreak/>
        <w:t>Remítanse al Ejecutivo del Estado los decretos aprobados, para los efectos constitucionales de su competencia.</w:t>
      </w:r>
    </w:p>
    <w:bookmarkEnd w:id="22"/>
    <w:p w:rsidR="00F541F5" w:rsidRPr="002630AF" w:rsidRDefault="00F541F5" w:rsidP="006648C0">
      <w:pPr>
        <w:ind w:firstLine="709"/>
        <w:jc w:val="both"/>
        <w:rPr>
          <w:rFonts w:ascii="Abadi" w:hAnsi="Abadi"/>
          <w:sz w:val="21"/>
          <w:szCs w:val="21"/>
        </w:rPr>
      </w:pPr>
    </w:p>
    <w:bookmarkEnd w:id="1"/>
    <w:p w:rsidR="00491350" w:rsidRPr="002630AF" w:rsidRDefault="0030071D" w:rsidP="0048285F">
      <w:pPr>
        <w:jc w:val="center"/>
        <w:rPr>
          <w:rFonts w:ascii="Abadi" w:hAnsi="Abadi"/>
          <w:b/>
          <w:sz w:val="21"/>
          <w:szCs w:val="21"/>
        </w:rPr>
      </w:pPr>
      <w:r w:rsidRPr="002630AF">
        <w:rPr>
          <w:rFonts w:ascii="Abadi" w:hAnsi="Abadi"/>
          <w:b/>
          <w:sz w:val="21"/>
          <w:szCs w:val="21"/>
        </w:rPr>
        <w:t>ASUNTOS</w:t>
      </w:r>
    </w:p>
    <w:p w:rsidR="0030071D" w:rsidRPr="002630AF" w:rsidRDefault="0030071D" w:rsidP="0048285F">
      <w:pPr>
        <w:jc w:val="center"/>
        <w:rPr>
          <w:rFonts w:ascii="Abadi" w:hAnsi="Abadi"/>
          <w:b/>
          <w:sz w:val="21"/>
          <w:szCs w:val="21"/>
        </w:rPr>
      </w:pPr>
      <w:r w:rsidRPr="002630AF">
        <w:rPr>
          <w:rFonts w:ascii="Abadi" w:hAnsi="Abadi"/>
          <w:b/>
          <w:sz w:val="21"/>
          <w:szCs w:val="21"/>
        </w:rPr>
        <w:t>GENERALES</w:t>
      </w:r>
    </w:p>
    <w:p w:rsidR="004C7B42" w:rsidRPr="002630AF" w:rsidRDefault="004C7B42" w:rsidP="0048285F">
      <w:pPr>
        <w:jc w:val="center"/>
        <w:rPr>
          <w:rFonts w:ascii="Abadi" w:hAnsi="Abadi"/>
          <w:b/>
          <w:sz w:val="21"/>
          <w:szCs w:val="21"/>
        </w:rPr>
      </w:pPr>
    </w:p>
    <w:p w:rsidR="008E2F7B" w:rsidRPr="002630AF" w:rsidRDefault="004C7B42" w:rsidP="008E2F7B">
      <w:pPr>
        <w:ind w:firstLine="709"/>
        <w:jc w:val="both"/>
        <w:rPr>
          <w:rFonts w:ascii="Abadi" w:hAnsi="Abadi"/>
          <w:sz w:val="21"/>
          <w:szCs w:val="21"/>
        </w:rPr>
      </w:pPr>
      <w:r w:rsidRPr="002630AF">
        <w:rPr>
          <w:rFonts w:ascii="Abadi" w:hAnsi="Abadi"/>
          <w:sz w:val="21"/>
          <w:szCs w:val="21"/>
        </w:rPr>
        <w:t xml:space="preserve">Corresponde abrir el registro para tratar asuntos de interés general. </w:t>
      </w:r>
      <w:r w:rsidR="008E2F7B" w:rsidRPr="002630AF">
        <w:rPr>
          <w:rFonts w:ascii="Abadi" w:hAnsi="Abadi"/>
          <w:sz w:val="21"/>
          <w:szCs w:val="21"/>
        </w:rPr>
        <w:t xml:space="preserve">Me permito informar que previamente se ha inscrito el diputado José Huerta Aboytes, con el tema </w:t>
      </w:r>
      <w:r w:rsidR="008E2F7B" w:rsidRPr="002630AF">
        <w:rPr>
          <w:rFonts w:ascii="Abadi" w:hAnsi="Abadi"/>
          <w:i/>
          <w:sz w:val="21"/>
          <w:szCs w:val="21"/>
        </w:rPr>
        <w:t xml:space="preserve">presupuesto federal. </w:t>
      </w:r>
      <w:r w:rsidR="008E2F7B" w:rsidRPr="002630AF">
        <w:rPr>
          <w:rFonts w:ascii="Abadi" w:hAnsi="Abadi"/>
          <w:sz w:val="21"/>
          <w:szCs w:val="21"/>
        </w:rPr>
        <w:t>Si algún otro integrante de la Asamblea desea inscribirse, manifiéstenlo a esta presidencia.</w:t>
      </w:r>
    </w:p>
    <w:p w:rsidR="008E2F7B" w:rsidRPr="002630AF" w:rsidRDefault="008E2F7B" w:rsidP="008E2F7B">
      <w:pPr>
        <w:ind w:firstLine="709"/>
        <w:jc w:val="both"/>
        <w:rPr>
          <w:rFonts w:ascii="Abadi" w:hAnsi="Abadi"/>
          <w:sz w:val="21"/>
          <w:szCs w:val="21"/>
        </w:rPr>
      </w:pPr>
    </w:p>
    <w:p w:rsidR="008E2F7B" w:rsidRPr="002630AF" w:rsidRDefault="008E2F7B" w:rsidP="008E2F7B">
      <w:pPr>
        <w:ind w:firstLine="709"/>
        <w:jc w:val="both"/>
        <w:rPr>
          <w:rFonts w:ascii="Abadi" w:hAnsi="Abadi"/>
          <w:sz w:val="21"/>
          <w:szCs w:val="21"/>
        </w:rPr>
      </w:pPr>
      <w:r w:rsidRPr="002630AF">
        <w:rPr>
          <w:rFonts w:ascii="Abadi" w:hAnsi="Abadi"/>
          <w:sz w:val="21"/>
          <w:szCs w:val="21"/>
        </w:rPr>
        <w:t>Sí diputado Isidoro Bazaldúa Lugo; ¿para qué tema?</w:t>
      </w:r>
    </w:p>
    <w:p w:rsidR="008E2F7B" w:rsidRPr="002630AF" w:rsidRDefault="008E2F7B" w:rsidP="008E2F7B">
      <w:pPr>
        <w:ind w:firstLine="709"/>
        <w:jc w:val="both"/>
        <w:rPr>
          <w:rFonts w:ascii="Abadi" w:hAnsi="Abadi"/>
          <w:sz w:val="21"/>
          <w:szCs w:val="21"/>
        </w:rPr>
      </w:pPr>
    </w:p>
    <w:p w:rsidR="008E2F7B" w:rsidRPr="002630AF" w:rsidRDefault="00E04432" w:rsidP="008E2F7B">
      <w:pPr>
        <w:ind w:firstLine="709"/>
        <w:jc w:val="both"/>
        <w:rPr>
          <w:rFonts w:ascii="Abadi" w:hAnsi="Abadi"/>
          <w:sz w:val="21"/>
          <w:szCs w:val="21"/>
        </w:rPr>
      </w:pPr>
      <w:r w:rsidRPr="002630AF">
        <w:rPr>
          <w:rFonts w:ascii="Abadi" w:hAnsi="Abadi"/>
          <w:b/>
          <w:sz w:val="21"/>
          <w:szCs w:val="21"/>
        </w:rPr>
        <w:t xml:space="preserve">C. Dip. Isidoro Bazaldúa Lugo: </w:t>
      </w:r>
      <w:r w:rsidR="008E2F7B" w:rsidRPr="002630AF">
        <w:rPr>
          <w:rFonts w:ascii="Abadi" w:hAnsi="Abadi"/>
          <w:sz w:val="21"/>
          <w:szCs w:val="21"/>
        </w:rPr>
        <w:t>Para hablar sobre la aprobación de los Paquetes Fiscales y municipios.</w:t>
      </w:r>
    </w:p>
    <w:p w:rsidR="008E2F7B" w:rsidRPr="002630AF" w:rsidRDefault="008E2F7B" w:rsidP="008E2F7B">
      <w:pPr>
        <w:ind w:firstLine="709"/>
        <w:jc w:val="both"/>
        <w:rPr>
          <w:rFonts w:ascii="Abadi" w:hAnsi="Abadi"/>
          <w:sz w:val="21"/>
          <w:szCs w:val="21"/>
        </w:rPr>
      </w:pPr>
    </w:p>
    <w:p w:rsidR="008E2F7B" w:rsidRPr="002630AF" w:rsidRDefault="00E04432" w:rsidP="008E2F7B">
      <w:pPr>
        <w:ind w:firstLine="709"/>
        <w:jc w:val="both"/>
        <w:rPr>
          <w:rFonts w:ascii="Abadi" w:hAnsi="Abadi"/>
          <w:sz w:val="21"/>
          <w:szCs w:val="21"/>
        </w:rPr>
      </w:pPr>
      <w:r w:rsidRPr="002630AF">
        <w:rPr>
          <w:rFonts w:ascii="Abadi" w:hAnsi="Abadi"/>
          <w:b/>
          <w:sz w:val="21"/>
          <w:szCs w:val="21"/>
        </w:rPr>
        <w:t xml:space="preserve">-La C. Presidenta: </w:t>
      </w:r>
      <w:r w:rsidR="008E2F7B" w:rsidRPr="002630AF">
        <w:rPr>
          <w:rFonts w:ascii="Abadi" w:hAnsi="Abadi"/>
          <w:sz w:val="21"/>
          <w:szCs w:val="21"/>
        </w:rPr>
        <w:t>Sí diputado Jaime Hernández Centeno, ¿para qué tema?</w:t>
      </w:r>
    </w:p>
    <w:p w:rsidR="008E2F7B" w:rsidRPr="002630AF" w:rsidRDefault="008E2F7B" w:rsidP="008E2F7B">
      <w:pPr>
        <w:ind w:firstLine="709"/>
        <w:jc w:val="both"/>
        <w:rPr>
          <w:rFonts w:ascii="Abadi" w:hAnsi="Abadi"/>
          <w:sz w:val="21"/>
          <w:szCs w:val="21"/>
        </w:rPr>
      </w:pPr>
    </w:p>
    <w:p w:rsidR="008E2F7B" w:rsidRPr="002630AF" w:rsidRDefault="008E2F7B" w:rsidP="008E2F7B">
      <w:pPr>
        <w:ind w:firstLine="709"/>
        <w:jc w:val="both"/>
        <w:rPr>
          <w:rFonts w:ascii="Abadi" w:hAnsi="Abadi"/>
          <w:sz w:val="21"/>
          <w:szCs w:val="21"/>
        </w:rPr>
      </w:pPr>
      <w:r w:rsidRPr="002630AF">
        <w:rPr>
          <w:rFonts w:ascii="Abadi" w:hAnsi="Abadi"/>
          <w:b/>
          <w:sz w:val="21"/>
          <w:szCs w:val="21"/>
        </w:rPr>
        <w:t xml:space="preserve">C. Dip. Jaime Hernández Centeno: </w:t>
      </w:r>
      <w:r w:rsidR="00E04432" w:rsidRPr="002630AF">
        <w:rPr>
          <w:rFonts w:ascii="Abadi" w:hAnsi="Abadi"/>
          <w:sz w:val="21"/>
          <w:szCs w:val="21"/>
        </w:rPr>
        <w:t xml:space="preserve">Para hablar sobre la reforma educativa. </w:t>
      </w:r>
    </w:p>
    <w:p w:rsidR="00E04432" w:rsidRPr="002630AF" w:rsidRDefault="00E04432" w:rsidP="008E2F7B">
      <w:pPr>
        <w:ind w:firstLine="709"/>
        <w:jc w:val="both"/>
        <w:rPr>
          <w:rFonts w:ascii="Abadi" w:hAnsi="Abadi"/>
          <w:sz w:val="21"/>
          <w:szCs w:val="21"/>
        </w:rPr>
      </w:pPr>
    </w:p>
    <w:p w:rsidR="00E04432" w:rsidRPr="002630AF" w:rsidRDefault="00E04432" w:rsidP="008E2F7B">
      <w:pPr>
        <w:ind w:firstLine="709"/>
        <w:jc w:val="both"/>
        <w:rPr>
          <w:rFonts w:ascii="Abadi" w:hAnsi="Abadi"/>
          <w:sz w:val="21"/>
          <w:szCs w:val="21"/>
        </w:rPr>
      </w:pPr>
      <w:r w:rsidRPr="002630AF">
        <w:rPr>
          <w:rFonts w:ascii="Abadi" w:hAnsi="Abadi"/>
          <w:b/>
          <w:sz w:val="21"/>
          <w:szCs w:val="21"/>
        </w:rPr>
        <w:t xml:space="preserve">-La C. Presidenta: </w:t>
      </w:r>
      <w:r w:rsidR="00F925AA" w:rsidRPr="002630AF">
        <w:rPr>
          <w:rFonts w:ascii="Abadi" w:hAnsi="Abadi"/>
          <w:sz w:val="21"/>
          <w:szCs w:val="21"/>
        </w:rPr>
        <w:t>Bien. Tiene el uso de la voz diputado José Huerta Aboytes.</w:t>
      </w:r>
    </w:p>
    <w:p w:rsidR="00F925AA" w:rsidRPr="002630AF" w:rsidRDefault="00F925AA" w:rsidP="008E2F7B">
      <w:pPr>
        <w:ind w:firstLine="709"/>
        <w:jc w:val="both"/>
        <w:rPr>
          <w:rFonts w:ascii="Abadi" w:hAnsi="Abadi"/>
          <w:sz w:val="21"/>
          <w:szCs w:val="21"/>
        </w:rPr>
      </w:pPr>
    </w:p>
    <w:p w:rsidR="004C7B42" w:rsidRPr="002630AF" w:rsidRDefault="00F925AA" w:rsidP="00F925AA">
      <w:pPr>
        <w:ind w:firstLine="709"/>
        <w:jc w:val="both"/>
        <w:rPr>
          <w:rFonts w:ascii="Abadi" w:hAnsi="Abadi"/>
          <w:b/>
          <w:sz w:val="21"/>
          <w:szCs w:val="21"/>
        </w:rPr>
      </w:pPr>
      <w:r w:rsidRPr="002630AF">
        <w:rPr>
          <w:rFonts w:ascii="Abadi" w:hAnsi="Abadi"/>
          <w:b/>
          <w:sz w:val="21"/>
          <w:szCs w:val="21"/>
        </w:rPr>
        <w:t>INTERVENCIÓN DEL DIPUTADO JOSÉ HUERTA ABOYTES CON EL TEMA PRESUPUESTO FEDERAL.</w:t>
      </w:r>
    </w:p>
    <w:p w:rsidR="00F925AA" w:rsidRPr="002630AF" w:rsidRDefault="0049613D" w:rsidP="0049613D">
      <w:pPr>
        <w:ind w:firstLine="709"/>
        <w:jc w:val="right"/>
        <w:rPr>
          <w:rFonts w:ascii="Abadi" w:hAnsi="Abadi"/>
          <w:b/>
          <w:sz w:val="21"/>
          <w:szCs w:val="21"/>
        </w:rPr>
      </w:pPr>
      <w:r w:rsidRPr="002630AF">
        <w:rPr>
          <w:rFonts w:ascii="Abadi" w:hAnsi="Abadi"/>
          <w:noProof/>
          <w:sz w:val="21"/>
          <w:szCs w:val="21"/>
        </w:rPr>
        <w:drawing>
          <wp:inline distT="0" distB="0" distL="0" distR="0" wp14:anchorId="74928CC2" wp14:editId="01FF39FD">
            <wp:extent cx="1160584" cy="685943"/>
            <wp:effectExtent l="19050" t="0" r="20955" b="228600"/>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1176745" cy="69549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rsidR="004C7B42" w:rsidRPr="002630AF" w:rsidRDefault="0049613D" w:rsidP="00F925AA">
      <w:pPr>
        <w:ind w:firstLine="709"/>
        <w:jc w:val="both"/>
        <w:rPr>
          <w:rFonts w:ascii="Abadi" w:hAnsi="Abadi"/>
          <w:sz w:val="21"/>
          <w:szCs w:val="21"/>
        </w:rPr>
      </w:pPr>
      <w:r w:rsidRPr="002630AF">
        <w:rPr>
          <w:rFonts w:ascii="Abadi" w:hAnsi="Abadi"/>
          <w:b/>
          <w:sz w:val="21"/>
          <w:szCs w:val="21"/>
        </w:rPr>
        <w:t xml:space="preserve">C. Dip. José Huerta Aboytes: </w:t>
      </w:r>
      <w:r w:rsidR="00E4145D" w:rsidRPr="002630AF">
        <w:rPr>
          <w:rFonts w:ascii="Abadi" w:hAnsi="Abadi"/>
          <w:sz w:val="21"/>
          <w:szCs w:val="21"/>
        </w:rPr>
        <w:t xml:space="preserve">Con su permiso señora presidenta. </w:t>
      </w:r>
      <w:r w:rsidR="00A56FDA" w:rsidRPr="002630AF">
        <w:rPr>
          <w:rFonts w:ascii="Abadi" w:hAnsi="Abadi"/>
          <w:sz w:val="21"/>
          <w:szCs w:val="21"/>
        </w:rPr>
        <w:t>Compañeras y compañeros diputados. Señores de los medios de comunicación. Señoras y señores.</w:t>
      </w:r>
    </w:p>
    <w:p w:rsidR="00A56FDA" w:rsidRPr="002630AF" w:rsidRDefault="00A56FDA" w:rsidP="00F925AA">
      <w:pPr>
        <w:ind w:firstLine="709"/>
        <w:jc w:val="both"/>
        <w:rPr>
          <w:rFonts w:ascii="Abadi" w:hAnsi="Abadi"/>
          <w:sz w:val="21"/>
          <w:szCs w:val="21"/>
        </w:rPr>
      </w:pPr>
    </w:p>
    <w:p w:rsidR="00A56FDA" w:rsidRPr="002630AF" w:rsidRDefault="00A56FDA" w:rsidP="00F925AA">
      <w:pPr>
        <w:ind w:firstLine="709"/>
        <w:jc w:val="both"/>
        <w:rPr>
          <w:rFonts w:ascii="Abadi" w:hAnsi="Abadi"/>
          <w:sz w:val="21"/>
          <w:szCs w:val="21"/>
        </w:rPr>
      </w:pPr>
      <w:r w:rsidRPr="002630AF">
        <w:rPr>
          <w:rFonts w:ascii="Abadi" w:hAnsi="Abadi"/>
          <w:sz w:val="21"/>
          <w:szCs w:val="21"/>
        </w:rPr>
        <w:t xml:space="preserve">El Sistema Nacional de Coordinación Fiscal se estableció como uno de los instrumentos indispensables para </w:t>
      </w:r>
      <w:r w:rsidR="008B7169" w:rsidRPr="002630AF">
        <w:rPr>
          <w:rFonts w:ascii="Abadi" w:hAnsi="Abadi"/>
          <w:sz w:val="21"/>
          <w:szCs w:val="21"/>
        </w:rPr>
        <w:t xml:space="preserve">que funcione y resulte operante el Pacto Federal. Dicho sistema se ha </w:t>
      </w:r>
      <w:r w:rsidR="00084A64" w:rsidRPr="002630AF">
        <w:rPr>
          <w:rFonts w:ascii="Abadi" w:hAnsi="Abadi"/>
          <w:sz w:val="21"/>
          <w:szCs w:val="21"/>
        </w:rPr>
        <w:t xml:space="preserve">establecido de manera convencional entre el </w:t>
      </w:r>
      <w:r w:rsidR="00152BDE" w:rsidRPr="002630AF">
        <w:rPr>
          <w:rFonts w:ascii="Abadi" w:hAnsi="Abadi"/>
          <w:sz w:val="21"/>
          <w:szCs w:val="21"/>
        </w:rPr>
        <w:t>G</w:t>
      </w:r>
      <w:r w:rsidR="00084A64" w:rsidRPr="002630AF">
        <w:rPr>
          <w:rFonts w:ascii="Abadi" w:hAnsi="Abadi"/>
          <w:sz w:val="21"/>
          <w:szCs w:val="21"/>
        </w:rPr>
        <w:t>obiern</w:t>
      </w:r>
      <w:r w:rsidR="00152BDE" w:rsidRPr="002630AF">
        <w:rPr>
          <w:rFonts w:ascii="Abadi" w:hAnsi="Abadi"/>
          <w:sz w:val="21"/>
          <w:szCs w:val="21"/>
        </w:rPr>
        <w:t>o de la República y cada una de las entidades federativas para que los dos impuestos más importantes que se causan en el país</w:t>
      </w:r>
      <w:r w:rsidR="00926B3D" w:rsidRPr="002630AF">
        <w:rPr>
          <w:rFonts w:ascii="Abadi" w:hAnsi="Abadi"/>
          <w:sz w:val="21"/>
          <w:szCs w:val="21"/>
        </w:rPr>
        <w:t xml:space="preserve"> que son el de la renta y el IVA, se recauden y luego se repartan por la federación.</w:t>
      </w:r>
      <w:r w:rsidR="00020328" w:rsidRPr="002630AF">
        <w:rPr>
          <w:rFonts w:ascii="Abadi" w:hAnsi="Abadi"/>
          <w:sz w:val="21"/>
          <w:szCs w:val="21"/>
        </w:rPr>
        <w:t xml:space="preserve"> En estricto sentido, la federación no tiene </w:t>
      </w:r>
      <w:r w:rsidR="00020328" w:rsidRPr="002630AF">
        <w:rPr>
          <w:rFonts w:ascii="Abadi" w:hAnsi="Abadi"/>
          <w:sz w:val="21"/>
          <w:szCs w:val="21"/>
        </w:rPr>
        <w:t xml:space="preserve">facultad exclusiva para recaudar esos tributos, pues no figuran dentro del catálogo establecido </w:t>
      </w:r>
      <w:r w:rsidR="001B7062" w:rsidRPr="002630AF">
        <w:rPr>
          <w:rFonts w:ascii="Abadi" w:hAnsi="Abadi"/>
          <w:sz w:val="21"/>
          <w:szCs w:val="21"/>
        </w:rPr>
        <w:t xml:space="preserve">por la fracción XXIX del artículo 73 de la Constitución Política de los Estados Unidos Mexicanos, lo cual ha generado que concentre, aproximadamente, el 80% de la recaudación total. En el marco de este sistema federal, </w:t>
      </w:r>
      <w:r w:rsidR="003815AA" w:rsidRPr="002630AF">
        <w:rPr>
          <w:rFonts w:ascii="Abadi" w:hAnsi="Abadi"/>
          <w:sz w:val="21"/>
          <w:szCs w:val="21"/>
        </w:rPr>
        <w:t xml:space="preserve">por medio del Presupuesto General de Egresos revierte a las entidades federativas parte de lo que se recaudó en </w:t>
      </w:r>
      <w:r w:rsidR="00842869" w:rsidRPr="002630AF">
        <w:rPr>
          <w:rFonts w:ascii="Abadi" w:hAnsi="Abadi"/>
          <w:sz w:val="21"/>
          <w:szCs w:val="21"/>
        </w:rPr>
        <w:t xml:space="preserve">el ámbito de sus respectivos territorios, entendiéndose </w:t>
      </w:r>
      <w:r w:rsidR="00B01F81" w:rsidRPr="002630AF">
        <w:rPr>
          <w:rFonts w:ascii="Abadi" w:hAnsi="Abadi"/>
          <w:sz w:val="21"/>
          <w:szCs w:val="21"/>
        </w:rPr>
        <w:t xml:space="preserve">que en un plano de justicia distributiva </w:t>
      </w:r>
      <w:r w:rsidR="00295988" w:rsidRPr="002630AF">
        <w:rPr>
          <w:rFonts w:ascii="Abadi" w:hAnsi="Abadi"/>
          <w:sz w:val="21"/>
          <w:szCs w:val="21"/>
        </w:rPr>
        <w:t xml:space="preserve">debe corresponder más a los estados que más contribuyan para la formación </w:t>
      </w:r>
      <w:r w:rsidR="00760612" w:rsidRPr="002630AF">
        <w:rPr>
          <w:rFonts w:ascii="Abadi" w:hAnsi="Abadi"/>
          <w:sz w:val="21"/>
          <w:szCs w:val="21"/>
        </w:rPr>
        <w:t>de esa gran bolsa financiera. No pasa desapercibido de los integrantes de este grupo parlamentario, que hay entidades federativas en las cuales se captan cantidades muy reducidas de esta tributación y que necesitan ser subsidiadas por las que más aportan, pues el principio de subsidiaridad es también uno de los pilares básicos del Sistema Federal.</w:t>
      </w:r>
    </w:p>
    <w:p w:rsidR="00760612" w:rsidRPr="002630AF" w:rsidRDefault="00760612" w:rsidP="00F925AA">
      <w:pPr>
        <w:ind w:firstLine="709"/>
        <w:jc w:val="both"/>
        <w:rPr>
          <w:rFonts w:ascii="Abadi" w:hAnsi="Abadi"/>
          <w:sz w:val="21"/>
          <w:szCs w:val="21"/>
        </w:rPr>
      </w:pPr>
    </w:p>
    <w:p w:rsidR="00760612" w:rsidRPr="002630AF" w:rsidRDefault="00760612" w:rsidP="00F925AA">
      <w:pPr>
        <w:ind w:firstLine="709"/>
        <w:jc w:val="both"/>
        <w:rPr>
          <w:rFonts w:ascii="Abadi" w:hAnsi="Abadi"/>
          <w:sz w:val="21"/>
          <w:szCs w:val="21"/>
        </w:rPr>
      </w:pPr>
      <w:r w:rsidRPr="002630AF">
        <w:rPr>
          <w:rFonts w:ascii="Abadi" w:hAnsi="Abadi"/>
          <w:sz w:val="21"/>
          <w:szCs w:val="21"/>
        </w:rPr>
        <w:t xml:space="preserve">Es un hecho notorio </w:t>
      </w:r>
      <w:r w:rsidR="00BE46DF" w:rsidRPr="002630AF">
        <w:rPr>
          <w:rFonts w:ascii="Abadi" w:hAnsi="Abadi"/>
          <w:sz w:val="21"/>
          <w:szCs w:val="21"/>
        </w:rPr>
        <w:t>que,</w:t>
      </w:r>
      <w:r w:rsidRPr="002630AF">
        <w:rPr>
          <w:rFonts w:ascii="Abadi" w:hAnsi="Abadi"/>
          <w:sz w:val="21"/>
          <w:szCs w:val="21"/>
        </w:rPr>
        <w:t xml:space="preserve"> dado el tamaño de su población y la importancia de sus actividades económicas, </w:t>
      </w:r>
      <w:r w:rsidR="00503418" w:rsidRPr="002630AF">
        <w:rPr>
          <w:rFonts w:ascii="Abadi" w:hAnsi="Abadi"/>
          <w:sz w:val="21"/>
          <w:szCs w:val="21"/>
        </w:rPr>
        <w:t xml:space="preserve">Guanajuato es uno de los estados que más contribuye a la recaudación del ISR </w:t>
      </w:r>
      <w:r w:rsidR="00BE46DF" w:rsidRPr="002630AF">
        <w:rPr>
          <w:rFonts w:ascii="Abadi" w:hAnsi="Abadi"/>
          <w:sz w:val="21"/>
          <w:szCs w:val="21"/>
        </w:rPr>
        <w:t xml:space="preserve">y del IVA; por eso es que al conocer el paquete económico que el sábado pasado presentó el Gobierno de la República ante la Cámara de Diputados del Congreso de la Unión, nos sorprendió </w:t>
      </w:r>
      <w:r w:rsidR="009A2609" w:rsidRPr="002630AF">
        <w:rPr>
          <w:rFonts w:ascii="Abadi" w:hAnsi="Abadi"/>
          <w:sz w:val="21"/>
          <w:szCs w:val="21"/>
        </w:rPr>
        <w:t>que,</w:t>
      </w:r>
      <w:r w:rsidR="00BE46DF" w:rsidRPr="002630AF">
        <w:rPr>
          <w:rFonts w:ascii="Abadi" w:hAnsi="Abadi"/>
          <w:sz w:val="21"/>
          <w:szCs w:val="21"/>
        </w:rPr>
        <w:t xml:space="preserve"> en la iniciativa del Presupuesto General de Egresos, </w:t>
      </w:r>
      <w:r w:rsidR="009A2609" w:rsidRPr="002630AF">
        <w:rPr>
          <w:rFonts w:ascii="Abadi" w:hAnsi="Abadi"/>
          <w:sz w:val="21"/>
          <w:szCs w:val="21"/>
        </w:rPr>
        <w:t>se hayan castigado partidas que afectan sensiblemente a los guanajuatenses. En efecto, en el rubro de programas y proyectos de inversión mientras en el gobierno de Enrique Peña Nieto se destinaron 7,640 millones de pesos, en la propuesta de López Obrador se reduce</w:t>
      </w:r>
      <w:r w:rsidR="0009765D" w:rsidRPr="002630AF">
        <w:rPr>
          <w:rFonts w:ascii="Abadi" w:hAnsi="Abadi"/>
          <w:sz w:val="21"/>
          <w:szCs w:val="21"/>
        </w:rPr>
        <w:t xml:space="preserve"> a 3,741 millones; lo que representa un </w:t>
      </w:r>
      <w:r w:rsidR="00765855" w:rsidRPr="002630AF">
        <w:rPr>
          <w:rFonts w:ascii="Abadi" w:hAnsi="Abadi"/>
          <w:sz w:val="21"/>
          <w:szCs w:val="21"/>
        </w:rPr>
        <w:t>castigo</w:t>
      </w:r>
      <w:r w:rsidR="0009765D" w:rsidRPr="002630AF">
        <w:rPr>
          <w:rFonts w:ascii="Abadi" w:hAnsi="Abadi"/>
          <w:sz w:val="21"/>
          <w:szCs w:val="21"/>
        </w:rPr>
        <w:t xml:space="preserve"> </w:t>
      </w:r>
      <w:r w:rsidR="00765855" w:rsidRPr="002630AF">
        <w:rPr>
          <w:rFonts w:ascii="Abadi" w:hAnsi="Abadi"/>
          <w:sz w:val="21"/>
          <w:szCs w:val="21"/>
        </w:rPr>
        <w:t>de 51% respecto del año que está por terminar.</w:t>
      </w:r>
    </w:p>
    <w:p w:rsidR="004A3DEA" w:rsidRPr="002630AF" w:rsidRDefault="004A3DEA" w:rsidP="00F925AA">
      <w:pPr>
        <w:ind w:firstLine="709"/>
        <w:jc w:val="both"/>
        <w:rPr>
          <w:rFonts w:ascii="Abadi" w:hAnsi="Abadi"/>
          <w:sz w:val="21"/>
          <w:szCs w:val="21"/>
        </w:rPr>
      </w:pPr>
    </w:p>
    <w:p w:rsidR="004A3DEA" w:rsidRPr="002630AF" w:rsidRDefault="004A3DEA" w:rsidP="00F925AA">
      <w:pPr>
        <w:ind w:firstLine="709"/>
        <w:jc w:val="both"/>
        <w:rPr>
          <w:rFonts w:ascii="Abadi" w:hAnsi="Abadi"/>
          <w:sz w:val="21"/>
          <w:szCs w:val="21"/>
        </w:rPr>
      </w:pPr>
      <w:r w:rsidRPr="002630AF">
        <w:rPr>
          <w:rFonts w:ascii="Abadi" w:hAnsi="Abadi"/>
          <w:sz w:val="21"/>
          <w:szCs w:val="21"/>
        </w:rPr>
        <w:t xml:space="preserve">En Apoyos para el Campo Guanajuatense durante 2018, la federación ejerció más de 223 millones de pesos; pero en la propuesta para 2019 se propone una reducción del 67%; pues de prosperar la iniciativa, el actual gobierno federal sólo le destinaría </w:t>
      </w:r>
      <w:r w:rsidR="0089251E" w:rsidRPr="002630AF">
        <w:rPr>
          <w:rFonts w:ascii="Abadi" w:hAnsi="Abadi"/>
          <w:sz w:val="21"/>
          <w:szCs w:val="21"/>
        </w:rPr>
        <w:t>74.4 millones de pesos para los campesinos de nuestro estado.</w:t>
      </w:r>
      <w:r w:rsidR="00E9628F" w:rsidRPr="002630AF">
        <w:rPr>
          <w:rFonts w:ascii="Abadi" w:hAnsi="Abadi"/>
          <w:sz w:val="21"/>
          <w:szCs w:val="21"/>
        </w:rPr>
        <w:t xml:space="preserve"> Es un contrasentido que el presidente rinda culto a la madre tierra y desprecie y le dé la espalda al padre agro de donde comemos todos los guanajuatenses y todos los mexicanos.</w:t>
      </w:r>
    </w:p>
    <w:p w:rsidR="00E9628F" w:rsidRPr="002630AF" w:rsidRDefault="00E9628F" w:rsidP="00F925AA">
      <w:pPr>
        <w:ind w:firstLine="709"/>
        <w:jc w:val="both"/>
        <w:rPr>
          <w:rFonts w:ascii="Abadi" w:hAnsi="Abadi"/>
          <w:sz w:val="21"/>
          <w:szCs w:val="21"/>
        </w:rPr>
      </w:pPr>
    </w:p>
    <w:p w:rsidR="00E9628F" w:rsidRPr="002630AF" w:rsidRDefault="00E9628F" w:rsidP="00F925AA">
      <w:pPr>
        <w:ind w:firstLine="709"/>
        <w:jc w:val="both"/>
        <w:rPr>
          <w:rFonts w:ascii="Abadi" w:hAnsi="Abadi"/>
          <w:sz w:val="21"/>
          <w:szCs w:val="21"/>
        </w:rPr>
      </w:pPr>
      <w:r w:rsidRPr="002630AF">
        <w:rPr>
          <w:rFonts w:ascii="Abadi" w:hAnsi="Abadi"/>
          <w:sz w:val="21"/>
          <w:szCs w:val="21"/>
        </w:rPr>
        <w:t xml:space="preserve">En ciencia y tecnología, la reducción </w:t>
      </w:r>
      <w:r w:rsidR="00BC5ADE" w:rsidRPr="002630AF">
        <w:rPr>
          <w:rFonts w:ascii="Abadi" w:hAnsi="Abadi"/>
          <w:sz w:val="21"/>
          <w:szCs w:val="21"/>
        </w:rPr>
        <w:t>fue en el orden del 52%, si se tiene en cuenta que durante este año se ejercieron 381.5 millones de pesos y para 2019 se está proponiendo sólo 184 millones.</w:t>
      </w:r>
    </w:p>
    <w:p w:rsidR="00BC5ADE" w:rsidRPr="002630AF" w:rsidRDefault="00BC5ADE" w:rsidP="00F925AA">
      <w:pPr>
        <w:ind w:firstLine="709"/>
        <w:jc w:val="both"/>
        <w:rPr>
          <w:rFonts w:ascii="Abadi" w:hAnsi="Abadi"/>
          <w:sz w:val="21"/>
          <w:szCs w:val="21"/>
        </w:rPr>
      </w:pPr>
    </w:p>
    <w:p w:rsidR="00BC5ADE" w:rsidRPr="002630AF" w:rsidRDefault="00BC5ADE" w:rsidP="00F925AA">
      <w:pPr>
        <w:ind w:firstLine="709"/>
        <w:jc w:val="both"/>
        <w:rPr>
          <w:rFonts w:ascii="Abadi" w:hAnsi="Abadi"/>
          <w:sz w:val="21"/>
          <w:szCs w:val="21"/>
        </w:rPr>
      </w:pPr>
      <w:r w:rsidRPr="002630AF">
        <w:rPr>
          <w:rFonts w:ascii="Abadi" w:hAnsi="Abadi"/>
          <w:sz w:val="21"/>
          <w:szCs w:val="21"/>
        </w:rPr>
        <w:t>En el rubro de la cultura la reducción es del orden del 64% y en el Ramo 23 el recorte es total porque de los 660 millones de pesos que destinó el gobierno de Peña Nieto para apoyar a los municipios de Guanajuato, la administración federal actual no destina absolutamente nada.</w:t>
      </w:r>
    </w:p>
    <w:p w:rsidR="00BC5ADE" w:rsidRPr="002630AF" w:rsidRDefault="00BC5ADE" w:rsidP="00F925AA">
      <w:pPr>
        <w:ind w:firstLine="709"/>
        <w:jc w:val="both"/>
        <w:rPr>
          <w:rFonts w:ascii="Abadi" w:hAnsi="Abadi"/>
          <w:sz w:val="21"/>
          <w:szCs w:val="21"/>
        </w:rPr>
      </w:pPr>
    </w:p>
    <w:p w:rsidR="00BC5ADE" w:rsidRPr="002630AF" w:rsidRDefault="00BC5ADE" w:rsidP="00F925AA">
      <w:pPr>
        <w:ind w:firstLine="709"/>
        <w:jc w:val="both"/>
        <w:rPr>
          <w:rFonts w:ascii="Abadi" w:hAnsi="Abadi"/>
          <w:sz w:val="21"/>
          <w:szCs w:val="21"/>
        </w:rPr>
      </w:pPr>
      <w:r w:rsidRPr="002630AF">
        <w:rPr>
          <w:rFonts w:ascii="Abadi" w:hAnsi="Abadi"/>
          <w:sz w:val="21"/>
          <w:szCs w:val="21"/>
        </w:rPr>
        <w:t xml:space="preserve">En los programas relativos a la preservación y mejoramiento del medio ambiente, actividades que resultan de vital importancia, la reducción propuesta por el nuevo gobierno </w:t>
      </w:r>
      <w:r w:rsidR="00840077" w:rsidRPr="002630AF">
        <w:rPr>
          <w:rFonts w:ascii="Abadi" w:hAnsi="Abadi"/>
          <w:sz w:val="21"/>
          <w:szCs w:val="21"/>
        </w:rPr>
        <w:t>es del 67% y del 100%</w:t>
      </w:r>
      <w:r w:rsidR="00383D4E" w:rsidRPr="002630AF">
        <w:rPr>
          <w:rFonts w:ascii="Abadi" w:hAnsi="Abadi"/>
          <w:sz w:val="21"/>
          <w:szCs w:val="21"/>
        </w:rPr>
        <w:t xml:space="preserve"> en proyectos de asociación pública privada.</w:t>
      </w:r>
    </w:p>
    <w:p w:rsidR="00031969" w:rsidRPr="002630AF" w:rsidRDefault="00031969" w:rsidP="00F925AA">
      <w:pPr>
        <w:ind w:firstLine="709"/>
        <w:jc w:val="both"/>
        <w:rPr>
          <w:rFonts w:ascii="Abadi" w:hAnsi="Abadi"/>
          <w:sz w:val="21"/>
          <w:szCs w:val="21"/>
        </w:rPr>
      </w:pPr>
    </w:p>
    <w:p w:rsidR="00031969" w:rsidRPr="002630AF" w:rsidRDefault="00031969" w:rsidP="00F925AA">
      <w:pPr>
        <w:ind w:firstLine="709"/>
        <w:jc w:val="both"/>
        <w:rPr>
          <w:rFonts w:ascii="Abadi" w:hAnsi="Abadi"/>
          <w:sz w:val="21"/>
          <w:szCs w:val="21"/>
        </w:rPr>
      </w:pPr>
      <w:r w:rsidRPr="002630AF">
        <w:rPr>
          <w:rFonts w:ascii="Abadi" w:hAnsi="Abadi"/>
          <w:sz w:val="21"/>
          <w:szCs w:val="21"/>
        </w:rPr>
        <w:t>Para el programa carretero mientras este año se ejercieron 987 millones de pesos, para el año que viene el nuevo gobierno propone una reducción a 893 millones.</w:t>
      </w:r>
    </w:p>
    <w:p w:rsidR="00031969" w:rsidRPr="002630AF" w:rsidRDefault="00031969" w:rsidP="00F925AA">
      <w:pPr>
        <w:ind w:firstLine="709"/>
        <w:jc w:val="both"/>
        <w:rPr>
          <w:rFonts w:ascii="Abadi" w:hAnsi="Abadi"/>
          <w:sz w:val="21"/>
          <w:szCs w:val="21"/>
        </w:rPr>
      </w:pPr>
    </w:p>
    <w:p w:rsidR="00031969" w:rsidRPr="002630AF" w:rsidRDefault="00031969" w:rsidP="00F925AA">
      <w:pPr>
        <w:ind w:firstLine="709"/>
        <w:jc w:val="both"/>
        <w:rPr>
          <w:rFonts w:ascii="Abadi" w:hAnsi="Abadi"/>
          <w:sz w:val="21"/>
          <w:szCs w:val="21"/>
        </w:rPr>
      </w:pPr>
      <w:r w:rsidRPr="002630AF">
        <w:rPr>
          <w:rFonts w:ascii="Abadi" w:hAnsi="Abadi"/>
          <w:sz w:val="21"/>
          <w:szCs w:val="21"/>
        </w:rPr>
        <w:t>En los programas hidráulicos de casi 170 millones de pesos que se destinaron durante 2018, el actual gobierno de la república propone una reducción del 69%.</w:t>
      </w:r>
    </w:p>
    <w:p w:rsidR="00031969" w:rsidRPr="002630AF" w:rsidRDefault="00031969" w:rsidP="00F925AA">
      <w:pPr>
        <w:ind w:firstLine="709"/>
        <w:jc w:val="both"/>
        <w:rPr>
          <w:rFonts w:ascii="Abadi" w:hAnsi="Abadi"/>
          <w:sz w:val="21"/>
          <w:szCs w:val="21"/>
        </w:rPr>
      </w:pPr>
    </w:p>
    <w:p w:rsidR="00031969" w:rsidRPr="002630AF" w:rsidRDefault="00031969" w:rsidP="00F925AA">
      <w:pPr>
        <w:ind w:firstLine="709"/>
        <w:jc w:val="both"/>
        <w:rPr>
          <w:rFonts w:ascii="Abadi" w:hAnsi="Abadi"/>
          <w:sz w:val="21"/>
          <w:szCs w:val="21"/>
        </w:rPr>
      </w:pPr>
      <w:r w:rsidRPr="002630AF">
        <w:rPr>
          <w:rFonts w:ascii="Abadi" w:hAnsi="Abadi"/>
          <w:sz w:val="21"/>
          <w:szCs w:val="21"/>
        </w:rPr>
        <w:t>En materia de salud cuando que el Presidente López Obrador está proponiendo la prestación de todos los servicios de salud al universo abierto y que se proporcionen por todas las instituciones, de manera totalmente absurda propone una reducción del presupuesto de más de 895 millones de pesos.</w:t>
      </w:r>
    </w:p>
    <w:p w:rsidR="00031969" w:rsidRPr="002630AF" w:rsidRDefault="00031969" w:rsidP="00F925AA">
      <w:pPr>
        <w:ind w:firstLine="709"/>
        <w:jc w:val="both"/>
        <w:rPr>
          <w:rFonts w:ascii="Abadi" w:hAnsi="Abadi"/>
          <w:sz w:val="21"/>
          <w:szCs w:val="21"/>
        </w:rPr>
      </w:pPr>
    </w:p>
    <w:p w:rsidR="00031969" w:rsidRPr="002630AF" w:rsidRDefault="00031969" w:rsidP="00F925AA">
      <w:pPr>
        <w:ind w:firstLine="709"/>
        <w:jc w:val="both"/>
        <w:rPr>
          <w:rFonts w:ascii="Abadi" w:hAnsi="Abadi"/>
          <w:sz w:val="21"/>
          <w:szCs w:val="21"/>
        </w:rPr>
      </w:pPr>
      <w:r w:rsidRPr="002630AF">
        <w:rPr>
          <w:rFonts w:ascii="Abadi" w:hAnsi="Abadi"/>
          <w:sz w:val="21"/>
          <w:szCs w:val="21"/>
        </w:rPr>
        <w:t>Es el hecho de que durante el último año del gobierno del Presidente Enrique Peña Nieto, la federación autorizó un total de 15 mil 80 millones de pesos, mientras que el Presidente López Obrador está proponiendo sólo 7,646 millones de pesos.</w:t>
      </w:r>
    </w:p>
    <w:p w:rsidR="00031969" w:rsidRPr="002630AF" w:rsidRDefault="00031969" w:rsidP="00F925AA">
      <w:pPr>
        <w:ind w:firstLine="709"/>
        <w:jc w:val="both"/>
        <w:rPr>
          <w:rFonts w:ascii="Abadi" w:hAnsi="Abadi"/>
          <w:sz w:val="21"/>
          <w:szCs w:val="21"/>
        </w:rPr>
      </w:pPr>
    </w:p>
    <w:p w:rsidR="00031969" w:rsidRPr="002630AF" w:rsidRDefault="00031969" w:rsidP="00F925AA">
      <w:pPr>
        <w:ind w:firstLine="709"/>
        <w:jc w:val="both"/>
        <w:rPr>
          <w:rFonts w:ascii="Abadi" w:hAnsi="Abadi"/>
          <w:sz w:val="21"/>
          <w:szCs w:val="21"/>
        </w:rPr>
      </w:pPr>
      <w:r w:rsidRPr="002630AF">
        <w:rPr>
          <w:rFonts w:ascii="Abadi" w:hAnsi="Abadi"/>
          <w:sz w:val="21"/>
          <w:szCs w:val="21"/>
        </w:rPr>
        <w:t xml:space="preserve">Todos estos recortes injustificados imponen a esta Soberanía a hacer en nuestra Ley del Presupuesto de Egresos </w:t>
      </w:r>
      <w:r w:rsidR="00BD1D52" w:rsidRPr="002630AF">
        <w:rPr>
          <w:rFonts w:ascii="Abadi" w:hAnsi="Abadi"/>
          <w:sz w:val="21"/>
          <w:szCs w:val="21"/>
        </w:rPr>
        <w:t xml:space="preserve">del Estado, inteligente esfuerzo adicional para aplicar una reingeniería financiera a fin de transferir partidas del gasto corriente al resarcimiento </w:t>
      </w:r>
      <w:r w:rsidR="00BD1D52" w:rsidRPr="002630AF">
        <w:rPr>
          <w:rFonts w:ascii="Abadi" w:hAnsi="Abadi"/>
          <w:sz w:val="21"/>
          <w:szCs w:val="21"/>
        </w:rPr>
        <w:t>de los programas prioritarios que se están reduciendo.</w:t>
      </w:r>
    </w:p>
    <w:p w:rsidR="00BD1D52" w:rsidRPr="002630AF" w:rsidRDefault="00BD1D52" w:rsidP="00F925AA">
      <w:pPr>
        <w:ind w:firstLine="709"/>
        <w:jc w:val="both"/>
        <w:rPr>
          <w:rFonts w:ascii="Abadi" w:hAnsi="Abadi"/>
          <w:sz w:val="21"/>
          <w:szCs w:val="21"/>
        </w:rPr>
      </w:pPr>
    </w:p>
    <w:p w:rsidR="00BD1D52" w:rsidRPr="002630AF" w:rsidRDefault="00BD1D52" w:rsidP="00F925AA">
      <w:pPr>
        <w:ind w:firstLine="709"/>
        <w:jc w:val="both"/>
        <w:rPr>
          <w:rFonts w:ascii="Abadi" w:hAnsi="Abadi"/>
          <w:sz w:val="21"/>
          <w:szCs w:val="21"/>
        </w:rPr>
      </w:pPr>
      <w:r w:rsidRPr="002630AF">
        <w:rPr>
          <w:rFonts w:ascii="Abadi" w:hAnsi="Abadi"/>
          <w:sz w:val="21"/>
          <w:szCs w:val="21"/>
        </w:rPr>
        <w:t xml:space="preserve">Como se ve el actual gobierno federal está tratando de castigar a los guanajuatenses, pues a pesar de que las participaciones prácticamente se conservan en un nivel inercial, en los programas federales se reduce drásticamente </w:t>
      </w:r>
      <w:r w:rsidR="00B636A6" w:rsidRPr="002630AF">
        <w:rPr>
          <w:rFonts w:ascii="Abadi" w:hAnsi="Abadi"/>
          <w:sz w:val="21"/>
          <w:szCs w:val="21"/>
        </w:rPr>
        <w:t>el presupuesto propuesto; por ello el Grupo Parlamentario del Partido Revolucionario Institucional eleva su más enérgica propuesta por esa reducción injustificada, pues ni siquiera se mantiene el nivel histórico que podría mantener un presupuesto inercial. Los campesinos, los trabajadores de la ciudad, los hombres y las mujeres de esta entidad, sienten que no se les está retribuyendo lo que cotizan por sus impuestos.</w:t>
      </w:r>
    </w:p>
    <w:p w:rsidR="00B636A6" w:rsidRPr="002630AF" w:rsidRDefault="00B636A6" w:rsidP="00F925AA">
      <w:pPr>
        <w:ind w:firstLine="709"/>
        <w:jc w:val="both"/>
        <w:rPr>
          <w:rFonts w:ascii="Abadi" w:hAnsi="Abadi"/>
          <w:sz w:val="21"/>
          <w:szCs w:val="21"/>
        </w:rPr>
      </w:pPr>
    </w:p>
    <w:p w:rsidR="00B636A6" w:rsidRPr="002630AF" w:rsidRDefault="00B636A6" w:rsidP="00F925AA">
      <w:pPr>
        <w:ind w:firstLine="709"/>
        <w:jc w:val="both"/>
        <w:rPr>
          <w:rFonts w:ascii="Abadi" w:hAnsi="Abadi"/>
          <w:sz w:val="21"/>
          <w:szCs w:val="21"/>
        </w:rPr>
      </w:pPr>
      <w:r w:rsidRPr="002630AF">
        <w:rPr>
          <w:rFonts w:ascii="Abadi" w:hAnsi="Abadi"/>
          <w:sz w:val="21"/>
          <w:szCs w:val="21"/>
        </w:rPr>
        <w:t>No estamos solicitando migajas fiscales ni estamos pidiendo limosnas, exigimos un trato justo para los contribuyentes de Guanajuato para que se mantenga el presupuesto federal en el mismo nivel que el aprobado para el ejercicio de 2018, a fin de que no se detenga la marcha de Guanajuato.</w:t>
      </w:r>
    </w:p>
    <w:p w:rsidR="00B636A6" w:rsidRPr="002630AF" w:rsidRDefault="00B636A6" w:rsidP="00F925AA">
      <w:pPr>
        <w:ind w:firstLine="709"/>
        <w:jc w:val="both"/>
        <w:rPr>
          <w:rFonts w:ascii="Abadi" w:hAnsi="Abadi"/>
          <w:sz w:val="21"/>
          <w:szCs w:val="21"/>
        </w:rPr>
      </w:pPr>
    </w:p>
    <w:p w:rsidR="00B636A6" w:rsidRPr="002630AF" w:rsidRDefault="00B636A6" w:rsidP="00F925AA">
      <w:pPr>
        <w:ind w:firstLine="709"/>
        <w:jc w:val="both"/>
        <w:rPr>
          <w:rFonts w:ascii="Abadi" w:hAnsi="Abadi"/>
          <w:sz w:val="21"/>
          <w:szCs w:val="21"/>
        </w:rPr>
      </w:pPr>
      <w:r w:rsidRPr="002630AF">
        <w:rPr>
          <w:rFonts w:ascii="Abadi" w:hAnsi="Abadi"/>
          <w:sz w:val="21"/>
          <w:szCs w:val="21"/>
        </w:rPr>
        <w:t>El Grupo Parlamentario del Partido Revolucionario Institucional quiere</w:t>
      </w:r>
      <w:r w:rsidR="00A866BE" w:rsidRPr="002630AF">
        <w:rPr>
          <w:rFonts w:ascii="Abadi" w:hAnsi="Abadi"/>
          <w:sz w:val="21"/>
          <w:szCs w:val="21"/>
        </w:rPr>
        <w:t xml:space="preserve"> exhortar al nuevo gobierno federal a que tome en cuenta </w:t>
      </w:r>
      <w:r w:rsidR="007A6656" w:rsidRPr="002630AF">
        <w:rPr>
          <w:rFonts w:ascii="Abadi" w:hAnsi="Abadi"/>
          <w:sz w:val="21"/>
          <w:szCs w:val="21"/>
        </w:rPr>
        <w:t xml:space="preserve">que la austeridad no es un fin en sí mismo, </w:t>
      </w:r>
      <w:r w:rsidR="00F22676" w:rsidRPr="002630AF">
        <w:rPr>
          <w:rFonts w:ascii="Abadi" w:hAnsi="Abadi"/>
          <w:sz w:val="21"/>
          <w:szCs w:val="21"/>
        </w:rPr>
        <w:t>ni es un programa de gobierno, la austeridad sólo es una herramienta para optimizar el ejercicio del presupuesto. Además, no de debe ejercerse de manera selectiva, sino que debe ser pareja, equilibrada y justa, y no usarse como pretexto político para castigar a unos y beneficiar a otros.</w:t>
      </w:r>
    </w:p>
    <w:p w:rsidR="00F22676" w:rsidRPr="002630AF" w:rsidRDefault="00F22676" w:rsidP="00F925AA">
      <w:pPr>
        <w:ind w:firstLine="709"/>
        <w:jc w:val="both"/>
        <w:rPr>
          <w:rFonts w:ascii="Abadi" w:hAnsi="Abadi"/>
          <w:sz w:val="21"/>
          <w:szCs w:val="21"/>
        </w:rPr>
      </w:pPr>
    </w:p>
    <w:p w:rsidR="00F22676" w:rsidRPr="002630AF" w:rsidRDefault="00F22676" w:rsidP="00F925AA">
      <w:pPr>
        <w:ind w:firstLine="709"/>
        <w:jc w:val="both"/>
        <w:rPr>
          <w:rFonts w:ascii="Abadi" w:hAnsi="Abadi"/>
          <w:sz w:val="21"/>
          <w:szCs w:val="21"/>
        </w:rPr>
      </w:pPr>
      <w:r w:rsidRPr="002630AF">
        <w:rPr>
          <w:rFonts w:ascii="Abadi" w:hAnsi="Abadi"/>
          <w:sz w:val="21"/>
          <w:szCs w:val="21"/>
        </w:rPr>
        <w:t>En atención a ello, desde esta tribuna, la más alta de nuestra entidad,</w:t>
      </w:r>
      <w:r w:rsidR="009D6D51" w:rsidRPr="002630AF">
        <w:rPr>
          <w:rFonts w:ascii="Abadi" w:hAnsi="Abadi"/>
          <w:sz w:val="21"/>
          <w:szCs w:val="21"/>
        </w:rPr>
        <w:t xml:space="preserve"> exhortamos respetuosamente, pero de manera firme al Presidente de la República y a los integrantes de la Cámara de Diputados del Congreso de la Unión, a que reconsideren las partidas del presupuesto federal para Guanajuato, y que se mantengan, al menos, en el nivel de lo que se ejerció durante este año. Es cuánto señora presidenta, muchas gracias. </w:t>
      </w:r>
    </w:p>
    <w:p w:rsidR="0036287B" w:rsidRPr="002630AF" w:rsidRDefault="0036287B" w:rsidP="00F925AA">
      <w:pPr>
        <w:ind w:firstLine="709"/>
        <w:jc w:val="both"/>
        <w:rPr>
          <w:rFonts w:ascii="Abadi" w:hAnsi="Abadi"/>
          <w:sz w:val="21"/>
          <w:szCs w:val="21"/>
        </w:rPr>
      </w:pPr>
    </w:p>
    <w:p w:rsidR="0036287B" w:rsidRPr="002630AF" w:rsidRDefault="0036287B" w:rsidP="00F925AA">
      <w:pPr>
        <w:ind w:firstLine="709"/>
        <w:jc w:val="both"/>
        <w:rPr>
          <w:rFonts w:ascii="Abadi" w:hAnsi="Abadi"/>
          <w:sz w:val="21"/>
          <w:szCs w:val="21"/>
        </w:rPr>
      </w:pPr>
      <w:r w:rsidRPr="002630AF">
        <w:rPr>
          <w:rFonts w:ascii="Abadi" w:hAnsi="Abadi"/>
          <w:b/>
          <w:sz w:val="21"/>
          <w:szCs w:val="21"/>
        </w:rPr>
        <w:t xml:space="preserve">-La C. Presidenta: </w:t>
      </w:r>
      <w:r w:rsidRPr="002630AF">
        <w:rPr>
          <w:rFonts w:ascii="Abadi" w:hAnsi="Abadi"/>
          <w:sz w:val="21"/>
          <w:szCs w:val="21"/>
        </w:rPr>
        <w:t>Gracias diputado.</w:t>
      </w:r>
    </w:p>
    <w:p w:rsidR="0036287B" w:rsidRPr="002630AF" w:rsidRDefault="0036287B" w:rsidP="00F925AA">
      <w:pPr>
        <w:ind w:firstLine="709"/>
        <w:jc w:val="both"/>
        <w:rPr>
          <w:rFonts w:ascii="Abadi" w:hAnsi="Abadi"/>
          <w:sz w:val="21"/>
          <w:szCs w:val="21"/>
        </w:rPr>
      </w:pPr>
    </w:p>
    <w:p w:rsidR="0036287B" w:rsidRPr="002630AF" w:rsidRDefault="0036287B" w:rsidP="00F925AA">
      <w:pPr>
        <w:ind w:firstLine="709"/>
        <w:jc w:val="both"/>
        <w:rPr>
          <w:rFonts w:ascii="Abadi" w:hAnsi="Abadi"/>
          <w:sz w:val="21"/>
          <w:szCs w:val="21"/>
        </w:rPr>
      </w:pPr>
      <w:r w:rsidRPr="002630AF">
        <w:rPr>
          <w:rFonts w:ascii="Abadi" w:hAnsi="Abadi"/>
          <w:sz w:val="21"/>
          <w:szCs w:val="21"/>
        </w:rPr>
        <w:t>Tiene el uso de la voz el diputado Isidoro Bazaldúa Lugo, para hablar sobre la aprobación del Paquete de Leyes de Ingresos.</w:t>
      </w:r>
    </w:p>
    <w:p w:rsidR="0036287B" w:rsidRPr="002630AF" w:rsidRDefault="0036287B" w:rsidP="00F925AA">
      <w:pPr>
        <w:ind w:firstLine="709"/>
        <w:jc w:val="both"/>
        <w:rPr>
          <w:rFonts w:ascii="Abadi" w:hAnsi="Abadi"/>
          <w:sz w:val="21"/>
          <w:szCs w:val="21"/>
        </w:rPr>
      </w:pPr>
    </w:p>
    <w:p w:rsidR="00A56FDA" w:rsidRPr="002630AF" w:rsidRDefault="0036287B" w:rsidP="00F925AA">
      <w:pPr>
        <w:ind w:firstLine="709"/>
        <w:jc w:val="both"/>
        <w:rPr>
          <w:rFonts w:ascii="Abadi" w:hAnsi="Abadi"/>
          <w:b/>
          <w:sz w:val="21"/>
          <w:szCs w:val="21"/>
        </w:rPr>
      </w:pPr>
      <w:r w:rsidRPr="002630AF">
        <w:rPr>
          <w:rFonts w:ascii="Abadi" w:hAnsi="Abadi"/>
          <w:b/>
          <w:sz w:val="21"/>
          <w:szCs w:val="21"/>
        </w:rPr>
        <w:t xml:space="preserve">PARTICIPACIÓN DEL DIPUTADO ISIDORO BAZALDÚA LUGO, </w:t>
      </w:r>
      <w:r w:rsidR="00D124A4" w:rsidRPr="002630AF">
        <w:rPr>
          <w:rFonts w:ascii="Abadi" w:hAnsi="Abadi"/>
          <w:b/>
          <w:sz w:val="21"/>
          <w:szCs w:val="21"/>
        </w:rPr>
        <w:t>RELATIVA</w:t>
      </w:r>
      <w:r w:rsidRPr="002630AF">
        <w:rPr>
          <w:rFonts w:ascii="Abadi" w:hAnsi="Abadi"/>
          <w:b/>
          <w:sz w:val="21"/>
          <w:szCs w:val="21"/>
        </w:rPr>
        <w:t xml:space="preserve"> A LA APROBACIÓN DEL PAQUETE DE LEYES DE INGRESOS PARA 2019.</w:t>
      </w:r>
    </w:p>
    <w:p w:rsidR="00884624" w:rsidRPr="002630AF" w:rsidRDefault="00884624" w:rsidP="00884624">
      <w:pPr>
        <w:ind w:firstLine="709"/>
        <w:jc w:val="right"/>
        <w:rPr>
          <w:rFonts w:ascii="Abadi" w:hAnsi="Abadi"/>
          <w:b/>
          <w:sz w:val="21"/>
          <w:szCs w:val="21"/>
        </w:rPr>
      </w:pPr>
      <w:r w:rsidRPr="002630AF">
        <w:rPr>
          <w:rFonts w:ascii="Abadi" w:hAnsi="Abadi"/>
          <w:noProof/>
          <w:sz w:val="21"/>
          <w:szCs w:val="21"/>
        </w:rPr>
        <w:drawing>
          <wp:inline distT="0" distB="0" distL="0" distR="0" wp14:anchorId="205640B3" wp14:editId="27FCDD5C">
            <wp:extent cx="1230153" cy="710697"/>
            <wp:effectExtent l="19050" t="0" r="27305" b="222885"/>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r="10235"/>
                    <a:stretch/>
                  </pic:blipFill>
                  <pic:spPr bwMode="auto">
                    <a:xfrm>
                      <a:off x="0" y="0"/>
                      <a:ext cx="1253613" cy="724251"/>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inline>
        </w:drawing>
      </w:r>
    </w:p>
    <w:p w:rsidR="00A56FDA" w:rsidRPr="002630AF" w:rsidRDefault="00884624" w:rsidP="00F925AA">
      <w:pPr>
        <w:ind w:firstLine="709"/>
        <w:jc w:val="both"/>
        <w:rPr>
          <w:rFonts w:ascii="Abadi" w:hAnsi="Abadi"/>
          <w:sz w:val="21"/>
          <w:szCs w:val="21"/>
        </w:rPr>
      </w:pPr>
      <w:r w:rsidRPr="002630AF">
        <w:rPr>
          <w:rFonts w:ascii="Abadi" w:hAnsi="Abadi"/>
          <w:b/>
          <w:sz w:val="21"/>
          <w:szCs w:val="21"/>
        </w:rPr>
        <w:t xml:space="preserve">C. Dip. Isidoro Bazaldúa Lugo: </w:t>
      </w:r>
      <w:r w:rsidR="0071443D" w:rsidRPr="002630AF">
        <w:rPr>
          <w:rFonts w:ascii="Abadi" w:hAnsi="Abadi"/>
          <w:sz w:val="21"/>
          <w:szCs w:val="21"/>
        </w:rPr>
        <w:t xml:space="preserve">Buenas tardes otra vez. Muchas gracias por las atenciones. Con el permiso de todas y todos. </w:t>
      </w:r>
    </w:p>
    <w:p w:rsidR="0071443D" w:rsidRPr="002630AF" w:rsidRDefault="0071443D" w:rsidP="00F925AA">
      <w:pPr>
        <w:ind w:firstLine="709"/>
        <w:jc w:val="both"/>
        <w:rPr>
          <w:rFonts w:ascii="Abadi" w:hAnsi="Abadi"/>
          <w:sz w:val="21"/>
          <w:szCs w:val="21"/>
        </w:rPr>
      </w:pPr>
    </w:p>
    <w:p w:rsidR="00A90589" w:rsidRPr="002630AF" w:rsidRDefault="0071443D" w:rsidP="00F925AA">
      <w:pPr>
        <w:ind w:firstLine="709"/>
        <w:jc w:val="both"/>
        <w:rPr>
          <w:rFonts w:ascii="Abadi" w:hAnsi="Abadi"/>
          <w:sz w:val="21"/>
          <w:szCs w:val="21"/>
        </w:rPr>
      </w:pPr>
      <w:r w:rsidRPr="002630AF">
        <w:rPr>
          <w:rFonts w:ascii="Abadi" w:hAnsi="Abadi"/>
          <w:sz w:val="21"/>
          <w:szCs w:val="21"/>
        </w:rPr>
        <w:t xml:space="preserve">Quiero llamar la atención de los medios de comunicación </w:t>
      </w:r>
      <w:r w:rsidR="00DD266C" w:rsidRPr="002630AF">
        <w:rPr>
          <w:rFonts w:ascii="Abadi" w:hAnsi="Abadi"/>
          <w:sz w:val="21"/>
          <w:szCs w:val="21"/>
        </w:rPr>
        <w:t xml:space="preserve">para que, a través de ustedes, sepan el posicionamiento de nuestro grupo parlamentario con respecto </w:t>
      </w:r>
      <w:r w:rsidR="008762B2" w:rsidRPr="002630AF">
        <w:rPr>
          <w:rFonts w:ascii="Abadi" w:hAnsi="Abadi"/>
          <w:sz w:val="21"/>
          <w:szCs w:val="21"/>
        </w:rPr>
        <w:t>al paquete fiscal de los municipios que hoy se han tratado.</w:t>
      </w:r>
    </w:p>
    <w:p w:rsidR="008762B2" w:rsidRPr="002630AF" w:rsidRDefault="008762B2" w:rsidP="00F925AA">
      <w:pPr>
        <w:ind w:firstLine="709"/>
        <w:jc w:val="both"/>
        <w:rPr>
          <w:rFonts w:ascii="Abadi" w:hAnsi="Abadi"/>
          <w:sz w:val="21"/>
          <w:szCs w:val="21"/>
        </w:rPr>
      </w:pPr>
    </w:p>
    <w:p w:rsidR="008762B2" w:rsidRPr="002630AF" w:rsidRDefault="005379C1" w:rsidP="00F925AA">
      <w:pPr>
        <w:ind w:firstLine="709"/>
        <w:jc w:val="both"/>
        <w:rPr>
          <w:rFonts w:ascii="Abadi" w:hAnsi="Abadi"/>
          <w:sz w:val="21"/>
          <w:szCs w:val="21"/>
        </w:rPr>
      </w:pPr>
      <w:r w:rsidRPr="002630AF">
        <w:rPr>
          <w:rFonts w:ascii="Abadi" w:hAnsi="Abadi"/>
          <w:sz w:val="21"/>
          <w:szCs w:val="21"/>
        </w:rPr>
        <w:t>»</w:t>
      </w:r>
      <w:r w:rsidR="008762B2" w:rsidRPr="002630AF">
        <w:rPr>
          <w:rFonts w:ascii="Abadi" w:hAnsi="Abadi"/>
          <w:sz w:val="21"/>
          <w:szCs w:val="21"/>
        </w:rPr>
        <w:t xml:space="preserve">Los hombres se quejan de la </w:t>
      </w:r>
      <w:r w:rsidR="008762B2" w:rsidRPr="002630AF">
        <w:rPr>
          <w:rFonts w:ascii="Abadi" w:hAnsi="Abadi"/>
          <w:i/>
          <w:sz w:val="21"/>
          <w:szCs w:val="21"/>
        </w:rPr>
        <w:t>injusticia y el abuso</w:t>
      </w:r>
      <w:r w:rsidR="008762B2" w:rsidRPr="002630AF">
        <w:rPr>
          <w:rFonts w:ascii="Abadi" w:hAnsi="Abadi"/>
          <w:sz w:val="21"/>
          <w:szCs w:val="21"/>
        </w:rPr>
        <w:t xml:space="preserve"> </w:t>
      </w:r>
      <w:r w:rsidRPr="002630AF">
        <w:rPr>
          <w:rFonts w:ascii="Abadi" w:hAnsi="Abadi"/>
          <w:sz w:val="21"/>
          <w:szCs w:val="21"/>
        </w:rPr>
        <w:t>hasta que son capaces de ganar fuerza. Una vez que este poder esté en sus manos, lo usan -si es necesario-, para la comisión de injusticias y abusos»</w:t>
      </w:r>
    </w:p>
    <w:p w:rsidR="005379C1" w:rsidRPr="002630AF" w:rsidRDefault="005379C1" w:rsidP="005379C1">
      <w:pPr>
        <w:ind w:firstLine="709"/>
        <w:jc w:val="right"/>
        <w:rPr>
          <w:rFonts w:ascii="Abadi" w:hAnsi="Abadi"/>
          <w:i/>
          <w:sz w:val="21"/>
          <w:szCs w:val="21"/>
        </w:rPr>
      </w:pPr>
      <w:r w:rsidRPr="002630AF">
        <w:rPr>
          <w:rFonts w:ascii="Abadi" w:hAnsi="Abadi"/>
          <w:i/>
          <w:sz w:val="21"/>
          <w:szCs w:val="21"/>
        </w:rPr>
        <w:t>Henry Becque</w:t>
      </w:r>
    </w:p>
    <w:p w:rsidR="005379C1" w:rsidRPr="002630AF" w:rsidRDefault="005379C1" w:rsidP="005379C1">
      <w:pPr>
        <w:ind w:firstLine="709"/>
        <w:jc w:val="right"/>
        <w:rPr>
          <w:rFonts w:ascii="Abadi" w:hAnsi="Abadi"/>
          <w:i/>
          <w:sz w:val="21"/>
          <w:szCs w:val="21"/>
        </w:rPr>
      </w:pPr>
    </w:p>
    <w:p w:rsidR="005379C1" w:rsidRPr="002630AF" w:rsidRDefault="007957B1" w:rsidP="007957B1">
      <w:pPr>
        <w:ind w:firstLine="709"/>
        <w:jc w:val="both"/>
        <w:rPr>
          <w:rFonts w:ascii="Abadi" w:hAnsi="Abadi"/>
          <w:sz w:val="21"/>
          <w:szCs w:val="21"/>
        </w:rPr>
      </w:pPr>
      <w:r w:rsidRPr="002630AF">
        <w:rPr>
          <w:rFonts w:ascii="Abadi" w:hAnsi="Abadi"/>
          <w:sz w:val="21"/>
          <w:szCs w:val="21"/>
        </w:rPr>
        <w:t>Con los dictámenes de las iniciativas de leyes de ingresos para el ejercicio fiscal 2019 de los municipios del Estado de Guanajuato que fueron sometidos a consideración de esta Asamblea el día de hoy a votación y con su posterior aprobación, se está lesionando gravemente la economía de los y las guanajuatenses.</w:t>
      </w:r>
    </w:p>
    <w:p w:rsidR="00A540B7" w:rsidRPr="002630AF" w:rsidRDefault="00A540B7" w:rsidP="007957B1">
      <w:pPr>
        <w:ind w:firstLine="709"/>
        <w:jc w:val="both"/>
        <w:rPr>
          <w:rFonts w:ascii="Abadi" w:hAnsi="Abadi"/>
          <w:sz w:val="21"/>
          <w:szCs w:val="21"/>
        </w:rPr>
      </w:pPr>
    </w:p>
    <w:p w:rsidR="00A540B7" w:rsidRPr="002630AF" w:rsidRDefault="00A540B7" w:rsidP="007957B1">
      <w:pPr>
        <w:ind w:firstLine="709"/>
        <w:jc w:val="both"/>
        <w:rPr>
          <w:rFonts w:ascii="Abadi" w:hAnsi="Abadi"/>
          <w:sz w:val="21"/>
          <w:szCs w:val="21"/>
        </w:rPr>
      </w:pPr>
      <w:r w:rsidRPr="002630AF">
        <w:rPr>
          <w:rFonts w:ascii="Abadi" w:hAnsi="Abadi"/>
          <w:sz w:val="21"/>
          <w:szCs w:val="21"/>
        </w:rPr>
        <w:t>En el Grupo Parlamentario del Partido de la Revolución Democrática nos promulgamos en contra de cualquier atentado contra el pueblo y contra los que menos tienen; sin embargo, a pesar de que en tribuna hemos defendido el interés superior del pueblo, hoy los argumentos en los que se expusieron los aumentos injustificados e inmerecidos a las distintas iniciativas de leyes de ingresos municipales fueron ignorados y la mayoría optó por aprobar los incrementos desmedidos en los impuestos.</w:t>
      </w:r>
    </w:p>
    <w:p w:rsidR="00A540B7" w:rsidRPr="002630AF" w:rsidRDefault="00A540B7" w:rsidP="007957B1">
      <w:pPr>
        <w:ind w:firstLine="709"/>
        <w:jc w:val="both"/>
        <w:rPr>
          <w:rFonts w:ascii="Abadi" w:hAnsi="Abadi"/>
          <w:sz w:val="21"/>
          <w:szCs w:val="21"/>
        </w:rPr>
      </w:pPr>
    </w:p>
    <w:p w:rsidR="00A540B7" w:rsidRPr="002630AF" w:rsidRDefault="00A540B7" w:rsidP="007957B1">
      <w:pPr>
        <w:ind w:firstLine="709"/>
        <w:jc w:val="both"/>
        <w:rPr>
          <w:rFonts w:ascii="Abadi" w:hAnsi="Abadi"/>
          <w:sz w:val="21"/>
          <w:szCs w:val="21"/>
        </w:rPr>
      </w:pPr>
      <w:r w:rsidRPr="002630AF">
        <w:rPr>
          <w:rFonts w:ascii="Abadi" w:hAnsi="Abadi"/>
          <w:sz w:val="21"/>
          <w:szCs w:val="21"/>
        </w:rPr>
        <w:t>Por citar un ejemplo en estacionamientos y en la edificación de fraccionamientos, así como en la creación de nuevos impuestos referentes a la privatización de la vía pública</w:t>
      </w:r>
      <w:r w:rsidR="008B7905" w:rsidRPr="002630AF">
        <w:rPr>
          <w:rFonts w:ascii="Abadi" w:hAnsi="Abadi"/>
          <w:sz w:val="21"/>
          <w:szCs w:val="21"/>
        </w:rPr>
        <w:t>.  L</w:t>
      </w:r>
      <w:r w:rsidRPr="002630AF">
        <w:rPr>
          <w:rFonts w:ascii="Abadi" w:hAnsi="Abadi"/>
          <w:sz w:val="21"/>
          <w:szCs w:val="21"/>
        </w:rPr>
        <w:t>os ajustes en el marco de la legalidad son bienvenidos</w:t>
      </w:r>
      <w:r w:rsidR="00AA7B5B" w:rsidRPr="002630AF">
        <w:rPr>
          <w:rFonts w:ascii="Abadi" w:hAnsi="Abadi"/>
          <w:sz w:val="21"/>
          <w:szCs w:val="21"/>
        </w:rPr>
        <w:t xml:space="preserve"> y necesarios, pero nunca serán aceptados aquellos ajustes</w:t>
      </w:r>
      <w:r w:rsidR="005B32D4" w:rsidRPr="002630AF">
        <w:rPr>
          <w:rFonts w:ascii="Abadi" w:hAnsi="Abadi"/>
          <w:sz w:val="21"/>
          <w:szCs w:val="21"/>
        </w:rPr>
        <w:t xml:space="preserve"> que no presenten justificación alguna y que se den de manera arbitraria</w:t>
      </w:r>
      <w:r w:rsidR="008B7905" w:rsidRPr="002630AF">
        <w:rPr>
          <w:rFonts w:ascii="Abadi" w:hAnsi="Abadi"/>
          <w:sz w:val="21"/>
          <w:szCs w:val="21"/>
        </w:rPr>
        <w:t>, pues en el respeto de la ley la autoridad debe vigilar y garantizar el bienestar social.</w:t>
      </w:r>
    </w:p>
    <w:p w:rsidR="008B7905" w:rsidRPr="002630AF" w:rsidRDefault="008B7905" w:rsidP="007957B1">
      <w:pPr>
        <w:ind w:firstLine="709"/>
        <w:jc w:val="both"/>
        <w:rPr>
          <w:rFonts w:ascii="Abadi" w:hAnsi="Abadi"/>
          <w:sz w:val="21"/>
          <w:szCs w:val="21"/>
        </w:rPr>
      </w:pPr>
    </w:p>
    <w:p w:rsidR="008B7905" w:rsidRPr="002630AF" w:rsidRDefault="008B7905" w:rsidP="007957B1">
      <w:pPr>
        <w:ind w:firstLine="709"/>
        <w:jc w:val="both"/>
        <w:rPr>
          <w:rFonts w:ascii="Abadi" w:hAnsi="Abadi"/>
          <w:sz w:val="21"/>
          <w:szCs w:val="21"/>
        </w:rPr>
      </w:pPr>
      <w:r w:rsidRPr="002630AF">
        <w:rPr>
          <w:rFonts w:ascii="Abadi" w:hAnsi="Abadi"/>
          <w:sz w:val="21"/>
          <w:szCs w:val="21"/>
        </w:rPr>
        <w:t>Hoy, quienes integramos el Grupo Parlamentario del Partido de la Revolución Democrática</w:t>
      </w:r>
      <w:r w:rsidR="00D958B2" w:rsidRPr="002630AF">
        <w:rPr>
          <w:rFonts w:ascii="Abadi" w:hAnsi="Abadi"/>
          <w:sz w:val="21"/>
          <w:szCs w:val="21"/>
        </w:rPr>
        <w:t>,</w:t>
      </w:r>
      <w:r w:rsidRPr="002630AF">
        <w:rPr>
          <w:rFonts w:ascii="Abadi" w:hAnsi="Abadi"/>
          <w:sz w:val="21"/>
          <w:szCs w:val="21"/>
        </w:rPr>
        <w:t xml:space="preserve"> </w:t>
      </w:r>
      <w:r w:rsidR="00D958B2" w:rsidRPr="002630AF">
        <w:rPr>
          <w:rFonts w:ascii="Abadi" w:hAnsi="Abadi"/>
          <w:sz w:val="21"/>
          <w:szCs w:val="21"/>
        </w:rPr>
        <w:t>queremos decirle al pueblo de Guanajuato que nosotros seguiremos teniendo la firme convicción de defender los intereses de las y los ciudadanos</w:t>
      </w:r>
      <w:r w:rsidR="00EA7BE6" w:rsidRPr="002630AF">
        <w:rPr>
          <w:rFonts w:ascii="Abadi" w:hAnsi="Abadi"/>
          <w:sz w:val="21"/>
          <w:szCs w:val="21"/>
        </w:rPr>
        <w:t xml:space="preserve">, que vamos a continuar trabajando </w:t>
      </w:r>
      <w:r w:rsidR="009C58A6" w:rsidRPr="002630AF">
        <w:rPr>
          <w:rFonts w:ascii="Abadi" w:hAnsi="Abadi"/>
          <w:sz w:val="21"/>
          <w:szCs w:val="21"/>
        </w:rPr>
        <w:t xml:space="preserve">para evitar que sus bolsillos continúen siendo afectados debido a la imposición arbitraria de incrementos excesivos a los impuestos, los cuales reflejan </w:t>
      </w:r>
      <w:r w:rsidR="000F4D39" w:rsidRPr="002630AF">
        <w:rPr>
          <w:rFonts w:ascii="Abadi" w:hAnsi="Abadi"/>
          <w:sz w:val="21"/>
          <w:szCs w:val="21"/>
        </w:rPr>
        <w:t>la insensibilidad a la economía de las personas.</w:t>
      </w:r>
      <w:r w:rsidR="00FA6C10" w:rsidRPr="002630AF">
        <w:rPr>
          <w:rFonts w:ascii="Abadi" w:hAnsi="Abadi"/>
          <w:sz w:val="21"/>
          <w:szCs w:val="21"/>
        </w:rPr>
        <w:t xml:space="preserve"> Se deben prevenir abusos en los impuestos y garantizar certeza a las y los ciudadanos guanajuatenses</w:t>
      </w:r>
      <w:r w:rsidR="00B02A2F" w:rsidRPr="002630AF">
        <w:rPr>
          <w:rFonts w:ascii="Abadi" w:hAnsi="Abadi"/>
          <w:sz w:val="21"/>
          <w:szCs w:val="21"/>
        </w:rPr>
        <w:t>.</w:t>
      </w:r>
    </w:p>
    <w:p w:rsidR="00B02A2F" w:rsidRPr="002630AF" w:rsidRDefault="00B02A2F" w:rsidP="007957B1">
      <w:pPr>
        <w:ind w:firstLine="709"/>
        <w:jc w:val="both"/>
        <w:rPr>
          <w:rFonts w:ascii="Abadi" w:hAnsi="Abadi"/>
          <w:sz w:val="21"/>
          <w:szCs w:val="21"/>
        </w:rPr>
      </w:pPr>
    </w:p>
    <w:p w:rsidR="00B02A2F" w:rsidRPr="002630AF" w:rsidRDefault="00B02A2F" w:rsidP="00B02A2F">
      <w:pPr>
        <w:ind w:firstLine="709"/>
        <w:jc w:val="both"/>
        <w:rPr>
          <w:rFonts w:ascii="Abadi" w:hAnsi="Abadi"/>
          <w:sz w:val="21"/>
          <w:szCs w:val="21"/>
        </w:rPr>
      </w:pPr>
      <w:r w:rsidRPr="002630AF">
        <w:rPr>
          <w:rFonts w:ascii="Abadi" w:hAnsi="Abadi"/>
          <w:sz w:val="21"/>
          <w:szCs w:val="21"/>
        </w:rPr>
        <w:t>Como lo dije hace un momento, hay un incremento de un 4% a cada uno de los rubros de las leyes de ingresos de los municipios del Estado de Guanajuato; lo que ya en conjunto supera por mucho al incremento que se acaba de dar al salario mínimo que es del 16.21%, pasando de 88.36 pesos a 102.68 pesos. Lo anterior representa que, si bien existe un incremento en el salario mínimo, éste no garantiza un incremento en el poder adquisitivo de las y los ciudadanos, pues al final serán más los gastos que los ingresos.</w:t>
      </w:r>
    </w:p>
    <w:p w:rsidR="00B02A2F" w:rsidRPr="002630AF" w:rsidRDefault="00B02A2F" w:rsidP="00B02A2F">
      <w:pPr>
        <w:ind w:firstLine="709"/>
        <w:jc w:val="both"/>
        <w:rPr>
          <w:rFonts w:ascii="Abadi" w:hAnsi="Abadi"/>
          <w:sz w:val="21"/>
          <w:szCs w:val="21"/>
        </w:rPr>
      </w:pPr>
    </w:p>
    <w:p w:rsidR="00B02A2F" w:rsidRPr="002630AF" w:rsidRDefault="00B02A2F" w:rsidP="00B02A2F">
      <w:pPr>
        <w:ind w:firstLine="709"/>
        <w:jc w:val="both"/>
        <w:rPr>
          <w:rFonts w:ascii="Abadi" w:hAnsi="Abadi"/>
          <w:sz w:val="21"/>
          <w:szCs w:val="21"/>
        </w:rPr>
      </w:pPr>
      <w:r w:rsidRPr="002630AF">
        <w:rPr>
          <w:rFonts w:ascii="Abadi" w:hAnsi="Abadi"/>
          <w:sz w:val="21"/>
          <w:szCs w:val="21"/>
        </w:rPr>
        <w:t xml:space="preserve">Qué lástima que </w:t>
      </w:r>
      <w:r w:rsidR="00FD1CBB" w:rsidRPr="002630AF">
        <w:rPr>
          <w:rFonts w:ascii="Abadi" w:hAnsi="Abadi"/>
          <w:sz w:val="21"/>
          <w:szCs w:val="21"/>
        </w:rPr>
        <w:t xml:space="preserve">hoy se hayan pronunciado las y los diputados, en su mayoría, </w:t>
      </w:r>
      <w:r w:rsidR="00B5435B" w:rsidRPr="002630AF">
        <w:rPr>
          <w:rFonts w:ascii="Abadi" w:hAnsi="Abadi"/>
          <w:sz w:val="21"/>
          <w:szCs w:val="21"/>
        </w:rPr>
        <w:t>por afectar el bolsillo de quienes votaron por ustedes. Es cuánto señora presidente.</w:t>
      </w:r>
    </w:p>
    <w:p w:rsidR="001E6D5B" w:rsidRPr="002630AF" w:rsidRDefault="001E6D5B" w:rsidP="00B02A2F">
      <w:pPr>
        <w:ind w:firstLine="709"/>
        <w:jc w:val="both"/>
        <w:rPr>
          <w:rFonts w:ascii="Abadi" w:hAnsi="Abadi"/>
          <w:sz w:val="21"/>
          <w:szCs w:val="21"/>
        </w:rPr>
      </w:pPr>
    </w:p>
    <w:p w:rsidR="001E6D5B" w:rsidRPr="002630AF" w:rsidRDefault="001E6D5B" w:rsidP="00B02A2F">
      <w:pPr>
        <w:ind w:firstLine="709"/>
        <w:jc w:val="both"/>
        <w:rPr>
          <w:rFonts w:ascii="Abadi" w:hAnsi="Abadi"/>
          <w:sz w:val="21"/>
          <w:szCs w:val="21"/>
        </w:rPr>
      </w:pPr>
      <w:r w:rsidRPr="002630AF">
        <w:rPr>
          <w:rFonts w:ascii="Abadi" w:hAnsi="Abadi"/>
          <w:b/>
          <w:sz w:val="21"/>
          <w:szCs w:val="21"/>
        </w:rPr>
        <w:t xml:space="preserve">-La C. Presidenta: </w:t>
      </w:r>
      <w:r w:rsidRPr="002630AF">
        <w:rPr>
          <w:rFonts w:ascii="Abadi" w:hAnsi="Abadi"/>
          <w:sz w:val="21"/>
          <w:szCs w:val="21"/>
        </w:rPr>
        <w:t xml:space="preserve">Gracias diputado. </w:t>
      </w:r>
    </w:p>
    <w:p w:rsidR="008F0DD1" w:rsidRPr="002630AF" w:rsidRDefault="008F0DD1" w:rsidP="00B02A2F">
      <w:pPr>
        <w:ind w:firstLine="709"/>
        <w:jc w:val="both"/>
        <w:rPr>
          <w:rFonts w:ascii="Abadi" w:hAnsi="Abadi"/>
          <w:sz w:val="21"/>
          <w:szCs w:val="21"/>
        </w:rPr>
      </w:pPr>
    </w:p>
    <w:p w:rsidR="008F0DD1" w:rsidRPr="002630AF" w:rsidRDefault="008F0DD1" w:rsidP="00B02A2F">
      <w:pPr>
        <w:ind w:firstLine="709"/>
        <w:jc w:val="both"/>
        <w:rPr>
          <w:rFonts w:ascii="Abadi" w:hAnsi="Abadi"/>
          <w:sz w:val="21"/>
          <w:szCs w:val="21"/>
        </w:rPr>
      </w:pPr>
      <w:r w:rsidRPr="002630AF">
        <w:rPr>
          <w:rFonts w:ascii="Abadi" w:hAnsi="Abadi"/>
          <w:sz w:val="21"/>
          <w:szCs w:val="21"/>
        </w:rPr>
        <w:t>Tiene el uso de la palabra el diputado Jaime Hernández Centeno, para hablar sobre la reforma educativa.</w:t>
      </w:r>
    </w:p>
    <w:p w:rsidR="008F0DD1" w:rsidRPr="002630AF" w:rsidRDefault="008F0DD1" w:rsidP="00B02A2F">
      <w:pPr>
        <w:ind w:firstLine="709"/>
        <w:jc w:val="both"/>
        <w:rPr>
          <w:rFonts w:ascii="Abadi" w:hAnsi="Abadi"/>
          <w:sz w:val="21"/>
          <w:szCs w:val="21"/>
        </w:rPr>
      </w:pPr>
    </w:p>
    <w:p w:rsidR="008F0DD1" w:rsidRPr="002630AF" w:rsidRDefault="008F0DD1" w:rsidP="00B02A2F">
      <w:pPr>
        <w:ind w:firstLine="709"/>
        <w:jc w:val="both"/>
        <w:rPr>
          <w:rFonts w:ascii="Abadi" w:hAnsi="Abadi"/>
          <w:b/>
          <w:sz w:val="21"/>
          <w:szCs w:val="21"/>
        </w:rPr>
      </w:pPr>
      <w:r w:rsidRPr="002630AF">
        <w:rPr>
          <w:rFonts w:ascii="Abadi" w:hAnsi="Abadi"/>
          <w:b/>
          <w:sz w:val="21"/>
          <w:szCs w:val="21"/>
        </w:rPr>
        <w:lastRenderedPageBreak/>
        <w:t>EL DIPUTADO JAIME HERNÁNDEZ CENTENO INTERVIENE TRATANDO SOBRE LA REFORMA EDUCATIVA.</w:t>
      </w:r>
    </w:p>
    <w:p w:rsidR="003E5385" w:rsidRPr="002630AF" w:rsidRDefault="008F0DD1" w:rsidP="008F0DD1">
      <w:pPr>
        <w:ind w:firstLine="709"/>
        <w:jc w:val="right"/>
        <w:rPr>
          <w:rFonts w:ascii="Abadi" w:hAnsi="Abadi"/>
          <w:sz w:val="21"/>
          <w:szCs w:val="21"/>
        </w:rPr>
      </w:pPr>
      <w:r w:rsidRPr="002630AF">
        <w:rPr>
          <w:rFonts w:ascii="Abadi" w:hAnsi="Abadi"/>
          <w:noProof/>
          <w:sz w:val="21"/>
          <w:szCs w:val="21"/>
        </w:rPr>
        <w:drawing>
          <wp:inline distT="0" distB="0" distL="0" distR="0" wp14:anchorId="349ABD38" wp14:editId="1C5EEF03">
            <wp:extent cx="1221921" cy="779222"/>
            <wp:effectExtent l="19050" t="0" r="16510" b="249555"/>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l="2798" r="1"/>
                    <a:stretch/>
                  </pic:blipFill>
                  <pic:spPr bwMode="auto">
                    <a:xfrm>
                      <a:off x="0" y="0"/>
                      <a:ext cx="1243185" cy="792782"/>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inline>
        </w:drawing>
      </w:r>
    </w:p>
    <w:p w:rsidR="003E5385" w:rsidRPr="002630AF" w:rsidRDefault="008F0DD1" w:rsidP="00B02A2F">
      <w:pPr>
        <w:ind w:firstLine="709"/>
        <w:jc w:val="both"/>
        <w:rPr>
          <w:rFonts w:ascii="Abadi" w:hAnsi="Abadi"/>
          <w:sz w:val="21"/>
          <w:szCs w:val="21"/>
        </w:rPr>
      </w:pPr>
      <w:r w:rsidRPr="002630AF">
        <w:rPr>
          <w:rFonts w:ascii="Abadi" w:hAnsi="Abadi"/>
          <w:b/>
          <w:sz w:val="21"/>
          <w:szCs w:val="21"/>
        </w:rPr>
        <w:t xml:space="preserve">C. Dip. Jaime Hernández Centeno: </w:t>
      </w:r>
      <w:r w:rsidR="00FE7CED" w:rsidRPr="002630AF">
        <w:rPr>
          <w:rFonts w:ascii="Abadi" w:hAnsi="Abadi"/>
          <w:sz w:val="21"/>
          <w:szCs w:val="21"/>
        </w:rPr>
        <w:t>Con el permiso de la diputada presidenta y de los honorables miembros de la mesa directiva. Compañeras diputadas, diputados, buenas tardes a todos. Medios de comunicación. Ciudadanos que se encuentran en este recinto y los que nos ven en las diferentes plataformas. Vamos a desestresarnos un rato.</w:t>
      </w:r>
    </w:p>
    <w:p w:rsidR="00FE7CED" w:rsidRPr="002630AF" w:rsidRDefault="00FE7CED" w:rsidP="00B02A2F">
      <w:pPr>
        <w:ind w:firstLine="709"/>
        <w:jc w:val="both"/>
        <w:rPr>
          <w:rFonts w:ascii="Abadi" w:hAnsi="Abadi"/>
          <w:sz w:val="21"/>
          <w:szCs w:val="21"/>
        </w:rPr>
      </w:pPr>
    </w:p>
    <w:p w:rsidR="00FE7CED" w:rsidRPr="002630AF" w:rsidRDefault="00FE7CED" w:rsidP="00B02A2F">
      <w:pPr>
        <w:ind w:firstLine="709"/>
        <w:jc w:val="both"/>
        <w:rPr>
          <w:rFonts w:ascii="Abadi" w:hAnsi="Abadi"/>
          <w:sz w:val="21"/>
          <w:szCs w:val="21"/>
        </w:rPr>
      </w:pPr>
      <w:r w:rsidRPr="002630AF">
        <w:rPr>
          <w:rFonts w:ascii="Abadi" w:hAnsi="Abadi"/>
          <w:sz w:val="21"/>
          <w:szCs w:val="21"/>
        </w:rPr>
        <w:t xml:space="preserve">He solicitado el uso de la voz con la finalidad de fijar el posicionamiento </w:t>
      </w:r>
      <w:r w:rsidR="00080662" w:rsidRPr="002630AF">
        <w:rPr>
          <w:rFonts w:ascii="Abadi" w:hAnsi="Abadi"/>
          <w:sz w:val="21"/>
          <w:szCs w:val="21"/>
        </w:rPr>
        <w:t>de la Representación Parlamentaria de Movimiento Ciudadano con relación a la reforma educativa.</w:t>
      </w:r>
    </w:p>
    <w:p w:rsidR="008D53B9" w:rsidRPr="002630AF" w:rsidRDefault="008D53B9" w:rsidP="00B02A2F">
      <w:pPr>
        <w:ind w:firstLine="709"/>
        <w:jc w:val="both"/>
        <w:rPr>
          <w:rFonts w:ascii="Abadi" w:hAnsi="Abadi"/>
          <w:sz w:val="21"/>
          <w:szCs w:val="21"/>
        </w:rPr>
      </w:pPr>
    </w:p>
    <w:p w:rsidR="008D53B9" w:rsidRPr="002630AF" w:rsidRDefault="008D53B9" w:rsidP="00B02A2F">
      <w:pPr>
        <w:ind w:firstLine="709"/>
        <w:jc w:val="both"/>
        <w:rPr>
          <w:rFonts w:ascii="Abadi" w:hAnsi="Abadi"/>
          <w:sz w:val="21"/>
          <w:szCs w:val="21"/>
        </w:rPr>
      </w:pPr>
      <w:r w:rsidRPr="002630AF">
        <w:rPr>
          <w:rFonts w:ascii="Abadi" w:hAnsi="Abadi"/>
          <w:sz w:val="21"/>
          <w:szCs w:val="21"/>
        </w:rPr>
        <w:t xml:space="preserve">El pasado miércoles 12 de diciembre, el Presidente de la República presentó ante la Cámara de Diputados federal su propuesta de reforma educativa, donde se contempla </w:t>
      </w:r>
      <w:r w:rsidR="002328BF" w:rsidRPr="002630AF">
        <w:rPr>
          <w:rFonts w:ascii="Abadi" w:hAnsi="Abadi"/>
          <w:sz w:val="21"/>
          <w:szCs w:val="21"/>
        </w:rPr>
        <w:t xml:space="preserve">la eliminación del Instituto Nacional para la Evaluación </w:t>
      </w:r>
      <w:r w:rsidR="00326D8C" w:rsidRPr="002630AF">
        <w:rPr>
          <w:rFonts w:ascii="Abadi" w:hAnsi="Abadi"/>
          <w:sz w:val="21"/>
          <w:szCs w:val="21"/>
        </w:rPr>
        <w:t>de la Educción, el INEE, y el Sistema Nacional de Evaluación Educativa y crea un Centro Nacional para la Revalorización del Magisterio, entre otros puntos.</w:t>
      </w:r>
    </w:p>
    <w:p w:rsidR="00326D8C" w:rsidRPr="002630AF" w:rsidRDefault="00326D8C" w:rsidP="00B02A2F">
      <w:pPr>
        <w:ind w:firstLine="709"/>
        <w:jc w:val="both"/>
        <w:rPr>
          <w:rFonts w:ascii="Abadi" w:hAnsi="Abadi"/>
          <w:sz w:val="21"/>
          <w:szCs w:val="21"/>
        </w:rPr>
      </w:pPr>
    </w:p>
    <w:p w:rsidR="00326D8C" w:rsidRPr="002630AF" w:rsidRDefault="00326D8C" w:rsidP="00F925AA">
      <w:pPr>
        <w:ind w:firstLine="709"/>
        <w:jc w:val="both"/>
        <w:rPr>
          <w:rFonts w:ascii="Abadi" w:hAnsi="Abadi"/>
          <w:sz w:val="21"/>
          <w:szCs w:val="21"/>
        </w:rPr>
      </w:pPr>
      <w:r w:rsidRPr="002630AF">
        <w:rPr>
          <w:rFonts w:ascii="Abadi" w:hAnsi="Abadi"/>
          <w:sz w:val="21"/>
          <w:szCs w:val="21"/>
        </w:rPr>
        <w:t xml:space="preserve">En Movimiento Ciudadano no apoyamos la desaparición del INEE; por ello, el 13 de diciembre del año en curso, nuestro Senador </w:t>
      </w:r>
      <w:r w:rsidRPr="002630AF">
        <w:rPr>
          <w:rFonts w:ascii="Abadi" w:hAnsi="Abadi"/>
          <w:sz w:val="21"/>
          <w:szCs w:val="21"/>
        </w:rPr>
        <w:t>Dante Delgado Rannauro</w:t>
      </w:r>
      <w:r w:rsidRPr="002630AF">
        <w:rPr>
          <w:rFonts w:ascii="Abadi" w:hAnsi="Abadi"/>
          <w:sz w:val="21"/>
          <w:szCs w:val="21"/>
        </w:rPr>
        <w:t>, presentó una propuesta de reforma educativa</w:t>
      </w:r>
      <w:r w:rsidR="00CC379C" w:rsidRPr="002630AF">
        <w:rPr>
          <w:rFonts w:ascii="Abadi" w:hAnsi="Abadi"/>
          <w:sz w:val="21"/>
          <w:szCs w:val="21"/>
        </w:rPr>
        <w:t>, donde se defenderá la permanencia de este Instituto</w:t>
      </w:r>
      <w:r w:rsidR="003840D6" w:rsidRPr="002630AF">
        <w:rPr>
          <w:rFonts w:ascii="Abadi" w:hAnsi="Abadi"/>
          <w:sz w:val="21"/>
          <w:szCs w:val="21"/>
        </w:rPr>
        <w:t xml:space="preserve"> de la evaluación de los profesores, sin el elemento de la condicionante laboral, así como el mantener el concepto de calidad educativa en la</w:t>
      </w:r>
      <w:r w:rsidR="003D525D" w:rsidRPr="002630AF">
        <w:rPr>
          <w:rFonts w:ascii="Abadi" w:hAnsi="Abadi"/>
          <w:sz w:val="21"/>
          <w:szCs w:val="21"/>
        </w:rPr>
        <w:t xml:space="preserve"> Carta Magna y agregar los conceptos de equidad e igualdad.</w:t>
      </w:r>
    </w:p>
    <w:p w:rsidR="003D525D" w:rsidRPr="002630AF" w:rsidRDefault="003D525D" w:rsidP="00F925AA">
      <w:pPr>
        <w:ind w:firstLine="709"/>
        <w:jc w:val="both"/>
        <w:rPr>
          <w:rFonts w:ascii="Abadi" w:hAnsi="Abadi"/>
          <w:sz w:val="21"/>
          <w:szCs w:val="21"/>
        </w:rPr>
      </w:pPr>
    </w:p>
    <w:p w:rsidR="003D525D" w:rsidRPr="002630AF" w:rsidRDefault="00CF7DFF" w:rsidP="00F925AA">
      <w:pPr>
        <w:ind w:firstLine="709"/>
        <w:jc w:val="both"/>
        <w:rPr>
          <w:rFonts w:ascii="Abadi" w:hAnsi="Abadi"/>
          <w:sz w:val="21"/>
          <w:szCs w:val="21"/>
        </w:rPr>
      </w:pPr>
      <w:r w:rsidRPr="002630AF">
        <w:rPr>
          <w:rFonts w:ascii="Abadi" w:hAnsi="Abadi"/>
          <w:sz w:val="21"/>
          <w:szCs w:val="21"/>
        </w:rPr>
        <w:t xml:space="preserve">Consideramos un error que en la propuesta de reforma educativa promovida por el Presidente Andrés Manuel López Obrador, plantee la desaparición del Instituto Nacional para la Evaluación de la Educación, el INEE. </w:t>
      </w:r>
    </w:p>
    <w:p w:rsidR="00CF7DFF" w:rsidRPr="002630AF" w:rsidRDefault="00CF7DFF" w:rsidP="00F925AA">
      <w:pPr>
        <w:ind w:firstLine="709"/>
        <w:jc w:val="both"/>
        <w:rPr>
          <w:rFonts w:ascii="Abadi" w:hAnsi="Abadi"/>
          <w:sz w:val="21"/>
          <w:szCs w:val="21"/>
        </w:rPr>
      </w:pPr>
    </w:p>
    <w:p w:rsidR="00CF7DFF" w:rsidRPr="002630AF" w:rsidRDefault="00CF7DFF" w:rsidP="00F925AA">
      <w:pPr>
        <w:ind w:firstLine="709"/>
        <w:jc w:val="both"/>
        <w:rPr>
          <w:rFonts w:ascii="Abadi" w:hAnsi="Abadi"/>
          <w:sz w:val="21"/>
          <w:szCs w:val="21"/>
        </w:rPr>
      </w:pPr>
      <w:r w:rsidRPr="002630AF">
        <w:rPr>
          <w:rFonts w:ascii="Abadi" w:hAnsi="Abadi"/>
          <w:sz w:val="21"/>
          <w:szCs w:val="21"/>
        </w:rPr>
        <w:t>En Movimiento Ciudadano creemos en la evaluación docente</w:t>
      </w:r>
      <w:r w:rsidR="00545878" w:rsidRPr="002630AF">
        <w:rPr>
          <w:rFonts w:ascii="Abadi" w:hAnsi="Abadi"/>
          <w:sz w:val="21"/>
          <w:szCs w:val="21"/>
        </w:rPr>
        <w:t xml:space="preserve"> y antes que desaparecer a este organismo, debemos buscar fortalecerlo y empoderarlo. Es importante la existencia de un órgano autónomo que evalúe la política educativa. </w:t>
      </w:r>
    </w:p>
    <w:p w:rsidR="00545878" w:rsidRPr="002630AF" w:rsidRDefault="00545878" w:rsidP="00F925AA">
      <w:pPr>
        <w:ind w:firstLine="709"/>
        <w:jc w:val="both"/>
        <w:rPr>
          <w:rFonts w:ascii="Abadi" w:hAnsi="Abadi"/>
          <w:sz w:val="21"/>
          <w:szCs w:val="21"/>
        </w:rPr>
      </w:pPr>
    </w:p>
    <w:p w:rsidR="00545878" w:rsidRPr="002630AF" w:rsidRDefault="00545878" w:rsidP="00F925AA">
      <w:pPr>
        <w:ind w:firstLine="709"/>
        <w:jc w:val="both"/>
        <w:rPr>
          <w:rFonts w:ascii="Abadi" w:hAnsi="Abadi"/>
          <w:sz w:val="21"/>
          <w:szCs w:val="21"/>
        </w:rPr>
      </w:pPr>
      <w:r w:rsidRPr="002630AF">
        <w:rPr>
          <w:rFonts w:ascii="Abadi" w:hAnsi="Abadi"/>
          <w:sz w:val="21"/>
          <w:szCs w:val="21"/>
        </w:rPr>
        <w:t xml:space="preserve">La iniciativa presentada por el </w:t>
      </w:r>
      <w:r w:rsidRPr="002630AF">
        <w:rPr>
          <w:rFonts w:ascii="Abadi" w:hAnsi="Abadi"/>
          <w:sz w:val="21"/>
          <w:szCs w:val="21"/>
        </w:rPr>
        <w:t>Senador Dante Delgado Rannauro,</w:t>
      </w:r>
      <w:r w:rsidRPr="002630AF">
        <w:rPr>
          <w:rFonts w:ascii="Abadi" w:hAnsi="Abadi"/>
          <w:sz w:val="21"/>
          <w:szCs w:val="21"/>
        </w:rPr>
        <w:t xml:space="preserve"> plantea reformar las fracciones III y IV del artículo 3° de la Constitución Federal</w:t>
      </w:r>
      <w:r w:rsidR="004B2FF2" w:rsidRPr="002630AF">
        <w:rPr>
          <w:rFonts w:ascii="Abadi" w:hAnsi="Abadi"/>
          <w:sz w:val="21"/>
          <w:szCs w:val="21"/>
        </w:rPr>
        <w:t>; se propone la creación del Sistema Nacional de Formación Permanente de los Docentes. Asimismo, la educación que imparta el estado será gratuita, de calidad y en condiciones de equidad y bajo el principio de inclusión</w:t>
      </w:r>
      <w:r w:rsidR="00B00B00" w:rsidRPr="002630AF">
        <w:rPr>
          <w:rFonts w:ascii="Abadi" w:hAnsi="Abadi"/>
          <w:sz w:val="21"/>
          <w:szCs w:val="21"/>
        </w:rPr>
        <w:t xml:space="preserve"> y estaría a cargo de la Secretaría de Educación Pública.</w:t>
      </w:r>
    </w:p>
    <w:p w:rsidR="00B00B00" w:rsidRPr="002630AF" w:rsidRDefault="00B00B00" w:rsidP="00F925AA">
      <w:pPr>
        <w:ind w:firstLine="709"/>
        <w:jc w:val="both"/>
        <w:rPr>
          <w:rFonts w:ascii="Abadi" w:hAnsi="Abadi"/>
          <w:sz w:val="21"/>
          <w:szCs w:val="21"/>
        </w:rPr>
      </w:pPr>
    </w:p>
    <w:p w:rsidR="00B00B00" w:rsidRPr="002630AF" w:rsidRDefault="00B00B00" w:rsidP="00F925AA">
      <w:pPr>
        <w:ind w:firstLine="709"/>
        <w:jc w:val="both"/>
        <w:rPr>
          <w:rFonts w:ascii="Abadi" w:hAnsi="Abadi"/>
          <w:sz w:val="21"/>
          <w:szCs w:val="21"/>
        </w:rPr>
      </w:pPr>
      <w:r w:rsidRPr="002630AF">
        <w:rPr>
          <w:rFonts w:ascii="Abadi" w:hAnsi="Abadi"/>
          <w:sz w:val="21"/>
          <w:szCs w:val="21"/>
        </w:rPr>
        <w:t xml:space="preserve">Nuestra posición como Representación Parlamentaria es que la evaluación docente debe ser un mecanismo de formación </w:t>
      </w:r>
      <w:r w:rsidR="007920FA" w:rsidRPr="002630AF">
        <w:rPr>
          <w:rFonts w:ascii="Abadi" w:hAnsi="Abadi"/>
          <w:sz w:val="21"/>
          <w:szCs w:val="21"/>
        </w:rPr>
        <w:t>y mejora de la calidad educativa y no una herramienta que implique un castigo.</w:t>
      </w:r>
    </w:p>
    <w:p w:rsidR="007920FA" w:rsidRPr="002630AF" w:rsidRDefault="007920FA" w:rsidP="00F925AA">
      <w:pPr>
        <w:ind w:firstLine="709"/>
        <w:jc w:val="both"/>
        <w:rPr>
          <w:rFonts w:ascii="Abadi" w:hAnsi="Abadi"/>
          <w:sz w:val="21"/>
          <w:szCs w:val="21"/>
        </w:rPr>
      </w:pPr>
    </w:p>
    <w:p w:rsidR="007920FA" w:rsidRPr="002630AF" w:rsidRDefault="007920FA" w:rsidP="00F925AA">
      <w:pPr>
        <w:ind w:firstLine="709"/>
        <w:jc w:val="both"/>
        <w:rPr>
          <w:rFonts w:ascii="Abadi" w:hAnsi="Abadi"/>
          <w:sz w:val="21"/>
          <w:szCs w:val="21"/>
        </w:rPr>
      </w:pPr>
      <w:r w:rsidRPr="002630AF">
        <w:rPr>
          <w:rFonts w:ascii="Abadi" w:hAnsi="Abadi"/>
          <w:sz w:val="21"/>
          <w:szCs w:val="21"/>
        </w:rPr>
        <w:t xml:space="preserve">La evaluación docente debe continuar, ya que permite identificar áreas de oportunidad </w:t>
      </w:r>
      <w:r w:rsidR="003F5ABE" w:rsidRPr="002630AF">
        <w:rPr>
          <w:rFonts w:ascii="Abadi" w:hAnsi="Abadi"/>
          <w:sz w:val="21"/>
          <w:szCs w:val="21"/>
        </w:rPr>
        <w:t>y mejorar el proceso educativo. Sólo evaluando se puede mejorar.</w:t>
      </w:r>
    </w:p>
    <w:p w:rsidR="003F5ABE" w:rsidRPr="002630AF" w:rsidRDefault="003F5ABE" w:rsidP="00F925AA">
      <w:pPr>
        <w:ind w:firstLine="709"/>
        <w:jc w:val="both"/>
        <w:rPr>
          <w:rFonts w:ascii="Abadi" w:hAnsi="Abadi"/>
          <w:sz w:val="21"/>
          <w:szCs w:val="21"/>
        </w:rPr>
      </w:pPr>
    </w:p>
    <w:p w:rsidR="00041F7A" w:rsidRPr="002630AF" w:rsidRDefault="003F5ABE" w:rsidP="00041F7A">
      <w:pPr>
        <w:ind w:firstLine="709"/>
        <w:jc w:val="both"/>
        <w:rPr>
          <w:rFonts w:ascii="Abadi" w:hAnsi="Abadi"/>
          <w:sz w:val="21"/>
          <w:szCs w:val="21"/>
        </w:rPr>
      </w:pPr>
      <w:r w:rsidRPr="002630AF">
        <w:rPr>
          <w:rFonts w:ascii="Abadi" w:hAnsi="Abadi"/>
          <w:sz w:val="21"/>
          <w:szCs w:val="21"/>
        </w:rPr>
        <w:t xml:space="preserve">En Movimiento Ciudadano impulsaremos y apoyaremos la permanencia </w:t>
      </w:r>
      <w:r w:rsidR="00C14173" w:rsidRPr="002630AF">
        <w:rPr>
          <w:rFonts w:ascii="Abadi" w:hAnsi="Abadi"/>
          <w:sz w:val="21"/>
          <w:szCs w:val="21"/>
        </w:rPr>
        <w:t xml:space="preserve">del INEE y de continuar en la construcción de una educación </w:t>
      </w:r>
      <w:r w:rsidR="00B4121F" w:rsidRPr="002630AF">
        <w:rPr>
          <w:rFonts w:ascii="Abadi" w:hAnsi="Abadi"/>
          <w:sz w:val="21"/>
          <w:szCs w:val="21"/>
        </w:rPr>
        <w:t xml:space="preserve">de calidad, refrendando que la educación es un pilar fundamental </w:t>
      </w:r>
      <w:r w:rsidR="003E5421" w:rsidRPr="002630AF">
        <w:rPr>
          <w:rFonts w:ascii="Abadi" w:hAnsi="Abadi"/>
          <w:sz w:val="21"/>
          <w:szCs w:val="21"/>
        </w:rPr>
        <w:t xml:space="preserve">para el desarrollo y crecimiento de nuestro país </w:t>
      </w:r>
      <w:r w:rsidR="00041F7A" w:rsidRPr="002630AF">
        <w:rPr>
          <w:rFonts w:ascii="Abadi" w:hAnsi="Abadi"/>
          <w:sz w:val="21"/>
          <w:szCs w:val="21"/>
        </w:rPr>
        <w:t xml:space="preserve">y nuestro querido Guanajuato. </w:t>
      </w:r>
    </w:p>
    <w:p w:rsidR="00041F7A" w:rsidRPr="002630AF" w:rsidRDefault="00041F7A" w:rsidP="00041F7A">
      <w:pPr>
        <w:ind w:firstLine="709"/>
        <w:jc w:val="both"/>
        <w:rPr>
          <w:rFonts w:ascii="Abadi" w:hAnsi="Abadi"/>
          <w:sz w:val="21"/>
          <w:szCs w:val="21"/>
        </w:rPr>
      </w:pPr>
    </w:p>
    <w:p w:rsidR="00041F7A" w:rsidRPr="002630AF" w:rsidRDefault="00041F7A" w:rsidP="00041F7A">
      <w:pPr>
        <w:ind w:firstLine="709"/>
        <w:jc w:val="both"/>
        <w:rPr>
          <w:rFonts w:ascii="Abadi" w:hAnsi="Abadi"/>
          <w:sz w:val="21"/>
          <w:szCs w:val="21"/>
        </w:rPr>
      </w:pPr>
      <w:r w:rsidRPr="002630AF">
        <w:rPr>
          <w:rFonts w:ascii="Abadi" w:hAnsi="Abadi"/>
          <w:sz w:val="21"/>
          <w:szCs w:val="21"/>
        </w:rPr>
        <w:t>Es cuánto diputada presidenta.</w:t>
      </w:r>
    </w:p>
    <w:p w:rsidR="00CF6360" w:rsidRPr="002630AF" w:rsidRDefault="00CF6360" w:rsidP="00041F7A">
      <w:pPr>
        <w:ind w:firstLine="709"/>
        <w:jc w:val="both"/>
        <w:rPr>
          <w:rFonts w:ascii="Abadi" w:hAnsi="Abadi"/>
          <w:sz w:val="21"/>
          <w:szCs w:val="21"/>
        </w:rPr>
      </w:pPr>
    </w:p>
    <w:p w:rsidR="00CF6360" w:rsidRPr="002630AF" w:rsidRDefault="00CF6360" w:rsidP="00041F7A">
      <w:pPr>
        <w:ind w:firstLine="709"/>
        <w:jc w:val="both"/>
        <w:rPr>
          <w:rFonts w:ascii="Abadi" w:hAnsi="Abadi"/>
          <w:sz w:val="21"/>
          <w:szCs w:val="21"/>
        </w:rPr>
      </w:pPr>
      <w:r w:rsidRPr="002630AF">
        <w:rPr>
          <w:rFonts w:ascii="Abadi" w:hAnsi="Abadi"/>
          <w:b/>
          <w:sz w:val="21"/>
          <w:szCs w:val="21"/>
        </w:rPr>
        <w:t xml:space="preserve">-La Secretaría: </w:t>
      </w:r>
      <w:r w:rsidRPr="002630AF">
        <w:rPr>
          <w:rFonts w:ascii="Abadi" w:hAnsi="Abadi"/>
          <w:sz w:val="21"/>
          <w:szCs w:val="21"/>
        </w:rPr>
        <w:t>Señora presidenta, me permito informarle que se han agotado los asuntos listados en el orden del día.</w:t>
      </w:r>
    </w:p>
    <w:p w:rsidR="00CF6360" w:rsidRPr="002630AF" w:rsidRDefault="00252695" w:rsidP="00041F7A">
      <w:pPr>
        <w:ind w:firstLine="709"/>
        <w:jc w:val="both"/>
        <w:rPr>
          <w:rFonts w:ascii="Abadi" w:hAnsi="Abadi"/>
          <w:sz w:val="21"/>
          <w:szCs w:val="21"/>
        </w:rPr>
      </w:pPr>
      <w:r>
        <w:rPr>
          <w:rFonts w:ascii="Abadi" w:hAnsi="Abadi"/>
          <w:sz w:val="21"/>
          <w:szCs w:val="21"/>
        </w:rPr>
        <w:t xml:space="preserve"> </w:t>
      </w:r>
    </w:p>
    <w:p w:rsidR="00AD2535" w:rsidRDefault="00050FE8" w:rsidP="00AD2535">
      <w:pPr>
        <w:ind w:firstLine="709"/>
        <w:jc w:val="both"/>
        <w:rPr>
          <w:rFonts w:ascii="Abadi" w:hAnsi="Abadi"/>
          <w:sz w:val="21"/>
          <w:szCs w:val="21"/>
        </w:rPr>
      </w:pPr>
      <w:r w:rsidRPr="002630AF">
        <w:rPr>
          <w:rFonts w:ascii="Abadi" w:hAnsi="Abadi"/>
          <w:sz w:val="21"/>
          <w:szCs w:val="21"/>
        </w:rPr>
        <w:t xml:space="preserve">De igual manera, le informo que la asistencia a la presente sesión fue de 34 diputadas y diputados; registrándose las inasistencias de los diputados </w:t>
      </w:r>
      <w:r w:rsidR="00AD2535" w:rsidRPr="002630AF">
        <w:rPr>
          <w:rFonts w:ascii="Abadi" w:hAnsi="Abadi"/>
          <w:sz w:val="21"/>
          <w:szCs w:val="21"/>
        </w:rPr>
        <w:t>Israel Cabrera Barrón y Ernesto Alejandro Prieto Gallardo, justificadas por la presidencia, y se retiraron con permiso de la misma las diputadas María de Jesús Eunices Reveles Conejo y Vanessa Sánchez Cordero.</w:t>
      </w:r>
    </w:p>
    <w:p w:rsidR="00985B0F" w:rsidRDefault="00985B0F" w:rsidP="00AD2535">
      <w:pPr>
        <w:ind w:firstLine="709"/>
        <w:jc w:val="both"/>
        <w:rPr>
          <w:rFonts w:ascii="Abadi" w:hAnsi="Abadi"/>
          <w:sz w:val="21"/>
          <w:szCs w:val="21"/>
        </w:rPr>
      </w:pPr>
    </w:p>
    <w:p w:rsidR="00985B0F" w:rsidRDefault="00985B0F" w:rsidP="00AD2535">
      <w:pPr>
        <w:ind w:firstLine="709"/>
        <w:jc w:val="both"/>
        <w:rPr>
          <w:rFonts w:ascii="Abadi" w:hAnsi="Abadi"/>
          <w:sz w:val="21"/>
          <w:szCs w:val="21"/>
        </w:rPr>
      </w:pPr>
    </w:p>
    <w:p w:rsidR="00AD2535" w:rsidRPr="002630AF" w:rsidRDefault="00AD2535" w:rsidP="00AD2535">
      <w:pPr>
        <w:ind w:firstLine="709"/>
        <w:jc w:val="both"/>
        <w:rPr>
          <w:rFonts w:ascii="Abadi" w:hAnsi="Abadi"/>
          <w:sz w:val="21"/>
          <w:szCs w:val="21"/>
        </w:rPr>
      </w:pPr>
    </w:p>
    <w:p w:rsidR="00516465" w:rsidRPr="002630AF" w:rsidRDefault="00BC2D07" w:rsidP="00DE1BA9">
      <w:pPr>
        <w:jc w:val="center"/>
        <w:rPr>
          <w:rFonts w:ascii="Abadi" w:hAnsi="Abadi"/>
          <w:b/>
          <w:sz w:val="21"/>
          <w:szCs w:val="21"/>
        </w:rPr>
      </w:pPr>
      <w:r w:rsidRPr="002630AF">
        <w:rPr>
          <w:rFonts w:ascii="Abadi" w:hAnsi="Abadi"/>
          <w:sz w:val="21"/>
          <w:szCs w:val="21"/>
        </w:rPr>
        <w:t>[</w:t>
      </w:r>
      <w:r w:rsidRPr="002630AF">
        <w:rPr>
          <w:rFonts w:ascii="Abadi" w:hAnsi="Abadi"/>
          <w:sz w:val="21"/>
          <w:szCs w:val="21"/>
        </w:rPr>
        <w:footnoteReference w:id="6"/>
      </w:r>
      <w:r w:rsidRPr="002630AF">
        <w:rPr>
          <w:rFonts w:ascii="Abadi" w:hAnsi="Abadi"/>
          <w:sz w:val="21"/>
          <w:szCs w:val="21"/>
        </w:rPr>
        <w:t xml:space="preserve">] </w:t>
      </w:r>
      <w:r w:rsidR="00971D3A" w:rsidRPr="002630AF">
        <w:rPr>
          <w:rFonts w:ascii="Abadi" w:hAnsi="Abadi"/>
          <w:b/>
          <w:sz w:val="21"/>
          <w:szCs w:val="21"/>
        </w:rPr>
        <w:t>CLAUSURA</w:t>
      </w:r>
    </w:p>
    <w:p w:rsidR="00971D3A" w:rsidRPr="002630AF" w:rsidRDefault="00971D3A" w:rsidP="00DE1BA9">
      <w:pPr>
        <w:jc w:val="center"/>
        <w:rPr>
          <w:rFonts w:ascii="Abadi" w:hAnsi="Abadi"/>
          <w:b/>
          <w:sz w:val="21"/>
          <w:szCs w:val="21"/>
        </w:rPr>
      </w:pPr>
      <w:r w:rsidRPr="002630AF">
        <w:rPr>
          <w:rFonts w:ascii="Abadi" w:hAnsi="Abadi"/>
          <w:b/>
          <w:sz w:val="21"/>
          <w:szCs w:val="21"/>
        </w:rPr>
        <w:t>DE LA SESIÓN</w:t>
      </w:r>
    </w:p>
    <w:p w:rsidR="00AD2535" w:rsidRPr="002630AF" w:rsidRDefault="00AD2535" w:rsidP="00DE1BA9">
      <w:pPr>
        <w:jc w:val="center"/>
        <w:rPr>
          <w:rFonts w:ascii="Abadi" w:hAnsi="Abadi"/>
          <w:b/>
          <w:sz w:val="21"/>
          <w:szCs w:val="21"/>
        </w:rPr>
      </w:pPr>
    </w:p>
    <w:p w:rsidR="00AD2535" w:rsidRPr="002630AF" w:rsidRDefault="00AD2535" w:rsidP="00AD2535">
      <w:pPr>
        <w:ind w:firstLine="709"/>
        <w:jc w:val="both"/>
        <w:rPr>
          <w:rFonts w:ascii="Abadi" w:hAnsi="Abadi"/>
          <w:sz w:val="21"/>
          <w:szCs w:val="21"/>
        </w:rPr>
      </w:pPr>
      <w:r w:rsidRPr="002630AF">
        <w:rPr>
          <w:rFonts w:ascii="Abadi" w:hAnsi="Abadi"/>
          <w:b/>
          <w:sz w:val="21"/>
          <w:szCs w:val="21"/>
        </w:rPr>
        <w:t xml:space="preserve">-La C. Presidenta: </w:t>
      </w:r>
      <w:r w:rsidRPr="002630AF">
        <w:rPr>
          <w:rFonts w:ascii="Abadi" w:hAnsi="Abadi"/>
          <w:sz w:val="21"/>
          <w:szCs w:val="21"/>
        </w:rPr>
        <w:t>En virtud de que el quórum de asistencia a la presente sesión se ha mantenido, no se procede a instruir un nuevo pase de lista.</w:t>
      </w:r>
    </w:p>
    <w:p w:rsidR="00AD2535" w:rsidRPr="002630AF" w:rsidRDefault="00AD2535" w:rsidP="00AD2535">
      <w:pPr>
        <w:ind w:firstLine="709"/>
        <w:jc w:val="both"/>
        <w:rPr>
          <w:rFonts w:ascii="Abadi" w:hAnsi="Abadi"/>
          <w:sz w:val="21"/>
          <w:szCs w:val="21"/>
        </w:rPr>
      </w:pPr>
    </w:p>
    <w:p w:rsidR="00AD2535" w:rsidRPr="002630AF" w:rsidRDefault="00AD2535" w:rsidP="00AD2535">
      <w:pPr>
        <w:ind w:firstLine="709"/>
        <w:jc w:val="both"/>
        <w:rPr>
          <w:rFonts w:ascii="Abadi" w:hAnsi="Abadi"/>
          <w:sz w:val="21"/>
          <w:szCs w:val="21"/>
        </w:rPr>
      </w:pPr>
      <w:r w:rsidRPr="002630AF">
        <w:rPr>
          <w:rFonts w:ascii="Abadi" w:hAnsi="Abadi"/>
          <w:sz w:val="21"/>
          <w:szCs w:val="21"/>
        </w:rPr>
        <w:t>Se levanta la sesión, siendo las</w:t>
      </w:r>
      <w:r w:rsidRPr="002630AF">
        <w:rPr>
          <w:rFonts w:ascii="Abadi" w:hAnsi="Abadi"/>
          <w:i/>
          <w:sz w:val="21"/>
          <w:szCs w:val="21"/>
        </w:rPr>
        <w:t xml:space="preserve"> </w:t>
      </w:r>
      <w:r w:rsidRPr="002630AF">
        <w:rPr>
          <w:rFonts w:ascii="Abadi" w:hAnsi="Abadi"/>
          <w:b/>
          <w:sz w:val="21"/>
          <w:szCs w:val="21"/>
        </w:rPr>
        <w:t xml:space="preserve">quince horas con treinta y nueve minutos </w:t>
      </w:r>
      <w:r w:rsidRPr="002630AF">
        <w:rPr>
          <w:rFonts w:ascii="Abadi" w:hAnsi="Abadi"/>
          <w:sz w:val="21"/>
          <w:szCs w:val="21"/>
        </w:rPr>
        <w:t>y se comunica a las diputadas y a los diputados que se les citará, para la siguiente, por conducto de la Secretaría General.</w:t>
      </w:r>
    </w:p>
    <w:p w:rsidR="009E7E9E" w:rsidRPr="002630AF" w:rsidRDefault="009E7E9E" w:rsidP="00DE1BA9">
      <w:pPr>
        <w:jc w:val="center"/>
        <w:rPr>
          <w:rFonts w:ascii="Abadi" w:hAnsi="Abadi"/>
          <w:b/>
          <w:sz w:val="21"/>
          <w:szCs w:val="21"/>
        </w:rPr>
      </w:pPr>
    </w:p>
    <w:p w:rsidR="006512E6" w:rsidRPr="002630AF" w:rsidRDefault="006512E6" w:rsidP="00DE1BA9">
      <w:pPr>
        <w:jc w:val="center"/>
        <w:rPr>
          <w:rFonts w:ascii="Abadi" w:hAnsi="Abadi"/>
          <w:b/>
          <w:sz w:val="21"/>
          <w:szCs w:val="21"/>
        </w:rPr>
      </w:pPr>
    </w:p>
    <w:p w:rsidR="006512E6" w:rsidRPr="002630AF" w:rsidRDefault="006512E6" w:rsidP="00DE1BA9">
      <w:pPr>
        <w:jc w:val="center"/>
        <w:rPr>
          <w:rFonts w:ascii="Abadi" w:hAnsi="Abadi"/>
          <w:b/>
          <w:sz w:val="21"/>
          <w:szCs w:val="21"/>
        </w:rPr>
      </w:pPr>
    </w:p>
    <w:p w:rsidR="006512E6" w:rsidRPr="002630AF" w:rsidRDefault="006512E6" w:rsidP="00DE1BA9">
      <w:pPr>
        <w:jc w:val="center"/>
        <w:rPr>
          <w:rFonts w:ascii="Abadi" w:hAnsi="Abadi"/>
          <w:b/>
          <w:sz w:val="21"/>
          <w:szCs w:val="21"/>
        </w:rPr>
      </w:pPr>
    </w:p>
    <w:p w:rsidR="006512E6" w:rsidRPr="002630AF" w:rsidRDefault="006512E6" w:rsidP="00DE1BA9">
      <w:pPr>
        <w:jc w:val="center"/>
        <w:rPr>
          <w:rFonts w:ascii="Abadi" w:hAnsi="Abadi"/>
          <w:b/>
          <w:sz w:val="21"/>
          <w:szCs w:val="21"/>
        </w:rPr>
      </w:pPr>
    </w:p>
    <w:p w:rsidR="006512E6" w:rsidRPr="002630AF" w:rsidRDefault="006512E6" w:rsidP="00DE1BA9">
      <w:pPr>
        <w:jc w:val="center"/>
        <w:rPr>
          <w:rFonts w:ascii="Abadi" w:hAnsi="Abadi"/>
          <w:b/>
          <w:sz w:val="21"/>
          <w:szCs w:val="21"/>
        </w:rPr>
      </w:pPr>
    </w:p>
    <w:p w:rsidR="006512E6" w:rsidRPr="002630AF" w:rsidRDefault="006512E6" w:rsidP="00DE1BA9">
      <w:pPr>
        <w:jc w:val="center"/>
        <w:rPr>
          <w:rFonts w:ascii="Abadi" w:hAnsi="Abadi"/>
          <w:b/>
          <w:sz w:val="21"/>
          <w:szCs w:val="21"/>
        </w:rPr>
      </w:pPr>
    </w:p>
    <w:p w:rsidR="006512E6" w:rsidRPr="002630AF" w:rsidRDefault="006512E6" w:rsidP="00DE1BA9">
      <w:pPr>
        <w:jc w:val="center"/>
        <w:rPr>
          <w:rFonts w:ascii="Abadi" w:hAnsi="Abadi"/>
          <w:b/>
          <w:sz w:val="21"/>
          <w:szCs w:val="21"/>
        </w:rPr>
      </w:pPr>
    </w:p>
    <w:p w:rsidR="006512E6" w:rsidRPr="002630AF" w:rsidRDefault="006512E6" w:rsidP="00DE1BA9">
      <w:pPr>
        <w:jc w:val="center"/>
        <w:rPr>
          <w:rFonts w:ascii="Abadi" w:hAnsi="Abadi"/>
          <w:b/>
          <w:sz w:val="21"/>
          <w:szCs w:val="21"/>
        </w:rPr>
      </w:pPr>
    </w:p>
    <w:p w:rsidR="006512E6" w:rsidRDefault="006512E6" w:rsidP="00DE1BA9">
      <w:pPr>
        <w:jc w:val="center"/>
        <w:rPr>
          <w:rFonts w:ascii="Abadi" w:hAnsi="Abadi"/>
          <w:b/>
          <w:sz w:val="21"/>
          <w:szCs w:val="21"/>
        </w:rPr>
      </w:pPr>
    </w:p>
    <w:p w:rsidR="00985B0F" w:rsidRDefault="00985B0F" w:rsidP="00DE1BA9">
      <w:pPr>
        <w:jc w:val="center"/>
        <w:rPr>
          <w:rFonts w:ascii="Abadi" w:hAnsi="Abadi"/>
          <w:b/>
          <w:sz w:val="21"/>
          <w:szCs w:val="21"/>
        </w:rPr>
      </w:pPr>
    </w:p>
    <w:p w:rsidR="00985B0F" w:rsidRDefault="00985B0F" w:rsidP="00DE1BA9">
      <w:pPr>
        <w:jc w:val="center"/>
        <w:rPr>
          <w:rFonts w:ascii="Abadi" w:hAnsi="Abadi"/>
          <w:b/>
          <w:sz w:val="21"/>
          <w:szCs w:val="21"/>
        </w:rPr>
      </w:pPr>
    </w:p>
    <w:p w:rsidR="00985B0F" w:rsidRDefault="00985B0F" w:rsidP="00DE1BA9">
      <w:pPr>
        <w:jc w:val="center"/>
        <w:rPr>
          <w:rFonts w:ascii="Abadi" w:hAnsi="Abadi"/>
          <w:b/>
          <w:sz w:val="21"/>
          <w:szCs w:val="21"/>
        </w:rPr>
      </w:pPr>
    </w:p>
    <w:p w:rsidR="00985B0F" w:rsidRDefault="00985B0F" w:rsidP="00DE1BA9">
      <w:pPr>
        <w:jc w:val="center"/>
        <w:rPr>
          <w:rFonts w:ascii="Abadi" w:hAnsi="Abadi"/>
          <w:b/>
          <w:sz w:val="21"/>
          <w:szCs w:val="21"/>
        </w:rPr>
      </w:pPr>
    </w:p>
    <w:p w:rsidR="00985B0F" w:rsidRDefault="00985B0F" w:rsidP="00DE1BA9">
      <w:pPr>
        <w:jc w:val="center"/>
        <w:rPr>
          <w:rFonts w:ascii="Abadi" w:hAnsi="Abadi"/>
          <w:b/>
          <w:sz w:val="21"/>
          <w:szCs w:val="21"/>
        </w:rPr>
      </w:pPr>
    </w:p>
    <w:p w:rsidR="00985B0F" w:rsidRDefault="00985B0F" w:rsidP="00DE1BA9">
      <w:pPr>
        <w:jc w:val="center"/>
        <w:rPr>
          <w:rFonts w:ascii="Abadi" w:hAnsi="Abadi"/>
          <w:b/>
          <w:sz w:val="21"/>
          <w:szCs w:val="21"/>
        </w:rPr>
      </w:pPr>
    </w:p>
    <w:p w:rsidR="00985B0F" w:rsidRDefault="00985B0F" w:rsidP="00DE1BA9">
      <w:pPr>
        <w:jc w:val="center"/>
        <w:rPr>
          <w:rFonts w:ascii="Abadi" w:hAnsi="Abadi"/>
          <w:b/>
          <w:sz w:val="21"/>
          <w:szCs w:val="21"/>
        </w:rPr>
      </w:pPr>
    </w:p>
    <w:p w:rsidR="00985B0F" w:rsidRDefault="00985B0F" w:rsidP="00DE1BA9">
      <w:pPr>
        <w:jc w:val="center"/>
        <w:rPr>
          <w:rFonts w:ascii="Abadi" w:hAnsi="Abadi"/>
          <w:b/>
          <w:sz w:val="21"/>
          <w:szCs w:val="21"/>
        </w:rPr>
      </w:pPr>
    </w:p>
    <w:p w:rsidR="00985B0F" w:rsidRDefault="00985B0F" w:rsidP="00DE1BA9">
      <w:pPr>
        <w:jc w:val="center"/>
        <w:rPr>
          <w:rFonts w:ascii="Abadi" w:hAnsi="Abadi"/>
          <w:b/>
          <w:sz w:val="21"/>
          <w:szCs w:val="21"/>
        </w:rPr>
      </w:pPr>
    </w:p>
    <w:p w:rsidR="00985B0F" w:rsidRDefault="00985B0F" w:rsidP="00DE1BA9">
      <w:pPr>
        <w:jc w:val="center"/>
        <w:rPr>
          <w:rFonts w:ascii="Abadi" w:hAnsi="Abadi"/>
          <w:b/>
          <w:sz w:val="21"/>
          <w:szCs w:val="21"/>
        </w:rPr>
      </w:pPr>
    </w:p>
    <w:p w:rsidR="00985B0F" w:rsidRDefault="00985B0F" w:rsidP="00DE1BA9">
      <w:pPr>
        <w:jc w:val="center"/>
        <w:rPr>
          <w:rFonts w:ascii="Abadi" w:hAnsi="Abadi"/>
          <w:b/>
          <w:sz w:val="21"/>
          <w:szCs w:val="21"/>
        </w:rPr>
      </w:pPr>
    </w:p>
    <w:p w:rsidR="00985B0F" w:rsidRDefault="00985B0F" w:rsidP="00DE1BA9">
      <w:pPr>
        <w:jc w:val="center"/>
        <w:rPr>
          <w:rFonts w:ascii="Abadi" w:hAnsi="Abadi"/>
          <w:b/>
          <w:sz w:val="21"/>
          <w:szCs w:val="21"/>
        </w:rPr>
      </w:pPr>
    </w:p>
    <w:p w:rsidR="00985B0F" w:rsidRDefault="00985B0F" w:rsidP="00DE1BA9">
      <w:pPr>
        <w:jc w:val="center"/>
        <w:rPr>
          <w:rFonts w:ascii="Abadi" w:hAnsi="Abadi"/>
          <w:b/>
          <w:sz w:val="21"/>
          <w:szCs w:val="21"/>
        </w:rPr>
      </w:pPr>
    </w:p>
    <w:p w:rsidR="00985B0F" w:rsidRDefault="00985B0F" w:rsidP="00DE1BA9">
      <w:pPr>
        <w:jc w:val="center"/>
        <w:rPr>
          <w:rFonts w:ascii="Abadi" w:hAnsi="Abadi"/>
          <w:b/>
          <w:sz w:val="21"/>
          <w:szCs w:val="21"/>
        </w:rPr>
      </w:pPr>
    </w:p>
    <w:p w:rsidR="00985B0F" w:rsidRDefault="00985B0F" w:rsidP="00DE1BA9">
      <w:pPr>
        <w:jc w:val="center"/>
        <w:rPr>
          <w:rFonts w:ascii="Abadi" w:hAnsi="Abadi"/>
          <w:b/>
          <w:sz w:val="21"/>
          <w:szCs w:val="21"/>
        </w:rPr>
      </w:pPr>
    </w:p>
    <w:p w:rsidR="00985B0F" w:rsidRDefault="00985B0F" w:rsidP="00DE1BA9">
      <w:pPr>
        <w:jc w:val="center"/>
        <w:rPr>
          <w:rFonts w:ascii="Abadi" w:hAnsi="Abadi"/>
          <w:b/>
          <w:sz w:val="21"/>
          <w:szCs w:val="21"/>
        </w:rPr>
      </w:pPr>
    </w:p>
    <w:p w:rsidR="00985B0F" w:rsidRDefault="00985B0F" w:rsidP="00DE1BA9">
      <w:pPr>
        <w:jc w:val="center"/>
        <w:rPr>
          <w:rFonts w:ascii="Abadi" w:hAnsi="Abadi"/>
          <w:b/>
          <w:sz w:val="21"/>
          <w:szCs w:val="21"/>
        </w:rPr>
      </w:pPr>
    </w:p>
    <w:p w:rsidR="00985B0F" w:rsidRDefault="00985B0F" w:rsidP="00DE1BA9">
      <w:pPr>
        <w:jc w:val="center"/>
        <w:rPr>
          <w:rFonts w:ascii="Abadi" w:hAnsi="Abadi"/>
          <w:b/>
          <w:sz w:val="21"/>
          <w:szCs w:val="21"/>
        </w:rPr>
      </w:pPr>
    </w:p>
    <w:p w:rsidR="00985B0F" w:rsidRDefault="00985B0F" w:rsidP="00DE1BA9">
      <w:pPr>
        <w:jc w:val="center"/>
        <w:rPr>
          <w:rFonts w:ascii="Abadi" w:hAnsi="Abadi"/>
          <w:b/>
          <w:sz w:val="21"/>
          <w:szCs w:val="21"/>
        </w:rPr>
      </w:pPr>
    </w:p>
    <w:p w:rsidR="00985B0F" w:rsidRDefault="00985B0F" w:rsidP="00DE1BA9">
      <w:pPr>
        <w:jc w:val="center"/>
        <w:rPr>
          <w:rFonts w:ascii="Abadi" w:hAnsi="Abadi"/>
          <w:b/>
          <w:sz w:val="21"/>
          <w:szCs w:val="21"/>
        </w:rPr>
      </w:pPr>
    </w:p>
    <w:p w:rsidR="00985B0F" w:rsidRDefault="00985B0F" w:rsidP="00DE1BA9">
      <w:pPr>
        <w:jc w:val="center"/>
        <w:rPr>
          <w:rFonts w:ascii="Abadi" w:hAnsi="Abadi"/>
          <w:b/>
          <w:sz w:val="21"/>
          <w:szCs w:val="21"/>
        </w:rPr>
      </w:pPr>
    </w:p>
    <w:p w:rsidR="00985B0F" w:rsidRDefault="00985B0F" w:rsidP="00DE1BA9">
      <w:pPr>
        <w:jc w:val="center"/>
        <w:rPr>
          <w:rFonts w:ascii="Abadi" w:hAnsi="Abadi"/>
          <w:b/>
          <w:sz w:val="21"/>
          <w:szCs w:val="21"/>
        </w:rPr>
      </w:pPr>
    </w:p>
    <w:p w:rsidR="00985B0F" w:rsidRDefault="00985B0F" w:rsidP="00DE1BA9">
      <w:pPr>
        <w:jc w:val="center"/>
        <w:rPr>
          <w:rFonts w:ascii="Abadi" w:hAnsi="Abadi"/>
          <w:b/>
          <w:sz w:val="21"/>
          <w:szCs w:val="21"/>
        </w:rPr>
      </w:pPr>
    </w:p>
    <w:p w:rsidR="00985B0F" w:rsidRDefault="00985B0F" w:rsidP="00DE1BA9">
      <w:pPr>
        <w:jc w:val="center"/>
        <w:rPr>
          <w:rFonts w:ascii="Abadi" w:hAnsi="Abadi"/>
          <w:b/>
          <w:sz w:val="21"/>
          <w:szCs w:val="21"/>
        </w:rPr>
      </w:pPr>
    </w:p>
    <w:p w:rsidR="00985B0F" w:rsidRDefault="00985B0F" w:rsidP="00DE1BA9">
      <w:pPr>
        <w:jc w:val="center"/>
        <w:rPr>
          <w:rFonts w:ascii="Abadi" w:hAnsi="Abadi"/>
          <w:b/>
          <w:sz w:val="21"/>
          <w:szCs w:val="21"/>
        </w:rPr>
      </w:pPr>
    </w:p>
    <w:p w:rsidR="00985B0F" w:rsidRDefault="00985B0F" w:rsidP="00DE1BA9">
      <w:pPr>
        <w:jc w:val="center"/>
        <w:rPr>
          <w:rFonts w:ascii="Abadi" w:hAnsi="Abadi"/>
          <w:b/>
          <w:sz w:val="21"/>
          <w:szCs w:val="21"/>
        </w:rPr>
      </w:pPr>
    </w:p>
    <w:p w:rsidR="00985B0F" w:rsidRDefault="00985B0F" w:rsidP="00DE1BA9">
      <w:pPr>
        <w:jc w:val="center"/>
        <w:rPr>
          <w:rFonts w:ascii="Abadi" w:hAnsi="Abadi"/>
          <w:b/>
          <w:sz w:val="21"/>
          <w:szCs w:val="21"/>
        </w:rPr>
      </w:pPr>
    </w:p>
    <w:p w:rsidR="00985B0F" w:rsidRDefault="00985B0F" w:rsidP="00DE1BA9">
      <w:pPr>
        <w:jc w:val="center"/>
        <w:rPr>
          <w:rFonts w:ascii="Abadi" w:hAnsi="Abadi"/>
          <w:b/>
          <w:sz w:val="21"/>
          <w:szCs w:val="21"/>
        </w:rPr>
      </w:pPr>
    </w:p>
    <w:p w:rsidR="00985B0F" w:rsidRDefault="00985B0F" w:rsidP="00DE1BA9">
      <w:pPr>
        <w:jc w:val="center"/>
        <w:rPr>
          <w:rFonts w:ascii="Abadi" w:hAnsi="Abadi"/>
          <w:b/>
          <w:sz w:val="21"/>
          <w:szCs w:val="21"/>
        </w:rPr>
      </w:pPr>
    </w:p>
    <w:p w:rsidR="00985B0F" w:rsidRPr="002630AF" w:rsidRDefault="00985B0F" w:rsidP="00DE1BA9">
      <w:pPr>
        <w:jc w:val="center"/>
        <w:rPr>
          <w:rFonts w:ascii="Abadi" w:hAnsi="Abadi"/>
          <w:b/>
          <w:sz w:val="21"/>
          <w:szCs w:val="21"/>
        </w:rPr>
      </w:pPr>
    </w:p>
    <w:tbl>
      <w:tblPr>
        <w:tblpPr w:leftFromText="141" w:rightFromText="141" w:vertAnchor="text" w:horzAnchor="margin" w:tblpXSpec="right" w:tblpY="133"/>
        <w:tblOverlap w:val="never"/>
        <w:tblW w:w="3969" w:type="dxa"/>
        <w:tblBorders>
          <w:top w:val="triple" w:sz="4" w:space="0" w:color="404040"/>
          <w:left w:val="triple" w:sz="4" w:space="0" w:color="404040"/>
          <w:bottom w:val="triple" w:sz="4" w:space="0" w:color="404040"/>
          <w:right w:val="triple" w:sz="4" w:space="0" w:color="404040"/>
          <w:insideH w:val="triple" w:sz="4" w:space="0" w:color="404040"/>
          <w:insideV w:val="triple" w:sz="4" w:space="0" w:color="404040"/>
        </w:tblBorders>
        <w:tblCellMar>
          <w:left w:w="28" w:type="dxa"/>
          <w:right w:w="28" w:type="dxa"/>
        </w:tblCellMar>
        <w:tblLook w:val="01E0" w:firstRow="1" w:lastRow="1" w:firstColumn="1" w:lastColumn="1" w:noHBand="0" w:noVBand="0"/>
      </w:tblPr>
      <w:tblGrid>
        <w:gridCol w:w="3969"/>
      </w:tblGrid>
      <w:tr w:rsidR="00C741C7" w:rsidRPr="002630AF" w:rsidTr="00C741C7">
        <w:trPr>
          <w:trHeight w:val="28"/>
        </w:trPr>
        <w:tc>
          <w:tcPr>
            <w:tcW w:w="3969" w:type="dxa"/>
            <w:shd w:val="clear" w:color="auto" w:fill="auto"/>
          </w:tcPr>
          <w:p w:rsidR="00C741C7" w:rsidRPr="002630AF" w:rsidRDefault="00C741C7" w:rsidP="00C741C7">
            <w:pPr>
              <w:jc w:val="center"/>
              <w:rPr>
                <w:rFonts w:ascii="Abadi" w:hAnsi="Abadi" w:cs="Arial"/>
                <w:b/>
                <w:sz w:val="21"/>
                <w:szCs w:val="21"/>
              </w:rPr>
            </w:pPr>
          </w:p>
          <w:p w:rsidR="00C741C7" w:rsidRPr="002630AF" w:rsidRDefault="00C741C7" w:rsidP="00C741C7">
            <w:pPr>
              <w:jc w:val="center"/>
              <w:rPr>
                <w:rFonts w:ascii="Abadi" w:hAnsi="Abadi" w:cs="Arial"/>
                <w:b/>
                <w:sz w:val="21"/>
                <w:szCs w:val="21"/>
              </w:rPr>
            </w:pPr>
            <w:r w:rsidRPr="002630AF">
              <w:rPr>
                <w:rFonts w:ascii="Abadi" w:hAnsi="Abadi"/>
                <w:b/>
                <w:noProof/>
                <w:sz w:val="21"/>
                <w:szCs w:val="21"/>
              </w:rPr>
              <w:drawing>
                <wp:inline distT="0" distB="0" distL="0" distR="0" wp14:anchorId="4F10C1E4" wp14:editId="50EB2A22">
                  <wp:extent cx="734496" cy="499273"/>
                  <wp:effectExtent l="0" t="0" r="8890" b="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l="15519" t="9777" r="14414" b="1"/>
                          <a:stretch/>
                        </pic:blipFill>
                        <pic:spPr bwMode="auto">
                          <a:xfrm>
                            <a:off x="0" y="0"/>
                            <a:ext cx="739902" cy="502948"/>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p w:rsidR="00C741C7" w:rsidRPr="002630AF" w:rsidRDefault="00C741C7" w:rsidP="00C741C7">
            <w:pPr>
              <w:jc w:val="center"/>
              <w:rPr>
                <w:rFonts w:ascii="Abadi" w:hAnsi="Abadi" w:cs="Arial"/>
                <w:b/>
                <w:sz w:val="21"/>
                <w:szCs w:val="21"/>
                <w:lang w:val="pt-PT"/>
              </w:rPr>
            </w:pPr>
            <w:bookmarkStart w:id="23" w:name="_Hlk525644632"/>
          </w:p>
          <w:bookmarkEnd w:id="23"/>
          <w:p w:rsidR="00B7204B" w:rsidRPr="00FB0F76" w:rsidRDefault="00B7204B" w:rsidP="00B7204B">
            <w:pPr>
              <w:jc w:val="center"/>
              <w:rPr>
                <w:rFonts w:ascii="Abadi" w:hAnsi="Abadi" w:cs="Arial"/>
                <w:b/>
                <w:sz w:val="18"/>
                <w:szCs w:val="18"/>
                <w:lang w:val="pt-PT"/>
              </w:rPr>
            </w:pPr>
            <w:r w:rsidRPr="00FB0F76">
              <w:rPr>
                <w:rFonts w:ascii="Abadi" w:hAnsi="Abadi" w:cs="Arial"/>
                <w:b/>
                <w:sz w:val="18"/>
                <w:szCs w:val="18"/>
                <w:lang w:val="pt-PT"/>
              </w:rPr>
              <w:t xml:space="preserve">Junta de Gobierno y </w:t>
            </w:r>
          </w:p>
          <w:p w:rsidR="00B7204B" w:rsidRPr="00FB0F76" w:rsidRDefault="00B7204B" w:rsidP="00B7204B">
            <w:pPr>
              <w:jc w:val="center"/>
              <w:rPr>
                <w:rFonts w:ascii="Abadi" w:hAnsi="Abadi" w:cs="Arial"/>
                <w:b/>
                <w:sz w:val="18"/>
                <w:szCs w:val="18"/>
                <w:lang w:val="pt-PT"/>
              </w:rPr>
            </w:pPr>
            <w:r w:rsidRPr="00FB0F76">
              <w:rPr>
                <w:rFonts w:ascii="Abadi" w:hAnsi="Abadi" w:cs="Arial"/>
                <w:b/>
                <w:sz w:val="18"/>
                <w:szCs w:val="18"/>
                <w:lang w:val="pt-PT"/>
              </w:rPr>
              <w:t>Coordinación Política</w:t>
            </w:r>
          </w:p>
          <w:p w:rsidR="00B7204B" w:rsidRPr="00FB0F76" w:rsidRDefault="00B7204B" w:rsidP="00B7204B">
            <w:pPr>
              <w:jc w:val="center"/>
              <w:rPr>
                <w:rFonts w:ascii="Abadi" w:hAnsi="Abadi" w:cs="Arial"/>
                <w:b/>
                <w:sz w:val="18"/>
                <w:szCs w:val="18"/>
                <w:lang w:val="pt-PT"/>
              </w:rPr>
            </w:pPr>
          </w:p>
          <w:p w:rsidR="00B7204B" w:rsidRPr="00FB0F76" w:rsidRDefault="00B7204B" w:rsidP="00B7204B">
            <w:pPr>
              <w:pStyle w:val="Textoindependiente"/>
              <w:ind w:firstLine="709"/>
              <w:rPr>
                <w:rFonts w:ascii="Abadi" w:hAnsi="Abadi"/>
                <w:sz w:val="18"/>
                <w:szCs w:val="18"/>
                <w:lang w:val="es-MX"/>
              </w:rPr>
            </w:pPr>
            <w:r w:rsidRPr="00FB0F76">
              <w:rPr>
                <w:rFonts w:ascii="Abadi" w:hAnsi="Abadi"/>
                <w:sz w:val="18"/>
                <w:szCs w:val="18"/>
                <w:lang w:val="pt-PT"/>
              </w:rPr>
              <w:t xml:space="preserve">Dip. </w:t>
            </w:r>
            <w:r w:rsidRPr="00FB0F76">
              <w:rPr>
                <w:rFonts w:ascii="Abadi" w:hAnsi="Abadi"/>
                <w:sz w:val="18"/>
                <w:szCs w:val="18"/>
                <w:lang w:val="es-MX"/>
              </w:rPr>
              <w:t xml:space="preserve"> J. Jesús Oviedo Herrera  </w:t>
            </w:r>
          </w:p>
          <w:p w:rsidR="00B7204B" w:rsidRPr="00FB0F76" w:rsidRDefault="00B7204B" w:rsidP="00B7204B">
            <w:pPr>
              <w:jc w:val="center"/>
              <w:rPr>
                <w:rFonts w:ascii="Abadi" w:hAnsi="Abadi" w:cs="Arial"/>
                <w:b/>
                <w:sz w:val="18"/>
                <w:szCs w:val="18"/>
                <w:lang w:val="pt-PT"/>
              </w:rPr>
            </w:pPr>
            <w:r w:rsidRPr="00FB0F76">
              <w:rPr>
                <w:rFonts w:ascii="Abadi" w:hAnsi="Abadi" w:cs="Arial"/>
                <w:b/>
                <w:sz w:val="18"/>
                <w:szCs w:val="18"/>
                <w:lang w:val="pt-PT"/>
              </w:rPr>
              <w:t xml:space="preserve">Dip. Ernesto Alejandro Prieto Gallardo  </w:t>
            </w:r>
          </w:p>
          <w:p w:rsidR="00B7204B" w:rsidRPr="00FB0F76" w:rsidRDefault="00B7204B" w:rsidP="00B7204B">
            <w:pPr>
              <w:jc w:val="center"/>
              <w:rPr>
                <w:rFonts w:ascii="Abadi" w:hAnsi="Abadi" w:cs="Arial"/>
                <w:b/>
                <w:sz w:val="18"/>
                <w:szCs w:val="18"/>
                <w:lang w:val="pt-PT"/>
              </w:rPr>
            </w:pPr>
            <w:r w:rsidRPr="00FB0F76">
              <w:rPr>
                <w:rFonts w:ascii="Abadi" w:hAnsi="Abadi" w:cs="Arial"/>
                <w:b/>
                <w:sz w:val="18"/>
                <w:szCs w:val="18"/>
                <w:lang w:val="pt-PT"/>
              </w:rPr>
              <w:t xml:space="preserve">Dip. José Huerta Aboytes  </w:t>
            </w:r>
          </w:p>
          <w:p w:rsidR="00B7204B" w:rsidRPr="00FB0F76" w:rsidRDefault="00B7204B" w:rsidP="00B7204B">
            <w:pPr>
              <w:jc w:val="center"/>
              <w:rPr>
                <w:rFonts w:ascii="Abadi" w:hAnsi="Abadi" w:cs="Arial"/>
                <w:b/>
                <w:sz w:val="18"/>
                <w:szCs w:val="18"/>
                <w:lang w:val="pt-PT"/>
              </w:rPr>
            </w:pPr>
            <w:r w:rsidRPr="00FB0F76">
              <w:rPr>
                <w:rFonts w:ascii="Abadi" w:hAnsi="Abadi" w:cs="Arial"/>
                <w:b/>
                <w:sz w:val="18"/>
                <w:szCs w:val="18"/>
                <w:lang w:val="pt-PT"/>
              </w:rPr>
              <w:t xml:space="preserve">Dip. Isidoro Bazaldúa Lugo  </w:t>
            </w:r>
          </w:p>
          <w:p w:rsidR="00B7204B" w:rsidRPr="00FB0F76" w:rsidRDefault="00B7204B" w:rsidP="00B7204B">
            <w:pPr>
              <w:jc w:val="center"/>
              <w:rPr>
                <w:rFonts w:ascii="Abadi" w:hAnsi="Abadi" w:cs="Arial"/>
                <w:b/>
                <w:sz w:val="18"/>
                <w:szCs w:val="18"/>
                <w:lang w:val="pt-PT"/>
              </w:rPr>
            </w:pPr>
            <w:r w:rsidRPr="00FB0F76">
              <w:rPr>
                <w:rFonts w:ascii="Abadi" w:hAnsi="Abadi" w:cs="Arial"/>
                <w:b/>
                <w:sz w:val="18"/>
                <w:szCs w:val="18"/>
                <w:lang w:val="pt-PT"/>
              </w:rPr>
              <w:t xml:space="preserve">Dip. Vanesa Sánchez Cordero </w:t>
            </w:r>
          </w:p>
          <w:p w:rsidR="00B7204B" w:rsidRPr="00FB0F76" w:rsidRDefault="00B7204B" w:rsidP="00B7204B">
            <w:pPr>
              <w:jc w:val="center"/>
              <w:rPr>
                <w:rFonts w:ascii="Abadi" w:hAnsi="Abadi" w:cs="Arial"/>
                <w:b/>
                <w:sz w:val="18"/>
                <w:szCs w:val="18"/>
                <w:lang w:val="pt-PT"/>
              </w:rPr>
            </w:pPr>
            <w:r w:rsidRPr="00FB0F76">
              <w:rPr>
                <w:rFonts w:ascii="Abadi" w:hAnsi="Abadi" w:cs="Arial"/>
                <w:b/>
                <w:sz w:val="18"/>
                <w:szCs w:val="18"/>
                <w:lang w:val="pt-PT"/>
              </w:rPr>
              <w:t xml:space="preserve">Dip. María de Jesús Eunices Reveles Conejo </w:t>
            </w:r>
          </w:p>
          <w:p w:rsidR="00B7204B" w:rsidRPr="00FB0F76" w:rsidRDefault="00B7204B" w:rsidP="00B7204B">
            <w:pPr>
              <w:jc w:val="center"/>
              <w:rPr>
                <w:rFonts w:ascii="Abadi" w:hAnsi="Abadi" w:cs="Arial"/>
                <w:b/>
                <w:sz w:val="18"/>
                <w:szCs w:val="18"/>
                <w:lang w:val="pt-PT"/>
              </w:rPr>
            </w:pPr>
            <w:r w:rsidRPr="00FB0F76">
              <w:rPr>
                <w:rFonts w:ascii="Abadi" w:hAnsi="Abadi" w:cs="Arial"/>
                <w:b/>
                <w:sz w:val="18"/>
                <w:szCs w:val="18"/>
                <w:lang w:val="pt-PT"/>
              </w:rPr>
              <w:t>Dip. Juan Elías Chávez</w:t>
            </w:r>
          </w:p>
          <w:p w:rsidR="00B7204B" w:rsidRPr="00FB0F76" w:rsidRDefault="00B7204B" w:rsidP="00B7204B">
            <w:pPr>
              <w:jc w:val="center"/>
              <w:rPr>
                <w:rFonts w:ascii="Abadi" w:hAnsi="Abadi" w:cs="Arial"/>
                <w:b/>
                <w:sz w:val="18"/>
                <w:szCs w:val="18"/>
                <w:lang w:val="pt-PT"/>
              </w:rPr>
            </w:pPr>
            <w:r w:rsidRPr="00FB0F76">
              <w:rPr>
                <w:rFonts w:ascii="Abadi" w:hAnsi="Abadi" w:cs="Arial"/>
                <w:b/>
                <w:sz w:val="18"/>
                <w:szCs w:val="18"/>
                <w:lang w:val="pt-PT"/>
              </w:rPr>
              <w:t xml:space="preserve">Dip. Jaime Hernández Centeno  </w:t>
            </w:r>
          </w:p>
          <w:p w:rsidR="00B7204B" w:rsidRPr="00FB0F76" w:rsidRDefault="00B7204B" w:rsidP="00B7204B">
            <w:pPr>
              <w:jc w:val="center"/>
              <w:rPr>
                <w:rFonts w:ascii="Abadi" w:hAnsi="Abadi" w:cs="Arial"/>
                <w:b/>
                <w:sz w:val="18"/>
                <w:szCs w:val="18"/>
                <w:lang w:val="pt-PT"/>
              </w:rPr>
            </w:pPr>
          </w:p>
          <w:p w:rsidR="00B7204B" w:rsidRPr="00FB0F76" w:rsidRDefault="00B7204B" w:rsidP="00B7204B">
            <w:pPr>
              <w:jc w:val="center"/>
              <w:rPr>
                <w:rFonts w:ascii="Abadi" w:hAnsi="Abadi" w:cs="Arial"/>
                <w:b/>
                <w:sz w:val="18"/>
                <w:szCs w:val="18"/>
                <w:lang w:val="pt-PT"/>
              </w:rPr>
            </w:pPr>
            <w:r w:rsidRPr="00FB0F76">
              <w:rPr>
                <w:rFonts w:ascii="Abadi" w:hAnsi="Abadi" w:cs="Arial"/>
                <w:b/>
                <w:sz w:val="18"/>
                <w:szCs w:val="18"/>
                <w:lang w:val="pt-PT"/>
              </w:rPr>
              <w:t xml:space="preserve">Secretario General del </w:t>
            </w:r>
          </w:p>
          <w:p w:rsidR="00B7204B" w:rsidRPr="00FB0F76" w:rsidRDefault="00B7204B" w:rsidP="00B7204B">
            <w:pPr>
              <w:jc w:val="center"/>
              <w:rPr>
                <w:rFonts w:ascii="Abadi" w:hAnsi="Abadi" w:cs="Arial"/>
                <w:b/>
                <w:sz w:val="18"/>
                <w:szCs w:val="18"/>
                <w:lang w:val="pt-PT"/>
              </w:rPr>
            </w:pPr>
            <w:r w:rsidRPr="00FB0F76">
              <w:rPr>
                <w:rFonts w:ascii="Abadi" w:hAnsi="Abadi" w:cs="Arial"/>
                <w:b/>
                <w:sz w:val="18"/>
                <w:szCs w:val="18"/>
                <w:lang w:val="pt-PT"/>
              </w:rPr>
              <w:t>H. Congreso del Estado</w:t>
            </w:r>
          </w:p>
          <w:p w:rsidR="00B7204B" w:rsidRPr="00FB0F76" w:rsidRDefault="00B7204B" w:rsidP="00B7204B">
            <w:pPr>
              <w:jc w:val="center"/>
              <w:rPr>
                <w:rFonts w:ascii="Abadi" w:hAnsi="Abadi" w:cs="Arial"/>
                <w:b/>
                <w:sz w:val="18"/>
                <w:szCs w:val="18"/>
                <w:lang w:val="pt-PT"/>
              </w:rPr>
            </w:pPr>
            <w:r w:rsidRPr="00FB0F76">
              <w:rPr>
                <w:rFonts w:ascii="Abadi" w:hAnsi="Abadi" w:cs="Arial"/>
                <w:b/>
                <w:sz w:val="18"/>
                <w:szCs w:val="18"/>
                <w:lang w:val="pt-PT"/>
              </w:rPr>
              <w:t xml:space="preserve">Lic. José  Ricardo Narváez Martínez </w:t>
            </w:r>
          </w:p>
          <w:p w:rsidR="00B7204B" w:rsidRPr="00FB0F76" w:rsidRDefault="00B7204B" w:rsidP="00B7204B">
            <w:pPr>
              <w:jc w:val="center"/>
              <w:rPr>
                <w:rFonts w:ascii="Abadi" w:hAnsi="Abadi" w:cs="Arial"/>
                <w:b/>
                <w:sz w:val="18"/>
                <w:szCs w:val="18"/>
                <w:lang w:val="pt-PT"/>
              </w:rPr>
            </w:pPr>
          </w:p>
          <w:p w:rsidR="00B7204B" w:rsidRPr="00FB0F76" w:rsidRDefault="00B7204B" w:rsidP="00B7204B">
            <w:pPr>
              <w:jc w:val="center"/>
              <w:rPr>
                <w:rFonts w:ascii="Abadi" w:hAnsi="Abadi" w:cs="Arial"/>
                <w:b/>
                <w:sz w:val="18"/>
                <w:szCs w:val="18"/>
                <w:lang w:val="pt-PT"/>
              </w:rPr>
            </w:pPr>
            <w:r w:rsidRPr="00FB0F76">
              <w:rPr>
                <w:rFonts w:ascii="Abadi" w:hAnsi="Abadi" w:cs="Arial"/>
                <w:b/>
                <w:sz w:val="18"/>
                <w:szCs w:val="18"/>
                <w:lang w:val="pt-PT"/>
              </w:rPr>
              <w:t>El Director del Diario de los Debates y</w:t>
            </w:r>
          </w:p>
          <w:p w:rsidR="00B7204B" w:rsidRPr="00FB0F76" w:rsidRDefault="00B7204B" w:rsidP="00B7204B">
            <w:pPr>
              <w:jc w:val="center"/>
              <w:rPr>
                <w:rFonts w:ascii="Abadi" w:hAnsi="Abadi" w:cs="Arial"/>
                <w:b/>
                <w:sz w:val="18"/>
                <w:szCs w:val="18"/>
                <w:lang w:val="pt-PT"/>
              </w:rPr>
            </w:pPr>
            <w:r w:rsidRPr="00FB0F76">
              <w:rPr>
                <w:rFonts w:ascii="Abadi" w:hAnsi="Abadi" w:cs="Arial"/>
                <w:b/>
                <w:sz w:val="18"/>
                <w:szCs w:val="18"/>
                <w:lang w:val="pt-PT"/>
              </w:rPr>
              <w:t>Archivo General</w:t>
            </w:r>
          </w:p>
          <w:p w:rsidR="00B7204B" w:rsidRPr="00FB0F76" w:rsidRDefault="00B7204B" w:rsidP="00B7204B">
            <w:pPr>
              <w:jc w:val="center"/>
              <w:rPr>
                <w:rFonts w:ascii="Abadi" w:hAnsi="Abadi" w:cs="Arial"/>
                <w:b/>
                <w:sz w:val="18"/>
                <w:szCs w:val="18"/>
                <w:lang w:val="pt-PT"/>
              </w:rPr>
            </w:pPr>
            <w:r w:rsidRPr="00FB0F76">
              <w:rPr>
                <w:rFonts w:ascii="Abadi" w:hAnsi="Abadi" w:cs="Arial"/>
                <w:b/>
                <w:sz w:val="18"/>
                <w:szCs w:val="18"/>
                <w:lang w:val="pt-PT"/>
              </w:rPr>
              <w:t>Lic. Alberto Macías Páez</w:t>
            </w:r>
          </w:p>
          <w:p w:rsidR="00B7204B" w:rsidRPr="00FB0F76" w:rsidRDefault="00B7204B" w:rsidP="00B7204B">
            <w:pPr>
              <w:jc w:val="center"/>
              <w:rPr>
                <w:rFonts w:ascii="Abadi" w:hAnsi="Abadi" w:cs="Arial"/>
                <w:b/>
                <w:sz w:val="18"/>
                <w:szCs w:val="18"/>
                <w:lang w:val="pt-PT"/>
              </w:rPr>
            </w:pPr>
          </w:p>
          <w:p w:rsidR="00B7204B" w:rsidRPr="00FB0F76" w:rsidRDefault="00B7204B" w:rsidP="00B7204B">
            <w:pPr>
              <w:jc w:val="center"/>
              <w:rPr>
                <w:rFonts w:ascii="Abadi" w:hAnsi="Abadi" w:cs="Arial"/>
                <w:b/>
                <w:sz w:val="18"/>
                <w:szCs w:val="18"/>
                <w:lang w:val="pt-PT"/>
              </w:rPr>
            </w:pPr>
            <w:r w:rsidRPr="00FB0F76">
              <w:rPr>
                <w:rFonts w:ascii="Abadi" w:hAnsi="Abadi" w:cs="Arial"/>
                <w:b/>
                <w:sz w:val="18"/>
                <w:szCs w:val="18"/>
                <w:lang w:val="pt-PT"/>
              </w:rPr>
              <w:t>Transcripción y Corrección de Estilo</w:t>
            </w:r>
          </w:p>
          <w:p w:rsidR="00B7204B" w:rsidRPr="00FB0F76" w:rsidRDefault="00B7204B" w:rsidP="00B7204B">
            <w:pPr>
              <w:jc w:val="center"/>
              <w:rPr>
                <w:rFonts w:ascii="Abadi" w:hAnsi="Abadi" w:cs="Arial"/>
                <w:b/>
                <w:sz w:val="18"/>
                <w:szCs w:val="18"/>
                <w:lang w:val="pt-PT"/>
              </w:rPr>
            </w:pPr>
            <w:r w:rsidRPr="00FB0F76">
              <w:rPr>
                <w:rFonts w:ascii="Abadi" w:hAnsi="Abadi" w:cs="Arial"/>
                <w:b/>
                <w:sz w:val="18"/>
                <w:szCs w:val="18"/>
                <w:lang w:val="pt-PT"/>
              </w:rPr>
              <w:t>L.A.P. Martina Trejo López</w:t>
            </w:r>
          </w:p>
          <w:p w:rsidR="00B7204B" w:rsidRPr="00FB0F76" w:rsidRDefault="00B7204B" w:rsidP="00B7204B">
            <w:pPr>
              <w:jc w:val="center"/>
              <w:rPr>
                <w:rFonts w:ascii="Abadi" w:hAnsi="Abadi" w:cs="Arial"/>
                <w:b/>
                <w:sz w:val="18"/>
                <w:szCs w:val="18"/>
                <w:lang w:val="pt-PT"/>
              </w:rPr>
            </w:pPr>
            <w:r w:rsidRPr="00FB0F76">
              <w:rPr>
                <w:rFonts w:ascii="Abadi" w:hAnsi="Abadi" w:cs="Arial"/>
                <w:b/>
                <w:sz w:val="18"/>
                <w:szCs w:val="18"/>
                <w:lang w:val="pt-PT"/>
              </w:rPr>
              <w:t>*</w:t>
            </w:r>
          </w:p>
          <w:p w:rsidR="00B7204B" w:rsidRPr="00FB0F76" w:rsidRDefault="00B7204B" w:rsidP="00B7204B">
            <w:pPr>
              <w:jc w:val="center"/>
              <w:rPr>
                <w:rFonts w:ascii="Abadi" w:hAnsi="Abadi" w:cs="Arial"/>
                <w:b/>
                <w:sz w:val="18"/>
                <w:szCs w:val="18"/>
                <w:lang w:val="pt-PT"/>
              </w:rPr>
            </w:pPr>
            <w:r w:rsidRPr="00FB0F76">
              <w:rPr>
                <w:rFonts w:ascii="Abadi" w:hAnsi="Abadi" w:cs="Arial"/>
                <w:b/>
                <w:sz w:val="18"/>
                <w:szCs w:val="18"/>
                <w:lang w:val="pt-PT"/>
              </w:rPr>
              <w:t>Responsable de grabación</w:t>
            </w:r>
          </w:p>
          <w:p w:rsidR="00B7204B" w:rsidRPr="00FB0F76" w:rsidRDefault="00B7204B" w:rsidP="00B7204B">
            <w:pPr>
              <w:jc w:val="center"/>
              <w:rPr>
                <w:rFonts w:ascii="Abadi" w:hAnsi="Abadi" w:cs="Arial"/>
                <w:b/>
                <w:sz w:val="18"/>
                <w:szCs w:val="18"/>
                <w:lang w:val="pt-PT"/>
              </w:rPr>
            </w:pPr>
            <w:r w:rsidRPr="00FB0F76">
              <w:rPr>
                <w:rFonts w:ascii="Abadi" w:hAnsi="Abadi" w:cs="Arial"/>
                <w:b/>
                <w:sz w:val="18"/>
                <w:szCs w:val="18"/>
                <w:lang w:val="pt-PT"/>
              </w:rPr>
              <w:t>Ismael Palafox Guerrero</w:t>
            </w:r>
          </w:p>
          <w:p w:rsidR="00C741C7" w:rsidRPr="002630AF" w:rsidRDefault="00C741C7" w:rsidP="00C741C7">
            <w:pPr>
              <w:rPr>
                <w:rFonts w:ascii="Abadi" w:hAnsi="Abadi" w:cs="Arial"/>
                <w:b/>
                <w:sz w:val="21"/>
                <w:szCs w:val="21"/>
                <w:lang w:val="pt-PT"/>
              </w:rPr>
            </w:pPr>
          </w:p>
        </w:tc>
      </w:tr>
    </w:tbl>
    <w:p w:rsidR="009E7E9E" w:rsidRPr="002630AF" w:rsidRDefault="009E7E9E" w:rsidP="00DE1BA9">
      <w:pPr>
        <w:jc w:val="center"/>
        <w:rPr>
          <w:rFonts w:ascii="Abadi" w:hAnsi="Abadi"/>
          <w:b/>
          <w:sz w:val="21"/>
          <w:szCs w:val="21"/>
        </w:rPr>
      </w:pPr>
    </w:p>
    <w:p w:rsidR="009E7E9E" w:rsidRPr="002630AF" w:rsidRDefault="009E7E9E" w:rsidP="00DE1BA9">
      <w:pPr>
        <w:jc w:val="center"/>
        <w:rPr>
          <w:rFonts w:ascii="Abadi" w:hAnsi="Abadi"/>
          <w:b/>
          <w:sz w:val="21"/>
          <w:szCs w:val="21"/>
        </w:rPr>
      </w:pPr>
    </w:p>
    <w:p w:rsidR="009E7E9E" w:rsidRPr="002630AF" w:rsidRDefault="009E7E9E" w:rsidP="00DE1BA9">
      <w:pPr>
        <w:jc w:val="center"/>
        <w:rPr>
          <w:rFonts w:ascii="Abadi" w:hAnsi="Abadi"/>
          <w:b/>
          <w:sz w:val="21"/>
          <w:szCs w:val="21"/>
        </w:rPr>
      </w:pPr>
    </w:p>
    <w:p w:rsidR="009E7E9E" w:rsidRPr="002630AF" w:rsidRDefault="009E7E9E" w:rsidP="006512E6">
      <w:pPr>
        <w:jc w:val="center"/>
        <w:rPr>
          <w:rFonts w:ascii="Abadi" w:hAnsi="Abadi"/>
          <w:b/>
          <w:sz w:val="21"/>
          <w:szCs w:val="21"/>
        </w:rPr>
      </w:pPr>
    </w:p>
    <w:p w:rsidR="009E7E9E" w:rsidRPr="002630AF" w:rsidRDefault="009E7E9E" w:rsidP="006512E6">
      <w:pPr>
        <w:jc w:val="center"/>
        <w:rPr>
          <w:rFonts w:ascii="Abadi" w:hAnsi="Abadi"/>
          <w:b/>
          <w:sz w:val="21"/>
          <w:szCs w:val="21"/>
        </w:rPr>
      </w:pPr>
    </w:p>
    <w:p w:rsidR="009E7E9E" w:rsidRPr="002630AF" w:rsidRDefault="009E7E9E" w:rsidP="006512E6">
      <w:pPr>
        <w:jc w:val="center"/>
        <w:rPr>
          <w:rFonts w:ascii="Abadi" w:hAnsi="Abadi"/>
          <w:b/>
          <w:sz w:val="21"/>
          <w:szCs w:val="21"/>
        </w:rPr>
      </w:pPr>
    </w:p>
    <w:p w:rsidR="009E7E9E" w:rsidRPr="002630AF" w:rsidRDefault="009E7E9E" w:rsidP="006512E6">
      <w:pPr>
        <w:jc w:val="center"/>
        <w:rPr>
          <w:rFonts w:ascii="Abadi" w:hAnsi="Abadi"/>
          <w:sz w:val="21"/>
          <w:szCs w:val="21"/>
        </w:rPr>
      </w:pPr>
    </w:p>
    <w:p w:rsidR="009E7E9E" w:rsidRPr="002630AF" w:rsidRDefault="009E7E9E" w:rsidP="006512E6">
      <w:pPr>
        <w:jc w:val="center"/>
        <w:rPr>
          <w:rFonts w:ascii="Abadi" w:hAnsi="Abadi"/>
          <w:sz w:val="21"/>
          <w:szCs w:val="21"/>
        </w:rPr>
      </w:pPr>
    </w:p>
    <w:p w:rsidR="009E7E9E" w:rsidRPr="002630AF" w:rsidRDefault="009E7E9E" w:rsidP="006512E6">
      <w:pPr>
        <w:jc w:val="center"/>
        <w:rPr>
          <w:rFonts w:ascii="Abadi" w:hAnsi="Abadi"/>
          <w:sz w:val="21"/>
          <w:szCs w:val="21"/>
        </w:rPr>
      </w:pPr>
    </w:p>
    <w:p w:rsidR="009E7E9E" w:rsidRPr="002630AF" w:rsidRDefault="009E7E9E" w:rsidP="006512E6">
      <w:pPr>
        <w:jc w:val="center"/>
        <w:rPr>
          <w:rFonts w:ascii="Abadi" w:hAnsi="Abadi"/>
          <w:b/>
          <w:sz w:val="21"/>
          <w:szCs w:val="21"/>
        </w:rPr>
      </w:pPr>
    </w:p>
    <w:p w:rsidR="00F0214D" w:rsidRPr="002630AF" w:rsidRDefault="00F0214D" w:rsidP="006512E6">
      <w:pPr>
        <w:jc w:val="center"/>
        <w:rPr>
          <w:rFonts w:ascii="Abadi" w:hAnsi="Abadi"/>
          <w:b/>
          <w:sz w:val="21"/>
          <w:szCs w:val="21"/>
        </w:rPr>
      </w:pPr>
    </w:p>
    <w:p w:rsidR="006512E6" w:rsidRPr="002630AF" w:rsidRDefault="006512E6" w:rsidP="006512E6">
      <w:pPr>
        <w:jc w:val="center"/>
        <w:rPr>
          <w:rFonts w:ascii="Abadi" w:hAnsi="Abadi"/>
          <w:b/>
          <w:sz w:val="21"/>
          <w:szCs w:val="21"/>
        </w:rPr>
      </w:pPr>
    </w:p>
    <w:p w:rsidR="006512E6" w:rsidRPr="002630AF" w:rsidRDefault="006512E6" w:rsidP="006512E6">
      <w:pPr>
        <w:jc w:val="center"/>
        <w:rPr>
          <w:rFonts w:ascii="Abadi" w:hAnsi="Abadi"/>
          <w:b/>
          <w:sz w:val="21"/>
          <w:szCs w:val="21"/>
        </w:rPr>
      </w:pPr>
    </w:p>
    <w:p w:rsidR="006512E6" w:rsidRPr="002630AF" w:rsidRDefault="006512E6" w:rsidP="006512E6">
      <w:pPr>
        <w:jc w:val="center"/>
        <w:rPr>
          <w:rFonts w:ascii="Abadi" w:hAnsi="Abadi"/>
          <w:b/>
          <w:sz w:val="21"/>
          <w:szCs w:val="21"/>
        </w:rPr>
      </w:pPr>
    </w:p>
    <w:p w:rsidR="006512E6" w:rsidRPr="002630AF" w:rsidRDefault="006512E6" w:rsidP="006512E6">
      <w:pPr>
        <w:jc w:val="center"/>
        <w:rPr>
          <w:rFonts w:ascii="Abadi" w:hAnsi="Abadi"/>
          <w:b/>
          <w:sz w:val="21"/>
          <w:szCs w:val="21"/>
        </w:rPr>
      </w:pPr>
    </w:p>
    <w:p w:rsidR="006512E6" w:rsidRPr="002630AF" w:rsidRDefault="006512E6" w:rsidP="006512E6">
      <w:pPr>
        <w:jc w:val="center"/>
        <w:rPr>
          <w:rFonts w:ascii="Abadi" w:hAnsi="Abadi"/>
          <w:b/>
          <w:sz w:val="21"/>
          <w:szCs w:val="21"/>
        </w:rPr>
      </w:pPr>
    </w:p>
    <w:p w:rsidR="006512E6" w:rsidRPr="002630AF" w:rsidRDefault="006512E6" w:rsidP="006512E6">
      <w:pPr>
        <w:jc w:val="center"/>
        <w:rPr>
          <w:rFonts w:ascii="Abadi" w:hAnsi="Abadi"/>
          <w:b/>
          <w:sz w:val="21"/>
          <w:szCs w:val="21"/>
        </w:rPr>
      </w:pPr>
    </w:p>
    <w:p w:rsidR="006512E6" w:rsidRPr="002630AF" w:rsidRDefault="006512E6" w:rsidP="006512E6">
      <w:pPr>
        <w:jc w:val="center"/>
        <w:rPr>
          <w:rFonts w:ascii="Abadi" w:hAnsi="Abadi"/>
          <w:b/>
          <w:sz w:val="21"/>
          <w:szCs w:val="21"/>
        </w:rPr>
      </w:pPr>
    </w:p>
    <w:p w:rsidR="006512E6" w:rsidRPr="002630AF" w:rsidRDefault="006512E6" w:rsidP="006512E6">
      <w:pPr>
        <w:jc w:val="center"/>
        <w:rPr>
          <w:rFonts w:ascii="Abadi" w:hAnsi="Abadi"/>
          <w:b/>
          <w:sz w:val="21"/>
          <w:szCs w:val="21"/>
        </w:rPr>
      </w:pPr>
    </w:p>
    <w:p w:rsidR="006512E6" w:rsidRPr="002630AF" w:rsidRDefault="006512E6" w:rsidP="006512E6">
      <w:pPr>
        <w:jc w:val="center"/>
        <w:rPr>
          <w:rFonts w:ascii="Abadi" w:hAnsi="Abadi"/>
          <w:b/>
          <w:sz w:val="21"/>
          <w:szCs w:val="21"/>
        </w:rPr>
      </w:pPr>
    </w:p>
    <w:p w:rsidR="006512E6" w:rsidRPr="002630AF" w:rsidRDefault="006512E6" w:rsidP="006512E6">
      <w:pPr>
        <w:jc w:val="center"/>
        <w:rPr>
          <w:rFonts w:ascii="Abadi" w:hAnsi="Abadi"/>
          <w:b/>
          <w:sz w:val="21"/>
          <w:szCs w:val="21"/>
        </w:rPr>
      </w:pPr>
    </w:p>
    <w:sectPr w:rsidR="006512E6" w:rsidRPr="002630AF" w:rsidSect="00545576">
      <w:headerReference w:type="even" r:id="rId36"/>
      <w:type w:val="continuous"/>
      <w:pgSz w:w="12240" w:h="15840" w:code="1"/>
      <w:pgMar w:top="1523" w:right="1701" w:bottom="709" w:left="1701" w:header="709" w:footer="709" w:gutter="0"/>
      <w:pgBorders w:offsetFrom="page">
        <w:top w:val="dashSmallGap" w:sz="4" w:space="24" w:color="A6A6A6"/>
        <w:left w:val="dashSmallGap" w:sz="4" w:space="24" w:color="A6A6A6"/>
        <w:bottom w:val="dashSmallGap" w:sz="4" w:space="24" w:color="A6A6A6"/>
        <w:right w:val="dashSmallGap" w:sz="4" w:space="24" w:color="A6A6A6"/>
      </w:pgBorders>
      <w:pgNumType w:start="1"/>
      <w:cols w:num="2" w:sep="1"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220363" w:rsidRDefault="00220363">
      <w:r>
        <w:separator/>
      </w:r>
    </w:p>
  </w:endnote>
  <w:endnote w:type="continuationSeparator" w:id="0">
    <w:p w:rsidR="00220363" w:rsidRDefault="0022036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badi">
    <w:altName w:val="Abadi"/>
    <w:charset w:val="00"/>
    <w:family w:val="swiss"/>
    <w:pitch w:val="variable"/>
    <w:sig w:usb0="8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Trebuchet MS">
    <w:panose1 w:val="020B0603020202020204"/>
    <w:charset w:val="00"/>
    <w:family w:val="swiss"/>
    <w:pitch w:val="variable"/>
    <w:sig w:usb0="00000687" w:usb1="00000000" w:usb2="00000000" w:usb3="00000000" w:csb0="0000009F" w:csb1="00000000"/>
  </w:font>
  <w:font w:name="Calibri Light">
    <w:panose1 w:val="020F0302020204030204"/>
    <w:charset w:val="00"/>
    <w:family w:val="swiss"/>
    <w:pitch w:val="variable"/>
    <w:sig w:usb0="E0002A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Verdana">
    <w:panose1 w:val="020B0604030504040204"/>
    <w:charset w:val="00"/>
    <w:family w:val="swiss"/>
    <w:pitch w:val="variable"/>
    <w:sig w:usb0="A00006FF" w:usb1="4000205B" w:usb2="00000010" w:usb3="00000000" w:csb0="0000019F" w:csb1="00000000"/>
  </w:font>
  <w:font w:name="CaAbria">
    <w:altName w:val="Cambria"/>
    <w:charset w:val="00"/>
    <w:family w:val="auto"/>
    <w:pitch w:val="default"/>
  </w:font>
  <w:font w:name="Calibri">
    <w:panose1 w:val="020F0502020204030204"/>
    <w:charset w:val="00"/>
    <w:family w:val="swiss"/>
    <w:pitch w:val="variable"/>
    <w:sig w:usb0="E0002AFF" w:usb1="C000247B" w:usb2="00000009" w:usb3="00000000" w:csb0="000001FF" w:csb1="00000000"/>
  </w:font>
  <w:font w:name="Maiandra GD">
    <w:panose1 w:val="020E0502030308020204"/>
    <w:charset w:val="00"/>
    <w:family w:val="swiss"/>
    <w:pitch w:val="variable"/>
    <w:sig w:usb0="00000003" w:usb1="00000000" w:usb2="0000000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 w:name="TaAoma">
    <w:panose1 w:val="00000000000000000000"/>
    <w:charset w:val="00"/>
    <w:family w:val="swiss"/>
    <w:notTrueType/>
    <w:pitch w:val="default"/>
    <w:sig w:usb0="00000003" w:usb1="00000000" w:usb2="00000000" w:usb3="00000000" w:csb0="00000001" w:csb1="00000000"/>
  </w:font>
  <w:font w:name="TiAes New Roman">
    <w:altName w:val="Cambria"/>
    <w:panose1 w:val="00000000000000000000"/>
    <w:charset w:val="00"/>
    <w:family w:val="roman"/>
    <w:notTrueType/>
    <w:pitch w:val="default"/>
    <w:sig w:usb0="00000003" w:usb1="00000000" w:usb2="00000000" w:usb3="00000000" w:csb0="00000001" w:csb1="00000000"/>
  </w:font>
  <w:font w:name="ArAal">
    <w:panose1 w:val="00000000000000000000"/>
    <w:charset w:val="00"/>
    <w:family w:val="swiss"/>
    <w:notTrueType/>
    <w:pitch w:val="default"/>
    <w:sig w:usb0="00000003" w:usb1="00000000" w:usb2="00000000" w:usb3="00000000" w:csb0="00000001" w:csb1="00000000"/>
  </w:font>
  <w:font w:name="CaAibri">
    <w:altName w:val="Calibri"/>
    <w:panose1 w:val="00000000000000000000"/>
    <w:charset w:val="00"/>
    <w:family w:val="swiss"/>
    <w:notTrueType/>
    <w:pitch w:val="default"/>
    <w:sig w:usb0="00000003" w:usb1="00000000" w:usb2="00000000" w:usb3="00000000" w:csb0="00000001" w:csb1="00000000"/>
  </w:font>
  <w:font w:name="Consolas">
    <w:panose1 w:val="020B0609020204030204"/>
    <w:charset w:val="00"/>
    <w:family w:val="modern"/>
    <w:pitch w:val="fixed"/>
    <w:sig w:usb0="E00006FF" w:usb1="0000FCFF" w:usb2="00000001" w:usb3="00000000" w:csb0="0000019F" w:csb1="00000000"/>
  </w:font>
  <w:font w:name="Cambria">
    <w:panose1 w:val="02040503050406030204"/>
    <w:charset w:val="00"/>
    <w:family w:val="roman"/>
    <w:pitch w:val="variable"/>
    <w:sig w:usb0="E00006FF" w:usb1="420024FF" w:usb2="02000000" w:usb3="00000000" w:csb0="0000019F" w:csb1="00000000"/>
  </w:font>
  <w:font w:name="DejaVu Sans">
    <w:charset w:val="80"/>
    <w:family w:val="auto"/>
    <w:pitch w:val="variable"/>
  </w:font>
  <w:font w:name="Arial Unicode MS">
    <w:panose1 w:val="020B0604020202020204"/>
    <w:charset w:val="80"/>
    <w:family w:val="swiss"/>
    <w:pitch w:val="variable"/>
    <w:sig w:usb0="F7FFAFFF" w:usb1="E9DFFFFF" w:usb2="0000003F" w:usb3="00000000" w:csb0="003F01FF" w:csb1="00000000"/>
  </w:font>
  <w:font w:name="Helvetica">
    <w:panose1 w:val="020B0504020202020204"/>
    <w:charset w:val="00"/>
    <w:family w:val="swiss"/>
    <w:pitch w:val="variable"/>
    <w:sig w:usb0="E0002EFF" w:usb1="C000785B" w:usb2="00000009" w:usb3="00000000" w:csb0="000001FF" w:csb1="00000000"/>
  </w:font>
  <w:font w:name="ヒラギノ角ゴ Pro W3">
    <w:charset w:val="00"/>
    <w:family w:val="roman"/>
    <w:pitch w:val="default"/>
  </w:font>
  <w:font w:name="OpenSymbol">
    <w:charset w:val="00"/>
    <w:family w:val="auto"/>
    <w:pitch w:val="variable"/>
    <w:sig w:usb0="800000AF" w:usb1="1001ECEA"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124A4" w:rsidRPr="002463F1" w:rsidRDefault="00D124A4" w:rsidP="002463F1">
    <w:pPr>
      <w:pStyle w:val="Piedepgina"/>
      <w:jc w:val="both"/>
      <w:rPr>
        <w:rFonts w:ascii="Trebuchet MS" w:hAnsi="Trebuchet MS"/>
        <w:sz w:val="20"/>
        <w:szCs w:val="2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220363" w:rsidRDefault="00220363">
      <w:r>
        <w:separator/>
      </w:r>
    </w:p>
  </w:footnote>
  <w:footnote w:type="continuationSeparator" w:id="0">
    <w:p w:rsidR="00220363" w:rsidRDefault="00220363">
      <w:r>
        <w:continuationSeparator/>
      </w:r>
    </w:p>
  </w:footnote>
  <w:footnote w:id="1">
    <w:p w:rsidR="00D124A4" w:rsidRPr="00892EBB" w:rsidRDefault="00D124A4" w:rsidP="007A0D14">
      <w:pPr>
        <w:widowControl w:val="0"/>
        <w:autoSpaceDE w:val="0"/>
        <w:autoSpaceDN w:val="0"/>
        <w:adjustRightInd w:val="0"/>
        <w:jc w:val="both"/>
        <w:rPr>
          <w:rFonts w:ascii="Maiandra GD" w:hAnsi="Maiandra GD"/>
          <w:sz w:val="16"/>
          <w:szCs w:val="16"/>
        </w:rPr>
      </w:pPr>
      <w:r w:rsidRPr="00C55E0D">
        <w:rPr>
          <w:rFonts w:ascii="Maiandra GD" w:hAnsi="Maiandra GD"/>
          <w:sz w:val="14"/>
          <w:szCs w:val="14"/>
        </w:rPr>
        <w:t>[</w:t>
      </w:r>
      <w:r w:rsidRPr="00C55E0D">
        <w:rPr>
          <w:rStyle w:val="Refdenotaalpie"/>
          <w:rFonts w:ascii="Maiandra GD" w:hAnsi="Maiandra GD"/>
          <w:sz w:val="14"/>
          <w:szCs w:val="14"/>
        </w:rPr>
        <w:footnoteRef/>
      </w:r>
      <w:r w:rsidRPr="00C55E0D">
        <w:rPr>
          <w:rFonts w:ascii="Maiandra GD" w:hAnsi="Maiandra GD"/>
          <w:sz w:val="14"/>
          <w:szCs w:val="14"/>
        </w:rPr>
        <w:t>]</w:t>
      </w:r>
      <w:r>
        <w:rPr>
          <w:rFonts w:ascii="Maiandra GD" w:hAnsi="Maiandra GD"/>
          <w:sz w:val="14"/>
          <w:szCs w:val="14"/>
        </w:rPr>
        <w:t xml:space="preserve"> </w:t>
      </w:r>
      <w:r>
        <w:rPr>
          <w:rFonts w:ascii="Abadi" w:hAnsi="Abadi"/>
          <w:b/>
          <w:bCs/>
          <w:sz w:val="14"/>
          <w:szCs w:val="14"/>
        </w:rPr>
        <w:t>Artículo 151 de la Ley Orgánica del Poder Legislativo.</w:t>
      </w:r>
      <w:r>
        <w:rPr>
          <w:rFonts w:ascii="Abadi" w:hAnsi="Abadi"/>
          <w:sz w:val="14"/>
          <w:szCs w:val="14"/>
        </w:rPr>
        <w:t xml:space="preserve"> » Lo acontecido en las sesiones a las que se refiere este Capítulo, será consignado en un medio de difusión oficial denominado Diario de los Debates, en el que se publicará la fecha y lugar donde se verifiquen, el sumario, nombre de quien presida, copia fiel del acta de la sesión anterior, la trascripción de la versión en audio de las discusiones en el orden que se desarrollen e inserción de todos los asuntos con que se dé cuenta, lo anterior en un plazo de veinticuatro horas posteriores a la sesión. No se publicarán las discusiones y documentos relacionados con las sesiones privadas cuando se esté en los supuestos del artículo 73 de la Ley de Transparencia y Acceso a la Información Pública para el Estado de Guanajuato. Lo anterior se aplicará en lo conducente a las Comisiones Legislativas. «</w:t>
      </w:r>
    </w:p>
    <w:p w:rsidR="00D124A4" w:rsidRPr="00B8005A" w:rsidRDefault="00D124A4" w:rsidP="0024733C">
      <w:pPr>
        <w:pStyle w:val="Textonotapie"/>
        <w:jc w:val="both"/>
        <w:rPr>
          <w:rFonts w:ascii="Maiandra GD" w:hAnsi="Maiandra GD"/>
          <w:sz w:val="14"/>
        </w:rPr>
      </w:pPr>
    </w:p>
  </w:footnote>
  <w:footnote w:id="2">
    <w:p w:rsidR="00D124A4" w:rsidRPr="00A1270C" w:rsidRDefault="00D124A4" w:rsidP="00190339">
      <w:pPr>
        <w:pStyle w:val="Textonotapie"/>
        <w:jc w:val="both"/>
        <w:rPr>
          <w:rFonts w:ascii="Abadi" w:hAnsi="Abadi"/>
          <w:sz w:val="14"/>
          <w:szCs w:val="14"/>
        </w:rPr>
      </w:pPr>
      <w:r w:rsidRPr="00A1270C">
        <w:rPr>
          <w:rFonts w:ascii="Abadi" w:hAnsi="Abadi"/>
          <w:sz w:val="14"/>
          <w:szCs w:val="14"/>
        </w:rPr>
        <w:t>[</w:t>
      </w:r>
      <w:r w:rsidRPr="00A1270C">
        <w:rPr>
          <w:rStyle w:val="Refdenotaalpie"/>
          <w:rFonts w:ascii="Abadi" w:hAnsi="Abadi"/>
          <w:sz w:val="14"/>
          <w:szCs w:val="14"/>
        </w:rPr>
        <w:footnoteRef/>
      </w:r>
      <w:r w:rsidRPr="00A1270C">
        <w:rPr>
          <w:rFonts w:ascii="Abadi" w:hAnsi="Abadi"/>
          <w:sz w:val="14"/>
          <w:szCs w:val="14"/>
        </w:rPr>
        <w:t xml:space="preserve">] Para efecto del Diario de Debates, el acta se plasma se integridad. </w:t>
      </w:r>
    </w:p>
  </w:footnote>
  <w:footnote w:id="3">
    <w:p w:rsidR="00D124A4" w:rsidRPr="004A66DC" w:rsidRDefault="00D124A4" w:rsidP="004A66DC">
      <w:pPr>
        <w:jc w:val="both"/>
        <w:rPr>
          <w:rFonts w:ascii="Abadi" w:hAnsi="Abadi"/>
          <w:sz w:val="14"/>
          <w:szCs w:val="14"/>
        </w:rPr>
      </w:pPr>
      <w:r w:rsidRPr="004A66DC">
        <w:rPr>
          <w:rStyle w:val="Refdenotaalpie"/>
          <w:sz w:val="14"/>
          <w:szCs w:val="14"/>
        </w:rPr>
        <w:footnoteRef/>
      </w:r>
      <w:r w:rsidRPr="004A66DC">
        <w:rPr>
          <w:sz w:val="14"/>
          <w:szCs w:val="14"/>
        </w:rPr>
        <w:t xml:space="preserve"> </w:t>
      </w:r>
      <w:r w:rsidRPr="004A66DC">
        <w:rPr>
          <w:rFonts w:ascii="Abadi" w:hAnsi="Abadi"/>
          <w:sz w:val="14"/>
          <w:szCs w:val="14"/>
        </w:rPr>
        <w:t>Iniciativa presentada por el Gobernador del Estado, el pasado 5 de septiembre de 2017, para reformar el artículo 95 de la Constitución Política para el Estado; y, la reforma y adición del Artículo Primero Transitorio del Decreto Legislativo número 202, por el que se reforman y adicionan diversos artículos de la Constitución Política para el Estado de Guanajuato, publicado en el Periódico Oficial del Gobierno del Estado de Guanajuato número 112, Segunda Parte, del 14 de julio de 2017.</w:t>
      </w:r>
    </w:p>
    <w:p w:rsidR="00D124A4" w:rsidRPr="004A66DC" w:rsidRDefault="00D124A4">
      <w:pPr>
        <w:pStyle w:val="Textonotapie"/>
        <w:rPr>
          <w:sz w:val="14"/>
          <w:szCs w:val="14"/>
          <w:lang w:val="es-ES"/>
        </w:rPr>
      </w:pPr>
    </w:p>
  </w:footnote>
  <w:footnote w:id="4">
    <w:p w:rsidR="00D124A4" w:rsidRPr="004C114C" w:rsidRDefault="00D124A4" w:rsidP="004151AC">
      <w:pPr>
        <w:pStyle w:val="Textonotapie"/>
        <w:jc w:val="both"/>
        <w:rPr>
          <w:rFonts w:ascii="Abadi" w:hAnsi="Abadi"/>
          <w:sz w:val="14"/>
          <w:szCs w:val="14"/>
          <w:lang w:val="es-419"/>
        </w:rPr>
      </w:pPr>
      <w:r w:rsidRPr="004C114C">
        <w:rPr>
          <w:rFonts w:ascii="Abadi" w:hAnsi="Abadi"/>
          <w:sz w:val="14"/>
          <w:szCs w:val="14"/>
        </w:rPr>
        <w:t>[</w:t>
      </w:r>
      <w:r w:rsidRPr="004C114C">
        <w:rPr>
          <w:rStyle w:val="Refdenotaalpie"/>
          <w:rFonts w:ascii="Abadi" w:hAnsi="Abadi"/>
          <w:sz w:val="14"/>
          <w:szCs w:val="14"/>
        </w:rPr>
        <w:footnoteRef/>
      </w:r>
      <w:r w:rsidRPr="004C114C">
        <w:rPr>
          <w:rFonts w:ascii="Abadi" w:hAnsi="Abadi"/>
          <w:sz w:val="14"/>
          <w:szCs w:val="14"/>
        </w:rPr>
        <w:t xml:space="preserve">] </w:t>
      </w:r>
      <w:r w:rsidRPr="004C114C">
        <w:rPr>
          <w:rFonts w:ascii="Abadi" w:hAnsi="Abadi"/>
          <w:sz w:val="14"/>
          <w:szCs w:val="14"/>
          <w:lang w:val="es-419"/>
        </w:rPr>
        <w:t>Moción de orden por parte de la presidenta de la Mesa Directiva.</w:t>
      </w:r>
    </w:p>
  </w:footnote>
  <w:footnote w:id="5">
    <w:p w:rsidR="00D124A4" w:rsidRPr="00FD3656" w:rsidRDefault="00D124A4" w:rsidP="00FD3656">
      <w:pPr>
        <w:pStyle w:val="Textonotapie"/>
        <w:jc w:val="both"/>
        <w:rPr>
          <w:rFonts w:ascii="Abadi" w:hAnsi="Abadi"/>
          <w:sz w:val="14"/>
          <w:szCs w:val="14"/>
        </w:rPr>
      </w:pPr>
      <w:r w:rsidRPr="00FD3656">
        <w:rPr>
          <w:rFonts w:ascii="Abadi" w:hAnsi="Abadi"/>
          <w:sz w:val="14"/>
          <w:szCs w:val="14"/>
        </w:rPr>
        <w:t>[</w:t>
      </w:r>
      <w:r w:rsidRPr="00FD3656">
        <w:rPr>
          <w:rStyle w:val="Refdenotaalpie"/>
          <w:rFonts w:ascii="Abadi" w:hAnsi="Abadi"/>
          <w:sz w:val="14"/>
          <w:szCs w:val="14"/>
        </w:rPr>
        <w:footnoteRef/>
      </w:r>
      <w:r w:rsidRPr="00FD3656">
        <w:rPr>
          <w:rFonts w:ascii="Abadi" w:hAnsi="Abadi"/>
          <w:sz w:val="14"/>
          <w:szCs w:val="14"/>
        </w:rPr>
        <w:t xml:space="preserve">] </w:t>
      </w:r>
      <w:r>
        <w:rPr>
          <w:rFonts w:ascii="Abadi" w:hAnsi="Abadi"/>
          <w:sz w:val="14"/>
          <w:szCs w:val="14"/>
        </w:rPr>
        <w:t xml:space="preserve">Los dictámenes relativos a las iniciativas de leyes de ingresos municipales referidos en este punto del orden del día, pueden consultarse en el siguiente enlace: </w:t>
      </w:r>
      <w:hyperlink r:id="rId1" w:history="1">
        <w:r w:rsidRPr="00E618D7">
          <w:rPr>
            <w:rStyle w:val="Hipervnculo"/>
            <w:rFonts w:ascii="Abadi" w:hAnsi="Abadi"/>
            <w:sz w:val="14"/>
            <w:szCs w:val="14"/>
          </w:rPr>
          <w:t>https://www.congresogto.gob.mx/dictamenes</w:t>
        </w:r>
      </w:hyperlink>
      <w:r>
        <w:rPr>
          <w:rFonts w:ascii="Abadi" w:hAnsi="Abadi"/>
          <w:sz w:val="14"/>
          <w:szCs w:val="14"/>
        </w:rPr>
        <w:t xml:space="preserve"> </w:t>
      </w:r>
    </w:p>
    <w:p w:rsidR="00D124A4" w:rsidRPr="00FD3656" w:rsidRDefault="00D124A4">
      <w:pPr>
        <w:pStyle w:val="Textonotapie"/>
      </w:pPr>
    </w:p>
  </w:footnote>
  <w:footnote w:id="6">
    <w:p w:rsidR="00D124A4" w:rsidRPr="00E33919" w:rsidRDefault="00D124A4" w:rsidP="00D518A4">
      <w:pPr>
        <w:pStyle w:val="Textonotapie"/>
        <w:jc w:val="both"/>
        <w:rPr>
          <w:rFonts w:ascii="Abadi" w:hAnsi="Abadi"/>
          <w:sz w:val="14"/>
          <w:szCs w:val="14"/>
          <w:lang w:val="es-419"/>
        </w:rPr>
      </w:pPr>
      <w:r w:rsidRPr="00D518A4">
        <w:rPr>
          <w:rFonts w:ascii="Abadi" w:hAnsi="Abadi"/>
          <w:sz w:val="14"/>
          <w:szCs w:val="14"/>
        </w:rPr>
        <w:t>[</w:t>
      </w:r>
      <w:r w:rsidRPr="00D518A4">
        <w:rPr>
          <w:rStyle w:val="Refdenotaalpie"/>
          <w:rFonts w:ascii="Abadi" w:hAnsi="Abadi"/>
          <w:sz w:val="14"/>
          <w:szCs w:val="14"/>
        </w:rPr>
        <w:footnoteRef/>
      </w:r>
      <w:r w:rsidRPr="00D518A4">
        <w:rPr>
          <w:rFonts w:ascii="Abadi" w:hAnsi="Abadi"/>
          <w:sz w:val="14"/>
          <w:szCs w:val="14"/>
        </w:rPr>
        <w:t xml:space="preserve">] (Duración: 4 horas con </w:t>
      </w:r>
      <w:r w:rsidR="00FD5704">
        <w:rPr>
          <w:rFonts w:ascii="Abadi" w:hAnsi="Abadi"/>
          <w:sz w:val="14"/>
          <w:szCs w:val="14"/>
        </w:rPr>
        <w:t>8</w:t>
      </w:r>
      <w:r w:rsidRPr="00D518A4">
        <w:rPr>
          <w:rFonts w:ascii="Abadi" w:hAnsi="Abadi"/>
          <w:sz w:val="14"/>
          <w:szCs w:val="14"/>
        </w:rPr>
        <w:t xml:space="preserve"> minutos)</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124A4" w:rsidRPr="0008519F" w:rsidRDefault="00D124A4" w:rsidP="0045293B">
    <w:pPr>
      <w:pStyle w:val="Encabezado"/>
      <w:pBdr>
        <w:bottom w:val="single" w:sz="4" w:space="1" w:color="auto"/>
      </w:pBdr>
      <w:tabs>
        <w:tab w:val="clear" w:pos="4419"/>
        <w:tab w:val="left" w:pos="4088"/>
      </w:tabs>
      <w:jc w:val="center"/>
      <w:rPr>
        <w:rFonts w:ascii="Abadi" w:hAnsi="Abadi"/>
        <w:b/>
        <w:sz w:val="19"/>
      </w:rPr>
    </w:pPr>
    <w:r>
      <w:rPr>
        <w:rFonts w:ascii="Maiandra GD" w:hAnsi="Maiandra GD"/>
        <w:i/>
        <w:noProof/>
        <w:sz w:val="20"/>
        <w:szCs w:val="20"/>
        <w:lang w:val="es-MX" w:eastAsia="es-MX"/>
      </w:rPr>
      <w:drawing>
        <wp:anchor distT="0" distB="0" distL="114300" distR="114300" simplePos="0" relativeHeight="251655168" behindDoc="0" locked="0" layoutInCell="1" allowOverlap="1">
          <wp:simplePos x="0" y="0"/>
          <wp:positionH relativeFrom="column">
            <wp:posOffset>626899</wp:posOffset>
          </wp:positionH>
          <wp:positionV relativeFrom="paragraph">
            <wp:posOffset>2202760</wp:posOffset>
          </wp:positionV>
          <wp:extent cx="4296410" cy="3737846"/>
          <wp:effectExtent l="0" t="0" r="8890" b="0"/>
          <wp:wrapNone/>
          <wp:docPr id="15" name="Imagen 2" descr="Descripción: C:\Documents and Settings\mtrejo\Configuración local\Archivos temporales de Internet\Content.Outlook\57OETS09\logo poder legislativo col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descr="Descripción: C:\Documents and Settings\mtrejo\Configuración local\Archivos temporales de Internet\Content.Outlook\57OETS09\logo poder legislativo color.jpg"/>
                  <pic:cNvPicPr>
                    <a:picLocks noChangeAspect="1" noChangeArrowheads="1"/>
                  </pic:cNvPicPr>
                </pic:nvPicPr>
                <pic:blipFill>
                  <a:blip r:embed="rId1">
                    <a:lum bright="70000" contrast="-70000"/>
                    <a:extLst>
                      <a:ext uri="{28A0092B-C50C-407E-A947-70E740481C1C}">
                        <a14:useLocalDpi xmlns:a14="http://schemas.microsoft.com/office/drawing/2010/main" val="0"/>
                      </a:ext>
                    </a:extLst>
                  </a:blip>
                  <a:srcRect/>
                  <a:stretch>
                    <a:fillRect/>
                  </a:stretch>
                </pic:blipFill>
                <pic:spPr bwMode="auto">
                  <a:xfrm>
                    <a:off x="0" y="0"/>
                    <a:ext cx="4296410" cy="3737846"/>
                  </a:xfrm>
                  <a:prstGeom prst="rect">
                    <a:avLst/>
                  </a:prstGeom>
                  <a:noFill/>
                  <a:ln>
                    <a:noFill/>
                  </a:ln>
                </pic:spPr>
              </pic:pic>
            </a:graphicData>
          </a:graphic>
          <wp14:sizeRelH relativeFrom="page">
            <wp14:pctWidth>0</wp14:pctWidth>
          </wp14:sizeRelH>
          <wp14:sizeRelV relativeFrom="page">
            <wp14:pctHeight>0</wp14:pctHeight>
          </wp14:sizeRelV>
        </wp:anchor>
      </w:drawing>
    </w:r>
    <w:r w:rsidRPr="006009E8">
      <w:rPr>
        <w:rStyle w:val="Nmerodepgina"/>
        <w:rFonts w:ascii="Maiandra GD" w:hAnsi="Maiandra GD"/>
        <w:i/>
        <w:sz w:val="20"/>
        <w:szCs w:val="20"/>
      </w:rPr>
      <w:fldChar w:fldCharType="begin"/>
    </w:r>
    <w:r w:rsidRPr="006009E8">
      <w:rPr>
        <w:rStyle w:val="Nmerodepgina"/>
        <w:rFonts w:ascii="Maiandra GD" w:hAnsi="Maiandra GD"/>
        <w:i/>
        <w:sz w:val="20"/>
        <w:szCs w:val="20"/>
      </w:rPr>
      <w:instrText xml:space="preserve"> PAGE </w:instrText>
    </w:r>
    <w:r w:rsidRPr="006009E8">
      <w:rPr>
        <w:rStyle w:val="Nmerodepgina"/>
        <w:rFonts w:ascii="Maiandra GD" w:hAnsi="Maiandra GD"/>
        <w:i/>
        <w:sz w:val="20"/>
        <w:szCs w:val="20"/>
      </w:rPr>
      <w:fldChar w:fldCharType="separate"/>
    </w:r>
    <w:r>
      <w:rPr>
        <w:rStyle w:val="Nmerodepgina"/>
        <w:rFonts w:ascii="Maiandra GD" w:hAnsi="Maiandra GD"/>
        <w:i/>
        <w:noProof/>
        <w:sz w:val="20"/>
        <w:szCs w:val="20"/>
      </w:rPr>
      <w:t>24</w:t>
    </w:r>
    <w:r w:rsidRPr="006009E8">
      <w:rPr>
        <w:rStyle w:val="Nmerodepgina"/>
        <w:rFonts w:ascii="Maiandra GD" w:hAnsi="Maiandra GD"/>
        <w:i/>
        <w:sz w:val="20"/>
        <w:szCs w:val="20"/>
      </w:rPr>
      <w:fldChar w:fldCharType="end"/>
    </w:r>
    <w:r>
      <w:rPr>
        <w:rStyle w:val="Nmerodepgina"/>
        <w:rFonts w:ascii="Maiandra GD" w:hAnsi="Maiandra GD"/>
        <w:i/>
        <w:sz w:val="20"/>
        <w:szCs w:val="20"/>
      </w:rPr>
      <w:tab/>
    </w:r>
    <w:r>
      <w:rPr>
        <w:noProof/>
      </w:rPr>
      <w:drawing>
        <wp:inline distT="0" distB="0" distL="0" distR="0" wp14:anchorId="6BA71AB2" wp14:editId="04B812BB">
          <wp:extent cx="499110" cy="263474"/>
          <wp:effectExtent l="0" t="0" r="0" b="381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
                  <a:stretch>
                    <a:fillRect/>
                  </a:stretch>
                </pic:blipFill>
                <pic:spPr>
                  <a:xfrm>
                    <a:off x="0" y="0"/>
                    <a:ext cx="572350" cy="302137"/>
                  </a:xfrm>
                  <a:prstGeom prst="rect">
                    <a:avLst/>
                  </a:prstGeom>
                </pic:spPr>
              </pic:pic>
            </a:graphicData>
          </a:graphic>
        </wp:inline>
      </w:drawing>
    </w:r>
    <w:r>
      <w:rPr>
        <w:noProof/>
        <w:lang w:val="es-MX" w:eastAsia="es-MX"/>
      </w:rPr>
      <w:tab/>
    </w:r>
    <w:r w:rsidRPr="0008519F">
      <w:rPr>
        <w:rFonts w:ascii="Abadi" w:hAnsi="Abadi"/>
        <w:bCs/>
        <w:i/>
        <w:iCs/>
        <w:sz w:val="16"/>
        <w:szCs w:val="16"/>
      </w:rPr>
      <w:t xml:space="preserve">Sesión ordinaria </w:t>
    </w:r>
    <w:r>
      <w:rPr>
        <w:rFonts w:ascii="Abadi" w:hAnsi="Abadi"/>
        <w:bCs/>
        <w:i/>
        <w:iCs/>
        <w:sz w:val="16"/>
        <w:szCs w:val="16"/>
      </w:rPr>
      <w:t xml:space="preserve">19 de diciembre de </w:t>
    </w:r>
    <w:r w:rsidRPr="0008519F">
      <w:rPr>
        <w:rFonts w:ascii="Abadi" w:hAnsi="Abadi"/>
        <w:bCs/>
        <w:i/>
        <w:iCs/>
        <w:sz w:val="16"/>
        <w:szCs w:val="16"/>
      </w:rPr>
      <w:t>2018</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124A4" w:rsidRDefault="00D124A4" w:rsidP="0045293B">
    <w:pPr>
      <w:pStyle w:val="Encabezado"/>
      <w:pBdr>
        <w:bottom w:val="single" w:sz="4" w:space="1" w:color="auto"/>
      </w:pBdr>
      <w:tabs>
        <w:tab w:val="clear" w:pos="4419"/>
        <w:tab w:val="clear" w:pos="8838"/>
        <w:tab w:val="left" w:pos="3990"/>
        <w:tab w:val="right" w:pos="8789"/>
      </w:tabs>
      <w:jc w:val="center"/>
      <w:rPr>
        <w:rFonts w:ascii="Trebuchet MS" w:hAnsi="Trebuchet MS"/>
        <w:sz w:val="19"/>
      </w:rPr>
    </w:pPr>
    <w:r w:rsidRPr="0008519F">
      <w:rPr>
        <w:rFonts w:ascii="Abadi" w:hAnsi="Abadi"/>
        <w:i/>
        <w:iCs/>
        <w:noProof/>
        <w:sz w:val="16"/>
        <w:szCs w:val="16"/>
        <w:lang w:val="es-MX" w:eastAsia="es-MX"/>
      </w:rPr>
      <w:drawing>
        <wp:anchor distT="0" distB="0" distL="114300" distR="114300" simplePos="0" relativeHeight="251657216" behindDoc="0" locked="0" layoutInCell="1" allowOverlap="1">
          <wp:simplePos x="0" y="0"/>
          <wp:positionH relativeFrom="column">
            <wp:posOffset>711666</wp:posOffset>
          </wp:positionH>
          <wp:positionV relativeFrom="paragraph">
            <wp:posOffset>2308842</wp:posOffset>
          </wp:positionV>
          <wp:extent cx="4165013" cy="3879087"/>
          <wp:effectExtent l="0" t="0" r="6985" b="7620"/>
          <wp:wrapNone/>
          <wp:docPr id="33" name="Imagen 2" descr="Descripción: C:\Documents and Settings\mtrejo\Configuración local\Archivos temporales de Internet\Content.Outlook\57OETS09\logo poder legislativo col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descr="Descripción: C:\Documents and Settings\mtrejo\Configuración local\Archivos temporales de Internet\Content.Outlook\57OETS09\logo poder legislativo color.jpg"/>
                  <pic:cNvPicPr>
                    <a:picLocks noChangeAspect="1" noChangeArrowheads="1"/>
                  </pic:cNvPicPr>
                </pic:nvPicPr>
                <pic:blipFill>
                  <a:blip r:embed="rId1">
                    <a:lum bright="70000" contrast="-70000"/>
                    <a:extLst>
                      <a:ext uri="{28A0092B-C50C-407E-A947-70E740481C1C}">
                        <a14:useLocalDpi xmlns:a14="http://schemas.microsoft.com/office/drawing/2010/main" val="0"/>
                      </a:ext>
                    </a:extLst>
                  </a:blip>
                  <a:srcRect/>
                  <a:stretch>
                    <a:fillRect/>
                  </a:stretch>
                </pic:blipFill>
                <pic:spPr bwMode="auto">
                  <a:xfrm>
                    <a:off x="0" y="0"/>
                    <a:ext cx="4170826" cy="3884501"/>
                  </a:xfrm>
                  <a:prstGeom prst="rect">
                    <a:avLst/>
                  </a:prstGeom>
                  <a:noFill/>
                  <a:ln>
                    <a:noFill/>
                  </a:ln>
                </pic:spPr>
              </pic:pic>
            </a:graphicData>
          </a:graphic>
          <wp14:sizeRelH relativeFrom="page">
            <wp14:pctWidth>0</wp14:pctWidth>
          </wp14:sizeRelH>
          <wp14:sizeRelV relativeFrom="page">
            <wp14:pctHeight>0</wp14:pctHeight>
          </wp14:sizeRelV>
        </wp:anchor>
      </w:drawing>
    </w:r>
    <w:r w:rsidRPr="0008519F">
      <w:rPr>
        <w:rFonts w:ascii="Abadi" w:hAnsi="Abadi"/>
        <w:i/>
        <w:iCs/>
        <w:noProof/>
        <w:sz w:val="16"/>
        <w:szCs w:val="16"/>
        <w:lang w:val="es-MX" w:eastAsia="es-MX"/>
      </w:rPr>
      <w:t xml:space="preserve">Sesión ordinaria </w:t>
    </w:r>
    <w:r>
      <w:rPr>
        <w:rFonts w:ascii="Abadi" w:hAnsi="Abadi"/>
        <w:i/>
        <w:iCs/>
        <w:noProof/>
        <w:sz w:val="16"/>
        <w:szCs w:val="16"/>
        <w:lang w:val="es-MX" w:eastAsia="es-MX"/>
      </w:rPr>
      <w:t>19 de diciembre</w:t>
    </w:r>
    <w:r w:rsidRPr="0008519F">
      <w:rPr>
        <w:rFonts w:ascii="Abadi" w:hAnsi="Abadi"/>
        <w:i/>
        <w:iCs/>
        <w:sz w:val="16"/>
        <w:szCs w:val="16"/>
      </w:rPr>
      <w:t xml:space="preserve"> de 2018</w:t>
    </w:r>
    <w:r>
      <w:rPr>
        <w:rFonts w:ascii="Maiandra GD" w:hAnsi="Maiandra GD"/>
        <w:i/>
        <w:iCs/>
        <w:sz w:val="16"/>
        <w:szCs w:val="16"/>
      </w:rPr>
      <w:tab/>
    </w:r>
    <w:r>
      <w:rPr>
        <w:noProof/>
      </w:rPr>
      <w:drawing>
        <wp:inline distT="0" distB="0" distL="0" distR="0" wp14:anchorId="22CE0C82" wp14:editId="55C29125">
          <wp:extent cx="499110" cy="263474"/>
          <wp:effectExtent l="0" t="0" r="0" b="381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
                  <a:stretch>
                    <a:fillRect/>
                  </a:stretch>
                </pic:blipFill>
                <pic:spPr>
                  <a:xfrm>
                    <a:off x="0" y="0"/>
                    <a:ext cx="572350" cy="302137"/>
                  </a:xfrm>
                  <a:prstGeom prst="rect">
                    <a:avLst/>
                  </a:prstGeom>
                </pic:spPr>
              </pic:pic>
            </a:graphicData>
          </a:graphic>
        </wp:inline>
      </w:drawing>
    </w:r>
    <w:r>
      <w:rPr>
        <w:sz w:val="19"/>
      </w:rPr>
      <w:tab/>
    </w:r>
    <w:r w:rsidRPr="00D47C86">
      <w:rPr>
        <w:rFonts w:ascii="Maiandra GD" w:hAnsi="Maiandra GD"/>
        <w:i/>
        <w:sz w:val="20"/>
        <w:szCs w:val="20"/>
      </w:rPr>
      <w:fldChar w:fldCharType="begin"/>
    </w:r>
    <w:r w:rsidRPr="00D47C86">
      <w:rPr>
        <w:rFonts w:ascii="Maiandra GD" w:hAnsi="Maiandra GD"/>
        <w:i/>
        <w:sz w:val="20"/>
        <w:szCs w:val="20"/>
      </w:rPr>
      <w:instrText xml:space="preserve"> PAGE  \* MERGEFORMAT </w:instrText>
    </w:r>
    <w:r w:rsidRPr="00D47C86">
      <w:rPr>
        <w:rFonts w:ascii="Maiandra GD" w:hAnsi="Maiandra GD"/>
        <w:i/>
        <w:sz w:val="20"/>
        <w:szCs w:val="20"/>
      </w:rPr>
      <w:fldChar w:fldCharType="separate"/>
    </w:r>
    <w:r>
      <w:rPr>
        <w:rFonts w:ascii="Maiandra GD" w:hAnsi="Maiandra GD"/>
        <w:i/>
        <w:noProof/>
        <w:sz w:val="20"/>
        <w:szCs w:val="20"/>
      </w:rPr>
      <w:t>25</w:t>
    </w:r>
    <w:r w:rsidRPr="00D47C86">
      <w:rPr>
        <w:rFonts w:ascii="Maiandra GD" w:hAnsi="Maiandra GD"/>
        <w:i/>
        <w:sz w:val="20"/>
        <w:szCs w:val="20"/>
      </w:rPr>
      <w:fldChar w:fldCharType="end"/>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pPr w:leftFromText="141" w:rightFromText="141" w:vertAnchor="text" w:horzAnchor="margin" w:tblpXSpec="center" w:tblpY="-37"/>
      <w:tblW w:w="8883" w:type="dxa"/>
      <w:tblBorders>
        <w:top w:val="single" w:sz="4" w:space="0" w:color="auto"/>
        <w:left w:val="single" w:sz="4" w:space="0" w:color="auto"/>
        <w:bottom w:val="single" w:sz="4" w:space="0" w:color="auto"/>
        <w:right w:val="single" w:sz="4" w:space="0" w:color="auto"/>
      </w:tblBorders>
      <w:shd w:val="clear" w:color="auto" w:fill="FFFFFF"/>
      <w:tblLayout w:type="fixed"/>
      <w:tblCellMar>
        <w:left w:w="70" w:type="dxa"/>
        <w:right w:w="70" w:type="dxa"/>
      </w:tblCellMar>
      <w:tblLook w:val="0000" w:firstRow="0" w:lastRow="0" w:firstColumn="0" w:lastColumn="0" w:noHBand="0" w:noVBand="0"/>
    </w:tblPr>
    <w:tblGrid>
      <w:gridCol w:w="2055"/>
      <w:gridCol w:w="6828"/>
    </w:tblGrid>
    <w:tr w:rsidR="00D124A4" w:rsidTr="0045293B">
      <w:trPr>
        <w:trHeight w:val="1787"/>
      </w:trPr>
      <w:tc>
        <w:tcPr>
          <w:tcW w:w="2055" w:type="dxa"/>
          <w:shd w:val="clear" w:color="auto" w:fill="FFFFFF"/>
        </w:tcPr>
        <w:p w:rsidR="00D124A4" w:rsidRPr="006F4511" w:rsidRDefault="00D124A4" w:rsidP="00AA08D1">
          <w:pPr>
            <w:pStyle w:val="Encabezado"/>
            <w:rPr>
              <w:b/>
              <w:u w:val="single"/>
            </w:rPr>
          </w:pPr>
          <w:r>
            <w:rPr>
              <w:noProof/>
            </w:rPr>
            <w:drawing>
              <wp:inline distT="0" distB="0" distL="0" distR="0" wp14:anchorId="4FEB2FED" wp14:editId="0C9A79DB">
                <wp:extent cx="1256044" cy="853795"/>
                <wp:effectExtent l="0" t="0" r="1270" b="3810"/>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
                        <a:srcRect l="15519" t="9777" r="14414" b="1"/>
                        <a:stretch/>
                      </pic:blipFill>
                      <pic:spPr bwMode="auto">
                        <a:xfrm>
                          <a:off x="0" y="0"/>
                          <a:ext cx="1329019" cy="903400"/>
                        </a:xfrm>
                        <a:prstGeom prst="rect">
                          <a:avLst/>
                        </a:prstGeom>
                        <a:ln>
                          <a:noFill/>
                        </a:ln>
                        <a:extLst>
                          <a:ext uri="{53640926-AAD7-44D8-BBD7-CCE9431645EC}">
                            <a14:shadowObscured xmlns:a14="http://schemas.microsoft.com/office/drawing/2010/main"/>
                          </a:ext>
                        </a:extLst>
                      </pic:spPr>
                    </pic:pic>
                  </a:graphicData>
                </a:graphic>
              </wp:inline>
            </w:drawing>
          </w:r>
          <w:hyperlink r:id="rId2" w:tgtFrame="_blank" w:history="1"/>
        </w:p>
        <w:p w:rsidR="00D124A4" w:rsidRDefault="00D124A4" w:rsidP="00AA08D1">
          <w:pPr>
            <w:pStyle w:val="Encabezado"/>
            <w:tabs>
              <w:tab w:val="clear" w:pos="4419"/>
            </w:tabs>
            <w:jc w:val="center"/>
            <w:rPr>
              <w:sz w:val="19"/>
            </w:rPr>
          </w:pPr>
        </w:p>
        <w:p w:rsidR="00D124A4" w:rsidRPr="006D45D3" w:rsidRDefault="00D124A4" w:rsidP="00AA08D1">
          <w:pPr>
            <w:pStyle w:val="Encabezado"/>
            <w:tabs>
              <w:tab w:val="clear" w:pos="4419"/>
            </w:tabs>
            <w:jc w:val="center"/>
            <w:rPr>
              <w:sz w:val="19"/>
            </w:rPr>
          </w:pPr>
        </w:p>
      </w:tc>
      <w:tc>
        <w:tcPr>
          <w:tcW w:w="6828" w:type="dxa"/>
          <w:shd w:val="clear" w:color="auto" w:fill="FFFFFF"/>
          <w:vAlign w:val="center"/>
        </w:tcPr>
        <w:p w:rsidR="00D124A4" w:rsidRPr="008217CF" w:rsidRDefault="00D124A4" w:rsidP="0045293B">
          <w:pPr>
            <w:pStyle w:val="Encabezado"/>
            <w:shd w:val="clear" w:color="auto" w:fill="D9D9D9"/>
            <w:tabs>
              <w:tab w:val="clear" w:pos="4419"/>
            </w:tabs>
            <w:spacing w:before="40"/>
            <w:ind w:left="-262"/>
            <w:jc w:val="center"/>
            <w:rPr>
              <w:rFonts w:ascii="Maiandra GD" w:hAnsi="Maiandra GD"/>
              <w:b/>
              <w:i/>
              <w:iCs/>
              <w:sz w:val="48"/>
              <w:szCs w:val="48"/>
            </w:rPr>
          </w:pPr>
          <w:r w:rsidRPr="008217CF">
            <w:rPr>
              <w:rFonts w:ascii="Maiandra GD" w:hAnsi="Maiandra GD"/>
              <w:b/>
              <w:i/>
              <w:iCs/>
              <w:sz w:val="48"/>
              <w:szCs w:val="48"/>
            </w:rPr>
            <w:t>DIARIO DE LOS DEBATES</w:t>
          </w:r>
        </w:p>
        <w:p w:rsidR="00D124A4" w:rsidRPr="008217CF" w:rsidRDefault="00D124A4" w:rsidP="00BB6CF0">
          <w:pPr>
            <w:pStyle w:val="Encabezado"/>
            <w:tabs>
              <w:tab w:val="clear" w:pos="4419"/>
            </w:tabs>
            <w:spacing w:before="40"/>
            <w:jc w:val="center"/>
            <w:rPr>
              <w:rFonts w:ascii="Maiandra GD" w:hAnsi="Maiandra GD"/>
              <w:b/>
              <w:i/>
              <w:sz w:val="16"/>
              <w:szCs w:val="16"/>
            </w:rPr>
          </w:pPr>
          <w:r w:rsidRPr="008217CF">
            <w:rPr>
              <w:rFonts w:ascii="Maiandra GD" w:hAnsi="Maiandra GD"/>
              <w:b/>
              <w:i/>
              <w:sz w:val="16"/>
              <w:szCs w:val="16"/>
            </w:rPr>
            <w:t>DE LA CÁMARA DE DIPUTADOS</w:t>
          </w:r>
          <w:r>
            <w:rPr>
              <w:rFonts w:ascii="Maiandra GD" w:hAnsi="Maiandra GD"/>
              <w:b/>
              <w:i/>
              <w:sz w:val="16"/>
              <w:szCs w:val="16"/>
            </w:rPr>
            <w:t xml:space="preserve"> DEL</w:t>
          </w:r>
          <w:r w:rsidRPr="008217CF">
            <w:rPr>
              <w:rFonts w:ascii="Maiandra GD" w:hAnsi="Maiandra GD"/>
              <w:b/>
              <w:i/>
              <w:sz w:val="16"/>
              <w:szCs w:val="16"/>
            </w:rPr>
            <w:t xml:space="preserve"> CONGRESO DEL ESTADO DE GUANAJUATO</w:t>
          </w:r>
        </w:p>
        <w:p w:rsidR="00D124A4" w:rsidRPr="00CF594E" w:rsidRDefault="00D124A4" w:rsidP="00F658C7">
          <w:pPr>
            <w:pStyle w:val="Encabezado"/>
            <w:shd w:val="clear" w:color="auto" w:fill="000000"/>
            <w:tabs>
              <w:tab w:val="clear" w:pos="4419"/>
            </w:tabs>
            <w:spacing w:before="40"/>
            <w:jc w:val="center"/>
            <w:rPr>
              <w:rFonts w:ascii="Maiandra GD" w:hAnsi="Maiandra GD"/>
              <w:b/>
              <w:i/>
              <w:sz w:val="11"/>
              <w:szCs w:val="11"/>
            </w:rPr>
          </w:pPr>
          <w:r w:rsidRPr="00CF594E">
            <w:rPr>
              <w:rFonts w:ascii="Maiandra GD" w:hAnsi="Maiandra GD"/>
              <w:b/>
              <w:i/>
              <w:sz w:val="11"/>
              <w:szCs w:val="11"/>
            </w:rPr>
            <w:t>AÑO I SESION</w:t>
          </w:r>
          <w:r>
            <w:rPr>
              <w:rFonts w:ascii="Maiandra GD" w:hAnsi="Maiandra GD"/>
              <w:b/>
              <w:i/>
              <w:sz w:val="11"/>
              <w:szCs w:val="11"/>
            </w:rPr>
            <w:t xml:space="preserve"> ORDINARIA</w:t>
          </w:r>
          <w:r w:rsidRPr="00CF594E">
            <w:rPr>
              <w:rFonts w:ascii="Maiandra GD" w:hAnsi="Maiandra GD"/>
              <w:b/>
              <w:i/>
              <w:sz w:val="11"/>
              <w:szCs w:val="11"/>
            </w:rPr>
            <w:t xml:space="preserve"> LXI</w:t>
          </w:r>
          <w:r>
            <w:rPr>
              <w:rFonts w:ascii="Maiandra GD" w:hAnsi="Maiandra GD"/>
              <w:b/>
              <w:i/>
              <w:sz w:val="11"/>
              <w:szCs w:val="11"/>
            </w:rPr>
            <w:t xml:space="preserve">V </w:t>
          </w:r>
          <w:r w:rsidRPr="00CF594E">
            <w:rPr>
              <w:rFonts w:ascii="Maiandra GD" w:hAnsi="Maiandra GD"/>
              <w:b/>
              <w:i/>
              <w:sz w:val="11"/>
              <w:szCs w:val="11"/>
            </w:rPr>
            <w:t>CONGRESO CONSTITUCIONAL</w:t>
          </w:r>
          <w:r>
            <w:rPr>
              <w:rFonts w:ascii="Maiandra GD" w:hAnsi="Maiandra GD"/>
              <w:b/>
              <w:i/>
              <w:sz w:val="11"/>
              <w:szCs w:val="11"/>
            </w:rPr>
            <w:t xml:space="preserve"> </w:t>
          </w:r>
          <w:r w:rsidRPr="00CF594E">
            <w:rPr>
              <w:rFonts w:ascii="Maiandra GD" w:hAnsi="Maiandra GD"/>
              <w:b/>
              <w:i/>
              <w:sz w:val="11"/>
              <w:szCs w:val="11"/>
            </w:rPr>
            <w:t>DEL ESTADO LIBRE</w:t>
          </w:r>
          <w:r>
            <w:rPr>
              <w:rFonts w:ascii="Maiandra GD" w:hAnsi="Maiandra GD"/>
              <w:b/>
              <w:i/>
              <w:sz w:val="11"/>
              <w:szCs w:val="11"/>
            </w:rPr>
            <w:t xml:space="preserve"> Y SOBERANO DE GUANAJUATO NÚMERO</w:t>
          </w:r>
          <w:r w:rsidRPr="00CF594E">
            <w:rPr>
              <w:rFonts w:ascii="Maiandra GD" w:hAnsi="Maiandra GD"/>
              <w:b/>
              <w:i/>
              <w:sz w:val="11"/>
              <w:szCs w:val="11"/>
            </w:rPr>
            <w:t xml:space="preserve"> </w:t>
          </w:r>
          <w:r>
            <w:rPr>
              <w:rFonts w:ascii="Maiandra GD" w:hAnsi="Maiandra GD"/>
              <w:b/>
              <w:i/>
              <w:sz w:val="11"/>
              <w:szCs w:val="11"/>
            </w:rPr>
            <w:t xml:space="preserve"> 16</w:t>
          </w:r>
        </w:p>
        <w:p w:rsidR="00D124A4" w:rsidRPr="00AC738C" w:rsidRDefault="00D124A4" w:rsidP="00AC738C">
          <w:pPr>
            <w:pStyle w:val="Encabezado"/>
            <w:tabs>
              <w:tab w:val="clear" w:pos="4419"/>
            </w:tabs>
            <w:spacing w:before="40"/>
            <w:jc w:val="center"/>
            <w:rPr>
              <w:rFonts w:ascii="Maiandra GD" w:hAnsi="Maiandra GD"/>
              <w:b/>
              <w:i/>
              <w:sz w:val="18"/>
              <w:szCs w:val="18"/>
            </w:rPr>
          </w:pPr>
        </w:p>
        <w:p w:rsidR="00D124A4" w:rsidRPr="006D45D3" w:rsidRDefault="00D124A4" w:rsidP="00E33235">
          <w:pPr>
            <w:pStyle w:val="Encabezado"/>
            <w:tabs>
              <w:tab w:val="clear" w:pos="4419"/>
            </w:tabs>
            <w:spacing w:before="40"/>
            <w:jc w:val="right"/>
            <w:rPr>
              <w:rFonts w:ascii="Trebuchet MS" w:hAnsi="Trebuchet MS"/>
              <w:b/>
              <w:bCs/>
              <w:i/>
              <w:iCs/>
              <w:color w:val="FFFFFF"/>
              <w:sz w:val="18"/>
            </w:rPr>
          </w:pPr>
          <w:r w:rsidRPr="006D45D3">
            <w:rPr>
              <w:rFonts w:ascii="Maiandra GD" w:hAnsi="Maiandra GD"/>
              <w:b/>
              <w:i/>
              <w:sz w:val="18"/>
              <w:szCs w:val="18"/>
            </w:rPr>
            <w:t xml:space="preserve">GUANAJUATO, GTO., </w:t>
          </w:r>
          <w:r>
            <w:rPr>
              <w:rFonts w:ascii="Maiandra GD" w:hAnsi="Maiandra GD"/>
              <w:b/>
              <w:i/>
              <w:sz w:val="18"/>
              <w:szCs w:val="18"/>
            </w:rPr>
            <w:t>19 DE DICIEMBRE</w:t>
          </w:r>
          <w:r w:rsidRPr="006D45D3">
            <w:rPr>
              <w:rFonts w:ascii="Maiandra GD" w:hAnsi="Maiandra GD"/>
              <w:b/>
              <w:i/>
              <w:sz w:val="18"/>
              <w:szCs w:val="18"/>
            </w:rPr>
            <w:t xml:space="preserve"> DE 201</w:t>
          </w:r>
          <w:r>
            <w:rPr>
              <w:rFonts w:ascii="Maiandra GD" w:hAnsi="Maiandra GD"/>
              <w:b/>
              <w:i/>
              <w:sz w:val="18"/>
              <w:szCs w:val="18"/>
            </w:rPr>
            <w:t>8</w:t>
          </w:r>
        </w:p>
      </w:tc>
    </w:tr>
  </w:tbl>
  <w:p w:rsidR="00D124A4" w:rsidRPr="006416C3" w:rsidRDefault="00D124A4" w:rsidP="006328F9">
    <w:pPr>
      <w:pStyle w:val="Encabezado"/>
    </w:pPr>
    <w:r>
      <w:rPr>
        <w:noProof/>
        <w:lang w:val="es-MX" w:eastAsia="es-MX"/>
      </w:rPr>
      <w:drawing>
        <wp:anchor distT="0" distB="0" distL="114300" distR="114300" simplePos="0" relativeHeight="251661312" behindDoc="0" locked="0" layoutInCell="1" allowOverlap="1">
          <wp:simplePos x="0" y="0"/>
          <wp:positionH relativeFrom="column">
            <wp:posOffset>367665</wp:posOffset>
          </wp:positionH>
          <wp:positionV relativeFrom="paragraph">
            <wp:posOffset>2350770</wp:posOffset>
          </wp:positionV>
          <wp:extent cx="5059680" cy="4712335"/>
          <wp:effectExtent l="0" t="0" r="7620" b="0"/>
          <wp:wrapNone/>
          <wp:docPr id="36" name="Imagen 2" descr="Descripción: C:\Documents and Settings\mtrejo\Configuración local\Archivos temporales de Internet\Content.Outlook\57OETS09\logo poder legislativo col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descr="Descripción: C:\Documents and Settings\mtrejo\Configuración local\Archivos temporales de Internet\Content.Outlook\57OETS09\logo poder legislativo color.jpg"/>
                  <pic:cNvPicPr>
                    <a:picLocks noChangeAspect="1" noChangeArrowheads="1"/>
                  </pic:cNvPicPr>
                </pic:nvPicPr>
                <pic:blipFill>
                  <a:blip r:embed="rId3">
                    <a:lum bright="70000" contrast="-70000"/>
                    <a:extLst>
                      <a:ext uri="{28A0092B-C50C-407E-A947-70E740481C1C}">
                        <a14:useLocalDpi xmlns:a14="http://schemas.microsoft.com/office/drawing/2010/main" val="0"/>
                      </a:ext>
                    </a:extLst>
                  </a:blip>
                  <a:srcRect/>
                  <a:stretch>
                    <a:fillRect/>
                  </a:stretch>
                </pic:blipFill>
                <pic:spPr bwMode="auto">
                  <a:xfrm>
                    <a:off x="0" y="0"/>
                    <a:ext cx="5059680" cy="4712335"/>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124A4" w:rsidRPr="0008519F" w:rsidRDefault="00D124A4" w:rsidP="0045293B">
    <w:pPr>
      <w:pStyle w:val="Encabezado"/>
      <w:pBdr>
        <w:bottom w:val="single" w:sz="4" w:space="1" w:color="auto"/>
      </w:pBdr>
      <w:tabs>
        <w:tab w:val="clear" w:pos="4419"/>
        <w:tab w:val="left" w:pos="4088"/>
      </w:tabs>
      <w:jc w:val="center"/>
      <w:rPr>
        <w:rFonts w:ascii="Abadi" w:hAnsi="Abadi"/>
        <w:b/>
        <w:sz w:val="19"/>
      </w:rPr>
    </w:pPr>
    <w:r>
      <w:rPr>
        <w:rFonts w:ascii="Maiandra GD" w:hAnsi="Maiandra GD"/>
        <w:i/>
        <w:noProof/>
        <w:sz w:val="20"/>
        <w:szCs w:val="20"/>
        <w:lang w:val="es-MX" w:eastAsia="es-MX"/>
      </w:rPr>
      <w:drawing>
        <wp:anchor distT="0" distB="0" distL="114300" distR="114300" simplePos="0" relativeHeight="251662336" behindDoc="0" locked="0" layoutInCell="1" allowOverlap="1" wp14:anchorId="0DD925F5" wp14:editId="5E91DE07">
          <wp:simplePos x="0" y="0"/>
          <wp:positionH relativeFrom="column">
            <wp:posOffset>626899</wp:posOffset>
          </wp:positionH>
          <wp:positionV relativeFrom="paragraph">
            <wp:posOffset>2202760</wp:posOffset>
          </wp:positionV>
          <wp:extent cx="4296410" cy="3737846"/>
          <wp:effectExtent l="0" t="0" r="8890" b="0"/>
          <wp:wrapNone/>
          <wp:docPr id="7" name="Imagen 2" descr="Descripción: C:\Documents and Settings\mtrejo\Configuración local\Archivos temporales de Internet\Content.Outlook\57OETS09\logo poder legislativo col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descr="Descripción: C:\Documents and Settings\mtrejo\Configuración local\Archivos temporales de Internet\Content.Outlook\57OETS09\logo poder legislativo color.jpg"/>
                  <pic:cNvPicPr>
                    <a:picLocks noChangeAspect="1" noChangeArrowheads="1"/>
                  </pic:cNvPicPr>
                </pic:nvPicPr>
                <pic:blipFill>
                  <a:blip r:embed="rId1">
                    <a:lum bright="70000" contrast="-70000"/>
                    <a:extLst>
                      <a:ext uri="{28A0092B-C50C-407E-A947-70E740481C1C}">
                        <a14:useLocalDpi xmlns:a14="http://schemas.microsoft.com/office/drawing/2010/main" val="0"/>
                      </a:ext>
                    </a:extLst>
                  </a:blip>
                  <a:srcRect/>
                  <a:stretch>
                    <a:fillRect/>
                  </a:stretch>
                </pic:blipFill>
                <pic:spPr bwMode="auto">
                  <a:xfrm>
                    <a:off x="0" y="0"/>
                    <a:ext cx="4296410" cy="3737846"/>
                  </a:xfrm>
                  <a:prstGeom prst="rect">
                    <a:avLst/>
                  </a:prstGeom>
                  <a:noFill/>
                  <a:ln>
                    <a:noFill/>
                  </a:ln>
                </pic:spPr>
              </pic:pic>
            </a:graphicData>
          </a:graphic>
          <wp14:sizeRelH relativeFrom="page">
            <wp14:pctWidth>0</wp14:pctWidth>
          </wp14:sizeRelH>
          <wp14:sizeRelV relativeFrom="page">
            <wp14:pctHeight>0</wp14:pctHeight>
          </wp14:sizeRelV>
        </wp:anchor>
      </w:drawing>
    </w:r>
    <w:r w:rsidRPr="006009E8">
      <w:rPr>
        <w:rStyle w:val="Nmerodepgina"/>
        <w:rFonts w:ascii="Maiandra GD" w:hAnsi="Maiandra GD"/>
        <w:i/>
        <w:sz w:val="20"/>
        <w:szCs w:val="20"/>
      </w:rPr>
      <w:fldChar w:fldCharType="begin"/>
    </w:r>
    <w:r w:rsidRPr="006009E8">
      <w:rPr>
        <w:rStyle w:val="Nmerodepgina"/>
        <w:rFonts w:ascii="Maiandra GD" w:hAnsi="Maiandra GD"/>
        <w:i/>
        <w:sz w:val="20"/>
        <w:szCs w:val="20"/>
      </w:rPr>
      <w:instrText xml:space="preserve"> PAGE </w:instrText>
    </w:r>
    <w:r w:rsidRPr="006009E8">
      <w:rPr>
        <w:rStyle w:val="Nmerodepgina"/>
        <w:rFonts w:ascii="Maiandra GD" w:hAnsi="Maiandra GD"/>
        <w:i/>
        <w:sz w:val="20"/>
        <w:szCs w:val="20"/>
      </w:rPr>
      <w:fldChar w:fldCharType="separate"/>
    </w:r>
    <w:r>
      <w:rPr>
        <w:rStyle w:val="Nmerodepgina"/>
        <w:rFonts w:ascii="Maiandra GD" w:hAnsi="Maiandra GD"/>
        <w:i/>
        <w:noProof/>
        <w:sz w:val="20"/>
        <w:szCs w:val="20"/>
      </w:rPr>
      <w:t>24</w:t>
    </w:r>
    <w:r w:rsidRPr="006009E8">
      <w:rPr>
        <w:rStyle w:val="Nmerodepgina"/>
        <w:rFonts w:ascii="Maiandra GD" w:hAnsi="Maiandra GD"/>
        <w:i/>
        <w:sz w:val="20"/>
        <w:szCs w:val="20"/>
      </w:rPr>
      <w:fldChar w:fldCharType="end"/>
    </w:r>
    <w:r>
      <w:rPr>
        <w:rStyle w:val="Nmerodepgina"/>
        <w:rFonts w:ascii="Maiandra GD" w:hAnsi="Maiandra GD"/>
        <w:i/>
        <w:sz w:val="20"/>
        <w:szCs w:val="20"/>
      </w:rPr>
      <w:tab/>
    </w:r>
    <w:r>
      <w:rPr>
        <w:noProof/>
      </w:rPr>
      <w:drawing>
        <wp:inline distT="0" distB="0" distL="0" distR="0" wp14:anchorId="1CFF8AF6" wp14:editId="1282BFBC">
          <wp:extent cx="499110" cy="263474"/>
          <wp:effectExtent l="0" t="0" r="0" b="381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
                  <a:stretch>
                    <a:fillRect/>
                  </a:stretch>
                </pic:blipFill>
                <pic:spPr>
                  <a:xfrm>
                    <a:off x="0" y="0"/>
                    <a:ext cx="572350" cy="302137"/>
                  </a:xfrm>
                  <a:prstGeom prst="rect">
                    <a:avLst/>
                  </a:prstGeom>
                </pic:spPr>
              </pic:pic>
            </a:graphicData>
          </a:graphic>
        </wp:inline>
      </w:drawing>
    </w:r>
    <w:r>
      <w:rPr>
        <w:noProof/>
        <w:lang w:val="es-MX" w:eastAsia="es-MX"/>
      </w:rPr>
      <w:tab/>
    </w:r>
    <w:r w:rsidRPr="0008519F">
      <w:rPr>
        <w:rFonts w:ascii="Abadi" w:hAnsi="Abadi"/>
        <w:bCs/>
        <w:i/>
        <w:iCs/>
        <w:sz w:val="16"/>
        <w:szCs w:val="16"/>
      </w:rPr>
      <w:t xml:space="preserve">Sesión ordinaria </w:t>
    </w:r>
    <w:r>
      <w:rPr>
        <w:rFonts w:ascii="Abadi" w:hAnsi="Abadi"/>
        <w:bCs/>
        <w:i/>
        <w:iCs/>
        <w:sz w:val="16"/>
        <w:szCs w:val="16"/>
      </w:rPr>
      <w:t xml:space="preserve">19 de diciembre de </w:t>
    </w:r>
    <w:r w:rsidRPr="0008519F">
      <w:rPr>
        <w:rFonts w:ascii="Abadi" w:hAnsi="Abadi"/>
        <w:bCs/>
        <w:i/>
        <w:iCs/>
        <w:sz w:val="16"/>
        <w:szCs w:val="16"/>
      </w:rPr>
      <w:t>2018</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82"/>
    <w:multiLevelType w:val="singleLevel"/>
    <w:tmpl w:val="C304EE0C"/>
    <w:lvl w:ilvl="0">
      <w:start w:val="1"/>
      <w:numFmt w:val="bullet"/>
      <w:pStyle w:val="Listaconvietas3"/>
      <w:lvlText w:val=""/>
      <w:lvlJc w:val="left"/>
      <w:pPr>
        <w:tabs>
          <w:tab w:val="num" w:pos="926"/>
        </w:tabs>
        <w:ind w:left="926" w:hanging="360"/>
      </w:pPr>
      <w:rPr>
        <w:rFonts w:ascii="Symbol" w:hAnsi="Symbol" w:hint="default"/>
      </w:rPr>
    </w:lvl>
  </w:abstractNum>
  <w:abstractNum w:abstractNumId="1" w15:restartNumberingAfterBreak="0">
    <w:nsid w:val="FFFFFF83"/>
    <w:multiLevelType w:val="singleLevel"/>
    <w:tmpl w:val="9E00D432"/>
    <w:lvl w:ilvl="0">
      <w:start w:val="1"/>
      <w:numFmt w:val="bullet"/>
      <w:pStyle w:val="Listaconvietas2"/>
      <w:lvlText w:val=""/>
      <w:lvlJc w:val="left"/>
      <w:pPr>
        <w:tabs>
          <w:tab w:val="num" w:pos="643"/>
        </w:tabs>
        <w:ind w:left="643" w:hanging="360"/>
      </w:pPr>
      <w:rPr>
        <w:rFonts w:ascii="Symbol" w:hAnsi="Symbol" w:hint="default"/>
      </w:rPr>
    </w:lvl>
  </w:abstractNum>
  <w:abstractNum w:abstractNumId="2" w15:restartNumberingAfterBreak="0">
    <w:nsid w:val="FFFFFF89"/>
    <w:multiLevelType w:val="singleLevel"/>
    <w:tmpl w:val="ECCA994C"/>
    <w:lvl w:ilvl="0">
      <w:start w:val="1"/>
      <w:numFmt w:val="bullet"/>
      <w:pStyle w:val="Listaconvietas"/>
      <w:lvlText w:val=""/>
      <w:lvlJc w:val="left"/>
      <w:pPr>
        <w:tabs>
          <w:tab w:val="num" w:pos="360"/>
        </w:tabs>
        <w:ind w:left="360" w:hanging="360"/>
      </w:pPr>
      <w:rPr>
        <w:rFonts w:ascii="Symbol" w:hAnsi="Symbol" w:hint="default"/>
      </w:rPr>
    </w:lvl>
  </w:abstractNum>
  <w:abstractNum w:abstractNumId="3" w15:restartNumberingAfterBreak="0">
    <w:nsid w:val="00114578"/>
    <w:multiLevelType w:val="hybridMultilevel"/>
    <w:tmpl w:val="91586728"/>
    <w:lvl w:ilvl="0" w:tplc="080A0013">
      <w:start w:val="1"/>
      <w:numFmt w:val="upperRoman"/>
      <w:lvlText w:val="%1."/>
      <w:lvlJc w:val="righ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 w15:restartNumberingAfterBreak="0">
    <w:nsid w:val="010F38E2"/>
    <w:multiLevelType w:val="hybridMultilevel"/>
    <w:tmpl w:val="06541644"/>
    <w:lvl w:ilvl="0" w:tplc="080A0013">
      <w:start w:val="1"/>
      <w:numFmt w:val="upperRoman"/>
      <w:lvlText w:val="%1."/>
      <w:lvlJc w:val="righ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 w15:restartNumberingAfterBreak="0">
    <w:nsid w:val="01251B09"/>
    <w:multiLevelType w:val="hybridMultilevel"/>
    <w:tmpl w:val="6750C542"/>
    <w:lvl w:ilvl="0" w:tplc="83BAEEB0">
      <w:start w:val="1"/>
      <w:numFmt w:val="bullet"/>
      <w:lvlText w:val=""/>
      <w:lvlJc w:val="left"/>
      <w:pPr>
        <w:ind w:left="1429" w:hanging="360"/>
      </w:pPr>
      <w:rPr>
        <w:rFonts w:ascii="Symbol" w:hAnsi="Symbol" w:hint="default"/>
      </w:rPr>
    </w:lvl>
    <w:lvl w:ilvl="1" w:tplc="080A0003" w:tentative="1">
      <w:start w:val="1"/>
      <w:numFmt w:val="bullet"/>
      <w:lvlText w:val="o"/>
      <w:lvlJc w:val="left"/>
      <w:pPr>
        <w:ind w:left="2149" w:hanging="360"/>
      </w:pPr>
      <w:rPr>
        <w:rFonts w:ascii="Courier New" w:hAnsi="Courier New" w:cs="Courier New" w:hint="default"/>
      </w:rPr>
    </w:lvl>
    <w:lvl w:ilvl="2" w:tplc="080A0005" w:tentative="1">
      <w:start w:val="1"/>
      <w:numFmt w:val="bullet"/>
      <w:lvlText w:val=""/>
      <w:lvlJc w:val="left"/>
      <w:pPr>
        <w:ind w:left="2869" w:hanging="360"/>
      </w:pPr>
      <w:rPr>
        <w:rFonts w:ascii="Wingdings" w:hAnsi="Wingdings" w:hint="default"/>
      </w:rPr>
    </w:lvl>
    <w:lvl w:ilvl="3" w:tplc="080A0001" w:tentative="1">
      <w:start w:val="1"/>
      <w:numFmt w:val="bullet"/>
      <w:lvlText w:val=""/>
      <w:lvlJc w:val="left"/>
      <w:pPr>
        <w:ind w:left="3589" w:hanging="360"/>
      </w:pPr>
      <w:rPr>
        <w:rFonts w:ascii="Symbol" w:hAnsi="Symbol" w:hint="default"/>
      </w:rPr>
    </w:lvl>
    <w:lvl w:ilvl="4" w:tplc="080A0003" w:tentative="1">
      <w:start w:val="1"/>
      <w:numFmt w:val="bullet"/>
      <w:lvlText w:val="o"/>
      <w:lvlJc w:val="left"/>
      <w:pPr>
        <w:ind w:left="4309" w:hanging="360"/>
      </w:pPr>
      <w:rPr>
        <w:rFonts w:ascii="Courier New" w:hAnsi="Courier New" w:cs="Courier New" w:hint="default"/>
      </w:rPr>
    </w:lvl>
    <w:lvl w:ilvl="5" w:tplc="080A0005" w:tentative="1">
      <w:start w:val="1"/>
      <w:numFmt w:val="bullet"/>
      <w:lvlText w:val=""/>
      <w:lvlJc w:val="left"/>
      <w:pPr>
        <w:ind w:left="5029" w:hanging="360"/>
      </w:pPr>
      <w:rPr>
        <w:rFonts w:ascii="Wingdings" w:hAnsi="Wingdings" w:hint="default"/>
      </w:rPr>
    </w:lvl>
    <w:lvl w:ilvl="6" w:tplc="080A0001" w:tentative="1">
      <w:start w:val="1"/>
      <w:numFmt w:val="bullet"/>
      <w:lvlText w:val=""/>
      <w:lvlJc w:val="left"/>
      <w:pPr>
        <w:ind w:left="5749" w:hanging="360"/>
      </w:pPr>
      <w:rPr>
        <w:rFonts w:ascii="Symbol" w:hAnsi="Symbol" w:hint="default"/>
      </w:rPr>
    </w:lvl>
    <w:lvl w:ilvl="7" w:tplc="080A0003" w:tentative="1">
      <w:start w:val="1"/>
      <w:numFmt w:val="bullet"/>
      <w:lvlText w:val="o"/>
      <w:lvlJc w:val="left"/>
      <w:pPr>
        <w:ind w:left="6469" w:hanging="360"/>
      </w:pPr>
      <w:rPr>
        <w:rFonts w:ascii="Courier New" w:hAnsi="Courier New" w:cs="Courier New" w:hint="default"/>
      </w:rPr>
    </w:lvl>
    <w:lvl w:ilvl="8" w:tplc="080A0005" w:tentative="1">
      <w:start w:val="1"/>
      <w:numFmt w:val="bullet"/>
      <w:lvlText w:val=""/>
      <w:lvlJc w:val="left"/>
      <w:pPr>
        <w:ind w:left="7189" w:hanging="360"/>
      </w:pPr>
      <w:rPr>
        <w:rFonts w:ascii="Wingdings" w:hAnsi="Wingdings" w:hint="default"/>
      </w:rPr>
    </w:lvl>
  </w:abstractNum>
  <w:abstractNum w:abstractNumId="6" w15:restartNumberingAfterBreak="0">
    <w:nsid w:val="020076CE"/>
    <w:multiLevelType w:val="hybridMultilevel"/>
    <w:tmpl w:val="3EF6E35E"/>
    <w:lvl w:ilvl="0" w:tplc="42FAF774">
      <w:start w:val="1"/>
      <w:numFmt w:val="upperRoman"/>
      <w:lvlText w:val="%1."/>
      <w:lvlJc w:val="right"/>
      <w:pPr>
        <w:ind w:left="1429" w:hanging="360"/>
      </w:pPr>
      <w:rPr>
        <w:rFonts w:hint="default"/>
        <w:b w:val="0"/>
        <w:bCs/>
        <w:i w:val="0"/>
        <w:spacing w:val="-5"/>
        <w:sz w:val="22"/>
        <w:szCs w:val="22"/>
      </w:rPr>
    </w:lvl>
    <w:lvl w:ilvl="1" w:tplc="080A0019">
      <w:start w:val="1"/>
      <w:numFmt w:val="lowerLetter"/>
      <w:lvlText w:val="%2."/>
      <w:lvlJc w:val="left"/>
      <w:pPr>
        <w:ind w:left="2149" w:hanging="360"/>
      </w:pPr>
    </w:lvl>
    <w:lvl w:ilvl="2" w:tplc="080A001B">
      <w:start w:val="1"/>
      <w:numFmt w:val="lowerRoman"/>
      <w:lvlText w:val="%3."/>
      <w:lvlJc w:val="right"/>
      <w:pPr>
        <w:ind w:left="2869" w:hanging="180"/>
      </w:pPr>
    </w:lvl>
    <w:lvl w:ilvl="3" w:tplc="080A000F">
      <w:start w:val="1"/>
      <w:numFmt w:val="decimal"/>
      <w:lvlText w:val="%4."/>
      <w:lvlJc w:val="left"/>
      <w:pPr>
        <w:ind w:left="3589" w:hanging="360"/>
      </w:pPr>
    </w:lvl>
    <w:lvl w:ilvl="4" w:tplc="080A0019">
      <w:start w:val="1"/>
      <w:numFmt w:val="lowerLetter"/>
      <w:lvlText w:val="%5."/>
      <w:lvlJc w:val="left"/>
      <w:pPr>
        <w:ind w:left="4309" w:hanging="360"/>
      </w:pPr>
    </w:lvl>
    <w:lvl w:ilvl="5" w:tplc="080A001B">
      <w:start w:val="1"/>
      <w:numFmt w:val="lowerRoman"/>
      <w:lvlText w:val="%6."/>
      <w:lvlJc w:val="right"/>
      <w:pPr>
        <w:ind w:left="5029" w:hanging="180"/>
      </w:pPr>
    </w:lvl>
    <w:lvl w:ilvl="6" w:tplc="080A000F">
      <w:start w:val="1"/>
      <w:numFmt w:val="decimal"/>
      <w:lvlText w:val="%7."/>
      <w:lvlJc w:val="left"/>
      <w:pPr>
        <w:ind w:left="5749" w:hanging="360"/>
      </w:pPr>
    </w:lvl>
    <w:lvl w:ilvl="7" w:tplc="080A0019">
      <w:start w:val="1"/>
      <w:numFmt w:val="lowerLetter"/>
      <w:lvlText w:val="%8."/>
      <w:lvlJc w:val="left"/>
      <w:pPr>
        <w:ind w:left="6469" w:hanging="360"/>
      </w:pPr>
    </w:lvl>
    <w:lvl w:ilvl="8" w:tplc="080A001B">
      <w:start w:val="1"/>
      <w:numFmt w:val="lowerRoman"/>
      <w:lvlText w:val="%9."/>
      <w:lvlJc w:val="right"/>
      <w:pPr>
        <w:ind w:left="7189" w:hanging="180"/>
      </w:pPr>
    </w:lvl>
  </w:abstractNum>
  <w:abstractNum w:abstractNumId="7" w15:restartNumberingAfterBreak="0">
    <w:nsid w:val="03451A02"/>
    <w:multiLevelType w:val="hybridMultilevel"/>
    <w:tmpl w:val="98020CB4"/>
    <w:lvl w:ilvl="0" w:tplc="8FC62850">
      <w:start w:val="1"/>
      <w:numFmt w:val="upperRoman"/>
      <w:lvlText w:val="%1."/>
      <w:lvlJc w:val="right"/>
      <w:pPr>
        <w:ind w:left="720" w:hanging="360"/>
      </w:pPr>
      <w:rPr>
        <w:b w:val="0"/>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8" w15:restartNumberingAfterBreak="0">
    <w:nsid w:val="03DF39D5"/>
    <w:multiLevelType w:val="hybridMultilevel"/>
    <w:tmpl w:val="D3B0ABD2"/>
    <w:lvl w:ilvl="0" w:tplc="080A0013">
      <w:start w:val="1"/>
      <w:numFmt w:val="upperRoman"/>
      <w:lvlText w:val="%1."/>
      <w:lvlJc w:val="righ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9" w15:restartNumberingAfterBreak="0">
    <w:nsid w:val="04D62299"/>
    <w:multiLevelType w:val="hybridMultilevel"/>
    <w:tmpl w:val="4A807E98"/>
    <w:lvl w:ilvl="0" w:tplc="F558C930">
      <w:start w:val="1"/>
      <w:numFmt w:val="upperRoman"/>
      <w:lvlText w:val="%1."/>
      <w:lvlJc w:val="right"/>
      <w:pPr>
        <w:ind w:left="1429" w:hanging="360"/>
      </w:pPr>
      <w:rPr>
        <w:rFonts w:hint="default"/>
        <w:b w:val="0"/>
        <w:bCs/>
        <w:i w:val="0"/>
        <w:spacing w:val="-5"/>
        <w:sz w:val="22"/>
        <w:szCs w:val="22"/>
      </w:rPr>
    </w:lvl>
    <w:lvl w:ilvl="1" w:tplc="080A0019">
      <w:start w:val="1"/>
      <w:numFmt w:val="lowerLetter"/>
      <w:lvlText w:val="%2."/>
      <w:lvlJc w:val="left"/>
      <w:pPr>
        <w:ind w:left="2149" w:hanging="360"/>
      </w:pPr>
    </w:lvl>
    <w:lvl w:ilvl="2" w:tplc="080A001B">
      <w:start w:val="1"/>
      <w:numFmt w:val="lowerRoman"/>
      <w:lvlText w:val="%3."/>
      <w:lvlJc w:val="right"/>
      <w:pPr>
        <w:ind w:left="2869" w:hanging="180"/>
      </w:pPr>
    </w:lvl>
    <w:lvl w:ilvl="3" w:tplc="080A000F">
      <w:start w:val="1"/>
      <w:numFmt w:val="decimal"/>
      <w:lvlText w:val="%4."/>
      <w:lvlJc w:val="left"/>
      <w:pPr>
        <w:ind w:left="3589" w:hanging="360"/>
      </w:pPr>
    </w:lvl>
    <w:lvl w:ilvl="4" w:tplc="080A0019">
      <w:start w:val="1"/>
      <w:numFmt w:val="lowerLetter"/>
      <w:lvlText w:val="%5."/>
      <w:lvlJc w:val="left"/>
      <w:pPr>
        <w:ind w:left="4309" w:hanging="360"/>
      </w:pPr>
    </w:lvl>
    <w:lvl w:ilvl="5" w:tplc="080A001B">
      <w:start w:val="1"/>
      <w:numFmt w:val="lowerRoman"/>
      <w:lvlText w:val="%6."/>
      <w:lvlJc w:val="right"/>
      <w:pPr>
        <w:ind w:left="5029" w:hanging="180"/>
      </w:pPr>
    </w:lvl>
    <w:lvl w:ilvl="6" w:tplc="080A000F">
      <w:start w:val="1"/>
      <w:numFmt w:val="decimal"/>
      <w:lvlText w:val="%7."/>
      <w:lvlJc w:val="left"/>
      <w:pPr>
        <w:ind w:left="5749" w:hanging="360"/>
      </w:pPr>
    </w:lvl>
    <w:lvl w:ilvl="7" w:tplc="080A0019">
      <w:start w:val="1"/>
      <w:numFmt w:val="lowerLetter"/>
      <w:lvlText w:val="%8."/>
      <w:lvlJc w:val="left"/>
      <w:pPr>
        <w:ind w:left="6469" w:hanging="360"/>
      </w:pPr>
    </w:lvl>
    <w:lvl w:ilvl="8" w:tplc="080A001B">
      <w:start w:val="1"/>
      <w:numFmt w:val="lowerRoman"/>
      <w:lvlText w:val="%9."/>
      <w:lvlJc w:val="right"/>
      <w:pPr>
        <w:ind w:left="7189" w:hanging="180"/>
      </w:pPr>
    </w:lvl>
  </w:abstractNum>
  <w:abstractNum w:abstractNumId="10" w15:restartNumberingAfterBreak="0">
    <w:nsid w:val="053274D7"/>
    <w:multiLevelType w:val="hybridMultilevel"/>
    <w:tmpl w:val="7CAC780E"/>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1" w15:restartNumberingAfterBreak="0">
    <w:nsid w:val="064B1BBD"/>
    <w:multiLevelType w:val="hybridMultilevel"/>
    <w:tmpl w:val="D51087FE"/>
    <w:lvl w:ilvl="0" w:tplc="080A0013">
      <w:start w:val="1"/>
      <w:numFmt w:val="upperRoman"/>
      <w:lvlText w:val="%1."/>
      <w:lvlJc w:val="righ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2" w15:restartNumberingAfterBreak="0">
    <w:nsid w:val="06941117"/>
    <w:multiLevelType w:val="hybridMultilevel"/>
    <w:tmpl w:val="BB02C868"/>
    <w:lvl w:ilvl="0" w:tplc="68F4E564">
      <w:start w:val="1"/>
      <w:numFmt w:val="lowerLetter"/>
      <w:lvlText w:val="%1)"/>
      <w:lvlJc w:val="left"/>
      <w:pPr>
        <w:ind w:left="1068" w:hanging="360"/>
      </w:pPr>
      <w:rPr>
        <w:rFonts w:hint="default"/>
      </w:rPr>
    </w:lvl>
    <w:lvl w:ilvl="1" w:tplc="080A0019" w:tentative="1">
      <w:start w:val="1"/>
      <w:numFmt w:val="lowerLetter"/>
      <w:lvlText w:val="%2."/>
      <w:lvlJc w:val="left"/>
      <w:pPr>
        <w:ind w:left="1788" w:hanging="360"/>
      </w:pPr>
    </w:lvl>
    <w:lvl w:ilvl="2" w:tplc="080A001B" w:tentative="1">
      <w:start w:val="1"/>
      <w:numFmt w:val="lowerRoman"/>
      <w:lvlText w:val="%3."/>
      <w:lvlJc w:val="right"/>
      <w:pPr>
        <w:ind w:left="2508" w:hanging="180"/>
      </w:pPr>
    </w:lvl>
    <w:lvl w:ilvl="3" w:tplc="080A000F" w:tentative="1">
      <w:start w:val="1"/>
      <w:numFmt w:val="decimal"/>
      <w:lvlText w:val="%4."/>
      <w:lvlJc w:val="left"/>
      <w:pPr>
        <w:ind w:left="3228" w:hanging="360"/>
      </w:pPr>
    </w:lvl>
    <w:lvl w:ilvl="4" w:tplc="080A0019" w:tentative="1">
      <w:start w:val="1"/>
      <w:numFmt w:val="lowerLetter"/>
      <w:lvlText w:val="%5."/>
      <w:lvlJc w:val="left"/>
      <w:pPr>
        <w:ind w:left="3948" w:hanging="360"/>
      </w:pPr>
    </w:lvl>
    <w:lvl w:ilvl="5" w:tplc="080A001B" w:tentative="1">
      <w:start w:val="1"/>
      <w:numFmt w:val="lowerRoman"/>
      <w:lvlText w:val="%6."/>
      <w:lvlJc w:val="right"/>
      <w:pPr>
        <w:ind w:left="4668" w:hanging="180"/>
      </w:pPr>
    </w:lvl>
    <w:lvl w:ilvl="6" w:tplc="080A000F" w:tentative="1">
      <w:start w:val="1"/>
      <w:numFmt w:val="decimal"/>
      <w:lvlText w:val="%7."/>
      <w:lvlJc w:val="left"/>
      <w:pPr>
        <w:ind w:left="5388" w:hanging="360"/>
      </w:pPr>
    </w:lvl>
    <w:lvl w:ilvl="7" w:tplc="080A0019" w:tentative="1">
      <w:start w:val="1"/>
      <w:numFmt w:val="lowerLetter"/>
      <w:lvlText w:val="%8."/>
      <w:lvlJc w:val="left"/>
      <w:pPr>
        <w:ind w:left="6108" w:hanging="360"/>
      </w:pPr>
    </w:lvl>
    <w:lvl w:ilvl="8" w:tplc="080A001B" w:tentative="1">
      <w:start w:val="1"/>
      <w:numFmt w:val="lowerRoman"/>
      <w:lvlText w:val="%9."/>
      <w:lvlJc w:val="right"/>
      <w:pPr>
        <w:ind w:left="6828" w:hanging="180"/>
      </w:pPr>
    </w:lvl>
  </w:abstractNum>
  <w:abstractNum w:abstractNumId="13" w15:restartNumberingAfterBreak="0">
    <w:nsid w:val="0A2B4F2F"/>
    <w:multiLevelType w:val="hybridMultilevel"/>
    <w:tmpl w:val="E41EE1C0"/>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4" w15:restartNumberingAfterBreak="0">
    <w:nsid w:val="0BE464D6"/>
    <w:multiLevelType w:val="hybridMultilevel"/>
    <w:tmpl w:val="5FC47850"/>
    <w:lvl w:ilvl="0" w:tplc="080A0013">
      <w:start w:val="1"/>
      <w:numFmt w:val="upperRoman"/>
      <w:lvlText w:val="%1."/>
      <w:lvlJc w:val="righ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5" w15:restartNumberingAfterBreak="0">
    <w:nsid w:val="0EDF35A3"/>
    <w:multiLevelType w:val="hybridMultilevel"/>
    <w:tmpl w:val="3BD492B6"/>
    <w:lvl w:ilvl="0" w:tplc="EB56F082">
      <w:start w:val="1"/>
      <w:numFmt w:val="upperRoman"/>
      <w:lvlText w:val="%1."/>
      <w:lvlJc w:val="right"/>
      <w:pPr>
        <w:ind w:left="1429" w:hanging="360"/>
      </w:pPr>
      <w:rPr>
        <w:rFonts w:hint="default"/>
        <w:b w:val="0"/>
        <w:bCs/>
        <w:i w:val="0"/>
        <w:spacing w:val="-5"/>
        <w:sz w:val="22"/>
        <w:szCs w:val="22"/>
      </w:rPr>
    </w:lvl>
    <w:lvl w:ilvl="1" w:tplc="080A0019">
      <w:start w:val="1"/>
      <w:numFmt w:val="lowerLetter"/>
      <w:lvlText w:val="%2."/>
      <w:lvlJc w:val="left"/>
      <w:pPr>
        <w:ind w:left="2149" w:hanging="360"/>
      </w:pPr>
    </w:lvl>
    <w:lvl w:ilvl="2" w:tplc="080A001B">
      <w:start w:val="1"/>
      <w:numFmt w:val="lowerRoman"/>
      <w:lvlText w:val="%3."/>
      <w:lvlJc w:val="right"/>
      <w:pPr>
        <w:ind w:left="2869" w:hanging="180"/>
      </w:pPr>
    </w:lvl>
    <w:lvl w:ilvl="3" w:tplc="080A000F">
      <w:start w:val="1"/>
      <w:numFmt w:val="decimal"/>
      <w:lvlText w:val="%4."/>
      <w:lvlJc w:val="left"/>
      <w:pPr>
        <w:ind w:left="3589" w:hanging="360"/>
      </w:pPr>
    </w:lvl>
    <w:lvl w:ilvl="4" w:tplc="080A0019">
      <w:start w:val="1"/>
      <w:numFmt w:val="lowerLetter"/>
      <w:lvlText w:val="%5."/>
      <w:lvlJc w:val="left"/>
      <w:pPr>
        <w:ind w:left="4309" w:hanging="360"/>
      </w:pPr>
    </w:lvl>
    <w:lvl w:ilvl="5" w:tplc="080A001B">
      <w:start w:val="1"/>
      <w:numFmt w:val="lowerRoman"/>
      <w:lvlText w:val="%6."/>
      <w:lvlJc w:val="right"/>
      <w:pPr>
        <w:ind w:left="5029" w:hanging="180"/>
      </w:pPr>
    </w:lvl>
    <w:lvl w:ilvl="6" w:tplc="080A000F">
      <w:start w:val="1"/>
      <w:numFmt w:val="decimal"/>
      <w:lvlText w:val="%7."/>
      <w:lvlJc w:val="left"/>
      <w:pPr>
        <w:ind w:left="5749" w:hanging="360"/>
      </w:pPr>
    </w:lvl>
    <w:lvl w:ilvl="7" w:tplc="080A0019">
      <w:start w:val="1"/>
      <w:numFmt w:val="lowerLetter"/>
      <w:lvlText w:val="%8."/>
      <w:lvlJc w:val="left"/>
      <w:pPr>
        <w:ind w:left="6469" w:hanging="360"/>
      </w:pPr>
    </w:lvl>
    <w:lvl w:ilvl="8" w:tplc="080A001B">
      <w:start w:val="1"/>
      <w:numFmt w:val="lowerRoman"/>
      <w:lvlText w:val="%9."/>
      <w:lvlJc w:val="right"/>
      <w:pPr>
        <w:ind w:left="7189" w:hanging="180"/>
      </w:pPr>
    </w:lvl>
  </w:abstractNum>
  <w:abstractNum w:abstractNumId="16" w15:restartNumberingAfterBreak="0">
    <w:nsid w:val="0EF62DCE"/>
    <w:multiLevelType w:val="hybridMultilevel"/>
    <w:tmpl w:val="E1E6F2A6"/>
    <w:lvl w:ilvl="0" w:tplc="79344BF4">
      <w:start w:val="1"/>
      <w:numFmt w:val="upperRoman"/>
      <w:lvlText w:val="%1."/>
      <w:lvlJc w:val="right"/>
      <w:pPr>
        <w:ind w:left="1429" w:hanging="360"/>
      </w:pPr>
      <w:rPr>
        <w:rFonts w:hint="default"/>
        <w:b w:val="0"/>
        <w:bCs/>
        <w:i w:val="0"/>
        <w:spacing w:val="-5"/>
        <w:sz w:val="22"/>
        <w:szCs w:val="22"/>
      </w:rPr>
    </w:lvl>
    <w:lvl w:ilvl="1" w:tplc="080A0019">
      <w:start w:val="1"/>
      <w:numFmt w:val="lowerLetter"/>
      <w:lvlText w:val="%2."/>
      <w:lvlJc w:val="left"/>
      <w:pPr>
        <w:ind w:left="2149" w:hanging="360"/>
      </w:pPr>
    </w:lvl>
    <w:lvl w:ilvl="2" w:tplc="080A001B">
      <w:start w:val="1"/>
      <w:numFmt w:val="lowerRoman"/>
      <w:lvlText w:val="%3."/>
      <w:lvlJc w:val="right"/>
      <w:pPr>
        <w:ind w:left="2869" w:hanging="180"/>
      </w:pPr>
    </w:lvl>
    <w:lvl w:ilvl="3" w:tplc="080A000F">
      <w:start w:val="1"/>
      <w:numFmt w:val="decimal"/>
      <w:lvlText w:val="%4."/>
      <w:lvlJc w:val="left"/>
      <w:pPr>
        <w:ind w:left="3589" w:hanging="360"/>
      </w:pPr>
    </w:lvl>
    <w:lvl w:ilvl="4" w:tplc="080A0019">
      <w:start w:val="1"/>
      <w:numFmt w:val="lowerLetter"/>
      <w:lvlText w:val="%5."/>
      <w:lvlJc w:val="left"/>
      <w:pPr>
        <w:ind w:left="4309" w:hanging="360"/>
      </w:pPr>
    </w:lvl>
    <w:lvl w:ilvl="5" w:tplc="080A001B">
      <w:start w:val="1"/>
      <w:numFmt w:val="lowerRoman"/>
      <w:lvlText w:val="%6."/>
      <w:lvlJc w:val="right"/>
      <w:pPr>
        <w:ind w:left="5029" w:hanging="180"/>
      </w:pPr>
    </w:lvl>
    <w:lvl w:ilvl="6" w:tplc="080A000F">
      <w:start w:val="1"/>
      <w:numFmt w:val="decimal"/>
      <w:lvlText w:val="%7."/>
      <w:lvlJc w:val="left"/>
      <w:pPr>
        <w:ind w:left="5749" w:hanging="360"/>
      </w:pPr>
    </w:lvl>
    <w:lvl w:ilvl="7" w:tplc="080A0019">
      <w:start w:val="1"/>
      <w:numFmt w:val="lowerLetter"/>
      <w:lvlText w:val="%8."/>
      <w:lvlJc w:val="left"/>
      <w:pPr>
        <w:ind w:left="6469" w:hanging="360"/>
      </w:pPr>
    </w:lvl>
    <w:lvl w:ilvl="8" w:tplc="080A001B">
      <w:start w:val="1"/>
      <w:numFmt w:val="lowerRoman"/>
      <w:lvlText w:val="%9."/>
      <w:lvlJc w:val="right"/>
      <w:pPr>
        <w:ind w:left="7189" w:hanging="180"/>
      </w:pPr>
    </w:lvl>
  </w:abstractNum>
  <w:abstractNum w:abstractNumId="17" w15:restartNumberingAfterBreak="0">
    <w:nsid w:val="10B94917"/>
    <w:multiLevelType w:val="hybridMultilevel"/>
    <w:tmpl w:val="6F3CABE0"/>
    <w:lvl w:ilvl="0" w:tplc="468CD3F4">
      <w:start w:val="1"/>
      <w:numFmt w:val="upperRoman"/>
      <w:lvlText w:val="%1."/>
      <w:lvlJc w:val="right"/>
      <w:pPr>
        <w:ind w:left="1429" w:hanging="360"/>
      </w:pPr>
      <w:rPr>
        <w:rFonts w:hint="default"/>
        <w:b w:val="0"/>
        <w:bCs/>
        <w:i w:val="0"/>
        <w:spacing w:val="-5"/>
        <w:sz w:val="22"/>
        <w:szCs w:val="22"/>
      </w:rPr>
    </w:lvl>
    <w:lvl w:ilvl="1" w:tplc="080A0019">
      <w:start w:val="1"/>
      <w:numFmt w:val="lowerLetter"/>
      <w:lvlText w:val="%2."/>
      <w:lvlJc w:val="left"/>
      <w:pPr>
        <w:ind w:left="2149" w:hanging="360"/>
      </w:pPr>
    </w:lvl>
    <w:lvl w:ilvl="2" w:tplc="080A001B">
      <w:start w:val="1"/>
      <w:numFmt w:val="lowerRoman"/>
      <w:lvlText w:val="%3."/>
      <w:lvlJc w:val="right"/>
      <w:pPr>
        <w:ind w:left="2869" w:hanging="180"/>
      </w:pPr>
    </w:lvl>
    <w:lvl w:ilvl="3" w:tplc="080A000F">
      <w:start w:val="1"/>
      <w:numFmt w:val="decimal"/>
      <w:lvlText w:val="%4."/>
      <w:lvlJc w:val="left"/>
      <w:pPr>
        <w:ind w:left="3589" w:hanging="360"/>
      </w:pPr>
    </w:lvl>
    <w:lvl w:ilvl="4" w:tplc="080A0019">
      <w:start w:val="1"/>
      <w:numFmt w:val="lowerLetter"/>
      <w:lvlText w:val="%5."/>
      <w:lvlJc w:val="left"/>
      <w:pPr>
        <w:ind w:left="4309" w:hanging="360"/>
      </w:pPr>
    </w:lvl>
    <w:lvl w:ilvl="5" w:tplc="080A001B">
      <w:start w:val="1"/>
      <w:numFmt w:val="lowerRoman"/>
      <w:lvlText w:val="%6."/>
      <w:lvlJc w:val="right"/>
      <w:pPr>
        <w:ind w:left="5029" w:hanging="180"/>
      </w:pPr>
    </w:lvl>
    <w:lvl w:ilvl="6" w:tplc="080A000F">
      <w:start w:val="1"/>
      <w:numFmt w:val="decimal"/>
      <w:lvlText w:val="%7."/>
      <w:lvlJc w:val="left"/>
      <w:pPr>
        <w:ind w:left="5749" w:hanging="360"/>
      </w:pPr>
    </w:lvl>
    <w:lvl w:ilvl="7" w:tplc="080A0019">
      <w:start w:val="1"/>
      <w:numFmt w:val="lowerLetter"/>
      <w:lvlText w:val="%8."/>
      <w:lvlJc w:val="left"/>
      <w:pPr>
        <w:ind w:left="6469" w:hanging="360"/>
      </w:pPr>
    </w:lvl>
    <w:lvl w:ilvl="8" w:tplc="080A001B">
      <w:start w:val="1"/>
      <w:numFmt w:val="lowerRoman"/>
      <w:lvlText w:val="%9."/>
      <w:lvlJc w:val="right"/>
      <w:pPr>
        <w:ind w:left="7189" w:hanging="180"/>
      </w:pPr>
    </w:lvl>
  </w:abstractNum>
  <w:abstractNum w:abstractNumId="18" w15:restartNumberingAfterBreak="0">
    <w:nsid w:val="11E12420"/>
    <w:multiLevelType w:val="hybridMultilevel"/>
    <w:tmpl w:val="199865DE"/>
    <w:lvl w:ilvl="0" w:tplc="080A0013">
      <w:start w:val="1"/>
      <w:numFmt w:val="upperRoman"/>
      <w:lvlText w:val="%1."/>
      <w:lvlJc w:val="righ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9" w15:restartNumberingAfterBreak="0">
    <w:nsid w:val="17B65F5E"/>
    <w:multiLevelType w:val="hybridMultilevel"/>
    <w:tmpl w:val="FB34A7EC"/>
    <w:lvl w:ilvl="0" w:tplc="B76AF52C">
      <w:start w:val="1"/>
      <w:numFmt w:val="upperRoman"/>
      <w:lvlText w:val="%1."/>
      <w:lvlJc w:val="right"/>
      <w:pPr>
        <w:ind w:left="1429" w:hanging="360"/>
      </w:pPr>
      <w:rPr>
        <w:rFonts w:hint="default"/>
        <w:b w:val="0"/>
        <w:bCs/>
        <w:i w:val="0"/>
        <w:spacing w:val="-5"/>
        <w:sz w:val="22"/>
        <w:szCs w:val="22"/>
      </w:rPr>
    </w:lvl>
    <w:lvl w:ilvl="1" w:tplc="080A0019">
      <w:start w:val="1"/>
      <w:numFmt w:val="lowerLetter"/>
      <w:lvlText w:val="%2."/>
      <w:lvlJc w:val="left"/>
      <w:pPr>
        <w:ind w:left="2149" w:hanging="360"/>
      </w:pPr>
    </w:lvl>
    <w:lvl w:ilvl="2" w:tplc="080A001B">
      <w:start w:val="1"/>
      <w:numFmt w:val="lowerRoman"/>
      <w:lvlText w:val="%3."/>
      <w:lvlJc w:val="right"/>
      <w:pPr>
        <w:ind w:left="2869" w:hanging="180"/>
      </w:pPr>
    </w:lvl>
    <w:lvl w:ilvl="3" w:tplc="080A000F">
      <w:start w:val="1"/>
      <w:numFmt w:val="decimal"/>
      <w:lvlText w:val="%4."/>
      <w:lvlJc w:val="left"/>
      <w:pPr>
        <w:ind w:left="3589" w:hanging="360"/>
      </w:pPr>
    </w:lvl>
    <w:lvl w:ilvl="4" w:tplc="080A0019">
      <w:start w:val="1"/>
      <w:numFmt w:val="lowerLetter"/>
      <w:lvlText w:val="%5."/>
      <w:lvlJc w:val="left"/>
      <w:pPr>
        <w:ind w:left="4309" w:hanging="360"/>
      </w:pPr>
    </w:lvl>
    <w:lvl w:ilvl="5" w:tplc="080A001B">
      <w:start w:val="1"/>
      <w:numFmt w:val="lowerRoman"/>
      <w:lvlText w:val="%6."/>
      <w:lvlJc w:val="right"/>
      <w:pPr>
        <w:ind w:left="5029" w:hanging="180"/>
      </w:pPr>
    </w:lvl>
    <w:lvl w:ilvl="6" w:tplc="080A000F">
      <w:start w:val="1"/>
      <w:numFmt w:val="decimal"/>
      <w:lvlText w:val="%7."/>
      <w:lvlJc w:val="left"/>
      <w:pPr>
        <w:ind w:left="5749" w:hanging="360"/>
      </w:pPr>
    </w:lvl>
    <w:lvl w:ilvl="7" w:tplc="080A0019">
      <w:start w:val="1"/>
      <w:numFmt w:val="lowerLetter"/>
      <w:lvlText w:val="%8."/>
      <w:lvlJc w:val="left"/>
      <w:pPr>
        <w:ind w:left="6469" w:hanging="360"/>
      </w:pPr>
    </w:lvl>
    <w:lvl w:ilvl="8" w:tplc="080A001B">
      <w:start w:val="1"/>
      <w:numFmt w:val="lowerRoman"/>
      <w:lvlText w:val="%9."/>
      <w:lvlJc w:val="right"/>
      <w:pPr>
        <w:ind w:left="7189" w:hanging="180"/>
      </w:pPr>
    </w:lvl>
  </w:abstractNum>
  <w:abstractNum w:abstractNumId="20" w15:restartNumberingAfterBreak="0">
    <w:nsid w:val="17E71F39"/>
    <w:multiLevelType w:val="hybridMultilevel"/>
    <w:tmpl w:val="956CE57C"/>
    <w:lvl w:ilvl="0" w:tplc="73E8FC96">
      <w:start w:val="1"/>
      <w:numFmt w:val="upperRoman"/>
      <w:lvlText w:val="%1."/>
      <w:lvlJc w:val="left"/>
      <w:pPr>
        <w:ind w:left="1487" w:hanging="360"/>
      </w:pPr>
      <w:rPr>
        <w:rFonts w:ascii="Abadi" w:hAnsi="Abadi" w:hint="default"/>
        <w:b/>
        <w:i w:val="0"/>
        <w:caps w:val="0"/>
        <w:strike w:val="0"/>
        <w:dstrike w:val="0"/>
        <w:vanish w:val="0"/>
        <w:color w:val="auto"/>
        <w:sz w:val="21"/>
        <w:szCs w:val="21"/>
        <w:vertAlign w:val="baseline"/>
      </w:rPr>
    </w:lvl>
    <w:lvl w:ilvl="1" w:tplc="080A0019" w:tentative="1">
      <w:start w:val="1"/>
      <w:numFmt w:val="lowerLetter"/>
      <w:lvlText w:val="%2."/>
      <w:lvlJc w:val="left"/>
      <w:pPr>
        <w:ind w:left="2207" w:hanging="360"/>
      </w:pPr>
    </w:lvl>
    <w:lvl w:ilvl="2" w:tplc="080A001B" w:tentative="1">
      <w:start w:val="1"/>
      <w:numFmt w:val="lowerRoman"/>
      <w:lvlText w:val="%3."/>
      <w:lvlJc w:val="right"/>
      <w:pPr>
        <w:ind w:left="2927" w:hanging="180"/>
      </w:pPr>
    </w:lvl>
    <w:lvl w:ilvl="3" w:tplc="080A000F" w:tentative="1">
      <w:start w:val="1"/>
      <w:numFmt w:val="decimal"/>
      <w:lvlText w:val="%4."/>
      <w:lvlJc w:val="left"/>
      <w:pPr>
        <w:ind w:left="3647" w:hanging="360"/>
      </w:pPr>
    </w:lvl>
    <w:lvl w:ilvl="4" w:tplc="080A0019" w:tentative="1">
      <w:start w:val="1"/>
      <w:numFmt w:val="lowerLetter"/>
      <w:lvlText w:val="%5."/>
      <w:lvlJc w:val="left"/>
      <w:pPr>
        <w:ind w:left="4367" w:hanging="360"/>
      </w:pPr>
    </w:lvl>
    <w:lvl w:ilvl="5" w:tplc="080A001B" w:tentative="1">
      <w:start w:val="1"/>
      <w:numFmt w:val="lowerRoman"/>
      <w:lvlText w:val="%6."/>
      <w:lvlJc w:val="right"/>
      <w:pPr>
        <w:ind w:left="5087" w:hanging="180"/>
      </w:pPr>
    </w:lvl>
    <w:lvl w:ilvl="6" w:tplc="080A000F" w:tentative="1">
      <w:start w:val="1"/>
      <w:numFmt w:val="decimal"/>
      <w:lvlText w:val="%7."/>
      <w:lvlJc w:val="left"/>
      <w:pPr>
        <w:ind w:left="5807" w:hanging="360"/>
      </w:pPr>
    </w:lvl>
    <w:lvl w:ilvl="7" w:tplc="080A0019" w:tentative="1">
      <w:start w:val="1"/>
      <w:numFmt w:val="lowerLetter"/>
      <w:lvlText w:val="%8."/>
      <w:lvlJc w:val="left"/>
      <w:pPr>
        <w:ind w:left="6527" w:hanging="360"/>
      </w:pPr>
    </w:lvl>
    <w:lvl w:ilvl="8" w:tplc="080A001B" w:tentative="1">
      <w:start w:val="1"/>
      <w:numFmt w:val="lowerRoman"/>
      <w:lvlText w:val="%9."/>
      <w:lvlJc w:val="right"/>
      <w:pPr>
        <w:ind w:left="7247" w:hanging="180"/>
      </w:pPr>
    </w:lvl>
  </w:abstractNum>
  <w:abstractNum w:abstractNumId="21" w15:restartNumberingAfterBreak="0">
    <w:nsid w:val="17EB3E75"/>
    <w:multiLevelType w:val="hybridMultilevel"/>
    <w:tmpl w:val="30EC279E"/>
    <w:lvl w:ilvl="0" w:tplc="477837FA">
      <w:start w:val="1"/>
      <w:numFmt w:val="upperRoman"/>
      <w:lvlText w:val="%1."/>
      <w:lvlJc w:val="right"/>
      <w:pPr>
        <w:ind w:left="1429" w:hanging="360"/>
      </w:pPr>
      <w:rPr>
        <w:rFonts w:hint="default"/>
        <w:b w:val="0"/>
        <w:bCs/>
        <w:i w:val="0"/>
        <w:spacing w:val="-5"/>
        <w:sz w:val="22"/>
        <w:szCs w:val="22"/>
      </w:rPr>
    </w:lvl>
    <w:lvl w:ilvl="1" w:tplc="080A0019">
      <w:start w:val="1"/>
      <w:numFmt w:val="lowerLetter"/>
      <w:lvlText w:val="%2."/>
      <w:lvlJc w:val="left"/>
      <w:pPr>
        <w:ind w:left="2149" w:hanging="360"/>
      </w:pPr>
    </w:lvl>
    <w:lvl w:ilvl="2" w:tplc="080A001B">
      <w:start w:val="1"/>
      <w:numFmt w:val="lowerRoman"/>
      <w:lvlText w:val="%3."/>
      <w:lvlJc w:val="right"/>
      <w:pPr>
        <w:ind w:left="2869" w:hanging="180"/>
      </w:pPr>
    </w:lvl>
    <w:lvl w:ilvl="3" w:tplc="080A000F">
      <w:start w:val="1"/>
      <w:numFmt w:val="decimal"/>
      <w:lvlText w:val="%4."/>
      <w:lvlJc w:val="left"/>
      <w:pPr>
        <w:ind w:left="3589" w:hanging="360"/>
      </w:pPr>
    </w:lvl>
    <w:lvl w:ilvl="4" w:tplc="080A0019">
      <w:start w:val="1"/>
      <w:numFmt w:val="lowerLetter"/>
      <w:lvlText w:val="%5."/>
      <w:lvlJc w:val="left"/>
      <w:pPr>
        <w:ind w:left="4309" w:hanging="360"/>
      </w:pPr>
    </w:lvl>
    <w:lvl w:ilvl="5" w:tplc="080A001B">
      <w:start w:val="1"/>
      <w:numFmt w:val="lowerRoman"/>
      <w:lvlText w:val="%6."/>
      <w:lvlJc w:val="right"/>
      <w:pPr>
        <w:ind w:left="5029" w:hanging="180"/>
      </w:pPr>
    </w:lvl>
    <w:lvl w:ilvl="6" w:tplc="080A000F">
      <w:start w:val="1"/>
      <w:numFmt w:val="decimal"/>
      <w:lvlText w:val="%7."/>
      <w:lvlJc w:val="left"/>
      <w:pPr>
        <w:ind w:left="5749" w:hanging="360"/>
      </w:pPr>
    </w:lvl>
    <w:lvl w:ilvl="7" w:tplc="080A0019">
      <w:start w:val="1"/>
      <w:numFmt w:val="lowerLetter"/>
      <w:lvlText w:val="%8."/>
      <w:lvlJc w:val="left"/>
      <w:pPr>
        <w:ind w:left="6469" w:hanging="360"/>
      </w:pPr>
    </w:lvl>
    <w:lvl w:ilvl="8" w:tplc="080A001B">
      <w:start w:val="1"/>
      <w:numFmt w:val="lowerRoman"/>
      <w:lvlText w:val="%9."/>
      <w:lvlJc w:val="right"/>
      <w:pPr>
        <w:ind w:left="7189" w:hanging="180"/>
      </w:pPr>
    </w:lvl>
  </w:abstractNum>
  <w:abstractNum w:abstractNumId="22" w15:restartNumberingAfterBreak="0">
    <w:nsid w:val="1BB63D32"/>
    <w:multiLevelType w:val="hybridMultilevel"/>
    <w:tmpl w:val="B0F679BC"/>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3" w15:restartNumberingAfterBreak="0">
    <w:nsid w:val="201C7F61"/>
    <w:multiLevelType w:val="hybridMultilevel"/>
    <w:tmpl w:val="B3DEECD8"/>
    <w:lvl w:ilvl="0" w:tplc="EEF2813E">
      <w:start w:val="1"/>
      <w:numFmt w:val="lowerLetter"/>
      <w:lvlText w:val="%1)"/>
      <w:lvlJc w:val="left"/>
      <w:pPr>
        <w:ind w:left="1413" w:hanging="705"/>
      </w:pPr>
      <w:rPr>
        <w:rFonts w:hint="default"/>
        <w:b/>
      </w:rPr>
    </w:lvl>
    <w:lvl w:ilvl="1" w:tplc="080A0019" w:tentative="1">
      <w:start w:val="1"/>
      <w:numFmt w:val="lowerLetter"/>
      <w:lvlText w:val="%2."/>
      <w:lvlJc w:val="left"/>
      <w:pPr>
        <w:ind w:left="1788" w:hanging="360"/>
      </w:pPr>
    </w:lvl>
    <w:lvl w:ilvl="2" w:tplc="080A001B" w:tentative="1">
      <w:start w:val="1"/>
      <w:numFmt w:val="lowerRoman"/>
      <w:lvlText w:val="%3."/>
      <w:lvlJc w:val="right"/>
      <w:pPr>
        <w:ind w:left="2508" w:hanging="180"/>
      </w:pPr>
    </w:lvl>
    <w:lvl w:ilvl="3" w:tplc="080A000F" w:tentative="1">
      <w:start w:val="1"/>
      <w:numFmt w:val="decimal"/>
      <w:lvlText w:val="%4."/>
      <w:lvlJc w:val="left"/>
      <w:pPr>
        <w:ind w:left="3228" w:hanging="360"/>
      </w:pPr>
    </w:lvl>
    <w:lvl w:ilvl="4" w:tplc="080A0019" w:tentative="1">
      <w:start w:val="1"/>
      <w:numFmt w:val="lowerLetter"/>
      <w:lvlText w:val="%5."/>
      <w:lvlJc w:val="left"/>
      <w:pPr>
        <w:ind w:left="3948" w:hanging="360"/>
      </w:pPr>
    </w:lvl>
    <w:lvl w:ilvl="5" w:tplc="080A001B" w:tentative="1">
      <w:start w:val="1"/>
      <w:numFmt w:val="lowerRoman"/>
      <w:lvlText w:val="%6."/>
      <w:lvlJc w:val="right"/>
      <w:pPr>
        <w:ind w:left="4668" w:hanging="180"/>
      </w:pPr>
    </w:lvl>
    <w:lvl w:ilvl="6" w:tplc="080A000F" w:tentative="1">
      <w:start w:val="1"/>
      <w:numFmt w:val="decimal"/>
      <w:lvlText w:val="%7."/>
      <w:lvlJc w:val="left"/>
      <w:pPr>
        <w:ind w:left="5388" w:hanging="360"/>
      </w:pPr>
    </w:lvl>
    <w:lvl w:ilvl="7" w:tplc="080A0019" w:tentative="1">
      <w:start w:val="1"/>
      <w:numFmt w:val="lowerLetter"/>
      <w:lvlText w:val="%8."/>
      <w:lvlJc w:val="left"/>
      <w:pPr>
        <w:ind w:left="6108" w:hanging="360"/>
      </w:pPr>
    </w:lvl>
    <w:lvl w:ilvl="8" w:tplc="080A001B" w:tentative="1">
      <w:start w:val="1"/>
      <w:numFmt w:val="lowerRoman"/>
      <w:lvlText w:val="%9."/>
      <w:lvlJc w:val="right"/>
      <w:pPr>
        <w:ind w:left="6828" w:hanging="180"/>
      </w:pPr>
    </w:lvl>
  </w:abstractNum>
  <w:abstractNum w:abstractNumId="24" w15:restartNumberingAfterBreak="0">
    <w:nsid w:val="20FB72C6"/>
    <w:multiLevelType w:val="hybridMultilevel"/>
    <w:tmpl w:val="DF14A2B2"/>
    <w:lvl w:ilvl="0" w:tplc="080A0013">
      <w:start w:val="1"/>
      <w:numFmt w:val="upperRoman"/>
      <w:lvlText w:val="%1."/>
      <w:lvlJc w:val="righ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5" w15:restartNumberingAfterBreak="0">
    <w:nsid w:val="23F76280"/>
    <w:multiLevelType w:val="hybridMultilevel"/>
    <w:tmpl w:val="30CE9486"/>
    <w:lvl w:ilvl="0" w:tplc="080A0013">
      <w:start w:val="1"/>
      <w:numFmt w:val="upperRoman"/>
      <w:lvlText w:val="%1."/>
      <w:lvlJc w:val="right"/>
      <w:pPr>
        <w:ind w:left="1068" w:hanging="360"/>
      </w:pPr>
    </w:lvl>
    <w:lvl w:ilvl="1" w:tplc="080A0013">
      <w:start w:val="1"/>
      <w:numFmt w:val="upperRoman"/>
      <w:lvlText w:val="%2."/>
      <w:lvlJc w:val="right"/>
      <w:pPr>
        <w:ind w:left="1788" w:hanging="360"/>
      </w:pPr>
    </w:lvl>
    <w:lvl w:ilvl="2" w:tplc="080A001B" w:tentative="1">
      <w:start w:val="1"/>
      <w:numFmt w:val="lowerRoman"/>
      <w:lvlText w:val="%3."/>
      <w:lvlJc w:val="right"/>
      <w:pPr>
        <w:ind w:left="2508" w:hanging="180"/>
      </w:pPr>
    </w:lvl>
    <w:lvl w:ilvl="3" w:tplc="080A000F" w:tentative="1">
      <w:start w:val="1"/>
      <w:numFmt w:val="decimal"/>
      <w:lvlText w:val="%4."/>
      <w:lvlJc w:val="left"/>
      <w:pPr>
        <w:ind w:left="3228" w:hanging="360"/>
      </w:pPr>
    </w:lvl>
    <w:lvl w:ilvl="4" w:tplc="080A0019" w:tentative="1">
      <w:start w:val="1"/>
      <w:numFmt w:val="lowerLetter"/>
      <w:lvlText w:val="%5."/>
      <w:lvlJc w:val="left"/>
      <w:pPr>
        <w:ind w:left="3948" w:hanging="360"/>
      </w:pPr>
    </w:lvl>
    <w:lvl w:ilvl="5" w:tplc="080A001B" w:tentative="1">
      <w:start w:val="1"/>
      <w:numFmt w:val="lowerRoman"/>
      <w:lvlText w:val="%6."/>
      <w:lvlJc w:val="right"/>
      <w:pPr>
        <w:ind w:left="4668" w:hanging="180"/>
      </w:pPr>
    </w:lvl>
    <w:lvl w:ilvl="6" w:tplc="080A000F" w:tentative="1">
      <w:start w:val="1"/>
      <w:numFmt w:val="decimal"/>
      <w:lvlText w:val="%7."/>
      <w:lvlJc w:val="left"/>
      <w:pPr>
        <w:ind w:left="5388" w:hanging="360"/>
      </w:pPr>
    </w:lvl>
    <w:lvl w:ilvl="7" w:tplc="080A0019" w:tentative="1">
      <w:start w:val="1"/>
      <w:numFmt w:val="lowerLetter"/>
      <w:lvlText w:val="%8."/>
      <w:lvlJc w:val="left"/>
      <w:pPr>
        <w:ind w:left="6108" w:hanging="360"/>
      </w:pPr>
    </w:lvl>
    <w:lvl w:ilvl="8" w:tplc="080A001B" w:tentative="1">
      <w:start w:val="1"/>
      <w:numFmt w:val="lowerRoman"/>
      <w:lvlText w:val="%9."/>
      <w:lvlJc w:val="right"/>
      <w:pPr>
        <w:ind w:left="6828" w:hanging="180"/>
      </w:pPr>
    </w:lvl>
  </w:abstractNum>
  <w:abstractNum w:abstractNumId="26" w15:restartNumberingAfterBreak="0">
    <w:nsid w:val="28707BF8"/>
    <w:multiLevelType w:val="hybridMultilevel"/>
    <w:tmpl w:val="6F8CB87A"/>
    <w:lvl w:ilvl="0" w:tplc="080A0013">
      <w:start w:val="1"/>
      <w:numFmt w:val="upperRoman"/>
      <w:lvlText w:val="%1."/>
      <w:lvlJc w:val="righ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7" w15:restartNumberingAfterBreak="0">
    <w:nsid w:val="28725078"/>
    <w:multiLevelType w:val="hybridMultilevel"/>
    <w:tmpl w:val="82C4029A"/>
    <w:lvl w:ilvl="0" w:tplc="080A0013">
      <w:start w:val="1"/>
      <w:numFmt w:val="upperRoman"/>
      <w:lvlText w:val="%1."/>
      <w:lvlJc w:val="righ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8" w15:restartNumberingAfterBreak="0">
    <w:nsid w:val="2A79218E"/>
    <w:multiLevelType w:val="hybridMultilevel"/>
    <w:tmpl w:val="8318D69E"/>
    <w:lvl w:ilvl="0" w:tplc="07C8FE26">
      <w:start w:val="1"/>
      <w:numFmt w:val="upperRoman"/>
      <w:lvlText w:val="%1."/>
      <w:lvlJc w:val="left"/>
      <w:pPr>
        <w:ind w:left="720" w:hanging="360"/>
      </w:pPr>
      <w:rPr>
        <w:rFonts w:ascii="Abadi" w:hAnsi="Abadi" w:cs="Tahoma" w:hint="default"/>
        <w:b/>
        <w:bCs/>
        <w:i w:val="0"/>
        <w:snapToGrid/>
        <w:spacing w:val="-5"/>
        <w:sz w:val="21"/>
        <w:szCs w:val="21"/>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9" w15:restartNumberingAfterBreak="0">
    <w:nsid w:val="2AF06F0A"/>
    <w:multiLevelType w:val="hybridMultilevel"/>
    <w:tmpl w:val="2AAC7A08"/>
    <w:lvl w:ilvl="0" w:tplc="080A0013">
      <w:start w:val="1"/>
      <w:numFmt w:val="upperRoman"/>
      <w:lvlText w:val="%1."/>
      <w:lvlJc w:val="right"/>
      <w:pPr>
        <w:ind w:left="720" w:hanging="360"/>
      </w:p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abstractNum w:abstractNumId="30" w15:restartNumberingAfterBreak="0">
    <w:nsid w:val="2B3F54F7"/>
    <w:multiLevelType w:val="hybridMultilevel"/>
    <w:tmpl w:val="D84A21F8"/>
    <w:lvl w:ilvl="0" w:tplc="A3709E46">
      <w:start w:val="1"/>
      <w:numFmt w:val="upperRoman"/>
      <w:lvlText w:val="%1."/>
      <w:lvlJc w:val="right"/>
      <w:pPr>
        <w:ind w:left="1429" w:hanging="360"/>
      </w:pPr>
      <w:rPr>
        <w:rFonts w:hint="default"/>
        <w:b w:val="0"/>
        <w:bCs/>
        <w:i w:val="0"/>
        <w:spacing w:val="-5"/>
        <w:sz w:val="22"/>
        <w:szCs w:val="22"/>
      </w:rPr>
    </w:lvl>
    <w:lvl w:ilvl="1" w:tplc="080A0019">
      <w:start w:val="1"/>
      <w:numFmt w:val="lowerLetter"/>
      <w:lvlText w:val="%2."/>
      <w:lvlJc w:val="left"/>
      <w:pPr>
        <w:ind w:left="2149" w:hanging="360"/>
      </w:pPr>
    </w:lvl>
    <w:lvl w:ilvl="2" w:tplc="080A001B">
      <w:start w:val="1"/>
      <w:numFmt w:val="lowerRoman"/>
      <w:lvlText w:val="%3."/>
      <w:lvlJc w:val="right"/>
      <w:pPr>
        <w:ind w:left="2869" w:hanging="180"/>
      </w:pPr>
    </w:lvl>
    <w:lvl w:ilvl="3" w:tplc="080A000F">
      <w:start w:val="1"/>
      <w:numFmt w:val="decimal"/>
      <w:lvlText w:val="%4."/>
      <w:lvlJc w:val="left"/>
      <w:pPr>
        <w:ind w:left="3589" w:hanging="360"/>
      </w:pPr>
    </w:lvl>
    <w:lvl w:ilvl="4" w:tplc="080A0019">
      <w:start w:val="1"/>
      <w:numFmt w:val="lowerLetter"/>
      <w:lvlText w:val="%5."/>
      <w:lvlJc w:val="left"/>
      <w:pPr>
        <w:ind w:left="4309" w:hanging="360"/>
      </w:pPr>
    </w:lvl>
    <w:lvl w:ilvl="5" w:tplc="080A001B">
      <w:start w:val="1"/>
      <w:numFmt w:val="lowerRoman"/>
      <w:lvlText w:val="%6."/>
      <w:lvlJc w:val="right"/>
      <w:pPr>
        <w:ind w:left="5029" w:hanging="180"/>
      </w:pPr>
    </w:lvl>
    <w:lvl w:ilvl="6" w:tplc="080A000F">
      <w:start w:val="1"/>
      <w:numFmt w:val="decimal"/>
      <w:lvlText w:val="%7."/>
      <w:lvlJc w:val="left"/>
      <w:pPr>
        <w:ind w:left="5749" w:hanging="360"/>
      </w:pPr>
    </w:lvl>
    <w:lvl w:ilvl="7" w:tplc="080A0019">
      <w:start w:val="1"/>
      <w:numFmt w:val="lowerLetter"/>
      <w:lvlText w:val="%8."/>
      <w:lvlJc w:val="left"/>
      <w:pPr>
        <w:ind w:left="6469" w:hanging="360"/>
      </w:pPr>
    </w:lvl>
    <w:lvl w:ilvl="8" w:tplc="080A001B">
      <w:start w:val="1"/>
      <w:numFmt w:val="lowerRoman"/>
      <w:lvlText w:val="%9."/>
      <w:lvlJc w:val="right"/>
      <w:pPr>
        <w:ind w:left="7189" w:hanging="180"/>
      </w:pPr>
    </w:lvl>
  </w:abstractNum>
  <w:abstractNum w:abstractNumId="31" w15:restartNumberingAfterBreak="0">
    <w:nsid w:val="2D0A13F5"/>
    <w:multiLevelType w:val="hybridMultilevel"/>
    <w:tmpl w:val="485A014E"/>
    <w:lvl w:ilvl="0" w:tplc="80E8CADC">
      <w:start w:val="1"/>
      <w:numFmt w:val="upperRoman"/>
      <w:lvlText w:val="%1."/>
      <w:lvlJc w:val="right"/>
      <w:pPr>
        <w:ind w:left="720" w:hanging="360"/>
      </w:pPr>
      <w:rPr>
        <w:b w:val="0"/>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2" w15:restartNumberingAfterBreak="0">
    <w:nsid w:val="31A12F50"/>
    <w:multiLevelType w:val="hybridMultilevel"/>
    <w:tmpl w:val="0C7AFD74"/>
    <w:lvl w:ilvl="0" w:tplc="D9A4EC40">
      <w:start w:val="1"/>
      <w:numFmt w:val="lowerLetter"/>
      <w:lvlText w:val="%1)"/>
      <w:lvlJc w:val="left"/>
      <w:pPr>
        <w:ind w:left="720" w:hanging="360"/>
      </w:pPr>
      <w:rPr>
        <w:rFonts w:ascii="Abadi" w:hAnsi="Abadi" w:hint="default"/>
        <w:b/>
        <w:i w:val="0"/>
        <w:sz w:val="21"/>
        <w:szCs w:val="21"/>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3" w15:restartNumberingAfterBreak="0">
    <w:nsid w:val="31C63888"/>
    <w:multiLevelType w:val="hybridMultilevel"/>
    <w:tmpl w:val="A906C8E2"/>
    <w:lvl w:ilvl="0" w:tplc="FACAC6E8">
      <w:start w:val="1"/>
      <w:numFmt w:val="upperRoman"/>
      <w:lvlText w:val="%1."/>
      <w:lvlJc w:val="right"/>
      <w:pPr>
        <w:ind w:left="1429" w:hanging="360"/>
      </w:pPr>
      <w:rPr>
        <w:rFonts w:hint="default"/>
        <w:b w:val="0"/>
        <w:bCs/>
        <w:i w:val="0"/>
        <w:spacing w:val="-5"/>
        <w:sz w:val="22"/>
        <w:szCs w:val="22"/>
      </w:rPr>
    </w:lvl>
    <w:lvl w:ilvl="1" w:tplc="080A0019">
      <w:start w:val="1"/>
      <w:numFmt w:val="lowerLetter"/>
      <w:lvlText w:val="%2."/>
      <w:lvlJc w:val="left"/>
      <w:pPr>
        <w:ind w:left="2149" w:hanging="360"/>
      </w:pPr>
    </w:lvl>
    <w:lvl w:ilvl="2" w:tplc="080A001B">
      <w:start w:val="1"/>
      <w:numFmt w:val="lowerRoman"/>
      <w:lvlText w:val="%3."/>
      <w:lvlJc w:val="right"/>
      <w:pPr>
        <w:ind w:left="2869" w:hanging="180"/>
      </w:pPr>
    </w:lvl>
    <w:lvl w:ilvl="3" w:tplc="080A000F">
      <w:start w:val="1"/>
      <w:numFmt w:val="decimal"/>
      <w:lvlText w:val="%4."/>
      <w:lvlJc w:val="left"/>
      <w:pPr>
        <w:ind w:left="3589" w:hanging="360"/>
      </w:pPr>
    </w:lvl>
    <w:lvl w:ilvl="4" w:tplc="080A0019">
      <w:start w:val="1"/>
      <w:numFmt w:val="lowerLetter"/>
      <w:lvlText w:val="%5."/>
      <w:lvlJc w:val="left"/>
      <w:pPr>
        <w:ind w:left="4309" w:hanging="360"/>
      </w:pPr>
    </w:lvl>
    <w:lvl w:ilvl="5" w:tplc="080A001B">
      <w:start w:val="1"/>
      <w:numFmt w:val="lowerRoman"/>
      <w:lvlText w:val="%6."/>
      <w:lvlJc w:val="right"/>
      <w:pPr>
        <w:ind w:left="5029" w:hanging="180"/>
      </w:pPr>
    </w:lvl>
    <w:lvl w:ilvl="6" w:tplc="080A000F">
      <w:start w:val="1"/>
      <w:numFmt w:val="decimal"/>
      <w:lvlText w:val="%7."/>
      <w:lvlJc w:val="left"/>
      <w:pPr>
        <w:ind w:left="5749" w:hanging="360"/>
      </w:pPr>
    </w:lvl>
    <w:lvl w:ilvl="7" w:tplc="080A0019">
      <w:start w:val="1"/>
      <w:numFmt w:val="lowerLetter"/>
      <w:lvlText w:val="%8."/>
      <w:lvlJc w:val="left"/>
      <w:pPr>
        <w:ind w:left="6469" w:hanging="360"/>
      </w:pPr>
    </w:lvl>
    <w:lvl w:ilvl="8" w:tplc="080A001B">
      <w:start w:val="1"/>
      <w:numFmt w:val="lowerRoman"/>
      <w:lvlText w:val="%9."/>
      <w:lvlJc w:val="right"/>
      <w:pPr>
        <w:ind w:left="7189" w:hanging="180"/>
      </w:pPr>
    </w:lvl>
  </w:abstractNum>
  <w:abstractNum w:abstractNumId="34" w15:restartNumberingAfterBreak="0">
    <w:nsid w:val="327B6692"/>
    <w:multiLevelType w:val="hybridMultilevel"/>
    <w:tmpl w:val="0C72F780"/>
    <w:lvl w:ilvl="0" w:tplc="904AF06E">
      <w:start w:val="1"/>
      <w:numFmt w:val="upperRoman"/>
      <w:lvlText w:val="%1."/>
      <w:lvlJc w:val="right"/>
      <w:pPr>
        <w:ind w:left="1429" w:hanging="360"/>
      </w:pPr>
      <w:rPr>
        <w:rFonts w:hint="default"/>
        <w:b w:val="0"/>
        <w:bCs/>
        <w:i w:val="0"/>
        <w:spacing w:val="-5"/>
        <w:sz w:val="22"/>
        <w:szCs w:val="22"/>
      </w:rPr>
    </w:lvl>
    <w:lvl w:ilvl="1" w:tplc="080A0019">
      <w:start w:val="1"/>
      <w:numFmt w:val="lowerLetter"/>
      <w:lvlText w:val="%2."/>
      <w:lvlJc w:val="left"/>
      <w:pPr>
        <w:ind w:left="2149" w:hanging="360"/>
      </w:pPr>
    </w:lvl>
    <w:lvl w:ilvl="2" w:tplc="080A001B">
      <w:start w:val="1"/>
      <w:numFmt w:val="lowerRoman"/>
      <w:lvlText w:val="%3."/>
      <w:lvlJc w:val="right"/>
      <w:pPr>
        <w:ind w:left="2869" w:hanging="180"/>
      </w:pPr>
    </w:lvl>
    <w:lvl w:ilvl="3" w:tplc="080A000F">
      <w:start w:val="1"/>
      <w:numFmt w:val="decimal"/>
      <w:lvlText w:val="%4."/>
      <w:lvlJc w:val="left"/>
      <w:pPr>
        <w:ind w:left="3589" w:hanging="360"/>
      </w:pPr>
    </w:lvl>
    <w:lvl w:ilvl="4" w:tplc="080A0019">
      <w:start w:val="1"/>
      <w:numFmt w:val="lowerLetter"/>
      <w:lvlText w:val="%5."/>
      <w:lvlJc w:val="left"/>
      <w:pPr>
        <w:ind w:left="4309" w:hanging="360"/>
      </w:pPr>
    </w:lvl>
    <w:lvl w:ilvl="5" w:tplc="080A001B">
      <w:start w:val="1"/>
      <w:numFmt w:val="lowerRoman"/>
      <w:lvlText w:val="%6."/>
      <w:lvlJc w:val="right"/>
      <w:pPr>
        <w:ind w:left="5029" w:hanging="180"/>
      </w:pPr>
    </w:lvl>
    <w:lvl w:ilvl="6" w:tplc="080A000F">
      <w:start w:val="1"/>
      <w:numFmt w:val="decimal"/>
      <w:lvlText w:val="%7."/>
      <w:lvlJc w:val="left"/>
      <w:pPr>
        <w:ind w:left="5749" w:hanging="360"/>
      </w:pPr>
    </w:lvl>
    <w:lvl w:ilvl="7" w:tplc="080A0019">
      <w:start w:val="1"/>
      <w:numFmt w:val="lowerLetter"/>
      <w:lvlText w:val="%8."/>
      <w:lvlJc w:val="left"/>
      <w:pPr>
        <w:ind w:left="6469" w:hanging="360"/>
      </w:pPr>
    </w:lvl>
    <w:lvl w:ilvl="8" w:tplc="080A001B">
      <w:start w:val="1"/>
      <w:numFmt w:val="lowerRoman"/>
      <w:lvlText w:val="%9."/>
      <w:lvlJc w:val="right"/>
      <w:pPr>
        <w:ind w:left="7189" w:hanging="180"/>
      </w:pPr>
    </w:lvl>
  </w:abstractNum>
  <w:abstractNum w:abstractNumId="35" w15:restartNumberingAfterBreak="0">
    <w:nsid w:val="35D61523"/>
    <w:multiLevelType w:val="hybridMultilevel"/>
    <w:tmpl w:val="2368A7C8"/>
    <w:lvl w:ilvl="0" w:tplc="080A0013">
      <w:start w:val="1"/>
      <w:numFmt w:val="upperRoman"/>
      <w:lvlText w:val="%1."/>
      <w:lvlJc w:val="righ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6" w15:restartNumberingAfterBreak="0">
    <w:nsid w:val="417A3547"/>
    <w:multiLevelType w:val="hybridMultilevel"/>
    <w:tmpl w:val="2890A97C"/>
    <w:lvl w:ilvl="0" w:tplc="78A0293E">
      <w:start w:val="3"/>
      <w:numFmt w:val="upperRoman"/>
      <w:lvlText w:val="%1."/>
      <w:lvlJc w:val="left"/>
      <w:pPr>
        <w:ind w:left="1551" w:hanging="698"/>
        <w:jc w:val="right"/>
      </w:pPr>
      <w:rPr>
        <w:rFonts w:ascii="Abadi" w:hAnsi="Abadi" w:hint="default"/>
        <w:w w:val="141"/>
        <w:sz w:val="21"/>
        <w:szCs w:val="21"/>
      </w:rPr>
    </w:lvl>
    <w:lvl w:ilvl="1" w:tplc="1A2C6D74">
      <w:numFmt w:val="bullet"/>
      <w:lvlText w:val="•"/>
      <w:lvlJc w:val="left"/>
      <w:pPr>
        <w:ind w:left="2320" w:hanging="698"/>
      </w:pPr>
      <w:rPr>
        <w:rFonts w:hint="default"/>
      </w:rPr>
    </w:lvl>
    <w:lvl w:ilvl="2" w:tplc="572CCB42">
      <w:numFmt w:val="bullet"/>
      <w:lvlText w:val="•"/>
      <w:lvlJc w:val="left"/>
      <w:pPr>
        <w:ind w:left="3080" w:hanging="698"/>
      </w:pPr>
      <w:rPr>
        <w:rFonts w:hint="default"/>
      </w:rPr>
    </w:lvl>
    <w:lvl w:ilvl="3" w:tplc="34EA699C">
      <w:numFmt w:val="bullet"/>
      <w:lvlText w:val="•"/>
      <w:lvlJc w:val="left"/>
      <w:pPr>
        <w:ind w:left="3840" w:hanging="698"/>
      </w:pPr>
      <w:rPr>
        <w:rFonts w:hint="default"/>
      </w:rPr>
    </w:lvl>
    <w:lvl w:ilvl="4" w:tplc="25C8F740">
      <w:numFmt w:val="bullet"/>
      <w:lvlText w:val="•"/>
      <w:lvlJc w:val="left"/>
      <w:pPr>
        <w:ind w:left="4600" w:hanging="698"/>
      </w:pPr>
      <w:rPr>
        <w:rFonts w:hint="default"/>
      </w:rPr>
    </w:lvl>
    <w:lvl w:ilvl="5" w:tplc="0430DDE0">
      <w:numFmt w:val="bullet"/>
      <w:lvlText w:val="•"/>
      <w:lvlJc w:val="left"/>
      <w:pPr>
        <w:ind w:left="5360" w:hanging="698"/>
      </w:pPr>
      <w:rPr>
        <w:rFonts w:hint="default"/>
      </w:rPr>
    </w:lvl>
    <w:lvl w:ilvl="6" w:tplc="880E0B98">
      <w:numFmt w:val="bullet"/>
      <w:lvlText w:val="•"/>
      <w:lvlJc w:val="left"/>
      <w:pPr>
        <w:ind w:left="6120" w:hanging="698"/>
      </w:pPr>
      <w:rPr>
        <w:rFonts w:hint="default"/>
      </w:rPr>
    </w:lvl>
    <w:lvl w:ilvl="7" w:tplc="29F619AA">
      <w:numFmt w:val="bullet"/>
      <w:lvlText w:val="•"/>
      <w:lvlJc w:val="left"/>
      <w:pPr>
        <w:ind w:left="6880" w:hanging="698"/>
      </w:pPr>
      <w:rPr>
        <w:rFonts w:hint="default"/>
      </w:rPr>
    </w:lvl>
    <w:lvl w:ilvl="8" w:tplc="FC947E30">
      <w:numFmt w:val="bullet"/>
      <w:lvlText w:val="•"/>
      <w:lvlJc w:val="left"/>
      <w:pPr>
        <w:ind w:left="7640" w:hanging="698"/>
      </w:pPr>
      <w:rPr>
        <w:rFonts w:hint="default"/>
      </w:rPr>
    </w:lvl>
  </w:abstractNum>
  <w:abstractNum w:abstractNumId="37" w15:restartNumberingAfterBreak="0">
    <w:nsid w:val="41FB778F"/>
    <w:multiLevelType w:val="multilevel"/>
    <w:tmpl w:val="49141C68"/>
    <w:lvl w:ilvl="0">
      <w:start w:val="4"/>
      <w:numFmt w:val="upperRoman"/>
      <w:lvlText w:val="%1."/>
      <w:lvlJc w:val="left"/>
      <w:pPr>
        <w:ind w:left="119" w:hanging="721"/>
      </w:pPr>
      <w:rPr>
        <w:rFonts w:ascii="Arial" w:eastAsia="Arial" w:hAnsi="Arial" w:cs="Arial" w:hint="default"/>
        <w:b/>
        <w:bCs/>
        <w:color w:val="343434"/>
        <w:spacing w:val="-1"/>
        <w:w w:val="110"/>
        <w:sz w:val="21"/>
        <w:szCs w:val="21"/>
      </w:rPr>
    </w:lvl>
    <w:lvl w:ilvl="1">
      <w:start w:val="4"/>
      <w:numFmt w:val="upperRoman"/>
      <w:lvlText w:val="%2."/>
      <w:lvlJc w:val="left"/>
      <w:pPr>
        <w:ind w:left="1178" w:hanging="357"/>
      </w:pPr>
      <w:rPr>
        <w:rFonts w:ascii="Arial" w:eastAsia="Arial" w:hAnsi="Arial" w:cs="Arial" w:hint="default"/>
        <w:b/>
        <w:bCs/>
        <w:color w:val="343434"/>
        <w:spacing w:val="-1"/>
        <w:w w:val="108"/>
        <w:sz w:val="21"/>
        <w:szCs w:val="21"/>
      </w:rPr>
    </w:lvl>
    <w:lvl w:ilvl="2">
      <w:start w:val="2"/>
      <w:numFmt w:val="decimal"/>
      <w:lvlText w:val="%2.%3."/>
      <w:lvlJc w:val="left"/>
      <w:pPr>
        <w:ind w:left="147" w:hanging="705"/>
      </w:pPr>
      <w:rPr>
        <w:rFonts w:hint="default"/>
        <w:b/>
        <w:bCs/>
        <w:spacing w:val="-1"/>
        <w:w w:val="120"/>
      </w:rPr>
    </w:lvl>
    <w:lvl w:ilvl="3">
      <w:numFmt w:val="bullet"/>
      <w:lvlText w:val="•"/>
      <w:lvlJc w:val="left"/>
      <w:pPr>
        <w:ind w:left="2177" w:hanging="705"/>
      </w:pPr>
      <w:rPr>
        <w:rFonts w:hint="default"/>
      </w:rPr>
    </w:lvl>
    <w:lvl w:ilvl="4">
      <w:numFmt w:val="bullet"/>
      <w:lvlText w:val="•"/>
      <w:lvlJc w:val="left"/>
      <w:pPr>
        <w:ind w:left="3175" w:hanging="705"/>
      </w:pPr>
      <w:rPr>
        <w:rFonts w:hint="default"/>
      </w:rPr>
    </w:lvl>
    <w:lvl w:ilvl="5">
      <w:numFmt w:val="bullet"/>
      <w:lvlText w:val="•"/>
      <w:lvlJc w:val="left"/>
      <w:pPr>
        <w:ind w:left="4172" w:hanging="705"/>
      </w:pPr>
      <w:rPr>
        <w:rFonts w:hint="default"/>
      </w:rPr>
    </w:lvl>
    <w:lvl w:ilvl="6">
      <w:numFmt w:val="bullet"/>
      <w:lvlText w:val="•"/>
      <w:lvlJc w:val="left"/>
      <w:pPr>
        <w:ind w:left="5170" w:hanging="705"/>
      </w:pPr>
      <w:rPr>
        <w:rFonts w:hint="default"/>
      </w:rPr>
    </w:lvl>
    <w:lvl w:ilvl="7">
      <w:numFmt w:val="bullet"/>
      <w:lvlText w:val="•"/>
      <w:lvlJc w:val="left"/>
      <w:pPr>
        <w:ind w:left="6167" w:hanging="705"/>
      </w:pPr>
      <w:rPr>
        <w:rFonts w:hint="default"/>
      </w:rPr>
    </w:lvl>
    <w:lvl w:ilvl="8">
      <w:numFmt w:val="bullet"/>
      <w:lvlText w:val="•"/>
      <w:lvlJc w:val="left"/>
      <w:pPr>
        <w:ind w:left="7165" w:hanging="705"/>
      </w:pPr>
      <w:rPr>
        <w:rFonts w:hint="default"/>
      </w:rPr>
    </w:lvl>
  </w:abstractNum>
  <w:abstractNum w:abstractNumId="38" w15:restartNumberingAfterBreak="0">
    <w:nsid w:val="4884395C"/>
    <w:multiLevelType w:val="hybridMultilevel"/>
    <w:tmpl w:val="72BAA938"/>
    <w:lvl w:ilvl="0" w:tplc="080A0013">
      <w:start w:val="1"/>
      <w:numFmt w:val="upperRoman"/>
      <w:lvlText w:val="%1."/>
      <w:lvlJc w:val="righ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9" w15:restartNumberingAfterBreak="0">
    <w:nsid w:val="48EC5376"/>
    <w:multiLevelType w:val="hybridMultilevel"/>
    <w:tmpl w:val="205015EA"/>
    <w:lvl w:ilvl="0" w:tplc="080A0013">
      <w:start w:val="1"/>
      <w:numFmt w:val="upperRoman"/>
      <w:lvlText w:val="%1."/>
      <w:lvlJc w:val="right"/>
      <w:pPr>
        <w:ind w:left="1428" w:hanging="720"/>
      </w:pPr>
      <w:rPr>
        <w:rFonts w:hint="default"/>
      </w:rPr>
    </w:lvl>
    <w:lvl w:ilvl="1" w:tplc="080A0019" w:tentative="1">
      <w:start w:val="1"/>
      <w:numFmt w:val="lowerLetter"/>
      <w:lvlText w:val="%2."/>
      <w:lvlJc w:val="left"/>
      <w:pPr>
        <w:ind w:left="1788" w:hanging="360"/>
      </w:pPr>
    </w:lvl>
    <w:lvl w:ilvl="2" w:tplc="080A001B" w:tentative="1">
      <w:start w:val="1"/>
      <w:numFmt w:val="lowerRoman"/>
      <w:lvlText w:val="%3."/>
      <w:lvlJc w:val="right"/>
      <w:pPr>
        <w:ind w:left="2508" w:hanging="180"/>
      </w:pPr>
    </w:lvl>
    <w:lvl w:ilvl="3" w:tplc="080A000F" w:tentative="1">
      <w:start w:val="1"/>
      <w:numFmt w:val="decimal"/>
      <w:lvlText w:val="%4."/>
      <w:lvlJc w:val="left"/>
      <w:pPr>
        <w:ind w:left="3228" w:hanging="360"/>
      </w:pPr>
    </w:lvl>
    <w:lvl w:ilvl="4" w:tplc="080A0019" w:tentative="1">
      <w:start w:val="1"/>
      <w:numFmt w:val="lowerLetter"/>
      <w:lvlText w:val="%5."/>
      <w:lvlJc w:val="left"/>
      <w:pPr>
        <w:ind w:left="3948" w:hanging="360"/>
      </w:pPr>
    </w:lvl>
    <w:lvl w:ilvl="5" w:tplc="080A001B" w:tentative="1">
      <w:start w:val="1"/>
      <w:numFmt w:val="lowerRoman"/>
      <w:lvlText w:val="%6."/>
      <w:lvlJc w:val="right"/>
      <w:pPr>
        <w:ind w:left="4668" w:hanging="180"/>
      </w:pPr>
    </w:lvl>
    <w:lvl w:ilvl="6" w:tplc="080A000F" w:tentative="1">
      <w:start w:val="1"/>
      <w:numFmt w:val="decimal"/>
      <w:lvlText w:val="%7."/>
      <w:lvlJc w:val="left"/>
      <w:pPr>
        <w:ind w:left="5388" w:hanging="360"/>
      </w:pPr>
    </w:lvl>
    <w:lvl w:ilvl="7" w:tplc="080A0019" w:tentative="1">
      <w:start w:val="1"/>
      <w:numFmt w:val="lowerLetter"/>
      <w:lvlText w:val="%8."/>
      <w:lvlJc w:val="left"/>
      <w:pPr>
        <w:ind w:left="6108" w:hanging="360"/>
      </w:pPr>
    </w:lvl>
    <w:lvl w:ilvl="8" w:tplc="080A001B" w:tentative="1">
      <w:start w:val="1"/>
      <w:numFmt w:val="lowerRoman"/>
      <w:lvlText w:val="%9."/>
      <w:lvlJc w:val="right"/>
      <w:pPr>
        <w:ind w:left="6828" w:hanging="180"/>
      </w:pPr>
    </w:lvl>
  </w:abstractNum>
  <w:abstractNum w:abstractNumId="40" w15:restartNumberingAfterBreak="0">
    <w:nsid w:val="493774B3"/>
    <w:multiLevelType w:val="hybridMultilevel"/>
    <w:tmpl w:val="A712D43C"/>
    <w:lvl w:ilvl="0" w:tplc="080A0013">
      <w:start w:val="1"/>
      <w:numFmt w:val="upperRoman"/>
      <w:lvlText w:val="%1."/>
      <w:lvlJc w:val="righ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1" w15:restartNumberingAfterBreak="0">
    <w:nsid w:val="4C4249EA"/>
    <w:multiLevelType w:val="hybridMultilevel"/>
    <w:tmpl w:val="9D88D54A"/>
    <w:lvl w:ilvl="0" w:tplc="05B68BBE">
      <w:start w:val="1"/>
      <w:numFmt w:val="upperRoman"/>
      <w:lvlText w:val="%1."/>
      <w:lvlJc w:val="right"/>
      <w:pPr>
        <w:ind w:left="1429" w:hanging="360"/>
      </w:pPr>
      <w:rPr>
        <w:rFonts w:hint="default"/>
        <w:b w:val="0"/>
        <w:bCs/>
        <w:i w:val="0"/>
        <w:spacing w:val="-5"/>
        <w:sz w:val="22"/>
        <w:szCs w:val="22"/>
      </w:rPr>
    </w:lvl>
    <w:lvl w:ilvl="1" w:tplc="080A0019">
      <w:start w:val="1"/>
      <w:numFmt w:val="lowerLetter"/>
      <w:lvlText w:val="%2."/>
      <w:lvlJc w:val="left"/>
      <w:pPr>
        <w:ind w:left="2149" w:hanging="360"/>
      </w:pPr>
    </w:lvl>
    <w:lvl w:ilvl="2" w:tplc="080A001B">
      <w:start w:val="1"/>
      <w:numFmt w:val="lowerRoman"/>
      <w:lvlText w:val="%3."/>
      <w:lvlJc w:val="right"/>
      <w:pPr>
        <w:ind w:left="2869" w:hanging="180"/>
      </w:pPr>
    </w:lvl>
    <w:lvl w:ilvl="3" w:tplc="080A000F">
      <w:start w:val="1"/>
      <w:numFmt w:val="decimal"/>
      <w:lvlText w:val="%4."/>
      <w:lvlJc w:val="left"/>
      <w:pPr>
        <w:ind w:left="3589" w:hanging="360"/>
      </w:pPr>
    </w:lvl>
    <w:lvl w:ilvl="4" w:tplc="080A0019">
      <w:start w:val="1"/>
      <w:numFmt w:val="lowerLetter"/>
      <w:lvlText w:val="%5."/>
      <w:lvlJc w:val="left"/>
      <w:pPr>
        <w:ind w:left="4309" w:hanging="360"/>
      </w:pPr>
    </w:lvl>
    <w:lvl w:ilvl="5" w:tplc="080A001B">
      <w:start w:val="1"/>
      <w:numFmt w:val="lowerRoman"/>
      <w:lvlText w:val="%6."/>
      <w:lvlJc w:val="right"/>
      <w:pPr>
        <w:ind w:left="5029" w:hanging="180"/>
      </w:pPr>
    </w:lvl>
    <w:lvl w:ilvl="6" w:tplc="080A000F">
      <w:start w:val="1"/>
      <w:numFmt w:val="decimal"/>
      <w:lvlText w:val="%7."/>
      <w:lvlJc w:val="left"/>
      <w:pPr>
        <w:ind w:left="5749" w:hanging="360"/>
      </w:pPr>
    </w:lvl>
    <w:lvl w:ilvl="7" w:tplc="080A0019">
      <w:start w:val="1"/>
      <w:numFmt w:val="lowerLetter"/>
      <w:lvlText w:val="%8."/>
      <w:lvlJc w:val="left"/>
      <w:pPr>
        <w:ind w:left="6469" w:hanging="360"/>
      </w:pPr>
    </w:lvl>
    <w:lvl w:ilvl="8" w:tplc="080A001B">
      <w:start w:val="1"/>
      <w:numFmt w:val="lowerRoman"/>
      <w:lvlText w:val="%9."/>
      <w:lvlJc w:val="right"/>
      <w:pPr>
        <w:ind w:left="7189" w:hanging="180"/>
      </w:pPr>
    </w:lvl>
  </w:abstractNum>
  <w:abstractNum w:abstractNumId="42" w15:restartNumberingAfterBreak="0">
    <w:nsid w:val="4FD45007"/>
    <w:multiLevelType w:val="multilevel"/>
    <w:tmpl w:val="041E41BC"/>
    <w:lvl w:ilvl="0">
      <w:start w:val="1"/>
      <w:numFmt w:val="upperRoman"/>
      <w:lvlText w:val="%1."/>
      <w:lvlJc w:val="left"/>
      <w:pPr>
        <w:ind w:left="835" w:hanging="700"/>
        <w:jc w:val="right"/>
      </w:pPr>
      <w:rPr>
        <w:rFonts w:hint="default"/>
        <w:b/>
        <w:bCs/>
        <w:spacing w:val="-1"/>
        <w:w w:val="95"/>
      </w:rPr>
    </w:lvl>
    <w:lvl w:ilvl="1">
      <w:start w:val="1"/>
      <w:numFmt w:val="decimal"/>
      <w:lvlText w:val="%1.%2."/>
      <w:lvlJc w:val="left"/>
      <w:pPr>
        <w:ind w:left="118" w:hanging="710"/>
      </w:pPr>
      <w:rPr>
        <w:rFonts w:hint="default"/>
        <w:b/>
        <w:bCs/>
        <w:spacing w:val="-1"/>
        <w:w w:val="131"/>
      </w:rPr>
    </w:lvl>
    <w:lvl w:ilvl="2">
      <w:numFmt w:val="bullet"/>
      <w:lvlText w:val="•"/>
      <w:lvlJc w:val="left"/>
      <w:pPr>
        <w:ind w:left="1764" w:hanging="710"/>
      </w:pPr>
      <w:rPr>
        <w:rFonts w:hint="default"/>
      </w:rPr>
    </w:lvl>
    <w:lvl w:ilvl="3">
      <w:numFmt w:val="bullet"/>
      <w:lvlText w:val="•"/>
      <w:lvlJc w:val="left"/>
      <w:pPr>
        <w:ind w:left="2688" w:hanging="710"/>
      </w:pPr>
      <w:rPr>
        <w:rFonts w:hint="default"/>
      </w:rPr>
    </w:lvl>
    <w:lvl w:ilvl="4">
      <w:numFmt w:val="bullet"/>
      <w:lvlText w:val="•"/>
      <w:lvlJc w:val="left"/>
      <w:pPr>
        <w:ind w:left="3613" w:hanging="710"/>
      </w:pPr>
      <w:rPr>
        <w:rFonts w:hint="default"/>
      </w:rPr>
    </w:lvl>
    <w:lvl w:ilvl="5">
      <w:numFmt w:val="bullet"/>
      <w:lvlText w:val="•"/>
      <w:lvlJc w:val="left"/>
      <w:pPr>
        <w:ind w:left="4537" w:hanging="710"/>
      </w:pPr>
      <w:rPr>
        <w:rFonts w:hint="default"/>
      </w:rPr>
    </w:lvl>
    <w:lvl w:ilvl="6">
      <w:numFmt w:val="bullet"/>
      <w:lvlText w:val="•"/>
      <w:lvlJc w:val="left"/>
      <w:pPr>
        <w:ind w:left="5462" w:hanging="710"/>
      </w:pPr>
      <w:rPr>
        <w:rFonts w:hint="default"/>
      </w:rPr>
    </w:lvl>
    <w:lvl w:ilvl="7">
      <w:numFmt w:val="bullet"/>
      <w:lvlText w:val="•"/>
      <w:lvlJc w:val="left"/>
      <w:pPr>
        <w:ind w:left="6386" w:hanging="710"/>
      </w:pPr>
      <w:rPr>
        <w:rFonts w:hint="default"/>
      </w:rPr>
    </w:lvl>
    <w:lvl w:ilvl="8">
      <w:numFmt w:val="bullet"/>
      <w:lvlText w:val="•"/>
      <w:lvlJc w:val="left"/>
      <w:pPr>
        <w:ind w:left="7311" w:hanging="710"/>
      </w:pPr>
      <w:rPr>
        <w:rFonts w:hint="default"/>
      </w:rPr>
    </w:lvl>
  </w:abstractNum>
  <w:abstractNum w:abstractNumId="43" w15:restartNumberingAfterBreak="0">
    <w:nsid w:val="51B14423"/>
    <w:multiLevelType w:val="multilevel"/>
    <w:tmpl w:val="E24644CC"/>
    <w:lvl w:ilvl="0">
      <w:start w:val="2"/>
      <w:numFmt w:val="upperRoman"/>
      <w:lvlText w:val="%1."/>
      <w:lvlJc w:val="left"/>
      <w:pPr>
        <w:ind w:left="835" w:hanging="700"/>
      </w:pPr>
      <w:rPr>
        <w:rFonts w:hint="default"/>
        <w:b/>
        <w:bCs/>
        <w:spacing w:val="-1"/>
        <w:w w:val="95"/>
      </w:rPr>
    </w:lvl>
    <w:lvl w:ilvl="1">
      <w:start w:val="1"/>
      <w:numFmt w:val="decimal"/>
      <w:lvlText w:val="%1.%2."/>
      <w:lvlJc w:val="left"/>
      <w:pPr>
        <w:ind w:left="118" w:hanging="710"/>
      </w:pPr>
      <w:rPr>
        <w:rFonts w:hint="default"/>
        <w:b/>
        <w:bCs/>
        <w:spacing w:val="-1"/>
        <w:w w:val="131"/>
      </w:rPr>
    </w:lvl>
    <w:lvl w:ilvl="2">
      <w:numFmt w:val="bullet"/>
      <w:lvlText w:val="•"/>
      <w:lvlJc w:val="left"/>
      <w:pPr>
        <w:ind w:left="1764" w:hanging="710"/>
      </w:pPr>
      <w:rPr>
        <w:rFonts w:hint="default"/>
      </w:rPr>
    </w:lvl>
    <w:lvl w:ilvl="3">
      <w:numFmt w:val="bullet"/>
      <w:lvlText w:val="•"/>
      <w:lvlJc w:val="left"/>
      <w:pPr>
        <w:ind w:left="2688" w:hanging="710"/>
      </w:pPr>
      <w:rPr>
        <w:rFonts w:hint="default"/>
      </w:rPr>
    </w:lvl>
    <w:lvl w:ilvl="4">
      <w:numFmt w:val="bullet"/>
      <w:lvlText w:val="•"/>
      <w:lvlJc w:val="left"/>
      <w:pPr>
        <w:ind w:left="3613" w:hanging="710"/>
      </w:pPr>
      <w:rPr>
        <w:rFonts w:hint="default"/>
      </w:rPr>
    </w:lvl>
    <w:lvl w:ilvl="5">
      <w:numFmt w:val="bullet"/>
      <w:lvlText w:val="•"/>
      <w:lvlJc w:val="left"/>
      <w:pPr>
        <w:ind w:left="4537" w:hanging="710"/>
      </w:pPr>
      <w:rPr>
        <w:rFonts w:hint="default"/>
      </w:rPr>
    </w:lvl>
    <w:lvl w:ilvl="6">
      <w:numFmt w:val="bullet"/>
      <w:lvlText w:val="•"/>
      <w:lvlJc w:val="left"/>
      <w:pPr>
        <w:ind w:left="5462" w:hanging="710"/>
      </w:pPr>
      <w:rPr>
        <w:rFonts w:hint="default"/>
      </w:rPr>
    </w:lvl>
    <w:lvl w:ilvl="7">
      <w:numFmt w:val="bullet"/>
      <w:lvlText w:val="•"/>
      <w:lvlJc w:val="left"/>
      <w:pPr>
        <w:ind w:left="6386" w:hanging="710"/>
      </w:pPr>
      <w:rPr>
        <w:rFonts w:hint="default"/>
      </w:rPr>
    </w:lvl>
    <w:lvl w:ilvl="8">
      <w:numFmt w:val="bullet"/>
      <w:lvlText w:val="•"/>
      <w:lvlJc w:val="left"/>
      <w:pPr>
        <w:ind w:left="7311" w:hanging="710"/>
      </w:pPr>
      <w:rPr>
        <w:rFonts w:hint="default"/>
      </w:rPr>
    </w:lvl>
  </w:abstractNum>
  <w:abstractNum w:abstractNumId="44" w15:restartNumberingAfterBreak="0">
    <w:nsid w:val="52A005A2"/>
    <w:multiLevelType w:val="hybridMultilevel"/>
    <w:tmpl w:val="9124A222"/>
    <w:lvl w:ilvl="0" w:tplc="9D960F58">
      <w:start w:val="1"/>
      <w:numFmt w:val="upperRoman"/>
      <w:lvlText w:val="%1."/>
      <w:lvlJc w:val="left"/>
      <w:pPr>
        <w:ind w:left="2280" w:hanging="360"/>
      </w:pPr>
      <w:rPr>
        <w:rFonts w:hint="default"/>
        <w:b/>
        <w:i w:val="0"/>
        <w:sz w:val="20"/>
        <w:szCs w:val="20"/>
      </w:rPr>
    </w:lvl>
    <w:lvl w:ilvl="1" w:tplc="080A0019" w:tentative="1">
      <w:start w:val="1"/>
      <w:numFmt w:val="lowerLetter"/>
      <w:lvlText w:val="%2."/>
      <w:lvlJc w:val="left"/>
      <w:pPr>
        <w:ind w:left="3000" w:hanging="360"/>
      </w:pPr>
    </w:lvl>
    <w:lvl w:ilvl="2" w:tplc="080A001B" w:tentative="1">
      <w:start w:val="1"/>
      <w:numFmt w:val="lowerRoman"/>
      <w:lvlText w:val="%3."/>
      <w:lvlJc w:val="right"/>
      <w:pPr>
        <w:ind w:left="3720" w:hanging="180"/>
      </w:pPr>
    </w:lvl>
    <w:lvl w:ilvl="3" w:tplc="080A000F" w:tentative="1">
      <w:start w:val="1"/>
      <w:numFmt w:val="decimal"/>
      <w:lvlText w:val="%4."/>
      <w:lvlJc w:val="left"/>
      <w:pPr>
        <w:ind w:left="4440" w:hanging="360"/>
      </w:pPr>
    </w:lvl>
    <w:lvl w:ilvl="4" w:tplc="080A0019" w:tentative="1">
      <w:start w:val="1"/>
      <w:numFmt w:val="lowerLetter"/>
      <w:lvlText w:val="%5."/>
      <w:lvlJc w:val="left"/>
      <w:pPr>
        <w:ind w:left="5160" w:hanging="360"/>
      </w:pPr>
    </w:lvl>
    <w:lvl w:ilvl="5" w:tplc="080A001B" w:tentative="1">
      <w:start w:val="1"/>
      <w:numFmt w:val="lowerRoman"/>
      <w:lvlText w:val="%6."/>
      <w:lvlJc w:val="right"/>
      <w:pPr>
        <w:ind w:left="5880" w:hanging="180"/>
      </w:pPr>
    </w:lvl>
    <w:lvl w:ilvl="6" w:tplc="080A000F" w:tentative="1">
      <w:start w:val="1"/>
      <w:numFmt w:val="decimal"/>
      <w:lvlText w:val="%7."/>
      <w:lvlJc w:val="left"/>
      <w:pPr>
        <w:ind w:left="6600" w:hanging="360"/>
      </w:pPr>
    </w:lvl>
    <w:lvl w:ilvl="7" w:tplc="080A0019" w:tentative="1">
      <w:start w:val="1"/>
      <w:numFmt w:val="lowerLetter"/>
      <w:lvlText w:val="%8."/>
      <w:lvlJc w:val="left"/>
      <w:pPr>
        <w:ind w:left="7320" w:hanging="360"/>
      </w:pPr>
    </w:lvl>
    <w:lvl w:ilvl="8" w:tplc="080A001B" w:tentative="1">
      <w:start w:val="1"/>
      <w:numFmt w:val="lowerRoman"/>
      <w:lvlText w:val="%9."/>
      <w:lvlJc w:val="right"/>
      <w:pPr>
        <w:ind w:left="8040" w:hanging="180"/>
      </w:pPr>
    </w:lvl>
  </w:abstractNum>
  <w:abstractNum w:abstractNumId="45" w15:restartNumberingAfterBreak="0">
    <w:nsid w:val="593A4429"/>
    <w:multiLevelType w:val="hybridMultilevel"/>
    <w:tmpl w:val="19E602E8"/>
    <w:lvl w:ilvl="0" w:tplc="00DA1F38">
      <w:start w:val="1"/>
      <w:numFmt w:val="upperRoman"/>
      <w:lvlText w:val="%1."/>
      <w:lvlJc w:val="right"/>
      <w:pPr>
        <w:ind w:left="1429" w:hanging="360"/>
      </w:pPr>
      <w:rPr>
        <w:rFonts w:hint="default"/>
        <w:b w:val="0"/>
        <w:bCs/>
        <w:i w:val="0"/>
        <w:spacing w:val="-5"/>
        <w:sz w:val="22"/>
        <w:szCs w:val="22"/>
      </w:rPr>
    </w:lvl>
    <w:lvl w:ilvl="1" w:tplc="080A0019">
      <w:start w:val="1"/>
      <w:numFmt w:val="lowerLetter"/>
      <w:lvlText w:val="%2."/>
      <w:lvlJc w:val="left"/>
      <w:pPr>
        <w:ind w:left="2149" w:hanging="360"/>
      </w:pPr>
    </w:lvl>
    <w:lvl w:ilvl="2" w:tplc="080A001B">
      <w:start w:val="1"/>
      <w:numFmt w:val="lowerRoman"/>
      <w:lvlText w:val="%3."/>
      <w:lvlJc w:val="right"/>
      <w:pPr>
        <w:ind w:left="2869" w:hanging="180"/>
      </w:pPr>
    </w:lvl>
    <w:lvl w:ilvl="3" w:tplc="080A000F">
      <w:start w:val="1"/>
      <w:numFmt w:val="decimal"/>
      <w:lvlText w:val="%4."/>
      <w:lvlJc w:val="left"/>
      <w:pPr>
        <w:ind w:left="3589" w:hanging="360"/>
      </w:pPr>
    </w:lvl>
    <w:lvl w:ilvl="4" w:tplc="080A0019">
      <w:start w:val="1"/>
      <w:numFmt w:val="lowerLetter"/>
      <w:lvlText w:val="%5."/>
      <w:lvlJc w:val="left"/>
      <w:pPr>
        <w:ind w:left="4309" w:hanging="360"/>
      </w:pPr>
    </w:lvl>
    <w:lvl w:ilvl="5" w:tplc="080A001B">
      <w:start w:val="1"/>
      <w:numFmt w:val="lowerRoman"/>
      <w:lvlText w:val="%6."/>
      <w:lvlJc w:val="right"/>
      <w:pPr>
        <w:ind w:left="5029" w:hanging="180"/>
      </w:pPr>
    </w:lvl>
    <w:lvl w:ilvl="6" w:tplc="080A000F">
      <w:start w:val="1"/>
      <w:numFmt w:val="decimal"/>
      <w:lvlText w:val="%7."/>
      <w:lvlJc w:val="left"/>
      <w:pPr>
        <w:ind w:left="5749" w:hanging="360"/>
      </w:pPr>
    </w:lvl>
    <w:lvl w:ilvl="7" w:tplc="080A0019">
      <w:start w:val="1"/>
      <w:numFmt w:val="lowerLetter"/>
      <w:lvlText w:val="%8."/>
      <w:lvlJc w:val="left"/>
      <w:pPr>
        <w:ind w:left="6469" w:hanging="360"/>
      </w:pPr>
    </w:lvl>
    <w:lvl w:ilvl="8" w:tplc="080A001B">
      <w:start w:val="1"/>
      <w:numFmt w:val="lowerRoman"/>
      <w:lvlText w:val="%9."/>
      <w:lvlJc w:val="right"/>
      <w:pPr>
        <w:ind w:left="7189" w:hanging="180"/>
      </w:pPr>
    </w:lvl>
  </w:abstractNum>
  <w:abstractNum w:abstractNumId="46" w15:restartNumberingAfterBreak="0">
    <w:nsid w:val="5A856CEF"/>
    <w:multiLevelType w:val="hybridMultilevel"/>
    <w:tmpl w:val="60E4AA6C"/>
    <w:lvl w:ilvl="0" w:tplc="94A65078">
      <w:start w:val="1"/>
      <w:numFmt w:val="upperRoman"/>
      <w:lvlText w:val="%1."/>
      <w:lvlJc w:val="right"/>
      <w:pPr>
        <w:ind w:left="1429" w:hanging="360"/>
      </w:pPr>
      <w:rPr>
        <w:rFonts w:hint="default"/>
        <w:b w:val="0"/>
        <w:bCs/>
        <w:i w:val="0"/>
        <w:spacing w:val="-5"/>
        <w:sz w:val="22"/>
        <w:szCs w:val="22"/>
      </w:rPr>
    </w:lvl>
    <w:lvl w:ilvl="1" w:tplc="080A0019">
      <w:start w:val="1"/>
      <w:numFmt w:val="lowerLetter"/>
      <w:lvlText w:val="%2."/>
      <w:lvlJc w:val="left"/>
      <w:pPr>
        <w:ind w:left="2149" w:hanging="360"/>
      </w:pPr>
    </w:lvl>
    <w:lvl w:ilvl="2" w:tplc="080A001B">
      <w:start w:val="1"/>
      <w:numFmt w:val="lowerRoman"/>
      <w:lvlText w:val="%3."/>
      <w:lvlJc w:val="right"/>
      <w:pPr>
        <w:ind w:left="2869" w:hanging="180"/>
      </w:pPr>
    </w:lvl>
    <w:lvl w:ilvl="3" w:tplc="080A000F">
      <w:start w:val="1"/>
      <w:numFmt w:val="decimal"/>
      <w:lvlText w:val="%4."/>
      <w:lvlJc w:val="left"/>
      <w:pPr>
        <w:ind w:left="3589" w:hanging="360"/>
      </w:pPr>
    </w:lvl>
    <w:lvl w:ilvl="4" w:tplc="080A0019">
      <w:start w:val="1"/>
      <w:numFmt w:val="lowerLetter"/>
      <w:lvlText w:val="%5."/>
      <w:lvlJc w:val="left"/>
      <w:pPr>
        <w:ind w:left="4309" w:hanging="360"/>
      </w:pPr>
    </w:lvl>
    <w:lvl w:ilvl="5" w:tplc="080A001B">
      <w:start w:val="1"/>
      <w:numFmt w:val="lowerRoman"/>
      <w:lvlText w:val="%6."/>
      <w:lvlJc w:val="right"/>
      <w:pPr>
        <w:ind w:left="5029" w:hanging="180"/>
      </w:pPr>
    </w:lvl>
    <w:lvl w:ilvl="6" w:tplc="080A000F">
      <w:start w:val="1"/>
      <w:numFmt w:val="decimal"/>
      <w:lvlText w:val="%7."/>
      <w:lvlJc w:val="left"/>
      <w:pPr>
        <w:ind w:left="5749" w:hanging="360"/>
      </w:pPr>
    </w:lvl>
    <w:lvl w:ilvl="7" w:tplc="080A0019">
      <w:start w:val="1"/>
      <w:numFmt w:val="lowerLetter"/>
      <w:lvlText w:val="%8."/>
      <w:lvlJc w:val="left"/>
      <w:pPr>
        <w:ind w:left="6469" w:hanging="360"/>
      </w:pPr>
    </w:lvl>
    <w:lvl w:ilvl="8" w:tplc="080A001B">
      <w:start w:val="1"/>
      <w:numFmt w:val="lowerRoman"/>
      <w:lvlText w:val="%9."/>
      <w:lvlJc w:val="right"/>
      <w:pPr>
        <w:ind w:left="7189" w:hanging="180"/>
      </w:pPr>
    </w:lvl>
  </w:abstractNum>
  <w:abstractNum w:abstractNumId="47" w15:restartNumberingAfterBreak="0">
    <w:nsid w:val="65C511FB"/>
    <w:multiLevelType w:val="hybridMultilevel"/>
    <w:tmpl w:val="A73E8642"/>
    <w:lvl w:ilvl="0" w:tplc="0A6C377A">
      <w:start w:val="3"/>
      <w:numFmt w:val="bullet"/>
      <w:pStyle w:val="Estilo1"/>
      <w:lvlText w:val="-"/>
      <w:lvlJc w:val="left"/>
      <w:pPr>
        <w:tabs>
          <w:tab w:val="num" w:pos="709"/>
        </w:tabs>
        <w:ind w:left="709" w:hanging="425"/>
      </w:pPr>
      <w:rPr>
        <w:rFonts w:ascii="Times New Roman" w:hAnsi="Times New Roman" w:cs="Times New Roman" w:hint="default"/>
        <w:b/>
        <w:i/>
      </w:rPr>
    </w:lvl>
    <w:lvl w:ilvl="1" w:tplc="0C0A0003" w:tentative="1">
      <w:start w:val="1"/>
      <w:numFmt w:val="bullet"/>
      <w:lvlText w:val="o"/>
      <w:lvlJc w:val="left"/>
      <w:pPr>
        <w:tabs>
          <w:tab w:val="num" w:pos="1440"/>
        </w:tabs>
        <w:ind w:left="1440" w:hanging="360"/>
      </w:pPr>
      <w:rPr>
        <w:rFonts w:ascii="Courier New" w:hAnsi="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48" w15:restartNumberingAfterBreak="0">
    <w:nsid w:val="65EB2C6D"/>
    <w:multiLevelType w:val="hybridMultilevel"/>
    <w:tmpl w:val="104A24E2"/>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9" w15:restartNumberingAfterBreak="0">
    <w:nsid w:val="66BF0705"/>
    <w:multiLevelType w:val="hybridMultilevel"/>
    <w:tmpl w:val="D0BEAEAE"/>
    <w:lvl w:ilvl="0" w:tplc="080A0013">
      <w:start w:val="1"/>
      <w:numFmt w:val="upperRoman"/>
      <w:lvlText w:val="%1."/>
      <w:lvlJc w:val="right"/>
      <w:pPr>
        <w:ind w:left="1428" w:hanging="720"/>
      </w:pPr>
      <w:rPr>
        <w:rFonts w:hint="default"/>
      </w:rPr>
    </w:lvl>
    <w:lvl w:ilvl="1" w:tplc="080A0019" w:tentative="1">
      <w:start w:val="1"/>
      <w:numFmt w:val="lowerLetter"/>
      <w:lvlText w:val="%2."/>
      <w:lvlJc w:val="left"/>
      <w:pPr>
        <w:ind w:left="1788" w:hanging="360"/>
      </w:pPr>
    </w:lvl>
    <w:lvl w:ilvl="2" w:tplc="080A001B" w:tentative="1">
      <w:start w:val="1"/>
      <w:numFmt w:val="lowerRoman"/>
      <w:lvlText w:val="%3."/>
      <w:lvlJc w:val="right"/>
      <w:pPr>
        <w:ind w:left="2508" w:hanging="180"/>
      </w:pPr>
    </w:lvl>
    <w:lvl w:ilvl="3" w:tplc="080A000F" w:tentative="1">
      <w:start w:val="1"/>
      <w:numFmt w:val="decimal"/>
      <w:lvlText w:val="%4."/>
      <w:lvlJc w:val="left"/>
      <w:pPr>
        <w:ind w:left="3228" w:hanging="360"/>
      </w:pPr>
    </w:lvl>
    <w:lvl w:ilvl="4" w:tplc="080A0019" w:tentative="1">
      <w:start w:val="1"/>
      <w:numFmt w:val="lowerLetter"/>
      <w:lvlText w:val="%5."/>
      <w:lvlJc w:val="left"/>
      <w:pPr>
        <w:ind w:left="3948" w:hanging="360"/>
      </w:pPr>
    </w:lvl>
    <w:lvl w:ilvl="5" w:tplc="080A001B" w:tentative="1">
      <w:start w:val="1"/>
      <w:numFmt w:val="lowerRoman"/>
      <w:lvlText w:val="%6."/>
      <w:lvlJc w:val="right"/>
      <w:pPr>
        <w:ind w:left="4668" w:hanging="180"/>
      </w:pPr>
    </w:lvl>
    <w:lvl w:ilvl="6" w:tplc="080A000F" w:tentative="1">
      <w:start w:val="1"/>
      <w:numFmt w:val="decimal"/>
      <w:lvlText w:val="%7."/>
      <w:lvlJc w:val="left"/>
      <w:pPr>
        <w:ind w:left="5388" w:hanging="360"/>
      </w:pPr>
    </w:lvl>
    <w:lvl w:ilvl="7" w:tplc="080A0019" w:tentative="1">
      <w:start w:val="1"/>
      <w:numFmt w:val="lowerLetter"/>
      <w:lvlText w:val="%8."/>
      <w:lvlJc w:val="left"/>
      <w:pPr>
        <w:ind w:left="6108" w:hanging="360"/>
      </w:pPr>
    </w:lvl>
    <w:lvl w:ilvl="8" w:tplc="080A001B" w:tentative="1">
      <w:start w:val="1"/>
      <w:numFmt w:val="lowerRoman"/>
      <w:lvlText w:val="%9."/>
      <w:lvlJc w:val="right"/>
      <w:pPr>
        <w:ind w:left="6828" w:hanging="180"/>
      </w:pPr>
    </w:lvl>
  </w:abstractNum>
  <w:abstractNum w:abstractNumId="50" w15:restartNumberingAfterBreak="0">
    <w:nsid w:val="673478CD"/>
    <w:multiLevelType w:val="hybridMultilevel"/>
    <w:tmpl w:val="81CE1D18"/>
    <w:lvl w:ilvl="0" w:tplc="A14C7B58">
      <w:start w:val="1"/>
      <w:numFmt w:val="upperRoman"/>
      <w:lvlText w:val="%1."/>
      <w:lvlJc w:val="right"/>
      <w:pPr>
        <w:ind w:left="1429" w:hanging="360"/>
      </w:pPr>
      <w:rPr>
        <w:rFonts w:hint="default"/>
        <w:b w:val="0"/>
        <w:bCs/>
        <w:i w:val="0"/>
        <w:spacing w:val="-5"/>
        <w:sz w:val="22"/>
        <w:szCs w:val="22"/>
      </w:rPr>
    </w:lvl>
    <w:lvl w:ilvl="1" w:tplc="080A0019">
      <w:start w:val="1"/>
      <w:numFmt w:val="lowerLetter"/>
      <w:lvlText w:val="%2."/>
      <w:lvlJc w:val="left"/>
      <w:pPr>
        <w:ind w:left="2149" w:hanging="360"/>
      </w:pPr>
    </w:lvl>
    <w:lvl w:ilvl="2" w:tplc="080A001B">
      <w:start w:val="1"/>
      <w:numFmt w:val="lowerRoman"/>
      <w:lvlText w:val="%3."/>
      <w:lvlJc w:val="right"/>
      <w:pPr>
        <w:ind w:left="2869" w:hanging="180"/>
      </w:pPr>
    </w:lvl>
    <w:lvl w:ilvl="3" w:tplc="080A000F">
      <w:start w:val="1"/>
      <w:numFmt w:val="decimal"/>
      <w:lvlText w:val="%4."/>
      <w:lvlJc w:val="left"/>
      <w:pPr>
        <w:ind w:left="3589" w:hanging="360"/>
      </w:pPr>
    </w:lvl>
    <w:lvl w:ilvl="4" w:tplc="080A0019">
      <w:start w:val="1"/>
      <w:numFmt w:val="lowerLetter"/>
      <w:lvlText w:val="%5."/>
      <w:lvlJc w:val="left"/>
      <w:pPr>
        <w:ind w:left="4309" w:hanging="360"/>
      </w:pPr>
    </w:lvl>
    <w:lvl w:ilvl="5" w:tplc="080A001B">
      <w:start w:val="1"/>
      <w:numFmt w:val="lowerRoman"/>
      <w:lvlText w:val="%6."/>
      <w:lvlJc w:val="right"/>
      <w:pPr>
        <w:ind w:left="5029" w:hanging="180"/>
      </w:pPr>
    </w:lvl>
    <w:lvl w:ilvl="6" w:tplc="080A000F">
      <w:start w:val="1"/>
      <w:numFmt w:val="decimal"/>
      <w:lvlText w:val="%7."/>
      <w:lvlJc w:val="left"/>
      <w:pPr>
        <w:ind w:left="5749" w:hanging="360"/>
      </w:pPr>
    </w:lvl>
    <w:lvl w:ilvl="7" w:tplc="080A0019">
      <w:start w:val="1"/>
      <w:numFmt w:val="lowerLetter"/>
      <w:lvlText w:val="%8."/>
      <w:lvlJc w:val="left"/>
      <w:pPr>
        <w:ind w:left="6469" w:hanging="360"/>
      </w:pPr>
    </w:lvl>
    <w:lvl w:ilvl="8" w:tplc="080A001B">
      <w:start w:val="1"/>
      <w:numFmt w:val="lowerRoman"/>
      <w:lvlText w:val="%9."/>
      <w:lvlJc w:val="right"/>
      <w:pPr>
        <w:ind w:left="7189" w:hanging="180"/>
      </w:pPr>
    </w:lvl>
  </w:abstractNum>
  <w:abstractNum w:abstractNumId="51" w15:restartNumberingAfterBreak="0">
    <w:nsid w:val="673F1F42"/>
    <w:multiLevelType w:val="hybridMultilevel"/>
    <w:tmpl w:val="3EDCE666"/>
    <w:lvl w:ilvl="0" w:tplc="84CACBD4">
      <w:start w:val="1"/>
      <w:numFmt w:val="lowerLetter"/>
      <w:lvlText w:val="%1)"/>
      <w:lvlJc w:val="left"/>
      <w:pPr>
        <w:ind w:left="1429" w:hanging="360"/>
      </w:pPr>
      <w:rPr>
        <w:b w:val="0"/>
        <w:i w:val="0"/>
      </w:rPr>
    </w:lvl>
    <w:lvl w:ilvl="1" w:tplc="080A0019">
      <w:start w:val="1"/>
      <w:numFmt w:val="lowerLetter"/>
      <w:lvlText w:val="%2."/>
      <w:lvlJc w:val="left"/>
      <w:pPr>
        <w:ind w:left="2149" w:hanging="360"/>
      </w:pPr>
    </w:lvl>
    <w:lvl w:ilvl="2" w:tplc="080A001B">
      <w:start w:val="1"/>
      <w:numFmt w:val="lowerRoman"/>
      <w:lvlText w:val="%3."/>
      <w:lvlJc w:val="right"/>
      <w:pPr>
        <w:ind w:left="2869" w:hanging="180"/>
      </w:pPr>
    </w:lvl>
    <w:lvl w:ilvl="3" w:tplc="080A000F">
      <w:start w:val="1"/>
      <w:numFmt w:val="decimal"/>
      <w:lvlText w:val="%4."/>
      <w:lvlJc w:val="left"/>
      <w:pPr>
        <w:ind w:left="3589" w:hanging="360"/>
      </w:pPr>
    </w:lvl>
    <w:lvl w:ilvl="4" w:tplc="080A0019">
      <w:start w:val="1"/>
      <w:numFmt w:val="lowerLetter"/>
      <w:lvlText w:val="%5."/>
      <w:lvlJc w:val="left"/>
      <w:pPr>
        <w:ind w:left="4309" w:hanging="360"/>
      </w:pPr>
    </w:lvl>
    <w:lvl w:ilvl="5" w:tplc="080A001B">
      <w:start w:val="1"/>
      <w:numFmt w:val="lowerRoman"/>
      <w:lvlText w:val="%6."/>
      <w:lvlJc w:val="right"/>
      <w:pPr>
        <w:ind w:left="5029" w:hanging="180"/>
      </w:pPr>
    </w:lvl>
    <w:lvl w:ilvl="6" w:tplc="080A000F">
      <w:start w:val="1"/>
      <w:numFmt w:val="decimal"/>
      <w:lvlText w:val="%7."/>
      <w:lvlJc w:val="left"/>
      <w:pPr>
        <w:ind w:left="5749" w:hanging="360"/>
      </w:pPr>
    </w:lvl>
    <w:lvl w:ilvl="7" w:tplc="080A0019">
      <w:start w:val="1"/>
      <w:numFmt w:val="lowerLetter"/>
      <w:lvlText w:val="%8."/>
      <w:lvlJc w:val="left"/>
      <w:pPr>
        <w:ind w:left="6469" w:hanging="360"/>
      </w:pPr>
    </w:lvl>
    <w:lvl w:ilvl="8" w:tplc="080A001B">
      <w:start w:val="1"/>
      <w:numFmt w:val="lowerRoman"/>
      <w:lvlText w:val="%9."/>
      <w:lvlJc w:val="right"/>
      <w:pPr>
        <w:ind w:left="7189" w:hanging="180"/>
      </w:pPr>
    </w:lvl>
  </w:abstractNum>
  <w:abstractNum w:abstractNumId="52" w15:restartNumberingAfterBreak="0">
    <w:nsid w:val="6CE302E3"/>
    <w:multiLevelType w:val="hybridMultilevel"/>
    <w:tmpl w:val="0C7AFD74"/>
    <w:lvl w:ilvl="0" w:tplc="D9A4EC40">
      <w:start w:val="1"/>
      <w:numFmt w:val="lowerLetter"/>
      <w:lvlText w:val="%1)"/>
      <w:lvlJc w:val="left"/>
      <w:pPr>
        <w:ind w:left="720" w:hanging="360"/>
      </w:pPr>
      <w:rPr>
        <w:rFonts w:ascii="Abadi" w:hAnsi="Abadi" w:hint="default"/>
        <w:b/>
        <w:i w:val="0"/>
        <w:sz w:val="21"/>
        <w:szCs w:val="21"/>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3" w15:restartNumberingAfterBreak="0">
    <w:nsid w:val="6F346A93"/>
    <w:multiLevelType w:val="hybridMultilevel"/>
    <w:tmpl w:val="F1BC3860"/>
    <w:lvl w:ilvl="0" w:tplc="3BE2BF14">
      <w:start w:val="1"/>
      <w:numFmt w:val="lowerLetter"/>
      <w:lvlText w:val="%1)"/>
      <w:lvlJc w:val="left"/>
      <w:pPr>
        <w:ind w:left="720" w:hanging="360"/>
      </w:pPr>
      <w:rPr>
        <w:b w:val="0"/>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4" w15:restartNumberingAfterBreak="0">
    <w:nsid w:val="71297932"/>
    <w:multiLevelType w:val="hybridMultilevel"/>
    <w:tmpl w:val="A4DE6C42"/>
    <w:lvl w:ilvl="0" w:tplc="50900692">
      <w:start w:val="1"/>
      <w:numFmt w:val="lowerLetter"/>
      <w:lvlText w:val="%1)"/>
      <w:lvlJc w:val="left"/>
      <w:pPr>
        <w:ind w:left="5889" w:hanging="360"/>
      </w:pPr>
      <w:rPr>
        <w:rFonts w:hint="default"/>
        <w:b/>
        <w:i w:val="0"/>
      </w:rPr>
    </w:lvl>
    <w:lvl w:ilvl="1" w:tplc="080A0019" w:tentative="1">
      <w:start w:val="1"/>
      <w:numFmt w:val="lowerLetter"/>
      <w:lvlText w:val="%2."/>
      <w:lvlJc w:val="left"/>
      <w:pPr>
        <w:ind w:left="2149" w:hanging="360"/>
      </w:pPr>
    </w:lvl>
    <w:lvl w:ilvl="2" w:tplc="080A001B" w:tentative="1">
      <w:start w:val="1"/>
      <w:numFmt w:val="lowerRoman"/>
      <w:lvlText w:val="%3."/>
      <w:lvlJc w:val="right"/>
      <w:pPr>
        <w:ind w:left="2869" w:hanging="180"/>
      </w:pPr>
    </w:lvl>
    <w:lvl w:ilvl="3" w:tplc="080A000F" w:tentative="1">
      <w:start w:val="1"/>
      <w:numFmt w:val="decimal"/>
      <w:lvlText w:val="%4."/>
      <w:lvlJc w:val="left"/>
      <w:pPr>
        <w:ind w:left="3589" w:hanging="360"/>
      </w:pPr>
    </w:lvl>
    <w:lvl w:ilvl="4" w:tplc="080A0019" w:tentative="1">
      <w:start w:val="1"/>
      <w:numFmt w:val="lowerLetter"/>
      <w:lvlText w:val="%5."/>
      <w:lvlJc w:val="left"/>
      <w:pPr>
        <w:ind w:left="4309" w:hanging="360"/>
      </w:pPr>
    </w:lvl>
    <w:lvl w:ilvl="5" w:tplc="080A001B" w:tentative="1">
      <w:start w:val="1"/>
      <w:numFmt w:val="lowerRoman"/>
      <w:lvlText w:val="%6."/>
      <w:lvlJc w:val="right"/>
      <w:pPr>
        <w:ind w:left="5029" w:hanging="180"/>
      </w:pPr>
    </w:lvl>
    <w:lvl w:ilvl="6" w:tplc="080A000F" w:tentative="1">
      <w:start w:val="1"/>
      <w:numFmt w:val="decimal"/>
      <w:lvlText w:val="%7."/>
      <w:lvlJc w:val="left"/>
      <w:pPr>
        <w:ind w:left="5749" w:hanging="360"/>
      </w:pPr>
    </w:lvl>
    <w:lvl w:ilvl="7" w:tplc="080A0019" w:tentative="1">
      <w:start w:val="1"/>
      <w:numFmt w:val="lowerLetter"/>
      <w:lvlText w:val="%8."/>
      <w:lvlJc w:val="left"/>
      <w:pPr>
        <w:ind w:left="6469" w:hanging="360"/>
      </w:pPr>
    </w:lvl>
    <w:lvl w:ilvl="8" w:tplc="080A001B" w:tentative="1">
      <w:start w:val="1"/>
      <w:numFmt w:val="lowerRoman"/>
      <w:lvlText w:val="%9."/>
      <w:lvlJc w:val="right"/>
      <w:pPr>
        <w:ind w:left="7189" w:hanging="180"/>
      </w:pPr>
    </w:lvl>
  </w:abstractNum>
  <w:abstractNum w:abstractNumId="55" w15:restartNumberingAfterBreak="0">
    <w:nsid w:val="7337492A"/>
    <w:multiLevelType w:val="hybridMultilevel"/>
    <w:tmpl w:val="F75AB94A"/>
    <w:lvl w:ilvl="0" w:tplc="080A0017">
      <w:start w:val="1"/>
      <w:numFmt w:val="lowerLetter"/>
      <w:lvlText w:val="%1)"/>
      <w:lvlJc w:val="left"/>
      <w:pPr>
        <w:ind w:left="720" w:hanging="360"/>
      </w:pPr>
    </w:lvl>
    <w:lvl w:ilvl="1" w:tplc="F90835A4">
      <w:start w:val="1"/>
      <w:numFmt w:val="upperRoman"/>
      <w:lvlText w:val="%2."/>
      <w:lvlJc w:val="left"/>
      <w:pPr>
        <w:ind w:left="1800" w:hanging="720"/>
      </w:pPr>
      <w:rPr>
        <w:rFonts w:hint="default"/>
      </w:r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6" w15:restartNumberingAfterBreak="0">
    <w:nsid w:val="752F4FC4"/>
    <w:multiLevelType w:val="hybridMultilevel"/>
    <w:tmpl w:val="8B6C31AA"/>
    <w:lvl w:ilvl="0" w:tplc="C812D53E">
      <w:start w:val="1"/>
      <w:numFmt w:val="upperRoman"/>
      <w:lvlText w:val="%1."/>
      <w:lvlJc w:val="left"/>
      <w:pPr>
        <w:ind w:left="1778" w:hanging="360"/>
      </w:pPr>
      <w:rPr>
        <w:rFonts w:hint="default"/>
        <w:b/>
        <w:i w:val="0"/>
        <w:sz w:val="20"/>
        <w:szCs w:val="20"/>
      </w:rPr>
    </w:lvl>
    <w:lvl w:ilvl="1" w:tplc="080A0019" w:tentative="1">
      <w:start w:val="1"/>
      <w:numFmt w:val="lowerLetter"/>
      <w:lvlText w:val="%2."/>
      <w:lvlJc w:val="left"/>
      <w:pPr>
        <w:ind w:left="2498" w:hanging="360"/>
      </w:pPr>
    </w:lvl>
    <w:lvl w:ilvl="2" w:tplc="080A001B" w:tentative="1">
      <w:start w:val="1"/>
      <w:numFmt w:val="lowerRoman"/>
      <w:lvlText w:val="%3."/>
      <w:lvlJc w:val="right"/>
      <w:pPr>
        <w:ind w:left="3218" w:hanging="180"/>
      </w:pPr>
    </w:lvl>
    <w:lvl w:ilvl="3" w:tplc="080A000F" w:tentative="1">
      <w:start w:val="1"/>
      <w:numFmt w:val="decimal"/>
      <w:lvlText w:val="%4."/>
      <w:lvlJc w:val="left"/>
      <w:pPr>
        <w:ind w:left="3938" w:hanging="360"/>
      </w:pPr>
    </w:lvl>
    <w:lvl w:ilvl="4" w:tplc="080A0019" w:tentative="1">
      <w:start w:val="1"/>
      <w:numFmt w:val="lowerLetter"/>
      <w:lvlText w:val="%5."/>
      <w:lvlJc w:val="left"/>
      <w:pPr>
        <w:ind w:left="4658" w:hanging="360"/>
      </w:pPr>
    </w:lvl>
    <w:lvl w:ilvl="5" w:tplc="080A001B" w:tentative="1">
      <w:start w:val="1"/>
      <w:numFmt w:val="lowerRoman"/>
      <w:lvlText w:val="%6."/>
      <w:lvlJc w:val="right"/>
      <w:pPr>
        <w:ind w:left="5378" w:hanging="180"/>
      </w:pPr>
    </w:lvl>
    <w:lvl w:ilvl="6" w:tplc="080A000F" w:tentative="1">
      <w:start w:val="1"/>
      <w:numFmt w:val="decimal"/>
      <w:lvlText w:val="%7."/>
      <w:lvlJc w:val="left"/>
      <w:pPr>
        <w:ind w:left="6098" w:hanging="360"/>
      </w:pPr>
    </w:lvl>
    <w:lvl w:ilvl="7" w:tplc="080A0019" w:tentative="1">
      <w:start w:val="1"/>
      <w:numFmt w:val="lowerLetter"/>
      <w:lvlText w:val="%8."/>
      <w:lvlJc w:val="left"/>
      <w:pPr>
        <w:ind w:left="6818" w:hanging="360"/>
      </w:pPr>
    </w:lvl>
    <w:lvl w:ilvl="8" w:tplc="080A001B" w:tentative="1">
      <w:start w:val="1"/>
      <w:numFmt w:val="lowerRoman"/>
      <w:lvlText w:val="%9."/>
      <w:lvlJc w:val="right"/>
      <w:pPr>
        <w:ind w:left="7538" w:hanging="180"/>
      </w:pPr>
    </w:lvl>
  </w:abstractNum>
  <w:abstractNum w:abstractNumId="57" w15:restartNumberingAfterBreak="0">
    <w:nsid w:val="757303AD"/>
    <w:multiLevelType w:val="hybridMultilevel"/>
    <w:tmpl w:val="0FE888D8"/>
    <w:lvl w:ilvl="0" w:tplc="490A7F52">
      <w:start w:val="1"/>
      <w:numFmt w:val="upperRoman"/>
      <w:lvlText w:val="%1."/>
      <w:lvlJc w:val="right"/>
      <w:pPr>
        <w:ind w:left="720" w:hanging="360"/>
      </w:pPr>
      <w:rPr>
        <w:b w:val="0"/>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8" w15:restartNumberingAfterBreak="0">
    <w:nsid w:val="77F830AC"/>
    <w:multiLevelType w:val="hybridMultilevel"/>
    <w:tmpl w:val="F48C341E"/>
    <w:lvl w:ilvl="0" w:tplc="080A0013">
      <w:start w:val="1"/>
      <w:numFmt w:val="upperRoman"/>
      <w:lvlText w:val="%1."/>
      <w:lvlJc w:val="righ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9" w15:restartNumberingAfterBreak="0">
    <w:nsid w:val="79A2006E"/>
    <w:multiLevelType w:val="hybridMultilevel"/>
    <w:tmpl w:val="49C8FB4A"/>
    <w:lvl w:ilvl="0" w:tplc="080A0013">
      <w:start w:val="1"/>
      <w:numFmt w:val="upperRoman"/>
      <w:lvlText w:val="%1."/>
      <w:lvlJc w:val="righ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0" w15:restartNumberingAfterBreak="0">
    <w:nsid w:val="7CCD0AC2"/>
    <w:multiLevelType w:val="hybridMultilevel"/>
    <w:tmpl w:val="C60E8D58"/>
    <w:lvl w:ilvl="0" w:tplc="080A0013">
      <w:start w:val="1"/>
      <w:numFmt w:val="upperRoman"/>
      <w:lvlText w:val="%1."/>
      <w:lvlJc w:val="righ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num w:numId="1">
    <w:abstractNumId w:val="1"/>
  </w:num>
  <w:num w:numId="2">
    <w:abstractNumId w:val="0"/>
  </w:num>
  <w:num w:numId="3">
    <w:abstractNumId w:val="47"/>
  </w:num>
  <w:num w:numId="4">
    <w:abstractNumId w:val="2"/>
  </w:num>
  <w:num w:numId="5">
    <w:abstractNumId w:val="20"/>
  </w:num>
  <w:num w:numId="6">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11"/>
  </w:num>
  <w:num w:numId="8">
    <w:abstractNumId w:val="14"/>
  </w:num>
  <w:num w:numId="9">
    <w:abstractNumId w:val="4"/>
  </w:num>
  <w:num w:numId="10">
    <w:abstractNumId w:val="58"/>
  </w:num>
  <w:num w:numId="11">
    <w:abstractNumId w:val="55"/>
  </w:num>
  <w:num w:numId="12">
    <w:abstractNumId w:val="35"/>
  </w:num>
  <w:num w:numId="13">
    <w:abstractNumId w:val="59"/>
  </w:num>
  <w:num w:numId="14">
    <w:abstractNumId w:val="60"/>
  </w:num>
  <w:num w:numId="15">
    <w:abstractNumId w:val="18"/>
  </w:num>
  <w:num w:numId="16">
    <w:abstractNumId w:val="24"/>
  </w:num>
  <w:num w:numId="17">
    <w:abstractNumId w:val="49"/>
  </w:num>
  <w:num w:numId="18">
    <w:abstractNumId w:val="39"/>
  </w:num>
  <w:num w:numId="19">
    <w:abstractNumId w:val="25"/>
  </w:num>
  <w:num w:numId="20">
    <w:abstractNumId w:val="38"/>
  </w:num>
  <w:num w:numId="21">
    <w:abstractNumId w:val="15"/>
  </w:num>
  <w:num w:numId="22">
    <w:abstractNumId w:val="31"/>
  </w:num>
  <w:num w:numId="23">
    <w:abstractNumId w:val="16"/>
  </w:num>
  <w:num w:numId="24">
    <w:abstractNumId w:val="45"/>
  </w:num>
  <w:num w:numId="25">
    <w:abstractNumId w:val="19"/>
  </w:num>
  <w:num w:numId="26">
    <w:abstractNumId w:val="7"/>
  </w:num>
  <w:num w:numId="27">
    <w:abstractNumId w:val="57"/>
  </w:num>
  <w:num w:numId="28">
    <w:abstractNumId w:val="53"/>
  </w:num>
  <w:num w:numId="29">
    <w:abstractNumId w:val="51"/>
  </w:num>
  <w:num w:numId="30">
    <w:abstractNumId w:val="3"/>
  </w:num>
  <w:num w:numId="31">
    <w:abstractNumId w:val="48"/>
  </w:num>
  <w:num w:numId="32">
    <w:abstractNumId w:val="13"/>
  </w:num>
  <w:num w:numId="33">
    <w:abstractNumId w:val="22"/>
  </w:num>
  <w:num w:numId="34">
    <w:abstractNumId w:val="10"/>
  </w:num>
  <w:num w:numId="35">
    <w:abstractNumId w:val="41"/>
  </w:num>
  <w:num w:numId="36">
    <w:abstractNumId w:val="9"/>
  </w:num>
  <w:num w:numId="37">
    <w:abstractNumId w:val="17"/>
  </w:num>
  <w:num w:numId="38">
    <w:abstractNumId w:val="6"/>
  </w:num>
  <w:num w:numId="39">
    <w:abstractNumId w:val="8"/>
  </w:num>
  <w:num w:numId="40">
    <w:abstractNumId w:val="33"/>
  </w:num>
  <w:num w:numId="41">
    <w:abstractNumId w:val="40"/>
  </w:num>
  <w:num w:numId="42">
    <w:abstractNumId w:val="30"/>
  </w:num>
  <w:num w:numId="43">
    <w:abstractNumId w:val="50"/>
  </w:num>
  <w:num w:numId="44">
    <w:abstractNumId w:val="21"/>
  </w:num>
  <w:num w:numId="45">
    <w:abstractNumId w:val="34"/>
  </w:num>
  <w:num w:numId="46">
    <w:abstractNumId w:val="26"/>
  </w:num>
  <w:num w:numId="47">
    <w:abstractNumId w:val="46"/>
  </w:num>
  <w:num w:numId="48">
    <w:abstractNumId w:val="27"/>
  </w:num>
  <w:num w:numId="49">
    <w:abstractNumId w:val="37"/>
  </w:num>
  <w:num w:numId="50">
    <w:abstractNumId w:val="36"/>
  </w:num>
  <w:num w:numId="51">
    <w:abstractNumId w:val="42"/>
  </w:num>
  <w:num w:numId="52">
    <w:abstractNumId w:val="43"/>
  </w:num>
  <w:num w:numId="53">
    <w:abstractNumId w:val="12"/>
  </w:num>
  <w:num w:numId="54">
    <w:abstractNumId w:val="54"/>
  </w:num>
  <w:num w:numId="55">
    <w:abstractNumId w:val="32"/>
  </w:num>
  <w:num w:numId="56">
    <w:abstractNumId w:val="44"/>
  </w:num>
  <w:num w:numId="57">
    <w:abstractNumId w:val="56"/>
  </w:num>
  <w:num w:numId="58">
    <w:abstractNumId w:val="23"/>
  </w:num>
  <w:num w:numId="59">
    <w:abstractNumId w:val="28"/>
  </w:num>
  <w:num w:numId="60">
    <w:abstractNumId w:val="52"/>
  </w:num>
  <w:num w:numId="61">
    <w:abstractNumId w:val="5"/>
  </w:num>
  <w:numIdMacAtCleanup w:val="6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90"/>
  <w:displayBackgroundShape/>
  <w:activeWritingStyle w:appName="MSWord" w:lang="es-ES" w:vendorID="64" w:dllVersion="0" w:nlCheck="1" w:checkStyle="0"/>
  <w:activeWritingStyle w:appName="MSWord" w:lang="es-MX" w:vendorID="64" w:dllVersion="0" w:nlCheck="1" w:checkStyle="0"/>
  <w:activeWritingStyle w:appName="MSWord" w:lang="en-US" w:vendorID="64" w:dllVersion="0" w:nlCheck="1" w:checkStyle="0"/>
  <w:activeWritingStyle w:appName="MSWord" w:lang="es-ES_tradnl" w:vendorID="64" w:dllVersion="0" w:nlCheck="1" w:checkStyle="0"/>
  <w:activeWritingStyle w:appName="MSWord" w:lang="es-419" w:vendorID="64" w:dllVersion="0" w:nlCheck="1" w:checkStyle="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evenAndOddHeaders/>
  <w:characterSpacingControl w:val="doNotCompress"/>
  <w:hdrShapeDefaults>
    <o:shapedefaults v:ext="edit" spidmax="2049" fill="f" fillcolor="white" stroke="f">
      <v:fill color="white" on="f"/>
      <v:stroke on="f"/>
      <v:textbox style="mso-rotate-with-shape:t"/>
      <o:colormru v:ext="edit" colors="#fc6"/>
    </o:shapedefaults>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5F57D0"/>
    <w:rsid w:val="00000382"/>
    <w:rsid w:val="00000586"/>
    <w:rsid w:val="000010D7"/>
    <w:rsid w:val="000010EF"/>
    <w:rsid w:val="00001307"/>
    <w:rsid w:val="00001480"/>
    <w:rsid w:val="000016C5"/>
    <w:rsid w:val="000018C3"/>
    <w:rsid w:val="00001912"/>
    <w:rsid w:val="000019F3"/>
    <w:rsid w:val="00002075"/>
    <w:rsid w:val="000027A4"/>
    <w:rsid w:val="00002972"/>
    <w:rsid w:val="0000303E"/>
    <w:rsid w:val="00003051"/>
    <w:rsid w:val="00003161"/>
    <w:rsid w:val="000031AE"/>
    <w:rsid w:val="00004089"/>
    <w:rsid w:val="0000408F"/>
    <w:rsid w:val="00004549"/>
    <w:rsid w:val="00004748"/>
    <w:rsid w:val="000047E4"/>
    <w:rsid w:val="00004C34"/>
    <w:rsid w:val="0000527F"/>
    <w:rsid w:val="00005727"/>
    <w:rsid w:val="0000598E"/>
    <w:rsid w:val="00005F19"/>
    <w:rsid w:val="000060E6"/>
    <w:rsid w:val="000062E9"/>
    <w:rsid w:val="00006E24"/>
    <w:rsid w:val="000079E9"/>
    <w:rsid w:val="00007C41"/>
    <w:rsid w:val="000100E5"/>
    <w:rsid w:val="000104CD"/>
    <w:rsid w:val="00010693"/>
    <w:rsid w:val="00010AA3"/>
    <w:rsid w:val="00010ECC"/>
    <w:rsid w:val="00010F54"/>
    <w:rsid w:val="00011139"/>
    <w:rsid w:val="00011261"/>
    <w:rsid w:val="00011659"/>
    <w:rsid w:val="00011764"/>
    <w:rsid w:val="00012A82"/>
    <w:rsid w:val="00012BC2"/>
    <w:rsid w:val="00012D1C"/>
    <w:rsid w:val="00012E15"/>
    <w:rsid w:val="00012E8F"/>
    <w:rsid w:val="00013190"/>
    <w:rsid w:val="00013277"/>
    <w:rsid w:val="0001329F"/>
    <w:rsid w:val="00013387"/>
    <w:rsid w:val="0001345A"/>
    <w:rsid w:val="0001369A"/>
    <w:rsid w:val="00013899"/>
    <w:rsid w:val="00013BF5"/>
    <w:rsid w:val="00013C45"/>
    <w:rsid w:val="00013E4F"/>
    <w:rsid w:val="00013F07"/>
    <w:rsid w:val="000142FA"/>
    <w:rsid w:val="0001466F"/>
    <w:rsid w:val="00014895"/>
    <w:rsid w:val="00015470"/>
    <w:rsid w:val="000154FF"/>
    <w:rsid w:val="000159CE"/>
    <w:rsid w:val="00015F55"/>
    <w:rsid w:val="00016251"/>
    <w:rsid w:val="00016CEF"/>
    <w:rsid w:val="00016EAE"/>
    <w:rsid w:val="0001709A"/>
    <w:rsid w:val="000171E5"/>
    <w:rsid w:val="000172FA"/>
    <w:rsid w:val="00017588"/>
    <w:rsid w:val="00017599"/>
    <w:rsid w:val="00017C65"/>
    <w:rsid w:val="00020244"/>
    <w:rsid w:val="00020328"/>
    <w:rsid w:val="000203DA"/>
    <w:rsid w:val="000204BB"/>
    <w:rsid w:val="0002052E"/>
    <w:rsid w:val="00020878"/>
    <w:rsid w:val="00020B80"/>
    <w:rsid w:val="00020CA4"/>
    <w:rsid w:val="00020E0A"/>
    <w:rsid w:val="00021022"/>
    <w:rsid w:val="00021035"/>
    <w:rsid w:val="00021500"/>
    <w:rsid w:val="000216F7"/>
    <w:rsid w:val="00022095"/>
    <w:rsid w:val="00022525"/>
    <w:rsid w:val="00022707"/>
    <w:rsid w:val="00022BF8"/>
    <w:rsid w:val="0002303B"/>
    <w:rsid w:val="000235E3"/>
    <w:rsid w:val="0002368D"/>
    <w:rsid w:val="00023F6F"/>
    <w:rsid w:val="00023FE3"/>
    <w:rsid w:val="000240AB"/>
    <w:rsid w:val="000245C6"/>
    <w:rsid w:val="000246AD"/>
    <w:rsid w:val="000247C9"/>
    <w:rsid w:val="000253F4"/>
    <w:rsid w:val="0002598F"/>
    <w:rsid w:val="00026918"/>
    <w:rsid w:val="00026AF1"/>
    <w:rsid w:val="00026D98"/>
    <w:rsid w:val="00026F57"/>
    <w:rsid w:val="00027156"/>
    <w:rsid w:val="000271B4"/>
    <w:rsid w:val="0002754B"/>
    <w:rsid w:val="00027C62"/>
    <w:rsid w:val="00030216"/>
    <w:rsid w:val="0003026D"/>
    <w:rsid w:val="000308AD"/>
    <w:rsid w:val="000308D8"/>
    <w:rsid w:val="00030A73"/>
    <w:rsid w:val="00030B29"/>
    <w:rsid w:val="00031106"/>
    <w:rsid w:val="000312B8"/>
    <w:rsid w:val="0003175C"/>
    <w:rsid w:val="00031847"/>
    <w:rsid w:val="00031969"/>
    <w:rsid w:val="00031AB6"/>
    <w:rsid w:val="00031DD9"/>
    <w:rsid w:val="00031F51"/>
    <w:rsid w:val="00032161"/>
    <w:rsid w:val="00032371"/>
    <w:rsid w:val="00032E1F"/>
    <w:rsid w:val="00032E93"/>
    <w:rsid w:val="00032EEE"/>
    <w:rsid w:val="000334AA"/>
    <w:rsid w:val="00033A5A"/>
    <w:rsid w:val="00033C18"/>
    <w:rsid w:val="00033E0D"/>
    <w:rsid w:val="000343EE"/>
    <w:rsid w:val="00034515"/>
    <w:rsid w:val="00034A17"/>
    <w:rsid w:val="000350B8"/>
    <w:rsid w:val="00035964"/>
    <w:rsid w:val="000361AB"/>
    <w:rsid w:val="000361FA"/>
    <w:rsid w:val="00037009"/>
    <w:rsid w:val="00037084"/>
    <w:rsid w:val="000378C9"/>
    <w:rsid w:val="00037BC1"/>
    <w:rsid w:val="0004003B"/>
    <w:rsid w:val="00040325"/>
    <w:rsid w:val="000405A7"/>
    <w:rsid w:val="00040E9C"/>
    <w:rsid w:val="00040F3F"/>
    <w:rsid w:val="00040F7C"/>
    <w:rsid w:val="000413BD"/>
    <w:rsid w:val="0004144E"/>
    <w:rsid w:val="00041733"/>
    <w:rsid w:val="00041861"/>
    <w:rsid w:val="0004195B"/>
    <w:rsid w:val="00041F7A"/>
    <w:rsid w:val="0004223C"/>
    <w:rsid w:val="0004233C"/>
    <w:rsid w:val="0004284E"/>
    <w:rsid w:val="00042990"/>
    <w:rsid w:val="00042C3F"/>
    <w:rsid w:val="000435E9"/>
    <w:rsid w:val="00043B11"/>
    <w:rsid w:val="000441D8"/>
    <w:rsid w:val="000443D6"/>
    <w:rsid w:val="00045417"/>
    <w:rsid w:val="00045BDD"/>
    <w:rsid w:val="00046134"/>
    <w:rsid w:val="00046E0F"/>
    <w:rsid w:val="00046ED3"/>
    <w:rsid w:val="00050267"/>
    <w:rsid w:val="0005031D"/>
    <w:rsid w:val="0005076C"/>
    <w:rsid w:val="00050CD6"/>
    <w:rsid w:val="00050FE8"/>
    <w:rsid w:val="00051177"/>
    <w:rsid w:val="00051A7C"/>
    <w:rsid w:val="00051BF9"/>
    <w:rsid w:val="00052013"/>
    <w:rsid w:val="00052157"/>
    <w:rsid w:val="000521FA"/>
    <w:rsid w:val="00052308"/>
    <w:rsid w:val="00052425"/>
    <w:rsid w:val="00052628"/>
    <w:rsid w:val="00052891"/>
    <w:rsid w:val="00052B84"/>
    <w:rsid w:val="000530C4"/>
    <w:rsid w:val="00053651"/>
    <w:rsid w:val="0005378A"/>
    <w:rsid w:val="00053D81"/>
    <w:rsid w:val="000542A4"/>
    <w:rsid w:val="000542F8"/>
    <w:rsid w:val="000546BE"/>
    <w:rsid w:val="00054723"/>
    <w:rsid w:val="00054C25"/>
    <w:rsid w:val="00054D30"/>
    <w:rsid w:val="0005532F"/>
    <w:rsid w:val="000553D5"/>
    <w:rsid w:val="000554EC"/>
    <w:rsid w:val="00055782"/>
    <w:rsid w:val="00055A72"/>
    <w:rsid w:val="0005635F"/>
    <w:rsid w:val="00056751"/>
    <w:rsid w:val="0005680A"/>
    <w:rsid w:val="000568AC"/>
    <w:rsid w:val="00056932"/>
    <w:rsid w:val="00056AB9"/>
    <w:rsid w:val="00056BB2"/>
    <w:rsid w:val="000570EB"/>
    <w:rsid w:val="000571F8"/>
    <w:rsid w:val="000571FC"/>
    <w:rsid w:val="00057A1F"/>
    <w:rsid w:val="00057E05"/>
    <w:rsid w:val="00060684"/>
    <w:rsid w:val="00061223"/>
    <w:rsid w:val="000618D3"/>
    <w:rsid w:val="00061AD9"/>
    <w:rsid w:val="00061CF0"/>
    <w:rsid w:val="0006225D"/>
    <w:rsid w:val="00062830"/>
    <w:rsid w:val="000628AB"/>
    <w:rsid w:val="00062A07"/>
    <w:rsid w:val="00063140"/>
    <w:rsid w:val="00063238"/>
    <w:rsid w:val="00063493"/>
    <w:rsid w:val="00063664"/>
    <w:rsid w:val="000636F6"/>
    <w:rsid w:val="0006396F"/>
    <w:rsid w:val="00063BB2"/>
    <w:rsid w:val="00063D82"/>
    <w:rsid w:val="0006442B"/>
    <w:rsid w:val="0006474A"/>
    <w:rsid w:val="00064C23"/>
    <w:rsid w:val="00064C68"/>
    <w:rsid w:val="00064F17"/>
    <w:rsid w:val="000652EE"/>
    <w:rsid w:val="000653A2"/>
    <w:rsid w:val="00065476"/>
    <w:rsid w:val="00065987"/>
    <w:rsid w:val="00065B35"/>
    <w:rsid w:val="00065CB9"/>
    <w:rsid w:val="00065DE6"/>
    <w:rsid w:val="00066081"/>
    <w:rsid w:val="0006626E"/>
    <w:rsid w:val="0006627E"/>
    <w:rsid w:val="000663AD"/>
    <w:rsid w:val="000664C2"/>
    <w:rsid w:val="000665D6"/>
    <w:rsid w:val="0006697C"/>
    <w:rsid w:val="00066A98"/>
    <w:rsid w:val="000671E1"/>
    <w:rsid w:val="00067505"/>
    <w:rsid w:val="00067764"/>
    <w:rsid w:val="000679EA"/>
    <w:rsid w:val="00067B91"/>
    <w:rsid w:val="00067CA9"/>
    <w:rsid w:val="00070221"/>
    <w:rsid w:val="0007129E"/>
    <w:rsid w:val="0007142D"/>
    <w:rsid w:val="0007152C"/>
    <w:rsid w:val="000715B8"/>
    <w:rsid w:val="0007176D"/>
    <w:rsid w:val="000717BC"/>
    <w:rsid w:val="00071DC7"/>
    <w:rsid w:val="000721EC"/>
    <w:rsid w:val="000724AB"/>
    <w:rsid w:val="00072631"/>
    <w:rsid w:val="0007288C"/>
    <w:rsid w:val="000728B5"/>
    <w:rsid w:val="00072C3D"/>
    <w:rsid w:val="00072DC6"/>
    <w:rsid w:val="00073ACF"/>
    <w:rsid w:val="00073CE1"/>
    <w:rsid w:val="00073D53"/>
    <w:rsid w:val="00073E9B"/>
    <w:rsid w:val="00074084"/>
    <w:rsid w:val="000741AE"/>
    <w:rsid w:val="0007420C"/>
    <w:rsid w:val="00074402"/>
    <w:rsid w:val="00074774"/>
    <w:rsid w:val="00074DF5"/>
    <w:rsid w:val="00075187"/>
    <w:rsid w:val="000751C6"/>
    <w:rsid w:val="00076342"/>
    <w:rsid w:val="000766C8"/>
    <w:rsid w:val="00076937"/>
    <w:rsid w:val="00076ACC"/>
    <w:rsid w:val="00076B55"/>
    <w:rsid w:val="00076C44"/>
    <w:rsid w:val="00076CE0"/>
    <w:rsid w:val="00076F85"/>
    <w:rsid w:val="00076FCB"/>
    <w:rsid w:val="00077039"/>
    <w:rsid w:val="000778D6"/>
    <w:rsid w:val="0007796D"/>
    <w:rsid w:val="00077CB0"/>
    <w:rsid w:val="00077D3D"/>
    <w:rsid w:val="00077DEC"/>
    <w:rsid w:val="0008005D"/>
    <w:rsid w:val="00080662"/>
    <w:rsid w:val="00080EB1"/>
    <w:rsid w:val="00081509"/>
    <w:rsid w:val="000819DE"/>
    <w:rsid w:val="00081C6A"/>
    <w:rsid w:val="000820AB"/>
    <w:rsid w:val="000822B4"/>
    <w:rsid w:val="000825DD"/>
    <w:rsid w:val="0008260C"/>
    <w:rsid w:val="00082A62"/>
    <w:rsid w:val="000835A7"/>
    <w:rsid w:val="00083693"/>
    <w:rsid w:val="00083A4B"/>
    <w:rsid w:val="0008413E"/>
    <w:rsid w:val="00084142"/>
    <w:rsid w:val="00084181"/>
    <w:rsid w:val="00084500"/>
    <w:rsid w:val="00084968"/>
    <w:rsid w:val="00084A64"/>
    <w:rsid w:val="00085074"/>
    <w:rsid w:val="00085149"/>
    <w:rsid w:val="0008519F"/>
    <w:rsid w:val="000851C4"/>
    <w:rsid w:val="000851EF"/>
    <w:rsid w:val="000856DD"/>
    <w:rsid w:val="00085CAF"/>
    <w:rsid w:val="00086A4F"/>
    <w:rsid w:val="00086CE0"/>
    <w:rsid w:val="00086E9F"/>
    <w:rsid w:val="0008714B"/>
    <w:rsid w:val="00087417"/>
    <w:rsid w:val="00087E1A"/>
    <w:rsid w:val="000900A5"/>
    <w:rsid w:val="000901DC"/>
    <w:rsid w:val="00090AAE"/>
    <w:rsid w:val="00090DD0"/>
    <w:rsid w:val="00090EED"/>
    <w:rsid w:val="00091069"/>
    <w:rsid w:val="00091549"/>
    <w:rsid w:val="0009158C"/>
    <w:rsid w:val="00091CED"/>
    <w:rsid w:val="00092A21"/>
    <w:rsid w:val="00092C7D"/>
    <w:rsid w:val="000932C5"/>
    <w:rsid w:val="00093549"/>
    <w:rsid w:val="00093C21"/>
    <w:rsid w:val="00093CBC"/>
    <w:rsid w:val="00094178"/>
    <w:rsid w:val="00094316"/>
    <w:rsid w:val="0009496F"/>
    <w:rsid w:val="000949FA"/>
    <w:rsid w:val="0009562F"/>
    <w:rsid w:val="000957CB"/>
    <w:rsid w:val="000959BB"/>
    <w:rsid w:val="00095AC4"/>
    <w:rsid w:val="00095D8C"/>
    <w:rsid w:val="00095E21"/>
    <w:rsid w:val="00096096"/>
    <w:rsid w:val="0009633F"/>
    <w:rsid w:val="0009659D"/>
    <w:rsid w:val="00096649"/>
    <w:rsid w:val="00096830"/>
    <w:rsid w:val="000972CA"/>
    <w:rsid w:val="00097391"/>
    <w:rsid w:val="00097621"/>
    <w:rsid w:val="0009765D"/>
    <w:rsid w:val="00097B6F"/>
    <w:rsid w:val="000A0092"/>
    <w:rsid w:val="000A0157"/>
    <w:rsid w:val="000A02A7"/>
    <w:rsid w:val="000A0418"/>
    <w:rsid w:val="000A0845"/>
    <w:rsid w:val="000A0CFE"/>
    <w:rsid w:val="000A1229"/>
    <w:rsid w:val="000A1A4B"/>
    <w:rsid w:val="000A1E5A"/>
    <w:rsid w:val="000A1F05"/>
    <w:rsid w:val="000A2127"/>
    <w:rsid w:val="000A255E"/>
    <w:rsid w:val="000A25DC"/>
    <w:rsid w:val="000A2621"/>
    <w:rsid w:val="000A26BA"/>
    <w:rsid w:val="000A274F"/>
    <w:rsid w:val="000A2DC9"/>
    <w:rsid w:val="000A3546"/>
    <w:rsid w:val="000A3BA7"/>
    <w:rsid w:val="000A3DA8"/>
    <w:rsid w:val="000A45D9"/>
    <w:rsid w:val="000A4FA2"/>
    <w:rsid w:val="000A5795"/>
    <w:rsid w:val="000A57AB"/>
    <w:rsid w:val="000A5885"/>
    <w:rsid w:val="000A5C65"/>
    <w:rsid w:val="000A6031"/>
    <w:rsid w:val="000A765A"/>
    <w:rsid w:val="000A7908"/>
    <w:rsid w:val="000A7965"/>
    <w:rsid w:val="000B02D8"/>
    <w:rsid w:val="000B0A11"/>
    <w:rsid w:val="000B0CCE"/>
    <w:rsid w:val="000B10F4"/>
    <w:rsid w:val="000B1168"/>
    <w:rsid w:val="000B11C6"/>
    <w:rsid w:val="000B1232"/>
    <w:rsid w:val="000B1ACE"/>
    <w:rsid w:val="000B1B93"/>
    <w:rsid w:val="000B1F19"/>
    <w:rsid w:val="000B1FFE"/>
    <w:rsid w:val="000B2859"/>
    <w:rsid w:val="000B295A"/>
    <w:rsid w:val="000B2CA5"/>
    <w:rsid w:val="000B2CE0"/>
    <w:rsid w:val="000B32C8"/>
    <w:rsid w:val="000B3654"/>
    <w:rsid w:val="000B36AA"/>
    <w:rsid w:val="000B3880"/>
    <w:rsid w:val="000B38C7"/>
    <w:rsid w:val="000B3D68"/>
    <w:rsid w:val="000B4003"/>
    <w:rsid w:val="000B40C7"/>
    <w:rsid w:val="000B4474"/>
    <w:rsid w:val="000B4580"/>
    <w:rsid w:val="000B4668"/>
    <w:rsid w:val="000B4A83"/>
    <w:rsid w:val="000B4EED"/>
    <w:rsid w:val="000B58EF"/>
    <w:rsid w:val="000B599F"/>
    <w:rsid w:val="000B6493"/>
    <w:rsid w:val="000B64A1"/>
    <w:rsid w:val="000B6559"/>
    <w:rsid w:val="000B675E"/>
    <w:rsid w:val="000B6A23"/>
    <w:rsid w:val="000B6A65"/>
    <w:rsid w:val="000B6C8C"/>
    <w:rsid w:val="000B74FB"/>
    <w:rsid w:val="000B764C"/>
    <w:rsid w:val="000B76A1"/>
    <w:rsid w:val="000B7970"/>
    <w:rsid w:val="000B7C89"/>
    <w:rsid w:val="000C05AE"/>
    <w:rsid w:val="000C0B30"/>
    <w:rsid w:val="000C0DAD"/>
    <w:rsid w:val="000C117B"/>
    <w:rsid w:val="000C11C7"/>
    <w:rsid w:val="000C12DA"/>
    <w:rsid w:val="000C12F2"/>
    <w:rsid w:val="000C1823"/>
    <w:rsid w:val="000C19E0"/>
    <w:rsid w:val="000C1BE1"/>
    <w:rsid w:val="000C1EA0"/>
    <w:rsid w:val="000C22A9"/>
    <w:rsid w:val="000C28AF"/>
    <w:rsid w:val="000C2F8A"/>
    <w:rsid w:val="000C3385"/>
    <w:rsid w:val="000C33B7"/>
    <w:rsid w:val="000C3679"/>
    <w:rsid w:val="000C3B63"/>
    <w:rsid w:val="000C40AB"/>
    <w:rsid w:val="000C4A95"/>
    <w:rsid w:val="000C4F8C"/>
    <w:rsid w:val="000C5012"/>
    <w:rsid w:val="000C5236"/>
    <w:rsid w:val="000C5370"/>
    <w:rsid w:val="000C553C"/>
    <w:rsid w:val="000C5840"/>
    <w:rsid w:val="000C5AD6"/>
    <w:rsid w:val="000C5E7D"/>
    <w:rsid w:val="000C6515"/>
    <w:rsid w:val="000C67D2"/>
    <w:rsid w:val="000C6AC8"/>
    <w:rsid w:val="000C6D9E"/>
    <w:rsid w:val="000C7346"/>
    <w:rsid w:val="000C7638"/>
    <w:rsid w:val="000C7E2D"/>
    <w:rsid w:val="000D0055"/>
    <w:rsid w:val="000D035C"/>
    <w:rsid w:val="000D06C9"/>
    <w:rsid w:val="000D07A2"/>
    <w:rsid w:val="000D0B4D"/>
    <w:rsid w:val="000D0CF0"/>
    <w:rsid w:val="000D1111"/>
    <w:rsid w:val="000D1160"/>
    <w:rsid w:val="000D11C6"/>
    <w:rsid w:val="000D11FF"/>
    <w:rsid w:val="000D1424"/>
    <w:rsid w:val="000D2062"/>
    <w:rsid w:val="000D20F1"/>
    <w:rsid w:val="000D24C8"/>
    <w:rsid w:val="000D270F"/>
    <w:rsid w:val="000D2746"/>
    <w:rsid w:val="000D2CDB"/>
    <w:rsid w:val="000D3958"/>
    <w:rsid w:val="000D3DF8"/>
    <w:rsid w:val="000D3F29"/>
    <w:rsid w:val="000D3F94"/>
    <w:rsid w:val="000D414B"/>
    <w:rsid w:val="000D42E3"/>
    <w:rsid w:val="000D451A"/>
    <w:rsid w:val="000D47ED"/>
    <w:rsid w:val="000D5224"/>
    <w:rsid w:val="000D536D"/>
    <w:rsid w:val="000D56D8"/>
    <w:rsid w:val="000D587B"/>
    <w:rsid w:val="000D5A56"/>
    <w:rsid w:val="000D5B33"/>
    <w:rsid w:val="000D5FAC"/>
    <w:rsid w:val="000D604D"/>
    <w:rsid w:val="000D62E7"/>
    <w:rsid w:val="000D67C6"/>
    <w:rsid w:val="000D6875"/>
    <w:rsid w:val="000D6925"/>
    <w:rsid w:val="000D6C19"/>
    <w:rsid w:val="000D73EF"/>
    <w:rsid w:val="000D7408"/>
    <w:rsid w:val="000D7872"/>
    <w:rsid w:val="000D79AD"/>
    <w:rsid w:val="000D7A74"/>
    <w:rsid w:val="000D7B6E"/>
    <w:rsid w:val="000D7C82"/>
    <w:rsid w:val="000D7FF4"/>
    <w:rsid w:val="000E03CF"/>
    <w:rsid w:val="000E053B"/>
    <w:rsid w:val="000E05D2"/>
    <w:rsid w:val="000E0930"/>
    <w:rsid w:val="000E0B2D"/>
    <w:rsid w:val="000E10D3"/>
    <w:rsid w:val="000E11DB"/>
    <w:rsid w:val="000E1739"/>
    <w:rsid w:val="000E1797"/>
    <w:rsid w:val="000E1BF0"/>
    <w:rsid w:val="000E1CBA"/>
    <w:rsid w:val="000E1FBC"/>
    <w:rsid w:val="000E2041"/>
    <w:rsid w:val="000E2333"/>
    <w:rsid w:val="000E299F"/>
    <w:rsid w:val="000E2FB8"/>
    <w:rsid w:val="000E300F"/>
    <w:rsid w:val="000E309E"/>
    <w:rsid w:val="000E323E"/>
    <w:rsid w:val="000E32C9"/>
    <w:rsid w:val="000E3375"/>
    <w:rsid w:val="000E340E"/>
    <w:rsid w:val="000E34FE"/>
    <w:rsid w:val="000E368C"/>
    <w:rsid w:val="000E3736"/>
    <w:rsid w:val="000E421C"/>
    <w:rsid w:val="000E424F"/>
    <w:rsid w:val="000E487F"/>
    <w:rsid w:val="000E49D9"/>
    <w:rsid w:val="000E4B09"/>
    <w:rsid w:val="000E4B46"/>
    <w:rsid w:val="000E5101"/>
    <w:rsid w:val="000E534C"/>
    <w:rsid w:val="000E578C"/>
    <w:rsid w:val="000E5CA9"/>
    <w:rsid w:val="000E66DA"/>
    <w:rsid w:val="000E6B15"/>
    <w:rsid w:val="000E6BA2"/>
    <w:rsid w:val="000E6C12"/>
    <w:rsid w:val="000E75BE"/>
    <w:rsid w:val="000F0287"/>
    <w:rsid w:val="000F0374"/>
    <w:rsid w:val="000F0684"/>
    <w:rsid w:val="000F0F56"/>
    <w:rsid w:val="000F1215"/>
    <w:rsid w:val="000F19CD"/>
    <w:rsid w:val="000F1AA0"/>
    <w:rsid w:val="000F2057"/>
    <w:rsid w:val="000F23C3"/>
    <w:rsid w:val="000F3114"/>
    <w:rsid w:val="000F3192"/>
    <w:rsid w:val="000F3515"/>
    <w:rsid w:val="000F353A"/>
    <w:rsid w:val="000F3C75"/>
    <w:rsid w:val="000F4171"/>
    <w:rsid w:val="000F41A0"/>
    <w:rsid w:val="000F4D39"/>
    <w:rsid w:val="000F51DC"/>
    <w:rsid w:val="000F5219"/>
    <w:rsid w:val="000F5420"/>
    <w:rsid w:val="000F54D6"/>
    <w:rsid w:val="000F56FE"/>
    <w:rsid w:val="000F5935"/>
    <w:rsid w:val="000F599A"/>
    <w:rsid w:val="000F5C51"/>
    <w:rsid w:val="000F604D"/>
    <w:rsid w:val="000F6259"/>
    <w:rsid w:val="000F73BD"/>
    <w:rsid w:val="000F740F"/>
    <w:rsid w:val="000F7474"/>
    <w:rsid w:val="000F7B3A"/>
    <w:rsid w:val="000F7DA9"/>
    <w:rsid w:val="000F7FA5"/>
    <w:rsid w:val="001006F3"/>
    <w:rsid w:val="00100A13"/>
    <w:rsid w:val="0010118F"/>
    <w:rsid w:val="0010140E"/>
    <w:rsid w:val="00101A6C"/>
    <w:rsid w:val="00101CC8"/>
    <w:rsid w:val="00101E40"/>
    <w:rsid w:val="00101FB3"/>
    <w:rsid w:val="00102136"/>
    <w:rsid w:val="0010232B"/>
    <w:rsid w:val="001023DD"/>
    <w:rsid w:val="001026AE"/>
    <w:rsid w:val="0010338D"/>
    <w:rsid w:val="00103479"/>
    <w:rsid w:val="0010377E"/>
    <w:rsid w:val="0010387D"/>
    <w:rsid w:val="00103E1E"/>
    <w:rsid w:val="00104456"/>
    <w:rsid w:val="00104708"/>
    <w:rsid w:val="00104A26"/>
    <w:rsid w:val="00104E76"/>
    <w:rsid w:val="00104FD4"/>
    <w:rsid w:val="001051E9"/>
    <w:rsid w:val="00105616"/>
    <w:rsid w:val="001058C4"/>
    <w:rsid w:val="00105B1F"/>
    <w:rsid w:val="00105CC6"/>
    <w:rsid w:val="00105D0B"/>
    <w:rsid w:val="001064EB"/>
    <w:rsid w:val="0010679B"/>
    <w:rsid w:val="001067AD"/>
    <w:rsid w:val="00106A72"/>
    <w:rsid w:val="00106C68"/>
    <w:rsid w:val="00106F77"/>
    <w:rsid w:val="00106FCA"/>
    <w:rsid w:val="00106FFD"/>
    <w:rsid w:val="0010787F"/>
    <w:rsid w:val="001079D5"/>
    <w:rsid w:val="00107E52"/>
    <w:rsid w:val="00107F28"/>
    <w:rsid w:val="001101EA"/>
    <w:rsid w:val="001104B3"/>
    <w:rsid w:val="00110876"/>
    <w:rsid w:val="001108E4"/>
    <w:rsid w:val="00110FBC"/>
    <w:rsid w:val="00110FCA"/>
    <w:rsid w:val="00111707"/>
    <w:rsid w:val="00111754"/>
    <w:rsid w:val="001119C1"/>
    <w:rsid w:val="00111B22"/>
    <w:rsid w:val="00111D12"/>
    <w:rsid w:val="00111E96"/>
    <w:rsid w:val="00111E97"/>
    <w:rsid w:val="00112044"/>
    <w:rsid w:val="001125CE"/>
    <w:rsid w:val="0011280C"/>
    <w:rsid w:val="00112819"/>
    <w:rsid w:val="001128DD"/>
    <w:rsid w:val="00112B1B"/>
    <w:rsid w:val="00113124"/>
    <w:rsid w:val="001135CC"/>
    <w:rsid w:val="00113D9C"/>
    <w:rsid w:val="00113DEA"/>
    <w:rsid w:val="00113E93"/>
    <w:rsid w:val="0011453E"/>
    <w:rsid w:val="00114763"/>
    <w:rsid w:val="00114798"/>
    <w:rsid w:val="001148A9"/>
    <w:rsid w:val="00114C64"/>
    <w:rsid w:val="00114C7C"/>
    <w:rsid w:val="00114C8E"/>
    <w:rsid w:val="00114D3C"/>
    <w:rsid w:val="00115487"/>
    <w:rsid w:val="001154AE"/>
    <w:rsid w:val="0011566E"/>
    <w:rsid w:val="00115A42"/>
    <w:rsid w:val="00115A6C"/>
    <w:rsid w:val="00115CD3"/>
    <w:rsid w:val="00115D6B"/>
    <w:rsid w:val="00115F57"/>
    <w:rsid w:val="00115F88"/>
    <w:rsid w:val="00115FD4"/>
    <w:rsid w:val="001163DE"/>
    <w:rsid w:val="001168F7"/>
    <w:rsid w:val="00116B0C"/>
    <w:rsid w:val="00116EB1"/>
    <w:rsid w:val="00117276"/>
    <w:rsid w:val="0011751C"/>
    <w:rsid w:val="00117599"/>
    <w:rsid w:val="00117E1F"/>
    <w:rsid w:val="0012020C"/>
    <w:rsid w:val="0012024E"/>
    <w:rsid w:val="0012046E"/>
    <w:rsid w:val="0012086D"/>
    <w:rsid w:val="001208C5"/>
    <w:rsid w:val="00120A41"/>
    <w:rsid w:val="00120D50"/>
    <w:rsid w:val="00121268"/>
    <w:rsid w:val="00121547"/>
    <w:rsid w:val="00121776"/>
    <w:rsid w:val="00121951"/>
    <w:rsid w:val="001219FA"/>
    <w:rsid w:val="0012242F"/>
    <w:rsid w:val="00122ADF"/>
    <w:rsid w:val="00122F73"/>
    <w:rsid w:val="00123719"/>
    <w:rsid w:val="00123986"/>
    <w:rsid w:val="00123A5E"/>
    <w:rsid w:val="00123D8A"/>
    <w:rsid w:val="00124298"/>
    <w:rsid w:val="00124380"/>
    <w:rsid w:val="001243F6"/>
    <w:rsid w:val="0012453F"/>
    <w:rsid w:val="0012475D"/>
    <w:rsid w:val="00124CBA"/>
    <w:rsid w:val="0012534E"/>
    <w:rsid w:val="0012545D"/>
    <w:rsid w:val="0012569B"/>
    <w:rsid w:val="001256DB"/>
    <w:rsid w:val="00125953"/>
    <w:rsid w:val="00125A89"/>
    <w:rsid w:val="00125B8A"/>
    <w:rsid w:val="00125FFD"/>
    <w:rsid w:val="00126030"/>
    <w:rsid w:val="00126058"/>
    <w:rsid w:val="00126134"/>
    <w:rsid w:val="001267D6"/>
    <w:rsid w:val="001268D5"/>
    <w:rsid w:val="00126BD5"/>
    <w:rsid w:val="00126F4C"/>
    <w:rsid w:val="001270AF"/>
    <w:rsid w:val="00127545"/>
    <w:rsid w:val="001276D3"/>
    <w:rsid w:val="001278DF"/>
    <w:rsid w:val="00127A1D"/>
    <w:rsid w:val="00127A66"/>
    <w:rsid w:val="00130223"/>
    <w:rsid w:val="00130349"/>
    <w:rsid w:val="00130537"/>
    <w:rsid w:val="001311A7"/>
    <w:rsid w:val="00131641"/>
    <w:rsid w:val="001317DB"/>
    <w:rsid w:val="00131D08"/>
    <w:rsid w:val="00131FB7"/>
    <w:rsid w:val="00132117"/>
    <w:rsid w:val="001322D6"/>
    <w:rsid w:val="001326D7"/>
    <w:rsid w:val="00132ED1"/>
    <w:rsid w:val="00132FAE"/>
    <w:rsid w:val="001334AD"/>
    <w:rsid w:val="001334E9"/>
    <w:rsid w:val="001334F0"/>
    <w:rsid w:val="001335ED"/>
    <w:rsid w:val="00133733"/>
    <w:rsid w:val="00133755"/>
    <w:rsid w:val="00133777"/>
    <w:rsid w:val="00133B77"/>
    <w:rsid w:val="00134102"/>
    <w:rsid w:val="00134270"/>
    <w:rsid w:val="001347F5"/>
    <w:rsid w:val="00134FB7"/>
    <w:rsid w:val="00135690"/>
    <w:rsid w:val="00135A3A"/>
    <w:rsid w:val="00135F20"/>
    <w:rsid w:val="001361F5"/>
    <w:rsid w:val="001363D7"/>
    <w:rsid w:val="0013642D"/>
    <w:rsid w:val="00136653"/>
    <w:rsid w:val="00136771"/>
    <w:rsid w:val="00136B45"/>
    <w:rsid w:val="001373BB"/>
    <w:rsid w:val="00137790"/>
    <w:rsid w:val="001404BC"/>
    <w:rsid w:val="00140501"/>
    <w:rsid w:val="00140569"/>
    <w:rsid w:val="001407CA"/>
    <w:rsid w:val="00140964"/>
    <w:rsid w:val="00140A75"/>
    <w:rsid w:val="00141BD1"/>
    <w:rsid w:val="0014202A"/>
    <w:rsid w:val="001425C4"/>
    <w:rsid w:val="00142969"/>
    <w:rsid w:val="00142B6A"/>
    <w:rsid w:val="001430FF"/>
    <w:rsid w:val="00143273"/>
    <w:rsid w:val="0014353B"/>
    <w:rsid w:val="0014373A"/>
    <w:rsid w:val="001437BE"/>
    <w:rsid w:val="00143884"/>
    <w:rsid w:val="001438CA"/>
    <w:rsid w:val="00143C56"/>
    <w:rsid w:val="00143DC0"/>
    <w:rsid w:val="00143EE3"/>
    <w:rsid w:val="00144017"/>
    <w:rsid w:val="001441CF"/>
    <w:rsid w:val="00144266"/>
    <w:rsid w:val="0014433E"/>
    <w:rsid w:val="00144531"/>
    <w:rsid w:val="001448C5"/>
    <w:rsid w:val="00145151"/>
    <w:rsid w:val="001451E1"/>
    <w:rsid w:val="00145752"/>
    <w:rsid w:val="00145805"/>
    <w:rsid w:val="001458B9"/>
    <w:rsid w:val="00145910"/>
    <w:rsid w:val="00145CFC"/>
    <w:rsid w:val="001460FD"/>
    <w:rsid w:val="00146195"/>
    <w:rsid w:val="0014636D"/>
    <w:rsid w:val="00146FCC"/>
    <w:rsid w:val="0014744D"/>
    <w:rsid w:val="00147740"/>
    <w:rsid w:val="0014797E"/>
    <w:rsid w:val="00147B21"/>
    <w:rsid w:val="00147D56"/>
    <w:rsid w:val="00147DC3"/>
    <w:rsid w:val="001500F2"/>
    <w:rsid w:val="00150142"/>
    <w:rsid w:val="00150228"/>
    <w:rsid w:val="001502A7"/>
    <w:rsid w:val="00150706"/>
    <w:rsid w:val="001507F5"/>
    <w:rsid w:val="0015159C"/>
    <w:rsid w:val="001519F7"/>
    <w:rsid w:val="0015217B"/>
    <w:rsid w:val="0015235B"/>
    <w:rsid w:val="0015272D"/>
    <w:rsid w:val="00152ADA"/>
    <w:rsid w:val="00152BB6"/>
    <w:rsid w:val="00152BDE"/>
    <w:rsid w:val="00152BE9"/>
    <w:rsid w:val="00152D17"/>
    <w:rsid w:val="00152D1A"/>
    <w:rsid w:val="00152DB6"/>
    <w:rsid w:val="00152F98"/>
    <w:rsid w:val="001532F2"/>
    <w:rsid w:val="00153562"/>
    <w:rsid w:val="00153917"/>
    <w:rsid w:val="001539E2"/>
    <w:rsid w:val="001546D3"/>
    <w:rsid w:val="00154F0A"/>
    <w:rsid w:val="00155159"/>
    <w:rsid w:val="001553B1"/>
    <w:rsid w:val="00155408"/>
    <w:rsid w:val="001556F8"/>
    <w:rsid w:val="00155BB5"/>
    <w:rsid w:val="00156A10"/>
    <w:rsid w:val="00156A8A"/>
    <w:rsid w:val="00156ADC"/>
    <w:rsid w:val="001571F0"/>
    <w:rsid w:val="00157CFD"/>
    <w:rsid w:val="0016019F"/>
    <w:rsid w:val="00160819"/>
    <w:rsid w:val="00160B7A"/>
    <w:rsid w:val="00160D85"/>
    <w:rsid w:val="00160EE1"/>
    <w:rsid w:val="00160F54"/>
    <w:rsid w:val="00160FFE"/>
    <w:rsid w:val="001614F4"/>
    <w:rsid w:val="00161608"/>
    <w:rsid w:val="0016203F"/>
    <w:rsid w:val="00162480"/>
    <w:rsid w:val="0016262F"/>
    <w:rsid w:val="0016295F"/>
    <w:rsid w:val="00162AAE"/>
    <w:rsid w:val="00162CE6"/>
    <w:rsid w:val="00162E7A"/>
    <w:rsid w:val="001630A9"/>
    <w:rsid w:val="0016312C"/>
    <w:rsid w:val="00163349"/>
    <w:rsid w:val="00163543"/>
    <w:rsid w:val="0016390A"/>
    <w:rsid w:val="00163D7B"/>
    <w:rsid w:val="00164233"/>
    <w:rsid w:val="00164238"/>
    <w:rsid w:val="001642BB"/>
    <w:rsid w:val="001642F6"/>
    <w:rsid w:val="001647C8"/>
    <w:rsid w:val="0016482A"/>
    <w:rsid w:val="00164ACD"/>
    <w:rsid w:val="00164C57"/>
    <w:rsid w:val="00164ECD"/>
    <w:rsid w:val="00165028"/>
    <w:rsid w:val="001653BF"/>
    <w:rsid w:val="001656D7"/>
    <w:rsid w:val="00165CF8"/>
    <w:rsid w:val="00165EDF"/>
    <w:rsid w:val="00165FFB"/>
    <w:rsid w:val="001664EB"/>
    <w:rsid w:val="00167235"/>
    <w:rsid w:val="001673FC"/>
    <w:rsid w:val="0016792D"/>
    <w:rsid w:val="00170279"/>
    <w:rsid w:val="00170581"/>
    <w:rsid w:val="0017072F"/>
    <w:rsid w:val="00170959"/>
    <w:rsid w:val="00170A3D"/>
    <w:rsid w:val="00170A9F"/>
    <w:rsid w:val="00170AE4"/>
    <w:rsid w:val="001715F9"/>
    <w:rsid w:val="0017164A"/>
    <w:rsid w:val="00171EA7"/>
    <w:rsid w:val="00172802"/>
    <w:rsid w:val="00172C20"/>
    <w:rsid w:val="0017303B"/>
    <w:rsid w:val="00173A3E"/>
    <w:rsid w:val="00173C8D"/>
    <w:rsid w:val="00174500"/>
    <w:rsid w:val="001745A6"/>
    <w:rsid w:val="00174955"/>
    <w:rsid w:val="00174D84"/>
    <w:rsid w:val="00174DB9"/>
    <w:rsid w:val="001750FB"/>
    <w:rsid w:val="00175564"/>
    <w:rsid w:val="001756D3"/>
    <w:rsid w:val="001757C9"/>
    <w:rsid w:val="0017585E"/>
    <w:rsid w:val="00175984"/>
    <w:rsid w:val="001759A7"/>
    <w:rsid w:val="00175ACE"/>
    <w:rsid w:val="00175CA6"/>
    <w:rsid w:val="00175DB5"/>
    <w:rsid w:val="00175E54"/>
    <w:rsid w:val="00175EC2"/>
    <w:rsid w:val="001760BE"/>
    <w:rsid w:val="0017666B"/>
    <w:rsid w:val="00177670"/>
    <w:rsid w:val="0017768D"/>
    <w:rsid w:val="001779A0"/>
    <w:rsid w:val="00177D1E"/>
    <w:rsid w:val="00177E3D"/>
    <w:rsid w:val="00180019"/>
    <w:rsid w:val="0018021F"/>
    <w:rsid w:val="00180A81"/>
    <w:rsid w:val="00181096"/>
    <w:rsid w:val="001810C2"/>
    <w:rsid w:val="00181582"/>
    <w:rsid w:val="001816CA"/>
    <w:rsid w:val="00182078"/>
    <w:rsid w:val="001821FD"/>
    <w:rsid w:val="00182269"/>
    <w:rsid w:val="001823FB"/>
    <w:rsid w:val="00183430"/>
    <w:rsid w:val="00183789"/>
    <w:rsid w:val="001839AE"/>
    <w:rsid w:val="001839B2"/>
    <w:rsid w:val="00183AB2"/>
    <w:rsid w:val="00183AD1"/>
    <w:rsid w:val="00184442"/>
    <w:rsid w:val="00184959"/>
    <w:rsid w:val="00184C91"/>
    <w:rsid w:val="00184DCB"/>
    <w:rsid w:val="00185520"/>
    <w:rsid w:val="001859D6"/>
    <w:rsid w:val="001868D5"/>
    <w:rsid w:val="00186921"/>
    <w:rsid w:val="00186994"/>
    <w:rsid w:val="00186C7F"/>
    <w:rsid w:val="00187897"/>
    <w:rsid w:val="00187DAE"/>
    <w:rsid w:val="00187EDB"/>
    <w:rsid w:val="00190339"/>
    <w:rsid w:val="001904FC"/>
    <w:rsid w:val="00191C4D"/>
    <w:rsid w:val="00191F79"/>
    <w:rsid w:val="0019230C"/>
    <w:rsid w:val="0019274D"/>
    <w:rsid w:val="00192835"/>
    <w:rsid w:val="00192B62"/>
    <w:rsid w:val="00192F28"/>
    <w:rsid w:val="0019325D"/>
    <w:rsid w:val="00193363"/>
    <w:rsid w:val="00193508"/>
    <w:rsid w:val="001938A9"/>
    <w:rsid w:val="00193C42"/>
    <w:rsid w:val="00194287"/>
    <w:rsid w:val="001943DB"/>
    <w:rsid w:val="00194926"/>
    <w:rsid w:val="001950D9"/>
    <w:rsid w:val="001952D6"/>
    <w:rsid w:val="00195398"/>
    <w:rsid w:val="001953AA"/>
    <w:rsid w:val="001954C6"/>
    <w:rsid w:val="0019588E"/>
    <w:rsid w:val="001959A1"/>
    <w:rsid w:val="00195AFA"/>
    <w:rsid w:val="00195CC0"/>
    <w:rsid w:val="00195EB5"/>
    <w:rsid w:val="00195F64"/>
    <w:rsid w:val="00195F67"/>
    <w:rsid w:val="001963A6"/>
    <w:rsid w:val="0019669F"/>
    <w:rsid w:val="0019766D"/>
    <w:rsid w:val="00197DD5"/>
    <w:rsid w:val="00197DE6"/>
    <w:rsid w:val="001A06F4"/>
    <w:rsid w:val="001A07B1"/>
    <w:rsid w:val="001A0BFA"/>
    <w:rsid w:val="001A0DC0"/>
    <w:rsid w:val="001A0DE2"/>
    <w:rsid w:val="001A0DF4"/>
    <w:rsid w:val="001A0DF7"/>
    <w:rsid w:val="001A12A0"/>
    <w:rsid w:val="001A1791"/>
    <w:rsid w:val="001A1A5A"/>
    <w:rsid w:val="001A1BF9"/>
    <w:rsid w:val="001A25DB"/>
    <w:rsid w:val="001A27F9"/>
    <w:rsid w:val="001A2F41"/>
    <w:rsid w:val="001A301F"/>
    <w:rsid w:val="001A31BA"/>
    <w:rsid w:val="001A3B68"/>
    <w:rsid w:val="001A3D96"/>
    <w:rsid w:val="001A3E40"/>
    <w:rsid w:val="001A42ED"/>
    <w:rsid w:val="001A4B67"/>
    <w:rsid w:val="001A552B"/>
    <w:rsid w:val="001A5670"/>
    <w:rsid w:val="001A56C1"/>
    <w:rsid w:val="001A58E7"/>
    <w:rsid w:val="001A5A56"/>
    <w:rsid w:val="001A5D6C"/>
    <w:rsid w:val="001A5E0A"/>
    <w:rsid w:val="001A615D"/>
    <w:rsid w:val="001A6971"/>
    <w:rsid w:val="001A6999"/>
    <w:rsid w:val="001A70AD"/>
    <w:rsid w:val="001A70EE"/>
    <w:rsid w:val="001A7285"/>
    <w:rsid w:val="001A745E"/>
    <w:rsid w:val="001A7599"/>
    <w:rsid w:val="001A765F"/>
    <w:rsid w:val="001A791D"/>
    <w:rsid w:val="001A7B66"/>
    <w:rsid w:val="001A7E40"/>
    <w:rsid w:val="001B0421"/>
    <w:rsid w:val="001B043B"/>
    <w:rsid w:val="001B0A72"/>
    <w:rsid w:val="001B0D30"/>
    <w:rsid w:val="001B0EA8"/>
    <w:rsid w:val="001B1630"/>
    <w:rsid w:val="001B1904"/>
    <w:rsid w:val="001B22BD"/>
    <w:rsid w:val="001B29BE"/>
    <w:rsid w:val="001B2D22"/>
    <w:rsid w:val="001B2F01"/>
    <w:rsid w:val="001B2F4A"/>
    <w:rsid w:val="001B2FE7"/>
    <w:rsid w:val="001B32FC"/>
    <w:rsid w:val="001B368B"/>
    <w:rsid w:val="001B36C5"/>
    <w:rsid w:val="001B4048"/>
    <w:rsid w:val="001B4483"/>
    <w:rsid w:val="001B469C"/>
    <w:rsid w:val="001B4C94"/>
    <w:rsid w:val="001B4E86"/>
    <w:rsid w:val="001B5422"/>
    <w:rsid w:val="001B5973"/>
    <w:rsid w:val="001B5B4C"/>
    <w:rsid w:val="001B5E94"/>
    <w:rsid w:val="001B6100"/>
    <w:rsid w:val="001B6E12"/>
    <w:rsid w:val="001B7062"/>
    <w:rsid w:val="001B70B5"/>
    <w:rsid w:val="001B7C10"/>
    <w:rsid w:val="001B7E6C"/>
    <w:rsid w:val="001B7E79"/>
    <w:rsid w:val="001B7E92"/>
    <w:rsid w:val="001C0A07"/>
    <w:rsid w:val="001C11FD"/>
    <w:rsid w:val="001C1296"/>
    <w:rsid w:val="001C135F"/>
    <w:rsid w:val="001C13DE"/>
    <w:rsid w:val="001C1607"/>
    <w:rsid w:val="001C1720"/>
    <w:rsid w:val="001C17E8"/>
    <w:rsid w:val="001C18D8"/>
    <w:rsid w:val="001C1D58"/>
    <w:rsid w:val="001C1F8F"/>
    <w:rsid w:val="001C21A3"/>
    <w:rsid w:val="001C2361"/>
    <w:rsid w:val="001C2362"/>
    <w:rsid w:val="001C26B5"/>
    <w:rsid w:val="001C2894"/>
    <w:rsid w:val="001C2E2E"/>
    <w:rsid w:val="001C2ECC"/>
    <w:rsid w:val="001C3734"/>
    <w:rsid w:val="001C3886"/>
    <w:rsid w:val="001C3AA7"/>
    <w:rsid w:val="001C3CF8"/>
    <w:rsid w:val="001C4098"/>
    <w:rsid w:val="001C42AA"/>
    <w:rsid w:val="001C4959"/>
    <w:rsid w:val="001C4E23"/>
    <w:rsid w:val="001C514D"/>
    <w:rsid w:val="001C52D4"/>
    <w:rsid w:val="001C55F5"/>
    <w:rsid w:val="001C5703"/>
    <w:rsid w:val="001C5771"/>
    <w:rsid w:val="001C5FD6"/>
    <w:rsid w:val="001C632B"/>
    <w:rsid w:val="001C6AAC"/>
    <w:rsid w:val="001C6BB6"/>
    <w:rsid w:val="001C70B1"/>
    <w:rsid w:val="001C7126"/>
    <w:rsid w:val="001C755A"/>
    <w:rsid w:val="001C7580"/>
    <w:rsid w:val="001C79D1"/>
    <w:rsid w:val="001C7E06"/>
    <w:rsid w:val="001D000E"/>
    <w:rsid w:val="001D106E"/>
    <w:rsid w:val="001D12A6"/>
    <w:rsid w:val="001D13E8"/>
    <w:rsid w:val="001D1DAA"/>
    <w:rsid w:val="001D2609"/>
    <w:rsid w:val="001D2631"/>
    <w:rsid w:val="001D26FF"/>
    <w:rsid w:val="001D2921"/>
    <w:rsid w:val="001D2A5D"/>
    <w:rsid w:val="001D2B52"/>
    <w:rsid w:val="001D31C3"/>
    <w:rsid w:val="001D3336"/>
    <w:rsid w:val="001D3B47"/>
    <w:rsid w:val="001D3D0F"/>
    <w:rsid w:val="001D4869"/>
    <w:rsid w:val="001D4A29"/>
    <w:rsid w:val="001D4BD5"/>
    <w:rsid w:val="001D50CD"/>
    <w:rsid w:val="001D5509"/>
    <w:rsid w:val="001D57D4"/>
    <w:rsid w:val="001D58C2"/>
    <w:rsid w:val="001D698B"/>
    <w:rsid w:val="001D6B7D"/>
    <w:rsid w:val="001D6C47"/>
    <w:rsid w:val="001D72F6"/>
    <w:rsid w:val="001D7767"/>
    <w:rsid w:val="001D7A45"/>
    <w:rsid w:val="001E0220"/>
    <w:rsid w:val="001E02BE"/>
    <w:rsid w:val="001E0305"/>
    <w:rsid w:val="001E0BCD"/>
    <w:rsid w:val="001E0BDF"/>
    <w:rsid w:val="001E0ECC"/>
    <w:rsid w:val="001E12BA"/>
    <w:rsid w:val="001E12E2"/>
    <w:rsid w:val="001E1BAF"/>
    <w:rsid w:val="001E1D06"/>
    <w:rsid w:val="001E2272"/>
    <w:rsid w:val="001E2316"/>
    <w:rsid w:val="001E2B9D"/>
    <w:rsid w:val="001E321F"/>
    <w:rsid w:val="001E3A0C"/>
    <w:rsid w:val="001E3A9A"/>
    <w:rsid w:val="001E4100"/>
    <w:rsid w:val="001E411A"/>
    <w:rsid w:val="001E4323"/>
    <w:rsid w:val="001E4368"/>
    <w:rsid w:val="001E437A"/>
    <w:rsid w:val="001E44D3"/>
    <w:rsid w:val="001E44EB"/>
    <w:rsid w:val="001E4932"/>
    <w:rsid w:val="001E4E98"/>
    <w:rsid w:val="001E4FA8"/>
    <w:rsid w:val="001E55AE"/>
    <w:rsid w:val="001E5664"/>
    <w:rsid w:val="001E5849"/>
    <w:rsid w:val="001E64CD"/>
    <w:rsid w:val="001E6AFB"/>
    <w:rsid w:val="001E6B35"/>
    <w:rsid w:val="001E6D5B"/>
    <w:rsid w:val="001E6EE0"/>
    <w:rsid w:val="001E71BB"/>
    <w:rsid w:val="001E7301"/>
    <w:rsid w:val="001E731A"/>
    <w:rsid w:val="001E775C"/>
    <w:rsid w:val="001E7B30"/>
    <w:rsid w:val="001E7FD8"/>
    <w:rsid w:val="001E7FDC"/>
    <w:rsid w:val="001F02B1"/>
    <w:rsid w:val="001F0515"/>
    <w:rsid w:val="001F05CF"/>
    <w:rsid w:val="001F0ECB"/>
    <w:rsid w:val="001F0FBA"/>
    <w:rsid w:val="001F1079"/>
    <w:rsid w:val="001F1203"/>
    <w:rsid w:val="001F1AC0"/>
    <w:rsid w:val="001F1AD8"/>
    <w:rsid w:val="001F1D99"/>
    <w:rsid w:val="001F2620"/>
    <w:rsid w:val="001F26C6"/>
    <w:rsid w:val="001F2B97"/>
    <w:rsid w:val="001F3981"/>
    <w:rsid w:val="001F3AA0"/>
    <w:rsid w:val="001F3C35"/>
    <w:rsid w:val="001F3F2F"/>
    <w:rsid w:val="001F403B"/>
    <w:rsid w:val="001F4177"/>
    <w:rsid w:val="001F441A"/>
    <w:rsid w:val="001F4759"/>
    <w:rsid w:val="001F49E2"/>
    <w:rsid w:val="001F4F02"/>
    <w:rsid w:val="001F5108"/>
    <w:rsid w:val="001F515D"/>
    <w:rsid w:val="001F553E"/>
    <w:rsid w:val="001F5552"/>
    <w:rsid w:val="001F5571"/>
    <w:rsid w:val="001F5617"/>
    <w:rsid w:val="001F5698"/>
    <w:rsid w:val="001F56B8"/>
    <w:rsid w:val="001F5DFF"/>
    <w:rsid w:val="001F5F58"/>
    <w:rsid w:val="001F606A"/>
    <w:rsid w:val="001F637C"/>
    <w:rsid w:val="001F6382"/>
    <w:rsid w:val="001F63C6"/>
    <w:rsid w:val="001F648C"/>
    <w:rsid w:val="001F68CF"/>
    <w:rsid w:val="001F694F"/>
    <w:rsid w:val="001F70BC"/>
    <w:rsid w:val="001F7140"/>
    <w:rsid w:val="001F7170"/>
    <w:rsid w:val="001F71E7"/>
    <w:rsid w:val="001F74E7"/>
    <w:rsid w:val="001F7A55"/>
    <w:rsid w:val="00200004"/>
    <w:rsid w:val="002001B7"/>
    <w:rsid w:val="0020023E"/>
    <w:rsid w:val="0020061F"/>
    <w:rsid w:val="00200B44"/>
    <w:rsid w:val="00201093"/>
    <w:rsid w:val="002018ED"/>
    <w:rsid w:val="00201A46"/>
    <w:rsid w:val="002025AB"/>
    <w:rsid w:val="002027AA"/>
    <w:rsid w:val="0020351E"/>
    <w:rsid w:val="0020378E"/>
    <w:rsid w:val="00203808"/>
    <w:rsid w:val="00204069"/>
    <w:rsid w:val="002040B4"/>
    <w:rsid w:val="00204399"/>
    <w:rsid w:val="002043B2"/>
    <w:rsid w:val="00204D62"/>
    <w:rsid w:val="00204F0C"/>
    <w:rsid w:val="00204F78"/>
    <w:rsid w:val="00205080"/>
    <w:rsid w:val="0020555E"/>
    <w:rsid w:val="0020570A"/>
    <w:rsid w:val="002057F3"/>
    <w:rsid w:val="0020587B"/>
    <w:rsid w:val="00205DF7"/>
    <w:rsid w:val="00205F24"/>
    <w:rsid w:val="00205F3B"/>
    <w:rsid w:val="00205F8E"/>
    <w:rsid w:val="002062C1"/>
    <w:rsid w:val="002064E3"/>
    <w:rsid w:val="0020668A"/>
    <w:rsid w:val="00206BFD"/>
    <w:rsid w:val="00207402"/>
    <w:rsid w:val="002076D3"/>
    <w:rsid w:val="0020785E"/>
    <w:rsid w:val="00207BB2"/>
    <w:rsid w:val="00207EAB"/>
    <w:rsid w:val="00207F3D"/>
    <w:rsid w:val="00210249"/>
    <w:rsid w:val="00210615"/>
    <w:rsid w:val="00210A5D"/>
    <w:rsid w:val="00210E2A"/>
    <w:rsid w:val="00210E37"/>
    <w:rsid w:val="00211265"/>
    <w:rsid w:val="002112D8"/>
    <w:rsid w:val="00211460"/>
    <w:rsid w:val="00211568"/>
    <w:rsid w:val="0021188C"/>
    <w:rsid w:val="00211F75"/>
    <w:rsid w:val="0021226C"/>
    <w:rsid w:val="00212355"/>
    <w:rsid w:val="0021259E"/>
    <w:rsid w:val="00212664"/>
    <w:rsid w:val="002127F1"/>
    <w:rsid w:val="00212ACC"/>
    <w:rsid w:val="00212C9C"/>
    <w:rsid w:val="00212DC3"/>
    <w:rsid w:val="00213269"/>
    <w:rsid w:val="00213328"/>
    <w:rsid w:val="0021342C"/>
    <w:rsid w:val="002135BF"/>
    <w:rsid w:val="00213626"/>
    <w:rsid w:val="00213C8D"/>
    <w:rsid w:val="00213C9D"/>
    <w:rsid w:val="002143C1"/>
    <w:rsid w:val="00214A29"/>
    <w:rsid w:val="00214CB7"/>
    <w:rsid w:val="00214D8D"/>
    <w:rsid w:val="00215176"/>
    <w:rsid w:val="00215195"/>
    <w:rsid w:val="002157A8"/>
    <w:rsid w:val="00216719"/>
    <w:rsid w:val="002172AD"/>
    <w:rsid w:val="002173AE"/>
    <w:rsid w:val="00217419"/>
    <w:rsid w:val="002174C1"/>
    <w:rsid w:val="00217D36"/>
    <w:rsid w:val="00217EAD"/>
    <w:rsid w:val="00217F44"/>
    <w:rsid w:val="002202E8"/>
    <w:rsid w:val="00220363"/>
    <w:rsid w:val="002206E8"/>
    <w:rsid w:val="00220903"/>
    <w:rsid w:val="00220E32"/>
    <w:rsid w:val="00220FA5"/>
    <w:rsid w:val="00221224"/>
    <w:rsid w:val="0022125C"/>
    <w:rsid w:val="00221650"/>
    <w:rsid w:val="00222911"/>
    <w:rsid w:val="00222E15"/>
    <w:rsid w:val="002230F2"/>
    <w:rsid w:val="00223304"/>
    <w:rsid w:val="002235C1"/>
    <w:rsid w:val="002238A6"/>
    <w:rsid w:val="00223961"/>
    <w:rsid w:val="0022398B"/>
    <w:rsid w:val="002239E9"/>
    <w:rsid w:val="00223CE1"/>
    <w:rsid w:val="00223F36"/>
    <w:rsid w:val="002243A3"/>
    <w:rsid w:val="002243D0"/>
    <w:rsid w:val="002246C6"/>
    <w:rsid w:val="0022497A"/>
    <w:rsid w:val="00224A41"/>
    <w:rsid w:val="00225102"/>
    <w:rsid w:val="0022514A"/>
    <w:rsid w:val="0022561F"/>
    <w:rsid w:val="00225920"/>
    <w:rsid w:val="002259C6"/>
    <w:rsid w:val="00225BBD"/>
    <w:rsid w:val="00225BD3"/>
    <w:rsid w:val="00225C26"/>
    <w:rsid w:val="00225D2C"/>
    <w:rsid w:val="00226CF7"/>
    <w:rsid w:val="00227448"/>
    <w:rsid w:val="00227719"/>
    <w:rsid w:val="00227849"/>
    <w:rsid w:val="00227B81"/>
    <w:rsid w:val="00227BCF"/>
    <w:rsid w:val="00227CDC"/>
    <w:rsid w:val="0023051E"/>
    <w:rsid w:val="00230BF9"/>
    <w:rsid w:val="00230C39"/>
    <w:rsid w:val="00230E07"/>
    <w:rsid w:val="00230EFD"/>
    <w:rsid w:val="0023110A"/>
    <w:rsid w:val="002314C6"/>
    <w:rsid w:val="00231523"/>
    <w:rsid w:val="0023170A"/>
    <w:rsid w:val="00231738"/>
    <w:rsid w:val="002317EE"/>
    <w:rsid w:val="002318EC"/>
    <w:rsid w:val="00231AF7"/>
    <w:rsid w:val="00231CDE"/>
    <w:rsid w:val="00231CE1"/>
    <w:rsid w:val="00231D6B"/>
    <w:rsid w:val="00231FD1"/>
    <w:rsid w:val="0023230F"/>
    <w:rsid w:val="002326A1"/>
    <w:rsid w:val="002327CB"/>
    <w:rsid w:val="002328BF"/>
    <w:rsid w:val="00232A42"/>
    <w:rsid w:val="002331A7"/>
    <w:rsid w:val="002334F2"/>
    <w:rsid w:val="002339B6"/>
    <w:rsid w:val="00233A61"/>
    <w:rsid w:val="00234252"/>
    <w:rsid w:val="002343C7"/>
    <w:rsid w:val="00235621"/>
    <w:rsid w:val="0023618E"/>
    <w:rsid w:val="002362A1"/>
    <w:rsid w:val="00236711"/>
    <w:rsid w:val="0023694A"/>
    <w:rsid w:val="00236996"/>
    <w:rsid w:val="00236A72"/>
    <w:rsid w:val="0023719F"/>
    <w:rsid w:val="00237480"/>
    <w:rsid w:val="0023750C"/>
    <w:rsid w:val="00237986"/>
    <w:rsid w:val="002379F5"/>
    <w:rsid w:val="00237B89"/>
    <w:rsid w:val="00237BAB"/>
    <w:rsid w:val="00237DDB"/>
    <w:rsid w:val="00237F75"/>
    <w:rsid w:val="0024060D"/>
    <w:rsid w:val="00240B69"/>
    <w:rsid w:val="00240C24"/>
    <w:rsid w:val="002416BB"/>
    <w:rsid w:val="002417AE"/>
    <w:rsid w:val="00241947"/>
    <w:rsid w:val="00242499"/>
    <w:rsid w:val="00242529"/>
    <w:rsid w:val="0024258E"/>
    <w:rsid w:val="00242887"/>
    <w:rsid w:val="00242B67"/>
    <w:rsid w:val="002439C5"/>
    <w:rsid w:val="00243F14"/>
    <w:rsid w:val="00244688"/>
    <w:rsid w:val="00244690"/>
    <w:rsid w:val="00244811"/>
    <w:rsid w:val="00244FBC"/>
    <w:rsid w:val="0024520E"/>
    <w:rsid w:val="00245308"/>
    <w:rsid w:val="00245547"/>
    <w:rsid w:val="0024555C"/>
    <w:rsid w:val="002458AA"/>
    <w:rsid w:val="00245F0F"/>
    <w:rsid w:val="00246192"/>
    <w:rsid w:val="002461FB"/>
    <w:rsid w:val="00246313"/>
    <w:rsid w:val="002463F1"/>
    <w:rsid w:val="002467BB"/>
    <w:rsid w:val="002467D0"/>
    <w:rsid w:val="00246E9F"/>
    <w:rsid w:val="0024733C"/>
    <w:rsid w:val="00247360"/>
    <w:rsid w:val="00247719"/>
    <w:rsid w:val="00250020"/>
    <w:rsid w:val="002505F2"/>
    <w:rsid w:val="002507DA"/>
    <w:rsid w:val="00250BBB"/>
    <w:rsid w:val="00250F0A"/>
    <w:rsid w:val="00250FF5"/>
    <w:rsid w:val="0025153B"/>
    <w:rsid w:val="00251797"/>
    <w:rsid w:val="00251C53"/>
    <w:rsid w:val="00251CC7"/>
    <w:rsid w:val="00252138"/>
    <w:rsid w:val="002523DC"/>
    <w:rsid w:val="00252695"/>
    <w:rsid w:val="002526A4"/>
    <w:rsid w:val="00252C5D"/>
    <w:rsid w:val="00252DFC"/>
    <w:rsid w:val="002531AB"/>
    <w:rsid w:val="00253336"/>
    <w:rsid w:val="00253769"/>
    <w:rsid w:val="00253779"/>
    <w:rsid w:val="00253BB6"/>
    <w:rsid w:val="00253CB3"/>
    <w:rsid w:val="00253E66"/>
    <w:rsid w:val="00253F18"/>
    <w:rsid w:val="002541A7"/>
    <w:rsid w:val="0025466A"/>
    <w:rsid w:val="00254972"/>
    <w:rsid w:val="00254995"/>
    <w:rsid w:val="00254D2C"/>
    <w:rsid w:val="0025501D"/>
    <w:rsid w:val="00255B61"/>
    <w:rsid w:val="00255C62"/>
    <w:rsid w:val="002561CE"/>
    <w:rsid w:val="00256362"/>
    <w:rsid w:val="00256463"/>
    <w:rsid w:val="002564CA"/>
    <w:rsid w:val="00256B62"/>
    <w:rsid w:val="00256B9C"/>
    <w:rsid w:val="00256BA7"/>
    <w:rsid w:val="00256DAA"/>
    <w:rsid w:val="0025724B"/>
    <w:rsid w:val="002574C7"/>
    <w:rsid w:val="00257A2C"/>
    <w:rsid w:val="00257BBE"/>
    <w:rsid w:val="00257DB7"/>
    <w:rsid w:val="002606B8"/>
    <w:rsid w:val="00260A56"/>
    <w:rsid w:val="0026145C"/>
    <w:rsid w:val="0026172E"/>
    <w:rsid w:val="00261BDA"/>
    <w:rsid w:val="00261EA1"/>
    <w:rsid w:val="00262153"/>
    <w:rsid w:val="002621A7"/>
    <w:rsid w:val="002622BD"/>
    <w:rsid w:val="00262339"/>
    <w:rsid w:val="002625F9"/>
    <w:rsid w:val="002627EE"/>
    <w:rsid w:val="002630AF"/>
    <w:rsid w:val="002636A7"/>
    <w:rsid w:val="00263767"/>
    <w:rsid w:val="00263ACA"/>
    <w:rsid w:val="00263FA3"/>
    <w:rsid w:val="002645DB"/>
    <w:rsid w:val="00264DBC"/>
    <w:rsid w:val="00265CEC"/>
    <w:rsid w:val="00265D74"/>
    <w:rsid w:val="00265E4A"/>
    <w:rsid w:val="00266D52"/>
    <w:rsid w:val="00266E91"/>
    <w:rsid w:val="00267539"/>
    <w:rsid w:val="00267B7D"/>
    <w:rsid w:val="002702E3"/>
    <w:rsid w:val="0027072C"/>
    <w:rsid w:val="002709E2"/>
    <w:rsid w:val="00270AED"/>
    <w:rsid w:val="00270F28"/>
    <w:rsid w:val="002717A6"/>
    <w:rsid w:val="00271A54"/>
    <w:rsid w:val="00272064"/>
    <w:rsid w:val="00272068"/>
    <w:rsid w:val="0027211B"/>
    <w:rsid w:val="0027220C"/>
    <w:rsid w:val="00272673"/>
    <w:rsid w:val="00272758"/>
    <w:rsid w:val="00272954"/>
    <w:rsid w:val="00272D83"/>
    <w:rsid w:val="00272EDD"/>
    <w:rsid w:val="00272F9E"/>
    <w:rsid w:val="00272FD7"/>
    <w:rsid w:val="0027314E"/>
    <w:rsid w:val="002732E0"/>
    <w:rsid w:val="00273C1F"/>
    <w:rsid w:val="00273E89"/>
    <w:rsid w:val="00274695"/>
    <w:rsid w:val="002748E1"/>
    <w:rsid w:val="00274B7E"/>
    <w:rsid w:val="00274E61"/>
    <w:rsid w:val="002752C6"/>
    <w:rsid w:val="0027568E"/>
    <w:rsid w:val="00275691"/>
    <w:rsid w:val="0027593A"/>
    <w:rsid w:val="00275A56"/>
    <w:rsid w:val="00276361"/>
    <w:rsid w:val="002763CD"/>
    <w:rsid w:val="00276627"/>
    <w:rsid w:val="0027663F"/>
    <w:rsid w:val="00276785"/>
    <w:rsid w:val="002768E9"/>
    <w:rsid w:val="00276D8E"/>
    <w:rsid w:val="00276DD2"/>
    <w:rsid w:val="00277594"/>
    <w:rsid w:val="00277AB6"/>
    <w:rsid w:val="00277C93"/>
    <w:rsid w:val="002801B5"/>
    <w:rsid w:val="00280210"/>
    <w:rsid w:val="002807A1"/>
    <w:rsid w:val="00280962"/>
    <w:rsid w:val="00280A7C"/>
    <w:rsid w:val="00280CF5"/>
    <w:rsid w:val="00281690"/>
    <w:rsid w:val="002817D5"/>
    <w:rsid w:val="00281905"/>
    <w:rsid w:val="00281B78"/>
    <w:rsid w:val="00281C99"/>
    <w:rsid w:val="002823A8"/>
    <w:rsid w:val="0028271B"/>
    <w:rsid w:val="00282826"/>
    <w:rsid w:val="00282CF4"/>
    <w:rsid w:val="00282FEB"/>
    <w:rsid w:val="0028300C"/>
    <w:rsid w:val="002831C6"/>
    <w:rsid w:val="00283A15"/>
    <w:rsid w:val="00284897"/>
    <w:rsid w:val="00284B7F"/>
    <w:rsid w:val="00284C3A"/>
    <w:rsid w:val="00285248"/>
    <w:rsid w:val="00285358"/>
    <w:rsid w:val="00285534"/>
    <w:rsid w:val="00286002"/>
    <w:rsid w:val="002862E8"/>
    <w:rsid w:val="0028633E"/>
    <w:rsid w:val="002863B4"/>
    <w:rsid w:val="00286918"/>
    <w:rsid w:val="00286B0A"/>
    <w:rsid w:val="00286D98"/>
    <w:rsid w:val="00286DD8"/>
    <w:rsid w:val="00287210"/>
    <w:rsid w:val="002873B1"/>
    <w:rsid w:val="00287896"/>
    <w:rsid w:val="00287960"/>
    <w:rsid w:val="00287DCF"/>
    <w:rsid w:val="00287E64"/>
    <w:rsid w:val="00287F6C"/>
    <w:rsid w:val="00290716"/>
    <w:rsid w:val="00290802"/>
    <w:rsid w:val="002915B0"/>
    <w:rsid w:val="00291754"/>
    <w:rsid w:val="00291D59"/>
    <w:rsid w:val="002923A8"/>
    <w:rsid w:val="002923D8"/>
    <w:rsid w:val="002932C7"/>
    <w:rsid w:val="002936A7"/>
    <w:rsid w:val="0029371D"/>
    <w:rsid w:val="002937E6"/>
    <w:rsid w:val="00293879"/>
    <w:rsid w:val="00293DD9"/>
    <w:rsid w:val="00294343"/>
    <w:rsid w:val="0029472A"/>
    <w:rsid w:val="0029496A"/>
    <w:rsid w:val="002949EE"/>
    <w:rsid w:val="00294B07"/>
    <w:rsid w:val="00295054"/>
    <w:rsid w:val="00295112"/>
    <w:rsid w:val="002952AD"/>
    <w:rsid w:val="00295988"/>
    <w:rsid w:val="00295C6D"/>
    <w:rsid w:val="00295E8C"/>
    <w:rsid w:val="00296B17"/>
    <w:rsid w:val="00296ECA"/>
    <w:rsid w:val="00297502"/>
    <w:rsid w:val="0029753E"/>
    <w:rsid w:val="00297A19"/>
    <w:rsid w:val="002A0008"/>
    <w:rsid w:val="002A0167"/>
    <w:rsid w:val="002A0206"/>
    <w:rsid w:val="002A042C"/>
    <w:rsid w:val="002A05E8"/>
    <w:rsid w:val="002A07BC"/>
    <w:rsid w:val="002A0A8F"/>
    <w:rsid w:val="002A0C5B"/>
    <w:rsid w:val="002A0F10"/>
    <w:rsid w:val="002A16C5"/>
    <w:rsid w:val="002A17E6"/>
    <w:rsid w:val="002A1E9A"/>
    <w:rsid w:val="002A2069"/>
    <w:rsid w:val="002A2647"/>
    <w:rsid w:val="002A2E3E"/>
    <w:rsid w:val="002A3723"/>
    <w:rsid w:val="002A3BC6"/>
    <w:rsid w:val="002A3CCE"/>
    <w:rsid w:val="002A425E"/>
    <w:rsid w:val="002A4735"/>
    <w:rsid w:val="002A486E"/>
    <w:rsid w:val="002A4A72"/>
    <w:rsid w:val="002A4CD5"/>
    <w:rsid w:val="002A53FA"/>
    <w:rsid w:val="002A56E9"/>
    <w:rsid w:val="002A5C96"/>
    <w:rsid w:val="002A5E81"/>
    <w:rsid w:val="002A60FB"/>
    <w:rsid w:val="002A6520"/>
    <w:rsid w:val="002A68DF"/>
    <w:rsid w:val="002A6BF1"/>
    <w:rsid w:val="002A6DF1"/>
    <w:rsid w:val="002A71CC"/>
    <w:rsid w:val="002A7563"/>
    <w:rsid w:val="002B02C0"/>
    <w:rsid w:val="002B0C32"/>
    <w:rsid w:val="002B0E38"/>
    <w:rsid w:val="002B0F4F"/>
    <w:rsid w:val="002B1499"/>
    <w:rsid w:val="002B1538"/>
    <w:rsid w:val="002B1996"/>
    <w:rsid w:val="002B2441"/>
    <w:rsid w:val="002B298E"/>
    <w:rsid w:val="002B31D5"/>
    <w:rsid w:val="002B353A"/>
    <w:rsid w:val="002B3688"/>
    <w:rsid w:val="002B3855"/>
    <w:rsid w:val="002B3CBB"/>
    <w:rsid w:val="002B3DB0"/>
    <w:rsid w:val="002B4018"/>
    <w:rsid w:val="002B4100"/>
    <w:rsid w:val="002B4436"/>
    <w:rsid w:val="002B473B"/>
    <w:rsid w:val="002B4BA8"/>
    <w:rsid w:val="002B4CD5"/>
    <w:rsid w:val="002B4E05"/>
    <w:rsid w:val="002B4E71"/>
    <w:rsid w:val="002B4EEA"/>
    <w:rsid w:val="002B4F63"/>
    <w:rsid w:val="002B53C9"/>
    <w:rsid w:val="002B57A5"/>
    <w:rsid w:val="002B59C7"/>
    <w:rsid w:val="002B5B1F"/>
    <w:rsid w:val="002B628E"/>
    <w:rsid w:val="002B62E8"/>
    <w:rsid w:val="002B63EC"/>
    <w:rsid w:val="002B6907"/>
    <w:rsid w:val="002B6A1B"/>
    <w:rsid w:val="002B6B6A"/>
    <w:rsid w:val="002B6C0D"/>
    <w:rsid w:val="002B71EF"/>
    <w:rsid w:val="002B73EB"/>
    <w:rsid w:val="002B77E3"/>
    <w:rsid w:val="002B788E"/>
    <w:rsid w:val="002B78FC"/>
    <w:rsid w:val="002B790B"/>
    <w:rsid w:val="002B7AAC"/>
    <w:rsid w:val="002C06D5"/>
    <w:rsid w:val="002C0AE8"/>
    <w:rsid w:val="002C0BB1"/>
    <w:rsid w:val="002C0CFF"/>
    <w:rsid w:val="002C0DFF"/>
    <w:rsid w:val="002C2111"/>
    <w:rsid w:val="002C2158"/>
    <w:rsid w:val="002C2474"/>
    <w:rsid w:val="002C2D80"/>
    <w:rsid w:val="002C2DDC"/>
    <w:rsid w:val="002C330B"/>
    <w:rsid w:val="002C3AFD"/>
    <w:rsid w:val="002C4470"/>
    <w:rsid w:val="002C47BC"/>
    <w:rsid w:val="002C4F32"/>
    <w:rsid w:val="002C56DF"/>
    <w:rsid w:val="002C5989"/>
    <w:rsid w:val="002C5A2E"/>
    <w:rsid w:val="002C6241"/>
    <w:rsid w:val="002C6289"/>
    <w:rsid w:val="002C66DC"/>
    <w:rsid w:val="002C69E3"/>
    <w:rsid w:val="002C6BAE"/>
    <w:rsid w:val="002C6DD5"/>
    <w:rsid w:val="002C71F7"/>
    <w:rsid w:val="002C72ED"/>
    <w:rsid w:val="002C7399"/>
    <w:rsid w:val="002C73CF"/>
    <w:rsid w:val="002C7882"/>
    <w:rsid w:val="002C7AC8"/>
    <w:rsid w:val="002C7F62"/>
    <w:rsid w:val="002D04D3"/>
    <w:rsid w:val="002D0536"/>
    <w:rsid w:val="002D0BE6"/>
    <w:rsid w:val="002D0BFA"/>
    <w:rsid w:val="002D0D78"/>
    <w:rsid w:val="002D0F84"/>
    <w:rsid w:val="002D1058"/>
    <w:rsid w:val="002D1273"/>
    <w:rsid w:val="002D13D0"/>
    <w:rsid w:val="002D153F"/>
    <w:rsid w:val="002D1AA1"/>
    <w:rsid w:val="002D1C8F"/>
    <w:rsid w:val="002D1DB3"/>
    <w:rsid w:val="002D1E40"/>
    <w:rsid w:val="002D1E9D"/>
    <w:rsid w:val="002D1EAF"/>
    <w:rsid w:val="002D2391"/>
    <w:rsid w:val="002D27CB"/>
    <w:rsid w:val="002D29D5"/>
    <w:rsid w:val="002D2A55"/>
    <w:rsid w:val="002D2AF7"/>
    <w:rsid w:val="002D305D"/>
    <w:rsid w:val="002D3279"/>
    <w:rsid w:val="002D34D0"/>
    <w:rsid w:val="002D42AD"/>
    <w:rsid w:val="002D484E"/>
    <w:rsid w:val="002D4A16"/>
    <w:rsid w:val="002D4DEE"/>
    <w:rsid w:val="002D4EF8"/>
    <w:rsid w:val="002D4EFA"/>
    <w:rsid w:val="002D5396"/>
    <w:rsid w:val="002D5529"/>
    <w:rsid w:val="002D56B3"/>
    <w:rsid w:val="002D59D3"/>
    <w:rsid w:val="002D5BA6"/>
    <w:rsid w:val="002D5C8A"/>
    <w:rsid w:val="002D5CC4"/>
    <w:rsid w:val="002D5D16"/>
    <w:rsid w:val="002D5E5F"/>
    <w:rsid w:val="002D5E8C"/>
    <w:rsid w:val="002D6261"/>
    <w:rsid w:val="002D6281"/>
    <w:rsid w:val="002D633A"/>
    <w:rsid w:val="002D652D"/>
    <w:rsid w:val="002D65EA"/>
    <w:rsid w:val="002D6A77"/>
    <w:rsid w:val="002D6A8A"/>
    <w:rsid w:val="002D6C0F"/>
    <w:rsid w:val="002D72F0"/>
    <w:rsid w:val="002D7966"/>
    <w:rsid w:val="002D7A80"/>
    <w:rsid w:val="002D7D63"/>
    <w:rsid w:val="002E0101"/>
    <w:rsid w:val="002E0D97"/>
    <w:rsid w:val="002E13F7"/>
    <w:rsid w:val="002E1736"/>
    <w:rsid w:val="002E197E"/>
    <w:rsid w:val="002E1B27"/>
    <w:rsid w:val="002E20C6"/>
    <w:rsid w:val="002E261F"/>
    <w:rsid w:val="002E26A3"/>
    <w:rsid w:val="002E2774"/>
    <w:rsid w:val="002E27C1"/>
    <w:rsid w:val="002E2F67"/>
    <w:rsid w:val="002E33BF"/>
    <w:rsid w:val="002E36C7"/>
    <w:rsid w:val="002E37D7"/>
    <w:rsid w:val="002E3A34"/>
    <w:rsid w:val="002E3AB7"/>
    <w:rsid w:val="002E3CA5"/>
    <w:rsid w:val="002E3CFB"/>
    <w:rsid w:val="002E41CA"/>
    <w:rsid w:val="002E4B28"/>
    <w:rsid w:val="002E4EC1"/>
    <w:rsid w:val="002E52A0"/>
    <w:rsid w:val="002E57EA"/>
    <w:rsid w:val="002E5C64"/>
    <w:rsid w:val="002E5D47"/>
    <w:rsid w:val="002E5E77"/>
    <w:rsid w:val="002E6733"/>
    <w:rsid w:val="002E6B9B"/>
    <w:rsid w:val="002E6EAB"/>
    <w:rsid w:val="002E6F44"/>
    <w:rsid w:val="002E70C8"/>
    <w:rsid w:val="002E742D"/>
    <w:rsid w:val="002E7526"/>
    <w:rsid w:val="002F0A62"/>
    <w:rsid w:val="002F0C40"/>
    <w:rsid w:val="002F0E62"/>
    <w:rsid w:val="002F0EA7"/>
    <w:rsid w:val="002F13A5"/>
    <w:rsid w:val="002F14AC"/>
    <w:rsid w:val="002F18CD"/>
    <w:rsid w:val="002F1B1B"/>
    <w:rsid w:val="002F1D5A"/>
    <w:rsid w:val="002F20E5"/>
    <w:rsid w:val="002F2222"/>
    <w:rsid w:val="002F2376"/>
    <w:rsid w:val="002F25E0"/>
    <w:rsid w:val="002F28CB"/>
    <w:rsid w:val="002F2A2D"/>
    <w:rsid w:val="002F2DB5"/>
    <w:rsid w:val="002F3283"/>
    <w:rsid w:val="002F3333"/>
    <w:rsid w:val="002F33EB"/>
    <w:rsid w:val="002F35D9"/>
    <w:rsid w:val="002F39C3"/>
    <w:rsid w:val="002F3AE2"/>
    <w:rsid w:val="002F3DE3"/>
    <w:rsid w:val="002F3FD6"/>
    <w:rsid w:val="002F4217"/>
    <w:rsid w:val="002F44B7"/>
    <w:rsid w:val="002F50FD"/>
    <w:rsid w:val="002F5AB2"/>
    <w:rsid w:val="002F5AE9"/>
    <w:rsid w:val="002F5E1E"/>
    <w:rsid w:val="002F5F91"/>
    <w:rsid w:val="002F6108"/>
    <w:rsid w:val="002F6157"/>
    <w:rsid w:val="002F6228"/>
    <w:rsid w:val="002F6242"/>
    <w:rsid w:val="002F6517"/>
    <w:rsid w:val="002F6AFF"/>
    <w:rsid w:val="002F6C15"/>
    <w:rsid w:val="002F7328"/>
    <w:rsid w:val="002F7C87"/>
    <w:rsid w:val="00300270"/>
    <w:rsid w:val="00300619"/>
    <w:rsid w:val="0030071D"/>
    <w:rsid w:val="003008D4"/>
    <w:rsid w:val="00300E5D"/>
    <w:rsid w:val="0030103E"/>
    <w:rsid w:val="003012CA"/>
    <w:rsid w:val="00301C32"/>
    <w:rsid w:val="00301F2F"/>
    <w:rsid w:val="00301F78"/>
    <w:rsid w:val="00302783"/>
    <w:rsid w:val="00302957"/>
    <w:rsid w:val="00302BE7"/>
    <w:rsid w:val="00302C40"/>
    <w:rsid w:val="00302D2D"/>
    <w:rsid w:val="00302FD2"/>
    <w:rsid w:val="00302FFA"/>
    <w:rsid w:val="00303224"/>
    <w:rsid w:val="00303549"/>
    <w:rsid w:val="00303EFA"/>
    <w:rsid w:val="00303F43"/>
    <w:rsid w:val="00304560"/>
    <w:rsid w:val="003048AC"/>
    <w:rsid w:val="00304932"/>
    <w:rsid w:val="003049A4"/>
    <w:rsid w:val="00304C84"/>
    <w:rsid w:val="00305039"/>
    <w:rsid w:val="00305075"/>
    <w:rsid w:val="00305437"/>
    <w:rsid w:val="00305895"/>
    <w:rsid w:val="00306B2F"/>
    <w:rsid w:val="00306B3F"/>
    <w:rsid w:val="00306BAB"/>
    <w:rsid w:val="00306C38"/>
    <w:rsid w:val="00306C48"/>
    <w:rsid w:val="00306D71"/>
    <w:rsid w:val="003074F4"/>
    <w:rsid w:val="0030769F"/>
    <w:rsid w:val="00307918"/>
    <w:rsid w:val="00307B42"/>
    <w:rsid w:val="0031018F"/>
    <w:rsid w:val="00310AC2"/>
    <w:rsid w:val="00311275"/>
    <w:rsid w:val="0031159A"/>
    <w:rsid w:val="00311AF3"/>
    <w:rsid w:val="00311C54"/>
    <w:rsid w:val="003120FC"/>
    <w:rsid w:val="00312716"/>
    <w:rsid w:val="00312A99"/>
    <w:rsid w:val="00312F2C"/>
    <w:rsid w:val="00312FAD"/>
    <w:rsid w:val="00313781"/>
    <w:rsid w:val="00313B2F"/>
    <w:rsid w:val="00313C4A"/>
    <w:rsid w:val="00313FDC"/>
    <w:rsid w:val="00314829"/>
    <w:rsid w:val="0031485E"/>
    <w:rsid w:val="00314889"/>
    <w:rsid w:val="0031497C"/>
    <w:rsid w:val="00314C2D"/>
    <w:rsid w:val="00314D2D"/>
    <w:rsid w:val="0031509E"/>
    <w:rsid w:val="00315859"/>
    <w:rsid w:val="00315913"/>
    <w:rsid w:val="003161DF"/>
    <w:rsid w:val="0031665B"/>
    <w:rsid w:val="00316885"/>
    <w:rsid w:val="00316932"/>
    <w:rsid w:val="00316E7F"/>
    <w:rsid w:val="00316EB1"/>
    <w:rsid w:val="003171C4"/>
    <w:rsid w:val="003175DB"/>
    <w:rsid w:val="00317B38"/>
    <w:rsid w:val="00317B9A"/>
    <w:rsid w:val="00317BFF"/>
    <w:rsid w:val="0032010B"/>
    <w:rsid w:val="00320413"/>
    <w:rsid w:val="0032063D"/>
    <w:rsid w:val="00320879"/>
    <w:rsid w:val="00320DA1"/>
    <w:rsid w:val="0032101B"/>
    <w:rsid w:val="0032116E"/>
    <w:rsid w:val="00321177"/>
    <w:rsid w:val="003211BA"/>
    <w:rsid w:val="003211C2"/>
    <w:rsid w:val="0032135C"/>
    <w:rsid w:val="00321472"/>
    <w:rsid w:val="003217E8"/>
    <w:rsid w:val="00321C9D"/>
    <w:rsid w:val="00321DFB"/>
    <w:rsid w:val="00321FFD"/>
    <w:rsid w:val="003220FC"/>
    <w:rsid w:val="00322434"/>
    <w:rsid w:val="00322574"/>
    <w:rsid w:val="00322867"/>
    <w:rsid w:val="0032298E"/>
    <w:rsid w:val="00322E3F"/>
    <w:rsid w:val="00323060"/>
    <w:rsid w:val="003233A9"/>
    <w:rsid w:val="0032396B"/>
    <w:rsid w:val="00323D21"/>
    <w:rsid w:val="00323F2F"/>
    <w:rsid w:val="00323FF0"/>
    <w:rsid w:val="0032415D"/>
    <w:rsid w:val="00324458"/>
    <w:rsid w:val="00324EF7"/>
    <w:rsid w:val="003250BF"/>
    <w:rsid w:val="0032558B"/>
    <w:rsid w:val="003257A5"/>
    <w:rsid w:val="00325839"/>
    <w:rsid w:val="00325BFE"/>
    <w:rsid w:val="00325DF5"/>
    <w:rsid w:val="00326016"/>
    <w:rsid w:val="00326735"/>
    <w:rsid w:val="003268BB"/>
    <w:rsid w:val="00326BD4"/>
    <w:rsid w:val="00326BFE"/>
    <w:rsid w:val="00326D8C"/>
    <w:rsid w:val="00327218"/>
    <w:rsid w:val="00327239"/>
    <w:rsid w:val="003272A4"/>
    <w:rsid w:val="003275EB"/>
    <w:rsid w:val="00327A0D"/>
    <w:rsid w:val="00327B02"/>
    <w:rsid w:val="00327E6C"/>
    <w:rsid w:val="003301E3"/>
    <w:rsid w:val="003302A3"/>
    <w:rsid w:val="00330392"/>
    <w:rsid w:val="00330538"/>
    <w:rsid w:val="00330549"/>
    <w:rsid w:val="003307FF"/>
    <w:rsid w:val="0033080F"/>
    <w:rsid w:val="0033089A"/>
    <w:rsid w:val="00331254"/>
    <w:rsid w:val="003314F2"/>
    <w:rsid w:val="003315E7"/>
    <w:rsid w:val="003319BB"/>
    <w:rsid w:val="00331B3C"/>
    <w:rsid w:val="00331EBB"/>
    <w:rsid w:val="00332015"/>
    <w:rsid w:val="00332313"/>
    <w:rsid w:val="003324F3"/>
    <w:rsid w:val="003328C0"/>
    <w:rsid w:val="00332F31"/>
    <w:rsid w:val="00333C47"/>
    <w:rsid w:val="00334502"/>
    <w:rsid w:val="00334ACE"/>
    <w:rsid w:val="00334BEE"/>
    <w:rsid w:val="00334D76"/>
    <w:rsid w:val="003355D8"/>
    <w:rsid w:val="00335A86"/>
    <w:rsid w:val="00335F23"/>
    <w:rsid w:val="00336780"/>
    <w:rsid w:val="003367F1"/>
    <w:rsid w:val="00336929"/>
    <w:rsid w:val="0033710F"/>
    <w:rsid w:val="003373E4"/>
    <w:rsid w:val="00337F9F"/>
    <w:rsid w:val="00340061"/>
    <w:rsid w:val="003401E3"/>
    <w:rsid w:val="00340865"/>
    <w:rsid w:val="00340977"/>
    <w:rsid w:val="00340A54"/>
    <w:rsid w:val="003413E0"/>
    <w:rsid w:val="00341AC7"/>
    <w:rsid w:val="003420F7"/>
    <w:rsid w:val="00342801"/>
    <w:rsid w:val="00342A64"/>
    <w:rsid w:val="00342B8A"/>
    <w:rsid w:val="00342EF6"/>
    <w:rsid w:val="00342F0F"/>
    <w:rsid w:val="003431CA"/>
    <w:rsid w:val="003435E6"/>
    <w:rsid w:val="003436F6"/>
    <w:rsid w:val="003437A4"/>
    <w:rsid w:val="00343926"/>
    <w:rsid w:val="00343AF2"/>
    <w:rsid w:val="00343B96"/>
    <w:rsid w:val="003447D6"/>
    <w:rsid w:val="00344879"/>
    <w:rsid w:val="003452E2"/>
    <w:rsid w:val="003453B3"/>
    <w:rsid w:val="003456C5"/>
    <w:rsid w:val="00346178"/>
    <w:rsid w:val="0034620C"/>
    <w:rsid w:val="003464B0"/>
    <w:rsid w:val="003464D9"/>
    <w:rsid w:val="00346936"/>
    <w:rsid w:val="00346B80"/>
    <w:rsid w:val="00346F1A"/>
    <w:rsid w:val="00347305"/>
    <w:rsid w:val="00347670"/>
    <w:rsid w:val="00347942"/>
    <w:rsid w:val="00347CEF"/>
    <w:rsid w:val="00347FE4"/>
    <w:rsid w:val="0035015E"/>
    <w:rsid w:val="00350339"/>
    <w:rsid w:val="00350611"/>
    <w:rsid w:val="00350658"/>
    <w:rsid w:val="003506C1"/>
    <w:rsid w:val="0035080E"/>
    <w:rsid w:val="00350DD5"/>
    <w:rsid w:val="00351159"/>
    <w:rsid w:val="00351291"/>
    <w:rsid w:val="00351A89"/>
    <w:rsid w:val="00351DBA"/>
    <w:rsid w:val="00351E34"/>
    <w:rsid w:val="00352192"/>
    <w:rsid w:val="003522B1"/>
    <w:rsid w:val="00352471"/>
    <w:rsid w:val="0035263B"/>
    <w:rsid w:val="00352B1D"/>
    <w:rsid w:val="00352E67"/>
    <w:rsid w:val="00353118"/>
    <w:rsid w:val="003531A2"/>
    <w:rsid w:val="00353306"/>
    <w:rsid w:val="003535F6"/>
    <w:rsid w:val="00353AA9"/>
    <w:rsid w:val="00353C4F"/>
    <w:rsid w:val="00353F0F"/>
    <w:rsid w:val="00353F4D"/>
    <w:rsid w:val="003540EF"/>
    <w:rsid w:val="003540F7"/>
    <w:rsid w:val="00354427"/>
    <w:rsid w:val="00354B5D"/>
    <w:rsid w:val="00354DF7"/>
    <w:rsid w:val="0035598D"/>
    <w:rsid w:val="00355AC1"/>
    <w:rsid w:val="00355B1C"/>
    <w:rsid w:val="00355C8B"/>
    <w:rsid w:val="00355D06"/>
    <w:rsid w:val="00355D3C"/>
    <w:rsid w:val="0035625D"/>
    <w:rsid w:val="0035632C"/>
    <w:rsid w:val="003564EC"/>
    <w:rsid w:val="00356608"/>
    <w:rsid w:val="0035688F"/>
    <w:rsid w:val="00356890"/>
    <w:rsid w:val="00356AF9"/>
    <w:rsid w:val="00356DB7"/>
    <w:rsid w:val="00357B09"/>
    <w:rsid w:val="00357D21"/>
    <w:rsid w:val="00357FE1"/>
    <w:rsid w:val="003600D1"/>
    <w:rsid w:val="0036012C"/>
    <w:rsid w:val="00360B43"/>
    <w:rsid w:val="00360C62"/>
    <w:rsid w:val="00360E23"/>
    <w:rsid w:val="00360F46"/>
    <w:rsid w:val="003613E4"/>
    <w:rsid w:val="00361557"/>
    <w:rsid w:val="00361A6E"/>
    <w:rsid w:val="00361EF2"/>
    <w:rsid w:val="003621CF"/>
    <w:rsid w:val="0036230B"/>
    <w:rsid w:val="0036260E"/>
    <w:rsid w:val="0036270B"/>
    <w:rsid w:val="0036287B"/>
    <w:rsid w:val="003629D5"/>
    <w:rsid w:val="0036301B"/>
    <w:rsid w:val="003633CB"/>
    <w:rsid w:val="00363703"/>
    <w:rsid w:val="00363757"/>
    <w:rsid w:val="00363966"/>
    <w:rsid w:val="00363A46"/>
    <w:rsid w:val="00363B73"/>
    <w:rsid w:val="00363E24"/>
    <w:rsid w:val="00364453"/>
    <w:rsid w:val="00364522"/>
    <w:rsid w:val="003648CC"/>
    <w:rsid w:val="00364B56"/>
    <w:rsid w:val="00364C4C"/>
    <w:rsid w:val="003654DE"/>
    <w:rsid w:val="00365FB3"/>
    <w:rsid w:val="00366927"/>
    <w:rsid w:val="00366D53"/>
    <w:rsid w:val="00366EF0"/>
    <w:rsid w:val="00367365"/>
    <w:rsid w:val="003673F4"/>
    <w:rsid w:val="00367C8A"/>
    <w:rsid w:val="00367F19"/>
    <w:rsid w:val="00367F3E"/>
    <w:rsid w:val="0037087E"/>
    <w:rsid w:val="00370AF3"/>
    <w:rsid w:val="00370D7F"/>
    <w:rsid w:val="0037103E"/>
    <w:rsid w:val="003711C5"/>
    <w:rsid w:val="00371693"/>
    <w:rsid w:val="00371844"/>
    <w:rsid w:val="003718BF"/>
    <w:rsid w:val="00371A7C"/>
    <w:rsid w:val="00371C25"/>
    <w:rsid w:val="00371DB7"/>
    <w:rsid w:val="00371F20"/>
    <w:rsid w:val="0037264F"/>
    <w:rsid w:val="00372B81"/>
    <w:rsid w:val="0037314F"/>
    <w:rsid w:val="00373EEC"/>
    <w:rsid w:val="00374593"/>
    <w:rsid w:val="0037462C"/>
    <w:rsid w:val="003746BE"/>
    <w:rsid w:val="0037489C"/>
    <w:rsid w:val="00374CF7"/>
    <w:rsid w:val="00374E55"/>
    <w:rsid w:val="00374F45"/>
    <w:rsid w:val="00374FAC"/>
    <w:rsid w:val="003750ED"/>
    <w:rsid w:val="0037592C"/>
    <w:rsid w:val="00375AFD"/>
    <w:rsid w:val="00375CF1"/>
    <w:rsid w:val="00375F4E"/>
    <w:rsid w:val="00375FC9"/>
    <w:rsid w:val="00376193"/>
    <w:rsid w:val="00376725"/>
    <w:rsid w:val="003767BF"/>
    <w:rsid w:val="00376870"/>
    <w:rsid w:val="00376889"/>
    <w:rsid w:val="0037703A"/>
    <w:rsid w:val="00377112"/>
    <w:rsid w:val="003771E2"/>
    <w:rsid w:val="00377E04"/>
    <w:rsid w:val="00377F9F"/>
    <w:rsid w:val="003800BD"/>
    <w:rsid w:val="00380BB2"/>
    <w:rsid w:val="00380D2B"/>
    <w:rsid w:val="003814D5"/>
    <w:rsid w:val="003815AA"/>
    <w:rsid w:val="00381F3E"/>
    <w:rsid w:val="00381F70"/>
    <w:rsid w:val="00382352"/>
    <w:rsid w:val="003823C2"/>
    <w:rsid w:val="00383147"/>
    <w:rsid w:val="00383D4E"/>
    <w:rsid w:val="00383E46"/>
    <w:rsid w:val="00383F39"/>
    <w:rsid w:val="003840D6"/>
    <w:rsid w:val="00384117"/>
    <w:rsid w:val="00384563"/>
    <w:rsid w:val="00384B9A"/>
    <w:rsid w:val="0038518D"/>
    <w:rsid w:val="003851CF"/>
    <w:rsid w:val="0038586A"/>
    <w:rsid w:val="00386815"/>
    <w:rsid w:val="00386E56"/>
    <w:rsid w:val="00386F9E"/>
    <w:rsid w:val="003874E9"/>
    <w:rsid w:val="0038756E"/>
    <w:rsid w:val="00387638"/>
    <w:rsid w:val="0038793F"/>
    <w:rsid w:val="00387F82"/>
    <w:rsid w:val="00387FE6"/>
    <w:rsid w:val="0039113B"/>
    <w:rsid w:val="00391454"/>
    <w:rsid w:val="003914C2"/>
    <w:rsid w:val="003914FC"/>
    <w:rsid w:val="00391521"/>
    <w:rsid w:val="003915BE"/>
    <w:rsid w:val="00391770"/>
    <w:rsid w:val="0039196D"/>
    <w:rsid w:val="00391FFB"/>
    <w:rsid w:val="0039284B"/>
    <w:rsid w:val="00392F3D"/>
    <w:rsid w:val="00393283"/>
    <w:rsid w:val="003938D9"/>
    <w:rsid w:val="00393D01"/>
    <w:rsid w:val="0039438B"/>
    <w:rsid w:val="0039535A"/>
    <w:rsid w:val="003957F0"/>
    <w:rsid w:val="0039593F"/>
    <w:rsid w:val="00396760"/>
    <w:rsid w:val="00396B2C"/>
    <w:rsid w:val="00397100"/>
    <w:rsid w:val="0039754E"/>
    <w:rsid w:val="003977EA"/>
    <w:rsid w:val="00397A67"/>
    <w:rsid w:val="00397E05"/>
    <w:rsid w:val="00397F6E"/>
    <w:rsid w:val="003A06F9"/>
    <w:rsid w:val="003A0817"/>
    <w:rsid w:val="003A0E60"/>
    <w:rsid w:val="003A2323"/>
    <w:rsid w:val="003A25E5"/>
    <w:rsid w:val="003A2776"/>
    <w:rsid w:val="003A2C5E"/>
    <w:rsid w:val="003A2E1A"/>
    <w:rsid w:val="003A3487"/>
    <w:rsid w:val="003A3491"/>
    <w:rsid w:val="003A3717"/>
    <w:rsid w:val="003A39FF"/>
    <w:rsid w:val="003A410B"/>
    <w:rsid w:val="003A431C"/>
    <w:rsid w:val="003A45B6"/>
    <w:rsid w:val="003A4723"/>
    <w:rsid w:val="003A48DB"/>
    <w:rsid w:val="003A4BE9"/>
    <w:rsid w:val="003A4E29"/>
    <w:rsid w:val="003A53F2"/>
    <w:rsid w:val="003A5F44"/>
    <w:rsid w:val="003A67BF"/>
    <w:rsid w:val="003A6BE2"/>
    <w:rsid w:val="003A6E26"/>
    <w:rsid w:val="003A6F57"/>
    <w:rsid w:val="003A709B"/>
    <w:rsid w:val="003A70DA"/>
    <w:rsid w:val="003A717A"/>
    <w:rsid w:val="003A7A5D"/>
    <w:rsid w:val="003B0149"/>
    <w:rsid w:val="003B021E"/>
    <w:rsid w:val="003B03C5"/>
    <w:rsid w:val="003B09B5"/>
    <w:rsid w:val="003B0DDE"/>
    <w:rsid w:val="003B0E49"/>
    <w:rsid w:val="003B0EC2"/>
    <w:rsid w:val="003B1975"/>
    <w:rsid w:val="003B1AFC"/>
    <w:rsid w:val="003B1DE0"/>
    <w:rsid w:val="003B218A"/>
    <w:rsid w:val="003B21C5"/>
    <w:rsid w:val="003B23F5"/>
    <w:rsid w:val="003B24F3"/>
    <w:rsid w:val="003B25E2"/>
    <w:rsid w:val="003B3204"/>
    <w:rsid w:val="003B3756"/>
    <w:rsid w:val="003B39C3"/>
    <w:rsid w:val="003B3CAC"/>
    <w:rsid w:val="003B3E79"/>
    <w:rsid w:val="003B441B"/>
    <w:rsid w:val="003B479B"/>
    <w:rsid w:val="003B4C4B"/>
    <w:rsid w:val="003B4FC9"/>
    <w:rsid w:val="003B59BA"/>
    <w:rsid w:val="003B59EA"/>
    <w:rsid w:val="003B5C23"/>
    <w:rsid w:val="003B5E9B"/>
    <w:rsid w:val="003B606B"/>
    <w:rsid w:val="003B60BC"/>
    <w:rsid w:val="003B6115"/>
    <w:rsid w:val="003B6170"/>
    <w:rsid w:val="003B6624"/>
    <w:rsid w:val="003B6870"/>
    <w:rsid w:val="003B69CF"/>
    <w:rsid w:val="003B6A27"/>
    <w:rsid w:val="003B6BE6"/>
    <w:rsid w:val="003B6BFF"/>
    <w:rsid w:val="003B6C2D"/>
    <w:rsid w:val="003B6D54"/>
    <w:rsid w:val="003B6E57"/>
    <w:rsid w:val="003B6FF8"/>
    <w:rsid w:val="003B7246"/>
    <w:rsid w:val="003B72D7"/>
    <w:rsid w:val="003B779E"/>
    <w:rsid w:val="003B789C"/>
    <w:rsid w:val="003B7B8D"/>
    <w:rsid w:val="003B7D18"/>
    <w:rsid w:val="003B7F2E"/>
    <w:rsid w:val="003C009B"/>
    <w:rsid w:val="003C072A"/>
    <w:rsid w:val="003C0D3B"/>
    <w:rsid w:val="003C0DC8"/>
    <w:rsid w:val="003C15E5"/>
    <w:rsid w:val="003C16C8"/>
    <w:rsid w:val="003C1A26"/>
    <w:rsid w:val="003C1D5D"/>
    <w:rsid w:val="003C2559"/>
    <w:rsid w:val="003C2569"/>
    <w:rsid w:val="003C2B01"/>
    <w:rsid w:val="003C36B2"/>
    <w:rsid w:val="003C3751"/>
    <w:rsid w:val="003C37A4"/>
    <w:rsid w:val="003C3E20"/>
    <w:rsid w:val="003C5093"/>
    <w:rsid w:val="003C5176"/>
    <w:rsid w:val="003C53EC"/>
    <w:rsid w:val="003C581C"/>
    <w:rsid w:val="003C590D"/>
    <w:rsid w:val="003C64D9"/>
    <w:rsid w:val="003C6843"/>
    <w:rsid w:val="003C69C9"/>
    <w:rsid w:val="003C6DF2"/>
    <w:rsid w:val="003C6F1F"/>
    <w:rsid w:val="003C6F9D"/>
    <w:rsid w:val="003C707F"/>
    <w:rsid w:val="003C7237"/>
    <w:rsid w:val="003C73DD"/>
    <w:rsid w:val="003C73EB"/>
    <w:rsid w:val="003C766F"/>
    <w:rsid w:val="003C76F4"/>
    <w:rsid w:val="003C7799"/>
    <w:rsid w:val="003C7927"/>
    <w:rsid w:val="003C7D55"/>
    <w:rsid w:val="003C7E67"/>
    <w:rsid w:val="003D0427"/>
    <w:rsid w:val="003D056B"/>
    <w:rsid w:val="003D0974"/>
    <w:rsid w:val="003D0EDA"/>
    <w:rsid w:val="003D0F18"/>
    <w:rsid w:val="003D125E"/>
    <w:rsid w:val="003D13A1"/>
    <w:rsid w:val="003D20B7"/>
    <w:rsid w:val="003D2247"/>
    <w:rsid w:val="003D2629"/>
    <w:rsid w:val="003D2923"/>
    <w:rsid w:val="003D2B60"/>
    <w:rsid w:val="003D3130"/>
    <w:rsid w:val="003D440B"/>
    <w:rsid w:val="003D4597"/>
    <w:rsid w:val="003D4CEE"/>
    <w:rsid w:val="003D525D"/>
    <w:rsid w:val="003D5295"/>
    <w:rsid w:val="003D58F5"/>
    <w:rsid w:val="003D5A1D"/>
    <w:rsid w:val="003D5C29"/>
    <w:rsid w:val="003D5CC0"/>
    <w:rsid w:val="003D5D57"/>
    <w:rsid w:val="003D5DB8"/>
    <w:rsid w:val="003D601F"/>
    <w:rsid w:val="003D6104"/>
    <w:rsid w:val="003D6112"/>
    <w:rsid w:val="003D61F4"/>
    <w:rsid w:val="003D6980"/>
    <w:rsid w:val="003D6D91"/>
    <w:rsid w:val="003D7255"/>
    <w:rsid w:val="003D7433"/>
    <w:rsid w:val="003D7760"/>
    <w:rsid w:val="003D7FA4"/>
    <w:rsid w:val="003E0380"/>
    <w:rsid w:val="003E0393"/>
    <w:rsid w:val="003E0468"/>
    <w:rsid w:val="003E0763"/>
    <w:rsid w:val="003E0820"/>
    <w:rsid w:val="003E086F"/>
    <w:rsid w:val="003E0AC7"/>
    <w:rsid w:val="003E10EA"/>
    <w:rsid w:val="003E11EA"/>
    <w:rsid w:val="003E1224"/>
    <w:rsid w:val="003E1490"/>
    <w:rsid w:val="003E15DC"/>
    <w:rsid w:val="003E16AD"/>
    <w:rsid w:val="003E2161"/>
    <w:rsid w:val="003E242C"/>
    <w:rsid w:val="003E2564"/>
    <w:rsid w:val="003E29A6"/>
    <w:rsid w:val="003E2DEF"/>
    <w:rsid w:val="003E308C"/>
    <w:rsid w:val="003E37C6"/>
    <w:rsid w:val="003E3AB7"/>
    <w:rsid w:val="003E3B75"/>
    <w:rsid w:val="003E40BF"/>
    <w:rsid w:val="003E424A"/>
    <w:rsid w:val="003E466D"/>
    <w:rsid w:val="003E4B32"/>
    <w:rsid w:val="003E4DCA"/>
    <w:rsid w:val="003E4EEE"/>
    <w:rsid w:val="003E5142"/>
    <w:rsid w:val="003E5385"/>
    <w:rsid w:val="003E5421"/>
    <w:rsid w:val="003E5E04"/>
    <w:rsid w:val="003E650F"/>
    <w:rsid w:val="003E68E0"/>
    <w:rsid w:val="003E6C4C"/>
    <w:rsid w:val="003E6D6E"/>
    <w:rsid w:val="003E713C"/>
    <w:rsid w:val="003E74D8"/>
    <w:rsid w:val="003E7944"/>
    <w:rsid w:val="003E7956"/>
    <w:rsid w:val="003F02FC"/>
    <w:rsid w:val="003F06D7"/>
    <w:rsid w:val="003F1135"/>
    <w:rsid w:val="003F1A4D"/>
    <w:rsid w:val="003F1B3E"/>
    <w:rsid w:val="003F2039"/>
    <w:rsid w:val="003F22AD"/>
    <w:rsid w:val="003F23D1"/>
    <w:rsid w:val="003F2633"/>
    <w:rsid w:val="003F267D"/>
    <w:rsid w:val="003F3527"/>
    <w:rsid w:val="003F38B2"/>
    <w:rsid w:val="003F38CD"/>
    <w:rsid w:val="003F400A"/>
    <w:rsid w:val="003F48A1"/>
    <w:rsid w:val="003F4F0B"/>
    <w:rsid w:val="003F4F1F"/>
    <w:rsid w:val="003F5ABE"/>
    <w:rsid w:val="003F5D3A"/>
    <w:rsid w:val="003F5F12"/>
    <w:rsid w:val="003F6020"/>
    <w:rsid w:val="003F6326"/>
    <w:rsid w:val="003F657C"/>
    <w:rsid w:val="003F67A0"/>
    <w:rsid w:val="003F6F6D"/>
    <w:rsid w:val="003F6FAE"/>
    <w:rsid w:val="003F6FC4"/>
    <w:rsid w:val="003F70B7"/>
    <w:rsid w:val="003F741B"/>
    <w:rsid w:val="003F77E8"/>
    <w:rsid w:val="003F7E48"/>
    <w:rsid w:val="00400662"/>
    <w:rsid w:val="00400826"/>
    <w:rsid w:val="00400A27"/>
    <w:rsid w:val="00400E13"/>
    <w:rsid w:val="00401408"/>
    <w:rsid w:val="0040158F"/>
    <w:rsid w:val="004021F6"/>
    <w:rsid w:val="004022DF"/>
    <w:rsid w:val="0040309C"/>
    <w:rsid w:val="00403170"/>
    <w:rsid w:val="004031A7"/>
    <w:rsid w:val="004036EA"/>
    <w:rsid w:val="004038FA"/>
    <w:rsid w:val="00403965"/>
    <w:rsid w:val="00403FA5"/>
    <w:rsid w:val="004042F3"/>
    <w:rsid w:val="004045D3"/>
    <w:rsid w:val="00404C1C"/>
    <w:rsid w:val="004053C7"/>
    <w:rsid w:val="004055CA"/>
    <w:rsid w:val="0040578D"/>
    <w:rsid w:val="00405DD0"/>
    <w:rsid w:val="004066B5"/>
    <w:rsid w:val="00406756"/>
    <w:rsid w:val="004067B8"/>
    <w:rsid w:val="00406ADB"/>
    <w:rsid w:val="0040711A"/>
    <w:rsid w:val="004074B7"/>
    <w:rsid w:val="004074F0"/>
    <w:rsid w:val="00407774"/>
    <w:rsid w:val="004106E8"/>
    <w:rsid w:val="00410A57"/>
    <w:rsid w:val="00410D52"/>
    <w:rsid w:val="00411733"/>
    <w:rsid w:val="0041231A"/>
    <w:rsid w:val="00412523"/>
    <w:rsid w:val="00412942"/>
    <w:rsid w:val="00412CD9"/>
    <w:rsid w:val="00412D46"/>
    <w:rsid w:val="004130A0"/>
    <w:rsid w:val="00413CEB"/>
    <w:rsid w:val="00414291"/>
    <w:rsid w:val="00414340"/>
    <w:rsid w:val="00414346"/>
    <w:rsid w:val="0041468A"/>
    <w:rsid w:val="0041473F"/>
    <w:rsid w:val="004147CA"/>
    <w:rsid w:val="00414977"/>
    <w:rsid w:val="00414C01"/>
    <w:rsid w:val="004151AC"/>
    <w:rsid w:val="004151AD"/>
    <w:rsid w:val="00415548"/>
    <w:rsid w:val="0041560B"/>
    <w:rsid w:val="00415802"/>
    <w:rsid w:val="004158E6"/>
    <w:rsid w:val="00416242"/>
    <w:rsid w:val="004167F1"/>
    <w:rsid w:val="0041694E"/>
    <w:rsid w:val="00416BF4"/>
    <w:rsid w:val="00416CC6"/>
    <w:rsid w:val="00417119"/>
    <w:rsid w:val="0041718F"/>
    <w:rsid w:val="004175B7"/>
    <w:rsid w:val="00417A89"/>
    <w:rsid w:val="00420040"/>
    <w:rsid w:val="00420338"/>
    <w:rsid w:val="0042051D"/>
    <w:rsid w:val="004206C7"/>
    <w:rsid w:val="0042096B"/>
    <w:rsid w:val="00420E81"/>
    <w:rsid w:val="00420FCE"/>
    <w:rsid w:val="004211A7"/>
    <w:rsid w:val="004212FB"/>
    <w:rsid w:val="00421B79"/>
    <w:rsid w:val="00421C21"/>
    <w:rsid w:val="00421D54"/>
    <w:rsid w:val="004221D8"/>
    <w:rsid w:val="00422BFA"/>
    <w:rsid w:val="00422CB4"/>
    <w:rsid w:val="00422CEE"/>
    <w:rsid w:val="00422FDF"/>
    <w:rsid w:val="0042339D"/>
    <w:rsid w:val="00423758"/>
    <w:rsid w:val="0042387C"/>
    <w:rsid w:val="00423A3F"/>
    <w:rsid w:val="00423DAB"/>
    <w:rsid w:val="00423FDF"/>
    <w:rsid w:val="004241A6"/>
    <w:rsid w:val="004244B5"/>
    <w:rsid w:val="004248FA"/>
    <w:rsid w:val="0042497A"/>
    <w:rsid w:val="00424A01"/>
    <w:rsid w:val="004250C0"/>
    <w:rsid w:val="004251B3"/>
    <w:rsid w:val="00425565"/>
    <w:rsid w:val="0042568D"/>
    <w:rsid w:val="00425AEE"/>
    <w:rsid w:val="00425CB1"/>
    <w:rsid w:val="004262A4"/>
    <w:rsid w:val="00426315"/>
    <w:rsid w:val="004263DB"/>
    <w:rsid w:val="00426496"/>
    <w:rsid w:val="00426525"/>
    <w:rsid w:val="0042661C"/>
    <w:rsid w:val="004268F8"/>
    <w:rsid w:val="00426919"/>
    <w:rsid w:val="00426C8D"/>
    <w:rsid w:val="00426D82"/>
    <w:rsid w:val="004274E4"/>
    <w:rsid w:val="00427808"/>
    <w:rsid w:val="00427B93"/>
    <w:rsid w:val="00427F2F"/>
    <w:rsid w:val="00430250"/>
    <w:rsid w:val="004303E8"/>
    <w:rsid w:val="00430665"/>
    <w:rsid w:val="00430AEB"/>
    <w:rsid w:val="00430D0F"/>
    <w:rsid w:val="00430DBA"/>
    <w:rsid w:val="00430DC4"/>
    <w:rsid w:val="00430E6E"/>
    <w:rsid w:val="004310C7"/>
    <w:rsid w:val="00431384"/>
    <w:rsid w:val="004313E0"/>
    <w:rsid w:val="004314DE"/>
    <w:rsid w:val="00431DC0"/>
    <w:rsid w:val="00431E31"/>
    <w:rsid w:val="004321D9"/>
    <w:rsid w:val="00432217"/>
    <w:rsid w:val="004326A9"/>
    <w:rsid w:val="004326E3"/>
    <w:rsid w:val="004329AA"/>
    <w:rsid w:val="00433211"/>
    <w:rsid w:val="004339FB"/>
    <w:rsid w:val="00433A62"/>
    <w:rsid w:val="00433B4F"/>
    <w:rsid w:val="00433C84"/>
    <w:rsid w:val="00433D82"/>
    <w:rsid w:val="004340B2"/>
    <w:rsid w:val="0043451E"/>
    <w:rsid w:val="00434642"/>
    <w:rsid w:val="00434863"/>
    <w:rsid w:val="004348A1"/>
    <w:rsid w:val="00434C40"/>
    <w:rsid w:val="00434D1B"/>
    <w:rsid w:val="00435296"/>
    <w:rsid w:val="0043533A"/>
    <w:rsid w:val="004354F0"/>
    <w:rsid w:val="00435B7D"/>
    <w:rsid w:val="00435C9C"/>
    <w:rsid w:val="00436252"/>
    <w:rsid w:val="00436702"/>
    <w:rsid w:val="00436744"/>
    <w:rsid w:val="00436F4B"/>
    <w:rsid w:val="004371A9"/>
    <w:rsid w:val="00440ACA"/>
    <w:rsid w:val="00440B79"/>
    <w:rsid w:val="00440EF7"/>
    <w:rsid w:val="004410D1"/>
    <w:rsid w:val="004411FF"/>
    <w:rsid w:val="004415C4"/>
    <w:rsid w:val="00441D2E"/>
    <w:rsid w:val="00441D6F"/>
    <w:rsid w:val="00441D70"/>
    <w:rsid w:val="00442094"/>
    <w:rsid w:val="0044248F"/>
    <w:rsid w:val="00442BC7"/>
    <w:rsid w:val="00442C8A"/>
    <w:rsid w:val="00443393"/>
    <w:rsid w:val="00443671"/>
    <w:rsid w:val="004436EF"/>
    <w:rsid w:val="00443B1E"/>
    <w:rsid w:val="00443B7E"/>
    <w:rsid w:val="00444230"/>
    <w:rsid w:val="0044427C"/>
    <w:rsid w:val="00444341"/>
    <w:rsid w:val="0044434A"/>
    <w:rsid w:val="0044449C"/>
    <w:rsid w:val="00444619"/>
    <w:rsid w:val="00444DEA"/>
    <w:rsid w:val="00444E81"/>
    <w:rsid w:val="00444EF5"/>
    <w:rsid w:val="00444F55"/>
    <w:rsid w:val="00445171"/>
    <w:rsid w:val="004455B9"/>
    <w:rsid w:val="00445666"/>
    <w:rsid w:val="0044594B"/>
    <w:rsid w:val="00445CB6"/>
    <w:rsid w:val="00445D7E"/>
    <w:rsid w:val="004462AD"/>
    <w:rsid w:val="004467A4"/>
    <w:rsid w:val="00446840"/>
    <w:rsid w:val="00446C2E"/>
    <w:rsid w:val="00446D70"/>
    <w:rsid w:val="00446E87"/>
    <w:rsid w:val="00447655"/>
    <w:rsid w:val="00447955"/>
    <w:rsid w:val="00447CEE"/>
    <w:rsid w:val="00447DB7"/>
    <w:rsid w:val="00447F00"/>
    <w:rsid w:val="00447F26"/>
    <w:rsid w:val="00447F8C"/>
    <w:rsid w:val="00447FE6"/>
    <w:rsid w:val="004503DC"/>
    <w:rsid w:val="0045053B"/>
    <w:rsid w:val="00450904"/>
    <w:rsid w:val="00450959"/>
    <w:rsid w:val="004509FB"/>
    <w:rsid w:val="00450A85"/>
    <w:rsid w:val="00450AAC"/>
    <w:rsid w:val="00450D4C"/>
    <w:rsid w:val="00450DFD"/>
    <w:rsid w:val="0045108B"/>
    <w:rsid w:val="004510E5"/>
    <w:rsid w:val="0045125D"/>
    <w:rsid w:val="004512DD"/>
    <w:rsid w:val="004514D6"/>
    <w:rsid w:val="00451A4D"/>
    <w:rsid w:val="00451BCC"/>
    <w:rsid w:val="004524A8"/>
    <w:rsid w:val="0045293B"/>
    <w:rsid w:val="0045343C"/>
    <w:rsid w:val="0045352C"/>
    <w:rsid w:val="004537BB"/>
    <w:rsid w:val="00453A2A"/>
    <w:rsid w:val="00453B12"/>
    <w:rsid w:val="00453DBF"/>
    <w:rsid w:val="00453F9D"/>
    <w:rsid w:val="0045417E"/>
    <w:rsid w:val="00454264"/>
    <w:rsid w:val="0045461B"/>
    <w:rsid w:val="0045472A"/>
    <w:rsid w:val="00454C68"/>
    <w:rsid w:val="0045550E"/>
    <w:rsid w:val="004556DC"/>
    <w:rsid w:val="004557A6"/>
    <w:rsid w:val="00455806"/>
    <w:rsid w:val="00455ABC"/>
    <w:rsid w:val="00455C14"/>
    <w:rsid w:val="00455C48"/>
    <w:rsid w:val="0045606B"/>
    <w:rsid w:val="00456247"/>
    <w:rsid w:val="00456335"/>
    <w:rsid w:val="00456561"/>
    <w:rsid w:val="0045676B"/>
    <w:rsid w:val="00456909"/>
    <w:rsid w:val="00456A6A"/>
    <w:rsid w:val="00456DCB"/>
    <w:rsid w:val="00456DCE"/>
    <w:rsid w:val="00456F76"/>
    <w:rsid w:val="00457726"/>
    <w:rsid w:val="004578A8"/>
    <w:rsid w:val="00457B0F"/>
    <w:rsid w:val="00457B26"/>
    <w:rsid w:val="00460448"/>
    <w:rsid w:val="0046050B"/>
    <w:rsid w:val="004608A1"/>
    <w:rsid w:val="00460C81"/>
    <w:rsid w:val="00460F98"/>
    <w:rsid w:val="004613DA"/>
    <w:rsid w:val="004614B5"/>
    <w:rsid w:val="00461C29"/>
    <w:rsid w:val="00461CBA"/>
    <w:rsid w:val="00462090"/>
    <w:rsid w:val="004620E3"/>
    <w:rsid w:val="0046288F"/>
    <w:rsid w:val="0046359B"/>
    <w:rsid w:val="00463627"/>
    <w:rsid w:val="00463A08"/>
    <w:rsid w:val="00463A8B"/>
    <w:rsid w:val="00463AB1"/>
    <w:rsid w:val="00464306"/>
    <w:rsid w:val="00464513"/>
    <w:rsid w:val="0046480D"/>
    <w:rsid w:val="00464886"/>
    <w:rsid w:val="00464E19"/>
    <w:rsid w:val="00465342"/>
    <w:rsid w:val="00465574"/>
    <w:rsid w:val="004657AF"/>
    <w:rsid w:val="004659F9"/>
    <w:rsid w:val="00465BFA"/>
    <w:rsid w:val="00465F12"/>
    <w:rsid w:val="004663A0"/>
    <w:rsid w:val="004672F8"/>
    <w:rsid w:val="00467698"/>
    <w:rsid w:val="004676F6"/>
    <w:rsid w:val="00467B8C"/>
    <w:rsid w:val="00467CF1"/>
    <w:rsid w:val="00467EDB"/>
    <w:rsid w:val="00470190"/>
    <w:rsid w:val="00470751"/>
    <w:rsid w:val="00470B88"/>
    <w:rsid w:val="00470D1E"/>
    <w:rsid w:val="004713EB"/>
    <w:rsid w:val="004713F4"/>
    <w:rsid w:val="0047153E"/>
    <w:rsid w:val="004719BB"/>
    <w:rsid w:val="00471A9D"/>
    <w:rsid w:val="00471CF0"/>
    <w:rsid w:val="004720E6"/>
    <w:rsid w:val="00472540"/>
    <w:rsid w:val="00472912"/>
    <w:rsid w:val="00472B13"/>
    <w:rsid w:val="00472E65"/>
    <w:rsid w:val="00472E89"/>
    <w:rsid w:val="004731AF"/>
    <w:rsid w:val="004733D2"/>
    <w:rsid w:val="00473671"/>
    <w:rsid w:val="00473A96"/>
    <w:rsid w:val="00473EC0"/>
    <w:rsid w:val="00474382"/>
    <w:rsid w:val="004748E8"/>
    <w:rsid w:val="00474C54"/>
    <w:rsid w:val="0047503A"/>
    <w:rsid w:val="00475B84"/>
    <w:rsid w:val="00475B99"/>
    <w:rsid w:val="00475C23"/>
    <w:rsid w:val="00475C61"/>
    <w:rsid w:val="00475E02"/>
    <w:rsid w:val="00475E7D"/>
    <w:rsid w:val="00475E8E"/>
    <w:rsid w:val="00475F00"/>
    <w:rsid w:val="00475F0F"/>
    <w:rsid w:val="0047664F"/>
    <w:rsid w:val="004770A3"/>
    <w:rsid w:val="00477170"/>
    <w:rsid w:val="004777C4"/>
    <w:rsid w:val="00477879"/>
    <w:rsid w:val="00477B20"/>
    <w:rsid w:val="00480462"/>
    <w:rsid w:val="00480473"/>
    <w:rsid w:val="00480609"/>
    <w:rsid w:val="00480655"/>
    <w:rsid w:val="00480665"/>
    <w:rsid w:val="004807FA"/>
    <w:rsid w:val="004808B0"/>
    <w:rsid w:val="00480D45"/>
    <w:rsid w:val="00481228"/>
    <w:rsid w:val="00481409"/>
    <w:rsid w:val="004814A7"/>
    <w:rsid w:val="00481D64"/>
    <w:rsid w:val="0048285F"/>
    <w:rsid w:val="00482BD4"/>
    <w:rsid w:val="00483354"/>
    <w:rsid w:val="0048351A"/>
    <w:rsid w:val="0048381A"/>
    <w:rsid w:val="00483C18"/>
    <w:rsid w:val="00483E71"/>
    <w:rsid w:val="0048420B"/>
    <w:rsid w:val="0048493D"/>
    <w:rsid w:val="00484D48"/>
    <w:rsid w:val="0048596D"/>
    <w:rsid w:val="004859BE"/>
    <w:rsid w:val="004859CF"/>
    <w:rsid w:val="00485FCA"/>
    <w:rsid w:val="004865C2"/>
    <w:rsid w:val="0048679C"/>
    <w:rsid w:val="00486E56"/>
    <w:rsid w:val="00486F6A"/>
    <w:rsid w:val="00487234"/>
    <w:rsid w:val="004873E8"/>
    <w:rsid w:val="00487B91"/>
    <w:rsid w:val="00487BEB"/>
    <w:rsid w:val="004900A2"/>
    <w:rsid w:val="004905B5"/>
    <w:rsid w:val="004907AA"/>
    <w:rsid w:val="0049091B"/>
    <w:rsid w:val="00490A4F"/>
    <w:rsid w:val="00490F71"/>
    <w:rsid w:val="00491350"/>
    <w:rsid w:val="0049166A"/>
    <w:rsid w:val="00491C30"/>
    <w:rsid w:val="004929B5"/>
    <w:rsid w:val="00492C25"/>
    <w:rsid w:val="0049312A"/>
    <w:rsid w:val="004934F6"/>
    <w:rsid w:val="0049379A"/>
    <w:rsid w:val="00493DBE"/>
    <w:rsid w:val="004943DE"/>
    <w:rsid w:val="00495C0E"/>
    <w:rsid w:val="00495EE3"/>
    <w:rsid w:val="0049613D"/>
    <w:rsid w:val="00496910"/>
    <w:rsid w:val="00496A0C"/>
    <w:rsid w:val="004970B7"/>
    <w:rsid w:val="004973D1"/>
    <w:rsid w:val="00497B29"/>
    <w:rsid w:val="004A00E1"/>
    <w:rsid w:val="004A10B3"/>
    <w:rsid w:val="004A196E"/>
    <w:rsid w:val="004A1D1B"/>
    <w:rsid w:val="004A2081"/>
    <w:rsid w:val="004A2275"/>
    <w:rsid w:val="004A2975"/>
    <w:rsid w:val="004A2AB5"/>
    <w:rsid w:val="004A31FC"/>
    <w:rsid w:val="004A320D"/>
    <w:rsid w:val="004A33B3"/>
    <w:rsid w:val="004A3DEA"/>
    <w:rsid w:val="004A3E27"/>
    <w:rsid w:val="004A4281"/>
    <w:rsid w:val="004A44AA"/>
    <w:rsid w:val="004A4BD1"/>
    <w:rsid w:val="004A5153"/>
    <w:rsid w:val="004A5325"/>
    <w:rsid w:val="004A5330"/>
    <w:rsid w:val="004A545B"/>
    <w:rsid w:val="004A56CF"/>
    <w:rsid w:val="004A58A1"/>
    <w:rsid w:val="004A5EFC"/>
    <w:rsid w:val="004A64F5"/>
    <w:rsid w:val="004A66DC"/>
    <w:rsid w:val="004A6934"/>
    <w:rsid w:val="004A6B37"/>
    <w:rsid w:val="004A6C72"/>
    <w:rsid w:val="004A6EF7"/>
    <w:rsid w:val="004A6F7B"/>
    <w:rsid w:val="004A6F8D"/>
    <w:rsid w:val="004A720F"/>
    <w:rsid w:val="004A7FB1"/>
    <w:rsid w:val="004B00FB"/>
    <w:rsid w:val="004B0168"/>
    <w:rsid w:val="004B0C16"/>
    <w:rsid w:val="004B1282"/>
    <w:rsid w:val="004B129D"/>
    <w:rsid w:val="004B1822"/>
    <w:rsid w:val="004B184E"/>
    <w:rsid w:val="004B1A60"/>
    <w:rsid w:val="004B296E"/>
    <w:rsid w:val="004B2AB7"/>
    <w:rsid w:val="004B2AE3"/>
    <w:rsid w:val="004B2E0C"/>
    <w:rsid w:val="004B2FF2"/>
    <w:rsid w:val="004B3146"/>
    <w:rsid w:val="004B3198"/>
    <w:rsid w:val="004B35F0"/>
    <w:rsid w:val="004B3729"/>
    <w:rsid w:val="004B38EC"/>
    <w:rsid w:val="004B3B8E"/>
    <w:rsid w:val="004B43F1"/>
    <w:rsid w:val="004B46C3"/>
    <w:rsid w:val="004B496F"/>
    <w:rsid w:val="004B4A44"/>
    <w:rsid w:val="004B59EE"/>
    <w:rsid w:val="004B5D5E"/>
    <w:rsid w:val="004B5FF0"/>
    <w:rsid w:val="004B62AD"/>
    <w:rsid w:val="004B6355"/>
    <w:rsid w:val="004B6611"/>
    <w:rsid w:val="004B6924"/>
    <w:rsid w:val="004B6E8B"/>
    <w:rsid w:val="004B70BA"/>
    <w:rsid w:val="004B711D"/>
    <w:rsid w:val="004B7439"/>
    <w:rsid w:val="004B7734"/>
    <w:rsid w:val="004B7B4F"/>
    <w:rsid w:val="004B7CE3"/>
    <w:rsid w:val="004B7FCE"/>
    <w:rsid w:val="004C0129"/>
    <w:rsid w:val="004C0433"/>
    <w:rsid w:val="004C0482"/>
    <w:rsid w:val="004C04C6"/>
    <w:rsid w:val="004C0900"/>
    <w:rsid w:val="004C1025"/>
    <w:rsid w:val="004C114C"/>
    <w:rsid w:val="004C15AD"/>
    <w:rsid w:val="004C16C9"/>
    <w:rsid w:val="004C17A0"/>
    <w:rsid w:val="004C21AC"/>
    <w:rsid w:val="004C2360"/>
    <w:rsid w:val="004C23E3"/>
    <w:rsid w:val="004C24BC"/>
    <w:rsid w:val="004C277C"/>
    <w:rsid w:val="004C2BC7"/>
    <w:rsid w:val="004C306B"/>
    <w:rsid w:val="004C30BC"/>
    <w:rsid w:val="004C312D"/>
    <w:rsid w:val="004C361F"/>
    <w:rsid w:val="004C36C0"/>
    <w:rsid w:val="004C384F"/>
    <w:rsid w:val="004C388A"/>
    <w:rsid w:val="004C42D0"/>
    <w:rsid w:val="004C434A"/>
    <w:rsid w:val="004C56F5"/>
    <w:rsid w:val="004C593B"/>
    <w:rsid w:val="004C5A80"/>
    <w:rsid w:val="004C5B5D"/>
    <w:rsid w:val="004C5FB6"/>
    <w:rsid w:val="004C608B"/>
    <w:rsid w:val="004C6219"/>
    <w:rsid w:val="004C681C"/>
    <w:rsid w:val="004C6886"/>
    <w:rsid w:val="004C6B0C"/>
    <w:rsid w:val="004C6D4F"/>
    <w:rsid w:val="004C79F9"/>
    <w:rsid w:val="004C7A60"/>
    <w:rsid w:val="004C7B42"/>
    <w:rsid w:val="004C7B6D"/>
    <w:rsid w:val="004D09C5"/>
    <w:rsid w:val="004D0D59"/>
    <w:rsid w:val="004D1D88"/>
    <w:rsid w:val="004D280D"/>
    <w:rsid w:val="004D30DD"/>
    <w:rsid w:val="004D3295"/>
    <w:rsid w:val="004D330A"/>
    <w:rsid w:val="004D339F"/>
    <w:rsid w:val="004D33DC"/>
    <w:rsid w:val="004D34EE"/>
    <w:rsid w:val="004D3800"/>
    <w:rsid w:val="004D3D27"/>
    <w:rsid w:val="004D3FBB"/>
    <w:rsid w:val="004D42A7"/>
    <w:rsid w:val="004D4408"/>
    <w:rsid w:val="004D44EC"/>
    <w:rsid w:val="004D48DF"/>
    <w:rsid w:val="004D5089"/>
    <w:rsid w:val="004D510D"/>
    <w:rsid w:val="004D5342"/>
    <w:rsid w:val="004D5E30"/>
    <w:rsid w:val="004D6048"/>
    <w:rsid w:val="004D6115"/>
    <w:rsid w:val="004D6C18"/>
    <w:rsid w:val="004D6D6D"/>
    <w:rsid w:val="004D6E2A"/>
    <w:rsid w:val="004D6E4D"/>
    <w:rsid w:val="004D6FDF"/>
    <w:rsid w:val="004D72BB"/>
    <w:rsid w:val="004D75B0"/>
    <w:rsid w:val="004D770D"/>
    <w:rsid w:val="004D771A"/>
    <w:rsid w:val="004D77DA"/>
    <w:rsid w:val="004D7EA8"/>
    <w:rsid w:val="004E00F1"/>
    <w:rsid w:val="004E051B"/>
    <w:rsid w:val="004E053A"/>
    <w:rsid w:val="004E05F1"/>
    <w:rsid w:val="004E077C"/>
    <w:rsid w:val="004E0DAF"/>
    <w:rsid w:val="004E0FED"/>
    <w:rsid w:val="004E14EB"/>
    <w:rsid w:val="004E16B1"/>
    <w:rsid w:val="004E2191"/>
    <w:rsid w:val="004E228F"/>
    <w:rsid w:val="004E2523"/>
    <w:rsid w:val="004E2A5E"/>
    <w:rsid w:val="004E2C1D"/>
    <w:rsid w:val="004E2EF5"/>
    <w:rsid w:val="004E2F2D"/>
    <w:rsid w:val="004E31E7"/>
    <w:rsid w:val="004E34AD"/>
    <w:rsid w:val="004E34B3"/>
    <w:rsid w:val="004E3661"/>
    <w:rsid w:val="004E3760"/>
    <w:rsid w:val="004E37BC"/>
    <w:rsid w:val="004E46BB"/>
    <w:rsid w:val="004E4872"/>
    <w:rsid w:val="004E528E"/>
    <w:rsid w:val="004E53F9"/>
    <w:rsid w:val="004E5445"/>
    <w:rsid w:val="004E5646"/>
    <w:rsid w:val="004E67EB"/>
    <w:rsid w:val="004E6856"/>
    <w:rsid w:val="004E6B68"/>
    <w:rsid w:val="004E6F0A"/>
    <w:rsid w:val="004E6FD1"/>
    <w:rsid w:val="004E7750"/>
    <w:rsid w:val="004E794B"/>
    <w:rsid w:val="004E7A18"/>
    <w:rsid w:val="004F0591"/>
    <w:rsid w:val="004F0696"/>
    <w:rsid w:val="004F0706"/>
    <w:rsid w:val="004F081F"/>
    <w:rsid w:val="004F0F2E"/>
    <w:rsid w:val="004F14F4"/>
    <w:rsid w:val="004F1A6C"/>
    <w:rsid w:val="004F20AD"/>
    <w:rsid w:val="004F2112"/>
    <w:rsid w:val="004F2A7A"/>
    <w:rsid w:val="004F2B97"/>
    <w:rsid w:val="004F2DB6"/>
    <w:rsid w:val="004F30B9"/>
    <w:rsid w:val="004F331B"/>
    <w:rsid w:val="004F3500"/>
    <w:rsid w:val="004F37B4"/>
    <w:rsid w:val="004F3A40"/>
    <w:rsid w:val="004F3F9D"/>
    <w:rsid w:val="004F43F8"/>
    <w:rsid w:val="004F4CDF"/>
    <w:rsid w:val="004F4F21"/>
    <w:rsid w:val="004F5112"/>
    <w:rsid w:val="004F514C"/>
    <w:rsid w:val="004F5E0C"/>
    <w:rsid w:val="004F5E6A"/>
    <w:rsid w:val="004F5F81"/>
    <w:rsid w:val="004F5F8B"/>
    <w:rsid w:val="004F6585"/>
    <w:rsid w:val="004F66CD"/>
    <w:rsid w:val="004F6A54"/>
    <w:rsid w:val="004F6A6F"/>
    <w:rsid w:val="004F6AC2"/>
    <w:rsid w:val="004F6B87"/>
    <w:rsid w:val="004F6BB0"/>
    <w:rsid w:val="004F778A"/>
    <w:rsid w:val="004F7A7A"/>
    <w:rsid w:val="004F7D44"/>
    <w:rsid w:val="0050022A"/>
    <w:rsid w:val="00500561"/>
    <w:rsid w:val="00500773"/>
    <w:rsid w:val="0050077D"/>
    <w:rsid w:val="00500A00"/>
    <w:rsid w:val="00500A3B"/>
    <w:rsid w:val="00500C60"/>
    <w:rsid w:val="00500EDE"/>
    <w:rsid w:val="00500FC9"/>
    <w:rsid w:val="005014ED"/>
    <w:rsid w:val="005015BA"/>
    <w:rsid w:val="00501F47"/>
    <w:rsid w:val="005020C7"/>
    <w:rsid w:val="0050280A"/>
    <w:rsid w:val="0050289C"/>
    <w:rsid w:val="00502E9F"/>
    <w:rsid w:val="00503418"/>
    <w:rsid w:val="0050391D"/>
    <w:rsid w:val="00503BFB"/>
    <w:rsid w:val="00503D9B"/>
    <w:rsid w:val="00504137"/>
    <w:rsid w:val="005044C9"/>
    <w:rsid w:val="005047EC"/>
    <w:rsid w:val="00504F4D"/>
    <w:rsid w:val="00505500"/>
    <w:rsid w:val="0050581C"/>
    <w:rsid w:val="005058BF"/>
    <w:rsid w:val="00505AC0"/>
    <w:rsid w:val="00505B0A"/>
    <w:rsid w:val="00505DF3"/>
    <w:rsid w:val="00506412"/>
    <w:rsid w:val="005078E6"/>
    <w:rsid w:val="00507A64"/>
    <w:rsid w:val="00507B48"/>
    <w:rsid w:val="00507F49"/>
    <w:rsid w:val="00510138"/>
    <w:rsid w:val="0051039B"/>
    <w:rsid w:val="00510AC9"/>
    <w:rsid w:val="00510D98"/>
    <w:rsid w:val="00510FA9"/>
    <w:rsid w:val="005114F2"/>
    <w:rsid w:val="00511769"/>
    <w:rsid w:val="00511FC0"/>
    <w:rsid w:val="00512078"/>
    <w:rsid w:val="0051265A"/>
    <w:rsid w:val="00512923"/>
    <w:rsid w:val="00512A12"/>
    <w:rsid w:val="005133C5"/>
    <w:rsid w:val="00513536"/>
    <w:rsid w:val="005137CF"/>
    <w:rsid w:val="00513E07"/>
    <w:rsid w:val="00514022"/>
    <w:rsid w:val="00514693"/>
    <w:rsid w:val="00514A39"/>
    <w:rsid w:val="00514AD6"/>
    <w:rsid w:val="00514B08"/>
    <w:rsid w:val="00515FC2"/>
    <w:rsid w:val="00516092"/>
    <w:rsid w:val="00516465"/>
    <w:rsid w:val="005165CD"/>
    <w:rsid w:val="00516795"/>
    <w:rsid w:val="0051698B"/>
    <w:rsid w:val="00516CB3"/>
    <w:rsid w:val="00517496"/>
    <w:rsid w:val="0051763B"/>
    <w:rsid w:val="00517AFD"/>
    <w:rsid w:val="00517E64"/>
    <w:rsid w:val="00517EA0"/>
    <w:rsid w:val="00520575"/>
    <w:rsid w:val="00520768"/>
    <w:rsid w:val="00520A65"/>
    <w:rsid w:val="00520DD4"/>
    <w:rsid w:val="00520E76"/>
    <w:rsid w:val="00521480"/>
    <w:rsid w:val="00521F34"/>
    <w:rsid w:val="0052200C"/>
    <w:rsid w:val="005220D5"/>
    <w:rsid w:val="005222A4"/>
    <w:rsid w:val="005226C3"/>
    <w:rsid w:val="00522B6D"/>
    <w:rsid w:val="00522C97"/>
    <w:rsid w:val="005235DB"/>
    <w:rsid w:val="00523BD8"/>
    <w:rsid w:val="00523D8A"/>
    <w:rsid w:val="00523F90"/>
    <w:rsid w:val="00524713"/>
    <w:rsid w:val="005248DA"/>
    <w:rsid w:val="005249F6"/>
    <w:rsid w:val="00524BC7"/>
    <w:rsid w:val="00524DB8"/>
    <w:rsid w:val="0052531F"/>
    <w:rsid w:val="0052556E"/>
    <w:rsid w:val="00525599"/>
    <w:rsid w:val="005255E6"/>
    <w:rsid w:val="005256C8"/>
    <w:rsid w:val="0052598F"/>
    <w:rsid w:val="005261FD"/>
    <w:rsid w:val="005266EA"/>
    <w:rsid w:val="005268AC"/>
    <w:rsid w:val="00526A26"/>
    <w:rsid w:val="00526B6B"/>
    <w:rsid w:val="00526B72"/>
    <w:rsid w:val="005271E1"/>
    <w:rsid w:val="0052723A"/>
    <w:rsid w:val="005278DE"/>
    <w:rsid w:val="00530CD9"/>
    <w:rsid w:val="00530F5D"/>
    <w:rsid w:val="005310AF"/>
    <w:rsid w:val="00531112"/>
    <w:rsid w:val="00531395"/>
    <w:rsid w:val="00531773"/>
    <w:rsid w:val="00531E5E"/>
    <w:rsid w:val="00531E91"/>
    <w:rsid w:val="0053246A"/>
    <w:rsid w:val="005326F2"/>
    <w:rsid w:val="00532B7B"/>
    <w:rsid w:val="00532C5B"/>
    <w:rsid w:val="00532EF3"/>
    <w:rsid w:val="00532EF8"/>
    <w:rsid w:val="00532FCF"/>
    <w:rsid w:val="00533030"/>
    <w:rsid w:val="0053333C"/>
    <w:rsid w:val="005337AC"/>
    <w:rsid w:val="005337CE"/>
    <w:rsid w:val="005337D3"/>
    <w:rsid w:val="00533864"/>
    <w:rsid w:val="00533C07"/>
    <w:rsid w:val="00533CCC"/>
    <w:rsid w:val="00533D22"/>
    <w:rsid w:val="0053446C"/>
    <w:rsid w:val="005350E0"/>
    <w:rsid w:val="00535270"/>
    <w:rsid w:val="00535419"/>
    <w:rsid w:val="005359B8"/>
    <w:rsid w:val="00535B2F"/>
    <w:rsid w:val="00535B34"/>
    <w:rsid w:val="00535E85"/>
    <w:rsid w:val="00536259"/>
    <w:rsid w:val="00536575"/>
    <w:rsid w:val="00536D1B"/>
    <w:rsid w:val="00537082"/>
    <w:rsid w:val="00537088"/>
    <w:rsid w:val="005376AA"/>
    <w:rsid w:val="0053776E"/>
    <w:rsid w:val="0053790B"/>
    <w:rsid w:val="00537997"/>
    <w:rsid w:val="005379C1"/>
    <w:rsid w:val="0054014B"/>
    <w:rsid w:val="005401BB"/>
    <w:rsid w:val="005402B1"/>
    <w:rsid w:val="0054031F"/>
    <w:rsid w:val="00540645"/>
    <w:rsid w:val="00540B2C"/>
    <w:rsid w:val="00541510"/>
    <w:rsid w:val="005416C7"/>
    <w:rsid w:val="00542C9C"/>
    <w:rsid w:val="00542CE4"/>
    <w:rsid w:val="00542D60"/>
    <w:rsid w:val="00543011"/>
    <w:rsid w:val="00543A19"/>
    <w:rsid w:val="00543A91"/>
    <w:rsid w:val="00544624"/>
    <w:rsid w:val="00544A07"/>
    <w:rsid w:val="00544F7F"/>
    <w:rsid w:val="005452D7"/>
    <w:rsid w:val="005452E8"/>
    <w:rsid w:val="005453C7"/>
    <w:rsid w:val="00545535"/>
    <w:rsid w:val="00545576"/>
    <w:rsid w:val="00545878"/>
    <w:rsid w:val="00545889"/>
    <w:rsid w:val="00545E88"/>
    <w:rsid w:val="005462D6"/>
    <w:rsid w:val="00546559"/>
    <w:rsid w:val="00546E8C"/>
    <w:rsid w:val="0054718E"/>
    <w:rsid w:val="005504D2"/>
    <w:rsid w:val="00550729"/>
    <w:rsid w:val="00550759"/>
    <w:rsid w:val="0055100F"/>
    <w:rsid w:val="0055108C"/>
    <w:rsid w:val="005513AE"/>
    <w:rsid w:val="005515B3"/>
    <w:rsid w:val="00551897"/>
    <w:rsid w:val="005519F0"/>
    <w:rsid w:val="00551C21"/>
    <w:rsid w:val="0055216D"/>
    <w:rsid w:val="005521F4"/>
    <w:rsid w:val="005529E6"/>
    <w:rsid w:val="0055304B"/>
    <w:rsid w:val="0055338F"/>
    <w:rsid w:val="00553589"/>
    <w:rsid w:val="005536CE"/>
    <w:rsid w:val="00554404"/>
    <w:rsid w:val="005544CA"/>
    <w:rsid w:val="0055476B"/>
    <w:rsid w:val="00555164"/>
    <w:rsid w:val="00555194"/>
    <w:rsid w:val="005552FB"/>
    <w:rsid w:val="00555687"/>
    <w:rsid w:val="00555970"/>
    <w:rsid w:val="005559E0"/>
    <w:rsid w:val="00555B44"/>
    <w:rsid w:val="00555B92"/>
    <w:rsid w:val="00555C92"/>
    <w:rsid w:val="00555D6C"/>
    <w:rsid w:val="00555DE1"/>
    <w:rsid w:val="00555F7C"/>
    <w:rsid w:val="00556212"/>
    <w:rsid w:val="005565AE"/>
    <w:rsid w:val="005566A8"/>
    <w:rsid w:val="00556D52"/>
    <w:rsid w:val="00557681"/>
    <w:rsid w:val="00557833"/>
    <w:rsid w:val="0055794C"/>
    <w:rsid w:val="00557DDD"/>
    <w:rsid w:val="00557F56"/>
    <w:rsid w:val="00560055"/>
    <w:rsid w:val="00560093"/>
    <w:rsid w:val="00560116"/>
    <w:rsid w:val="005606C4"/>
    <w:rsid w:val="00560BF5"/>
    <w:rsid w:val="00560DDC"/>
    <w:rsid w:val="005611F4"/>
    <w:rsid w:val="0056188B"/>
    <w:rsid w:val="005619D6"/>
    <w:rsid w:val="00561CA2"/>
    <w:rsid w:val="00561E18"/>
    <w:rsid w:val="00561EA1"/>
    <w:rsid w:val="00562484"/>
    <w:rsid w:val="00562855"/>
    <w:rsid w:val="00562893"/>
    <w:rsid w:val="00562D75"/>
    <w:rsid w:val="00562DCC"/>
    <w:rsid w:val="00562E89"/>
    <w:rsid w:val="005630F2"/>
    <w:rsid w:val="00563471"/>
    <w:rsid w:val="005635C4"/>
    <w:rsid w:val="005639A4"/>
    <w:rsid w:val="00564195"/>
    <w:rsid w:val="00564580"/>
    <w:rsid w:val="005650AE"/>
    <w:rsid w:val="00565227"/>
    <w:rsid w:val="0056537E"/>
    <w:rsid w:val="0056575E"/>
    <w:rsid w:val="00565A66"/>
    <w:rsid w:val="00565E1F"/>
    <w:rsid w:val="00566245"/>
    <w:rsid w:val="005665A1"/>
    <w:rsid w:val="005666C6"/>
    <w:rsid w:val="00566774"/>
    <w:rsid w:val="005669D4"/>
    <w:rsid w:val="005672AF"/>
    <w:rsid w:val="0056751E"/>
    <w:rsid w:val="0056780D"/>
    <w:rsid w:val="00567C55"/>
    <w:rsid w:val="00567E5B"/>
    <w:rsid w:val="005701C0"/>
    <w:rsid w:val="00570367"/>
    <w:rsid w:val="0057047A"/>
    <w:rsid w:val="00570923"/>
    <w:rsid w:val="00570B1F"/>
    <w:rsid w:val="00570E6C"/>
    <w:rsid w:val="00571090"/>
    <w:rsid w:val="005710EB"/>
    <w:rsid w:val="00571698"/>
    <w:rsid w:val="00571E74"/>
    <w:rsid w:val="005722FC"/>
    <w:rsid w:val="005725A6"/>
    <w:rsid w:val="00572638"/>
    <w:rsid w:val="0057263F"/>
    <w:rsid w:val="00572F28"/>
    <w:rsid w:val="00572F2A"/>
    <w:rsid w:val="00573207"/>
    <w:rsid w:val="005734B3"/>
    <w:rsid w:val="005735F4"/>
    <w:rsid w:val="005735F9"/>
    <w:rsid w:val="005738FF"/>
    <w:rsid w:val="00573A6C"/>
    <w:rsid w:val="0057417F"/>
    <w:rsid w:val="00574416"/>
    <w:rsid w:val="0057442B"/>
    <w:rsid w:val="005744EE"/>
    <w:rsid w:val="00574A06"/>
    <w:rsid w:val="00574D49"/>
    <w:rsid w:val="00575294"/>
    <w:rsid w:val="00575C6F"/>
    <w:rsid w:val="00575CB2"/>
    <w:rsid w:val="005761E3"/>
    <w:rsid w:val="00576202"/>
    <w:rsid w:val="00576358"/>
    <w:rsid w:val="005768F8"/>
    <w:rsid w:val="00576B52"/>
    <w:rsid w:val="00576B99"/>
    <w:rsid w:val="005775BB"/>
    <w:rsid w:val="0057791C"/>
    <w:rsid w:val="00577B30"/>
    <w:rsid w:val="00580290"/>
    <w:rsid w:val="00580ADB"/>
    <w:rsid w:val="00580B3C"/>
    <w:rsid w:val="00580B49"/>
    <w:rsid w:val="00581399"/>
    <w:rsid w:val="005814D1"/>
    <w:rsid w:val="00581928"/>
    <w:rsid w:val="00581975"/>
    <w:rsid w:val="00581A27"/>
    <w:rsid w:val="00581FDB"/>
    <w:rsid w:val="00582311"/>
    <w:rsid w:val="005828BD"/>
    <w:rsid w:val="00582CA3"/>
    <w:rsid w:val="00582F41"/>
    <w:rsid w:val="00582FC7"/>
    <w:rsid w:val="005834FF"/>
    <w:rsid w:val="005840B1"/>
    <w:rsid w:val="005847FA"/>
    <w:rsid w:val="00584AB4"/>
    <w:rsid w:val="00585869"/>
    <w:rsid w:val="00585A2E"/>
    <w:rsid w:val="00585C39"/>
    <w:rsid w:val="00585E01"/>
    <w:rsid w:val="00586193"/>
    <w:rsid w:val="005861CE"/>
    <w:rsid w:val="005863E8"/>
    <w:rsid w:val="00586874"/>
    <w:rsid w:val="00586EBA"/>
    <w:rsid w:val="00586FA9"/>
    <w:rsid w:val="0058709A"/>
    <w:rsid w:val="005873E6"/>
    <w:rsid w:val="0058788F"/>
    <w:rsid w:val="005879A1"/>
    <w:rsid w:val="00590089"/>
    <w:rsid w:val="005904C1"/>
    <w:rsid w:val="00590731"/>
    <w:rsid w:val="00590912"/>
    <w:rsid w:val="00590A24"/>
    <w:rsid w:val="0059158F"/>
    <w:rsid w:val="00591768"/>
    <w:rsid w:val="00591AAE"/>
    <w:rsid w:val="00591B72"/>
    <w:rsid w:val="00591DB1"/>
    <w:rsid w:val="00592F74"/>
    <w:rsid w:val="0059392D"/>
    <w:rsid w:val="00593B29"/>
    <w:rsid w:val="00593C94"/>
    <w:rsid w:val="00594140"/>
    <w:rsid w:val="00594751"/>
    <w:rsid w:val="00594844"/>
    <w:rsid w:val="00594911"/>
    <w:rsid w:val="00594A1E"/>
    <w:rsid w:val="00594BA0"/>
    <w:rsid w:val="00594CA4"/>
    <w:rsid w:val="00594F14"/>
    <w:rsid w:val="005952BA"/>
    <w:rsid w:val="005960F3"/>
    <w:rsid w:val="005960FA"/>
    <w:rsid w:val="00596AF6"/>
    <w:rsid w:val="00596B0E"/>
    <w:rsid w:val="00596DD4"/>
    <w:rsid w:val="00596DE9"/>
    <w:rsid w:val="00596FA6"/>
    <w:rsid w:val="005970A2"/>
    <w:rsid w:val="005972D4"/>
    <w:rsid w:val="005977EC"/>
    <w:rsid w:val="005A012C"/>
    <w:rsid w:val="005A03DE"/>
    <w:rsid w:val="005A07B4"/>
    <w:rsid w:val="005A0A48"/>
    <w:rsid w:val="005A0AF4"/>
    <w:rsid w:val="005A0D62"/>
    <w:rsid w:val="005A0F3E"/>
    <w:rsid w:val="005A1965"/>
    <w:rsid w:val="005A1C9F"/>
    <w:rsid w:val="005A1FC6"/>
    <w:rsid w:val="005A2040"/>
    <w:rsid w:val="005A2058"/>
    <w:rsid w:val="005A23D7"/>
    <w:rsid w:val="005A23E6"/>
    <w:rsid w:val="005A309C"/>
    <w:rsid w:val="005A36C5"/>
    <w:rsid w:val="005A4186"/>
    <w:rsid w:val="005A54F4"/>
    <w:rsid w:val="005A5857"/>
    <w:rsid w:val="005A5D96"/>
    <w:rsid w:val="005A61AC"/>
    <w:rsid w:val="005A636C"/>
    <w:rsid w:val="005A63EB"/>
    <w:rsid w:val="005A6655"/>
    <w:rsid w:val="005A67C0"/>
    <w:rsid w:val="005A68C9"/>
    <w:rsid w:val="005A6C88"/>
    <w:rsid w:val="005A7021"/>
    <w:rsid w:val="005A75B0"/>
    <w:rsid w:val="005A76D3"/>
    <w:rsid w:val="005A78A3"/>
    <w:rsid w:val="005A7E77"/>
    <w:rsid w:val="005B00E6"/>
    <w:rsid w:val="005B03B1"/>
    <w:rsid w:val="005B06FC"/>
    <w:rsid w:val="005B09F9"/>
    <w:rsid w:val="005B0F2C"/>
    <w:rsid w:val="005B1208"/>
    <w:rsid w:val="005B14AE"/>
    <w:rsid w:val="005B165E"/>
    <w:rsid w:val="005B16F3"/>
    <w:rsid w:val="005B1F30"/>
    <w:rsid w:val="005B2472"/>
    <w:rsid w:val="005B2A6B"/>
    <w:rsid w:val="005B2A80"/>
    <w:rsid w:val="005B2B02"/>
    <w:rsid w:val="005B2D4E"/>
    <w:rsid w:val="005B31E1"/>
    <w:rsid w:val="005B32D4"/>
    <w:rsid w:val="005B3578"/>
    <w:rsid w:val="005B3708"/>
    <w:rsid w:val="005B385B"/>
    <w:rsid w:val="005B39BB"/>
    <w:rsid w:val="005B4316"/>
    <w:rsid w:val="005B4CCC"/>
    <w:rsid w:val="005B5790"/>
    <w:rsid w:val="005B5B64"/>
    <w:rsid w:val="005B63E2"/>
    <w:rsid w:val="005B6801"/>
    <w:rsid w:val="005B7182"/>
    <w:rsid w:val="005B7438"/>
    <w:rsid w:val="005B78A2"/>
    <w:rsid w:val="005B7A4A"/>
    <w:rsid w:val="005B7C78"/>
    <w:rsid w:val="005C03F8"/>
    <w:rsid w:val="005C055F"/>
    <w:rsid w:val="005C076B"/>
    <w:rsid w:val="005C0973"/>
    <w:rsid w:val="005C106D"/>
    <w:rsid w:val="005C1345"/>
    <w:rsid w:val="005C15FB"/>
    <w:rsid w:val="005C1C3B"/>
    <w:rsid w:val="005C1DA2"/>
    <w:rsid w:val="005C1F4B"/>
    <w:rsid w:val="005C1F70"/>
    <w:rsid w:val="005C2088"/>
    <w:rsid w:val="005C26CF"/>
    <w:rsid w:val="005C279D"/>
    <w:rsid w:val="005C334E"/>
    <w:rsid w:val="005C3AA3"/>
    <w:rsid w:val="005C3C10"/>
    <w:rsid w:val="005C4102"/>
    <w:rsid w:val="005C45A2"/>
    <w:rsid w:val="005C4690"/>
    <w:rsid w:val="005C4832"/>
    <w:rsid w:val="005C4927"/>
    <w:rsid w:val="005C4AFC"/>
    <w:rsid w:val="005C4EAA"/>
    <w:rsid w:val="005C4F36"/>
    <w:rsid w:val="005C5654"/>
    <w:rsid w:val="005C568C"/>
    <w:rsid w:val="005C56F4"/>
    <w:rsid w:val="005C581D"/>
    <w:rsid w:val="005C5BB9"/>
    <w:rsid w:val="005C5DD4"/>
    <w:rsid w:val="005C6567"/>
    <w:rsid w:val="005C7713"/>
    <w:rsid w:val="005C7896"/>
    <w:rsid w:val="005D0136"/>
    <w:rsid w:val="005D067F"/>
    <w:rsid w:val="005D0781"/>
    <w:rsid w:val="005D08A4"/>
    <w:rsid w:val="005D0AEF"/>
    <w:rsid w:val="005D0B53"/>
    <w:rsid w:val="005D0E47"/>
    <w:rsid w:val="005D0E81"/>
    <w:rsid w:val="005D1399"/>
    <w:rsid w:val="005D178B"/>
    <w:rsid w:val="005D1982"/>
    <w:rsid w:val="005D198F"/>
    <w:rsid w:val="005D21A4"/>
    <w:rsid w:val="005D24C4"/>
    <w:rsid w:val="005D269C"/>
    <w:rsid w:val="005D29D2"/>
    <w:rsid w:val="005D2B31"/>
    <w:rsid w:val="005D2EB0"/>
    <w:rsid w:val="005D3455"/>
    <w:rsid w:val="005D3462"/>
    <w:rsid w:val="005D3E0A"/>
    <w:rsid w:val="005D3EF8"/>
    <w:rsid w:val="005D43B8"/>
    <w:rsid w:val="005D47DC"/>
    <w:rsid w:val="005D4C13"/>
    <w:rsid w:val="005D4F82"/>
    <w:rsid w:val="005D52F6"/>
    <w:rsid w:val="005D54E2"/>
    <w:rsid w:val="005D5521"/>
    <w:rsid w:val="005D552C"/>
    <w:rsid w:val="005D5862"/>
    <w:rsid w:val="005D61E4"/>
    <w:rsid w:val="005D6261"/>
    <w:rsid w:val="005D651B"/>
    <w:rsid w:val="005D65D3"/>
    <w:rsid w:val="005D679A"/>
    <w:rsid w:val="005D6AEA"/>
    <w:rsid w:val="005D6BEE"/>
    <w:rsid w:val="005D6D00"/>
    <w:rsid w:val="005D6EF5"/>
    <w:rsid w:val="005D780A"/>
    <w:rsid w:val="005D78F0"/>
    <w:rsid w:val="005E01E3"/>
    <w:rsid w:val="005E0272"/>
    <w:rsid w:val="005E0F0E"/>
    <w:rsid w:val="005E1798"/>
    <w:rsid w:val="005E1F3C"/>
    <w:rsid w:val="005E2684"/>
    <w:rsid w:val="005E2977"/>
    <w:rsid w:val="005E325A"/>
    <w:rsid w:val="005E3370"/>
    <w:rsid w:val="005E35EA"/>
    <w:rsid w:val="005E443A"/>
    <w:rsid w:val="005E467D"/>
    <w:rsid w:val="005E4687"/>
    <w:rsid w:val="005E46EB"/>
    <w:rsid w:val="005E4B29"/>
    <w:rsid w:val="005E4F79"/>
    <w:rsid w:val="005E58C1"/>
    <w:rsid w:val="005E5900"/>
    <w:rsid w:val="005E5B51"/>
    <w:rsid w:val="005E5D6E"/>
    <w:rsid w:val="005E5FA8"/>
    <w:rsid w:val="005E602A"/>
    <w:rsid w:val="005E6893"/>
    <w:rsid w:val="005E6D6A"/>
    <w:rsid w:val="005E7431"/>
    <w:rsid w:val="005E7570"/>
    <w:rsid w:val="005E7722"/>
    <w:rsid w:val="005E7E19"/>
    <w:rsid w:val="005F0032"/>
    <w:rsid w:val="005F0056"/>
    <w:rsid w:val="005F00ED"/>
    <w:rsid w:val="005F0267"/>
    <w:rsid w:val="005F0299"/>
    <w:rsid w:val="005F03D8"/>
    <w:rsid w:val="005F089C"/>
    <w:rsid w:val="005F0CEB"/>
    <w:rsid w:val="005F0D10"/>
    <w:rsid w:val="005F0FEF"/>
    <w:rsid w:val="005F11ED"/>
    <w:rsid w:val="005F19B2"/>
    <w:rsid w:val="005F1DD0"/>
    <w:rsid w:val="005F1E92"/>
    <w:rsid w:val="005F1E96"/>
    <w:rsid w:val="005F1EC9"/>
    <w:rsid w:val="005F20B0"/>
    <w:rsid w:val="005F23D2"/>
    <w:rsid w:val="005F240F"/>
    <w:rsid w:val="005F24CF"/>
    <w:rsid w:val="005F2B19"/>
    <w:rsid w:val="005F320F"/>
    <w:rsid w:val="005F340F"/>
    <w:rsid w:val="005F350F"/>
    <w:rsid w:val="005F36D2"/>
    <w:rsid w:val="005F3882"/>
    <w:rsid w:val="005F4615"/>
    <w:rsid w:val="005F4A23"/>
    <w:rsid w:val="005F4BE0"/>
    <w:rsid w:val="005F5286"/>
    <w:rsid w:val="005F52A7"/>
    <w:rsid w:val="005F54D0"/>
    <w:rsid w:val="005F5501"/>
    <w:rsid w:val="005F552E"/>
    <w:rsid w:val="005F57D0"/>
    <w:rsid w:val="005F5CEB"/>
    <w:rsid w:val="005F5E9A"/>
    <w:rsid w:val="005F6153"/>
    <w:rsid w:val="005F6315"/>
    <w:rsid w:val="005F67C6"/>
    <w:rsid w:val="005F6EBF"/>
    <w:rsid w:val="005F74AF"/>
    <w:rsid w:val="005F754C"/>
    <w:rsid w:val="005F7DF5"/>
    <w:rsid w:val="00600511"/>
    <w:rsid w:val="006009E8"/>
    <w:rsid w:val="00600BF8"/>
    <w:rsid w:val="00600D6E"/>
    <w:rsid w:val="0060105B"/>
    <w:rsid w:val="0060108A"/>
    <w:rsid w:val="006011E2"/>
    <w:rsid w:val="006015E5"/>
    <w:rsid w:val="00601B91"/>
    <w:rsid w:val="00601D7C"/>
    <w:rsid w:val="00602189"/>
    <w:rsid w:val="0060226B"/>
    <w:rsid w:val="00602820"/>
    <w:rsid w:val="00602B19"/>
    <w:rsid w:val="00602BFA"/>
    <w:rsid w:val="00602E71"/>
    <w:rsid w:val="00603005"/>
    <w:rsid w:val="006033AC"/>
    <w:rsid w:val="00603725"/>
    <w:rsid w:val="006037C8"/>
    <w:rsid w:val="00604146"/>
    <w:rsid w:val="0060427C"/>
    <w:rsid w:val="00604BDE"/>
    <w:rsid w:val="00604C4B"/>
    <w:rsid w:val="00604FA9"/>
    <w:rsid w:val="00605092"/>
    <w:rsid w:val="006053CF"/>
    <w:rsid w:val="006055FE"/>
    <w:rsid w:val="00605601"/>
    <w:rsid w:val="0060564C"/>
    <w:rsid w:val="0060573F"/>
    <w:rsid w:val="00605CE3"/>
    <w:rsid w:val="00605EA0"/>
    <w:rsid w:val="00606278"/>
    <w:rsid w:val="00606513"/>
    <w:rsid w:val="0060679C"/>
    <w:rsid w:val="00606F50"/>
    <w:rsid w:val="00606FC6"/>
    <w:rsid w:val="0060711D"/>
    <w:rsid w:val="00607222"/>
    <w:rsid w:val="0060752E"/>
    <w:rsid w:val="00607A55"/>
    <w:rsid w:val="00607A79"/>
    <w:rsid w:val="00607ED9"/>
    <w:rsid w:val="0061014B"/>
    <w:rsid w:val="00610843"/>
    <w:rsid w:val="00610B7D"/>
    <w:rsid w:val="00610E54"/>
    <w:rsid w:val="00611435"/>
    <w:rsid w:val="006115BC"/>
    <w:rsid w:val="00611751"/>
    <w:rsid w:val="00611C35"/>
    <w:rsid w:val="00611C8B"/>
    <w:rsid w:val="00611DBA"/>
    <w:rsid w:val="00611DDA"/>
    <w:rsid w:val="00611E68"/>
    <w:rsid w:val="00612160"/>
    <w:rsid w:val="00612460"/>
    <w:rsid w:val="006124D1"/>
    <w:rsid w:val="00612523"/>
    <w:rsid w:val="00612737"/>
    <w:rsid w:val="006132C7"/>
    <w:rsid w:val="006135D4"/>
    <w:rsid w:val="00613615"/>
    <w:rsid w:val="00613795"/>
    <w:rsid w:val="00613D34"/>
    <w:rsid w:val="00613F5A"/>
    <w:rsid w:val="00614019"/>
    <w:rsid w:val="006142C0"/>
    <w:rsid w:val="006146ED"/>
    <w:rsid w:val="00614902"/>
    <w:rsid w:val="00614B79"/>
    <w:rsid w:val="00614D02"/>
    <w:rsid w:val="00614D7C"/>
    <w:rsid w:val="00614D80"/>
    <w:rsid w:val="00614EF2"/>
    <w:rsid w:val="006155C6"/>
    <w:rsid w:val="00616243"/>
    <w:rsid w:val="00616350"/>
    <w:rsid w:val="00616CD7"/>
    <w:rsid w:val="00616D41"/>
    <w:rsid w:val="006174AC"/>
    <w:rsid w:val="0061757A"/>
    <w:rsid w:val="006175B3"/>
    <w:rsid w:val="0061772A"/>
    <w:rsid w:val="00617B75"/>
    <w:rsid w:val="00617CFA"/>
    <w:rsid w:val="00620019"/>
    <w:rsid w:val="00620255"/>
    <w:rsid w:val="006204D7"/>
    <w:rsid w:val="006205AD"/>
    <w:rsid w:val="006207AA"/>
    <w:rsid w:val="00620A5A"/>
    <w:rsid w:val="0062112B"/>
    <w:rsid w:val="00621252"/>
    <w:rsid w:val="00621286"/>
    <w:rsid w:val="006212D5"/>
    <w:rsid w:val="00621392"/>
    <w:rsid w:val="006215E8"/>
    <w:rsid w:val="0062164F"/>
    <w:rsid w:val="00621BC6"/>
    <w:rsid w:val="006225C1"/>
    <w:rsid w:val="006234DC"/>
    <w:rsid w:val="00623F1A"/>
    <w:rsid w:val="00624055"/>
    <w:rsid w:val="0062412C"/>
    <w:rsid w:val="006244DC"/>
    <w:rsid w:val="00624A03"/>
    <w:rsid w:val="00624E2D"/>
    <w:rsid w:val="00624EF2"/>
    <w:rsid w:val="006258B0"/>
    <w:rsid w:val="006258B9"/>
    <w:rsid w:val="00625D9C"/>
    <w:rsid w:val="00626004"/>
    <w:rsid w:val="006261AF"/>
    <w:rsid w:val="00626C37"/>
    <w:rsid w:val="00626DE2"/>
    <w:rsid w:val="0062704C"/>
    <w:rsid w:val="00627307"/>
    <w:rsid w:val="00627569"/>
    <w:rsid w:val="00627B1E"/>
    <w:rsid w:val="00627D2D"/>
    <w:rsid w:val="00627D5D"/>
    <w:rsid w:val="00627E1A"/>
    <w:rsid w:val="00630750"/>
    <w:rsid w:val="00631106"/>
    <w:rsid w:val="00631985"/>
    <w:rsid w:val="00631AE7"/>
    <w:rsid w:val="00631B09"/>
    <w:rsid w:val="00631E80"/>
    <w:rsid w:val="00632019"/>
    <w:rsid w:val="00632682"/>
    <w:rsid w:val="006328F9"/>
    <w:rsid w:val="00632DBF"/>
    <w:rsid w:val="00632E1A"/>
    <w:rsid w:val="00632ECB"/>
    <w:rsid w:val="00633304"/>
    <w:rsid w:val="006334FC"/>
    <w:rsid w:val="00633702"/>
    <w:rsid w:val="0063382D"/>
    <w:rsid w:val="00633CA9"/>
    <w:rsid w:val="00633EA9"/>
    <w:rsid w:val="00634740"/>
    <w:rsid w:val="006348AC"/>
    <w:rsid w:val="00634975"/>
    <w:rsid w:val="00634C88"/>
    <w:rsid w:val="00634CAE"/>
    <w:rsid w:val="00634E8F"/>
    <w:rsid w:val="0063582E"/>
    <w:rsid w:val="00635E44"/>
    <w:rsid w:val="00636063"/>
    <w:rsid w:val="006360F9"/>
    <w:rsid w:val="006361C2"/>
    <w:rsid w:val="00636437"/>
    <w:rsid w:val="00636537"/>
    <w:rsid w:val="00637016"/>
    <w:rsid w:val="00637845"/>
    <w:rsid w:val="00637A02"/>
    <w:rsid w:val="00637CF1"/>
    <w:rsid w:val="00637E9B"/>
    <w:rsid w:val="00640081"/>
    <w:rsid w:val="0064049D"/>
    <w:rsid w:val="0064055E"/>
    <w:rsid w:val="00640680"/>
    <w:rsid w:val="00640D87"/>
    <w:rsid w:val="0064138A"/>
    <w:rsid w:val="006416AA"/>
    <w:rsid w:val="006416C3"/>
    <w:rsid w:val="0064189F"/>
    <w:rsid w:val="00641D37"/>
    <w:rsid w:val="00641ED2"/>
    <w:rsid w:val="0064211D"/>
    <w:rsid w:val="00642362"/>
    <w:rsid w:val="00642613"/>
    <w:rsid w:val="00642743"/>
    <w:rsid w:val="006428F2"/>
    <w:rsid w:val="00642DBE"/>
    <w:rsid w:val="00643388"/>
    <w:rsid w:val="0064347E"/>
    <w:rsid w:val="006439FD"/>
    <w:rsid w:val="00643B10"/>
    <w:rsid w:val="00643EF0"/>
    <w:rsid w:val="0064432B"/>
    <w:rsid w:val="00644522"/>
    <w:rsid w:val="0064462C"/>
    <w:rsid w:val="006447BC"/>
    <w:rsid w:val="00644DBD"/>
    <w:rsid w:val="006451AF"/>
    <w:rsid w:val="006454C1"/>
    <w:rsid w:val="00645C97"/>
    <w:rsid w:val="006461D6"/>
    <w:rsid w:val="0064648F"/>
    <w:rsid w:val="0064652B"/>
    <w:rsid w:val="0064692B"/>
    <w:rsid w:val="00646BAA"/>
    <w:rsid w:val="00647074"/>
    <w:rsid w:val="00647F10"/>
    <w:rsid w:val="006500FD"/>
    <w:rsid w:val="00650614"/>
    <w:rsid w:val="00650627"/>
    <w:rsid w:val="006506D4"/>
    <w:rsid w:val="00650A49"/>
    <w:rsid w:val="00650F27"/>
    <w:rsid w:val="006511CE"/>
    <w:rsid w:val="006512E6"/>
    <w:rsid w:val="0065142A"/>
    <w:rsid w:val="00651CA2"/>
    <w:rsid w:val="00651D2D"/>
    <w:rsid w:val="00651D46"/>
    <w:rsid w:val="00651EDB"/>
    <w:rsid w:val="00651F81"/>
    <w:rsid w:val="00652A3F"/>
    <w:rsid w:val="00652C2F"/>
    <w:rsid w:val="00652D78"/>
    <w:rsid w:val="00652DE3"/>
    <w:rsid w:val="00653663"/>
    <w:rsid w:val="006536F5"/>
    <w:rsid w:val="00653DEF"/>
    <w:rsid w:val="0065456C"/>
    <w:rsid w:val="00654EC0"/>
    <w:rsid w:val="00654FAA"/>
    <w:rsid w:val="00655133"/>
    <w:rsid w:val="0065522D"/>
    <w:rsid w:val="0065554B"/>
    <w:rsid w:val="00655B0E"/>
    <w:rsid w:val="00655F65"/>
    <w:rsid w:val="006561E5"/>
    <w:rsid w:val="00656310"/>
    <w:rsid w:val="006566A1"/>
    <w:rsid w:val="00656BC8"/>
    <w:rsid w:val="00656EE0"/>
    <w:rsid w:val="00657750"/>
    <w:rsid w:val="00657D79"/>
    <w:rsid w:val="0066004B"/>
    <w:rsid w:val="00660463"/>
    <w:rsid w:val="0066052D"/>
    <w:rsid w:val="006606F3"/>
    <w:rsid w:val="00661143"/>
    <w:rsid w:val="006611BD"/>
    <w:rsid w:val="006613F9"/>
    <w:rsid w:val="00661CEF"/>
    <w:rsid w:val="00661DBC"/>
    <w:rsid w:val="00661E55"/>
    <w:rsid w:val="00661FA3"/>
    <w:rsid w:val="0066269B"/>
    <w:rsid w:val="006628B5"/>
    <w:rsid w:val="006629DB"/>
    <w:rsid w:val="00662BD2"/>
    <w:rsid w:val="00662DAB"/>
    <w:rsid w:val="00663006"/>
    <w:rsid w:val="006630AD"/>
    <w:rsid w:val="00663495"/>
    <w:rsid w:val="0066349E"/>
    <w:rsid w:val="006638BA"/>
    <w:rsid w:val="0066402B"/>
    <w:rsid w:val="0066418E"/>
    <w:rsid w:val="006648B2"/>
    <w:rsid w:val="006648C0"/>
    <w:rsid w:val="00665189"/>
    <w:rsid w:val="00665524"/>
    <w:rsid w:val="006656D5"/>
    <w:rsid w:val="00665875"/>
    <w:rsid w:val="006659C2"/>
    <w:rsid w:val="00665BC9"/>
    <w:rsid w:val="00665CDB"/>
    <w:rsid w:val="0066638F"/>
    <w:rsid w:val="00666C6D"/>
    <w:rsid w:val="00666D40"/>
    <w:rsid w:val="00667ADF"/>
    <w:rsid w:val="00667C84"/>
    <w:rsid w:val="00667CA7"/>
    <w:rsid w:val="00667CF7"/>
    <w:rsid w:val="006701F2"/>
    <w:rsid w:val="00670240"/>
    <w:rsid w:val="006707F2"/>
    <w:rsid w:val="00670859"/>
    <w:rsid w:val="006709A8"/>
    <w:rsid w:val="00670BCD"/>
    <w:rsid w:val="00670F0C"/>
    <w:rsid w:val="006715CB"/>
    <w:rsid w:val="00671849"/>
    <w:rsid w:val="00672794"/>
    <w:rsid w:val="00672F1D"/>
    <w:rsid w:val="00672F99"/>
    <w:rsid w:val="00673009"/>
    <w:rsid w:val="00673426"/>
    <w:rsid w:val="00673824"/>
    <w:rsid w:val="006741AA"/>
    <w:rsid w:val="00674258"/>
    <w:rsid w:val="006742E0"/>
    <w:rsid w:val="006744A6"/>
    <w:rsid w:val="00674791"/>
    <w:rsid w:val="00674B09"/>
    <w:rsid w:val="00674B45"/>
    <w:rsid w:val="00674E78"/>
    <w:rsid w:val="0067528D"/>
    <w:rsid w:val="006756F3"/>
    <w:rsid w:val="006759EB"/>
    <w:rsid w:val="00675F2E"/>
    <w:rsid w:val="00676252"/>
    <w:rsid w:val="00676262"/>
    <w:rsid w:val="006769B0"/>
    <w:rsid w:val="00676B19"/>
    <w:rsid w:val="00676CA0"/>
    <w:rsid w:val="00676D8C"/>
    <w:rsid w:val="00676E41"/>
    <w:rsid w:val="00676ED6"/>
    <w:rsid w:val="00677754"/>
    <w:rsid w:val="00677D3F"/>
    <w:rsid w:val="006803A7"/>
    <w:rsid w:val="00680A87"/>
    <w:rsid w:val="00680E7E"/>
    <w:rsid w:val="00680F7F"/>
    <w:rsid w:val="00680F9B"/>
    <w:rsid w:val="00681602"/>
    <w:rsid w:val="00681F3D"/>
    <w:rsid w:val="00682605"/>
    <w:rsid w:val="00682611"/>
    <w:rsid w:val="006828EF"/>
    <w:rsid w:val="006829BA"/>
    <w:rsid w:val="00682BC1"/>
    <w:rsid w:val="0068360E"/>
    <w:rsid w:val="006836E0"/>
    <w:rsid w:val="0068398D"/>
    <w:rsid w:val="006841F7"/>
    <w:rsid w:val="006842D9"/>
    <w:rsid w:val="006845DC"/>
    <w:rsid w:val="006846BA"/>
    <w:rsid w:val="00684C60"/>
    <w:rsid w:val="00685130"/>
    <w:rsid w:val="006853C3"/>
    <w:rsid w:val="006855CC"/>
    <w:rsid w:val="006855E4"/>
    <w:rsid w:val="00685A35"/>
    <w:rsid w:val="00685F1F"/>
    <w:rsid w:val="006863B3"/>
    <w:rsid w:val="00686574"/>
    <w:rsid w:val="006868AE"/>
    <w:rsid w:val="00686F34"/>
    <w:rsid w:val="0068740C"/>
    <w:rsid w:val="00687B7F"/>
    <w:rsid w:val="0069005A"/>
    <w:rsid w:val="00690512"/>
    <w:rsid w:val="006908B9"/>
    <w:rsid w:val="00690AD6"/>
    <w:rsid w:val="00690D2F"/>
    <w:rsid w:val="00690F4E"/>
    <w:rsid w:val="006919B0"/>
    <w:rsid w:val="00691F4F"/>
    <w:rsid w:val="006920FC"/>
    <w:rsid w:val="00692372"/>
    <w:rsid w:val="00692599"/>
    <w:rsid w:val="00692BF6"/>
    <w:rsid w:val="00693430"/>
    <w:rsid w:val="006943CE"/>
    <w:rsid w:val="006947F5"/>
    <w:rsid w:val="00694CEB"/>
    <w:rsid w:val="00694F00"/>
    <w:rsid w:val="00694FEE"/>
    <w:rsid w:val="0069501E"/>
    <w:rsid w:val="0069546E"/>
    <w:rsid w:val="00695530"/>
    <w:rsid w:val="00695B52"/>
    <w:rsid w:val="00695C02"/>
    <w:rsid w:val="00695E29"/>
    <w:rsid w:val="00695FFE"/>
    <w:rsid w:val="0069605D"/>
    <w:rsid w:val="0069640E"/>
    <w:rsid w:val="00696733"/>
    <w:rsid w:val="00696ECB"/>
    <w:rsid w:val="00696FF1"/>
    <w:rsid w:val="00697085"/>
    <w:rsid w:val="0069730F"/>
    <w:rsid w:val="0069777F"/>
    <w:rsid w:val="006A0010"/>
    <w:rsid w:val="006A02E5"/>
    <w:rsid w:val="006A094F"/>
    <w:rsid w:val="006A0C64"/>
    <w:rsid w:val="006A0C95"/>
    <w:rsid w:val="006A0D10"/>
    <w:rsid w:val="006A0E69"/>
    <w:rsid w:val="006A100B"/>
    <w:rsid w:val="006A1730"/>
    <w:rsid w:val="006A1A1E"/>
    <w:rsid w:val="006A1C01"/>
    <w:rsid w:val="006A1D09"/>
    <w:rsid w:val="006A208F"/>
    <w:rsid w:val="006A23E9"/>
    <w:rsid w:val="006A2AE1"/>
    <w:rsid w:val="006A3424"/>
    <w:rsid w:val="006A3A21"/>
    <w:rsid w:val="006A3A3A"/>
    <w:rsid w:val="006A3AC0"/>
    <w:rsid w:val="006A3D20"/>
    <w:rsid w:val="006A3D5B"/>
    <w:rsid w:val="006A3F4F"/>
    <w:rsid w:val="006A4003"/>
    <w:rsid w:val="006A4285"/>
    <w:rsid w:val="006A4296"/>
    <w:rsid w:val="006A4324"/>
    <w:rsid w:val="006A4463"/>
    <w:rsid w:val="006A4BB6"/>
    <w:rsid w:val="006A4CB4"/>
    <w:rsid w:val="006A5414"/>
    <w:rsid w:val="006A54C8"/>
    <w:rsid w:val="006A59A6"/>
    <w:rsid w:val="006A5A9D"/>
    <w:rsid w:val="006A5E0A"/>
    <w:rsid w:val="006A609E"/>
    <w:rsid w:val="006A6808"/>
    <w:rsid w:val="006A6ABE"/>
    <w:rsid w:val="006A6B10"/>
    <w:rsid w:val="006A6B8E"/>
    <w:rsid w:val="006A75A2"/>
    <w:rsid w:val="006A780E"/>
    <w:rsid w:val="006A792E"/>
    <w:rsid w:val="006A7B23"/>
    <w:rsid w:val="006B02D3"/>
    <w:rsid w:val="006B04F7"/>
    <w:rsid w:val="006B0635"/>
    <w:rsid w:val="006B06C5"/>
    <w:rsid w:val="006B08B4"/>
    <w:rsid w:val="006B0E64"/>
    <w:rsid w:val="006B1043"/>
    <w:rsid w:val="006B113F"/>
    <w:rsid w:val="006B12B1"/>
    <w:rsid w:val="006B12C5"/>
    <w:rsid w:val="006B1409"/>
    <w:rsid w:val="006B1C45"/>
    <w:rsid w:val="006B1CC5"/>
    <w:rsid w:val="006B1D27"/>
    <w:rsid w:val="006B1E1C"/>
    <w:rsid w:val="006B2015"/>
    <w:rsid w:val="006B20CC"/>
    <w:rsid w:val="006B2106"/>
    <w:rsid w:val="006B22CB"/>
    <w:rsid w:val="006B2AE9"/>
    <w:rsid w:val="006B2E66"/>
    <w:rsid w:val="006B2FA6"/>
    <w:rsid w:val="006B346F"/>
    <w:rsid w:val="006B35D6"/>
    <w:rsid w:val="006B3867"/>
    <w:rsid w:val="006B3B02"/>
    <w:rsid w:val="006B3B5D"/>
    <w:rsid w:val="006B4005"/>
    <w:rsid w:val="006B463A"/>
    <w:rsid w:val="006B54CA"/>
    <w:rsid w:val="006B551D"/>
    <w:rsid w:val="006B55C8"/>
    <w:rsid w:val="006B564C"/>
    <w:rsid w:val="006B573D"/>
    <w:rsid w:val="006B5958"/>
    <w:rsid w:val="006B5A60"/>
    <w:rsid w:val="006B5AD3"/>
    <w:rsid w:val="006B5F63"/>
    <w:rsid w:val="006B61BA"/>
    <w:rsid w:val="006B661F"/>
    <w:rsid w:val="006B66A2"/>
    <w:rsid w:val="006B66E0"/>
    <w:rsid w:val="006B6783"/>
    <w:rsid w:val="006B6B92"/>
    <w:rsid w:val="006B71B0"/>
    <w:rsid w:val="006B7462"/>
    <w:rsid w:val="006B7D15"/>
    <w:rsid w:val="006B7D8D"/>
    <w:rsid w:val="006B7ED8"/>
    <w:rsid w:val="006C0131"/>
    <w:rsid w:val="006C0189"/>
    <w:rsid w:val="006C02C7"/>
    <w:rsid w:val="006C05CE"/>
    <w:rsid w:val="006C06C3"/>
    <w:rsid w:val="006C0997"/>
    <w:rsid w:val="006C0AEE"/>
    <w:rsid w:val="006C15C0"/>
    <w:rsid w:val="006C175C"/>
    <w:rsid w:val="006C1812"/>
    <w:rsid w:val="006C199F"/>
    <w:rsid w:val="006C1AE9"/>
    <w:rsid w:val="006C212A"/>
    <w:rsid w:val="006C2174"/>
    <w:rsid w:val="006C2233"/>
    <w:rsid w:val="006C2650"/>
    <w:rsid w:val="006C26DF"/>
    <w:rsid w:val="006C292E"/>
    <w:rsid w:val="006C29BF"/>
    <w:rsid w:val="006C2D94"/>
    <w:rsid w:val="006C3045"/>
    <w:rsid w:val="006C3170"/>
    <w:rsid w:val="006C327F"/>
    <w:rsid w:val="006C3428"/>
    <w:rsid w:val="006C38A9"/>
    <w:rsid w:val="006C3ABF"/>
    <w:rsid w:val="006C45B2"/>
    <w:rsid w:val="006C4737"/>
    <w:rsid w:val="006C4B7E"/>
    <w:rsid w:val="006C526D"/>
    <w:rsid w:val="006C5438"/>
    <w:rsid w:val="006C5C81"/>
    <w:rsid w:val="006C5E80"/>
    <w:rsid w:val="006C60B5"/>
    <w:rsid w:val="006C62E6"/>
    <w:rsid w:val="006C6C5D"/>
    <w:rsid w:val="006C7664"/>
    <w:rsid w:val="006C77D9"/>
    <w:rsid w:val="006C7D2C"/>
    <w:rsid w:val="006D00E7"/>
    <w:rsid w:val="006D058C"/>
    <w:rsid w:val="006D0828"/>
    <w:rsid w:val="006D0853"/>
    <w:rsid w:val="006D0AE7"/>
    <w:rsid w:val="006D0B64"/>
    <w:rsid w:val="006D0E28"/>
    <w:rsid w:val="006D0F8F"/>
    <w:rsid w:val="006D0F9C"/>
    <w:rsid w:val="006D1062"/>
    <w:rsid w:val="006D10E1"/>
    <w:rsid w:val="006D13BA"/>
    <w:rsid w:val="006D1547"/>
    <w:rsid w:val="006D1E01"/>
    <w:rsid w:val="006D2038"/>
    <w:rsid w:val="006D2193"/>
    <w:rsid w:val="006D2644"/>
    <w:rsid w:val="006D28D2"/>
    <w:rsid w:val="006D2AEF"/>
    <w:rsid w:val="006D2DCC"/>
    <w:rsid w:val="006D3565"/>
    <w:rsid w:val="006D4275"/>
    <w:rsid w:val="006D45BE"/>
    <w:rsid w:val="006D45D3"/>
    <w:rsid w:val="006D45F8"/>
    <w:rsid w:val="006D4EF1"/>
    <w:rsid w:val="006D5621"/>
    <w:rsid w:val="006D5A31"/>
    <w:rsid w:val="006D5F0C"/>
    <w:rsid w:val="006D5F18"/>
    <w:rsid w:val="006D60CB"/>
    <w:rsid w:val="006D6812"/>
    <w:rsid w:val="006D6AE4"/>
    <w:rsid w:val="006D7019"/>
    <w:rsid w:val="006D70DE"/>
    <w:rsid w:val="006D73A0"/>
    <w:rsid w:val="006D7460"/>
    <w:rsid w:val="006D7979"/>
    <w:rsid w:val="006D7A80"/>
    <w:rsid w:val="006E0053"/>
    <w:rsid w:val="006E05D7"/>
    <w:rsid w:val="006E0B10"/>
    <w:rsid w:val="006E0DF0"/>
    <w:rsid w:val="006E0DF6"/>
    <w:rsid w:val="006E10F1"/>
    <w:rsid w:val="006E186F"/>
    <w:rsid w:val="006E1AB9"/>
    <w:rsid w:val="006E1C33"/>
    <w:rsid w:val="006E1CE6"/>
    <w:rsid w:val="006E1F5D"/>
    <w:rsid w:val="006E201A"/>
    <w:rsid w:val="006E27D6"/>
    <w:rsid w:val="006E2829"/>
    <w:rsid w:val="006E2E88"/>
    <w:rsid w:val="006E33BC"/>
    <w:rsid w:val="006E3A2F"/>
    <w:rsid w:val="006E41DB"/>
    <w:rsid w:val="006E43CF"/>
    <w:rsid w:val="006E4E65"/>
    <w:rsid w:val="006E4FFA"/>
    <w:rsid w:val="006E548A"/>
    <w:rsid w:val="006E55BA"/>
    <w:rsid w:val="006E5AF6"/>
    <w:rsid w:val="006E5BC7"/>
    <w:rsid w:val="006E6712"/>
    <w:rsid w:val="006E6AB3"/>
    <w:rsid w:val="006E6AF4"/>
    <w:rsid w:val="006E7598"/>
    <w:rsid w:val="006E7727"/>
    <w:rsid w:val="006E7FD7"/>
    <w:rsid w:val="006F0114"/>
    <w:rsid w:val="006F0186"/>
    <w:rsid w:val="006F0406"/>
    <w:rsid w:val="006F073A"/>
    <w:rsid w:val="006F0ABD"/>
    <w:rsid w:val="006F1781"/>
    <w:rsid w:val="006F19BC"/>
    <w:rsid w:val="006F1C6F"/>
    <w:rsid w:val="006F1CCA"/>
    <w:rsid w:val="006F2722"/>
    <w:rsid w:val="006F28C8"/>
    <w:rsid w:val="006F2933"/>
    <w:rsid w:val="006F2A81"/>
    <w:rsid w:val="006F30DD"/>
    <w:rsid w:val="006F320D"/>
    <w:rsid w:val="006F3268"/>
    <w:rsid w:val="006F375C"/>
    <w:rsid w:val="006F39C1"/>
    <w:rsid w:val="006F3D32"/>
    <w:rsid w:val="006F3DAD"/>
    <w:rsid w:val="006F405C"/>
    <w:rsid w:val="006F4410"/>
    <w:rsid w:val="006F444C"/>
    <w:rsid w:val="006F4773"/>
    <w:rsid w:val="006F4776"/>
    <w:rsid w:val="006F4ABD"/>
    <w:rsid w:val="006F4B89"/>
    <w:rsid w:val="006F4ECB"/>
    <w:rsid w:val="006F4EE5"/>
    <w:rsid w:val="006F5379"/>
    <w:rsid w:val="006F537C"/>
    <w:rsid w:val="006F6279"/>
    <w:rsid w:val="006F6778"/>
    <w:rsid w:val="006F67D3"/>
    <w:rsid w:val="006F6AE6"/>
    <w:rsid w:val="006F6E9F"/>
    <w:rsid w:val="006F6F1C"/>
    <w:rsid w:val="006F7037"/>
    <w:rsid w:val="006F72A5"/>
    <w:rsid w:val="006F74CE"/>
    <w:rsid w:val="006F79A5"/>
    <w:rsid w:val="006F7C99"/>
    <w:rsid w:val="007003B7"/>
    <w:rsid w:val="007003DB"/>
    <w:rsid w:val="0070070F"/>
    <w:rsid w:val="0070076F"/>
    <w:rsid w:val="00700934"/>
    <w:rsid w:val="007011FB"/>
    <w:rsid w:val="00701A9E"/>
    <w:rsid w:val="00702160"/>
    <w:rsid w:val="00702368"/>
    <w:rsid w:val="007025C4"/>
    <w:rsid w:val="007027F5"/>
    <w:rsid w:val="00702AEF"/>
    <w:rsid w:val="00702CEC"/>
    <w:rsid w:val="00702E61"/>
    <w:rsid w:val="007031C2"/>
    <w:rsid w:val="007033A7"/>
    <w:rsid w:val="00703996"/>
    <w:rsid w:val="00703C61"/>
    <w:rsid w:val="00704492"/>
    <w:rsid w:val="00704632"/>
    <w:rsid w:val="00704B7F"/>
    <w:rsid w:val="00704C27"/>
    <w:rsid w:val="00704DC5"/>
    <w:rsid w:val="00705486"/>
    <w:rsid w:val="00705DC7"/>
    <w:rsid w:val="00706689"/>
    <w:rsid w:val="00706DD8"/>
    <w:rsid w:val="00707B16"/>
    <w:rsid w:val="00707BBE"/>
    <w:rsid w:val="00707C05"/>
    <w:rsid w:val="00707CE4"/>
    <w:rsid w:val="0071033D"/>
    <w:rsid w:val="00710A39"/>
    <w:rsid w:val="00711064"/>
    <w:rsid w:val="00711102"/>
    <w:rsid w:val="007115B7"/>
    <w:rsid w:val="0071168D"/>
    <w:rsid w:val="00711AC1"/>
    <w:rsid w:val="00711FF8"/>
    <w:rsid w:val="007121F9"/>
    <w:rsid w:val="0071237A"/>
    <w:rsid w:val="007125E4"/>
    <w:rsid w:val="0071264A"/>
    <w:rsid w:val="007129C0"/>
    <w:rsid w:val="00712EFE"/>
    <w:rsid w:val="00713363"/>
    <w:rsid w:val="0071346A"/>
    <w:rsid w:val="007136D6"/>
    <w:rsid w:val="0071371B"/>
    <w:rsid w:val="00713C42"/>
    <w:rsid w:val="00713E2A"/>
    <w:rsid w:val="00713EA6"/>
    <w:rsid w:val="00714077"/>
    <w:rsid w:val="0071439B"/>
    <w:rsid w:val="0071443D"/>
    <w:rsid w:val="0071451B"/>
    <w:rsid w:val="0071457B"/>
    <w:rsid w:val="00714786"/>
    <w:rsid w:val="007148DF"/>
    <w:rsid w:val="00714C0A"/>
    <w:rsid w:val="007150D1"/>
    <w:rsid w:val="00715109"/>
    <w:rsid w:val="0071543D"/>
    <w:rsid w:val="0071561E"/>
    <w:rsid w:val="00715A17"/>
    <w:rsid w:val="00715AD4"/>
    <w:rsid w:val="00715E52"/>
    <w:rsid w:val="00716611"/>
    <w:rsid w:val="0071691D"/>
    <w:rsid w:val="00716D2A"/>
    <w:rsid w:val="0071737E"/>
    <w:rsid w:val="007174C1"/>
    <w:rsid w:val="007174D0"/>
    <w:rsid w:val="0071771A"/>
    <w:rsid w:val="0071797D"/>
    <w:rsid w:val="00717C62"/>
    <w:rsid w:val="0072026E"/>
    <w:rsid w:val="0072062D"/>
    <w:rsid w:val="007206C0"/>
    <w:rsid w:val="00720F7F"/>
    <w:rsid w:val="007210CE"/>
    <w:rsid w:val="00721100"/>
    <w:rsid w:val="007212C5"/>
    <w:rsid w:val="00721505"/>
    <w:rsid w:val="00721527"/>
    <w:rsid w:val="007215E4"/>
    <w:rsid w:val="00721C5B"/>
    <w:rsid w:val="00721EF8"/>
    <w:rsid w:val="00721F2D"/>
    <w:rsid w:val="007220DE"/>
    <w:rsid w:val="00722375"/>
    <w:rsid w:val="0072239C"/>
    <w:rsid w:val="007229DD"/>
    <w:rsid w:val="00722CE0"/>
    <w:rsid w:val="00723235"/>
    <w:rsid w:val="0072397A"/>
    <w:rsid w:val="00724083"/>
    <w:rsid w:val="007256AE"/>
    <w:rsid w:val="007257FD"/>
    <w:rsid w:val="00725873"/>
    <w:rsid w:val="00725A2E"/>
    <w:rsid w:val="00725C65"/>
    <w:rsid w:val="00725D11"/>
    <w:rsid w:val="0072609E"/>
    <w:rsid w:val="00726E1A"/>
    <w:rsid w:val="00726E1F"/>
    <w:rsid w:val="007271EB"/>
    <w:rsid w:val="00727368"/>
    <w:rsid w:val="0072739E"/>
    <w:rsid w:val="00727697"/>
    <w:rsid w:val="00727AE8"/>
    <w:rsid w:val="00730459"/>
    <w:rsid w:val="007309FE"/>
    <w:rsid w:val="00730A9D"/>
    <w:rsid w:val="00730DAE"/>
    <w:rsid w:val="00730FA2"/>
    <w:rsid w:val="0073113B"/>
    <w:rsid w:val="00731465"/>
    <w:rsid w:val="00731497"/>
    <w:rsid w:val="00731615"/>
    <w:rsid w:val="00731769"/>
    <w:rsid w:val="00731846"/>
    <w:rsid w:val="00732E2A"/>
    <w:rsid w:val="00732E52"/>
    <w:rsid w:val="00732F58"/>
    <w:rsid w:val="00733006"/>
    <w:rsid w:val="007333F9"/>
    <w:rsid w:val="00733535"/>
    <w:rsid w:val="007337B2"/>
    <w:rsid w:val="0073382A"/>
    <w:rsid w:val="00733934"/>
    <w:rsid w:val="00733975"/>
    <w:rsid w:val="00733F21"/>
    <w:rsid w:val="007341D2"/>
    <w:rsid w:val="007342A9"/>
    <w:rsid w:val="00734727"/>
    <w:rsid w:val="0073484C"/>
    <w:rsid w:val="00734A1A"/>
    <w:rsid w:val="00735448"/>
    <w:rsid w:val="007355C4"/>
    <w:rsid w:val="007355CE"/>
    <w:rsid w:val="007356D4"/>
    <w:rsid w:val="007357CA"/>
    <w:rsid w:val="00736882"/>
    <w:rsid w:val="00736990"/>
    <w:rsid w:val="00736B83"/>
    <w:rsid w:val="00736D2D"/>
    <w:rsid w:val="00736E7E"/>
    <w:rsid w:val="00737025"/>
    <w:rsid w:val="0073723C"/>
    <w:rsid w:val="00737471"/>
    <w:rsid w:val="00737D39"/>
    <w:rsid w:val="00737D6A"/>
    <w:rsid w:val="00737EF3"/>
    <w:rsid w:val="007401DF"/>
    <w:rsid w:val="0074040A"/>
    <w:rsid w:val="0074040D"/>
    <w:rsid w:val="0074043A"/>
    <w:rsid w:val="00740A64"/>
    <w:rsid w:val="00740D45"/>
    <w:rsid w:val="00740EB7"/>
    <w:rsid w:val="00741051"/>
    <w:rsid w:val="00741097"/>
    <w:rsid w:val="00741123"/>
    <w:rsid w:val="007417FB"/>
    <w:rsid w:val="00741EAC"/>
    <w:rsid w:val="0074274C"/>
    <w:rsid w:val="0074295A"/>
    <w:rsid w:val="00742A35"/>
    <w:rsid w:val="00742C5C"/>
    <w:rsid w:val="00742E0F"/>
    <w:rsid w:val="0074364E"/>
    <w:rsid w:val="007436A4"/>
    <w:rsid w:val="0074371A"/>
    <w:rsid w:val="00743775"/>
    <w:rsid w:val="007439E6"/>
    <w:rsid w:val="00743A5E"/>
    <w:rsid w:val="00744254"/>
    <w:rsid w:val="007443A6"/>
    <w:rsid w:val="0074453E"/>
    <w:rsid w:val="0074465F"/>
    <w:rsid w:val="007449E8"/>
    <w:rsid w:val="00744AE2"/>
    <w:rsid w:val="00744CFB"/>
    <w:rsid w:val="00744D8A"/>
    <w:rsid w:val="00744FCA"/>
    <w:rsid w:val="00745866"/>
    <w:rsid w:val="00745A37"/>
    <w:rsid w:val="00745B20"/>
    <w:rsid w:val="00745E1D"/>
    <w:rsid w:val="0074609C"/>
    <w:rsid w:val="00746268"/>
    <w:rsid w:val="0074642E"/>
    <w:rsid w:val="0074652D"/>
    <w:rsid w:val="00747373"/>
    <w:rsid w:val="0075033C"/>
    <w:rsid w:val="00750984"/>
    <w:rsid w:val="00750D9A"/>
    <w:rsid w:val="00750F69"/>
    <w:rsid w:val="00751681"/>
    <w:rsid w:val="00751707"/>
    <w:rsid w:val="00751B14"/>
    <w:rsid w:val="00751CED"/>
    <w:rsid w:val="00751EA5"/>
    <w:rsid w:val="00751FE0"/>
    <w:rsid w:val="0075223D"/>
    <w:rsid w:val="00752519"/>
    <w:rsid w:val="007525D0"/>
    <w:rsid w:val="00752825"/>
    <w:rsid w:val="007528C9"/>
    <w:rsid w:val="00752A37"/>
    <w:rsid w:val="00752A67"/>
    <w:rsid w:val="00752D32"/>
    <w:rsid w:val="00752DED"/>
    <w:rsid w:val="00752FA8"/>
    <w:rsid w:val="00753295"/>
    <w:rsid w:val="007535FE"/>
    <w:rsid w:val="00753875"/>
    <w:rsid w:val="0075433E"/>
    <w:rsid w:val="0075488E"/>
    <w:rsid w:val="00754BC4"/>
    <w:rsid w:val="00754C44"/>
    <w:rsid w:val="00755325"/>
    <w:rsid w:val="0075547D"/>
    <w:rsid w:val="0075592C"/>
    <w:rsid w:val="00755FA5"/>
    <w:rsid w:val="007560E5"/>
    <w:rsid w:val="007567CB"/>
    <w:rsid w:val="007575FD"/>
    <w:rsid w:val="007576D1"/>
    <w:rsid w:val="007578DE"/>
    <w:rsid w:val="00757AB7"/>
    <w:rsid w:val="0076039A"/>
    <w:rsid w:val="0076051B"/>
    <w:rsid w:val="00760612"/>
    <w:rsid w:val="0076105E"/>
    <w:rsid w:val="007611EE"/>
    <w:rsid w:val="0076132B"/>
    <w:rsid w:val="0076135E"/>
    <w:rsid w:val="00761D10"/>
    <w:rsid w:val="00761F0B"/>
    <w:rsid w:val="007620CC"/>
    <w:rsid w:val="00762465"/>
    <w:rsid w:val="0076268E"/>
    <w:rsid w:val="007628B5"/>
    <w:rsid w:val="00763661"/>
    <w:rsid w:val="007636D2"/>
    <w:rsid w:val="00763DF7"/>
    <w:rsid w:val="00763E5B"/>
    <w:rsid w:val="00764C12"/>
    <w:rsid w:val="00764ED4"/>
    <w:rsid w:val="00764F02"/>
    <w:rsid w:val="007650BD"/>
    <w:rsid w:val="007652BD"/>
    <w:rsid w:val="00765355"/>
    <w:rsid w:val="00765855"/>
    <w:rsid w:val="0076610C"/>
    <w:rsid w:val="00766BD8"/>
    <w:rsid w:val="00766C6C"/>
    <w:rsid w:val="00767632"/>
    <w:rsid w:val="0076790A"/>
    <w:rsid w:val="00767AC1"/>
    <w:rsid w:val="0077022C"/>
    <w:rsid w:val="00770411"/>
    <w:rsid w:val="00770EEC"/>
    <w:rsid w:val="00771859"/>
    <w:rsid w:val="0077190F"/>
    <w:rsid w:val="00772339"/>
    <w:rsid w:val="00772454"/>
    <w:rsid w:val="007724AB"/>
    <w:rsid w:val="007725AD"/>
    <w:rsid w:val="007725D3"/>
    <w:rsid w:val="00772A51"/>
    <w:rsid w:val="00772CB2"/>
    <w:rsid w:val="00772D22"/>
    <w:rsid w:val="00772E50"/>
    <w:rsid w:val="0077300D"/>
    <w:rsid w:val="00773BAB"/>
    <w:rsid w:val="00773CBD"/>
    <w:rsid w:val="007749BB"/>
    <w:rsid w:val="00774BA2"/>
    <w:rsid w:val="007752D4"/>
    <w:rsid w:val="00775357"/>
    <w:rsid w:val="007754CB"/>
    <w:rsid w:val="007755A2"/>
    <w:rsid w:val="00775659"/>
    <w:rsid w:val="00775728"/>
    <w:rsid w:val="00775742"/>
    <w:rsid w:val="007757BF"/>
    <w:rsid w:val="00775C13"/>
    <w:rsid w:val="00775DEE"/>
    <w:rsid w:val="00776825"/>
    <w:rsid w:val="007773A1"/>
    <w:rsid w:val="00777650"/>
    <w:rsid w:val="00777965"/>
    <w:rsid w:val="00777C90"/>
    <w:rsid w:val="00777F35"/>
    <w:rsid w:val="00780DAB"/>
    <w:rsid w:val="0078108D"/>
    <w:rsid w:val="00781811"/>
    <w:rsid w:val="00781B78"/>
    <w:rsid w:val="007822F6"/>
    <w:rsid w:val="00782BD8"/>
    <w:rsid w:val="00782F2E"/>
    <w:rsid w:val="0078309E"/>
    <w:rsid w:val="00783350"/>
    <w:rsid w:val="007835F0"/>
    <w:rsid w:val="00783825"/>
    <w:rsid w:val="0078386E"/>
    <w:rsid w:val="00783B28"/>
    <w:rsid w:val="00783BBA"/>
    <w:rsid w:val="00784287"/>
    <w:rsid w:val="007842E4"/>
    <w:rsid w:val="0078452D"/>
    <w:rsid w:val="00784ADF"/>
    <w:rsid w:val="00784FF2"/>
    <w:rsid w:val="00785082"/>
    <w:rsid w:val="00785806"/>
    <w:rsid w:val="00785A31"/>
    <w:rsid w:val="00785A94"/>
    <w:rsid w:val="00786061"/>
    <w:rsid w:val="00786128"/>
    <w:rsid w:val="00786433"/>
    <w:rsid w:val="00786D91"/>
    <w:rsid w:val="00787562"/>
    <w:rsid w:val="007877ED"/>
    <w:rsid w:val="00787BEA"/>
    <w:rsid w:val="007905B8"/>
    <w:rsid w:val="00790AC0"/>
    <w:rsid w:val="00790F9C"/>
    <w:rsid w:val="00790F9F"/>
    <w:rsid w:val="007918E8"/>
    <w:rsid w:val="00791944"/>
    <w:rsid w:val="00791BD9"/>
    <w:rsid w:val="00791C05"/>
    <w:rsid w:val="00791F92"/>
    <w:rsid w:val="007920FA"/>
    <w:rsid w:val="007922DF"/>
    <w:rsid w:val="00792535"/>
    <w:rsid w:val="00792696"/>
    <w:rsid w:val="00792D68"/>
    <w:rsid w:val="007936F2"/>
    <w:rsid w:val="00793BC9"/>
    <w:rsid w:val="00793DD9"/>
    <w:rsid w:val="00793E99"/>
    <w:rsid w:val="00794221"/>
    <w:rsid w:val="00794248"/>
    <w:rsid w:val="00794281"/>
    <w:rsid w:val="007942AE"/>
    <w:rsid w:val="00794989"/>
    <w:rsid w:val="00794B32"/>
    <w:rsid w:val="00794C83"/>
    <w:rsid w:val="00795357"/>
    <w:rsid w:val="007953EC"/>
    <w:rsid w:val="007957B1"/>
    <w:rsid w:val="00795918"/>
    <w:rsid w:val="00795AC5"/>
    <w:rsid w:val="00795B3A"/>
    <w:rsid w:val="0079603E"/>
    <w:rsid w:val="00796215"/>
    <w:rsid w:val="007962DC"/>
    <w:rsid w:val="007968C5"/>
    <w:rsid w:val="00796F30"/>
    <w:rsid w:val="007970C0"/>
    <w:rsid w:val="0079745C"/>
    <w:rsid w:val="007975F6"/>
    <w:rsid w:val="00797694"/>
    <w:rsid w:val="00797821"/>
    <w:rsid w:val="007979B0"/>
    <w:rsid w:val="007A0625"/>
    <w:rsid w:val="007A07E7"/>
    <w:rsid w:val="007A08A0"/>
    <w:rsid w:val="007A0D14"/>
    <w:rsid w:val="007A1362"/>
    <w:rsid w:val="007A14FC"/>
    <w:rsid w:val="007A2318"/>
    <w:rsid w:val="007A264D"/>
    <w:rsid w:val="007A30B5"/>
    <w:rsid w:val="007A3456"/>
    <w:rsid w:val="007A34AD"/>
    <w:rsid w:val="007A39D3"/>
    <w:rsid w:val="007A3DEF"/>
    <w:rsid w:val="007A4239"/>
    <w:rsid w:val="007A4583"/>
    <w:rsid w:val="007A49F8"/>
    <w:rsid w:val="007A4A4F"/>
    <w:rsid w:val="007A4CC0"/>
    <w:rsid w:val="007A5453"/>
    <w:rsid w:val="007A56C6"/>
    <w:rsid w:val="007A56CB"/>
    <w:rsid w:val="007A58F4"/>
    <w:rsid w:val="007A5DB4"/>
    <w:rsid w:val="007A5E56"/>
    <w:rsid w:val="007A5F28"/>
    <w:rsid w:val="007A63F6"/>
    <w:rsid w:val="007A64CA"/>
    <w:rsid w:val="007A6656"/>
    <w:rsid w:val="007A6E8F"/>
    <w:rsid w:val="007A701D"/>
    <w:rsid w:val="007A7441"/>
    <w:rsid w:val="007A78DB"/>
    <w:rsid w:val="007A7B56"/>
    <w:rsid w:val="007A7CC8"/>
    <w:rsid w:val="007A7CDE"/>
    <w:rsid w:val="007A7E0A"/>
    <w:rsid w:val="007B063F"/>
    <w:rsid w:val="007B0718"/>
    <w:rsid w:val="007B07F7"/>
    <w:rsid w:val="007B0957"/>
    <w:rsid w:val="007B09A7"/>
    <w:rsid w:val="007B0A7A"/>
    <w:rsid w:val="007B0BF7"/>
    <w:rsid w:val="007B0CF4"/>
    <w:rsid w:val="007B2170"/>
    <w:rsid w:val="007B22E6"/>
    <w:rsid w:val="007B2766"/>
    <w:rsid w:val="007B27C7"/>
    <w:rsid w:val="007B2A0D"/>
    <w:rsid w:val="007B2DFD"/>
    <w:rsid w:val="007B2F29"/>
    <w:rsid w:val="007B2F6E"/>
    <w:rsid w:val="007B3313"/>
    <w:rsid w:val="007B3337"/>
    <w:rsid w:val="007B34C4"/>
    <w:rsid w:val="007B3867"/>
    <w:rsid w:val="007B4182"/>
    <w:rsid w:val="007B42B4"/>
    <w:rsid w:val="007B45E8"/>
    <w:rsid w:val="007B4A66"/>
    <w:rsid w:val="007B4BD3"/>
    <w:rsid w:val="007B5117"/>
    <w:rsid w:val="007B51E2"/>
    <w:rsid w:val="007B5436"/>
    <w:rsid w:val="007B5525"/>
    <w:rsid w:val="007B572A"/>
    <w:rsid w:val="007B5736"/>
    <w:rsid w:val="007B5C41"/>
    <w:rsid w:val="007B5C8F"/>
    <w:rsid w:val="007B6438"/>
    <w:rsid w:val="007B676E"/>
    <w:rsid w:val="007B6C13"/>
    <w:rsid w:val="007B6EF7"/>
    <w:rsid w:val="007B70A0"/>
    <w:rsid w:val="007B7434"/>
    <w:rsid w:val="007B75A2"/>
    <w:rsid w:val="007B75D0"/>
    <w:rsid w:val="007B76DD"/>
    <w:rsid w:val="007B770D"/>
    <w:rsid w:val="007B7AFE"/>
    <w:rsid w:val="007B7C08"/>
    <w:rsid w:val="007C0083"/>
    <w:rsid w:val="007C0467"/>
    <w:rsid w:val="007C081B"/>
    <w:rsid w:val="007C088D"/>
    <w:rsid w:val="007C0DB2"/>
    <w:rsid w:val="007C1122"/>
    <w:rsid w:val="007C18A3"/>
    <w:rsid w:val="007C1F10"/>
    <w:rsid w:val="007C2445"/>
    <w:rsid w:val="007C296F"/>
    <w:rsid w:val="007C2CBB"/>
    <w:rsid w:val="007C2E5D"/>
    <w:rsid w:val="007C308D"/>
    <w:rsid w:val="007C3452"/>
    <w:rsid w:val="007C3B4D"/>
    <w:rsid w:val="007C4390"/>
    <w:rsid w:val="007C43F4"/>
    <w:rsid w:val="007C45BC"/>
    <w:rsid w:val="007C4682"/>
    <w:rsid w:val="007C4F7A"/>
    <w:rsid w:val="007C5242"/>
    <w:rsid w:val="007C6680"/>
    <w:rsid w:val="007C68D5"/>
    <w:rsid w:val="007C69AC"/>
    <w:rsid w:val="007C7304"/>
    <w:rsid w:val="007C78CC"/>
    <w:rsid w:val="007C7FC4"/>
    <w:rsid w:val="007D0075"/>
    <w:rsid w:val="007D035E"/>
    <w:rsid w:val="007D0489"/>
    <w:rsid w:val="007D16EB"/>
    <w:rsid w:val="007D1744"/>
    <w:rsid w:val="007D18E0"/>
    <w:rsid w:val="007D1ADE"/>
    <w:rsid w:val="007D1C3B"/>
    <w:rsid w:val="007D1C5D"/>
    <w:rsid w:val="007D1E23"/>
    <w:rsid w:val="007D21D8"/>
    <w:rsid w:val="007D27D6"/>
    <w:rsid w:val="007D27FA"/>
    <w:rsid w:val="007D299B"/>
    <w:rsid w:val="007D301D"/>
    <w:rsid w:val="007D325C"/>
    <w:rsid w:val="007D3524"/>
    <w:rsid w:val="007D375F"/>
    <w:rsid w:val="007D3B71"/>
    <w:rsid w:val="007D41E0"/>
    <w:rsid w:val="007D43A8"/>
    <w:rsid w:val="007D44F0"/>
    <w:rsid w:val="007D4A69"/>
    <w:rsid w:val="007D4AAF"/>
    <w:rsid w:val="007D4EA6"/>
    <w:rsid w:val="007D4EE1"/>
    <w:rsid w:val="007D4FB7"/>
    <w:rsid w:val="007D54E5"/>
    <w:rsid w:val="007D5523"/>
    <w:rsid w:val="007D5554"/>
    <w:rsid w:val="007D56AA"/>
    <w:rsid w:val="007D5890"/>
    <w:rsid w:val="007D6025"/>
    <w:rsid w:val="007D63AE"/>
    <w:rsid w:val="007D6AC2"/>
    <w:rsid w:val="007D707B"/>
    <w:rsid w:val="007D71F3"/>
    <w:rsid w:val="007D7664"/>
    <w:rsid w:val="007E051B"/>
    <w:rsid w:val="007E0B2A"/>
    <w:rsid w:val="007E0D6A"/>
    <w:rsid w:val="007E11B6"/>
    <w:rsid w:val="007E1353"/>
    <w:rsid w:val="007E17F6"/>
    <w:rsid w:val="007E1C9B"/>
    <w:rsid w:val="007E23A7"/>
    <w:rsid w:val="007E24AE"/>
    <w:rsid w:val="007E24EC"/>
    <w:rsid w:val="007E2665"/>
    <w:rsid w:val="007E2828"/>
    <w:rsid w:val="007E2CE1"/>
    <w:rsid w:val="007E2DDC"/>
    <w:rsid w:val="007E2E36"/>
    <w:rsid w:val="007E30D6"/>
    <w:rsid w:val="007E30FA"/>
    <w:rsid w:val="007E3147"/>
    <w:rsid w:val="007E3541"/>
    <w:rsid w:val="007E39EB"/>
    <w:rsid w:val="007E3D20"/>
    <w:rsid w:val="007E44BA"/>
    <w:rsid w:val="007E44BD"/>
    <w:rsid w:val="007E496E"/>
    <w:rsid w:val="007E4DD3"/>
    <w:rsid w:val="007E4E49"/>
    <w:rsid w:val="007E50BC"/>
    <w:rsid w:val="007E50E2"/>
    <w:rsid w:val="007E5507"/>
    <w:rsid w:val="007E578C"/>
    <w:rsid w:val="007E59A3"/>
    <w:rsid w:val="007E61CA"/>
    <w:rsid w:val="007E6ADD"/>
    <w:rsid w:val="007E70EA"/>
    <w:rsid w:val="007E73B7"/>
    <w:rsid w:val="007E76B9"/>
    <w:rsid w:val="007E79B7"/>
    <w:rsid w:val="007E7B06"/>
    <w:rsid w:val="007E7E7B"/>
    <w:rsid w:val="007E7FD5"/>
    <w:rsid w:val="007F042B"/>
    <w:rsid w:val="007F0609"/>
    <w:rsid w:val="007F0809"/>
    <w:rsid w:val="007F092C"/>
    <w:rsid w:val="007F1CF4"/>
    <w:rsid w:val="007F1EF4"/>
    <w:rsid w:val="007F30AE"/>
    <w:rsid w:val="007F33E0"/>
    <w:rsid w:val="007F38F5"/>
    <w:rsid w:val="007F39FC"/>
    <w:rsid w:val="007F401C"/>
    <w:rsid w:val="007F4609"/>
    <w:rsid w:val="007F4A89"/>
    <w:rsid w:val="007F4ECC"/>
    <w:rsid w:val="007F4F0F"/>
    <w:rsid w:val="007F4FC3"/>
    <w:rsid w:val="007F534D"/>
    <w:rsid w:val="007F54E1"/>
    <w:rsid w:val="007F5667"/>
    <w:rsid w:val="007F58FB"/>
    <w:rsid w:val="007F6231"/>
    <w:rsid w:val="007F6443"/>
    <w:rsid w:val="007F6A6A"/>
    <w:rsid w:val="007F6B44"/>
    <w:rsid w:val="007F6ECE"/>
    <w:rsid w:val="007F717B"/>
    <w:rsid w:val="007F72FA"/>
    <w:rsid w:val="007F7D66"/>
    <w:rsid w:val="007F7E15"/>
    <w:rsid w:val="008000AB"/>
    <w:rsid w:val="00800351"/>
    <w:rsid w:val="008004C4"/>
    <w:rsid w:val="008007CD"/>
    <w:rsid w:val="00800F15"/>
    <w:rsid w:val="00801537"/>
    <w:rsid w:val="00801564"/>
    <w:rsid w:val="008017FF"/>
    <w:rsid w:val="00801EBE"/>
    <w:rsid w:val="008020E1"/>
    <w:rsid w:val="00802472"/>
    <w:rsid w:val="00802C4F"/>
    <w:rsid w:val="00802E9B"/>
    <w:rsid w:val="00802EED"/>
    <w:rsid w:val="008033C3"/>
    <w:rsid w:val="0080375F"/>
    <w:rsid w:val="00803A5A"/>
    <w:rsid w:val="0080444D"/>
    <w:rsid w:val="008045EC"/>
    <w:rsid w:val="00804685"/>
    <w:rsid w:val="00804B66"/>
    <w:rsid w:val="0080525C"/>
    <w:rsid w:val="008054A0"/>
    <w:rsid w:val="008055D6"/>
    <w:rsid w:val="00806127"/>
    <w:rsid w:val="0080623A"/>
    <w:rsid w:val="008062A1"/>
    <w:rsid w:val="008065AD"/>
    <w:rsid w:val="0080675A"/>
    <w:rsid w:val="00806E28"/>
    <w:rsid w:val="00807571"/>
    <w:rsid w:val="00807C9C"/>
    <w:rsid w:val="00807D4C"/>
    <w:rsid w:val="00807F60"/>
    <w:rsid w:val="00807FC2"/>
    <w:rsid w:val="0081002C"/>
    <w:rsid w:val="0081016A"/>
    <w:rsid w:val="0081018F"/>
    <w:rsid w:val="00810241"/>
    <w:rsid w:val="00810517"/>
    <w:rsid w:val="0081074D"/>
    <w:rsid w:val="008108BA"/>
    <w:rsid w:val="00811345"/>
    <w:rsid w:val="0081198E"/>
    <w:rsid w:val="00811B9C"/>
    <w:rsid w:val="00811CD3"/>
    <w:rsid w:val="00811EE0"/>
    <w:rsid w:val="00812201"/>
    <w:rsid w:val="00812540"/>
    <w:rsid w:val="0081260F"/>
    <w:rsid w:val="00812896"/>
    <w:rsid w:val="008132BF"/>
    <w:rsid w:val="008133FC"/>
    <w:rsid w:val="00813554"/>
    <w:rsid w:val="008136F3"/>
    <w:rsid w:val="008139D8"/>
    <w:rsid w:val="00814477"/>
    <w:rsid w:val="0081464F"/>
    <w:rsid w:val="0081471F"/>
    <w:rsid w:val="00814BA3"/>
    <w:rsid w:val="00814CE9"/>
    <w:rsid w:val="00814D06"/>
    <w:rsid w:val="008155FB"/>
    <w:rsid w:val="00815CAC"/>
    <w:rsid w:val="00815FE0"/>
    <w:rsid w:val="00816371"/>
    <w:rsid w:val="00816480"/>
    <w:rsid w:val="008165F9"/>
    <w:rsid w:val="0081683E"/>
    <w:rsid w:val="00816CBF"/>
    <w:rsid w:val="00816E21"/>
    <w:rsid w:val="008171D0"/>
    <w:rsid w:val="0081790B"/>
    <w:rsid w:val="00817B2B"/>
    <w:rsid w:val="00820288"/>
    <w:rsid w:val="008203AB"/>
    <w:rsid w:val="0082072B"/>
    <w:rsid w:val="00820CCE"/>
    <w:rsid w:val="00820F46"/>
    <w:rsid w:val="0082107B"/>
    <w:rsid w:val="008213E4"/>
    <w:rsid w:val="008214AB"/>
    <w:rsid w:val="008217CF"/>
    <w:rsid w:val="00821D2F"/>
    <w:rsid w:val="00821E29"/>
    <w:rsid w:val="00821E4A"/>
    <w:rsid w:val="008222C0"/>
    <w:rsid w:val="008227DA"/>
    <w:rsid w:val="00822DEB"/>
    <w:rsid w:val="00823477"/>
    <w:rsid w:val="0082357A"/>
    <w:rsid w:val="008238A6"/>
    <w:rsid w:val="00823A7A"/>
    <w:rsid w:val="0082420A"/>
    <w:rsid w:val="0082428F"/>
    <w:rsid w:val="008242AD"/>
    <w:rsid w:val="00824476"/>
    <w:rsid w:val="00824BD9"/>
    <w:rsid w:val="00824E3D"/>
    <w:rsid w:val="00824FED"/>
    <w:rsid w:val="0082502E"/>
    <w:rsid w:val="00825EDB"/>
    <w:rsid w:val="008261FB"/>
    <w:rsid w:val="0082630B"/>
    <w:rsid w:val="008263C3"/>
    <w:rsid w:val="008269C4"/>
    <w:rsid w:val="00826CED"/>
    <w:rsid w:val="00826DF8"/>
    <w:rsid w:val="00826E71"/>
    <w:rsid w:val="00826EB7"/>
    <w:rsid w:val="00826F85"/>
    <w:rsid w:val="00827033"/>
    <w:rsid w:val="008276E1"/>
    <w:rsid w:val="008278C5"/>
    <w:rsid w:val="008279DE"/>
    <w:rsid w:val="00827D37"/>
    <w:rsid w:val="00827DC4"/>
    <w:rsid w:val="00827F0C"/>
    <w:rsid w:val="00830913"/>
    <w:rsid w:val="00830F0C"/>
    <w:rsid w:val="0083101B"/>
    <w:rsid w:val="008313DD"/>
    <w:rsid w:val="00831A43"/>
    <w:rsid w:val="00831C9D"/>
    <w:rsid w:val="00831D6D"/>
    <w:rsid w:val="0083297B"/>
    <w:rsid w:val="008336A2"/>
    <w:rsid w:val="00834558"/>
    <w:rsid w:val="0083480C"/>
    <w:rsid w:val="00834C35"/>
    <w:rsid w:val="00834D3C"/>
    <w:rsid w:val="00834D97"/>
    <w:rsid w:val="008356F0"/>
    <w:rsid w:val="00836611"/>
    <w:rsid w:val="00836980"/>
    <w:rsid w:val="00836F35"/>
    <w:rsid w:val="008376FB"/>
    <w:rsid w:val="00837709"/>
    <w:rsid w:val="00837838"/>
    <w:rsid w:val="00837C53"/>
    <w:rsid w:val="00840077"/>
    <w:rsid w:val="008400BF"/>
    <w:rsid w:val="00840984"/>
    <w:rsid w:val="008409D0"/>
    <w:rsid w:val="00840B47"/>
    <w:rsid w:val="008411AC"/>
    <w:rsid w:val="00841462"/>
    <w:rsid w:val="008414B6"/>
    <w:rsid w:val="008418AA"/>
    <w:rsid w:val="00841A05"/>
    <w:rsid w:val="00841BBD"/>
    <w:rsid w:val="00841CFC"/>
    <w:rsid w:val="00842869"/>
    <w:rsid w:val="00843107"/>
    <w:rsid w:val="00843756"/>
    <w:rsid w:val="00844061"/>
    <w:rsid w:val="00844161"/>
    <w:rsid w:val="00844228"/>
    <w:rsid w:val="008443A4"/>
    <w:rsid w:val="0084481A"/>
    <w:rsid w:val="0084489F"/>
    <w:rsid w:val="008448FE"/>
    <w:rsid w:val="00844F15"/>
    <w:rsid w:val="008451AB"/>
    <w:rsid w:val="00845516"/>
    <w:rsid w:val="00845612"/>
    <w:rsid w:val="00845877"/>
    <w:rsid w:val="00845924"/>
    <w:rsid w:val="00845E9E"/>
    <w:rsid w:val="00846352"/>
    <w:rsid w:val="00846477"/>
    <w:rsid w:val="008466C5"/>
    <w:rsid w:val="00846A81"/>
    <w:rsid w:val="00847333"/>
    <w:rsid w:val="00847554"/>
    <w:rsid w:val="00847730"/>
    <w:rsid w:val="00847C3B"/>
    <w:rsid w:val="00847CD2"/>
    <w:rsid w:val="00850857"/>
    <w:rsid w:val="00850ABD"/>
    <w:rsid w:val="00850CE9"/>
    <w:rsid w:val="00850E0E"/>
    <w:rsid w:val="008512D4"/>
    <w:rsid w:val="00851A93"/>
    <w:rsid w:val="00851CAD"/>
    <w:rsid w:val="00851EAA"/>
    <w:rsid w:val="00852201"/>
    <w:rsid w:val="00852ADC"/>
    <w:rsid w:val="00852CE9"/>
    <w:rsid w:val="00852E43"/>
    <w:rsid w:val="00852EEC"/>
    <w:rsid w:val="0085342F"/>
    <w:rsid w:val="00853469"/>
    <w:rsid w:val="008537C2"/>
    <w:rsid w:val="00853EF9"/>
    <w:rsid w:val="008543D3"/>
    <w:rsid w:val="0085470E"/>
    <w:rsid w:val="00854796"/>
    <w:rsid w:val="008548BF"/>
    <w:rsid w:val="008552D1"/>
    <w:rsid w:val="00855316"/>
    <w:rsid w:val="00855636"/>
    <w:rsid w:val="008556A7"/>
    <w:rsid w:val="008556C1"/>
    <w:rsid w:val="00855D12"/>
    <w:rsid w:val="00855D23"/>
    <w:rsid w:val="00856268"/>
    <w:rsid w:val="00856316"/>
    <w:rsid w:val="0085669E"/>
    <w:rsid w:val="008568E5"/>
    <w:rsid w:val="008570DB"/>
    <w:rsid w:val="0085757D"/>
    <w:rsid w:val="0086010E"/>
    <w:rsid w:val="0086013B"/>
    <w:rsid w:val="00860160"/>
    <w:rsid w:val="0086016F"/>
    <w:rsid w:val="008608C7"/>
    <w:rsid w:val="00860E11"/>
    <w:rsid w:val="00861394"/>
    <w:rsid w:val="00861457"/>
    <w:rsid w:val="00861495"/>
    <w:rsid w:val="00861F78"/>
    <w:rsid w:val="00862204"/>
    <w:rsid w:val="008626FC"/>
    <w:rsid w:val="008627FA"/>
    <w:rsid w:val="00862B9B"/>
    <w:rsid w:val="00862BBE"/>
    <w:rsid w:val="00862DC2"/>
    <w:rsid w:val="00863168"/>
    <w:rsid w:val="0086342A"/>
    <w:rsid w:val="008635FB"/>
    <w:rsid w:val="008637E4"/>
    <w:rsid w:val="008639F5"/>
    <w:rsid w:val="00864187"/>
    <w:rsid w:val="008648A0"/>
    <w:rsid w:val="008650E9"/>
    <w:rsid w:val="00865147"/>
    <w:rsid w:val="0086544D"/>
    <w:rsid w:val="0086575A"/>
    <w:rsid w:val="00865856"/>
    <w:rsid w:val="00865F0C"/>
    <w:rsid w:val="00865FED"/>
    <w:rsid w:val="00866033"/>
    <w:rsid w:val="008663E4"/>
    <w:rsid w:val="0086668C"/>
    <w:rsid w:val="00866E2F"/>
    <w:rsid w:val="008677A0"/>
    <w:rsid w:val="0086788F"/>
    <w:rsid w:val="00867BF1"/>
    <w:rsid w:val="00870110"/>
    <w:rsid w:val="008702DB"/>
    <w:rsid w:val="008706F5"/>
    <w:rsid w:val="00870E78"/>
    <w:rsid w:val="00871149"/>
    <w:rsid w:val="00871389"/>
    <w:rsid w:val="00871697"/>
    <w:rsid w:val="00871898"/>
    <w:rsid w:val="00871B71"/>
    <w:rsid w:val="00871B76"/>
    <w:rsid w:val="00871B97"/>
    <w:rsid w:val="00871C26"/>
    <w:rsid w:val="00871C6B"/>
    <w:rsid w:val="00871E19"/>
    <w:rsid w:val="00871EC4"/>
    <w:rsid w:val="00872204"/>
    <w:rsid w:val="00872608"/>
    <w:rsid w:val="00873735"/>
    <w:rsid w:val="0087391A"/>
    <w:rsid w:val="00874301"/>
    <w:rsid w:val="008746CA"/>
    <w:rsid w:val="00874989"/>
    <w:rsid w:val="00874C89"/>
    <w:rsid w:val="00874CF3"/>
    <w:rsid w:val="00874E9D"/>
    <w:rsid w:val="00874ED5"/>
    <w:rsid w:val="00875161"/>
    <w:rsid w:val="0087599C"/>
    <w:rsid w:val="00875C33"/>
    <w:rsid w:val="00875DC0"/>
    <w:rsid w:val="008762B2"/>
    <w:rsid w:val="0087633C"/>
    <w:rsid w:val="0087664E"/>
    <w:rsid w:val="00876A00"/>
    <w:rsid w:val="008772DC"/>
    <w:rsid w:val="0087759B"/>
    <w:rsid w:val="00877788"/>
    <w:rsid w:val="00877832"/>
    <w:rsid w:val="00877A6B"/>
    <w:rsid w:val="00877D71"/>
    <w:rsid w:val="00877FBA"/>
    <w:rsid w:val="008803A4"/>
    <w:rsid w:val="008806C2"/>
    <w:rsid w:val="00880B81"/>
    <w:rsid w:val="00880EC0"/>
    <w:rsid w:val="008812D8"/>
    <w:rsid w:val="00881431"/>
    <w:rsid w:val="0088148B"/>
    <w:rsid w:val="00881876"/>
    <w:rsid w:val="0088254F"/>
    <w:rsid w:val="00882B9B"/>
    <w:rsid w:val="00882CBE"/>
    <w:rsid w:val="00882DD6"/>
    <w:rsid w:val="00883524"/>
    <w:rsid w:val="00883C67"/>
    <w:rsid w:val="00884005"/>
    <w:rsid w:val="00884310"/>
    <w:rsid w:val="0088444E"/>
    <w:rsid w:val="008845CA"/>
    <w:rsid w:val="008845DF"/>
    <w:rsid w:val="00884624"/>
    <w:rsid w:val="00884CCC"/>
    <w:rsid w:val="008851B0"/>
    <w:rsid w:val="008852AD"/>
    <w:rsid w:val="008854FD"/>
    <w:rsid w:val="00885999"/>
    <w:rsid w:val="00885A75"/>
    <w:rsid w:val="00885A83"/>
    <w:rsid w:val="0088611C"/>
    <w:rsid w:val="008861B2"/>
    <w:rsid w:val="008866D1"/>
    <w:rsid w:val="008867B0"/>
    <w:rsid w:val="00886F4D"/>
    <w:rsid w:val="008870FD"/>
    <w:rsid w:val="008874E5"/>
    <w:rsid w:val="00887785"/>
    <w:rsid w:val="008877A1"/>
    <w:rsid w:val="00887925"/>
    <w:rsid w:val="00887C42"/>
    <w:rsid w:val="008904F8"/>
    <w:rsid w:val="0089087A"/>
    <w:rsid w:val="00890D8A"/>
    <w:rsid w:val="0089131D"/>
    <w:rsid w:val="00891726"/>
    <w:rsid w:val="00891A8D"/>
    <w:rsid w:val="008923FD"/>
    <w:rsid w:val="0089251E"/>
    <w:rsid w:val="00892699"/>
    <w:rsid w:val="00892B30"/>
    <w:rsid w:val="00892BAF"/>
    <w:rsid w:val="00892C87"/>
    <w:rsid w:val="00892EBB"/>
    <w:rsid w:val="00893622"/>
    <w:rsid w:val="00893ECF"/>
    <w:rsid w:val="00893EF6"/>
    <w:rsid w:val="0089422F"/>
    <w:rsid w:val="00894658"/>
    <w:rsid w:val="008946B2"/>
    <w:rsid w:val="008946B3"/>
    <w:rsid w:val="00895260"/>
    <w:rsid w:val="008953ED"/>
    <w:rsid w:val="008958D6"/>
    <w:rsid w:val="00895E95"/>
    <w:rsid w:val="00895E9A"/>
    <w:rsid w:val="0089611D"/>
    <w:rsid w:val="0089653D"/>
    <w:rsid w:val="00897752"/>
    <w:rsid w:val="00897ECB"/>
    <w:rsid w:val="00897F2F"/>
    <w:rsid w:val="008A0619"/>
    <w:rsid w:val="008A0ADA"/>
    <w:rsid w:val="008A0BDC"/>
    <w:rsid w:val="008A0C56"/>
    <w:rsid w:val="008A0C8E"/>
    <w:rsid w:val="008A0FB5"/>
    <w:rsid w:val="008A1196"/>
    <w:rsid w:val="008A11A0"/>
    <w:rsid w:val="008A12F1"/>
    <w:rsid w:val="008A13B5"/>
    <w:rsid w:val="008A1663"/>
    <w:rsid w:val="008A16EB"/>
    <w:rsid w:val="008A1ADB"/>
    <w:rsid w:val="008A1C4D"/>
    <w:rsid w:val="008A1E15"/>
    <w:rsid w:val="008A20D8"/>
    <w:rsid w:val="008A2269"/>
    <w:rsid w:val="008A2572"/>
    <w:rsid w:val="008A29C7"/>
    <w:rsid w:val="008A2CD9"/>
    <w:rsid w:val="008A3876"/>
    <w:rsid w:val="008A38C7"/>
    <w:rsid w:val="008A39B6"/>
    <w:rsid w:val="008A40D2"/>
    <w:rsid w:val="008A4392"/>
    <w:rsid w:val="008A44F0"/>
    <w:rsid w:val="008A4797"/>
    <w:rsid w:val="008A47BD"/>
    <w:rsid w:val="008A484A"/>
    <w:rsid w:val="008A4C2B"/>
    <w:rsid w:val="008A4C6D"/>
    <w:rsid w:val="008A516F"/>
    <w:rsid w:val="008A5464"/>
    <w:rsid w:val="008A55CF"/>
    <w:rsid w:val="008A5982"/>
    <w:rsid w:val="008A5D80"/>
    <w:rsid w:val="008A60F8"/>
    <w:rsid w:val="008A613D"/>
    <w:rsid w:val="008A6B3E"/>
    <w:rsid w:val="008A6B82"/>
    <w:rsid w:val="008A71A9"/>
    <w:rsid w:val="008A7378"/>
    <w:rsid w:val="008A774E"/>
    <w:rsid w:val="008A7A08"/>
    <w:rsid w:val="008B0011"/>
    <w:rsid w:val="008B0100"/>
    <w:rsid w:val="008B01DD"/>
    <w:rsid w:val="008B07F3"/>
    <w:rsid w:val="008B099A"/>
    <w:rsid w:val="008B0EB9"/>
    <w:rsid w:val="008B12CC"/>
    <w:rsid w:val="008B21D5"/>
    <w:rsid w:val="008B22F6"/>
    <w:rsid w:val="008B253A"/>
    <w:rsid w:val="008B26E4"/>
    <w:rsid w:val="008B271A"/>
    <w:rsid w:val="008B279C"/>
    <w:rsid w:val="008B283C"/>
    <w:rsid w:val="008B2B73"/>
    <w:rsid w:val="008B37B5"/>
    <w:rsid w:val="008B41C6"/>
    <w:rsid w:val="008B43C5"/>
    <w:rsid w:val="008B4EE1"/>
    <w:rsid w:val="008B4F19"/>
    <w:rsid w:val="008B5109"/>
    <w:rsid w:val="008B5336"/>
    <w:rsid w:val="008B582E"/>
    <w:rsid w:val="008B59E3"/>
    <w:rsid w:val="008B5D33"/>
    <w:rsid w:val="008B63BE"/>
    <w:rsid w:val="008B68EB"/>
    <w:rsid w:val="008B6B53"/>
    <w:rsid w:val="008B6C26"/>
    <w:rsid w:val="008B6D50"/>
    <w:rsid w:val="008B7169"/>
    <w:rsid w:val="008B761E"/>
    <w:rsid w:val="008B76DD"/>
    <w:rsid w:val="008B775F"/>
    <w:rsid w:val="008B7903"/>
    <w:rsid w:val="008B7905"/>
    <w:rsid w:val="008B7E71"/>
    <w:rsid w:val="008C0069"/>
    <w:rsid w:val="008C0259"/>
    <w:rsid w:val="008C0294"/>
    <w:rsid w:val="008C0D20"/>
    <w:rsid w:val="008C1061"/>
    <w:rsid w:val="008C126C"/>
    <w:rsid w:val="008C180C"/>
    <w:rsid w:val="008C1885"/>
    <w:rsid w:val="008C2694"/>
    <w:rsid w:val="008C2C73"/>
    <w:rsid w:val="008C2E3D"/>
    <w:rsid w:val="008C2F6F"/>
    <w:rsid w:val="008C2F8E"/>
    <w:rsid w:val="008C3544"/>
    <w:rsid w:val="008C374C"/>
    <w:rsid w:val="008C375C"/>
    <w:rsid w:val="008C3812"/>
    <w:rsid w:val="008C391A"/>
    <w:rsid w:val="008C392D"/>
    <w:rsid w:val="008C3C66"/>
    <w:rsid w:val="008C442D"/>
    <w:rsid w:val="008C4614"/>
    <w:rsid w:val="008C4B41"/>
    <w:rsid w:val="008C4C4E"/>
    <w:rsid w:val="008C4F8B"/>
    <w:rsid w:val="008C5117"/>
    <w:rsid w:val="008C5373"/>
    <w:rsid w:val="008C5865"/>
    <w:rsid w:val="008C5FE0"/>
    <w:rsid w:val="008C6B8D"/>
    <w:rsid w:val="008C6C03"/>
    <w:rsid w:val="008C6CC6"/>
    <w:rsid w:val="008C6D1C"/>
    <w:rsid w:val="008C6D8D"/>
    <w:rsid w:val="008C70DE"/>
    <w:rsid w:val="008C7148"/>
    <w:rsid w:val="008C716D"/>
    <w:rsid w:val="008C769F"/>
    <w:rsid w:val="008C7C53"/>
    <w:rsid w:val="008D001E"/>
    <w:rsid w:val="008D0779"/>
    <w:rsid w:val="008D12D8"/>
    <w:rsid w:val="008D1390"/>
    <w:rsid w:val="008D257E"/>
    <w:rsid w:val="008D27B2"/>
    <w:rsid w:val="008D2858"/>
    <w:rsid w:val="008D2A67"/>
    <w:rsid w:val="008D3083"/>
    <w:rsid w:val="008D32D6"/>
    <w:rsid w:val="008D33D8"/>
    <w:rsid w:val="008D382A"/>
    <w:rsid w:val="008D39E9"/>
    <w:rsid w:val="008D3F4E"/>
    <w:rsid w:val="008D41A2"/>
    <w:rsid w:val="008D47DE"/>
    <w:rsid w:val="008D4A61"/>
    <w:rsid w:val="008D504D"/>
    <w:rsid w:val="008D5296"/>
    <w:rsid w:val="008D52BE"/>
    <w:rsid w:val="008D5355"/>
    <w:rsid w:val="008D53B9"/>
    <w:rsid w:val="008D59A9"/>
    <w:rsid w:val="008D6156"/>
    <w:rsid w:val="008D65B2"/>
    <w:rsid w:val="008D6A8B"/>
    <w:rsid w:val="008D6ADC"/>
    <w:rsid w:val="008D6B07"/>
    <w:rsid w:val="008D6B82"/>
    <w:rsid w:val="008D6D4D"/>
    <w:rsid w:val="008D7254"/>
    <w:rsid w:val="008D745E"/>
    <w:rsid w:val="008D7702"/>
    <w:rsid w:val="008D7E78"/>
    <w:rsid w:val="008D7EBF"/>
    <w:rsid w:val="008D7F2A"/>
    <w:rsid w:val="008E0F55"/>
    <w:rsid w:val="008E1347"/>
    <w:rsid w:val="008E1C25"/>
    <w:rsid w:val="008E1E85"/>
    <w:rsid w:val="008E2120"/>
    <w:rsid w:val="008E213A"/>
    <w:rsid w:val="008E249D"/>
    <w:rsid w:val="008E28C0"/>
    <w:rsid w:val="008E2D94"/>
    <w:rsid w:val="008E2DBB"/>
    <w:rsid w:val="008E2F7B"/>
    <w:rsid w:val="008E30A5"/>
    <w:rsid w:val="008E3713"/>
    <w:rsid w:val="008E3A6C"/>
    <w:rsid w:val="008E3AF9"/>
    <w:rsid w:val="008E418D"/>
    <w:rsid w:val="008E41D7"/>
    <w:rsid w:val="008E48E9"/>
    <w:rsid w:val="008E4B88"/>
    <w:rsid w:val="008E4D18"/>
    <w:rsid w:val="008E4E2F"/>
    <w:rsid w:val="008E4FDE"/>
    <w:rsid w:val="008E5070"/>
    <w:rsid w:val="008E52A4"/>
    <w:rsid w:val="008E564A"/>
    <w:rsid w:val="008E5849"/>
    <w:rsid w:val="008E586F"/>
    <w:rsid w:val="008E5BFE"/>
    <w:rsid w:val="008E5C99"/>
    <w:rsid w:val="008E6041"/>
    <w:rsid w:val="008E61F5"/>
    <w:rsid w:val="008E6214"/>
    <w:rsid w:val="008E6438"/>
    <w:rsid w:val="008E6534"/>
    <w:rsid w:val="008E6962"/>
    <w:rsid w:val="008E69C7"/>
    <w:rsid w:val="008E6BAF"/>
    <w:rsid w:val="008E6BDB"/>
    <w:rsid w:val="008E70F9"/>
    <w:rsid w:val="008E7432"/>
    <w:rsid w:val="008E74FD"/>
    <w:rsid w:val="008E769B"/>
    <w:rsid w:val="008E7E14"/>
    <w:rsid w:val="008F0239"/>
    <w:rsid w:val="008F08FD"/>
    <w:rsid w:val="008F0C45"/>
    <w:rsid w:val="008F0CFC"/>
    <w:rsid w:val="008F0DD1"/>
    <w:rsid w:val="008F0F15"/>
    <w:rsid w:val="008F0FFB"/>
    <w:rsid w:val="008F187D"/>
    <w:rsid w:val="008F1B9A"/>
    <w:rsid w:val="008F26E9"/>
    <w:rsid w:val="008F27ED"/>
    <w:rsid w:val="008F2923"/>
    <w:rsid w:val="008F31B7"/>
    <w:rsid w:val="008F3302"/>
    <w:rsid w:val="008F3CFA"/>
    <w:rsid w:val="008F3F42"/>
    <w:rsid w:val="008F4ACF"/>
    <w:rsid w:val="008F5682"/>
    <w:rsid w:val="008F56FA"/>
    <w:rsid w:val="008F571C"/>
    <w:rsid w:val="008F5926"/>
    <w:rsid w:val="008F5955"/>
    <w:rsid w:val="008F59E9"/>
    <w:rsid w:val="008F5EF2"/>
    <w:rsid w:val="008F61A7"/>
    <w:rsid w:val="008F6491"/>
    <w:rsid w:val="008F6511"/>
    <w:rsid w:val="008F676E"/>
    <w:rsid w:val="008F6830"/>
    <w:rsid w:val="008F68F5"/>
    <w:rsid w:val="008F6B83"/>
    <w:rsid w:val="008F78A1"/>
    <w:rsid w:val="008F7C96"/>
    <w:rsid w:val="00900978"/>
    <w:rsid w:val="009009B5"/>
    <w:rsid w:val="00900D40"/>
    <w:rsid w:val="00900EF9"/>
    <w:rsid w:val="00901B9B"/>
    <w:rsid w:val="00901BE2"/>
    <w:rsid w:val="00901C50"/>
    <w:rsid w:val="00901FF8"/>
    <w:rsid w:val="009021AE"/>
    <w:rsid w:val="009026A2"/>
    <w:rsid w:val="00902C01"/>
    <w:rsid w:val="00903D7F"/>
    <w:rsid w:val="00904522"/>
    <w:rsid w:val="00904AB1"/>
    <w:rsid w:val="009051C4"/>
    <w:rsid w:val="00905676"/>
    <w:rsid w:val="009056CE"/>
    <w:rsid w:val="009059BB"/>
    <w:rsid w:val="009061D6"/>
    <w:rsid w:val="009068FE"/>
    <w:rsid w:val="00906CEF"/>
    <w:rsid w:val="009075EE"/>
    <w:rsid w:val="0090788D"/>
    <w:rsid w:val="00907A20"/>
    <w:rsid w:val="00907D55"/>
    <w:rsid w:val="00907FD4"/>
    <w:rsid w:val="00910454"/>
    <w:rsid w:val="00910A3B"/>
    <w:rsid w:val="00910C9D"/>
    <w:rsid w:val="0091137E"/>
    <w:rsid w:val="009114B9"/>
    <w:rsid w:val="00911A25"/>
    <w:rsid w:val="00911C49"/>
    <w:rsid w:val="00911D1A"/>
    <w:rsid w:val="009128B3"/>
    <w:rsid w:val="009128DF"/>
    <w:rsid w:val="00912BFA"/>
    <w:rsid w:val="00913803"/>
    <w:rsid w:val="00913838"/>
    <w:rsid w:val="00913D45"/>
    <w:rsid w:val="0091466A"/>
    <w:rsid w:val="00914955"/>
    <w:rsid w:val="00914D3C"/>
    <w:rsid w:val="00914ED5"/>
    <w:rsid w:val="0091511C"/>
    <w:rsid w:val="009152C3"/>
    <w:rsid w:val="009152E5"/>
    <w:rsid w:val="009154DF"/>
    <w:rsid w:val="00915983"/>
    <w:rsid w:val="00915D7D"/>
    <w:rsid w:val="00915F8C"/>
    <w:rsid w:val="00916020"/>
    <w:rsid w:val="00916946"/>
    <w:rsid w:val="00916BC2"/>
    <w:rsid w:val="00916F8B"/>
    <w:rsid w:val="0091753C"/>
    <w:rsid w:val="0091783B"/>
    <w:rsid w:val="00917E6B"/>
    <w:rsid w:val="00920257"/>
    <w:rsid w:val="00920630"/>
    <w:rsid w:val="00920817"/>
    <w:rsid w:val="00920905"/>
    <w:rsid w:val="009215C2"/>
    <w:rsid w:val="009216A1"/>
    <w:rsid w:val="00921C10"/>
    <w:rsid w:val="00921D9D"/>
    <w:rsid w:val="00921DF9"/>
    <w:rsid w:val="00922124"/>
    <w:rsid w:val="0092245B"/>
    <w:rsid w:val="009226B8"/>
    <w:rsid w:val="0092275A"/>
    <w:rsid w:val="0092281A"/>
    <w:rsid w:val="00923159"/>
    <w:rsid w:val="00923677"/>
    <w:rsid w:val="00923F2A"/>
    <w:rsid w:val="009244C7"/>
    <w:rsid w:val="009252C0"/>
    <w:rsid w:val="00925A49"/>
    <w:rsid w:val="00925C04"/>
    <w:rsid w:val="00926550"/>
    <w:rsid w:val="009267FE"/>
    <w:rsid w:val="00926B3D"/>
    <w:rsid w:val="00927499"/>
    <w:rsid w:val="0092765F"/>
    <w:rsid w:val="009276A9"/>
    <w:rsid w:val="0092778C"/>
    <w:rsid w:val="00927AF0"/>
    <w:rsid w:val="00930201"/>
    <w:rsid w:val="00930988"/>
    <w:rsid w:val="00930A56"/>
    <w:rsid w:val="00930B2A"/>
    <w:rsid w:val="009313E7"/>
    <w:rsid w:val="0093152A"/>
    <w:rsid w:val="00931974"/>
    <w:rsid w:val="00931F59"/>
    <w:rsid w:val="00933054"/>
    <w:rsid w:val="00933149"/>
    <w:rsid w:val="009332F9"/>
    <w:rsid w:val="009337EE"/>
    <w:rsid w:val="00933AF9"/>
    <w:rsid w:val="00933BB1"/>
    <w:rsid w:val="00933BCA"/>
    <w:rsid w:val="0093419A"/>
    <w:rsid w:val="00934812"/>
    <w:rsid w:val="00934905"/>
    <w:rsid w:val="00934C87"/>
    <w:rsid w:val="009354EC"/>
    <w:rsid w:val="00935BD1"/>
    <w:rsid w:val="00935F4A"/>
    <w:rsid w:val="00936840"/>
    <w:rsid w:val="00936C7C"/>
    <w:rsid w:val="00936D38"/>
    <w:rsid w:val="00936F28"/>
    <w:rsid w:val="00936FEB"/>
    <w:rsid w:val="009373EB"/>
    <w:rsid w:val="009378E7"/>
    <w:rsid w:val="00937B29"/>
    <w:rsid w:val="00937D5E"/>
    <w:rsid w:val="00937DB9"/>
    <w:rsid w:val="00937DDE"/>
    <w:rsid w:val="00937E5F"/>
    <w:rsid w:val="0094023F"/>
    <w:rsid w:val="00940765"/>
    <w:rsid w:val="00940D82"/>
    <w:rsid w:val="00941067"/>
    <w:rsid w:val="0094182E"/>
    <w:rsid w:val="009418A7"/>
    <w:rsid w:val="00941984"/>
    <w:rsid w:val="009419CB"/>
    <w:rsid w:val="00941CF4"/>
    <w:rsid w:val="00942363"/>
    <w:rsid w:val="00942502"/>
    <w:rsid w:val="00942589"/>
    <w:rsid w:val="00942795"/>
    <w:rsid w:val="00942C54"/>
    <w:rsid w:val="00942C9A"/>
    <w:rsid w:val="009430E6"/>
    <w:rsid w:val="00943104"/>
    <w:rsid w:val="009434CC"/>
    <w:rsid w:val="00943ABC"/>
    <w:rsid w:val="00943AD9"/>
    <w:rsid w:val="00943DED"/>
    <w:rsid w:val="00943F52"/>
    <w:rsid w:val="0094477F"/>
    <w:rsid w:val="009447D3"/>
    <w:rsid w:val="00944A96"/>
    <w:rsid w:val="00944B73"/>
    <w:rsid w:val="00944C57"/>
    <w:rsid w:val="00944D98"/>
    <w:rsid w:val="00945472"/>
    <w:rsid w:val="009455EB"/>
    <w:rsid w:val="009456CB"/>
    <w:rsid w:val="00945A90"/>
    <w:rsid w:val="00945CF4"/>
    <w:rsid w:val="00945FD8"/>
    <w:rsid w:val="00945FE3"/>
    <w:rsid w:val="0094606F"/>
    <w:rsid w:val="009460D7"/>
    <w:rsid w:val="009469C7"/>
    <w:rsid w:val="00946C8A"/>
    <w:rsid w:val="00946DEC"/>
    <w:rsid w:val="0094716A"/>
    <w:rsid w:val="0094719C"/>
    <w:rsid w:val="0094753A"/>
    <w:rsid w:val="00947E5E"/>
    <w:rsid w:val="009500D3"/>
    <w:rsid w:val="0095017A"/>
    <w:rsid w:val="00950514"/>
    <w:rsid w:val="009507FA"/>
    <w:rsid w:val="00950B7C"/>
    <w:rsid w:val="00951235"/>
    <w:rsid w:val="0095133A"/>
    <w:rsid w:val="009516AA"/>
    <w:rsid w:val="00951A94"/>
    <w:rsid w:val="00952083"/>
    <w:rsid w:val="00952B3C"/>
    <w:rsid w:val="00952D65"/>
    <w:rsid w:val="009530CA"/>
    <w:rsid w:val="009531AD"/>
    <w:rsid w:val="00953315"/>
    <w:rsid w:val="0095412C"/>
    <w:rsid w:val="0095434F"/>
    <w:rsid w:val="0095441D"/>
    <w:rsid w:val="0095499B"/>
    <w:rsid w:val="009549F8"/>
    <w:rsid w:val="00954EBA"/>
    <w:rsid w:val="00955192"/>
    <w:rsid w:val="00955368"/>
    <w:rsid w:val="0095542F"/>
    <w:rsid w:val="009555FE"/>
    <w:rsid w:val="00955831"/>
    <w:rsid w:val="009564B7"/>
    <w:rsid w:val="009567C9"/>
    <w:rsid w:val="0095721A"/>
    <w:rsid w:val="00957298"/>
    <w:rsid w:val="00957656"/>
    <w:rsid w:val="009602A4"/>
    <w:rsid w:val="00960C16"/>
    <w:rsid w:val="00960EBD"/>
    <w:rsid w:val="009611B8"/>
    <w:rsid w:val="00961905"/>
    <w:rsid w:val="00961ADB"/>
    <w:rsid w:val="00961D5D"/>
    <w:rsid w:val="00961DD0"/>
    <w:rsid w:val="00961E35"/>
    <w:rsid w:val="009620CE"/>
    <w:rsid w:val="00962303"/>
    <w:rsid w:val="0096238A"/>
    <w:rsid w:val="00962DD8"/>
    <w:rsid w:val="00963106"/>
    <w:rsid w:val="009639C0"/>
    <w:rsid w:val="00963B1D"/>
    <w:rsid w:val="00963E70"/>
    <w:rsid w:val="00963F25"/>
    <w:rsid w:val="00964948"/>
    <w:rsid w:val="00964B5E"/>
    <w:rsid w:val="00964D4A"/>
    <w:rsid w:val="00964FAE"/>
    <w:rsid w:val="00965370"/>
    <w:rsid w:val="009657C5"/>
    <w:rsid w:val="0096594A"/>
    <w:rsid w:val="00966616"/>
    <w:rsid w:val="00966EEF"/>
    <w:rsid w:val="009670AA"/>
    <w:rsid w:val="009671DF"/>
    <w:rsid w:val="0096729B"/>
    <w:rsid w:val="0096733A"/>
    <w:rsid w:val="009675C9"/>
    <w:rsid w:val="0096760E"/>
    <w:rsid w:val="00967618"/>
    <w:rsid w:val="00967EA9"/>
    <w:rsid w:val="009706D5"/>
    <w:rsid w:val="009706E0"/>
    <w:rsid w:val="009717C1"/>
    <w:rsid w:val="00971BB4"/>
    <w:rsid w:val="00971CCD"/>
    <w:rsid w:val="00971D36"/>
    <w:rsid w:val="00971D3A"/>
    <w:rsid w:val="00971EDC"/>
    <w:rsid w:val="00971F11"/>
    <w:rsid w:val="0097273D"/>
    <w:rsid w:val="00972E33"/>
    <w:rsid w:val="00973186"/>
    <w:rsid w:val="009731CD"/>
    <w:rsid w:val="00973213"/>
    <w:rsid w:val="0097339C"/>
    <w:rsid w:val="009733F6"/>
    <w:rsid w:val="0097363C"/>
    <w:rsid w:val="00973817"/>
    <w:rsid w:val="00973A30"/>
    <w:rsid w:val="00973AE6"/>
    <w:rsid w:val="00973C7F"/>
    <w:rsid w:val="00973DD9"/>
    <w:rsid w:val="009745A2"/>
    <w:rsid w:val="00974895"/>
    <w:rsid w:val="00974943"/>
    <w:rsid w:val="0097494C"/>
    <w:rsid w:val="00974B85"/>
    <w:rsid w:val="00974C0A"/>
    <w:rsid w:val="00975199"/>
    <w:rsid w:val="0097524A"/>
    <w:rsid w:val="00975365"/>
    <w:rsid w:val="00975782"/>
    <w:rsid w:val="00975B4D"/>
    <w:rsid w:val="00975EF1"/>
    <w:rsid w:val="00975FEE"/>
    <w:rsid w:val="00976597"/>
    <w:rsid w:val="00976C3D"/>
    <w:rsid w:val="00976C90"/>
    <w:rsid w:val="00976FA6"/>
    <w:rsid w:val="00977002"/>
    <w:rsid w:val="00977944"/>
    <w:rsid w:val="00977E6F"/>
    <w:rsid w:val="00980115"/>
    <w:rsid w:val="009805F7"/>
    <w:rsid w:val="009808EB"/>
    <w:rsid w:val="009809F4"/>
    <w:rsid w:val="00981859"/>
    <w:rsid w:val="00981E57"/>
    <w:rsid w:val="00982172"/>
    <w:rsid w:val="00982840"/>
    <w:rsid w:val="00982E60"/>
    <w:rsid w:val="00983114"/>
    <w:rsid w:val="00983158"/>
    <w:rsid w:val="00983245"/>
    <w:rsid w:val="009835BA"/>
    <w:rsid w:val="00983EDB"/>
    <w:rsid w:val="0098417E"/>
    <w:rsid w:val="009842EE"/>
    <w:rsid w:val="00984799"/>
    <w:rsid w:val="00984900"/>
    <w:rsid w:val="00984B10"/>
    <w:rsid w:val="00984C31"/>
    <w:rsid w:val="00984F3B"/>
    <w:rsid w:val="009855E2"/>
    <w:rsid w:val="009856EB"/>
    <w:rsid w:val="009858A8"/>
    <w:rsid w:val="00985A2F"/>
    <w:rsid w:val="00985B0F"/>
    <w:rsid w:val="00985B6E"/>
    <w:rsid w:val="00985D83"/>
    <w:rsid w:val="00985D8D"/>
    <w:rsid w:val="00985FDE"/>
    <w:rsid w:val="00986815"/>
    <w:rsid w:val="009870E0"/>
    <w:rsid w:val="00987314"/>
    <w:rsid w:val="00987D0F"/>
    <w:rsid w:val="00990420"/>
    <w:rsid w:val="009906D5"/>
    <w:rsid w:val="009906FB"/>
    <w:rsid w:val="00990878"/>
    <w:rsid w:val="00990D07"/>
    <w:rsid w:val="009911DE"/>
    <w:rsid w:val="0099132B"/>
    <w:rsid w:val="009914DE"/>
    <w:rsid w:val="009916F5"/>
    <w:rsid w:val="00991833"/>
    <w:rsid w:val="00991FE0"/>
    <w:rsid w:val="0099200E"/>
    <w:rsid w:val="0099278F"/>
    <w:rsid w:val="0099285B"/>
    <w:rsid w:val="00992AC3"/>
    <w:rsid w:val="00992D88"/>
    <w:rsid w:val="00992F8E"/>
    <w:rsid w:val="00993328"/>
    <w:rsid w:val="00993E31"/>
    <w:rsid w:val="00993E61"/>
    <w:rsid w:val="0099430A"/>
    <w:rsid w:val="00994516"/>
    <w:rsid w:val="009947F8"/>
    <w:rsid w:val="00994A2E"/>
    <w:rsid w:val="00994E34"/>
    <w:rsid w:val="00994FA8"/>
    <w:rsid w:val="00995000"/>
    <w:rsid w:val="00995278"/>
    <w:rsid w:val="009954C8"/>
    <w:rsid w:val="00995525"/>
    <w:rsid w:val="00995610"/>
    <w:rsid w:val="00996239"/>
    <w:rsid w:val="0099641E"/>
    <w:rsid w:val="0099696B"/>
    <w:rsid w:val="00996B14"/>
    <w:rsid w:val="00996E3A"/>
    <w:rsid w:val="00996E44"/>
    <w:rsid w:val="00996E70"/>
    <w:rsid w:val="00996F96"/>
    <w:rsid w:val="0099731A"/>
    <w:rsid w:val="0099745D"/>
    <w:rsid w:val="0099750A"/>
    <w:rsid w:val="009977D3"/>
    <w:rsid w:val="00997837"/>
    <w:rsid w:val="00997B95"/>
    <w:rsid w:val="00997C7F"/>
    <w:rsid w:val="00997CB1"/>
    <w:rsid w:val="00997E88"/>
    <w:rsid w:val="00997FA5"/>
    <w:rsid w:val="009A0344"/>
    <w:rsid w:val="009A0646"/>
    <w:rsid w:val="009A0794"/>
    <w:rsid w:val="009A0942"/>
    <w:rsid w:val="009A094C"/>
    <w:rsid w:val="009A0C25"/>
    <w:rsid w:val="009A0C57"/>
    <w:rsid w:val="009A0DBA"/>
    <w:rsid w:val="009A1061"/>
    <w:rsid w:val="009A115A"/>
    <w:rsid w:val="009A1921"/>
    <w:rsid w:val="009A193F"/>
    <w:rsid w:val="009A1DD7"/>
    <w:rsid w:val="009A1EEF"/>
    <w:rsid w:val="009A1FC7"/>
    <w:rsid w:val="009A2433"/>
    <w:rsid w:val="009A2457"/>
    <w:rsid w:val="009A2609"/>
    <w:rsid w:val="009A28BB"/>
    <w:rsid w:val="009A29BA"/>
    <w:rsid w:val="009A29F7"/>
    <w:rsid w:val="009A2B39"/>
    <w:rsid w:val="009A2BED"/>
    <w:rsid w:val="009A37C5"/>
    <w:rsid w:val="009A37C6"/>
    <w:rsid w:val="009A3848"/>
    <w:rsid w:val="009A3951"/>
    <w:rsid w:val="009A3C04"/>
    <w:rsid w:val="009A3E55"/>
    <w:rsid w:val="009A4379"/>
    <w:rsid w:val="009A47B9"/>
    <w:rsid w:val="009A4940"/>
    <w:rsid w:val="009A4B6D"/>
    <w:rsid w:val="009A4BAE"/>
    <w:rsid w:val="009A4F10"/>
    <w:rsid w:val="009A516A"/>
    <w:rsid w:val="009A534D"/>
    <w:rsid w:val="009A5412"/>
    <w:rsid w:val="009A593C"/>
    <w:rsid w:val="009A5DD4"/>
    <w:rsid w:val="009A6705"/>
    <w:rsid w:val="009A6FD5"/>
    <w:rsid w:val="009A71CA"/>
    <w:rsid w:val="009A7307"/>
    <w:rsid w:val="009A781D"/>
    <w:rsid w:val="009A7ABD"/>
    <w:rsid w:val="009B034B"/>
    <w:rsid w:val="009B064B"/>
    <w:rsid w:val="009B0728"/>
    <w:rsid w:val="009B076A"/>
    <w:rsid w:val="009B087F"/>
    <w:rsid w:val="009B0E23"/>
    <w:rsid w:val="009B0E7A"/>
    <w:rsid w:val="009B1149"/>
    <w:rsid w:val="009B1458"/>
    <w:rsid w:val="009B17EE"/>
    <w:rsid w:val="009B194B"/>
    <w:rsid w:val="009B1A21"/>
    <w:rsid w:val="009B2270"/>
    <w:rsid w:val="009B24B3"/>
    <w:rsid w:val="009B24FE"/>
    <w:rsid w:val="009B254D"/>
    <w:rsid w:val="009B262E"/>
    <w:rsid w:val="009B2CE4"/>
    <w:rsid w:val="009B2DDF"/>
    <w:rsid w:val="009B328D"/>
    <w:rsid w:val="009B33D9"/>
    <w:rsid w:val="009B3523"/>
    <w:rsid w:val="009B38FD"/>
    <w:rsid w:val="009B3968"/>
    <w:rsid w:val="009B3A17"/>
    <w:rsid w:val="009B3C6A"/>
    <w:rsid w:val="009B44C3"/>
    <w:rsid w:val="009B459C"/>
    <w:rsid w:val="009B47B8"/>
    <w:rsid w:val="009B4840"/>
    <w:rsid w:val="009B4888"/>
    <w:rsid w:val="009B4C3C"/>
    <w:rsid w:val="009B5106"/>
    <w:rsid w:val="009B5368"/>
    <w:rsid w:val="009B53F5"/>
    <w:rsid w:val="009B5406"/>
    <w:rsid w:val="009B54EB"/>
    <w:rsid w:val="009B5747"/>
    <w:rsid w:val="009B5C6C"/>
    <w:rsid w:val="009B5C73"/>
    <w:rsid w:val="009B6BFD"/>
    <w:rsid w:val="009B77C6"/>
    <w:rsid w:val="009B79B7"/>
    <w:rsid w:val="009C0024"/>
    <w:rsid w:val="009C00C4"/>
    <w:rsid w:val="009C00CE"/>
    <w:rsid w:val="009C01D8"/>
    <w:rsid w:val="009C0601"/>
    <w:rsid w:val="009C087F"/>
    <w:rsid w:val="009C101A"/>
    <w:rsid w:val="009C102F"/>
    <w:rsid w:val="009C1954"/>
    <w:rsid w:val="009C19A9"/>
    <w:rsid w:val="009C1F83"/>
    <w:rsid w:val="009C21C6"/>
    <w:rsid w:val="009C2968"/>
    <w:rsid w:val="009C2994"/>
    <w:rsid w:val="009C2CD5"/>
    <w:rsid w:val="009C34CE"/>
    <w:rsid w:val="009C376A"/>
    <w:rsid w:val="009C423A"/>
    <w:rsid w:val="009C450D"/>
    <w:rsid w:val="009C4630"/>
    <w:rsid w:val="009C47D7"/>
    <w:rsid w:val="009C4BA4"/>
    <w:rsid w:val="009C4BD8"/>
    <w:rsid w:val="009C4D41"/>
    <w:rsid w:val="009C4ED7"/>
    <w:rsid w:val="009C500B"/>
    <w:rsid w:val="009C5122"/>
    <w:rsid w:val="009C543E"/>
    <w:rsid w:val="009C5697"/>
    <w:rsid w:val="009C56D3"/>
    <w:rsid w:val="009C5796"/>
    <w:rsid w:val="009C58A6"/>
    <w:rsid w:val="009C5998"/>
    <w:rsid w:val="009C5B42"/>
    <w:rsid w:val="009C5FAC"/>
    <w:rsid w:val="009C6417"/>
    <w:rsid w:val="009C6687"/>
    <w:rsid w:val="009C67EF"/>
    <w:rsid w:val="009C6B18"/>
    <w:rsid w:val="009C6BD8"/>
    <w:rsid w:val="009C6F6F"/>
    <w:rsid w:val="009C72AA"/>
    <w:rsid w:val="009C75A6"/>
    <w:rsid w:val="009C77DF"/>
    <w:rsid w:val="009C7845"/>
    <w:rsid w:val="009C7A80"/>
    <w:rsid w:val="009C7ECD"/>
    <w:rsid w:val="009D0AE3"/>
    <w:rsid w:val="009D0C02"/>
    <w:rsid w:val="009D0DD3"/>
    <w:rsid w:val="009D1004"/>
    <w:rsid w:val="009D10AE"/>
    <w:rsid w:val="009D1108"/>
    <w:rsid w:val="009D1580"/>
    <w:rsid w:val="009D2422"/>
    <w:rsid w:val="009D25B1"/>
    <w:rsid w:val="009D27EA"/>
    <w:rsid w:val="009D29E8"/>
    <w:rsid w:val="009D2A44"/>
    <w:rsid w:val="009D2AD9"/>
    <w:rsid w:val="009D2D43"/>
    <w:rsid w:val="009D3889"/>
    <w:rsid w:val="009D3973"/>
    <w:rsid w:val="009D435D"/>
    <w:rsid w:val="009D4F64"/>
    <w:rsid w:val="009D544C"/>
    <w:rsid w:val="009D5C8E"/>
    <w:rsid w:val="009D5EE7"/>
    <w:rsid w:val="009D5F13"/>
    <w:rsid w:val="009D6578"/>
    <w:rsid w:val="009D688F"/>
    <w:rsid w:val="009D6A84"/>
    <w:rsid w:val="009D6D51"/>
    <w:rsid w:val="009D7114"/>
    <w:rsid w:val="009D71F3"/>
    <w:rsid w:val="009D7502"/>
    <w:rsid w:val="009D75B0"/>
    <w:rsid w:val="009D7A7B"/>
    <w:rsid w:val="009E008A"/>
    <w:rsid w:val="009E037A"/>
    <w:rsid w:val="009E0583"/>
    <w:rsid w:val="009E0A3E"/>
    <w:rsid w:val="009E10FC"/>
    <w:rsid w:val="009E1152"/>
    <w:rsid w:val="009E1303"/>
    <w:rsid w:val="009E17CA"/>
    <w:rsid w:val="009E2094"/>
    <w:rsid w:val="009E266C"/>
    <w:rsid w:val="009E29AD"/>
    <w:rsid w:val="009E29B4"/>
    <w:rsid w:val="009E2A44"/>
    <w:rsid w:val="009E304E"/>
    <w:rsid w:val="009E3429"/>
    <w:rsid w:val="009E34B6"/>
    <w:rsid w:val="009E353D"/>
    <w:rsid w:val="009E37A9"/>
    <w:rsid w:val="009E3FBA"/>
    <w:rsid w:val="009E480F"/>
    <w:rsid w:val="009E4CEF"/>
    <w:rsid w:val="009E4D1B"/>
    <w:rsid w:val="009E4DCE"/>
    <w:rsid w:val="009E5461"/>
    <w:rsid w:val="009E5A15"/>
    <w:rsid w:val="009E6148"/>
    <w:rsid w:val="009E61F5"/>
    <w:rsid w:val="009E687B"/>
    <w:rsid w:val="009E7CC2"/>
    <w:rsid w:val="009E7CF6"/>
    <w:rsid w:val="009E7E9E"/>
    <w:rsid w:val="009F02EA"/>
    <w:rsid w:val="009F02EB"/>
    <w:rsid w:val="009F0F07"/>
    <w:rsid w:val="009F0F0B"/>
    <w:rsid w:val="009F128F"/>
    <w:rsid w:val="009F1D8E"/>
    <w:rsid w:val="009F22BF"/>
    <w:rsid w:val="009F23D0"/>
    <w:rsid w:val="009F2B9D"/>
    <w:rsid w:val="009F2C5D"/>
    <w:rsid w:val="009F2D38"/>
    <w:rsid w:val="009F2D46"/>
    <w:rsid w:val="009F395C"/>
    <w:rsid w:val="009F3C8B"/>
    <w:rsid w:val="009F3D9F"/>
    <w:rsid w:val="009F3DCD"/>
    <w:rsid w:val="009F48E0"/>
    <w:rsid w:val="009F4A94"/>
    <w:rsid w:val="009F4D34"/>
    <w:rsid w:val="009F4EE0"/>
    <w:rsid w:val="009F4FF5"/>
    <w:rsid w:val="009F510A"/>
    <w:rsid w:val="009F52AD"/>
    <w:rsid w:val="009F56C3"/>
    <w:rsid w:val="009F5873"/>
    <w:rsid w:val="009F5950"/>
    <w:rsid w:val="009F5AB3"/>
    <w:rsid w:val="009F5C46"/>
    <w:rsid w:val="009F5C6C"/>
    <w:rsid w:val="009F6113"/>
    <w:rsid w:val="009F624A"/>
    <w:rsid w:val="009F64F3"/>
    <w:rsid w:val="009F68D8"/>
    <w:rsid w:val="009F6958"/>
    <w:rsid w:val="009F6994"/>
    <w:rsid w:val="009F6EBB"/>
    <w:rsid w:val="009F7441"/>
    <w:rsid w:val="009F752B"/>
    <w:rsid w:val="009F786F"/>
    <w:rsid w:val="00A0013C"/>
    <w:rsid w:val="00A007D5"/>
    <w:rsid w:val="00A00B43"/>
    <w:rsid w:val="00A00C9D"/>
    <w:rsid w:val="00A00DF8"/>
    <w:rsid w:val="00A0104B"/>
    <w:rsid w:val="00A01131"/>
    <w:rsid w:val="00A012E9"/>
    <w:rsid w:val="00A01570"/>
    <w:rsid w:val="00A017B3"/>
    <w:rsid w:val="00A01F47"/>
    <w:rsid w:val="00A0235B"/>
    <w:rsid w:val="00A0278B"/>
    <w:rsid w:val="00A0298E"/>
    <w:rsid w:val="00A03DA0"/>
    <w:rsid w:val="00A040A8"/>
    <w:rsid w:val="00A042F0"/>
    <w:rsid w:val="00A04689"/>
    <w:rsid w:val="00A04908"/>
    <w:rsid w:val="00A04B53"/>
    <w:rsid w:val="00A053B8"/>
    <w:rsid w:val="00A05619"/>
    <w:rsid w:val="00A05954"/>
    <w:rsid w:val="00A066B7"/>
    <w:rsid w:val="00A06707"/>
    <w:rsid w:val="00A06C22"/>
    <w:rsid w:val="00A07207"/>
    <w:rsid w:val="00A07678"/>
    <w:rsid w:val="00A077E1"/>
    <w:rsid w:val="00A07807"/>
    <w:rsid w:val="00A07A0E"/>
    <w:rsid w:val="00A07BA8"/>
    <w:rsid w:val="00A07FD0"/>
    <w:rsid w:val="00A10A46"/>
    <w:rsid w:val="00A11215"/>
    <w:rsid w:val="00A113FD"/>
    <w:rsid w:val="00A11EA1"/>
    <w:rsid w:val="00A1233A"/>
    <w:rsid w:val="00A1248E"/>
    <w:rsid w:val="00A1270C"/>
    <w:rsid w:val="00A1289D"/>
    <w:rsid w:val="00A1289E"/>
    <w:rsid w:val="00A12CC7"/>
    <w:rsid w:val="00A133D2"/>
    <w:rsid w:val="00A13932"/>
    <w:rsid w:val="00A13AAA"/>
    <w:rsid w:val="00A13BE8"/>
    <w:rsid w:val="00A141D5"/>
    <w:rsid w:val="00A1436B"/>
    <w:rsid w:val="00A14895"/>
    <w:rsid w:val="00A14BA1"/>
    <w:rsid w:val="00A14CA8"/>
    <w:rsid w:val="00A151E3"/>
    <w:rsid w:val="00A15294"/>
    <w:rsid w:val="00A15E5F"/>
    <w:rsid w:val="00A16335"/>
    <w:rsid w:val="00A16473"/>
    <w:rsid w:val="00A16590"/>
    <w:rsid w:val="00A1671A"/>
    <w:rsid w:val="00A16E2F"/>
    <w:rsid w:val="00A17214"/>
    <w:rsid w:val="00A17226"/>
    <w:rsid w:val="00A17725"/>
    <w:rsid w:val="00A17DEE"/>
    <w:rsid w:val="00A17F55"/>
    <w:rsid w:val="00A203D3"/>
    <w:rsid w:val="00A2061A"/>
    <w:rsid w:val="00A20900"/>
    <w:rsid w:val="00A20B8D"/>
    <w:rsid w:val="00A20B8E"/>
    <w:rsid w:val="00A2109F"/>
    <w:rsid w:val="00A216B4"/>
    <w:rsid w:val="00A2171B"/>
    <w:rsid w:val="00A21879"/>
    <w:rsid w:val="00A2196F"/>
    <w:rsid w:val="00A21CC8"/>
    <w:rsid w:val="00A221B2"/>
    <w:rsid w:val="00A222E8"/>
    <w:rsid w:val="00A2291A"/>
    <w:rsid w:val="00A229D2"/>
    <w:rsid w:val="00A22E21"/>
    <w:rsid w:val="00A23225"/>
    <w:rsid w:val="00A23517"/>
    <w:rsid w:val="00A23527"/>
    <w:rsid w:val="00A23533"/>
    <w:rsid w:val="00A2370C"/>
    <w:rsid w:val="00A2374B"/>
    <w:rsid w:val="00A23955"/>
    <w:rsid w:val="00A23B7E"/>
    <w:rsid w:val="00A23CB1"/>
    <w:rsid w:val="00A23CD9"/>
    <w:rsid w:val="00A23DD9"/>
    <w:rsid w:val="00A24371"/>
    <w:rsid w:val="00A244A4"/>
    <w:rsid w:val="00A2459B"/>
    <w:rsid w:val="00A245B3"/>
    <w:rsid w:val="00A2472B"/>
    <w:rsid w:val="00A24CFF"/>
    <w:rsid w:val="00A24EE4"/>
    <w:rsid w:val="00A26215"/>
    <w:rsid w:val="00A26230"/>
    <w:rsid w:val="00A26871"/>
    <w:rsid w:val="00A26F6C"/>
    <w:rsid w:val="00A276C6"/>
    <w:rsid w:val="00A2788C"/>
    <w:rsid w:val="00A27929"/>
    <w:rsid w:val="00A30624"/>
    <w:rsid w:val="00A30821"/>
    <w:rsid w:val="00A308DE"/>
    <w:rsid w:val="00A30C00"/>
    <w:rsid w:val="00A30C25"/>
    <w:rsid w:val="00A31285"/>
    <w:rsid w:val="00A31582"/>
    <w:rsid w:val="00A316B8"/>
    <w:rsid w:val="00A31998"/>
    <w:rsid w:val="00A3210C"/>
    <w:rsid w:val="00A321C3"/>
    <w:rsid w:val="00A324BE"/>
    <w:rsid w:val="00A324EC"/>
    <w:rsid w:val="00A32864"/>
    <w:rsid w:val="00A32A50"/>
    <w:rsid w:val="00A32F3E"/>
    <w:rsid w:val="00A33699"/>
    <w:rsid w:val="00A3374D"/>
    <w:rsid w:val="00A33E18"/>
    <w:rsid w:val="00A33F49"/>
    <w:rsid w:val="00A33FD7"/>
    <w:rsid w:val="00A3400E"/>
    <w:rsid w:val="00A34308"/>
    <w:rsid w:val="00A34441"/>
    <w:rsid w:val="00A348D2"/>
    <w:rsid w:val="00A34F7D"/>
    <w:rsid w:val="00A3519E"/>
    <w:rsid w:val="00A35456"/>
    <w:rsid w:val="00A35ED0"/>
    <w:rsid w:val="00A36020"/>
    <w:rsid w:val="00A36212"/>
    <w:rsid w:val="00A36298"/>
    <w:rsid w:val="00A363D4"/>
    <w:rsid w:val="00A36492"/>
    <w:rsid w:val="00A368FF"/>
    <w:rsid w:val="00A36A96"/>
    <w:rsid w:val="00A36EB1"/>
    <w:rsid w:val="00A372B4"/>
    <w:rsid w:val="00A37493"/>
    <w:rsid w:val="00A375ED"/>
    <w:rsid w:val="00A3791E"/>
    <w:rsid w:val="00A37970"/>
    <w:rsid w:val="00A37C1E"/>
    <w:rsid w:val="00A40161"/>
    <w:rsid w:val="00A405DD"/>
    <w:rsid w:val="00A40734"/>
    <w:rsid w:val="00A40CA3"/>
    <w:rsid w:val="00A40E08"/>
    <w:rsid w:val="00A40FA4"/>
    <w:rsid w:val="00A4107D"/>
    <w:rsid w:val="00A41306"/>
    <w:rsid w:val="00A41512"/>
    <w:rsid w:val="00A418D1"/>
    <w:rsid w:val="00A41BE3"/>
    <w:rsid w:val="00A41C48"/>
    <w:rsid w:val="00A41D80"/>
    <w:rsid w:val="00A41E1D"/>
    <w:rsid w:val="00A41FCA"/>
    <w:rsid w:val="00A42523"/>
    <w:rsid w:val="00A42AC0"/>
    <w:rsid w:val="00A42C67"/>
    <w:rsid w:val="00A42DBB"/>
    <w:rsid w:val="00A4341A"/>
    <w:rsid w:val="00A434E3"/>
    <w:rsid w:val="00A43556"/>
    <w:rsid w:val="00A43634"/>
    <w:rsid w:val="00A43841"/>
    <w:rsid w:val="00A43B58"/>
    <w:rsid w:val="00A43E96"/>
    <w:rsid w:val="00A43FBA"/>
    <w:rsid w:val="00A4450F"/>
    <w:rsid w:val="00A4478D"/>
    <w:rsid w:val="00A447F8"/>
    <w:rsid w:val="00A44F4A"/>
    <w:rsid w:val="00A45079"/>
    <w:rsid w:val="00A456F8"/>
    <w:rsid w:val="00A458BA"/>
    <w:rsid w:val="00A45D39"/>
    <w:rsid w:val="00A45DEA"/>
    <w:rsid w:val="00A46947"/>
    <w:rsid w:val="00A46EB5"/>
    <w:rsid w:val="00A46F17"/>
    <w:rsid w:val="00A479EA"/>
    <w:rsid w:val="00A47E06"/>
    <w:rsid w:val="00A47F23"/>
    <w:rsid w:val="00A504CB"/>
    <w:rsid w:val="00A5099F"/>
    <w:rsid w:val="00A51004"/>
    <w:rsid w:val="00A51431"/>
    <w:rsid w:val="00A51680"/>
    <w:rsid w:val="00A51D64"/>
    <w:rsid w:val="00A51EEA"/>
    <w:rsid w:val="00A52E72"/>
    <w:rsid w:val="00A5307D"/>
    <w:rsid w:val="00A53598"/>
    <w:rsid w:val="00A539ED"/>
    <w:rsid w:val="00A53A6A"/>
    <w:rsid w:val="00A53D23"/>
    <w:rsid w:val="00A53D65"/>
    <w:rsid w:val="00A540B7"/>
    <w:rsid w:val="00A54219"/>
    <w:rsid w:val="00A54768"/>
    <w:rsid w:val="00A547FE"/>
    <w:rsid w:val="00A548B4"/>
    <w:rsid w:val="00A54B4D"/>
    <w:rsid w:val="00A5515B"/>
    <w:rsid w:val="00A55980"/>
    <w:rsid w:val="00A55C69"/>
    <w:rsid w:val="00A56343"/>
    <w:rsid w:val="00A56435"/>
    <w:rsid w:val="00A56815"/>
    <w:rsid w:val="00A56A7A"/>
    <w:rsid w:val="00A56D5A"/>
    <w:rsid w:val="00A56FDA"/>
    <w:rsid w:val="00A57777"/>
    <w:rsid w:val="00A57D6F"/>
    <w:rsid w:val="00A6030F"/>
    <w:rsid w:val="00A6061B"/>
    <w:rsid w:val="00A60981"/>
    <w:rsid w:val="00A60C42"/>
    <w:rsid w:val="00A60F06"/>
    <w:rsid w:val="00A61471"/>
    <w:rsid w:val="00A61515"/>
    <w:rsid w:val="00A61A34"/>
    <w:rsid w:val="00A61C58"/>
    <w:rsid w:val="00A62017"/>
    <w:rsid w:val="00A620DB"/>
    <w:rsid w:val="00A62406"/>
    <w:rsid w:val="00A6263B"/>
    <w:rsid w:val="00A62753"/>
    <w:rsid w:val="00A627C0"/>
    <w:rsid w:val="00A62CA9"/>
    <w:rsid w:val="00A63174"/>
    <w:rsid w:val="00A6326B"/>
    <w:rsid w:val="00A63680"/>
    <w:rsid w:val="00A63F24"/>
    <w:rsid w:val="00A64B08"/>
    <w:rsid w:val="00A64C2D"/>
    <w:rsid w:val="00A64EEE"/>
    <w:rsid w:val="00A6504A"/>
    <w:rsid w:val="00A650F5"/>
    <w:rsid w:val="00A65622"/>
    <w:rsid w:val="00A657DC"/>
    <w:rsid w:val="00A65890"/>
    <w:rsid w:val="00A658F9"/>
    <w:rsid w:val="00A65BBC"/>
    <w:rsid w:val="00A660C6"/>
    <w:rsid w:val="00A66AD7"/>
    <w:rsid w:val="00A66BA4"/>
    <w:rsid w:val="00A66C9C"/>
    <w:rsid w:val="00A673A9"/>
    <w:rsid w:val="00A674A9"/>
    <w:rsid w:val="00A678F8"/>
    <w:rsid w:val="00A67A99"/>
    <w:rsid w:val="00A67C20"/>
    <w:rsid w:val="00A701CE"/>
    <w:rsid w:val="00A7083C"/>
    <w:rsid w:val="00A70E4A"/>
    <w:rsid w:val="00A710CE"/>
    <w:rsid w:val="00A71333"/>
    <w:rsid w:val="00A714B9"/>
    <w:rsid w:val="00A71624"/>
    <w:rsid w:val="00A717F5"/>
    <w:rsid w:val="00A71BFE"/>
    <w:rsid w:val="00A72D87"/>
    <w:rsid w:val="00A72ED2"/>
    <w:rsid w:val="00A731FB"/>
    <w:rsid w:val="00A73C56"/>
    <w:rsid w:val="00A73C7A"/>
    <w:rsid w:val="00A73F48"/>
    <w:rsid w:val="00A7403F"/>
    <w:rsid w:val="00A74A32"/>
    <w:rsid w:val="00A751CF"/>
    <w:rsid w:val="00A7553F"/>
    <w:rsid w:val="00A75E67"/>
    <w:rsid w:val="00A75E9C"/>
    <w:rsid w:val="00A75F5E"/>
    <w:rsid w:val="00A75FF7"/>
    <w:rsid w:val="00A76217"/>
    <w:rsid w:val="00A768B9"/>
    <w:rsid w:val="00A7698E"/>
    <w:rsid w:val="00A76B33"/>
    <w:rsid w:val="00A76D03"/>
    <w:rsid w:val="00A771DC"/>
    <w:rsid w:val="00A771FC"/>
    <w:rsid w:val="00A7736B"/>
    <w:rsid w:val="00A774E9"/>
    <w:rsid w:val="00A7757C"/>
    <w:rsid w:val="00A778B5"/>
    <w:rsid w:val="00A77C70"/>
    <w:rsid w:val="00A800AE"/>
    <w:rsid w:val="00A800D6"/>
    <w:rsid w:val="00A801F5"/>
    <w:rsid w:val="00A80DDA"/>
    <w:rsid w:val="00A80DF3"/>
    <w:rsid w:val="00A8108F"/>
    <w:rsid w:val="00A810F6"/>
    <w:rsid w:val="00A81207"/>
    <w:rsid w:val="00A816BC"/>
    <w:rsid w:val="00A81A4B"/>
    <w:rsid w:val="00A81B16"/>
    <w:rsid w:val="00A81CF1"/>
    <w:rsid w:val="00A81FF6"/>
    <w:rsid w:val="00A82283"/>
    <w:rsid w:val="00A82712"/>
    <w:rsid w:val="00A82AFE"/>
    <w:rsid w:val="00A82C15"/>
    <w:rsid w:val="00A831DE"/>
    <w:rsid w:val="00A8334D"/>
    <w:rsid w:val="00A83589"/>
    <w:rsid w:val="00A83724"/>
    <w:rsid w:val="00A83889"/>
    <w:rsid w:val="00A83AB8"/>
    <w:rsid w:val="00A8468A"/>
    <w:rsid w:val="00A84912"/>
    <w:rsid w:val="00A84E23"/>
    <w:rsid w:val="00A85770"/>
    <w:rsid w:val="00A85BEE"/>
    <w:rsid w:val="00A85D48"/>
    <w:rsid w:val="00A86046"/>
    <w:rsid w:val="00A866BE"/>
    <w:rsid w:val="00A8671A"/>
    <w:rsid w:val="00A86D5D"/>
    <w:rsid w:val="00A870D9"/>
    <w:rsid w:val="00A873C4"/>
    <w:rsid w:val="00A874E6"/>
    <w:rsid w:val="00A877EA"/>
    <w:rsid w:val="00A87CC5"/>
    <w:rsid w:val="00A87D64"/>
    <w:rsid w:val="00A90163"/>
    <w:rsid w:val="00A901C5"/>
    <w:rsid w:val="00A90589"/>
    <w:rsid w:val="00A90860"/>
    <w:rsid w:val="00A9098D"/>
    <w:rsid w:val="00A90B78"/>
    <w:rsid w:val="00A90BEA"/>
    <w:rsid w:val="00A90DDB"/>
    <w:rsid w:val="00A90FBF"/>
    <w:rsid w:val="00A91B6F"/>
    <w:rsid w:val="00A9200D"/>
    <w:rsid w:val="00A92103"/>
    <w:rsid w:val="00A923DA"/>
    <w:rsid w:val="00A9290E"/>
    <w:rsid w:val="00A92A7E"/>
    <w:rsid w:val="00A9305F"/>
    <w:rsid w:val="00A9367E"/>
    <w:rsid w:val="00A938EB"/>
    <w:rsid w:val="00A939D4"/>
    <w:rsid w:val="00A93B81"/>
    <w:rsid w:val="00A93E41"/>
    <w:rsid w:val="00A9464E"/>
    <w:rsid w:val="00A9478D"/>
    <w:rsid w:val="00A94916"/>
    <w:rsid w:val="00A9494C"/>
    <w:rsid w:val="00A94CD4"/>
    <w:rsid w:val="00A95356"/>
    <w:rsid w:val="00A95366"/>
    <w:rsid w:val="00A95509"/>
    <w:rsid w:val="00A95CB3"/>
    <w:rsid w:val="00A95E30"/>
    <w:rsid w:val="00A962A6"/>
    <w:rsid w:val="00A963B7"/>
    <w:rsid w:val="00A96771"/>
    <w:rsid w:val="00A96BCE"/>
    <w:rsid w:val="00A96F34"/>
    <w:rsid w:val="00A973C9"/>
    <w:rsid w:val="00A9746B"/>
    <w:rsid w:val="00A97487"/>
    <w:rsid w:val="00A975FE"/>
    <w:rsid w:val="00A9786F"/>
    <w:rsid w:val="00A97A54"/>
    <w:rsid w:val="00A97B0E"/>
    <w:rsid w:val="00A97BC0"/>
    <w:rsid w:val="00AA0159"/>
    <w:rsid w:val="00AA03B1"/>
    <w:rsid w:val="00AA0443"/>
    <w:rsid w:val="00AA04A8"/>
    <w:rsid w:val="00AA08D1"/>
    <w:rsid w:val="00AA09F9"/>
    <w:rsid w:val="00AA0AA3"/>
    <w:rsid w:val="00AA0BA3"/>
    <w:rsid w:val="00AA134E"/>
    <w:rsid w:val="00AA151A"/>
    <w:rsid w:val="00AA1B62"/>
    <w:rsid w:val="00AA1DF6"/>
    <w:rsid w:val="00AA255C"/>
    <w:rsid w:val="00AA2D13"/>
    <w:rsid w:val="00AA2E84"/>
    <w:rsid w:val="00AA3044"/>
    <w:rsid w:val="00AA3290"/>
    <w:rsid w:val="00AA33EA"/>
    <w:rsid w:val="00AA3474"/>
    <w:rsid w:val="00AA41BC"/>
    <w:rsid w:val="00AA4689"/>
    <w:rsid w:val="00AA49B6"/>
    <w:rsid w:val="00AA4AFB"/>
    <w:rsid w:val="00AA4EA6"/>
    <w:rsid w:val="00AA5132"/>
    <w:rsid w:val="00AA58D5"/>
    <w:rsid w:val="00AA65D3"/>
    <w:rsid w:val="00AA6B9A"/>
    <w:rsid w:val="00AA6E0A"/>
    <w:rsid w:val="00AA6E80"/>
    <w:rsid w:val="00AA6FA5"/>
    <w:rsid w:val="00AA7976"/>
    <w:rsid w:val="00AA7A4D"/>
    <w:rsid w:val="00AA7ABB"/>
    <w:rsid w:val="00AA7B3B"/>
    <w:rsid w:val="00AA7B5B"/>
    <w:rsid w:val="00AB07FC"/>
    <w:rsid w:val="00AB1073"/>
    <w:rsid w:val="00AB11E2"/>
    <w:rsid w:val="00AB17A8"/>
    <w:rsid w:val="00AB1831"/>
    <w:rsid w:val="00AB189F"/>
    <w:rsid w:val="00AB221E"/>
    <w:rsid w:val="00AB2498"/>
    <w:rsid w:val="00AB29CD"/>
    <w:rsid w:val="00AB2A15"/>
    <w:rsid w:val="00AB2ABC"/>
    <w:rsid w:val="00AB2E46"/>
    <w:rsid w:val="00AB31BD"/>
    <w:rsid w:val="00AB34BD"/>
    <w:rsid w:val="00AB3674"/>
    <w:rsid w:val="00AB3759"/>
    <w:rsid w:val="00AB3C13"/>
    <w:rsid w:val="00AB4588"/>
    <w:rsid w:val="00AB479D"/>
    <w:rsid w:val="00AB4AB4"/>
    <w:rsid w:val="00AB4D55"/>
    <w:rsid w:val="00AB4E03"/>
    <w:rsid w:val="00AB5340"/>
    <w:rsid w:val="00AB53D0"/>
    <w:rsid w:val="00AB5B87"/>
    <w:rsid w:val="00AB6071"/>
    <w:rsid w:val="00AB6185"/>
    <w:rsid w:val="00AB6262"/>
    <w:rsid w:val="00AB65A6"/>
    <w:rsid w:val="00AB6F03"/>
    <w:rsid w:val="00AB6F82"/>
    <w:rsid w:val="00AB727F"/>
    <w:rsid w:val="00AB755E"/>
    <w:rsid w:val="00AB759D"/>
    <w:rsid w:val="00AB778C"/>
    <w:rsid w:val="00AB77F9"/>
    <w:rsid w:val="00AB7A0F"/>
    <w:rsid w:val="00AB7A18"/>
    <w:rsid w:val="00AB7CFF"/>
    <w:rsid w:val="00AC0538"/>
    <w:rsid w:val="00AC0661"/>
    <w:rsid w:val="00AC0833"/>
    <w:rsid w:val="00AC08E2"/>
    <w:rsid w:val="00AC0933"/>
    <w:rsid w:val="00AC0A95"/>
    <w:rsid w:val="00AC135E"/>
    <w:rsid w:val="00AC15F3"/>
    <w:rsid w:val="00AC1790"/>
    <w:rsid w:val="00AC1EFF"/>
    <w:rsid w:val="00AC1F5C"/>
    <w:rsid w:val="00AC226E"/>
    <w:rsid w:val="00AC22C4"/>
    <w:rsid w:val="00AC24DD"/>
    <w:rsid w:val="00AC254C"/>
    <w:rsid w:val="00AC28A3"/>
    <w:rsid w:val="00AC2B34"/>
    <w:rsid w:val="00AC2C6E"/>
    <w:rsid w:val="00AC2E14"/>
    <w:rsid w:val="00AC3409"/>
    <w:rsid w:val="00AC36B5"/>
    <w:rsid w:val="00AC392A"/>
    <w:rsid w:val="00AC3BD5"/>
    <w:rsid w:val="00AC45EB"/>
    <w:rsid w:val="00AC48A9"/>
    <w:rsid w:val="00AC48B9"/>
    <w:rsid w:val="00AC4AB4"/>
    <w:rsid w:val="00AC524C"/>
    <w:rsid w:val="00AC564A"/>
    <w:rsid w:val="00AC5719"/>
    <w:rsid w:val="00AC5AA0"/>
    <w:rsid w:val="00AC5E74"/>
    <w:rsid w:val="00AC5F88"/>
    <w:rsid w:val="00AC70BE"/>
    <w:rsid w:val="00AC71D1"/>
    <w:rsid w:val="00AC734B"/>
    <w:rsid w:val="00AC738C"/>
    <w:rsid w:val="00AC747E"/>
    <w:rsid w:val="00AC78D1"/>
    <w:rsid w:val="00AC7CDE"/>
    <w:rsid w:val="00AD0220"/>
    <w:rsid w:val="00AD03D7"/>
    <w:rsid w:val="00AD090D"/>
    <w:rsid w:val="00AD121B"/>
    <w:rsid w:val="00AD1E6D"/>
    <w:rsid w:val="00AD1F03"/>
    <w:rsid w:val="00AD21AF"/>
    <w:rsid w:val="00AD2535"/>
    <w:rsid w:val="00AD2752"/>
    <w:rsid w:val="00AD2BC2"/>
    <w:rsid w:val="00AD3390"/>
    <w:rsid w:val="00AD3A0D"/>
    <w:rsid w:val="00AD3F0B"/>
    <w:rsid w:val="00AD5054"/>
    <w:rsid w:val="00AD534E"/>
    <w:rsid w:val="00AD55D7"/>
    <w:rsid w:val="00AD5ADA"/>
    <w:rsid w:val="00AD5E47"/>
    <w:rsid w:val="00AD6234"/>
    <w:rsid w:val="00AD62D5"/>
    <w:rsid w:val="00AD66B8"/>
    <w:rsid w:val="00AD689D"/>
    <w:rsid w:val="00AD6F82"/>
    <w:rsid w:val="00AD745F"/>
    <w:rsid w:val="00AD753B"/>
    <w:rsid w:val="00AD782B"/>
    <w:rsid w:val="00AD7A81"/>
    <w:rsid w:val="00AD7C5D"/>
    <w:rsid w:val="00AD7CFA"/>
    <w:rsid w:val="00AE0535"/>
    <w:rsid w:val="00AE06B8"/>
    <w:rsid w:val="00AE078C"/>
    <w:rsid w:val="00AE0BEA"/>
    <w:rsid w:val="00AE0D2C"/>
    <w:rsid w:val="00AE15C5"/>
    <w:rsid w:val="00AE17E7"/>
    <w:rsid w:val="00AE1920"/>
    <w:rsid w:val="00AE1CDD"/>
    <w:rsid w:val="00AE1D12"/>
    <w:rsid w:val="00AE1F37"/>
    <w:rsid w:val="00AE1FBB"/>
    <w:rsid w:val="00AE2608"/>
    <w:rsid w:val="00AE28CB"/>
    <w:rsid w:val="00AE293C"/>
    <w:rsid w:val="00AE2B9C"/>
    <w:rsid w:val="00AE2D79"/>
    <w:rsid w:val="00AE2DA3"/>
    <w:rsid w:val="00AE3185"/>
    <w:rsid w:val="00AE3482"/>
    <w:rsid w:val="00AE37BD"/>
    <w:rsid w:val="00AE3C64"/>
    <w:rsid w:val="00AE42C4"/>
    <w:rsid w:val="00AE42DE"/>
    <w:rsid w:val="00AE45A8"/>
    <w:rsid w:val="00AE4D4D"/>
    <w:rsid w:val="00AE5035"/>
    <w:rsid w:val="00AE515D"/>
    <w:rsid w:val="00AE565B"/>
    <w:rsid w:val="00AE586A"/>
    <w:rsid w:val="00AE5DD1"/>
    <w:rsid w:val="00AE62FF"/>
    <w:rsid w:val="00AE6369"/>
    <w:rsid w:val="00AE6B6B"/>
    <w:rsid w:val="00AE6DBE"/>
    <w:rsid w:val="00AE6F0C"/>
    <w:rsid w:val="00AE7B01"/>
    <w:rsid w:val="00AE7B1E"/>
    <w:rsid w:val="00AF0336"/>
    <w:rsid w:val="00AF0576"/>
    <w:rsid w:val="00AF076E"/>
    <w:rsid w:val="00AF0825"/>
    <w:rsid w:val="00AF08A7"/>
    <w:rsid w:val="00AF0F43"/>
    <w:rsid w:val="00AF108D"/>
    <w:rsid w:val="00AF1605"/>
    <w:rsid w:val="00AF17D7"/>
    <w:rsid w:val="00AF18DD"/>
    <w:rsid w:val="00AF1DA7"/>
    <w:rsid w:val="00AF243C"/>
    <w:rsid w:val="00AF25B0"/>
    <w:rsid w:val="00AF273E"/>
    <w:rsid w:val="00AF27F8"/>
    <w:rsid w:val="00AF2CBD"/>
    <w:rsid w:val="00AF305A"/>
    <w:rsid w:val="00AF33D2"/>
    <w:rsid w:val="00AF3AD7"/>
    <w:rsid w:val="00AF3E59"/>
    <w:rsid w:val="00AF4305"/>
    <w:rsid w:val="00AF468E"/>
    <w:rsid w:val="00AF47DC"/>
    <w:rsid w:val="00AF47F1"/>
    <w:rsid w:val="00AF4F8E"/>
    <w:rsid w:val="00AF52AF"/>
    <w:rsid w:val="00AF5397"/>
    <w:rsid w:val="00AF5519"/>
    <w:rsid w:val="00AF556B"/>
    <w:rsid w:val="00AF56D9"/>
    <w:rsid w:val="00AF6184"/>
    <w:rsid w:val="00AF666B"/>
    <w:rsid w:val="00AF6744"/>
    <w:rsid w:val="00AF67BC"/>
    <w:rsid w:val="00AF74AA"/>
    <w:rsid w:val="00AF7526"/>
    <w:rsid w:val="00AF7659"/>
    <w:rsid w:val="00AF77E3"/>
    <w:rsid w:val="00AF7A74"/>
    <w:rsid w:val="00AF7DA9"/>
    <w:rsid w:val="00B00110"/>
    <w:rsid w:val="00B004E1"/>
    <w:rsid w:val="00B005A2"/>
    <w:rsid w:val="00B005C5"/>
    <w:rsid w:val="00B00649"/>
    <w:rsid w:val="00B00B00"/>
    <w:rsid w:val="00B00D5A"/>
    <w:rsid w:val="00B00F94"/>
    <w:rsid w:val="00B0100E"/>
    <w:rsid w:val="00B01013"/>
    <w:rsid w:val="00B01B4F"/>
    <w:rsid w:val="00B01F81"/>
    <w:rsid w:val="00B029B4"/>
    <w:rsid w:val="00B02A2F"/>
    <w:rsid w:val="00B02B6F"/>
    <w:rsid w:val="00B02DA3"/>
    <w:rsid w:val="00B02EF5"/>
    <w:rsid w:val="00B030A1"/>
    <w:rsid w:val="00B03D24"/>
    <w:rsid w:val="00B0434C"/>
    <w:rsid w:val="00B04A31"/>
    <w:rsid w:val="00B04AFD"/>
    <w:rsid w:val="00B04F83"/>
    <w:rsid w:val="00B0502B"/>
    <w:rsid w:val="00B051D8"/>
    <w:rsid w:val="00B054C4"/>
    <w:rsid w:val="00B05D07"/>
    <w:rsid w:val="00B05DE0"/>
    <w:rsid w:val="00B0621C"/>
    <w:rsid w:val="00B06418"/>
    <w:rsid w:val="00B06BBE"/>
    <w:rsid w:val="00B06D9D"/>
    <w:rsid w:val="00B06F26"/>
    <w:rsid w:val="00B072C8"/>
    <w:rsid w:val="00B07885"/>
    <w:rsid w:val="00B101B0"/>
    <w:rsid w:val="00B10277"/>
    <w:rsid w:val="00B1047B"/>
    <w:rsid w:val="00B105B4"/>
    <w:rsid w:val="00B10610"/>
    <w:rsid w:val="00B106D0"/>
    <w:rsid w:val="00B10D64"/>
    <w:rsid w:val="00B10D67"/>
    <w:rsid w:val="00B10E2C"/>
    <w:rsid w:val="00B10FAD"/>
    <w:rsid w:val="00B116C3"/>
    <w:rsid w:val="00B11D19"/>
    <w:rsid w:val="00B11D50"/>
    <w:rsid w:val="00B12514"/>
    <w:rsid w:val="00B12622"/>
    <w:rsid w:val="00B12736"/>
    <w:rsid w:val="00B12C0A"/>
    <w:rsid w:val="00B12D78"/>
    <w:rsid w:val="00B13043"/>
    <w:rsid w:val="00B13221"/>
    <w:rsid w:val="00B13B5A"/>
    <w:rsid w:val="00B13BBE"/>
    <w:rsid w:val="00B13E73"/>
    <w:rsid w:val="00B140E9"/>
    <w:rsid w:val="00B14A2D"/>
    <w:rsid w:val="00B14E65"/>
    <w:rsid w:val="00B14FA5"/>
    <w:rsid w:val="00B15228"/>
    <w:rsid w:val="00B15274"/>
    <w:rsid w:val="00B153AD"/>
    <w:rsid w:val="00B157B2"/>
    <w:rsid w:val="00B15B63"/>
    <w:rsid w:val="00B15E64"/>
    <w:rsid w:val="00B15E90"/>
    <w:rsid w:val="00B15FD2"/>
    <w:rsid w:val="00B16457"/>
    <w:rsid w:val="00B16CBE"/>
    <w:rsid w:val="00B17079"/>
    <w:rsid w:val="00B17194"/>
    <w:rsid w:val="00B17A88"/>
    <w:rsid w:val="00B17CA4"/>
    <w:rsid w:val="00B17D33"/>
    <w:rsid w:val="00B17EFD"/>
    <w:rsid w:val="00B17FF8"/>
    <w:rsid w:val="00B20EC4"/>
    <w:rsid w:val="00B211F9"/>
    <w:rsid w:val="00B218CC"/>
    <w:rsid w:val="00B21C78"/>
    <w:rsid w:val="00B223DA"/>
    <w:rsid w:val="00B224C9"/>
    <w:rsid w:val="00B225B8"/>
    <w:rsid w:val="00B22E80"/>
    <w:rsid w:val="00B2320A"/>
    <w:rsid w:val="00B236ED"/>
    <w:rsid w:val="00B23B92"/>
    <w:rsid w:val="00B23D9D"/>
    <w:rsid w:val="00B2405E"/>
    <w:rsid w:val="00B244D9"/>
    <w:rsid w:val="00B246E9"/>
    <w:rsid w:val="00B24C60"/>
    <w:rsid w:val="00B24F9C"/>
    <w:rsid w:val="00B252C3"/>
    <w:rsid w:val="00B2547A"/>
    <w:rsid w:val="00B254AA"/>
    <w:rsid w:val="00B25E13"/>
    <w:rsid w:val="00B25EE2"/>
    <w:rsid w:val="00B264D0"/>
    <w:rsid w:val="00B26AF3"/>
    <w:rsid w:val="00B26F11"/>
    <w:rsid w:val="00B270D3"/>
    <w:rsid w:val="00B270EB"/>
    <w:rsid w:val="00B27984"/>
    <w:rsid w:val="00B27A69"/>
    <w:rsid w:val="00B27CDE"/>
    <w:rsid w:val="00B27FB5"/>
    <w:rsid w:val="00B30011"/>
    <w:rsid w:val="00B30AA8"/>
    <w:rsid w:val="00B30BEE"/>
    <w:rsid w:val="00B30CA7"/>
    <w:rsid w:val="00B30DEF"/>
    <w:rsid w:val="00B31642"/>
    <w:rsid w:val="00B31BD0"/>
    <w:rsid w:val="00B31D92"/>
    <w:rsid w:val="00B31D9C"/>
    <w:rsid w:val="00B31F9A"/>
    <w:rsid w:val="00B323AF"/>
    <w:rsid w:val="00B32B19"/>
    <w:rsid w:val="00B33174"/>
    <w:rsid w:val="00B33461"/>
    <w:rsid w:val="00B33BC1"/>
    <w:rsid w:val="00B33C92"/>
    <w:rsid w:val="00B33DE9"/>
    <w:rsid w:val="00B346F9"/>
    <w:rsid w:val="00B35035"/>
    <w:rsid w:val="00B3513D"/>
    <w:rsid w:val="00B3514F"/>
    <w:rsid w:val="00B3522F"/>
    <w:rsid w:val="00B352E4"/>
    <w:rsid w:val="00B3547D"/>
    <w:rsid w:val="00B355E7"/>
    <w:rsid w:val="00B35835"/>
    <w:rsid w:val="00B35ACF"/>
    <w:rsid w:val="00B36093"/>
    <w:rsid w:val="00B36275"/>
    <w:rsid w:val="00B36481"/>
    <w:rsid w:val="00B3653F"/>
    <w:rsid w:val="00B36707"/>
    <w:rsid w:val="00B37C9D"/>
    <w:rsid w:val="00B37FF8"/>
    <w:rsid w:val="00B40D6D"/>
    <w:rsid w:val="00B40EFE"/>
    <w:rsid w:val="00B4121F"/>
    <w:rsid w:val="00B41924"/>
    <w:rsid w:val="00B42493"/>
    <w:rsid w:val="00B4256F"/>
    <w:rsid w:val="00B4295B"/>
    <w:rsid w:val="00B42D1F"/>
    <w:rsid w:val="00B43A06"/>
    <w:rsid w:val="00B43CC0"/>
    <w:rsid w:val="00B43DE1"/>
    <w:rsid w:val="00B44101"/>
    <w:rsid w:val="00B4456B"/>
    <w:rsid w:val="00B44659"/>
    <w:rsid w:val="00B44665"/>
    <w:rsid w:val="00B4498A"/>
    <w:rsid w:val="00B44E53"/>
    <w:rsid w:val="00B45265"/>
    <w:rsid w:val="00B45390"/>
    <w:rsid w:val="00B4550B"/>
    <w:rsid w:val="00B45FA5"/>
    <w:rsid w:val="00B4654F"/>
    <w:rsid w:val="00B4664F"/>
    <w:rsid w:val="00B476DA"/>
    <w:rsid w:val="00B47755"/>
    <w:rsid w:val="00B47946"/>
    <w:rsid w:val="00B47A6B"/>
    <w:rsid w:val="00B47AD9"/>
    <w:rsid w:val="00B505E0"/>
    <w:rsid w:val="00B5146D"/>
    <w:rsid w:val="00B517A5"/>
    <w:rsid w:val="00B51950"/>
    <w:rsid w:val="00B51CF7"/>
    <w:rsid w:val="00B5224E"/>
    <w:rsid w:val="00B52844"/>
    <w:rsid w:val="00B52C31"/>
    <w:rsid w:val="00B52D7B"/>
    <w:rsid w:val="00B52F7F"/>
    <w:rsid w:val="00B53053"/>
    <w:rsid w:val="00B530CB"/>
    <w:rsid w:val="00B53620"/>
    <w:rsid w:val="00B53751"/>
    <w:rsid w:val="00B53855"/>
    <w:rsid w:val="00B53B43"/>
    <w:rsid w:val="00B53D19"/>
    <w:rsid w:val="00B53FD6"/>
    <w:rsid w:val="00B5435B"/>
    <w:rsid w:val="00B547D0"/>
    <w:rsid w:val="00B54ACD"/>
    <w:rsid w:val="00B54C09"/>
    <w:rsid w:val="00B54CA7"/>
    <w:rsid w:val="00B54CF4"/>
    <w:rsid w:val="00B5543A"/>
    <w:rsid w:val="00B55538"/>
    <w:rsid w:val="00B55FAE"/>
    <w:rsid w:val="00B56095"/>
    <w:rsid w:val="00B565BE"/>
    <w:rsid w:val="00B56AD9"/>
    <w:rsid w:val="00B56D77"/>
    <w:rsid w:val="00B57272"/>
    <w:rsid w:val="00B578F0"/>
    <w:rsid w:val="00B57E41"/>
    <w:rsid w:val="00B60165"/>
    <w:rsid w:val="00B601E6"/>
    <w:rsid w:val="00B602BD"/>
    <w:rsid w:val="00B607C0"/>
    <w:rsid w:val="00B61090"/>
    <w:rsid w:val="00B6109F"/>
    <w:rsid w:val="00B614D4"/>
    <w:rsid w:val="00B61D01"/>
    <w:rsid w:val="00B61D2A"/>
    <w:rsid w:val="00B61ED2"/>
    <w:rsid w:val="00B61FAD"/>
    <w:rsid w:val="00B621D5"/>
    <w:rsid w:val="00B622D3"/>
    <w:rsid w:val="00B624BB"/>
    <w:rsid w:val="00B62710"/>
    <w:rsid w:val="00B62DE7"/>
    <w:rsid w:val="00B62FAC"/>
    <w:rsid w:val="00B62FDF"/>
    <w:rsid w:val="00B631C3"/>
    <w:rsid w:val="00B636A6"/>
    <w:rsid w:val="00B63B30"/>
    <w:rsid w:val="00B63C68"/>
    <w:rsid w:val="00B63CD1"/>
    <w:rsid w:val="00B63E01"/>
    <w:rsid w:val="00B63E0E"/>
    <w:rsid w:val="00B63E4E"/>
    <w:rsid w:val="00B64647"/>
    <w:rsid w:val="00B649CA"/>
    <w:rsid w:val="00B64F0A"/>
    <w:rsid w:val="00B65102"/>
    <w:rsid w:val="00B65391"/>
    <w:rsid w:val="00B65592"/>
    <w:rsid w:val="00B65680"/>
    <w:rsid w:val="00B665D4"/>
    <w:rsid w:val="00B666C4"/>
    <w:rsid w:val="00B66AAE"/>
    <w:rsid w:val="00B673D4"/>
    <w:rsid w:val="00B67413"/>
    <w:rsid w:val="00B676FA"/>
    <w:rsid w:val="00B677E1"/>
    <w:rsid w:val="00B67852"/>
    <w:rsid w:val="00B67FA7"/>
    <w:rsid w:val="00B702D5"/>
    <w:rsid w:val="00B70302"/>
    <w:rsid w:val="00B703AE"/>
    <w:rsid w:val="00B707E5"/>
    <w:rsid w:val="00B70BFA"/>
    <w:rsid w:val="00B711A7"/>
    <w:rsid w:val="00B713AE"/>
    <w:rsid w:val="00B71553"/>
    <w:rsid w:val="00B71676"/>
    <w:rsid w:val="00B71687"/>
    <w:rsid w:val="00B72017"/>
    <w:rsid w:val="00B7204B"/>
    <w:rsid w:val="00B722BA"/>
    <w:rsid w:val="00B726A5"/>
    <w:rsid w:val="00B732BD"/>
    <w:rsid w:val="00B732F9"/>
    <w:rsid w:val="00B73892"/>
    <w:rsid w:val="00B73C10"/>
    <w:rsid w:val="00B73DC1"/>
    <w:rsid w:val="00B73FA8"/>
    <w:rsid w:val="00B7408F"/>
    <w:rsid w:val="00B740B1"/>
    <w:rsid w:val="00B742DA"/>
    <w:rsid w:val="00B7432E"/>
    <w:rsid w:val="00B7449E"/>
    <w:rsid w:val="00B74936"/>
    <w:rsid w:val="00B74A31"/>
    <w:rsid w:val="00B7511A"/>
    <w:rsid w:val="00B75406"/>
    <w:rsid w:val="00B75568"/>
    <w:rsid w:val="00B75ABC"/>
    <w:rsid w:val="00B75B22"/>
    <w:rsid w:val="00B764A8"/>
    <w:rsid w:val="00B76915"/>
    <w:rsid w:val="00B769DB"/>
    <w:rsid w:val="00B76A4E"/>
    <w:rsid w:val="00B76B1E"/>
    <w:rsid w:val="00B76E7A"/>
    <w:rsid w:val="00B77225"/>
    <w:rsid w:val="00B77260"/>
    <w:rsid w:val="00B77B0C"/>
    <w:rsid w:val="00B77BB2"/>
    <w:rsid w:val="00B77EEE"/>
    <w:rsid w:val="00B80B6A"/>
    <w:rsid w:val="00B80F7E"/>
    <w:rsid w:val="00B810DA"/>
    <w:rsid w:val="00B81103"/>
    <w:rsid w:val="00B81356"/>
    <w:rsid w:val="00B8158B"/>
    <w:rsid w:val="00B81914"/>
    <w:rsid w:val="00B81992"/>
    <w:rsid w:val="00B81A01"/>
    <w:rsid w:val="00B81AE3"/>
    <w:rsid w:val="00B81D0F"/>
    <w:rsid w:val="00B81EFA"/>
    <w:rsid w:val="00B822CE"/>
    <w:rsid w:val="00B822E5"/>
    <w:rsid w:val="00B82FB1"/>
    <w:rsid w:val="00B83294"/>
    <w:rsid w:val="00B83300"/>
    <w:rsid w:val="00B83311"/>
    <w:rsid w:val="00B83353"/>
    <w:rsid w:val="00B83585"/>
    <w:rsid w:val="00B837A6"/>
    <w:rsid w:val="00B837E6"/>
    <w:rsid w:val="00B838EF"/>
    <w:rsid w:val="00B8399D"/>
    <w:rsid w:val="00B83A83"/>
    <w:rsid w:val="00B83B8E"/>
    <w:rsid w:val="00B83C61"/>
    <w:rsid w:val="00B83CBD"/>
    <w:rsid w:val="00B83D28"/>
    <w:rsid w:val="00B83E55"/>
    <w:rsid w:val="00B84167"/>
    <w:rsid w:val="00B841E4"/>
    <w:rsid w:val="00B844F0"/>
    <w:rsid w:val="00B84D42"/>
    <w:rsid w:val="00B84E77"/>
    <w:rsid w:val="00B8529C"/>
    <w:rsid w:val="00B853A5"/>
    <w:rsid w:val="00B8585F"/>
    <w:rsid w:val="00B85A53"/>
    <w:rsid w:val="00B8626D"/>
    <w:rsid w:val="00B868B0"/>
    <w:rsid w:val="00B87031"/>
    <w:rsid w:val="00B87140"/>
    <w:rsid w:val="00B875C4"/>
    <w:rsid w:val="00B87609"/>
    <w:rsid w:val="00B876B0"/>
    <w:rsid w:val="00B87762"/>
    <w:rsid w:val="00B87D88"/>
    <w:rsid w:val="00B905A1"/>
    <w:rsid w:val="00B90E9B"/>
    <w:rsid w:val="00B91406"/>
    <w:rsid w:val="00B9149E"/>
    <w:rsid w:val="00B91D84"/>
    <w:rsid w:val="00B91E51"/>
    <w:rsid w:val="00B92611"/>
    <w:rsid w:val="00B928A6"/>
    <w:rsid w:val="00B93357"/>
    <w:rsid w:val="00B9366B"/>
    <w:rsid w:val="00B93E02"/>
    <w:rsid w:val="00B940AC"/>
    <w:rsid w:val="00B94517"/>
    <w:rsid w:val="00B9490B"/>
    <w:rsid w:val="00B9506A"/>
    <w:rsid w:val="00B9529B"/>
    <w:rsid w:val="00B9568D"/>
    <w:rsid w:val="00B95879"/>
    <w:rsid w:val="00B95920"/>
    <w:rsid w:val="00B95C12"/>
    <w:rsid w:val="00B95EA5"/>
    <w:rsid w:val="00B96020"/>
    <w:rsid w:val="00B96574"/>
    <w:rsid w:val="00B96603"/>
    <w:rsid w:val="00B96707"/>
    <w:rsid w:val="00B96D3F"/>
    <w:rsid w:val="00B97013"/>
    <w:rsid w:val="00B971D7"/>
    <w:rsid w:val="00B97489"/>
    <w:rsid w:val="00B9751B"/>
    <w:rsid w:val="00B97A17"/>
    <w:rsid w:val="00BA017E"/>
    <w:rsid w:val="00BA06E5"/>
    <w:rsid w:val="00BA0A0F"/>
    <w:rsid w:val="00BA0C12"/>
    <w:rsid w:val="00BA0CDF"/>
    <w:rsid w:val="00BA0EF2"/>
    <w:rsid w:val="00BA12C3"/>
    <w:rsid w:val="00BA1328"/>
    <w:rsid w:val="00BA142F"/>
    <w:rsid w:val="00BA14ED"/>
    <w:rsid w:val="00BA15A8"/>
    <w:rsid w:val="00BA1C20"/>
    <w:rsid w:val="00BA1D51"/>
    <w:rsid w:val="00BA21CA"/>
    <w:rsid w:val="00BA285F"/>
    <w:rsid w:val="00BA352F"/>
    <w:rsid w:val="00BA36CE"/>
    <w:rsid w:val="00BA36E4"/>
    <w:rsid w:val="00BA374C"/>
    <w:rsid w:val="00BA3AE6"/>
    <w:rsid w:val="00BA3ECC"/>
    <w:rsid w:val="00BA4356"/>
    <w:rsid w:val="00BA48F8"/>
    <w:rsid w:val="00BA4C07"/>
    <w:rsid w:val="00BA4E41"/>
    <w:rsid w:val="00BA50F2"/>
    <w:rsid w:val="00BA521C"/>
    <w:rsid w:val="00BA5246"/>
    <w:rsid w:val="00BA538A"/>
    <w:rsid w:val="00BA54B4"/>
    <w:rsid w:val="00BA58A3"/>
    <w:rsid w:val="00BA60DB"/>
    <w:rsid w:val="00BA6D22"/>
    <w:rsid w:val="00BA6D31"/>
    <w:rsid w:val="00BA73C9"/>
    <w:rsid w:val="00BA7438"/>
    <w:rsid w:val="00BA779D"/>
    <w:rsid w:val="00BB001C"/>
    <w:rsid w:val="00BB1141"/>
    <w:rsid w:val="00BB12AE"/>
    <w:rsid w:val="00BB132C"/>
    <w:rsid w:val="00BB1505"/>
    <w:rsid w:val="00BB1744"/>
    <w:rsid w:val="00BB1B95"/>
    <w:rsid w:val="00BB1C84"/>
    <w:rsid w:val="00BB20D7"/>
    <w:rsid w:val="00BB221B"/>
    <w:rsid w:val="00BB23FF"/>
    <w:rsid w:val="00BB2FD2"/>
    <w:rsid w:val="00BB2FD3"/>
    <w:rsid w:val="00BB3997"/>
    <w:rsid w:val="00BB3F45"/>
    <w:rsid w:val="00BB4131"/>
    <w:rsid w:val="00BB42F6"/>
    <w:rsid w:val="00BB43A4"/>
    <w:rsid w:val="00BB4538"/>
    <w:rsid w:val="00BB4745"/>
    <w:rsid w:val="00BB515E"/>
    <w:rsid w:val="00BB51A0"/>
    <w:rsid w:val="00BB5405"/>
    <w:rsid w:val="00BB5525"/>
    <w:rsid w:val="00BB58C9"/>
    <w:rsid w:val="00BB5920"/>
    <w:rsid w:val="00BB5EC3"/>
    <w:rsid w:val="00BB5F26"/>
    <w:rsid w:val="00BB608F"/>
    <w:rsid w:val="00BB61EC"/>
    <w:rsid w:val="00BB630B"/>
    <w:rsid w:val="00BB6801"/>
    <w:rsid w:val="00BB6A18"/>
    <w:rsid w:val="00BB6CF0"/>
    <w:rsid w:val="00BB6FA1"/>
    <w:rsid w:val="00BB786F"/>
    <w:rsid w:val="00BB791E"/>
    <w:rsid w:val="00BB7EC6"/>
    <w:rsid w:val="00BB7EDD"/>
    <w:rsid w:val="00BC01A8"/>
    <w:rsid w:val="00BC0341"/>
    <w:rsid w:val="00BC03B0"/>
    <w:rsid w:val="00BC05CA"/>
    <w:rsid w:val="00BC0CDE"/>
    <w:rsid w:val="00BC1319"/>
    <w:rsid w:val="00BC138D"/>
    <w:rsid w:val="00BC1A7D"/>
    <w:rsid w:val="00BC1BCF"/>
    <w:rsid w:val="00BC21A6"/>
    <w:rsid w:val="00BC22F4"/>
    <w:rsid w:val="00BC2385"/>
    <w:rsid w:val="00BC242E"/>
    <w:rsid w:val="00BC2D07"/>
    <w:rsid w:val="00BC3499"/>
    <w:rsid w:val="00BC35B1"/>
    <w:rsid w:val="00BC366B"/>
    <w:rsid w:val="00BC36DC"/>
    <w:rsid w:val="00BC3ABC"/>
    <w:rsid w:val="00BC3F48"/>
    <w:rsid w:val="00BC4038"/>
    <w:rsid w:val="00BC404C"/>
    <w:rsid w:val="00BC4540"/>
    <w:rsid w:val="00BC460E"/>
    <w:rsid w:val="00BC4685"/>
    <w:rsid w:val="00BC534D"/>
    <w:rsid w:val="00BC57FC"/>
    <w:rsid w:val="00BC5ADE"/>
    <w:rsid w:val="00BC640B"/>
    <w:rsid w:val="00BC642C"/>
    <w:rsid w:val="00BC65C4"/>
    <w:rsid w:val="00BC6894"/>
    <w:rsid w:val="00BC69F9"/>
    <w:rsid w:val="00BC71F3"/>
    <w:rsid w:val="00BC7A12"/>
    <w:rsid w:val="00BC7B37"/>
    <w:rsid w:val="00BC7C12"/>
    <w:rsid w:val="00BD01E1"/>
    <w:rsid w:val="00BD0B27"/>
    <w:rsid w:val="00BD0C44"/>
    <w:rsid w:val="00BD103A"/>
    <w:rsid w:val="00BD1098"/>
    <w:rsid w:val="00BD1544"/>
    <w:rsid w:val="00BD16D0"/>
    <w:rsid w:val="00BD1833"/>
    <w:rsid w:val="00BD1D52"/>
    <w:rsid w:val="00BD1E02"/>
    <w:rsid w:val="00BD20BF"/>
    <w:rsid w:val="00BD2CC4"/>
    <w:rsid w:val="00BD2D37"/>
    <w:rsid w:val="00BD30D5"/>
    <w:rsid w:val="00BD328F"/>
    <w:rsid w:val="00BD3424"/>
    <w:rsid w:val="00BD3828"/>
    <w:rsid w:val="00BD3CC5"/>
    <w:rsid w:val="00BD3CD4"/>
    <w:rsid w:val="00BD3D35"/>
    <w:rsid w:val="00BD3DF1"/>
    <w:rsid w:val="00BD4199"/>
    <w:rsid w:val="00BD489C"/>
    <w:rsid w:val="00BD4A6A"/>
    <w:rsid w:val="00BD4A91"/>
    <w:rsid w:val="00BD4AE3"/>
    <w:rsid w:val="00BD4C11"/>
    <w:rsid w:val="00BD5207"/>
    <w:rsid w:val="00BD5403"/>
    <w:rsid w:val="00BD5443"/>
    <w:rsid w:val="00BD5C3A"/>
    <w:rsid w:val="00BD5E78"/>
    <w:rsid w:val="00BD5F97"/>
    <w:rsid w:val="00BD6253"/>
    <w:rsid w:val="00BD6663"/>
    <w:rsid w:val="00BD66A1"/>
    <w:rsid w:val="00BD678D"/>
    <w:rsid w:val="00BD68FC"/>
    <w:rsid w:val="00BD696E"/>
    <w:rsid w:val="00BD6CB7"/>
    <w:rsid w:val="00BD6E18"/>
    <w:rsid w:val="00BD7049"/>
    <w:rsid w:val="00BD7099"/>
    <w:rsid w:val="00BD764A"/>
    <w:rsid w:val="00BD7C06"/>
    <w:rsid w:val="00BD7DD0"/>
    <w:rsid w:val="00BD7DF5"/>
    <w:rsid w:val="00BD7F32"/>
    <w:rsid w:val="00BE032D"/>
    <w:rsid w:val="00BE03B3"/>
    <w:rsid w:val="00BE11A4"/>
    <w:rsid w:val="00BE1381"/>
    <w:rsid w:val="00BE1421"/>
    <w:rsid w:val="00BE1510"/>
    <w:rsid w:val="00BE1722"/>
    <w:rsid w:val="00BE193A"/>
    <w:rsid w:val="00BE1C7A"/>
    <w:rsid w:val="00BE209E"/>
    <w:rsid w:val="00BE20E3"/>
    <w:rsid w:val="00BE2900"/>
    <w:rsid w:val="00BE2AA5"/>
    <w:rsid w:val="00BE2EC3"/>
    <w:rsid w:val="00BE3171"/>
    <w:rsid w:val="00BE3834"/>
    <w:rsid w:val="00BE3C4D"/>
    <w:rsid w:val="00BE4446"/>
    <w:rsid w:val="00BE46DF"/>
    <w:rsid w:val="00BE4C44"/>
    <w:rsid w:val="00BE56F8"/>
    <w:rsid w:val="00BE67BF"/>
    <w:rsid w:val="00BE690C"/>
    <w:rsid w:val="00BE6A94"/>
    <w:rsid w:val="00BE6DE7"/>
    <w:rsid w:val="00BE737B"/>
    <w:rsid w:val="00BF02AC"/>
    <w:rsid w:val="00BF0461"/>
    <w:rsid w:val="00BF064F"/>
    <w:rsid w:val="00BF0F0E"/>
    <w:rsid w:val="00BF0FE0"/>
    <w:rsid w:val="00BF103A"/>
    <w:rsid w:val="00BF13E0"/>
    <w:rsid w:val="00BF1933"/>
    <w:rsid w:val="00BF1E79"/>
    <w:rsid w:val="00BF1F8B"/>
    <w:rsid w:val="00BF2614"/>
    <w:rsid w:val="00BF263B"/>
    <w:rsid w:val="00BF26DF"/>
    <w:rsid w:val="00BF2880"/>
    <w:rsid w:val="00BF293E"/>
    <w:rsid w:val="00BF3197"/>
    <w:rsid w:val="00BF34B5"/>
    <w:rsid w:val="00BF34E0"/>
    <w:rsid w:val="00BF35AB"/>
    <w:rsid w:val="00BF3624"/>
    <w:rsid w:val="00BF3C7B"/>
    <w:rsid w:val="00BF426D"/>
    <w:rsid w:val="00BF435D"/>
    <w:rsid w:val="00BF441D"/>
    <w:rsid w:val="00BF4AC1"/>
    <w:rsid w:val="00BF4DF5"/>
    <w:rsid w:val="00BF52E4"/>
    <w:rsid w:val="00BF53F7"/>
    <w:rsid w:val="00BF56D9"/>
    <w:rsid w:val="00BF5CFA"/>
    <w:rsid w:val="00BF6164"/>
    <w:rsid w:val="00BF66A0"/>
    <w:rsid w:val="00BF7149"/>
    <w:rsid w:val="00BF72B6"/>
    <w:rsid w:val="00BF77AD"/>
    <w:rsid w:val="00BF7A61"/>
    <w:rsid w:val="00BF7BE9"/>
    <w:rsid w:val="00BF7C28"/>
    <w:rsid w:val="00C0023F"/>
    <w:rsid w:val="00C006A4"/>
    <w:rsid w:val="00C008FF"/>
    <w:rsid w:val="00C0096F"/>
    <w:rsid w:val="00C010B8"/>
    <w:rsid w:val="00C01296"/>
    <w:rsid w:val="00C01309"/>
    <w:rsid w:val="00C0132D"/>
    <w:rsid w:val="00C01554"/>
    <w:rsid w:val="00C0179F"/>
    <w:rsid w:val="00C018FB"/>
    <w:rsid w:val="00C019F3"/>
    <w:rsid w:val="00C01A24"/>
    <w:rsid w:val="00C01B24"/>
    <w:rsid w:val="00C01B52"/>
    <w:rsid w:val="00C01CC5"/>
    <w:rsid w:val="00C01CDA"/>
    <w:rsid w:val="00C02350"/>
    <w:rsid w:val="00C02389"/>
    <w:rsid w:val="00C02408"/>
    <w:rsid w:val="00C0265C"/>
    <w:rsid w:val="00C0291B"/>
    <w:rsid w:val="00C02AD5"/>
    <w:rsid w:val="00C02E7A"/>
    <w:rsid w:val="00C033EC"/>
    <w:rsid w:val="00C034CD"/>
    <w:rsid w:val="00C03915"/>
    <w:rsid w:val="00C03D07"/>
    <w:rsid w:val="00C03E8A"/>
    <w:rsid w:val="00C03EDC"/>
    <w:rsid w:val="00C0425F"/>
    <w:rsid w:val="00C0442E"/>
    <w:rsid w:val="00C04468"/>
    <w:rsid w:val="00C054AC"/>
    <w:rsid w:val="00C05562"/>
    <w:rsid w:val="00C05843"/>
    <w:rsid w:val="00C059FC"/>
    <w:rsid w:val="00C05E74"/>
    <w:rsid w:val="00C064C1"/>
    <w:rsid w:val="00C066C6"/>
    <w:rsid w:val="00C06995"/>
    <w:rsid w:val="00C06AD4"/>
    <w:rsid w:val="00C06B9C"/>
    <w:rsid w:val="00C06E50"/>
    <w:rsid w:val="00C0724D"/>
    <w:rsid w:val="00C073AE"/>
    <w:rsid w:val="00C074CF"/>
    <w:rsid w:val="00C076A5"/>
    <w:rsid w:val="00C076B5"/>
    <w:rsid w:val="00C07B0D"/>
    <w:rsid w:val="00C07C01"/>
    <w:rsid w:val="00C07EC1"/>
    <w:rsid w:val="00C10207"/>
    <w:rsid w:val="00C10510"/>
    <w:rsid w:val="00C108A2"/>
    <w:rsid w:val="00C1253E"/>
    <w:rsid w:val="00C12833"/>
    <w:rsid w:val="00C12B11"/>
    <w:rsid w:val="00C12CE5"/>
    <w:rsid w:val="00C12DE7"/>
    <w:rsid w:val="00C13028"/>
    <w:rsid w:val="00C13645"/>
    <w:rsid w:val="00C1373D"/>
    <w:rsid w:val="00C13D9A"/>
    <w:rsid w:val="00C13DB0"/>
    <w:rsid w:val="00C14173"/>
    <w:rsid w:val="00C145DA"/>
    <w:rsid w:val="00C14A8A"/>
    <w:rsid w:val="00C14CD0"/>
    <w:rsid w:val="00C14E0D"/>
    <w:rsid w:val="00C1522B"/>
    <w:rsid w:val="00C155E7"/>
    <w:rsid w:val="00C156FA"/>
    <w:rsid w:val="00C15A7C"/>
    <w:rsid w:val="00C16209"/>
    <w:rsid w:val="00C165A4"/>
    <w:rsid w:val="00C16F41"/>
    <w:rsid w:val="00C1700A"/>
    <w:rsid w:val="00C1704C"/>
    <w:rsid w:val="00C170D1"/>
    <w:rsid w:val="00C17366"/>
    <w:rsid w:val="00C174DB"/>
    <w:rsid w:val="00C1750F"/>
    <w:rsid w:val="00C1753E"/>
    <w:rsid w:val="00C17CAF"/>
    <w:rsid w:val="00C200FE"/>
    <w:rsid w:val="00C2041C"/>
    <w:rsid w:val="00C20457"/>
    <w:rsid w:val="00C20CF9"/>
    <w:rsid w:val="00C20DAF"/>
    <w:rsid w:val="00C20DD4"/>
    <w:rsid w:val="00C20EBD"/>
    <w:rsid w:val="00C211EF"/>
    <w:rsid w:val="00C21E8E"/>
    <w:rsid w:val="00C221DE"/>
    <w:rsid w:val="00C227BC"/>
    <w:rsid w:val="00C228CA"/>
    <w:rsid w:val="00C228D5"/>
    <w:rsid w:val="00C23108"/>
    <w:rsid w:val="00C23341"/>
    <w:rsid w:val="00C23388"/>
    <w:rsid w:val="00C23810"/>
    <w:rsid w:val="00C243FA"/>
    <w:rsid w:val="00C24662"/>
    <w:rsid w:val="00C24908"/>
    <w:rsid w:val="00C24AB7"/>
    <w:rsid w:val="00C24AB8"/>
    <w:rsid w:val="00C24BFC"/>
    <w:rsid w:val="00C24EA1"/>
    <w:rsid w:val="00C25012"/>
    <w:rsid w:val="00C250B0"/>
    <w:rsid w:val="00C25163"/>
    <w:rsid w:val="00C251D5"/>
    <w:rsid w:val="00C259FF"/>
    <w:rsid w:val="00C26622"/>
    <w:rsid w:val="00C26B53"/>
    <w:rsid w:val="00C27168"/>
    <w:rsid w:val="00C2722A"/>
    <w:rsid w:val="00C2740A"/>
    <w:rsid w:val="00C27BE7"/>
    <w:rsid w:val="00C27E07"/>
    <w:rsid w:val="00C3004A"/>
    <w:rsid w:val="00C30307"/>
    <w:rsid w:val="00C3072F"/>
    <w:rsid w:val="00C3081B"/>
    <w:rsid w:val="00C30BD1"/>
    <w:rsid w:val="00C30BF4"/>
    <w:rsid w:val="00C30C98"/>
    <w:rsid w:val="00C318DA"/>
    <w:rsid w:val="00C31BA7"/>
    <w:rsid w:val="00C31BB0"/>
    <w:rsid w:val="00C31C60"/>
    <w:rsid w:val="00C31E82"/>
    <w:rsid w:val="00C31FDE"/>
    <w:rsid w:val="00C32184"/>
    <w:rsid w:val="00C326D6"/>
    <w:rsid w:val="00C32A58"/>
    <w:rsid w:val="00C32B10"/>
    <w:rsid w:val="00C337FB"/>
    <w:rsid w:val="00C33BF6"/>
    <w:rsid w:val="00C33DBE"/>
    <w:rsid w:val="00C34228"/>
    <w:rsid w:val="00C347D7"/>
    <w:rsid w:val="00C34C30"/>
    <w:rsid w:val="00C35B7F"/>
    <w:rsid w:val="00C35BE1"/>
    <w:rsid w:val="00C35C74"/>
    <w:rsid w:val="00C36347"/>
    <w:rsid w:val="00C3641E"/>
    <w:rsid w:val="00C36652"/>
    <w:rsid w:val="00C36A22"/>
    <w:rsid w:val="00C36CC4"/>
    <w:rsid w:val="00C36E1F"/>
    <w:rsid w:val="00C376C4"/>
    <w:rsid w:val="00C37835"/>
    <w:rsid w:val="00C379E5"/>
    <w:rsid w:val="00C4081E"/>
    <w:rsid w:val="00C40837"/>
    <w:rsid w:val="00C409FE"/>
    <w:rsid w:val="00C40EF4"/>
    <w:rsid w:val="00C40F2A"/>
    <w:rsid w:val="00C41430"/>
    <w:rsid w:val="00C41473"/>
    <w:rsid w:val="00C414F7"/>
    <w:rsid w:val="00C415FF"/>
    <w:rsid w:val="00C41685"/>
    <w:rsid w:val="00C41AE0"/>
    <w:rsid w:val="00C41B06"/>
    <w:rsid w:val="00C41B46"/>
    <w:rsid w:val="00C41B91"/>
    <w:rsid w:val="00C41C9C"/>
    <w:rsid w:val="00C41DF2"/>
    <w:rsid w:val="00C41E19"/>
    <w:rsid w:val="00C41E68"/>
    <w:rsid w:val="00C41F53"/>
    <w:rsid w:val="00C41F57"/>
    <w:rsid w:val="00C421E6"/>
    <w:rsid w:val="00C4233B"/>
    <w:rsid w:val="00C42551"/>
    <w:rsid w:val="00C42743"/>
    <w:rsid w:val="00C429BE"/>
    <w:rsid w:val="00C42C50"/>
    <w:rsid w:val="00C439B4"/>
    <w:rsid w:val="00C43A17"/>
    <w:rsid w:val="00C43CB8"/>
    <w:rsid w:val="00C44413"/>
    <w:rsid w:val="00C44AF6"/>
    <w:rsid w:val="00C44C25"/>
    <w:rsid w:val="00C44ED6"/>
    <w:rsid w:val="00C45078"/>
    <w:rsid w:val="00C451BB"/>
    <w:rsid w:val="00C451C7"/>
    <w:rsid w:val="00C4532C"/>
    <w:rsid w:val="00C454BC"/>
    <w:rsid w:val="00C45556"/>
    <w:rsid w:val="00C462FD"/>
    <w:rsid w:val="00C46428"/>
    <w:rsid w:val="00C46BC6"/>
    <w:rsid w:val="00C46C19"/>
    <w:rsid w:val="00C46CCA"/>
    <w:rsid w:val="00C46D4A"/>
    <w:rsid w:val="00C46ED1"/>
    <w:rsid w:val="00C471A3"/>
    <w:rsid w:val="00C471C1"/>
    <w:rsid w:val="00C4757E"/>
    <w:rsid w:val="00C47E19"/>
    <w:rsid w:val="00C5015C"/>
    <w:rsid w:val="00C50167"/>
    <w:rsid w:val="00C504AD"/>
    <w:rsid w:val="00C50540"/>
    <w:rsid w:val="00C505F6"/>
    <w:rsid w:val="00C50727"/>
    <w:rsid w:val="00C50B65"/>
    <w:rsid w:val="00C50C29"/>
    <w:rsid w:val="00C51369"/>
    <w:rsid w:val="00C51549"/>
    <w:rsid w:val="00C5158D"/>
    <w:rsid w:val="00C5186A"/>
    <w:rsid w:val="00C51F43"/>
    <w:rsid w:val="00C5225D"/>
    <w:rsid w:val="00C5247C"/>
    <w:rsid w:val="00C52FDA"/>
    <w:rsid w:val="00C53B4E"/>
    <w:rsid w:val="00C53C05"/>
    <w:rsid w:val="00C543EF"/>
    <w:rsid w:val="00C54C24"/>
    <w:rsid w:val="00C54E63"/>
    <w:rsid w:val="00C54FCA"/>
    <w:rsid w:val="00C55752"/>
    <w:rsid w:val="00C55794"/>
    <w:rsid w:val="00C55BB2"/>
    <w:rsid w:val="00C55C53"/>
    <w:rsid w:val="00C55CB0"/>
    <w:rsid w:val="00C55E0D"/>
    <w:rsid w:val="00C56080"/>
    <w:rsid w:val="00C56344"/>
    <w:rsid w:val="00C565E3"/>
    <w:rsid w:val="00C56B70"/>
    <w:rsid w:val="00C56C36"/>
    <w:rsid w:val="00C56F3A"/>
    <w:rsid w:val="00C57078"/>
    <w:rsid w:val="00C57B20"/>
    <w:rsid w:val="00C6055A"/>
    <w:rsid w:val="00C60637"/>
    <w:rsid w:val="00C606FF"/>
    <w:rsid w:val="00C6070D"/>
    <w:rsid w:val="00C61101"/>
    <w:rsid w:val="00C6156B"/>
    <w:rsid w:val="00C617E8"/>
    <w:rsid w:val="00C6180C"/>
    <w:rsid w:val="00C61DBE"/>
    <w:rsid w:val="00C62141"/>
    <w:rsid w:val="00C62EA2"/>
    <w:rsid w:val="00C62FD9"/>
    <w:rsid w:val="00C634A3"/>
    <w:rsid w:val="00C638CB"/>
    <w:rsid w:val="00C63903"/>
    <w:rsid w:val="00C63AAB"/>
    <w:rsid w:val="00C64466"/>
    <w:rsid w:val="00C6504E"/>
    <w:rsid w:val="00C65588"/>
    <w:rsid w:val="00C656B0"/>
    <w:rsid w:val="00C659E1"/>
    <w:rsid w:val="00C65BC8"/>
    <w:rsid w:val="00C65BD1"/>
    <w:rsid w:val="00C66477"/>
    <w:rsid w:val="00C66688"/>
    <w:rsid w:val="00C66A39"/>
    <w:rsid w:val="00C66B51"/>
    <w:rsid w:val="00C66FC9"/>
    <w:rsid w:val="00C6758A"/>
    <w:rsid w:val="00C67727"/>
    <w:rsid w:val="00C6797B"/>
    <w:rsid w:val="00C6799E"/>
    <w:rsid w:val="00C67A1B"/>
    <w:rsid w:val="00C67B53"/>
    <w:rsid w:val="00C67B6D"/>
    <w:rsid w:val="00C7008F"/>
    <w:rsid w:val="00C70244"/>
    <w:rsid w:val="00C705BB"/>
    <w:rsid w:val="00C709C2"/>
    <w:rsid w:val="00C70ABE"/>
    <w:rsid w:val="00C70EF3"/>
    <w:rsid w:val="00C715CC"/>
    <w:rsid w:val="00C715FA"/>
    <w:rsid w:val="00C718EB"/>
    <w:rsid w:val="00C71DF7"/>
    <w:rsid w:val="00C7282C"/>
    <w:rsid w:val="00C72D17"/>
    <w:rsid w:val="00C735CC"/>
    <w:rsid w:val="00C73D07"/>
    <w:rsid w:val="00C73DB9"/>
    <w:rsid w:val="00C73F99"/>
    <w:rsid w:val="00C741C7"/>
    <w:rsid w:val="00C741E4"/>
    <w:rsid w:val="00C7452A"/>
    <w:rsid w:val="00C746BC"/>
    <w:rsid w:val="00C746E9"/>
    <w:rsid w:val="00C756C5"/>
    <w:rsid w:val="00C758B8"/>
    <w:rsid w:val="00C75E50"/>
    <w:rsid w:val="00C76354"/>
    <w:rsid w:val="00C763EE"/>
    <w:rsid w:val="00C76BBE"/>
    <w:rsid w:val="00C76C38"/>
    <w:rsid w:val="00C76CCE"/>
    <w:rsid w:val="00C76F63"/>
    <w:rsid w:val="00C77200"/>
    <w:rsid w:val="00C7735C"/>
    <w:rsid w:val="00C77655"/>
    <w:rsid w:val="00C77B2A"/>
    <w:rsid w:val="00C77F42"/>
    <w:rsid w:val="00C8002B"/>
    <w:rsid w:val="00C80709"/>
    <w:rsid w:val="00C808D9"/>
    <w:rsid w:val="00C80967"/>
    <w:rsid w:val="00C80AAF"/>
    <w:rsid w:val="00C80BB3"/>
    <w:rsid w:val="00C80C24"/>
    <w:rsid w:val="00C80C82"/>
    <w:rsid w:val="00C80CB0"/>
    <w:rsid w:val="00C80FF7"/>
    <w:rsid w:val="00C81033"/>
    <w:rsid w:val="00C81867"/>
    <w:rsid w:val="00C81DB8"/>
    <w:rsid w:val="00C81F3A"/>
    <w:rsid w:val="00C824E7"/>
    <w:rsid w:val="00C82927"/>
    <w:rsid w:val="00C82AE0"/>
    <w:rsid w:val="00C82F6F"/>
    <w:rsid w:val="00C83258"/>
    <w:rsid w:val="00C83518"/>
    <w:rsid w:val="00C83891"/>
    <w:rsid w:val="00C838F3"/>
    <w:rsid w:val="00C83DFD"/>
    <w:rsid w:val="00C84243"/>
    <w:rsid w:val="00C847F5"/>
    <w:rsid w:val="00C84923"/>
    <w:rsid w:val="00C84932"/>
    <w:rsid w:val="00C84C3F"/>
    <w:rsid w:val="00C85590"/>
    <w:rsid w:val="00C85663"/>
    <w:rsid w:val="00C85F1E"/>
    <w:rsid w:val="00C8630B"/>
    <w:rsid w:val="00C86DBF"/>
    <w:rsid w:val="00C86F92"/>
    <w:rsid w:val="00C87455"/>
    <w:rsid w:val="00C87878"/>
    <w:rsid w:val="00C87948"/>
    <w:rsid w:val="00C9007D"/>
    <w:rsid w:val="00C9027C"/>
    <w:rsid w:val="00C90326"/>
    <w:rsid w:val="00C90512"/>
    <w:rsid w:val="00C90B4F"/>
    <w:rsid w:val="00C90D1C"/>
    <w:rsid w:val="00C90DD0"/>
    <w:rsid w:val="00C911CC"/>
    <w:rsid w:val="00C9153C"/>
    <w:rsid w:val="00C91859"/>
    <w:rsid w:val="00C91BCF"/>
    <w:rsid w:val="00C91BF1"/>
    <w:rsid w:val="00C91FB0"/>
    <w:rsid w:val="00C92775"/>
    <w:rsid w:val="00C92C1E"/>
    <w:rsid w:val="00C92EF8"/>
    <w:rsid w:val="00C92F62"/>
    <w:rsid w:val="00C92FD8"/>
    <w:rsid w:val="00C93628"/>
    <w:rsid w:val="00C93B65"/>
    <w:rsid w:val="00C93EBF"/>
    <w:rsid w:val="00C93EDB"/>
    <w:rsid w:val="00C9485C"/>
    <w:rsid w:val="00C94CAD"/>
    <w:rsid w:val="00C94D1D"/>
    <w:rsid w:val="00C95418"/>
    <w:rsid w:val="00C9548A"/>
    <w:rsid w:val="00C9580C"/>
    <w:rsid w:val="00C95BCE"/>
    <w:rsid w:val="00C95C3C"/>
    <w:rsid w:val="00C96079"/>
    <w:rsid w:val="00C96133"/>
    <w:rsid w:val="00C97597"/>
    <w:rsid w:val="00C975CC"/>
    <w:rsid w:val="00C97705"/>
    <w:rsid w:val="00C978B7"/>
    <w:rsid w:val="00C97A88"/>
    <w:rsid w:val="00C97CCC"/>
    <w:rsid w:val="00C97E59"/>
    <w:rsid w:val="00CA00DB"/>
    <w:rsid w:val="00CA027D"/>
    <w:rsid w:val="00CA0338"/>
    <w:rsid w:val="00CA060B"/>
    <w:rsid w:val="00CA08D0"/>
    <w:rsid w:val="00CA0DB7"/>
    <w:rsid w:val="00CA1189"/>
    <w:rsid w:val="00CA1515"/>
    <w:rsid w:val="00CA1C06"/>
    <w:rsid w:val="00CA1CA8"/>
    <w:rsid w:val="00CA1D4B"/>
    <w:rsid w:val="00CA229A"/>
    <w:rsid w:val="00CA2610"/>
    <w:rsid w:val="00CA28E4"/>
    <w:rsid w:val="00CA2B3C"/>
    <w:rsid w:val="00CA2C6F"/>
    <w:rsid w:val="00CA2F36"/>
    <w:rsid w:val="00CA33FE"/>
    <w:rsid w:val="00CA3559"/>
    <w:rsid w:val="00CA4862"/>
    <w:rsid w:val="00CA48C0"/>
    <w:rsid w:val="00CA4985"/>
    <w:rsid w:val="00CA498E"/>
    <w:rsid w:val="00CA4C37"/>
    <w:rsid w:val="00CA4FE0"/>
    <w:rsid w:val="00CA5339"/>
    <w:rsid w:val="00CA53CF"/>
    <w:rsid w:val="00CA572B"/>
    <w:rsid w:val="00CA63BA"/>
    <w:rsid w:val="00CA6722"/>
    <w:rsid w:val="00CA6825"/>
    <w:rsid w:val="00CA6933"/>
    <w:rsid w:val="00CA69D7"/>
    <w:rsid w:val="00CA6C59"/>
    <w:rsid w:val="00CA776F"/>
    <w:rsid w:val="00CA7B22"/>
    <w:rsid w:val="00CA7D02"/>
    <w:rsid w:val="00CA7FD9"/>
    <w:rsid w:val="00CB01C5"/>
    <w:rsid w:val="00CB064D"/>
    <w:rsid w:val="00CB0670"/>
    <w:rsid w:val="00CB067E"/>
    <w:rsid w:val="00CB1019"/>
    <w:rsid w:val="00CB10CD"/>
    <w:rsid w:val="00CB1337"/>
    <w:rsid w:val="00CB15B6"/>
    <w:rsid w:val="00CB1E88"/>
    <w:rsid w:val="00CB2039"/>
    <w:rsid w:val="00CB2090"/>
    <w:rsid w:val="00CB2183"/>
    <w:rsid w:val="00CB27A8"/>
    <w:rsid w:val="00CB2E53"/>
    <w:rsid w:val="00CB2F9C"/>
    <w:rsid w:val="00CB3258"/>
    <w:rsid w:val="00CB3ACF"/>
    <w:rsid w:val="00CB3B96"/>
    <w:rsid w:val="00CB42F6"/>
    <w:rsid w:val="00CB4430"/>
    <w:rsid w:val="00CB45DF"/>
    <w:rsid w:val="00CB489A"/>
    <w:rsid w:val="00CB4A8B"/>
    <w:rsid w:val="00CB55BE"/>
    <w:rsid w:val="00CB5606"/>
    <w:rsid w:val="00CB5648"/>
    <w:rsid w:val="00CB5821"/>
    <w:rsid w:val="00CB59CE"/>
    <w:rsid w:val="00CB5B91"/>
    <w:rsid w:val="00CB6391"/>
    <w:rsid w:val="00CB63ED"/>
    <w:rsid w:val="00CB6BF4"/>
    <w:rsid w:val="00CB6DB6"/>
    <w:rsid w:val="00CB6F35"/>
    <w:rsid w:val="00CB6F7F"/>
    <w:rsid w:val="00CB7C44"/>
    <w:rsid w:val="00CC0551"/>
    <w:rsid w:val="00CC09D1"/>
    <w:rsid w:val="00CC11C0"/>
    <w:rsid w:val="00CC1326"/>
    <w:rsid w:val="00CC153D"/>
    <w:rsid w:val="00CC15A7"/>
    <w:rsid w:val="00CC1A66"/>
    <w:rsid w:val="00CC1CBF"/>
    <w:rsid w:val="00CC1DD1"/>
    <w:rsid w:val="00CC1EC2"/>
    <w:rsid w:val="00CC24B6"/>
    <w:rsid w:val="00CC2B1A"/>
    <w:rsid w:val="00CC35A2"/>
    <w:rsid w:val="00CC36FF"/>
    <w:rsid w:val="00CC379C"/>
    <w:rsid w:val="00CC3BE3"/>
    <w:rsid w:val="00CC47C5"/>
    <w:rsid w:val="00CC4BE5"/>
    <w:rsid w:val="00CC4F4C"/>
    <w:rsid w:val="00CC5472"/>
    <w:rsid w:val="00CC5AF1"/>
    <w:rsid w:val="00CC5B39"/>
    <w:rsid w:val="00CC5FD3"/>
    <w:rsid w:val="00CC5FF7"/>
    <w:rsid w:val="00CC6316"/>
    <w:rsid w:val="00CC6319"/>
    <w:rsid w:val="00CC6512"/>
    <w:rsid w:val="00CC6652"/>
    <w:rsid w:val="00CC6923"/>
    <w:rsid w:val="00CC7D59"/>
    <w:rsid w:val="00CC7EE6"/>
    <w:rsid w:val="00CD0258"/>
    <w:rsid w:val="00CD0B44"/>
    <w:rsid w:val="00CD13A6"/>
    <w:rsid w:val="00CD1AAA"/>
    <w:rsid w:val="00CD254F"/>
    <w:rsid w:val="00CD2A92"/>
    <w:rsid w:val="00CD2C3C"/>
    <w:rsid w:val="00CD2EEB"/>
    <w:rsid w:val="00CD2F1E"/>
    <w:rsid w:val="00CD32A0"/>
    <w:rsid w:val="00CD3588"/>
    <w:rsid w:val="00CD50AE"/>
    <w:rsid w:val="00CD53F4"/>
    <w:rsid w:val="00CD57D0"/>
    <w:rsid w:val="00CD5B42"/>
    <w:rsid w:val="00CD5C6D"/>
    <w:rsid w:val="00CD5E6C"/>
    <w:rsid w:val="00CD5E95"/>
    <w:rsid w:val="00CD6948"/>
    <w:rsid w:val="00CD69A8"/>
    <w:rsid w:val="00CD6ED9"/>
    <w:rsid w:val="00CD71A3"/>
    <w:rsid w:val="00CD72CF"/>
    <w:rsid w:val="00CD7459"/>
    <w:rsid w:val="00CD75BB"/>
    <w:rsid w:val="00CD7C1D"/>
    <w:rsid w:val="00CD7C40"/>
    <w:rsid w:val="00CD7D20"/>
    <w:rsid w:val="00CE16E7"/>
    <w:rsid w:val="00CE17B0"/>
    <w:rsid w:val="00CE1A1E"/>
    <w:rsid w:val="00CE2365"/>
    <w:rsid w:val="00CE23D4"/>
    <w:rsid w:val="00CE2AFA"/>
    <w:rsid w:val="00CE2B29"/>
    <w:rsid w:val="00CE2E73"/>
    <w:rsid w:val="00CE30DC"/>
    <w:rsid w:val="00CE34C5"/>
    <w:rsid w:val="00CE352C"/>
    <w:rsid w:val="00CE3679"/>
    <w:rsid w:val="00CE3945"/>
    <w:rsid w:val="00CE3D13"/>
    <w:rsid w:val="00CE4147"/>
    <w:rsid w:val="00CE4161"/>
    <w:rsid w:val="00CE4257"/>
    <w:rsid w:val="00CE4260"/>
    <w:rsid w:val="00CE43D2"/>
    <w:rsid w:val="00CE44F5"/>
    <w:rsid w:val="00CE45BB"/>
    <w:rsid w:val="00CE4BFD"/>
    <w:rsid w:val="00CE4C9A"/>
    <w:rsid w:val="00CE4E46"/>
    <w:rsid w:val="00CE51C5"/>
    <w:rsid w:val="00CE527D"/>
    <w:rsid w:val="00CE5734"/>
    <w:rsid w:val="00CE5D86"/>
    <w:rsid w:val="00CE5F1D"/>
    <w:rsid w:val="00CE6D38"/>
    <w:rsid w:val="00CE6DA7"/>
    <w:rsid w:val="00CE6EA2"/>
    <w:rsid w:val="00CE7254"/>
    <w:rsid w:val="00CE797F"/>
    <w:rsid w:val="00CF006C"/>
    <w:rsid w:val="00CF00AC"/>
    <w:rsid w:val="00CF0794"/>
    <w:rsid w:val="00CF0CC8"/>
    <w:rsid w:val="00CF1729"/>
    <w:rsid w:val="00CF1ADF"/>
    <w:rsid w:val="00CF21A5"/>
    <w:rsid w:val="00CF22C4"/>
    <w:rsid w:val="00CF2B3D"/>
    <w:rsid w:val="00CF2B49"/>
    <w:rsid w:val="00CF2CFF"/>
    <w:rsid w:val="00CF2EDE"/>
    <w:rsid w:val="00CF3057"/>
    <w:rsid w:val="00CF3374"/>
    <w:rsid w:val="00CF3925"/>
    <w:rsid w:val="00CF3B40"/>
    <w:rsid w:val="00CF3DAA"/>
    <w:rsid w:val="00CF3F7A"/>
    <w:rsid w:val="00CF438C"/>
    <w:rsid w:val="00CF466B"/>
    <w:rsid w:val="00CF47FA"/>
    <w:rsid w:val="00CF4929"/>
    <w:rsid w:val="00CF499A"/>
    <w:rsid w:val="00CF4BE8"/>
    <w:rsid w:val="00CF5182"/>
    <w:rsid w:val="00CF556C"/>
    <w:rsid w:val="00CF594E"/>
    <w:rsid w:val="00CF599C"/>
    <w:rsid w:val="00CF5C95"/>
    <w:rsid w:val="00CF5CC7"/>
    <w:rsid w:val="00CF6360"/>
    <w:rsid w:val="00CF63CC"/>
    <w:rsid w:val="00CF674D"/>
    <w:rsid w:val="00CF6838"/>
    <w:rsid w:val="00CF6874"/>
    <w:rsid w:val="00CF6EF8"/>
    <w:rsid w:val="00CF7289"/>
    <w:rsid w:val="00CF7CA9"/>
    <w:rsid w:val="00CF7CC4"/>
    <w:rsid w:val="00CF7DFF"/>
    <w:rsid w:val="00CF7FCB"/>
    <w:rsid w:val="00D001DC"/>
    <w:rsid w:val="00D00495"/>
    <w:rsid w:val="00D006F9"/>
    <w:rsid w:val="00D007E1"/>
    <w:rsid w:val="00D00B38"/>
    <w:rsid w:val="00D00EF7"/>
    <w:rsid w:val="00D00FAA"/>
    <w:rsid w:val="00D01004"/>
    <w:rsid w:val="00D0103F"/>
    <w:rsid w:val="00D01616"/>
    <w:rsid w:val="00D01951"/>
    <w:rsid w:val="00D01C1E"/>
    <w:rsid w:val="00D01FD1"/>
    <w:rsid w:val="00D02146"/>
    <w:rsid w:val="00D022A3"/>
    <w:rsid w:val="00D0267D"/>
    <w:rsid w:val="00D02A34"/>
    <w:rsid w:val="00D0300D"/>
    <w:rsid w:val="00D034BA"/>
    <w:rsid w:val="00D034C1"/>
    <w:rsid w:val="00D037C1"/>
    <w:rsid w:val="00D03A00"/>
    <w:rsid w:val="00D04A9B"/>
    <w:rsid w:val="00D04C2E"/>
    <w:rsid w:val="00D0502A"/>
    <w:rsid w:val="00D05292"/>
    <w:rsid w:val="00D058D8"/>
    <w:rsid w:val="00D05B3C"/>
    <w:rsid w:val="00D05FBF"/>
    <w:rsid w:val="00D06398"/>
    <w:rsid w:val="00D0641C"/>
    <w:rsid w:val="00D06A86"/>
    <w:rsid w:val="00D06B6C"/>
    <w:rsid w:val="00D070C7"/>
    <w:rsid w:val="00D07145"/>
    <w:rsid w:val="00D07255"/>
    <w:rsid w:val="00D07541"/>
    <w:rsid w:val="00D07602"/>
    <w:rsid w:val="00D10288"/>
    <w:rsid w:val="00D1056F"/>
    <w:rsid w:val="00D10583"/>
    <w:rsid w:val="00D10F8F"/>
    <w:rsid w:val="00D112BF"/>
    <w:rsid w:val="00D1144F"/>
    <w:rsid w:val="00D116EF"/>
    <w:rsid w:val="00D118C9"/>
    <w:rsid w:val="00D11CC3"/>
    <w:rsid w:val="00D120A5"/>
    <w:rsid w:val="00D124A4"/>
    <w:rsid w:val="00D124EB"/>
    <w:rsid w:val="00D12526"/>
    <w:rsid w:val="00D126F5"/>
    <w:rsid w:val="00D1300D"/>
    <w:rsid w:val="00D13050"/>
    <w:rsid w:val="00D13234"/>
    <w:rsid w:val="00D13605"/>
    <w:rsid w:val="00D136C5"/>
    <w:rsid w:val="00D13E82"/>
    <w:rsid w:val="00D14029"/>
    <w:rsid w:val="00D14175"/>
    <w:rsid w:val="00D145D7"/>
    <w:rsid w:val="00D145E2"/>
    <w:rsid w:val="00D14B57"/>
    <w:rsid w:val="00D14C0E"/>
    <w:rsid w:val="00D14C2E"/>
    <w:rsid w:val="00D14CED"/>
    <w:rsid w:val="00D15079"/>
    <w:rsid w:val="00D1578E"/>
    <w:rsid w:val="00D160DC"/>
    <w:rsid w:val="00D16C19"/>
    <w:rsid w:val="00D16D2B"/>
    <w:rsid w:val="00D16FB6"/>
    <w:rsid w:val="00D17167"/>
    <w:rsid w:val="00D17311"/>
    <w:rsid w:val="00D173C3"/>
    <w:rsid w:val="00D174F2"/>
    <w:rsid w:val="00D1772F"/>
    <w:rsid w:val="00D178FE"/>
    <w:rsid w:val="00D1798B"/>
    <w:rsid w:val="00D17F49"/>
    <w:rsid w:val="00D2023A"/>
    <w:rsid w:val="00D20657"/>
    <w:rsid w:val="00D206CE"/>
    <w:rsid w:val="00D208AE"/>
    <w:rsid w:val="00D20A9E"/>
    <w:rsid w:val="00D20AB1"/>
    <w:rsid w:val="00D20BCA"/>
    <w:rsid w:val="00D20E7E"/>
    <w:rsid w:val="00D21578"/>
    <w:rsid w:val="00D215B5"/>
    <w:rsid w:val="00D21762"/>
    <w:rsid w:val="00D21866"/>
    <w:rsid w:val="00D21BCA"/>
    <w:rsid w:val="00D21D7D"/>
    <w:rsid w:val="00D2221C"/>
    <w:rsid w:val="00D226C1"/>
    <w:rsid w:val="00D2282F"/>
    <w:rsid w:val="00D2286B"/>
    <w:rsid w:val="00D22A77"/>
    <w:rsid w:val="00D22D8E"/>
    <w:rsid w:val="00D22EB5"/>
    <w:rsid w:val="00D234F9"/>
    <w:rsid w:val="00D23880"/>
    <w:rsid w:val="00D23B05"/>
    <w:rsid w:val="00D23FBD"/>
    <w:rsid w:val="00D240C2"/>
    <w:rsid w:val="00D2446A"/>
    <w:rsid w:val="00D2472F"/>
    <w:rsid w:val="00D24C76"/>
    <w:rsid w:val="00D250CF"/>
    <w:rsid w:val="00D253D6"/>
    <w:rsid w:val="00D25AEA"/>
    <w:rsid w:val="00D26093"/>
    <w:rsid w:val="00D26364"/>
    <w:rsid w:val="00D268D2"/>
    <w:rsid w:val="00D26A0D"/>
    <w:rsid w:val="00D26E30"/>
    <w:rsid w:val="00D27134"/>
    <w:rsid w:val="00D2734B"/>
    <w:rsid w:val="00D2742D"/>
    <w:rsid w:val="00D27BDA"/>
    <w:rsid w:val="00D30078"/>
    <w:rsid w:val="00D301B0"/>
    <w:rsid w:val="00D30526"/>
    <w:rsid w:val="00D30A56"/>
    <w:rsid w:val="00D30E0A"/>
    <w:rsid w:val="00D30E28"/>
    <w:rsid w:val="00D319B0"/>
    <w:rsid w:val="00D31D06"/>
    <w:rsid w:val="00D321C5"/>
    <w:rsid w:val="00D3274C"/>
    <w:rsid w:val="00D32977"/>
    <w:rsid w:val="00D32AF0"/>
    <w:rsid w:val="00D32D8F"/>
    <w:rsid w:val="00D32F31"/>
    <w:rsid w:val="00D3349E"/>
    <w:rsid w:val="00D339F9"/>
    <w:rsid w:val="00D33DC6"/>
    <w:rsid w:val="00D33E7F"/>
    <w:rsid w:val="00D3447E"/>
    <w:rsid w:val="00D346A3"/>
    <w:rsid w:val="00D346FE"/>
    <w:rsid w:val="00D34808"/>
    <w:rsid w:val="00D34A8D"/>
    <w:rsid w:val="00D34B45"/>
    <w:rsid w:val="00D34DC7"/>
    <w:rsid w:val="00D352A8"/>
    <w:rsid w:val="00D3576C"/>
    <w:rsid w:val="00D358FC"/>
    <w:rsid w:val="00D35E1C"/>
    <w:rsid w:val="00D36224"/>
    <w:rsid w:val="00D365E3"/>
    <w:rsid w:val="00D3684B"/>
    <w:rsid w:val="00D36EBC"/>
    <w:rsid w:val="00D373E0"/>
    <w:rsid w:val="00D3745B"/>
    <w:rsid w:val="00D375F6"/>
    <w:rsid w:val="00D3788C"/>
    <w:rsid w:val="00D40353"/>
    <w:rsid w:val="00D40B85"/>
    <w:rsid w:val="00D40EFF"/>
    <w:rsid w:val="00D41201"/>
    <w:rsid w:val="00D41457"/>
    <w:rsid w:val="00D4174F"/>
    <w:rsid w:val="00D41817"/>
    <w:rsid w:val="00D41863"/>
    <w:rsid w:val="00D41A33"/>
    <w:rsid w:val="00D429F3"/>
    <w:rsid w:val="00D42A06"/>
    <w:rsid w:val="00D43121"/>
    <w:rsid w:val="00D4381F"/>
    <w:rsid w:val="00D43BF2"/>
    <w:rsid w:val="00D43D0C"/>
    <w:rsid w:val="00D44235"/>
    <w:rsid w:val="00D44345"/>
    <w:rsid w:val="00D4476B"/>
    <w:rsid w:val="00D44EE4"/>
    <w:rsid w:val="00D45537"/>
    <w:rsid w:val="00D45D01"/>
    <w:rsid w:val="00D45D6F"/>
    <w:rsid w:val="00D45E8F"/>
    <w:rsid w:val="00D4603F"/>
    <w:rsid w:val="00D46540"/>
    <w:rsid w:val="00D465F8"/>
    <w:rsid w:val="00D46901"/>
    <w:rsid w:val="00D46DD1"/>
    <w:rsid w:val="00D47158"/>
    <w:rsid w:val="00D4720E"/>
    <w:rsid w:val="00D473F4"/>
    <w:rsid w:val="00D47C86"/>
    <w:rsid w:val="00D47D97"/>
    <w:rsid w:val="00D5026A"/>
    <w:rsid w:val="00D506CB"/>
    <w:rsid w:val="00D50D28"/>
    <w:rsid w:val="00D50ED7"/>
    <w:rsid w:val="00D50EEA"/>
    <w:rsid w:val="00D518A4"/>
    <w:rsid w:val="00D51D1D"/>
    <w:rsid w:val="00D52261"/>
    <w:rsid w:val="00D525CF"/>
    <w:rsid w:val="00D526BB"/>
    <w:rsid w:val="00D528CC"/>
    <w:rsid w:val="00D52AB1"/>
    <w:rsid w:val="00D52B1E"/>
    <w:rsid w:val="00D52CF0"/>
    <w:rsid w:val="00D53014"/>
    <w:rsid w:val="00D531F7"/>
    <w:rsid w:val="00D53351"/>
    <w:rsid w:val="00D53957"/>
    <w:rsid w:val="00D53ADA"/>
    <w:rsid w:val="00D53C2A"/>
    <w:rsid w:val="00D54007"/>
    <w:rsid w:val="00D54412"/>
    <w:rsid w:val="00D544DE"/>
    <w:rsid w:val="00D54AD9"/>
    <w:rsid w:val="00D54B55"/>
    <w:rsid w:val="00D54B8A"/>
    <w:rsid w:val="00D54BF7"/>
    <w:rsid w:val="00D552AB"/>
    <w:rsid w:val="00D554DF"/>
    <w:rsid w:val="00D555F0"/>
    <w:rsid w:val="00D557F5"/>
    <w:rsid w:val="00D5582F"/>
    <w:rsid w:val="00D55B07"/>
    <w:rsid w:val="00D55B71"/>
    <w:rsid w:val="00D55B7F"/>
    <w:rsid w:val="00D5678F"/>
    <w:rsid w:val="00D56C32"/>
    <w:rsid w:val="00D56DC8"/>
    <w:rsid w:val="00D57263"/>
    <w:rsid w:val="00D57353"/>
    <w:rsid w:val="00D57666"/>
    <w:rsid w:val="00D577B1"/>
    <w:rsid w:val="00D57A71"/>
    <w:rsid w:val="00D57AF7"/>
    <w:rsid w:val="00D57AFA"/>
    <w:rsid w:val="00D57C80"/>
    <w:rsid w:val="00D57C99"/>
    <w:rsid w:val="00D57FC4"/>
    <w:rsid w:val="00D60279"/>
    <w:rsid w:val="00D602D7"/>
    <w:rsid w:val="00D6033E"/>
    <w:rsid w:val="00D60A2D"/>
    <w:rsid w:val="00D60CD2"/>
    <w:rsid w:val="00D60EAB"/>
    <w:rsid w:val="00D616E6"/>
    <w:rsid w:val="00D618ED"/>
    <w:rsid w:val="00D620B0"/>
    <w:rsid w:val="00D62573"/>
    <w:rsid w:val="00D6266A"/>
    <w:rsid w:val="00D6298C"/>
    <w:rsid w:val="00D62B50"/>
    <w:rsid w:val="00D62BCD"/>
    <w:rsid w:val="00D6337B"/>
    <w:rsid w:val="00D63E9C"/>
    <w:rsid w:val="00D63E9E"/>
    <w:rsid w:val="00D649D0"/>
    <w:rsid w:val="00D64F75"/>
    <w:rsid w:val="00D6579A"/>
    <w:rsid w:val="00D65A68"/>
    <w:rsid w:val="00D65D2D"/>
    <w:rsid w:val="00D65D9C"/>
    <w:rsid w:val="00D66041"/>
    <w:rsid w:val="00D662F2"/>
    <w:rsid w:val="00D6665E"/>
    <w:rsid w:val="00D66959"/>
    <w:rsid w:val="00D66B6F"/>
    <w:rsid w:val="00D67078"/>
    <w:rsid w:val="00D67286"/>
    <w:rsid w:val="00D675AD"/>
    <w:rsid w:val="00D67744"/>
    <w:rsid w:val="00D6796C"/>
    <w:rsid w:val="00D67C53"/>
    <w:rsid w:val="00D67E6E"/>
    <w:rsid w:val="00D702BF"/>
    <w:rsid w:val="00D702F5"/>
    <w:rsid w:val="00D706AD"/>
    <w:rsid w:val="00D70A0E"/>
    <w:rsid w:val="00D71473"/>
    <w:rsid w:val="00D718BE"/>
    <w:rsid w:val="00D719A6"/>
    <w:rsid w:val="00D721BD"/>
    <w:rsid w:val="00D725F5"/>
    <w:rsid w:val="00D729FB"/>
    <w:rsid w:val="00D72C3A"/>
    <w:rsid w:val="00D72E67"/>
    <w:rsid w:val="00D72EF7"/>
    <w:rsid w:val="00D7327A"/>
    <w:rsid w:val="00D73514"/>
    <w:rsid w:val="00D736E6"/>
    <w:rsid w:val="00D73850"/>
    <w:rsid w:val="00D73A76"/>
    <w:rsid w:val="00D73B73"/>
    <w:rsid w:val="00D73F16"/>
    <w:rsid w:val="00D746F0"/>
    <w:rsid w:val="00D7472C"/>
    <w:rsid w:val="00D74986"/>
    <w:rsid w:val="00D74A45"/>
    <w:rsid w:val="00D74C1C"/>
    <w:rsid w:val="00D74ED3"/>
    <w:rsid w:val="00D75129"/>
    <w:rsid w:val="00D75F5F"/>
    <w:rsid w:val="00D761D1"/>
    <w:rsid w:val="00D76324"/>
    <w:rsid w:val="00D76758"/>
    <w:rsid w:val="00D76974"/>
    <w:rsid w:val="00D76C5E"/>
    <w:rsid w:val="00D76FFB"/>
    <w:rsid w:val="00D77987"/>
    <w:rsid w:val="00D779E1"/>
    <w:rsid w:val="00D77AB8"/>
    <w:rsid w:val="00D77BC9"/>
    <w:rsid w:val="00D77BD8"/>
    <w:rsid w:val="00D77C84"/>
    <w:rsid w:val="00D800C2"/>
    <w:rsid w:val="00D800E6"/>
    <w:rsid w:val="00D804D9"/>
    <w:rsid w:val="00D80A90"/>
    <w:rsid w:val="00D80B52"/>
    <w:rsid w:val="00D80C1D"/>
    <w:rsid w:val="00D80C2F"/>
    <w:rsid w:val="00D8106F"/>
    <w:rsid w:val="00D81444"/>
    <w:rsid w:val="00D81762"/>
    <w:rsid w:val="00D817DE"/>
    <w:rsid w:val="00D81B52"/>
    <w:rsid w:val="00D81C7D"/>
    <w:rsid w:val="00D81E41"/>
    <w:rsid w:val="00D822D2"/>
    <w:rsid w:val="00D82C18"/>
    <w:rsid w:val="00D82CBB"/>
    <w:rsid w:val="00D82CED"/>
    <w:rsid w:val="00D82DA9"/>
    <w:rsid w:val="00D82EA1"/>
    <w:rsid w:val="00D83103"/>
    <w:rsid w:val="00D83134"/>
    <w:rsid w:val="00D831DD"/>
    <w:rsid w:val="00D834B2"/>
    <w:rsid w:val="00D835C8"/>
    <w:rsid w:val="00D83627"/>
    <w:rsid w:val="00D83787"/>
    <w:rsid w:val="00D83A57"/>
    <w:rsid w:val="00D83AFA"/>
    <w:rsid w:val="00D83B7B"/>
    <w:rsid w:val="00D83C86"/>
    <w:rsid w:val="00D84203"/>
    <w:rsid w:val="00D8460C"/>
    <w:rsid w:val="00D849F6"/>
    <w:rsid w:val="00D84A59"/>
    <w:rsid w:val="00D84B16"/>
    <w:rsid w:val="00D84E80"/>
    <w:rsid w:val="00D85028"/>
    <w:rsid w:val="00D85035"/>
    <w:rsid w:val="00D85368"/>
    <w:rsid w:val="00D853E4"/>
    <w:rsid w:val="00D85553"/>
    <w:rsid w:val="00D856AB"/>
    <w:rsid w:val="00D859B5"/>
    <w:rsid w:val="00D859EF"/>
    <w:rsid w:val="00D85EC0"/>
    <w:rsid w:val="00D85F2E"/>
    <w:rsid w:val="00D86043"/>
    <w:rsid w:val="00D86184"/>
    <w:rsid w:val="00D8619B"/>
    <w:rsid w:val="00D86445"/>
    <w:rsid w:val="00D86784"/>
    <w:rsid w:val="00D8692A"/>
    <w:rsid w:val="00D8699E"/>
    <w:rsid w:val="00D869EC"/>
    <w:rsid w:val="00D86A4B"/>
    <w:rsid w:val="00D86E37"/>
    <w:rsid w:val="00D86FA4"/>
    <w:rsid w:val="00D8708A"/>
    <w:rsid w:val="00D870A0"/>
    <w:rsid w:val="00D87105"/>
    <w:rsid w:val="00D871C4"/>
    <w:rsid w:val="00D8722E"/>
    <w:rsid w:val="00D873D2"/>
    <w:rsid w:val="00D87558"/>
    <w:rsid w:val="00D87B15"/>
    <w:rsid w:val="00D87C27"/>
    <w:rsid w:val="00D87F45"/>
    <w:rsid w:val="00D902F4"/>
    <w:rsid w:val="00D9066A"/>
    <w:rsid w:val="00D90774"/>
    <w:rsid w:val="00D907AA"/>
    <w:rsid w:val="00D90B32"/>
    <w:rsid w:val="00D90B46"/>
    <w:rsid w:val="00D90C1D"/>
    <w:rsid w:val="00D90E78"/>
    <w:rsid w:val="00D9159A"/>
    <w:rsid w:val="00D918BD"/>
    <w:rsid w:val="00D91B12"/>
    <w:rsid w:val="00D91EB4"/>
    <w:rsid w:val="00D92090"/>
    <w:rsid w:val="00D92719"/>
    <w:rsid w:val="00D92A98"/>
    <w:rsid w:val="00D92E1C"/>
    <w:rsid w:val="00D93631"/>
    <w:rsid w:val="00D93951"/>
    <w:rsid w:val="00D93C57"/>
    <w:rsid w:val="00D93EB8"/>
    <w:rsid w:val="00D94998"/>
    <w:rsid w:val="00D94B86"/>
    <w:rsid w:val="00D95070"/>
    <w:rsid w:val="00D957AA"/>
    <w:rsid w:val="00D958B2"/>
    <w:rsid w:val="00D95B6B"/>
    <w:rsid w:val="00D95D92"/>
    <w:rsid w:val="00D95FE6"/>
    <w:rsid w:val="00D962AF"/>
    <w:rsid w:val="00D96320"/>
    <w:rsid w:val="00D963A1"/>
    <w:rsid w:val="00D96516"/>
    <w:rsid w:val="00D9686F"/>
    <w:rsid w:val="00D96D4A"/>
    <w:rsid w:val="00D9753B"/>
    <w:rsid w:val="00D97D37"/>
    <w:rsid w:val="00DA027C"/>
    <w:rsid w:val="00DA02CE"/>
    <w:rsid w:val="00DA159E"/>
    <w:rsid w:val="00DA1C24"/>
    <w:rsid w:val="00DA1CD9"/>
    <w:rsid w:val="00DA232C"/>
    <w:rsid w:val="00DA2D30"/>
    <w:rsid w:val="00DA2E95"/>
    <w:rsid w:val="00DA311D"/>
    <w:rsid w:val="00DA3299"/>
    <w:rsid w:val="00DA337E"/>
    <w:rsid w:val="00DA37BE"/>
    <w:rsid w:val="00DA3824"/>
    <w:rsid w:val="00DA3B04"/>
    <w:rsid w:val="00DA3C66"/>
    <w:rsid w:val="00DA3FDA"/>
    <w:rsid w:val="00DA495D"/>
    <w:rsid w:val="00DA4A84"/>
    <w:rsid w:val="00DA4B17"/>
    <w:rsid w:val="00DA4B30"/>
    <w:rsid w:val="00DA4BFD"/>
    <w:rsid w:val="00DA4F79"/>
    <w:rsid w:val="00DA5270"/>
    <w:rsid w:val="00DA52EE"/>
    <w:rsid w:val="00DA5494"/>
    <w:rsid w:val="00DA5969"/>
    <w:rsid w:val="00DA5B68"/>
    <w:rsid w:val="00DA5C11"/>
    <w:rsid w:val="00DA5C8F"/>
    <w:rsid w:val="00DA5D46"/>
    <w:rsid w:val="00DA5D8C"/>
    <w:rsid w:val="00DA5E9F"/>
    <w:rsid w:val="00DA618D"/>
    <w:rsid w:val="00DA6579"/>
    <w:rsid w:val="00DA67F1"/>
    <w:rsid w:val="00DA6AE5"/>
    <w:rsid w:val="00DA6BAE"/>
    <w:rsid w:val="00DA74A3"/>
    <w:rsid w:val="00DA74CE"/>
    <w:rsid w:val="00DA78B2"/>
    <w:rsid w:val="00DA7B09"/>
    <w:rsid w:val="00DB002F"/>
    <w:rsid w:val="00DB0510"/>
    <w:rsid w:val="00DB0571"/>
    <w:rsid w:val="00DB0854"/>
    <w:rsid w:val="00DB0C11"/>
    <w:rsid w:val="00DB0E3F"/>
    <w:rsid w:val="00DB0E54"/>
    <w:rsid w:val="00DB1769"/>
    <w:rsid w:val="00DB29EA"/>
    <w:rsid w:val="00DB33C2"/>
    <w:rsid w:val="00DB34F7"/>
    <w:rsid w:val="00DB353C"/>
    <w:rsid w:val="00DB3B2F"/>
    <w:rsid w:val="00DB3C4E"/>
    <w:rsid w:val="00DB3D55"/>
    <w:rsid w:val="00DB3EDE"/>
    <w:rsid w:val="00DB405C"/>
    <w:rsid w:val="00DB4403"/>
    <w:rsid w:val="00DB4826"/>
    <w:rsid w:val="00DB5968"/>
    <w:rsid w:val="00DB606B"/>
    <w:rsid w:val="00DB642A"/>
    <w:rsid w:val="00DB6C1D"/>
    <w:rsid w:val="00DB6D7B"/>
    <w:rsid w:val="00DB7164"/>
    <w:rsid w:val="00DB7558"/>
    <w:rsid w:val="00DB76FE"/>
    <w:rsid w:val="00DB781E"/>
    <w:rsid w:val="00DB7A38"/>
    <w:rsid w:val="00DB7E49"/>
    <w:rsid w:val="00DC0126"/>
    <w:rsid w:val="00DC031B"/>
    <w:rsid w:val="00DC0340"/>
    <w:rsid w:val="00DC0521"/>
    <w:rsid w:val="00DC056B"/>
    <w:rsid w:val="00DC0828"/>
    <w:rsid w:val="00DC0E07"/>
    <w:rsid w:val="00DC11AE"/>
    <w:rsid w:val="00DC12DD"/>
    <w:rsid w:val="00DC13F1"/>
    <w:rsid w:val="00DC1711"/>
    <w:rsid w:val="00DC1AE1"/>
    <w:rsid w:val="00DC1B77"/>
    <w:rsid w:val="00DC1CEC"/>
    <w:rsid w:val="00DC1E25"/>
    <w:rsid w:val="00DC1EBF"/>
    <w:rsid w:val="00DC209F"/>
    <w:rsid w:val="00DC2124"/>
    <w:rsid w:val="00DC25BC"/>
    <w:rsid w:val="00DC2F26"/>
    <w:rsid w:val="00DC39E8"/>
    <w:rsid w:val="00DC3C27"/>
    <w:rsid w:val="00DC3DDF"/>
    <w:rsid w:val="00DC3F71"/>
    <w:rsid w:val="00DC43F7"/>
    <w:rsid w:val="00DC4E7C"/>
    <w:rsid w:val="00DC4FA1"/>
    <w:rsid w:val="00DC5475"/>
    <w:rsid w:val="00DC5D89"/>
    <w:rsid w:val="00DC6032"/>
    <w:rsid w:val="00DC657A"/>
    <w:rsid w:val="00DC6662"/>
    <w:rsid w:val="00DC6C14"/>
    <w:rsid w:val="00DC71EA"/>
    <w:rsid w:val="00DC769C"/>
    <w:rsid w:val="00DC7925"/>
    <w:rsid w:val="00DD0042"/>
    <w:rsid w:val="00DD00A5"/>
    <w:rsid w:val="00DD03E5"/>
    <w:rsid w:val="00DD0889"/>
    <w:rsid w:val="00DD09AE"/>
    <w:rsid w:val="00DD0D93"/>
    <w:rsid w:val="00DD0DBD"/>
    <w:rsid w:val="00DD107A"/>
    <w:rsid w:val="00DD1173"/>
    <w:rsid w:val="00DD11EB"/>
    <w:rsid w:val="00DD192A"/>
    <w:rsid w:val="00DD1FF8"/>
    <w:rsid w:val="00DD20A4"/>
    <w:rsid w:val="00DD21A1"/>
    <w:rsid w:val="00DD266C"/>
    <w:rsid w:val="00DD2826"/>
    <w:rsid w:val="00DD2903"/>
    <w:rsid w:val="00DD3289"/>
    <w:rsid w:val="00DD36E7"/>
    <w:rsid w:val="00DD37C9"/>
    <w:rsid w:val="00DD3A60"/>
    <w:rsid w:val="00DD3BBE"/>
    <w:rsid w:val="00DD3FBB"/>
    <w:rsid w:val="00DD4345"/>
    <w:rsid w:val="00DD43A3"/>
    <w:rsid w:val="00DD4847"/>
    <w:rsid w:val="00DD48DA"/>
    <w:rsid w:val="00DD491C"/>
    <w:rsid w:val="00DD4CA0"/>
    <w:rsid w:val="00DD4EDD"/>
    <w:rsid w:val="00DD4F0B"/>
    <w:rsid w:val="00DD50BD"/>
    <w:rsid w:val="00DD50E1"/>
    <w:rsid w:val="00DD52C8"/>
    <w:rsid w:val="00DD539E"/>
    <w:rsid w:val="00DD5464"/>
    <w:rsid w:val="00DD57BB"/>
    <w:rsid w:val="00DD5ACB"/>
    <w:rsid w:val="00DD5AFA"/>
    <w:rsid w:val="00DD5BA9"/>
    <w:rsid w:val="00DD6094"/>
    <w:rsid w:val="00DD60EC"/>
    <w:rsid w:val="00DD64D3"/>
    <w:rsid w:val="00DD6802"/>
    <w:rsid w:val="00DD6981"/>
    <w:rsid w:val="00DD6B95"/>
    <w:rsid w:val="00DD758F"/>
    <w:rsid w:val="00DD7678"/>
    <w:rsid w:val="00DD780E"/>
    <w:rsid w:val="00DD7E47"/>
    <w:rsid w:val="00DD7E7B"/>
    <w:rsid w:val="00DE03C7"/>
    <w:rsid w:val="00DE04F4"/>
    <w:rsid w:val="00DE09AF"/>
    <w:rsid w:val="00DE0A29"/>
    <w:rsid w:val="00DE1015"/>
    <w:rsid w:val="00DE10A7"/>
    <w:rsid w:val="00DE1286"/>
    <w:rsid w:val="00DE142D"/>
    <w:rsid w:val="00DE14AF"/>
    <w:rsid w:val="00DE14D0"/>
    <w:rsid w:val="00DE1515"/>
    <w:rsid w:val="00DE1643"/>
    <w:rsid w:val="00DE1656"/>
    <w:rsid w:val="00DE1988"/>
    <w:rsid w:val="00DE19F6"/>
    <w:rsid w:val="00DE1BA9"/>
    <w:rsid w:val="00DE1FAB"/>
    <w:rsid w:val="00DE2361"/>
    <w:rsid w:val="00DE2426"/>
    <w:rsid w:val="00DE2725"/>
    <w:rsid w:val="00DE27AA"/>
    <w:rsid w:val="00DE2C7D"/>
    <w:rsid w:val="00DE4247"/>
    <w:rsid w:val="00DE4923"/>
    <w:rsid w:val="00DE4B91"/>
    <w:rsid w:val="00DE4BA8"/>
    <w:rsid w:val="00DE4C34"/>
    <w:rsid w:val="00DE5128"/>
    <w:rsid w:val="00DE52F4"/>
    <w:rsid w:val="00DE539B"/>
    <w:rsid w:val="00DE55CF"/>
    <w:rsid w:val="00DE5968"/>
    <w:rsid w:val="00DE5A34"/>
    <w:rsid w:val="00DE5C16"/>
    <w:rsid w:val="00DE6CD2"/>
    <w:rsid w:val="00DE70CD"/>
    <w:rsid w:val="00DE7174"/>
    <w:rsid w:val="00DE7388"/>
    <w:rsid w:val="00DE74C9"/>
    <w:rsid w:val="00DE7555"/>
    <w:rsid w:val="00DE7A46"/>
    <w:rsid w:val="00DE7C76"/>
    <w:rsid w:val="00DE7F2E"/>
    <w:rsid w:val="00DF0151"/>
    <w:rsid w:val="00DF0334"/>
    <w:rsid w:val="00DF06B3"/>
    <w:rsid w:val="00DF094D"/>
    <w:rsid w:val="00DF16A1"/>
    <w:rsid w:val="00DF174F"/>
    <w:rsid w:val="00DF1D55"/>
    <w:rsid w:val="00DF2665"/>
    <w:rsid w:val="00DF33CA"/>
    <w:rsid w:val="00DF3405"/>
    <w:rsid w:val="00DF3973"/>
    <w:rsid w:val="00DF3992"/>
    <w:rsid w:val="00DF3D84"/>
    <w:rsid w:val="00DF428E"/>
    <w:rsid w:val="00DF4A13"/>
    <w:rsid w:val="00DF4A91"/>
    <w:rsid w:val="00DF4E19"/>
    <w:rsid w:val="00DF4F8F"/>
    <w:rsid w:val="00DF5401"/>
    <w:rsid w:val="00DF5754"/>
    <w:rsid w:val="00DF5ACA"/>
    <w:rsid w:val="00DF629E"/>
    <w:rsid w:val="00DF6556"/>
    <w:rsid w:val="00DF6BA1"/>
    <w:rsid w:val="00DF6D35"/>
    <w:rsid w:val="00DF7016"/>
    <w:rsid w:val="00DF7064"/>
    <w:rsid w:val="00DF710A"/>
    <w:rsid w:val="00DF7308"/>
    <w:rsid w:val="00DF7367"/>
    <w:rsid w:val="00DF7618"/>
    <w:rsid w:val="00DF79AE"/>
    <w:rsid w:val="00DF7C95"/>
    <w:rsid w:val="00DF7E02"/>
    <w:rsid w:val="00DF7F70"/>
    <w:rsid w:val="00E0022A"/>
    <w:rsid w:val="00E00369"/>
    <w:rsid w:val="00E008E7"/>
    <w:rsid w:val="00E0100A"/>
    <w:rsid w:val="00E013D8"/>
    <w:rsid w:val="00E0166A"/>
    <w:rsid w:val="00E0175E"/>
    <w:rsid w:val="00E0194C"/>
    <w:rsid w:val="00E01BA7"/>
    <w:rsid w:val="00E0208E"/>
    <w:rsid w:val="00E02273"/>
    <w:rsid w:val="00E02583"/>
    <w:rsid w:val="00E025E1"/>
    <w:rsid w:val="00E032FD"/>
    <w:rsid w:val="00E03320"/>
    <w:rsid w:val="00E035EB"/>
    <w:rsid w:val="00E03F14"/>
    <w:rsid w:val="00E04432"/>
    <w:rsid w:val="00E0445F"/>
    <w:rsid w:val="00E047B3"/>
    <w:rsid w:val="00E0546C"/>
    <w:rsid w:val="00E05748"/>
    <w:rsid w:val="00E057A8"/>
    <w:rsid w:val="00E0625C"/>
    <w:rsid w:val="00E063DB"/>
    <w:rsid w:val="00E0654A"/>
    <w:rsid w:val="00E0678F"/>
    <w:rsid w:val="00E0700B"/>
    <w:rsid w:val="00E07EFB"/>
    <w:rsid w:val="00E07FB8"/>
    <w:rsid w:val="00E101CF"/>
    <w:rsid w:val="00E10264"/>
    <w:rsid w:val="00E104C1"/>
    <w:rsid w:val="00E104EA"/>
    <w:rsid w:val="00E108B6"/>
    <w:rsid w:val="00E10A83"/>
    <w:rsid w:val="00E1173D"/>
    <w:rsid w:val="00E11B60"/>
    <w:rsid w:val="00E1210F"/>
    <w:rsid w:val="00E12E3D"/>
    <w:rsid w:val="00E12F2B"/>
    <w:rsid w:val="00E13306"/>
    <w:rsid w:val="00E1357B"/>
    <w:rsid w:val="00E13C0C"/>
    <w:rsid w:val="00E13F90"/>
    <w:rsid w:val="00E148F8"/>
    <w:rsid w:val="00E14DDD"/>
    <w:rsid w:val="00E153B9"/>
    <w:rsid w:val="00E153E4"/>
    <w:rsid w:val="00E1540A"/>
    <w:rsid w:val="00E154EE"/>
    <w:rsid w:val="00E15804"/>
    <w:rsid w:val="00E15DCF"/>
    <w:rsid w:val="00E15E96"/>
    <w:rsid w:val="00E15F86"/>
    <w:rsid w:val="00E16029"/>
    <w:rsid w:val="00E162EE"/>
    <w:rsid w:val="00E16937"/>
    <w:rsid w:val="00E1697B"/>
    <w:rsid w:val="00E16D24"/>
    <w:rsid w:val="00E174D6"/>
    <w:rsid w:val="00E175B9"/>
    <w:rsid w:val="00E17823"/>
    <w:rsid w:val="00E17B78"/>
    <w:rsid w:val="00E17FA0"/>
    <w:rsid w:val="00E207B1"/>
    <w:rsid w:val="00E209A4"/>
    <w:rsid w:val="00E21420"/>
    <w:rsid w:val="00E21565"/>
    <w:rsid w:val="00E215D8"/>
    <w:rsid w:val="00E21A15"/>
    <w:rsid w:val="00E21A24"/>
    <w:rsid w:val="00E21AA0"/>
    <w:rsid w:val="00E21F40"/>
    <w:rsid w:val="00E22491"/>
    <w:rsid w:val="00E22521"/>
    <w:rsid w:val="00E22644"/>
    <w:rsid w:val="00E234C2"/>
    <w:rsid w:val="00E23752"/>
    <w:rsid w:val="00E23899"/>
    <w:rsid w:val="00E23AC8"/>
    <w:rsid w:val="00E23D38"/>
    <w:rsid w:val="00E2414D"/>
    <w:rsid w:val="00E24210"/>
    <w:rsid w:val="00E24975"/>
    <w:rsid w:val="00E24F20"/>
    <w:rsid w:val="00E25051"/>
    <w:rsid w:val="00E25292"/>
    <w:rsid w:val="00E25429"/>
    <w:rsid w:val="00E25988"/>
    <w:rsid w:val="00E262D5"/>
    <w:rsid w:val="00E268ED"/>
    <w:rsid w:val="00E26A60"/>
    <w:rsid w:val="00E276F5"/>
    <w:rsid w:val="00E27AD4"/>
    <w:rsid w:val="00E27FB4"/>
    <w:rsid w:val="00E30896"/>
    <w:rsid w:val="00E30D2D"/>
    <w:rsid w:val="00E30EFE"/>
    <w:rsid w:val="00E31124"/>
    <w:rsid w:val="00E3141A"/>
    <w:rsid w:val="00E31576"/>
    <w:rsid w:val="00E3178E"/>
    <w:rsid w:val="00E31E84"/>
    <w:rsid w:val="00E31EA2"/>
    <w:rsid w:val="00E31F0B"/>
    <w:rsid w:val="00E3205A"/>
    <w:rsid w:val="00E3223A"/>
    <w:rsid w:val="00E3239E"/>
    <w:rsid w:val="00E32587"/>
    <w:rsid w:val="00E3275B"/>
    <w:rsid w:val="00E33235"/>
    <w:rsid w:val="00E332AA"/>
    <w:rsid w:val="00E33882"/>
    <w:rsid w:val="00E33919"/>
    <w:rsid w:val="00E33A08"/>
    <w:rsid w:val="00E33B0D"/>
    <w:rsid w:val="00E33BB7"/>
    <w:rsid w:val="00E34970"/>
    <w:rsid w:val="00E34A26"/>
    <w:rsid w:val="00E34A5F"/>
    <w:rsid w:val="00E34DCD"/>
    <w:rsid w:val="00E34F8A"/>
    <w:rsid w:val="00E350CC"/>
    <w:rsid w:val="00E351E2"/>
    <w:rsid w:val="00E356E2"/>
    <w:rsid w:val="00E35C97"/>
    <w:rsid w:val="00E36FAB"/>
    <w:rsid w:val="00E3708D"/>
    <w:rsid w:val="00E3740D"/>
    <w:rsid w:val="00E37576"/>
    <w:rsid w:val="00E3794A"/>
    <w:rsid w:val="00E37CEB"/>
    <w:rsid w:val="00E37D03"/>
    <w:rsid w:val="00E37F5E"/>
    <w:rsid w:val="00E4015E"/>
    <w:rsid w:val="00E403FB"/>
    <w:rsid w:val="00E40612"/>
    <w:rsid w:val="00E40988"/>
    <w:rsid w:val="00E40CF0"/>
    <w:rsid w:val="00E40FD5"/>
    <w:rsid w:val="00E4115C"/>
    <w:rsid w:val="00E4119F"/>
    <w:rsid w:val="00E41406"/>
    <w:rsid w:val="00E4145D"/>
    <w:rsid w:val="00E415F0"/>
    <w:rsid w:val="00E41782"/>
    <w:rsid w:val="00E41AC6"/>
    <w:rsid w:val="00E41EDF"/>
    <w:rsid w:val="00E41F00"/>
    <w:rsid w:val="00E428CD"/>
    <w:rsid w:val="00E42920"/>
    <w:rsid w:val="00E42B8A"/>
    <w:rsid w:val="00E42F91"/>
    <w:rsid w:val="00E430AB"/>
    <w:rsid w:val="00E43511"/>
    <w:rsid w:val="00E43A9A"/>
    <w:rsid w:val="00E43C4B"/>
    <w:rsid w:val="00E43C63"/>
    <w:rsid w:val="00E43CC9"/>
    <w:rsid w:val="00E448E5"/>
    <w:rsid w:val="00E44BA9"/>
    <w:rsid w:val="00E44CD4"/>
    <w:rsid w:val="00E4524D"/>
    <w:rsid w:val="00E45802"/>
    <w:rsid w:val="00E45E45"/>
    <w:rsid w:val="00E460E1"/>
    <w:rsid w:val="00E4620C"/>
    <w:rsid w:val="00E46261"/>
    <w:rsid w:val="00E471D6"/>
    <w:rsid w:val="00E475E5"/>
    <w:rsid w:val="00E477B8"/>
    <w:rsid w:val="00E4796C"/>
    <w:rsid w:val="00E479EF"/>
    <w:rsid w:val="00E5007D"/>
    <w:rsid w:val="00E50763"/>
    <w:rsid w:val="00E5085E"/>
    <w:rsid w:val="00E50A99"/>
    <w:rsid w:val="00E50CA1"/>
    <w:rsid w:val="00E5145D"/>
    <w:rsid w:val="00E51489"/>
    <w:rsid w:val="00E51919"/>
    <w:rsid w:val="00E51A7B"/>
    <w:rsid w:val="00E51C2F"/>
    <w:rsid w:val="00E51D55"/>
    <w:rsid w:val="00E51DA5"/>
    <w:rsid w:val="00E52284"/>
    <w:rsid w:val="00E522D8"/>
    <w:rsid w:val="00E533C0"/>
    <w:rsid w:val="00E5346D"/>
    <w:rsid w:val="00E53545"/>
    <w:rsid w:val="00E5366B"/>
    <w:rsid w:val="00E53975"/>
    <w:rsid w:val="00E539A1"/>
    <w:rsid w:val="00E53EB1"/>
    <w:rsid w:val="00E54127"/>
    <w:rsid w:val="00E547B1"/>
    <w:rsid w:val="00E54D07"/>
    <w:rsid w:val="00E54E90"/>
    <w:rsid w:val="00E55182"/>
    <w:rsid w:val="00E55805"/>
    <w:rsid w:val="00E55937"/>
    <w:rsid w:val="00E55B69"/>
    <w:rsid w:val="00E562EF"/>
    <w:rsid w:val="00E56553"/>
    <w:rsid w:val="00E5670E"/>
    <w:rsid w:val="00E5678E"/>
    <w:rsid w:val="00E56AE5"/>
    <w:rsid w:val="00E572FF"/>
    <w:rsid w:val="00E573CF"/>
    <w:rsid w:val="00E579D0"/>
    <w:rsid w:val="00E57B95"/>
    <w:rsid w:val="00E6022A"/>
    <w:rsid w:val="00E6028E"/>
    <w:rsid w:val="00E60769"/>
    <w:rsid w:val="00E60C48"/>
    <w:rsid w:val="00E61235"/>
    <w:rsid w:val="00E61F75"/>
    <w:rsid w:val="00E62284"/>
    <w:rsid w:val="00E62956"/>
    <w:rsid w:val="00E6299A"/>
    <w:rsid w:val="00E6299D"/>
    <w:rsid w:val="00E62A91"/>
    <w:rsid w:val="00E62E58"/>
    <w:rsid w:val="00E6393A"/>
    <w:rsid w:val="00E63B31"/>
    <w:rsid w:val="00E63CAC"/>
    <w:rsid w:val="00E645AF"/>
    <w:rsid w:val="00E648B6"/>
    <w:rsid w:val="00E64C98"/>
    <w:rsid w:val="00E65255"/>
    <w:rsid w:val="00E6528A"/>
    <w:rsid w:val="00E653B1"/>
    <w:rsid w:val="00E659CD"/>
    <w:rsid w:val="00E65C43"/>
    <w:rsid w:val="00E6623F"/>
    <w:rsid w:val="00E6660E"/>
    <w:rsid w:val="00E667D2"/>
    <w:rsid w:val="00E67D3B"/>
    <w:rsid w:val="00E7021D"/>
    <w:rsid w:val="00E70F16"/>
    <w:rsid w:val="00E71514"/>
    <w:rsid w:val="00E71576"/>
    <w:rsid w:val="00E716CD"/>
    <w:rsid w:val="00E7179C"/>
    <w:rsid w:val="00E71844"/>
    <w:rsid w:val="00E72164"/>
    <w:rsid w:val="00E72AF5"/>
    <w:rsid w:val="00E72B0B"/>
    <w:rsid w:val="00E733F8"/>
    <w:rsid w:val="00E73CD0"/>
    <w:rsid w:val="00E740CB"/>
    <w:rsid w:val="00E74218"/>
    <w:rsid w:val="00E745B7"/>
    <w:rsid w:val="00E74B49"/>
    <w:rsid w:val="00E7548B"/>
    <w:rsid w:val="00E759BD"/>
    <w:rsid w:val="00E76486"/>
    <w:rsid w:val="00E76493"/>
    <w:rsid w:val="00E7660C"/>
    <w:rsid w:val="00E76625"/>
    <w:rsid w:val="00E76A6A"/>
    <w:rsid w:val="00E76DC9"/>
    <w:rsid w:val="00E770B1"/>
    <w:rsid w:val="00E773CE"/>
    <w:rsid w:val="00E77767"/>
    <w:rsid w:val="00E777B2"/>
    <w:rsid w:val="00E7792C"/>
    <w:rsid w:val="00E779D1"/>
    <w:rsid w:val="00E77BD2"/>
    <w:rsid w:val="00E8028C"/>
    <w:rsid w:val="00E8033C"/>
    <w:rsid w:val="00E803EE"/>
    <w:rsid w:val="00E80731"/>
    <w:rsid w:val="00E80DFE"/>
    <w:rsid w:val="00E8125B"/>
    <w:rsid w:val="00E812C1"/>
    <w:rsid w:val="00E8142D"/>
    <w:rsid w:val="00E81C49"/>
    <w:rsid w:val="00E81CBA"/>
    <w:rsid w:val="00E81CDF"/>
    <w:rsid w:val="00E820A4"/>
    <w:rsid w:val="00E8215F"/>
    <w:rsid w:val="00E8224A"/>
    <w:rsid w:val="00E828CC"/>
    <w:rsid w:val="00E82B2A"/>
    <w:rsid w:val="00E833F4"/>
    <w:rsid w:val="00E83858"/>
    <w:rsid w:val="00E83E4A"/>
    <w:rsid w:val="00E83E9D"/>
    <w:rsid w:val="00E84099"/>
    <w:rsid w:val="00E843B2"/>
    <w:rsid w:val="00E84ABE"/>
    <w:rsid w:val="00E84ACD"/>
    <w:rsid w:val="00E853C9"/>
    <w:rsid w:val="00E85E19"/>
    <w:rsid w:val="00E86035"/>
    <w:rsid w:val="00E86240"/>
    <w:rsid w:val="00E86CC0"/>
    <w:rsid w:val="00E86E10"/>
    <w:rsid w:val="00E86F45"/>
    <w:rsid w:val="00E8700B"/>
    <w:rsid w:val="00E8716C"/>
    <w:rsid w:val="00E874A9"/>
    <w:rsid w:val="00E87572"/>
    <w:rsid w:val="00E87C85"/>
    <w:rsid w:val="00E87CBC"/>
    <w:rsid w:val="00E87D63"/>
    <w:rsid w:val="00E87FD4"/>
    <w:rsid w:val="00E90072"/>
    <w:rsid w:val="00E904F7"/>
    <w:rsid w:val="00E9051D"/>
    <w:rsid w:val="00E90748"/>
    <w:rsid w:val="00E908E2"/>
    <w:rsid w:val="00E909D7"/>
    <w:rsid w:val="00E910FD"/>
    <w:rsid w:val="00E91267"/>
    <w:rsid w:val="00E91499"/>
    <w:rsid w:val="00E9194E"/>
    <w:rsid w:val="00E91A75"/>
    <w:rsid w:val="00E920C4"/>
    <w:rsid w:val="00E9259C"/>
    <w:rsid w:val="00E92698"/>
    <w:rsid w:val="00E92896"/>
    <w:rsid w:val="00E929C4"/>
    <w:rsid w:val="00E92F64"/>
    <w:rsid w:val="00E93104"/>
    <w:rsid w:val="00E93169"/>
    <w:rsid w:val="00E931E7"/>
    <w:rsid w:val="00E93438"/>
    <w:rsid w:val="00E9360D"/>
    <w:rsid w:val="00E93669"/>
    <w:rsid w:val="00E938BD"/>
    <w:rsid w:val="00E9394F"/>
    <w:rsid w:val="00E93A7A"/>
    <w:rsid w:val="00E93C63"/>
    <w:rsid w:val="00E93EF0"/>
    <w:rsid w:val="00E94003"/>
    <w:rsid w:val="00E9431F"/>
    <w:rsid w:val="00E94ED7"/>
    <w:rsid w:val="00E94F17"/>
    <w:rsid w:val="00E95366"/>
    <w:rsid w:val="00E95880"/>
    <w:rsid w:val="00E958B5"/>
    <w:rsid w:val="00E959D5"/>
    <w:rsid w:val="00E95AA4"/>
    <w:rsid w:val="00E95C9F"/>
    <w:rsid w:val="00E95F16"/>
    <w:rsid w:val="00E95F4C"/>
    <w:rsid w:val="00E9628F"/>
    <w:rsid w:val="00E965D2"/>
    <w:rsid w:val="00E966E7"/>
    <w:rsid w:val="00E96AF0"/>
    <w:rsid w:val="00E96F74"/>
    <w:rsid w:val="00E97147"/>
    <w:rsid w:val="00E974BF"/>
    <w:rsid w:val="00E97751"/>
    <w:rsid w:val="00E97A6D"/>
    <w:rsid w:val="00E97C90"/>
    <w:rsid w:val="00E97D82"/>
    <w:rsid w:val="00EA0041"/>
    <w:rsid w:val="00EA0400"/>
    <w:rsid w:val="00EA04FC"/>
    <w:rsid w:val="00EA0A84"/>
    <w:rsid w:val="00EA1415"/>
    <w:rsid w:val="00EA1850"/>
    <w:rsid w:val="00EA20C5"/>
    <w:rsid w:val="00EA21BA"/>
    <w:rsid w:val="00EA2A30"/>
    <w:rsid w:val="00EA2B58"/>
    <w:rsid w:val="00EA2C7F"/>
    <w:rsid w:val="00EA2F84"/>
    <w:rsid w:val="00EA2F91"/>
    <w:rsid w:val="00EA2FF6"/>
    <w:rsid w:val="00EA3361"/>
    <w:rsid w:val="00EA3667"/>
    <w:rsid w:val="00EA3877"/>
    <w:rsid w:val="00EA38B8"/>
    <w:rsid w:val="00EA3A38"/>
    <w:rsid w:val="00EA3AEE"/>
    <w:rsid w:val="00EA3CD8"/>
    <w:rsid w:val="00EA3DDF"/>
    <w:rsid w:val="00EA4277"/>
    <w:rsid w:val="00EA4298"/>
    <w:rsid w:val="00EA467D"/>
    <w:rsid w:val="00EA4716"/>
    <w:rsid w:val="00EA4ADC"/>
    <w:rsid w:val="00EA5911"/>
    <w:rsid w:val="00EA5E5D"/>
    <w:rsid w:val="00EA60AD"/>
    <w:rsid w:val="00EA618C"/>
    <w:rsid w:val="00EA63E9"/>
    <w:rsid w:val="00EA64A8"/>
    <w:rsid w:val="00EA66A2"/>
    <w:rsid w:val="00EA6731"/>
    <w:rsid w:val="00EA67E4"/>
    <w:rsid w:val="00EA6CB5"/>
    <w:rsid w:val="00EA6D14"/>
    <w:rsid w:val="00EA6E8F"/>
    <w:rsid w:val="00EA75FA"/>
    <w:rsid w:val="00EA7BE6"/>
    <w:rsid w:val="00EB002F"/>
    <w:rsid w:val="00EB0087"/>
    <w:rsid w:val="00EB030C"/>
    <w:rsid w:val="00EB046F"/>
    <w:rsid w:val="00EB06D2"/>
    <w:rsid w:val="00EB0848"/>
    <w:rsid w:val="00EB0C9C"/>
    <w:rsid w:val="00EB0F45"/>
    <w:rsid w:val="00EB120C"/>
    <w:rsid w:val="00EB12E0"/>
    <w:rsid w:val="00EB1683"/>
    <w:rsid w:val="00EB171D"/>
    <w:rsid w:val="00EB1A4F"/>
    <w:rsid w:val="00EB2094"/>
    <w:rsid w:val="00EB20A0"/>
    <w:rsid w:val="00EB2168"/>
    <w:rsid w:val="00EB24D5"/>
    <w:rsid w:val="00EB2D99"/>
    <w:rsid w:val="00EB32C7"/>
    <w:rsid w:val="00EB3502"/>
    <w:rsid w:val="00EB3551"/>
    <w:rsid w:val="00EB3599"/>
    <w:rsid w:val="00EB3EE6"/>
    <w:rsid w:val="00EB3F39"/>
    <w:rsid w:val="00EB4D0D"/>
    <w:rsid w:val="00EB5869"/>
    <w:rsid w:val="00EB5CAD"/>
    <w:rsid w:val="00EB606E"/>
    <w:rsid w:val="00EB61F0"/>
    <w:rsid w:val="00EB76C5"/>
    <w:rsid w:val="00EB7ADC"/>
    <w:rsid w:val="00EC0070"/>
    <w:rsid w:val="00EC0CB1"/>
    <w:rsid w:val="00EC1026"/>
    <w:rsid w:val="00EC1235"/>
    <w:rsid w:val="00EC142A"/>
    <w:rsid w:val="00EC17CF"/>
    <w:rsid w:val="00EC1C16"/>
    <w:rsid w:val="00EC2395"/>
    <w:rsid w:val="00EC2473"/>
    <w:rsid w:val="00EC28F7"/>
    <w:rsid w:val="00EC2A16"/>
    <w:rsid w:val="00EC30F8"/>
    <w:rsid w:val="00EC332F"/>
    <w:rsid w:val="00EC35AA"/>
    <w:rsid w:val="00EC37A7"/>
    <w:rsid w:val="00EC3A3B"/>
    <w:rsid w:val="00EC3D4F"/>
    <w:rsid w:val="00EC4414"/>
    <w:rsid w:val="00EC45CA"/>
    <w:rsid w:val="00EC4726"/>
    <w:rsid w:val="00EC4E32"/>
    <w:rsid w:val="00EC4E77"/>
    <w:rsid w:val="00EC560E"/>
    <w:rsid w:val="00EC59F2"/>
    <w:rsid w:val="00EC5A33"/>
    <w:rsid w:val="00EC5C51"/>
    <w:rsid w:val="00EC5CE8"/>
    <w:rsid w:val="00EC5D72"/>
    <w:rsid w:val="00EC60CA"/>
    <w:rsid w:val="00EC62F3"/>
    <w:rsid w:val="00EC63FE"/>
    <w:rsid w:val="00EC67DD"/>
    <w:rsid w:val="00EC6C7D"/>
    <w:rsid w:val="00EC71FA"/>
    <w:rsid w:val="00EC7CA1"/>
    <w:rsid w:val="00EC7CF9"/>
    <w:rsid w:val="00ED007B"/>
    <w:rsid w:val="00ED023F"/>
    <w:rsid w:val="00ED054C"/>
    <w:rsid w:val="00ED0781"/>
    <w:rsid w:val="00ED083B"/>
    <w:rsid w:val="00ED0892"/>
    <w:rsid w:val="00ED08E8"/>
    <w:rsid w:val="00ED0E38"/>
    <w:rsid w:val="00ED0E92"/>
    <w:rsid w:val="00ED0FA8"/>
    <w:rsid w:val="00ED10E4"/>
    <w:rsid w:val="00ED1BD1"/>
    <w:rsid w:val="00ED1DE5"/>
    <w:rsid w:val="00ED1E6F"/>
    <w:rsid w:val="00ED240E"/>
    <w:rsid w:val="00ED2455"/>
    <w:rsid w:val="00ED25C6"/>
    <w:rsid w:val="00ED2A10"/>
    <w:rsid w:val="00ED3088"/>
    <w:rsid w:val="00ED31BB"/>
    <w:rsid w:val="00ED325B"/>
    <w:rsid w:val="00ED3595"/>
    <w:rsid w:val="00ED35BC"/>
    <w:rsid w:val="00ED38CC"/>
    <w:rsid w:val="00ED3937"/>
    <w:rsid w:val="00ED3A5B"/>
    <w:rsid w:val="00ED3DF2"/>
    <w:rsid w:val="00ED3F2B"/>
    <w:rsid w:val="00ED4284"/>
    <w:rsid w:val="00ED49A1"/>
    <w:rsid w:val="00ED4ACB"/>
    <w:rsid w:val="00ED5556"/>
    <w:rsid w:val="00ED5D6F"/>
    <w:rsid w:val="00ED5E95"/>
    <w:rsid w:val="00ED623D"/>
    <w:rsid w:val="00ED665E"/>
    <w:rsid w:val="00ED6CA5"/>
    <w:rsid w:val="00ED73A7"/>
    <w:rsid w:val="00ED7641"/>
    <w:rsid w:val="00ED7F24"/>
    <w:rsid w:val="00ED7FDA"/>
    <w:rsid w:val="00EE020C"/>
    <w:rsid w:val="00EE03C7"/>
    <w:rsid w:val="00EE0553"/>
    <w:rsid w:val="00EE084C"/>
    <w:rsid w:val="00EE08B5"/>
    <w:rsid w:val="00EE08C1"/>
    <w:rsid w:val="00EE12C0"/>
    <w:rsid w:val="00EE12EF"/>
    <w:rsid w:val="00EE13F4"/>
    <w:rsid w:val="00EE14D2"/>
    <w:rsid w:val="00EE1AFB"/>
    <w:rsid w:val="00EE213E"/>
    <w:rsid w:val="00EE2476"/>
    <w:rsid w:val="00EE2480"/>
    <w:rsid w:val="00EE27E7"/>
    <w:rsid w:val="00EE2CF2"/>
    <w:rsid w:val="00EE2EC1"/>
    <w:rsid w:val="00EE2EC8"/>
    <w:rsid w:val="00EE304D"/>
    <w:rsid w:val="00EE312E"/>
    <w:rsid w:val="00EE3371"/>
    <w:rsid w:val="00EE484F"/>
    <w:rsid w:val="00EE4891"/>
    <w:rsid w:val="00EE51AA"/>
    <w:rsid w:val="00EE5324"/>
    <w:rsid w:val="00EE5602"/>
    <w:rsid w:val="00EE5B5A"/>
    <w:rsid w:val="00EE5CCB"/>
    <w:rsid w:val="00EE630A"/>
    <w:rsid w:val="00EE67C7"/>
    <w:rsid w:val="00EE698B"/>
    <w:rsid w:val="00EE717A"/>
    <w:rsid w:val="00EF03B7"/>
    <w:rsid w:val="00EF0D67"/>
    <w:rsid w:val="00EF0EB2"/>
    <w:rsid w:val="00EF0F7F"/>
    <w:rsid w:val="00EF144A"/>
    <w:rsid w:val="00EF188D"/>
    <w:rsid w:val="00EF1FB2"/>
    <w:rsid w:val="00EF24F6"/>
    <w:rsid w:val="00EF2712"/>
    <w:rsid w:val="00EF2B3D"/>
    <w:rsid w:val="00EF2CE3"/>
    <w:rsid w:val="00EF2EF8"/>
    <w:rsid w:val="00EF393B"/>
    <w:rsid w:val="00EF394A"/>
    <w:rsid w:val="00EF3FD0"/>
    <w:rsid w:val="00EF4041"/>
    <w:rsid w:val="00EF4053"/>
    <w:rsid w:val="00EF414D"/>
    <w:rsid w:val="00EF423C"/>
    <w:rsid w:val="00EF46BE"/>
    <w:rsid w:val="00EF49B9"/>
    <w:rsid w:val="00EF4C1A"/>
    <w:rsid w:val="00EF4EF0"/>
    <w:rsid w:val="00EF56DB"/>
    <w:rsid w:val="00EF5C9B"/>
    <w:rsid w:val="00EF6251"/>
    <w:rsid w:val="00EF631C"/>
    <w:rsid w:val="00EF671F"/>
    <w:rsid w:val="00EF67B9"/>
    <w:rsid w:val="00EF6D40"/>
    <w:rsid w:val="00EF6EC8"/>
    <w:rsid w:val="00EF6F3F"/>
    <w:rsid w:val="00EF752C"/>
    <w:rsid w:val="00EF7700"/>
    <w:rsid w:val="00EF7D10"/>
    <w:rsid w:val="00EF7EC1"/>
    <w:rsid w:val="00EF7FF4"/>
    <w:rsid w:val="00F000D4"/>
    <w:rsid w:val="00F000DF"/>
    <w:rsid w:val="00F00130"/>
    <w:rsid w:val="00F00312"/>
    <w:rsid w:val="00F00355"/>
    <w:rsid w:val="00F00488"/>
    <w:rsid w:val="00F0067D"/>
    <w:rsid w:val="00F009E8"/>
    <w:rsid w:val="00F0120B"/>
    <w:rsid w:val="00F01A07"/>
    <w:rsid w:val="00F01A68"/>
    <w:rsid w:val="00F01C5B"/>
    <w:rsid w:val="00F01E62"/>
    <w:rsid w:val="00F0214D"/>
    <w:rsid w:val="00F0229C"/>
    <w:rsid w:val="00F027C0"/>
    <w:rsid w:val="00F029BE"/>
    <w:rsid w:val="00F02E63"/>
    <w:rsid w:val="00F032FB"/>
    <w:rsid w:val="00F037C4"/>
    <w:rsid w:val="00F03954"/>
    <w:rsid w:val="00F0413A"/>
    <w:rsid w:val="00F042AF"/>
    <w:rsid w:val="00F044EB"/>
    <w:rsid w:val="00F0471B"/>
    <w:rsid w:val="00F0476E"/>
    <w:rsid w:val="00F04CF2"/>
    <w:rsid w:val="00F0512D"/>
    <w:rsid w:val="00F052D2"/>
    <w:rsid w:val="00F05341"/>
    <w:rsid w:val="00F05783"/>
    <w:rsid w:val="00F05789"/>
    <w:rsid w:val="00F05AC0"/>
    <w:rsid w:val="00F064C1"/>
    <w:rsid w:val="00F064FA"/>
    <w:rsid w:val="00F067FF"/>
    <w:rsid w:val="00F06B13"/>
    <w:rsid w:val="00F06D4B"/>
    <w:rsid w:val="00F06DF2"/>
    <w:rsid w:val="00F075EA"/>
    <w:rsid w:val="00F07C38"/>
    <w:rsid w:val="00F07D4F"/>
    <w:rsid w:val="00F07F9B"/>
    <w:rsid w:val="00F102E5"/>
    <w:rsid w:val="00F10520"/>
    <w:rsid w:val="00F11372"/>
    <w:rsid w:val="00F11902"/>
    <w:rsid w:val="00F123B7"/>
    <w:rsid w:val="00F1268F"/>
    <w:rsid w:val="00F127E9"/>
    <w:rsid w:val="00F12A3C"/>
    <w:rsid w:val="00F12D9A"/>
    <w:rsid w:val="00F12EFB"/>
    <w:rsid w:val="00F130DE"/>
    <w:rsid w:val="00F132AD"/>
    <w:rsid w:val="00F136FC"/>
    <w:rsid w:val="00F1389B"/>
    <w:rsid w:val="00F13FA0"/>
    <w:rsid w:val="00F14283"/>
    <w:rsid w:val="00F14B51"/>
    <w:rsid w:val="00F15A4B"/>
    <w:rsid w:val="00F15C6E"/>
    <w:rsid w:val="00F15D39"/>
    <w:rsid w:val="00F16031"/>
    <w:rsid w:val="00F16446"/>
    <w:rsid w:val="00F16651"/>
    <w:rsid w:val="00F167F7"/>
    <w:rsid w:val="00F168D9"/>
    <w:rsid w:val="00F16D8F"/>
    <w:rsid w:val="00F16DB9"/>
    <w:rsid w:val="00F16DF0"/>
    <w:rsid w:val="00F17126"/>
    <w:rsid w:val="00F17C1A"/>
    <w:rsid w:val="00F17E2F"/>
    <w:rsid w:val="00F17EDF"/>
    <w:rsid w:val="00F200F3"/>
    <w:rsid w:val="00F20374"/>
    <w:rsid w:val="00F205E1"/>
    <w:rsid w:val="00F20659"/>
    <w:rsid w:val="00F2066F"/>
    <w:rsid w:val="00F206C2"/>
    <w:rsid w:val="00F2103B"/>
    <w:rsid w:val="00F211C2"/>
    <w:rsid w:val="00F217DC"/>
    <w:rsid w:val="00F21B38"/>
    <w:rsid w:val="00F21D35"/>
    <w:rsid w:val="00F2229C"/>
    <w:rsid w:val="00F222F9"/>
    <w:rsid w:val="00F22676"/>
    <w:rsid w:val="00F22754"/>
    <w:rsid w:val="00F2291A"/>
    <w:rsid w:val="00F22A49"/>
    <w:rsid w:val="00F234D9"/>
    <w:rsid w:val="00F238BE"/>
    <w:rsid w:val="00F24246"/>
    <w:rsid w:val="00F25066"/>
    <w:rsid w:val="00F252A5"/>
    <w:rsid w:val="00F25444"/>
    <w:rsid w:val="00F255CC"/>
    <w:rsid w:val="00F25866"/>
    <w:rsid w:val="00F25F70"/>
    <w:rsid w:val="00F263DD"/>
    <w:rsid w:val="00F263F9"/>
    <w:rsid w:val="00F264A2"/>
    <w:rsid w:val="00F268AB"/>
    <w:rsid w:val="00F27445"/>
    <w:rsid w:val="00F27A78"/>
    <w:rsid w:val="00F30001"/>
    <w:rsid w:val="00F301CA"/>
    <w:rsid w:val="00F30675"/>
    <w:rsid w:val="00F3096E"/>
    <w:rsid w:val="00F30A3E"/>
    <w:rsid w:val="00F30FAB"/>
    <w:rsid w:val="00F315E2"/>
    <w:rsid w:val="00F316C8"/>
    <w:rsid w:val="00F318FB"/>
    <w:rsid w:val="00F32017"/>
    <w:rsid w:val="00F32228"/>
    <w:rsid w:val="00F32371"/>
    <w:rsid w:val="00F32391"/>
    <w:rsid w:val="00F3253C"/>
    <w:rsid w:val="00F32798"/>
    <w:rsid w:val="00F32804"/>
    <w:rsid w:val="00F32C8F"/>
    <w:rsid w:val="00F32DBD"/>
    <w:rsid w:val="00F32DD1"/>
    <w:rsid w:val="00F32E54"/>
    <w:rsid w:val="00F33257"/>
    <w:rsid w:val="00F3336A"/>
    <w:rsid w:val="00F334EE"/>
    <w:rsid w:val="00F33512"/>
    <w:rsid w:val="00F33A81"/>
    <w:rsid w:val="00F33B16"/>
    <w:rsid w:val="00F34269"/>
    <w:rsid w:val="00F34485"/>
    <w:rsid w:val="00F3459C"/>
    <w:rsid w:val="00F3467D"/>
    <w:rsid w:val="00F34866"/>
    <w:rsid w:val="00F35098"/>
    <w:rsid w:val="00F35689"/>
    <w:rsid w:val="00F3578E"/>
    <w:rsid w:val="00F35887"/>
    <w:rsid w:val="00F35CD3"/>
    <w:rsid w:val="00F35F42"/>
    <w:rsid w:val="00F3602F"/>
    <w:rsid w:val="00F36030"/>
    <w:rsid w:val="00F366E6"/>
    <w:rsid w:val="00F368F2"/>
    <w:rsid w:val="00F36A5D"/>
    <w:rsid w:val="00F36AF2"/>
    <w:rsid w:val="00F36AFA"/>
    <w:rsid w:val="00F36C28"/>
    <w:rsid w:val="00F37032"/>
    <w:rsid w:val="00F372A4"/>
    <w:rsid w:val="00F37329"/>
    <w:rsid w:val="00F37DB3"/>
    <w:rsid w:val="00F37E54"/>
    <w:rsid w:val="00F4013E"/>
    <w:rsid w:val="00F4034A"/>
    <w:rsid w:val="00F40424"/>
    <w:rsid w:val="00F408AD"/>
    <w:rsid w:val="00F408CB"/>
    <w:rsid w:val="00F40B6F"/>
    <w:rsid w:val="00F40F3D"/>
    <w:rsid w:val="00F41064"/>
    <w:rsid w:val="00F41184"/>
    <w:rsid w:val="00F419AD"/>
    <w:rsid w:val="00F419EC"/>
    <w:rsid w:val="00F41D9B"/>
    <w:rsid w:val="00F422F7"/>
    <w:rsid w:val="00F425FA"/>
    <w:rsid w:val="00F42885"/>
    <w:rsid w:val="00F42B5F"/>
    <w:rsid w:val="00F42FE2"/>
    <w:rsid w:val="00F434D9"/>
    <w:rsid w:val="00F43750"/>
    <w:rsid w:val="00F4384B"/>
    <w:rsid w:val="00F439F6"/>
    <w:rsid w:val="00F44268"/>
    <w:rsid w:val="00F443A1"/>
    <w:rsid w:val="00F44664"/>
    <w:rsid w:val="00F44744"/>
    <w:rsid w:val="00F447A6"/>
    <w:rsid w:val="00F44870"/>
    <w:rsid w:val="00F44D55"/>
    <w:rsid w:val="00F44E14"/>
    <w:rsid w:val="00F4512B"/>
    <w:rsid w:val="00F45247"/>
    <w:rsid w:val="00F45374"/>
    <w:rsid w:val="00F454F4"/>
    <w:rsid w:val="00F45AE3"/>
    <w:rsid w:val="00F45CDD"/>
    <w:rsid w:val="00F45E45"/>
    <w:rsid w:val="00F46978"/>
    <w:rsid w:val="00F47E89"/>
    <w:rsid w:val="00F5000A"/>
    <w:rsid w:val="00F508C6"/>
    <w:rsid w:val="00F50A1C"/>
    <w:rsid w:val="00F50C50"/>
    <w:rsid w:val="00F50CEE"/>
    <w:rsid w:val="00F50DB0"/>
    <w:rsid w:val="00F50DB4"/>
    <w:rsid w:val="00F50EEF"/>
    <w:rsid w:val="00F50EF6"/>
    <w:rsid w:val="00F514BB"/>
    <w:rsid w:val="00F514F7"/>
    <w:rsid w:val="00F5187A"/>
    <w:rsid w:val="00F51F35"/>
    <w:rsid w:val="00F520D3"/>
    <w:rsid w:val="00F5243F"/>
    <w:rsid w:val="00F5247F"/>
    <w:rsid w:val="00F52C40"/>
    <w:rsid w:val="00F52C9B"/>
    <w:rsid w:val="00F52E8D"/>
    <w:rsid w:val="00F52FA8"/>
    <w:rsid w:val="00F534B1"/>
    <w:rsid w:val="00F536FA"/>
    <w:rsid w:val="00F53F52"/>
    <w:rsid w:val="00F541F5"/>
    <w:rsid w:val="00F5432D"/>
    <w:rsid w:val="00F54A82"/>
    <w:rsid w:val="00F54A83"/>
    <w:rsid w:val="00F54B08"/>
    <w:rsid w:val="00F54BC8"/>
    <w:rsid w:val="00F54E74"/>
    <w:rsid w:val="00F554BC"/>
    <w:rsid w:val="00F55FA3"/>
    <w:rsid w:val="00F561E6"/>
    <w:rsid w:val="00F562AA"/>
    <w:rsid w:val="00F56630"/>
    <w:rsid w:val="00F569FD"/>
    <w:rsid w:val="00F56CDD"/>
    <w:rsid w:val="00F56D18"/>
    <w:rsid w:val="00F56FB8"/>
    <w:rsid w:val="00F57147"/>
    <w:rsid w:val="00F574AF"/>
    <w:rsid w:val="00F57702"/>
    <w:rsid w:val="00F60315"/>
    <w:rsid w:val="00F603FC"/>
    <w:rsid w:val="00F6086C"/>
    <w:rsid w:val="00F60D19"/>
    <w:rsid w:val="00F61383"/>
    <w:rsid w:val="00F61C3C"/>
    <w:rsid w:val="00F61D00"/>
    <w:rsid w:val="00F61D61"/>
    <w:rsid w:val="00F61DE9"/>
    <w:rsid w:val="00F61F57"/>
    <w:rsid w:val="00F621DD"/>
    <w:rsid w:val="00F62530"/>
    <w:rsid w:val="00F62569"/>
    <w:rsid w:val="00F625B8"/>
    <w:rsid w:val="00F62836"/>
    <w:rsid w:val="00F62C10"/>
    <w:rsid w:val="00F62E07"/>
    <w:rsid w:val="00F637DC"/>
    <w:rsid w:val="00F63E85"/>
    <w:rsid w:val="00F6437E"/>
    <w:rsid w:val="00F64588"/>
    <w:rsid w:val="00F64AC6"/>
    <w:rsid w:val="00F65045"/>
    <w:rsid w:val="00F65464"/>
    <w:rsid w:val="00F658C7"/>
    <w:rsid w:val="00F6642D"/>
    <w:rsid w:val="00F6664E"/>
    <w:rsid w:val="00F6679F"/>
    <w:rsid w:val="00F66A52"/>
    <w:rsid w:val="00F66BD5"/>
    <w:rsid w:val="00F66F58"/>
    <w:rsid w:val="00F66F6D"/>
    <w:rsid w:val="00F671D0"/>
    <w:rsid w:val="00F6733E"/>
    <w:rsid w:val="00F673F0"/>
    <w:rsid w:val="00F67698"/>
    <w:rsid w:val="00F67B01"/>
    <w:rsid w:val="00F67CC8"/>
    <w:rsid w:val="00F67F4A"/>
    <w:rsid w:val="00F70108"/>
    <w:rsid w:val="00F70373"/>
    <w:rsid w:val="00F7067C"/>
    <w:rsid w:val="00F70D95"/>
    <w:rsid w:val="00F710F1"/>
    <w:rsid w:val="00F71479"/>
    <w:rsid w:val="00F7197E"/>
    <w:rsid w:val="00F71D71"/>
    <w:rsid w:val="00F71E70"/>
    <w:rsid w:val="00F71FBE"/>
    <w:rsid w:val="00F724B1"/>
    <w:rsid w:val="00F724B2"/>
    <w:rsid w:val="00F72DF3"/>
    <w:rsid w:val="00F72FEB"/>
    <w:rsid w:val="00F73532"/>
    <w:rsid w:val="00F73601"/>
    <w:rsid w:val="00F73719"/>
    <w:rsid w:val="00F73CA3"/>
    <w:rsid w:val="00F74724"/>
    <w:rsid w:val="00F74869"/>
    <w:rsid w:val="00F7507F"/>
    <w:rsid w:val="00F7518A"/>
    <w:rsid w:val="00F7532F"/>
    <w:rsid w:val="00F75495"/>
    <w:rsid w:val="00F755EB"/>
    <w:rsid w:val="00F75FE7"/>
    <w:rsid w:val="00F76020"/>
    <w:rsid w:val="00F764DC"/>
    <w:rsid w:val="00F767AA"/>
    <w:rsid w:val="00F76BA6"/>
    <w:rsid w:val="00F772AA"/>
    <w:rsid w:val="00F772E7"/>
    <w:rsid w:val="00F772F2"/>
    <w:rsid w:val="00F77A23"/>
    <w:rsid w:val="00F77D5E"/>
    <w:rsid w:val="00F800B2"/>
    <w:rsid w:val="00F80372"/>
    <w:rsid w:val="00F80AE0"/>
    <w:rsid w:val="00F80AE3"/>
    <w:rsid w:val="00F80D77"/>
    <w:rsid w:val="00F80D96"/>
    <w:rsid w:val="00F820BB"/>
    <w:rsid w:val="00F8216C"/>
    <w:rsid w:val="00F8248F"/>
    <w:rsid w:val="00F82DA9"/>
    <w:rsid w:val="00F82F59"/>
    <w:rsid w:val="00F830B5"/>
    <w:rsid w:val="00F83C09"/>
    <w:rsid w:val="00F84145"/>
    <w:rsid w:val="00F84363"/>
    <w:rsid w:val="00F843E1"/>
    <w:rsid w:val="00F84676"/>
    <w:rsid w:val="00F8491B"/>
    <w:rsid w:val="00F8497A"/>
    <w:rsid w:val="00F849A4"/>
    <w:rsid w:val="00F84E03"/>
    <w:rsid w:val="00F84E09"/>
    <w:rsid w:val="00F85155"/>
    <w:rsid w:val="00F8528E"/>
    <w:rsid w:val="00F856ED"/>
    <w:rsid w:val="00F85DAB"/>
    <w:rsid w:val="00F860AB"/>
    <w:rsid w:val="00F861C7"/>
    <w:rsid w:val="00F864F1"/>
    <w:rsid w:val="00F86AE4"/>
    <w:rsid w:val="00F87424"/>
    <w:rsid w:val="00F87F39"/>
    <w:rsid w:val="00F90173"/>
    <w:rsid w:val="00F90424"/>
    <w:rsid w:val="00F90448"/>
    <w:rsid w:val="00F90714"/>
    <w:rsid w:val="00F912DE"/>
    <w:rsid w:val="00F91E49"/>
    <w:rsid w:val="00F923A4"/>
    <w:rsid w:val="00F92432"/>
    <w:rsid w:val="00F925AA"/>
    <w:rsid w:val="00F92824"/>
    <w:rsid w:val="00F92930"/>
    <w:rsid w:val="00F92C75"/>
    <w:rsid w:val="00F92F69"/>
    <w:rsid w:val="00F93023"/>
    <w:rsid w:val="00F93108"/>
    <w:rsid w:val="00F933C7"/>
    <w:rsid w:val="00F93416"/>
    <w:rsid w:val="00F9388D"/>
    <w:rsid w:val="00F9396F"/>
    <w:rsid w:val="00F93E73"/>
    <w:rsid w:val="00F94FE7"/>
    <w:rsid w:val="00F95E93"/>
    <w:rsid w:val="00F96816"/>
    <w:rsid w:val="00F96953"/>
    <w:rsid w:val="00F96A9B"/>
    <w:rsid w:val="00F96D76"/>
    <w:rsid w:val="00F9715C"/>
    <w:rsid w:val="00F97478"/>
    <w:rsid w:val="00F97645"/>
    <w:rsid w:val="00F97819"/>
    <w:rsid w:val="00F97C89"/>
    <w:rsid w:val="00F97D21"/>
    <w:rsid w:val="00F97EE6"/>
    <w:rsid w:val="00FA000E"/>
    <w:rsid w:val="00FA085C"/>
    <w:rsid w:val="00FA0907"/>
    <w:rsid w:val="00FA101E"/>
    <w:rsid w:val="00FA146D"/>
    <w:rsid w:val="00FA16B7"/>
    <w:rsid w:val="00FA1B77"/>
    <w:rsid w:val="00FA1DDA"/>
    <w:rsid w:val="00FA1F79"/>
    <w:rsid w:val="00FA22F2"/>
    <w:rsid w:val="00FA2307"/>
    <w:rsid w:val="00FA2470"/>
    <w:rsid w:val="00FA27B2"/>
    <w:rsid w:val="00FA2810"/>
    <w:rsid w:val="00FA297D"/>
    <w:rsid w:val="00FA2AC3"/>
    <w:rsid w:val="00FA2BD6"/>
    <w:rsid w:val="00FA2BEE"/>
    <w:rsid w:val="00FA2E74"/>
    <w:rsid w:val="00FA2EFB"/>
    <w:rsid w:val="00FA3007"/>
    <w:rsid w:val="00FA3527"/>
    <w:rsid w:val="00FA3C8A"/>
    <w:rsid w:val="00FA3D97"/>
    <w:rsid w:val="00FA3EB6"/>
    <w:rsid w:val="00FA40B3"/>
    <w:rsid w:val="00FA429B"/>
    <w:rsid w:val="00FA4891"/>
    <w:rsid w:val="00FA48E5"/>
    <w:rsid w:val="00FA4CC8"/>
    <w:rsid w:val="00FA4EC4"/>
    <w:rsid w:val="00FA4EF4"/>
    <w:rsid w:val="00FA51B2"/>
    <w:rsid w:val="00FA52BA"/>
    <w:rsid w:val="00FA53E3"/>
    <w:rsid w:val="00FA560E"/>
    <w:rsid w:val="00FA5798"/>
    <w:rsid w:val="00FA594F"/>
    <w:rsid w:val="00FA619F"/>
    <w:rsid w:val="00FA63D1"/>
    <w:rsid w:val="00FA660C"/>
    <w:rsid w:val="00FA662A"/>
    <w:rsid w:val="00FA67BD"/>
    <w:rsid w:val="00FA6C10"/>
    <w:rsid w:val="00FA7274"/>
    <w:rsid w:val="00FA7B32"/>
    <w:rsid w:val="00FA7BD5"/>
    <w:rsid w:val="00FB0265"/>
    <w:rsid w:val="00FB02BB"/>
    <w:rsid w:val="00FB040A"/>
    <w:rsid w:val="00FB042D"/>
    <w:rsid w:val="00FB0509"/>
    <w:rsid w:val="00FB086C"/>
    <w:rsid w:val="00FB0BF7"/>
    <w:rsid w:val="00FB0EFE"/>
    <w:rsid w:val="00FB0F76"/>
    <w:rsid w:val="00FB111D"/>
    <w:rsid w:val="00FB1209"/>
    <w:rsid w:val="00FB1D2A"/>
    <w:rsid w:val="00FB1E80"/>
    <w:rsid w:val="00FB1FDF"/>
    <w:rsid w:val="00FB2878"/>
    <w:rsid w:val="00FB3150"/>
    <w:rsid w:val="00FB3194"/>
    <w:rsid w:val="00FB32CE"/>
    <w:rsid w:val="00FB3884"/>
    <w:rsid w:val="00FB3A19"/>
    <w:rsid w:val="00FB3A5B"/>
    <w:rsid w:val="00FB3CCD"/>
    <w:rsid w:val="00FB3D2E"/>
    <w:rsid w:val="00FB3FAF"/>
    <w:rsid w:val="00FB47BA"/>
    <w:rsid w:val="00FB4D81"/>
    <w:rsid w:val="00FB5EAB"/>
    <w:rsid w:val="00FB5F59"/>
    <w:rsid w:val="00FB60CC"/>
    <w:rsid w:val="00FB630E"/>
    <w:rsid w:val="00FB6481"/>
    <w:rsid w:val="00FB69BF"/>
    <w:rsid w:val="00FB6DB5"/>
    <w:rsid w:val="00FB6F48"/>
    <w:rsid w:val="00FB732C"/>
    <w:rsid w:val="00FB742F"/>
    <w:rsid w:val="00FB7DC2"/>
    <w:rsid w:val="00FB7EBF"/>
    <w:rsid w:val="00FB7F78"/>
    <w:rsid w:val="00FC02F4"/>
    <w:rsid w:val="00FC03A1"/>
    <w:rsid w:val="00FC078F"/>
    <w:rsid w:val="00FC0FD0"/>
    <w:rsid w:val="00FC1347"/>
    <w:rsid w:val="00FC14E5"/>
    <w:rsid w:val="00FC1661"/>
    <w:rsid w:val="00FC1960"/>
    <w:rsid w:val="00FC1D3E"/>
    <w:rsid w:val="00FC20C6"/>
    <w:rsid w:val="00FC2322"/>
    <w:rsid w:val="00FC2405"/>
    <w:rsid w:val="00FC26E0"/>
    <w:rsid w:val="00FC277A"/>
    <w:rsid w:val="00FC31A1"/>
    <w:rsid w:val="00FC35BF"/>
    <w:rsid w:val="00FC36C0"/>
    <w:rsid w:val="00FC3790"/>
    <w:rsid w:val="00FC3B44"/>
    <w:rsid w:val="00FC3BC2"/>
    <w:rsid w:val="00FC3D69"/>
    <w:rsid w:val="00FC3DB7"/>
    <w:rsid w:val="00FC3E65"/>
    <w:rsid w:val="00FC3F39"/>
    <w:rsid w:val="00FC3F52"/>
    <w:rsid w:val="00FC4601"/>
    <w:rsid w:val="00FC485A"/>
    <w:rsid w:val="00FC4A73"/>
    <w:rsid w:val="00FC4CBE"/>
    <w:rsid w:val="00FC5621"/>
    <w:rsid w:val="00FC5910"/>
    <w:rsid w:val="00FC5BCC"/>
    <w:rsid w:val="00FC6111"/>
    <w:rsid w:val="00FC69DE"/>
    <w:rsid w:val="00FC6DDA"/>
    <w:rsid w:val="00FC7120"/>
    <w:rsid w:val="00FC7277"/>
    <w:rsid w:val="00FC7D2C"/>
    <w:rsid w:val="00FC7DE1"/>
    <w:rsid w:val="00FD00F7"/>
    <w:rsid w:val="00FD018D"/>
    <w:rsid w:val="00FD01C8"/>
    <w:rsid w:val="00FD039E"/>
    <w:rsid w:val="00FD05B1"/>
    <w:rsid w:val="00FD068A"/>
    <w:rsid w:val="00FD08BB"/>
    <w:rsid w:val="00FD0AD7"/>
    <w:rsid w:val="00FD0B88"/>
    <w:rsid w:val="00FD0CC7"/>
    <w:rsid w:val="00FD0DBF"/>
    <w:rsid w:val="00FD117E"/>
    <w:rsid w:val="00FD1AE7"/>
    <w:rsid w:val="00FD1BCE"/>
    <w:rsid w:val="00FD1C78"/>
    <w:rsid w:val="00FD1CBB"/>
    <w:rsid w:val="00FD1D0F"/>
    <w:rsid w:val="00FD1E05"/>
    <w:rsid w:val="00FD1F3D"/>
    <w:rsid w:val="00FD28DE"/>
    <w:rsid w:val="00FD2C75"/>
    <w:rsid w:val="00FD2E79"/>
    <w:rsid w:val="00FD3091"/>
    <w:rsid w:val="00FD3656"/>
    <w:rsid w:val="00FD37D4"/>
    <w:rsid w:val="00FD3D48"/>
    <w:rsid w:val="00FD3DC1"/>
    <w:rsid w:val="00FD445C"/>
    <w:rsid w:val="00FD4B37"/>
    <w:rsid w:val="00FD529A"/>
    <w:rsid w:val="00FD5704"/>
    <w:rsid w:val="00FD5BA6"/>
    <w:rsid w:val="00FD5ECF"/>
    <w:rsid w:val="00FD633F"/>
    <w:rsid w:val="00FD65AA"/>
    <w:rsid w:val="00FD667A"/>
    <w:rsid w:val="00FD69D5"/>
    <w:rsid w:val="00FD7042"/>
    <w:rsid w:val="00FD722E"/>
    <w:rsid w:val="00FD7713"/>
    <w:rsid w:val="00FD77D1"/>
    <w:rsid w:val="00FD7ADA"/>
    <w:rsid w:val="00FD7D14"/>
    <w:rsid w:val="00FD7FA1"/>
    <w:rsid w:val="00FE0154"/>
    <w:rsid w:val="00FE03F7"/>
    <w:rsid w:val="00FE03F9"/>
    <w:rsid w:val="00FE0FE4"/>
    <w:rsid w:val="00FE1249"/>
    <w:rsid w:val="00FE144B"/>
    <w:rsid w:val="00FE1478"/>
    <w:rsid w:val="00FE21CE"/>
    <w:rsid w:val="00FE2D33"/>
    <w:rsid w:val="00FE3921"/>
    <w:rsid w:val="00FE4164"/>
    <w:rsid w:val="00FE46C9"/>
    <w:rsid w:val="00FE494F"/>
    <w:rsid w:val="00FE496A"/>
    <w:rsid w:val="00FE4B45"/>
    <w:rsid w:val="00FE50BE"/>
    <w:rsid w:val="00FE55EA"/>
    <w:rsid w:val="00FE58CF"/>
    <w:rsid w:val="00FE58DC"/>
    <w:rsid w:val="00FE59A5"/>
    <w:rsid w:val="00FE5A4E"/>
    <w:rsid w:val="00FE5A92"/>
    <w:rsid w:val="00FE5BD2"/>
    <w:rsid w:val="00FE5C2D"/>
    <w:rsid w:val="00FE5CD1"/>
    <w:rsid w:val="00FE5E5E"/>
    <w:rsid w:val="00FE5E8B"/>
    <w:rsid w:val="00FE5EAF"/>
    <w:rsid w:val="00FE624A"/>
    <w:rsid w:val="00FE65C7"/>
    <w:rsid w:val="00FE6645"/>
    <w:rsid w:val="00FE670A"/>
    <w:rsid w:val="00FE67FF"/>
    <w:rsid w:val="00FE6833"/>
    <w:rsid w:val="00FE6BDC"/>
    <w:rsid w:val="00FE712A"/>
    <w:rsid w:val="00FE71D5"/>
    <w:rsid w:val="00FE73BE"/>
    <w:rsid w:val="00FE74DA"/>
    <w:rsid w:val="00FE7A0F"/>
    <w:rsid w:val="00FE7BEF"/>
    <w:rsid w:val="00FE7CED"/>
    <w:rsid w:val="00FE7DB8"/>
    <w:rsid w:val="00FF00F2"/>
    <w:rsid w:val="00FF0429"/>
    <w:rsid w:val="00FF06A4"/>
    <w:rsid w:val="00FF0C87"/>
    <w:rsid w:val="00FF0E16"/>
    <w:rsid w:val="00FF0F32"/>
    <w:rsid w:val="00FF1076"/>
    <w:rsid w:val="00FF160E"/>
    <w:rsid w:val="00FF198F"/>
    <w:rsid w:val="00FF1A1B"/>
    <w:rsid w:val="00FF1F54"/>
    <w:rsid w:val="00FF20E7"/>
    <w:rsid w:val="00FF21F8"/>
    <w:rsid w:val="00FF2645"/>
    <w:rsid w:val="00FF2866"/>
    <w:rsid w:val="00FF29A6"/>
    <w:rsid w:val="00FF2A98"/>
    <w:rsid w:val="00FF2AFA"/>
    <w:rsid w:val="00FF2EE3"/>
    <w:rsid w:val="00FF2FE4"/>
    <w:rsid w:val="00FF3423"/>
    <w:rsid w:val="00FF3B17"/>
    <w:rsid w:val="00FF3D3B"/>
    <w:rsid w:val="00FF3E72"/>
    <w:rsid w:val="00FF409E"/>
    <w:rsid w:val="00FF40FD"/>
    <w:rsid w:val="00FF429F"/>
    <w:rsid w:val="00FF42E4"/>
    <w:rsid w:val="00FF4FC6"/>
    <w:rsid w:val="00FF5265"/>
    <w:rsid w:val="00FF53A0"/>
    <w:rsid w:val="00FF5A76"/>
    <w:rsid w:val="00FF6281"/>
    <w:rsid w:val="00FF66D2"/>
    <w:rsid w:val="00FF6978"/>
    <w:rsid w:val="00FF6A5B"/>
    <w:rsid w:val="00FF6F1D"/>
    <w:rsid w:val="00FF71B2"/>
    <w:rsid w:val="00FF74B2"/>
    <w:rsid w:val="00FF7B4D"/>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fill="f" fillcolor="white" stroke="f">
      <v:fill color="white" on="f"/>
      <v:stroke on="f"/>
      <v:textbox style="mso-rotate-with-shape:t"/>
      <o:colormru v:ext="edit" colors="#fc6"/>
    </o:shapedefaults>
    <o:shapelayout v:ext="edit">
      <o:idmap v:ext="edit" data="1"/>
    </o:shapelayout>
  </w:shapeDefaults>
  <w:decimalSymbol w:val="."/>
  <w:listSeparator w:val=";"/>
  <w14:docId w14:val="422F297B"/>
  <w15:docId w15:val="{85EB7178-560C-4A12-839A-3CD07E92EE5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es-MX" w:eastAsia="es-MX" w:bidi="ar-SA"/>
      </w:rPr>
    </w:rPrDefault>
    <w:pPrDefault/>
  </w:docDefaults>
  <w:latentStyles w:defLockedState="0" w:defUIPriority="0" w:defSemiHidden="0" w:defUnhideWhenUsed="0" w:defQFormat="0" w:count="375">
    <w:lsdException w:name="Normal" w:qFormat="1"/>
    <w:lsdException w:name="heading 1" w:uiPriority="99" w:qFormat="1"/>
    <w:lsdException w:name="heading 2" w:qFormat="1"/>
    <w:lsdException w:name="heading 3" w:semiHidden="1" w:unhideWhenUsed="1" w:qFormat="1"/>
    <w:lsdException w:name="heading 4" w:semiHidden="1" w:unhideWhenUsed="1" w:qFormat="1"/>
    <w:lsdException w:name="heading 5" w:semiHidden="1" w:uiPriority="9" w:unhideWhenUsed="1" w:qFormat="1"/>
    <w:lsdException w:name="heading 6" w:semiHidden="1" w:uiPriority="9"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qFormat="1"/>
    <w:lsdException w:name="toc 6" w:semiHidden="1" w:uiPriority="39" w:unhideWhenUsed="1" w:qFormat="1"/>
    <w:lsdException w:name="toc 7" w:semiHidden="1" w:uiPriority="39" w:unhideWhenUsed="1"/>
    <w:lsdException w:name="toc 8" w:semiHidden="1" w:uiPriority="39" w:unhideWhenUsed="1"/>
    <w:lsdException w:name="toc 9" w:semiHidden="1" w:uiPriority="39" w:unhideWhenUsed="1" w:qFormat="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iPriority="99" w:unhideWhenUsed="1"/>
    <w:lsdException w:name="table of authorities" w:semiHidden="1" w:unhideWhenUsed="1"/>
    <w:lsdException w:name="toa heading" w:semiHidden="1" w:unhideWhenUsed="1"/>
    <w:lsdException w:name="List"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99" w:unhideWhenUsed="1"/>
    <w:lsdException w:name="Body Text 3" w:semiHidden="1" w:unhideWhenUsed="1"/>
    <w:lsdException w:name="Body Text Indent 2" w:semiHidden="1" w:unhideWhenUsed="1" w:qFormat="1"/>
    <w:lsdException w:name="Body Text Indent 3" w:semiHidden="1" w:unhideWhenUsed="1"/>
    <w:lsdException w:name="Block Text" w:semiHidden="1" w:unhideWhenUsed="1"/>
    <w:lsdException w:name="Hyperlink" w:semiHidden="1" w:unhideWhenUsed="1"/>
    <w:lsdException w:name="FollowedHyperlink" w:semiHidden="1" w:uiPriority="99" w:unhideWhenUsed="1"/>
    <w:lsdException w:name="Strong"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qFormat="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atentStyles>
  <w:style w:type="paragraph" w:default="1" w:styleId="Normal">
    <w:name w:val="Normal"/>
    <w:qFormat/>
    <w:rsid w:val="005F57D0"/>
    <w:rPr>
      <w:sz w:val="24"/>
      <w:szCs w:val="24"/>
      <w:lang w:val="es-ES" w:eastAsia="es-ES"/>
    </w:rPr>
  </w:style>
  <w:style w:type="paragraph" w:styleId="Ttulo1">
    <w:name w:val="heading 1"/>
    <w:basedOn w:val="Normal"/>
    <w:next w:val="Normal"/>
    <w:link w:val="Ttulo1Car"/>
    <w:uiPriority w:val="99"/>
    <w:qFormat/>
    <w:rsid w:val="005F57D0"/>
    <w:pPr>
      <w:keepNext/>
      <w:ind w:firstLine="708"/>
      <w:jc w:val="right"/>
      <w:outlineLvl w:val="0"/>
    </w:pPr>
    <w:rPr>
      <w:rFonts w:ascii="Trebuchet MS" w:hAnsi="Trebuchet MS"/>
      <w:b/>
      <w:i/>
      <w:iCs/>
      <w:sz w:val="18"/>
    </w:rPr>
  </w:style>
  <w:style w:type="paragraph" w:styleId="Ttulo2">
    <w:name w:val="heading 2"/>
    <w:basedOn w:val="Normal"/>
    <w:next w:val="Normal"/>
    <w:link w:val="Ttulo2Car"/>
    <w:qFormat/>
    <w:rsid w:val="002E36C7"/>
    <w:pPr>
      <w:keepNext/>
      <w:autoSpaceDE w:val="0"/>
      <w:autoSpaceDN w:val="0"/>
      <w:jc w:val="center"/>
      <w:outlineLvl w:val="1"/>
    </w:pPr>
    <w:rPr>
      <w:rFonts w:ascii="Arial" w:hAnsi="Arial" w:cs="Arial"/>
      <w:b/>
      <w:bCs/>
      <w:sz w:val="20"/>
      <w:szCs w:val="20"/>
    </w:rPr>
  </w:style>
  <w:style w:type="paragraph" w:styleId="Ttulo3">
    <w:name w:val="heading 3"/>
    <w:basedOn w:val="Normal"/>
    <w:next w:val="Normal"/>
    <w:link w:val="Ttulo3Car"/>
    <w:qFormat/>
    <w:rsid w:val="00115487"/>
    <w:pPr>
      <w:keepNext/>
      <w:spacing w:before="240" w:after="60"/>
      <w:outlineLvl w:val="2"/>
    </w:pPr>
    <w:rPr>
      <w:rFonts w:ascii="Arial" w:hAnsi="Arial" w:cs="Arial"/>
      <w:b/>
      <w:bCs/>
      <w:sz w:val="26"/>
      <w:szCs w:val="26"/>
    </w:rPr>
  </w:style>
  <w:style w:type="paragraph" w:styleId="Ttulo4">
    <w:name w:val="heading 4"/>
    <w:basedOn w:val="Normal"/>
    <w:next w:val="Normal"/>
    <w:link w:val="Ttulo4Car"/>
    <w:qFormat/>
    <w:rsid w:val="00364C4C"/>
    <w:pPr>
      <w:keepNext/>
      <w:keepLines/>
      <w:spacing w:before="200" w:line="259" w:lineRule="auto"/>
      <w:outlineLvl w:val="3"/>
    </w:pPr>
    <w:rPr>
      <w:rFonts w:ascii="Calibri Light" w:eastAsia="MS Gothic" w:hAnsi="Calibri Light"/>
      <w:b/>
      <w:bCs/>
      <w:i/>
      <w:iCs/>
      <w:color w:val="5B9BD5"/>
      <w:sz w:val="20"/>
      <w:szCs w:val="20"/>
      <w:lang w:val="x-none" w:eastAsia="x-none"/>
    </w:rPr>
  </w:style>
  <w:style w:type="paragraph" w:styleId="Ttulo5">
    <w:name w:val="heading 5"/>
    <w:basedOn w:val="Normal"/>
    <w:next w:val="Normal"/>
    <w:link w:val="Ttulo5Car"/>
    <w:uiPriority w:val="9"/>
    <w:qFormat/>
    <w:rsid w:val="00010ECC"/>
    <w:pPr>
      <w:keepNext/>
      <w:jc w:val="center"/>
      <w:outlineLvl w:val="4"/>
    </w:pPr>
    <w:rPr>
      <w:rFonts w:ascii="Verdana" w:eastAsia="Verdana" w:hAnsi="Verdana" w:cs="Verdana"/>
      <w:b/>
      <w:sz w:val="20"/>
      <w:szCs w:val="20"/>
      <w:lang w:val="es-ES_tradnl" w:eastAsia="es-MX"/>
    </w:rPr>
  </w:style>
  <w:style w:type="paragraph" w:styleId="Ttulo6">
    <w:name w:val="heading 6"/>
    <w:basedOn w:val="Normal"/>
    <w:next w:val="Normal"/>
    <w:link w:val="Ttulo6Car"/>
    <w:uiPriority w:val="9"/>
    <w:qFormat/>
    <w:rsid w:val="00316932"/>
    <w:pPr>
      <w:spacing w:before="240" w:after="60"/>
      <w:outlineLvl w:val="5"/>
    </w:pPr>
    <w:rPr>
      <w:b/>
      <w:bCs/>
      <w:sz w:val="22"/>
      <w:szCs w:val="22"/>
    </w:rPr>
  </w:style>
  <w:style w:type="paragraph" w:styleId="Ttulo7">
    <w:name w:val="heading 7"/>
    <w:basedOn w:val="Normal"/>
    <w:next w:val="Normal"/>
    <w:link w:val="Ttulo7Car"/>
    <w:qFormat/>
    <w:rsid w:val="007A34AD"/>
    <w:pPr>
      <w:spacing w:before="240" w:after="60"/>
      <w:outlineLvl w:val="6"/>
    </w:pPr>
    <w:rPr>
      <w:rFonts w:ascii="CaAbria" w:hAnsi="CaAbria"/>
      <w:i/>
      <w:color w:val="000000"/>
      <w:sz w:val="20"/>
      <w:szCs w:val="20"/>
      <w:lang w:val="es-ES_tradnl" w:eastAsia="x-none"/>
    </w:rPr>
  </w:style>
  <w:style w:type="paragraph" w:styleId="Ttulo8">
    <w:name w:val="heading 8"/>
    <w:aliases w:val="Car"/>
    <w:basedOn w:val="Normal"/>
    <w:next w:val="Normal"/>
    <w:link w:val="Ttulo8Car"/>
    <w:semiHidden/>
    <w:unhideWhenUsed/>
    <w:qFormat/>
    <w:rsid w:val="00F73601"/>
    <w:pPr>
      <w:spacing w:before="240" w:after="60"/>
      <w:outlineLvl w:val="7"/>
    </w:pPr>
    <w:rPr>
      <w:rFonts w:ascii="Calibri" w:hAnsi="Calibri"/>
      <w:i/>
      <w:iCs/>
      <w:lang w:val="es-MX"/>
    </w:rPr>
  </w:style>
  <w:style w:type="paragraph" w:styleId="Ttulo9">
    <w:name w:val="heading 9"/>
    <w:basedOn w:val="Normal"/>
    <w:next w:val="Normal"/>
    <w:link w:val="Ttulo9Car"/>
    <w:qFormat/>
    <w:rsid w:val="007A34AD"/>
    <w:pPr>
      <w:spacing w:before="240" w:after="60"/>
      <w:outlineLvl w:val="8"/>
    </w:pPr>
    <w:rPr>
      <w:rFonts w:ascii="CaAbria" w:hAnsi="CaAbria"/>
      <w:i/>
      <w:color w:val="000000"/>
      <w:sz w:val="20"/>
      <w:szCs w:val="20"/>
      <w:lang w:val="es-ES_tradnl" w:eastAsia="x-none"/>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rsid w:val="005F57D0"/>
    <w:pPr>
      <w:tabs>
        <w:tab w:val="center" w:pos="4419"/>
        <w:tab w:val="right" w:pos="8838"/>
      </w:tabs>
    </w:pPr>
  </w:style>
  <w:style w:type="character" w:styleId="Nmerodepgina">
    <w:name w:val="page number"/>
    <w:basedOn w:val="Fuentedeprrafopredeter"/>
    <w:rsid w:val="005F57D0"/>
  </w:style>
  <w:style w:type="paragraph" w:styleId="Textonotapie">
    <w:name w:val="footnote text"/>
    <w:aliases w:val="5_G,single space,ft,Footnote Text Char1,Footnote Text Char Char,Footnote Text Char1 Char Char,Footnote Text Char Char Char Char,Footnote Text Char,Footnote Text Char1 Char,Footnote Text Char Char Char,nota,pie,independiente,Letrero,margen"/>
    <w:basedOn w:val="Normal"/>
    <w:link w:val="TextonotapieCar"/>
    <w:qFormat/>
    <w:rsid w:val="005F57D0"/>
    <w:rPr>
      <w:sz w:val="20"/>
      <w:szCs w:val="20"/>
      <w:lang w:val="es-MX"/>
    </w:rPr>
  </w:style>
  <w:style w:type="character" w:styleId="Refdenotaalpie">
    <w:name w:val="footnote reference"/>
    <w:aliases w:val="Ref. de nota al pie 2,ftref,4_G,16 Point,Superscript 6 Point,Texto de nota al pie,Appel note de bas de page,Footnotes refss,f,Texto nota al pie,Footnote number,referencia nota al pie,BVI fnr,Footnote Reference Char3,Stinking Styles"/>
    <w:qFormat/>
    <w:rsid w:val="005F57D0"/>
    <w:rPr>
      <w:vertAlign w:val="superscript"/>
    </w:rPr>
  </w:style>
  <w:style w:type="paragraph" w:styleId="Textonotaalfinal">
    <w:name w:val="endnote text"/>
    <w:basedOn w:val="Normal"/>
    <w:link w:val="TextonotaalfinalCar"/>
    <w:uiPriority w:val="99"/>
    <w:semiHidden/>
    <w:rsid w:val="005F57D0"/>
    <w:rPr>
      <w:sz w:val="20"/>
      <w:szCs w:val="20"/>
    </w:rPr>
  </w:style>
  <w:style w:type="paragraph" w:styleId="Textoindependiente3">
    <w:name w:val="Body Text 3"/>
    <w:aliases w:val=" Car Car Car"/>
    <w:basedOn w:val="Normal"/>
    <w:link w:val="Textoindependiente3Car"/>
    <w:rsid w:val="005F57D0"/>
    <w:pPr>
      <w:spacing w:line="360" w:lineRule="auto"/>
      <w:jc w:val="both"/>
    </w:pPr>
    <w:rPr>
      <w:rFonts w:ascii="Arial" w:hAnsi="Arial"/>
      <w:b/>
      <w:sz w:val="22"/>
    </w:rPr>
  </w:style>
  <w:style w:type="character" w:styleId="Refdenotaalfinal">
    <w:name w:val="endnote reference"/>
    <w:semiHidden/>
    <w:rsid w:val="005F57D0"/>
    <w:rPr>
      <w:vertAlign w:val="superscript"/>
    </w:rPr>
  </w:style>
  <w:style w:type="paragraph" w:styleId="Ttulo">
    <w:name w:val="Title"/>
    <w:basedOn w:val="Normal"/>
    <w:link w:val="TtuloCar"/>
    <w:qFormat/>
    <w:rsid w:val="005F57D0"/>
    <w:pPr>
      <w:jc w:val="center"/>
    </w:pPr>
    <w:rPr>
      <w:b/>
      <w:bCs/>
      <w:lang w:val="es-MX"/>
    </w:rPr>
  </w:style>
  <w:style w:type="table" w:styleId="Tablaconcuadrcula">
    <w:name w:val="Table Grid"/>
    <w:basedOn w:val="Tablanormal"/>
    <w:uiPriority w:val="59"/>
    <w:rsid w:val="005F57D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iedepgina">
    <w:name w:val="footer"/>
    <w:basedOn w:val="Normal"/>
    <w:link w:val="PiedepginaCar"/>
    <w:uiPriority w:val="99"/>
    <w:rsid w:val="005F57D0"/>
    <w:pPr>
      <w:tabs>
        <w:tab w:val="center" w:pos="4252"/>
        <w:tab w:val="right" w:pos="8504"/>
      </w:tabs>
    </w:pPr>
  </w:style>
  <w:style w:type="paragraph" w:styleId="Mapadeldocumento">
    <w:name w:val="Document Map"/>
    <w:basedOn w:val="Normal"/>
    <w:link w:val="MapadeldocumentoCar"/>
    <w:semiHidden/>
    <w:rsid w:val="00E95AA4"/>
    <w:pPr>
      <w:shd w:val="clear" w:color="auto" w:fill="000080"/>
    </w:pPr>
    <w:rPr>
      <w:rFonts w:ascii="Tahoma" w:hAnsi="Tahoma" w:cs="Tahoma"/>
      <w:sz w:val="20"/>
      <w:szCs w:val="20"/>
    </w:rPr>
  </w:style>
  <w:style w:type="paragraph" w:styleId="Textoindependiente2">
    <w:name w:val="Body Text 2"/>
    <w:basedOn w:val="Normal"/>
    <w:link w:val="Textoindependiente2Car"/>
    <w:uiPriority w:val="99"/>
    <w:rsid w:val="00B93357"/>
    <w:pPr>
      <w:spacing w:line="360" w:lineRule="auto"/>
      <w:jc w:val="both"/>
    </w:pPr>
    <w:rPr>
      <w:rFonts w:ascii="Arial" w:hAnsi="Arial" w:cs="Arial"/>
      <w:i/>
      <w:iCs/>
      <w:noProof/>
      <w:sz w:val="22"/>
      <w:szCs w:val="20"/>
      <w:lang w:val="es-ES_tradnl"/>
    </w:rPr>
  </w:style>
  <w:style w:type="paragraph" w:styleId="Sangra3detindependiente">
    <w:name w:val="Body Text Indent 3"/>
    <w:basedOn w:val="Normal"/>
    <w:link w:val="Sangra3detindependienteCar"/>
    <w:rsid w:val="002E36C7"/>
    <w:pPr>
      <w:autoSpaceDE w:val="0"/>
      <w:autoSpaceDN w:val="0"/>
      <w:spacing w:before="120" w:line="360" w:lineRule="auto"/>
      <w:ind w:firstLine="708"/>
      <w:jc w:val="both"/>
    </w:pPr>
    <w:rPr>
      <w:rFonts w:ascii="Arial" w:hAnsi="Arial" w:cs="Arial"/>
    </w:rPr>
  </w:style>
  <w:style w:type="paragraph" w:styleId="Textoindependiente">
    <w:name w:val="Body Text"/>
    <w:basedOn w:val="Normal"/>
    <w:link w:val="TextoindependienteCar"/>
    <w:qFormat/>
    <w:rsid w:val="002E36C7"/>
    <w:pPr>
      <w:autoSpaceDE w:val="0"/>
      <w:autoSpaceDN w:val="0"/>
      <w:jc w:val="both"/>
    </w:pPr>
    <w:rPr>
      <w:rFonts w:ascii="Arial" w:hAnsi="Arial" w:cs="Arial"/>
      <w:b/>
      <w:bCs/>
      <w:sz w:val="20"/>
      <w:szCs w:val="20"/>
    </w:rPr>
  </w:style>
  <w:style w:type="paragraph" w:styleId="NormalWeb">
    <w:name w:val="Normal (Web)"/>
    <w:basedOn w:val="Normal"/>
    <w:rsid w:val="002E36C7"/>
    <w:pPr>
      <w:spacing w:before="100" w:beforeAutospacing="1" w:after="100" w:afterAutospacing="1"/>
    </w:pPr>
    <w:rPr>
      <w:color w:val="000000"/>
    </w:rPr>
  </w:style>
  <w:style w:type="character" w:customStyle="1" w:styleId="negritas1">
    <w:name w:val="negritas1"/>
    <w:rsid w:val="002E36C7"/>
    <w:rPr>
      <w:rFonts w:ascii="Arial" w:hAnsi="Arial" w:cs="Arial" w:hint="default"/>
      <w:b/>
      <w:bCs/>
      <w:sz w:val="14"/>
      <w:szCs w:val="14"/>
    </w:rPr>
  </w:style>
  <w:style w:type="paragraph" w:styleId="Sangradetextonormal">
    <w:name w:val="Body Text Indent"/>
    <w:basedOn w:val="Normal"/>
    <w:link w:val="SangradetextonormalCar"/>
    <w:rsid w:val="002E36C7"/>
    <w:pPr>
      <w:autoSpaceDE w:val="0"/>
      <w:autoSpaceDN w:val="0"/>
      <w:spacing w:after="120"/>
      <w:ind w:left="283"/>
    </w:pPr>
    <w:rPr>
      <w:sz w:val="20"/>
      <w:szCs w:val="20"/>
    </w:rPr>
  </w:style>
  <w:style w:type="paragraph" w:styleId="Textodeglobo">
    <w:name w:val="Balloon Text"/>
    <w:basedOn w:val="Normal"/>
    <w:link w:val="TextodegloboCar"/>
    <w:qFormat/>
    <w:rsid w:val="002E36C7"/>
    <w:pPr>
      <w:autoSpaceDE w:val="0"/>
      <w:autoSpaceDN w:val="0"/>
    </w:pPr>
    <w:rPr>
      <w:rFonts w:ascii="Tahoma" w:hAnsi="Tahoma" w:cs="Tahoma"/>
      <w:sz w:val="16"/>
      <w:szCs w:val="16"/>
    </w:rPr>
  </w:style>
  <w:style w:type="paragraph" w:styleId="Textocomentario">
    <w:name w:val="annotation text"/>
    <w:basedOn w:val="Normal"/>
    <w:link w:val="TextocomentarioCar"/>
    <w:rsid w:val="002E36C7"/>
    <w:pPr>
      <w:autoSpaceDE w:val="0"/>
      <w:autoSpaceDN w:val="0"/>
    </w:pPr>
    <w:rPr>
      <w:sz w:val="20"/>
      <w:szCs w:val="20"/>
    </w:rPr>
  </w:style>
  <w:style w:type="paragraph" w:styleId="Asuntodelcomentario">
    <w:name w:val="annotation subject"/>
    <w:basedOn w:val="Textocomentario"/>
    <w:next w:val="Textocomentario"/>
    <w:link w:val="AsuntodelcomentarioCar"/>
    <w:semiHidden/>
    <w:rsid w:val="002E36C7"/>
    <w:rPr>
      <w:b/>
      <w:bCs/>
    </w:rPr>
  </w:style>
  <w:style w:type="paragraph" w:styleId="Sangra2detindependiente">
    <w:name w:val="Body Text Indent 2"/>
    <w:basedOn w:val="Normal"/>
    <w:link w:val="Sangra2detindependienteCar"/>
    <w:qFormat/>
    <w:rsid w:val="002E36C7"/>
    <w:pPr>
      <w:autoSpaceDE w:val="0"/>
      <w:autoSpaceDN w:val="0"/>
      <w:spacing w:after="120" w:line="480" w:lineRule="auto"/>
      <w:ind w:left="283"/>
    </w:pPr>
    <w:rPr>
      <w:sz w:val="20"/>
      <w:szCs w:val="20"/>
    </w:rPr>
  </w:style>
  <w:style w:type="character" w:styleId="Hipervnculo">
    <w:name w:val="Hyperlink"/>
    <w:rsid w:val="00CA572B"/>
    <w:rPr>
      <w:color w:val="333333"/>
      <w:u w:val="single"/>
    </w:rPr>
  </w:style>
  <w:style w:type="paragraph" w:styleId="Lista2">
    <w:name w:val="List 2"/>
    <w:basedOn w:val="Normal"/>
    <w:rsid w:val="00214D8D"/>
    <w:pPr>
      <w:ind w:left="566" w:hanging="283"/>
    </w:pPr>
  </w:style>
  <w:style w:type="paragraph" w:styleId="Lista3">
    <w:name w:val="List 3"/>
    <w:basedOn w:val="Normal"/>
    <w:rsid w:val="00214D8D"/>
    <w:pPr>
      <w:ind w:left="849" w:hanging="283"/>
    </w:pPr>
  </w:style>
  <w:style w:type="paragraph" w:styleId="Lista4">
    <w:name w:val="List 4"/>
    <w:basedOn w:val="Normal"/>
    <w:rsid w:val="00214D8D"/>
    <w:pPr>
      <w:ind w:left="1132" w:hanging="283"/>
    </w:pPr>
  </w:style>
  <w:style w:type="paragraph" w:styleId="Lista5">
    <w:name w:val="List 5"/>
    <w:basedOn w:val="Normal"/>
    <w:rsid w:val="00214D8D"/>
    <w:pPr>
      <w:ind w:left="1415" w:hanging="283"/>
    </w:pPr>
  </w:style>
  <w:style w:type="paragraph" w:styleId="Saludo">
    <w:name w:val="Salutation"/>
    <w:basedOn w:val="Normal"/>
    <w:next w:val="Normal"/>
    <w:rsid w:val="00214D8D"/>
  </w:style>
  <w:style w:type="paragraph" w:styleId="Listaconvietas2">
    <w:name w:val="List Bullet 2"/>
    <w:basedOn w:val="Normal"/>
    <w:rsid w:val="00214D8D"/>
    <w:pPr>
      <w:numPr>
        <w:numId w:val="1"/>
      </w:numPr>
    </w:pPr>
  </w:style>
  <w:style w:type="paragraph" w:styleId="Listaconvietas3">
    <w:name w:val="List Bullet 3"/>
    <w:basedOn w:val="Normal"/>
    <w:rsid w:val="00214D8D"/>
    <w:pPr>
      <w:numPr>
        <w:numId w:val="2"/>
      </w:numPr>
    </w:pPr>
  </w:style>
  <w:style w:type="paragraph" w:styleId="Textoindependienteprimerasangra">
    <w:name w:val="Body Text First Indent"/>
    <w:basedOn w:val="Textoindependiente"/>
    <w:link w:val="TextoindependienteprimerasangraCar"/>
    <w:rsid w:val="00214D8D"/>
    <w:pPr>
      <w:autoSpaceDE/>
      <w:autoSpaceDN/>
      <w:spacing w:after="120"/>
      <w:ind w:firstLine="210"/>
      <w:jc w:val="left"/>
    </w:pPr>
    <w:rPr>
      <w:rFonts w:ascii="Times New Roman" w:hAnsi="Times New Roman" w:cs="Times New Roman"/>
      <w:b w:val="0"/>
      <w:bCs w:val="0"/>
      <w:sz w:val="24"/>
      <w:szCs w:val="24"/>
    </w:rPr>
  </w:style>
  <w:style w:type="paragraph" w:styleId="Textoindependienteprimerasangra2">
    <w:name w:val="Body Text First Indent 2"/>
    <w:basedOn w:val="Sangradetextonormal"/>
    <w:rsid w:val="00214D8D"/>
    <w:pPr>
      <w:autoSpaceDE/>
      <w:autoSpaceDN/>
      <w:ind w:firstLine="210"/>
    </w:pPr>
    <w:rPr>
      <w:sz w:val="24"/>
      <w:szCs w:val="24"/>
    </w:rPr>
  </w:style>
  <w:style w:type="paragraph" w:styleId="Descripcin">
    <w:name w:val="caption"/>
    <w:basedOn w:val="Normal"/>
    <w:next w:val="Normal"/>
    <w:qFormat/>
    <w:rsid w:val="00574416"/>
    <w:pPr>
      <w:jc w:val="center"/>
    </w:pPr>
    <w:rPr>
      <w:rFonts w:ascii="Arial" w:hAnsi="Arial"/>
      <w:b/>
      <w:smallCaps/>
      <w:sz w:val="28"/>
      <w:lang w:eastAsia="en-US"/>
    </w:rPr>
  </w:style>
  <w:style w:type="paragraph" w:styleId="Prrafodelista">
    <w:name w:val="List Paragraph"/>
    <w:basedOn w:val="Normal"/>
    <w:uiPriority w:val="34"/>
    <w:qFormat/>
    <w:rsid w:val="00293879"/>
    <w:pPr>
      <w:ind w:left="708"/>
    </w:pPr>
  </w:style>
  <w:style w:type="character" w:customStyle="1" w:styleId="Ttulo1Car">
    <w:name w:val="Título 1 Car"/>
    <w:link w:val="Ttulo1"/>
    <w:uiPriority w:val="99"/>
    <w:qFormat/>
    <w:rsid w:val="000E3736"/>
    <w:rPr>
      <w:rFonts w:ascii="Trebuchet MS" w:hAnsi="Trebuchet MS"/>
      <w:b/>
      <w:i/>
      <w:iCs/>
      <w:sz w:val="18"/>
      <w:szCs w:val="24"/>
      <w:lang w:val="es-ES" w:eastAsia="es-ES"/>
    </w:rPr>
  </w:style>
  <w:style w:type="paragraph" w:customStyle="1" w:styleId="Estilo1">
    <w:name w:val="Estilo1"/>
    <w:basedOn w:val="Normal"/>
    <w:link w:val="Estilo1Car"/>
    <w:qFormat/>
    <w:rsid w:val="00037084"/>
    <w:pPr>
      <w:numPr>
        <w:numId w:val="3"/>
      </w:numPr>
      <w:tabs>
        <w:tab w:val="right" w:pos="4059"/>
      </w:tabs>
      <w:ind w:right="639"/>
      <w:jc w:val="both"/>
    </w:pPr>
    <w:rPr>
      <w:rFonts w:ascii="Maiandra GD" w:hAnsi="Maiandra GD"/>
      <w:b/>
      <w:bCs/>
      <w:iCs/>
      <w:sz w:val="19"/>
    </w:rPr>
  </w:style>
  <w:style w:type="paragraph" w:styleId="Sinespaciado">
    <w:name w:val="No Spacing"/>
    <w:aliases w:val="Texto sin espacios"/>
    <w:link w:val="SinespaciadoCar"/>
    <w:uiPriority w:val="1"/>
    <w:qFormat/>
    <w:rsid w:val="00A57D6F"/>
    <w:rPr>
      <w:rFonts w:ascii="Verdana" w:eastAsia="Calibri" w:hAnsi="Verdana"/>
    </w:rPr>
  </w:style>
  <w:style w:type="character" w:customStyle="1" w:styleId="Estilo1Car">
    <w:name w:val="Estilo1 Car"/>
    <w:link w:val="Estilo1"/>
    <w:rsid w:val="00037084"/>
    <w:rPr>
      <w:rFonts w:ascii="Maiandra GD" w:hAnsi="Maiandra GD"/>
      <w:b/>
      <w:bCs/>
      <w:iCs/>
      <w:sz w:val="19"/>
      <w:szCs w:val="24"/>
      <w:lang w:val="es-ES" w:eastAsia="es-ES"/>
    </w:rPr>
  </w:style>
  <w:style w:type="character" w:customStyle="1" w:styleId="EncabezadoCar">
    <w:name w:val="Encabezado Car"/>
    <w:link w:val="Encabezado"/>
    <w:qFormat/>
    <w:rsid w:val="00C0425F"/>
    <w:rPr>
      <w:sz w:val="24"/>
      <w:szCs w:val="24"/>
      <w:lang w:val="es-ES" w:eastAsia="es-ES"/>
    </w:rPr>
  </w:style>
  <w:style w:type="character" w:customStyle="1" w:styleId="SinespaciadoCar">
    <w:name w:val="Sin espaciado Car"/>
    <w:aliases w:val="Texto sin espacios Car"/>
    <w:link w:val="Sinespaciado"/>
    <w:uiPriority w:val="1"/>
    <w:rsid w:val="0024733C"/>
    <w:rPr>
      <w:rFonts w:ascii="Verdana" w:eastAsia="Calibri" w:hAnsi="Verdana"/>
    </w:rPr>
  </w:style>
  <w:style w:type="character" w:customStyle="1" w:styleId="TextonotapieCar">
    <w:name w:val="Texto nota pie Car"/>
    <w:aliases w:val="5_G Car,single space Car,ft Car,Footnote Text Char1 Car,Footnote Text Char Char Car,Footnote Text Char1 Char Char Car,Footnote Text Char Char Char Char Car,Footnote Text Char Car,Footnote Text Char1 Char Car,nota Car,pie Car"/>
    <w:link w:val="Textonotapie"/>
    <w:rsid w:val="0024733C"/>
    <w:rPr>
      <w:lang w:eastAsia="es-ES"/>
    </w:rPr>
  </w:style>
  <w:style w:type="paragraph" w:customStyle="1" w:styleId="Default">
    <w:name w:val="Default"/>
    <w:qFormat/>
    <w:rsid w:val="0024733C"/>
    <w:pPr>
      <w:autoSpaceDE w:val="0"/>
      <w:autoSpaceDN w:val="0"/>
      <w:adjustRightInd w:val="0"/>
    </w:pPr>
    <w:rPr>
      <w:rFonts w:ascii="Arial" w:eastAsia="Calibri" w:hAnsi="Arial" w:cs="Arial"/>
      <w:color w:val="000000"/>
      <w:sz w:val="24"/>
      <w:szCs w:val="24"/>
      <w:lang w:val="es-ES" w:eastAsia="en-US"/>
    </w:rPr>
  </w:style>
  <w:style w:type="character" w:customStyle="1" w:styleId="TextoindependienteCar">
    <w:name w:val="Texto independiente Car"/>
    <w:basedOn w:val="Fuentedeprrafopredeter"/>
    <w:link w:val="Textoindependiente"/>
    <w:rsid w:val="00D800C2"/>
    <w:rPr>
      <w:rFonts w:ascii="Arial" w:hAnsi="Arial" w:cs="Arial"/>
      <w:b/>
      <w:bCs/>
      <w:lang w:val="es-ES" w:eastAsia="es-ES"/>
    </w:rPr>
  </w:style>
  <w:style w:type="character" w:styleId="Mencinsinresolver">
    <w:name w:val="Unresolved Mention"/>
    <w:basedOn w:val="Fuentedeprrafopredeter"/>
    <w:uiPriority w:val="99"/>
    <w:semiHidden/>
    <w:unhideWhenUsed/>
    <w:rsid w:val="00D719A6"/>
    <w:rPr>
      <w:color w:val="605E5C"/>
      <w:shd w:val="clear" w:color="auto" w:fill="E1DFDD"/>
    </w:rPr>
  </w:style>
  <w:style w:type="character" w:customStyle="1" w:styleId="ilfuvd">
    <w:name w:val="ilfuvd"/>
    <w:basedOn w:val="Fuentedeprrafopredeter"/>
    <w:rsid w:val="00E96AF0"/>
  </w:style>
  <w:style w:type="character" w:customStyle="1" w:styleId="st">
    <w:name w:val="st"/>
    <w:basedOn w:val="Fuentedeprrafopredeter"/>
    <w:rsid w:val="00E96AF0"/>
  </w:style>
  <w:style w:type="character" w:styleId="nfasis">
    <w:name w:val="Emphasis"/>
    <w:basedOn w:val="Fuentedeprrafopredeter"/>
    <w:uiPriority w:val="20"/>
    <w:qFormat/>
    <w:rsid w:val="00DD0D93"/>
    <w:rPr>
      <w:i/>
      <w:iCs/>
    </w:rPr>
  </w:style>
  <w:style w:type="character" w:customStyle="1" w:styleId="Ttulo4Car">
    <w:name w:val="Título 4 Car"/>
    <w:basedOn w:val="Fuentedeprrafopredeter"/>
    <w:link w:val="Ttulo4"/>
    <w:qFormat/>
    <w:rsid w:val="00364C4C"/>
    <w:rPr>
      <w:rFonts w:ascii="Calibri Light" w:eastAsia="MS Gothic" w:hAnsi="Calibri Light"/>
      <w:b/>
      <w:bCs/>
      <w:i/>
      <w:iCs/>
      <w:color w:val="5B9BD5"/>
      <w:lang w:val="x-none" w:eastAsia="x-none"/>
    </w:rPr>
  </w:style>
  <w:style w:type="numbering" w:customStyle="1" w:styleId="Sinlista1">
    <w:name w:val="Sin lista1"/>
    <w:next w:val="Sinlista"/>
    <w:uiPriority w:val="99"/>
    <w:semiHidden/>
    <w:unhideWhenUsed/>
    <w:rsid w:val="00364C4C"/>
  </w:style>
  <w:style w:type="character" w:customStyle="1" w:styleId="PiedepginaCar">
    <w:name w:val="Pie de página Car"/>
    <w:basedOn w:val="Fuentedeprrafopredeter"/>
    <w:link w:val="Piedepgina"/>
    <w:uiPriority w:val="99"/>
    <w:rsid w:val="00364C4C"/>
    <w:rPr>
      <w:sz w:val="24"/>
      <w:szCs w:val="24"/>
      <w:lang w:val="es-ES" w:eastAsia="es-ES"/>
    </w:rPr>
  </w:style>
  <w:style w:type="character" w:customStyle="1" w:styleId="TextodegloboCar">
    <w:name w:val="Texto de globo Car"/>
    <w:link w:val="Textodeglobo"/>
    <w:qFormat/>
    <w:rsid w:val="00364C4C"/>
    <w:rPr>
      <w:rFonts w:ascii="Tahoma" w:hAnsi="Tahoma" w:cs="Tahoma"/>
      <w:sz w:val="16"/>
      <w:szCs w:val="16"/>
      <w:lang w:val="es-ES" w:eastAsia="es-ES"/>
    </w:rPr>
  </w:style>
  <w:style w:type="paragraph" w:customStyle="1" w:styleId="Normal1">
    <w:name w:val="Normal1"/>
    <w:rsid w:val="00364C4C"/>
    <w:pPr>
      <w:spacing w:line="276" w:lineRule="auto"/>
    </w:pPr>
    <w:rPr>
      <w:rFonts w:ascii="Arial" w:eastAsia="Arial" w:hAnsi="Arial" w:cs="Arial"/>
      <w:color w:val="000000"/>
      <w:sz w:val="22"/>
      <w:lang w:val="es-ES" w:eastAsia="es-ES"/>
    </w:rPr>
  </w:style>
  <w:style w:type="paragraph" w:customStyle="1" w:styleId="Texto">
    <w:name w:val="Texto"/>
    <w:basedOn w:val="Normal"/>
    <w:link w:val="TextoCar"/>
    <w:qFormat/>
    <w:rsid w:val="00364C4C"/>
    <w:pPr>
      <w:spacing w:after="101" w:line="216" w:lineRule="exact"/>
      <w:ind w:firstLine="288"/>
      <w:jc w:val="both"/>
    </w:pPr>
    <w:rPr>
      <w:rFonts w:ascii="Arial" w:hAnsi="Arial"/>
      <w:sz w:val="18"/>
      <w:szCs w:val="20"/>
    </w:rPr>
  </w:style>
  <w:style w:type="character" w:customStyle="1" w:styleId="TextoCar">
    <w:name w:val="Texto Car"/>
    <w:link w:val="Texto"/>
    <w:locked/>
    <w:rsid w:val="00364C4C"/>
    <w:rPr>
      <w:rFonts w:ascii="Arial" w:hAnsi="Arial"/>
      <w:sz w:val="18"/>
      <w:lang w:val="es-ES" w:eastAsia="es-ES"/>
    </w:rPr>
  </w:style>
  <w:style w:type="character" w:customStyle="1" w:styleId="apple-converted-space">
    <w:name w:val="apple-converted-space"/>
    <w:rsid w:val="00364C4C"/>
  </w:style>
  <w:style w:type="character" w:customStyle="1" w:styleId="Cuadrculamedia2Car">
    <w:name w:val="Cuadrícula media 2 Car"/>
    <w:link w:val="Cuadrculamedia21"/>
    <w:uiPriority w:val="1"/>
    <w:locked/>
    <w:rsid w:val="00364C4C"/>
    <w:rPr>
      <w:rFonts w:ascii="Calibri" w:eastAsia="Calibri" w:hAnsi="Calibri"/>
      <w:sz w:val="22"/>
      <w:szCs w:val="22"/>
      <w:lang w:eastAsia="en-US"/>
    </w:rPr>
  </w:style>
  <w:style w:type="table" w:customStyle="1" w:styleId="Cuadrculamedia21">
    <w:name w:val="Cuadrícula media 21"/>
    <w:basedOn w:val="Tablanormal"/>
    <w:link w:val="Cuadrculamedia2Car"/>
    <w:uiPriority w:val="1"/>
    <w:semiHidden/>
    <w:unhideWhenUsed/>
    <w:rsid w:val="00364C4C"/>
    <w:rPr>
      <w:rFonts w:ascii="Calibri" w:eastAsia="Calibri" w:hAnsi="Calibri"/>
      <w:sz w:val="22"/>
      <w:szCs w:val="22"/>
      <w:lang w:eastAsia="en-US"/>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cPr>
      <w:shd w:val="clear" w:color="auto" w:fill="C0C0C0"/>
    </w:tcPr>
    <w:tblStylePr w:type="firstRow">
      <w:tblPr/>
      <w:tcPr>
        <w:shd w:val="clear" w:color="auto" w:fill="E6E6E6"/>
      </w:tcPr>
    </w:tblStylePr>
    <w:tblStylePr w:type="lastRow">
      <w:tblPr/>
      <w:tcPr>
        <w:tcBorders>
          <w:top w:val="single" w:sz="12" w:space="0" w:color="000000"/>
          <w:left w:val="nil"/>
          <w:bottom w:val="nil"/>
          <w:right w:val="nil"/>
          <w:insideH w:val="nil"/>
          <w:insideV w:val="nil"/>
        </w:tcBorders>
        <w:shd w:val="clear" w:color="auto" w:fill="FFFFFF"/>
      </w:tcPr>
    </w:tblStylePr>
    <w:tblStylePr w:type="firstCol">
      <w:tblPr/>
      <w:tcPr>
        <w:tcBorders>
          <w:top w:val="nil"/>
          <w:left w:val="nil"/>
          <w:bottom w:val="nil"/>
          <w:right w:val="nil"/>
          <w:insideH w:val="nil"/>
          <w:insideV w:val="nil"/>
        </w:tcBorders>
        <w:shd w:val="clear" w:color="auto" w:fill="FFFFFF"/>
      </w:tcPr>
    </w:tblStylePr>
    <w:tblStylePr w:type="lastCol">
      <w:tblPr/>
      <w:tcPr>
        <w:tcBorders>
          <w:top w:val="nil"/>
          <w:left w:val="nil"/>
          <w:bottom w:val="nil"/>
          <w:right w:val="nil"/>
          <w:insideH w:val="nil"/>
          <w:insideV w:val="nil"/>
        </w:tcBorders>
        <w:shd w:val="clear" w:color="auto" w:fill="CCCCCC"/>
      </w:tcPr>
    </w:tblStylePr>
    <w:tblStylePr w:type="band1Vert">
      <w:tblPr/>
      <w:tcPr>
        <w:shd w:val="clear" w:color="auto" w:fill="808080"/>
      </w:tcPr>
    </w:tblStylePr>
    <w:tblStylePr w:type="band1Horz">
      <w:tblPr/>
      <w:tcPr>
        <w:tcBorders>
          <w:insideH w:val="single" w:sz="6" w:space="0" w:color="000000"/>
          <w:insideV w:val="single" w:sz="6" w:space="0" w:color="000000"/>
        </w:tcBorders>
        <w:shd w:val="clear" w:color="auto" w:fill="808080"/>
      </w:tcPr>
    </w:tblStylePr>
    <w:tblStylePr w:type="nwCell">
      <w:tblPr/>
      <w:tcPr>
        <w:shd w:val="clear" w:color="auto" w:fill="FFFFFF"/>
      </w:tcPr>
    </w:tblStylePr>
  </w:style>
  <w:style w:type="character" w:styleId="Refdecomentario">
    <w:name w:val="annotation reference"/>
    <w:unhideWhenUsed/>
    <w:rsid w:val="00364C4C"/>
    <w:rPr>
      <w:sz w:val="16"/>
      <w:szCs w:val="16"/>
    </w:rPr>
  </w:style>
  <w:style w:type="character" w:customStyle="1" w:styleId="TextocomentarioCar">
    <w:name w:val="Texto comentario Car"/>
    <w:link w:val="Textocomentario"/>
    <w:qFormat/>
    <w:rsid w:val="00364C4C"/>
    <w:rPr>
      <w:lang w:val="es-ES" w:eastAsia="es-ES"/>
    </w:rPr>
  </w:style>
  <w:style w:type="character" w:customStyle="1" w:styleId="AsuntodelcomentarioCar">
    <w:name w:val="Asunto del comentario Car"/>
    <w:link w:val="Asuntodelcomentario"/>
    <w:semiHidden/>
    <w:rsid w:val="00364C4C"/>
    <w:rPr>
      <w:b/>
      <w:bCs/>
      <w:lang w:val="es-ES" w:eastAsia="es-ES"/>
    </w:rPr>
  </w:style>
  <w:style w:type="character" w:customStyle="1" w:styleId="Sangra3detindependienteCar">
    <w:name w:val="Sangría 3 de t. independiente Car"/>
    <w:link w:val="Sangra3detindependiente"/>
    <w:rsid w:val="00364C4C"/>
    <w:rPr>
      <w:rFonts w:ascii="Arial" w:hAnsi="Arial" w:cs="Arial"/>
      <w:sz w:val="24"/>
      <w:szCs w:val="24"/>
      <w:lang w:val="es-ES" w:eastAsia="es-ES"/>
    </w:rPr>
  </w:style>
  <w:style w:type="character" w:customStyle="1" w:styleId="Mencinsinresolver1">
    <w:name w:val="Mención sin resolver1"/>
    <w:uiPriority w:val="99"/>
    <w:semiHidden/>
    <w:unhideWhenUsed/>
    <w:rsid w:val="00364C4C"/>
    <w:rPr>
      <w:color w:val="808080"/>
      <w:shd w:val="clear" w:color="auto" w:fill="E6E6E6"/>
    </w:rPr>
  </w:style>
  <w:style w:type="paragraph" w:styleId="Bibliografa">
    <w:name w:val="Bibliography"/>
    <w:basedOn w:val="Normal"/>
    <w:next w:val="Normal"/>
    <w:uiPriority w:val="37"/>
    <w:unhideWhenUsed/>
    <w:rsid w:val="00364C4C"/>
    <w:pPr>
      <w:spacing w:after="160" w:line="259" w:lineRule="auto"/>
    </w:pPr>
    <w:rPr>
      <w:rFonts w:ascii="Calibri" w:eastAsia="Calibri" w:hAnsi="Calibri"/>
      <w:sz w:val="22"/>
      <w:szCs w:val="22"/>
      <w:lang w:val="es-MX" w:eastAsia="en-US"/>
    </w:rPr>
  </w:style>
  <w:style w:type="character" w:customStyle="1" w:styleId="TtuloCar">
    <w:name w:val="Título Car"/>
    <w:link w:val="Ttulo"/>
    <w:rsid w:val="00364C4C"/>
    <w:rPr>
      <w:b/>
      <w:bCs/>
      <w:sz w:val="24"/>
      <w:szCs w:val="24"/>
      <w:lang w:eastAsia="es-ES"/>
    </w:rPr>
  </w:style>
  <w:style w:type="paragraph" w:styleId="Subttulo">
    <w:name w:val="Subtitle"/>
    <w:basedOn w:val="Normal"/>
    <w:next w:val="Normal"/>
    <w:link w:val="SubttuloCar"/>
    <w:qFormat/>
    <w:rsid w:val="00364C4C"/>
    <w:pPr>
      <w:numPr>
        <w:ilvl w:val="1"/>
      </w:numPr>
      <w:spacing w:after="160" w:line="276" w:lineRule="auto"/>
    </w:pPr>
    <w:rPr>
      <w:rFonts w:ascii="Calibri" w:eastAsia="MS Mincho" w:hAnsi="Calibri"/>
      <w:color w:val="5A5A5A"/>
      <w:spacing w:val="15"/>
      <w:sz w:val="20"/>
      <w:szCs w:val="20"/>
      <w:lang w:val="x-none" w:eastAsia="x-none"/>
    </w:rPr>
  </w:style>
  <w:style w:type="character" w:customStyle="1" w:styleId="SubttuloCar">
    <w:name w:val="Subtítulo Car"/>
    <w:basedOn w:val="Fuentedeprrafopredeter"/>
    <w:link w:val="Subttulo"/>
    <w:rsid w:val="00364C4C"/>
    <w:rPr>
      <w:rFonts w:ascii="Calibri" w:eastAsia="MS Mincho" w:hAnsi="Calibri"/>
      <w:color w:val="5A5A5A"/>
      <w:spacing w:val="15"/>
      <w:lang w:val="x-none" w:eastAsia="x-none"/>
    </w:rPr>
  </w:style>
  <w:style w:type="character" w:customStyle="1" w:styleId="Listavistosa-nfasis1Car">
    <w:name w:val="Lista vistosa - Énfasis 1 Car"/>
    <w:aliases w:val="Listas Car,Cita texto Car,Footnote Car,Párrafo de lista Car"/>
    <w:link w:val="Listavistosa-nfasis1"/>
    <w:uiPriority w:val="34"/>
    <w:rsid w:val="00364C4C"/>
  </w:style>
  <w:style w:type="character" w:styleId="Hipervnculovisitado">
    <w:name w:val="FollowedHyperlink"/>
    <w:uiPriority w:val="99"/>
    <w:semiHidden/>
    <w:unhideWhenUsed/>
    <w:rsid w:val="00364C4C"/>
    <w:rPr>
      <w:color w:val="954F72"/>
      <w:u w:val="single"/>
    </w:rPr>
  </w:style>
  <w:style w:type="character" w:styleId="Textoennegrita">
    <w:name w:val="Strong"/>
    <w:qFormat/>
    <w:rsid w:val="00364C4C"/>
    <w:rPr>
      <w:b/>
      <w:bCs/>
    </w:rPr>
  </w:style>
  <w:style w:type="paragraph" w:customStyle="1" w:styleId="texto0">
    <w:name w:val="texto"/>
    <w:basedOn w:val="Normal"/>
    <w:link w:val="textoCar0"/>
    <w:rsid w:val="00364C4C"/>
    <w:pPr>
      <w:spacing w:after="101" w:line="216" w:lineRule="atLeast"/>
      <w:ind w:firstLine="288"/>
      <w:jc w:val="both"/>
    </w:pPr>
    <w:rPr>
      <w:rFonts w:ascii="Arial" w:hAnsi="Arial"/>
      <w:sz w:val="18"/>
      <w:szCs w:val="20"/>
      <w:lang w:val="es-ES_tradnl"/>
    </w:rPr>
  </w:style>
  <w:style w:type="character" w:customStyle="1" w:styleId="Ttulo3Car">
    <w:name w:val="Título 3 Car"/>
    <w:link w:val="Ttulo3"/>
    <w:rsid w:val="00364C4C"/>
    <w:rPr>
      <w:rFonts w:ascii="Arial" w:hAnsi="Arial" w:cs="Arial"/>
      <w:b/>
      <w:bCs/>
      <w:sz w:val="26"/>
      <w:szCs w:val="26"/>
      <w:lang w:val="es-ES" w:eastAsia="es-ES"/>
    </w:rPr>
  </w:style>
  <w:style w:type="character" w:customStyle="1" w:styleId="Ttulo2Car">
    <w:name w:val="Título 2 Car"/>
    <w:link w:val="Ttulo2"/>
    <w:rsid w:val="00364C4C"/>
    <w:rPr>
      <w:rFonts w:ascii="Arial" w:hAnsi="Arial" w:cs="Arial"/>
      <w:b/>
      <w:bCs/>
      <w:lang w:val="es-ES" w:eastAsia="es-ES"/>
    </w:rPr>
  </w:style>
  <w:style w:type="paragraph" w:customStyle="1" w:styleId="Sinespaciado1">
    <w:name w:val="Sin espaciado1"/>
    <w:qFormat/>
    <w:rsid w:val="00364C4C"/>
    <w:rPr>
      <w:rFonts w:ascii="Calibri" w:hAnsi="Calibri"/>
      <w:sz w:val="22"/>
      <w:szCs w:val="22"/>
      <w:lang w:eastAsia="en-US"/>
    </w:rPr>
  </w:style>
  <w:style w:type="paragraph" w:customStyle="1" w:styleId="Style-4">
    <w:name w:val="Style-4"/>
    <w:rsid w:val="00364C4C"/>
    <w:rPr>
      <w:noProof/>
    </w:rPr>
  </w:style>
  <w:style w:type="paragraph" w:customStyle="1" w:styleId="Style-5">
    <w:name w:val="Style-5"/>
    <w:qFormat/>
    <w:rsid w:val="00364C4C"/>
    <w:rPr>
      <w:noProof/>
    </w:rPr>
  </w:style>
  <w:style w:type="table" w:styleId="Listavistosa-nfasis1">
    <w:name w:val="Colorful List Accent 1"/>
    <w:basedOn w:val="Tablanormal"/>
    <w:link w:val="Listavistosa-nfasis1Car"/>
    <w:uiPriority w:val="34"/>
    <w:semiHidden/>
    <w:unhideWhenUsed/>
    <w:rsid w:val="00364C4C"/>
    <w:tblPr>
      <w:tblStyleRowBandSize w:val="1"/>
      <w:tblStyleColBandSize w:val="1"/>
    </w:tblPr>
    <w:tcPr>
      <w:shd w:val="clear" w:color="auto" w:fill="EDF2F8" w:themeFill="accent1" w:themeFillTint="19"/>
    </w:tcPr>
    <w:tblStylePr w:type="firstRow">
      <w:tblPr/>
      <w:tcPr>
        <w:tcBorders>
          <w:bottom w:val="single" w:sz="12" w:space="0" w:color="FFFFFF" w:themeColor="background1"/>
        </w:tcBorders>
        <w:shd w:val="clear" w:color="auto" w:fill="9E3A38" w:themeFill="accent2" w:themeFillShade="CC"/>
      </w:tcPr>
    </w:tblStylePr>
    <w:tblStylePr w:type="lastRow">
      <w:tblPr/>
      <w:tcPr>
        <w:tcBorders>
          <w:top w:val="single" w:sz="12" w:space="0" w:color="000000" w:themeColor="text1"/>
        </w:tcBorders>
        <w:shd w:val="clear" w:color="auto" w:fill="FFFFFF" w:themeFill="background1"/>
      </w:tc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character" w:styleId="nfasisintenso">
    <w:name w:val="Intense Emphasis"/>
    <w:uiPriority w:val="21"/>
    <w:qFormat/>
    <w:rsid w:val="001168F7"/>
    <w:rPr>
      <w:b/>
      <w:bCs/>
      <w:i/>
      <w:iCs/>
      <w:color w:val="4F81BD"/>
    </w:rPr>
  </w:style>
  <w:style w:type="table" w:customStyle="1" w:styleId="TableNormal">
    <w:name w:val="Table Normal"/>
    <w:unhideWhenUsed/>
    <w:qFormat/>
    <w:rsid w:val="005B39BB"/>
    <w:pPr>
      <w:widowControl w:val="0"/>
      <w:autoSpaceDE w:val="0"/>
      <w:autoSpaceDN w:val="0"/>
    </w:pPr>
    <w:rPr>
      <w:rFonts w:asciiTheme="minorHAnsi" w:eastAsiaTheme="minorHAnsi" w:hAnsiTheme="minorHAnsi" w:cstheme="minorBidi"/>
      <w:sz w:val="22"/>
      <w:szCs w:val="22"/>
      <w:lang w:val="en-US" w:eastAsia="en-US"/>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5B39BB"/>
    <w:pPr>
      <w:widowControl w:val="0"/>
      <w:autoSpaceDE w:val="0"/>
      <w:autoSpaceDN w:val="0"/>
    </w:pPr>
    <w:rPr>
      <w:rFonts w:ascii="Arial" w:eastAsia="Arial" w:hAnsi="Arial" w:cs="Arial"/>
      <w:sz w:val="22"/>
      <w:szCs w:val="22"/>
      <w:lang w:val="en-US" w:eastAsia="en-US"/>
    </w:rPr>
  </w:style>
  <w:style w:type="paragraph" w:styleId="Listaconvietas">
    <w:name w:val="List Bullet"/>
    <w:basedOn w:val="Normal"/>
    <w:rsid w:val="001C1D58"/>
    <w:pPr>
      <w:numPr>
        <w:numId w:val="4"/>
      </w:numPr>
      <w:contextualSpacing/>
    </w:pPr>
  </w:style>
  <w:style w:type="paragraph" w:customStyle="1" w:styleId="1">
    <w:name w:val="1"/>
    <w:basedOn w:val="Normal"/>
    <w:next w:val="Normal"/>
    <w:qFormat/>
    <w:rsid w:val="00C01309"/>
    <w:pPr>
      <w:jc w:val="center"/>
    </w:pPr>
    <w:rPr>
      <w:rFonts w:ascii="Arial" w:hAnsi="Arial"/>
      <w:b/>
      <w:smallCaps/>
      <w:sz w:val="28"/>
      <w:lang w:eastAsia="en-US"/>
    </w:rPr>
  </w:style>
  <w:style w:type="character" w:customStyle="1" w:styleId="SangradetextonormalCar">
    <w:name w:val="Sangría de texto normal Car"/>
    <w:basedOn w:val="Fuentedeprrafopredeter"/>
    <w:link w:val="Sangradetextonormal"/>
    <w:rsid w:val="00501F47"/>
    <w:rPr>
      <w:lang w:val="es-ES" w:eastAsia="es-ES"/>
    </w:rPr>
  </w:style>
  <w:style w:type="paragraph" w:customStyle="1" w:styleId="Sangradetindependiente">
    <w:name w:val="SangrÕa de t. independiente"/>
    <w:basedOn w:val="Normal"/>
    <w:rsid w:val="00101E40"/>
    <w:pPr>
      <w:widowControl w:val="0"/>
      <w:tabs>
        <w:tab w:val="left" w:pos="1985"/>
      </w:tabs>
      <w:jc w:val="both"/>
    </w:pPr>
    <w:rPr>
      <w:rFonts w:ascii="Tahoma" w:hAnsi="Tahoma"/>
      <w:b/>
      <w:szCs w:val="20"/>
    </w:rPr>
  </w:style>
  <w:style w:type="character" w:customStyle="1" w:styleId="Ttulo7Car">
    <w:name w:val="Título 7 Car"/>
    <w:basedOn w:val="Fuentedeprrafopredeter"/>
    <w:link w:val="Ttulo7"/>
    <w:rsid w:val="007A34AD"/>
    <w:rPr>
      <w:rFonts w:ascii="CaAbria" w:hAnsi="CaAbria"/>
      <w:i/>
      <w:color w:val="000000"/>
      <w:lang w:val="es-ES_tradnl" w:eastAsia="x-none"/>
    </w:rPr>
  </w:style>
  <w:style w:type="character" w:customStyle="1" w:styleId="Ttulo9Car">
    <w:name w:val="Título 9 Car"/>
    <w:basedOn w:val="Fuentedeprrafopredeter"/>
    <w:link w:val="Ttulo9"/>
    <w:rsid w:val="007A34AD"/>
    <w:rPr>
      <w:rFonts w:ascii="CaAbria" w:hAnsi="CaAbria"/>
      <w:i/>
      <w:color w:val="000000"/>
      <w:lang w:val="es-ES_tradnl" w:eastAsia="x-none"/>
    </w:rPr>
  </w:style>
  <w:style w:type="paragraph" w:customStyle="1" w:styleId="CABEZA">
    <w:name w:val="CABEZA"/>
    <w:basedOn w:val="Normal"/>
    <w:rsid w:val="007A34AD"/>
    <w:pPr>
      <w:jc w:val="center"/>
    </w:pPr>
    <w:rPr>
      <w:rFonts w:eastAsia="Calibri" w:cs="Arial"/>
      <w:b/>
      <w:sz w:val="28"/>
      <w:szCs w:val="28"/>
      <w:lang w:val="es-ES_tradnl" w:eastAsia="es-MX"/>
    </w:rPr>
  </w:style>
  <w:style w:type="paragraph" w:customStyle="1" w:styleId="ROMANOS">
    <w:name w:val="ROMANOS"/>
    <w:basedOn w:val="Normal"/>
    <w:link w:val="ROMANOSCar"/>
    <w:rsid w:val="007A34AD"/>
    <w:pPr>
      <w:tabs>
        <w:tab w:val="left" w:pos="720"/>
      </w:tabs>
      <w:spacing w:after="101" w:line="216" w:lineRule="exact"/>
      <w:ind w:left="720" w:hanging="432"/>
      <w:jc w:val="both"/>
    </w:pPr>
    <w:rPr>
      <w:rFonts w:ascii="Arial" w:hAnsi="Arial" w:cs="Arial"/>
      <w:sz w:val="18"/>
      <w:szCs w:val="18"/>
    </w:rPr>
  </w:style>
  <w:style w:type="paragraph" w:customStyle="1" w:styleId="INCISO">
    <w:name w:val="INCISO"/>
    <w:basedOn w:val="Normal"/>
    <w:rsid w:val="007A34AD"/>
    <w:pPr>
      <w:spacing w:after="101" w:line="216" w:lineRule="exact"/>
      <w:ind w:left="1080" w:hanging="360"/>
      <w:jc w:val="both"/>
    </w:pPr>
    <w:rPr>
      <w:rFonts w:ascii="Arial" w:hAnsi="Arial" w:cs="Arial"/>
      <w:sz w:val="18"/>
      <w:szCs w:val="18"/>
    </w:rPr>
  </w:style>
  <w:style w:type="paragraph" w:customStyle="1" w:styleId="Fechas">
    <w:name w:val="Fechas"/>
    <w:basedOn w:val="Texto"/>
    <w:autoRedefine/>
    <w:rsid w:val="007A34AD"/>
    <w:pPr>
      <w:widowControl w:val="0"/>
      <w:pBdr>
        <w:bottom w:val="double" w:sz="6" w:space="1" w:color="auto"/>
      </w:pBdr>
      <w:tabs>
        <w:tab w:val="center" w:pos="4464"/>
        <w:tab w:val="right" w:pos="8582"/>
      </w:tabs>
      <w:spacing w:after="0" w:line="240" w:lineRule="auto"/>
      <w:ind w:left="288" w:right="288" w:firstLine="0"/>
    </w:pPr>
    <w:rPr>
      <w:rFonts w:ascii="Times New Roman" w:hAnsi="Times New Roman" w:cs="Arial"/>
      <w:snapToGrid w:val="0"/>
      <w:lang w:val="es-MX" w:eastAsia="es-MX"/>
    </w:rPr>
  </w:style>
  <w:style w:type="paragraph" w:customStyle="1" w:styleId="ANOTACION">
    <w:name w:val="ANOTACION"/>
    <w:basedOn w:val="Normal"/>
    <w:link w:val="ANOTACIONCar"/>
    <w:rsid w:val="007A34AD"/>
    <w:pPr>
      <w:spacing w:before="101" w:after="101" w:line="216" w:lineRule="atLeast"/>
      <w:jc w:val="center"/>
    </w:pPr>
    <w:rPr>
      <w:b/>
      <w:sz w:val="18"/>
      <w:szCs w:val="20"/>
      <w:lang w:val="es-ES_tradnl"/>
    </w:rPr>
  </w:style>
  <w:style w:type="paragraph" w:customStyle="1" w:styleId="SUBIN">
    <w:name w:val="SUBIN"/>
    <w:basedOn w:val="Texto"/>
    <w:rsid w:val="007A34AD"/>
    <w:pPr>
      <w:ind w:left="1987" w:hanging="720"/>
    </w:pPr>
    <w:rPr>
      <w:rFonts w:cs="Arial"/>
      <w:lang w:val="es-MX"/>
    </w:rPr>
  </w:style>
  <w:style w:type="paragraph" w:customStyle="1" w:styleId="Titulo1">
    <w:name w:val="Titulo 1"/>
    <w:basedOn w:val="Texto"/>
    <w:rsid w:val="007A34AD"/>
    <w:pPr>
      <w:pBdr>
        <w:bottom w:val="single" w:sz="12" w:space="1" w:color="auto"/>
      </w:pBdr>
      <w:spacing w:before="120" w:after="0" w:line="240" w:lineRule="auto"/>
      <w:ind w:firstLine="0"/>
      <w:outlineLvl w:val="0"/>
    </w:pPr>
    <w:rPr>
      <w:rFonts w:ascii="Times New Roman" w:hAnsi="Times New Roman" w:cs="Arial"/>
      <w:b/>
      <w:szCs w:val="18"/>
      <w:lang w:val="es-MX" w:eastAsia="es-MX"/>
    </w:rPr>
  </w:style>
  <w:style w:type="paragraph" w:customStyle="1" w:styleId="Titulo2">
    <w:name w:val="Titulo 2"/>
    <w:basedOn w:val="Texto"/>
    <w:rsid w:val="007A34AD"/>
    <w:pPr>
      <w:pBdr>
        <w:top w:val="double" w:sz="6" w:space="1" w:color="auto"/>
      </w:pBdr>
      <w:spacing w:line="240" w:lineRule="auto"/>
      <w:ind w:firstLine="0"/>
      <w:outlineLvl w:val="1"/>
    </w:pPr>
    <w:rPr>
      <w:rFonts w:cs="Arial"/>
      <w:lang w:val="es-MX"/>
    </w:rPr>
  </w:style>
  <w:style w:type="paragraph" w:customStyle="1" w:styleId="tt">
    <w:name w:val="tt"/>
    <w:basedOn w:val="Texto"/>
    <w:rsid w:val="007A34AD"/>
    <w:pPr>
      <w:tabs>
        <w:tab w:val="left" w:pos="1320"/>
        <w:tab w:val="left" w:pos="1629"/>
      </w:tabs>
      <w:ind w:left="1647" w:hanging="1440"/>
    </w:pPr>
    <w:rPr>
      <w:rFonts w:cs="Arial"/>
      <w:lang w:val="es-ES_tradnl"/>
    </w:rPr>
  </w:style>
  <w:style w:type="paragraph" w:customStyle="1" w:styleId="sum">
    <w:name w:val="sum"/>
    <w:basedOn w:val="Texto"/>
    <w:rsid w:val="007A34AD"/>
    <w:pPr>
      <w:tabs>
        <w:tab w:val="right" w:leader="dot" w:pos="8100"/>
        <w:tab w:val="right" w:pos="8640"/>
      </w:tabs>
      <w:spacing w:after="0" w:line="266" w:lineRule="exact"/>
      <w:ind w:left="274" w:right="749" w:firstLine="0"/>
    </w:pPr>
    <w:rPr>
      <w:rFonts w:ascii="Times New Roman" w:hAnsi="Times New Roman" w:cs="Arial"/>
      <w:b/>
      <w:sz w:val="20"/>
      <w:u w:val="single"/>
      <w:lang w:val="es-ES_tradnl"/>
    </w:rPr>
  </w:style>
  <w:style w:type="paragraph" w:customStyle="1" w:styleId="EstilotextoPrimeralnea0">
    <w:name w:val="Estilo texto + Primera línea:  0&quot;"/>
    <w:basedOn w:val="Normal"/>
    <w:rsid w:val="007A34AD"/>
    <w:pPr>
      <w:spacing w:after="101" w:line="216" w:lineRule="exact"/>
      <w:jc w:val="both"/>
    </w:pPr>
    <w:rPr>
      <w:rFonts w:ascii="Arial" w:hAnsi="Arial"/>
      <w:sz w:val="18"/>
      <w:szCs w:val="20"/>
      <w:lang w:val="es-MX" w:eastAsia="es-MX"/>
    </w:rPr>
  </w:style>
  <w:style w:type="character" w:customStyle="1" w:styleId="ROMANOSCar">
    <w:name w:val="ROMANOS Car"/>
    <w:link w:val="ROMANOS"/>
    <w:locked/>
    <w:rsid w:val="007A34AD"/>
    <w:rPr>
      <w:rFonts w:ascii="Arial" w:hAnsi="Arial" w:cs="Arial"/>
      <w:sz w:val="18"/>
      <w:szCs w:val="18"/>
      <w:lang w:val="es-ES" w:eastAsia="es-ES"/>
    </w:rPr>
  </w:style>
  <w:style w:type="character" w:customStyle="1" w:styleId="ANOTACIONCar">
    <w:name w:val="ANOTACION Car"/>
    <w:link w:val="ANOTACION"/>
    <w:locked/>
    <w:rsid w:val="007A34AD"/>
    <w:rPr>
      <w:b/>
      <w:sz w:val="18"/>
      <w:lang w:val="es-ES_tradnl" w:eastAsia="es-ES"/>
    </w:rPr>
  </w:style>
  <w:style w:type="paragraph" w:customStyle="1" w:styleId="Estilosinnombre">
    <w:name w:val="Estilo sin nombre"/>
    <w:basedOn w:val="Normal"/>
    <w:rsid w:val="007A34AD"/>
    <w:pPr>
      <w:spacing w:after="160" w:line="240" w:lineRule="exact"/>
    </w:pPr>
    <w:rPr>
      <w:rFonts w:ascii="TaAoma" w:hAnsi="TaAoma" w:cs="TaAoma"/>
      <w:sz w:val="20"/>
      <w:szCs w:val="20"/>
      <w:lang w:eastAsia="es-MX"/>
    </w:rPr>
  </w:style>
  <w:style w:type="paragraph" w:customStyle="1" w:styleId="Textodeglobo1">
    <w:name w:val="Texto de globo1"/>
    <w:basedOn w:val="Normal"/>
    <w:rsid w:val="007A34AD"/>
    <w:rPr>
      <w:rFonts w:ascii="TaAoma" w:hAnsi="TaAoma" w:cs="TaAoma"/>
      <w:sz w:val="16"/>
      <w:szCs w:val="20"/>
      <w:lang w:eastAsia="es-MX"/>
    </w:rPr>
  </w:style>
  <w:style w:type="paragraph" w:customStyle="1" w:styleId="centrar">
    <w:name w:val="centrar"/>
    <w:basedOn w:val="Normal"/>
    <w:rsid w:val="007A34AD"/>
    <w:pPr>
      <w:spacing w:before="100" w:after="100"/>
    </w:pPr>
    <w:rPr>
      <w:rFonts w:ascii="TiAes New Roman" w:hAnsi="TiAes New Roman" w:cs="TiAes New Roman"/>
      <w:b/>
      <w:szCs w:val="20"/>
      <w:lang w:eastAsia="es-MX"/>
    </w:rPr>
  </w:style>
  <w:style w:type="paragraph" w:customStyle="1" w:styleId="sangria">
    <w:name w:val="sangria"/>
    <w:basedOn w:val="Normal"/>
    <w:rsid w:val="007A34AD"/>
    <w:pPr>
      <w:spacing w:before="100" w:after="100"/>
      <w:ind w:left="240"/>
      <w:jc w:val="both"/>
    </w:pPr>
    <w:rPr>
      <w:rFonts w:ascii="TiAes New Roman" w:hAnsi="TiAes New Roman" w:cs="TiAes New Roman"/>
      <w:szCs w:val="20"/>
      <w:lang w:eastAsia="es-MX"/>
    </w:rPr>
  </w:style>
  <w:style w:type="paragraph" w:customStyle="1" w:styleId="sangrota">
    <w:name w:val="sangrota"/>
    <w:basedOn w:val="Normal"/>
    <w:rsid w:val="007A34AD"/>
    <w:pPr>
      <w:spacing w:before="100" w:after="100"/>
      <w:ind w:left="360"/>
      <w:jc w:val="both"/>
    </w:pPr>
    <w:rPr>
      <w:rFonts w:ascii="TiAes New Roman" w:hAnsi="TiAes New Roman" w:cs="TiAes New Roman"/>
      <w:szCs w:val="20"/>
      <w:lang w:eastAsia="es-MX"/>
    </w:rPr>
  </w:style>
  <w:style w:type="paragraph" w:customStyle="1" w:styleId="sangrona">
    <w:name w:val="sangrona"/>
    <w:basedOn w:val="Normal"/>
    <w:rsid w:val="007A34AD"/>
    <w:pPr>
      <w:spacing w:before="100" w:after="100"/>
      <w:ind w:left="360"/>
      <w:jc w:val="both"/>
    </w:pPr>
    <w:rPr>
      <w:rFonts w:ascii="TiAes New Roman" w:hAnsi="TiAes New Roman" w:cs="TiAes New Roman"/>
      <w:szCs w:val="20"/>
      <w:lang w:eastAsia="es-MX"/>
    </w:rPr>
  </w:style>
  <w:style w:type="paragraph" w:customStyle="1" w:styleId="Textonormal">
    <w:name w:val="Texto normal"/>
    <w:basedOn w:val="Normal"/>
    <w:rsid w:val="007A34AD"/>
    <w:pPr>
      <w:jc w:val="both"/>
    </w:pPr>
    <w:rPr>
      <w:rFonts w:ascii="ArAal" w:hAnsi="ArAal" w:cs="ArAal"/>
      <w:sz w:val="22"/>
      <w:szCs w:val="20"/>
      <w:lang w:val="es-MX" w:eastAsia="es-MX"/>
    </w:rPr>
  </w:style>
  <w:style w:type="paragraph" w:customStyle="1" w:styleId="Textoindependiente21">
    <w:name w:val="Texto independiente 21"/>
    <w:basedOn w:val="Normal"/>
    <w:rsid w:val="007A34AD"/>
    <w:pPr>
      <w:jc w:val="both"/>
    </w:pPr>
    <w:rPr>
      <w:rFonts w:ascii="ArAal" w:hAnsi="ArAal" w:cs="ArAal"/>
      <w:b/>
      <w:sz w:val="22"/>
      <w:szCs w:val="20"/>
      <w:lang w:val="es-MX" w:eastAsia="es-MX"/>
    </w:rPr>
  </w:style>
  <w:style w:type="paragraph" w:customStyle="1" w:styleId="Textoindependiente31">
    <w:name w:val="Texto independiente 31"/>
    <w:basedOn w:val="Normal"/>
    <w:rsid w:val="007A34AD"/>
    <w:pPr>
      <w:jc w:val="center"/>
    </w:pPr>
    <w:rPr>
      <w:rFonts w:ascii="ArAal" w:hAnsi="ArAal" w:cs="ArAal"/>
      <w:b/>
      <w:i/>
      <w:sz w:val="22"/>
      <w:szCs w:val="20"/>
      <w:lang w:val="es-MX" w:eastAsia="es-MX"/>
    </w:rPr>
  </w:style>
  <w:style w:type="paragraph" w:customStyle="1" w:styleId="Estilo2">
    <w:name w:val="Estilo2"/>
    <w:basedOn w:val="Normal"/>
    <w:rsid w:val="007A34AD"/>
    <w:pPr>
      <w:tabs>
        <w:tab w:val="left" w:pos="360"/>
      </w:tabs>
      <w:ind w:left="360" w:hanging="360"/>
      <w:jc w:val="both"/>
    </w:pPr>
    <w:rPr>
      <w:rFonts w:ascii="TiAes New Roman" w:hAnsi="TiAes New Roman" w:cs="TiAes New Roman"/>
      <w:sz w:val="32"/>
      <w:szCs w:val="20"/>
      <w:lang w:eastAsia="es-MX"/>
    </w:rPr>
  </w:style>
  <w:style w:type="paragraph" w:customStyle="1" w:styleId="Ttulo31">
    <w:name w:val="Título 31"/>
    <w:basedOn w:val="Normal"/>
    <w:next w:val="Normal"/>
    <w:rsid w:val="007A34AD"/>
    <w:pPr>
      <w:keepNext/>
      <w:keepLines/>
      <w:spacing w:before="200" w:line="276" w:lineRule="atLeast"/>
    </w:pPr>
    <w:rPr>
      <w:rFonts w:ascii="CaAbria" w:hAnsi="CaAbria" w:cs="CaAbria"/>
      <w:b/>
      <w:color w:val="C0C0C0"/>
      <w:sz w:val="22"/>
      <w:szCs w:val="20"/>
      <w:lang w:val="es-ES_tradnl" w:eastAsia="es-MX"/>
    </w:rPr>
  </w:style>
  <w:style w:type="paragraph" w:customStyle="1" w:styleId="Ttulo71">
    <w:name w:val="Título 71"/>
    <w:basedOn w:val="Normal"/>
    <w:next w:val="Normal"/>
    <w:rsid w:val="007A34AD"/>
    <w:pPr>
      <w:keepNext/>
      <w:keepLines/>
      <w:spacing w:before="200" w:line="276" w:lineRule="atLeast"/>
    </w:pPr>
    <w:rPr>
      <w:rFonts w:ascii="CaAbria" w:hAnsi="CaAbria" w:cs="CaAbria"/>
      <w:i/>
      <w:color w:val="000000"/>
      <w:sz w:val="22"/>
      <w:szCs w:val="20"/>
      <w:lang w:val="es-ES_tradnl" w:eastAsia="es-MX"/>
    </w:rPr>
  </w:style>
  <w:style w:type="paragraph" w:customStyle="1" w:styleId="Ttulo91">
    <w:name w:val="Título 91"/>
    <w:basedOn w:val="Normal"/>
    <w:next w:val="Normal"/>
    <w:rsid w:val="007A34AD"/>
    <w:pPr>
      <w:keepNext/>
      <w:keepLines/>
      <w:spacing w:before="200" w:line="276" w:lineRule="atLeast"/>
    </w:pPr>
    <w:rPr>
      <w:rFonts w:ascii="CaAbria" w:hAnsi="CaAbria" w:cs="CaAbria"/>
      <w:i/>
      <w:color w:val="000000"/>
      <w:sz w:val="20"/>
      <w:szCs w:val="20"/>
      <w:lang w:val="es-ES_tradnl" w:eastAsia="es-MX"/>
    </w:rPr>
  </w:style>
  <w:style w:type="paragraph" w:customStyle="1" w:styleId="Sangra3detindependiente1">
    <w:name w:val="Sangría 3 de t. independiente1"/>
    <w:basedOn w:val="Normal"/>
    <w:rsid w:val="007A34AD"/>
    <w:pPr>
      <w:ind w:hanging="1418"/>
      <w:jc w:val="both"/>
    </w:pPr>
    <w:rPr>
      <w:rFonts w:ascii="ArAal" w:hAnsi="ArAal" w:cs="ArAal"/>
      <w:szCs w:val="20"/>
      <w:lang w:val="es-MX" w:eastAsia="es-MX"/>
    </w:rPr>
  </w:style>
  <w:style w:type="paragraph" w:customStyle="1" w:styleId="versales">
    <w:name w:val="versales"/>
    <w:basedOn w:val="Normal"/>
    <w:rsid w:val="007A34AD"/>
    <w:pPr>
      <w:spacing w:before="100" w:after="100"/>
    </w:pPr>
    <w:rPr>
      <w:rFonts w:ascii="TiAes New Roman" w:hAnsi="TiAes New Roman" w:cs="TiAes New Roman"/>
      <w:szCs w:val="20"/>
      <w:lang w:val="es-MX" w:eastAsia="es-MX"/>
    </w:rPr>
  </w:style>
  <w:style w:type="paragraph" w:customStyle="1" w:styleId="firmas">
    <w:name w:val="firmas"/>
    <w:basedOn w:val="Normal"/>
    <w:rsid w:val="007A34AD"/>
    <w:pPr>
      <w:spacing w:before="100" w:after="100"/>
    </w:pPr>
    <w:rPr>
      <w:rFonts w:ascii="TiAes New Roman" w:hAnsi="TiAes New Roman" w:cs="TiAes New Roman"/>
      <w:szCs w:val="20"/>
      <w:lang w:val="es-MX" w:eastAsia="es-MX"/>
    </w:rPr>
  </w:style>
  <w:style w:type="paragraph" w:customStyle="1" w:styleId="derecha">
    <w:name w:val="derecha"/>
    <w:basedOn w:val="Normal"/>
    <w:rsid w:val="007A34AD"/>
    <w:pPr>
      <w:spacing w:before="100" w:after="100"/>
    </w:pPr>
    <w:rPr>
      <w:rFonts w:ascii="TiAes New Roman" w:hAnsi="TiAes New Roman" w:cs="TiAes New Roman"/>
      <w:szCs w:val="20"/>
      <w:lang w:val="es-MX" w:eastAsia="es-MX"/>
    </w:rPr>
  </w:style>
  <w:style w:type="paragraph" w:customStyle="1" w:styleId="atentamente">
    <w:name w:val="atentamente"/>
    <w:basedOn w:val="Normal"/>
    <w:rsid w:val="007A34AD"/>
    <w:pPr>
      <w:spacing w:before="100" w:after="100"/>
    </w:pPr>
    <w:rPr>
      <w:rFonts w:ascii="TiAes New Roman" w:hAnsi="TiAes New Roman" w:cs="TiAes New Roman"/>
      <w:szCs w:val="20"/>
      <w:lang w:val="es-MX" w:eastAsia="es-MX"/>
    </w:rPr>
  </w:style>
  <w:style w:type="paragraph" w:customStyle="1" w:styleId="nobrinco">
    <w:name w:val="nobrinco"/>
    <w:basedOn w:val="Normal"/>
    <w:rsid w:val="007A34AD"/>
    <w:pPr>
      <w:spacing w:before="100" w:after="100"/>
    </w:pPr>
    <w:rPr>
      <w:rFonts w:ascii="TiAes New Roman" w:hAnsi="TiAes New Roman" w:cs="TiAes New Roman"/>
      <w:szCs w:val="20"/>
      <w:lang w:val="es-MX" w:eastAsia="es-MX"/>
    </w:rPr>
  </w:style>
  <w:style w:type="paragraph" w:customStyle="1" w:styleId="Asuntodelcomentario1">
    <w:name w:val="Asunto del comentario1"/>
    <w:basedOn w:val="Textocomentario"/>
    <w:next w:val="Textocomentario"/>
    <w:rsid w:val="007A34AD"/>
    <w:pPr>
      <w:autoSpaceDE/>
      <w:autoSpaceDN/>
      <w:spacing w:after="200"/>
    </w:pPr>
    <w:rPr>
      <w:rFonts w:ascii="CaAibri" w:hAnsi="CaAibri"/>
      <w:b/>
      <w:lang w:val="x-none" w:eastAsia="x-none"/>
    </w:rPr>
  </w:style>
  <w:style w:type="paragraph" w:styleId="Revisin">
    <w:name w:val="Revision"/>
    <w:rsid w:val="007A34AD"/>
    <w:rPr>
      <w:rFonts w:ascii="CaAibri" w:hAnsi="CaAibri" w:cs="CaAibri"/>
      <w:sz w:val="22"/>
    </w:rPr>
  </w:style>
  <w:style w:type="character" w:customStyle="1" w:styleId="textoCar0">
    <w:name w:val="texto Car"/>
    <w:link w:val="texto0"/>
    <w:rsid w:val="007A34AD"/>
    <w:rPr>
      <w:rFonts w:ascii="Arial" w:hAnsi="Arial"/>
      <w:sz w:val="18"/>
      <w:lang w:val="es-ES_tradnl" w:eastAsia="es-ES"/>
    </w:rPr>
  </w:style>
  <w:style w:type="paragraph" w:styleId="Textosinformato">
    <w:name w:val="Plain Text"/>
    <w:basedOn w:val="Normal"/>
    <w:link w:val="TextosinformatoCar"/>
    <w:rsid w:val="007A34AD"/>
    <w:rPr>
      <w:rFonts w:ascii="Courier New" w:hAnsi="Courier New" w:cs="Courier New"/>
      <w:sz w:val="20"/>
      <w:szCs w:val="20"/>
    </w:rPr>
  </w:style>
  <w:style w:type="character" w:customStyle="1" w:styleId="TextosinformatoCar">
    <w:name w:val="Texto sin formato Car"/>
    <w:basedOn w:val="Fuentedeprrafopredeter"/>
    <w:link w:val="Textosinformato"/>
    <w:rsid w:val="007A34AD"/>
    <w:rPr>
      <w:rFonts w:ascii="Courier New" w:hAnsi="Courier New" w:cs="Courier New"/>
      <w:lang w:val="es-ES" w:eastAsia="es-ES"/>
    </w:rPr>
  </w:style>
  <w:style w:type="paragraph" w:customStyle="1" w:styleId="Listavistosa-nfasis11">
    <w:name w:val="Lista vistosa - Énfasis 11"/>
    <w:aliases w:val="Listas,Cita texto,Footnote"/>
    <w:basedOn w:val="Normal"/>
    <w:uiPriority w:val="34"/>
    <w:qFormat/>
    <w:rsid w:val="00AA0BA3"/>
    <w:pPr>
      <w:spacing w:after="160" w:line="259" w:lineRule="auto"/>
      <w:ind w:left="720"/>
      <w:contextualSpacing/>
    </w:pPr>
    <w:rPr>
      <w:rFonts w:ascii="Calibri" w:eastAsia="Calibri" w:hAnsi="Calibri"/>
      <w:sz w:val="22"/>
      <w:szCs w:val="22"/>
      <w:lang w:val="es-MX" w:eastAsia="en-US"/>
    </w:rPr>
  </w:style>
  <w:style w:type="paragraph" w:customStyle="1" w:styleId="Bibliografa1">
    <w:name w:val="Bibliografía1"/>
    <w:basedOn w:val="Normal"/>
    <w:next w:val="Normal"/>
    <w:uiPriority w:val="37"/>
    <w:unhideWhenUsed/>
    <w:rsid w:val="00AA0BA3"/>
    <w:pPr>
      <w:spacing w:after="160" w:line="259" w:lineRule="auto"/>
    </w:pPr>
    <w:rPr>
      <w:rFonts w:ascii="Calibri" w:eastAsia="Calibri" w:hAnsi="Calibri"/>
      <w:sz w:val="22"/>
      <w:szCs w:val="22"/>
      <w:lang w:val="es-MX" w:eastAsia="en-US"/>
    </w:rPr>
  </w:style>
  <w:style w:type="paragraph" w:customStyle="1" w:styleId="Sombreadovistoso-nfasis11">
    <w:name w:val="Sombreado vistoso - Énfasis 11"/>
    <w:hidden/>
    <w:uiPriority w:val="99"/>
    <w:semiHidden/>
    <w:rsid w:val="00AA0BA3"/>
    <w:rPr>
      <w:rFonts w:ascii="Calibri" w:eastAsia="Calibri" w:hAnsi="Calibri"/>
      <w:sz w:val="22"/>
      <w:szCs w:val="22"/>
      <w:lang w:eastAsia="en-US"/>
    </w:rPr>
  </w:style>
  <w:style w:type="character" w:customStyle="1" w:styleId="highlight">
    <w:name w:val="highlight"/>
    <w:basedOn w:val="Fuentedeprrafopredeter"/>
    <w:rsid w:val="0005031D"/>
  </w:style>
  <w:style w:type="character" w:customStyle="1" w:styleId="Ttulo5Car">
    <w:name w:val="Título 5 Car"/>
    <w:basedOn w:val="Fuentedeprrafopredeter"/>
    <w:link w:val="Ttulo5"/>
    <w:uiPriority w:val="9"/>
    <w:rsid w:val="00010ECC"/>
    <w:rPr>
      <w:rFonts w:ascii="Verdana" w:eastAsia="Verdana" w:hAnsi="Verdana" w:cs="Verdana"/>
      <w:b/>
      <w:lang w:val="es-ES_tradnl"/>
    </w:rPr>
  </w:style>
  <w:style w:type="character" w:customStyle="1" w:styleId="Ttulo6Car">
    <w:name w:val="Título 6 Car"/>
    <w:basedOn w:val="Fuentedeprrafopredeter"/>
    <w:link w:val="Ttulo6"/>
    <w:uiPriority w:val="9"/>
    <w:rsid w:val="00010ECC"/>
    <w:rPr>
      <w:b/>
      <w:bCs/>
      <w:sz w:val="22"/>
      <w:szCs w:val="22"/>
      <w:lang w:val="es-ES" w:eastAsia="es-ES"/>
    </w:rPr>
  </w:style>
  <w:style w:type="paragraph" w:customStyle="1" w:styleId="Style-1">
    <w:name w:val="Style-1"/>
    <w:qFormat/>
    <w:rsid w:val="00010ECC"/>
    <w:rPr>
      <w:noProof/>
    </w:rPr>
  </w:style>
  <w:style w:type="paragraph" w:customStyle="1" w:styleId="Style-6">
    <w:name w:val="Style-6"/>
    <w:qFormat/>
    <w:rsid w:val="00010ECC"/>
    <w:rPr>
      <w:noProof/>
    </w:rPr>
  </w:style>
  <w:style w:type="paragraph" w:customStyle="1" w:styleId="m-8538786977965073235gmail-style-2">
    <w:name w:val="m_-8538786977965073235gmail-style-2"/>
    <w:basedOn w:val="Normal"/>
    <w:rsid w:val="00010ECC"/>
    <w:pPr>
      <w:spacing w:before="100" w:beforeAutospacing="1" w:after="100" w:afterAutospacing="1"/>
    </w:pPr>
    <w:rPr>
      <w:lang w:val="es-MX" w:eastAsia="es-MX"/>
    </w:rPr>
  </w:style>
  <w:style w:type="paragraph" w:customStyle="1" w:styleId="m-8538786977965073235gmail-style-5">
    <w:name w:val="m_-8538786977965073235gmail-style-5"/>
    <w:basedOn w:val="Normal"/>
    <w:rsid w:val="00010ECC"/>
    <w:pPr>
      <w:spacing w:before="100" w:beforeAutospacing="1" w:after="100" w:afterAutospacing="1"/>
    </w:pPr>
    <w:rPr>
      <w:lang w:val="es-MX" w:eastAsia="es-MX"/>
    </w:rPr>
  </w:style>
  <w:style w:type="paragraph" w:customStyle="1" w:styleId="m-8538786977965073235gmail-style-4">
    <w:name w:val="m_-8538786977965073235gmail-style-4"/>
    <w:basedOn w:val="Normal"/>
    <w:rsid w:val="00010ECC"/>
    <w:pPr>
      <w:spacing w:before="100" w:beforeAutospacing="1" w:after="100" w:afterAutospacing="1"/>
    </w:pPr>
    <w:rPr>
      <w:lang w:val="es-MX" w:eastAsia="es-MX"/>
    </w:rPr>
  </w:style>
  <w:style w:type="paragraph" w:customStyle="1" w:styleId="m-6839860781002046115gmail-style-6">
    <w:name w:val="m_-6839860781002046115gmail-style-6"/>
    <w:basedOn w:val="Normal"/>
    <w:rsid w:val="00010ECC"/>
    <w:pPr>
      <w:spacing w:before="100" w:beforeAutospacing="1" w:after="100" w:afterAutospacing="1"/>
    </w:pPr>
    <w:rPr>
      <w:lang w:val="es-MX" w:eastAsia="es-MX"/>
    </w:rPr>
  </w:style>
  <w:style w:type="paragraph" w:customStyle="1" w:styleId="m-6839860781002046115gmail-style-1">
    <w:name w:val="m_-6839860781002046115gmail-style-1"/>
    <w:basedOn w:val="Normal"/>
    <w:rsid w:val="00010ECC"/>
    <w:pPr>
      <w:spacing w:before="100" w:beforeAutospacing="1" w:after="100" w:afterAutospacing="1"/>
    </w:pPr>
    <w:rPr>
      <w:lang w:val="es-MX" w:eastAsia="es-MX"/>
    </w:rPr>
  </w:style>
  <w:style w:type="character" w:customStyle="1" w:styleId="kn">
    <w:name w:val="kn"/>
    <w:basedOn w:val="Fuentedeprrafopredeter"/>
    <w:rsid w:val="00010ECC"/>
  </w:style>
  <w:style w:type="paragraph" w:customStyle="1" w:styleId="Style-3">
    <w:name w:val="Style-3"/>
    <w:rsid w:val="00010ECC"/>
    <w:rPr>
      <w:noProof/>
    </w:rPr>
  </w:style>
  <w:style w:type="paragraph" w:customStyle="1" w:styleId="Style-2">
    <w:name w:val="Style-2"/>
    <w:uiPriority w:val="99"/>
    <w:rsid w:val="00010ECC"/>
    <w:rPr>
      <w:noProof/>
    </w:rPr>
  </w:style>
  <w:style w:type="paragraph" w:customStyle="1" w:styleId="Style-20">
    <w:name w:val="Style-20"/>
    <w:rsid w:val="00010ECC"/>
    <w:rPr>
      <w:noProof/>
    </w:rPr>
  </w:style>
  <w:style w:type="paragraph" w:customStyle="1" w:styleId="Style-21">
    <w:name w:val="Style-21"/>
    <w:rsid w:val="00010ECC"/>
    <w:rPr>
      <w:noProof/>
    </w:rPr>
  </w:style>
  <w:style w:type="paragraph" w:customStyle="1" w:styleId="Style-22">
    <w:name w:val="Style-22"/>
    <w:rsid w:val="00010ECC"/>
    <w:rPr>
      <w:noProof/>
    </w:rPr>
  </w:style>
  <w:style w:type="paragraph" w:customStyle="1" w:styleId="Style-24">
    <w:name w:val="Style-24"/>
    <w:qFormat/>
    <w:rsid w:val="00010ECC"/>
    <w:rPr>
      <w:noProof/>
    </w:rPr>
  </w:style>
  <w:style w:type="paragraph" w:customStyle="1" w:styleId="Style-25">
    <w:name w:val="Style-25"/>
    <w:qFormat/>
    <w:rsid w:val="00010ECC"/>
    <w:rPr>
      <w:noProof/>
    </w:rPr>
  </w:style>
  <w:style w:type="paragraph" w:customStyle="1" w:styleId="Style-26">
    <w:name w:val="Style-26"/>
    <w:qFormat/>
    <w:rsid w:val="00010ECC"/>
    <w:rPr>
      <w:noProof/>
    </w:rPr>
  </w:style>
  <w:style w:type="paragraph" w:customStyle="1" w:styleId="Style-27">
    <w:name w:val="Style-27"/>
    <w:rsid w:val="00010ECC"/>
    <w:rPr>
      <w:noProof/>
    </w:rPr>
  </w:style>
  <w:style w:type="paragraph" w:customStyle="1" w:styleId="Style-28">
    <w:name w:val="Style-28"/>
    <w:rsid w:val="00010ECC"/>
    <w:rPr>
      <w:noProof/>
    </w:rPr>
  </w:style>
  <w:style w:type="paragraph" w:customStyle="1" w:styleId="Style-9">
    <w:name w:val="Style-9"/>
    <w:rsid w:val="00010ECC"/>
    <w:rPr>
      <w:noProof/>
    </w:rPr>
  </w:style>
  <w:style w:type="paragraph" w:customStyle="1" w:styleId="Style-19">
    <w:name w:val="Style-19"/>
    <w:rsid w:val="00010ECC"/>
    <w:rPr>
      <w:noProof/>
    </w:rPr>
  </w:style>
  <w:style w:type="paragraph" w:customStyle="1" w:styleId="Style-31">
    <w:name w:val="Style-31"/>
    <w:rsid w:val="00010ECC"/>
    <w:rPr>
      <w:noProof/>
    </w:rPr>
  </w:style>
  <w:style w:type="paragraph" w:customStyle="1" w:styleId="Style-32">
    <w:name w:val="Style-32"/>
    <w:rsid w:val="00010ECC"/>
    <w:rPr>
      <w:noProof/>
    </w:rPr>
  </w:style>
  <w:style w:type="paragraph" w:customStyle="1" w:styleId="Style-33">
    <w:name w:val="Style-33"/>
    <w:rsid w:val="00010ECC"/>
    <w:rPr>
      <w:noProof/>
    </w:rPr>
  </w:style>
  <w:style w:type="paragraph" w:customStyle="1" w:styleId="Style-34">
    <w:name w:val="Style-34"/>
    <w:rsid w:val="00010ECC"/>
    <w:rPr>
      <w:noProof/>
    </w:rPr>
  </w:style>
  <w:style w:type="paragraph" w:customStyle="1" w:styleId="Style-35">
    <w:name w:val="Style-35"/>
    <w:rsid w:val="00010ECC"/>
    <w:rPr>
      <w:noProof/>
    </w:rPr>
  </w:style>
  <w:style w:type="paragraph" w:customStyle="1" w:styleId="Style-36">
    <w:name w:val="Style-36"/>
    <w:rsid w:val="00010ECC"/>
    <w:rPr>
      <w:noProof/>
    </w:rPr>
  </w:style>
  <w:style w:type="paragraph" w:customStyle="1" w:styleId="Style-37">
    <w:name w:val="Style-37"/>
    <w:rsid w:val="00010ECC"/>
    <w:rPr>
      <w:noProof/>
    </w:rPr>
  </w:style>
  <w:style w:type="paragraph" w:customStyle="1" w:styleId="Style-38">
    <w:name w:val="Style-38"/>
    <w:rsid w:val="00010ECC"/>
    <w:rPr>
      <w:noProof/>
    </w:rPr>
  </w:style>
  <w:style w:type="paragraph" w:customStyle="1" w:styleId="Style-39">
    <w:name w:val="Style-39"/>
    <w:rsid w:val="00010ECC"/>
    <w:rPr>
      <w:noProof/>
    </w:rPr>
  </w:style>
  <w:style w:type="paragraph" w:customStyle="1" w:styleId="Style-40">
    <w:name w:val="Style-40"/>
    <w:rsid w:val="00010ECC"/>
    <w:rPr>
      <w:noProof/>
    </w:rPr>
  </w:style>
  <w:style w:type="paragraph" w:customStyle="1" w:styleId="Style-44">
    <w:name w:val="Style-44"/>
    <w:rsid w:val="00010ECC"/>
    <w:rPr>
      <w:noProof/>
    </w:rPr>
  </w:style>
  <w:style w:type="paragraph" w:customStyle="1" w:styleId="Style-46">
    <w:name w:val="Style-46"/>
    <w:rsid w:val="00010ECC"/>
    <w:rPr>
      <w:noProof/>
    </w:rPr>
  </w:style>
  <w:style w:type="paragraph" w:styleId="TDC3">
    <w:name w:val="toc 3"/>
    <w:basedOn w:val="Normal"/>
    <w:next w:val="Normal"/>
    <w:uiPriority w:val="39"/>
    <w:unhideWhenUsed/>
    <w:qFormat/>
    <w:rsid w:val="006E5AF6"/>
    <w:pPr>
      <w:spacing w:after="100" w:line="276" w:lineRule="auto"/>
      <w:ind w:left="440"/>
    </w:pPr>
    <w:rPr>
      <w:rFonts w:asciiTheme="minorHAnsi" w:eastAsiaTheme="minorHAnsi" w:hAnsiTheme="minorHAnsi" w:cstheme="minorBidi"/>
      <w:sz w:val="22"/>
      <w:szCs w:val="22"/>
      <w:lang w:val="es-MX" w:eastAsia="en-US"/>
    </w:rPr>
  </w:style>
  <w:style w:type="paragraph" w:styleId="TDC9">
    <w:name w:val="toc 9"/>
    <w:basedOn w:val="Normal"/>
    <w:next w:val="Normal"/>
    <w:uiPriority w:val="39"/>
    <w:unhideWhenUsed/>
    <w:qFormat/>
    <w:rsid w:val="006E5AF6"/>
    <w:pPr>
      <w:spacing w:after="100" w:line="259" w:lineRule="auto"/>
      <w:ind w:left="1760"/>
    </w:pPr>
    <w:rPr>
      <w:rFonts w:asciiTheme="minorHAnsi" w:eastAsiaTheme="minorEastAsia" w:hAnsiTheme="minorHAnsi" w:cstheme="minorBidi"/>
      <w:sz w:val="22"/>
      <w:szCs w:val="22"/>
      <w:lang w:val="es-MX" w:eastAsia="es-MX"/>
    </w:rPr>
  </w:style>
  <w:style w:type="paragraph" w:styleId="TDC7">
    <w:name w:val="toc 7"/>
    <w:basedOn w:val="Normal"/>
    <w:next w:val="Normal"/>
    <w:uiPriority w:val="39"/>
    <w:unhideWhenUsed/>
    <w:rsid w:val="006E5AF6"/>
    <w:pPr>
      <w:spacing w:after="100" w:line="259" w:lineRule="auto"/>
      <w:ind w:left="1320"/>
    </w:pPr>
    <w:rPr>
      <w:rFonts w:asciiTheme="minorHAnsi" w:eastAsiaTheme="minorEastAsia" w:hAnsiTheme="minorHAnsi" w:cstheme="minorBidi"/>
      <w:sz w:val="22"/>
      <w:szCs w:val="22"/>
      <w:lang w:val="es-MX" w:eastAsia="es-MX"/>
    </w:rPr>
  </w:style>
  <w:style w:type="paragraph" w:styleId="TDC1">
    <w:name w:val="toc 1"/>
    <w:basedOn w:val="Normal"/>
    <w:next w:val="Normal"/>
    <w:uiPriority w:val="39"/>
    <w:unhideWhenUsed/>
    <w:qFormat/>
    <w:rsid w:val="006E5AF6"/>
    <w:pPr>
      <w:spacing w:after="100" w:line="276" w:lineRule="auto"/>
    </w:pPr>
    <w:rPr>
      <w:rFonts w:asciiTheme="minorHAnsi" w:eastAsiaTheme="minorHAnsi" w:hAnsiTheme="minorHAnsi" w:cstheme="minorBidi"/>
      <w:sz w:val="22"/>
      <w:szCs w:val="22"/>
      <w:lang w:val="es-MX" w:eastAsia="en-US"/>
    </w:rPr>
  </w:style>
  <w:style w:type="paragraph" w:styleId="TDC8">
    <w:name w:val="toc 8"/>
    <w:basedOn w:val="Normal"/>
    <w:next w:val="Normal"/>
    <w:uiPriority w:val="39"/>
    <w:unhideWhenUsed/>
    <w:rsid w:val="006E5AF6"/>
    <w:pPr>
      <w:spacing w:after="100" w:line="259" w:lineRule="auto"/>
      <w:ind w:left="1540"/>
    </w:pPr>
    <w:rPr>
      <w:rFonts w:asciiTheme="minorHAnsi" w:eastAsiaTheme="minorEastAsia" w:hAnsiTheme="minorHAnsi" w:cstheme="minorBidi"/>
      <w:sz w:val="22"/>
      <w:szCs w:val="22"/>
      <w:lang w:val="es-MX" w:eastAsia="es-MX"/>
    </w:rPr>
  </w:style>
  <w:style w:type="paragraph" w:styleId="TDC2">
    <w:name w:val="toc 2"/>
    <w:basedOn w:val="Normal"/>
    <w:next w:val="Normal"/>
    <w:uiPriority w:val="39"/>
    <w:unhideWhenUsed/>
    <w:qFormat/>
    <w:rsid w:val="006E5AF6"/>
    <w:pPr>
      <w:spacing w:after="100" w:line="276" w:lineRule="auto"/>
      <w:ind w:left="220"/>
    </w:pPr>
    <w:rPr>
      <w:rFonts w:asciiTheme="minorHAnsi" w:eastAsiaTheme="minorHAnsi" w:hAnsiTheme="minorHAnsi" w:cstheme="minorBidi"/>
      <w:sz w:val="22"/>
      <w:szCs w:val="22"/>
      <w:lang w:val="es-MX" w:eastAsia="en-US"/>
    </w:rPr>
  </w:style>
  <w:style w:type="paragraph" w:styleId="TDC6">
    <w:name w:val="toc 6"/>
    <w:basedOn w:val="Normal"/>
    <w:next w:val="Normal"/>
    <w:uiPriority w:val="39"/>
    <w:unhideWhenUsed/>
    <w:qFormat/>
    <w:rsid w:val="006E5AF6"/>
    <w:pPr>
      <w:spacing w:after="100" w:line="259" w:lineRule="auto"/>
      <w:ind w:left="1100"/>
    </w:pPr>
    <w:rPr>
      <w:rFonts w:asciiTheme="minorHAnsi" w:eastAsiaTheme="minorEastAsia" w:hAnsiTheme="minorHAnsi" w:cstheme="minorBidi"/>
      <w:sz w:val="22"/>
      <w:szCs w:val="22"/>
      <w:lang w:val="es-MX" w:eastAsia="es-MX"/>
    </w:rPr>
  </w:style>
  <w:style w:type="paragraph" w:styleId="TDC5">
    <w:name w:val="toc 5"/>
    <w:basedOn w:val="Normal"/>
    <w:next w:val="Normal"/>
    <w:uiPriority w:val="39"/>
    <w:unhideWhenUsed/>
    <w:qFormat/>
    <w:rsid w:val="006E5AF6"/>
    <w:pPr>
      <w:spacing w:after="100" w:line="259" w:lineRule="auto"/>
      <w:ind w:left="880"/>
    </w:pPr>
    <w:rPr>
      <w:rFonts w:asciiTheme="minorHAnsi" w:eastAsiaTheme="minorEastAsia" w:hAnsiTheme="minorHAnsi" w:cstheme="minorBidi"/>
      <w:sz w:val="22"/>
      <w:szCs w:val="22"/>
      <w:lang w:val="es-MX" w:eastAsia="es-MX"/>
    </w:rPr>
  </w:style>
  <w:style w:type="paragraph" w:styleId="TDC4">
    <w:name w:val="toc 4"/>
    <w:basedOn w:val="Normal"/>
    <w:next w:val="Normal"/>
    <w:uiPriority w:val="39"/>
    <w:unhideWhenUsed/>
    <w:rsid w:val="006E5AF6"/>
    <w:pPr>
      <w:spacing w:after="100" w:line="259" w:lineRule="auto"/>
      <w:ind w:left="660"/>
    </w:pPr>
    <w:rPr>
      <w:rFonts w:asciiTheme="minorHAnsi" w:eastAsiaTheme="minorEastAsia" w:hAnsiTheme="minorHAnsi" w:cstheme="minorBidi"/>
      <w:sz w:val="22"/>
      <w:szCs w:val="22"/>
      <w:lang w:val="es-MX" w:eastAsia="es-MX"/>
    </w:rPr>
  </w:style>
  <w:style w:type="character" w:customStyle="1" w:styleId="Sangra2detindependienteCar">
    <w:name w:val="Sangría 2 de t. independiente Car"/>
    <w:basedOn w:val="Fuentedeprrafopredeter"/>
    <w:link w:val="Sangra2detindependiente"/>
    <w:rsid w:val="006E5AF6"/>
    <w:rPr>
      <w:lang w:val="es-ES" w:eastAsia="es-ES"/>
    </w:rPr>
  </w:style>
  <w:style w:type="paragraph" w:customStyle="1" w:styleId="Prrafodelista1">
    <w:name w:val="Párrafo de lista1"/>
    <w:basedOn w:val="Normal"/>
    <w:qFormat/>
    <w:rsid w:val="006E5AF6"/>
    <w:pPr>
      <w:spacing w:after="200" w:line="276" w:lineRule="auto"/>
      <w:ind w:left="720"/>
      <w:contextualSpacing/>
    </w:pPr>
    <w:rPr>
      <w:rFonts w:asciiTheme="minorHAnsi" w:eastAsiaTheme="minorHAnsi" w:hAnsiTheme="minorHAnsi" w:cstheme="minorBidi"/>
      <w:sz w:val="22"/>
      <w:szCs w:val="22"/>
      <w:lang w:val="es-MX" w:eastAsia="en-US"/>
    </w:rPr>
  </w:style>
  <w:style w:type="paragraph" w:customStyle="1" w:styleId="Textosinformato2">
    <w:name w:val="Texto sin formato2"/>
    <w:basedOn w:val="Normal"/>
    <w:qFormat/>
    <w:rsid w:val="006E5AF6"/>
    <w:pPr>
      <w:suppressAutoHyphens/>
    </w:pPr>
    <w:rPr>
      <w:rFonts w:ascii="Consolas" w:hAnsi="Consolas"/>
      <w:sz w:val="21"/>
      <w:szCs w:val="20"/>
      <w:lang w:val="es-MX"/>
    </w:rPr>
  </w:style>
  <w:style w:type="paragraph" w:customStyle="1" w:styleId="Encabezado2">
    <w:name w:val="Encabezado 2"/>
    <w:basedOn w:val="Normal"/>
    <w:next w:val="Normal"/>
    <w:uiPriority w:val="9"/>
    <w:unhideWhenUsed/>
    <w:qFormat/>
    <w:rsid w:val="006E5AF6"/>
    <w:pPr>
      <w:keepNext/>
      <w:keepLines/>
      <w:suppressAutoHyphens/>
      <w:spacing w:before="40" w:line="276" w:lineRule="auto"/>
      <w:outlineLvl w:val="1"/>
    </w:pPr>
    <w:rPr>
      <w:rFonts w:asciiTheme="majorHAnsi" w:eastAsiaTheme="majorEastAsia" w:hAnsiTheme="majorHAnsi" w:cstheme="majorBidi"/>
      <w:color w:val="365F91" w:themeColor="accent1" w:themeShade="BF"/>
      <w:sz w:val="26"/>
      <w:szCs w:val="26"/>
      <w:lang w:val="es-MX" w:eastAsia="en-US"/>
    </w:rPr>
  </w:style>
  <w:style w:type="paragraph" w:customStyle="1" w:styleId="Style-7">
    <w:name w:val="Style-7"/>
    <w:uiPriority w:val="99"/>
    <w:qFormat/>
    <w:rsid w:val="006E5AF6"/>
    <w:rPr>
      <w:sz w:val="21"/>
      <w:szCs w:val="22"/>
    </w:rPr>
  </w:style>
  <w:style w:type="paragraph" w:customStyle="1" w:styleId="leytitu">
    <w:name w:val="ley_titu"/>
    <w:basedOn w:val="Ttulo1"/>
    <w:link w:val="leytituCar"/>
    <w:qFormat/>
    <w:rsid w:val="006E5AF6"/>
    <w:pPr>
      <w:keepLines/>
      <w:spacing w:before="120" w:line="276" w:lineRule="auto"/>
      <w:ind w:firstLine="0"/>
      <w:jc w:val="center"/>
    </w:pPr>
    <w:rPr>
      <w:rFonts w:ascii="Arial" w:eastAsiaTheme="majorEastAsia" w:hAnsi="Arial" w:cs="Arial"/>
      <w:i w:val="0"/>
      <w:iCs w:val="0"/>
      <w:sz w:val="24"/>
      <w:szCs w:val="28"/>
      <w:lang w:val="es-MX" w:eastAsia="en-US"/>
    </w:rPr>
  </w:style>
  <w:style w:type="character" w:customStyle="1" w:styleId="leytituCar">
    <w:name w:val="ley_titu Car"/>
    <w:basedOn w:val="Fuentedeprrafopredeter"/>
    <w:link w:val="leytitu"/>
    <w:qFormat/>
    <w:rsid w:val="006E5AF6"/>
    <w:rPr>
      <w:rFonts w:ascii="Arial" w:eastAsiaTheme="majorEastAsia" w:hAnsi="Arial" w:cs="Arial"/>
      <w:b/>
      <w:sz w:val="24"/>
      <w:szCs w:val="28"/>
      <w:lang w:eastAsia="en-US"/>
    </w:rPr>
  </w:style>
  <w:style w:type="paragraph" w:customStyle="1" w:styleId="leycapit">
    <w:name w:val="ley capit"/>
    <w:basedOn w:val="Ttulo2"/>
    <w:link w:val="leycapitCar"/>
    <w:qFormat/>
    <w:rsid w:val="006E5AF6"/>
    <w:pPr>
      <w:suppressAutoHyphens/>
      <w:autoSpaceDE/>
      <w:autoSpaceDN/>
      <w:ind w:left="708" w:hanging="708"/>
      <w:jc w:val="right"/>
    </w:pPr>
    <w:rPr>
      <w:rFonts w:eastAsia="DejaVu Sans"/>
      <w:i/>
      <w:iCs/>
      <w:kern w:val="1"/>
      <w:sz w:val="24"/>
      <w:szCs w:val="24"/>
      <w:lang w:val="es-MX" w:eastAsia="ar-SA"/>
    </w:rPr>
  </w:style>
  <w:style w:type="character" w:customStyle="1" w:styleId="leycapitCar">
    <w:name w:val="ley capit Car"/>
    <w:basedOn w:val="Fuentedeprrafopredeter"/>
    <w:link w:val="leycapit"/>
    <w:qFormat/>
    <w:rsid w:val="006E5AF6"/>
    <w:rPr>
      <w:rFonts w:ascii="Arial" w:eastAsia="DejaVu Sans" w:hAnsi="Arial" w:cs="Arial"/>
      <w:b/>
      <w:bCs/>
      <w:i/>
      <w:iCs/>
      <w:kern w:val="1"/>
      <w:sz w:val="24"/>
      <w:szCs w:val="24"/>
      <w:lang w:eastAsia="ar-SA"/>
    </w:rPr>
  </w:style>
  <w:style w:type="paragraph" w:customStyle="1" w:styleId="leynomarti">
    <w:name w:val="ley_nomarti"/>
    <w:basedOn w:val="Ttulo2"/>
    <w:link w:val="leynomartiCar"/>
    <w:qFormat/>
    <w:rsid w:val="006E5AF6"/>
    <w:pPr>
      <w:suppressAutoHyphens/>
      <w:autoSpaceDE/>
      <w:autoSpaceDN/>
      <w:spacing w:line="276" w:lineRule="auto"/>
      <w:jc w:val="right"/>
    </w:pPr>
    <w:rPr>
      <w:rFonts w:eastAsia="DejaVu Sans"/>
      <w:i/>
      <w:iCs/>
      <w:color w:val="000000"/>
      <w:kern w:val="1"/>
      <w:sz w:val="24"/>
      <w:szCs w:val="24"/>
      <w:lang w:val="es-MX" w:eastAsia="ar-SA"/>
    </w:rPr>
  </w:style>
  <w:style w:type="character" w:customStyle="1" w:styleId="leynomartiCar">
    <w:name w:val="ley_nomarti Car"/>
    <w:basedOn w:val="Fuentedeprrafopredeter"/>
    <w:link w:val="leynomarti"/>
    <w:qFormat/>
    <w:rsid w:val="006E5AF6"/>
    <w:rPr>
      <w:rFonts w:ascii="Arial" w:eastAsia="DejaVu Sans" w:hAnsi="Arial" w:cs="Arial"/>
      <w:b/>
      <w:bCs/>
      <w:i/>
      <w:iCs/>
      <w:color w:val="000000"/>
      <w:kern w:val="1"/>
      <w:sz w:val="24"/>
      <w:szCs w:val="24"/>
      <w:lang w:eastAsia="ar-SA"/>
    </w:rPr>
  </w:style>
  <w:style w:type="paragraph" w:customStyle="1" w:styleId="leyartic">
    <w:name w:val="ley_artic"/>
    <w:basedOn w:val="Normal"/>
    <w:link w:val="leyarticCar"/>
    <w:qFormat/>
    <w:rsid w:val="006E5AF6"/>
    <w:pPr>
      <w:spacing w:after="200" w:line="276" w:lineRule="auto"/>
      <w:jc w:val="both"/>
    </w:pPr>
    <w:rPr>
      <w:rFonts w:ascii="Arial" w:eastAsiaTheme="minorHAnsi" w:hAnsi="Arial" w:cs="Arial"/>
      <w:b/>
      <w:color w:val="000000"/>
      <w:lang w:val="es-MX" w:eastAsia="en-US"/>
    </w:rPr>
  </w:style>
  <w:style w:type="character" w:customStyle="1" w:styleId="leyarticCar">
    <w:name w:val="ley_artic Car"/>
    <w:basedOn w:val="Fuentedeprrafopredeter"/>
    <w:link w:val="leyartic"/>
    <w:rsid w:val="006E5AF6"/>
    <w:rPr>
      <w:rFonts w:ascii="Arial" w:eastAsiaTheme="minorHAnsi" w:hAnsi="Arial" w:cs="Arial"/>
      <w:b/>
      <w:color w:val="000000"/>
      <w:sz w:val="24"/>
      <w:szCs w:val="24"/>
      <w:lang w:eastAsia="en-US"/>
    </w:rPr>
  </w:style>
  <w:style w:type="paragraph" w:customStyle="1" w:styleId="TtulodeTDC1">
    <w:name w:val="Título de TDC1"/>
    <w:basedOn w:val="Ttulo1"/>
    <w:next w:val="Normal"/>
    <w:uiPriority w:val="39"/>
    <w:unhideWhenUsed/>
    <w:qFormat/>
    <w:rsid w:val="006E5AF6"/>
    <w:pPr>
      <w:keepLines/>
      <w:spacing w:before="240" w:line="259" w:lineRule="auto"/>
      <w:ind w:firstLine="0"/>
      <w:jc w:val="left"/>
      <w:outlineLvl w:val="9"/>
    </w:pPr>
    <w:rPr>
      <w:rFonts w:asciiTheme="majorHAnsi" w:eastAsiaTheme="majorEastAsia" w:hAnsiTheme="majorHAnsi" w:cstheme="majorBidi"/>
      <w:b w:val="0"/>
      <w:i w:val="0"/>
      <w:iCs w:val="0"/>
      <w:color w:val="365F91" w:themeColor="accent1" w:themeShade="BF"/>
      <w:sz w:val="32"/>
      <w:szCs w:val="32"/>
      <w:lang w:val="es-MX" w:eastAsia="es-MX"/>
    </w:rPr>
  </w:style>
  <w:style w:type="paragraph" w:customStyle="1" w:styleId="xxmsolistparagraph">
    <w:name w:val="x_x_msolistparagraph"/>
    <w:basedOn w:val="Normal"/>
    <w:rsid w:val="001760BE"/>
    <w:rPr>
      <w:rFonts w:eastAsia="Calibri"/>
      <w:lang w:val="es-MX" w:eastAsia="es-MX"/>
    </w:rPr>
  </w:style>
  <w:style w:type="character" w:customStyle="1" w:styleId="Textoindependiente3Car">
    <w:name w:val="Texto independiente 3 Car"/>
    <w:aliases w:val=" Car Car Car Car"/>
    <w:basedOn w:val="Fuentedeprrafopredeter"/>
    <w:link w:val="Textoindependiente3"/>
    <w:rsid w:val="00AA3290"/>
    <w:rPr>
      <w:rFonts w:ascii="Arial" w:hAnsi="Arial"/>
      <w:b/>
      <w:sz w:val="22"/>
      <w:szCs w:val="24"/>
      <w:lang w:val="es-ES" w:eastAsia="es-ES"/>
    </w:rPr>
  </w:style>
  <w:style w:type="table" w:styleId="Tablabsica3">
    <w:name w:val="Table Simple 3"/>
    <w:basedOn w:val="Tablanormal"/>
    <w:rsid w:val="007B75A2"/>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character" w:customStyle="1" w:styleId="Ttulo8Car">
    <w:name w:val="Título 8 Car"/>
    <w:aliases w:val="Car Car"/>
    <w:basedOn w:val="Fuentedeprrafopredeter"/>
    <w:link w:val="Ttulo8"/>
    <w:semiHidden/>
    <w:rsid w:val="00F73601"/>
    <w:rPr>
      <w:rFonts w:ascii="Calibri" w:hAnsi="Calibri"/>
      <w:i/>
      <w:iCs/>
      <w:sz w:val="24"/>
      <w:szCs w:val="24"/>
      <w:lang w:eastAsia="es-ES"/>
    </w:rPr>
  </w:style>
  <w:style w:type="character" w:customStyle="1" w:styleId="TextonotaalfinalCar">
    <w:name w:val="Texto nota al final Car"/>
    <w:basedOn w:val="Fuentedeprrafopredeter"/>
    <w:link w:val="Textonotaalfinal"/>
    <w:uiPriority w:val="99"/>
    <w:semiHidden/>
    <w:rsid w:val="00F73601"/>
    <w:rPr>
      <w:lang w:val="es-ES" w:eastAsia="es-ES"/>
    </w:rPr>
  </w:style>
  <w:style w:type="paragraph" w:customStyle="1" w:styleId="msonormal0">
    <w:name w:val="msonormal"/>
    <w:basedOn w:val="Normal"/>
    <w:rsid w:val="00F73601"/>
    <w:pPr>
      <w:spacing w:before="100" w:beforeAutospacing="1" w:after="100" w:afterAutospacing="1"/>
    </w:pPr>
    <w:rPr>
      <w:rFonts w:ascii="Arial Unicode MS" w:hAnsi="Arial Unicode MS"/>
      <w:color w:val="000000"/>
    </w:rPr>
  </w:style>
  <w:style w:type="character" w:customStyle="1" w:styleId="Ttulo8Car1">
    <w:name w:val="Título 8 Car1"/>
    <w:aliases w:val="Car Car1"/>
    <w:basedOn w:val="Fuentedeprrafopredeter"/>
    <w:semiHidden/>
    <w:rsid w:val="00F73601"/>
    <w:rPr>
      <w:rFonts w:asciiTheme="majorHAnsi" w:eastAsiaTheme="majorEastAsia" w:hAnsiTheme="majorHAnsi" w:cstheme="majorBidi"/>
      <w:color w:val="272727" w:themeColor="text1" w:themeTint="D8"/>
      <w:sz w:val="21"/>
      <w:szCs w:val="21"/>
      <w:lang w:eastAsia="en-US"/>
    </w:rPr>
  </w:style>
  <w:style w:type="paragraph" w:styleId="Lista">
    <w:name w:val="List"/>
    <w:basedOn w:val="Textoindependiente"/>
    <w:semiHidden/>
    <w:unhideWhenUsed/>
    <w:rsid w:val="00F73601"/>
    <w:pPr>
      <w:suppressAutoHyphens/>
      <w:autoSpaceDE/>
      <w:autoSpaceDN/>
      <w:jc w:val="center"/>
    </w:pPr>
    <w:rPr>
      <w:rFonts w:cs="Tahoma"/>
      <w:sz w:val="24"/>
      <w:szCs w:val="24"/>
      <w:lang w:eastAsia="ar-SA"/>
    </w:rPr>
  </w:style>
  <w:style w:type="character" w:customStyle="1" w:styleId="TextoindependienteprimerasangraCar">
    <w:name w:val="Texto independiente primera sangría Car"/>
    <w:basedOn w:val="TextoindependienteCar"/>
    <w:link w:val="Textoindependienteprimerasangra"/>
    <w:rsid w:val="00F73601"/>
    <w:rPr>
      <w:rFonts w:ascii="Arial" w:hAnsi="Arial" w:cs="Arial"/>
      <w:b w:val="0"/>
      <w:bCs w:val="0"/>
      <w:sz w:val="24"/>
      <w:szCs w:val="24"/>
      <w:lang w:val="es-ES" w:eastAsia="es-ES"/>
    </w:rPr>
  </w:style>
  <w:style w:type="character" w:customStyle="1" w:styleId="Textoindependiente2Car">
    <w:name w:val="Texto independiente 2 Car"/>
    <w:basedOn w:val="Fuentedeprrafopredeter"/>
    <w:link w:val="Textoindependiente2"/>
    <w:uiPriority w:val="99"/>
    <w:rsid w:val="00F73601"/>
    <w:rPr>
      <w:rFonts w:ascii="Arial" w:hAnsi="Arial" w:cs="Arial"/>
      <w:i/>
      <w:iCs/>
      <w:noProof/>
      <w:sz w:val="22"/>
      <w:lang w:val="es-ES_tradnl" w:eastAsia="es-ES"/>
    </w:rPr>
  </w:style>
  <w:style w:type="character" w:customStyle="1" w:styleId="MapadeldocumentoCar">
    <w:name w:val="Mapa del documento Car"/>
    <w:basedOn w:val="Fuentedeprrafopredeter"/>
    <w:link w:val="Mapadeldocumento"/>
    <w:semiHidden/>
    <w:rsid w:val="00F73601"/>
    <w:rPr>
      <w:rFonts w:ascii="Tahoma" w:hAnsi="Tahoma" w:cs="Tahoma"/>
      <w:shd w:val="clear" w:color="auto" w:fill="000080"/>
      <w:lang w:val="es-ES" w:eastAsia="es-ES"/>
    </w:rPr>
  </w:style>
  <w:style w:type="paragraph" w:customStyle="1" w:styleId="Ttulo10">
    <w:name w:val="Título1"/>
    <w:basedOn w:val="Normal"/>
    <w:next w:val="Normal"/>
    <w:qFormat/>
    <w:rsid w:val="00F73601"/>
    <w:pPr>
      <w:pBdr>
        <w:bottom w:val="single" w:sz="8" w:space="4" w:color="4F81BD"/>
      </w:pBdr>
      <w:spacing w:after="300"/>
    </w:pPr>
    <w:rPr>
      <w:rFonts w:ascii="Cambria" w:eastAsiaTheme="minorHAnsi" w:hAnsi="Cambria" w:cstheme="minorBidi"/>
      <w:color w:val="17365D"/>
      <w:spacing w:val="5"/>
      <w:kern w:val="28"/>
      <w:sz w:val="52"/>
      <w:szCs w:val="52"/>
      <w:lang w:val="es-MX" w:eastAsia="en-US"/>
    </w:rPr>
  </w:style>
  <w:style w:type="paragraph" w:customStyle="1" w:styleId="msonormalcxspmiddle">
    <w:name w:val="msonormalcxspmiddle"/>
    <w:basedOn w:val="Normal"/>
    <w:rsid w:val="00F73601"/>
    <w:pPr>
      <w:spacing w:before="100" w:beforeAutospacing="1" w:after="100" w:afterAutospacing="1"/>
    </w:pPr>
  </w:style>
  <w:style w:type="paragraph" w:customStyle="1" w:styleId="msonormalcxsplast">
    <w:name w:val="msonormalcxsplast"/>
    <w:basedOn w:val="Normal"/>
    <w:rsid w:val="00F73601"/>
    <w:pPr>
      <w:spacing w:before="100" w:beforeAutospacing="1" w:after="100" w:afterAutospacing="1"/>
    </w:pPr>
  </w:style>
  <w:style w:type="paragraph" w:customStyle="1" w:styleId="Body1">
    <w:name w:val="Body 1"/>
    <w:rsid w:val="00F73601"/>
    <w:rPr>
      <w:rFonts w:ascii="Helvetica" w:eastAsia="ヒラギノ角ゴ Pro W3" w:hAnsi="Helvetica"/>
      <w:color w:val="000000"/>
      <w:sz w:val="24"/>
      <w:lang w:val="en-US"/>
    </w:rPr>
  </w:style>
  <w:style w:type="paragraph" w:customStyle="1" w:styleId="Sinespaciado4">
    <w:name w:val="Sin espaciado4"/>
    <w:rsid w:val="00F73601"/>
    <w:rPr>
      <w:rFonts w:ascii="Calibri" w:hAnsi="Calibri"/>
      <w:sz w:val="22"/>
      <w:szCs w:val="22"/>
      <w:lang w:eastAsia="en-US"/>
    </w:rPr>
  </w:style>
  <w:style w:type="paragraph" w:customStyle="1" w:styleId="Sinespaciado2">
    <w:name w:val="Sin espaciado2"/>
    <w:rsid w:val="00F73601"/>
    <w:rPr>
      <w:rFonts w:ascii="Calibri" w:hAnsi="Calibri"/>
      <w:sz w:val="22"/>
      <w:szCs w:val="22"/>
    </w:rPr>
  </w:style>
  <w:style w:type="paragraph" w:customStyle="1" w:styleId="NoSpacing1">
    <w:name w:val="No Spacing1"/>
    <w:rsid w:val="00F73601"/>
    <w:rPr>
      <w:rFonts w:ascii="Calibri" w:hAnsi="Calibri"/>
      <w:sz w:val="22"/>
      <w:szCs w:val="22"/>
      <w:lang w:eastAsia="en-US"/>
    </w:rPr>
  </w:style>
  <w:style w:type="paragraph" w:customStyle="1" w:styleId="Etiqueta">
    <w:name w:val="Etiqueta"/>
    <w:basedOn w:val="Normal"/>
    <w:rsid w:val="00F73601"/>
    <w:pPr>
      <w:suppressLineNumbers/>
      <w:suppressAutoHyphens/>
      <w:spacing w:before="120" w:after="120"/>
    </w:pPr>
    <w:rPr>
      <w:rFonts w:cs="Tahoma"/>
      <w:i/>
      <w:iCs/>
      <w:lang w:eastAsia="ar-SA"/>
    </w:rPr>
  </w:style>
  <w:style w:type="paragraph" w:customStyle="1" w:styleId="ndice">
    <w:name w:val="Índice"/>
    <w:basedOn w:val="Normal"/>
    <w:rsid w:val="00F73601"/>
    <w:pPr>
      <w:suppressLineNumbers/>
      <w:suppressAutoHyphens/>
    </w:pPr>
    <w:rPr>
      <w:rFonts w:cs="Tahoma"/>
      <w:lang w:eastAsia="ar-SA"/>
    </w:rPr>
  </w:style>
  <w:style w:type="paragraph" w:customStyle="1" w:styleId="Encabezado1">
    <w:name w:val="Encabezado1"/>
    <w:basedOn w:val="Normal"/>
    <w:next w:val="Textoindependiente"/>
    <w:rsid w:val="00F73601"/>
    <w:pPr>
      <w:keepNext/>
      <w:suppressAutoHyphens/>
      <w:spacing w:before="240" w:after="120"/>
    </w:pPr>
    <w:rPr>
      <w:rFonts w:ascii="Arial" w:eastAsia="MS Mincho" w:hAnsi="Arial" w:cs="Tahoma"/>
      <w:sz w:val="28"/>
      <w:szCs w:val="28"/>
      <w:lang w:eastAsia="ar-SA"/>
    </w:rPr>
  </w:style>
  <w:style w:type="paragraph" w:customStyle="1" w:styleId="gctsec">
    <w:name w:val="gctsec"/>
    <w:basedOn w:val="Normal"/>
    <w:rsid w:val="00F73601"/>
    <w:pPr>
      <w:suppressAutoHyphens/>
      <w:spacing w:before="100" w:after="100"/>
    </w:pPr>
    <w:rPr>
      <w:rFonts w:ascii="Arial" w:hAnsi="Arial" w:cs="Arial"/>
      <w:b/>
      <w:bCs/>
      <w:caps/>
      <w:color w:val="066969"/>
      <w:sz w:val="22"/>
      <w:szCs w:val="22"/>
      <w:lang w:eastAsia="ar-SA"/>
    </w:rPr>
  </w:style>
  <w:style w:type="paragraph" w:customStyle="1" w:styleId="Mapadeldocumento1">
    <w:name w:val="Mapa del documento1"/>
    <w:basedOn w:val="Normal"/>
    <w:rsid w:val="00F73601"/>
    <w:pPr>
      <w:shd w:val="clear" w:color="auto" w:fill="000080"/>
      <w:suppressAutoHyphens/>
    </w:pPr>
    <w:rPr>
      <w:rFonts w:ascii="Tahoma" w:hAnsi="Tahoma" w:cs="Tahoma"/>
      <w:sz w:val="20"/>
      <w:szCs w:val="20"/>
      <w:lang w:eastAsia="ar-SA"/>
    </w:rPr>
  </w:style>
  <w:style w:type="paragraph" w:customStyle="1" w:styleId="Contenidodelmarco">
    <w:name w:val="Contenido del marco"/>
    <w:basedOn w:val="Textoindependiente"/>
    <w:rsid w:val="00F73601"/>
    <w:pPr>
      <w:suppressAutoHyphens/>
      <w:autoSpaceDE/>
      <w:autoSpaceDN/>
      <w:jc w:val="center"/>
    </w:pPr>
    <w:rPr>
      <w:sz w:val="24"/>
      <w:szCs w:val="24"/>
      <w:lang w:eastAsia="ar-SA"/>
    </w:rPr>
  </w:style>
  <w:style w:type="paragraph" w:customStyle="1" w:styleId="Contenidodelatabla">
    <w:name w:val="Contenido de la tabla"/>
    <w:basedOn w:val="Normal"/>
    <w:rsid w:val="00F73601"/>
    <w:pPr>
      <w:suppressLineNumbers/>
      <w:suppressAutoHyphens/>
    </w:pPr>
    <w:rPr>
      <w:lang w:eastAsia="ar-SA"/>
    </w:rPr>
  </w:style>
  <w:style w:type="paragraph" w:customStyle="1" w:styleId="Encabezadodelatabla">
    <w:name w:val="Encabezado de la tabla"/>
    <w:basedOn w:val="Contenidodelatabla"/>
    <w:rsid w:val="00F73601"/>
    <w:pPr>
      <w:jc w:val="center"/>
    </w:pPr>
    <w:rPr>
      <w:b/>
      <w:bCs/>
    </w:rPr>
  </w:style>
  <w:style w:type="paragraph" w:customStyle="1" w:styleId="Style-8">
    <w:name w:val="Style-8"/>
    <w:rsid w:val="00F73601"/>
    <w:rPr>
      <w:noProof/>
    </w:rPr>
  </w:style>
  <w:style w:type="paragraph" w:customStyle="1" w:styleId="Style-53">
    <w:name w:val="Style-53"/>
    <w:rsid w:val="00F73601"/>
    <w:rPr>
      <w:noProof/>
    </w:rPr>
  </w:style>
  <w:style w:type="paragraph" w:customStyle="1" w:styleId="Style-10">
    <w:name w:val="Style-10"/>
    <w:rsid w:val="00F73601"/>
    <w:rPr>
      <w:noProof/>
    </w:rPr>
  </w:style>
  <w:style w:type="paragraph" w:customStyle="1" w:styleId="Style-11">
    <w:name w:val="Style-11"/>
    <w:rsid w:val="00F73601"/>
    <w:rPr>
      <w:noProof/>
    </w:rPr>
  </w:style>
  <w:style w:type="paragraph" w:customStyle="1" w:styleId="Style-12">
    <w:name w:val="Style-12"/>
    <w:rsid w:val="00F73601"/>
    <w:rPr>
      <w:noProof/>
    </w:rPr>
  </w:style>
  <w:style w:type="paragraph" w:customStyle="1" w:styleId="Style-13">
    <w:name w:val="Style-13"/>
    <w:rsid w:val="00F73601"/>
    <w:rPr>
      <w:noProof/>
    </w:rPr>
  </w:style>
  <w:style w:type="paragraph" w:customStyle="1" w:styleId="Style-14">
    <w:name w:val="Style-14"/>
    <w:rsid w:val="00F73601"/>
    <w:rPr>
      <w:noProof/>
    </w:rPr>
  </w:style>
  <w:style w:type="paragraph" w:customStyle="1" w:styleId="ListStyle">
    <w:name w:val="ListStyle"/>
    <w:rsid w:val="00F73601"/>
    <w:rPr>
      <w:noProof/>
    </w:rPr>
  </w:style>
  <w:style w:type="paragraph" w:customStyle="1" w:styleId="Style-15">
    <w:name w:val="Style-15"/>
    <w:rsid w:val="00F73601"/>
    <w:rPr>
      <w:noProof/>
    </w:rPr>
  </w:style>
  <w:style w:type="paragraph" w:customStyle="1" w:styleId="Style-16">
    <w:name w:val="Style-16"/>
    <w:rsid w:val="00F73601"/>
    <w:rPr>
      <w:noProof/>
    </w:rPr>
  </w:style>
  <w:style w:type="paragraph" w:customStyle="1" w:styleId="Style-17">
    <w:name w:val="Style-17"/>
    <w:rsid w:val="00F73601"/>
    <w:rPr>
      <w:noProof/>
    </w:rPr>
  </w:style>
  <w:style w:type="paragraph" w:customStyle="1" w:styleId="Style-18">
    <w:name w:val="Style-18"/>
    <w:rsid w:val="00F73601"/>
    <w:rPr>
      <w:noProof/>
    </w:rPr>
  </w:style>
  <w:style w:type="paragraph" w:customStyle="1" w:styleId="Style-23">
    <w:name w:val="Style-23"/>
    <w:rsid w:val="00F73601"/>
    <w:rPr>
      <w:noProof/>
    </w:rPr>
  </w:style>
  <w:style w:type="paragraph" w:customStyle="1" w:styleId="Style-29">
    <w:name w:val="Style-29"/>
    <w:rsid w:val="00F73601"/>
    <w:rPr>
      <w:noProof/>
    </w:rPr>
  </w:style>
  <w:style w:type="paragraph" w:customStyle="1" w:styleId="Style-30">
    <w:name w:val="Style-30"/>
    <w:rsid w:val="00F73601"/>
    <w:rPr>
      <w:noProof/>
    </w:rPr>
  </w:style>
  <w:style w:type="paragraph" w:customStyle="1" w:styleId="Style-41">
    <w:name w:val="Style-41"/>
    <w:rsid w:val="00F73601"/>
    <w:rPr>
      <w:noProof/>
    </w:rPr>
  </w:style>
  <w:style w:type="paragraph" w:customStyle="1" w:styleId="Style-42">
    <w:name w:val="Style-42"/>
    <w:rsid w:val="00F73601"/>
    <w:rPr>
      <w:noProof/>
    </w:rPr>
  </w:style>
  <w:style w:type="paragraph" w:customStyle="1" w:styleId="Style-43">
    <w:name w:val="Style-43"/>
    <w:rsid w:val="00F73601"/>
    <w:rPr>
      <w:noProof/>
    </w:rPr>
  </w:style>
  <w:style w:type="paragraph" w:customStyle="1" w:styleId="Style-45">
    <w:name w:val="Style-45"/>
    <w:rsid w:val="00F73601"/>
    <w:rPr>
      <w:noProof/>
    </w:rPr>
  </w:style>
  <w:style w:type="paragraph" w:customStyle="1" w:styleId="Style-47">
    <w:name w:val="Style-47"/>
    <w:rsid w:val="00F73601"/>
    <w:rPr>
      <w:noProof/>
    </w:rPr>
  </w:style>
  <w:style w:type="paragraph" w:customStyle="1" w:styleId="Style-48">
    <w:name w:val="Style-48"/>
    <w:rsid w:val="00F73601"/>
    <w:rPr>
      <w:noProof/>
    </w:rPr>
  </w:style>
  <w:style w:type="paragraph" w:customStyle="1" w:styleId="Style-49">
    <w:name w:val="Style-49"/>
    <w:rsid w:val="00F73601"/>
    <w:rPr>
      <w:noProof/>
    </w:rPr>
  </w:style>
  <w:style w:type="paragraph" w:customStyle="1" w:styleId="Style-50">
    <w:name w:val="Style-50"/>
    <w:rsid w:val="00F73601"/>
    <w:rPr>
      <w:noProof/>
    </w:rPr>
  </w:style>
  <w:style w:type="paragraph" w:customStyle="1" w:styleId="Style-51">
    <w:name w:val="Style-51"/>
    <w:rsid w:val="00F73601"/>
    <w:rPr>
      <w:noProof/>
    </w:rPr>
  </w:style>
  <w:style w:type="paragraph" w:customStyle="1" w:styleId="Style-52">
    <w:name w:val="Style-52"/>
    <w:rsid w:val="00F73601"/>
    <w:rPr>
      <w:noProof/>
    </w:rPr>
  </w:style>
  <w:style w:type="paragraph" w:customStyle="1" w:styleId="Style-54">
    <w:name w:val="Style-54"/>
    <w:rsid w:val="00F73601"/>
    <w:rPr>
      <w:noProof/>
    </w:rPr>
  </w:style>
  <w:style w:type="paragraph" w:customStyle="1" w:styleId="Style-55">
    <w:name w:val="Style-55"/>
    <w:rsid w:val="00F73601"/>
    <w:rPr>
      <w:noProof/>
    </w:rPr>
  </w:style>
  <w:style w:type="paragraph" w:customStyle="1" w:styleId="NormalVerdana">
    <w:name w:val="Normal + Verdana"/>
    <w:aliases w:val="10 p"/>
    <w:basedOn w:val="Normal"/>
    <w:rsid w:val="00F73601"/>
    <w:pPr>
      <w:jc w:val="both"/>
    </w:pPr>
    <w:rPr>
      <w:rFonts w:ascii="Verdana" w:hAnsi="Verdana" w:cs="Arial"/>
      <w:sz w:val="20"/>
      <w:szCs w:val="20"/>
    </w:rPr>
  </w:style>
  <w:style w:type="character" w:customStyle="1" w:styleId="WW8Num4z0">
    <w:name w:val="WW8Num4z0"/>
    <w:rsid w:val="00F73601"/>
    <w:rPr>
      <w:rFonts w:ascii="Symbol" w:hAnsi="Symbol" w:hint="default"/>
    </w:rPr>
  </w:style>
  <w:style w:type="character" w:customStyle="1" w:styleId="WW8Num10z0">
    <w:name w:val="WW8Num10z0"/>
    <w:rsid w:val="00F73601"/>
    <w:rPr>
      <w:rFonts w:ascii="Symbol" w:hAnsi="Symbol" w:hint="default"/>
    </w:rPr>
  </w:style>
  <w:style w:type="character" w:customStyle="1" w:styleId="WW8Num11z0">
    <w:name w:val="WW8Num11z0"/>
    <w:rsid w:val="00F73601"/>
    <w:rPr>
      <w:rFonts w:ascii="Symbol" w:hAnsi="Symbol" w:hint="default"/>
    </w:rPr>
  </w:style>
  <w:style w:type="character" w:customStyle="1" w:styleId="WW8Num20z0">
    <w:name w:val="WW8Num20z0"/>
    <w:rsid w:val="00F73601"/>
    <w:rPr>
      <w:rFonts w:ascii="Wingdings" w:hAnsi="Wingdings" w:hint="default"/>
    </w:rPr>
  </w:style>
  <w:style w:type="character" w:customStyle="1" w:styleId="WW8Num26z0">
    <w:name w:val="WW8Num26z0"/>
    <w:rsid w:val="00F73601"/>
    <w:rPr>
      <w:rFonts w:ascii="Symbol" w:hAnsi="Symbol" w:hint="default"/>
    </w:rPr>
  </w:style>
  <w:style w:type="character" w:customStyle="1" w:styleId="WW8Num32z0">
    <w:name w:val="WW8Num32z0"/>
    <w:rsid w:val="00F73601"/>
    <w:rPr>
      <w:rFonts w:ascii="Symbol" w:hAnsi="Symbol" w:hint="default"/>
    </w:rPr>
  </w:style>
  <w:style w:type="character" w:customStyle="1" w:styleId="WW8Num33z0">
    <w:name w:val="WW8Num33z0"/>
    <w:rsid w:val="00F73601"/>
    <w:rPr>
      <w:rFonts w:ascii="Symbol" w:hAnsi="Symbol" w:hint="default"/>
    </w:rPr>
  </w:style>
  <w:style w:type="character" w:customStyle="1" w:styleId="WW8Num35z0">
    <w:name w:val="WW8Num35z0"/>
    <w:rsid w:val="00F73601"/>
    <w:rPr>
      <w:rFonts w:ascii="Wingdings" w:hAnsi="Wingdings" w:hint="default"/>
    </w:rPr>
  </w:style>
  <w:style w:type="character" w:customStyle="1" w:styleId="WW8Num37z0">
    <w:name w:val="WW8Num37z0"/>
    <w:rsid w:val="00F73601"/>
    <w:rPr>
      <w:rFonts w:ascii="Symbol" w:hAnsi="Symbol" w:hint="default"/>
    </w:rPr>
  </w:style>
  <w:style w:type="character" w:customStyle="1" w:styleId="WW8Num40z0">
    <w:name w:val="WW8Num40z0"/>
    <w:rsid w:val="00F73601"/>
    <w:rPr>
      <w:rFonts w:ascii="Symbol" w:hAnsi="Symbol" w:hint="default"/>
    </w:rPr>
  </w:style>
  <w:style w:type="character" w:customStyle="1" w:styleId="WW8Num42z0">
    <w:name w:val="WW8Num42z0"/>
    <w:rsid w:val="00F73601"/>
    <w:rPr>
      <w:rFonts w:ascii="Symbol" w:hAnsi="Symbol" w:hint="default"/>
    </w:rPr>
  </w:style>
  <w:style w:type="character" w:customStyle="1" w:styleId="WW8Num43z0">
    <w:name w:val="WW8Num43z0"/>
    <w:rsid w:val="00F73601"/>
    <w:rPr>
      <w:rFonts w:ascii="Symbol" w:hAnsi="Symbol" w:hint="default"/>
    </w:rPr>
  </w:style>
  <w:style w:type="character" w:customStyle="1" w:styleId="WW8Num43z1">
    <w:name w:val="WW8Num43z1"/>
    <w:rsid w:val="00F73601"/>
    <w:rPr>
      <w:rFonts w:ascii="OpenSymbol" w:hAnsi="OpenSymbol" w:cs="OpenSymbol" w:hint="default"/>
    </w:rPr>
  </w:style>
  <w:style w:type="character" w:customStyle="1" w:styleId="Absatz-Standardschriftart">
    <w:name w:val="Absatz-Standardschriftart"/>
    <w:rsid w:val="00F73601"/>
  </w:style>
  <w:style w:type="character" w:customStyle="1" w:styleId="WW-Absatz-Standardschriftart">
    <w:name w:val="WW-Absatz-Standardschriftart"/>
    <w:rsid w:val="00F73601"/>
  </w:style>
  <w:style w:type="character" w:customStyle="1" w:styleId="WW-Absatz-Standardschriftart1">
    <w:name w:val="WW-Absatz-Standardschriftart1"/>
    <w:rsid w:val="00F73601"/>
  </w:style>
  <w:style w:type="character" w:customStyle="1" w:styleId="WW-Absatz-Standardschriftart11">
    <w:name w:val="WW-Absatz-Standardschriftart11"/>
    <w:rsid w:val="00F73601"/>
  </w:style>
  <w:style w:type="character" w:customStyle="1" w:styleId="WW8Num12z0">
    <w:name w:val="WW8Num12z0"/>
    <w:rsid w:val="00F73601"/>
    <w:rPr>
      <w:rFonts w:ascii="Symbol" w:hAnsi="Symbol" w:hint="default"/>
    </w:rPr>
  </w:style>
  <w:style w:type="character" w:customStyle="1" w:styleId="WW8Num21z0">
    <w:name w:val="WW8Num21z0"/>
    <w:rsid w:val="00F73601"/>
    <w:rPr>
      <w:rFonts w:ascii="Symbol" w:hAnsi="Symbol" w:hint="default"/>
    </w:rPr>
  </w:style>
  <w:style w:type="character" w:customStyle="1" w:styleId="WW8Num27z0">
    <w:name w:val="WW8Num27z0"/>
    <w:rsid w:val="00F73601"/>
    <w:rPr>
      <w:rFonts w:ascii="Symbol" w:hAnsi="Symbol" w:hint="default"/>
    </w:rPr>
  </w:style>
  <w:style w:type="character" w:customStyle="1" w:styleId="WW8Num29z0">
    <w:name w:val="WW8Num29z0"/>
    <w:rsid w:val="00F73601"/>
    <w:rPr>
      <w:rFonts w:ascii="Symbol" w:hAnsi="Symbol" w:hint="default"/>
    </w:rPr>
  </w:style>
  <w:style w:type="character" w:customStyle="1" w:styleId="WW8Num34z0">
    <w:name w:val="WW8Num34z0"/>
    <w:rsid w:val="00F73601"/>
    <w:rPr>
      <w:rFonts w:ascii="Symbol" w:hAnsi="Symbol" w:hint="default"/>
    </w:rPr>
  </w:style>
  <w:style w:type="character" w:customStyle="1" w:styleId="WW8Num39z0">
    <w:name w:val="WW8Num39z0"/>
    <w:rsid w:val="00F73601"/>
    <w:rPr>
      <w:rFonts w:ascii="Symbol" w:hAnsi="Symbol" w:hint="default"/>
    </w:rPr>
  </w:style>
  <w:style w:type="character" w:customStyle="1" w:styleId="WW8Num42z1">
    <w:name w:val="WW8Num42z1"/>
    <w:rsid w:val="00F73601"/>
    <w:rPr>
      <w:rFonts w:ascii="Courier New" w:hAnsi="Courier New" w:cs="Courier New" w:hint="default"/>
    </w:rPr>
  </w:style>
  <w:style w:type="character" w:customStyle="1" w:styleId="WW8Num42z2">
    <w:name w:val="WW8Num42z2"/>
    <w:rsid w:val="00F73601"/>
    <w:rPr>
      <w:rFonts w:ascii="Wingdings" w:hAnsi="Wingdings" w:hint="default"/>
    </w:rPr>
  </w:style>
  <w:style w:type="character" w:customStyle="1" w:styleId="WW8Num45z0">
    <w:name w:val="WW8Num45z0"/>
    <w:rsid w:val="00F73601"/>
    <w:rPr>
      <w:rFonts w:ascii="Symbol" w:hAnsi="Symbol" w:hint="default"/>
    </w:rPr>
  </w:style>
  <w:style w:type="character" w:customStyle="1" w:styleId="WW8Num45z1">
    <w:name w:val="WW8Num45z1"/>
    <w:rsid w:val="00F73601"/>
    <w:rPr>
      <w:rFonts w:ascii="Courier New" w:hAnsi="Courier New" w:cs="Courier New" w:hint="default"/>
    </w:rPr>
  </w:style>
  <w:style w:type="character" w:customStyle="1" w:styleId="WW8Num45z2">
    <w:name w:val="WW8Num45z2"/>
    <w:rsid w:val="00F73601"/>
    <w:rPr>
      <w:rFonts w:ascii="Wingdings" w:hAnsi="Wingdings" w:hint="default"/>
    </w:rPr>
  </w:style>
  <w:style w:type="character" w:customStyle="1" w:styleId="WW-Fuentedeprrafopredeter">
    <w:name w:val="WW-Fuente de párrafo predeter."/>
    <w:rsid w:val="00F73601"/>
  </w:style>
  <w:style w:type="character" w:customStyle="1" w:styleId="WW8Num3z0">
    <w:name w:val="WW8Num3z0"/>
    <w:rsid w:val="00F73601"/>
    <w:rPr>
      <w:rFonts w:ascii="Symbol" w:hAnsi="Symbol" w:hint="default"/>
    </w:rPr>
  </w:style>
  <w:style w:type="character" w:customStyle="1" w:styleId="WW8Num9z0">
    <w:name w:val="WW8Num9z0"/>
    <w:rsid w:val="00F73601"/>
    <w:rPr>
      <w:rFonts w:ascii="Symbol" w:hAnsi="Symbol" w:hint="default"/>
    </w:rPr>
  </w:style>
  <w:style w:type="character" w:customStyle="1" w:styleId="WW8Num11z1">
    <w:name w:val="WW8Num11z1"/>
    <w:rsid w:val="00F73601"/>
    <w:rPr>
      <w:rFonts w:ascii="Courier New" w:hAnsi="Courier New" w:cs="Courier New" w:hint="default"/>
    </w:rPr>
  </w:style>
  <w:style w:type="character" w:customStyle="1" w:styleId="WW8Num11z2">
    <w:name w:val="WW8Num11z2"/>
    <w:rsid w:val="00F73601"/>
    <w:rPr>
      <w:rFonts w:ascii="Wingdings" w:hAnsi="Wingdings" w:hint="default"/>
    </w:rPr>
  </w:style>
  <w:style w:type="character" w:customStyle="1" w:styleId="WW8Num20z1">
    <w:name w:val="WW8Num20z1"/>
    <w:rsid w:val="00F73601"/>
    <w:rPr>
      <w:rFonts w:ascii="Courier New" w:hAnsi="Courier New" w:cs="Courier New" w:hint="default"/>
    </w:rPr>
  </w:style>
  <w:style w:type="character" w:customStyle="1" w:styleId="WW8Num20z3">
    <w:name w:val="WW8Num20z3"/>
    <w:rsid w:val="00F73601"/>
    <w:rPr>
      <w:rFonts w:ascii="Symbol" w:hAnsi="Symbol" w:hint="default"/>
    </w:rPr>
  </w:style>
  <w:style w:type="character" w:customStyle="1" w:styleId="WW8Num22z0">
    <w:name w:val="WW8Num22z0"/>
    <w:rsid w:val="00F73601"/>
    <w:rPr>
      <w:rFonts w:ascii="Symbol" w:hAnsi="Symbol" w:hint="default"/>
    </w:rPr>
  </w:style>
  <w:style w:type="character" w:customStyle="1" w:styleId="WW8Num30z0">
    <w:name w:val="WW8Num30z0"/>
    <w:rsid w:val="00F73601"/>
    <w:rPr>
      <w:rFonts w:ascii="Symbol" w:hAnsi="Symbol" w:hint="default"/>
    </w:rPr>
  </w:style>
  <w:style w:type="character" w:customStyle="1" w:styleId="WW8Num35z1">
    <w:name w:val="WW8Num35z1"/>
    <w:rsid w:val="00F73601"/>
    <w:rPr>
      <w:rFonts w:ascii="Courier New" w:hAnsi="Courier New" w:cs="Courier New" w:hint="default"/>
    </w:rPr>
  </w:style>
  <w:style w:type="character" w:customStyle="1" w:styleId="WW8Num35z3">
    <w:name w:val="WW8Num35z3"/>
    <w:rsid w:val="00F73601"/>
    <w:rPr>
      <w:rFonts w:ascii="Symbol" w:hAnsi="Symbol" w:hint="default"/>
    </w:rPr>
  </w:style>
  <w:style w:type="character" w:customStyle="1" w:styleId="WW8Num38z0">
    <w:name w:val="WW8Num38z0"/>
    <w:rsid w:val="00F73601"/>
    <w:rPr>
      <w:rFonts w:ascii="Symbol" w:hAnsi="Symbol" w:hint="default"/>
    </w:rPr>
  </w:style>
  <w:style w:type="character" w:customStyle="1" w:styleId="WW8Num38z1">
    <w:name w:val="WW8Num38z1"/>
    <w:rsid w:val="00F73601"/>
    <w:rPr>
      <w:rFonts w:ascii="Courier New" w:hAnsi="Courier New" w:cs="Courier New" w:hint="default"/>
    </w:rPr>
  </w:style>
  <w:style w:type="character" w:customStyle="1" w:styleId="WW8Num38z2">
    <w:name w:val="WW8Num38z2"/>
    <w:rsid w:val="00F73601"/>
    <w:rPr>
      <w:rFonts w:ascii="Wingdings" w:hAnsi="Wingdings" w:hint="default"/>
    </w:rPr>
  </w:style>
  <w:style w:type="character" w:customStyle="1" w:styleId="WW8Num41z0">
    <w:name w:val="WW8Num41z0"/>
    <w:rsid w:val="00F73601"/>
    <w:rPr>
      <w:rFonts w:ascii="Symbol" w:hAnsi="Symbol" w:hint="default"/>
    </w:rPr>
  </w:style>
  <w:style w:type="character" w:customStyle="1" w:styleId="WW8Num41z1">
    <w:name w:val="WW8Num41z1"/>
    <w:rsid w:val="00F73601"/>
    <w:rPr>
      <w:rFonts w:ascii="Courier New" w:hAnsi="Courier New" w:cs="Courier New" w:hint="default"/>
    </w:rPr>
  </w:style>
  <w:style w:type="character" w:customStyle="1" w:styleId="WW8Num41z2">
    <w:name w:val="WW8Num41z2"/>
    <w:rsid w:val="00F73601"/>
    <w:rPr>
      <w:rFonts w:ascii="Wingdings" w:hAnsi="Wingdings" w:hint="default"/>
    </w:rPr>
  </w:style>
  <w:style w:type="character" w:customStyle="1" w:styleId="Fuentedeprrafopredeter1">
    <w:name w:val="Fuente de párrafo predeter.1"/>
    <w:rsid w:val="00F73601"/>
  </w:style>
  <w:style w:type="character" w:customStyle="1" w:styleId="Vietas">
    <w:name w:val="Viñetas"/>
    <w:rsid w:val="00F73601"/>
    <w:rPr>
      <w:rFonts w:ascii="OpenSymbol" w:eastAsia="OpenSymbol" w:hAnsi="OpenSymbol" w:cs="OpenSymbol" w:hint="default"/>
    </w:rPr>
  </w:style>
  <w:style w:type="character" w:customStyle="1" w:styleId="apple-style-span">
    <w:name w:val="apple-style-span"/>
    <w:rsid w:val="00F73601"/>
  </w:style>
  <w:style w:type="character" w:customStyle="1" w:styleId="CharacterStyle1">
    <w:name w:val="Character Style 1"/>
    <w:uiPriority w:val="99"/>
    <w:rsid w:val="00EB76C5"/>
    <w:rPr>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3486956">
      <w:bodyDiv w:val="1"/>
      <w:marLeft w:val="0"/>
      <w:marRight w:val="0"/>
      <w:marTop w:val="0"/>
      <w:marBottom w:val="0"/>
      <w:divBdr>
        <w:top w:val="none" w:sz="0" w:space="0" w:color="auto"/>
        <w:left w:val="none" w:sz="0" w:space="0" w:color="auto"/>
        <w:bottom w:val="none" w:sz="0" w:space="0" w:color="auto"/>
        <w:right w:val="none" w:sz="0" w:space="0" w:color="auto"/>
      </w:divBdr>
      <w:divsChild>
        <w:div w:id="235821242">
          <w:marLeft w:val="0"/>
          <w:marRight w:val="0"/>
          <w:marTop w:val="0"/>
          <w:marBottom w:val="0"/>
          <w:divBdr>
            <w:top w:val="none" w:sz="0" w:space="0" w:color="auto"/>
            <w:left w:val="none" w:sz="0" w:space="0" w:color="auto"/>
            <w:bottom w:val="none" w:sz="0" w:space="0" w:color="auto"/>
            <w:right w:val="none" w:sz="0" w:space="0" w:color="auto"/>
          </w:divBdr>
          <w:divsChild>
            <w:div w:id="13950052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0034696">
      <w:bodyDiv w:val="1"/>
      <w:marLeft w:val="0"/>
      <w:marRight w:val="0"/>
      <w:marTop w:val="0"/>
      <w:marBottom w:val="0"/>
      <w:divBdr>
        <w:top w:val="none" w:sz="0" w:space="0" w:color="auto"/>
        <w:left w:val="none" w:sz="0" w:space="0" w:color="auto"/>
        <w:bottom w:val="none" w:sz="0" w:space="0" w:color="auto"/>
        <w:right w:val="none" w:sz="0" w:space="0" w:color="auto"/>
      </w:divBdr>
      <w:divsChild>
        <w:div w:id="1498420532">
          <w:marLeft w:val="0"/>
          <w:marRight w:val="0"/>
          <w:marTop w:val="0"/>
          <w:marBottom w:val="0"/>
          <w:divBdr>
            <w:top w:val="none" w:sz="0" w:space="0" w:color="auto"/>
            <w:left w:val="none" w:sz="0" w:space="0" w:color="auto"/>
            <w:bottom w:val="none" w:sz="0" w:space="0" w:color="auto"/>
            <w:right w:val="none" w:sz="0" w:space="0" w:color="auto"/>
          </w:divBdr>
          <w:divsChild>
            <w:div w:id="4474280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7360530">
      <w:bodyDiv w:val="1"/>
      <w:marLeft w:val="0"/>
      <w:marRight w:val="0"/>
      <w:marTop w:val="0"/>
      <w:marBottom w:val="0"/>
      <w:divBdr>
        <w:top w:val="none" w:sz="0" w:space="0" w:color="auto"/>
        <w:left w:val="none" w:sz="0" w:space="0" w:color="auto"/>
        <w:bottom w:val="none" w:sz="0" w:space="0" w:color="auto"/>
        <w:right w:val="none" w:sz="0" w:space="0" w:color="auto"/>
      </w:divBdr>
      <w:divsChild>
        <w:div w:id="721946554">
          <w:marLeft w:val="0"/>
          <w:marRight w:val="0"/>
          <w:marTop w:val="0"/>
          <w:marBottom w:val="0"/>
          <w:divBdr>
            <w:top w:val="none" w:sz="0" w:space="0" w:color="auto"/>
            <w:left w:val="none" w:sz="0" w:space="0" w:color="auto"/>
            <w:bottom w:val="none" w:sz="0" w:space="0" w:color="auto"/>
            <w:right w:val="none" w:sz="0" w:space="0" w:color="auto"/>
          </w:divBdr>
          <w:divsChild>
            <w:div w:id="250429963">
              <w:marLeft w:val="0"/>
              <w:marRight w:val="0"/>
              <w:marTop w:val="0"/>
              <w:marBottom w:val="0"/>
              <w:divBdr>
                <w:top w:val="none" w:sz="0" w:space="0" w:color="auto"/>
                <w:left w:val="none" w:sz="0" w:space="0" w:color="auto"/>
                <w:bottom w:val="none" w:sz="0" w:space="0" w:color="auto"/>
                <w:right w:val="none" w:sz="0" w:space="0" w:color="auto"/>
              </w:divBdr>
              <w:divsChild>
                <w:div w:id="983898538">
                  <w:marLeft w:val="0"/>
                  <w:marRight w:val="0"/>
                  <w:marTop w:val="0"/>
                  <w:marBottom w:val="0"/>
                  <w:divBdr>
                    <w:top w:val="none" w:sz="0" w:space="0" w:color="auto"/>
                    <w:left w:val="none" w:sz="0" w:space="0" w:color="auto"/>
                    <w:bottom w:val="none" w:sz="0" w:space="0" w:color="auto"/>
                    <w:right w:val="none" w:sz="0" w:space="0" w:color="auto"/>
                  </w:divBdr>
                </w:div>
                <w:div w:id="12236368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49168028">
      <w:bodyDiv w:val="1"/>
      <w:marLeft w:val="0"/>
      <w:marRight w:val="0"/>
      <w:marTop w:val="0"/>
      <w:marBottom w:val="0"/>
      <w:divBdr>
        <w:top w:val="none" w:sz="0" w:space="0" w:color="auto"/>
        <w:left w:val="none" w:sz="0" w:space="0" w:color="auto"/>
        <w:bottom w:val="none" w:sz="0" w:space="0" w:color="auto"/>
        <w:right w:val="none" w:sz="0" w:space="0" w:color="auto"/>
      </w:divBdr>
      <w:divsChild>
        <w:div w:id="559365315">
          <w:marLeft w:val="0"/>
          <w:marRight w:val="0"/>
          <w:marTop w:val="0"/>
          <w:marBottom w:val="0"/>
          <w:divBdr>
            <w:top w:val="none" w:sz="0" w:space="0" w:color="auto"/>
            <w:left w:val="none" w:sz="0" w:space="0" w:color="auto"/>
            <w:bottom w:val="none" w:sz="0" w:space="0" w:color="auto"/>
            <w:right w:val="none" w:sz="0" w:space="0" w:color="auto"/>
          </w:divBdr>
        </w:div>
      </w:divsChild>
    </w:div>
    <w:div w:id="282229575">
      <w:bodyDiv w:val="1"/>
      <w:marLeft w:val="0"/>
      <w:marRight w:val="0"/>
      <w:marTop w:val="0"/>
      <w:marBottom w:val="0"/>
      <w:divBdr>
        <w:top w:val="none" w:sz="0" w:space="0" w:color="auto"/>
        <w:left w:val="none" w:sz="0" w:space="0" w:color="auto"/>
        <w:bottom w:val="none" w:sz="0" w:space="0" w:color="auto"/>
        <w:right w:val="none" w:sz="0" w:space="0" w:color="auto"/>
      </w:divBdr>
      <w:divsChild>
        <w:div w:id="360134830">
          <w:marLeft w:val="0"/>
          <w:marRight w:val="0"/>
          <w:marTop w:val="0"/>
          <w:marBottom w:val="0"/>
          <w:divBdr>
            <w:top w:val="none" w:sz="0" w:space="0" w:color="auto"/>
            <w:left w:val="none" w:sz="0" w:space="0" w:color="auto"/>
            <w:bottom w:val="none" w:sz="0" w:space="0" w:color="auto"/>
            <w:right w:val="none" w:sz="0" w:space="0" w:color="auto"/>
          </w:divBdr>
          <w:divsChild>
            <w:div w:id="10215149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12184790">
      <w:bodyDiv w:val="1"/>
      <w:marLeft w:val="0"/>
      <w:marRight w:val="0"/>
      <w:marTop w:val="0"/>
      <w:marBottom w:val="0"/>
      <w:divBdr>
        <w:top w:val="none" w:sz="0" w:space="0" w:color="auto"/>
        <w:left w:val="none" w:sz="0" w:space="0" w:color="auto"/>
        <w:bottom w:val="none" w:sz="0" w:space="0" w:color="auto"/>
        <w:right w:val="none" w:sz="0" w:space="0" w:color="auto"/>
      </w:divBdr>
    </w:div>
    <w:div w:id="531461901">
      <w:bodyDiv w:val="1"/>
      <w:marLeft w:val="0"/>
      <w:marRight w:val="0"/>
      <w:marTop w:val="0"/>
      <w:marBottom w:val="0"/>
      <w:divBdr>
        <w:top w:val="none" w:sz="0" w:space="0" w:color="auto"/>
        <w:left w:val="none" w:sz="0" w:space="0" w:color="auto"/>
        <w:bottom w:val="none" w:sz="0" w:space="0" w:color="auto"/>
        <w:right w:val="none" w:sz="0" w:space="0" w:color="auto"/>
      </w:divBdr>
    </w:div>
    <w:div w:id="544413535">
      <w:bodyDiv w:val="1"/>
      <w:marLeft w:val="0"/>
      <w:marRight w:val="0"/>
      <w:marTop w:val="0"/>
      <w:marBottom w:val="0"/>
      <w:divBdr>
        <w:top w:val="none" w:sz="0" w:space="0" w:color="auto"/>
        <w:left w:val="none" w:sz="0" w:space="0" w:color="auto"/>
        <w:bottom w:val="none" w:sz="0" w:space="0" w:color="auto"/>
        <w:right w:val="none" w:sz="0" w:space="0" w:color="auto"/>
      </w:divBdr>
      <w:divsChild>
        <w:div w:id="716439943">
          <w:marLeft w:val="0"/>
          <w:marRight w:val="0"/>
          <w:marTop w:val="0"/>
          <w:marBottom w:val="0"/>
          <w:divBdr>
            <w:top w:val="none" w:sz="0" w:space="0" w:color="auto"/>
            <w:left w:val="none" w:sz="0" w:space="0" w:color="auto"/>
            <w:bottom w:val="none" w:sz="0" w:space="0" w:color="auto"/>
            <w:right w:val="none" w:sz="0" w:space="0" w:color="auto"/>
          </w:divBdr>
        </w:div>
      </w:divsChild>
    </w:div>
    <w:div w:id="722292895">
      <w:bodyDiv w:val="1"/>
      <w:marLeft w:val="0"/>
      <w:marRight w:val="0"/>
      <w:marTop w:val="0"/>
      <w:marBottom w:val="0"/>
      <w:divBdr>
        <w:top w:val="none" w:sz="0" w:space="0" w:color="auto"/>
        <w:left w:val="none" w:sz="0" w:space="0" w:color="auto"/>
        <w:bottom w:val="none" w:sz="0" w:space="0" w:color="auto"/>
        <w:right w:val="none" w:sz="0" w:space="0" w:color="auto"/>
      </w:divBdr>
      <w:divsChild>
        <w:div w:id="1749300219">
          <w:marLeft w:val="0"/>
          <w:marRight w:val="0"/>
          <w:marTop w:val="0"/>
          <w:marBottom w:val="0"/>
          <w:divBdr>
            <w:top w:val="none" w:sz="0" w:space="0" w:color="auto"/>
            <w:left w:val="none" w:sz="0" w:space="0" w:color="auto"/>
            <w:bottom w:val="none" w:sz="0" w:space="0" w:color="auto"/>
            <w:right w:val="none" w:sz="0" w:space="0" w:color="auto"/>
          </w:divBdr>
          <w:divsChild>
            <w:div w:id="15981745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88551069">
      <w:bodyDiv w:val="1"/>
      <w:marLeft w:val="0"/>
      <w:marRight w:val="0"/>
      <w:marTop w:val="0"/>
      <w:marBottom w:val="0"/>
      <w:divBdr>
        <w:top w:val="none" w:sz="0" w:space="0" w:color="auto"/>
        <w:left w:val="none" w:sz="0" w:space="0" w:color="auto"/>
        <w:bottom w:val="none" w:sz="0" w:space="0" w:color="auto"/>
        <w:right w:val="none" w:sz="0" w:space="0" w:color="auto"/>
      </w:divBdr>
      <w:divsChild>
        <w:div w:id="920455370">
          <w:marLeft w:val="0"/>
          <w:marRight w:val="0"/>
          <w:marTop w:val="0"/>
          <w:marBottom w:val="0"/>
          <w:divBdr>
            <w:top w:val="none" w:sz="0" w:space="0" w:color="auto"/>
            <w:left w:val="none" w:sz="0" w:space="0" w:color="auto"/>
            <w:bottom w:val="none" w:sz="0" w:space="0" w:color="auto"/>
            <w:right w:val="none" w:sz="0" w:space="0" w:color="auto"/>
          </w:divBdr>
          <w:divsChild>
            <w:div w:id="4453924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90504323">
      <w:bodyDiv w:val="1"/>
      <w:marLeft w:val="0"/>
      <w:marRight w:val="0"/>
      <w:marTop w:val="0"/>
      <w:marBottom w:val="0"/>
      <w:divBdr>
        <w:top w:val="none" w:sz="0" w:space="0" w:color="auto"/>
        <w:left w:val="none" w:sz="0" w:space="0" w:color="auto"/>
        <w:bottom w:val="none" w:sz="0" w:space="0" w:color="auto"/>
        <w:right w:val="none" w:sz="0" w:space="0" w:color="auto"/>
      </w:divBdr>
      <w:divsChild>
        <w:div w:id="69623362">
          <w:marLeft w:val="0"/>
          <w:marRight w:val="0"/>
          <w:marTop w:val="0"/>
          <w:marBottom w:val="0"/>
          <w:divBdr>
            <w:top w:val="none" w:sz="0" w:space="0" w:color="auto"/>
            <w:left w:val="none" w:sz="0" w:space="0" w:color="auto"/>
            <w:bottom w:val="none" w:sz="0" w:space="0" w:color="auto"/>
            <w:right w:val="none" w:sz="0" w:space="0" w:color="auto"/>
          </w:divBdr>
          <w:divsChild>
            <w:div w:id="1096721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1742805">
      <w:bodyDiv w:val="1"/>
      <w:marLeft w:val="0"/>
      <w:marRight w:val="0"/>
      <w:marTop w:val="0"/>
      <w:marBottom w:val="0"/>
      <w:divBdr>
        <w:top w:val="none" w:sz="0" w:space="0" w:color="auto"/>
        <w:left w:val="none" w:sz="0" w:space="0" w:color="auto"/>
        <w:bottom w:val="none" w:sz="0" w:space="0" w:color="auto"/>
        <w:right w:val="none" w:sz="0" w:space="0" w:color="auto"/>
      </w:divBdr>
    </w:div>
    <w:div w:id="1250700694">
      <w:bodyDiv w:val="1"/>
      <w:marLeft w:val="0"/>
      <w:marRight w:val="0"/>
      <w:marTop w:val="0"/>
      <w:marBottom w:val="0"/>
      <w:divBdr>
        <w:top w:val="none" w:sz="0" w:space="0" w:color="auto"/>
        <w:left w:val="none" w:sz="0" w:space="0" w:color="auto"/>
        <w:bottom w:val="none" w:sz="0" w:space="0" w:color="auto"/>
        <w:right w:val="none" w:sz="0" w:space="0" w:color="auto"/>
      </w:divBdr>
      <w:divsChild>
        <w:div w:id="1067648331">
          <w:marLeft w:val="0"/>
          <w:marRight w:val="0"/>
          <w:marTop w:val="0"/>
          <w:marBottom w:val="0"/>
          <w:divBdr>
            <w:top w:val="none" w:sz="0" w:space="0" w:color="auto"/>
            <w:left w:val="none" w:sz="0" w:space="0" w:color="auto"/>
            <w:bottom w:val="none" w:sz="0" w:space="0" w:color="auto"/>
            <w:right w:val="none" w:sz="0" w:space="0" w:color="auto"/>
          </w:divBdr>
        </w:div>
        <w:div w:id="283003093">
          <w:marLeft w:val="0"/>
          <w:marRight w:val="0"/>
          <w:marTop w:val="0"/>
          <w:marBottom w:val="0"/>
          <w:divBdr>
            <w:top w:val="none" w:sz="0" w:space="0" w:color="auto"/>
            <w:left w:val="none" w:sz="0" w:space="0" w:color="auto"/>
            <w:bottom w:val="none" w:sz="0" w:space="0" w:color="auto"/>
            <w:right w:val="none" w:sz="0" w:space="0" w:color="auto"/>
          </w:divBdr>
        </w:div>
        <w:div w:id="606354260">
          <w:marLeft w:val="0"/>
          <w:marRight w:val="0"/>
          <w:marTop w:val="0"/>
          <w:marBottom w:val="0"/>
          <w:divBdr>
            <w:top w:val="none" w:sz="0" w:space="0" w:color="auto"/>
            <w:left w:val="none" w:sz="0" w:space="0" w:color="auto"/>
            <w:bottom w:val="none" w:sz="0" w:space="0" w:color="auto"/>
            <w:right w:val="none" w:sz="0" w:space="0" w:color="auto"/>
          </w:divBdr>
        </w:div>
        <w:div w:id="382870056">
          <w:marLeft w:val="0"/>
          <w:marRight w:val="0"/>
          <w:marTop w:val="0"/>
          <w:marBottom w:val="0"/>
          <w:divBdr>
            <w:top w:val="none" w:sz="0" w:space="0" w:color="auto"/>
            <w:left w:val="none" w:sz="0" w:space="0" w:color="auto"/>
            <w:bottom w:val="none" w:sz="0" w:space="0" w:color="auto"/>
            <w:right w:val="none" w:sz="0" w:space="0" w:color="auto"/>
          </w:divBdr>
        </w:div>
        <w:div w:id="1674992111">
          <w:marLeft w:val="0"/>
          <w:marRight w:val="0"/>
          <w:marTop w:val="0"/>
          <w:marBottom w:val="0"/>
          <w:divBdr>
            <w:top w:val="none" w:sz="0" w:space="0" w:color="auto"/>
            <w:left w:val="none" w:sz="0" w:space="0" w:color="auto"/>
            <w:bottom w:val="none" w:sz="0" w:space="0" w:color="auto"/>
            <w:right w:val="none" w:sz="0" w:space="0" w:color="auto"/>
          </w:divBdr>
        </w:div>
        <w:div w:id="952710607">
          <w:marLeft w:val="0"/>
          <w:marRight w:val="0"/>
          <w:marTop w:val="0"/>
          <w:marBottom w:val="0"/>
          <w:divBdr>
            <w:top w:val="none" w:sz="0" w:space="0" w:color="auto"/>
            <w:left w:val="none" w:sz="0" w:space="0" w:color="auto"/>
            <w:bottom w:val="none" w:sz="0" w:space="0" w:color="auto"/>
            <w:right w:val="none" w:sz="0" w:space="0" w:color="auto"/>
          </w:divBdr>
        </w:div>
        <w:div w:id="1899365201">
          <w:marLeft w:val="0"/>
          <w:marRight w:val="0"/>
          <w:marTop w:val="0"/>
          <w:marBottom w:val="0"/>
          <w:divBdr>
            <w:top w:val="none" w:sz="0" w:space="0" w:color="auto"/>
            <w:left w:val="none" w:sz="0" w:space="0" w:color="auto"/>
            <w:bottom w:val="none" w:sz="0" w:space="0" w:color="auto"/>
            <w:right w:val="none" w:sz="0" w:space="0" w:color="auto"/>
          </w:divBdr>
        </w:div>
        <w:div w:id="1290818324">
          <w:marLeft w:val="0"/>
          <w:marRight w:val="0"/>
          <w:marTop w:val="0"/>
          <w:marBottom w:val="0"/>
          <w:divBdr>
            <w:top w:val="none" w:sz="0" w:space="0" w:color="auto"/>
            <w:left w:val="none" w:sz="0" w:space="0" w:color="auto"/>
            <w:bottom w:val="none" w:sz="0" w:space="0" w:color="auto"/>
            <w:right w:val="none" w:sz="0" w:space="0" w:color="auto"/>
          </w:divBdr>
        </w:div>
        <w:div w:id="1244533833">
          <w:marLeft w:val="0"/>
          <w:marRight w:val="0"/>
          <w:marTop w:val="0"/>
          <w:marBottom w:val="0"/>
          <w:divBdr>
            <w:top w:val="none" w:sz="0" w:space="0" w:color="auto"/>
            <w:left w:val="none" w:sz="0" w:space="0" w:color="auto"/>
            <w:bottom w:val="none" w:sz="0" w:space="0" w:color="auto"/>
            <w:right w:val="none" w:sz="0" w:space="0" w:color="auto"/>
          </w:divBdr>
        </w:div>
        <w:div w:id="1129933439">
          <w:marLeft w:val="0"/>
          <w:marRight w:val="0"/>
          <w:marTop w:val="0"/>
          <w:marBottom w:val="0"/>
          <w:divBdr>
            <w:top w:val="none" w:sz="0" w:space="0" w:color="auto"/>
            <w:left w:val="none" w:sz="0" w:space="0" w:color="auto"/>
            <w:bottom w:val="none" w:sz="0" w:space="0" w:color="auto"/>
            <w:right w:val="none" w:sz="0" w:space="0" w:color="auto"/>
          </w:divBdr>
        </w:div>
        <w:div w:id="683362577">
          <w:marLeft w:val="0"/>
          <w:marRight w:val="0"/>
          <w:marTop w:val="0"/>
          <w:marBottom w:val="0"/>
          <w:divBdr>
            <w:top w:val="none" w:sz="0" w:space="0" w:color="auto"/>
            <w:left w:val="none" w:sz="0" w:space="0" w:color="auto"/>
            <w:bottom w:val="none" w:sz="0" w:space="0" w:color="auto"/>
            <w:right w:val="none" w:sz="0" w:space="0" w:color="auto"/>
          </w:divBdr>
        </w:div>
        <w:div w:id="624042100">
          <w:marLeft w:val="0"/>
          <w:marRight w:val="0"/>
          <w:marTop w:val="0"/>
          <w:marBottom w:val="0"/>
          <w:divBdr>
            <w:top w:val="none" w:sz="0" w:space="0" w:color="auto"/>
            <w:left w:val="none" w:sz="0" w:space="0" w:color="auto"/>
            <w:bottom w:val="none" w:sz="0" w:space="0" w:color="auto"/>
            <w:right w:val="none" w:sz="0" w:space="0" w:color="auto"/>
          </w:divBdr>
        </w:div>
        <w:div w:id="25720534">
          <w:marLeft w:val="0"/>
          <w:marRight w:val="0"/>
          <w:marTop w:val="0"/>
          <w:marBottom w:val="0"/>
          <w:divBdr>
            <w:top w:val="none" w:sz="0" w:space="0" w:color="auto"/>
            <w:left w:val="none" w:sz="0" w:space="0" w:color="auto"/>
            <w:bottom w:val="none" w:sz="0" w:space="0" w:color="auto"/>
            <w:right w:val="none" w:sz="0" w:space="0" w:color="auto"/>
          </w:divBdr>
        </w:div>
        <w:div w:id="624389883">
          <w:marLeft w:val="0"/>
          <w:marRight w:val="0"/>
          <w:marTop w:val="0"/>
          <w:marBottom w:val="0"/>
          <w:divBdr>
            <w:top w:val="none" w:sz="0" w:space="0" w:color="auto"/>
            <w:left w:val="none" w:sz="0" w:space="0" w:color="auto"/>
            <w:bottom w:val="none" w:sz="0" w:space="0" w:color="auto"/>
            <w:right w:val="none" w:sz="0" w:space="0" w:color="auto"/>
          </w:divBdr>
        </w:div>
      </w:divsChild>
    </w:div>
    <w:div w:id="1275208279">
      <w:bodyDiv w:val="1"/>
      <w:marLeft w:val="0"/>
      <w:marRight w:val="0"/>
      <w:marTop w:val="0"/>
      <w:marBottom w:val="0"/>
      <w:divBdr>
        <w:top w:val="none" w:sz="0" w:space="0" w:color="auto"/>
        <w:left w:val="none" w:sz="0" w:space="0" w:color="auto"/>
        <w:bottom w:val="none" w:sz="0" w:space="0" w:color="auto"/>
        <w:right w:val="none" w:sz="0" w:space="0" w:color="auto"/>
      </w:divBdr>
      <w:divsChild>
        <w:div w:id="1057318337">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44249958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1284923717">
      <w:bodyDiv w:val="1"/>
      <w:marLeft w:val="0"/>
      <w:marRight w:val="0"/>
      <w:marTop w:val="0"/>
      <w:marBottom w:val="0"/>
      <w:divBdr>
        <w:top w:val="none" w:sz="0" w:space="0" w:color="auto"/>
        <w:left w:val="none" w:sz="0" w:space="0" w:color="auto"/>
        <w:bottom w:val="none" w:sz="0" w:space="0" w:color="auto"/>
        <w:right w:val="none" w:sz="0" w:space="0" w:color="auto"/>
      </w:divBdr>
      <w:divsChild>
        <w:div w:id="548659">
          <w:marLeft w:val="0"/>
          <w:marRight w:val="0"/>
          <w:marTop w:val="0"/>
          <w:marBottom w:val="0"/>
          <w:divBdr>
            <w:top w:val="none" w:sz="0" w:space="0" w:color="auto"/>
            <w:left w:val="none" w:sz="0" w:space="0" w:color="auto"/>
            <w:bottom w:val="none" w:sz="0" w:space="0" w:color="auto"/>
            <w:right w:val="none" w:sz="0" w:space="0" w:color="auto"/>
          </w:divBdr>
        </w:div>
        <w:div w:id="74867883">
          <w:marLeft w:val="0"/>
          <w:marRight w:val="0"/>
          <w:marTop w:val="0"/>
          <w:marBottom w:val="0"/>
          <w:divBdr>
            <w:top w:val="none" w:sz="0" w:space="0" w:color="auto"/>
            <w:left w:val="none" w:sz="0" w:space="0" w:color="auto"/>
            <w:bottom w:val="none" w:sz="0" w:space="0" w:color="auto"/>
            <w:right w:val="none" w:sz="0" w:space="0" w:color="auto"/>
          </w:divBdr>
        </w:div>
        <w:div w:id="115222767">
          <w:marLeft w:val="0"/>
          <w:marRight w:val="0"/>
          <w:marTop w:val="0"/>
          <w:marBottom w:val="0"/>
          <w:divBdr>
            <w:top w:val="none" w:sz="0" w:space="0" w:color="auto"/>
            <w:left w:val="none" w:sz="0" w:space="0" w:color="auto"/>
            <w:bottom w:val="none" w:sz="0" w:space="0" w:color="auto"/>
            <w:right w:val="none" w:sz="0" w:space="0" w:color="auto"/>
          </w:divBdr>
        </w:div>
        <w:div w:id="189607027">
          <w:marLeft w:val="0"/>
          <w:marRight w:val="0"/>
          <w:marTop w:val="0"/>
          <w:marBottom w:val="0"/>
          <w:divBdr>
            <w:top w:val="none" w:sz="0" w:space="0" w:color="auto"/>
            <w:left w:val="none" w:sz="0" w:space="0" w:color="auto"/>
            <w:bottom w:val="none" w:sz="0" w:space="0" w:color="auto"/>
            <w:right w:val="none" w:sz="0" w:space="0" w:color="auto"/>
          </w:divBdr>
        </w:div>
        <w:div w:id="287706627">
          <w:marLeft w:val="0"/>
          <w:marRight w:val="0"/>
          <w:marTop w:val="0"/>
          <w:marBottom w:val="0"/>
          <w:divBdr>
            <w:top w:val="none" w:sz="0" w:space="0" w:color="auto"/>
            <w:left w:val="none" w:sz="0" w:space="0" w:color="auto"/>
            <w:bottom w:val="none" w:sz="0" w:space="0" w:color="auto"/>
            <w:right w:val="none" w:sz="0" w:space="0" w:color="auto"/>
          </w:divBdr>
        </w:div>
        <w:div w:id="291442655">
          <w:marLeft w:val="0"/>
          <w:marRight w:val="0"/>
          <w:marTop w:val="0"/>
          <w:marBottom w:val="0"/>
          <w:divBdr>
            <w:top w:val="none" w:sz="0" w:space="0" w:color="auto"/>
            <w:left w:val="none" w:sz="0" w:space="0" w:color="auto"/>
            <w:bottom w:val="none" w:sz="0" w:space="0" w:color="auto"/>
            <w:right w:val="none" w:sz="0" w:space="0" w:color="auto"/>
          </w:divBdr>
        </w:div>
        <w:div w:id="338048956">
          <w:marLeft w:val="0"/>
          <w:marRight w:val="0"/>
          <w:marTop w:val="0"/>
          <w:marBottom w:val="0"/>
          <w:divBdr>
            <w:top w:val="none" w:sz="0" w:space="0" w:color="auto"/>
            <w:left w:val="none" w:sz="0" w:space="0" w:color="auto"/>
            <w:bottom w:val="none" w:sz="0" w:space="0" w:color="auto"/>
            <w:right w:val="none" w:sz="0" w:space="0" w:color="auto"/>
          </w:divBdr>
        </w:div>
        <w:div w:id="356809731">
          <w:marLeft w:val="0"/>
          <w:marRight w:val="0"/>
          <w:marTop w:val="0"/>
          <w:marBottom w:val="0"/>
          <w:divBdr>
            <w:top w:val="none" w:sz="0" w:space="0" w:color="auto"/>
            <w:left w:val="none" w:sz="0" w:space="0" w:color="auto"/>
            <w:bottom w:val="none" w:sz="0" w:space="0" w:color="auto"/>
            <w:right w:val="none" w:sz="0" w:space="0" w:color="auto"/>
          </w:divBdr>
        </w:div>
        <w:div w:id="380595491">
          <w:marLeft w:val="0"/>
          <w:marRight w:val="0"/>
          <w:marTop w:val="0"/>
          <w:marBottom w:val="0"/>
          <w:divBdr>
            <w:top w:val="none" w:sz="0" w:space="0" w:color="auto"/>
            <w:left w:val="none" w:sz="0" w:space="0" w:color="auto"/>
            <w:bottom w:val="none" w:sz="0" w:space="0" w:color="auto"/>
            <w:right w:val="none" w:sz="0" w:space="0" w:color="auto"/>
          </w:divBdr>
        </w:div>
        <w:div w:id="394401801">
          <w:marLeft w:val="0"/>
          <w:marRight w:val="0"/>
          <w:marTop w:val="0"/>
          <w:marBottom w:val="0"/>
          <w:divBdr>
            <w:top w:val="none" w:sz="0" w:space="0" w:color="auto"/>
            <w:left w:val="none" w:sz="0" w:space="0" w:color="auto"/>
            <w:bottom w:val="none" w:sz="0" w:space="0" w:color="auto"/>
            <w:right w:val="none" w:sz="0" w:space="0" w:color="auto"/>
          </w:divBdr>
        </w:div>
        <w:div w:id="403995123">
          <w:marLeft w:val="0"/>
          <w:marRight w:val="0"/>
          <w:marTop w:val="0"/>
          <w:marBottom w:val="0"/>
          <w:divBdr>
            <w:top w:val="none" w:sz="0" w:space="0" w:color="auto"/>
            <w:left w:val="none" w:sz="0" w:space="0" w:color="auto"/>
            <w:bottom w:val="none" w:sz="0" w:space="0" w:color="auto"/>
            <w:right w:val="none" w:sz="0" w:space="0" w:color="auto"/>
          </w:divBdr>
        </w:div>
        <w:div w:id="472403466">
          <w:marLeft w:val="0"/>
          <w:marRight w:val="0"/>
          <w:marTop w:val="0"/>
          <w:marBottom w:val="0"/>
          <w:divBdr>
            <w:top w:val="none" w:sz="0" w:space="0" w:color="auto"/>
            <w:left w:val="none" w:sz="0" w:space="0" w:color="auto"/>
            <w:bottom w:val="none" w:sz="0" w:space="0" w:color="auto"/>
            <w:right w:val="none" w:sz="0" w:space="0" w:color="auto"/>
          </w:divBdr>
        </w:div>
        <w:div w:id="522134454">
          <w:marLeft w:val="0"/>
          <w:marRight w:val="0"/>
          <w:marTop w:val="0"/>
          <w:marBottom w:val="0"/>
          <w:divBdr>
            <w:top w:val="none" w:sz="0" w:space="0" w:color="auto"/>
            <w:left w:val="none" w:sz="0" w:space="0" w:color="auto"/>
            <w:bottom w:val="none" w:sz="0" w:space="0" w:color="auto"/>
            <w:right w:val="none" w:sz="0" w:space="0" w:color="auto"/>
          </w:divBdr>
        </w:div>
        <w:div w:id="749548278">
          <w:marLeft w:val="0"/>
          <w:marRight w:val="0"/>
          <w:marTop w:val="0"/>
          <w:marBottom w:val="0"/>
          <w:divBdr>
            <w:top w:val="none" w:sz="0" w:space="0" w:color="auto"/>
            <w:left w:val="none" w:sz="0" w:space="0" w:color="auto"/>
            <w:bottom w:val="none" w:sz="0" w:space="0" w:color="auto"/>
            <w:right w:val="none" w:sz="0" w:space="0" w:color="auto"/>
          </w:divBdr>
        </w:div>
        <w:div w:id="866067698">
          <w:marLeft w:val="0"/>
          <w:marRight w:val="0"/>
          <w:marTop w:val="0"/>
          <w:marBottom w:val="0"/>
          <w:divBdr>
            <w:top w:val="none" w:sz="0" w:space="0" w:color="auto"/>
            <w:left w:val="none" w:sz="0" w:space="0" w:color="auto"/>
            <w:bottom w:val="none" w:sz="0" w:space="0" w:color="auto"/>
            <w:right w:val="none" w:sz="0" w:space="0" w:color="auto"/>
          </w:divBdr>
        </w:div>
        <w:div w:id="878248183">
          <w:marLeft w:val="0"/>
          <w:marRight w:val="0"/>
          <w:marTop w:val="0"/>
          <w:marBottom w:val="0"/>
          <w:divBdr>
            <w:top w:val="none" w:sz="0" w:space="0" w:color="auto"/>
            <w:left w:val="none" w:sz="0" w:space="0" w:color="auto"/>
            <w:bottom w:val="none" w:sz="0" w:space="0" w:color="auto"/>
            <w:right w:val="none" w:sz="0" w:space="0" w:color="auto"/>
          </w:divBdr>
        </w:div>
        <w:div w:id="896162529">
          <w:marLeft w:val="0"/>
          <w:marRight w:val="0"/>
          <w:marTop w:val="0"/>
          <w:marBottom w:val="0"/>
          <w:divBdr>
            <w:top w:val="none" w:sz="0" w:space="0" w:color="auto"/>
            <w:left w:val="none" w:sz="0" w:space="0" w:color="auto"/>
            <w:bottom w:val="none" w:sz="0" w:space="0" w:color="auto"/>
            <w:right w:val="none" w:sz="0" w:space="0" w:color="auto"/>
          </w:divBdr>
        </w:div>
        <w:div w:id="1046759969">
          <w:marLeft w:val="0"/>
          <w:marRight w:val="0"/>
          <w:marTop w:val="0"/>
          <w:marBottom w:val="0"/>
          <w:divBdr>
            <w:top w:val="none" w:sz="0" w:space="0" w:color="auto"/>
            <w:left w:val="none" w:sz="0" w:space="0" w:color="auto"/>
            <w:bottom w:val="none" w:sz="0" w:space="0" w:color="auto"/>
            <w:right w:val="none" w:sz="0" w:space="0" w:color="auto"/>
          </w:divBdr>
        </w:div>
        <w:div w:id="1124496414">
          <w:marLeft w:val="0"/>
          <w:marRight w:val="0"/>
          <w:marTop w:val="0"/>
          <w:marBottom w:val="0"/>
          <w:divBdr>
            <w:top w:val="none" w:sz="0" w:space="0" w:color="auto"/>
            <w:left w:val="none" w:sz="0" w:space="0" w:color="auto"/>
            <w:bottom w:val="none" w:sz="0" w:space="0" w:color="auto"/>
            <w:right w:val="none" w:sz="0" w:space="0" w:color="auto"/>
          </w:divBdr>
        </w:div>
        <w:div w:id="1159812476">
          <w:marLeft w:val="0"/>
          <w:marRight w:val="0"/>
          <w:marTop w:val="0"/>
          <w:marBottom w:val="0"/>
          <w:divBdr>
            <w:top w:val="none" w:sz="0" w:space="0" w:color="auto"/>
            <w:left w:val="none" w:sz="0" w:space="0" w:color="auto"/>
            <w:bottom w:val="none" w:sz="0" w:space="0" w:color="auto"/>
            <w:right w:val="none" w:sz="0" w:space="0" w:color="auto"/>
          </w:divBdr>
        </w:div>
        <w:div w:id="1190685394">
          <w:marLeft w:val="0"/>
          <w:marRight w:val="0"/>
          <w:marTop w:val="0"/>
          <w:marBottom w:val="0"/>
          <w:divBdr>
            <w:top w:val="none" w:sz="0" w:space="0" w:color="auto"/>
            <w:left w:val="none" w:sz="0" w:space="0" w:color="auto"/>
            <w:bottom w:val="none" w:sz="0" w:space="0" w:color="auto"/>
            <w:right w:val="none" w:sz="0" w:space="0" w:color="auto"/>
          </w:divBdr>
        </w:div>
        <w:div w:id="1596597250">
          <w:marLeft w:val="0"/>
          <w:marRight w:val="0"/>
          <w:marTop w:val="0"/>
          <w:marBottom w:val="0"/>
          <w:divBdr>
            <w:top w:val="none" w:sz="0" w:space="0" w:color="auto"/>
            <w:left w:val="none" w:sz="0" w:space="0" w:color="auto"/>
            <w:bottom w:val="none" w:sz="0" w:space="0" w:color="auto"/>
            <w:right w:val="none" w:sz="0" w:space="0" w:color="auto"/>
          </w:divBdr>
        </w:div>
        <w:div w:id="1666322798">
          <w:marLeft w:val="0"/>
          <w:marRight w:val="0"/>
          <w:marTop w:val="0"/>
          <w:marBottom w:val="0"/>
          <w:divBdr>
            <w:top w:val="none" w:sz="0" w:space="0" w:color="auto"/>
            <w:left w:val="none" w:sz="0" w:space="0" w:color="auto"/>
            <w:bottom w:val="none" w:sz="0" w:space="0" w:color="auto"/>
            <w:right w:val="none" w:sz="0" w:space="0" w:color="auto"/>
          </w:divBdr>
        </w:div>
        <w:div w:id="1740980930">
          <w:marLeft w:val="0"/>
          <w:marRight w:val="0"/>
          <w:marTop w:val="0"/>
          <w:marBottom w:val="0"/>
          <w:divBdr>
            <w:top w:val="none" w:sz="0" w:space="0" w:color="auto"/>
            <w:left w:val="none" w:sz="0" w:space="0" w:color="auto"/>
            <w:bottom w:val="none" w:sz="0" w:space="0" w:color="auto"/>
            <w:right w:val="none" w:sz="0" w:space="0" w:color="auto"/>
          </w:divBdr>
        </w:div>
        <w:div w:id="1896820235">
          <w:marLeft w:val="0"/>
          <w:marRight w:val="0"/>
          <w:marTop w:val="0"/>
          <w:marBottom w:val="0"/>
          <w:divBdr>
            <w:top w:val="none" w:sz="0" w:space="0" w:color="auto"/>
            <w:left w:val="none" w:sz="0" w:space="0" w:color="auto"/>
            <w:bottom w:val="none" w:sz="0" w:space="0" w:color="auto"/>
            <w:right w:val="none" w:sz="0" w:space="0" w:color="auto"/>
          </w:divBdr>
        </w:div>
        <w:div w:id="1918242557">
          <w:marLeft w:val="0"/>
          <w:marRight w:val="0"/>
          <w:marTop w:val="0"/>
          <w:marBottom w:val="0"/>
          <w:divBdr>
            <w:top w:val="none" w:sz="0" w:space="0" w:color="auto"/>
            <w:left w:val="none" w:sz="0" w:space="0" w:color="auto"/>
            <w:bottom w:val="none" w:sz="0" w:space="0" w:color="auto"/>
            <w:right w:val="none" w:sz="0" w:space="0" w:color="auto"/>
          </w:divBdr>
        </w:div>
        <w:div w:id="1959295131">
          <w:marLeft w:val="0"/>
          <w:marRight w:val="0"/>
          <w:marTop w:val="0"/>
          <w:marBottom w:val="0"/>
          <w:divBdr>
            <w:top w:val="none" w:sz="0" w:space="0" w:color="auto"/>
            <w:left w:val="none" w:sz="0" w:space="0" w:color="auto"/>
            <w:bottom w:val="none" w:sz="0" w:space="0" w:color="auto"/>
            <w:right w:val="none" w:sz="0" w:space="0" w:color="auto"/>
          </w:divBdr>
        </w:div>
        <w:div w:id="1966619839">
          <w:marLeft w:val="0"/>
          <w:marRight w:val="0"/>
          <w:marTop w:val="0"/>
          <w:marBottom w:val="0"/>
          <w:divBdr>
            <w:top w:val="none" w:sz="0" w:space="0" w:color="auto"/>
            <w:left w:val="none" w:sz="0" w:space="0" w:color="auto"/>
            <w:bottom w:val="none" w:sz="0" w:space="0" w:color="auto"/>
            <w:right w:val="none" w:sz="0" w:space="0" w:color="auto"/>
          </w:divBdr>
        </w:div>
        <w:div w:id="2043822995">
          <w:marLeft w:val="0"/>
          <w:marRight w:val="0"/>
          <w:marTop w:val="0"/>
          <w:marBottom w:val="0"/>
          <w:divBdr>
            <w:top w:val="none" w:sz="0" w:space="0" w:color="auto"/>
            <w:left w:val="none" w:sz="0" w:space="0" w:color="auto"/>
            <w:bottom w:val="none" w:sz="0" w:space="0" w:color="auto"/>
            <w:right w:val="none" w:sz="0" w:space="0" w:color="auto"/>
          </w:divBdr>
        </w:div>
        <w:div w:id="2059355754">
          <w:marLeft w:val="0"/>
          <w:marRight w:val="0"/>
          <w:marTop w:val="0"/>
          <w:marBottom w:val="0"/>
          <w:divBdr>
            <w:top w:val="none" w:sz="0" w:space="0" w:color="auto"/>
            <w:left w:val="none" w:sz="0" w:space="0" w:color="auto"/>
            <w:bottom w:val="none" w:sz="0" w:space="0" w:color="auto"/>
            <w:right w:val="none" w:sz="0" w:space="0" w:color="auto"/>
          </w:divBdr>
        </w:div>
        <w:div w:id="2067297248">
          <w:marLeft w:val="0"/>
          <w:marRight w:val="0"/>
          <w:marTop w:val="0"/>
          <w:marBottom w:val="0"/>
          <w:divBdr>
            <w:top w:val="none" w:sz="0" w:space="0" w:color="auto"/>
            <w:left w:val="none" w:sz="0" w:space="0" w:color="auto"/>
            <w:bottom w:val="none" w:sz="0" w:space="0" w:color="auto"/>
            <w:right w:val="none" w:sz="0" w:space="0" w:color="auto"/>
          </w:divBdr>
        </w:div>
        <w:div w:id="2125807074">
          <w:marLeft w:val="0"/>
          <w:marRight w:val="0"/>
          <w:marTop w:val="0"/>
          <w:marBottom w:val="0"/>
          <w:divBdr>
            <w:top w:val="none" w:sz="0" w:space="0" w:color="auto"/>
            <w:left w:val="none" w:sz="0" w:space="0" w:color="auto"/>
            <w:bottom w:val="none" w:sz="0" w:space="0" w:color="auto"/>
            <w:right w:val="none" w:sz="0" w:space="0" w:color="auto"/>
          </w:divBdr>
        </w:div>
      </w:divsChild>
    </w:div>
    <w:div w:id="1327901862">
      <w:bodyDiv w:val="1"/>
      <w:marLeft w:val="0"/>
      <w:marRight w:val="0"/>
      <w:marTop w:val="0"/>
      <w:marBottom w:val="0"/>
      <w:divBdr>
        <w:top w:val="none" w:sz="0" w:space="0" w:color="auto"/>
        <w:left w:val="none" w:sz="0" w:space="0" w:color="auto"/>
        <w:bottom w:val="none" w:sz="0" w:space="0" w:color="auto"/>
        <w:right w:val="none" w:sz="0" w:space="0" w:color="auto"/>
      </w:divBdr>
      <w:divsChild>
        <w:div w:id="1165705116">
          <w:marLeft w:val="0"/>
          <w:marRight w:val="0"/>
          <w:marTop w:val="0"/>
          <w:marBottom w:val="0"/>
          <w:divBdr>
            <w:top w:val="none" w:sz="0" w:space="0" w:color="auto"/>
            <w:left w:val="none" w:sz="0" w:space="0" w:color="auto"/>
            <w:bottom w:val="none" w:sz="0" w:space="0" w:color="auto"/>
            <w:right w:val="none" w:sz="0" w:space="0" w:color="auto"/>
          </w:divBdr>
        </w:div>
      </w:divsChild>
    </w:div>
    <w:div w:id="1424692081">
      <w:bodyDiv w:val="1"/>
      <w:marLeft w:val="0"/>
      <w:marRight w:val="0"/>
      <w:marTop w:val="0"/>
      <w:marBottom w:val="0"/>
      <w:divBdr>
        <w:top w:val="none" w:sz="0" w:space="0" w:color="auto"/>
        <w:left w:val="none" w:sz="0" w:space="0" w:color="auto"/>
        <w:bottom w:val="none" w:sz="0" w:space="0" w:color="auto"/>
        <w:right w:val="none" w:sz="0" w:space="0" w:color="auto"/>
      </w:divBdr>
      <w:divsChild>
        <w:div w:id="2100174966">
          <w:marLeft w:val="0"/>
          <w:marRight w:val="0"/>
          <w:marTop w:val="0"/>
          <w:marBottom w:val="0"/>
          <w:divBdr>
            <w:top w:val="none" w:sz="0" w:space="0" w:color="auto"/>
            <w:left w:val="none" w:sz="0" w:space="0" w:color="auto"/>
            <w:bottom w:val="none" w:sz="0" w:space="0" w:color="auto"/>
            <w:right w:val="none" w:sz="0" w:space="0" w:color="auto"/>
          </w:divBdr>
          <w:divsChild>
            <w:div w:id="4138245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3342455">
      <w:bodyDiv w:val="1"/>
      <w:marLeft w:val="0"/>
      <w:marRight w:val="0"/>
      <w:marTop w:val="0"/>
      <w:marBottom w:val="0"/>
      <w:divBdr>
        <w:top w:val="none" w:sz="0" w:space="0" w:color="auto"/>
        <w:left w:val="none" w:sz="0" w:space="0" w:color="auto"/>
        <w:bottom w:val="none" w:sz="0" w:space="0" w:color="auto"/>
        <w:right w:val="none" w:sz="0" w:space="0" w:color="auto"/>
      </w:divBdr>
    </w:div>
    <w:div w:id="1663393603">
      <w:bodyDiv w:val="1"/>
      <w:marLeft w:val="0"/>
      <w:marRight w:val="0"/>
      <w:marTop w:val="0"/>
      <w:marBottom w:val="0"/>
      <w:divBdr>
        <w:top w:val="none" w:sz="0" w:space="0" w:color="auto"/>
        <w:left w:val="none" w:sz="0" w:space="0" w:color="auto"/>
        <w:bottom w:val="none" w:sz="0" w:space="0" w:color="auto"/>
        <w:right w:val="none" w:sz="0" w:space="0" w:color="auto"/>
      </w:divBdr>
      <w:divsChild>
        <w:div w:id="1184854725">
          <w:marLeft w:val="0"/>
          <w:marRight w:val="0"/>
          <w:marTop w:val="0"/>
          <w:marBottom w:val="0"/>
          <w:divBdr>
            <w:top w:val="none" w:sz="0" w:space="0" w:color="auto"/>
            <w:left w:val="none" w:sz="0" w:space="0" w:color="auto"/>
            <w:bottom w:val="none" w:sz="0" w:space="0" w:color="auto"/>
            <w:right w:val="none" w:sz="0" w:space="0" w:color="auto"/>
          </w:divBdr>
        </w:div>
        <w:div w:id="435446123">
          <w:marLeft w:val="0"/>
          <w:marRight w:val="0"/>
          <w:marTop w:val="0"/>
          <w:marBottom w:val="0"/>
          <w:divBdr>
            <w:top w:val="none" w:sz="0" w:space="0" w:color="auto"/>
            <w:left w:val="none" w:sz="0" w:space="0" w:color="auto"/>
            <w:bottom w:val="none" w:sz="0" w:space="0" w:color="auto"/>
            <w:right w:val="none" w:sz="0" w:space="0" w:color="auto"/>
          </w:divBdr>
        </w:div>
        <w:div w:id="1791972178">
          <w:marLeft w:val="0"/>
          <w:marRight w:val="0"/>
          <w:marTop w:val="0"/>
          <w:marBottom w:val="0"/>
          <w:divBdr>
            <w:top w:val="none" w:sz="0" w:space="0" w:color="auto"/>
            <w:left w:val="none" w:sz="0" w:space="0" w:color="auto"/>
            <w:bottom w:val="none" w:sz="0" w:space="0" w:color="auto"/>
            <w:right w:val="none" w:sz="0" w:space="0" w:color="auto"/>
          </w:divBdr>
        </w:div>
        <w:div w:id="221796587">
          <w:marLeft w:val="0"/>
          <w:marRight w:val="0"/>
          <w:marTop w:val="0"/>
          <w:marBottom w:val="0"/>
          <w:divBdr>
            <w:top w:val="none" w:sz="0" w:space="0" w:color="auto"/>
            <w:left w:val="none" w:sz="0" w:space="0" w:color="auto"/>
            <w:bottom w:val="none" w:sz="0" w:space="0" w:color="auto"/>
            <w:right w:val="none" w:sz="0" w:space="0" w:color="auto"/>
          </w:divBdr>
        </w:div>
        <w:div w:id="1649628704">
          <w:marLeft w:val="0"/>
          <w:marRight w:val="0"/>
          <w:marTop w:val="0"/>
          <w:marBottom w:val="0"/>
          <w:divBdr>
            <w:top w:val="none" w:sz="0" w:space="0" w:color="auto"/>
            <w:left w:val="none" w:sz="0" w:space="0" w:color="auto"/>
            <w:bottom w:val="none" w:sz="0" w:space="0" w:color="auto"/>
            <w:right w:val="none" w:sz="0" w:space="0" w:color="auto"/>
          </w:divBdr>
        </w:div>
        <w:div w:id="966938045">
          <w:marLeft w:val="0"/>
          <w:marRight w:val="0"/>
          <w:marTop w:val="0"/>
          <w:marBottom w:val="0"/>
          <w:divBdr>
            <w:top w:val="none" w:sz="0" w:space="0" w:color="auto"/>
            <w:left w:val="none" w:sz="0" w:space="0" w:color="auto"/>
            <w:bottom w:val="none" w:sz="0" w:space="0" w:color="auto"/>
            <w:right w:val="none" w:sz="0" w:space="0" w:color="auto"/>
          </w:divBdr>
        </w:div>
        <w:div w:id="2000421563">
          <w:marLeft w:val="0"/>
          <w:marRight w:val="0"/>
          <w:marTop w:val="0"/>
          <w:marBottom w:val="0"/>
          <w:divBdr>
            <w:top w:val="none" w:sz="0" w:space="0" w:color="auto"/>
            <w:left w:val="none" w:sz="0" w:space="0" w:color="auto"/>
            <w:bottom w:val="none" w:sz="0" w:space="0" w:color="auto"/>
            <w:right w:val="none" w:sz="0" w:space="0" w:color="auto"/>
          </w:divBdr>
        </w:div>
        <w:div w:id="1232614358">
          <w:marLeft w:val="0"/>
          <w:marRight w:val="0"/>
          <w:marTop w:val="0"/>
          <w:marBottom w:val="0"/>
          <w:divBdr>
            <w:top w:val="none" w:sz="0" w:space="0" w:color="auto"/>
            <w:left w:val="none" w:sz="0" w:space="0" w:color="auto"/>
            <w:bottom w:val="none" w:sz="0" w:space="0" w:color="auto"/>
            <w:right w:val="none" w:sz="0" w:space="0" w:color="auto"/>
          </w:divBdr>
        </w:div>
        <w:div w:id="1118258373">
          <w:marLeft w:val="0"/>
          <w:marRight w:val="0"/>
          <w:marTop w:val="0"/>
          <w:marBottom w:val="0"/>
          <w:divBdr>
            <w:top w:val="none" w:sz="0" w:space="0" w:color="auto"/>
            <w:left w:val="none" w:sz="0" w:space="0" w:color="auto"/>
            <w:bottom w:val="none" w:sz="0" w:space="0" w:color="auto"/>
            <w:right w:val="none" w:sz="0" w:space="0" w:color="auto"/>
          </w:divBdr>
        </w:div>
        <w:div w:id="1390496527">
          <w:marLeft w:val="0"/>
          <w:marRight w:val="0"/>
          <w:marTop w:val="0"/>
          <w:marBottom w:val="0"/>
          <w:divBdr>
            <w:top w:val="none" w:sz="0" w:space="0" w:color="auto"/>
            <w:left w:val="none" w:sz="0" w:space="0" w:color="auto"/>
            <w:bottom w:val="none" w:sz="0" w:space="0" w:color="auto"/>
            <w:right w:val="none" w:sz="0" w:space="0" w:color="auto"/>
          </w:divBdr>
        </w:div>
        <w:div w:id="572007249">
          <w:marLeft w:val="0"/>
          <w:marRight w:val="0"/>
          <w:marTop w:val="0"/>
          <w:marBottom w:val="0"/>
          <w:divBdr>
            <w:top w:val="none" w:sz="0" w:space="0" w:color="auto"/>
            <w:left w:val="none" w:sz="0" w:space="0" w:color="auto"/>
            <w:bottom w:val="none" w:sz="0" w:space="0" w:color="auto"/>
            <w:right w:val="none" w:sz="0" w:space="0" w:color="auto"/>
          </w:divBdr>
        </w:div>
        <w:div w:id="1860662456">
          <w:marLeft w:val="0"/>
          <w:marRight w:val="0"/>
          <w:marTop w:val="0"/>
          <w:marBottom w:val="0"/>
          <w:divBdr>
            <w:top w:val="none" w:sz="0" w:space="0" w:color="auto"/>
            <w:left w:val="none" w:sz="0" w:space="0" w:color="auto"/>
            <w:bottom w:val="none" w:sz="0" w:space="0" w:color="auto"/>
            <w:right w:val="none" w:sz="0" w:space="0" w:color="auto"/>
          </w:divBdr>
        </w:div>
      </w:divsChild>
    </w:div>
    <w:div w:id="1750730770">
      <w:bodyDiv w:val="1"/>
      <w:marLeft w:val="0"/>
      <w:marRight w:val="0"/>
      <w:marTop w:val="0"/>
      <w:marBottom w:val="0"/>
      <w:divBdr>
        <w:top w:val="none" w:sz="0" w:space="0" w:color="auto"/>
        <w:left w:val="none" w:sz="0" w:space="0" w:color="auto"/>
        <w:bottom w:val="none" w:sz="0" w:space="0" w:color="auto"/>
        <w:right w:val="none" w:sz="0" w:space="0" w:color="auto"/>
      </w:divBdr>
      <w:divsChild>
        <w:div w:id="1106920265">
          <w:marLeft w:val="0"/>
          <w:marRight w:val="0"/>
          <w:marTop w:val="0"/>
          <w:marBottom w:val="0"/>
          <w:divBdr>
            <w:top w:val="none" w:sz="0" w:space="0" w:color="auto"/>
            <w:left w:val="none" w:sz="0" w:space="0" w:color="auto"/>
            <w:bottom w:val="none" w:sz="0" w:space="0" w:color="auto"/>
            <w:right w:val="none" w:sz="0" w:space="0" w:color="auto"/>
          </w:divBdr>
          <w:divsChild>
            <w:div w:id="5269132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5617704">
      <w:bodyDiv w:val="1"/>
      <w:marLeft w:val="0"/>
      <w:marRight w:val="0"/>
      <w:marTop w:val="0"/>
      <w:marBottom w:val="0"/>
      <w:divBdr>
        <w:top w:val="none" w:sz="0" w:space="0" w:color="auto"/>
        <w:left w:val="none" w:sz="0" w:space="0" w:color="auto"/>
        <w:bottom w:val="none" w:sz="0" w:space="0" w:color="auto"/>
        <w:right w:val="none" w:sz="0" w:space="0" w:color="auto"/>
      </w:divBdr>
      <w:divsChild>
        <w:div w:id="218127349">
          <w:marLeft w:val="0"/>
          <w:marRight w:val="0"/>
          <w:marTop w:val="0"/>
          <w:marBottom w:val="0"/>
          <w:divBdr>
            <w:top w:val="none" w:sz="0" w:space="0" w:color="auto"/>
            <w:left w:val="none" w:sz="0" w:space="0" w:color="auto"/>
            <w:bottom w:val="none" w:sz="0" w:space="0" w:color="auto"/>
            <w:right w:val="none" w:sz="0" w:space="0" w:color="auto"/>
          </w:divBdr>
        </w:div>
        <w:div w:id="235824883">
          <w:marLeft w:val="0"/>
          <w:marRight w:val="0"/>
          <w:marTop w:val="0"/>
          <w:marBottom w:val="0"/>
          <w:divBdr>
            <w:top w:val="none" w:sz="0" w:space="0" w:color="auto"/>
            <w:left w:val="none" w:sz="0" w:space="0" w:color="auto"/>
            <w:bottom w:val="none" w:sz="0" w:space="0" w:color="auto"/>
            <w:right w:val="none" w:sz="0" w:space="0" w:color="auto"/>
          </w:divBdr>
        </w:div>
        <w:div w:id="487794536">
          <w:marLeft w:val="0"/>
          <w:marRight w:val="0"/>
          <w:marTop w:val="0"/>
          <w:marBottom w:val="0"/>
          <w:divBdr>
            <w:top w:val="none" w:sz="0" w:space="0" w:color="auto"/>
            <w:left w:val="none" w:sz="0" w:space="0" w:color="auto"/>
            <w:bottom w:val="none" w:sz="0" w:space="0" w:color="auto"/>
            <w:right w:val="none" w:sz="0" w:space="0" w:color="auto"/>
          </w:divBdr>
        </w:div>
        <w:div w:id="1034233082">
          <w:marLeft w:val="0"/>
          <w:marRight w:val="0"/>
          <w:marTop w:val="0"/>
          <w:marBottom w:val="0"/>
          <w:divBdr>
            <w:top w:val="none" w:sz="0" w:space="0" w:color="auto"/>
            <w:left w:val="none" w:sz="0" w:space="0" w:color="auto"/>
            <w:bottom w:val="none" w:sz="0" w:space="0" w:color="auto"/>
            <w:right w:val="none" w:sz="0" w:space="0" w:color="auto"/>
          </w:divBdr>
        </w:div>
        <w:div w:id="1618638010">
          <w:marLeft w:val="0"/>
          <w:marRight w:val="0"/>
          <w:marTop w:val="0"/>
          <w:marBottom w:val="0"/>
          <w:divBdr>
            <w:top w:val="none" w:sz="0" w:space="0" w:color="auto"/>
            <w:left w:val="none" w:sz="0" w:space="0" w:color="auto"/>
            <w:bottom w:val="none" w:sz="0" w:space="0" w:color="auto"/>
            <w:right w:val="none" w:sz="0" w:space="0" w:color="auto"/>
          </w:divBdr>
        </w:div>
      </w:divsChild>
    </w:div>
    <w:div w:id="1931115892">
      <w:bodyDiv w:val="1"/>
      <w:marLeft w:val="0"/>
      <w:marRight w:val="0"/>
      <w:marTop w:val="0"/>
      <w:marBottom w:val="0"/>
      <w:divBdr>
        <w:top w:val="none" w:sz="0" w:space="0" w:color="auto"/>
        <w:left w:val="none" w:sz="0" w:space="0" w:color="auto"/>
        <w:bottom w:val="none" w:sz="0" w:space="0" w:color="auto"/>
        <w:right w:val="none" w:sz="0" w:space="0" w:color="auto"/>
      </w:divBdr>
      <w:divsChild>
        <w:div w:id="1851289547">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image" Target="media/image4.png"/><Relationship Id="rId18" Type="http://schemas.openxmlformats.org/officeDocument/2006/relationships/image" Target="media/image9.png"/><Relationship Id="rId26" Type="http://schemas.openxmlformats.org/officeDocument/2006/relationships/image" Target="media/image17.png"/><Relationship Id="rId3" Type="http://schemas.openxmlformats.org/officeDocument/2006/relationships/styles" Target="styles.xml"/><Relationship Id="rId21" Type="http://schemas.openxmlformats.org/officeDocument/2006/relationships/image" Target="media/image12.png"/><Relationship Id="rId34" Type="http://schemas.openxmlformats.org/officeDocument/2006/relationships/image" Target="media/image25.png"/><Relationship Id="rId7" Type="http://schemas.openxmlformats.org/officeDocument/2006/relationships/endnotes" Target="endnotes.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image" Target="media/image24.png"/><Relationship Id="rId38"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image" Target="media/image11.png"/><Relationship Id="rId29" Type="http://schemas.openxmlformats.org/officeDocument/2006/relationships/image" Target="media/image20.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3.xml"/><Relationship Id="rId24" Type="http://schemas.openxmlformats.org/officeDocument/2006/relationships/image" Target="media/image15.png"/><Relationship Id="rId32" Type="http://schemas.openxmlformats.org/officeDocument/2006/relationships/image" Target="media/image23.png"/><Relationship Id="rId37"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header" Target="header4.xml"/><Relationship Id="rId10" Type="http://schemas.openxmlformats.org/officeDocument/2006/relationships/footer" Target="footer1.xml"/><Relationship Id="rId19" Type="http://schemas.openxmlformats.org/officeDocument/2006/relationships/image" Target="media/image10.png"/><Relationship Id="rId31" Type="http://schemas.openxmlformats.org/officeDocument/2006/relationships/image" Target="media/image22.png"/><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png"/></Relationships>
</file>

<file path=word/_rels/footnotes.xml.rels><?xml version="1.0" encoding="UTF-8" standalone="yes"?>
<Relationships xmlns="http://schemas.openxmlformats.org/package/2006/relationships"><Relationship Id="rId1" Type="http://schemas.openxmlformats.org/officeDocument/2006/relationships/hyperlink" Target="https://www.congresogto.gob.mx/dictamenes" TargetMode="External"/></Relationships>
</file>

<file path=word/_rels/header1.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jpeg"/></Relationships>
</file>

<file path=word/_rels/header2.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jpeg"/></Relationships>
</file>

<file path=word/_rels/header3.xml.rels><?xml version="1.0" encoding="UTF-8" standalone="yes"?>
<Relationships xmlns="http://schemas.openxmlformats.org/package/2006/relationships"><Relationship Id="rId3" Type="http://schemas.openxmlformats.org/officeDocument/2006/relationships/image" Target="media/image1.jpeg"/><Relationship Id="rId2" Type="http://schemas.openxmlformats.org/officeDocument/2006/relationships/hyperlink" Target="http://www.congresogto.gob.mx/" TargetMode="External"/><Relationship Id="rId1" Type="http://schemas.openxmlformats.org/officeDocument/2006/relationships/image" Target="media/image2.png"/></Relationships>
</file>

<file path=word/_rels/header4.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082E759-6B49-4773-B2B8-65105D9D9D0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8142</TotalTime>
  <Pages>121</Pages>
  <Words>65119</Words>
  <Characters>336020</Characters>
  <Application>Microsoft Office Word</Application>
  <DocSecurity>0</DocSecurity>
  <Lines>7149</Lines>
  <Paragraphs>1591</Paragraphs>
  <ScaleCrop>false</ScaleCrop>
  <HeadingPairs>
    <vt:vector size="2" baseType="variant">
      <vt:variant>
        <vt:lpstr>Título</vt:lpstr>
      </vt:variant>
      <vt:variant>
        <vt:i4>1</vt:i4>
      </vt:variant>
    </vt:vector>
  </HeadingPairs>
  <TitlesOfParts>
    <vt:vector size="1" baseType="lpstr">
      <vt:lpstr>H</vt:lpstr>
    </vt:vector>
  </TitlesOfParts>
  <Company>Poder Legislativo</Company>
  <LinksUpToDate>false</LinksUpToDate>
  <CharactersWithSpaces>399548</CharactersWithSpaces>
  <SharedDoc>false</SharedDoc>
  <HLinks>
    <vt:vector size="6" baseType="variant">
      <vt:variant>
        <vt:i4>6815793</vt:i4>
      </vt:variant>
      <vt:variant>
        <vt:i4>6</vt:i4>
      </vt:variant>
      <vt:variant>
        <vt:i4>0</vt:i4>
      </vt:variant>
      <vt:variant>
        <vt:i4>5</vt:i4>
      </vt:variant>
      <vt:variant>
        <vt:lpwstr>http://www.congresogto.gob.mx/</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H</dc:title>
  <dc:subject/>
  <dc:creator>mtrejo</dc:creator>
  <cp:keywords/>
  <dc:description/>
  <cp:lastModifiedBy>Martina Trejo López</cp:lastModifiedBy>
  <cp:revision>728</cp:revision>
  <cp:lastPrinted>2019-02-01T20:59:00Z</cp:lastPrinted>
  <dcterms:created xsi:type="dcterms:W3CDTF">2018-12-20T16:08:00Z</dcterms:created>
  <dcterms:modified xsi:type="dcterms:W3CDTF">2019-02-13T19:11:00Z</dcterms:modified>
</cp:coreProperties>
</file>