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89D39" w14:textId="06A9C2CD" w:rsidR="004B35F0" w:rsidRPr="00C44F7E" w:rsidRDefault="00485144" w:rsidP="000B599F">
      <w:pPr>
        <w:ind w:firstLine="720"/>
        <w:jc w:val="both"/>
        <w:rPr>
          <w:rFonts w:ascii="Abadi" w:hAnsi="Abadi"/>
          <w:color w:val="FF0000"/>
          <w:sz w:val="21"/>
          <w:szCs w:val="21"/>
          <w:lang w:val="es-419"/>
        </w:rPr>
      </w:pPr>
      <w:r>
        <w:rPr>
          <w:rFonts w:ascii="Abadi" w:hAnsi="Abadi"/>
          <w:color w:val="FF0000"/>
          <w:sz w:val="21"/>
          <w:szCs w:val="21"/>
          <w:lang w:val="es-419"/>
        </w:rPr>
        <w:t xml:space="preserve">                                </w:t>
      </w:r>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4C112948" w:rsidR="0024733C" w:rsidRPr="007343D1" w:rsidRDefault="00272068" w:rsidP="0024733C">
      <w:pPr>
        <w:ind w:firstLine="709"/>
        <w:jc w:val="both"/>
        <w:rPr>
          <w:rFonts w:ascii="Abadi" w:hAnsi="Abadi"/>
          <w:b/>
          <w:sz w:val="21"/>
          <w:szCs w:val="21"/>
        </w:rPr>
      </w:pPr>
      <w:bookmarkStart w:id="0"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1957FB">
        <w:rPr>
          <w:rFonts w:ascii="Abadi" w:hAnsi="Abadi"/>
          <w:b/>
          <w:sz w:val="21"/>
          <w:szCs w:val="21"/>
        </w:rPr>
        <w:t>10 DE JUNIO</w:t>
      </w:r>
      <w:r w:rsidR="00B57485">
        <w:rPr>
          <w:rFonts w:ascii="Abadi" w:hAnsi="Abadi"/>
          <w:b/>
          <w:sz w:val="21"/>
          <w:szCs w:val="21"/>
        </w:rPr>
        <w:t xml:space="preserve"> DE 2021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0A2480EC" w14:textId="3E7C31EC" w:rsidR="00914E4B" w:rsidRDefault="0024733C" w:rsidP="00914E4B">
      <w:pPr>
        <w:numPr>
          <w:ilvl w:val="0"/>
          <w:numId w:val="3"/>
        </w:numPr>
        <w:tabs>
          <w:tab w:val="right" w:pos="4059"/>
        </w:tabs>
        <w:ind w:right="639"/>
        <w:jc w:val="both"/>
        <w:rPr>
          <w:rFonts w:ascii="Abadi" w:hAnsi="Abadi"/>
          <w:b/>
          <w:bCs/>
          <w:iCs/>
          <w:sz w:val="21"/>
          <w:szCs w:val="21"/>
        </w:rPr>
      </w:pPr>
      <w:bookmarkStart w:id="1" w:name="_Hlk535838905"/>
      <w:r w:rsidRPr="00A618EB">
        <w:rPr>
          <w:rFonts w:ascii="Abadi" w:hAnsi="Abadi"/>
          <w:b/>
          <w:bCs/>
          <w:iCs/>
          <w:sz w:val="21"/>
          <w:szCs w:val="21"/>
        </w:rPr>
        <w:t>Lista de asistencia y comprobación del quórum.</w:t>
      </w:r>
      <w:r w:rsidR="007907B4">
        <w:rPr>
          <w:rFonts w:ascii="Abadi" w:hAnsi="Abadi"/>
          <w:b/>
          <w:bCs/>
          <w:iCs/>
          <w:sz w:val="21"/>
          <w:szCs w:val="21"/>
        </w:rPr>
        <w:tab/>
      </w:r>
    </w:p>
    <w:p w14:paraId="62E1D962" w14:textId="77777777" w:rsidR="00914E4B" w:rsidRPr="00914E4B" w:rsidRDefault="00914E4B" w:rsidP="00914E4B">
      <w:pPr>
        <w:tabs>
          <w:tab w:val="right" w:pos="4059"/>
        </w:tabs>
        <w:ind w:left="709" w:right="639"/>
        <w:jc w:val="both"/>
        <w:rPr>
          <w:rFonts w:ascii="Abadi" w:hAnsi="Abadi"/>
          <w:b/>
          <w:bCs/>
          <w:iCs/>
          <w:sz w:val="21"/>
          <w:szCs w:val="21"/>
        </w:rPr>
      </w:pPr>
    </w:p>
    <w:p w14:paraId="51B4E16F" w14:textId="77777777" w:rsidR="00E17120" w:rsidRPr="00E17120" w:rsidRDefault="00E17120" w:rsidP="00E17120">
      <w:pPr>
        <w:pStyle w:val="Estilo1"/>
        <w:rPr>
          <w:rFonts w:ascii="Abadi" w:hAnsi="Abadi"/>
          <w:sz w:val="21"/>
          <w:szCs w:val="21"/>
        </w:rPr>
      </w:pPr>
      <w:r w:rsidRPr="00E17120">
        <w:rPr>
          <w:rFonts w:ascii="Abadi" w:hAnsi="Abadi"/>
          <w:sz w:val="21"/>
          <w:szCs w:val="21"/>
        </w:rPr>
        <w:t>Lectura y, en su caso, aprobación del orden del día.</w:t>
      </w:r>
    </w:p>
    <w:p w14:paraId="23393A24" w14:textId="77777777" w:rsidR="00E17120" w:rsidRPr="00E17120" w:rsidRDefault="00E17120" w:rsidP="00E17120">
      <w:pPr>
        <w:pStyle w:val="Estilo1"/>
        <w:numPr>
          <w:ilvl w:val="0"/>
          <w:numId w:val="0"/>
        </w:numPr>
        <w:ind w:left="709"/>
        <w:rPr>
          <w:rFonts w:ascii="Abadi" w:hAnsi="Abadi"/>
          <w:sz w:val="21"/>
          <w:szCs w:val="21"/>
        </w:rPr>
      </w:pPr>
    </w:p>
    <w:p w14:paraId="6578303F" w14:textId="77777777" w:rsidR="00E17120" w:rsidRPr="00E17120" w:rsidRDefault="00E17120" w:rsidP="00E17120">
      <w:pPr>
        <w:pStyle w:val="Estilo1"/>
        <w:rPr>
          <w:rFonts w:ascii="Abadi" w:hAnsi="Abadi"/>
          <w:sz w:val="21"/>
          <w:szCs w:val="21"/>
        </w:rPr>
      </w:pPr>
      <w:r w:rsidRPr="00E17120">
        <w:rPr>
          <w:rFonts w:ascii="Abadi" w:hAnsi="Abadi"/>
          <w:sz w:val="21"/>
          <w:szCs w:val="21"/>
        </w:rPr>
        <w:t>Lectura y, en su caso, aprobación del acta de la sesión ordinaria celebrada el 3 de junio del año en curso.</w:t>
      </w:r>
    </w:p>
    <w:p w14:paraId="4EDFD16E" w14:textId="77777777" w:rsidR="00E17120" w:rsidRPr="00E17120" w:rsidRDefault="00E17120" w:rsidP="00E17120">
      <w:pPr>
        <w:pStyle w:val="Estilo1"/>
        <w:numPr>
          <w:ilvl w:val="0"/>
          <w:numId w:val="0"/>
        </w:numPr>
        <w:ind w:left="709"/>
        <w:rPr>
          <w:rFonts w:ascii="Abadi" w:hAnsi="Abadi"/>
          <w:sz w:val="21"/>
          <w:szCs w:val="21"/>
        </w:rPr>
      </w:pPr>
    </w:p>
    <w:p w14:paraId="7B723C0E" w14:textId="77777777" w:rsidR="00E17120" w:rsidRPr="00E17120" w:rsidRDefault="00E17120" w:rsidP="00E17120">
      <w:pPr>
        <w:pStyle w:val="Estilo1"/>
        <w:rPr>
          <w:rFonts w:ascii="Abadi" w:hAnsi="Abadi"/>
          <w:sz w:val="21"/>
          <w:szCs w:val="21"/>
        </w:rPr>
      </w:pPr>
      <w:r w:rsidRPr="00E17120">
        <w:rPr>
          <w:rFonts w:ascii="Abadi" w:hAnsi="Abadi"/>
          <w:sz w:val="21"/>
          <w:szCs w:val="21"/>
        </w:rPr>
        <w:t>Dar cuenta con las comunicaciones y correspondencia recibidas.</w:t>
      </w:r>
    </w:p>
    <w:p w14:paraId="6876CFC8" w14:textId="77777777" w:rsidR="00E17120" w:rsidRPr="00E17120" w:rsidRDefault="00E17120" w:rsidP="00E17120">
      <w:pPr>
        <w:pStyle w:val="Estilo1"/>
        <w:numPr>
          <w:ilvl w:val="0"/>
          <w:numId w:val="0"/>
        </w:numPr>
        <w:ind w:left="709"/>
        <w:rPr>
          <w:rFonts w:ascii="Abadi" w:hAnsi="Abadi"/>
          <w:sz w:val="21"/>
          <w:szCs w:val="21"/>
        </w:rPr>
      </w:pPr>
    </w:p>
    <w:p w14:paraId="310E1EAC" w14:textId="77777777" w:rsidR="00E17120" w:rsidRPr="00E17120" w:rsidRDefault="00E17120" w:rsidP="00E17120">
      <w:pPr>
        <w:pStyle w:val="Estilo1"/>
        <w:rPr>
          <w:rFonts w:ascii="Abadi" w:hAnsi="Abadi"/>
          <w:sz w:val="21"/>
          <w:szCs w:val="21"/>
        </w:rPr>
      </w:pPr>
      <w:r w:rsidRPr="00E17120">
        <w:rPr>
          <w:rFonts w:ascii="Abadi" w:hAnsi="Abadi"/>
          <w:sz w:val="21"/>
          <w:szCs w:val="21"/>
        </w:rPr>
        <w:t>Presentación de la iniciativa a efecto de reformar los artículos 131, 131-1 y 133, y las fracciones XVI y XVII del artículo 139; y adicionar un artículo 131- 3; de la Ley Orgánica Municipal para el Estado de Guanajuato, formulada por diputadas y diputados integrantes de la Junta de Gobierno y Coordinación Política.</w:t>
      </w:r>
    </w:p>
    <w:p w14:paraId="05BB7F5C" w14:textId="77777777" w:rsidR="00E17120" w:rsidRPr="00E17120" w:rsidRDefault="00E17120" w:rsidP="00E17120">
      <w:pPr>
        <w:pStyle w:val="Estilo1"/>
        <w:numPr>
          <w:ilvl w:val="0"/>
          <w:numId w:val="0"/>
        </w:numPr>
        <w:ind w:left="709"/>
        <w:rPr>
          <w:rFonts w:ascii="Abadi" w:hAnsi="Abadi"/>
          <w:sz w:val="21"/>
          <w:szCs w:val="21"/>
        </w:rPr>
      </w:pPr>
    </w:p>
    <w:p w14:paraId="05119BDB"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Presentación de la iniciativa suscrita por el Ayuntamiento </w:t>
      </w:r>
      <w:r w:rsidRPr="00E17120">
        <w:rPr>
          <w:rFonts w:ascii="Abadi" w:hAnsi="Abadi"/>
          <w:sz w:val="21"/>
          <w:szCs w:val="21"/>
        </w:rPr>
        <w:t>de Celaya, Gto., a efecto de reformar el artículo 191 y adicionar los artículos 191 Bis, 191 Bis 1, 191 Bis 2, y 191 Bis 3 de la Ley de Hacienda para los Municipios del Estado de Guanajuato.</w:t>
      </w:r>
    </w:p>
    <w:p w14:paraId="5B77905D" w14:textId="6F871353" w:rsidR="00E17120" w:rsidRPr="00E17120" w:rsidRDefault="00E17120" w:rsidP="00E17120">
      <w:pPr>
        <w:pStyle w:val="Estilo1"/>
        <w:numPr>
          <w:ilvl w:val="0"/>
          <w:numId w:val="0"/>
        </w:numPr>
        <w:ind w:left="709"/>
        <w:rPr>
          <w:rFonts w:ascii="Abadi" w:hAnsi="Abadi"/>
          <w:sz w:val="21"/>
          <w:szCs w:val="21"/>
        </w:rPr>
      </w:pPr>
    </w:p>
    <w:p w14:paraId="14EA2025" w14:textId="77777777" w:rsidR="00E17120" w:rsidRPr="00E17120" w:rsidRDefault="00E17120" w:rsidP="00E17120">
      <w:pPr>
        <w:pStyle w:val="Estilo1"/>
        <w:rPr>
          <w:rFonts w:ascii="Abadi" w:hAnsi="Abadi"/>
          <w:sz w:val="21"/>
          <w:szCs w:val="21"/>
        </w:rPr>
      </w:pPr>
      <w:r w:rsidRPr="00E17120">
        <w:rPr>
          <w:rFonts w:ascii="Abadi" w:hAnsi="Abadi"/>
          <w:sz w:val="21"/>
          <w:szCs w:val="21"/>
        </w:rPr>
        <w:t>Presentación de los informes de resultados formulados por la Auditoría Superior del Estado de Guanajuato relativos a la auditoría de Ramo 33 y Obra Pública practicada a la administración municipal de Celaya, Gto., correspondiente al ejercicio fiscal del año 2019; así como a la auditoría practicada a la administración pública municipal de León, Gto., por los meses de octubre, noviembre y diciembre del ejercicio fiscal del año 2012, por los ejercicios fiscales de los años 2013 y 2014, así como por los meses de enero, febrero, marzo, abril, mayo, junio, julio, agosto, septiembre y octubre del ejercicio fiscal del año 2015, en cumplimiento al considerando Sexto y al punto resolutivo ÚNICO de la sentencia emitida por el Juez Séptimo de Distrito en el Estado, dentro del juicio de amparo tramitado bajo el expediente número 403/2019.</w:t>
      </w:r>
    </w:p>
    <w:p w14:paraId="74DFF58B" w14:textId="77777777" w:rsidR="00E17120" w:rsidRPr="00E17120" w:rsidRDefault="00E17120" w:rsidP="00E17120">
      <w:pPr>
        <w:pStyle w:val="Estilo1"/>
        <w:numPr>
          <w:ilvl w:val="0"/>
          <w:numId w:val="0"/>
        </w:numPr>
        <w:ind w:left="709"/>
        <w:rPr>
          <w:rFonts w:ascii="Abadi" w:hAnsi="Abadi"/>
          <w:sz w:val="21"/>
          <w:szCs w:val="21"/>
        </w:rPr>
      </w:pPr>
    </w:p>
    <w:p w14:paraId="4EDBC7FC"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Presentación de la propuesta de punto de acuerdo suscrita por la diputada María Magdalena Rosales Cruz y, los diputados Enrique Alba Martínez y Raúl Humberto Márquez Albo del Grupo Parlamentario del Partido Morena, a efecto de exhortar al Patronato de la Universidad </w:t>
      </w:r>
      <w:r w:rsidRPr="00E17120">
        <w:rPr>
          <w:rFonts w:ascii="Abadi" w:hAnsi="Abadi"/>
          <w:sz w:val="21"/>
          <w:szCs w:val="21"/>
        </w:rPr>
        <w:lastRenderedPageBreak/>
        <w:t>de Guanajuato y al Consejo General Universitario, para que lleven a cabo las acciones necesarias a fin de reducir en su totalidad los aranceles de inscripción a todos los programas académicos de nivel medio superior y superior de la Universidad de Guanajuato.</w:t>
      </w:r>
    </w:p>
    <w:p w14:paraId="6093FD5D" w14:textId="77777777" w:rsidR="00E17120" w:rsidRPr="00E17120" w:rsidRDefault="00E17120" w:rsidP="00E17120">
      <w:pPr>
        <w:pStyle w:val="Estilo1"/>
        <w:numPr>
          <w:ilvl w:val="0"/>
          <w:numId w:val="0"/>
        </w:numPr>
        <w:ind w:left="709"/>
        <w:rPr>
          <w:rFonts w:ascii="Abadi" w:hAnsi="Abadi"/>
          <w:sz w:val="21"/>
          <w:szCs w:val="21"/>
        </w:rPr>
      </w:pPr>
    </w:p>
    <w:p w14:paraId="286BCB6D"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Discusión y, en su caso, aprobación del dictamen suscrito por la Comisión de Educación, Ciencia y Tecnología y Cultura relativo a la iniciativa formulada por la diputada María de Jesús </w:t>
      </w:r>
      <w:proofErr w:type="spellStart"/>
      <w:r w:rsidRPr="00E17120">
        <w:rPr>
          <w:rFonts w:ascii="Abadi" w:hAnsi="Abadi"/>
          <w:sz w:val="21"/>
          <w:szCs w:val="21"/>
        </w:rPr>
        <w:t>Eunices</w:t>
      </w:r>
      <w:proofErr w:type="spellEnd"/>
      <w:r w:rsidRPr="00E17120">
        <w:rPr>
          <w:rFonts w:ascii="Abadi" w:hAnsi="Abadi"/>
          <w:sz w:val="21"/>
          <w:szCs w:val="21"/>
        </w:rPr>
        <w:t xml:space="preserve"> Reveles Conejo de la Representación Parlamentaria del Partido del Trabajo, a efecto de reformar el artículo 3 de la Constitución Política para el Estado de Guanajuato, así como los artículos 4, 5, 140 y 147 fracción III de la Ley de Educación para el Estado de Guanajuato, por lo que respecta a la Ley de Educación.</w:t>
      </w:r>
    </w:p>
    <w:p w14:paraId="4A67EAFD" w14:textId="77777777" w:rsidR="00E17120" w:rsidRPr="00E17120" w:rsidRDefault="00E17120" w:rsidP="00E17120">
      <w:pPr>
        <w:pStyle w:val="Estilo1"/>
        <w:numPr>
          <w:ilvl w:val="0"/>
          <w:numId w:val="0"/>
        </w:numPr>
        <w:ind w:left="709"/>
        <w:rPr>
          <w:rFonts w:ascii="Abadi" w:hAnsi="Abadi"/>
          <w:sz w:val="21"/>
          <w:szCs w:val="21"/>
        </w:rPr>
      </w:pPr>
    </w:p>
    <w:p w14:paraId="0FAED650"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Discusión y, en su caso, aprobación del dictamen emitido por la Comisión de Educación, Ciencia y Tecnología y Cultura relativo a la iniciativa por la que se reforma el artículo tercero transitorio de la Ley de Educación para el Estado de Guanajuato, contenida en el decreto número 188, publicado en el Periódico Oficial del Gobierno del Estado de Guanajuato número 160, segunda parte, de fecha 7 de octubre de 2011, formulada por el diputado Ernesto Alejandro Prieto </w:t>
      </w:r>
      <w:proofErr w:type="spellStart"/>
      <w:r w:rsidRPr="00E17120">
        <w:rPr>
          <w:rFonts w:ascii="Abadi" w:hAnsi="Abadi"/>
          <w:sz w:val="21"/>
          <w:szCs w:val="21"/>
        </w:rPr>
        <w:t>Gallardo</w:t>
      </w:r>
      <w:proofErr w:type="spellEnd"/>
      <w:r w:rsidRPr="00E17120">
        <w:rPr>
          <w:rFonts w:ascii="Abadi" w:hAnsi="Abadi"/>
          <w:sz w:val="21"/>
          <w:szCs w:val="21"/>
        </w:rPr>
        <w:t xml:space="preserve"> integrante del Grupo Parlamentario del Partido Morena.</w:t>
      </w:r>
    </w:p>
    <w:p w14:paraId="2B15FA76" w14:textId="51A5DF00" w:rsidR="00E17120" w:rsidRPr="00E17120" w:rsidRDefault="00E17120" w:rsidP="00E17120">
      <w:pPr>
        <w:pStyle w:val="Estilo1"/>
        <w:numPr>
          <w:ilvl w:val="0"/>
          <w:numId w:val="0"/>
        </w:numPr>
        <w:ind w:left="709"/>
        <w:rPr>
          <w:rFonts w:ascii="Abadi" w:hAnsi="Abadi"/>
          <w:sz w:val="21"/>
          <w:szCs w:val="21"/>
        </w:rPr>
      </w:pPr>
    </w:p>
    <w:p w14:paraId="0536552A"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Discusión y, en su caso, aprobación del dictamen suscrito por la Comisión de </w:t>
      </w:r>
      <w:r w:rsidRPr="00E17120">
        <w:rPr>
          <w:rFonts w:ascii="Abadi" w:hAnsi="Abadi"/>
          <w:sz w:val="21"/>
          <w:szCs w:val="21"/>
        </w:rPr>
        <w:t>Salud Pública relativo a la iniciativa formulada por la diputada Claudia Silva Campos, integrante del Grupo Parlamentario del Partido de la Revolución Democrática, a fin de adicionar una fracción XXII, recorriéndose la subsecuente al artículo 3, una fracción XIII, recorriéndose la subsecuente al artículo 28, y una fracción IV al artículo 38 de la Ley de Salud del Estado de Guanajuato.</w:t>
      </w:r>
    </w:p>
    <w:p w14:paraId="106DED00" w14:textId="77777777" w:rsidR="00E17120" w:rsidRPr="00E17120" w:rsidRDefault="00E17120" w:rsidP="00E17120">
      <w:pPr>
        <w:pStyle w:val="Estilo1"/>
        <w:numPr>
          <w:ilvl w:val="0"/>
          <w:numId w:val="0"/>
        </w:numPr>
        <w:ind w:left="709"/>
        <w:rPr>
          <w:rFonts w:ascii="Abadi" w:hAnsi="Abadi"/>
          <w:sz w:val="21"/>
          <w:szCs w:val="21"/>
        </w:rPr>
      </w:pPr>
    </w:p>
    <w:p w14:paraId="6429CA13"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Discusión y, en su caso, aprobación del dictamen formulado por la Comisión de Derechos Humanos y Atención a Grupos Vulnerables relativo a la iniciativa formulada por el diputado Ernesto Alejandro Prieto </w:t>
      </w:r>
      <w:proofErr w:type="spellStart"/>
      <w:r w:rsidRPr="00E17120">
        <w:rPr>
          <w:rFonts w:ascii="Abadi" w:hAnsi="Abadi"/>
          <w:sz w:val="21"/>
          <w:szCs w:val="21"/>
        </w:rPr>
        <w:t>Gallardo</w:t>
      </w:r>
      <w:proofErr w:type="spellEnd"/>
      <w:r w:rsidRPr="00E17120">
        <w:rPr>
          <w:rFonts w:ascii="Abadi" w:hAnsi="Abadi"/>
          <w:sz w:val="21"/>
          <w:szCs w:val="21"/>
        </w:rPr>
        <w:t>, integrante del Grupo Parlamentario del Partido Morena, por la que se reforma el inciso a de la fracción X, y se adiciona una fracción XII, ambas del artículo 32 de la Ley de los Derechos de las Personas Adultas Mayores para el Estado de Guanajuato.</w:t>
      </w:r>
    </w:p>
    <w:p w14:paraId="323A3A22" w14:textId="77777777" w:rsidR="00E17120" w:rsidRPr="00E17120" w:rsidRDefault="00E17120" w:rsidP="00E17120">
      <w:pPr>
        <w:pStyle w:val="Estilo1"/>
        <w:numPr>
          <w:ilvl w:val="0"/>
          <w:numId w:val="0"/>
        </w:numPr>
        <w:ind w:left="709"/>
        <w:rPr>
          <w:rFonts w:ascii="Abadi" w:hAnsi="Abadi"/>
          <w:sz w:val="21"/>
          <w:szCs w:val="21"/>
        </w:rPr>
      </w:pPr>
    </w:p>
    <w:p w14:paraId="7ED4EE28" w14:textId="5087C1D9" w:rsidR="00E17120" w:rsidRP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suscrito por la Comisión de Gobernación y Puntos Constitucionales de las propuestas para la designación de una integrante de la Comisión de Selección del Comité de Participación Ciudadana del Sistema Estatal Anticorrupción.</w:t>
      </w:r>
    </w:p>
    <w:p w14:paraId="49C1837F" w14:textId="77777777" w:rsidR="00E17120" w:rsidRPr="00E17120" w:rsidRDefault="00E17120" w:rsidP="00E17120">
      <w:pPr>
        <w:pStyle w:val="Estilo1"/>
        <w:numPr>
          <w:ilvl w:val="0"/>
          <w:numId w:val="0"/>
        </w:numPr>
        <w:ind w:left="709"/>
        <w:rPr>
          <w:rFonts w:ascii="Abadi" w:hAnsi="Abadi"/>
          <w:sz w:val="21"/>
          <w:szCs w:val="21"/>
        </w:rPr>
      </w:pPr>
    </w:p>
    <w:p w14:paraId="1FDE687E"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Discusión y, en su caso, aprobación del dictamen signado por la Comisión de Gobernación y Puntos Constitucionales relativo a las solicitudes para separarse del cargo de Diputado Local, formuladas por Ma. Guadalupe Guerrero Moreno </w:t>
      </w:r>
      <w:r w:rsidRPr="00E17120">
        <w:rPr>
          <w:rFonts w:ascii="Abadi" w:hAnsi="Abadi"/>
          <w:sz w:val="21"/>
          <w:szCs w:val="21"/>
        </w:rPr>
        <w:lastRenderedPageBreak/>
        <w:t>e Isidoro Bazaldúa Lugo integrantes de esta Sexagésima Cuarta Legislatura.</w:t>
      </w:r>
    </w:p>
    <w:p w14:paraId="325B7CF2" w14:textId="77777777" w:rsidR="00E17120" w:rsidRPr="00E17120" w:rsidRDefault="00E17120" w:rsidP="00E17120">
      <w:pPr>
        <w:pStyle w:val="Estilo1"/>
        <w:numPr>
          <w:ilvl w:val="0"/>
          <w:numId w:val="0"/>
        </w:numPr>
        <w:ind w:left="709"/>
        <w:rPr>
          <w:rFonts w:ascii="Abadi" w:hAnsi="Abadi"/>
          <w:sz w:val="21"/>
          <w:szCs w:val="21"/>
        </w:rPr>
      </w:pPr>
    </w:p>
    <w:p w14:paraId="7AD51B37" w14:textId="032471B6" w:rsid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Santa Catarina, Gto., correspondientes al período comprendido del 1 de enero al 31 de diciembre del ejercicio fiscal del año 2019.</w:t>
      </w:r>
    </w:p>
    <w:p w14:paraId="13869F78" w14:textId="77777777" w:rsidR="00E17120" w:rsidRDefault="00E17120" w:rsidP="00E17120">
      <w:pPr>
        <w:pStyle w:val="Prrafodelista"/>
        <w:rPr>
          <w:rFonts w:ascii="Abadi" w:hAnsi="Abadi"/>
          <w:sz w:val="21"/>
          <w:szCs w:val="21"/>
        </w:rPr>
      </w:pPr>
    </w:p>
    <w:p w14:paraId="5C81FBDF" w14:textId="77777777" w:rsidR="00E17120" w:rsidRP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Abasolo, Gto., correspondientes al período comprendido del 1 de enero al 31 de diciembre del ejercicio fiscal del año 2019.</w:t>
      </w:r>
    </w:p>
    <w:p w14:paraId="56E4D6AE" w14:textId="33583EF8" w:rsidR="00E17120" w:rsidRPr="00E17120" w:rsidRDefault="00E17120" w:rsidP="00E17120">
      <w:pPr>
        <w:pStyle w:val="Estilo1"/>
        <w:numPr>
          <w:ilvl w:val="0"/>
          <w:numId w:val="0"/>
        </w:numPr>
        <w:ind w:left="709"/>
        <w:rPr>
          <w:rFonts w:ascii="Abadi" w:hAnsi="Abadi"/>
          <w:sz w:val="21"/>
          <w:szCs w:val="21"/>
        </w:rPr>
      </w:pPr>
    </w:p>
    <w:p w14:paraId="240CB04C"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Pénjamo, Gto., correspondientes al período comprendido del 1 de enero </w:t>
      </w:r>
      <w:r w:rsidRPr="00E17120">
        <w:rPr>
          <w:rFonts w:ascii="Abadi" w:hAnsi="Abadi"/>
          <w:sz w:val="21"/>
          <w:szCs w:val="21"/>
        </w:rPr>
        <w:t>al 31 de diciembre del ejercicio fiscal del año 2019.</w:t>
      </w:r>
    </w:p>
    <w:p w14:paraId="15D41A58" w14:textId="77777777" w:rsidR="00E17120" w:rsidRPr="00E17120" w:rsidRDefault="00E17120" w:rsidP="00E17120">
      <w:pPr>
        <w:pStyle w:val="Estilo1"/>
        <w:numPr>
          <w:ilvl w:val="0"/>
          <w:numId w:val="0"/>
        </w:numPr>
        <w:ind w:left="709"/>
        <w:rPr>
          <w:rFonts w:ascii="Abadi" w:hAnsi="Abadi"/>
          <w:sz w:val="21"/>
          <w:szCs w:val="21"/>
        </w:rPr>
      </w:pPr>
    </w:p>
    <w:p w14:paraId="0503676E" w14:textId="77777777" w:rsidR="00E17120" w:rsidRP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Purísima del Rincón, Gto., correspondientes al período comprendido del 1 de enero al 31 de diciembre del ejercicio fiscal del año 2019.</w:t>
      </w:r>
    </w:p>
    <w:p w14:paraId="6EA3A90C" w14:textId="77777777" w:rsidR="00E17120" w:rsidRPr="00E17120" w:rsidRDefault="00E17120" w:rsidP="00E17120">
      <w:pPr>
        <w:pStyle w:val="Estilo1"/>
        <w:numPr>
          <w:ilvl w:val="0"/>
          <w:numId w:val="0"/>
        </w:numPr>
        <w:ind w:left="709"/>
        <w:rPr>
          <w:rFonts w:ascii="Abadi" w:hAnsi="Abadi"/>
          <w:sz w:val="21"/>
          <w:szCs w:val="21"/>
        </w:rPr>
      </w:pPr>
    </w:p>
    <w:p w14:paraId="17991325" w14:textId="77777777" w:rsidR="00E17120" w:rsidRP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suscrito por la Comisión de Hacienda y Fiscalización relativo al informe de resultados de la auditoría practicada por la Auditoría Superior del Estado de Guanajuato, a las operaciones realizadas con recursos del Ramo General 33 y obra pública por la administración municipal de Jaral del Progreso, Gto., correspondientes al período comprendido del 1 de enero al 31 de diciembre del ejercicio fiscal del año 2019.</w:t>
      </w:r>
    </w:p>
    <w:p w14:paraId="66802790" w14:textId="77777777" w:rsidR="00E17120" w:rsidRPr="00E17120" w:rsidRDefault="00E17120" w:rsidP="00E17120">
      <w:pPr>
        <w:pStyle w:val="Estilo1"/>
        <w:numPr>
          <w:ilvl w:val="0"/>
          <w:numId w:val="0"/>
        </w:numPr>
        <w:ind w:left="709"/>
        <w:rPr>
          <w:rFonts w:ascii="Abadi" w:hAnsi="Abadi"/>
          <w:sz w:val="21"/>
          <w:szCs w:val="21"/>
        </w:rPr>
      </w:pPr>
    </w:p>
    <w:p w14:paraId="5D7AB732"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Pueblo Nuevo, Gto., correspondientes al período comprendido del 1 de enero al 31 de diciembre </w:t>
      </w:r>
      <w:r w:rsidRPr="00E17120">
        <w:rPr>
          <w:rFonts w:ascii="Abadi" w:hAnsi="Abadi"/>
          <w:sz w:val="21"/>
          <w:szCs w:val="21"/>
        </w:rPr>
        <w:lastRenderedPageBreak/>
        <w:t>del ejercicio fiscal del año 2019.</w:t>
      </w:r>
    </w:p>
    <w:p w14:paraId="47D2EAFB" w14:textId="77777777" w:rsidR="00E17120" w:rsidRPr="00E17120" w:rsidRDefault="00E17120" w:rsidP="00E17120">
      <w:pPr>
        <w:pStyle w:val="Estilo1"/>
        <w:numPr>
          <w:ilvl w:val="0"/>
          <w:numId w:val="0"/>
        </w:numPr>
        <w:ind w:left="709"/>
        <w:rPr>
          <w:rFonts w:ascii="Abadi" w:hAnsi="Abadi"/>
          <w:sz w:val="21"/>
          <w:szCs w:val="21"/>
        </w:rPr>
      </w:pPr>
    </w:p>
    <w:p w14:paraId="018D75A8" w14:textId="77777777" w:rsidR="00E17120" w:rsidRP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Miguel de Allende, Gto., correspondientes al período comprendido del 1 de enero al 31 de diciembre del ejercicio fiscal del año 2019.</w:t>
      </w:r>
    </w:p>
    <w:p w14:paraId="075B6383" w14:textId="0A8844AF" w:rsidR="00E17120" w:rsidRPr="00E17120" w:rsidRDefault="00E17120" w:rsidP="00E17120">
      <w:pPr>
        <w:pStyle w:val="Estilo1"/>
        <w:numPr>
          <w:ilvl w:val="0"/>
          <w:numId w:val="0"/>
        </w:numPr>
        <w:ind w:left="709"/>
        <w:rPr>
          <w:rFonts w:ascii="Abadi" w:hAnsi="Abadi"/>
          <w:sz w:val="21"/>
          <w:szCs w:val="21"/>
        </w:rPr>
      </w:pPr>
    </w:p>
    <w:p w14:paraId="58053B18" w14:textId="77777777" w:rsidR="00E17120" w:rsidRP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Tarimoro, Gto., correspondientes al período comprendido del 1 de enero al 31 de diciembre del ejercicio fiscal del año 2019.</w:t>
      </w:r>
    </w:p>
    <w:p w14:paraId="5BB8E723" w14:textId="77777777" w:rsidR="00E17120" w:rsidRPr="00E17120" w:rsidRDefault="00E17120" w:rsidP="00E17120">
      <w:pPr>
        <w:pStyle w:val="Estilo1"/>
        <w:numPr>
          <w:ilvl w:val="0"/>
          <w:numId w:val="0"/>
        </w:numPr>
        <w:ind w:left="709"/>
        <w:rPr>
          <w:rFonts w:ascii="Abadi" w:hAnsi="Abadi"/>
          <w:sz w:val="21"/>
          <w:szCs w:val="21"/>
        </w:rPr>
      </w:pPr>
    </w:p>
    <w:p w14:paraId="5F8822F2"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Guanajuato, Gto., correspondientes al período comprendido del 1 de enero al 31 de diciembre </w:t>
      </w:r>
      <w:r w:rsidRPr="00E17120">
        <w:rPr>
          <w:rFonts w:ascii="Abadi" w:hAnsi="Abadi"/>
          <w:sz w:val="21"/>
          <w:szCs w:val="21"/>
        </w:rPr>
        <w:t>del ejercicio fiscal del año 2019.</w:t>
      </w:r>
    </w:p>
    <w:p w14:paraId="04B19A13" w14:textId="77777777" w:rsidR="00E17120" w:rsidRPr="00E17120" w:rsidRDefault="00E17120" w:rsidP="00E17120">
      <w:pPr>
        <w:pStyle w:val="Estilo1"/>
        <w:numPr>
          <w:ilvl w:val="0"/>
          <w:numId w:val="0"/>
        </w:numPr>
        <w:ind w:left="709"/>
        <w:rPr>
          <w:rFonts w:ascii="Abadi" w:hAnsi="Abadi"/>
          <w:sz w:val="21"/>
          <w:szCs w:val="21"/>
        </w:rPr>
      </w:pPr>
    </w:p>
    <w:p w14:paraId="2C707D8E" w14:textId="77777777" w:rsidR="00E17120" w:rsidRP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Manuel Doblado, Gto., correspondientes al período comprendido del 1 de enero al 31 de diciembre del ejercicio fiscal del año 2019.</w:t>
      </w:r>
    </w:p>
    <w:p w14:paraId="728D8254" w14:textId="77777777" w:rsidR="00E17120" w:rsidRPr="00E17120" w:rsidRDefault="00E17120" w:rsidP="00E17120">
      <w:pPr>
        <w:pStyle w:val="Estilo1"/>
        <w:numPr>
          <w:ilvl w:val="0"/>
          <w:numId w:val="0"/>
        </w:numPr>
        <w:ind w:left="709"/>
        <w:rPr>
          <w:rFonts w:ascii="Abadi" w:hAnsi="Abadi"/>
          <w:sz w:val="21"/>
          <w:szCs w:val="21"/>
        </w:rPr>
      </w:pPr>
    </w:p>
    <w:p w14:paraId="39CDD73D" w14:textId="77777777" w:rsidR="00E17120" w:rsidRP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Diego de la Unión, Gto., correspondientes al período comprendido del 1 de enero al 31 de diciembre del ejercicio fiscal del año 2019.</w:t>
      </w:r>
    </w:p>
    <w:p w14:paraId="28C7096A" w14:textId="77777777" w:rsidR="00E17120" w:rsidRPr="00E17120" w:rsidRDefault="00E17120" w:rsidP="00E17120">
      <w:pPr>
        <w:pStyle w:val="Estilo1"/>
        <w:numPr>
          <w:ilvl w:val="0"/>
          <w:numId w:val="0"/>
        </w:numPr>
        <w:ind w:left="709"/>
        <w:rPr>
          <w:rFonts w:ascii="Abadi" w:hAnsi="Abadi"/>
          <w:sz w:val="21"/>
          <w:szCs w:val="21"/>
        </w:rPr>
      </w:pPr>
    </w:p>
    <w:p w14:paraId="76C10192" w14:textId="77777777" w:rsidR="00E17120" w:rsidRPr="00E17120" w:rsidRDefault="00E17120" w:rsidP="00E17120">
      <w:pPr>
        <w:pStyle w:val="Estilo1"/>
        <w:rPr>
          <w:rFonts w:ascii="Abadi" w:hAnsi="Abadi"/>
          <w:sz w:val="21"/>
          <w:szCs w:val="21"/>
        </w:rPr>
      </w:pPr>
      <w:r w:rsidRPr="00E17120">
        <w:rPr>
          <w:rFonts w:ascii="Abadi" w:hAnsi="Abadi"/>
          <w:sz w:val="21"/>
          <w:szCs w:val="21"/>
        </w:rPr>
        <w:t xml:space="preserve">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Francisco del Rincón, Gto., correspondientes al período </w:t>
      </w:r>
      <w:r w:rsidRPr="00E17120">
        <w:rPr>
          <w:rFonts w:ascii="Abadi" w:hAnsi="Abadi"/>
          <w:sz w:val="21"/>
          <w:szCs w:val="21"/>
        </w:rPr>
        <w:lastRenderedPageBreak/>
        <w:t>comprendido del 1 de enero al 31 de diciembre del ejercicio fiscal del año 2019.</w:t>
      </w:r>
    </w:p>
    <w:p w14:paraId="1A978E81" w14:textId="562B823D" w:rsidR="00E17120" w:rsidRPr="00E17120" w:rsidRDefault="00E17120" w:rsidP="00E17120">
      <w:pPr>
        <w:pStyle w:val="Estilo1"/>
        <w:numPr>
          <w:ilvl w:val="0"/>
          <w:numId w:val="0"/>
        </w:numPr>
        <w:ind w:left="709"/>
        <w:rPr>
          <w:rFonts w:ascii="Abadi" w:hAnsi="Abadi"/>
          <w:sz w:val="21"/>
          <w:szCs w:val="21"/>
        </w:rPr>
      </w:pPr>
    </w:p>
    <w:p w14:paraId="43429AD1" w14:textId="77777777" w:rsidR="00E17120" w:rsidRP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Apaseo el Alto, Gto., correspondientes al período comprendido del 1 de enero al 31 de diciembre del ejercicio fiscal del año 2019.</w:t>
      </w:r>
    </w:p>
    <w:p w14:paraId="6D3A275A" w14:textId="77777777" w:rsidR="00E17120" w:rsidRPr="00E17120" w:rsidRDefault="00E17120" w:rsidP="00E17120">
      <w:pPr>
        <w:pStyle w:val="Estilo1"/>
        <w:numPr>
          <w:ilvl w:val="0"/>
          <w:numId w:val="0"/>
        </w:numPr>
        <w:ind w:left="709"/>
        <w:rPr>
          <w:rFonts w:ascii="Abadi" w:hAnsi="Abadi"/>
          <w:sz w:val="21"/>
          <w:szCs w:val="21"/>
        </w:rPr>
      </w:pPr>
    </w:p>
    <w:p w14:paraId="6B04A952" w14:textId="77777777" w:rsidR="00E17120" w:rsidRPr="00E17120" w:rsidRDefault="00E17120" w:rsidP="00E17120">
      <w:pPr>
        <w:pStyle w:val="Estilo1"/>
        <w:rPr>
          <w:rFonts w:ascii="Abadi" w:hAnsi="Abadi"/>
          <w:sz w:val="21"/>
          <w:szCs w:val="21"/>
        </w:rPr>
      </w:pPr>
      <w:r w:rsidRPr="00E17120">
        <w:rPr>
          <w:rFonts w:ascii="Abadi" w:hAnsi="Abadi"/>
          <w:sz w:val="21"/>
          <w:szCs w:val="21"/>
        </w:rPr>
        <w:t>Discusión y, en su caso, aprobación del dictamen suscrito por la Comisión de Hacienda y Fiscalización relativo al informe de resultados de la auditoría practicada por la Auditoría Superior del Estado de Guanajuato, a las operaciones realizadas con recursos del Ramo General 33 y obra pública por la administración municipal de Santa Cruz de Juventino Rosas, Gto., correspondientes al período comprendido del 1 de enero al 31 de diciembre del ejercicio fiscal del año 2019.</w:t>
      </w:r>
    </w:p>
    <w:p w14:paraId="2CE091EC" w14:textId="77777777" w:rsidR="00E17120" w:rsidRPr="00E17120" w:rsidRDefault="00E17120" w:rsidP="00E17120">
      <w:pPr>
        <w:pStyle w:val="Estilo1"/>
        <w:numPr>
          <w:ilvl w:val="0"/>
          <w:numId w:val="0"/>
        </w:numPr>
        <w:ind w:left="709"/>
        <w:rPr>
          <w:rFonts w:ascii="Abadi" w:hAnsi="Abadi"/>
          <w:sz w:val="21"/>
          <w:szCs w:val="21"/>
        </w:rPr>
      </w:pPr>
    </w:p>
    <w:p w14:paraId="465A27C9" w14:textId="3E4ACA33" w:rsidR="009844DE" w:rsidRDefault="00E17120" w:rsidP="00E17120">
      <w:pPr>
        <w:pStyle w:val="Estilo1"/>
        <w:rPr>
          <w:rFonts w:ascii="Abadi" w:hAnsi="Abadi"/>
          <w:sz w:val="21"/>
          <w:szCs w:val="21"/>
        </w:rPr>
      </w:pPr>
      <w:r w:rsidRPr="00E17120">
        <w:rPr>
          <w:rFonts w:ascii="Abadi" w:hAnsi="Abadi"/>
          <w:sz w:val="21"/>
          <w:szCs w:val="21"/>
        </w:rPr>
        <w:t>Asuntos generales.</w:t>
      </w:r>
      <w:r w:rsidR="00AF32FA">
        <w:rPr>
          <w:rFonts w:ascii="Abadi" w:hAnsi="Abadi"/>
          <w:sz w:val="21"/>
          <w:szCs w:val="21"/>
        </w:rPr>
        <w:tab/>
      </w:r>
    </w:p>
    <w:p w14:paraId="044BB8FE" w14:textId="77777777" w:rsidR="00914E4B" w:rsidRDefault="00914E4B" w:rsidP="00914E4B">
      <w:pPr>
        <w:pStyle w:val="Estilo1"/>
        <w:numPr>
          <w:ilvl w:val="0"/>
          <w:numId w:val="0"/>
        </w:numPr>
        <w:ind w:left="709"/>
        <w:rPr>
          <w:rFonts w:ascii="Abadi" w:hAnsi="Abadi"/>
          <w:sz w:val="21"/>
          <w:szCs w:val="21"/>
        </w:rPr>
      </w:pPr>
    </w:p>
    <w:p w14:paraId="2108B9A4" w14:textId="7169D213" w:rsidR="00557480" w:rsidRPr="00557480" w:rsidRDefault="00464228" w:rsidP="00ED0A53">
      <w:pPr>
        <w:pStyle w:val="Estilo1"/>
        <w:rPr>
          <w:rFonts w:ascii="Abadi" w:hAnsi="Abadi"/>
          <w:sz w:val="21"/>
          <w:szCs w:val="21"/>
        </w:rPr>
      </w:pPr>
      <w:r>
        <w:rPr>
          <w:rFonts w:ascii="Abadi" w:hAnsi="Abadi"/>
          <w:sz w:val="21"/>
          <w:szCs w:val="21"/>
        </w:rPr>
        <w:t>Clausura de la Sesión.</w:t>
      </w:r>
      <w:r w:rsidR="00F314D8">
        <w:rPr>
          <w:rFonts w:ascii="Abadi" w:hAnsi="Abadi"/>
          <w:sz w:val="21"/>
          <w:szCs w:val="21"/>
        </w:rPr>
        <w:tab/>
      </w:r>
      <w:r w:rsidR="00CB16C7" w:rsidRPr="0017741B">
        <w:rPr>
          <w:rFonts w:ascii="Abadi" w:hAnsi="Abadi"/>
          <w:sz w:val="21"/>
          <w:szCs w:val="21"/>
        </w:rPr>
        <w:tab/>
      </w:r>
    </w:p>
    <w:p w14:paraId="222C8576" w14:textId="77777777" w:rsidR="00557480" w:rsidRPr="00557480" w:rsidRDefault="00557480" w:rsidP="00557480">
      <w:pPr>
        <w:pStyle w:val="Estilo1"/>
        <w:numPr>
          <w:ilvl w:val="0"/>
          <w:numId w:val="0"/>
        </w:numPr>
        <w:ind w:left="709"/>
        <w:rPr>
          <w:rFonts w:ascii="Abadi" w:hAnsi="Abadi"/>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1"/>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11B6452F" w14:textId="15440D38" w:rsidR="005E06E8" w:rsidRDefault="00157F66" w:rsidP="00C44F7E">
      <w:pPr>
        <w:ind w:firstLine="720"/>
        <w:jc w:val="both"/>
        <w:rPr>
          <w:rFonts w:ascii="Abadi" w:hAnsi="Abadi"/>
          <w:sz w:val="21"/>
          <w:szCs w:val="21"/>
        </w:rPr>
      </w:pPr>
      <w:r w:rsidRPr="00ED3BBE">
        <w:rPr>
          <w:rFonts w:ascii="Abadi" w:hAnsi="Abadi"/>
          <w:sz w:val="21"/>
          <w:szCs w:val="21"/>
        </w:rPr>
        <w:t xml:space="preserve">Se pide a la secretaría </w:t>
      </w:r>
      <w:r w:rsidR="0042036B" w:rsidRPr="00ED3BBE">
        <w:rPr>
          <w:rFonts w:ascii="Abadi" w:hAnsi="Abadi"/>
          <w:sz w:val="21"/>
          <w:szCs w:val="21"/>
        </w:rPr>
        <w:t>pasar lista de asistencia y certificar el quórum</w:t>
      </w:r>
      <w:r w:rsidR="000A7125">
        <w:rPr>
          <w:rFonts w:ascii="Abadi" w:hAnsi="Abadi"/>
          <w:sz w:val="21"/>
          <w:szCs w:val="21"/>
        </w:rPr>
        <w:t xml:space="preserve">, conforme al registro de asistencia del sistema electrónico, así mismo, se solicita a la secretaría pasar lista de asistencia a las </w:t>
      </w:r>
      <w:r w:rsidR="000A7125">
        <w:rPr>
          <w:rFonts w:ascii="Abadi" w:hAnsi="Abadi"/>
          <w:sz w:val="21"/>
          <w:szCs w:val="21"/>
        </w:rPr>
        <w:t>diputadas y a los diputados que participarán en esta sesión a distancia, a través de herramienta tecnológica, a quienes se pide mantenerse a cuadro para constatar su presencia durante el desarrollo de esta.</w:t>
      </w:r>
    </w:p>
    <w:p w14:paraId="2D40CE7C" w14:textId="77777777" w:rsidR="000A7125" w:rsidRDefault="000A7125" w:rsidP="005834FF">
      <w:pPr>
        <w:ind w:firstLine="720"/>
        <w:jc w:val="both"/>
        <w:rPr>
          <w:rFonts w:ascii="Abadi" w:hAnsi="Abadi"/>
          <w:sz w:val="21"/>
          <w:szCs w:val="21"/>
        </w:rPr>
      </w:pPr>
    </w:p>
    <w:p w14:paraId="7578F6BB" w14:textId="353A696D" w:rsidR="0042036B" w:rsidRDefault="000A7125" w:rsidP="000A7125">
      <w:pPr>
        <w:ind w:firstLine="720"/>
        <w:jc w:val="both"/>
        <w:rPr>
          <w:rFonts w:ascii="Abadi" w:hAnsi="Abadi"/>
          <w:sz w:val="21"/>
          <w:szCs w:val="21"/>
        </w:rPr>
      </w:pPr>
      <w:r>
        <w:rPr>
          <w:rFonts w:ascii="Abadi" w:hAnsi="Abadi"/>
          <w:sz w:val="21"/>
          <w:szCs w:val="21"/>
        </w:rPr>
        <w:t xml:space="preserve">Informo a la Asamblea que el diputado Luis Gerardo Suárez Rodríguez, no estará presente en esta Sesión, tal como se manifestó en el escrito remitido previamente a esta presidencia, de conformidad con el artículo 28 de nuestra ley orgánica. En consecuencia, se tiene por justificada su inasistencia. </w:t>
      </w:r>
    </w:p>
    <w:p w14:paraId="29D15DF4" w14:textId="77777777" w:rsidR="000A7125" w:rsidRPr="000A7125" w:rsidRDefault="000A7125" w:rsidP="000A7125">
      <w:pPr>
        <w:ind w:firstLine="720"/>
        <w:jc w:val="both"/>
        <w:rPr>
          <w:rFonts w:ascii="Abadi" w:hAnsi="Abadi"/>
          <w:sz w:val="21"/>
          <w:szCs w:val="21"/>
        </w:rPr>
      </w:pPr>
    </w:p>
    <w:p w14:paraId="6A3F3845" w14:textId="2B4FCF26"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00DA608B">
        <w:rPr>
          <w:rFonts w:ascii="Abadi" w:hAnsi="Abadi"/>
          <w:sz w:val="21"/>
          <w:szCs w:val="21"/>
        </w:rPr>
        <w:t>Muy b</w:t>
      </w:r>
      <w:r w:rsidR="00095925">
        <w:rPr>
          <w:rFonts w:ascii="Abadi" w:hAnsi="Abadi"/>
          <w:sz w:val="21"/>
          <w:szCs w:val="21"/>
        </w:rPr>
        <w:t>uenos días</w:t>
      </w:r>
      <w:r w:rsidR="00910F85">
        <w:rPr>
          <w:rFonts w:ascii="Abadi" w:hAnsi="Abadi"/>
          <w:sz w:val="21"/>
          <w:szCs w:val="21"/>
        </w:rPr>
        <w:t>,</w:t>
      </w:r>
      <w:r w:rsidR="005B2CEF">
        <w:rPr>
          <w:rFonts w:ascii="Abadi" w:hAnsi="Abadi"/>
          <w:sz w:val="21"/>
          <w:szCs w:val="21"/>
        </w:rPr>
        <w:t xml:space="preserve"> tengan todas y todos ustedes.</w:t>
      </w:r>
      <w:r w:rsidR="00441BA8">
        <w:rPr>
          <w:rFonts w:ascii="Abadi" w:hAnsi="Abadi"/>
          <w:sz w:val="21"/>
          <w:szCs w:val="21"/>
        </w:rPr>
        <w:t xml:space="preserve"> </w:t>
      </w:r>
      <w:r w:rsidR="00E11C2B">
        <w:rPr>
          <w:rFonts w:ascii="Abadi" w:hAnsi="Abadi"/>
          <w:sz w:val="21"/>
          <w:szCs w:val="21"/>
        </w:rPr>
        <w:t xml:space="preserve">Procedo al pase de lista </w:t>
      </w:r>
      <w:r w:rsidR="000A7125">
        <w:rPr>
          <w:rFonts w:ascii="Abadi" w:hAnsi="Abadi"/>
          <w:sz w:val="21"/>
          <w:szCs w:val="21"/>
        </w:rPr>
        <w:t xml:space="preserve">de quienes están presentes en la reunión vía remota. </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104DADA6" w14:textId="4D4895F5" w:rsidR="001957FB" w:rsidRDefault="007E499E" w:rsidP="0010742B">
      <w:pPr>
        <w:pStyle w:val="Prrafodelista"/>
        <w:numPr>
          <w:ilvl w:val="0"/>
          <w:numId w:val="18"/>
        </w:numPr>
        <w:jc w:val="both"/>
        <w:rPr>
          <w:rFonts w:ascii="Abadi" w:hAnsi="Abadi"/>
          <w:b/>
          <w:sz w:val="21"/>
          <w:szCs w:val="21"/>
        </w:rPr>
      </w:pPr>
      <w:r w:rsidRPr="001957FB">
        <w:rPr>
          <w:rFonts w:ascii="Abadi" w:hAnsi="Abadi"/>
          <w:b/>
          <w:sz w:val="21"/>
          <w:szCs w:val="21"/>
        </w:rPr>
        <w:t xml:space="preserve"> </w:t>
      </w:r>
      <w:r w:rsidR="001957FB">
        <w:rPr>
          <w:rFonts w:ascii="Abadi" w:hAnsi="Abadi"/>
          <w:b/>
          <w:sz w:val="21"/>
          <w:szCs w:val="21"/>
        </w:rPr>
        <w:t xml:space="preserve">Claudia Silva Campos: </w:t>
      </w:r>
    </w:p>
    <w:p w14:paraId="583D9C3D" w14:textId="77777777" w:rsidR="001957FB" w:rsidRPr="001957FB" w:rsidRDefault="001957FB" w:rsidP="001957FB">
      <w:pPr>
        <w:pStyle w:val="Prrafodelista"/>
        <w:ind w:left="1069"/>
        <w:jc w:val="both"/>
        <w:rPr>
          <w:rFonts w:ascii="Abadi" w:hAnsi="Abadi"/>
          <w:b/>
          <w:sz w:val="21"/>
          <w:szCs w:val="21"/>
        </w:rPr>
      </w:pPr>
    </w:p>
    <w:p w14:paraId="6BCEE679" w14:textId="4AF0C857" w:rsidR="001957FB" w:rsidRDefault="001957FB" w:rsidP="001957FB">
      <w:pPr>
        <w:pStyle w:val="Prrafodelista"/>
        <w:numPr>
          <w:ilvl w:val="0"/>
          <w:numId w:val="18"/>
        </w:numPr>
        <w:jc w:val="both"/>
        <w:rPr>
          <w:rFonts w:ascii="Abadi" w:hAnsi="Abadi"/>
          <w:b/>
          <w:sz w:val="21"/>
          <w:szCs w:val="21"/>
        </w:rPr>
      </w:pPr>
      <w:r>
        <w:rPr>
          <w:rFonts w:ascii="Abadi" w:hAnsi="Abadi"/>
          <w:b/>
          <w:sz w:val="21"/>
          <w:szCs w:val="21"/>
        </w:rPr>
        <w:t>Isidoro Bazaldúa Lugo:</w:t>
      </w:r>
    </w:p>
    <w:p w14:paraId="206A8961" w14:textId="77777777" w:rsidR="001957FB" w:rsidRPr="001957FB" w:rsidRDefault="001957FB" w:rsidP="001957FB">
      <w:pPr>
        <w:pStyle w:val="Prrafodelista"/>
        <w:rPr>
          <w:rFonts w:ascii="Abadi" w:hAnsi="Abadi"/>
          <w:b/>
          <w:sz w:val="21"/>
          <w:szCs w:val="21"/>
        </w:rPr>
      </w:pPr>
    </w:p>
    <w:p w14:paraId="12429C15" w14:textId="1AC40AC9" w:rsidR="001957FB" w:rsidRDefault="001957FB" w:rsidP="001957FB">
      <w:pPr>
        <w:pStyle w:val="Prrafodelista"/>
        <w:numPr>
          <w:ilvl w:val="0"/>
          <w:numId w:val="18"/>
        </w:numPr>
        <w:jc w:val="both"/>
        <w:rPr>
          <w:rFonts w:ascii="Abadi" w:hAnsi="Abadi"/>
          <w:b/>
          <w:sz w:val="21"/>
          <w:szCs w:val="21"/>
        </w:rPr>
      </w:pPr>
      <w:r>
        <w:rPr>
          <w:rFonts w:ascii="Abadi" w:hAnsi="Abadi"/>
          <w:b/>
          <w:sz w:val="21"/>
          <w:szCs w:val="21"/>
        </w:rPr>
        <w:t>Luis Antonio Magdaleno Gordillo: Presente.</w:t>
      </w:r>
    </w:p>
    <w:p w14:paraId="0C2D6689" w14:textId="77777777" w:rsidR="001957FB" w:rsidRPr="001957FB" w:rsidRDefault="001957FB" w:rsidP="001957FB">
      <w:pPr>
        <w:pStyle w:val="Prrafodelista"/>
        <w:rPr>
          <w:rFonts w:ascii="Abadi" w:hAnsi="Abadi"/>
          <w:b/>
          <w:sz w:val="21"/>
          <w:szCs w:val="21"/>
        </w:rPr>
      </w:pPr>
    </w:p>
    <w:p w14:paraId="6DDE81FB" w14:textId="486BC3A8" w:rsidR="001957FB" w:rsidRDefault="001957FB" w:rsidP="001957FB">
      <w:pPr>
        <w:pStyle w:val="Prrafodelista"/>
        <w:numPr>
          <w:ilvl w:val="0"/>
          <w:numId w:val="18"/>
        </w:numPr>
        <w:jc w:val="both"/>
        <w:rPr>
          <w:rFonts w:ascii="Abadi" w:hAnsi="Abadi"/>
          <w:b/>
          <w:sz w:val="21"/>
          <w:szCs w:val="21"/>
        </w:rPr>
      </w:pPr>
      <w:r>
        <w:rPr>
          <w:rFonts w:ascii="Abadi" w:hAnsi="Abadi"/>
          <w:b/>
          <w:sz w:val="21"/>
          <w:szCs w:val="21"/>
        </w:rPr>
        <w:t>Ma. Carmen Vaca González: Presente.</w:t>
      </w:r>
    </w:p>
    <w:p w14:paraId="057B456E" w14:textId="77777777" w:rsidR="001957FB" w:rsidRPr="001957FB" w:rsidRDefault="001957FB" w:rsidP="001957FB">
      <w:pPr>
        <w:pStyle w:val="Prrafodelista"/>
        <w:rPr>
          <w:rFonts w:ascii="Abadi" w:hAnsi="Abadi"/>
          <w:b/>
          <w:sz w:val="21"/>
          <w:szCs w:val="21"/>
        </w:rPr>
      </w:pPr>
    </w:p>
    <w:p w14:paraId="55AFAB3B" w14:textId="474D2D10" w:rsidR="001957FB" w:rsidRPr="001957FB" w:rsidRDefault="001957FB" w:rsidP="001957FB">
      <w:pPr>
        <w:pStyle w:val="Prrafodelista"/>
        <w:numPr>
          <w:ilvl w:val="0"/>
          <w:numId w:val="18"/>
        </w:numPr>
        <w:jc w:val="both"/>
        <w:rPr>
          <w:rFonts w:ascii="Abadi" w:hAnsi="Abadi"/>
          <w:b/>
          <w:sz w:val="21"/>
          <w:szCs w:val="21"/>
        </w:rPr>
      </w:pPr>
      <w:r>
        <w:rPr>
          <w:rFonts w:ascii="Abadi" w:hAnsi="Abadi"/>
          <w:b/>
          <w:sz w:val="21"/>
          <w:szCs w:val="21"/>
        </w:rPr>
        <w:t xml:space="preserve">María de Jesús </w:t>
      </w:r>
      <w:proofErr w:type="spellStart"/>
      <w:r>
        <w:rPr>
          <w:rFonts w:ascii="Abadi" w:hAnsi="Abadi"/>
          <w:b/>
          <w:sz w:val="21"/>
          <w:szCs w:val="21"/>
        </w:rPr>
        <w:t>Eunices</w:t>
      </w:r>
      <w:proofErr w:type="spellEnd"/>
      <w:r>
        <w:rPr>
          <w:rFonts w:ascii="Abadi" w:hAnsi="Abadi"/>
          <w:b/>
          <w:sz w:val="21"/>
          <w:szCs w:val="21"/>
        </w:rPr>
        <w:t xml:space="preserve"> Reveles Conejo: Presente.</w:t>
      </w:r>
    </w:p>
    <w:p w14:paraId="42251D37" w14:textId="30816645" w:rsidR="001957FB" w:rsidRDefault="001957FB" w:rsidP="001957FB">
      <w:pPr>
        <w:ind w:left="709"/>
        <w:jc w:val="both"/>
        <w:rPr>
          <w:rFonts w:ascii="Abadi" w:hAnsi="Abadi"/>
          <w:b/>
          <w:sz w:val="21"/>
          <w:szCs w:val="21"/>
        </w:rPr>
      </w:pPr>
    </w:p>
    <w:p w14:paraId="49D4FC15" w14:textId="40540608"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45163D">
        <w:rPr>
          <w:rFonts w:ascii="Abadi" w:hAnsi="Abadi" w:cs="Arial"/>
          <w:sz w:val="21"/>
          <w:szCs w:val="21"/>
        </w:rPr>
        <w:t xml:space="preserve"> </w:t>
      </w:r>
      <w:r w:rsidR="002F37F8">
        <w:rPr>
          <w:rFonts w:ascii="Abadi" w:hAnsi="Abadi" w:cs="Arial"/>
          <w:b/>
          <w:bCs/>
          <w:sz w:val="21"/>
          <w:szCs w:val="21"/>
        </w:rPr>
        <w:t xml:space="preserve">treinta y </w:t>
      </w:r>
      <w:r w:rsidR="001957FB">
        <w:rPr>
          <w:rFonts w:ascii="Abadi" w:hAnsi="Abadi" w:cs="Arial"/>
          <w:b/>
          <w:bCs/>
          <w:sz w:val="21"/>
          <w:szCs w:val="21"/>
        </w:rPr>
        <w:t xml:space="preserve">dos </w:t>
      </w:r>
      <w:r w:rsidR="002F37F8">
        <w:rPr>
          <w:rFonts w:ascii="Abadi" w:hAnsi="Abadi" w:cs="Arial"/>
          <w:b/>
          <w:bCs/>
          <w:sz w:val="21"/>
          <w:szCs w:val="21"/>
        </w:rPr>
        <w:t>diputadas y diputados</w:t>
      </w:r>
      <w:r w:rsidR="00441BA8">
        <w:rPr>
          <w:rFonts w:ascii="Abadi" w:hAnsi="Abadi" w:cs="Arial"/>
          <w:b/>
          <w:sz w:val="21"/>
          <w:szCs w:val="21"/>
        </w:rPr>
        <w:t>,</w:t>
      </w:r>
      <w:r w:rsidR="00B9569D">
        <w:rPr>
          <w:rFonts w:ascii="Abadi" w:hAnsi="Abadi" w:cs="Arial"/>
          <w:bCs/>
          <w:sz w:val="21"/>
          <w:szCs w:val="21"/>
        </w:rPr>
        <w:t xml:space="preserve"> </w:t>
      </w:r>
      <w:r w:rsidR="00441BA8">
        <w:rPr>
          <w:rFonts w:ascii="Abadi" w:hAnsi="Abadi" w:cs="Arial"/>
          <w:bCs/>
          <w:sz w:val="21"/>
          <w:szCs w:val="21"/>
        </w:rPr>
        <w:t xml:space="preserve">hay quorum </w:t>
      </w:r>
      <w:r w:rsidR="00B9569D">
        <w:rPr>
          <w:rFonts w:ascii="Abadi" w:hAnsi="Abadi" w:cs="Arial"/>
          <w:bCs/>
          <w:sz w:val="21"/>
          <w:szCs w:val="21"/>
        </w:rPr>
        <w:t>señora presidenta</w:t>
      </w:r>
      <w:r w:rsidR="00441BA8">
        <w:rPr>
          <w:rFonts w:ascii="Abadi" w:hAnsi="Abadi" w:cs="Arial"/>
          <w:bCs/>
          <w:sz w:val="21"/>
          <w:szCs w:val="21"/>
        </w:rPr>
        <w:t>.</w:t>
      </w:r>
      <w:r w:rsidRPr="00ED3BBE">
        <w:rPr>
          <w:rFonts w:ascii="Abadi" w:hAnsi="Abadi" w:cs="Arial"/>
          <w:sz w:val="21"/>
          <w:szCs w:val="21"/>
        </w:rPr>
        <w:t xml:space="preserve"> </w:t>
      </w:r>
    </w:p>
    <w:p w14:paraId="0AD792AA" w14:textId="29356F82" w:rsidR="0042036B" w:rsidRDefault="0042036B" w:rsidP="0042036B">
      <w:pPr>
        <w:ind w:firstLine="709"/>
        <w:jc w:val="both"/>
        <w:rPr>
          <w:rFonts w:ascii="Abadi" w:hAnsi="Abadi" w:cs="Arial"/>
          <w:b/>
          <w:color w:val="FF0000"/>
          <w:sz w:val="21"/>
          <w:szCs w:val="21"/>
        </w:rPr>
      </w:pPr>
    </w:p>
    <w:p w14:paraId="0FDE7F8C" w14:textId="60A71D64" w:rsidR="00AA164E" w:rsidRDefault="003219DC" w:rsidP="0042036B">
      <w:pPr>
        <w:ind w:firstLine="709"/>
        <w:jc w:val="both"/>
        <w:rPr>
          <w:rFonts w:ascii="Abadi" w:hAnsi="Abadi" w:cs="Arial"/>
          <w:bCs/>
          <w:sz w:val="21"/>
          <w:szCs w:val="21"/>
        </w:rPr>
      </w:pPr>
      <w:r>
        <w:rPr>
          <w:rFonts w:ascii="Abadi" w:hAnsi="Abadi" w:cs="Arial"/>
          <w:b/>
          <w:sz w:val="21"/>
          <w:szCs w:val="21"/>
        </w:rPr>
        <w:t>-La C. Presidenta:</w:t>
      </w:r>
      <w:r w:rsidR="002E7639">
        <w:rPr>
          <w:rFonts w:ascii="Abadi" w:hAnsi="Abadi" w:cs="Arial"/>
          <w:bCs/>
          <w:sz w:val="21"/>
          <w:szCs w:val="21"/>
        </w:rPr>
        <w:t xml:space="preserve"> </w:t>
      </w:r>
      <w:r w:rsidR="00E11C2B">
        <w:rPr>
          <w:rFonts w:ascii="Abadi" w:hAnsi="Abadi" w:cs="Arial"/>
          <w:bCs/>
          <w:sz w:val="21"/>
          <w:szCs w:val="21"/>
        </w:rPr>
        <w:t xml:space="preserve">Muchas gracias. </w:t>
      </w:r>
      <w:r w:rsidR="00AE04F9">
        <w:rPr>
          <w:rFonts w:ascii="Abadi" w:hAnsi="Abadi" w:cs="Arial"/>
          <w:bCs/>
          <w:sz w:val="21"/>
          <w:szCs w:val="21"/>
        </w:rPr>
        <w:t>S</w:t>
      </w:r>
      <w:r>
        <w:rPr>
          <w:rFonts w:ascii="Abadi" w:hAnsi="Abadi" w:cs="Arial"/>
          <w:bCs/>
          <w:sz w:val="21"/>
          <w:szCs w:val="21"/>
        </w:rPr>
        <w:t xml:space="preserve">iendo las </w:t>
      </w:r>
      <w:r w:rsidR="002F37F8">
        <w:rPr>
          <w:rFonts w:ascii="Abadi" w:hAnsi="Abadi" w:cs="Arial"/>
          <w:b/>
          <w:sz w:val="21"/>
          <w:szCs w:val="21"/>
        </w:rPr>
        <w:t xml:space="preserve">diez horas con </w:t>
      </w:r>
      <w:r w:rsidR="001957FB">
        <w:rPr>
          <w:rFonts w:ascii="Abadi" w:hAnsi="Abadi" w:cs="Arial"/>
          <w:b/>
          <w:sz w:val="21"/>
          <w:szCs w:val="21"/>
        </w:rPr>
        <w:t>cincuenta y cinco</w:t>
      </w:r>
      <w:r w:rsidR="002F37F8">
        <w:rPr>
          <w:rFonts w:ascii="Abadi" w:hAnsi="Abadi" w:cs="Arial"/>
          <w:b/>
          <w:sz w:val="21"/>
          <w:szCs w:val="21"/>
        </w:rPr>
        <w:t xml:space="preserve"> minutos,</w:t>
      </w:r>
      <w:r w:rsidR="003A64BC">
        <w:rPr>
          <w:rFonts w:ascii="Abadi" w:hAnsi="Abadi" w:cs="Arial"/>
          <w:b/>
          <w:sz w:val="21"/>
          <w:szCs w:val="21"/>
        </w:rPr>
        <w:t xml:space="preserve"> </w:t>
      </w:r>
      <w:r>
        <w:rPr>
          <w:rFonts w:ascii="Abadi" w:hAnsi="Abadi" w:cs="Arial"/>
          <w:bCs/>
          <w:sz w:val="21"/>
          <w:szCs w:val="21"/>
        </w:rPr>
        <w:t>se abre la sesión.</w:t>
      </w:r>
    </w:p>
    <w:p w14:paraId="2222E357" w14:textId="77777777" w:rsidR="0012247E" w:rsidRDefault="0012247E" w:rsidP="0042036B">
      <w:pPr>
        <w:ind w:firstLine="709"/>
        <w:jc w:val="both"/>
        <w:rPr>
          <w:rFonts w:ascii="Abadi" w:hAnsi="Abadi" w:cs="Arial"/>
          <w:bCs/>
          <w:sz w:val="21"/>
          <w:szCs w:val="21"/>
        </w:rPr>
      </w:pPr>
    </w:p>
    <w:p w14:paraId="3ABD81D0" w14:textId="0E7BF169" w:rsidR="00A132F9" w:rsidRDefault="00AA164E" w:rsidP="00A132F9">
      <w:pPr>
        <w:ind w:firstLine="709"/>
        <w:jc w:val="both"/>
        <w:rPr>
          <w:rFonts w:ascii="Abadi" w:hAnsi="Abadi" w:cs="Arial"/>
          <w:bCs/>
          <w:sz w:val="21"/>
          <w:szCs w:val="21"/>
        </w:rPr>
      </w:pPr>
      <w:r>
        <w:rPr>
          <w:rFonts w:ascii="Abadi" w:hAnsi="Abadi" w:cs="Arial"/>
          <w:bCs/>
          <w:sz w:val="21"/>
          <w:szCs w:val="21"/>
        </w:rPr>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46447918" w14:textId="77777777" w:rsidR="00A132F9" w:rsidRDefault="00A132F9" w:rsidP="00A132F9">
      <w:pPr>
        <w:ind w:firstLine="709"/>
        <w:jc w:val="both"/>
        <w:rPr>
          <w:rFonts w:ascii="Abadi" w:hAnsi="Abadi" w:cs="Arial"/>
          <w:bCs/>
          <w:sz w:val="21"/>
          <w:szCs w:val="21"/>
        </w:rPr>
      </w:pPr>
    </w:p>
    <w:bookmarkEnd w:id="0"/>
    <w:p w14:paraId="1F43C3E2" w14:textId="5606BEA2" w:rsidR="0045163D" w:rsidRDefault="001957FB" w:rsidP="0045163D">
      <w:pPr>
        <w:ind w:firstLine="709"/>
        <w:jc w:val="both"/>
        <w:rPr>
          <w:rFonts w:ascii="Abadi" w:hAnsi="Abadi"/>
          <w:b/>
          <w:bCs/>
          <w:sz w:val="21"/>
          <w:szCs w:val="21"/>
        </w:rPr>
      </w:pPr>
      <w:r>
        <w:rPr>
          <w:rStyle w:val="Refdenotaalpie"/>
          <w:rFonts w:ascii="Abadi" w:hAnsi="Abadi"/>
          <w:b/>
          <w:bCs/>
          <w:sz w:val="21"/>
          <w:szCs w:val="21"/>
        </w:rPr>
        <w:footnoteReference w:id="2"/>
      </w:r>
      <w:r w:rsidR="0045163D" w:rsidRPr="0045163D">
        <w:rPr>
          <w:rFonts w:ascii="Abadi" w:hAnsi="Abadi"/>
          <w:b/>
          <w:bCs/>
          <w:sz w:val="21"/>
          <w:szCs w:val="21"/>
        </w:rPr>
        <w:t>LECTURA Y, EN SU CASO, APROBACIÓN DEL ORDEN DEL DÍA.</w:t>
      </w:r>
    </w:p>
    <w:p w14:paraId="31DDDE97" w14:textId="27B11010" w:rsidR="0045163D" w:rsidRDefault="0045163D" w:rsidP="0045163D">
      <w:pPr>
        <w:ind w:firstLine="709"/>
        <w:jc w:val="both"/>
        <w:rPr>
          <w:rFonts w:ascii="Abadi" w:hAnsi="Abadi"/>
          <w:b/>
          <w:bCs/>
          <w:sz w:val="21"/>
          <w:szCs w:val="21"/>
        </w:rPr>
      </w:pPr>
    </w:p>
    <w:p w14:paraId="4EC1FB0C" w14:textId="10317FF6" w:rsidR="0045163D" w:rsidRDefault="003A64BC" w:rsidP="003A64BC">
      <w:pPr>
        <w:ind w:firstLine="709"/>
        <w:jc w:val="both"/>
        <w:rPr>
          <w:rFonts w:ascii="Abadi" w:hAnsi="Abadi"/>
          <w:b/>
          <w:bCs/>
          <w:sz w:val="21"/>
          <w:szCs w:val="21"/>
        </w:rPr>
      </w:pPr>
      <w:r>
        <w:rPr>
          <w:rFonts w:ascii="Abadi" w:hAnsi="Abadi"/>
          <w:b/>
          <w:bCs/>
          <w:sz w:val="21"/>
          <w:szCs w:val="21"/>
        </w:rPr>
        <w:t xml:space="preserve">-La Secretaría: (Leyendo) «SEXAGÉSIMA CUARTA LEGISLATURA DEL CONGRESO DEL ESTADO DE GUANAJUATO. SESIÓN ORDINARIA. TERCER AÑO DE </w:t>
      </w:r>
      <w:r>
        <w:rPr>
          <w:rFonts w:ascii="Abadi" w:hAnsi="Abadi"/>
          <w:b/>
          <w:bCs/>
          <w:sz w:val="21"/>
          <w:szCs w:val="21"/>
        </w:rPr>
        <w:lastRenderedPageBreak/>
        <w:t xml:space="preserve">EJERCICIO CONSTITUCIONAL. SEGUNDO PERIDO ORDINARIO. </w:t>
      </w:r>
      <w:r w:rsidR="001957FB">
        <w:rPr>
          <w:rFonts w:ascii="Abadi" w:hAnsi="Abadi"/>
          <w:b/>
          <w:bCs/>
          <w:sz w:val="21"/>
          <w:szCs w:val="21"/>
        </w:rPr>
        <w:t>10 DE JUNIO DE 2021</w:t>
      </w:r>
      <w:r>
        <w:rPr>
          <w:rFonts w:ascii="Abadi" w:hAnsi="Abadi"/>
          <w:b/>
          <w:bCs/>
          <w:sz w:val="21"/>
          <w:szCs w:val="21"/>
        </w:rPr>
        <w:t>.</w:t>
      </w:r>
    </w:p>
    <w:p w14:paraId="42498635" w14:textId="19AE8994" w:rsidR="003A64BC" w:rsidRDefault="003A64BC" w:rsidP="003A64BC">
      <w:pPr>
        <w:ind w:firstLine="709"/>
        <w:jc w:val="both"/>
        <w:rPr>
          <w:rFonts w:ascii="Abadi" w:hAnsi="Abadi"/>
          <w:b/>
          <w:bCs/>
          <w:sz w:val="21"/>
          <w:szCs w:val="21"/>
        </w:rPr>
      </w:pPr>
    </w:p>
    <w:p w14:paraId="57E0C2F0" w14:textId="70242858" w:rsidR="003A64BC" w:rsidRDefault="003A64BC" w:rsidP="00E17120">
      <w:pPr>
        <w:ind w:firstLine="709"/>
        <w:jc w:val="both"/>
        <w:rPr>
          <w:rFonts w:ascii="Abadi" w:hAnsi="Abadi"/>
          <w:sz w:val="21"/>
          <w:szCs w:val="21"/>
        </w:rPr>
      </w:pPr>
      <w:r>
        <w:rPr>
          <w:rFonts w:ascii="Abadi" w:hAnsi="Abadi"/>
          <w:b/>
          <w:bCs/>
          <w:sz w:val="21"/>
          <w:szCs w:val="21"/>
        </w:rPr>
        <w:t>Orden del día. I.</w:t>
      </w:r>
      <w:r>
        <w:rPr>
          <w:rFonts w:ascii="Abadi" w:hAnsi="Abadi"/>
          <w:sz w:val="21"/>
          <w:szCs w:val="21"/>
        </w:rPr>
        <w:t xml:space="preserve"> </w:t>
      </w:r>
      <w:r w:rsidR="00E17120" w:rsidRPr="00E17120">
        <w:rPr>
          <w:rFonts w:ascii="Abadi" w:hAnsi="Abadi"/>
          <w:sz w:val="21"/>
          <w:szCs w:val="21"/>
        </w:rPr>
        <w:t>Lectura y, en su caso, aprobación del orden del día.</w:t>
      </w:r>
      <w:r w:rsidR="00E17120">
        <w:rPr>
          <w:rFonts w:ascii="Abadi" w:hAnsi="Abadi"/>
          <w:sz w:val="21"/>
          <w:szCs w:val="21"/>
        </w:rPr>
        <w:t xml:space="preserve"> </w:t>
      </w:r>
      <w:r w:rsidR="00E17120">
        <w:rPr>
          <w:rFonts w:ascii="Abadi" w:hAnsi="Abadi"/>
          <w:b/>
          <w:bCs/>
          <w:sz w:val="21"/>
          <w:szCs w:val="21"/>
        </w:rPr>
        <w:t xml:space="preserve">II. </w:t>
      </w:r>
      <w:r w:rsidR="00E17120" w:rsidRPr="00E17120">
        <w:rPr>
          <w:rFonts w:ascii="Abadi" w:hAnsi="Abadi"/>
          <w:sz w:val="21"/>
          <w:szCs w:val="21"/>
        </w:rPr>
        <w:t>Lectura y, en su caso, aprobación del acta de la sesión ordinaria celebrada el 3 de junio del año en curso.</w:t>
      </w:r>
      <w:r w:rsidR="00E17120">
        <w:rPr>
          <w:rFonts w:ascii="Abadi" w:hAnsi="Abadi"/>
          <w:sz w:val="21"/>
          <w:szCs w:val="21"/>
        </w:rPr>
        <w:t xml:space="preserve"> </w:t>
      </w:r>
      <w:r w:rsidR="00E17120">
        <w:rPr>
          <w:rFonts w:ascii="Abadi" w:hAnsi="Abadi"/>
          <w:b/>
          <w:bCs/>
          <w:sz w:val="21"/>
          <w:szCs w:val="21"/>
        </w:rPr>
        <w:t xml:space="preserve">III. </w:t>
      </w:r>
      <w:r w:rsidR="00E17120" w:rsidRPr="00E17120">
        <w:rPr>
          <w:rFonts w:ascii="Abadi" w:hAnsi="Abadi"/>
          <w:sz w:val="21"/>
          <w:szCs w:val="21"/>
        </w:rPr>
        <w:t>Dar cuenta con las comunicaciones y correspondencia recibidas.</w:t>
      </w:r>
      <w:r w:rsidR="00E17120">
        <w:rPr>
          <w:rFonts w:ascii="Abadi" w:hAnsi="Abadi"/>
          <w:sz w:val="21"/>
          <w:szCs w:val="21"/>
        </w:rPr>
        <w:t xml:space="preserve"> </w:t>
      </w:r>
      <w:r w:rsidR="00E17120">
        <w:rPr>
          <w:rFonts w:ascii="Abadi" w:hAnsi="Abadi"/>
          <w:b/>
          <w:bCs/>
          <w:sz w:val="21"/>
          <w:szCs w:val="21"/>
        </w:rPr>
        <w:t xml:space="preserve">IV. </w:t>
      </w:r>
      <w:r w:rsidR="00E17120" w:rsidRPr="00E17120">
        <w:rPr>
          <w:rFonts w:ascii="Abadi" w:hAnsi="Abadi"/>
          <w:sz w:val="21"/>
          <w:szCs w:val="21"/>
        </w:rPr>
        <w:t>Presentación de la iniciativa a efecto de reformar los artículos 131, 131-1 y 133, y las fracciones XVI y XVII del artículo 139; y adicionar un artículo 131- 3; de la Ley Orgánica Municipal para el Estado de Guanajuato, formulada por diputadas y diputados integrantes de la Junta de Gobierno y Coordinación Política.</w:t>
      </w:r>
      <w:r w:rsidR="00E17120">
        <w:rPr>
          <w:rFonts w:ascii="Abadi" w:hAnsi="Abadi"/>
          <w:b/>
          <w:bCs/>
          <w:sz w:val="21"/>
          <w:szCs w:val="21"/>
        </w:rPr>
        <w:t xml:space="preserve"> V. </w:t>
      </w:r>
      <w:r w:rsidR="00E17120" w:rsidRPr="00E17120">
        <w:rPr>
          <w:rFonts w:ascii="Abadi" w:hAnsi="Abadi"/>
          <w:sz w:val="21"/>
          <w:szCs w:val="21"/>
        </w:rPr>
        <w:t>Presentación de la iniciativa suscrita por el Ayuntamiento de Celaya, Gto., a efecto de reformar el artículo 191 y adicionar los artículos 191 Bis, 191 Bis 1, 191 Bis 2, y 191 Bis 3 de la Ley de Hacienda para los Municipios del Estado de Guanajuato.</w:t>
      </w:r>
      <w:r w:rsidR="00E17120">
        <w:rPr>
          <w:rFonts w:ascii="Abadi" w:hAnsi="Abadi"/>
          <w:b/>
          <w:bCs/>
          <w:sz w:val="21"/>
          <w:szCs w:val="21"/>
        </w:rPr>
        <w:t xml:space="preserve"> VI. </w:t>
      </w:r>
      <w:r w:rsidR="00E17120" w:rsidRPr="00E17120">
        <w:rPr>
          <w:rFonts w:ascii="Abadi" w:hAnsi="Abadi"/>
          <w:sz w:val="21"/>
          <w:szCs w:val="21"/>
        </w:rPr>
        <w:t>Presentación de los informes de resultados formulados por la Auditoría Superior del Estado de Guanajuato relativos a la auditoría de Ramo 33 y Obra Pública practicada a la administración municipal de Celaya, Gto., correspondiente al ejercicio fiscal del año 2019; así como a la auditoría practicada a la administración pública municipal de León, Gto., por los meses de octubre, noviembre y diciembre del ejercicio fiscal del año 2012, por los ejercicios fiscales de los años 2013 y 2014, así como por los meses de enero, febrero, marzo, abril, mayo, junio, julio, agosto, septiembre y octubre del ejercicio fiscal del año 2015, en cumplimiento al considerando Sexto y al punto resolutivo ÚNICO de la sentencia emitida por el Juez Séptimo de Distrito en el Estado, dentro del juicio de amparo tramitado bajo el expediente número 403/2019.</w:t>
      </w:r>
      <w:r w:rsidR="00E17120">
        <w:rPr>
          <w:rFonts w:ascii="Abadi" w:hAnsi="Abadi"/>
          <w:b/>
          <w:bCs/>
          <w:sz w:val="21"/>
          <w:szCs w:val="21"/>
        </w:rPr>
        <w:t xml:space="preserve"> VII. </w:t>
      </w:r>
      <w:r w:rsidR="00E17120" w:rsidRPr="00E17120">
        <w:rPr>
          <w:rFonts w:ascii="Abadi" w:hAnsi="Abadi"/>
          <w:sz w:val="21"/>
          <w:szCs w:val="21"/>
        </w:rPr>
        <w:t>Presentación de la propuesta de punto de acuerdo suscrita por la diputada María Magdalena Rosales Cruz y, los diputados Enrique Alba Martínez y Raúl Humberto Márquez Albo del Grupo Parlamentario del Partido Morena, a efecto de exhortar al Patronato de la Universidad de Guanajuato y al Consejo General Universitario, para que lleven a cabo las acciones necesarias a fin de reducir en su totalidad los aranceles de inscripción a todos los programas académicos de nivel medio superior y superior de la Universidad de Guanajuato.</w:t>
      </w:r>
      <w:r w:rsidR="00E17120">
        <w:rPr>
          <w:rFonts w:ascii="Abadi" w:hAnsi="Abadi"/>
          <w:sz w:val="21"/>
          <w:szCs w:val="21"/>
        </w:rPr>
        <w:t xml:space="preserve"> </w:t>
      </w:r>
      <w:r w:rsidR="00E17120">
        <w:rPr>
          <w:rFonts w:ascii="Abadi" w:hAnsi="Abadi"/>
          <w:b/>
          <w:bCs/>
          <w:sz w:val="21"/>
          <w:szCs w:val="21"/>
        </w:rPr>
        <w:t xml:space="preserve">VIII. </w:t>
      </w:r>
      <w:r w:rsidR="00E17120" w:rsidRPr="00E17120">
        <w:rPr>
          <w:rFonts w:ascii="Abadi" w:hAnsi="Abadi"/>
          <w:sz w:val="21"/>
          <w:szCs w:val="21"/>
        </w:rPr>
        <w:t xml:space="preserve">Discusión y, en su caso, aprobación del dictamen suscrito por la Comisión de Educación, Ciencia y Tecnología y Cultura relativo a la iniciativa formulada por la diputada María de Jesús </w:t>
      </w:r>
      <w:proofErr w:type="spellStart"/>
      <w:r w:rsidR="00E17120" w:rsidRPr="00E17120">
        <w:rPr>
          <w:rFonts w:ascii="Abadi" w:hAnsi="Abadi"/>
          <w:sz w:val="21"/>
          <w:szCs w:val="21"/>
        </w:rPr>
        <w:t>Eunices</w:t>
      </w:r>
      <w:proofErr w:type="spellEnd"/>
      <w:r w:rsidR="00E17120" w:rsidRPr="00E17120">
        <w:rPr>
          <w:rFonts w:ascii="Abadi" w:hAnsi="Abadi"/>
          <w:sz w:val="21"/>
          <w:szCs w:val="21"/>
        </w:rPr>
        <w:t xml:space="preserve"> Reveles Conejo de la Representación Parlamentaria del Partido del Trabajo, a efecto de reformar el artículo 3 de la Constitución Política para el Estado de Guanajuato, así como los artículos 4, 5, 140 y 147 fracción III de la Ley de Educación para el Estado de Guanajuato, por lo que respecta a la Ley de Educación.</w:t>
      </w:r>
      <w:r w:rsidR="00E17120">
        <w:rPr>
          <w:rFonts w:ascii="Abadi" w:hAnsi="Abadi"/>
          <w:sz w:val="21"/>
          <w:szCs w:val="21"/>
        </w:rPr>
        <w:t xml:space="preserve"> </w:t>
      </w:r>
      <w:r w:rsidR="00E17120">
        <w:rPr>
          <w:rFonts w:ascii="Abadi" w:hAnsi="Abadi"/>
          <w:b/>
          <w:bCs/>
          <w:sz w:val="21"/>
          <w:szCs w:val="21"/>
        </w:rPr>
        <w:t xml:space="preserve">IX. </w:t>
      </w:r>
      <w:r w:rsidR="00E17120" w:rsidRPr="00E17120">
        <w:rPr>
          <w:rFonts w:ascii="Abadi" w:hAnsi="Abadi"/>
          <w:sz w:val="21"/>
          <w:szCs w:val="21"/>
        </w:rPr>
        <w:t xml:space="preserve">Discusión y, en su caso, aprobación del dictamen emitido por la Comisión de Educación, Ciencia y Tecnología y Cultura relativo a la iniciativa por la que se reforma el artículo tercero transitorio de la Ley de Educación para el Estado de Guanajuato, contenida en el decreto número 188, publicado en el Periódico Oficial del Gobierno del Estado de Guanajuato número 160, segunda parte, de fecha 7 de octubre de 2011, formulada por el diputado Ernesto Alejandro Prieto </w:t>
      </w:r>
      <w:proofErr w:type="spellStart"/>
      <w:r w:rsidR="00E17120" w:rsidRPr="00E17120">
        <w:rPr>
          <w:rFonts w:ascii="Abadi" w:hAnsi="Abadi"/>
          <w:sz w:val="21"/>
          <w:szCs w:val="21"/>
        </w:rPr>
        <w:t>Gallardo</w:t>
      </w:r>
      <w:proofErr w:type="spellEnd"/>
      <w:r w:rsidR="00E17120" w:rsidRPr="00E17120">
        <w:rPr>
          <w:rFonts w:ascii="Abadi" w:hAnsi="Abadi"/>
          <w:sz w:val="21"/>
          <w:szCs w:val="21"/>
        </w:rPr>
        <w:t xml:space="preserve"> integrante del Grupo Parlamentario del Partido Morena.</w:t>
      </w:r>
      <w:r w:rsidR="00E17120">
        <w:rPr>
          <w:rFonts w:ascii="Abadi" w:hAnsi="Abadi"/>
          <w:b/>
          <w:bCs/>
          <w:sz w:val="21"/>
          <w:szCs w:val="21"/>
        </w:rPr>
        <w:t xml:space="preserve"> X. </w:t>
      </w:r>
      <w:r w:rsidR="00E17120" w:rsidRPr="00E17120">
        <w:rPr>
          <w:rFonts w:ascii="Abadi" w:hAnsi="Abadi"/>
          <w:sz w:val="21"/>
          <w:szCs w:val="21"/>
        </w:rPr>
        <w:t>Discusión y, en su caso, aprobación del dictamen suscrito por la Comisión de Salud Pública relativo a la iniciativa formulada por la diputada Claudia Silva Campos, integrante del Grupo Parlamentario del Partido de la Revolución Democrática, a fin de adicionar una fracción XXII, recorriéndose la subsecuente al artículo 3, una fracción XIII, recorriéndose la subsecuente al artículo 28, y una fracción IV al artículo 38 de la Ley de Salud del Estado de Guanajuato.</w:t>
      </w:r>
      <w:r w:rsidR="00E17120">
        <w:rPr>
          <w:rFonts w:ascii="Abadi" w:hAnsi="Abadi"/>
          <w:sz w:val="21"/>
          <w:szCs w:val="21"/>
        </w:rPr>
        <w:t xml:space="preserve"> </w:t>
      </w:r>
      <w:r w:rsidR="00E17120">
        <w:rPr>
          <w:rFonts w:ascii="Abadi" w:hAnsi="Abadi"/>
          <w:b/>
          <w:bCs/>
          <w:sz w:val="21"/>
          <w:szCs w:val="21"/>
        </w:rPr>
        <w:t xml:space="preserve">XI. </w:t>
      </w:r>
      <w:r w:rsidR="00E17120" w:rsidRPr="00E17120">
        <w:rPr>
          <w:rFonts w:ascii="Abadi" w:hAnsi="Abadi"/>
          <w:sz w:val="21"/>
          <w:szCs w:val="21"/>
        </w:rPr>
        <w:t xml:space="preserve">Discusión y, en su caso, aprobación del dictamen formulado por la Comisión de Derechos Humanos y Atención a Grupos Vulnerables relativo a la iniciativa formulada por el diputado Ernesto Alejandro Prieto </w:t>
      </w:r>
      <w:proofErr w:type="spellStart"/>
      <w:r w:rsidR="00E17120" w:rsidRPr="00E17120">
        <w:rPr>
          <w:rFonts w:ascii="Abadi" w:hAnsi="Abadi"/>
          <w:sz w:val="21"/>
          <w:szCs w:val="21"/>
        </w:rPr>
        <w:t>Gallardo</w:t>
      </w:r>
      <w:proofErr w:type="spellEnd"/>
      <w:r w:rsidR="00E17120" w:rsidRPr="00E17120">
        <w:rPr>
          <w:rFonts w:ascii="Abadi" w:hAnsi="Abadi"/>
          <w:sz w:val="21"/>
          <w:szCs w:val="21"/>
        </w:rPr>
        <w:t>, integrante del Grupo Parlamentario del Partido Morena, por la que se reforma el inciso a de la fracción X, y se adiciona una fracción XII, ambas del artículo 32 de la Ley de los Derechos de las Personas Adultas Mayores para el Estado de Guanajuato.</w:t>
      </w:r>
      <w:r w:rsidR="00E17120">
        <w:rPr>
          <w:rFonts w:ascii="Abadi" w:hAnsi="Abadi"/>
          <w:sz w:val="21"/>
          <w:szCs w:val="21"/>
        </w:rPr>
        <w:t xml:space="preserve"> </w:t>
      </w:r>
      <w:r w:rsidR="00E17120">
        <w:rPr>
          <w:rFonts w:ascii="Abadi" w:hAnsi="Abadi"/>
          <w:b/>
          <w:bCs/>
          <w:sz w:val="21"/>
          <w:szCs w:val="21"/>
        </w:rPr>
        <w:t xml:space="preserve">XII. </w:t>
      </w:r>
      <w:r w:rsidR="00E17120" w:rsidRPr="00E17120">
        <w:rPr>
          <w:rFonts w:ascii="Abadi" w:hAnsi="Abadi"/>
          <w:sz w:val="21"/>
          <w:szCs w:val="21"/>
        </w:rPr>
        <w:t>Discusión y, en su caso, aprobación del dictamen suscrito por la Comisión de Gobernación y Puntos Constitucionales de las propuestas para la designación de una integrante de la Comisión de Selección del Comité de Participación Ciudadana del Sistema Estatal Anticorrupción.</w:t>
      </w:r>
      <w:r w:rsidR="0003580F">
        <w:rPr>
          <w:rFonts w:ascii="Abadi" w:hAnsi="Abadi"/>
          <w:sz w:val="21"/>
          <w:szCs w:val="21"/>
        </w:rPr>
        <w:t xml:space="preserve"> </w:t>
      </w:r>
      <w:r w:rsidR="0003580F">
        <w:rPr>
          <w:rFonts w:ascii="Abadi" w:hAnsi="Abadi"/>
          <w:b/>
          <w:bCs/>
          <w:sz w:val="21"/>
          <w:szCs w:val="21"/>
        </w:rPr>
        <w:t xml:space="preserve">XIII. </w:t>
      </w:r>
      <w:r w:rsidR="00E17120" w:rsidRPr="00E17120">
        <w:rPr>
          <w:rFonts w:ascii="Abadi" w:hAnsi="Abadi"/>
          <w:sz w:val="21"/>
          <w:szCs w:val="21"/>
        </w:rPr>
        <w:t xml:space="preserve">Discusión y, en su caso, aprobación del dictamen signado por la Comisión de </w:t>
      </w:r>
      <w:r w:rsidR="00E17120" w:rsidRPr="00E17120">
        <w:rPr>
          <w:rFonts w:ascii="Abadi" w:hAnsi="Abadi"/>
          <w:sz w:val="21"/>
          <w:szCs w:val="21"/>
        </w:rPr>
        <w:lastRenderedPageBreak/>
        <w:t>Gobernación y Puntos Constitucionales relativo a las solicitudes para separarse del cargo de Diputado Local, formuladas por Ma. Guadalupe Guerrero Moreno e Isidoro Bazaldúa Lugo integrantes de esta Sexagésima Cuarta Legislatura.</w:t>
      </w:r>
      <w:r w:rsidR="0003580F">
        <w:rPr>
          <w:rFonts w:ascii="Abadi" w:hAnsi="Abadi"/>
          <w:b/>
          <w:bCs/>
          <w:sz w:val="21"/>
          <w:szCs w:val="21"/>
        </w:rPr>
        <w:t xml:space="preserve"> XIV. </w:t>
      </w:r>
      <w:r w:rsidR="00E17120" w:rsidRPr="00E17120">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Santa Catarina,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XV. </w:t>
      </w:r>
      <w:r w:rsidR="00E17120" w:rsidRPr="00E17120">
        <w:rPr>
          <w:rFonts w:ascii="Abadi" w:hAnsi="Abadi"/>
          <w:sz w:val="21"/>
          <w:szCs w:val="21"/>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Abasolo,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XVI. </w:t>
      </w:r>
      <w:r w:rsidR="00E17120" w:rsidRPr="00E17120">
        <w:rPr>
          <w:rFonts w:ascii="Abadi" w:hAnsi="Abadi"/>
          <w:sz w:val="21"/>
          <w:szCs w:val="21"/>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Pénjamo,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XVII. </w:t>
      </w:r>
      <w:r w:rsidR="00E17120" w:rsidRPr="00E17120">
        <w:rPr>
          <w:rFonts w:ascii="Abadi" w:hAnsi="Abadi"/>
          <w:sz w:val="21"/>
          <w:szCs w:val="21"/>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Purísima del Rincón,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XVIII. </w:t>
      </w:r>
      <w:r w:rsidR="00E17120" w:rsidRPr="00E17120">
        <w:rPr>
          <w:rFonts w:ascii="Abadi" w:hAnsi="Abadi"/>
          <w:sz w:val="21"/>
          <w:szCs w:val="21"/>
        </w:rPr>
        <w:t xml:space="preserve">Discusión y, en su caso, aprobación del dictamen suscrito por la Comisión de Hacienda y Fiscalización relativo al informe de resultados de la auditoría practicada por la Auditoría Superior del Estado de Guanajuato, a las operaciones realizadas con recursos del Ramo General 33 y obra pública </w:t>
      </w:r>
      <w:r w:rsidR="00E17120" w:rsidRPr="00E17120">
        <w:rPr>
          <w:rFonts w:ascii="Abadi" w:hAnsi="Abadi"/>
          <w:sz w:val="21"/>
          <w:szCs w:val="21"/>
        </w:rPr>
        <w:t>por la administración municipal de Jaral del Progreso,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XIX. </w:t>
      </w:r>
      <w:r w:rsidR="00E17120" w:rsidRPr="00E17120">
        <w:rPr>
          <w:rFonts w:ascii="Abadi" w:hAnsi="Abadi"/>
          <w:sz w:val="21"/>
          <w:szCs w:val="21"/>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Pueblo Nuevo,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XX. </w:t>
      </w:r>
      <w:r w:rsidR="00E17120" w:rsidRPr="00E17120">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Miguel de Allende,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XXI. </w:t>
      </w:r>
      <w:r w:rsidR="00E17120" w:rsidRPr="00E17120">
        <w:rPr>
          <w:rFonts w:ascii="Abadi" w:hAnsi="Abadi"/>
          <w:sz w:val="21"/>
          <w:szCs w:val="21"/>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Tarimoro,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XXII. </w:t>
      </w:r>
      <w:r w:rsidR="00E17120" w:rsidRPr="00E17120">
        <w:rPr>
          <w:rFonts w:ascii="Abadi" w:hAnsi="Abadi"/>
          <w:sz w:val="21"/>
          <w:szCs w:val="21"/>
        </w:rPr>
        <w:t xml:space="preserve">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Guanajuato, Gto., correspondientes al período comprendido del 1 de enero al 31 </w:t>
      </w:r>
      <w:proofErr w:type="spellStart"/>
      <w:r w:rsidR="00E17120" w:rsidRPr="00E17120">
        <w:rPr>
          <w:rFonts w:ascii="Abadi" w:hAnsi="Abadi"/>
          <w:sz w:val="21"/>
          <w:szCs w:val="21"/>
        </w:rPr>
        <w:t>e</w:t>
      </w:r>
      <w:proofErr w:type="spellEnd"/>
      <w:r w:rsidR="00E17120" w:rsidRPr="00E17120">
        <w:rPr>
          <w:rFonts w:ascii="Abadi" w:hAnsi="Abadi"/>
          <w:sz w:val="21"/>
          <w:szCs w:val="21"/>
        </w:rPr>
        <w:t xml:space="preserve"> diciembre del ejercicio fiscal del año 2019.</w:t>
      </w:r>
      <w:r w:rsidR="0003580F">
        <w:rPr>
          <w:rFonts w:ascii="Abadi" w:hAnsi="Abadi"/>
          <w:sz w:val="21"/>
          <w:szCs w:val="21"/>
        </w:rPr>
        <w:t xml:space="preserve"> </w:t>
      </w:r>
      <w:r w:rsidR="0003580F">
        <w:rPr>
          <w:rFonts w:ascii="Abadi" w:hAnsi="Abadi"/>
          <w:b/>
          <w:bCs/>
          <w:sz w:val="21"/>
          <w:szCs w:val="21"/>
        </w:rPr>
        <w:t xml:space="preserve">XXIII. </w:t>
      </w:r>
      <w:r w:rsidR="00E17120" w:rsidRPr="00E17120">
        <w:rPr>
          <w:rFonts w:ascii="Abadi" w:hAnsi="Abadi"/>
          <w:sz w:val="21"/>
          <w:szCs w:val="21"/>
        </w:rPr>
        <w:t xml:space="preserve">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Manuel </w:t>
      </w:r>
      <w:r w:rsidR="00E17120" w:rsidRPr="00E17120">
        <w:rPr>
          <w:rFonts w:ascii="Abadi" w:hAnsi="Abadi"/>
          <w:sz w:val="21"/>
          <w:szCs w:val="21"/>
        </w:rPr>
        <w:lastRenderedPageBreak/>
        <w:t>Doblado,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XXIV. </w:t>
      </w:r>
      <w:r w:rsidR="00E17120" w:rsidRPr="00E17120">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Diego de la Unión,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XXV. </w:t>
      </w:r>
      <w:r w:rsidR="00E17120" w:rsidRPr="00E17120">
        <w:rPr>
          <w:rFonts w:ascii="Abadi" w:hAnsi="Abadi"/>
          <w:sz w:val="21"/>
          <w:szCs w:val="21"/>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Francisco del Rincón,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XXVI. </w:t>
      </w:r>
      <w:r w:rsidR="00E17120" w:rsidRPr="00E17120">
        <w:rPr>
          <w:rFonts w:ascii="Abadi" w:hAnsi="Abadi"/>
          <w:sz w:val="21"/>
          <w:szCs w:val="21"/>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Apaseo el Alto,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XXVII. </w:t>
      </w:r>
      <w:r w:rsidR="00E17120" w:rsidRPr="00E17120">
        <w:rPr>
          <w:rFonts w:ascii="Abadi" w:hAnsi="Abadi"/>
          <w:sz w:val="21"/>
          <w:szCs w:val="21"/>
        </w:rPr>
        <w:t>Discusión y, en su caso, aprobación del dictamen suscrito por la Comisión de Hacienda y Fiscalización relativo al informe de resultados de la auditoría practicada por la Auditoría Superior del Estado de Guanajuato, a las operaciones realizadas con recursos del Ramo General 33 y obra pública por la administración municipal de Santa Cruz de Juventino Rosas, Gto., correspondientes al período comprendido del 1 de enero al 31 de diciembre del ejercicio fiscal del año 2019.</w:t>
      </w:r>
      <w:r w:rsidR="0003580F">
        <w:rPr>
          <w:rFonts w:ascii="Abadi" w:hAnsi="Abadi"/>
          <w:sz w:val="21"/>
          <w:szCs w:val="21"/>
        </w:rPr>
        <w:t xml:space="preserve"> </w:t>
      </w:r>
      <w:r w:rsidR="0003580F">
        <w:rPr>
          <w:rFonts w:ascii="Abadi" w:hAnsi="Abadi"/>
          <w:b/>
          <w:bCs/>
          <w:sz w:val="21"/>
          <w:szCs w:val="21"/>
        </w:rPr>
        <w:t xml:space="preserve">XXVIII. </w:t>
      </w:r>
      <w:r w:rsidR="00E17120" w:rsidRPr="00E17120">
        <w:rPr>
          <w:rFonts w:ascii="Abadi" w:hAnsi="Abadi"/>
          <w:sz w:val="21"/>
          <w:szCs w:val="21"/>
        </w:rPr>
        <w:t>Asuntos generales.</w:t>
      </w:r>
      <w:r w:rsidR="0003580F">
        <w:rPr>
          <w:rFonts w:ascii="Abadi" w:hAnsi="Abadi"/>
          <w:sz w:val="21"/>
          <w:szCs w:val="21"/>
        </w:rPr>
        <w:t>»</w:t>
      </w:r>
    </w:p>
    <w:p w14:paraId="0F34B6E4" w14:textId="7458F987" w:rsidR="00E11C2B" w:rsidRDefault="00E11C2B" w:rsidP="003A64BC">
      <w:pPr>
        <w:ind w:firstLine="709"/>
        <w:jc w:val="both"/>
        <w:rPr>
          <w:rFonts w:ascii="Abadi" w:hAnsi="Abadi"/>
          <w:sz w:val="21"/>
          <w:szCs w:val="21"/>
        </w:rPr>
      </w:pPr>
    </w:p>
    <w:p w14:paraId="1469B2CC" w14:textId="1199525D" w:rsidR="00E11C2B" w:rsidRDefault="00E11C2B" w:rsidP="003A64BC">
      <w:pPr>
        <w:ind w:firstLine="709"/>
        <w:jc w:val="both"/>
        <w:rPr>
          <w:rFonts w:ascii="Abadi" w:hAnsi="Abadi"/>
          <w:sz w:val="21"/>
          <w:szCs w:val="21"/>
        </w:rPr>
      </w:pPr>
      <w:r>
        <w:rPr>
          <w:rFonts w:ascii="Abadi" w:hAnsi="Abadi"/>
          <w:sz w:val="21"/>
          <w:szCs w:val="21"/>
        </w:rPr>
        <w:t>Es cuánto diputada presidenta.</w:t>
      </w:r>
    </w:p>
    <w:p w14:paraId="57EA6131" w14:textId="559F7C47" w:rsidR="00DA4332" w:rsidRDefault="00DA4332" w:rsidP="003A64BC">
      <w:pPr>
        <w:ind w:firstLine="709"/>
        <w:jc w:val="both"/>
        <w:rPr>
          <w:rFonts w:ascii="Abadi" w:hAnsi="Abadi"/>
          <w:sz w:val="21"/>
          <w:szCs w:val="21"/>
        </w:rPr>
      </w:pPr>
    </w:p>
    <w:p w14:paraId="188E18C4" w14:textId="77777777" w:rsidR="00B856A7" w:rsidRDefault="00DA4332" w:rsidP="00DA4332">
      <w:pPr>
        <w:ind w:firstLine="709"/>
        <w:jc w:val="both"/>
        <w:rPr>
          <w:rFonts w:ascii="Abadi" w:hAnsi="Abadi"/>
          <w:sz w:val="21"/>
          <w:szCs w:val="21"/>
        </w:rPr>
      </w:pPr>
      <w:r>
        <w:rPr>
          <w:rFonts w:ascii="Abadi" w:hAnsi="Abadi"/>
          <w:b/>
          <w:bCs/>
          <w:sz w:val="21"/>
          <w:szCs w:val="21"/>
        </w:rPr>
        <w:t>-La C. Presidenta</w:t>
      </w:r>
      <w:r w:rsidRPr="002F37F8">
        <w:rPr>
          <w:rFonts w:ascii="Abadi" w:hAnsi="Abadi"/>
          <w:b/>
          <w:bCs/>
          <w:sz w:val="21"/>
          <w:szCs w:val="21"/>
        </w:rPr>
        <w:t>:</w:t>
      </w:r>
      <w:r w:rsidRPr="002F37F8">
        <w:rPr>
          <w:rFonts w:ascii="Abadi" w:hAnsi="Abadi"/>
          <w:sz w:val="21"/>
          <w:szCs w:val="21"/>
        </w:rPr>
        <w:t xml:space="preserve"> Muchas gracias. </w:t>
      </w:r>
    </w:p>
    <w:p w14:paraId="4FFCA007" w14:textId="77777777" w:rsidR="00B856A7" w:rsidRDefault="00B856A7" w:rsidP="00DA4332">
      <w:pPr>
        <w:ind w:firstLine="709"/>
        <w:jc w:val="both"/>
        <w:rPr>
          <w:rFonts w:ascii="Abadi" w:hAnsi="Abadi"/>
          <w:sz w:val="21"/>
          <w:szCs w:val="21"/>
        </w:rPr>
      </w:pPr>
    </w:p>
    <w:p w14:paraId="6B1CC7BD" w14:textId="1E58CEA7" w:rsidR="00DA4332" w:rsidRDefault="00DA4332" w:rsidP="00DA4332">
      <w:pPr>
        <w:ind w:firstLine="709"/>
        <w:jc w:val="both"/>
        <w:rPr>
          <w:rFonts w:ascii="Abadi" w:hAnsi="Abadi"/>
          <w:sz w:val="21"/>
          <w:szCs w:val="21"/>
        </w:rPr>
      </w:pPr>
      <w:r w:rsidRPr="002F37F8">
        <w:rPr>
          <w:rFonts w:ascii="Abadi" w:hAnsi="Abadi"/>
          <w:sz w:val="21"/>
          <w:szCs w:val="21"/>
        </w:rPr>
        <w:t xml:space="preserve">La propuesta de orden está </w:t>
      </w:r>
      <w:r>
        <w:rPr>
          <w:rFonts w:ascii="Abadi" w:hAnsi="Abadi"/>
          <w:sz w:val="21"/>
          <w:szCs w:val="21"/>
        </w:rPr>
        <w:t xml:space="preserve">a </w:t>
      </w:r>
      <w:r w:rsidRPr="002F37F8">
        <w:rPr>
          <w:rFonts w:ascii="Abadi" w:hAnsi="Abadi"/>
          <w:sz w:val="21"/>
          <w:szCs w:val="21"/>
        </w:rPr>
        <w:t>su consideración de las diputadas y de los diputados</w:t>
      </w:r>
      <w:r>
        <w:rPr>
          <w:rFonts w:ascii="Abadi" w:hAnsi="Abadi"/>
          <w:sz w:val="21"/>
          <w:szCs w:val="21"/>
        </w:rPr>
        <w:t>.</w:t>
      </w:r>
      <w:r w:rsidRPr="002F37F8">
        <w:rPr>
          <w:rFonts w:ascii="Abadi" w:hAnsi="Abadi"/>
          <w:sz w:val="21"/>
          <w:szCs w:val="21"/>
        </w:rPr>
        <w:t xml:space="preserve"> </w:t>
      </w:r>
      <w:r>
        <w:rPr>
          <w:rFonts w:ascii="Abadi" w:hAnsi="Abadi"/>
          <w:sz w:val="21"/>
          <w:szCs w:val="21"/>
        </w:rPr>
        <w:t>S</w:t>
      </w:r>
      <w:r w:rsidRPr="002F37F8">
        <w:rPr>
          <w:rFonts w:ascii="Abadi" w:hAnsi="Abadi"/>
          <w:sz w:val="21"/>
          <w:szCs w:val="21"/>
        </w:rPr>
        <w:t>i desean hacer uso de la palabra, ind</w:t>
      </w:r>
      <w:r>
        <w:rPr>
          <w:rFonts w:ascii="Abadi" w:hAnsi="Abadi"/>
          <w:sz w:val="21"/>
          <w:szCs w:val="21"/>
        </w:rPr>
        <w:t xml:space="preserve">íquenlo a </w:t>
      </w:r>
      <w:r w:rsidRPr="002F37F8">
        <w:rPr>
          <w:rFonts w:ascii="Abadi" w:hAnsi="Abadi"/>
          <w:sz w:val="21"/>
          <w:szCs w:val="21"/>
        </w:rPr>
        <w:t>esta presidencia</w:t>
      </w:r>
      <w:r>
        <w:rPr>
          <w:rFonts w:ascii="Abadi" w:hAnsi="Abadi"/>
          <w:sz w:val="21"/>
          <w:szCs w:val="21"/>
        </w:rPr>
        <w:t>.</w:t>
      </w:r>
    </w:p>
    <w:p w14:paraId="4A2789B5" w14:textId="77777777" w:rsidR="00DA4332" w:rsidRDefault="00DA4332" w:rsidP="00DA4332">
      <w:pPr>
        <w:ind w:firstLine="709"/>
        <w:jc w:val="both"/>
        <w:rPr>
          <w:rFonts w:ascii="Abadi" w:hAnsi="Abadi"/>
          <w:sz w:val="21"/>
          <w:szCs w:val="21"/>
        </w:rPr>
      </w:pPr>
    </w:p>
    <w:p w14:paraId="69DABBE5" w14:textId="77777777" w:rsidR="00DA4332" w:rsidRDefault="00DA4332" w:rsidP="00DA4332">
      <w:pPr>
        <w:ind w:firstLine="709"/>
        <w:jc w:val="both"/>
        <w:rPr>
          <w:rFonts w:ascii="Abadi" w:hAnsi="Abadi"/>
          <w:sz w:val="21"/>
          <w:szCs w:val="21"/>
        </w:rPr>
      </w:pPr>
      <w:r>
        <w:rPr>
          <w:rFonts w:ascii="Abadi" w:hAnsi="Abadi"/>
          <w:sz w:val="21"/>
          <w:szCs w:val="21"/>
        </w:rPr>
        <w:t>E</w:t>
      </w:r>
      <w:r w:rsidRPr="002F37F8">
        <w:rPr>
          <w:rFonts w:ascii="Abadi" w:hAnsi="Abadi"/>
          <w:sz w:val="21"/>
          <w:szCs w:val="21"/>
        </w:rPr>
        <w:t>n virtud de que ninguna diputada y ningún diputado desea hacer uso de la palabra</w:t>
      </w:r>
      <w:r>
        <w:rPr>
          <w:rFonts w:ascii="Abadi" w:hAnsi="Abadi"/>
          <w:sz w:val="21"/>
          <w:szCs w:val="21"/>
        </w:rPr>
        <w:t>, se ruega a la secretaría que, en votación económica en la modalidad convencional, pregunte a la Asamblea si es de aprobarse el orden del día puesto a su consideración.</w:t>
      </w:r>
    </w:p>
    <w:p w14:paraId="0767238D" w14:textId="77777777" w:rsidR="00DA4332" w:rsidRDefault="00DA4332" w:rsidP="00DA4332">
      <w:pPr>
        <w:ind w:firstLine="709"/>
        <w:jc w:val="both"/>
        <w:rPr>
          <w:rFonts w:ascii="Abadi" w:hAnsi="Abadi"/>
          <w:sz w:val="21"/>
          <w:szCs w:val="21"/>
        </w:rPr>
      </w:pPr>
    </w:p>
    <w:p w14:paraId="1ACB8628" w14:textId="77777777" w:rsidR="00DA4332" w:rsidRDefault="00DA4332" w:rsidP="00DA4332">
      <w:pPr>
        <w:ind w:firstLine="709"/>
        <w:jc w:val="both"/>
        <w:rPr>
          <w:rFonts w:ascii="Abadi" w:hAnsi="Abadi"/>
          <w:sz w:val="21"/>
          <w:szCs w:val="21"/>
        </w:rPr>
      </w:pPr>
      <w:r>
        <w:rPr>
          <w:rFonts w:ascii="Abadi" w:hAnsi="Abadi"/>
          <w:b/>
          <w:bCs/>
          <w:sz w:val="21"/>
          <w:szCs w:val="21"/>
        </w:rPr>
        <w:t>-La Secretaría:</w:t>
      </w:r>
      <w:r>
        <w:rPr>
          <w:rFonts w:ascii="Abadi" w:hAnsi="Abadi"/>
          <w:sz w:val="21"/>
          <w:szCs w:val="21"/>
        </w:rPr>
        <w:t xml:space="preserve"> Por</w:t>
      </w:r>
      <w:r w:rsidRPr="00DA4332">
        <w:rPr>
          <w:rFonts w:ascii="Abadi" w:hAnsi="Abadi"/>
          <w:sz w:val="21"/>
          <w:szCs w:val="21"/>
        </w:rPr>
        <w:t xml:space="preserve"> instrucciones de la </w:t>
      </w:r>
      <w:r>
        <w:rPr>
          <w:rFonts w:ascii="Abadi" w:hAnsi="Abadi"/>
          <w:sz w:val="21"/>
          <w:szCs w:val="21"/>
        </w:rPr>
        <w:t>p</w:t>
      </w:r>
      <w:r w:rsidRPr="00DA4332">
        <w:rPr>
          <w:rFonts w:ascii="Abadi" w:hAnsi="Abadi"/>
          <w:sz w:val="21"/>
          <w:szCs w:val="21"/>
        </w:rPr>
        <w:t>residencia</w:t>
      </w:r>
      <w:r>
        <w:rPr>
          <w:rFonts w:ascii="Abadi" w:hAnsi="Abadi"/>
          <w:sz w:val="21"/>
          <w:szCs w:val="21"/>
        </w:rPr>
        <w:t>,</w:t>
      </w:r>
      <w:r w:rsidRPr="00DA4332">
        <w:rPr>
          <w:rFonts w:ascii="Abadi" w:hAnsi="Abadi"/>
          <w:sz w:val="21"/>
          <w:szCs w:val="21"/>
        </w:rPr>
        <w:t xml:space="preserve"> en votación económica</w:t>
      </w:r>
      <w:r>
        <w:rPr>
          <w:rFonts w:ascii="Abadi" w:hAnsi="Abadi"/>
          <w:sz w:val="21"/>
          <w:szCs w:val="21"/>
        </w:rPr>
        <w:t>, se</w:t>
      </w:r>
      <w:r w:rsidRPr="00DA4332">
        <w:rPr>
          <w:rFonts w:ascii="Abadi" w:hAnsi="Abadi"/>
          <w:sz w:val="21"/>
          <w:szCs w:val="21"/>
        </w:rPr>
        <w:t xml:space="preserve"> pregunta a las diputadas </w:t>
      </w:r>
      <w:r>
        <w:rPr>
          <w:rFonts w:ascii="Abadi" w:hAnsi="Abadi"/>
          <w:sz w:val="21"/>
          <w:szCs w:val="21"/>
        </w:rPr>
        <w:t xml:space="preserve">y a </w:t>
      </w:r>
      <w:r w:rsidRPr="00DA4332">
        <w:rPr>
          <w:rFonts w:ascii="Abadi" w:hAnsi="Abadi"/>
          <w:sz w:val="21"/>
          <w:szCs w:val="21"/>
        </w:rPr>
        <w:t>los diputados</w:t>
      </w:r>
      <w:r>
        <w:rPr>
          <w:rFonts w:ascii="Abadi" w:hAnsi="Abadi"/>
          <w:sz w:val="21"/>
          <w:szCs w:val="21"/>
        </w:rPr>
        <w:t xml:space="preserve"> si</w:t>
      </w:r>
      <w:r w:rsidRPr="00DA4332">
        <w:rPr>
          <w:rFonts w:ascii="Abadi" w:hAnsi="Abadi"/>
          <w:sz w:val="21"/>
          <w:szCs w:val="21"/>
        </w:rPr>
        <w:t xml:space="preserve"> se aprueb</w:t>
      </w:r>
      <w:r>
        <w:rPr>
          <w:rFonts w:ascii="Abadi" w:hAnsi="Abadi"/>
          <w:sz w:val="21"/>
          <w:szCs w:val="21"/>
        </w:rPr>
        <w:t xml:space="preserve">a </w:t>
      </w:r>
      <w:r w:rsidRPr="00DA4332">
        <w:rPr>
          <w:rFonts w:ascii="Abadi" w:hAnsi="Abadi"/>
          <w:sz w:val="21"/>
          <w:szCs w:val="21"/>
        </w:rPr>
        <w:t>el orden del día</w:t>
      </w:r>
      <w:r>
        <w:rPr>
          <w:rFonts w:ascii="Abadi" w:hAnsi="Abadi"/>
          <w:sz w:val="21"/>
          <w:szCs w:val="21"/>
        </w:rPr>
        <w:t>, si</w:t>
      </w:r>
      <w:r w:rsidRPr="00DA4332">
        <w:rPr>
          <w:rFonts w:ascii="Abadi" w:hAnsi="Abadi"/>
          <w:sz w:val="21"/>
          <w:szCs w:val="21"/>
        </w:rPr>
        <w:t xml:space="preserve"> está</w:t>
      </w:r>
      <w:r>
        <w:rPr>
          <w:rFonts w:ascii="Abadi" w:hAnsi="Abadi"/>
          <w:sz w:val="21"/>
          <w:szCs w:val="21"/>
        </w:rPr>
        <w:t>n</w:t>
      </w:r>
      <w:r w:rsidRPr="00DA4332">
        <w:rPr>
          <w:rFonts w:ascii="Abadi" w:hAnsi="Abadi"/>
          <w:sz w:val="21"/>
          <w:szCs w:val="21"/>
        </w:rPr>
        <w:t xml:space="preserve"> por la afirmativa</w:t>
      </w:r>
      <w:r>
        <w:rPr>
          <w:rFonts w:ascii="Abadi" w:hAnsi="Abadi"/>
          <w:sz w:val="21"/>
          <w:szCs w:val="21"/>
        </w:rPr>
        <w:t>,</w:t>
      </w:r>
      <w:r w:rsidRPr="00DA4332">
        <w:rPr>
          <w:rFonts w:ascii="Abadi" w:hAnsi="Abadi"/>
          <w:sz w:val="21"/>
          <w:szCs w:val="21"/>
        </w:rPr>
        <w:t xml:space="preserve"> </w:t>
      </w:r>
      <w:r>
        <w:rPr>
          <w:rFonts w:ascii="Abadi" w:hAnsi="Abadi"/>
          <w:sz w:val="21"/>
          <w:szCs w:val="21"/>
        </w:rPr>
        <w:t>m</w:t>
      </w:r>
      <w:r w:rsidRPr="00DA4332">
        <w:rPr>
          <w:rFonts w:ascii="Abadi" w:hAnsi="Abadi"/>
          <w:sz w:val="21"/>
          <w:szCs w:val="21"/>
        </w:rPr>
        <w:t>anifi</w:t>
      </w:r>
      <w:r>
        <w:rPr>
          <w:rFonts w:ascii="Abadi" w:hAnsi="Abadi"/>
          <w:sz w:val="21"/>
          <w:szCs w:val="21"/>
        </w:rPr>
        <w:t>é</w:t>
      </w:r>
      <w:r w:rsidRPr="00DA4332">
        <w:rPr>
          <w:rFonts w:ascii="Abadi" w:hAnsi="Abadi"/>
          <w:sz w:val="21"/>
          <w:szCs w:val="21"/>
        </w:rPr>
        <w:t>sten</w:t>
      </w:r>
      <w:r>
        <w:rPr>
          <w:rFonts w:ascii="Abadi" w:hAnsi="Abadi"/>
          <w:sz w:val="21"/>
          <w:szCs w:val="21"/>
        </w:rPr>
        <w:t>lo</w:t>
      </w:r>
      <w:r w:rsidRPr="00DA4332">
        <w:rPr>
          <w:rFonts w:ascii="Abadi" w:hAnsi="Abadi"/>
          <w:sz w:val="21"/>
          <w:szCs w:val="21"/>
        </w:rPr>
        <w:t xml:space="preserve"> levantando la mano.</w:t>
      </w:r>
    </w:p>
    <w:p w14:paraId="0CE66D46" w14:textId="77777777" w:rsidR="00DA4332" w:rsidRDefault="00DA4332" w:rsidP="00DA4332">
      <w:pPr>
        <w:ind w:firstLine="709"/>
        <w:jc w:val="both"/>
        <w:rPr>
          <w:rFonts w:ascii="Abadi" w:hAnsi="Abadi"/>
          <w:sz w:val="21"/>
          <w:szCs w:val="21"/>
        </w:rPr>
      </w:pPr>
    </w:p>
    <w:p w14:paraId="7EFAC781" w14:textId="77777777" w:rsidR="00DA4332" w:rsidRPr="00DA4332" w:rsidRDefault="00DA4332" w:rsidP="00DA4332">
      <w:pPr>
        <w:ind w:firstLine="709"/>
        <w:jc w:val="both"/>
        <w:rPr>
          <w:rFonts w:ascii="Abadi" w:hAnsi="Abadi"/>
          <w:b/>
          <w:bCs/>
          <w:sz w:val="21"/>
          <w:szCs w:val="21"/>
        </w:rPr>
      </w:pPr>
      <w:r>
        <w:rPr>
          <w:rFonts w:ascii="Abadi" w:hAnsi="Abadi"/>
          <w:b/>
          <w:bCs/>
          <w:sz w:val="21"/>
          <w:szCs w:val="21"/>
        </w:rPr>
        <w:t>(Votación)</w:t>
      </w:r>
    </w:p>
    <w:p w14:paraId="75C49F17" w14:textId="77777777" w:rsidR="00DA4332" w:rsidRDefault="00DA4332" w:rsidP="00DA4332">
      <w:pPr>
        <w:ind w:firstLine="709"/>
        <w:jc w:val="both"/>
        <w:rPr>
          <w:rFonts w:ascii="Abadi" w:hAnsi="Abadi"/>
          <w:sz w:val="21"/>
          <w:szCs w:val="21"/>
        </w:rPr>
      </w:pPr>
    </w:p>
    <w:p w14:paraId="13181FAF" w14:textId="77777777" w:rsidR="00DA4332" w:rsidRDefault="00DA4332" w:rsidP="00DA4332">
      <w:pPr>
        <w:ind w:firstLine="709"/>
        <w:jc w:val="both"/>
        <w:rPr>
          <w:rFonts w:ascii="Abadi" w:hAnsi="Abadi"/>
          <w:sz w:val="21"/>
          <w:szCs w:val="21"/>
        </w:rPr>
      </w:pPr>
      <w:r w:rsidRPr="00DA4332">
        <w:rPr>
          <w:rFonts w:ascii="Abadi" w:hAnsi="Abadi"/>
          <w:sz w:val="21"/>
          <w:szCs w:val="21"/>
        </w:rPr>
        <w:t xml:space="preserve"> Pueden </w:t>
      </w:r>
      <w:r>
        <w:rPr>
          <w:rFonts w:ascii="Abadi" w:hAnsi="Abadi"/>
          <w:sz w:val="21"/>
          <w:szCs w:val="21"/>
        </w:rPr>
        <w:t>bajar</w:t>
      </w:r>
      <w:r w:rsidRPr="00DA4332">
        <w:rPr>
          <w:rFonts w:ascii="Abadi" w:hAnsi="Abadi"/>
          <w:sz w:val="21"/>
          <w:szCs w:val="21"/>
        </w:rPr>
        <w:t xml:space="preserve"> su mano.</w:t>
      </w:r>
    </w:p>
    <w:p w14:paraId="1F842676" w14:textId="77777777" w:rsidR="00DA4332" w:rsidRDefault="00DA4332" w:rsidP="00DA4332">
      <w:pPr>
        <w:ind w:firstLine="709"/>
        <w:jc w:val="both"/>
        <w:rPr>
          <w:rFonts w:ascii="Abadi" w:hAnsi="Abadi"/>
          <w:sz w:val="21"/>
          <w:szCs w:val="21"/>
        </w:rPr>
      </w:pPr>
    </w:p>
    <w:p w14:paraId="2BC444F3" w14:textId="2CC07525" w:rsidR="00DA4332" w:rsidRDefault="00DA4332" w:rsidP="00DA4332">
      <w:pPr>
        <w:ind w:firstLine="709"/>
        <w:jc w:val="both"/>
        <w:rPr>
          <w:rFonts w:ascii="Abadi" w:hAnsi="Abadi"/>
          <w:sz w:val="21"/>
          <w:szCs w:val="21"/>
        </w:rPr>
      </w:pPr>
      <w:r>
        <w:rPr>
          <w:rFonts w:ascii="Abadi" w:hAnsi="Abadi"/>
          <w:b/>
          <w:bCs/>
          <w:sz w:val="21"/>
          <w:szCs w:val="21"/>
        </w:rPr>
        <w:t xml:space="preserve">-La C. Presidenta: </w:t>
      </w:r>
      <w:r w:rsidRPr="00DA4332">
        <w:rPr>
          <w:rFonts w:ascii="Abadi" w:hAnsi="Abadi"/>
          <w:sz w:val="21"/>
          <w:szCs w:val="21"/>
        </w:rPr>
        <w:t>El orden del día ha sido aprobado por unanimidad de votos</w:t>
      </w:r>
      <w:r>
        <w:rPr>
          <w:rFonts w:ascii="Abadi" w:hAnsi="Abadi"/>
          <w:sz w:val="21"/>
          <w:szCs w:val="21"/>
        </w:rPr>
        <w:t>.</w:t>
      </w:r>
    </w:p>
    <w:p w14:paraId="6E5ACC5A" w14:textId="2C5E9694" w:rsidR="00DA4332" w:rsidRDefault="00DA4332" w:rsidP="00DA4332">
      <w:pPr>
        <w:ind w:firstLine="709"/>
        <w:jc w:val="both"/>
        <w:rPr>
          <w:rFonts w:ascii="Abadi" w:hAnsi="Abadi"/>
          <w:sz w:val="21"/>
          <w:szCs w:val="21"/>
        </w:rPr>
      </w:pPr>
    </w:p>
    <w:p w14:paraId="5296E338" w14:textId="22A59E4D" w:rsidR="00016C8D" w:rsidRDefault="00DA4332" w:rsidP="00B856A7">
      <w:pPr>
        <w:ind w:firstLine="709"/>
        <w:jc w:val="both"/>
        <w:rPr>
          <w:rFonts w:ascii="Abadi" w:hAnsi="Abadi"/>
          <w:sz w:val="21"/>
          <w:szCs w:val="21"/>
        </w:rPr>
      </w:pPr>
      <w:r w:rsidRPr="00DA4332">
        <w:rPr>
          <w:rFonts w:ascii="Abadi" w:hAnsi="Abadi"/>
          <w:sz w:val="21"/>
          <w:szCs w:val="21"/>
        </w:rPr>
        <w:t xml:space="preserve">Para </w:t>
      </w:r>
      <w:r w:rsidR="00016C8D">
        <w:rPr>
          <w:rFonts w:ascii="Abadi" w:hAnsi="Abadi"/>
          <w:sz w:val="21"/>
          <w:szCs w:val="21"/>
        </w:rPr>
        <w:t>desahogar el</w:t>
      </w:r>
      <w:r w:rsidRPr="00DA4332">
        <w:rPr>
          <w:rFonts w:ascii="Abadi" w:hAnsi="Abadi"/>
          <w:sz w:val="21"/>
          <w:szCs w:val="21"/>
        </w:rPr>
        <w:t xml:space="preserve"> siguiente punto del orden del día</w:t>
      </w:r>
      <w:r w:rsidR="00B856A7">
        <w:rPr>
          <w:rFonts w:ascii="Abadi" w:hAnsi="Abadi"/>
          <w:sz w:val="21"/>
          <w:szCs w:val="21"/>
        </w:rPr>
        <w:t>,</w:t>
      </w:r>
      <w:r w:rsidRPr="00DA4332">
        <w:rPr>
          <w:rFonts w:ascii="Abadi" w:hAnsi="Abadi"/>
          <w:sz w:val="21"/>
          <w:szCs w:val="21"/>
        </w:rPr>
        <w:t xml:space="preserve"> se propone se dispense la lectura del acta de la sesión ordinaria celebrada el </w:t>
      </w:r>
      <w:r w:rsidR="00016C8D">
        <w:rPr>
          <w:rFonts w:ascii="Abadi" w:hAnsi="Abadi"/>
          <w:sz w:val="21"/>
          <w:szCs w:val="21"/>
        </w:rPr>
        <w:t>20</w:t>
      </w:r>
      <w:r w:rsidRPr="00DA4332">
        <w:rPr>
          <w:rFonts w:ascii="Abadi" w:hAnsi="Abadi"/>
          <w:sz w:val="21"/>
          <w:szCs w:val="21"/>
        </w:rPr>
        <w:t xml:space="preserve"> de mayo del año en curso, misma que se encuentra en la Gaceta Parlamentaria</w:t>
      </w:r>
      <w:r w:rsidR="00016C8D">
        <w:rPr>
          <w:rFonts w:ascii="Abadi" w:hAnsi="Abadi"/>
          <w:sz w:val="21"/>
          <w:szCs w:val="21"/>
        </w:rPr>
        <w:t>.</w:t>
      </w:r>
      <w:r w:rsidR="00B856A7">
        <w:rPr>
          <w:rFonts w:ascii="Abadi" w:hAnsi="Abadi"/>
          <w:sz w:val="21"/>
          <w:szCs w:val="21"/>
        </w:rPr>
        <w:t xml:space="preserve"> </w:t>
      </w:r>
      <w:r w:rsidR="00016C8D">
        <w:rPr>
          <w:rFonts w:ascii="Abadi" w:hAnsi="Abadi"/>
          <w:sz w:val="21"/>
          <w:szCs w:val="21"/>
        </w:rPr>
        <w:t>S</w:t>
      </w:r>
      <w:r w:rsidRPr="00DA4332">
        <w:rPr>
          <w:rFonts w:ascii="Abadi" w:hAnsi="Abadi"/>
          <w:sz w:val="21"/>
          <w:szCs w:val="21"/>
        </w:rPr>
        <w:t>i desean registrarse con respecto a esta propuesta, indique lo ha esta presidencia.</w:t>
      </w:r>
    </w:p>
    <w:p w14:paraId="5031EE06" w14:textId="0AC56A97" w:rsidR="00DA4332" w:rsidRPr="00DA4332" w:rsidRDefault="00DA4332" w:rsidP="00DA4332">
      <w:pPr>
        <w:ind w:firstLine="709"/>
        <w:jc w:val="both"/>
        <w:rPr>
          <w:rFonts w:ascii="Abadi" w:hAnsi="Abadi"/>
          <w:sz w:val="21"/>
          <w:szCs w:val="21"/>
        </w:rPr>
      </w:pPr>
      <w:r w:rsidRPr="00DA4332">
        <w:rPr>
          <w:rFonts w:ascii="Abadi" w:hAnsi="Abadi"/>
          <w:sz w:val="21"/>
          <w:szCs w:val="21"/>
        </w:rPr>
        <w:t xml:space="preserve"> </w:t>
      </w:r>
    </w:p>
    <w:p w14:paraId="26854E99" w14:textId="4D71BC4A" w:rsidR="00DA4332" w:rsidRDefault="00DA4332" w:rsidP="00DA4332">
      <w:pPr>
        <w:ind w:firstLine="709"/>
        <w:jc w:val="both"/>
        <w:rPr>
          <w:rFonts w:ascii="Abadi" w:hAnsi="Abadi"/>
          <w:sz w:val="21"/>
          <w:szCs w:val="21"/>
        </w:rPr>
      </w:pPr>
      <w:r w:rsidRPr="00DA4332">
        <w:rPr>
          <w:rFonts w:ascii="Abadi" w:hAnsi="Abadi"/>
          <w:sz w:val="21"/>
          <w:szCs w:val="21"/>
        </w:rPr>
        <w:t>A</w:t>
      </w:r>
      <w:r w:rsidR="00016C8D">
        <w:rPr>
          <w:rFonts w:ascii="Abadi" w:hAnsi="Abadi"/>
          <w:sz w:val="21"/>
          <w:szCs w:val="21"/>
        </w:rPr>
        <w:t>l</w:t>
      </w:r>
      <w:r w:rsidRPr="00DA4332">
        <w:rPr>
          <w:rFonts w:ascii="Abadi" w:hAnsi="Abadi"/>
          <w:sz w:val="21"/>
          <w:szCs w:val="21"/>
        </w:rPr>
        <w:t xml:space="preserve"> no registrarse participaciones</w:t>
      </w:r>
      <w:r w:rsidR="00016C8D">
        <w:rPr>
          <w:rFonts w:ascii="Abadi" w:hAnsi="Abadi"/>
          <w:sz w:val="21"/>
          <w:szCs w:val="21"/>
        </w:rPr>
        <w:t>, s</w:t>
      </w:r>
      <w:r w:rsidRPr="00DA4332">
        <w:rPr>
          <w:rFonts w:ascii="Abadi" w:hAnsi="Abadi"/>
          <w:sz w:val="21"/>
          <w:szCs w:val="21"/>
        </w:rPr>
        <w:t xml:space="preserve">e pide a la secretaría </w:t>
      </w:r>
      <w:r w:rsidR="00B856A7" w:rsidRPr="00DA4332">
        <w:rPr>
          <w:rFonts w:ascii="Abadi" w:hAnsi="Abadi"/>
          <w:sz w:val="21"/>
          <w:szCs w:val="21"/>
        </w:rPr>
        <w:t>que,</w:t>
      </w:r>
      <w:r w:rsidRPr="00DA4332">
        <w:rPr>
          <w:rFonts w:ascii="Abadi" w:hAnsi="Abadi"/>
          <w:sz w:val="21"/>
          <w:szCs w:val="21"/>
        </w:rPr>
        <w:t xml:space="preserve"> en votación económica en la modalidad convencional, pregunt</w:t>
      </w:r>
      <w:r w:rsidR="00016C8D">
        <w:rPr>
          <w:rFonts w:ascii="Abadi" w:hAnsi="Abadi"/>
          <w:sz w:val="21"/>
          <w:szCs w:val="21"/>
        </w:rPr>
        <w:t>e a</w:t>
      </w:r>
      <w:r w:rsidRPr="00DA4332">
        <w:rPr>
          <w:rFonts w:ascii="Abadi" w:hAnsi="Abadi"/>
          <w:sz w:val="21"/>
          <w:szCs w:val="21"/>
        </w:rPr>
        <w:t xml:space="preserve"> las diputadas y a los diputados si se aprueba la propuesta sobre dispensa de lectura.</w:t>
      </w:r>
    </w:p>
    <w:p w14:paraId="1A737981" w14:textId="77777777" w:rsidR="00016C8D" w:rsidRPr="00DA4332" w:rsidRDefault="00016C8D" w:rsidP="00DA4332">
      <w:pPr>
        <w:ind w:firstLine="709"/>
        <w:jc w:val="both"/>
        <w:rPr>
          <w:rFonts w:ascii="Abadi" w:hAnsi="Abadi"/>
          <w:sz w:val="21"/>
          <w:szCs w:val="21"/>
        </w:rPr>
      </w:pPr>
    </w:p>
    <w:p w14:paraId="63250511" w14:textId="76BA930E" w:rsidR="00DA4332" w:rsidRPr="00DA4332" w:rsidRDefault="00016C8D" w:rsidP="00DA4332">
      <w:pPr>
        <w:ind w:firstLine="709"/>
        <w:jc w:val="both"/>
        <w:rPr>
          <w:rFonts w:ascii="Abadi" w:hAnsi="Abadi"/>
          <w:sz w:val="21"/>
          <w:szCs w:val="21"/>
        </w:rPr>
      </w:pPr>
      <w:r>
        <w:rPr>
          <w:rFonts w:ascii="Abadi" w:hAnsi="Abadi"/>
          <w:b/>
          <w:bCs/>
          <w:sz w:val="21"/>
          <w:szCs w:val="21"/>
        </w:rPr>
        <w:t xml:space="preserve">-La Secretaría: </w:t>
      </w:r>
      <w:r>
        <w:rPr>
          <w:rFonts w:ascii="Abadi" w:hAnsi="Abadi"/>
          <w:sz w:val="21"/>
          <w:szCs w:val="21"/>
        </w:rPr>
        <w:t>E</w:t>
      </w:r>
      <w:r w:rsidR="00DA4332" w:rsidRPr="00DA4332">
        <w:rPr>
          <w:rFonts w:ascii="Abadi" w:hAnsi="Abadi"/>
          <w:sz w:val="21"/>
          <w:szCs w:val="21"/>
        </w:rPr>
        <w:t>n votación económica, se pregunta a las diputadas y</w:t>
      </w:r>
      <w:r>
        <w:rPr>
          <w:rFonts w:ascii="Abadi" w:hAnsi="Abadi"/>
          <w:sz w:val="21"/>
          <w:szCs w:val="21"/>
        </w:rPr>
        <w:t xml:space="preserve"> </w:t>
      </w:r>
      <w:r w:rsidR="00DA4332" w:rsidRPr="00DA4332">
        <w:rPr>
          <w:rFonts w:ascii="Abadi" w:hAnsi="Abadi"/>
          <w:sz w:val="21"/>
          <w:szCs w:val="21"/>
        </w:rPr>
        <w:t xml:space="preserve">a los diputados </w:t>
      </w:r>
      <w:r>
        <w:rPr>
          <w:rFonts w:ascii="Abadi" w:hAnsi="Abadi"/>
          <w:sz w:val="21"/>
          <w:szCs w:val="21"/>
        </w:rPr>
        <w:t xml:space="preserve">si </w:t>
      </w:r>
      <w:r w:rsidR="00DA4332" w:rsidRPr="00DA4332">
        <w:rPr>
          <w:rFonts w:ascii="Abadi" w:hAnsi="Abadi"/>
          <w:sz w:val="21"/>
          <w:szCs w:val="21"/>
        </w:rPr>
        <w:t>se aprueba la propuesta de dispensa de lectura</w:t>
      </w:r>
      <w:r>
        <w:rPr>
          <w:rFonts w:ascii="Abadi" w:hAnsi="Abadi"/>
          <w:sz w:val="21"/>
          <w:szCs w:val="21"/>
        </w:rPr>
        <w:t>, si</w:t>
      </w:r>
      <w:r w:rsidR="00DA4332" w:rsidRPr="00DA4332">
        <w:rPr>
          <w:rFonts w:ascii="Abadi" w:hAnsi="Abadi"/>
          <w:sz w:val="21"/>
          <w:szCs w:val="21"/>
        </w:rPr>
        <w:t xml:space="preserve"> están por la afirmativa, manifi</w:t>
      </w:r>
      <w:r>
        <w:rPr>
          <w:rFonts w:ascii="Abadi" w:hAnsi="Abadi"/>
          <w:sz w:val="21"/>
          <w:szCs w:val="21"/>
        </w:rPr>
        <w:t>é</w:t>
      </w:r>
      <w:r w:rsidR="00DA4332" w:rsidRPr="00DA4332">
        <w:rPr>
          <w:rFonts w:ascii="Abadi" w:hAnsi="Abadi"/>
          <w:sz w:val="21"/>
          <w:szCs w:val="21"/>
        </w:rPr>
        <w:t>stenlo levantando la</w:t>
      </w:r>
      <w:r>
        <w:rPr>
          <w:rFonts w:ascii="Abadi" w:hAnsi="Abadi"/>
          <w:sz w:val="21"/>
          <w:szCs w:val="21"/>
        </w:rPr>
        <w:t xml:space="preserve"> mano.</w:t>
      </w:r>
    </w:p>
    <w:p w14:paraId="4EC7A5CD" w14:textId="03449163" w:rsidR="00016C8D" w:rsidRDefault="00016C8D" w:rsidP="00DA4332">
      <w:pPr>
        <w:ind w:firstLine="709"/>
        <w:jc w:val="both"/>
        <w:rPr>
          <w:rFonts w:ascii="Abadi" w:hAnsi="Abadi"/>
          <w:sz w:val="21"/>
          <w:szCs w:val="21"/>
        </w:rPr>
      </w:pPr>
    </w:p>
    <w:p w14:paraId="788A4280" w14:textId="4D43F159" w:rsidR="00016C8D" w:rsidRPr="00016C8D" w:rsidRDefault="00016C8D" w:rsidP="00DA4332">
      <w:pPr>
        <w:ind w:firstLine="709"/>
        <w:jc w:val="both"/>
        <w:rPr>
          <w:rFonts w:ascii="Abadi" w:hAnsi="Abadi"/>
          <w:b/>
          <w:bCs/>
          <w:sz w:val="21"/>
          <w:szCs w:val="21"/>
        </w:rPr>
      </w:pPr>
      <w:r>
        <w:rPr>
          <w:rFonts w:ascii="Abadi" w:hAnsi="Abadi"/>
          <w:b/>
          <w:bCs/>
          <w:sz w:val="21"/>
          <w:szCs w:val="21"/>
        </w:rPr>
        <w:t>(Votación)</w:t>
      </w:r>
    </w:p>
    <w:p w14:paraId="4F2CC313" w14:textId="77777777" w:rsidR="00016C8D" w:rsidRDefault="00016C8D" w:rsidP="00DA4332">
      <w:pPr>
        <w:ind w:firstLine="709"/>
        <w:jc w:val="both"/>
        <w:rPr>
          <w:rFonts w:ascii="Abadi" w:hAnsi="Abadi"/>
          <w:sz w:val="21"/>
          <w:szCs w:val="21"/>
        </w:rPr>
      </w:pPr>
    </w:p>
    <w:p w14:paraId="1E4053F1" w14:textId="128262BF" w:rsidR="00DA4332" w:rsidRDefault="00016C8D" w:rsidP="00DA4332">
      <w:pPr>
        <w:ind w:firstLine="709"/>
        <w:jc w:val="both"/>
        <w:rPr>
          <w:rFonts w:ascii="Abadi" w:hAnsi="Abadi"/>
          <w:sz w:val="21"/>
          <w:szCs w:val="21"/>
        </w:rPr>
      </w:pPr>
      <w:r>
        <w:rPr>
          <w:rFonts w:ascii="Abadi" w:hAnsi="Abadi"/>
          <w:sz w:val="21"/>
          <w:szCs w:val="21"/>
        </w:rPr>
        <w:t>Pueden bajar s</w:t>
      </w:r>
      <w:r w:rsidR="00DA4332" w:rsidRPr="00DA4332">
        <w:rPr>
          <w:rFonts w:ascii="Abadi" w:hAnsi="Abadi"/>
          <w:sz w:val="21"/>
          <w:szCs w:val="21"/>
        </w:rPr>
        <w:t xml:space="preserve">u mano. </w:t>
      </w:r>
    </w:p>
    <w:p w14:paraId="2F12F81A" w14:textId="77777777" w:rsidR="00016C8D" w:rsidRPr="00DA4332" w:rsidRDefault="00016C8D" w:rsidP="00DA4332">
      <w:pPr>
        <w:ind w:firstLine="709"/>
        <w:jc w:val="both"/>
        <w:rPr>
          <w:rFonts w:ascii="Abadi" w:hAnsi="Abadi"/>
          <w:sz w:val="21"/>
          <w:szCs w:val="21"/>
        </w:rPr>
      </w:pPr>
    </w:p>
    <w:p w14:paraId="43C3653C" w14:textId="705187D2" w:rsidR="00DA4332" w:rsidRPr="00DA4332" w:rsidRDefault="00016C8D" w:rsidP="00DA4332">
      <w:pPr>
        <w:ind w:firstLine="709"/>
        <w:jc w:val="both"/>
        <w:rPr>
          <w:rFonts w:ascii="Abadi" w:hAnsi="Abadi"/>
          <w:sz w:val="21"/>
          <w:szCs w:val="21"/>
        </w:rPr>
      </w:pPr>
      <w:r>
        <w:rPr>
          <w:rFonts w:ascii="Abadi" w:hAnsi="Abadi"/>
          <w:b/>
          <w:bCs/>
          <w:sz w:val="21"/>
          <w:szCs w:val="21"/>
        </w:rPr>
        <w:t xml:space="preserve">-La C. Presidenta: </w:t>
      </w:r>
      <w:r w:rsidR="00DA4332" w:rsidRPr="00DA4332">
        <w:rPr>
          <w:rFonts w:ascii="Abadi" w:hAnsi="Abadi"/>
          <w:sz w:val="21"/>
          <w:szCs w:val="21"/>
        </w:rPr>
        <w:t>La dispensa de lectura ha sido aprobada por unanimidad de votos.</w:t>
      </w:r>
    </w:p>
    <w:p w14:paraId="05BE7DB6" w14:textId="77777777" w:rsidR="0045163D" w:rsidRPr="0045163D" w:rsidRDefault="0045163D" w:rsidP="0045163D">
      <w:pPr>
        <w:ind w:firstLine="709"/>
        <w:jc w:val="both"/>
        <w:rPr>
          <w:rFonts w:ascii="Abadi" w:hAnsi="Abadi"/>
          <w:b/>
          <w:bCs/>
          <w:sz w:val="21"/>
          <w:szCs w:val="21"/>
        </w:rPr>
      </w:pPr>
    </w:p>
    <w:p w14:paraId="77E962F7" w14:textId="061F7E0B" w:rsidR="0045163D" w:rsidRDefault="001957FB" w:rsidP="0045163D">
      <w:pPr>
        <w:ind w:firstLine="709"/>
        <w:jc w:val="both"/>
        <w:rPr>
          <w:rFonts w:ascii="Abadi" w:hAnsi="Abadi"/>
          <w:b/>
          <w:bCs/>
          <w:sz w:val="21"/>
          <w:szCs w:val="21"/>
        </w:rPr>
      </w:pPr>
      <w:r>
        <w:rPr>
          <w:rStyle w:val="Refdenotaalpie"/>
          <w:rFonts w:ascii="Abadi" w:hAnsi="Abadi"/>
          <w:b/>
          <w:bCs/>
          <w:sz w:val="21"/>
          <w:szCs w:val="21"/>
        </w:rPr>
        <w:lastRenderedPageBreak/>
        <w:footnoteReference w:id="3"/>
      </w:r>
      <w:r w:rsidR="0045163D" w:rsidRPr="0045163D">
        <w:rPr>
          <w:rFonts w:ascii="Abadi" w:hAnsi="Abadi"/>
          <w:b/>
          <w:bCs/>
          <w:sz w:val="21"/>
          <w:szCs w:val="21"/>
        </w:rPr>
        <w:t>LECTURA Y, EN SU CASO, APROBACIÓN DEL ACTA DE LA SESIÓN ORDINARIA CELEBRADA EL 20 DE MAYO DEL AÑO EN CURSO.</w:t>
      </w:r>
    </w:p>
    <w:p w14:paraId="3C564F28" w14:textId="56279230" w:rsidR="003A64BC" w:rsidRDefault="003A64BC" w:rsidP="0045163D">
      <w:pPr>
        <w:ind w:firstLine="709"/>
        <w:jc w:val="both"/>
        <w:rPr>
          <w:rFonts w:ascii="Abadi" w:hAnsi="Abadi"/>
          <w:b/>
          <w:bCs/>
          <w:sz w:val="21"/>
          <w:szCs w:val="21"/>
        </w:rPr>
      </w:pPr>
    </w:p>
    <w:p w14:paraId="4720216A" w14:textId="0F8C6668" w:rsidR="003A64BC" w:rsidRDefault="001957FB" w:rsidP="00F141C6">
      <w:pPr>
        <w:jc w:val="center"/>
        <w:rPr>
          <w:rFonts w:ascii="Abadi" w:hAnsi="Abadi"/>
          <w:b/>
          <w:bCs/>
          <w:sz w:val="21"/>
          <w:szCs w:val="21"/>
        </w:rPr>
      </w:pPr>
      <w:r>
        <w:rPr>
          <w:rStyle w:val="Refdenotaalpie"/>
          <w:rFonts w:ascii="Abadi" w:hAnsi="Abadi"/>
          <w:b/>
          <w:bCs/>
          <w:sz w:val="21"/>
          <w:szCs w:val="21"/>
        </w:rPr>
        <w:footnoteReference w:id="4"/>
      </w:r>
      <w:r w:rsidR="003A64BC">
        <w:rPr>
          <w:rFonts w:ascii="Abadi" w:hAnsi="Abadi"/>
          <w:b/>
          <w:bCs/>
          <w:sz w:val="21"/>
          <w:szCs w:val="21"/>
        </w:rPr>
        <w:t>«</w:t>
      </w:r>
      <w:r w:rsidR="00F141C6">
        <w:rPr>
          <w:rFonts w:ascii="Abadi" w:hAnsi="Abadi"/>
          <w:b/>
          <w:bCs/>
          <w:sz w:val="21"/>
          <w:szCs w:val="21"/>
        </w:rPr>
        <w:t>ACTA NÚMERO 114</w:t>
      </w:r>
    </w:p>
    <w:p w14:paraId="3CA09013" w14:textId="25B820BE" w:rsidR="00F141C6" w:rsidRDefault="00F141C6" w:rsidP="00F141C6">
      <w:pPr>
        <w:jc w:val="center"/>
        <w:rPr>
          <w:rFonts w:ascii="Abadi" w:hAnsi="Abadi"/>
          <w:b/>
          <w:bCs/>
          <w:sz w:val="21"/>
          <w:szCs w:val="21"/>
        </w:rPr>
      </w:pPr>
      <w:r>
        <w:rPr>
          <w:rFonts w:ascii="Abadi" w:hAnsi="Abadi"/>
          <w:b/>
          <w:bCs/>
          <w:sz w:val="21"/>
          <w:szCs w:val="21"/>
        </w:rPr>
        <w:t>SEXAGÉSIMA CUARTA LEGISLATURA CONSTITUCIONAL DEL CONGRESO DEL ESTADO LIBRE Y SOBERANO DE GUANAJUATO</w:t>
      </w:r>
    </w:p>
    <w:p w14:paraId="23CCF244" w14:textId="632D630F" w:rsidR="00F141C6" w:rsidRDefault="00F141C6" w:rsidP="00F141C6">
      <w:pPr>
        <w:jc w:val="center"/>
        <w:rPr>
          <w:rFonts w:ascii="Abadi" w:hAnsi="Abadi"/>
          <w:b/>
          <w:bCs/>
          <w:sz w:val="21"/>
          <w:szCs w:val="21"/>
        </w:rPr>
      </w:pPr>
      <w:r>
        <w:rPr>
          <w:rFonts w:ascii="Abadi" w:hAnsi="Abadi"/>
          <w:b/>
          <w:bCs/>
          <w:sz w:val="21"/>
          <w:szCs w:val="21"/>
        </w:rPr>
        <w:t>SESIÓN ORDINARIA</w:t>
      </w:r>
    </w:p>
    <w:p w14:paraId="5F3E1681" w14:textId="2840EADE" w:rsidR="00F141C6" w:rsidRDefault="00F141C6" w:rsidP="00F141C6">
      <w:pPr>
        <w:jc w:val="center"/>
        <w:rPr>
          <w:rFonts w:ascii="Abadi" w:hAnsi="Abadi"/>
          <w:b/>
          <w:bCs/>
          <w:sz w:val="21"/>
          <w:szCs w:val="21"/>
        </w:rPr>
      </w:pPr>
      <w:r>
        <w:rPr>
          <w:rFonts w:ascii="Abadi" w:hAnsi="Abadi"/>
          <w:b/>
          <w:bCs/>
          <w:sz w:val="21"/>
          <w:szCs w:val="21"/>
        </w:rPr>
        <w:t>SEGUNDO PERIODO ORDINARIO DE SESIONES</w:t>
      </w:r>
    </w:p>
    <w:p w14:paraId="5D7F049D" w14:textId="5D823DF0" w:rsidR="00F141C6" w:rsidRDefault="00F141C6" w:rsidP="00F141C6">
      <w:pPr>
        <w:jc w:val="center"/>
        <w:rPr>
          <w:rFonts w:ascii="Abadi" w:hAnsi="Abadi"/>
          <w:b/>
          <w:bCs/>
          <w:sz w:val="21"/>
          <w:szCs w:val="21"/>
        </w:rPr>
      </w:pPr>
      <w:r>
        <w:rPr>
          <w:rFonts w:ascii="Abadi" w:hAnsi="Abadi"/>
          <w:b/>
          <w:bCs/>
          <w:sz w:val="21"/>
          <w:szCs w:val="21"/>
        </w:rPr>
        <w:t>TERCER AÑO DE EJERCICIO CONSTITUCIONAL</w:t>
      </w:r>
    </w:p>
    <w:p w14:paraId="688F0E41" w14:textId="663327B1" w:rsidR="00F141C6" w:rsidRDefault="00F141C6" w:rsidP="00F141C6">
      <w:pPr>
        <w:jc w:val="center"/>
        <w:rPr>
          <w:rFonts w:ascii="Abadi" w:hAnsi="Abadi"/>
          <w:b/>
          <w:bCs/>
          <w:sz w:val="21"/>
          <w:szCs w:val="21"/>
        </w:rPr>
      </w:pPr>
      <w:r>
        <w:rPr>
          <w:rFonts w:ascii="Abadi" w:hAnsi="Abadi"/>
          <w:b/>
          <w:bCs/>
          <w:sz w:val="21"/>
          <w:szCs w:val="21"/>
        </w:rPr>
        <w:t>SESIÓN CELEBRADA EL 3 DE JUNIO DE 2021</w:t>
      </w:r>
    </w:p>
    <w:p w14:paraId="53869375" w14:textId="7D8EC6C8" w:rsidR="00F141C6" w:rsidRDefault="00F141C6" w:rsidP="00F141C6">
      <w:pPr>
        <w:jc w:val="center"/>
        <w:rPr>
          <w:rFonts w:ascii="Abadi" w:hAnsi="Abadi"/>
          <w:b/>
          <w:bCs/>
          <w:sz w:val="21"/>
          <w:szCs w:val="21"/>
        </w:rPr>
      </w:pPr>
      <w:r>
        <w:rPr>
          <w:rFonts w:ascii="Abadi" w:hAnsi="Abadi"/>
          <w:b/>
          <w:bCs/>
          <w:sz w:val="21"/>
          <w:szCs w:val="21"/>
        </w:rPr>
        <w:t>PRESIDENCIA DE LA DIPUTADA EMMA TOVAR TAPIA.</w:t>
      </w:r>
    </w:p>
    <w:p w14:paraId="5A7563E8" w14:textId="648698A4" w:rsidR="003A64BC" w:rsidRDefault="003A64BC" w:rsidP="0045163D">
      <w:pPr>
        <w:ind w:firstLine="709"/>
        <w:jc w:val="both"/>
        <w:rPr>
          <w:rFonts w:ascii="Abadi" w:hAnsi="Abadi"/>
          <w:b/>
          <w:bCs/>
          <w:sz w:val="21"/>
          <w:szCs w:val="21"/>
        </w:rPr>
      </w:pPr>
    </w:p>
    <w:p w14:paraId="79196A7D" w14:textId="53D73588"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En la ciudad de Guanajuato, capital del Estado del mismo nombre, se reunieron las diputadas y los diputados integrantes de la Sexagésima Cuarta Legislatura del Congreso del Estado Libre y Soberano de Guanajuato para llevar a cabo la sesión ordinaria, en los términos de la convocatoria, la cual tuvo el siguiente desarrollo: - - - - - - </w:t>
      </w:r>
    </w:p>
    <w:p w14:paraId="5F172B54" w14:textId="4CD4F3B2" w:rsidR="00F141C6" w:rsidRPr="00F141C6" w:rsidRDefault="00F141C6" w:rsidP="00F141C6">
      <w:pPr>
        <w:ind w:firstLine="709"/>
        <w:jc w:val="both"/>
        <w:rPr>
          <w:rFonts w:ascii="Abadi" w:hAnsi="Abadi"/>
          <w:sz w:val="21"/>
          <w:szCs w:val="21"/>
        </w:rPr>
      </w:pPr>
      <w:r w:rsidRPr="00F141C6">
        <w:rPr>
          <w:rFonts w:ascii="Abadi" w:hAnsi="Abadi"/>
          <w:sz w:val="21"/>
          <w:szCs w:val="21"/>
        </w:rPr>
        <w:t>La presidencia solicitó a la secretaría certificar el cuórum conforme al registro de asistencia del sistema electrónico y pasar lista de asistencia a las diputadas y a los diputados que participarían en la sesión a distancia a través de herramienta tecnológica, a quienes pidió mantenerse a cuadro para constatar su presencia durante su desarrollo. - - - - - - - - - - - - - - - -</w:t>
      </w:r>
      <w:r>
        <w:rPr>
          <w:rFonts w:ascii="Abadi" w:hAnsi="Abadi"/>
          <w:sz w:val="21"/>
          <w:szCs w:val="21"/>
        </w:rPr>
        <w:t xml:space="preserve"> - - - - -</w:t>
      </w:r>
    </w:p>
    <w:p w14:paraId="16E62157" w14:textId="2095C603"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Se registró la presencia de treinta y tres diputadas y diputados: treinta a través del sistema electrónico, y tres a distancia a través de herramienta electrónica -diputado Luis Antonio Magdaleno Gordillo y diputadas Ma Carmen Vaca González y María de Jesús </w:t>
      </w:r>
      <w:proofErr w:type="spellStart"/>
      <w:r w:rsidRPr="00F141C6">
        <w:rPr>
          <w:rFonts w:ascii="Abadi" w:hAnsi="Abadi"/>
          <w:sz w:val="21"/>
          <w:szCs w:val="21"/>
        </w:rPr>
        <w:t>Eunices</w:t>
      </w:r>
      <w:proofErr w:type="spellEnd"/>
      <w:r w:rsidRPr="00F141C6">
        <w:rPr>
          <w:rFonts w:ascii="Abadi" w:hAnsi="Abadi"/>
          <w:sz w:val="21"/>
          <w:szCs w:val="21"/>
        </w:rPr>
        <w:t xml:space="preserve"> Reveles Conejo-. Se registraron las inasistencias de los diputados Isidoro Bazaldúa Lugo y Raúl Humberto Márquez Albo, este último justificada por la presidencia de conformidad con el artículo veintiocho de la Ley Orgánica del Poder Legislativo del Estado. - - - - - - - - - - - - - - -</w:t>
      </w:r>
    </w:p>
    <w:p w14:paraId="1599C8B2" w14:textId="2CDA2C78"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Comprobado el cuórum legal, la presidencia declaró abierta la sesión a las </w:t>
      </w:r>
      <w:r w:rsidRPr="00F141C6">
        <w:rPr>
          <w:rFonts w:ascii="Abadi" w:hAnsi="Abadi"/>
          <w:sz w:val="21"/>
          <w:szCs w:val="21"/>
        </w:rPr>
        <w:t>once horas con veinte minutos del tres de junio de dos mil veintiuno. - - - - - - - - - - - -</w:t>
      </w:r>
    </w:p>
    <w:p w14:paraId="47B51015" w14:textId="252AB2D8" w:rsidR="00F141C6" w:rsidRPr="00F141C6" w:rsidRDefault="00F141C6" w:rsidP="00F141C6">
      <w:pPr>
        <w:ind w:firstLine="709"/>
        <w:jc w:val="both"/>
        <w:rPr>
          <w:rFonts w:ascii="Abadi" w:hAnsi="Abadi"/>
          <w:sz w:val="21"/>
          <w:szCs w:val="21"/>
        </w:rPr>
      </w:pPr>
      <w:r w:rsidRPr="00F141C6">
        <w:rPr>
          <w:rFonts w:ascii="Abadi" w:hAnsi="Abadi"/>
          <w:sz w:val="21"/>
          <w:szCs w:val="21"/>
        </w:rPr>
        <w:t>La secretaría por instrucciones de la presidencia dio lectura al orden del día, mismo que, en la modalidad electrónica, así como en la modalidad convencional de quienes se encontraban a distancia, resultó aprobado en votación económica por unanimidad con treinta y tres votos a favor, sin discusión. - - - - - - - - - - - - - - - - - - - - -</w:t>
      </w:r>
    </w:p>
    <w:p w14:paraId="0836D10C" w14:textId="721BDB1D" w:rsidR="00F141C6" w:rsidRPr="00F141C6" w:rsidRDefault="00F141C6" w:rsidP="00F141C6">
      <w:pPr>
        <w:ind w:firstLine="709"/>
        <w:jc w:val="both"/>
        <w:rPr>
          <w:rFonts w:ascii="Abadi" w:hAnsi="Abadi"/>
          <w:sz w:val="21"/>
          <w:szCs w:val="21"/>
        </w:rPr>
      </w:pPr>
      <w:r w:rsidRPr="00F141C6">
        <w:rPr>
          <w:rFonts w:ascii="Abadi" w:hAnsi="Abadi"/>
          <w:sz w:val="21"/>
          <w:szCs w:val="21"/>
        </w:rPr>
        <w:t>En votación económica, en la modalidad electrónica, así como en la modalidad convencional de quienes se encontraban a distancia, se aprobó por unanimidad con treinta y tres votos a favor, sin discusión, la propuesta de dispensa de lectura del acta de la sesión ordinaria celebrada el veintisiete de mayo del año en curso. En los mismos términos se aprobó el acta de referencia. - - - - - - - - - - - - - - - - - -</w:t>
      </w:r>
    </w:p>
    <w:p w14:paraId="39FE5D8D" w14:textId="31B1CECA" w:rsidR="00F141C6" w:rsidRPr="00F141C6" w:rsidRDefault="00F141C6" w:rsidP="00F141C6">
      <w:pPr>
        <w:ind w:firstLine="709"/>
        <w:jc w:val="both"/>
        <w:rPr>
          <w:rFonts w:ascii="Abadi" w:hAnsi="Abadi"/>
          <w:sz w:val="21"/>
          <w:szCs w:val="21"/>
        </w:rPr>
      </w:pPr>
      <w:r w:rsidRPr="00F141C6">
        <w:rPr>
          <w:rFonts w:ascii="Abadi" w:hAnsi="Abadi"/>
          <w:sz w:val="21"/>
          <w:szCs w:val="21"/>
        </w:rPr>
        <w:t>En votación económica, en la modalidad electrónica, así como en la modalidad convencional de quienes se encontraban a distancia, se aprobó por unanimidad con treinta y tres votos a favor, sin discusión, la propuesta de dispensa de lectura de las comunicaciones y correspondencia recibidas, en razón de encontrarse en la Gaceta Parlamentaria, así como los acuerdos dictados por la presidencia. Por lo que, la presidencia ordenó ejecutar los acuerdos recaídos conforme al acuerdo aprobado. - - - - - - - - -</w:t>
      </w:r>
    </w:p>
    <w:p w14:paraId="2EABE77D" w14:textId="0C6B3081" w:rsidR="00F141C6" w:rsidRPr="00F141C6" w:rsidRDefault="00F141C6" w:rsidP="00F141C6">
      <w:pPr>
        <w:ind w:firstLine="709"/>
        <w:jc w:val="both"/>
        <w:rPr>
          <w:rFonts w:ascii="Abadi" w:hAnsi="Abadi"/>
          <w:sz w:val="21"/>
          <w:szCs w:val="21"/>
        </w:rPr>
      </w:pPr>
      <w:r w:rsidRPr="00F141C6">
        <w:rPr>
          <w:rFonts w:ascii="Abadi" w:hAnsi="Abadi"/>
          <w:sz w:val="21"/>
          <w:szCs w:val="21"/>
        </w:rPr>
        <w:t>La diputada Vanessa Iliana Ramírez López, por instrucción de la presidencia, dio lectura a la exposición de motivos de la iniciativa a efecto de adicionar la fracción novena Bis al artículo</w:t>
      </w:r>
      <w:r>
        <w:rPr>
          <w:rFonts w:ascii="Abadi" w:hAnsi="Abadi"/>
          <w:sz w:val="21"/>
          <w:szCs w:val="21"/>
        </w:rPr>
        <w:t xml:space="preserve"> </w:t>
      </w:r>
      <w:r w:rsidRPr="00F141C6">
        <w:rPr>
          <w:rFonts w:ascii="Abadi" w:hAnsi="Abadi"/>
          <w:sz w:val="21"/>
          <w:szCs w:val="21"/>
        </w:rPr>
        <w:t xml:space="preserve">veintinueve de la Ley Orgánica del Poder Ejecutivo para el Estado de Guanajuato, y la fracción primera bis al artículo nueve de la Ley Ganadera para el Estado de Guanajuato, suscrita por la diputada y el diputado integrantes del Grupo Parlamentario de Partido Verde Ecologista de México. Agotada la lectura, la presidencia turnó la iniciativa a la Comisión de Gobernación y Puntos Constitucionales, con fundamento en el artículo ciento once, fracción segunda de la Ley Orgánica del Poder Legislativo del Estado, para su estudio y dictamen. - - - - - - - - - - - - - - - - - </w:t>
      </w:r>
    </w:p>
    <w:p w14:paraId="13DC6714" w14:textId="07306A42"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El diputado Luis Gerardo Suárez Rodríguez, por instrucción de la presidencia, dio lectura a la exposición de motivos de la iniciativa por la que se reforma el último párrafo del artículo treinta de la Ley para la Gestión Integral de Residuos del Estado y los </w:t>
      </w:r>
      <w:r w:rsidRPr="00F141C6">
        <w:rPr>
          <w:rFonts w:ascii="Abadi" w:hAnsi="Abadi"/>
          <w:sz w:val="21"/>
          <w:szCs w:val="21"/>
        </w:rPr>
        <w:lastRenderedPageBreak/>
        <w:t xml:space="preserve">Municipios de Guanajuato; y se reforma la fracción cuarta del artículo trece y las fracciones octava y novena del artículo veintidós y se adiciona una fracción décima al artículo veintidós de la Ley de Contrataciones Públicas para el Estado de Guanajuato, formulada por la diputada y el diputado integrantes del Grupo Parlamentario de Partido Verde Ecologista de México. Agotada la lectura, la presidencia turnó para estudio y dictamen la parte correspondiente a la Ley para la Gestión Integral de Residuos del Estado y los Municipios de Guanajuato a la Comisión de Medio Ambiente, con fundamento en el artículo ciento quince, fracción segunda de la Ley Orgánica del Poder Legislativo del Estado; y en lo que corresponde a la Ley de Contrataciones Públicas para el Estado de Guanajuato, a la Comisión de Hacienda y Fiscalización, con fundamento en el artículo ciento doce, fracción décima quinta del mismo ordenamiento legal. - - - - - - - - - - - - </w:t>
      </w:r>
    </w:p>
    <w:p w14:paraId="6BF983DC" w14:textId="2FCDA72E" w:rsidR="00F141C6" w:rsidRPr="00F141C6" w:rsidRDefault="00F141C6" w:rsidP="00F141C6">
      <w:pPr>
        <w:ind w:firstLine="709"/>
        <w:jc w:val="both"/>
        <w:rPr>
          <w:rFonts w:ascii="Abadi" w:hAnsi="Abadi"/>
          <w:sz w:val="21"/>
          <w:szCs w:val="21"/>
        </w:rPr>
      </w:pPr>
      <w:r w:rsidRPr="00F141C6">
        <w:rPr>
          <w:rFonts w:ascii="Abadi" w:hAnsi="Abadi"/>
          <w:sz w:val="21"/>
          <w:szCs w:val="21"/>
        </w:rPr>
        <w:t>La presidencia dio cuenta con el informe de resultados formulado por la Auditoría Superior del Estado de Guanajuato, relativo a la revisión practicada a la cuenta pública del Poder Ejecutivo del Estado de Guanajuato, correspondiente al ejercicio fiscal de dos mil diecinueve; y lo turnó a la Comisión de Hacienda y Fiscalización con fundamento en el artículo ciento doce, fracción décima segunda de la Ley Orgánica del Poder Legislativo del Estado, para su estudio y dictamen. La diputada Mercedes Martínez Valdés, por instrucción de la presidencia, dio lectura a la propuesta de punto de acuerdo formulada por diputadas y diputados integrantes del Grupo Parlamentario del Partido Acción Nacional por el cual se exhorta al Poder Ejecutivo federal para que a la brevedad posible dé solución al desabasto de medicinas en el sector salud. Agotada la lectura, la presidencia turnó la propuesta a la Comisión de Salud Pública, con fundamento en el artículo ciento dieciocho, fracción segunda de la Ley Orgánica del Poder Legislativo del Estado,</w:t>
      </w:r>
      <w:r>
        <w:rPr>
          <w:rFonts w:ascii="Abadi" w:hAnsi="Abadi"/>
          <w:sz w:val="21"/>
          <w:szCs w:val="21"/>
        </w:rPr>
        <w:t xml:space="preserve"> </w:t>
      </w:r>
      <w:r w:rsidRPr="00F141C6">
        <w:rPr>
          <w:rFonts w:ascii="Abadi" w:hAnsi="Abadi"/>
          <w:sz w:val="21"/>
          <w:szCs w:val="21"/>
        </w:rPr>
        <w:t xml:space="preserve">para su estudio y dictamen. - - - - - - </w:t>
      </w:r>
    </w:p>
    <w:p w14:paraId="3A88291D" w14:textId="574543FD" w:rsidR="00F141C6" w:rsidRPr="00F141C6" w:rsidRDefault="00F141C6" w:rsidP="00F141C6">
      <w:pPr>
        <w:ind w:firstLine="709"/>
        <w:jc w:val="both"/>
        <w:rPr>
          <w:rFonts w:ascii="Abadi" w:hAnsi="Abadi"/>
          <w:sz w:val="21"/>
          <w:szCs w:val="21"/>
        </w:rPr>
      </w:pPr>
      <w:r w:rsidRPr="00F141C6">
        <w:rPr>
          <w:rFonts w:ascii="Abadi" w:hAnsi="Abadi"/>
          <w:sz w:val="21"/>
          <w:szCs w:val="21"/>
        </w:rPr>
        <w:t>La diputada Ma. Guadalupe Josefina Salas Bustamante, por instrucción de la presidencia, dio lectura a su propuesta de punto de acuerdo por el cual se exhorta al titular de la Procuraduría de Derechos Humanos en el Estado, a efecto de que se implemente un mecanismo de identificación</w:t>
      </w:r>
      <w:r>
        <w:rPr>
          <w:rFonts w:ascii="Abadi" w:hAnsi="Abadi"/>
          <w:sz w:val="21"/>
          <w:szCs w:val="21"/>
        </w:rPr>
        <w:t xml:space="preserve"> </w:t>
      </w:r>
      <w:r w:rsidRPr="00F141C6">
        <w:rPr>
          <w:rFonts w:ascii="Abadi" w:hAnsi="Abadi"/>
          <w:sz w:val="21"/>
          <w:szCs w:val="21"/>
        </w:rPr>
        <w:t>de empresas que discriminan aspirantes que han colaborado en las Fuerzas de Seguridad Pública del Estado. Agotada la lectura, la presidencia turnó la propuesta a la Comisión de Derechos Humanos y Atención a Grupos Vulnerables, con fundamento en el artículo ciento seis, fracción décima segunda de la Ley Orgánica del Poder Legislativo del Estado, para su estudio y dictamen.</w:t>
      </w:r>
      <w:r>
        <w:rPr>
          <w:rFonts w:ascii="Abadi" w:hAnsi="Abadi"/>
          <w:sz w:val="21"/>
          <w:szCs w:val="21"/>
        </w:rPr>
        <w:t xml:space="preserve"> - - - - - - </w:t>
      </w:r>
    </w:p>
    <w:p w14:paraId="149E0F0F" w14:textId="77777777" w:rsidR="00F141C6" w:rsidRPr="00F141C6" w:rsidRDefault="00F141C6" w:rsidP="00F141C6">
      <w:pPr>
        <w:ind w:firstLine="709"/>
        <w:jc w:val="both"/>
        <w:rPr>
          <w:rFonts w:ascii="Abadi" w:hAnsi="Abadi"/>
          <w:sz w:val="21"/>
          <w:szCs w:val="21"/>
        </w:rPr>
      </w:pPr>
      <w:r w:rsidRPr="00F141C6">
        <w:rPr>
          <w:rFonts w:ascii="Abadi" w:hAnsi="Abadi"/>
          <w:sz w:val="21"/>
          <w:szCs w:val="21"/>
        </w:rPr>
        <w:t>La presidencia solicitó a las diputadas y a los diputados abstenerse de abandonar el salón durante las votaciones, así como a quienes se encontraban a distancia, mantenerse a cuadro en su cámara para constatar su presencia durante las votaciones. - - - - - - - - - - - - - - - - - - - - - -</w:t>
      </w:r>
    </w:p>
    <w:p w14:paraId="0EB47DE8" w14:textId="63A707CF"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El diputado Enrique Alba Martínez, por instrucción de la presidencia, dio lectura a la propuesta de punto de acuerdo de obvia resolución formulada por él y por la diputada María Magdalena Rosales Cruz, integrantes del Grupo Parlamentario del Partido Morena, a efecto de exhortar al Gobernador del Estado de Guanajuato, Diego </w:t>
      </w:r>
      <w:proofErr w:type="spellStart"/>
      <w:r w:rsidRPr="00F141C6">
        <w:rPr>
          <w:rFonts w:ascii="Abadi" w:hAnsi="Abadi"/>
          <w:sz w:val="21"/>
          <w:szCs w:val="21"/>
        </w:rPr>
        <w:t>Sinhue</w:t>
      </w:r>
      <w:proofErr w:type="spellEnd"/>
      <w:r w:rsidRPr="00F141C6">
        <w:rPr>
          <w:rFonts w:ascii="Abadi" w:hAnsi="Abadi"/>
          <w:sz w:val="21"/>
          <w:szCs w:val="21"/>
        </w:rPr>
        <w:t xml:space="preserve"> Rodríguez Vallejo, para que brinde atención, asesoría y acompañamiento a las y los afectados por el Parque Industrial PILBA, con la finalidad de que se dé pronto y cabal cumplimiento a los compromisos adquiridos por las empresas </w:t>
      </w:r>
      <w:proofErr w:type="spellStart"/>
      <w:r w:rsidRPr="00F141C6">
        <w:rPr>
          <w:rFonts w:ascii="Abadi" w:hAnsi="Abadi"/>
          <w:sz w:val="21"/>
          <w:szCs w:val="21"/>
        </w:rPr>
        <w:t>Banterra</w:t>
      </w:r>
      <w:proofErr w:type="spellEnd"/>
      <w:r w:rsidRPr="00F141C6">
        <w:rPr>
          <w:rFonts w:ascii="Abadi" w:hAnsi="Abadi"/>
          <w:sz w:val="21"/>
          <w:szCs w:val="21"/>
        </w:rPr>
        <w:t xml:space="preserve"> y </w:t>
      </w:r>
      <w:proofErr w:type="spellStart"/>
      <w:r w:rsidRPr="00F141C6">
        <w:rPr>
          <w:rFonts w:ascii="Abadi" w:hAnsi="Abadi"/>
          <w:sz w:val="21"/>
          <w:szCs w:val="21"/>
        </w:rPr>
        <w:t>Artha</w:t>
      </w:r>
      <w:proofErr w:type="spellEnd"/>
      <w:r w:rsidRPr="00F141C6">
        <w:rPr>
          <w:rFonts w:ascii="Abadi" w:hAnsi="Abadi"/>
          <w:sz w:val="21"/>
          <w:szCs w:val="21"/>
        </w:rPr>
        <w:t xml:space="preserve"> Capital para con las personas afectadas. Agotada la lectura, y en los términos solicitados por los proponentes, se sometió a consideración de la asamblea declarar de obvia resolución la propuesta de punto de acuerdo. Al no registrarse intervenciones se recabó votación económica en la modalidad electrónica, así como en la modalidad convencional de quienes se encontraban a distancia, resultando no aprobada la obvia resolución, al registrarse siete votos a favor y veintiséis en contra. En consecuencia, se turnó la propuesta a la Comisión de Desarrollo Económico y Social, con fundamento en el artículo ciento siete, fracción sexta de la Ley Orgánica del Poder Legislativo del Estado, para su estudio y dictamen. - - - - - - - - - - - - - - - - - - - - - - -</w:t>
      </w:r>
      <w:r>
        <w:rPr>
          <w:rFonts w:ascii="Abadi" w:hAnsi="Abadi"/>
          <w:sz w:val="21"/>
          <w:szCs w:val="21"/>
        </w:rPr>
        <w:t xml:space="preserve"> </w:t>
      </w:r>
    </w:p>
    <w:p w14:paraId="01EADAA1" w14:textId="66C2C0CB"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El diputado Luis Gerardo Suárez Rodríguez, por instrucción de la presidencia, dio lectura a la propuesta de punto de acuerdo de obvia resolución formulada por la diputada y el diputado integrantes del Grupo Parlamentario del Partido Verde Ecologista de México a efecto de exhortar al titular del Poder Ejecutivo del Estado y a los </w:t>
      </w:r>
      <w:r w:rsidRPr="00F141C6">
        <w:rPr>
          <w:rFonts w:ascii="Abadi" w:hAnsi="Abadi"/>
          <w:sz w:val="21"/>
          <w:szCs w:val="21"/>
        </w:rPr>
        <w:lastRenderedPageBreak/>
        <w:t>cuarenta y seis ayuntamientos del estado de Guanajuato para que, en el ámbito de sus respectivas atribuciones, diseñen, implementen, ejecuten y evalúen un programa de capacitación con perspectiva de diversidad sexual a todos sus servidores públicos, así como a toda la población del Estado. Agotada la lectura, y en los términos solicitados por los proponentes, se sometió a consideración de la asamblea declarar de obvia resolución la propuesta de punto de acuerdo. Al no registrarse intervenciones se recabó votación económica en la modalidad electrónica, así como en la modalidad convencional de quienes se encontraban a distancia, resultando no aprobada la obvia resolución, al registrarse nueve votos a favor y veinticuatro en contra. En consecuencia, se turnó la propuesta a la Comisión para la Igualdad de Género, con fundamento en el artículo ciento dieciséis, fracción cuarta de la Ley</w:t>
      </w:r>
      <w:r>
        <w:rPr>
          <w:rFonts w:ascii="Abadi" w:hAnsi="Abadi"/>
          <w:sz w:val="21"/>
          <w:szCs w:val="21"/>
        </w:rPr>
        <w:t xml:space="preserve"> </w:t>
      </w:r>
      <w:r w:rsidRPr="00F141C6">
        <w:rPr>
          <w:rFonts w:ascii="Abadi" w:hAnsi="Abadi"/>
          <w:sz w:val="21"/>
          <w:szCs w:val="21"/>
        </w:rPr>
        <w:t xml:space="preserve">Orgánica del Poder Legislativo del Estado, para su estudio y dictamen. - - - - - - </w:t>
      </w:r>
    </w:p>
    <w:p w14:paraId="29D1FF86" w14:textId="398EBEF1" w:rsidR="00F141C6" w:rsidRPr="00F141C6" w:rsidRDefault="00F141C6" w:rsidP="00F141C6">
      <w:pPr>
        <w:ind w:firstLine="709"/>
        <w:jc w:val="both"/>
        <w:rPr>
          <w:rFonts w:ascii="Abadi" w:hAnsi="Abadi"/>
          <w:sz w:val="21"/>
          <w:szCs w:val="21"/>
        </w:rPr>
      </w:pPr>
      <w:r w:rsidRPr="00F141C6">
        <w:rPr>
          <w:rFonts w:ascii="Abadi" w:hAnsi="Abadi"/>
          <w:sz w:val="21"/>
          <w:szCs w:val="21"/>
        </w:rPr>
        <w:t>Con el objeto de agilizar el trámite parlamentario de los asuntos agendados en los puntos del once al veintidós del orden del día, y en virtud de haberse proporcionado con anticipación, así como encontrarse en la Gaceta Parlamentaria, la presidencia propuso la dispensa de lectura de los mismos; de igual forma, propuso que los dictámenes formulados por la Comisión de Hacienda y Fiscalización agendados en los puntos del dieciocho al veintidós del orden del día, se sometieran a discusión y posterior votación en un solo acto. Puesta a consideración la propuesta, resultó aprobada por unanimidad con treinta y dos votos a favor, sin discusión, en votación económica en la modalidad electrónica, así como en la modalidad convencional de quienes se encontraban a distancia; por lo que se procedió a desahogar el orden del día en los términos aprobados. - - - - -</w:t>
      </w:r>
      <w:r>
        <w:rPr>
          <w:rFonts w:ascii="Abadi" w:hAnsi="Abadi"/>
          <w:sz w:val="21"/>
          <w:szCs w:val="21"/>
        </w:rPr>
        <w:t xml:space="preserve"> - - - - - - - - - - - </w:t>
      </w:r>
    </w:p>
    <w:p w14:paraId="78447186" w14:textId="164D527A"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Se sometió a discusión el dictamen emitido por la Comisión de Gobernación y Puntos Constitucionales relativo a la iniciativa formulada por la diputada y el diputado integrantes del Grupo Parlamentario del Partido Verde Ecologista de México, a efecto de adicionar diversos artículos de la Constitución Política para el Estado de Guanajuato, de la Ley de Fiscalización Superior del Estado de Guanajuato, y del Reglamento de la Ley de Fiscalización Superior del Estado de Guanajuato, en lo correspondiente al primer </w:t>
      </w:r>
      <w:r w:rsidRPr="00F141C6">
        <w:rPr>
          <w:rFonts w:ascii="Abadi" w:hAnsi="Abadi"/>
          <w:sz w:val="21"/>
          <w:szCs w:val="21"/>
        </w:rPr>
        <w:t>ordenamiento, sin registrarse participaciones. Se recabó votación nominal en la modalidad electrónica, así como en la modalidad convencional de quienes se encontraban a distancia, resultando aprobado el dictamen, por unanimidad con treinta y tres votos a favor. La presidencia instruyó a la Secretaría General para que procediera al archivo definitivo en lo correspondiente al primer ordenamiento de la iniciativa referida en el dictamen aprobado. - - - - - - - - - - - - - - - - - - - - - - -</w:t>
      </w:r>
      <w:r>
        <w:rPr>
          <w:rFonts w:ascii="Abadi" w:hAnsi="Abadi"/>
          <w:sz w:val="21"/>
          <w:szCs w:val="21"/>
        </w:rPr>
        <w:t xml:space="preserve"> </w:t>
      </w:r>
    </w:p>
    <w:p w14:paraId="7730F8AB" w14:textId="416A17E6" w:rsidR="00F141C6" w:rsidRPr="00F141C6" w:rsidRDefault="00F141C6" w:rsidP="00F141C6">
      <w:pPr>
        <w:ind w:firstLine="709"/>
        <w:jc w:val="both"/>
        <w:rPr>
          <w:rFonts w:ascii="Abadi" w:hAnsi="Abadi"/>
          <w:sz w:val="21"/>
          <w:szCs w:val="21"/>
        </w:rPr>
      </w:pPr>
      <w:r w:rsidRPr="00F141C6">
        <w:rPr>
          <w:rFonts w:ascii="Abadi" w:hAnsi="Abadi"/>
          <w:sz w:val="21"/>
          <w:szCs w:val="21"/>
        </w:rPr>
        <w:t>Se sometió a discusión el dictamen presentado por la Comisión de Medio Ambiente relativo a la propuesta de punto de acuerdo formulada por la diputada y el diputado integrantes del Grupo Parlamentario del Partido Verde Ecologista de México, por el que se exhorta respetuosamente a los cuarenta y seis ayuntamientos para que en el ámbito de sus competencias hagan del conocimiento de este Poder Legislativo el estatus legal que guardan los predios donde se ubican los sitios de disposición final, así como el tiempo de vida útil con el que cuentan los mismos y, en caso de haber cumplido dicha vida útil, si existe dentro de su planeación la adquisición de nuevos predios, si fuera este el caso, en qué proceso se encuentran para acreditar la posesión con justo título, todo lo anterior con la única finalidad de coordinar esfuerzos a favor de la reducción y correcto manejo de los residuos sólidos en el Estado; registrándose las participaciones de las diputadas Vanessa Iliana Ramírez López y Sandra Josefina Arrona Luna para hablar a favor del dictamen. Agotadas las participaciones, se recabó votación nominal en la modalidad electrónica, así como en la modalidad convencional de quienes se encontraban a</w:t>
      </w:r>
      <w:r>
        <w:rPr>
          <w:rFonts w:ascii="Abadi" w:hAnsi="Abadi"/>
          <w:sz w:val="21"/>
          <w:szCs w:val="21"/>
        </w:rPr>
        <w:t xml:space="preserve"> </w:t>
      </w:r>
      <w:r w:rsidRPr="00F141C6">
        <w:rPr>
          <w:rFonts w:ascii="Abadi" w:hAnsi="Abadi"/>
          <w:sz w:val="21"/>
          <w:szCs w:val="21"/>
        </w:rPr>
        <w:t>distancia, resultando aprobado el dictamen, por unanimidad con treinta y tres votos a favor. La presidencia instruyó a la Secretaría General para que procediera al archivo definitivo de la propuesta referida en el dictamen aprobado.</w:t>
      </w:r>
    </w:p>
    <w:p w14:paraId="2CC0B088" w14:textId="1E23A966"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Se sometió a discusión, en lo general, el dictamen emitido por la Comisión de Medio Ambiente relativo a dos iniciativas: la primera, de reformas y adiciones a la Ley para la Protección Animal del Estado de Guanajuato suscrita por diputadas y diputados integrantes del Grupo Parlamentario del Partido Acción Nacional a efecto de reconocer a los animales como seres sintientes, y la segunda, suscrita por la </w:t>
      </w:r>
      <w:r w:rsidRPr="00F141C6">
        <w:rPr>
          <w:rFonts w:ascii="Abadi" w:hAnsi="Abadi"/>
          <w:sz w:val="21"/>
          <w:szCs w:val="21"/>
        </w:rPr>
        <w:lastRenderedPageBreak/>
        <w:t>diputada y el diputado integrantes del Grupo Parlamentario del Partido Verde Ecologista de México a efecto de reformar los artículos seis, fracciones tercera y cuarta, y treinta y uno; y adicionar los artículos treinta y cinco con un segundo párrafo y sesenta y siete con un segundo párrafo, recorriendo el vigente para ocupar el tercer párrafo de la Ley para la Protección Animal del Estado de Guanajuato. Se registraron las participaciones de los diputados Alfredo Zetter González y Luis Gerardo Suárez Rodríguez para hablar a favor del dictamen. Agotadas las participaciones, se recabó votación nominal en la modalidad electrónica, así como en la modalidad convencional de quienes se encontraban a distancia, resultando aprobado el dictamen, en lo general, por unanimidad con treinta y tres votos a favor. Se sometió a discusión en lo particular y al no registrarse reserva de artículos, la presidencia declaró tener por aprobados los artículos que contiene el dictamen e instruyó la remisión del decreto aprobado al Ejecutivo del Estado, para los efectos constitucionales de su competencia. -</w:t>
      </w:r>
    </w:p>
    <w:p w14:paraId="77412759" w14:textId="43CF0965" w:rsidR="00F141C6" w:rsidRPr="00F141C6" w:rsidRDefault="00F141C6" w:rsidP="00F141C6">
      <w:pPr>
        <w:ind w:firstLine="709"/>
        <w:jc w:val="both"/>
        <w:rPr>
          <w:rFonts w:ascii="Abadi" w:hAnsi="Abadi"/>
          <w:sz w:val="21"/>
          <w:szCs w:val="21"/>
        </w:rPr>
      </w:pPr>
      <w:r w:rsidRPr="00F141C6">
        <w:rPr>
          <w:rFonts w:ascii="Abadi" w:hAnsi="Abadi"/>
          <w:sz w:val="21"/>
          <w:szCs w:val="21"/>
        </w:rPr>
        <w:t>Se sometió a discusión el dictamen presentado por la Comisión de Hacienda y Fiscalización relativo al informe de resultados de la revisión practicada por la Auditoría Superior del Estado de Guanajuato, a la cuenta pública municipal de Jerécuaro, Guanajuato, correspondiente al ejercicio fiscal del año dos mil diecinueve, sin registrarse participaciones. Se recabó votación nominal en la modalidad electrónica, así como en la modalidad convencional de quienes se encontraban a distancia, resultando aprobado el dictamen por mayoría al computarse veintinueve votos a favor y cuatro votos en contra. La presidencia instruyó remitir el acuerdo aprobado al titular del Poder Ejecutivo del Estado, para su publicación en el Periódico Oficial del Gobierno del Estado, asimismo, con fundamento en el artículo treinta y siete, fracción sexta de la Ley de Fiscalización Superior del Estado de Guanajuato instruyó remitir el acuerdo aprobado junto con su dictamen y el informe de resultados a la Auditoría Superior del Estado de Guanajuato, para efectos de su notificación. - - - - - - - - -</w:t>
      </w:r>
      <w:r>
        <w:rPr>
          <w:rFonts w:ascii="Abadi" w:hAnsi="Abadi"/>
          <w:sz w:val="21"/>
          <w:szCs w:val="21"/>
        </w:rPr>
        <w:t xml:space="preserve"> </w:t>
      </w:r>
    </w:p>
    <w:p w14:paraId="363CD42F" w14:textId="58FA6707"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Se sometió a discusión el dictamen presentado por la Comisión de Hacienda y Fiscalización relativo al informe de resultados de la revisión practicada por la </w:t>
      </w:r>
      <w:r w:rsidRPr="00F141C6">
        <w:rPr>
          <w:rFonts w:ascii="Abadi" w:hAnsi="Abadi"/>
          <w:sz w:val="21"/>
          <w:szCs w:val="21"/>
        </w:rPr>
        <w:t>Auditoría Superior del Estado de Guanajuato, a la cuenta pública municipal de Pueblo Nuevo, Guanajuato,</w:t>
      </w:r>
      <w:r>
        <w:rPr>
          <w:rFonts w:ascii="Abadi" w:hAnsi="Abadi"/>
          <w:sz w:val="21"/>
          <w:szCs w:val="21"/>
        </w:rPr>
        <w:t xml:space="preserve"> </w:t>
      </w:r>
      <w:r w:rsidRPr="00F141C6">
        <w:rPr>
          <w:rFonts w:ascii="Abadi" w:hAnsi="Abadi"/>
          <w:sz w:val="21"/>
          <w:szCs w:val="21"/>
        </w:rPr>
        <w:t xml:space="preserve">correspondiente al ejercicio fiscal del año dos mil diecinueve, sin registrarse participaciones. Se recabó votación nominal en la modalidad electrónica, así como en la modalidad convencional de quienes se encontraban a distancia, resultando aprobado el dictamen por mayoría al computarse veintinueve votos a favor y cuatro votos en contra. La presidencia instruyó remitir el acuerdo aprobado al titular del Poder Ejecutivo del Estado, para su publicación en el Periódico Oficial del Gobierno del Estado, asimismo, con fundamento en el artículo treinta y siete, fracción sexta de la Ley de Fiscalización Superior del Estado de Guanajuato instruyó remitir el acuerdo aprobado junto con su dictamen y el informe de resultados a la Auditoría Superior del Estado de Guanajuato, para efectos de su notificación. - - - - - - - - - </w:t>
      </w:r>
    </w:p>
    <w:p w14:paraId="56A4D43B" w14:textId="194F6B76" w:rsidR="00F141C6" w:rsidRPr="00F141C6" w:rsidRDefault="00F141C6" w:rsidP="00F141C6">
      <w:pPr>
        <w:ind w:firstLine="709"/>
        <w:jc w:val="both"/>
        <w:rPr>
          <w:rFonts w:ascii="Abadi" w:hAnsi="Abadi"/>
          <w:sz w:val="21"/>
          <w:szCs w:val="21"/>
        </w:rPr>
      </w:pPr>
      <w:r w:rsidRPr="00F141C6">
        <w:rPr>
          <w:rFonts w:ascii="Abadi" w:hAnsi="Abadi"/>
          <w:sz w:val="21"/>
          <w:szCs w:val="21"/>
        </w:rPr>
        <w:t>Se sometió a discusión el dictamen presentado por la Comisión de Hacienda y Fiscalización relativo al informe de resultados de la revisión practicada por la Auditoría Superior del Estado de Guanajuato, a la cuenta pública municipal de Dolores Hidalgo Cuna de la Independencia Nacional, Guanajuato, correspondiente al ejercicio fiscal del año dos mil diecinueve, sin registrarse participaciones. Se recabó votación nominal en la modalidad electrónica, así como en la modalidad convencional de quienes se encontraban a distancia, resultando aprobado el dictamen por mayoría al computarse veintinueve votos a favor y cuatro votos en contra. La presidencia instruyó remitir el acuerdo aprobado al titular del Poder Ejecutivo del Estado, para su publicación en el Periódico Oficial del Gobierno del Estado, asimismo, con fundamento en el artículo treinta y siete, fracción sexta de la Ley de Fiscalización Superior del Estado de Guanajuato instruyó remitir el acuerdo aprobado junto con su dictamen y el informe de resultados a la Auditoría Superior del Estado de Guanajuato, para efectos de su notificación. - - - - - - - - -</w:t>
      </w:r>
    </w:p>
    <w:p w14:paraId="0C6ECE61" w14:textId="16DA4145"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Se sometió a discusión el dictamen presentado por la Comisión de Hacienda y Fiscalización relativo al informe de resultados de la revisión practicada por la Auditoría Superior del Estado de Guanajuato, a la cuenta pública municipal de Abasolo, Guanajuato, correspondiente al ejercicio </w:t>
      </w:r>
      <w:r w:rsidRPr="00F141C6">
        <w:rPr>
          <w:rFonts w:ascii="Abadi" w:hAnsi="Abadi"/>
          <w:sz w:val="21"/>
          <w:szCs w:val="21"/>
        </w:rPr>
        <w:lastRenderedPageBreak/>
        <w:t>fiscal del año dos mil diecinueve, sin registrarse participaciones. Se recabó votación nominal en la modalidad electrónica, así como en la modalidad convencional de quienes se encontraban a distancia, resultando aprobado el dictamen por mayoría al computarse veintinueve votos a favor y cuatro votos en contra. La presidencia instruyó remitir el acuerdo aprobado al titular del Poder Ejecutivo del Estado, para su publicación en el Periódico Oficial del Gobierno del Estado, asimismo, con fundamento en el artículo treinta y siete, fracción sexta de la Ley de Fiscalización Superior del Estado de Guanajuato instruyó remitir el acuerdo aprobado junto con su dictamen y el informe de resultados a la Auditoría Superior del Estado de Guanajuato, para efectos de su notificación. - - - - - - - - -</w:t>
      </w:r>
    </w:p>
    <w:p w14:paraId="5BA817C9" w14:textId="73431E96" w:rsidR="00F141C6" w:rsidRPr="00F141C6" w:rsidRDefault="00F141C6" w:rsidP="00F141C6">
      <w:pPr>
        <w:ind w:firstLine="709"/>
        <w:jc w:val="both"/>
        <w:rPr>
          <w:rFonts w:ascii="Abadi" w:hAnsi="Abadi"/>
          <w:sz w:val="21"/>
          <w:szCs w:val="21"/>
        </w:rPr>
      </w:pPr>
      <w:r w:rsidRPr="00F141C6">
        <w:rPr>
          <w:rFonts w:ascii="Abadi" w:hAnsi="Abadi"/>
          <w:sz w:val="21"/>
          <w:szCs w:val="21"/>
        </w:rPr>
        <w:t>Se sometieron a discusión los dictámenes formulados por la Comisión de Hacienda y</w:t>
      </w:r>
      <w:r>
        <w:rPr>
          <w:rFonts w:ascii="Abadi" w:hAnsi="Abadi"/>
          <w:sz w:val="21"/>
          <w:szCs w:val="21"/>
        </w:rPr>
        <w:t xml:space="preserve"> </w:t>
      </w:r>
      <w:r w:rsidRPr="00F141C6">
        <w:rPr>
          <w:rFonts w:ascii="Abadi" w:hAnsi="Abadi"/>
          <w:sz w:val="21"/>
          <w:szCs w:val="21"/>
        </w:rPr>
        <w:t xml:space="preserve">Fiscalización, contenidos en los puntos del dieciocho al veintidós del orden del día, relativos a los informes de resultados de las revisiones practicadas por la Auditoría Superior del Estado de Guanajuato, a las cuentas públicas de los municipios de Xichú, Apaseo el Grande, Victoria, Villagrán y Atarjea, todos correspondientes al ejercicio fiscal del año dos mil diecinueve, respectivamente, sin registrarse participaciones. Se recabó votación nominal en la modalidad electrónica, así como en la modalidad convencional de quienes se encontraban a distancia, resultando aprobados los dictámenes por unanimidad con treinta y tres votos a favor. La presidencia instruyó remitir los acuerdos aprobados al titular del Poder Ejecutivo del Estado, para su publicación en el Periódico Oficial del Gobierno del Estado, asimismo, con fundamento en el artículo treinta y siete, fracción sexta de la Ley de Fiscalización Superior del Estado de Guanajuato instruyó remitir los acuerdos aprobados junto con sus dictámenes y los informes de resultados a la Auditoría Superior del Estado de Guanajuato, para efectos de su notificación. - </w:t>
      </w:r>
    </w:p>
    <w:p w14:paraId="5AA56F95" w14:textId="70F95EE5"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En el apartado de asuntos generales, no se registraron participaciones. - - - - - - - - </w:t>
      </w:r>
    </w:p>
    <w:p w14:paraId="17B680BF" w14:textId="77777777" w:rsidR="00F141C6" w:rsidRPr="00F141C6" w:rsidRDefault="00F141C6" w:rsidP="00F141C6">
      <w:pPr>
        <w:ind w:firstLine="709"/>
        <w:jc w:val="both"/>
        <w:rPr>
          <w:rFonts w:ascii="Abadi" w:hAnsi="Abadi"/>
          <w:sz w:val="21"/>
          <w:szCs w:val="21"/>
        </w:rPr>
      </w:pPr>
      <w:r w:rsidRPr="00F141C6">
        <w:rPr>
          <w:rFonts w:ascii="Abadi" w:hAnsi="Abadi"/>
          <w:sz w:val="21"/>
          <w:szCs w:val="21"/>
        </w:rPr>
        <w:t xml:space="preserve">La secretaría informó que se habían agotado los asuntos listados en el orden del día, que la asistencia a la sesión había sido de treinta y tres diputadas y diputados; y que se habían registrado las inasistencias de los diputados Isidoro Bazaldúa Lugo y Raúl </w:t>
      </w:r>
      <w:r w:rsidRPr="00F141C6">
        <w:rPr>
          <w:rFonts w:ascii="Abadi" w:hAnsi="Abadi"/>
          <w:sz w:val="21"/>
          <w:szCs w:val="21"/>
        </w:rPr>
        <w:t>Humberto Márquez Albo, este último justificada en su momento por la presidencia. - - - - - - - - - - - - - - - - - - - -</w:t>
      </w:r>
    </w:p>
    <w:p w14:paraId="4F75DC27" w14:textId="29BA6184" w:rsidR="00F141C6" w:rsidRPr="00F141C6" w:rsidRDefault="00F141C6" w:rsidP="00F141C6">
      <w:pPr>
        <w:ind w:firstLine="709"/>
        <w:jc w:val="both"/>
        <w:rPr>
          <w:rFonts w:ascii="Abadi" w:hAnsi="Abadi"/>
          <w:sz w:val="21"/>
          <w:szCs w:val="21"/>
        </w:rPr>
      </w:pPr>
      <w:r w:rsidRPr="00F141C6">
        <w:rPr>
          <w:rFonts w:ascii="Abadi" w:hAnsi="Abadi"/>
          <w:sz w:val="21"/>
          <w:szCs w:val="21"/>
        </w:rPr>
        <w:t>La presidencia expresó que, en virtud de que el cuórum de asistencia se había mantenido, no procedería a instruir a la secretaría a un nuevo pase de lista; por lo que levantó la sesión a las trece horas con treinta y tres minutos e indicó que se citaría para la siguiente sesión por conducto de la Secretaría General. - - - - - - - - - - - - - - - - -</w:t>
      </w:r>
    </w:p>
    <w:p w14:paraId="778BA9EB" w14:textId="6E3BD533" w:rsidR="00F141C6" w:rsidRPr="00F141C6" w:rsidRDefault="00F141C6" w:rsidP="00F141C6">
      <w:pPr>
        <w:ind w:firstLine="709"/>
        <w:jc w:val="both"/>
        <w:rPr>
          <w:rFonts w:ascii="Abadi" w:hAnsi="Abadi"/>
          <w:sz w:val="21"/>
          <w:szCs w:val="21"/>
        </w:rPr>
      </w:pPr>
      <w:r w:rsidRPr="00F141C6">
        <w:rPr>
          <w:rFonts w:ascii="Abadi" w:hAnsi="Abadi"/>
          <w:sz w:val="21"/>
          <w:szCs w:val="21"/>
        </w:rPr>
        <w:t>Todas y cada una de las intervenciones de las diputadas y de los diputados registradas durante la presente sesión, se contienen íntegramente en versión mecanográfica y forman parte de la presente acta, así como el escrito por el que se solicitó la justificación de la inasistencia del diputado Raúl Humberto Márquez Albo a la presente sesión. Damos fe. - - - - - - - - - - - -</w:t>
      </w:r>
    </w:p>
    <w:p w14:paraId="1A9AB1DC" w14:textId="3F717882" w:rsidR="003A64BC" w:rsidRDefault="00F141C6" w:rsidP="003A64BC">
      <w:pPr>
        <w:ind w:firstLine="709"/>
        <w:jc w:val="both"/>
        <w:rPr>
          <w:rFonts w:ascii="Abadi" w:hAnsi="Abadi"/>
          <w:b/>
          <w:bCs/>
          <w:sz w:val="21"/>
          <w:szCs w:val="21"/>
        </w:rPr>
      </w:pPr>
      <w:r w:rsidRPr="00F141C6">
        <w:rPr>
          <w:rFonts w:ascii="Abadi" w:hAnsi="Abadi"/>
          <w:b/>
          <w:bCs/>
          <w:sz w:val="21"/>
          <w:szCs w:val="21"/>
        </w:rPr>
        <w:t>Emma Tovar Tapia</w:t>
      </w:r>
      <w:r>
        <w:rPr>
          <w:rFonts w:ascii="Abadi" w:hAnsi="Abadi"/>
          <w:b/>
          <w:bCs/>
          <w:sz w:val="21"/>
          <w:szCs w:val="21"/>
        </w:rPr>
        <w:t xml:space="preserve">. </w:t>
      </w:r>
      <w:r w:rsidRPr="00F141C6">
        <w:rPr>
          <w:rFonts w:ascii="Abadi" w:hAnsi="Abadi"/>
          <w:b/>
          <w:bCs/>
          <w:sz w:val="21"/>
          <w:szCs w:val="21"/>
        </w:rPr>
        <w:t>Diputada presidenta</w:t>
      </w:r>
      <w:r>
        <w:rPr>
          <w:rFonts w:ascii="Abadi" w:hAnsi="Abadi"/>
          <w:b/>
          <w:bCs/>
          <w:sz w:val="21"/>
          <w:szCs w:val="21"/>
        </w:rPr>
        <w:t xml:space="preserve">. </w:t>
      </w:r>
      <w:r w:rsidRPr="00F141C6">
        <w:rPr>
          <w:rFonts w:ascii="Abadi" w:hAnsi="Abadi"/>
          <w:b/>
          <w:bCs/>
          <w:sz w:val="21"/>
          <w:szCs w:val="21"/>
        </w:rPr>
        <w:t>Celeste Gómez Fragoso</w:t>
      </w:r>
      <w:r>
        <w:rPr>
          <w:rFonts w:ascii="Abadi" w:hAnsi="Abadi"/>
          <w:b/>
          <w:bCs/>
          <w:sz w:val="21"/>
          <w:szCs w:val="21"/>
        </w:rPr>
        <w:t xml:space="preserve">. </w:t>
      </w:r>
      <w:r w:rsidRPr="00F141C6">
        <w:rPr>
          <w:rFonts w:ascii="Abadi" w:hAnsi="Abadi"/>
          <w:b/>
          <w:bCs/>
          <w:sz w:val="21"/>
          <w:szCs w:val="21"/>
        </w:rPr>
        <w:t>Diputada secretaria</w:t>
      </w:r>
      <w:r>
        <w:rPr>
          <w:rFonts w:ascii="Abadi" w:hAnsi="Abadi"/>
          <w:b/>
          <w:bCs/>
          <w:sz w:val="21"/>
          <w:szCs w:val="21"/>
        </w:rPr>
        <w:t xml:space="preserve">. </w:t>
      </w:r>
      <w:r w:rsidRPr="00F141C6">
        <w:rPr>
          <w:rFonts w:ascii="Abadi" w:hAnsi="Abadi"/>
          <w:b/>
          <w:bCs/>
          <w:sz w:val="21"/>
          <w:szCs w:val="21"/>
        </w:rPr>
        <w:t>María Magdalena Rosales Cruz</w:t>
      </w:r>
      <w:r>
        <w:rPr>
          <w:rFonts w:ascii="Abadi" w:hAnsi="Abadi"/>
          <w:b/>
          <w:bCs/>
          <w:sz w:val="21"/>
          <w:szCs w:val="21"/>
        </w:rPr>
        <w:t xml:space="preserve">. </w:t>
      </w:r>
      <w:r w:rsidRPr="00F141C6">
        <w:rPr>
          <w:rFonts w:ascii="Abadi" w:hAnsi="Abadi"/>
          <w:b/>
          <w:bCs/>
          <w:sz w:val="21"/>
          <w:szCs w:val="21"/>
        </w:rPr>
        <w:t>Diputada secretaria</w:t>
      </w:r>
      <w:r>
        <w:rPr>
          <w:rFonts w:ascii="Abadi" w:hAnsi="Abadi"/>
          <w:b/>
          <w:bCs/>
          <w:sz w:val="21"/>
          <w:szCs w:val="21"/>
        </w:rPr>
        <w:t xml:space="preserve">. </w:t>
      </w:r>
      <w:r w:rsidRPr="00F141C6">
        <w:rPr>
          <w:rFonts w:ascii="Abadi" w:hAnsi="Abadi"/>
          <w:b/>
          <w:bCs/>
          <w:sz w:val="21"/>
          <w:szCs w:val="21"/>
        </w:rPr>
        <w:t>Ma. del Rocío Jiménez Chávez</w:t>
      </w:r>
      <w:r>
        <w:rPr>
          <w:rFonts w:ascii="Abadi" w:hAnsi="Abadi"/>
          <w:b/>
          <w:bCs/>
          <w:sz w:val="21"/>
          <w:szCs w:val="21"/>
        </w:rPr>
        <w:t xml:space="preserve">. </w:t>
      </w:r>
      <w:r w:rsidRPr="00F141C6">
        <w:rPr>
          <w:rFonts w:ascii="Abadi" w:hAnsi="Abadi"/>
          <w:b/>
          <w:bCs/>
          <w:sz w:val="21"/>
          <w:szCs w:val="21"/>
        </w:rPr>
        <w:t>Diputada vicepresidenta</w:t>
      </w:r>
      <w:r w:rsidR="00761FBF">
        <w:rPr>
          <w:rFonts w:ascii="Abadi" w:hAnsi="Abadi"/>
          <w:b/>
          <w:bCs/>
          <w:sz w:val="21"/>
          <w:szCs w:val="21"/>
        </w:rPr>
        <w:t>.»</w:t>
      </w:r>
    </w:p>
    <w:p w14:paraId="5BA7F69E" w14:textId="55AD0049" w:rsidR="00761FBF" w:rsidRDefault="00761FBF" w:rsidP="003A64BC">
      <w:pPr>
        <w:ind w:firstLine="709"/>
        <w:jc w:val="both"/>
        <w:rPr>
          <w:rFonts w:ascii="Abadi" w:hAnsi="Abadi"/>
          <w:b/>
          <w:bCs/>
          <w:sz w:val="21"/>
          <w:szCs w:val="21"/>
        </w:rPr>
      </w:pPr>
    </w:p>
    <w:p w14:paraId="5928139C" w14:textId="1F513588" w:rsidR="00016C8D" w:rsidRDefault="00016C8D" w:rsidP="00016C8D">
      <w:pPr>
        <w:ind w:firstLine="709"/>
        <w:jc w:val="both"/>
        <w:rPr>
          <w:rFonts w:ascii="Abadi" w:hAnsi="Abadi"/>
          <w:sz w:val="21"/>
          <w:szCs w:val="21"/>
        </w:rPr>
      </w:pPr>
      <w:r>
        <w:rPr>
          <w:rFonts w:ascii="Abadi" w:hAnsi="Abadi"/>
          <w:b/>
          <w:bCs/>
          <w:sz w:val="21"/>
          <w:szCs w:val="21"/>
        </w:rPr>
        <w:t xml:space="preserve">-La C. Presidenta: </w:t>
      </w:r>
      <w:r w:rsidRPr="00016C8D">
        <w:rPr>
          <w:rFonts w:ascii="Abadi" w:hAnsi="Abadi"/>
          <w:sz w:val="21"/>
          <w:szCs w:val="21"/>
        </w:rPr>
        <w:t>En consecuencia, procede someter a consideración de este pleno el acta de referencia. Si desean hacer uso de la palabra indique lo ha esta presidencia.</w:t>
      </w:r>
    </w:p>
    <w:p w14:paraId="77266B40" w14:textId="0D58E122" w:rsidR="00016C8D" w:rsidRPr="00016C8D" w:rsidRDefault="00016C8D" w:rsidP="00016C8D">
      <w:pPr>
        <w:ind w:firstLine="709"/>
        <w:jc w:val="both"/>
        <w:rPr>
          <w:rFonts w:ascii="Abadi" w:hAnsi="Abadi"/>
          <w:sz w:val="21"/>
          <w:szCs w:val="21"/>
        </w:rPr>
      </w:pPr>
    </w:p>
    <w:p w14:paraId="71851C57" w14:textId="79AB9014" w:rsidR="00016C8D" w:rsidRDefault="00016C8D" w:rsidP="00016C8D">
      <w:pPr>
        <w:ind w:firstLine="709"/>
        <w:jc w:val="both"/>
        <w:rPr>
          <w:rFonts w:ascii="Abadi" w:hAnsi="Abadi"/>
          <w:sz w:val="21"/>
          <w:szCs w:val="21"/>
        </w:rPr>
      </w:pPr>
      <w:r w:rsidRPr="00016C8D">
        <w:rPr>
          <w:rFonts w:ascii="Abadi" w:hAnsi="Abadi"/>
          <w:sz w:val="21"/>
          <w:szCs w:val="21"/>
        </w:rPr>
        <w:t>A</w:t>
      </w:r>
      <w:r>
        <w:rPr>
          <w:rFonts w:ascii="Abadi" w:hAnsi="Abadi"/>
          <w:sz w:val="21"/>
          <w:szCs w:val="21"/>
        </w:rPr>
        <w:t>l</w:t>
      </w:r>
      <w:r w:rsidRPr="00016C8D">
        <w:rPr>
          <w:rFonts w:ascii="Abadi" w:hAnsi="Abadi"/>
          <w:sz w:val="21"/>
          <w:szCs w:val="21"/>
        </w:rPr>
        <w:t xml:space="preserve"> no registra</w:t>
      </w:r>
      <w:r>
        <w:rPr>
          <w:rFonts w:ascii="Abadi" w:hAnsi="Abadi"/>
          <w:sz w:val="21"/>
          <w:szCs w:val="21"/>
        </w:rPr>
        <w:t>rse</w:t>
      </w:r>
      <w:r w:rsidRPr="00016C8D">
        <w:rPr>
          <w:rFonts w:ascii="Abadi" w:hAnsi="Abadi"/>
          <w:sz w:val="21"/>
          <w:szCs w:val="21"/>
        </w:rPr>
        <w:t xml:space="preserve"> intervenciones</w:t>
      </w:r>
      <w:r>
        <w:rPr>
          <w:rFonts w:ascii="Abadi" w:hAnsi="Abadi"/>
          <w:sz w:val="21"/>
          <w:szCs w:val="21"/>
        </w:rPr>
        <w:t>,</w:t>
      </w:r>
      <w:r w:rsidRPr="00016C8D">
        <w:rPr>
          <w:rFonts w:ascii="Abadi" w:hAnsi="Abadi"/>
          <w:sz w:val="21"/>
          <w:szCs w:val="21"/>
        </w:rPr>
        <w:t xml:space="preserve"> </w:t>
      </w:r>
      <w:r>
        <w:rPr>
          <w:rFonts w:ascii="Abadi" w:hAnsi="Abadi"/>
          <w:sz w:val="21"/>
          <w:szCs w:val="21"/>
        </w:rPr>
        <w:t>s</w:t>
      </w:r>
      <w:r w:rsidRPr="00016C8D">
        <w:rPr>
          <w:rFonts w:ascii="Abadi" w:hAnsi="Abadi"/>
          <w:sz w:val="21"/>
          <w:szCs w:val="21"/>
        </w:rPr>
        <w:t>e solicita la secretaría que</w:t>
      </w:r>
      <w:r>
        <w:rPr>
          <w:rFonts w:ascii="Abadi" w:hAnsi="Abadi"/>
          <w:sz w:val="21"/>
          <w:szCs w:val="21"/>
        </w:rPr>
        <w:t>,</w:t>
      </w:r>
      <w:r w:rsidRPr="00016C8D">
        <w:rPr>
          <w:rFonts w:ascii="Abadi" w:hAnsi="Abadi"/>
          <w:sz w:val="21"/>
          <w:szCs w:val="21"/>
        </w:rPr>
        <w:t xml:space="preserve"> en votación económica en la modalidad convencional, pregunte a las diputadas </w:t>
      </w:r>
      <w:r>
        <w:rPr>
          <w:rFonts w:ascii="Abadi" w:hAnsi="Abadi"/>
          <w:sz w:val="21"/>
          <w:szCs w:val="21"/>
        </w:rPr>
        <w:t>y a</w:t>
      </w:r>
      <w:r w:rsidRPr="00016C8D">
        <w:rPr>
          <w:rFonts w:ascii="Abadi" w:hAnsi="Abadi"/>
          <w:sz w:val="21"/>
          <w:szCs w:val="21"/>
        </w:rPr>
        <w:t xml:space="preserve"> los diputados si es de aprobarse el acta.</w:t>
      </w:r>
    </w:p>
    <w:p w14:paraId="45C3461A" w14:textId="77777777" w:rsidR="00016C8D" w:rsidRPr="00016C8D" w:rsidRDefault="00016C8D" w:rsidP="00016C8D">
      <w:pPr>
        <w:ind w:firstLine="709"/>
        <w:jc w:val="both"/>
        <w:rPr>
          <w:rFonts w:ascii="Abadi" w:hAnsi="Abadi"/>
          <w:sz w:val="21"/>
          <w:szCs w:val="21"/>
        </w:rPr>
      </w:pPr>
    </w:p>
    <w:p w14:paraId="3D35D4DB" w14:textId="097F634C" w:rsidR="00016C8D" w:rsidRDefault="00016C8D" w:rsidP="00016C8D">
      <w:pPr>
        <w:ind w:firstLine="709"/>
        <w:jc w:val="both"/>
        <w:rPr>
          <w:rFonts w:ascii="Abadi" w:hAnsi="Abadi"/>
          <w:sz w:val="21"/>
          <w:szCs w:val="21"/>
        </w:rPr>
      </w:pPr>
      <w:r>
        <w:rPr>
          <w:rFonts w:ascii="Abadi" w:hAnsi="Abadi"/>
          <w:b/>
          <w:bCs/>
          <w:sz w:val="21"/>
          <w:szCs w:val="21"/>
        </w:rPr>
        <w:t xml:space="preserve">-La Secretaría: </w:t>
      </w:r>
      <w:r>
        <w:rPr>
          <w:rFonts w:ascii="Abadi" w:hAnsi="Abadi"/>
          <w:sz w:val="21"/>
          <w:szCs w:val="21"/>
        </w:rPr>
        <w:t>E</w:t>
      </w:r>
      <w:r w:rsidRPr="00016C8D">
        <w:rPr>
          <w:rFonts w:ascii="Abadi" w:hAnsi="Abadi"/>
          <w:sz w:val="21"/>
          <w:szCs w:val="21"/>
        </w:rPr>
        <w:t xml:space="preserve">n </w:t>
      </w:r>
      <w:r>
        <w:rPr>
          <w:rFonts w:ascii="Abadi" w:hAnsi="Abadi"/>
          <w:sz w:val="21"/>
          <w:szCs w:val="21"/>
        </w:rPr>
        <w:t>votación económica, se</w:t>
      </w:r>
      <w:r w:rsidRPr="00016C8D">
        <w:rPr>
          <w:rFonts w:ascii="Abadi" w:hAnsi="Abadi"/>
          <w:sz w:val="21"/>
          <w:szCs w:val="21"/>
        </w:rPr>
        <w:t xml:space="preserve"> consulta </w:t>
      </w:r>
      <w:r>
        <w:rPr>
          <w:rFonts w:ascii="Abadi" w:hAnsi="Abadi"/>
          <w:sz w:val="21"/>
          <w:szCs w:val="21"/>
        </w:rPr>
        <w:t>a</w:t>
      </w:r>
      <w:r w:rsidRPr="00016C8D">
        <w:rPr>
          <w:rFonts w:ascii="Abadi" w:hAnsi="Abadi"/>
          <w:sz w:val="21"/>
          <w:szCs w:val="21"/>
        </w:rPr>
        <w:t xml:space="preserve"> las diputadas y</w:t>
      </w:r>
      <w:r>
        <w:rPr>
          <w:rFonts w:ascii="Abadi" w:hAnsi="Abadi"/>
          <w:sz w:val="21"/>
          <w:szCs w:val="21"/>
        </w:rPr>
        <w:t xml:space="preserve"> </w:t>
      </w:r>
      <w:r w:rsidRPr="00016C8D">
        <w:rPr>
          <w:rFonts w:ascii="Abadi" w:hAnsi="Abadi"/>
          <w:sz w:val="21"/>
          <w:szCs w:val="21"/>
        </w:rPr>
        <w:t>a los diputados</w:t>
      </w:r>
      <w:r>
        <w:rPr>
          <w:rFonts w:ascii="Abadi" w:hAnsi="Abadi"/>
          <w:sz w:val="21"/>
          <w:szCs w:val="21"/>
        </w:rPr>
        <w:t xml:space="preserve"> si se </w:t>
      </w:r>
      <w:r w:rsidRPr="00016C8D">
        <w:rPr>
          <w:rFonts w:ascii="Abadi" w:hAnsi="Abadi"/>
          <w:sz w:val="21"/>
          <w:szCs w:val="21"/>
        </w:rPr>
        <w:t xml:space="preserve">aprueba </w:t>
      </w:r>
      <w:r>
        <w:rPr>
          <w:rFonts w:ascii="Abadi" w:hAnsi="Abadi"/>
          <w:sz w:val="21"/>
          <w:szCs w:val="21"/>
        </w:rPr>
        <w:t xml:space="preserve">el acta, si están </w:t>
      </w:r>
      <w:r w:rsidRPr="00016C8D">
        <w:rPr>
          <w:rFonts w:ascii="Abadi" w:hAnsi="Abadi"/>
          <w:sz w:val="21"/>
          <w:szCs w:val="21"/>
        </w:rPr>
        <w:t>por la afirmativa, manifi</w:t>
      </w:r>
      <w:r>
        <w:rPr>
          <w:rFonts w:ascii="Abadi" w:hAnsi="Abadi"/>
          <w:sz w:val="21"/>
          <w:szCs w:val="21"/>
        </w:rPr>
        <w:t>é</w:t>
      </w:r>
      <w:r w:rsidRPr="00016C8D">
        <w:rPr>
          <w:rFonts w:ascii="Abadi" w:hAnsi="Abadi"/>
          <w:sz w:val="21"/>
          <w:szCs w:val="21"/>
        </w:rPr>
        <w:t>ste</w:t>
      </w:r>
      <w:r>
        <w:rPr>
          <w:rFonts w:ascii="Abadi" w:hAnsi="Abadi"/>
          <w:sz w:val="21"/>
          <w:szCs w:val="21"/>
        </w:rPr>
        <w:t>nlo</w:t>
      </w:r>
      <w:r w:rsidRPr="00016C8D">
        <w:rPr>
          <w:rFonts w:ascii="Abadi" w:hAnsi="Abadi"/>
          <w:sz w:val="21"/>
          <w:szCs w:val="21"/>
        </w:rPr>
        <w:t xml:space="preserve"> levantando la mano</w:t>
      </w:r>
      <w:r>
        <w:rPr>
          <w:rFonts w:ascii="Abadi" w:hAnsi="Abadi"/>
          <w:sz w:val="21"/>
          <w:szCs w:val="21"/>
        </w:rPr>
        <w:t>.</w:t>
      </w:r>
    </w:p>
    <w:p w14:paraId="3B77E6BE" w14:textId="7711199F" w:rsidR="00016C8D" w:rsidRDefault="00016C8D" w:rsidP="00016C8D">
      <w:pPr>
        <w:ind w:firstLine="709"/>
        <w:jc w:val="both"/>
        <w:rPr>
          <w:rFonts w:ascii="Abadi" w:hAnsi="Abadi"/>
          <w:sz w:val="21"/>
          <w:szCs w:val="21"/>
        </w:rPr>
      </w:pPr>
    </w:p>
    <w:p w14:paraId="6610DFBF" w14:textId="0D96C451" w:rsidR="00B856A7" w:rsidRPr="00B856A7" w:rsidRDefault="00B856A7" w:rsidP="00016C8D">
      <w:pPr>
        <w:ind w:firstLine="709"/>
        <w:jc w:val="both"/>
        <w:rPr>
          <w:rFonts w:ascii="Abadi" w:hAnsi="Abadi"/>
          <w:b/>
          <w:bCs/>
          <w:sz w:val="21"/>
          <w:szCs w:val="21"/>
        </w:rPr>
      </w:pPr>
      <w:r>
        <w:rPr>
          <w:rFonts w:ascii="Abadi" w:hAnsi="Abadi"/>
          <w:b/>
          <w:bCs/>
          <w:sz w:val="21"/>
          <w:szCs w:val="21"/>
        </w:rPr>
        <w:t>(Votación)</w:t>
      </w:r>
    </w:p>
    <w:p w14:paraId="1C8DF142" w14:textId="77777777" w:rsidR="00B856A7" w:rsidRDefault="00B856A7" w:rsidP="00016C8D">
      <w:pPr>
        <w:ind w:firstLine="709"/>
        <w:jc w:val="both"/>
        <w:rPr>
          <w:rFonts w:ascii="Abadi" w:hAnsi="Abadi"/>
          <w:sz w:val="21"/>
          <w:szCs w:val="21"/>
        </w:rPr>
      </w:pPr>
    </w:p>
    <w:p w14:paraId="348C75A5" w14:textId="77777777" w:rsidR="00016C8D" w:rsidRDefault="00016C8D" w:rsidP="00016C8D">
      <w:pPr>
        <w:ind w:firstLine="709"/>
        <w:jc w:val="both"/>
        <w:rPr>
          <w:rFonts w:ascii="Abadi" w:hAnsi="Abadi"/>
          <w:sz w:val="21"/>
          <w:szCs w:val="21"/>
        </w:rPr>
      </w:pPr>
      <w:r>
        <w:rPr>
          <w:rFonts w:ascii="Abadi" w:hAnsi="Abadi"/>
          <w:sz w:val="21"/>
          <w:szCs w:val="21"/>
        </w:rPr>
        <w:t xml:space="preserve">Pueden </w:t>
      </w:r>
      <w:r w:rsidRPr="00016C8D">
        <w:rPr>
          <w:rFonts w:ascii="Abadi" w:hAnsi="Abadi"/>
          <w:sz w:val="21"/>
          <w:szCs w:val="21"/>
        </w:rPr>
        <w:t xml:space="preserve">basar su mano. </w:t>
      </w:r>
    </w:p>
    <w:p w14:paraId="4A0CFCAF" w14:textId="77777777" w:rsidR="00016C8D" w:rsidRDefault="00016C8D" w:rsidP="00016C8D">
      <w:pPr>
        <w:ind w:firstLine="709"/>
        <w:jc w:val="both"/>
        <w:rPr>
          <w:rFonts w:ascii="Abadi" w:hAnsi="Abadi"/>
          <w:sz w:val="21"/>
          <w:szCs w:val="21"/>
        </w:rPr>
      </w:pPr>
    </w:p>
    <w:p w14:paraId="1A9D1930" w14:textId="10D01D25" w:rsidR="00016C8D" w:rsidRDefault="00016C8D" w:rsidP="00016C8D">
      <w:pPr>
        <w:ind w:firstLine="709"/>
        <w:jc w:val="both"/>
        <w:rPr>
          <w:rFonts w:ascii="Abadi" w:hAnsi="Abadi"/>
          <w:sz w:val="21"/>
          <w:szCs w:val="21"/>
        </w:rPr>
      </w:pPr>
      <w:r>
        <w:rPr>
          <w:rFonts w:ascii="Abadi" w:hAnsi="Abadi"/>
          <w:b/>
          <w:bCs/>
          <w:sz w:val="21"/>
          <w:szCs w:val="21"/>
        </w:rPr>
        <w:t xml:space="preserve">-La C. Presidenta: </w:t>
      </w:r>
      <w:r w:rsidRPr="00016C8D">
        <w:rPr>
          <w:rFonts w:ascii="Abadi" w:hAnsi="Abadi"/>
          <w:sz w:val="21"/>
          <w:szCs w:val="21"/>
        </w:rPr>
        <w:t>El acta ha sido aprobada por unanimidad de votos.</w:t>
      </w:r>
    </w:p>
    <w:p w14:paraId="548BC34C" w14:textId="77777777" w:rsidR="00016C8D" w:rsidRPr="00016C8D" w:rsidRDefault="00016C8D" w:rsidP="00016C8D">
      <w:pPr>
        <w:ind w:firstLine="709"/>
        <w:jc w:val="both"/>
        <w:rPr>
          <w:rFonts w:ascii="Abadi" w:hAnsi="Abadi"/>
          <w:sz w:val="21"/>
          <w:szCs w:val="21"/>
        </w:rPr>
      </w:pPr>
    </w:p>
    <w:p w14:paraId="17DC095A" w14:textId="5C152EAC" w:rsidR="00016C8D" w:rsidRDefault="00016C8D" w:rsidP="00016C8D">
      <w:pPr>
        <w:ind w:firstLine="709"/>
        <w:jc w:val="both"/>
        <w:rPr>
          <w:rFonts w:ascii="Abadi" w:hAnsi="Abadi"/>
          <w:sz w:val="21"/>
          <w:szCs w:val="21"/>
        </w:rPr>
      </w:pPr>
      <w:r w:rsidRPr="00016C8D">
        <w:rPr>
          <w:rFonts w:ascii="Abadi" w:hAnsi="Abadi"/>
          <w:sz w:val="21"/>
          <w:szCs w:val="21"/>
        </w:rPr>
        <w:t>Doy cuenta</w:t>
      </w:r>
      <w:r w:rsidR="00B856A7">
        <w:rPr>
          <w:rFonts w:ascii="Abadi" w:hAnsi="Abadi"/>
          <w:sz w:val="21"/>
          <w:szCs w:val="21"/>
        </w:rPr>
        <w:t xml:space="preserve"> a</w:t>
      </w:r>
      <w:r w:rsidRPr="00016C8D">
        <w:rPr>
          <w:rFonts w:ascii="Abadi" w:hAnsi="Abadi"/>
          <w:sz w:val="21"/>
          <w:szCs w:val="21"/>
        </w:rPr>
        <w:t xml:space="preserve"> esta sesión que</w:t>
      </w:r>
      <w:r>
        <w:rPr>
          <w:rFonts w:ascii="Abadi" w:hAnsi="Abadi"/>
          <w:sz w:val="21"/>
          <w:szCs w:val="21"/>
        </w:rPr>
        <w:t xml:space="preserve"> se</w:t>
      </w:r>
      <w:r w:rsidRPr="00016C8D">
        <w:rPr>
          <w:rFonts w:ascii="Abadi" w:hAnsi="Abadi"/>
          <w:sz w:val="21"/>
          <w:szCs w:val="21"/>
        </w:rPr>
        <w:t xml:space="preserve"> integra la diputada Angélica Paola Yáñez González.</w:t>
      </w:r>
    </w:p>
    <w:p w14:paraId="2483A8B2" w14:textId="77777777" w:rsidR="00016C8D" w:rsidRPr="00016C8D" w:rsidRDefault="00016C8D" w:rsidP="00016C8D">
      <w:pPr>
        <w:ind w:firstLine="709"/>
        <w:jc w:val="both"/>
        <w:rPr>
          <w:rFonts w:ascii="Abadi" w:hAnsi="Abadi"/>
          <w:sz w:val="21"/>
          <w:szCs w:val="21"/>
        </w:rPr>
      </w:pPr>
    </w:p>
    <w:p w14:paraId="6F5F7D09" w14:textId="5FF4A591" w:rsidR="00016C8D" w:rsidRDefault="00016C8D" w:rsidP="00016C8D">
      <w:pPr>
        <w:ind w:firstLine="709"/>
        <w:jc w:val="both"/>
        <w:rPr>
          <w:rFonts w:ascii="Abadi" w:hAnsi="Abadi"/>
          <w:sz w:val="21"/>
          <w:szCs w:val="21"/>
        </w:rPr>
      </w:pPr>
      <w:r w:rsidRPr="00016C8D">
        <w:rPr>
          <w:rFonts w:ascii="Abadi" w:hAnsi="Abadi"/>
          <w:sz w:val="21"/>
          <w:szCs w:val="21"/>
        </w:rPr>
        <w:lastRenderedPageBreak/>
        <w:t xml:space="preserve"> En el siguiente punto del orden del día, relativo a las comunicaciones y correspondencia recib</w:t>
      </w:r>
      <w:r>
        <w:rPr>
          <w:rFonts w:ascii="Abadi" w:hAnsi="Abadi"/>
          <w:sz w:val="21"/>
          <w:szCs w:val="21"/>
        </w:rPr>
        <w:t>idas,</w:t>
      </w:r>
      <w:r w:rsidRPr="00016C8D">
        <w:rPr>
          <w:rFonts w:ascii="Abadi" w:hAnsi="Abadi"/>
          <w:sz w:val="21"/>
          <w:szCs w:val="21"/>
        </w:rPr>
        <w:t xml:space="preserve"> se propone la dispensa de su lectura</w:t>
      </w:r>
      <w:r>
        <w:rPr>
          <w:rFonts w:ascii="Abadi" w:hAnsi="Abadi"/>
          <w:sz w:val="21"/>
          <w:szCs w:val="21"/>
        </w:rPr>
        <w:t>,</w:t>
      </w:r>
      <w:r w:rsidRPr="00016C8D">
        <w:rPr>
          <w:rFonts w:ascii="Abadi" w:hAnsi="Abadi"/>
          <w:sz w:val="21"/>
          <w:szCs w:val="21"/>
        </w:rPr>
        <w:t xml:space="preserve"> en razón de encontrarse en la Gaceta parlamentaria. Asimismo, los acuerdos dictados por esta Presidencia están a su consideración. </w:t>
      </w:r>
    </w:p>
    <w:p w14:paraId="47808FB4" w14:textId="77777777" w:rsidR="00016C8D" w:rsidRPr="00016C8D" w:rsidRDefault="00016C8D" w:rsidP="00016C8D">
      <w:pPr>
        <w:ind w:firstLine="709"/>
        <w:jc w:val="both"/>
        <w:rPr>
          <w:rFonts w:ascii="Abadi" w:hAnsi="Abadi"/>
          <w:sz w:val="21"/>
          <w:szCs w:val="21"/>
        </w:rPr>
      </w:pPr>
    </w:p>
    <w:p w14:paraId="205592C2" w14:textId="77777777" w:rsidR="00016C8D" w:rsidRDefault="00016C8D" w:rsidP="00016C8D">
      <w:pPr>
        <w:ind w:firstLine="709"/>
        <w:jc w:val="both"/>
        <w:rPr>
          <w:rFonts w:ascii="Abadi" w:hAnsi="Abadi"/>
          <w:sz w:val="21"/>
          <w:szCs w:val="21"/>
        </w:rPr>
      </w:pPr>
      <w:r w:rsidRPr="00016C8D">
        <w:rPr>
          <w:rFonts w:ascii="Abadi" w:hAnsi="Abadi"/>
          <w:sz w:val="21"/>
          <w:szCs w:val="21"/>
        </w:rPr>
        <w:t>Si alguna diputada o algún diputado desea hacer uso de la palabra con respecto a esta propuesta, sírvanse indicarlo</w:t>
      </w:r>
      <w:r>
        <w:rPr>
          <w:rFonts w:ascii="Abadi" w:hAnsi="Abadi"/>
          <w:sz w:val="21"/>
          <w:szCs w:val="21"/>
        </w:rPr>
        <w:t>.</w:t>
      </w:r>
    </w:p>
    <w:p w14:paraId="2B700B7C" w14:textId="77777777" w:rsidR="00016C8D" w:rsidRDefault="00016C8D" w:rsidP="00016C8D">
      <w:pPr>
        <w:ind w:firstLine="709"/>
        <w:jc w:val="both"/>
        <w:rPr>
          <w:rFonts w:ascii="Abadi" w:hAnsi="Abadi"/>
          <w:sz w:val="21"/>
          <w:szCs w:val="21"/>
        </w:rPr>
      </w:pPr>
    </w:p>
    <w:p w14:paraId="3D4CBD14" w14:textId="059AC8BE" w:rsidR="00016C8D" w:rsidRDefault="00016C8D" w:rsidP="00016C8D">
      <w:pPr>
        <w:ind w:firstLine="709"/>
        <w:jc w:val="both"/>
        <w:rPr>
          <w:rFonts w:ascii="Abadi" w:hAnsi="Abadi"/>
          <w:sz w:val="21"/>
          <w:szCs w:val="21"/>
        </w:rPr>
      </w:pPr>
      <w:r>
        <w:rPr>
          <w:rFonts w:ascii="Abadi" w:hAnsi="Abadi"/>
          <w:sz w:val="21"/>
          <w:szCs w:val="21"/>
        </w:rPr>
        <w:t>Al</w:t>
      </w:r>
      <w:r w:rsidRPr="00016C8D">
        <w:rPr>
          <w:rFonts w:ascii="Abadi" w:hAnsi="Abadi"/>
          <w:sz w:val="21"/>
          <w:szCs w:val="21"/>
        </w:rPr>
        <w:t xml:space="preserve"> no registrarse participaciones</w:t>
      </w:r>
      <w:r>
        <w:rPr>
          <w:rFonts w:ascii="Abadi" w:hAnsi="Abadi"/>
          <w:sz w:val="21"/>
          <w:szCs w:val="21"/>
        </w:rPr>
        <w:t>,</w:t>
      </w:r>
      <w:r w:rsidRPr="00016C8D">
        <w:rPr>
          <w:rFonts w:ascii="Abadi" w:hAnsi="Abadi"/>
          <w:sz w:val="21"/>
          <w:szCs w:val="21"/>
        </w:rPr>
        <w:t xml:space="preserve"> </w:t>
      </w:r>
      <w:r>
        <w:rPr>
          <w:rFonts w:ascii="Abadi" w:hAnsi="Abadi"/>
          <w:sz w:val="21"/>
          <w:szCs w:val="21"/>
        </w:rPr>
        <w:t>s</w:t>
      </w:r>
      <w:r w:rsidRPr="00016C8D">
        <w:rPr>
          <w:rFonts w:ascii="Abadi" w:hAnsi="Abadi"/>
          <w:sz w:val="21"/>
          <w:szCs w:val="21"/>
        </w:rPr>
        <w:t xml:space="preserve">e pide a la </w:t>
      </w:r>
      <w:r>
        <w:rPr>
          <w:rFonts w:ascii="Abadi" w:hAnsi="Abadi"/>
          <w:sz w:val="21"/>
          <w:szCs w:val="21"/>
        </w:rPr>
        <w:t>s</w:t>
      </w:r>
      <w:r w:rsidRPr="00016C8D">
        <w:rPr>
          <w:rFonts w:ascii="Abadi" w:hAnsi="Abadi"/>
          <w:sz w:val="21"/>
          <w:szCs w:val="21"/>
        </w:rPr>
        <w:t>ecretaría que</w:t>
      </w:r>
      <w:r>
        <w:rPr>
          <w:rFonts w:ascii="Abadi" w:hAnsi="Abadi"/>
          <w:sz w:val="21"/>
          <w:szCs w:val="21"/>
        </w:rPr>
        <w:t>,</w:t>
      </w:r>
      <w:r w:rsidRPr="00016C8D">
        <w:rPr>
          <w:rFonts w:ascii="Abadi" w:hAnsi="Abadi"/>
          <w:sz w:val="21"/>
          <w:szCs w:val="21"/>
        </w:rPr>
        <w:t xml:space="preserve"> en votación económica en la modalidad convencional, pregunte a las diputadas ya los diputados si se aprueba la propuesta de esta presidencia.</w:t>
      </w:r>
    </w:p>
    <w:p w14:paraId="1E13DE18" w14:textId="77777777" w:rsidR="00016C8D" w:rsidRPr="00016C8D" w:rsidRDefault="00016C8D" w:rsidP="00016C8D">
      <w:pPr>
        <w:ind w:firstLine="709"/>
        <w:jc w:val="both"/>
        <w:rPr>
          <w:rFonts w:ascii="Abadi" w:hAnsi="Abadi"/>
          <w:sz w:val="21"/>
          <w:szCs w:val="21"/>
        </w:rPr>
      </w:pPr>
    </w:p>
    <w:p w14:paraId="286902C1" w14:textId="38994BEB" w:rsidR="00C60EA7" w:rsidRDefault="00016C8D" w:rsidP="00016C8D">
      <w:pPr>
        <w:ind w:firstLine="709"/>
        <w:jc w:val="both"/>
        <w:rPr>
          <w:rFonts w:ascii="Abadi" w:hAnsi="Abadi"/>
          <w:sz w:val="21"/>
          <w:szCs w:val="21"/>
        </w:rPr>
      </w:pPr>
      <w:r>
        <w:rPr>
          <w:rFonts w:ascii="Abadi" w:hAnsi="Abadi"/>
          <w:b/>
          <w:bCs/>
          <w:sz w:val="21"/>
          <w:szCs w:val="21"/>
        </w:rPr>
        <w:t>-La Secretaría:</w:t>
      </w:r>
      <w:r>
        <w:rPr>
          <w:rFonts w:ascii="Abadi" w:hAnsi="Abadi"/>
          <w:sz w:val="21"/>
          <w:szCs w:val="21"/>
        </w:rPr>
        <w:t xml:space="preserve"> Por</w:t>
      </w:r>
      <w:r w:rsidRPr="00016C8D">
        <w:rPr>
          <w:rFonts w:ascii="Abadi" w:hAnsi="Abadi"/>
          <w:sz w:val="21"/>
          <w:szCs w:val="21"/>
        </w:rPr>
        <w:t xml:space="preserve"> instrucciones de la </w:t>
      </w:r>
      <w:r>
        <w:rPr>
          <w:rFonts w:ascii="Abadi" w:hAnsi="Abadi"/>
          <w:sz w:val="21"/>
          <w:szCs w:val="21"/>
        </w:rPr>
        <w:t xml:space="preserve">presidencia, </w:t>
      </w:r>
      <w:r w:rsidRPr="00016C8D">
        <w:rPr>
          <w:rFonts w:ascii="Abadi" w:hAnsi="Abadi"/>
          <w:sz w:val="21"/>
          <w:szCs w:val="21"/>
        </w:rPr>
        <w:t xml:space="preserve">en votación económica </w:t>
      </w:r>
      <w:r w:rsidR="00C60EA7">
        <w:rPr>
          <w:rFonts w:ascii="Abadi" w:hAnsi="Abadi"/>
          <w:sz w:val="21"/>
          <w:szCs w:val="21"/>
        </w:rPr>
        <w:t>s</w:t>
      </w:r>
      <w:r w:rsidRPr="00016C8D">
        <w:rPr>
          <w:rFonts w:ascii="Abadi" w:hAnsi="Abadi"/>
          <w:sz w:val="21"/>
          <w:szCs w:val="21"/>
        </w:rPr>
        <w:t>e pregunta a las diputadas y</w:t>
      </w:r>
      <w:r w:rsidR="00C60EA7">
        <w:rPr>
          <w:rFonts w:ascii="Abadi" w:hAnsi="Abadi"/>
          <w:sz w:val="21"/>
          <w:szCs w:val="21"/>
        </w:rPr>
        <w:t xml:space="preserve"> </w:t>
      </w:r>
      <w:r w:rsidRPr="00016C8D">
        <w:rPr>
          <w:rFonts w:ascii="Abadi" w:hAnsi="Abadi"/>
          <w:sz w:val="21"/>
          <w:szCs w:val="21"/>
        </w:rPr>
        <w:t xml:space="preserve">a los diputados </w:t>
      </w:r>
      <w:r w:rsidR="00C60EA7">
        <w:rPr>
          <w:rFonts w:ascii="Abadi" w:hAnsi="Abadi"/>
          <w:sz w:val="21"/>
          <w:szCs w:val="21"/>
        </w:rPr>
        <w:t>si</w:t>
      </w:r>
      <w:r w:rsidRPr="00016C8D">
        <w:rPr>
          <w:rFonts w:ascii="Abadi" w:hAnsi="Abadi"/>
          <w:sz w:val="21"/>
          <w:szCs w:val="21"/>
        </w:rPr>
        <w:t xml:space="preserve"> se aprueba la propuesta</w:t>
      </w:r>
      <w:r w:rsidR="00C60EA7">
        <w:rPr>
          <w:rFonts w:ascii="Abadi" w:hAnsi="Abadi"/>
          <w:sz w:val="21"/>
          <w:szCs w:val="21"/>
        </w:rPr>
        <w:t>. S</w:t>
      </w:r>
      <w:r w:rsidRPr="00016C8D">
        <w:rPr>
          <w:rFonts w:ascii="Abadi" w:hAnsi="Abadi"/>
          <w:sz w:val="21"/>
          <w:szCs w:val="21"/>
        </w:rPr>
        <w:t>i está</w:t>
      </w:r>
      <w:r w:rsidR="00B856A7">
        <w:rPr>
          <w:rFonts w:ascii="Abadi" w:hAnsi="Abadi"/>
          <w:sz w:val="21"/>
          <w:szCs w:val="21"/>
        </w:rPr>
        <w:t>n</w:t>
      </w:r>
      <w:r w:rsidRPr="00016C8D">
        <w:rPr>
          <w:rFonts w:ascii="Abadi" w:hAnsi="Abadi"/>
          <w:sz w:val="21"/>
          <w:szCs w:val="21"/>
        </w:rPr>
        <w:t xml:space="preserve"> por la afirmativa, manifi</w:t>
      </w:r>
      <w:r w:rsidR="00C60EA7">
        <w:rPr>
          <w:rFonts w:ascii="Abadi" w:hAnsi="Abadi"/>
          <w:sz w:val="21"/>
          <w:szCs w:val="21"/>
        </w:rPr>
        <w:t>é</w:t>
      </w:r>
      <w:r w:rsidRPr="00016C8D">
        <w:rPr>
          <w:rFonts w:ascii="Abadi" w:hAnsi="Abadi"/>
          <w:sz w:val="21"/>
          <w:szCs w:val="21"/>
        </w:rPr>
        <w:t>stenlo levantando la mano</w:t>
      </w:r>
      <w:r w:rsidR="00C60EA7">
        <w:rPr>
          <w:rFonts w:ascii="Abadi" w:hAnsi="Abadi"/>
          <w:sz w:val="21"/>
          <w:szCs w:val="21"/>
        </w:rPr>
        <w:t>.</w:t>
      </w:r>
    </w:p>
    <w:p w14:paraId="71DABF0E" w14:textId="6FE077B7" w:rsidR="00C60EA7" w:rsidRDefault="00C60EA7" w:rsidP="00016C8D">
      <w:pPr>
        <w:ind w:firstLine="709"/>
        <w:jc w:val="both"/>
        <w:rPr>
          <w:rFonts w:ascii="Abadi" w:hAnsi="Abadi"/>
          <w:sz w:val="21"/>
          <w:szCs w:val="21"/>
        </w:rPr>
      </w:pPr>
    </w:p>
    <w:p w14:paraId="115D9C99" w14:textId="054C862F" w:rsidR="00C60EA7" w:rsidRPr="00C60EA7" w:rsidRDefault="00C60EA7" w:rsidP="00016C8D">
      <w:pPr>
        <w:ind w:firstLine="709"/>
        <w:jc w:val="both"/>
        <w:rPr>
          <w:rFonts w:ascii="Abadi" w:hAnsi="Abadi"/>
          <w:b/>
          <w:bCs/>
          <w:sz w:val="21"/>
          <w:szCs w:val="21"/>
        </w:rPr>
      </w:pPr>
      <w:r>
        <w:rPr>
          <w:rFonts w:ascii="Abadi" w:hAnsi="Abadi"/>
          <w:b/>
          <w:bCs/>
          <w:sz w:val="21"/>
          <w:szCs w:val="21"/>
        </w:rPr>
        <w:t>(Votación)</w:t>
      </w:r>
    </w:p>
    <w:p w14:paraId="686F2901" w14:textId="77777777" w:rsidR="00C60EA7" w:rsidRDefault="00C60EA7" w:rsidP="00016C8D">
      <w:pPr>
        <w:ind w:firstLine="709"/>
        <w:jc w:val="both"/>
        <w:rPr>
          <w:rFonts w:ascii="Abadi" w:hAnsi="Abadi"/>
          <w:sz w:val="21"/>
          <w:szCs w:val="21"/>
        </w:rPr>
      </w:pPr>
    </w:p>
    <w:p w14:paraId="5B323A0F" w14:textId="77777777" w:rsidR="00C60EA7" w:rsidRDefault="00C60EA7" w:rsidP="00016C8D">
      <w:pPr>
        <w:ind w:firstLine="709"/>
        <w:jc w:val="both"/>
        <w:rPr>
          <w:rFonts w:ascii="Abadi" w:hAnsi="Abadi"/>
          <w:sz w:val="21"/>
          <w:szCs w:val="21"/>
        </w:rPr>
      </w:pPr>
      <w:r>
        <w:rPr>
          <w:rFonts w:ascii="Abadi" w:hAnsi="Abadi"/>
          <w:sz w:val="21"/>
          <w:szCs w:val="21"/>
        </w:rPr>
        <w:t>P</w:t>
      </w:r>
      <w:r w:rsidR="00016C8D" w:rsidRPr="00016C8D">
        <w:rPr>
          <w:rFonts w:ascii="Abadi" w:hAnsi="Abadi"/>
          <w:sz w:val="21"/>
          <w:szCs w:val="21"/>
        </w:rPr>
        <w:t>uede</w:t>
      </w:r>
      <w:r>
        <w:rPr>
          <w:rFonts w:ascii="Abadi" w:hAnsi="Abadi"/>
          <w:sz w:val="21"/>
          <w:szCs w:val="21"/>
        </w:rPr>
        <w:t>n bajar</w:t>
      </w:r>
      <w:r w:rsidR="00016C8D" w:rsidRPr="00016C8D">
        <w:rPr>
          <w:rFonts w:ascii="Abadi" w:hAnsi="Abadi"/>
          <w:sz w:val="21"/>
          <w:szCs w:val="21"/>
        </w:rPr>
        <w:t xml:space="preserve"> su mano. </w:t>
      </w:r>
    </w:p>
    <w:p w14:paraId="26401CE1" w14:textId="77777777" w:rsidR="00C60EA7" w:rsidRDefault="00C60EA7" w:rsidP="00016C8D">
      <w:pPr>
        <w:ind w:firstLine="709"/>
        <w:jc w:val="both"/>
        <w:rPr>
          <w:rFonts w:ascii="Abadi" w:hAnsi="Abadi"/>
          <w:sz w:val="21"/>
          <w:szCs w:val="21"/>
        </w:rPr>
      </w:pPr>
    </w:p>
    <w:p w14:paraId="74C6C727" w14:textId="3050A740" w:rsidR="00DA4332" w:rsidRPr="00016C8D" w:rsidRDefault="00C60EA7" w:rsidP="00016C8D">
      <w:pPr>
        <w:ind w:firstLine="709"/>
        <w:jc w:val="both"/>
        <w:rPr>
          <w:rFonts w:ascii="Abadi" w:hAnsi="Abadi"/>
          <w:sz w:val="21"/>
          <w:szCs w:val="21"/>
        </w:rPr>
      </w:pPr>
      <w:r>
        <w:rPr>
          <w:rFonts w:ascii="Abadi" w:hAnsi="Abadi"/>
          <w:b/>
          <w:bCs/>
          <w:sz w:val="21"/>
          <w:szCs w:val="21"/>
        </w:rPr>
        <w:t xml:space="preserve">-La C. Presidenta: </w:t>
      </w:r>
      <w:r w:rsidR="00016C8D" w:rsidRPr="00016C8D">
        <w:rPr>
          <w:rFonts w:ascii="Abadi" w:hAnsi="Abadi"/>
          <w:sz w:val="21"/>
          <w:szCs w:val="21"/>
        </w:rPr>
        <w:t>La propuesta será aprobada por unanimidad de votos</w:t>
      </w:r>
      <w:r>
        <w:rPr>
          <w:rFonts w:ascii="Abadi" w:hAnsi="Abadi"/>
          <w:sz w:val="21"/>
          <w:szCs w:val="21"/>
        </w:rPr>
        <w:t>.</w:t>
      </w:r>
    </w:p>
    <w:p w14:paraId="25EFB179" w14:textId="77777777" w:rsidR="00DA4332" w:rsidRDefault="00DA4332" w:rsidP="0045163D">
      <w:pPr>
        <w:ind w:firstLine="709"/>
        <w:jc w:val="both"/>
        <w:rPr>
          <w:rFonts w:ascii="Abadi" w:hAnsi="Abadi"/>
          <w:b/>
          <w:bCs/>
          <w:sz w:val="21"/>
          <w:szCs w:val="21"/>
        </w:rPr>
      </w:pPr>
    </w:p>
    <w:p w14:paraId="186741BF" w14:textId="629D285A" w:rsidR="003B3687" w:rsidRPr="003B3687" w:rsidRDefault="00C0036C" w:rsidP="003B3687">
      <w:pPr>
        <w:ind w:firstLine="709"/>
        <w:jc w:val="both"/>
        <w:rPr>
          <w:rFonts w:ascii="Abadi" w:hAnsi="Abadi" w:cs="Arial"/>
          <w:b/>
          <w:sz w:val="20"/>
          <w:szCs w:val="20"/>
        </w:rPr>
      </w:pPr>
      <w:r>
        <w:rPr>
          <w:rStyle w:val="Refdenotaalpie"/>
          <w:rFonts w:ascii="Abadi" w:hAnsi="Abadi" w:cs="Arial"/>
          <w:b/>
          <w:sz w:val="20"/>
          <w:szCs w:val="20"/>
        </w:rPr>
        <w:footnoteReference w:id="5"/>
      </w:r>
      <w:r w:rsidR="003B3687" w:rsidRPr="003B3687">
        <w:rPr>
          <w:rFonts w:ascii="Abadi" w:hAnsi="Abadi" w:cs="Arial"/>
          <w:b/>
          <w:sz w:val="20"/>
          <w:szCs w:val="20"/>
        </w:rPr>
        <w:t>DAR CUENTA CON LAS COMUNICACIONES Y CORRESPONDENCIA RECIBIDAS.</w:t>
      </w:r>
    </w:p>
    <w:p w14:paraId="4C520824" w14:textId="58FE1981" w:rsidR="003B3687" w:rsidRDefault="003B3687" w:rsidP="003B3687">
      <w:pPr>
        <w:ind w:firstLine="709"/>
        <w:jc w:val="both"/>
        <w:rPr>
          <w:rFonts w:ascii="Abadi" w:hAnsi="Abadi" w:cs="Arial"/>
          <w:b/>
          <w:sz w:val="20"/>
          <w:szCs w:val="20"/>
        </w:rPr>
      </w:pPr>
    </w:p>
    <w:p w14:paraId="2725474D" w14:textId="5C2D1BDA" w:rsidR="003B3687" w:rsidRDefault="003B3687" w:rsidP="003B3687">
      <w:pPr>
        <w:ind w:firstLine="709"/>
        <w:jc w:val="both"/>
        <w:rPr>
          <w:rFonts w:ascii="Abadi" w:hAnsi="Abadi" w:cs="Arial"/>
          <w:b/>
          <w:sz w:val="20"/>
          <w:szCs w:val="20"/>
        </w:rPr>
      </w:pPr>
    </w:p>
    <w:p w14:paraId="499273F4" w14:textId="77777777" w:rsidR="003B3687" w:rsidRPr="003B3687" w:rsidRDefault="003B3687" w:rsidP="003B3687">
      <w:pPr>
        <w:ind w:firstLine="709"/>
        <w:jc w:val="both"/>
        <w:rPr>
          <w:rFonts w:ascii="Abadi" w:hAnsi="Abadi" w:cs="Arial"/>
          <w:b/>
          <w:sz w:val="20"/>
          <w:szCs w:val="20"/>
        </w:rPr>
      </w:pPr>
    </w:p>
    <w:p w14:paraId="020F190F" w14:textId="127737DA" w:rsidR="003B3687" w:rsidRDefault="003B3687" w:rsidP="003B3687">
      <w:pPr>
        <w:ind w:firstLine="709"/>
        <w:jc w:val="both"/>
        <w:rPr>
          <w:rFonts w:ascii="Abadi" w:hAnsi="Abadi" w:cs="Arial"/>
          <w:b/>
          <w:sz w:val="20"/>
          <w:szCs w:val="20"/>
        </w:rPr>
      </w:pPr>
      <w:r w:rsidRPr="003B3687">
        <w:rPr>
          <w:rFonts w:ascii="Abadi" w:hAnsi="Abadi" w:cs="Arial"/>
          <w:b/>
          <w:sz w:val="20"/>
          <w:szCs w:val="20"/>
        </w:rPr>
        <w:t>PRESENTACIÓN DE LA INICIATIVA A EFECTO DE REFORMAR LOS ARTÍCULOS 131, 131-1 Y 133, Y LAS FRACCIONES XVI Y XVII DEL ARTÍCULO 139; Y ADICIONAR UN ARTÍCULO 131- 3; DE LA LEY ORGÁNICA MUNICIPAL PARA EL ESTADO DE GUANAJUATO, FORMULADA POR DIPUTADAS Y DIPUTADOS INTEGRANTES DE LA JUNTA DE GOBIERNO Y COORDINACIÓN POLÍTICA.</w:t>
      </w:r>
    </w:p>
    <w:p w14:paraId="02A6625E" w14:textId="44185E28" w:rsidR="003B3687" w:rsidRDefault="003B3687" w:rsidP="003B3687">
      <w:pPr>
        <w:ind w:firstLine="709"/>
        <w:jc w:val="both"/>
        <w:rPr>
          <w:rFonts w:ascii="Abadi" w:hAnsi="Abadi" w:cs="Arial"/>
          <w:b/>
          <w:sz w:val="20"/>
          <w:szCs w:val="20"/>
        </w:rPr>
      </w:pPr>
    </w:p>
    <w:p w14:paraId="75E0EC3D" w14:textId="72BD2E24" w:rsidR="003B3687" w:rsidRDefault="00C0036C" w:rsidP="003B3687">
      <w:pPr>
        <w:ind w:firstLine="709"/>
        <w:jc w:val="both"/>
        <w:rPr>
          <w:rFonts w:ascii="Abadi" w:hAnsi="Abadi" w:cs="Arial"/>
          <w:b/>
          <w:sz w:val="20"/>
          <w:szCs w:val="20"/>
        </w:rPr>
      </w:pPr>
      <w:r>
        <w:rPr>
          <w:rFonts w:ascii="Abadi" w:hAnsi="Abadi" w:cs="Arial"/>
          <w:b/>
          <w:sz w:val="20"/>
          <w:szCs w:val="20"/>
        </w:rPr>
        <w:t>«Diputada Emma Tovar Tapia. Presidenta del Congreso Libre y Soberano de Guanajuato. P R E S E N T E</w:t>
      </w:r>
    </w:p>
    <w:p w14:paraId="5EA01D01" w14:textId="3F858801" w:rsidR="00C0036C" w:rsidRDefault="00C0036C" w:rsidP="003B3687">
      <w:pPr>
        <w:ind w:firstLine="709"/>
        <w:jc w:val="both"/>
        <w:rPr>
          <w:rFonts w:ascii="Abadi" w:hAnsi="Abadi" w:cs="Arial"/>
          <w:b/>
          <w:sz w:val="20"/>
          <w:szCs w:val="20"/>
        </w:rPr>
      </w:pPr>
    </w:p>
    <w:p w14:paraId="7BB63D6D" w14:textId="77777777" w:rsidR="00C0036C" w:rsidRPr="00C0036C" w:rsidRDefault="00C0036C" w:rsidP="00C0036C">
      <w:pPr>
        <w:ind w:firstLine="709"/>
        <w:jc w:val="both"/>
        <w:rPr>
          <w:rFonts w:ascii="Abadi" w:hAnsi="Abadi" w:cs="Arial"/>
          <w:b/>
          <w:sz w:val="20"/>
          <w:szCs w:val="20"/>
        </w:rPr>
      </w:pPr>
      <w:r w:rsidRPr="00C0036C">
        <w:rPr>
          <w:rFonts w:ascii="Abadi" w:hAnsi="Abadi" w:cs="Arial"/>
          <w:bCs/>
          <w:sz w:val="20"/>
          <w:szCs w:val="20"/>
        </w:rPr>
        <w:t xml:space="preserve">Quienes integramos la Junta de Gobierno y Coordinación Política, ante la Sexagésimo Cuarta Legislatura del Congreso </w:t>
      </w:r>
      <w:r w:rsidRPr="00C0036C">
        <w:rPr>
          <w:rFonts w:ascii="Abadi" w:hAnsi="Abadi" w:cs="Arial"/>
          <w:bCs/>
          <w:sz w:val="20"/>
          <w:szCs w:val="20"/>
        </w:rPr>
        <w:t xml:space="preserve">del Estado Libre y Soberano de Guanajuato, con fundamento en lo dispuesto por los artículos 56 fracción II, de la Constitución Política para el Estado de Guanajuato; y 167 fracción II, 168 y 209 de la Ley Orgánica del Poder Legislativo del Estado de Guanajuato, nos permitimos someter a la consideración de esta Honorable Asamblea, la presente Iniciativa con proyecto de Decreto que </w:t>
      </w:r>
      <w:r w:rsidRPr="00C0036C">
        <w:rPr>
          <w:rFonts w:ascii="Abadi" w:hAnsi="Abadi" w:cs="Arial"/>
          <w:b/>
          <w:sz w:val="20"/>
          <w:szCs w:val="20"/>
        </w:rPr>
        <w:t>reforma los artículos 131, 131-1 y 133, y las fracciones XVI y XVII del artículo 139; y se adiciona un artículo 131-3; de la Ley Orgánica Municipal para el Estado de Guanajuato, en atención a la siguiente:</w:t>
      </w:r>
    </w:p>
    <w:p w14:paraId="7FE68C56" w14:textId="77777777" w:rsidR="00C0036C" w:rsidRPr="00C0036C" w:rsidRDefault="00C0036C" w:rsidP="00C0036C">
      <w:pPr>
        <w:ind w:firstLine="709"/>
        <w:jc w:val="both"/>
        <w:rPr>
          <w:rFonts w:ascii="Abadi" w:hAnsi="Abadi" w:cs="Arial"/>
          <w:bCs/>
          <w:sz w:val="20"/>
          <w:szCs w:val="20"/>
        </w:rPr>
      </w:pPr>
    </w:p>
    <w:p w14:paraId="4AA2BD6C" w14:textId="77777777" w:rsidR="00C0036C" w:rsidRPr="00C0036C" w:rsidRDefault="00C0036C" w:rsidP="00C0036C">
      <w:pPr>
        <w:ind w:firstLine="709"/>
        <w:jc w:val="both"/>
        <w:rPr>
          <w:rFonts w:ascii="Abadi" w:hAnsi="Abadi" w:cs="Arial"/>
          <w:b/>
          <w:sz w:val="20"/>
          <w:szCs w:val="20"/>
        </w:rPr>
      </w:pPr>
      <w:r w:rsidRPr="00C0036C">
        <w:rPr>
          <w:rFonts w:ascii="Abadi" w:hAnsi="Abadi" w:cs="Arial"/>
          <w:b/>
          <w:sz w:val="20"/>
          <w:szCs w:val="20"/>
        </w:rPr>
        <w:t>EXPOSICIÓN DE MOTIVOS</w:t>
      </w:r>
    </w:p>
    <w:p w14:paraId="6049AD93" w14:textId="77777777" w:rsidR="00C0036C" w:rsidRPr="00C0036C" w:rsidRDefault="00C0036C" w:rsidP="00C0036C">
      <w:pPr>
        <w:ind w:firstLine="709"/>
        <w:jc w:val="both"/>
        <w:rPr>
          <w:rFonts w:ascii="Abadi" w:hAnsi="Abadi" w:cs="Arial"/>
          <w:bCs/>
          <w:sz w:val="20"/>
          <w:szCs w:val="20"/>
        </w:rPr>
      </w:pPr>
    </w:p>
    <w:p w14:paraId="3AD5935A"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El hartazgo que la ciudadanía manifiesta constantemente frente a la corrupción plantea este fenómeno social, como un tópico de necesaria y urgente intervención, considerando en términos de economía, seguridad, justicia o calidad de los servicios que genera consecuencias adversas.</w:t>
      </w:r>
    </w:p>
    <w:p w14:paraId="6951DB11" w14:textId="77777777" w:rsidR="00C0036C" w:rsidRPr="00C0036C" w:rsidRDefault="00C0036C" w:rsidP="00C0036C">
      <w:pPr>
        <w:ind w:firstLine="709"/>
        <w:jc w:val="both"/>
        <w:rPr>
          <w:rFonts w:ascii="Abadi" w:hAnsi="Abadi" w:cs="Arial"/>
          <w:bCs/>
          <w:sz w:val="20"/>
          <w:szCs w:val="20"/>
        </w:rPr>
      </w:pPr>
    </w:p>
    <w:p w14:paraId="044E1636"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La percepción social que se tiene de este padecimiento amerita dotar de mayor credibilidad a las instituciones por medio de una mejora sustantiva de los procesos internos de investigación y transparencia, de los mecanismos de denuncia y de sus consecuencias.</w:t>
      </w:r>
    </w:p>
    <w:p w14:paraId="7AC31E93" w14:textId="77777777" w:rsidR="00C0036C" w:rsidRPr="00C0036C" w:rsidRDefault="00C0036C" w:rsidP="00C0036C">
      <w:pPr>
        <w:ind w:firstLine="709"/>
        <w:jc w:val="both"/>
        <w:rPr>
          <w:rFonts w:ascii="Abadi" w:hAnsi="Abadi" w:cs="Arial"/>
          <w:bCs/>
          <w:sz w:val="20"/>
          <w:szCs w:val="20"/>
        </w:rPr>
      </w:pPr>
    </w:p>
    <w:p w14:paraId="2A78EE81"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Entre los mecanismos institucionales de combate a la corrupción con las que cuenta el Estado en su estructura, se encuentran las Contralorías Municipales u órganos internos de control, encargados de evaluar la gestión municipal y el desarrollo administrativo, así como el control de los ingresos, egresos, manejo, custodia y aplicación de los recursos públicos; con la finalidad de prevenir, corregir, investigar y, en su caso, sancionar actos u omisiones que pudieran constituir responsabilidades administrativas.</w:t>
      </w:r>
    </w:p>
    <w:p w14:paraId="54C6241A" w14:textId="77777777" w:rsidR="00C0036C" w:rsidRPr="00C0036C" w:rsidRDefault="00C0036C" w:rsidP="00C0036C">
      <w:pPr>
        <w:ind w:firstLine="709"/>
        <w:jc w:val="both"/>
        <w:rPr>
          <w:rFonts w:ascii="Abadi" w:hAnsi="Abadi" w:cs="Arial"/>
          <w:bCs/>
          <w:sz w:val="20"/>
          <w:szCs w:val="20"/>
        </w:rPr>
      </w:pPr>
    </w:p>
    <w:p w14:paraId="5063CFB0"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Es por esta diversidad de facultades que la Contraloría Municipal tiene conocimiento directo de actos de corrupción y por ende también intervención en su combate a nivel municipal.</w:t>
      </w:r>
    </w:p>
    <w:p w14:paraId="0A757B71" w14:textId="77777777" w:rsidR="00C0036C" w:rsidRPr="00C0036C" w:rsidRDefault="00C0036C" w:rsidP="00C0036C">
      <w:pPr>
        <w:ind w:firstLine="709"/>
        <w:jc w:val="both"/>
        <w:rPr>
          <w:rFonts w:ascii="Abadi" w:hAnsi="Abadi" w:cs="Arial"/>
          <w:bCs/>
          <w:sz w:val="20"/>
          <w:szCs w:val="20"/>
        </w:rPr>
      </w:pPr>
    </w:p>
    <w:p w14:paraId="580D5A4B"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 xml:space="preserve">Lo anterior, implica la necesidad de dotar a las Contralorías de autonomía presupuestaria para que por </w:t>
      </w:r>
      <w:proofErr w:type="spellStart"/>
      <w:r w:rsidRPr="00C0036C">
        <w:rPr>
          <w:rFonts w:ascii="Abadi" w:hAnsi="Abadi" w:cs="Arial"/>
          <w:bCs/>
          <w:sz w:val="20"/>
          <w:szCs w:val="20"/>
        </w:rPr>
        <w:t>si</w:t>
      </w:r>
      <w:proofErr w:type="spellEnd"/>
      <w:r w:rsidRPr="00C0036C">
        <w:rPr>
          <w:rFonts w:ascii="Abadi" w:hAnsi="Abadi" w:cs="Arial"/>
          <w:bCs/>
          <w:sz w:val="20"/>
          <w:szCs w:val="20"/>
        </w:rPr>
        <w:t xml:space="preserve"> mismas y conforme a sus atribuciones que la legislación les confiere, determinen los montos económicos que justifiquen como precisos para el cumplimiento de sus funciones, lo cual, no </w:t>
      </w:r>
      <w:r w:rsidRPr="00C0036C">
        <w:rPr>
          <w:rFonts w:ascii="Abadi" w:hAnsi="Abadi" w:cs="Arial"/>
          <w:bCs/>
          <w:sz w:val="20"/>
          <w:szCs w:val="20"/>
        </w:rPr>
        <w:lastRenderedPageBreak/>
        <w:t>admite separación respecto del Ayuntamiento como poder público, ni afecta la estructura de la distribución de funciones ya establecida por la ley de materia</w:t>
      </w:r>
    </w:p>
    <w:p w14:paraId="2A61A014" w14:textId="77777777" w:rsidR="00C0036C" w:rsidRPr="00C0036C" w:rsidRDefault="00C0036C" w:rsidP="00C0036C">
      <w:pPr>
        <w:ind w:firstLine="709"/>
        <w:jc w:val="both"/>
        <w:rPr>
          <w:rFonts w:ascii="Abadi" w:hAnsi="Abadi" w:cs="Arial"/>
          <w:bCs/>
          <w:sz w:val="20"/>
          <w:szCs w:val="20"/>
        </w:rPr>
      </w:pPr>
    </w:p>
    <w:p w14:paraId="7E46F2F5"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En atención a ello, las diputadas y diputados de la Junta de Gobierno y Coordinación Política de la Sexagésima Cuarta Legislatura interesados en consolidar a Guanajuato como un Estado de vanguardia en la transparencia, rendición de cuentas y combate a la corrupción, hemos decidido presentar ante esta honorable Asamblea la propuesta de reforma dirigida al fortalecimiento de los órganos de control interno de los Ayuntamientos en el Estado de Guanajuato, con el objeto de establecer los elementos normativos para dotarles de una verdadera autonomía que conlleve al óptimo desarrollo de Administraciones Integrales y a una cultura de legalidad.</w:t>
      </w:r>
    </w:p>
    <w:p w14:paraId="710E2709" w14:textId="77777777" w:rsidR="00C0036C" w:rsidRPr="00C0036C" w:rsidRDefault="00C0036C" w:rsidP="00C0036C">
      <w:pPr>
        <w:ind w:firstLine="709"/>
        <w:jc w:val="both"/>
        <w:rPr>
          <w:rFonts w:ascii="Abadi" w:hAnsi="Abadi" w:cs="Arial"/>
          <w:bCs/>
          <w:sz w:val="20"/>
          <w:szCs w:val="20"/>
        </w:rPr>
      </w:pPr>
    </w:p>
    <w:p w14:paraId="46FC8081"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 xml:space="preserve">Para ello, hemos dado seguimiento a las acciones del </w:t>
      </w:r>
      <w:r w:rsidRPr="00C0036C">
        <w:rPr>
          <w:rFonts w:ascii="Abadi" w:hAnsi="Abadi" w:cs="Arial"/>
          <w:b/>
          <w:sz w:val="20"/>
          <w:szCs w:val="20"/>
        </w:rPr>
        <w:t>Comité de Participación Ciudadana del Sistema Estatal Anticorrupción</w:t>
      </w:r>
      <w:r w:rsidRPr="00C0036C">
        <w:rPr>
          <w:rFonts w:ascii="Abadi" w:hAnsi="Abadi" w:cs="Arial"/>
          <w:bCs/>
          <w:sz w:val="20"/>
          <w:szCs w:val="20"/>
        </w:rPr>
        <w:t>, y procediendo al reconocimiento de áreas de oportunidad para el fortalecimiento las Contralorías Municipales, conforme a la información detectada por el organismo mencionado, mediante las visitas realizadas por estos, a las 7 regiones de la Asociación de Contralores del Estado y de su contacto directo y presencial con los 46 Órganos de Control Interno.</w:t>
      </w:r>
    </w:p>
    <w:p w14:paraId="5FDAA58F" w14:textId="77777777" w:rsidR="00C0036C" w:rsidRPr="00C0036C" w:rsidRDefault="00C0036C" w:rsidP="00C0036C">
      <w:pPr>
        <w:ind w:firstLine="709"/>
        <w:jc w:val="both"/>
        <w:rPr>
          <w:rFonts w:ascii="Abadi" w:hAnsi="Abadi" w:cs="Arial"/>
          <w:bCs/>
          <w:sz w:val="20"/>
          <w:szCs w:val="20"/>
        </w:rPr>
      </w:pPr>
    </w:p>
    <w:p w14:paraId="4600B8A2" w14:textId="690426DA"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Así, de conformidad con las facultades que el orden jurídico nos confiere, las y los legisladores que integramos este órgano de Gobierno del Poder Legislativo, hemos recogido tan valiosas aportaciones que en concordancia con los datos obtenidos tanto de manera cuantitativa como cualitativa, incorporamos en la medida de su</w:t>
      </w:r>
      <w:r>
        <w:rPr>
          <w:rFonts w:ascii="Abadi" w:hAnsi="Abadi" w:cs="Arial"/>
          <w:bCs/>
          <w:sz w:val="20"/>
          <w:szCs w:val="20"/>
        </w:rPr>
        <w:t xml:space="preserve"> </w:t>
      </w:r>
      <w:r w:rsidRPr="00C0036C">
        <w:rPr>
          <w:rFonts w:ascii="Abadi" w:hAnsi="Abadi" w:cs="Arial"/>
          <w:bCs/>
          <w:sz w:val="20"/>
          <w:szCs w:val="20"/>
        </w:rPr>
        <w:t>viabilidad a la presente iniciativa que presentamos ante el Pleno de la Sexagésima Cuarta Legislatura Local y sometemos para su análisis y dictaminación a la Comisión de Asuntos Municipales por ser de su competencia en relación a la materia que aborda, con la que proponemos establecer las prevenciones normativas en las materias siguientes:</w:t>
      </w:r>
    </w:p>
    <w:p w14:paraId="41C0C4FB" w14:textId="77777777" w:rsidR="00C0036C" w:rsidRPr="00C0036C" w:rsidRDefault="00C0036C" w:rsidP="00C0036C">
      <w:pPr>
        <w:ind w:firstLine="709"/>
        <w:jc w:val="both"/>
        <w:rPr>
          <w:rFonts w:ascii="Abadi" w:hAnsi="Abadi" w:cs="Arial"/>
          <w:bCs/>
          <w:sz w:val="20"/>
          <w:szCs w:val="20"/>
        </w:rPr>
      </w:pPr>
    </w:p>
    <w:p w14:paraId="1B51A58E"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 xml:space="preserve">En cuanto a la autonomía presupuestaria, sin perder de vista que las actividades que las Contralorías despliegan para el ejercicio de sus atribuciones, aun cuando estén dotadas de autonomía presupuestaria, no podrán ser del todo independientes, ya que deben ser concretas, específicas y apegadas al marco jurídico que </w:t>
      </w:r>
      <w:r w:rsidRPr="00C0036C">
        <w:rPr>
          <w:rFonts w:ascii="Abadi" w:hAnsi="Abadi" w:cs="Arial"/>
          <w:bCs/>
          <w:sz w:val="20"/>
          <w:szCs w:val="20"/>
        </w:rPr>
        <w:t>las rige, concluimos que es posible dotarles de un margen mayor de decisión, fiscalización y vigilancia para evitar, detectar y sancionar actos de corrupción.</w:t>
      </w:r>
    </w:p>
    <w:p w14:paraId="599D1091" w14:textId="77777777" w:rsidR="00C0036C" w:rsidRPr="00C0036C" w:rsidRDefault="00C0036C" w:rsidP="00C0036C">
      <w:pPr>
        <w:ind w:firstLine="709"/>
        <w:jc w:val="both"/>
        <w:rPr>
          <w:rFonts w:ascii="Abadi" w:hAnsi="Abadi" w:cs="Arial"/>
          <w:bCs/>
          <w:sz w:val="20"/>
          <w:szCs w:val="20"/>
        </w:rPr>
      </w:pPr>
    </w:p>
    <w:p w14:paraId="799163EA"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Para referimos a la autonomía presupuestaria, se verificó que, en nuestro estado, los órganos internos de control municipal no cuentan con recursos económicos suficientes, tema sobre el cual, concluimos que se trata de un obstáculo que amerita su consideración y tratamiento desde la legislación para removerlo por considerar que obstaculiza el ejercicio pleno de las atribuciones de estos importantes entes articuladores del Sistema Estatal Anticorrupción.</w:t>
      </w:r>
    </w:p>
    <w:p w14:paraId="407A9D8A" w14:textId="77777777" w:rsidR="00C0036C" w:rsidRPr="00C0036C" w:rsidRDefault="00C0036C" w:rsidP="00C0036C">
      <w:pPr>
        <w:ind w:firstLine="709"/>
        <w:jc w:val="both"/>
        <w:rPr>
          <w:rFonts w:ascii="Abadi" w:hAnsi="Abadi" w:cs="Arial"/>
          <w:bCs/>
          <w:sz w:val="20"/>
          <w:szCs w:val="20"/>
        </w:rPr>
      </w:pPr>
    </w:p>
    <w:p w14:paraId="3AFA904C"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Sustentamos esta expresión en la información proporcionada por las propias Contralorías Municipales del Estado de Guanajuato, que arroja los siguientes datos relevantes:</w:t>
      </w:r>
    </w:p>
    <w:p w14:paraId="47E57C5D" w14:textId="77777777" w:rsidR="00C0036C" w:rsidRPr="00C0036C" w:rsidRDefault="00C0036C" w:rsidP="00C0036C">
      <w:pPr>
        <w:ind w:firstLine="709"/>
        <w:jc w:val="both"/>
        <w:rPr>
          <w:rFonts w:ascii="Abadi" w:hAnsi="Abadi" w:cs="Arial"/>
          <w:bCs/>
          <w:sz w:val="20"/>
          <w:szCs w:val="20"/>
        </w:rPr>
      </w:pPr>
    </w:p>
    <w:p w14:paraId="49E0C6A3" w14:textId="77777777" w:rsidR="00C0036C" w:rsidRPr="00C0036C" w:rsidRDefault="00C0036C" w:rsidP="00C0036C">
      <w:pPr>
        <w:ind w:firstLine="709"/>
        <w:jc w:val="both"/>
        <w:rPr>
          <w:rFonts w:ascii="Abadi" w:hAnsi="Abadi" w:cs="Arial"/>
          <w:bCs/>
          <w:i/>
          <w:iCs/>
          <w:sz w:val="20"/>
          <w:szCs w:val="20"/>
        </w:rPr>
      </w:pPr>
      <w:r w:rsidRPr="00C0036C">
        <w:rPr>
          <w:rFonts w:ascii="Abadi" w:hAnsi="Abadi" w:cs="Arial"/>
          <w:bCs/>
          <w:i/>
          <w:iCs/>
          <w:sz w:val="20"/>
          <w:szCs w:val="20"/>
        </w:rPr>
        <w:t>De las 46 Contralorías Municipales del Estado de Guanajuato, 11 no cuentan con las cuatro áreas que deben tener para el cumplimiento de sus atribuciones, tal como lo dispone el artículo 132 de la Ley Orgánica Municipal para el Estado de Guanajuato, las cuales son: a) Auditoría, b) Quejas, Denuncias y sugerencias, c) Evaluación y Control de Obra Pública, d) Asuntos Jurídicos y Responsabilidades.</w:t>
      </w:r>
    </w:p>
    <w:p w14:paraId="4F3146A9" w14:textId="77777777" w:rsidR="00C0036C" w:rsidRPr="00C0036C" w:rsidRDefault="00C0036C" w:rsidP="00C0036C">
      <w:pPr>
        <w:ind w:firstLine="709"/>
        <w:jc w:val="both"/>
        <w:rPr>
          <w:rFonts w:ascii="Abadi" w:hAnsi="Abadi" w:cs="Arial"/>
          <w:bCs/>
          <w:i/>
          <w:iCs/>
          <w:sz w:val="20"/>
          <w:szCs w:val="20"/>
        </w:rPr>
      </w:pPr>
      <w:r w:rsidRPr="00C0036C">
        <w:rPr>
          <w:rFonts w:ascii="Abadi" w:hAnsi="Abadi" w:cs="Arial"/>
          <w:bCs/>
          <w:i/>
          <w:iCs/>
          <w:sz w:val="20"/>
          <w:szCs w:val="20"/>
        </w:rPr>
        <w:t xml:space="preserve"> </w:t>
      </w:r>
    </w:p>
    <w:p w14:paraId="3070AD5E" w14:textId="77777777" w:rsidR="00C0036C" w:rsidRPr="00C0036C" w:rsidRDefault="00C0036C" w:rsidP="00C0036C">
      <w:pPr>
        <w:ind w:firstLine="709"/>
        <w:jc w:val="both"/>
        <w:rPr>
          <w:rFonts w:ascii="Abadi" w:hAnsi="Abadi" w:cs="Arial"/>
          <w:bCs/>
          <w:i/>
          <w:iCs/>
          <w:sz w:val="20"/>
          <w:szCs w:val="20"/>
        </w:rPr>
      </w:pPr>
      <w:r w:rsidRPr="00C0036C">
        <w:rPr>
          <w:rFonts w:ascii="Abadi" w:hAnsi="Abadi" w:cs="Arial"/>
          <w:bCs/>
          <w:i/>
          <w:iCs/>
          <w:sz w:val="20"/>
          <w:szCs w:val="20"/>
        </w:rPr>
        <w:t>67% de las Contralorías Municipales no cuentan con instalaciones adecuadas, vehículos, mobiliario y equipo tecnológico (computadora, impresora, internet, escáner) funcionales para ejercer sus atribuciones.</w:t>
      </w:r>
    </w:p>
    <w:p w14:paraId="3D2DD486" w14:textId="77777777" w:rsidR="00C0036C" w:rsidRPr="00C0036C" w:rsidRDefault="00C0036C" w:rsidP="00C0036C">
      <w:pPr>
        <w:ind w:firstLine="709"/>
        <w:jc w:val="both"/>
        <w:rPr>
          <w:rFonts w:ascii="Abadi" w:hAnsi="Abadi" w:cs="Arial"/>
          <w:bCs/>
          <w:i/>
          <w:iCs/>
          <w:sz w:val="20"/>
          <w:szCs w:val="20"/>
        </w:rPr>
      </w:pPr>
    </w:p>
    <w:p w14:paraId="223EF4EB" w14:textId="77777777" w:rsidR="00C0036C" w:rsidRPr="00C0036C" w:rsidRDefault="00C0036C" w:rsidP="00C0036C">
      <w:pPr>
        <w:ind w:firstLine="709"/>
        <w:jc w:val="both"/>
        <w:rPr>
          <w:rFonts w:ascii="Abadi" w:hAnsi="Abadi" w:cs="Arial"/>
          <w:b/>
          <w:i/>
          <w:iCs/>
          <w:sz w:val="20"/>
          <w:szCs w:val="20"/>
        </w:rPr>
      </w:pPr>
      <w:r w:rsidRPr="00C0036C">
        <w:rPr>
          <w:rFonts w:ascii="Abadi" w:hAnsi="Abadi" w:cs="Arial"/>
          <w:bCs/>
          <w:i/>
          <w:iCs/>
          <w:sz w:val="20"/>
          <w:szCs w:val="20"/>
        </w:rPr>
        <w:t xml:space="preserve">El 89% de los órganos internos de control municipal no cuentan con personal para revisar la cuenta pública de sus municipios, esto es, las Contralorías Municipales que integran este porcentaje cuentan con menos de 14 servidores públicos. </w:t>
      </w:r>
      <w:r w:rsidRPr="00C0036C">
        <w:rPr>
          <w:rFonts w:ascii="Abadi" w:hAnsi="Abadi" w:cs="Arial"/>
          <w:b/>
          <w:i/>
          <w:iCs/>
          <w:sz w:val="20"/>
          <w:szCs w:val="20"/>
        </w:rPr>
        <w:t>Por lo que, resulta evidente que la falta de presupuesto limita su funcionamiento, impide su desarrollo y el cumplimiento de sus atribuciones.</w:t>
      </w:r>
    </w:p>
    <w:p w14:paraId="6446A5D9" w14:textId="77777777" w:rsidR="00C0036C" w:rsidRPr="00C0036C" w:rsidRDefault="00C0036C" w:rsidP="00C0036C">
      <w:pPr>
        <w:ind w:firstLine="709"/>
        <w:jc w:val="both"/>
        <w:rPr>
          <w:rFonts w:ascii="Abadi" w:hAnsi="Abadi" w:cs="Arial"/>
          <w:bCs/>
          <w:sz w:val="20"/>
          <w:szCs w:val="20"/>
        </w:rPr>
      </w:pPr>
    </w:p>
    <w:p w14:paraId="3808E6B0"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 xml:space="preserve">Cabe reconocer que las reformas, hasta ahora realizadas a la Ley Orgánica Municipal para el Estado de Guanajuato, en materia de participación ciudadana y gobierno abierto, han contribuido a la evolución de la Contraloría Municipal; no obstante ello, los datos expuestos demuestran la necesidad de continuar con el fortalecimiento de los </w:t>
      </w:r>
      <w:r w:rsidRPr="00C0036C">
        <w:rPr>
          <w:rFonts w:ascii="Abadi" w:hAnsi="Abadi" w:cs="Arial"/>
          <w:bCs/>
          <w:sz w:val="20"/>
          <w:szCs w:val="20"/>
        </w:rPr>
        <w:lastRenderedPageBreak/>
        <w:t>Órganos de Control de los Ayuntamientos para establecer las bases legales que les garanticen las condiciones necesarias para ejercer sus atribuciones con eficacia, eficiencia y sin ningún tipo de injerencia externa.</w:t>
      </w:r>
    </w:p>
    <w:p w14:paraId="73EA8323" w14:textId="77777777" w:rsidR="00C0036C" w:rsidRPr="00C0036C" w:rsidRDefault="00C0036C" w:rsidP="00C0036C">
      <w:pPr>
        <w:ind w:firstLine="709"/>
        <w:jc w:val="both"/>
        <w:rPr>
          <w:rFonts w:ascii="Abadi" w:hAnsi="Abadi" w:cs="Arial"/>
          <w:bCs/>
          <w:sz w:val="20"/>
          <w:szCs w:val="20"/>
        </w:rPr>
      </w:pPr>
    </w:p>
    <w:p w14:paraId="06B5CC2E"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Para el Estado de Guanajuato, es fundamental tener un Sistema Estatal Anticorrupción fuerte, en el que las Contralorías Municipales dotadas de autonomía y de estructuras materiales y tecnológicas, contribuyan con el cumplimiento eficaz de sus competencias de prevención, conocimiento, investigación y sanción de las conductas constitutivas de faltas administrativas; así como las de substanciar los procedimientos de responsabilidad administrativas.</w:t>
      </w:r>
    </w:p>
    <w:p w14:paraId="0B1E1B79" w14:textId="77777777" w:rsidR="00C0036C" w:rsidRPr="00C0036C" w:rsidRDefault="00C0036C" w:rsidP="00C0036C">
      <w:pPr>
        <w:ind w:firstLine="709"/>
        <w:jc w:val="both"/>
        <w:rPr>
          <w:rFonts w:ascii="Abadi" w:hAnsi="Abadi" w:cs="Arial"/>
          <w:bCs/>
          <w:sz w:val="20"/>
          <w:szCs w:val="20"/>
        </w:rPr>
      </w:pPr>
    </w:p>
    <w:p w14:paraId="1D10B0B9"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Tema en el que no podemos olvidar la intervención de los ciudadanos en la toma de decisiones y manejo de las acciones, cuyos impactos vertieran sus efectos en la misma sociedad; por lo que debemos considerar su participación efectiva y garantizarla en la Ley como el derecho ciudadano de participación en la vigilancia, evaluación y control de los recursos públicos, con lo cual, pretendemos captar mejor las preferencias e intereses de las y los ciudadanos y con ello, favorecer la construcción de acuerdos legitimados por el aval de la sociedad, así como facilitar la toma de decisiones.</w:t>
      </w:r>
    </w:p>
    <w:p w14:paraId="245872CA"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 xml:space="preserve"> </w:t>
      </w:r>
    </w:p>
    <w:p w14:paraId="797D2ED5"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Ahora bien, en el mismo tenor de fortalecimiento de las Contralorías Municipales, inferimos en la Necesidad de autonomía de operación para la contratación del personal que labora en estos órganos de control interno, con el objeto de garantizar que el personal asignado al cumplimiento de sus funciones, cuente con los perfiles profesionales idóneos.</w:t>
      </w:r>
    </w:p>
    <w:p w14:paraId="43036091" w14:textId="77777777" w:rsidR="00C0036C" w:rsidRPr="00C0036C" w:rsidRDefault="00C0036C" w:rsidP="00C0036C">
      <w:pPr>
        <w:ind w:firstLine="709"/>
        <w:jc w:val="both"/>
        <w:rPr>
          <w:rFonts w:ascii="Abadi" w:hAnsi="Abadi" w:cs="Arial"/>
          <w:bCs/>
          <w:sz w:val="20"/>
          <w:szCs w:val="20"/>
        </w:rPr>
      </w:pPr>
    </w:p>
    <w:p w14:paraId="739C72A4"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No pasamos por alto en la presente propuesta de reforma, el fortalecimiento del Comité Municipal Ciudadano con el ánimo de seguir avanzando en materia de participación ciudadana y de gobierno abierto.</w:t>
      </w:r>
    </w:p>
    <w:p w14:paraId="5B4D2552" w14:textId="77777777" w:rsidR="00C0036C" w:rsidRPr="00C0036C" w:rsidRDefault="00C0036C" w:rsidP="00C0036C">
      <w:pPr>
        <w:ind w:firstLine="709"/>
        <w:jc w:val="both"/>
        <w:rPr>
          <w:rFonts w:ascii="Abadi" w:hAnsi="Abadi" w:cs="Arial"/>
          <w:bCs/>
          <w:sz w:val="20"/>
          <w:szCs w:val="20"/>
        </w:rPr>
      </w:pPr>
    </w:p>
    <w:p w14:paraId="399DACFB"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Por otra parte, de acuerdo con el artículo 209 de la Ley Orgánica del Poder Legislativo del Estado de Guanajuato, manifestamos que la iniciativa que aquí presentamos tendrá, de ser aprobada, el siguiente:</w:t>
      </w:r>
    </w:p>
    <w:p w14:paraId="7101EC20" w14:textId="77777777" w:rsidR="00C0036C" w:rsidRPr="00C0036C" w:rsidRDefault="00C0036C" w:rsidP="00C0036C">
      <w:pPr>
        <w:ind w:firstLine="709"/>
        <w:jc w:val="both"/>
        <w:rPr>
          <w:rFonts w:ascii="Abadi" w:hAnsi="Abadi" w:cs="Arial"/>
          <w:bCs/>
          <w:sz w:val="20"/>
          <w:szCs w:val="20"/>
        </w:rPr>
      </w:pPr>
    </w:p>
    <w:p w14:paraId="71CC8ABF" w14:textId="77777777" w:rsidR="00C0036C" w:rsidRPr="00C0036C" w:rsidRDefault="00C0036C" w:rsidP="00C0036C">
      <w:pPr>
        <w:ind w:firstLine="709"/>
        <w:jc w:val="both"/>
        <w:rPr>
          <w:rFonts w:ascii="Abadi" w:hAnsi="Abadi" w:cs="Arial"/>
          <w:bCs/>
          <w:sz w:val="20"/>
          <w:szCs w:val="20"/>
        </w:rPr>
      </w:pPr>
    </w:p>
    <w:p w14:paraId="4EF3BCCB" w14:textId="77777777"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I.</w:t>
      </w:r>
      <w:r w:rsidRPr="00C0036C">
        <w:rPr>
          <w:rFonts w:ascii="Abadi" w:hAnsi="Abadi" w:cs="Arial"/>
          <w:b/>
          <w:sz w:val="20"/>
          <w:szCs w:val="20"/>
        </w:rPr>
        <w:tab/>
        <w:t>Impacto jurídico.</w:t>
      </w:r>
      <w:r w:rsidRPr="00C0036C">
        <w:rPr>
          <w:rFonts w:ascii="Abadi" w:hAnsi="Abadi" w:cs="Arial"/>
          <w:bCs/>
          <w:sz w:val="20"/>
          <w:szCs w:val="20"/>
        </w:rPr>
        <w:t xml:space="preserve"> Se propone la reforma de diversos artículos y la adición de un artículo, a la Ley Orgánica Municipal para el Estado de Guanajuato; buscando con ello el fortalecimiento de las Contralorías Municipales.</w:t>
      </w:r>
    </w:p>
    <w:p w14:paraId="779E97E0" w14:textId="77777777" w:rsidR="00C0036C" w:rsidRPr="00C0036C" w:rsidRDefault="00C0036C" w:rsidP="00C0036C">
      <w:pPr>
        <w:ind w:firstLine="709"/>
        <w:jc w:val="both"/>
        <w:rPr>
          <w:rFonts w:ascii="Abadi" w:hAnsi="Abadi" w:cs="Arial"/>
          <w:bCs/>
          <w:sz w:val="20"/>
          <w:szCs w:val="20"/>
        </w:rPr>
      </w:pPr>
    </w:p>
    <w:p w14:paraId="1A356E4E" w14:textId="77777777"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II.</w:t>
      </w:r>
      <w:r w:rsidRPr="00C0036C">
        <w:rPr>
          <w:rFonts w:ascii="Abadi" w:hAnsi="Abadi" w:cs="Arial"/>
          <w:b/>
          <w:sz w:val="20"/>
          <w:szCs w:val="20"/>
        </w:rPr>
        <w:tab/>
        <w:t>Impacto administrativo.</w:t>
      </w:r>
      <w:r w:rsidRPr="00C0036C">
        <w:rPr>
          <w:rFonts w:ascii="Abadi" w:hAnsi="Abadi" w:cs="Arial"/>
          <w:bCs/>
          <w:sz w:val="20"/>
          <w:szCs w:val="20"/>
        </w:rPr>
        <w:t xml:space="preserve"> Se dotará de mayor autonomía presupuestaria a los Órganos Internos de Control Municipal, con lo cual pueda preverse la generación de erogaciones por concepto de plazas y recursos tecnológicos en aras de un combate efectivo a la corrupción.</w:t>
      </w:r>
    </w:p>
    <w:p w14:paraId="0ED5589E" w14:textId="77777777" w:rsidR="00C0036C" w:rsidRPr="00C0036C" w:rsidRDefault="00C0036C" w:rsidP="00C0036C">
      <w:pPr>
        <w:ind w:firstLine="709"/>
        <w:jc w:val="both"/>
        <w:rPr>
          <w:rFonts w:ascii="Abadi" w:hAnsi="Abadi" w:cs="Arial"/>
          <w:bCs/>
          <w:sz w:val="20"/>
          <w:szCs w:val="20"/>
        </w:rPr>
      </w:pPr>
    </w:p>
    <w:p w14:paraId="29B5544E" w14:textId="77777777"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III.</w:t>
      </w:r>
      <w:r w:rsidRPr="00C0036C">
        <w:rPr>
          <w:rFonts w:ascii="Abadi" w:hAnsi="Abadi" w:cs="Arial"/>
          <w:b/>
          <w:sz w:val="20"/>
          <w:szCs w:val="20"/>
        </w:rPr>
        <w:tab/>
        <w:t>Impacto presupuestario.</w:t>
      </w:r>
      <w:r w:rsidRPr="00C0036C">
        <w:rPr>
          <w:rFonts w:ascii="Abadi" w:hAnsi="Abadi" w:cs="Arial"/>
          <w:bCs/>
          <w:sz w:val="20"/>
          <w:szCs w:val="20"/>
        </w:rPr>
        <w:t xml:space="preserve"> Como parte del fortalecimiento de la autonomía presupuestaria, se tendrá un impacto en el Presupuesto de Egresos de los Municipios del Estado de Guanajuato, derivado de que se propone que en el mismo se aseguren los recursos humanos, materiales y tecnológicos y los que resulten necesarios para el desempeño de las de las Contralorías Municipales.</w:t>
      </w:r>
    </w:p>
    <w:p w14:paraId="2C7002F0" w14:textId="77777777" w:rsidR="00C0036C" w:rsidRPr="00C0036C" w:rsidRDefault="00C0036C" w:rsidP="00C0036C">
      <w:pPr>
        <w:ind w:firstLine="709"/>
        <w:jc w:val="both"/>
        <w:rPr>
          <w:rFonts w:ascii="Abadi" w:hAnsi="Abadi" w:cs="Arial"/>
          <w:bCs/>
          <w:sz w:val="20"/>
          <w:szCs w:val="20"/>
        </w:rPr>
      </w:pPr>
    </w:p>
    <w:p w14:paraId="1BD0AC11" w14:textId="2655C8F9"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IV.</w:t>
      </w:r>
      <w:r w:rsidRPr="00C0036C">
        <w:rPr>
          <w:rFonts w:ascii="Abadi" w:hAnsi="Abadi" w:cs="Arial"/>
          <w:b/>
          <w:sz w:val="20"/>
          <w:szCs w:val="20"/>
        </w:rPr>
        <w:tab/>
        <w:t>Impacto social.</w:t>
      </w:r>
      <w:r w:rsidRPr="00C0036C">
        <w:rPr>
          <w:rFonts w:ascii="Abadi" w:hAnsi="Abadi" w:cs="Arial"/>
          <w:bCs/>
          <w:sz w:val="20"/>
          <w:szCs w:val="20"/>
        </w:rPr>
        <w:t xml:space="preserve"> Con el fortalecimiento de las Contralorías Municipales en el Estado de Guanajuato, se prevendrán actos de corrupción y se vigilará de manera exhaustiva la aplicación de los recursos públicos, además se ampliará la capacidad de substanciación de procesos jurisdiccionales que</w:t>
      </w:r>
      <w:r>
        <w:rPr>
          <w:rFonts w:ascii="Abadi" w:hAnsi="Abadi" w:cs="Arial"/>
          <w:bCs/>
          <w:sz w:val="20"/>
          <w:szCs w:val="20"/>
        </w:rPr>
        <w:t xml:space="preserve"> </w:t>
      </w:r>
      <w:r w:rsidRPr="00C0036C">
        <w:rPr>
          <w:rFonts w:ascii="Abadi" w:hAnsi="Abadi" w:cs="Arial"/>
          <w:bCs/>
          <w:sz w:val="20"/>
          <w:szCs w:val="20"/>
        </w:rPr>
        <w:t>tengan como objeto sancionar los actos y omisiones que pudieran constituir responsabilidad administrativa.</w:t>
      </w:r>
    </w:p>
    <w:p w14:paraId="2F65CB17" w14:textId="77777777" w:rsidR="00C0036C" w:rsidRPr="00C0036C" w:rsidRDefault="00C0036C" w:rsidP="00C0036C">
      <w:pPr>
        <w:ind w:firstLine="709"/>
        <w:jc w:val="both"/>
        <w:rPr>
          <w:rFonts w:ascii="Abadi" w:hAnsi="Abadi" w:cs="Arial"/>
          <w:bCs/>
          <w:sz w:val="20"/>
          <w:szCs w:val="20"/>
        </w:rPr>
      </w:pPr>
    </w:p>
    <w:p w14:paraId="6F2CECB2"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Por lo anteriormente expuesto, nos permitimos someter a la consideración de esta Honorable Asamblea el siguiente proyecto de:</w:t>
      </w:r>
    </w:p>
    <w:p w14:paraId="63D1E7B4" w14:textId="77777777" w:rsidR="00C0036C" w:rsidRPr="00C0036C" w:rsidRDefault="00C0036C" w:rsidP="00C0036C">
      <w:pPr>
        <w:ind w:firstLine="709"/>
        <w:jc w:val="both"/>
        <w:rPr>
          <w:rFonts w:ascii="Abadi" w:hAnsi="Abadi" w:cs="Arial"/>
          <w:bCs/>
          <w:sz w:val="20"/>
          <w:szCs w:val="20"/>
        </w:rPr>
      </w:pPr>
    </w:p>
    <w:p w14:paraId="06B2E0ED" w14:textId="77777777" w:rsidR="00C0036C" w:rsidRPr="00C0036C" w:rsidRDefault="00C0036C" w:rsidP="00C0036C">
      <w:pPr>
        <w:jc w:val="center"/>
        <w:rPr>
          <w:rFonts w:ascii="Abadi" w:hAnsi="Abadi" w:cs="Arial"/>
          <w:b/>
          <w:sz w:val="20"/>
          <w:szCs w:val="20"/>
        </w:rPr>
      </w:pPr>
      <w:r w:rsidRPr="00C0036C">
        <w:rPr>
          <w:rFonts w:ascii="Abadi" w:hAnsi="Abadi" w:cs="Arial"/>
          <w:b/>
          <w:sz w:val="20"/>
          <w:szCs w:val="20"/>
        </w:rPr>
        <w:t>D E C R E T O</w:t>
      </w:r>
    </w:p>
    <w:p w14:paraId="14FBFB94" w14:textId="77777777" w:rsidR="00C0036C" w:rsidRPr="00C0036C" w:rsidRDefault="00C0036C" w:rsidP="00C0036C">
      <w:pPr>
        <w:ind w:firstLine="709"/>
        <w:jc w:val="both"/>
        <w:rPr>
          <w:rFonts w:ascii="Abadi" w:hAnsi="Abadi" w:cs="Arial"/>
          <w:bCs/>
          <w:sz w:val="20"/>
          <w:szCs w:val="20"/>
        </w:rPr>
      </w:pPr>
    </w:p>
    <w:p w14:paraId="21EF18A3" w14:textId="77777777"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ÚNICO.</w:t>
      </w:r>
      <w:r w:rsidRPr="00C0036C">
        <w:rPr>
          <w:rFonts w:ascii="Abadi" w:hAnsi="Abadi" w:cs="Arial"/>
          <w:bCs/>
          <w:sz w:val="20"/>
          <w:szCs w:val="20"/>
        </w:rPr>
        <w:t xml:space="preserve"> Se reforman los artículos 131 segundo párrafo, 131-1, 133, y las fracciones XVI y XVII del artículo 139, y; se adiciona el artículo 131-3; de la Ley Orgánica Municipal para el Estado de Guanajuato, para quedar como sigue:</w:t>
      </w:r>
    </w:p>
    <w:p w14:paraId="0C966750" w14:textId="77777777" w:rsidR="00C0036C" w:rsidRPr="00C0036C" w:rsidRDefault="00C0036C" w:rsidP="00C0036C">
      <w:pPr>
        <w:ind w:firstLine="709"/>
        <w:jc w:val="both"/>
        <w:rPr>
          <w:rFonts w:ascii="Abadi" w:hAnsi="Abadi" w:cs="Arial"/>
          <w:b/>
          <w:sz w:val="20"/>
          <w:szCs w:val="20"/>
        </w:rPr>
      </w:pPr>
    </w:p>
    <w:p w14:paraId="0106139A" w14:textId="2DC34FBA" w:rsidR="00C0036C" w:rsidRPr="00C0036C" w:rsidRDefault="00C0036C" w:rsidP="00C0036C">
      <w:pPr>
        <w:ind w:firstLine="709"/>
        <w:jc w:val="center"/>
        <w:rPr>
          <w:rFonts w:ascii="Abadi" w:hAnsi="Abadi" w:cs="Arial"/>
          <w:b/>
          <w:sz w:val="20"/>
          <w:szCs w:val="20"/>
        </w:rPr>
      </w:pPr>
      <w:r w:rsidRPr="00C0036C">
        <w:rPr>
          <w:rFonts w:ascii="Abadi" w:hAnsi="Abadi" w:cs="Arial"/>
          <w:b/>
          <w:sz w:val="20"/>
          <w:szCs w:val="20"/>
        </w:rPr>
        <w:t>Sección Primera</w:t>
      </w:r>
    </w:p>
    <w:p w14:paraId="38D659C1" w14:textId="77777777" w:rsidR="00C0036C" w:rsidRPr="00C0036C" w:rsidRDefault="00C0036C" w:rsidP="00C0036C">
      <w:pPr>
        <w:ind w:firstLine="709"/>
        <w:jc w:val="center"/>
        <w:rPr>
          <w:rFonts w:ascii="Abadi" w:hAnsi="Abadi" w:cs="Arial"/>
          <w:b/>
          <w:sz w:val="20"/>
          <w:szCs w:val="20"/>
        </w:rPr>
      </w:pPr>
    </w:p>
    <w:p w14:paraId="612A9C83" w14:textId="77777777" w:rsidR="00C0036C" w:rsidRPr="00C0036C" w:rsidRDefault="00C0036C" w:rsidP="00C0036C">
      <w:pPr>
        <w:ind w:firstLine="709"/>
        <w:jc w:val="center"/>
        <w:rPr>
          <w:rFonts w:ascii="Abadi" w:hAnsi="Abadi" w:cs="Arial"/>
          <w:b/>
          <w:sz w:val="20"/>
          <w:szCs w:val="20"/>
        </w:rPr>
      </w:pPr>
      <w:r w:rsidRPr="00C0036C">
        <w:rPr>
          <w:rFonts w:ascii="Abadi" w:hAnsi="Abadi" w:cs="Arial"/>
          <w:b/>
          <w:sz w:val="20"/>
          <w:szCs w:val="20"/>
        </w:rPr>
        <w:t>De la Contraloría Municipal</w:t>
      </w:r>
    </w:p>
    <w:p w14:paraId="3AC335D1" w14:textId="77777777" w:rsidR="00C0036C" w:rsidRPr="00C0036C" w:rsidRDefault="00C0036C" w:rsidP="00C0036C">
      <w:pPr>
        <w:ind w:firstLine="709"/>
        <w:jc w:val="both"/>
        <w:rPr>
          <w:rFonts w:ascii="Abadi" w:hAnsi="Abadi" w:cs="Arial"/>
          <w:b/>
          <w:sz w:val="20"/>
          <w:szCs w:val="20"/>
        </w:rPr>
      </w:pPr>
    </w:p>
    <w:p w14:paraId="6DF46B44" w14:textId="77777777" w:rsidR="00C0036C" w:rsidRPr="00C0036C" w:rsidRDefault="00C0036C" w:rsidP="00C0036C">
      <w:pPr>
        <w:ind w:firstLine="709"/>
        <w:jc w:val="both"/>
        <w:rPr>
          <w:rFonts w:ascii="Abadi" w:hAnsi="Abadi" w:cs="Arial"/>
          <w:bCs/>
          <w:sz w:val="20"/>
          <w:szCs w:val="20"/>
        </w:rPr>
      </w:pPr>
    </w:p>
    <w:p w14:paraId="54C3EF76" w14:textId="77777777" w:rsidR="00C0036C" w:rsidRPr="00C0036C" w:rsidRDefault="00C0036C" w:rsidP="00C0036C">
      <w:pPr>
        <w:ind w:firstLine="709"/>
        <w:jc w:val="both"/>
        <w:rPr>
          <w:rFonts w:ascii="Abadi" w:hAnsi="Abadi" w:cs="Arial"/>
          <w:b/>
          <w:i/>
          <w:iCs/>
          <w:sz w:val="20"/>
          <w:szCs w:val="20"/>
        </w:rPr>
      </w:pPr>
      <w:r w:rsidRPr="00C0036C">
        <w:rPr>
          <w:rFonts w:ascii="Abadi" w:hAnsi="Abadi" w:cs="Arial"/>
          <w:b/>
          <w:i/>
          <w:iCs/>
          <w:sz w:val="20"/>
          <w:szCs w:val="20"/>
        </w:rPr>
        <w:t>Contraloría Municipal</w:t>
      </w:r>
    </w:p>
    <w:p w14:paraId="742F949D" w14:textId="77777777" w:rsidR="00C0036C" w:rsidRPr="00C0036C" w:rsidRDefault="00C0036C" w:rsidP="00C0036C">
      <w:pPr>
        <w:ind w:firstLine="709"/>
        <w:jc w:val="both"/>
        <w:rPr>
          <w:rFonts w:ascii="Abadi" w:hAnsi="Abadi" w:cs="Arial"/>
          <w:b/>
          <w:i/>
          <w:iCs/>
          <w:sz w:val="20"/>
          <w:szCs w:val="20"/>
        </w:rPr>
      </w:pPr>
    </w:p>
    <w:p w14:paraId="7BC66119" w14:textId="08605F2A"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Artículo 131.</w:t>
      </w:r>
      <w:r w:rsidRPr="00C0036C">
        <w:rPr>
          <w:rFonts w:ascii="Abadi" w:hAnsi="Abadi" w:cs="Arial"/>
          <w:bCs/>
          <w:sz w:val="20"/>
          <w:szCs w:val="20"/>
        </w:rPr>
        <w:t xml:space="preserve"> La contraloría municipal….</w:t>
      </w:r>
    </w:p>
    <w:p w14:paraId="6F1FF743" w14:textId="77777777" w:rsidR="00C0036C" w:rsidRPr="00C0036C" w:rsidRDefault="00C0036C" w:rsidP="00C0036C">
      <w:pPr>
        <w:ind w:firstLine="709"/>
        <w:jc w:val="both"/>
        <w:rPr>
          <w:rFonts w:ascii="Abadi" w:hAnsi="Abadi" w:cs="Arial"/>
          <w:bCs/>
          <w:sz w:val="20"/>
          <w:szCs w:val="20"/>
        </w:rPr>
      </w:pPr>
    </w:p>
    <w:p w14:paraId="385DBC7A"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lastRenderedPageBreak/>
        <w:t>La contraloría municipal tendrá autonomía técnica, presupuestaria y de gestión.</w:t>
      </w:r>
    </w:p>
    <w:p w14:paraId="7F1466F6" w14:textId="77777777" w:rsidR="00C0036C" w:rsidRPr="00C0036C" w:rsidRDefault="00C0036C" w:rsidP="00C0036C">
      <w:pPr>
        <w:ind w:firstLine="709"/>
        <w:jc w:val="both"/>
        <w:rPr>
          <w:rFonts w:ascii="Abadi" w:hAnsi="Abadi" w:cs="Arial"/>
          <w:bCs/>
          <w:sz w:val="20"/>
          <w:szCs w:val="20"/>
        </w:rPr>
      </w:pPr>
    </w:p>
    <w:p w14:paraId="4CBEF8FB" w14:textId="77777777" w:rsidR="00C0036C" w:rsidRPr="00C0036C" w:rsidRDefault="00C0036C" w:rsidP="00C0036C">
      <w:pPr>
        <w:ind w:firstLine="709"/>
        <w:jc w:val="both"/>
        <w:rPr>
          <w:rFonts w:ascii="Abadi" w:hAnsi="Abadi" w:cs="Arial"/>
          <w:bCs/>
          <w:sz w:val="20"/>
          <w:szCs w:val="20"/>
        </w:rPr>
      </w:pPr>
    </w:p>
    <w:p w14:paraId="55629AB6"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El titular de…</w:t>
      </w:r>
    </w:p>
    <w:p w14:paraId="42D616AD" w14:textId="77777777" w:rsidR="00C0036C" w:rsidRPr="00C0036C" w:rsidRDefault="00C0036C" w:rsidP="00C0036C">
      <w:pPr>
        <w:ind w:firstLine="709"/>
        <w:jc w:val="both"/>
        <w:rPr>
          <w:rFonts w:ascii="Abadi" w:hAnsi="Abadi" w:cs="Arial"/>
          <w:bCs/>
          <w:sz w:val="20"/>
          <w:szCs w:val="20"/>
        </w:rPr>
      </w:pPr>
    </w:p>
    <w:p w14:paraId="2A30CD88" w14:textId="77777777" w:rsidR="00C0036C" w:rsidRPr="00C0036C" w:rsidRDefault="00C0036C" w:rsidP="00C0036C">
      <w:pPr>
        <w:ind w:firstLine="709"/>
        <w:jc w:val="both"/>
        <w:rPr>
          <w:rFonts w:ascii="Abadi" w:hAnsi="Abadi" w:cs="Arial"/>
          <w:bCs/>
          <w:sz w:val="20"/>
          <w:szCs w:val="20"/>
        </w:rPr>
      </w:pPr>
    </w:p>
    <w:p w14:paraId="2D49965A"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Para formular su…</w:t>
      </w:r>
    </w:p>
    <w:p w14:paraId="7B19BA28" w14:textId="77777777" w:rsidR="00C0036C" w:rsidRPr="00C0036C" w:rsidRDefault="00C0036C" w:rsidP="00C0036C">
      <w:pPr>
        <w:ind w:firstLine="709"/>
        <w:jc w:val="both"/>
        <w:rPr>
          <w:rFonts w:ascii="Abadi" w:hAnsi="Abadi" w:cs="Arial"/>
          <w:bCs/>
          <w:sz w:val="20"/>
          <w:szCs w:val="20"/>
        </w:rPr>
      </w:pPr>
    </w:p>
    <w:p w14:paraId="25078AF7" w14:textId="77777777" w:rsidR="00C0036C" w:rsidRPr="00C0036C" w:rsidRDefault="00C0036C" w:rsidP="00C0036C">
      <w:pPr>
        <w:ind w:firstLine="709"/>
        <w:jc w:val="both"/>
        <w:rPr>
          <w:rFonts w:ascii="Abadi" w:hAnsi="Abadi" w:cs="Arial"/>
          <w:bCs/>
          <w:sz w:val="20"/>
          <w:szCs w:val="20"/>
        </w:rPr>
      </w:pPr>
    </w:p>
    <w:p w14:paraId="2D6AF814"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La integración y funcionamiento…</w:t>
      </w:r>
    </w:p>
    <w:p w14:paraId="7BBBE2A4" w14:textId="77777777" w:rsidR="00C0036C" w:rsidRPr="00C0036C" w:rsidRDefault="00C0036C" w:rsidP="00C0036C">
      <w:pPr>
        <w:ind w:firstLine="709"/>
        <w:jc w:val="both"/>
        <w:rPr>
          <w:rFonts w:ascii="Abadi" w:hAnsi="Abadi" w:cs="Arial"/>
          <w:bCs/>
          <w:sz w:val="20"/>
          <w:szCs w:val="20"/>
        </w:rPr>
      </w:pPr>
    </w:p>
    <w:p w14:paraId="71F2A370" w14:textId="77777777" w:rsidR="00C0036C" w:rsidRPr="00C0036C" w:rsidRDefault="00C0036C" w:rsidP="00C0036C">
      <w:pPr>
        <w:ind w:firstLine="709"/>
        <w:jc w:val="both"/>
        <w:rPr>
          <w:rFonts w:ascii="Abadi" w:hAnsi="Abadi" w:cs="Arial"/>
          <w:bCs/>
          <w:sz w:val="20"/>
          <w:szCs w:val="20"/>
        </w:rPr>
      </w:pPr>
    </w:p>
    <w:p w14:paraId="0474F541"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De la propuesta…</w:t>
      </w:r>
    </w:p>
    <w:p w14:paraId="15F171F1"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 xml:space="preserve"> </w:t>
      </w:r>
    </w:p>
    <w:p w14:paraId="6AACEE49" w14:textId="77777777" w:rsidR="00C0036C" w:rsidRPr="00C0036C" w:rsidRDefault="00C0036C" w:rsidP="00C0036C">
      <w:pPr>
        <w:ind w:firstLine="709"/>
        <w:jc w:val="both"/>
        <w:rPr>
          <w:rFonts w:ascii="Abadi" w:hAnsi="Abadi" w:cs="Arial"/>
          <w:bCs/>
          <w:sz w:val="20"/>
          <w:szCs w:val="20"/>
        </w:rPr>
      </w:pPr>
    </w:p>
    <w:p w14:paraId="073E4828" w14:textId="77777777" w:rsidR="00C0036C" w:rsidRPr="00C0036C" w:rsidRDefault="00C0036C" w:rsidP="00C0036C">
      <w:pPr>
        <w:ind w:firstLine="709"/>
        <w:jc w:val="both"/>
        <w:rPr>
          <w:rFonts w:ascii="Abadi" w:hAnsi="Abadi" w:cs="Arial"/>
          <w:bCs/>
          <w:sz w:val="20"/>
          <w:szCs w:val="20"/>
        </w:rPr>
      </w:pPr>
    </w:p>
    <w:p w14:paraId="7B62CDA4"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Para el supuesto…</w:t>
      </w:r>
    </w:p>
    <w:p w14:paraId="187805BD" w14:textId="77777777" w:rsidR="00C0036C" w:rsidRPr="00C0036C" w:rsidRDefault="00C0036C" w:rsidP="00C0036C">
      <w:pPr>
        <w:ind w:firstLine="709"/>
        <w:jc w:val="both"/>
        <w:rPr>
          <w:rFonts w:ascii="Abadi" w:hAnsi="Abadi" w:cs="Arial"/>
          <w:bCs/>
          <w:sz w:val="20"/>
          <w:szCs w:val="20"/>
        </w:rPr>
      </w:pPr>
    </w:p>
    <w:p w14:paraId="4F80F28F" w14:textId="77777777" w:rsidR="00C0036C" w:rsidRPr="00C0036C" w:rsidRDefault="00C0036C" w:rsidP="00C0036C">
      <w:pPr>
        <w:ind w:firstLine="709"/>
        <w:jc w:val="both"/>
        <w:rPr>
          <w:rFonts w:ascii="Abadi" w:hAnsi="Abadi" w:cs="Arial"/>
          <w:bCs/>
          <w:sz w:val="20"/>
          <w:szCs w:val="20"/>
        </w:rPr>
      </w:pPr>
    </w:p>
    <w:p w14:paraId="20E63C0E"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La consulta para…</w:t>
      </w:r>
    </w:p>
    <w:p w14:paraId="3B9AB256" w14:textId="77777777" w:rsidR="00C0036C" w:rsidRPr="00C0036C" w:rsidRDefault="00C0036C" w:rsidP="00C0036C">
      <w:pPr>
        <w:ind w:firstLine="709"/>
        <w:jc w:val="both"/>
        <w:rPr>
          <w:rFonts w:ascii="Abadi" w:hAnsi="Abadi" w:cs="Arial"/>
          <w:bCs/>
          <w:sz w:val="20"/>
          <w:szCs w:val="20"/>
        </w:rPr>
      </w:pPr>
    </w:p>
    <w:p w14:paraId="38B8717F" w14:textId="77777777" w:rsidR="00C0036C" w:rsidRPr="00C0036C" w:rsidRDefault="00C0036C" w:rsidP="00C0036C">
      <w:pPr>
        <w:ind w:firstLine="709"/>
        <w:jc w:val="both"/>
        <w:rPr>
          <w:rFonts w:ascii="Abadi" w:hAnsi="Abadi" w:cs="Arial"/>
          <w:bCs/>
          <w:sz w:val="20"/>
          <w:szCs w:val="20"/>
        </w:rPr>
      </w:pPr>
    </w:p>
    <w:p w14:paraId="16E6F054"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La violación al procedimiento…</w:t>
      </w:r>
    </w:p>
    <w:p w14:paraId="349E7C2A" w14:textId="77777777" w:rsidR="00C0036C" w:rsidRPr="00C0036C" w:rsidRDefault="00C0036C" w:rsidP="00C0036C">
      <w:pPr>
        <w:ind w:firstLine="709"/>
        <w:jc w:val="both"/>
        <w:rPr>
          <w:rFonts w:ascii="Abadi" w:hAnsi="Abadi" w:cs="Arial"/>
          <w:bCs/>
          <w:sz w:val="20"/>
          <w:szCs w:val="20"/>
        </w:rPr>
      </w:pPr>
    </w:p>
    <w:p w14:paraId="3F0E3332" w14:textId="77777777" w:rsidR="00C0036C" w:rsidRPr="00C0036C" w:rsidRDefault="00C0036C" w:rsidP="00C0036C">
      <w:pPr>
        <w:ind w:firstLine="709"/>
        <w:jc w:val="both"/>
        <w:rPr>
          <w:rFonts w:ascii="Abadi" w:hAnsi="Abadi" w:cs="Arial"/>
          <w:bCs/>
          <w:sz w:val="20"/>
          <w:szCs w:val="20"/>
        </w:rPr>
      </w:pPr>
    </w:p>
    <w:p w14:paraId="1ECEDA23" w14:textId="77777777" w:rsidR="00C0036C" w:rsidRPr="00C0036C" w:rsidRDefault="00C0036C" w:rsidP="00C0036C">
      <w:pPr>
        <w:ind w:firstLine="709"/>
        <w:jc w:val="both"/>
        <w:rPr>
          <w:rFonts w:ascii="Abadi" w:hAnsi="Abadi" w:cs="Arial"/>
          <w:b/>
          <w:i/>
          <w:iCs/>
          <w:sz w:val="20"/>
          <w:szCs w:val="20"/>
        </w:rPr>
      </w:pPr>
      <w:r w:rsidRPr="00C0036C">
        <w:rPr>
          <w:rFonts w:ascii="Abadi" w:hAnsi="Abadi" w:cs="Arial"/>
          <w:b/>
          <w:i/>
          <w:iCs/>
          <w:sz w:val="20"/>
          <w:szCs w:val="20"/>
        </w:rPr>
        <w:t>Del Comité Municipal Ciudadano</w:t>
      </w:r>
    </w:p>
    <w:p w14:paraId="15AED652" w14:textId="77777777" w:rsidR="00C0036C" w:rsidRDefault="00C0036C" w:rsidP="00C0036C">
      <w:pPr>
        <w:ind w:firstLine="709"/>
        <w:jc w:val="both"/>
        <w:rPr>
          <w:rFonts w:ascii="Abadi" w:hAnsi="Abadi" w:cs="Arial"/>
          <w:bCs/>
          <w:sz w:val="20"/>
          <w:szCs w:val="20"/>
        </w:rPr>
      </w:pPr>
    </w:p>
    <w:p w14:paraId="00932372" w14:textId="4F2D3DF6"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Artículo 131-1.</w:t>
      </w:r>
      <w:r w:rsidRPr="00C0036C">
        <w:rPr>
          <w:rFonts w:ascii="Abadi" w:hAnsi="Abadi" w:cs="Arial"/>
          <w:bCs/>
          <w:sz w:val="20"/>
          <w:szCs w:val="20"/>
        </w:rPr>
        <w:t xml:space="preserve"> El Ayuntamiento constituirá un Comité Municipal Ciudadano como un mecanismo de participación social que coadyuve con la Contraloría Municipal en su labor preventiva y vigilante de la correcta aplicación y uso de los recursos públicos, así como la evaluación de la gestión gubernamental y el desarrollo administrativo.</w:t>
      </w:r>
    </w:p>
    <w:p w14:paraId="11E30172" w14:textId="77777777" w:rsidR="00C0036C" w:rsidRPr="00C0036C" w:rsidRDefault="00C0036C" w:rsidP="00C0036C">
      <w:pPr>
        <w:ind w:firstLine="709"/>
        <w:jc w:val="both"/>
        <w:rPr>
          <w:rFonts w:ascii="Abadi" w:hAnsi="Abadi" w:cs="Arial"/>
          <w:bCs/>
          <w:sz w:val="20"/>
          <w:szCs w:val="20"/>
        </w:rPr>
      </w:pPr>
    </w:p>
    <w:p w14:paraId="4CBB2208"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El Comité se integrará como mínimo por cinco ciudadanos, su cargo será honorífico y durarán en el mismo cuatro años, no tendrán interés alguno con el Ayuntamiento y no podrán ser propuestos como candidatos al cargo de Contralor Municipal por un periodo de cinco años contados a partir de su salida del Comité.</w:t>
      </w:r>
    </w:p>
    <w:p w14:paraId="49B0538F" w14:textId="77777777" w:rsidR="00C0036C" w:rsidRPr="00C0036C" w:rsidRDefault="00C0036C" w:rsidP="00C0036C">
      <w:pPr>
        <w:ind w:firstLine="709"/>
        <w:jc w:val="both"/>
        <w:rPr>
          <w:rFonts w:ascii="Abadi" w:hAnsi="Abadi" w:cs="Arial"/>
          <w:bCs/>
          <w:sz w:val="20"/>
          <w:szCs w:val="20"/>
        </w:rPr>
      </w:pPr>
    </w:p>
    <w:p w14:paraId="0C82668D"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En la conformación del Comité prevalecerá la paridad.</w:t>
      </w:r>
    </w:p>
    <w:p w14:paraId="01A4DB49" w14:textId="77777777" w:rsidR="00C0036C" w:rsidRPr="00C0036C" w:rsidRDefault="00C0036C" w:rsidP="00C0036C">
      <w:pPr>
        <w:ind w:firstLine="709"/>
        <w:jc w:val="both"/>
        <w:rPr>
          <w:rFonts w:ascii="Abadi" w:hAnsi="Abadi" w:cs="Arial"/>
          <w:bCs/>
          <w:sz w:val="20"/>
          <w:szCs w:val="20"/>
        </w:rPr>
      </w:pPr>
    </w:p>
    <w:p w14:paraId="58FABF3E"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El Ayuntamiento convocará, preferentemente, a las instituciones de educación media superior y superior, así como a organizaciones de la sociedad civil del municipio, para proponer candidatos a fin de integrar el Comité Municipal Ciudadano.</w:t>
      </w:r>
    </w:p>
    <w:p w14:paraId="26878887" w14:textId="77777777" w:rsidR="00C0036C" w:rsidRPr="00C0036C" w:rsidRDefault="00C0036C" w:rsidP="00C0036C">
      <w:pPr>
        <w:ind w:firstLine="709"/>
        <w:jc w:val="both"/>
        <w:rPr>
          <w:rFonts w:ascii="Abadi" w:hAnsi="Abadi" w:cs="Arial"/>
          <w:bCs/>
          <w:sz w:val="20"/>
          <w:szCs w:val="20"/>
        </w:rPr>
      </w:pPr>
    </w:p>
    <w:p w14:paraId="21D55723"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 xml:space="preserve">Una vez nombrados los integrantes del Comité no podrán ser proveedores, ni </w:t>
      </w:r>
      <w:r w:rsidRPr="00C0036C">
        <w:rPr>
          <w:rFonts w:ascii="Abadi" w:hAnsi="Abadi" w:cs="Arial"/>
          <w:bCs/>
          <w:sz w:val="20"/>
          <w:szCs w:val="20"/>
        </w:rPr>
        <w:t>contratistas del Gobierno Municipal, durante el tiempo que dure su encargo.</w:t>
      </w:r>
    </w:p>
    <w:p w14:paraId="107C9882"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 xml:space="preserve"> </w:t>
      </w:r>
    </w:p>
    <w:p w14:paraId="16F36EF2" w14:textId="6F60B3FF" w:rsidR="00C0036C" w:rsidRDefault="00C0036C" w:rsidP="00C0036C">
      <w:pPr>
        <w:ind w:firstLine="709"/>
        <w:jc w:val="both"/>
        <w:rPr>
          <w:rFonts w:ascii="Abadi" w:hAnsi="Abadi" w:cs="Arial"/>
          <w:b/>
          <w:i/>
          <w:iCs/>
          <w:sz w:val="20"/>
          <w:szCs w:val="20"/>
        </w:rPr>
      </w:pPr>
      <w:r w:rsidRPr="00C0036C">
        <w:rPr>
          <w:rFonts w:ascii="Abadi" w:hAnsi="Abadi" w:cs="Arial"/>
          <w:b/>
          <w:i/>
          <w:iCs/>
          <w:sz w:val="20"/>
          <w:szCs w:val="20"/>
        </w:rPr>
        <w:t>Atribuciones del Comité Municipal Ciudadano</w:t>
      </w:r>
    </w:p>
    <w:p w14:paraId="6BE61DEB" w14:textId="77777777" w:rsidR="00C0036C" w:rsidRPr="00C0036C" w:rsidRDefault="00C0036C" w:rsidP="00C0036C">
      <w:pPr>
        <w:ind w:firstLine="709"/>
        <w:jc w:val="both"/>
        <w:rPr>
          <w:rFonts w:ascii="Abadi" w:hAnsi="Abadi" w:cs="Arial"/>
          <w:bCs/>
          <w:sz w:val="20"/>
          <w:szCs w:val="20"/>
        </w:rPr>
      </w:pPr>
    </w:p>
    <w:p w14:paraId="13F40AD7" w14:textId="77777777" w:rsidR="00C0036C" w:rsidRPr="00C0036C" w:rsidRDefault="00C0036C" w:rsidP="00C0036C">
      <w:pPr>
        <w:ind w:firstLine="709"/>
        <w:jc w:val="both"/>
        <w:rPr>
          <w:rFonts w:ascii="Abadi" w:hAnsi="Abadi" w:cs="Arial"/>
          <w:b/>
          <w:sz w:val="20"/>
          <w:szCs w:val="20"/>
        </w:rPr>
      </w:pPr>
      <w:r w:rsidRPr="00C0036C">
        <w:rPr>
          <w:rFonts w:ascii="Abadi" w:hAnsi="Abadi" w:cs="Arial"/>
          <w:b/>
          <w:sz w:val="20"/>
          <w:szCs w:val="20"/>
        </w:rPr>
        <w:t>Artículo 131-3. El Comité Municipal Ciudadano tendrá las siguientes atribuciones:</w:t>
      </w:r>
    </w:p>
    <w:p w14:paraId="1450942E" w14:textId="77777777" w:rsidR="00C0036C" w:rsidRPr="00C0036C" w:rsidRDefault="00C0036C" w:rsidP="00C0036C">
      <w:pPr>
        <w:ind w:firstLine="709"/>
        <w:jc w:val="both"/>
        <w:rPr>
          <w:rFonts w:ascii="Abadi" w:hAnsi="Abadi" w:cs="Arial"/>
          <w:b/>
          <w:sz w:val="20"/>
          <w:szCs w:val="20"/>
        </w:rPr>
      </w:pPr>
    </w:p>
    <w:p w14:paraId="7251536B" w14:textId="77777777" w:rsidR="00C0036C" w:rsidRPr="00C0036C" w:rsidRDefault="00C0036C" w:rsidP="00C0036C">
      <w:pPr>
        <w:ind w:firstLine="709"/>
        <w:jc w:val="both"/>
        <w:rPr>
          <w:rFonts w:ascii="Abadi" w:hAnsi="Abadi" w:cs="Arial"/>
          <w:b/>
          <w:sz w:val="20"/>
          <w:szCs w:val="20"/>
        </w:rPr>
      </w:pPr>
    </w:p>
    <w:p w14:paraId="34FA1E3E" w14:textId="77777777" w:rsidR="00C0036C" w:rsidRPr="00C0036C" w:rsidRDefault="00C0036C" w:rsidP="00C0036C">
      <w:pPr>
        <w:ind w:firstLine="709"/>
        <w:jc w:val="both"/>
        <w:rPr>
          <w:rFonts w:ascii="Abadi" w:hAnsi="Abadi" w:cs="Arial"/>
          <w:b/>
          <w:sz w:val="20"/>
          <w:szCs w:val="20"/>
        </w:rPr>
      </w:pPr>
      <w:r w:rsidRPr="00C0036C">
        <w:rPr>
          <w:rFonts w:ascii="Abadi" w:hAnsi="Abadi" w:cs="Arial"/>
          <w:b/>
          <w:sz w:val="20"/>
          <w:szCs w:val="20"/>
        </w:rPr>
        <w:t>I.</w:t>
      </w:r>
      <w:r w:rsidRPr="00C0036C">
        <w:rPr>
          <w:rFonts w:ascii="Abadi" w:hAnsi="Abadi" w:cs="Arial"/>
          <w:b/>
          <w:sz w:val="20"/>
          <w:szCs w:val="20"/>
        </w:rPr>
        <w:tab/>
        <w:t>Llevar a cabo la consulta pública e integrar la terna que propondrá al Ayuntamiento para el nombramiento de la persona titular de la Contraloría Municipal, en los términos de la presente Ley y de la convocatoria;</w:t>
      </w:r>
    </w:p>
    <w:p w14:paraId="7A66F96D" w14:textId="77777777" w:rsidR="00C0036C" w:rsidRPr="00C0036C" w:rsidRDefault="00C0036C" w:rsidP="00C0036C">
      <w:pPr>
        <w:ind w:firstLine="709"/>
        <w:jc w:val="both"/>
        <w:rPr>
          <w:rFonts w:ascii="Abadi" w:hAnsi="Abadi" w:cs="Arial"/>
          <w:b/>
          <w:sz w:val="20"/>
          <w:szCs w:val="20"/>
        </w:rPr>
      </w:pPr>
    </w:p>
    <w:p w14:paraId="5B7BC0AF" w14:textId="77777777" w:rsidR="00C0036C" w:rsidRPr="00C0036C" w:rsidRDefault="00C0036C" w:rsidP="00C0036C">
      <w:pPr>
        <w:ind w:firstLine="709"/>
        <w:jc w:val="both"/>
        <w:rPr>
          <w:rFonts w:ascii="Abadi" w:hAnsi="Abadi" w:cs="Arial"/>
          <w:b/>
          <w:sz w:val="20"/>
          <w:szCs w:val="20"/>
        </w:rPr>
      </w:pPr>
      <w:r w:rsidRPr="00C0036C">
        <w:rPr>
          <w:rFonts w:ascii="Abadi" w:hAnsi="Abadi" w:cs="Arial"/>
          <w:b/>
          <w:sz w:val="20"/>
          <w:szCs w:val="20"/>
        </w:rPr>
        <w:t>II.</w:t>
      </w:r>
      <w:r w:rsidRPr="00C0036C">
        <w:rPr>
          <w:rFonts w:ascii="Abadi" w:hAnsi="Abadi" w:cs="Arial"/>
          <w:b/>
          <w:sz w:val="20"/>
          <w:szCs w:val="20"/>
        </w:rPr>
        <w:tab/>
        <w:t>Coadyuvar con la Contraloría Municipal en la vigilancia del correcto ejercicio y aplicación de los recursos públicos;</w:t>
      </w:r>
    </w:p>
    <w:p w14:paraId="359BDD9B" w14:textId="77777777" w:rsidR="00C0036C" w:rsidRPr="00C0036C" w:rsidRDefault="00C0036C" w:rsidP="00C0036C">
      <w:pPr>
        <w:ind w:firstLine="709"/>
        <w:jc w:val="both"/>
        <w:rPr>
          <w:rFonts w:ascii="Abadi" w:hAnsi="Abadi" w:cs="Arial"/>
          <w:b/>
          <w:sz w:val="20"/>
          <w:szCs w:val="20"/>
        </w:rPr>
      </w:pPr>
    </w:p>
    <w:p w14:paraId="37914998" w14:textId="77777777" w:rsidR="00C0036C" w:rsidRPr="00C0036C" w:rsidRDefault="00C0036C" w:rsidP="00C0036C">
      <w:pPr>
        <w:ind w:firstLine="709"/>
        <w:jc w:val="both"/>
        <w:rPr>
          <w:rFonts w:ascii="Abadi" w:hAnsi="Abadi" w:cs="Arial"/>
          <w:b/>
          <w:sz w:val="20"/>
          <w:szCs w:val="20"/>
        </w:rPr>
      </w:pPr>
      <w:r w:rsidRPr="00C0036C">
        <w:rPr>
          <w:rFonts w:ascii="Abadi" w:hAnsi="Abadi" w:cs="Arial"/>
          <w:b/>
          <w:sz w:val="20"/>
          <w:szCs w:val="20"/>
        </w:rPr>
        <w:t>III.</w:t>
      </w:r>
      <w:r w:rsidRPr="00C0036C">
        <w:rPr>
          <w:rFonts w:ascii="Abadi" w:hAnsi="Abadi" w:cs="Arial"/>
          <w:b/>
          <w:sz w:val="20"/>
          <w:szCs w:val="20"/>
        </w:rPr>
        <w:tab/>
        <w:t>Solicitar información para el desempeño de sus funciones a través de la persona titular de la Contraloría municipal;</w:t>
      </w:r>
    </w:p>
    <w:p w14:paraId="5BC10E3B" w14:textId="77777777" w:rsidR="00C0036C" w:rsidRPr="00C0036C" w:rsidRDefault="00C0036C" w:rsidP="00C0036C">
      <w:pPr>
        <w:ind w:firstLine="709"/>
        <w:jc w:val="both"/>
        <w:rPr>
          <w:rFonts w:ascii="Abadi" w:hAnsi="Abadi" w:cs="Arial"/>
          <w:b/>
          <w:sz w:val="20"/>
          <w:szCs w:val="20"/>
        </w:rPr>
      </w:pPr>
    </w:p>
    <w:p w14:paraId="184BC840" w14:textId="77777777" w:rsidR="00C0036C" w:rsidRPr="00C0036C" w:rsidRDefault="00C0036C" w:rsidP="00C0036C">
      <w:pPr>
        <w:ind w:firstLine="709"/>
        <w:jc w:val="both"/>
        <w:rPr>
          <w:rFonts w:ascii="Abadi" w:hAnsi="Abadi" w:cs="Arial"/>
          <w:b/>
          <w:sz w:val="20"/>
          <w:szCs w:val="20"/>
        </w:rPr>
      </w:pPr>
      <w:r w:rsidRPr="00C0036C">
        <w:rPr>
          <w:rFonts w:ascii="Abadi" w:hAnsi="Abadi" w:cs="Arial"/>
          <w:b/>
          <w:sz w:val="20"/>
          <w:szCs w:val="20"/>
        </w:rPr>
        <w:t>IV.</w:t>
      </w:r>
      <w:r w:rsidRPr="00C0036C">
        <w:rPr>
          <w:rFonts w:ascii="Abadi" w:hAnsi="Abadi" w:cs="Arial"/>
          <w:b/>
          <w:sz w:val="20"/>
          <w:szCs w:val="20"/>
        </w:rPr>
        <w:tab/>
        <w:t>Proponer y coadyuvar con la Contraloría Municipal en la aplicación y establecimiento de mecanismos de participación ciudadana para el control;</w:t>
      </w:r>
    </w:p>
    <w:p w14:paraId="2E4DF86C" w14:textId="77777777" w:rsidR="00C0036C" w:rsidRPr="00C0036C" w:rsidRDefault="00C0036C" w:rsidP="00C0036C">
      <w:pPr>
        <w:ind w:firstLine="709"/>
        <w:jc w:val="both"/>
        <w:rPr>
          <w:rFonts w:ascii="Abadi" w:hAnsi="Abadi" w:cs="Arial"/>
          <w:b/>
          <w:sz w:val="20"/>
          <w:szCs w:val="20"/>
        </w:rPr>
      </w:pPr>
    </w:p>
    <w:p w14:paraId="0040116B" w14:textId="77777777" w:rsidR="00C0036C" w:rsidRPr="00C0036C" w:rsidRDefault="00C0036C" w:rsidP="00C0036C">
      <w:pPr>
        <w:ind w:firstLine="709"/>
        <w:jc w:val="both"/>
        <w:rPr>
          <w:rFonts w:ascii="Abadi" w:hAnsi="Abadi" w:cs="Arial"/>
          <w:b/>
          <w:sz w:val="20"/>
          <w:szCs w:val="20"/>
        </w:rPr>
      </w:pPr>
      <w:r w:rsidRPr="00C0036C">
        <w:rPr>
          <w:rFonts w:ascii="Abadi" w:hAnsi="Abadi" w:cs="Arial"/>
          <w:b/>
          <w:sz w:val="20"/>
          <w:szCs w:val="20"/>
        </w:rPr>
        <w:t>V.</w:t>
      </w:r>
      <w:r w:rsidRPr="00C0036C">
        <w:rPr>
          <w:rFonts w:ascii="Abadi" w:hAnsi="Abadi" w:cs="Arial"/>
          <w:b/>
          <w:sz w:val="20"/>
          <w:szCs w:val="20"/>
        </w:rPr>
        <w:tab/>
        <w:t>Recibir y presentar ante la Contraloría Municipal quejas, denuncias y sugerencias de la ciudadanía en general, y darle seguimiento a las mismas; y,</w:t>
      </w:r>
    </w:p>
    <w:p w14:paraId="34E8E29B" w14:textId="77777777" w:rsidR="00C0036C" w:rsidRPr="00C0036C" w:rsidRDefault="00C0036C" w:rsidP="00C0036C">
      <w:pPr>
        <w:ind w:firstLine="709"/>
        <w:jc w:val="both"/>
        <w:rPr>
          <w:rFonts w:ascii="Abadi" w:hAnsi="Abadi" w:cs="Arial"/>
          <w:b/>
          <w:sz w:val="20"/>
          <w:szCs w:val="20"/>
        </w:rPr>
      </w:pPr>
    </w:p>
    <w:p w14:paraId="66A04CFA" w14:textId="127D8300" w:rsidR="00C0036C" w:rsidRPr="00C0036C" w:rsidRDefault="00C0036C" w:rsidP="00C0036C">
      <w:pPr>
        <w:ind w:firstLine="709"/>
        <w:jc w:val="both"/>
        <w:rPr>
          <w:rFonts w:ascii="Abadi" w:hAnsi="Abadi" w:cs="Arial"/>
          <w:b/>
          <w:sz w:val="20"/>
          <w:szCs w:val="20"/>
        </w:rPr>
      </w:pPr>
      <w:r w:rsidRPr="00C0036C">
        <w:rPr>
          <w:rFonts w:ascii="Abadi" w:hAnsi="Abadi" w:cs="Arial"/>
          <w:b/>
          <w:sz w:val="20"/>
          <w:szCs w:val="20"/>
        </w:rPr>
        <w:t>VI.</w:t>
      </w:r>
      <w:r w:rsidRPr="00C0036C">
        <w:rPr>
          <w:rFonts w:ascii="Abadi" w:hAnsi="Abadi" w:cs="Arial"/>
          <w:b/>
          <w:sz w:val="20"/>
          <w:szCs w:val="20"/>
        </w:rPr>
        <w:tab/>
        <w:t>Las demás que establezca el Ayuntamiento.</w:t>
      </w:r>
      <w:r>
        <w:rPr>
          <w:rFonts w:ascii="Abadi" w:hAnsi="Abadi" w:cs="Arial"/>
          <w:b/>
          <w:sz w:val="20"/>
          <w:szCs w:val="20"/>
        </w:rPr>
        <w:t xml:space="preserve"> </w:t>
      </w:r>
    </w:p>
    <w:p w14:paraId="18415329" w14:textId="77777777" w:rsidR="00C0036C" w:rsidRPr="00C0036C" w:rsidRDefault="00C0036C" w:rsidP="00C0036C">
      <w:pPr>
        <w:ind w:firstLine="709"/>
        <w:jc w:val="both"/>
        <w:rPr>
          <w:rFonts w:ascii="Abadi" w:hAnsi="Abadi" w:cs="Arial"/>
          <w:bCs/>
          <w:sz w:val="20"/>
          <w:szCs w:val="20"/>
        </w:rPr>
      </w:pPr>
    </w:p>
    <w:p w14:paraId="0A0B12F1" w14:textId="77777777" w:rsidR="00C0036C" w:rsidRPr="00C0036C" w:rsidRDefault="00C0036C" w:rsidP="00C0036C">
      <w:pPr>
        <w:ind w:firstLine="709"/>
        <w:jc w:val="both"/>
        <w:rPr>
          <w:rFonts w:ascii="Abadi" w:hAnsi="Abadi" w:cs="Arial"/>
          <w:b/>
          <w:i/>
          <w:iCs/>
          <w:sz w:val="20"/>
          <w:szCs w:val="20"/>
        </w:rPr>
      </w:pPr>
      <w:r w:rsidRPr="00C0036C">
        <w:rPr>
          <w:rFonts w:ascii="Abadi" w:hAnsi="Abadi" w:cs="Arial"/>
          <w:b/>
          <w:i/>
          <w:iCs/>
          <w:sz w:val="20"/>
          <w:szCs w:val="20"/>
        </w:rPr>
        <w:t>Presupuesto de la contraloría</w:t>
      </w:r>
    </w:p>
    <w:p w14:paraId="38800511" w14:textId="77777777" w:rsidR="00C0036C" w:rsidRDefault="00C0036C" w:rsidP="00C0036C">
      <w:pPr>
        <w:ind w:firstLine="709"/>
        <w:jc w:val="both"/>
        <w:rPr>
          <w:rFonts w:ascii="Abadi" w:hAnsi="Abadi" w:cs="Arial"/>
          <w:bCs/>
          <w:sz w:val="20"/>
          <w:szCs w:val="20"/>
        </w:rPr>
      </w:pPr>
    </w:p>
    <w:p w14:paraId="6EBD1AE1" w14:textId="55433783"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Artículo 133.</w:t>
      </w:r>
      <w:r w:rsidRPr="00C0036C">
        <w:rPr>
          <w:rFonts w:ascii="Abadi" w:hAnsi="Abadi" w:cs="Arial"/>
          <w:bCs/>
          <w:sz w:val="20"/>
          <w:szCs w:val="20"/>
        </w:rPr>
        <w:t xml:space="preserve"> En el presupuesto de egresos municipal deberá preverse los recursos materiales, humanos y tecnológicos, con los que deberá contar la Contraloría Municipal para garantizar la integración y funcionamiento de las áreas a</w:t>
      </w:r>
      <w:r>
        <w:rPr>
          <w:rFonts w:ascii="Abadi" w:hAnsi="Abadi" w:cs="Arial"/>
          <w:bCs/>
          <w:sz w:val="20"/>
          <w:szCs w:val="20"/>
        </w:rPr>
        <w:t xml:space="preserve"> </w:t>
      </w:r>
      <w:r w:rsidRPr="00C0036C">
        <w:rPr>
          <w:rFonts w:ascii="Abadi" w:hAnsi="Abadi" w:cs="Arial"/>
          <w:bCs/>
          <w:sz w:val="20"/>
          <w:szCs w:val="20"/>
        </w:rPr>
        <w:t>que se refiere el artículo anterior.</w:t>
      </w:r>
    </w:p>
    <w:p w14:paraId="67BD2BA9" w14:textId="7B7F7916" w:rsidR="00C0036C" w:rsidRPr="00C0036C" w:rsidRDefault="00C0036C" w:rsidP="00C0036C">
      <w:pPr>
        <w:ind w:firstLine="709"/>
        <w:jc w:val="both"/>
        <w:rPr>
          <w:rFonts w:ascii="Abadi" w:hAnsi="Abadi" w:cs="Arial"/>
          <w:bCs/>
          <w:sz w:val="20"/>
          <w:szCs w:val="20"/>
        </w:rPr>
      </w:pPr>
    </w:p>
    <w:p w14:paraId="5F40F165" w14:textId="77777777" w:rsidR="00C0036C" w:rsidRPr="00C0036C" w:rsidRDefault="00C0036C" w:rsidP="00C0036C">
      <w:pPr>
        <w:ind w:firstLine="709"/>
        <w:jc w:val="both"/>
        <w:rPr>
          <w:rFonts w:ascii="Abadi" w:hAnsi="Abadi" w:cs="Arial"/>
          <w:bCs/>
          <w:sz w:val="20"/>
          <w:szCs w:val="20"/>
        </w:rPr>
      </w:pPr>
      <w:r w:rsidRPr="00C0036C">
        <w:rPr>
          <w:rFonts w:ascii="Abadi" w:hAnsi="Abadi" w:cs="Arial"/>
          <w:bCs/>
          <w:sz w:val="20"/>
          <w:szCs w:val="20"/>
        </w:rPr>
        <w:t>El anteproyecto de egresos que para tal efecto formule el Contralor se enviará directamente a las Comisiones de Contraloría y Combate a la Corrupción y de Hacienda, Patrimonio y Cuenta Pública en el Ayuntamiento, para su análisis. Aprobado el mismo, se remitirá al titular de la Tesorería Municipal, quien deberá incluirlo en sus términos al proyecto de presupuesto de egresos.</w:t>
      </w:r>
    </w:p>
    <w:p w14:paraId="5979AB52" w14:textId="77777777" w:rsidR="00C0036C" w:rsidRPr="00C0036C" w:rsidRDefault="00C0036C" w:rsidP="00C0036C">
      <w:pPr>
        <w:ind w:firstLine="709"/>
        <w:jc w:val="both"/>
        <w:rPr>
          <w:rFonts w:ascii="Abadi" w:hAnsi="Abadi" w:cs="Arial"/>
          <w:bCs/>
          <w:sz w:val="20"/>
          <w:szCs w:val="20"/>
        </w:rPr>
      </w:pPr>
    </w:p>
    <w:p w14:paraId="2BAE5DC1" w14:textId="77777777" w:rsidR="00C0036C" w:rsidRPr="00C0036C" w:rsidRDefault="00C0036C" w:rsidP="00C0036C">
      <w:pPr>
        <w:ind w:firstLine="709"/>
        <w:jc w:val="both"/>
        <w:rPr>
          <w:rFonts w:ascii="Abadi" w:hAnsi="Abadi" w:cs="Arial"/>
          <w:bCs/>
          <w:sz w:val="20"/>
          <w:szCs w:val="20"/>
        </w:rPr>
      </w:pPr>
    </w:p>
    <w:p w14:paraId="5B4F7D58" w14:textId="6455410B" w:rsidR="00C0036C" w:rsidRPr="00C0036C" w:rsidRDefault="00C0036C" w:rsidP="00C0036C">
      <w:pPr>
        <w:ind w:firstLine="709"/>
        <w:jc w:val="both"/>
        <w:rPr>
          <w:rFonts w:ascii="Abadi" w:hAnsi="Abadi" w:cs="Arial"/>
          <w:b/>
          <w:i/>
          <w:iCs/>
          <w:sz w:val="20"/>
          <w:szCs w:val="20"/>
        </w:rPr>
      </w:pPr>
      <w:r w:rsidRPr="00C0036C">
        <w:rPr>
          <w:rFonts w:ascii="Abadi" w:hAnsi="Abadi" w:cs="Arial"/>
          <w:b/>
          <w:i/>
          <w:iCs/>
          <w:sz w:val="20"/>
          <w:szCs w:val="20"/>
        </w:rPr>
        <w:lastRenderedPageBreak/>
        <w:t>Atribuciones del Contralor Municipal</w:t>
      </w:r>
    </w:p>
    <w:p w14:paraId="35AD2D2C" w14:textId="77777777" w:rsidR="00C0036C" w:rsidRPr="00C0036C" w:rsidRDefault="00C0036C" w:rsidP="00C0036C">
      <w:pPr>
        <w:ind w:firstLine="709"/>
        <w:jc w:val="both"/>
        <w:rPr>
          <w:rFonts w:ascii="Abadi" w:hAnsi="Abadi" w:cs="Arial"/>
          <w:bCs/>
          <w:sz w:val="20"/>
          <w:szCs w:val="20"/>
        </w:rPr>
      </w:pPr>
    </w:p>
    <w:p w14:paraId="138876B5" w14:textId="77777777"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Artículo 139.</w:t>
      </w:r>
      <w:r w:rsidRPr="00C0036C">
        <w:rPr>
          <w:rFonts w:ascii="Abadi" w:hAnsi="Abadi" w:cs="Arial"/>
          <w:bCs/>
          <w:sz w:val="20"/>
          <w:szCs w:val="20"/>
        </w:rPr>
        <w:t xml:space="preserve"> Son atribuciones del Contralor Municipal:</w:t>
      </w:r>
    </w:p>
    <w:p w14:paraId="027806B8" w14:textId="77777777" w:rsidR="00C0036C" w:rsidRPr="00C0036C" w:rsidRDefault="00C0036C" w:rsidP="00C0036C">
      <w:pPr>
        <w:ind w:firstLine="709"/>
        <w:jc w:val="both"/>
        <w:rPr>
          <w:rFonts w:ascii="Abadi" w:hAnsi="Abadi" w:cs="Arial"/>
          <w:bCs/>
          <w:sz w:val="20"/>
          <w:szCs w:val="20"/>
        </w:rPr>
      </w:pPr>
    </w:p>
    <w:p w14:paraId="51A67C43" w14:textId="77777777" w:rsidR="00C0036C" w:rsidRPr="00C0036C" w:rsidRDefault="00C0036C" w:rsidP="00C0036C">
      <w:pPr>
        <w:ind w:firstLine="709"/>
        <w:jc w:val="both"/>
        <w:rPr>
          <w:rFonts w:ascii="Abadi" w:hAnsi="Abadi" w:cs="Arial"/>
          <w:b/>
          <w:sz w:val="20"/>
          <w:szCs w:val="20"/>
        </w:rPr>
      </w:pPr>
      <w:r w:rsidRPr="00C0036C">
        <w:rPr>
          <w:rFonts w:ascii="Abadi" w:hAnsi="Abadi" w:cs="Arial"/>
          <w:b/>
          <w:sz w:val="20"/>
          <w:szCs w:val="20"/>
        </w:rPr>
        <w:t>I a XV …..</w:t>
      </w:r>
    </w:p>
    <w:p w14:paraId="7AF9F1C0" w14:textId="77777777" w:rsidR="00C0036C" w:rsidRPr="00C0036C" w:rsidRDefault="00C0036C" w:rsidP="00C0036C">
      <w:pPr>
        <w:ind w:firstLine="709"/>
        <w:jc w:val="both"/>
        <w:rPr>
          <w:rFonts w:ascii="Abadi" w:hAnsi="Abadi" w:cs="Arial"/>
          <w:b/>
          <w:sz w:val="20"/>
          <w:szCs w:val="20"/>
        </w:rPr>
      </w:pPr>
    </w:p>
    <w:p w14:paraId="11EF3F25" w14:textId="77777777"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XVI.-</w:t>
      </w:r>
      <w:r w:rsidRPr="00C0036C">
        <w:rPr>
          <w:rFonts w:ascii="Abadi" w:hAnsi="Abadi" w:cs="Arial"/>
          <w:bCs/>
          <w:sz w:val="20"/>
          <w:szCs w:val="20"/>
        </w:rPr>
        <w:t xml:space="preserve"> Designar al personal que haya de ser contratado para auxilio en el desempeño de sus funciones, el cual deberá cumplir con los requisitos establecidos para el perfil del puesto;</w:t>
      </w:r>
    </w:p>
    <w:p w14:paraId="5F069308" w14:textId="77777777" w:rsidR="00C0036C" w:rsidRPr="00C0036C" w:rsidRDefault="00C0036C" w:rsidP="00C0036C">
      <w:pPr>
        <w:ind w:firstLine="709"/>
        <w:jc w:val="both"/>
        <w:rPr>
          <w:rFonts w:ascii="Abadi" w:hAnsi="Abadi" w:cs="Arial"/>
          <w:bCs/>
          <w:sz w:val="20"/>
          <w:szCs w:val="20"/>
        </w:rPr>
      </w:pPr>
    </w:p>
    <w:p w14:paraId="1A437B51" w14:textId="77777777"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XVII.-</w:t>
      </w:r>
      <w:r w:rsidRPr="00C0036C">
        <w:rPr>
          <w:rFonts w:ascii="Abadi" w:hAnsi="Abadi" w:cs="Arial"/>
          <w:bCs/>
          <w:sz w:val="20"/>
          <w:szCs w:val="20"/>
        </w:rPr>
        <w:t xml:space="preserve"> Presentar al Ayuntamiento, su anteproyecto de presupuesto anual, en los términos previstos en el artículo 133;</w:t>
      </w:r>
    </w:p>
    <w:p w14:paraId="598737CB" w14:textId="77777777" w:rsidR="00C0036C" w:rsidRPr="00C0036C" w:rsidRDefault="00C0036C" w:rsidP="00C0036C">
      <w:pPr>
        <w:ind w:firstLine="709"/>
        <w:jc w:val="both"/>
        <w:rPr>
          <w:rFonts w:ascii="Abadi" w:hAnsi="Abadi" w:cs="Arial"/>
          <w:bCs/>
          <w:sz w:val="20"/>
          <w:szCs w:val="20"/>
        </w:rPr>
      </w:pPr>
    </w:p>
    <w:p w14:paraId="33745AD0" w14:textId="77777777" w:rsidR="00C0036C" w:rsidRPr="00C0036C" w:rsidRDefault="00C0036C" w:rsidP="00C0036C">
      <w:pPr>
        <w:ind w:firstLine="709"/>
        <w:jc w:val="both"/>
        <w:rPr>
          <w:rFonts w:ascii="Abadi" w:hAnsi="Abadi" w:cs="Arial"/>
          <w:b/>
          <w:sz w:val="20"/>
          <w:szCs w:val="20"/>
        </w:rPr>
      </w:pPr>
      <w:r w:rsidRPr="00C0036C">
        <w:rPr>
          <w:rFonts w:ascii="Abadi" w:hAnsi="Abadi" w:cs="Arial"/>
          <w:b/>
          <w:sz w:val="20"/>
          <w:szCs w:val="20"/>
        </w:rPr>
        <w:t>XVIII. a XXV…</w:t>
      </w:r>
    </w:p>
    <w:p w14:paraId="11CC9EE7" w14:textId="77777777" w:rsidR="00C0036C" w:rsidRPr="00C0036C" w:rsidRDefault="00C0036C" w:rsidP="00C0036C">
      <w:pPr>
        <w:ind w:firstLine="709"/>
        <w:jc w:val="both"/>
        <w:rPr>
          <w:rFonts w:ascii="Abadi" w:hAnsi="Abadi" w:cs="Arial"/>
          <w:bCs/>
          <w:sz w:val="20"/>
          <w:szCs w:val="20"/>
        </w:rPr>
      </w:pPr>
    </w:p>
    <w:p w14:paraId="6FDF557F" w14:textId="77777777" w:rsidR="00C0036C" w:rsidRPr="00C0036C" w:rsidRDefault="00C0036C" w:rsidP="00C0036C">
      <w:pPr>
        <w:jc w:val="center"/>
        <w:rPr>
          <w:rFonts w:ascii="Abadi" w:hAnsi="Abadi" w:cs="Arial"/>
          <w:b/>
          <w:sz w:val="20"/>
          <w:szCs w:val="20"/>
        </w:rPr>
      </w:pPr>
      <w:r w:rsidRPr="00C0036C">
        <w:rPr>
          <w:rFonts w:ascii="Abadi" w:hAnsi="Abadi" w:cs="Arial"/>
          <w:b/>
          <w:sz w:val="20"/>
          <w:szCs w:val="20"/>
        </w:rPr>
        <w:t>T R A N S I T O R I O S:</w:t>
      </w:r>
    </w:p>
    <w:p w14:paraId="573320F1" w14:textId="77777777" w:rsidR="00C0036C" w:rsidRPr="00C0036C" w:rsidRDefault="00C0036C" w:rsidP="00C0036C">
      <w:pPr>
        <w:ind w:firstLine="709"/>
        <w:jc w:val="both"/>
        <w:rPr>
          <w:rFonts w:ascii="Abadi" w:hAnsi="Abadi" w:cs="Arial"/>
          <w:bCs/>
          <w:sz w:val="20"/>
          <w:szCs w:val="20"/>
        </w:rPr>
      </w:pPr>
    </w:p>
    <w:p w14:paraId="5F83A09B" w14:textId="2E503F72" w:rsidR="00C0036C" w:rsidRDefault="00C0036C" w:rsidP="00C0036C">
      <w:pPr>
        <w:ind w:firstLine="709"/>
        <w:jc w:val="both"/>
        <w:rPr>
          <w:rFonts w:ascii="Abadi" w:hAnsi="Abadi" w:cs="Arial"/>
          <w:bCs/>
          <w:sz w:val="20"/>
          <w:szCs w:val="20"/>
        </w:rPr>
      </w:pPr>
      <w:r w:rsidRPr="00C0036C">
        <w:rPr>
          <w:rFonts w:ascii="Abadi" w:hAnsi="Abadi" w:cs="Arial"/>
          <w:b/>
          <w:sz w:val="20"/>
          <w:szCs w:val="20"/>
        </w:rPr>
        <w:t>Artículo Primero.</w:t>
      </w:r>
      <w:r w:rsidRPr="00C0036C">
        <w:rPr>
          <w:rFonts w:ascii="Abadi" w:hAnsi="Abadi" w:cs="Arial"/>
          <w:bCs/>
          <w:sz w:val="20"/>
          <w:szCs w:val="20"/>
        </w:rPr>
        <w:t xml:space="preserve"> El presente decreto entrará en vigor el día siguiente al de su Publicación en el Periódico Oficial del Gobierno del Estado de Guanajuato.</w:t>
      </w:r>
    </w:p>
    <w:p w14:paraId="579ECDE8" w14:textId="77777777" w:rsidR="00C0036C" w:rsidRPr="00C0036C" w:rsidRDefault="00C0036C" w:rsidP="00C0036C">
      <w:pPr>
        <w:ind w:firstLine="709"/>
        <w:jc w:val="both"/>
        <w:rPr>
          <w:rFonts w:ascii="Abadi" w:hAnsi="Abadi" w:cs="Arial"/>
          <w:bCs/>
          <w:sz w:val="20"/>
          <w:szCs w:val="20"/>
        </w:rPr>
      </w:pPr>
    </w:p>
    <w:p w14:paraId="57B53917" w14:textId="024E20CA" w:rsidR="00C0036C" w:rsidRDefault="00C0036C" w:rsidP="00C0036C">
      <w:pPr>
        <w:ind w:firstLine="709"/>
        <w:jc w:val="both"/>
        <w:rPr>
          <w:rFonts w:ascii="Abadi" w:hAnsi="Abadi" w:cs="Arial"/>
          <w:bCs/>
          <w:sz w:val="20"/>
          <w:szCs w:val="20"/>
        </w:rPr>
      </w:pPr>
      <w:r w:rsidRPr="00C0036C">
        <w:rPr>
          <w:rFonts w:ascii="Abadi" w:hAnsi="Abadi" w:cs="Arial"/>
          <w:b/>
          <w:sz w:val="20"/>
          <w:szCs w:val="20"/>
        </w:rPr>
        <w:t xml:space="preserve">Artículo Segundo. </w:t>
      </w:r>
      <w:r w:rsidRPr="00C0036C">
        <w:rPr>
          <w:rFonts w:ascii="Abadi" w:hAnsi="Abadi" w:cs="Arial"/>
          <w:bCs/>
          <w:sz w:val="20"/>
          <w:szCs w:val="20"/>
        </w:rPr>
        <w:t>El Comité Municipal Ciudadano deberá integrarse dentro de los noventa días siguientes a la entrada en vigor del presente Decreto.</w:t>
      </w:r>
    </w:p>
    <w:p w14:paraId="0A4CA141" w14:textId="77777777" w:rsidR="00C0036C" w:rsidRPr="00C0036C" w:rsidRDefault="00C0036C" w:rsidP="00C0036C">
      <w:pPr>
        <w:ind w:firstLine="709"/>
        <w:jc w:val="both"/>
        <w:rPr>
          <w:rFonts w:ascii="Abadi" w:hAnsi="Abadi" w:cs="Arial"/>
          <w:bCs/>
          <w:sz w:val="20"/>
          <w:szCs w:val="20"/>
        </w:rPr>
      </w:pPr>
    </w:p>
    <w:p w14:paraId="3A739DBA" w14:textId="1AE2F2E2" w:rsidR="00C0036C" w:rsidRPr="00C0036C" w:rsidRDefault="00C0036C" w:rsidP="00C0036C">
      <w:pPr>
        <w:ind w:firstLine="709"/>
        <w:jc w:val="both"/>
        <w:rPr>
          <w:rFonts w:ascii="Abadi" w:hAnsi="Abadi" w:cs="Arial"/>
          <w:bCs/>
          <w:sz w:val="20"/>
          <w:szCs w:val="20"/>
        </w:rPr>
      </w:pPr>
      <w:r w:rsidRPr="00C0036C">
        <w:rPr>
          <w:rFonts w:ascii="Abadi" w:hAnsi="Abadi" w:cs="Arial"/>
          <w:b/>
          <w:sz w:val="20"/>
          <w:szCs w:val="20"/>
        </w:rPr>
        <w:t>Artículo Tercero.</w:t>
      </w:r>
      <w:r w:rsidRPr="00C0036C">
        <w:rPr>
          <w:rFonts w:ascii="Abadi" w:hAnsi="Abadi" w:cs="Arial"/>
          <w:bCs/>
          <w:sz w:val="20"/>
          <w:szCs w:val="20"/>
        </w:rPr>
        <w:t xml:space="preserve"> En la integración de la terna para elegir al Contralor Municipal, el Comité Municipal Ciudadano podrá considerar a quienes ocupen la titularidad de la</w:t>
      </w:r>
      <w:r>
        <w:rPr>
          <w:rFonts w:ascii="Abadi" w:hAnsi="Abadi" w:cs="Arial"/>
          <w:bCs/>
          <w:sz w:val="20"/>
          <w:szCs w:val="20"/>
        </w:rPr>
        <w:t xml:space="preserve"> </w:t>
      </w:r>
      <w:r w:rsidRPr="00C0036C">
        <w:rPr>
          <w:rFonts w:ascii="Abadi" w:hAnsi="Abadi" w:cs="Arial"/>
          <w:bCs/>
          <w:sz w:val="20"/>
          <w:szCs w:val="20"/>
        </w:rPr>
        <w:t>Contraloría, siempre que no hayan sido nombrados por el período de cinco años conforme al párrafo tercero del artículo 131 de la Ley Orgánica Municipal para el Estado de Guanajuato, y cumpla con los requisitos previstos en esta Ley.</w:t>
      </w:r>
    </w:p>
    <w:p w14:paraId="0076B214" w14:textId="77777777" w:rsidR="00C0036C" w:rsidRPr="00C0036C" w:rsidRDefault="00C0036C" w:rsidP="00C0036C">
      <w:pPr>
        <w:ind w:firstLine="709"/>
        <w:jc w:val="both"/>
        <w:rPr>
          <w:rFonts w:ascii="Abadi" w:hAnsi="Abadi" w:cs="Arial"/>
          <w:bCs/>
          <w:sz w:val="20"/>
          <w:szCs w:val="20"/>
        </w:rPr>
      </w:pPr>
    </w:p>
    <w:p w14:paraId="7FE1AB30" w14:textId="32F76F04" w:rsidR="00C0036C" w:rsidRPr="00C0036C" w:rsidRDefault="00C0036C" w:rsidP="00C0036C">
      <w:pPr>
        <w:ind w:firstLine="709"/>
        <w:jc w:val="both"/>
        <w:rPr>
          <w:rFonts w:ascii="Abadi" w:hAnsi="Abadi" w:cs="Arial"/>
          <w:bCs/>
          <w:i/>
          <w:iCs/>
          <w:sz w:val="20"/>
          <w:szCs w:val="20"/>
        </w:rPr>
      </w:pPr>
      <w:r w:rsidRPr="00C0036C">
        <w:rPr>
          <w:rFonts w:ascii="Abadi" w:hAnsi="Abadi" w:cs="Arial"/>
          <w:b/>
          <w:sz w:val="20"/>
          <w:szCs w:val="20"/>
        </w:rPr>
        <w:t>A T E N T A M E N T E</w:t>
      </w:r>
      <w:r>
        <w:rPr>
          <w:rFonts w:ascii="Abadi" w:hAnsi="Abadi" w:cs="Arial"/>
          <w:b/>
          <w:sz w:val="20"/>
          <w:szCs w:val="20"/>
        </w:rPr>
        <w:t xml:space="preserve">. </w:t>
      </w:r>
      <w:r w:rsidRPr="00C0036C">
        <w:rPr>
          <w:rFonts w:ascii="Abadi" w:hAnsi="Abadi" w:cs="Arial"/>
          <w:b/>
          <w:sz w:val="20"/>
          <w:szCs w:val="20"/>
        </w:rPr>
        <w:t>GUANAJUATO, GTO., 9 DE JUNIO DE 2021.</w:t>
      </w:r>
      <w:r>
        <w:rPr>
          <w:rFonts w:ascii="Abadi" w:hAnsi="Abadi" w:cs="Arial"/>
          <w:b/>
          <w:sz w:val="20"/>
          <w:szCs w:val="20"/>
        </w:rPr>
        <w:t xml:space="preserve"> </w:t>
      </w:r>
      <w:r w:rsidRPr="00C0036C">
        <w:rPr>
          <w:rFonts w:ascii="Abadi" w:hAnsi="Abadi" w:cs="Arial"/>
          <w:b/>
          <w:sz w:val="20"/>
          <w:szCs w:val="20"/>
        </w:rPr>
        <w:t>LA JUNTA DE GOBIERNO Y COORDINACIÓN POLÍTICA DEL CONGRESO DEL ESTADO DE GUANAJUATO</w:t>
      </w:r>
      <w:r>
        <w:rPr>
          <w:rFonts w:ascii="Abadi" w:hAnsi="Abadi" w:cs="Arial"/>
          <w:b/>
          <w:sz w:val="20"/>
          <w:szCs w:val="20"/>
        </w:rPr>
        <w:t xml:space="preserve">. </w:t>
      </w:r>
      <w:r w:rsidRPr="00C0036C">
        <w:rPr>
          <w:rFonts w:ascii="Abadi" w:hAnsi="Abadi" w:cs="Arial"/>
          <w:bCs/>
          <w:i/>
          <w:iCs/>
          <w:sz w:val="20"/>
          <w:szCs w:val="20"/>
        </w:rPr>
        <w:t>FIRMA ELECTRÓNICA</w:t>
      </w:r>
    </w:p>
    <w:p w14:paraId="0F715C08" w14:textId="77777777" w:rsidR="00C0036C" w:rsidRPr="00C0036C" w:rsidRDefault="00C0036C" w:rsidP="00C0036C">
      <w:pPr>
        <w:ind w:firstLine="709"/>
        <w:jc w:val="both"/>
        <w:rPr>
          <w:rFonts w:ascii="Abadi" w:hAnsi="Abadi" w:cs="Arial"/>
          <w:bCs/>
          <w:sz w:val="20"/>
          <w:szCs w:val="20"/>
        </w:rPr>
      </w:pPr>
    </w:p>
    <w:p w14:paraId="00BF63A3" w14:textId="6363BA12" w:rsidR="00C0036C" w:rsidRDefault="00C0036C" w:rsidP="00C0036C">
      <w:pPr>
        <w:ind w:firstLine="709"/>
        <w:jc w:val="both"/>
        <w:rPr>
          <w:rFonts w:ascii="Abadi" w:hAnsi="Abadi" w:cs="Arial"/>
          <w:bCs/>
          <w:sz w:val="20"/>
          <w:szCs w:val="20"/>
        </w:rPr>
      </w:pPr>
      <w:r w:rsidRPr="00C0036C">
        <w:rPr>
          <w:rFonts w:ascii="Abadi" w:hAnsi="Abadi" w:cs="Arial"/>
          <w:b/>
          <w:sz w:val="20"/>
          <w:szCs w:val="20"/>
        </w:rPr>
        <w:t>DIP. J. JESÚS OVIEDO HERRERA</w:t>
      </w:r>
      <w:r>
        <w:rPr>
          <w:rFonts w:ascii="Abadi" w:hAnsi="Abadi" w:cs="Arial"/>
          <w:b/>
          <w:sz w:val="20"/>
          <w:szCs w:val="20"/>
        </w:rPr>
        <w:t xml:space="preserve">. </w:t>
      </w:r>
      <w:r w:rsidRPr="00C0036C">
        <w:rPr>
          <w:rFonts w:ascii="Abadi" w:hAnsi="Abadi" w:cs="Arial"/>
          <w:bCs/>
          <w:sz w:val="20"/>
          <w:szCs w:val="20"/>
        </w:rPr>
        <w:t>PRESIDENTE</w:t>
      </w:r>
      <w:r>
        <w:rPr>
          <w:rFonts w:ascii="Abadi" w:hAnsi="Abadi" w:cs="Arial"/>
          <w:bCs/>
          <w:sz w:val="20"/>
          <w:szCs w:val="20"/>
        </w:rPr>
        <w:t xml:space="preserve">. </w:t>
      </w:r>
      <w:r w:rsidRPr="00C0036C">
        <w:rPr>
          <w:rFonts w:ascii="Abadi" w:hAnsi="Abadi" w:cs="Arial"/>
          <w:bCs/>
          <w:sz w:val="20"/>
          <w:szCs w:val="20"/>
        </w:rPr>
        <w:t>COORDINADOR DEL GRUPO PARLAMENTARIO DEL</w:t>
      </w:r>
      <w:r>
        <w:rPr>
          <w:rFonts w:ascii="Abadi" w:hAnsi="Abadi" w:cs="Arial"/>
          <w:bCs/>
          <w:sz w:val="20"/>
          <w:szCs w:val="20"/>
        </w:rPr>
        <w:t xml:space="preserve"> </w:t>
      </w:r>
      <w:r w:rsidRPr="00C0036C">
        <w:rPr>
          <w:rFonts w:ascii="Abadi" w:hAnsi="Abadi" w:cs="Arial"/>
          <w:bCs/>
          <w:sz w:val="20"/>
          <w:szCs w:val="20"/>
        </w:rPr>
        <w:t>PARTIDO ACCIÓN NACIONAL</w:t>
      </w:r>
      <w:r>
        <w:rPr>
          <w:rFonts w:ascii="Abadi" w:hAnsi="Abadi" w:cs="Arial"/>
          <w:bCs/>
          <w:sz w:val="20"/>
          <w:szCs w:val="20"/>
        </w:rPr>
        <w:t xml:space="preserve">. </w:t>
      </w:r>
      <w:r w:rsidRPr="00C0036C">
        <w:rPr>
          <w:rFonts w:ascii="Abadi" w:hAnsi="Abadi" w:cs="Arial"/>
          <w:b/>
          <w:sz w:val="20"/>
          <w:szCs w:val="20"/>
        </w:rPr>
        <w:t>DIP. MARÍA MAGDALENA ROSALES CRUZ</w:t>
      </w:r>
      <w:r>
        <w:rPr>
          <w:rFonts w:ascii="Abadi" w:hAnsi="Abadi" w:cs="Arial"/>
          <w:b/>
          <w:sz w:val="20"/>
          <w:szCs w:val="20"/>
        </w:rPr>
        <w:t xml:space="preserve">. </w:t>
      </w:r>
      <w:r w:rsidRPr="00C0036C">
        <w:rPr>
          <w:rFonts w:ascii="Abadi" w:hAnsi="Abadi" w:cs="Arial"/>
          <w:bCs/>
          <w:sz w:val="20"/>
          <w:szCs w:val="20"/>
        </w:rPr>
        <w:t>VICEPRESIDENTA</w:t>
      </w:r>
      <w:r>
        <w:rPr>
          <w:rFonts w:ascii="Abadi" w:hAnsi="Abadi" w:cs="Arial"/>
          <w:bCs/>
          <w:sz w:val="20"/>
          <w:szCs w:val="20"/>
        </w:rPr>
        <w:t xml:space="preserve">. </w:t>
      </w:r>
      <w:r w:rsidRPr="00C0036C">
        <w:rPr>
          <w:rFonts w:ascii="Abadi" w:hAnsi="Abadi" w:cs="Arial"/>
          <w:bCs/>
          <w:sz w:val="20"/>
          <w:szCs w:val="20"/>
        </w:rPr>
        <w:t>COORDINADOR DEL GRUPO PARLAMENTARIO DE MORENA</w:t>
      </w:r>
      <w:r>
        <w:rPr>
          <w:rFonts w:ascii="Abadi" w:hAnsi="Abadi" w:cs="Arial"/>
          <w:bCs/>
          <w:sz w:val="20"/>
          <w:szCs w:val="20"/>
        </w:rPr>
        <w:t xml:space="preserve">. </w:t>
      </w:r>
      <w:r w:rsidRPr="00C0036C">
        <w:rPr>
          <w:rFonts w:ascii="Abadi" w:hAnsi="Abadi" w:cs="Arial"/>
          <w:b/>
          <w:sz w:val="20"/>
          <w:szCs w:val="20"/>
        </w:rPr>
        <w:t>DIP. HÉCTOR HUGO VARELA FLORES</w:t>
      </w:r>
      <w:r>
        <w:rPr>
          <w:rFonts w:ascii="Abadi" w:hAnsi="Abadi" w:cs="Arial"/>
          <w:b/>
          <w:sz w:val="20"/>
          <w:szCs w:val="20"/>
        </w:rPr>
        <w:t xml:space="preserve">. </w:t>
      </w:r>
      <w:r w:rsidRPr="00C0036C">
        <w:rPr>
          <w:rFonts w:ascii="Abadi" w:hAnsi="Abadi" w:cs="Arial"/>
          <w:bCs/>
          <w:sz w:val="20"/>
          <w:szCs w:val="20"/>
        </w:rPr>
        <w:t>VOCAL</w:t>
      </w:r>
      <w:r>
        <w:rPr>
          <w:rFonts w:ascii="Abadi" w:hAnsi="Abadi" w:cs="Arial"/>
          <w:bCs/>
          <w:sz w:val="20"/>
          <w:szCs w:val="20"/>
        </w:rPr>
        <w:t xml:space="preserve">. </w:t>
      </w:r>
      <w:r w:rsidRPr="00C0036C">
        <w:rPr>
          <w:rFonts w:ascii="Abadi" w:hAnsi="Abadi" w:cs="Arial"/>
          <w:bCs/>
          <w:sz w:val="20"/>
          <w:szCs w:val="20"/>
        </w:rPr>
        <w:t>COORDINADOR DEL GRUPO PARLAMENTARIO DEL</w:t>
      </w:r>
      <w:r>
        <w:rPr>
          <w:rFonts w:ascii="Abadi" w:hAnsi="Abadi" w:cs="Arial"/>
          <w:bCs/>
          <w:sz w:val="20"/>
          <w:szCs w:val="20"/>
        </w:rPr>
        <w:t xml:space="preserve"> </w:t>
      </w:r>
      <w:r w:rsidRPr="00C0036C">
        <w:rPr>
          <w:rFonts w:ascii="Abadi" w:hAnsi="Abadi" w:cs="Arial"/>
          <w:bCs/>
          <w:sz w:val="20"/>
          <w:szCs w:val="20"/>
        </w:rPr>
        <w:t>PARTIDO REVOLUCIONARIO INSTITUCIONAL</w:t>
      </w:r>
      <w:r>
        <w:rPr>
          <w:rFonts w:ascii="Abadi" w:hAnsi="Abadi" w:cs="Arial"/>
          <w:bCs/>
          <w:sz w:val="20"/>
          <w:szCs w:val="20"/>
        </w:rPr>
        <w:t>.</w:t>
      </w:r>
      <w:r w:rsidRPr="00C0036C">
        <w:rPr>
          <w:rFonts w:ascii="Abadi" w:hAnsi="Abadi" w:cs="Arial"/>
          <w:b/>
          <w:sz w:val="20"/>
          <w:szCs w:val="20"/>
        </w:rPr>
        <w:tab/>
        <w:t>DIP. LUIS GERARDO SUÁREZ RODRÍGUEZ</w:t>
      </w:r>
      <w:r>
        <w:rPr>
          <w:rFonts w:ascii="Abadi" w:hAnsi="Abadi" w:cs="Arial"/>
          <w:b/>
          <w:sz w:val="20"/>
          <w:szCs w:val="20"/>
        </w:rPr>
        <w:t xml:space="preserve">. </w:t>
      </w:r>
      <w:r w:rsidRPr="00C0036C">
        <w:rPr>
          <w:rFonts w:ascii="Abadi" w:hAnsi="Abadi" w:cs="Arial"/>
          <w:bCs/>
          <w:sz w:val="20"/>
          <w:szCs w:val="20"/>
        </w:rPr>
        <w:t>VOCAL</w:t>
      </w:r>
      <w:r>
        <w:rPr>
          <w:rFonts w:ascii="Abadi" w:hAnsi="Abadi" w:cs="Arial"/>
          <w:bCs/>
          <w:sz w:val="20"/>
          <w:szCs w:val="20"/>
        </w:rPr>
        <w:t xml:space="preserve">. </w:t>
      </w:r>
      <w:r w:rsidRPr="00C0036C">
        <w:rPr>
          <w:rFonts w:ascii="Abadi" w:hAnsi="Abadi" w:cs="Arial"/>
          <w:bCs/>
          <w:sz w:val="20"/>
          <w:szCs w:val="20"/>
        </w:rPr>
        <w:t xml:space="preserve">COORDINADOR DEL </w:t>
      </w:r>
      <w:r w:rsidRPr="00C0036C">
        <w:rPr>
          <w:rFonts w:ascii="Abadi" w:hAnsi="Abadi" w:cs="Arial"/>
          <w:bCs/>
          <w:sz w:val="20"/>
          <w:szCs w:val="20"/>
        </w:rPr>
        <w:t>GRUPO PARLAMENTARIO DEL PARTIDO</w:t>
      </w:r>
      <w:r>
        <w:rPr>
          <w:rFonts w:ascii="Abadi" w:hAnsi="Abadi" w:cs="Arial"/>
          <w:bCs/>
          <w:sz w:val="20"/>
          <w:szCs w:val="20"/>
        </w:rPr>
        <w:t xml:space="preserve"> </w:t>
      </w:r>
      <w:r w:rsidRPr="00C0036C">
        <w:rPr>
          <w:rFonts w:ascii="Abadi" w:hAnsi="Abadi" w:cs="Arial"/>
          <w:bCs/>
          <w:sz w:val="20"/>
          <w:szCs w:val="20"/>
        </w:rPr>
        <w:t>VERDE ECOLOGISTA DE MÉXICO</w:t>
      </w:r>
      <w:r>
        <w:rPr>
          <w:rFonts w:ascii="Abadi" w:hAnsi="Abadi" w:cs="Arial"/>
          <w:bCs/>
          <w:sz w:val="20"/>
          <w:szCs w:val="20"/>
        </w:rPr>
        <w:t xml:space="preserve">. </w:t>
      </w:r>
      <w:r w:rsidRPr="00C0036C">
        <w:rPr>
          <w:rFonts w:ascii="Abadi" w:hAnsi="Abadi" w:cs="Arial"/>
          <w:b/>
          <w:sz w:val="20"/>
          <w:szCs w:val="20"/>
        </w:rPr>
        <w:t>DIP. JAIME HERNÁNDEZ CENTENO</w:t>
      </w:r>
      <w:r>
        <w:rPr>
          <w:rFonts w:ascii="Abadi" w:hAnsi="Abadi" w:cs="Arial"/>
          <w:b/>
          <w:sz w:val="20"/>
          <w:szCs w:val="20"/>
        </w:rPr>
        <w:t xml:space="preserve">. </w:t>
      </w:r>
      <w:r w:rsidRPr="00C0036C">
        <w:rPr>
          <w:rFonts w:ascii="Abadi" w:hAnsi="Abadi" w:cs="Arial"/>
          <w:bCs/>
          <w:sz w:val="20"/>
          <w:szCs w:val="20"/>
        </w:rPr>
        <w:t>VOCAL</w:t>
      </w:r>
      <w:r>
        <w:rPr>
          <w:rFonts w:ascii="Abadi" w:hAnsi="Abadi" w:cs="Arial"/>
          <w:bCs/>
          <w:sz w:val="20"/>
          <w:szCs w:val="20"/>
        </w:rPr>
        <w:t xml:space="preserve">. </w:t>
      </w:r>
      <w:r w:rsidRPr="00C0036C">
        <w:rPr>
          <w:rFonts w:ascii="Abadi" w:hAnsi="Abadi" w:cs="Arial"/>
          <w:bCs/>
          <w:sz w:val="20"/>
          <w:szCs w:val="20"/>
        </w:rPr>
        <w:t>COORDINADOR DE LA REPRESENTACIÓN PARLAMENTARIA DEL PARTIDO MOVIMIENTO CIUDADANO</w:t>
      </w:r>
      <w:r>
        <w:rPr>
          <w:rFonts w:ascii="Abadi" w:hAnsi="Abadi" w:cs="Arial"/>
          <w:bCs/>
          <w:sz w:val="20"/>
          <w:szCs w:val="20"/>
        </w:rPr>
        <w:t xml:space="preserve">. </w:t>
      </w:r>
      <w:r w:rsidRPr="00C0036C">
        <w:rPr>
          <w:rFonts w:ascii="Abadi" w:hAnsi="Abadi" w:cs="Arial"/>
          <w:b/>
          <w:sz w:val="20"/>
          <w:szCs w:val="20"/>
        </w:rPr>
        <w:t>DIP. MARÍA DE JESÚS EUNICES REVELES CONEJO</w:t>
      </w:r>
      <w:r>
        <w:rPr>
          <w:rFonts w:ascii="Abadi" w:hAnsi="Abadi" w:cs="Arial"/>
          <w:b/>
          <w:sz w:val="20"/>
          <w:szCs w:val="20"/>
        </w:rPr>
        <w:t xml:space="preserve">. </w:t>
      </w:r>
      <w:r w:rsidRPr="00C0036C">
        <w:rPr>
          <w:rFonts w:ascii="Abadi" w:hAnsi="Abadi" w:cs="Arial"/>
          <w:bCs/>
          <w:sz w:val="20"/>
          <w:szCs w:val="20"/>
        </w:rPr>
        <w:t>VOCAL</w:t>
      </w:r>
      <w:r>
        <w:rPr>
          <w:rFonts w:ascii="Abadi" w:hAnsi="Abadi" w:cs="Arial"/>
          <w:bCs/>
          <w:sz w:val="20"/>
          <w:szCs w:val="20"/>
        </w:rPr>
        <w:t xml:space="preserve">. </w:t>
      </w:r>
      <w:r w:rsidRPr="00C0036C">
        <w:rPr>
          <w:rFonts w:ascii="Abadi" w:hAnsi="Abadi" w:cs="Arial"/>
          <w:bCs/>
          <w:sz w:val="20"/>
          <w:szCs w:val="20"/>
        </w:rPr>
        <w:t>COORDINADORA DE LA REPRESENTACIÓN PARLAMENTARIA DEL</w:t>
      </w:r>
      <w:r>
        <w:rPr>
          <w:rFonts w:ascii="Abadi" w:hAnsi="Abadi" w:cs="Arial"/>
          <w:bCs/>
          <w:sz w:val="20"/>
          <w:szCs w:val="20"/>
        </w:rPr>
        <w:t xml:space="preserve"> </w:t>
      </w:r>
      <w:r w:rsidRPr="00C0036C">
        <w:rPr>
          <w:rFonts w:ascii="Abadi" w:hAnsi="Abadi" w:cs="Arial"/>
          <w:bCs/>
          <w:sz w:val="20"/>
          <w:szCs w:val="20"/>
        </w:rPr>
        <w:t>PARTIDO DEL TRABAJO</w:t>
      </w:r>
      <w:r>
        <w:rPr>
          <w:rFonts w:ascii="Abadi" w:hAnsi="Abadi" w:cs="Arial"/>
          <w:bCs/>
          <w:sz w:val="20"/>
          <w:szCs w:val="20"/>
        </w:rPr>
        <w:t>.»</w:t>
      </w:r>
    </w:p>
    <w:p w14:paraId="03E61E02" w14:textId="2E19E18F" w:rsidR="00C0036C" w:rsidRDefault="00C0036C" w:rsidP="00C0036C">
      <w:pPr>
        <w:ind w:firstLine="709"/>
        <w:jc w:val="both"/>
        <w:rPr>
          <w:rFonts w:ascii="Abadi" w:hAnsi="Abadi" w:cs="Arial"/>
          <w:bCs/>
          <w:sz w:val="20"/>
          <w:szCs w:val="20"/>
        </w:rPr>
      </w:pPr>
    </w:p>
    <w:p w14:paraId="31EEF295" w14:textId="77777777" w:rsidR="00C0036C" w:rsidRPr="00C0036C" w:rsidRDefault="00C0036C" w:rsidP="00C0036C">
      <w:pPr>
        <w:ind w:firstLine="709"/>
        <w:jc w:val="both"/>
        <w:rPr>
          <w:rFonts w:ascii="Abadi" w:hAnsi="Abadi" w:cs="Arial"/>
          <w:bCs/>
          <w:sz w:val="20"/>
          <w:szCs w:val="20"/>
        </w:rPr>
      </w:pPr>
    </w:p>
    <w:p w14:paraId="18410EF9" w14:textId="77777777" w:rsidR="003B3687" w:rsidRPr="003B3687" w:rsidRDefault="003B3687" w:rsidP="003B3687">
      <w:pPr>
        <w:ind w:firstLine="709"/>
        <w:jc w:val="both"/>
        <w:rPr>
          <w:rFonts w:ascii="Abadi" w:hAnsi="Abadi" w:cs="Arial"/>
          <w:b/>
          <w:sz w:val="20"/>
          <w:szCs w:val="20"/>
        </w:rPr>
      </w:pPr>
    </w:p>
    <w:p w14:paraId="12E8149E" w14:textId="0FC6B4ED"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PRESENTACIÓN DE LA INICIATIVA SUSCRITA POR EL AYUNTAMIENTO DE CELAYA, GTO., A EFECTO DE REFORMAR EL ARTÍCULO 191 Y ADICIONAR LOS ARTÍCULOS 191 BIS, 191 BIS 1, 191 BIS 2, Y 191 BIS 3 DE LA LEY DE HACIENDA PARA LOS MUNICIPIOS DEL ESTADO DE GUANAJUATO.</w:t>
      </w:r>
    </w:p>
    <w:p w14:paraId="6C6BB7AE" w14:textId="08056D91"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 xml:space="preserve"> </w:t>
      </w:r>
    </w:p>
    <w:p w14:paraId="7B727695" w14:textId="281AA104" w:rsidR="003B3687" w:rsidRDefault="007E250F" w:rsidP="003B3687">
      <w:pPr>
        <w:ind w:firstLine="709"/>
        <w:jc w:val="both"/>
        <w:rPr>
          <w:rFonts w:ascii="Abadi" w:hAnsi="Abadi" w:cs="Arial"/>
          <w:b/>
          <w:sz w:val="20"/>
          <w:szCs w:val="20"/>
        </w:rPr>
      </w:pPr>
      <w:r>
        <w:rPr>
          <w:rFonts w:ascii="Abadi" w:hAnsi="Abadi" w:cs="Arial"/>
          <w:b/>
          <w:sz w:val="20"/>
          <w:szCs w:val="20"/>
        </w:rPr>
        <w:t>«DIPUTADA EMMA TOVAR TAPIA. PRESIDENTA DE LA MESA DIRECTIVA DEL CONGRESO DEL ESTADO. PRESENTE.-</w:t>
      </w:r>
    </w:p>
    <w:p w14:paraId="209FD565" w14:textId="2ECA4D59" w:rsidR="007E250F" w:rsidRDefault="007E250F" w:rsidP="003B3687">
      <w:pPr>
        <w:ind w:firstLine="709"/>
        <w:jc w:val="both"/>
        <w:rPr>
          <w:rFonts w:ascii="Abadi" w:hAnsi="Abadi" w:cs="Arial"/>
          <w:b/>
          <w:sz w:val="20"/>
          <w:szCs w:val="20"/>
        </w:rPr>
      </w:pPr>
    </w:p>
    <w:p w14:paraId="22061804" w14:textId="510EBEF0" w:rsidR="007E250F" w:rsidRDefault="007E250F" w:rsidP="003B3687">
      <w:pPr>
        <w:ind w:firstLine="709"/>
        <w:jc w:val="both"/>
        <w:rPr>
          <w:rFonts w:ascii="Abadi" w:hAnsi="Abadi" w:cs="Arial"/>
          <w:bCs/>
          <w:sz w:val="20"/>
          <w:szCs w:val="20"/>
        </w:rPr>
      </w:pPr>
      <w:r>
        <w:rPr>
          <w:rFonts w:ascii="Abadi" w:hAnsi="Abadi" w:cs="Arial"/>
          <w:bCs/>
          <w:sz w:val="20"/>
          <w:szCs w:val="20"/>
        </w:rPr>
        <w:t xml:space="preserve">Con fundamento en los Artículos 56 fracción IV, 117 fracción I de la Ley Orgánica Municipal para el Estado de Guanajuato, Artículo 167 fracción IV y 168 de la Ley Orgánica del Poder Legislativo del Estado de Guanajuato. </w:t>
      </w:r>
    </w:p>
    <w:p w14:paraId="3DBFE304" w14:textId="0574E487" w:rsidR="007E250F" w:rsidRDefault="007E250F" w:rsidP="003B3687">
      <w:pPr>
        <w:ind w:firstLine="709"/>
        <w:jc w:val="both"/>
        <w:rPr>
          <w:rFonts w:ascii="Abadi" w:hAnsi="Abadi" w:cs="Arial"/>
          <w:bCs/>
          <w:sz w:val="20"/>
          <w:szCs w:val="20"/>
        </w:rPr>
      </w:pPr>
    </w:p>
    <w:p w14:paraId="41E19839" w14:textId="15531748" w:rsidR="008A70DF" w:rsidRDefault="007E250F" w:rsidP="008A70DF">
      <w:pPr>
        <w:ind w:firstLine="709"/>
        <w:jc w:val="both"/>
        <w:rPr>
          <w:rFonts w:ascii="Abadi" w:hAnsi="Abadi" w:cs="Arial"/>
          <w:b/>
          <w:sz w:val="20"/>
          <w:szCs w:val="20"/>
        </w:rPr>
      </w:pPr>
      <w:r>
        <w:rPr>
          <w:rFonts w:ascii="Abadi" w:hAnsi="Abadi" w:cs="Arial"/>
          <w:bCs/>
          <w:sz w:val="20"/>
          <w:szCs w:val="20"/>
        </w:rPr>
        <w:t xml:space="preserve">Ante usted de la manera más atenta comparecemos para presentar al Pleno de la LXIV Legislatura del Congreso del Estado de Guanajuato </w:t>
      </w:r>
      <w:r>
        <w:rPr>
          <w:rFonts w:ascii="Abadi" w:hAnsi="Abadi" w:cs="Arial"/>
          <w:b/>
          <w:sz w:val="20"/>
          <w:szCs w:val="20"/>
        </w:rPr>
        <w:t xml:space="preserve">la Iniciativa en la que se reforma el Artículo 191 y se adicionan los Artículos 191 Bis, 191 Bis 1, 191 Bis 2, y </w:t>
      </w:r>
      <w:r w:rsidR="008A70DF">
        <w:rPr>
          <w:rFonts w:ascii="Abadi" w:hAnsi="Abadi" w:cs="Arial"/>
          <w:b/>
          <w:sz w:val="20"/>
          <w:szCs w:val="20"/>
        </w:rPr>
        <w:t>191 Bis 3 de la Ley de Hacienda para los Municipios del Estado de Guanajuato, por lo que se anexa al presente:</w:t>
      </w:r>
    </w:p>
    <w:p w14:paraId="2FB0E0BA" w14:textId="2FAA028F" w:rsidR="008A70DF" w:rsidRDefault="008A70DF" w:rsidP="008A70DF">
      <w:pPr>
        <w:ind w:firstLine="709"/>
        <w:jc w:val="both"/>
        <w:rPr>
          <w:rFonts w:ascii="Abadi" w:hAnsi="Abadi" w:cs="Arial"/>
          <w:b/>
          <w:sz w:val="20"/>
          <w:szCs w:val="20"/>
        </w:rPr>
      </w:pPr>
    </w:p>
    <w:p w14:paraId="2830EA43" w14:textId="5D30A6D8" w:rsidR="008A70DF" w:rsidRDefault="008A70DF" w:rsidP="008A70DF">
      <w:pPr>
        <w:ind w:firstLine="709"/>
        <w:jc w:val="both"/>
        <w:rPr>
          <w:rFonts w:ascii="Abadi" w:hAnsi="Abadi" w:cs="Arial"/>
          <w:b/>
          <w:sz w:val="20"/>
          <w:szCs w:val="20"/>
        </w:rPr>
      </w:pPr>
      <w:r>
        <w:rPr>
          <w:rFonts w:ascii="Abadi" w:hAnsi="Abadi" w:cs="Arial"/>
          <w:b/>
          <w:sz w:val="20"/>
          <w:szCs w:val="20"/>
        </w:rPr>
        <w:t xml:space="preserve">A).- </w:t>
      </w:r>
      <w:r>
        <w:rPr>
          <w:rFonts w:ascii="Abadi" w:hAnsi="Abadi" w:cs="Arial"/>
          <w:bCs/>
          <w:sz w:val="20"/>
          <w:szCs w:val="20"/>
        </w:rPr>
        <w:t xml:space="preserve">Copia certificada del Acta de Sesión de Ayuntamiento </w:t>
      </w:r>
      <w:r>
        <w:rPr>
          <w:rFonts w:ascii="Abadi" w:hAnsi="Abadi" w:cs="Arial"/>
          <w:b/>
          <w:sz w:val="20"/>
          <w:szCs w:val="20"/>
        </w:rPr>
        <w:t>89/2021</w:t>
      </w:r>
      <w:r>
        <w:rPr>
          <w:rFonts w:ascii="Abadi" w:hAnsi="Abadi" w:cs="Arial"/>
          <w:bCs/>
          <w:sz w:val="20"/>
          <w:szCs w:val="20"/>
        </w:rPr>
        <w:t xml:space="preserve">, de fecha 13 trece de mayo del año en curso, correspondiente a la </w:t>
      </w:r>
      <w:r>
        <w:rPr>
          <w:rFonts w:ascii="Abadi" w:hAnsi="Abadi" w:cs="Arial"/>
          <w:b/>
          <w:sz w:val="20"/>
          <w:szCs w:val="20"/>
        </w:rPr>
        <w:t xml:space="preserve">Sexagésima Novena </w:t>
      </w:r>
      <w:r>
        <w:rPr>
          <w:rFonts w:ascii="Abadi" w:hAnsi="Abadi" w:cs="Arial"/>
          <w:bCs/>
          <w:sz w:val="20"/>
          <w:szCs w:val="20"/>
        </w:rPr>
        <w:t xml:space="preserve">sesión ordinaria del Ayuntamiento; en la cual se aprobó por unanimidad de los integrantes del Ayuntamiento, </w:t>
      </w:r>
      <w:r>
        <w:rPr>
          <w:rFonts w:ascii="Abadi" w:hAnsi="Abadi" w:cs="Arial"/>
          <w:b/>
          <w:sz w:val="20"/>
          <w:szCs w:val="20"/>
        </w:rPr>
        <w:t xml:space="preserve">la Iniciativa en la que se reforma el Artículo 191 y se adicionan los Artículos 191 Bis, 191 Bis 1, 191 Bis 2, y 191 Bis 3 de la Ley de Hacienda para los Municipios del Estado de Guanajuato. </w:t>
      </w:r>
    </w:p>
    <w:p w14:paraId="2E7D9F56" w14:textId="24566B2E" w:rsidR="008A70DF" w:rsidRDefault="008A70DF" w:rsidP="008A70DF">
      <w:pPr>
        <w:ind w:firstLine="709"/>
        <w:jc w:val="both"/>
        <w:rPr>
          <w:rFonts w:ascii="Abadi" w:hAnsi="Abadi" w:cs="Arial"/>
          <w:b/>
          <w:sz w:val="20"/>
          <w:szCs w:val="20"/>
        </w:rPr>
      </w:pPr>
    </w:p>
    <w:p w14:paraId="225A7B63" w14:textId="2275DEE9" w:rsidR="008A70DF" w:rsidRDefault="008A70DF" w:rsidP="008A70DF">
      <w:pPr>
        <w:ind w:firstLine="709"/>
        <w:jc w:val="both"/>
        <w:rPr>
          <w:rFonts w:ascii="Abadi" w:hAnsi="Abadi" w:cs="Arial"/>
          <w:bCs/>
          <w:sz w:val="20"/>
          <w:szCs w:val="20"/>
        </w:rPr>
      </w:pPr>
      <w:r>
        <w:rPr>
          <w:rFonts w:ascii="Abadi" w:hAnsi="Abadi" w:cs="Arial"/>
          <w:b/>
          <w:sz w:val="20"/>
          <w:szCs w:val="20"/>
        </w:rPr>
        <w:t xml:space="preserve">B).- Iniciativa en la que se reforma el Artículo 191 y se adicionan los Artículos 191 Bis, 191 Bis 1, 191 Bis 2, y 191 Bis 3 de la Ley de Hacienda para los Municipios del Estado de Guanajuato, firmada por </w:t>
      </w:r>
      <w:r>
        <w:rPr>
          <w:rFonts w:ascii="Abadi" w:hAnsi="Abadi" w:cs="Arial"/>
          <w:bCs/>
          <w:sz w:val="20"/>
          <w:szCs w:val="20"/>
        </w:rPr>
        <w:t xml:space="preserve">integrantes </w:t>
      </w:r>
      <w:r>
        <w:rPr>
          <w:rFonts w:ascii="Abadi" w:hAnsi="Abadi" w:cs="Arial"/>
          <w:bCs/>
          <w:sz w:val="20"/>
          <w:szCs w:val="20"/>
        </w:rPr>
        <w:lastRenderedPageBreak/>
        <w:t>del Ayuntamiento, con su Exposición de Motivos y Cuerpo Normativo.</w:t>
      </w:r>
    </w:p>
    <w:p w14:paraId="1EF55C79" w14:textId="45E960E7" w:rsidR="008A70DF" w:rsidRDefault="008A70DF" w:rsidP="008A70DF">
      <w:pPr>
        <w:ind w:firstLine="709"/>
        <w:jc w:val="both"/>
        <w:rPr>
          <w:rFonts w:ascii="Abadi" w:hAnsi="Abadi" w:cs="Arial"/>
          <w:bCs/>
          <w:sz w:val="20"/>
          <w:szCs w:val="20"/>
        </w:rPr>
      </w:pPr>
    </w:p>
    <w:p w14:paraId="25375AAE" w14:textId="4313075D" w:rsidR="008A70DF" w:rsidRDefault="008A70DF" w:rsidP="008A70DF">
      <w:pPr>
        <w:ind w:firstLine="709"/>
        <w:jc w:val="both"/>
        <w:rPr>
          <w:rFonts w:ascii="Abadi" w:hAnsi="Abadi" w:cs="Arial"/>
          <w:bCs/>
          <w:sz w:val="20"/>
          <w:szCs w:val="20"/>
        </w:rPr>
      </w:pPr>
      <w:r>
        <w:rPr>
          <w:rFonts w:ascii="Abadi" w:hAnsi="Abadi" w:cs="Arial"/>
          <w:b/>
          <w:sz w:val="20"/>
          <w:szCs w:val="20"/>
        </w:rPr>
        <w:t xml:space="preserve">D).- Iniciativa en la que se reforma el Artículo 191 y se adicionan los Artículos 191 Bis, 191 Bis 1, 191 Bis 2, y 191 Bis 3 de la Ley de Hacienda para los Municipios de Estado de Guanajuato </w:t>
      </w:r>
      <w:r>
        <w:rPr>
          <w:rFonts w:ascii="Abadi" w:hAnsi="Abadi" w:cs="Arial"/>
          <w:bCs/>
          <w:sz w:val="20"/>
          <w:szCs w:val="20"/>
        </w:rPr>
        <w:t>en formato electrónico para su consulta.</w:t>
      </w:r>
    </w:p>
    <w:p w14:paraId="4C0E42A4" w14:textId="5A1F6ED5" w:rsidR="008A70DF" w:rsidRDefault="008A70DF" w:rsidP="008A70DF">
      <w:pPr>
        <w:ind w:firstLine="709"/>
        <w:jc w:val="both"/>
        <w:rPr>
          <w:rFonts w:ascii="Abadi" w:hAnsi="Abadi" w:cs="Arial"/>
          <w:bCs/>
          <w:sz w:val="20"/>
          <w:szCs w:val="20"/>
        </w:rPr>
      </w:pPr>
    </w:p>
    <w:p w14:paraId="02EBD8BE" w14:textId="2B874095" w:rsidR="008A70DF" w:rsidRDefault="008A70DF" w:rsidP="008A70DF">
      <w:pPr>
        <w:ind w:firstLine="709"/>
        <w:jc w:val="both"/>
        <w:rPr>
          <w:rFonts w:ascii="Abadi" w:hAnsi="Abadi" w:cs="Arial"/>
          <w:bCs/>
          <w:sz w:val="20"/>
          <w:szCs w:val="20"/>
        </w:rPr>
      </w:pPr>
      <w:r>
        <w:rPr>
          <w:rFonts w:ascii="Abadi" w:hAnsi="Abadi" w:cs="Arial"/>
          <w:bCs/>
          <w:sz w:val="20"/>
          <w:szCs w:val="20"/>
        </w:rPr>
        <w:t xml:space="preserve">Lo anterior para su Estudio, Análisis, Discusión y en su caso aprobación de la misma, para su publicación, difusión y cumplimiento de la misma. </w:t>
      </w:r>
    </w:p>
    <w:p w14:paraId="7EC560C7" w14:textId="751EAB86" w:rsidR="008A70DF" w:rsidRDefault="008A70DF" w:rsidP="008A70DF">
      <w:pPr>
        <w:ind w:firstLine="709"/>
        <w:jc w:val="both"/>
        <w:rPr>
          <w:rFonts w:ascii="Abadi" w:hAnsi="Abadi" w:cs="Arial"/>
          <w:bCs/>
          <w:sz w:val="20"/>
          <w:szCs w:val="20"/>
        </w:rPr>
      </w:pPr>
    </w:p>
    <w:p w14:paraId="34A72FFD" w14:textId="4B789C4A" w:rsidR="008A70DF" w:rsidRDefault="008A70DF" w:rsidP="008A70DF">
      <w:pPr>
        <w:ind w:firstLine="709"/>
        <w:jc w:val="both"/>
        <w:rPr>
          <w:rFonts w:ascii="Abadi" w:hAnsi="Abadi" w:cs="Arial"/>
          <w:b/>
          <w:sz w:val="20"/>
          <w:szCs w:val="20"/>
        </w:rPr>
      </w:pPr>
      <w:r>
        <w:rPr>
          <w:rFonts w:ascii="Abadi" w:hAnsi="Abadi" w:cs="Arial"/>
          <w:b/>
          <w:sz w:val="20"/>
          <w:szCs w:val="20"/>
        </w:rPr>
        <w:t>A T E N T A M E N T E. MAESTRA ELVIRA PANIAGUA DODRÍGUEZ. PRESIDENTA MUNICIPAL. LIC. ROBERTO HUGO ARIAS GARCÍA. SECRETARIO DEL AYUNTAMIENTO.»</w:t>
      </w:r>
    </w:p>
    <w:p w14:paraId="6D10AE54" w14:textId="33FCB87D" w:rsidR="008A70DF" w:rsidRDefault="008A70DF" w:rsidP="008A70DF">
      <w:pPr>
        <w:ind w:firstLine="709"/>
        <w:jc w:val="both"/>
        <w:rPr>
          <w:rFonts w:ascii="Abadi" w:hAnsi="Abadi" w:cs="Arial"/>
          <w:b/>
          <w:sz w:val="20"/>
          <w:szCs w:val="20"/>
        </w:rPr>
      </w:pPr>
    </w:p>
    <w:p w14:paraId="013E6383" w14:textId="77777777" w:rsidR="008A70DF" w:rsidRPr="008A70DF" w:rsidRDefault="008A70DF" w:rsidP="008A70DF">
      <w:pPr>
        <w:ind w:firstLine="709"/>
        <w:jc w:val="both"/>
        <w:rPr>
          <w:rFonts w:ascii="Abadi" w:hAnsi="Abadi" w:cs="Arial"/>
          <w:b/>
          <w:sz w:val="20"/>
          <w:szCs w:val="20"/>
        </w:rPr>
      </w:pPr>
    </w:p>
    <w:p w14:paraId="680BC74B" w14:textId="77777777" w:rsidR="003B3687" w:rsidRDefault="003B3687" w:rsidP="003B3687">
      <w:pPr>
        <w:ind w:firstLine="709"/>
        <w:jc w:val="both"/>
        <w:rPr>
          <w:rFonts w:ascii="Abadi" w:hAnsi="Abadi" w:cs="Arial"/>
          <w:b/>
          <w:sz w:val="20"/>
          <w:szCs w:val="20"/>
        </w:rPr>
      </w:pPr>
    </w:p>
    <w:p w14:paraId="713C3361" w14:textId="50D3CA7C"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PRESENTACIÓN DE LOS INFORMES DE RESULTADOS FORMULADOS POR LA AUDITORÍA SUPERIOR DEL ESTADO DE GUANAJUATO RELATIVOS A LA AUDITORÍA DE RAMO 33 Y OBRA PÚBLICA PRACTICADA A LA ADMINISTRACIÓN MUNICIPAL DE CELAYA, GTO., CORRESPONDIENTE AL EJERCICIO FISCAL DEL AÑO 2019; ASÍ COMO A LA AUDITORÍA PRACTICADA A LA ADMINISTRACIÓN PÚBLICA MUNICIPAL DE LEÓN, GTO., POR LOS MESES DE OCTUBRE, NOVIEMBRE Y DICIEMBRE DEL EJERCICIO FISCAL DEL AÑO 2012, POR LOS EJERCICIOS FISCALES DE LOS AÑOS 2013 Y 2014, ASÍ COMO POR LOS MESES DE ENERO, FEBRERO, MARZO, ABRIL, MAYO, JUNIO, JULIO, AGOSTO, SEPTIEMBRE Y OCTUBRE DEL EJERCICIO FISCAL DEL AÑO 2015, EN CUMPLIMIENTO AL CONSIDERANDO SEXTO Y AL PUNTO RESOLUTIVO ÚNICO DE LA SENTENCIA EMITIDA POR EL JUEZ SÉPTIMO DE DISTRITO EN EL ESTADO, DENTRO DEL JUICIO DE AMPARO TRAMITADO BAJO EL EXPEDIENTE NÚMERO 403/2019.</w:t>
      </w:r>
    </w:p>
    <w:p w14:paraId="2D8BF6D1" w14:textId="77777777" w:rsidR="003B3687" w:rsidRPr="003B3687" w:rsidRDefault="003B3687" w:rsidP="003B3687">
      <w:pPr>
        <w:ind w:firstLine="709"/>
        <w:jc w:val="both"/>
        <w:rPr>
          <w:rFonts w:ascii="Abadi" w:hAnsi="Abadi" w:cs="Arial"/>
          <w:b/>
          <w:sz w:val="20"/>
          <w:szCs w:val="20"/>
        </w:rPr>
      </w:pPr>
    </w:p>
    <w:p w14:paraId="3EEA8D7C" w14:textId="5FF3A662" w:rsidR="008A70DF" w:rsidRDefault="008A70DF" w:rsidP="008A70DF">
      <w:pPr>
        <w:ind w:firstLine="709"/>
        <w:jc w:val="both"/>
        <w:rPr>
          <w:rFonts w:ascii="Abadi" w:hAnsi="Abadi" w:cs="Arial"/>
          <w:bCs/>
          <w:sz w:val="20"/>
          <w:szCs w:val="20"/>
        </w:rPr>
      </w:pPr>
      <w:r>
        <w:rPr>
          <w:rFonts w:ascii="Abadi" w:hAnsi="Abadi" w:cs="Arial"/>
          <w:b/>
          <w:sz w:val="20"/>
          <w:szCs w:val="20"/>
        </w:rPr>
        <w:t>«EMMA TOVAR TAPIA. DIPUTADA PRESIDENTA DEL H. CONGRESO DEL ESTADO. P R E S E N T E.</w:t>
      </w:r>
    </w:p>
    <w:p w14:paraId="2142D498" w14:textId="1BE2A0A4" w:rsidR="008A70DF" w:rsidRDefault="008A70DF" w:rsidP="008A70DF">
      <w:pPr>
        <w:ind w:firstLine="709"/>
        <w:jc w:val="both"/>
        <w:rPr>
          <w:rFonts w:ascii="Abadi" w:hAnsi="Abadi" w:cs="Arial"/>
          <w:bCs/>
          <w:sz w:val="20"/>
          <w:szCs w:val="20"/>
        </w:rPr>
      </w:pPr>
    </w:p>
    <w:p w14:paraId="50E248AB" w14:textId="77777777" w:rsidR="008A70DF" w:rsidRPr="000561CA" w:rsidRDefault="008A70DF" w:rsidP="000561CA">
      <w:pPr>
        <w:ind w:firstLine="709"/>
        <w:jc w:val="both"/>
        <w:rPr>
          <w:rFonts w:ascii="Abadi" w:hAnsi="Abadi" w:cs="Arial"/>
          <w:b/>
          <w:sz w:val="20"/>
          <w:szCs w:val="20"/>
        </w:rPr>
      </w:pPr>
      <w:r w:rsidRPr="008A70DF">
        <w:rPr>
          <w:rFonts w:ascii="Abadi" w:hAnsi="Abadi" w:cs="Arial"/>
          <w:bCs/>
          <w:sz w:val="20"/>
          <w:szCs w:val="20"/>
        </w:rPr>
        <w:t xml:space="preserve">En cumplimiento a lo dispuesto en los artículos 63, último párrafo, fracción XXVIII, y 66, fracción VIII, de la Constitución Política para el Estado de Guanajuato; 256 de la Ley Orgánica del Poder Legislativo del Estado de Guanajuato; así como artículos 35, 37, fracciones, IV y V, 82, fracción XXIV y 87, fracción XII, de la Ley de Fiscalización Superior del Estado de Guanajuato, en relación con el </w:t>
      </w:r>
      <w:r w:rsidRPr="008A70DF">
        <w:rPr>
          <w:rFonts w:ascii="Abadi" w:hAnsi="Abadi" w:cs="Arial"/>
          <w:bCs/>
          <w:sz w:val="20"/>
          <w:szCs w:val="20"/>
        </w:rPr>
        <w:t xml:space="preserve">artículo 28 del Reglamento de la Ley de Fiscalización Superior del Estado de Guanajuato, así como artículo 9, fracción XIX del Reglamento Interior de la Auditoría Superior del Estado de Guanajuato; remito a Usted, en archivo electrónico, el </w:t>
      </w:r>
      <w:r w:rsidRPr="000561CA">
        <w:rPr>
          <w:rFonts w:ascii="Abadi" w:hAnsi="Abadi" w:cs="Arial"/>
          <w:b/>
          <w:sz w:val="20"/>
          <w:szCs w:val="20"/>
        </w:rPr>
        <w:t>Informe de Resultados de la Auditoría a los Recursos del Ramo General 33 y Obra Pública practicada al Municipio de Celaya, Gto., por el periodo comprendido de enero a diciembre del ejercicio fiscal 2019.</w:t>
      </w:r>
    </w:p>
    <w:p w14:paraId="140AAB41" w14:textId="77777777" w:rsidR="008A70DF" w:rsidRPr="008A70DF" w:rsidRDefault="008A70DF" w:rsidP="000561CA">
      <w:pPr>
        <w:ind w:firstLine="709"/>
        <w:jc w:val="both"/>
        <w:rPr>
          <w:rFonts w:ascii="Abadi" w:hAnsi="Abadi" w:cs="Arial"/>
          <w:bCs/>
          <w:sz w:val="20"/>
          <w:szCs w:val="20"/>
        </w:rPr>
      </w:pPr>
    </w:p>
    <w:p w14:paraId="06791A7E" w14:textId="77777777" w:rsidR="000561CA" w:rsidRDefault="008A70DF" w:rsidP="000561CA">
      <w:pPr>
        <w:ind w:firstLine="709"/>
        <w:jc w:val="both"/>
        <w:rPr>
          <w:rFonts w:ascii="Abadi" w:hAnsi="Abadi" w:cs="Arial"/>
          <w:bCs/>
          <w:sz w:val="20"/>
          <w:szCs w:val="20"/>
        </w:rPr>
      </w:pPr>
      <w:r w:rsidRPr="008A70DF">
        <w:rPr>
          <w:rFonts w:ascii="Abadi" w:hAnsi="Abadi" w:cs="Arial"/>
          <w:bCs/>
          <w:sz w:val="20"/>
          <w:szCs w:val="20"/>
        </w:rPr>
        <w:t xml:space="preserve">Al respecto, el informe de resultados fue notificado el día </w:t>
      </w:r>
      <w:r w:rsidRPr="000561CA">
        <w:rPr>
          <w:rFonts w:ascii="Abadi" w:hAnsi="Abadi" w:cs="Arial"/>
          <w:b/>
          <w:sz w:val="20"/>
          <w:szCs w:val="20"/>
        </w:rPr>
        <w:t>19 de abril de 2021</w:t>
      </w:r>
      <w:r w:rsidRPr="008A70DF">
        <w:rPr>
          <w:rFonts w:ascii="Abadi" w:hAnsi="Abadi" w:cs="Arial"/>
          <w:bCs/>
          <w:sz w:val="20"/>
          <w:szCs w:val="20"/>
        </w:rPr>
        <w:t>, a lo que posteriormente se promovió recurso de reconsideración en su contra. De lo anterior, se envían las constancias necesarias para su debida acreditación.</w:t>
      </w:r>
    </w:p>
    <w:p w14:paraId="073767F9" w14:textId="77777777" w:rsidR="000561CA" w:rsidRDefault="000561CA" w:rsidP="000561CA">
      <w:pPr>
        <w:ind w:firstLine="709"/>
        <w:jc w:val="both"/>
        <w:rPr>
          <w:rFonts w:ascii="Abadi" w:hAnsi="Abadi" w:cs="Arial"/>
          <w:bCs/>
          <w:sz w:val="20"/>
          <w:szCs w:val="20"/>
        </w:rPr>
      </w:pPr>
    </w:p>
    <w:p w14:paraId="345B7D6B" w14:textId="6EF9FBA2" w:rsidR="008A70DF" w:rsidRPr="008A70DF" w:rsidRDefault="008A70DF" w:rsidP="000561CA">
      <w:pPr>
        <w:ind w:firstLine="709"/>
        <w:jc w:val="both"/>
        <w:rPr>
          <w:rFonts w:ascii="Abadi" w:hAnsi="Abadi" w:cs="Arial"/>
          <w:bCs/>
          <w:sz w:val="20"/>
          <w:szCs w:val="20"/>
        </w:rPr>
      </w:pPr>
      <w:r w:rsidRPr="008A70DF">
        <w:rPr>
          <w:rFonts w:ascii="Abadi" w:hAnsi="Abadi" w:cs="Arial"/>
          <w:bCs/>
          <w:sz w:val="20"/>
          <w:szCs w:val="20"/>
        </w:rPr>
        <w:t>El presente documento, se firma electrónicamente con fundamento en lo dispuesto en los artículos 15, segundo párrafo de la Ley de Fiscalización Superior del Estado de Guanajuato; 17, penúltimo párrafo del Reglamento de la Ley de Fiscalización Superior del Estado de Guanajuato; 3, de la Ley Sobre el Uso de Medios Electrónicos y Firma Electrónica para el Estado de Guanajuato y sus Municipios; 2, fracción I, del Reglamento del Poder Legislativo del Estado de Guanajuato para el Uso de Medios Electrónicos y Firma Electrónica; 1 de los Lineamientos Sobre el Uso de Medios Remotos de Comunicación Electrónica del Poder Legislativo del Estado de Guanajuato y 2, fracción I de los Lineamientos del Sistema de Fiscalización Electrónica de la Auditoría Superior del Estado de Guanajuato.</w:t>
      </w:r>
    </w:p>
    <w:p w14:paraId="0631AED5" w14:textId="77777777" w:rsidR="008A70DF" w:rsidRPr="008A70DF" w:rsidRDefault="008A70DF" w:rsidP="000561CA">
      <w:pPr>
        <w:ind w:firstLine="709"/>
        <w:jc w:val="both"/>
        <w:rPr>
          <w:rFonts w:ascii="Abadi" w:hAnsi="Abadi" w:cs="Arial"/>
          <w:bCs/>
          <w:sz w:val="20"/>
          <w:szCs w:val="20"/>
        </w:rPr>
      </w:pPr>
    </w:p>
    <w:p w14:paraId="27A36EA0" w14:textId="77777777" w:rsidR="008A70DF" w:rsidRPr="008A70DF" w:rsidRDefault="008A70DF" w:rsidP="000561CA">
      <w:pPr>
        <w:ind w:firstLine="709"/>
        <w:jc w:val="both"/>
        <w:rPr>
          <w:rFonts w:ascii="Abadi" w:hAnsi="Abadi" w:cs="Arial"/>
          <w:bCs/>
          <w:sz w:val="20"/>
          <w:szCs w:val="20"/>
        </w:rPr>
      </w:pPr>
      <w:r w:rsidRPr="008A70DF">
        <w:rPr>
          <w:rFonts w:ascii="Abadi" w:hAnsi="Abadi" w:cs="Arial"/>
          <w:bCs/>
          <w:sz w:val="20"/>
          <w:szCs w:val="20"/>
        </w:rPr>
        <w:t>Sin otro particular por el momento, me despido reiterando la seguridad de mi más alta y distinguida consideración.</w:t>
      </w:r>
    </w:p>
    <w:p w14:paraId="452A3FE8" w14:textId="77777777" w:rsidR="008A70DF" w:rsidRPr="008A70DF" w:rsidRDefault="008A70DF" w:rsidP="008A70DF">
      <w:pPr>
        <w:ind w:firstLine="709"/>
        <w:jc w:val="both"/>
        <w:rPr>
          <w:rFonts w:ascii="Abadi" w:hAnsi="Abadi" w:cs="Arial"/>
          <w:bCs/>
          <w:sz w:val="20"/>
          <w:szCs w:val="20"/>
        </w:rPr>
      </w:pPr>
    </w:p>
    <w:p w14:paraId="603969C0" w14:textId="5147B04B" w:rsidR="008A70DF" w:rsidRDefault="008A70DF" w:rsidP="008A70DF">
      <w:pPr>
        <w:ind w:firstLine="709"/>
        <w:jc w:val="both"/>
        <w:rPr>
          <w:rFonts w:ascii="Abadi" w:hAnsi="Abadi" w:cs="Arial"/>
          <w:b/>
          <w:sz w:val="20"/>
          <w:szCs w:val="20"/>
        </w:rPr>
      </w:pPr>
      <w:r w:rsidRPr="000561CA">
        <w:rPr>
          <w:rFonts w:ascii="Abadi" w:hAnsi="Abadi" w:cs="Arial"/>
          <w:b/>
          <w:sz w:val="20"/>
          <w:szCs w:val="20"/>
        </w:rPr>
        <w:t>A T E N T A M E N T E. EL AUDITOR SUPERIOR</w:t>
      </w:r>
      <w:r w:rsidR="000561CA" w:rsidRPr="000561CA">
        <w:rPr>
          <w:rFonts w:ascii="Abadi" w:hAnsi="Abadi" w:cs="Arial"/>
          <w:b/>
          <w:sz w:val="20"/>
          <w:szCs w:val="20"/>
        </w:rPr>
        <w:t xml:space="preserve">. </w:t>
      </w:r>
      <w:r w:rsidRPr="000561CA">
        <w:rPr>
          <w:rFonts w:ascii="Abadi" w:hAnsi="Abadi" w:cs="Arial"/>
          <w:b/>
          <w:sz w:val="20"/>
          <w:szCs w:val="20"/>
        </w:rPr>
        <w:t>LIC. y M.F. JAVIER PÉREZ SALAZAR</w:t>
      </w:r>
    </w:p>
    <w:p w14:paraId="4642FDCB" w14:textId="130F38B4" w:rsidR="000561CA" w:rsidRDefault="000561CA" w:rsidP="008A70DF">
      <w:pPr>
        <w:ind w:firstLine="709"/>
        <w:jc w:val="both"/>
        <w:rPr>
          <w:rFonts w:ascii="Abadi" w:hAnsi="Abadi" w:cs="Arial"/>
          <w:b/>
          <w:sz w:val="20"/>
          <w:szCs w:val="20"/>
        </w:rPr>
      </w:pPr>
    </w:p>
    <w:p w14:paraId="74EEC346" w14:textId="7F4DF7C1" w:rsidR="000561CA" w:rsidRDefault="000561CA" w:rsidP="000561CA">
      <w:pPr>
        <w:ind w:firstLine="709"/>
        <w:jc w:val="both"/>
        <w:rPr>
          <w:rFonts w:ascii="Abadi" w:hAnsi="Abadi" w:cs="Arial"/>
          <w:bCs/>
          <w:sz w:val="20"/>
          <w:szCs w:val="20"/>
        </w:rPr>
      </w:pPr>
      <w:r>
        <w:rPr>
          <w:rFonts w:ascii="Abadi" w:hAnsi="Abadi" w:cs="Arial"/>
          <w:b/>
          <w:sz w:val="20"/>
          <w:szCs w:val="20"/>
        </w:rPr>
        <w:t>EMMA TOVAR TAPIA. DIPUTADA PRESIDENTA DEL H. CONGRESO DEL ESTADO. P R E S E N T E.</w:t>
      </w:r>
    </w:p>
    <w:p w14:paraId="6D269CE6" w14:textId="7D5E1212" w:rsidR="000561CA" w:rsidRDefault="000561CA" w:rsidP="000561CA">
      <w:pPr>
        <w:ind w:firstLine="709"/>
        <w:jc w:val="both"/>
        <w:rPr>
          <w:rFonts w:ascii="Abadi" w:hAnsi="Abadi" w:cs="Arial"/>
          <w:bCs/>
          <w:sz w:val="20"/>
          <w:szCs w:val="20"/>
        </w:rPr>
      </w:pPr>
    </w:p>
    <w:p w14:paraId="13656EF4" w14:textId="77777777"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 xml:space="preserve">En cumplimiento a lo dispuesto en los artículos 63, último párrafo, fracción XXVIII, y 66, fracción VIII, de la Constitución Política del Estado de Guanajuato; 256 de la Ley Orgánica del Poder Legislativo del Estado de Guanajuato; así como artículos 35, 37, fracciones, IV y V, 82, fracción XXIV y 87, fracción XII, de la Ley de Fiscalización Superior del Estado de Guanajuato, en relación con el artículo 28 del Reglamento de la Ley de Fiscalización Superior del Estado de </w:t>
      </w:r>
      <w:r w:rsidRPr="000561CA">
        <w:rPr>
          <w:rFonts w:ascii="Abadi" w:hAnsi="Abadi" w:cs="Arial"/>
          <w:bCs/>
          <w:sz w:val="20"/>
          <w:szCs w:val="20"/>
        </w:rPr>
        <w:lastRenderedPageBreak/>
        <w:t xml:space="preserve">Guanajuato, así como artículo 9, fracción XIX del Reglamento Interior de la Auditoría Superior del Estado de Guanajuato; remito a Usted, en archivo electrónico, el </w:t>
      </w:r>
      <w:r w:rsidRPr="000561CA">
        <w:rPr>
          <w:rFonts w:ascii="Abadi" w:hAnsi="Abadi" w:cs="Arial"/>
          <w:b/>
          <w:sz w:val="20"/>
          <w:szCs w:val="20"/>
        </w:rPr>
        <w:t>Informe de Resultados de la Auditoría Integral</w:t>
      </w:r>
      <w:r w:rsidRPr="000561CA">
        <w:rPr>
          <w:rFonts w:ascii="Abadi" w:hAnsi="Abadi" w:cs="Arial"/>
          <w:bCs/>
          <w:sz w:val="20"/>
          <w:szCs w:val="20"/>
        </w:rPr>
        <w:t xml:space="preserve"> practicada a la Administración Pública Municipal de </w:t>
      </w:r>
      <w:r w:rsidRPr="000561CA">
        <w:rPr>
          <w:rFonts w:ascii="Abadi" w:hAnsi="Abadi" w:cs="Arial"/>
          <w:b/>
          <w:sz w:val="20"/>
          <w:szCs w:val="20"/>
        </w:rPr>
        <w:t>León, Gto., por el periodo comprendido por los meses de octubre, noviembre y diciembre del ejercicio fiscal del año 2012; por los ejercicios fiscales de los años 2013 y 2014, así como por los meses de enero, febrero, marzo, abril, mayo, junio, julio, agosto, septiembre y octubre del ejercicio fiscal del año 2015.</w:t>
      </w:r>
    </w:p>
    <w:p w14:paraId="355E42CF" w14:textId="77777777" w:rsidR="000561CA" w:rsidRPr="000561CA" w:rsidRDefault="000561CA" w:rsidP="000561CA">
      <w:pPr>
        <w:ind w:firstLine="709"/>
        <w:jc w:val="both"/>
        <w:rPr>
          <w:rFonts w:ascii="Abadi" w:hAnsi="Abadi" w:cs="Arial"/>
          <w:bCs/>
          <w:sz w:val="20"/>
          <w:szCs w:val="20"/>
        </w:rPr>
      </w:pPr>
    </w:p>
    <w:p w14:paraId="7C35D391" w14:textId="77777777"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Lo anterior, en cumplimiento al acuerdo emitido por ese H. Congreso del Estado en fecha 24 de octubre de 2019, con motivo del Juicio de Amparo 403/2019, promovido por la C. Austria Gabriela Morales Rodríguez, en su carácter de prestador de servicios, del Municipio de León, Gto., toda vez que el Juzgado Séptimo de Distrito en el Estado de Guanajuato, al emitir la sentencia respectiva ordenó le fuera notificado el pliego de observaciones y recomendaciones, en su momento las actuaciones subsecuentes, hasta la conclusión del proceso de fiscalización previsto en el artículo 23 de la abrogada Ley de Fiscalización Superior del Estado de Guanajuato.</w:t>
      </w:r>
    </w:p>
    <w:p w14:paraId="38024FBF" w14:textId="5A665249" w:rsidR="000561CA" w:rsidRDefault="000561CA" w:rsidP="000561CA">
      <w:pPr>
        <w:ind w:firstLine="709"/>
        <w:jc w:val="both"/>
        <w:rPr>
          <w:rFonts w:ascii="Abadi" w:hAnsi="Abadi" w:cs="Arial"/>
          <w:bCs/>
          <w:sz w:val="20"/>
          <w:szCs w:val="20"/>
        </w:rPr>
      </w:pPr>
    </w:p>
    <w:p w14:paraId="226FAC1D" w14:textId="41D04455" w:rsidR="000561CA" w:rsidRDefault="000561CA" w:rsidP="000561CA">
      <w:pPr>
        <w:ind w:firstLine="709"/>
        <w:jc w:val="both"/>
        <w:rPr>
          <w:rFonts w:ascii="Abadi" w:hAnsi="Abadi" w:cs="Arial"/>
          <w:bCs/>
          <w:sz w:val="20"/>
          <w:szCs w:val="20"/>
        </w:rPr>
      </w:pPr>
      <w:r w:rsidRPr="000561CA">
        <w:rPr>
          <w:rFonts w:ascii="Abadi" w:hAnsi="Abadi" w:cs="Arial"/>
          <w:bCs/>
          <w:sz w:val="20"/>
          <w:szCs w:val="20"/>
        </w:rPr>
        <w:t>El presente documento, se firma electrónicamente con fundamento en lo dispuesto en los artículos 15, segundo párrafo de la Ley de Fiscalización Superior del Estado de Guanajuato; 17, penúltimo párrafo del Reglamento de la Ley de Fiscalización Superior del Estado de Guanajuato; 3, de la Ley Sobre el Uso de Medios Electrónicos y Firma Electrónica para el Estado de Guanajuato y sus Municipios; 2, fracción I, del Reglamento del Poder Legislativo del Estado de Guanajuato para el Uso de Medios Electrónicos y Firma Electrónica; 1 de los Lineamientos Sobre el Uso de Medios Remotos de Comunicación Electrónica del Poder Legislativo del Estado de Guanajuato y 2, fracción I de los Lineamientos del Sistema de Fiscalización Electrónica de la Auditoría Superior del Estado de Guanajuato.</w:t>
      </w:r>
    </w:p>
    <w:p w14:paraId="49CD1473" w14:textId="77777777" w:rsidR="000561CA" w:rsidRPr="000561CA" w:rsidRDefault="000561CA" w:rsidP="000561CA">
      <w:pPr>
        <w:ind w:firstLine="709"/>
        <w:jc w:val="both"/>
        <w:rPr>
          <w:rFonts w:ascii="Abadi" w:hAnsi="Abadi" w:cs="Arial"/>
          <w:bCs/>
          <w:sz w:val="20"/>
          <w:szCs w:val="20"/>
        </w:rPr>
      </w:pPr>
    </w:p>
    <w:p w14:paraId="4BBA25C8" w14:textId="77777777"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 xml:space="preserve">Al respecto cabe señalar que el informe de resultados fue notificado el día </w:t>
      </w:r>
      <w:r w:rsidRPr="000561CA">
        <w:rPr>
          <w:rFonts w:ascii="Abadi" w:hAnsi="Abadi" w:cs="Arial"/>
          <w:b/>
          <w:sz w:val="20"/>
          <w:szCs w:val="20"/>
        </w:rPr>
        <w:t>21 de abril de 2021</w:t>
      </w:r>
      <w:r w:rsidRPr="000561CA">
        <w:rPr>
          <w:rFonts w:ascii="Abadi" w:hAnsi="Abadi" w:cs="Arial"/>
          <w:bCs/>
          <w:sz w:val="20"/>
          <w:szCs w:val="20"/>
        </w:rPr>
        <w:t>, a lo que posteriormente se promovió recurso de reconsideración en su contra. De lo anterior se envían, además, las constancias necesarias para su debida acreditación.</w:t>
      </w:r>
    </w:p>
    <w:p w14:paraId="3F4849DD" w14:textId="77777777" w:rsidR="000561CA" w:rsidRPr="000561CA" w:rsidRDefault="000561CA" w:rsidP="000561CA">
      <w:pPr>
        <w:ind w:firstLine="709"/>
        <w:jc w:val="both"/>
        <w:rPr>
          <w:rFonts w:ascii="Abadi" w:hAnsi="Abadi" w:cs="Arial"/>
          <w:bCs/>
          <w:sz w:val="20"/>
          <w:szCs w:val="20"/>
        </w:rPr>
      </w:pPr>
    </w:p>
    <w:p w14:paraId="534685D1" w14:textId="77777777"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Sin otro particular por el momento, me despido reiterando la seguridad de mi más alta y distinguida consideración.</w:t>
      </w:r>
    </w:p>
    <w:p w14:paraId="5388774B" w14:textId="77777777" w:rsidR="000561CA" w:rsidRPr="000561CA" w:rsidRDefault="000561CA" w:rsidP="000561CA">
      <w:pPr>
        <w:ind w:firstLine="709"/>
        <w:jc w:val="both"/>
        <w:rPr>
          <w:rFonts w:ascii="Abadi" w:hAnsi="Abadi" w:cs="Arial"/>
          <w:b/>
          <w:sz w:val="20"/>
          <w:szCs w:val="20"/>
        </w:rPr>
      </w:pPr>
    </w:p>
    <w:p w14:paraId="1CE839BF" w14:textId="1ACE919D" w:rsidR="000561CA" w:rsidRPr="000561CA" w:rsidRDefault="000561CA" w:rsidP="000561CA">
      <w:pPr>
        <w:ind w:firstLine="709"/>
        <w:jc w:val="both"/>
        <w:rPr>
          <w:rFonts w:ascii="Abadi" w:hAnsi="Abadi" w:cs="Arial"/>
          <w:b/>
          <w:sz w:val="20"/>
          <w:szCs w:val="20"/>
        </w:rPr>
      </w:pPr>
      <w:r w:rsidRPr="000561CA">
        <w:rPr>
          <w:rFonts w:ascii="Abadi" w:hAnsi="Abadi" w:cs="Arial"/>
          <w:b/>
          <w:sz w:val="20"/>
          <w:szCs w:val="20"/>
        </w:rPr>
        <w:t>A T E N T A M E N T E. EL AUDITOR SUPERIOR. LIC. y M.F. JAVIER PÉREZ SALAZAR</w:t>
      </w:r>
      <w:r>
        <w:rPr>
          <w:rFonts w:ascii="Abadi" w:hAnsi="Abadi" w:cs="Arial"/>
          <w:b/>
          <w:sz w:val="20"/>
          <w:szCs w:val="20"/>
        </w:rPr>
        <w:t>»</w:t>
      </w:r>
    </w:p>
    <w:p w14:paraId="0ADB30FD" w14:textId="15F31D6C" w:rsidR="000561CA" w:rsidRDefault="000561CA" w:rsidP="008A70DF">
      <w:pPr>
        <w:ind w:firstLine="709"/>
        <w:jc w:val="both"/>
        <w:rPr>
          <w:rFonts w:ascii="Abadi" w:hAnsi="Abadi" w:cs="Arial"/>
          <w:b/>
          <w:sz w:val="20"/>
          <w:szCs w:val="20"/>
        </w:rPr>
      </w:pPr>
    </w:p>
    <w:p w14:paraId="2ABC84F6" w14:textId="77777777" w:rsidR="000561CA" w:rsidRPr="000561CA" w:rsidRDefault="000561CA" w:rsidP="008A70DF">
      <w:pPr>
        <w:ind w:firstLine="709"/>
        <w:jc w:val="both"/>
        <w:rPr>
          <w:rFonts w:ascii="Abadi" w:hAnsi="Abadi" w:cs="Arial"/>
          <w:b/>
          <w:sz w:val="20"/>
          <w:szCs w:val="20"/>
        </w:rPr>
      </w:pPr>
    </w:p>
    <w:p w14:paraId="58797DCA" w14:textId="77777777" w:rsidR="003B3687" w:rsidRDefault="003B3687" w:rsidP="003B3687">
      <w:pPr>
        <w:ind w:firstLine="709"/>
        <w:jc w:val="both"/>
        <w:rPr>
          <w:rFonts w:ascii="Abadi" w:hAnsi="Abadi" w:cs="Arial"/>
          <w:b/>
          <w:sz w:val="20"/>
          <w:szCs w:val="20"/>
        </w:rPr>
      </w:pPr>
    </w:p>
    <w:p w14:paraId="6D887D06" w14:textId="428A8E14"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PRESENTACIÓN DE LA PROPUESTA DE PUNTO DE ACUERDO SUSCRITA POR LA DIPUTADA MARÍA MAGDALENA ROSALES CRUZ Y, LOS DIPUTADOS ENRIQUE ALBA MARTÍNEZ Y RAÚL HUMBERTO MÁRQUEZ ALBO DEL GRUPO PARLAMENTARIO DEL PARTIDO MORENA, A EFECTO DE EXHORTAR AL PATRONATO DE LA UNIVERSIDAD DE GUANAJUATO Y AL CONSEJO GENERAL UNIVERSITARIO, PARA QUE LLEVEN A CABO LAS ACCIONES NECESARIAS A FIN DE REDUCIR EN SU TOTALIDAD LOS ARANCELES DE INSCRIPCIÓN A TODOS LOS PROGRAMAS ACADÉMICOS DE NIVEL MEDIO SUPERIOR Y SUPERIOR DE LA UNIVERSIDAD DE GUANAJUATO.</w:t>
      </w:r>
    </w:p>
    <w:p w14:paraId="28314BDD" w14:textId="77777777" w:rsidR="003B3687" w:rsidRPr="003B3687" w:rsidRDefault="003B3687" w:rsidP="003B3687">
      <w:pPr>
        <w:ind w:firstLine="709"/>
        <w:jc w:val="both"/>
        <w:rPr>
          <w:rFonts w:ascii="Abadi" w:hAnsi="Abadi" w:cs="Arial"/>
          <w:b/>
          <w:sz w:val="20"/>
          <w:szCs w:val="20"/>
        </w:rPr>
      </w:pPr>
    </w:p>
    <w:p w14:paraId="7BCB9DD5" w14:textId="17F284E9" w:rsidR="000561CA" w:rsidRDefault="000561CA" w:rsidP="000561CA">
      <w:pPr>
        <w:ind w:firstLine="709"/>
        <w:jc w:val="both"/>
        <w:rPr>
          <w:rFonts w:ascii="Abadi" w:hAnsi="Abadi" w:cs="Arial"/>
          <w:bCs/>
          <w:sz w:val="20"/>
          <w:szCs w:val="20"/>
        </w:rPr>
      </w:pPr>
      <w:r>
        <w:rPr>
          <w:rFonts w:ascii="Abadi" w:hAnsi="Abadi" w:cs="Arial"/>
          <w:b/>
          <w:sz w:val="20"/>
          <w:szCs w:val="20"/>
        </w:rPr>
        <w:t>«DIPUTADA EMMA TOVAR TAPIA. PRESIDENTA DE LA MESA DIRECTIVA. CONGRESO DEL ESTADO DE GUANAJUATO</w:t>
      </w:r>
    </w:p>
    <w:p w14:paraId="4DE1AEBE" w14:textId="65F98F87" w:rsidR="000561CA" w:rsidRDefault="000561CA" w:rsidP="000561CA">
      <w:pPr>
        <w:ind w:firstLine="709"/>
        <w:jc w:val="both"/>
        <w:rPr>
          <w:rFonts w:ascii="Abadi" w:hAnsi="Abadi" w:cs="Arial"/>
          <w:bCs/>
          <w:sz w:val="20"/>
          <w:szCs w:val="20"/>
        </w:rPr>
      </w:pPr>
    </w:p>
    <w:p w14:paraId="220CBFF6" w14:textId="2F634C34" w:rsidR="000561CA" w:rsidRDefault="000561CA" w:rsidP="000561CA">
      <w:pPr>
        <w:ind w:firstLine="709"/>
        <w:jc w:val="both"/>
        <w:rPr>
          <w:rFonts w:ascii="Abadi" w:hAnsi="Abadi" w:cs="Arial"/>
          <w:bCs/>
          <w:sz w:val="20"/>
          <w:szCs w:val="20"/>
        </w:rPr>
      </w:pPr>
      <w:r w:rsidRPr="000561CA">
        <w:rPr>
          <w:rFonts w:ascii="Abadi" w:hAnsi="Abadi" w:cs="Arial"/>
          <w:bCs/>
          <w:sz w:val="20"/>
          <w:szCs w:val="20"/>
        </w:rPr>
        <w:t>Diputados Raúl Humberto Márquez Albo, Enrique Alba Martínez y María Magdalena Rosales Cruz, del Grupo Parlamentario de MORENA en la LXIV Legislatura del Congreso del Estado de Guanajuato, con fundamento en lo dispuesto en los artículos 57 primer párrafo de la Constitución Política para el Estado de Guanajuato, y 204 fracción III de la Ley Orgánica del Poder Legislativo del Estado de Guanajuato nos permitimos poner a la consideración de la Asamblea la siguiente propuesta de Punto de Acuerdo, según las siguientes</w:t>
      </w:r>
    </w:p>
    <w:p w14:paraId="0F6F417B" w14:textId="77777777" w:rsidR="000561CA" w:rsidRPr="000561CA" w:rsidRDefault="000561CA" w:rsidP="000561CA">
      <w:pPr>
        <w:ind w:firstLine="709"/>
        <w:jc w:val="both"/>
        <w:rPr>
          <w:rFonts w:ascii="Abadi" w:hAnsi="Abadi" w:cs="Arial"/>
          <w:bCs/>
          <w:sz w:val="20"/>
          <w:szCs w:val="20"/>
        </w:rPr>
      </w:pPr>
    </w:p>
    <w:p w14:paraId="5E2CF318" w14:textId="77777777" w:rsidR="000561CA" w:rsidRPr="000561CA" w:rsidRDefault="000561CA" w:rsidP="000561CA">
      <w:pPr>
        <w:jc w:val="center"/>
        <w:rPr>
          <w:rFonts w:ascii="Abadi" w:hAnsi="Abadi" w:cs="Arial"/>
          <w:b/>
          <w:sz w:val="20"/>
          <w:szCs w:val="20"/>
        </w:rPr>
      </w:pPr>
      <w:r w:rsidRPr="000561CA">
        <w:rPr>
          <w:rFonts w:ascii="Abadi" w:hAnsi="Abadi" w:cs="Arial"/>
          <w:b/>
          <w:sz w:val="20"/>
          <w:szCs w:val="20"/>
        </w:rPr>
        <w:t>C O N S I D E R A C I O N E S:</w:t>
      </w:r>
    </w:p>
    <w:p w14:paraId="7D76B86E" w14:textId="77777777" w:rsidR="000561CA" w:rsidRPr="000561CA" w:rsidRDefault="000561CA" w:rsidP="000561CA">
      <w:pPr>
        <w:ind w:firstLine="709"/>
        <w:jc w:val="both"/>
        <w:rPr>
          <w:rFonts w:ascii="Abadi" w:hAnsi="Abadi" w:cs="Arial"/>
          <w:bCs/>
          <w:sz w:val="20"/>
          <w:szCs w:val="20"/>
        </w:rPr>
      </w:pPr>
    </w:p>
    <w:p w14:paraId="4E8E568F" w14:textId="6FBFD298" w:rsidR="000561CA" w:rsidRDefault="000561CA" w:rsidP="000561CA">
      <w:pPr>
        <w:ind w:firstLine="709"/>
        <w:jc w:val="both"/>
        <w:rPr>
          <w:rFonts w:ascii="Abadi" w:hAnsi="Abadi" w:cs="Arial"/>
          <w:bCs/>
          <w:sz w:val="20"/>
          <w:szCs w:val="20"/>
        </w:rPr>
      </w:pPr>
      <w:r w:rsidRPr="000561CA">
        <w:rPr>
          <w:rFonts w:ascii="Abadi" w:hAnsi="Abadi" w:cs="Arial"/>
          <w:bCs/>
          <w:sz w:val="20"/>
          <w:szCs w:val="20"/>
        </w:rPr>
        <w:t xml:space="preserve">El derecho a la educación no sólo es uno de los pilares de todo Estado de Bienestar, sino que es un bien público que permite a las personas desarrollarse plenamente y contribuir al desarrollo de su comunidad. Por esto, la principal finalidad que suele atribuirse a la educación en los instrumentos internacionales de Derechos Humanos es precisamente el desarrollo de la personalidad humana, y como tal, se le reconoce como un derecho clave para acceder </w:t>
      </w:r>
      <w:r w:rsidRPr="000561CA">
        <w:rPr>
          <w:rFonts w:ascii="Abadi" w:hAnsi="Abadi" w:cs="Arial"/>
          <w:bCs/>
          <w:sz w:val="20"/>
          <w:szCs w:val="20"/>
        </w:rPr>
        <w:lastRenderedPageBreak/>
        <w:t>al ejercicio tanto de la ciudadanía, como de otros derechos fundamentales</w:t>
      </w:r>
      <w:r>
        <w:rPr>
          <w:rStyle w:val="Refdenotaalpie"/>
          <w:rFonts w:ascii="Abadi" w:hAnsi="Abadi" w:cs="Arial"/>
          <w:bCs/>
          <w:sz w:val="20"/>
          <w:szCs w:val="20"/>
        </w:rPr>
        <w:footnoteReference w:id="6"/>
      </w:r>
      <w:r w:rsidRPr="000561CA">
        <w:rPr>
          <w:rFonts w:ascii="Abadi" w:hAnsi="Abadi" w:cs="Arial"/>
          <w:bCs/>
          <w:sz w:val="20"/>
          <w:szCs w:val="20"/>
        </w:rPr>
        <w:t>.</w:t>
      </w:r>
    </w:p>
    <w:p w14:paraId="063ECC0E" w14:textId="77777777" w:rsidR="000561CA" w:rsidRPr="000561CA" w:rsidRDefault="000561CA" w:rsidP="000561CA">
      <w:pPr>
        <w:ind w:firstLine="709"/>
        <w:jc w:val="both"/>
        <w:rPr>
          <w:rFonts w:ascii="Abadi" w:hAnsi="Abadi" w:cs="Arial"/>
          <w:bCs/>
          <w:sz w:val="20"/>
          <w:szCs w:val="20"/>
        </w:rPr>
      </w:pPr>
    </w:p>
    <w:p w14:paraId="459B9CDE" w14:textId="77777777"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En el mismo sentido, nuestro artículo tercero Constitucional, reconoce el derecho a la educación, y precisa que toda la educación que imparta el Estado, será gratuita, incluyendo la media superior y superior.</w:t>
      </w:r>
    </w:p>
    <w:p w14:paraId="1B443C03" w14:textId="77777777" w:rsidR="000561CA" w:rsidRDefault="000561CA" w:rsidP="000561CA">
      <w:pPr>
        <w:ind w:firstLine="709"/>
        <w:jc w:val="both"/>
        <w:rPr>
          <w:rFonts w:ascii="Abadi" w:hAnsi="Abadi" w:cs="Arial"/>
          <w:bCs/>
          <w:sz w:val="20"/>
          <w:szCs w:val="20"/>
        </w:rPr>
      </w:pPr>
    </w:p>
    <w:p w14:paraId="227860AA" w14:textId="260D18FE" w:rsidR="000561CA" w:rsidRDefault="000561CA" w:rsidP="000561CA">
      <w:pPr>
        <w:ind w:firstLine="709"/>
        <w:jc w:val="both"/>
        <w:rPr>
          <w:rFonts w:ascii="Abadi" w:hAnsi="Abadi" w:cs="Arial"/>
          <w:bCs/>
          <w:sz w:val="20"/>
          <w:szCs w:val="20"/>
        </w:rPr>
      </w:pPr>
      <w:r w:rsidRPr="000561CA">
        <w:rPr>
          <w:rFonts w:ascii="Abadi" w:hAnsi="Abadi" w:cs="Arial"/>
          <w:bCs/>
          <w:sz w:val="20"/>
          <w:szCs w:val="20"/>
        </w:rPr>
        <w:t>En tanto la educación puede facilitar el acceso a un ingreso digno, a la libertad de expresión o a la participación política, no puede considerársele una mercancía o un servicio que pueda</w:t>
      </w:r>
      <w:r>
        <w:rPr>
          <w:rFonts w:ascii="Abadi" w:hAnsi="Abadi" w:cs="Arial"/>
          <w:bCs/>
          <w:sz w:val="20"/>
          <w:szCs w:val="20"/>
        </w:rPr>
        <w:t xml:space="preserve"> </w:t>
      </w:r>
      <w:r w:rsidRPr="000561CA">
        <w:rPr>
          <w:rFonts w:ascii="Abadi" w:hAnsi="Abadi" w:cs="Arial"/>
          <w:bCs/>
          <w:sz w:val="20"/>
          <w:szCs w:val="20"/>
        </w:rPr>
        <w:t>ser diferido, pospuesto o negado; sino que tiene un carácter de derecho exigible y justiciable por las consecuencias que provoque su violación o irrespeto</w:t>
      </w:r>
      <w:r>
        <w:rPr>
          <w:rStyle w:val="Refdenotaalpie"/>
          <w:rFonts w:ascii="Abadi" w:hAnsi="Abadi" w:cs="Arial"/>
          <w:bCs/>
          <w:sz w:val="20"/>
          <w:szCs w:val="20"/>
        </w:rPr>
        <w:footnoteReference w:id="7"/>
      </w:r>
      <w:r w:rsidRPr="000561CA">
        <w:rPr>
          <w:rFonts w:ascii="Abadi" w:hAnsi="Abadi" w:cs="Arial"/>
          <w:bCs/>
          <w:sz w:val="20"/>
          <w:szCs w:val="20"/>
        </w:rPr>
        <w:t>.</w:t>
      </w:r>
    </w:p>
    <w:p w14:paraId="747B8DC7" w14:textId="77777777" w:rsidR="000561CA" w:rsidRPr="000561CA" w:rsidRDefault="000561CA" w:rsidP="000561CA">
      <w:pPr>
        <w:ind w:firstLine="709"/>
        <w:jc w:val="both"/>
        <w:rPr>
          <w:rFonts w:ascii="Abadi" w:hAnsi="Abadi" w:cs="Arial"/>
          <w:bCs/>
          <w:sz w:val="20"/>
          <w:szCs w:val="20"/>
        </w:rPr>
      </w:pPr>
    </w:p>
    <w:p w14:paraId="7F211519" w14:textId="24438901"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Por otro lado, la educación no es únicamente un derecho que debemos garantizar, sino también una herramienta que contribuye al desarrollo social y económico de la entidad. Ejemplo de esto es que la evidencia muestra a la educación de calidad como un factor que ayuda a explicar la producción económica, la pobreza y la desigualdad, pues en sociedades con altos niveles de equidad en acceso a la educación de calidad, es probable encontrar mayores niveles de crecimiento económico</w:t>
      </w:r>
      <w:r>
        <w:rPr>
          <w:rStyle w:val="Refdenotaalpie"/>
          <w:rFonts w:ascii="Abadi" w:hAnsi="Abadi" w:cs="Arial"/>
          <w:bCs/>
          <w:sz w:val="20"/>
          <w:szCs w:val="20"/>
        </w:rPr>
        <w:footnoteReference w:id="8"/>
      </w:r>
      <w:r w:rsidRPr="000561CA">
        <w:rPr>
          <w:rFonts w:ascii="Abadi" w:hAnsi="Abadi" w:cs="Arial"/>
          <w:bCs/>
          <w:sz w:val="20"/>
          <w:szCs w:val="20"/>
        </w:rPr>
        <w:t>, menores niveles de pobreza</w:t>
      </w:r>
      <w:r>
        <w:rPr>
          <w:rStyle w:val="Refdenotaalpie"/>
          <w:rFonts w:ascii="Abadi" w:hAnsi="Abadi" w:cs="Arial"/>
          <w:bCs/>
          <w:sz w:val="20"/>
          <w:szCs w:val="20"/>
        </w:rPr>
        <w:footnoteReference w:id="9"/>
      </w:r>
      <w:r w:rsidRPr="000561CA">
        <w:rPr>
          <w:rFonts w:ascii="Abadi" w:hAnsi="Abadi" w:cs="Arial"/>
          <w:bCs/>
          <w:sz w:val="20"/>
          <w:szCs w:val="20"/>
        </w:rPr>
        <w:t xml:space="preserve"> y una distribución del ingreso más igualitaria</w:t>
      </w:r>
      <w:r>
        <w:rPr>
          <w:rStyle w:val="Refdenotaalpie"/>
          <w:rFonts w:ascii="Abadi" w:hAnsi="Abadi" w:cs="Arial"/>
          <w:bCs/>
          <w:sz w:val="20"/>
          <w:szCs w:val="20"/>
        </w:rPr>
        <w:footnoteReference w:id="10"/>
      </w:r>
      <w:r w:rsidRPr="000561CA">
        <w:rPr>
          <w:rFonts w:ascii="Abadi" w:hAnsi="Abadi" w:cs="Arial"/>
          <w:bCs/>
          <w:sz w:val="20"/>
          <w:szCs w:val="20"/>
        </w:rPr>
        <w:t>. Así, la educación ayuda a que las hijas e hijos de las familias de las clases trabajadoras se conviertan en profesionales de la medicina, el derecho, la economía o la construcción, si es que así lo desean.</w:t>
      </w:r>
    </w:p>
    <w:p w14:paraId="2FD5FF5A" w14:textId="77777777" w:rsidR="000561CA" w:rsidRDefault="000561CA" w:rsidP="000561CA">
      <w:pPr>
        <w:ind w:firstLine="709"/>
        <w:jc w:val="both"/>
        <w:rPr>
          <w:rFonts w:ascii="Abadi" w:hAnsi="Abadi" w:cs="Arial"/>
          <w:bCs/>
          <w:sz w:val="20"/>
          <w:szCs w:val="20"/>
        </w:rPr>
      </w:pPr>
    </w:p>
    <w:p w14:paraId="3BE7F5D1" w14:textId="582C443D" w:rsidR="000561CA" w:rsidRDefault="000561CA" w:rsidP="000561CA">
      <w:pPr>
        <w:ind w:firstLine="709"/>
        <w:jc w:val="both"/>
        <w:rPr>
          <w:rFonts w:ascii="Abadi" w:hAnsi="Abadi" w:cs="Arial"/>
          <w:bCs/>
          <w:sz w:val="20"/>
          <w:szCs w:val="20"/>
        </w:rPr>
      </w:pPr>
      <w:r w:rsidRPr="000561CA">
        <w:rPr>
          <w:rFonts w:ascii="Abadi" w:hAnsi="Abadi" w:cs="Arial"/>
          <w:bCs/>
          <w:sz w:val="20"/>
          <w:szCs w:val="20"/>
        </w:rPr>
        <w:t xml:space="preserve">De esta manera, en tanto que las comunidades han reconocido públicamente la necesidad de profesionales en los diferentes rubros de las ciencias y artes, históricamente se han generado luchas sociales que </w:t>
      </w:r>
      <w:r w:rsidRPr="000561CA">
        <w:rPr>
          <w:rFonts w:ascii="Abadi" w:hAnsi="Abadi" w:cs="Arial"/>
          <w:bCs/>
          <w:sz w:val="20"/>
          <w:szCs w:val="20"/>
        </w:rPr>
        <w:t>impulsaron a las instituciones públicas a construir sistemas educativos financiados por el Estado. Tal es el caso de la política educativa del actual gobierno federal, según la cual se han otorgado becas universales a la par de que se han construido y financiado universidades públicas gratuitas a lo largo de todo el país.</w:t>
      </w:r>
    </w:p>
    <w:p w14:paraId="3542AB06" w14:textId="77777777" w:rsidR="000561CA" w:rsidRPr="000561CA" w:rsidRDefault="000561CA" w:rsidP="000561CA">
      <w:pPr>
        <w:ind w:firstLine="709"/>
        <w:jc w:val="both"/>
        <w:rPr>
          <w:rFonts w:ascii="Abadi" w:hAnsi="Abadi" w:cs="Arial"/>
          <w:bCs/>
          <w:sz w:val="20"/>
          <w:szCs w:val="20"/>
        </w:rPr>
      </w:pPr>
    </w:p>
    <w:p w14:paraId="2DB49185" w14:textId="59A7CBB0" w:rsidR="000561CA" w:rsidRDefault="000561CA" w:rsidP="000561CA">
      <w:pPr>
        <w:ind w:firstLine="709"/>
        <w:jc w:val="both"/>
        <w:rPr>
          <w:rFonts w:ascii="Abadi" w:hAnsi="Abadi" w:cs="Arial"/>
          <w:bCs/>
          <w:sz w:val="20"/>
          <w:szCs w:val="20"/>
        </w:rPr>
      </w:pPr>
      <w:r w:rsidRPr="000561CA">
        <w:rPr>
          <w:rFonts w:ascii="Abadi" w:hAnsi="Abadi" w:cs="Arial"/>
          <w:bCs/>
          <w:sz w:val="20"/>
          <w:szCs w:val="20"/>
        </w:rPr>
        <w:t>Pese a la importancia de la educación, existen muchas barreras financieras a las que se enfrentan tanto las personas que buscan ejercer el derecho a la educación, como sus familias.</w:t>
      </w:r>
    </w:p>
    <w:p w14:paraId="153DF5DB" w14:textId="77777777" w:rsidR="000561CA" w:rsidRPr="000561CA" w:rsidRDefault="000561CA" w:rsidP="000561CA">
      <w:pPr>
        <w:ind w:firstLine="709"/>
        <w:jc w:val="both"/>
        <w:rPr>
          <w:rFonts w:ascii="Abadi" w:hAnsi="Abadi" w:cs="Arial"/>
          <w:bCs/>
          <w:sz w:val="20"/>
          <w:szCs w:val="20"/>
        </w:rPr>
      </w:pPr>
    </w:p>
    <w:p w14:paraId="033F741C" w14:textId="050DA103" w:rsidR="000561CA" w:rsidRDefault="000561CA" w:rsidP="000561CA">
      <w:pPr>
        <w:ind w:firstLine="709"/>
        <w:jc w:val="both"/>
        <w:rPr>
          <w:rFonts w:ascii="Abadi" w:hAnsi="Abadi" w:cs="Arial"/>
          <w:bCs/>
          <w:sz w:val="20"/>
          <w:szCs w:val="20"/>
        </w:rPr>
      </w:pPr>
      <w:r w:rsidRPr="000561CA">
        <w:rPr>
          <w:rFonts w:ascii="Abadi" w:hAnsi="Abadi" w:cs="Arial"/>
          <w:bCs/>
          <w:sz w:val="20"/>
          <w:szCs w:val="20"/>
        </w:rPr>
        <w:t>La primera es el costo de oportunidad que representa estudiar para las personas en situación de vulnerabilidad por falta de ingresos; es decir, para las familias con menor capacidad económica es un reto mayúsculo mantener a sus hijas e hijos lo suficientemente fuera del mercado laboral como para que puedan continuar su formación, pues la contribución económica que estos pueden realizar al ingreso familiar es casi indispensable para el sostenimiento de la misma.</w:t>
      </w:r>
    </w:p>
    <w:p w14:paraId="76E6AA62" w14:textId="77777777" w:rsidR="000561CA" w:rsidRPr="000561CA" w:rsidRDefault="000561CA" w:rsidP="000561CA">
      <w:pPr>
        <w:ind w:firstLine="709"/>
        <w:jc w:val="both"/>
        <w:rPr>
          <w:rFonts w:ascii="Abadi" w:hAnsi="Abadi" w:cs="Arial"/>
          <w:bCs/>
          <w:sz w:val="20"/>
          <w:szCs w:val="20"/>
        </w:rPr>
      </w:pPr>
    </w:p>
    <w:p w14:paraId="34561304" w14:textId="0A235795" w:rsidR="000561CA" w:rsidRDefault="000561CA" w:rsidP="000561CA">
      <w:pPr>
        <w:ind w:firstLine="709"/>
        <w:jc w:val="both"/>
        <w:rPr>
          <w:rFonts w:ascii="Abadi" w:hAnsi="Abadi" w:cs="Arial"/>
          <w:bCs/>
          <w:sz w:val="20"/>
          <w:szCs w:val="20"/>
        </w:rPr>
      </w:pPr>
      <w:r w:rsidRPr="000561CA">
        <w:rPr>
          <w:rFonts w:ascii="Abadi" w:hAnsi="Abadi" w:cs="Arial"/>
          <w:bCs/>
          <w:sz w:val="20"/>
          <w:szCs w:val="20"/>
        </w:rPr>
        <w:t>En segundo lugar, están los gastos indirectos que conlleva estudiar; esto es, aquellos relacionados con el transporte, la comida diaria y, muchas veces, el costo de la renta que deben cubrir quienes vienen desde otros municipios para formarse en la Universidad de Guanajuato.</w:t>
      </w:r>
    </w:p>
    <w:p w14:paraId="08E3AADA" w14:textId="77777777" w:rsidR="000561CA" w:rsidRPr="000561CA" w:rsidRDefault="000561CA" w:rsidP="000561CA">
      <w:pPr>
        <w:ind w:firstLine="709"/>
        <w:jc w:val="both"/>
        <w:rPr>
          <w:rFonts w:ascii="Abadi" w:hAnsi="Abadi" w:cs="Arial"/>
          <w:bCs/>
          <w:sz w:val="20"/>
          <w:szCs w:val="20"/>
        </w:rPr>
      </w:pPr>
    </w:p>
    <w:p w14:paraId="652446D0" w14:textId="211E17C2" w:rsidR="000561CA" w:rsidRDefault="000561CA" w:rsidP="000561CA">
      <w:pPr>
        <w:ind w:firstLine="709"/>
        <w:jc w:val="both"/>
        <w:rPr>
          <w:rFonts w:ascii="Abadi" w:hAnsi="Abadi" w:cs="Arial"/>
          <w:bCs/>
          <w:sz w:val="20"/>
          <w:szCs w:val="20"/>
        </w:rPr>
      </w:pPr>
      <w:r w:rsidRPr="000561CA">
        <w:rPr>
          <w:rFonts w:ascii="Abadi" w:hAnsi="Abadi" w:cs="Arial"/>
          <w:bCs/>
          <w:sz w:val="20"/>
          <w:szCs w:val="20"/>
        </w:rPr>
        <w:t>Si bien estas dos barreras por sí mismas ponen en duda la capacidad que tenemos como sociedad para garantizar el derecho a la educación, existe una tercera barrera financiera que termina por suprimir este derecho y convertir a la educación en un privilegio de quien pueda pagarla. Esta tercera barrera la constituyen los gastos directos; es decir, las cuotas escolares que deben cubrirse para intentar ingresar a los niveles medio superior y superior, así como al inicio de cada ciclo escolar.</w:t>
      </w:r>
    </w:p>
    <w:p w14:paraId="1A82278C" w14:textId="77777777" w:rsidR="000561CA" w:rsidRPr="000561CA" w:rsidRDefault="000561CA" w:rsidP="000561CA">
      <w:pPr>
        <w:ind w:firstLine="709"/>
        <w:jc w:val="both"/>
        <w:rPr>
          <w:rFonts w:ascii="Abadi" w:hAnsi="Abadi" w:cs="Arial"/>
          <w:bCs/>
          <w:sz w:val="20"/>
          <w:szCs w:val="20"/>
        </w:rPr>
      </w:pPr>
    </w:p>
    <w:p w14:paraId="035FA551" w14:textId="6F36AC59" w:rsidR="000561CA" w:rsidRDefault="000561CA" w:rsidP="000561CA">
      <w:pPr>
        <w:ind w:firstLine="709"/>
        <w:jc w:val="both"/>
        <w:rPr>
          <w:rFonts w:ascii="Abadi" w:hAnsi="Abadi" w:cs="Arial"/>
          <w:bCs/>
          <w:sz w:val="20"/>
          <w:szCs w:val="20"/>
        </w:rPr>
      </w:pPr>
      <w:r w:rsidRPr="000561CA">
        <w:rPr>
          <w:rFonts w:ascii="Abadi" w:hAnsi="Abadi" w:cs="Arial"/>
          <w:bCs/>
          <w:sz w:val="20"/>
          <w:szCs w:val="20"/>
        </w:rPr>
        <w:t>En la Universidad de Guanajuato, durante este 2021, los gastos directos incluyen $1,240 pesos sólo por el derecho a presentar examen de admisión, a los que se suman $1,600 pesos por inscripción semestral al nivel medio superior y $1,840 cuando se trate del nivel superior en licenciatura o en grado de técnico superior universitario; sin considerar los $1,930 que cuesta la inscripción a programas de lenguas extranjeras, necesarios para cubrir las</w:t>
      </w:r>
      <w:r>
        <w:rPr>
          <w:rFonts w:ascii="Abadi" w:hAnsi="Abadi" w:cs="Arial"/>
          <w:bCs/>
          <w:sz w:val="20"/>
          <w:szCs w:val="20"/>
        </w:rPr>
        <w:t xml:space="preserve"> </w:t>
      </w:r>
      <w:r w:rsidRPr="000561CA">
        <w:rPr>
          <w:rFonts w:ascii="Abadi" w:hAnsi="Abadi" w:cs="Arial"/>
          <w:bCs/>
          <w:sz w:val="20"/>
          <w:szCs w:val="20"/>
        </w:rPr>
        <w:t xml:space="preserve">exigencias lingüísticas exigidas </w:t>
      </w:r>
      <w:r w:rsidRPr="000561CA">
        <w:rPr>
          <w:rFonts w:ascii="Abadi" w:hAnsi="Abadi" w:cs="Arial"/>
          <w:bCs/>
          <w:sz w:val="20"/>
          <w:szCs w:val="20"/>
        </w:rPr>
        <w:lastRenderedPageBreak/>
        <w:t>por la propia universidad en sus diferentes programas de estudio.</w:t>
      </w:r>
    </w:p>
    <w:p w14:paraId="1F7EC25A" w14:textId="77777777" w:rsidR="000561CA" w:rsidRPr="000561CA" w:rsidRDefault="000561CA" w:rsidP="000561CA">
      <w:pPr>
        <w:ind w:firstLine="709"/>
        <w:jc w:val="both"/>
        <w:rPr>
          <w:rFonts w:ascii="Abadi" w:hAnsi="Abadi" w:cs="Arial"/>
          <w:bCs/>
          <w:sz w:val="20"/>
          <w:szCs w:val="20"/>
        </w:rPr>
      </w:pPr>
    </w:p>
    <w:p w14:paraId="0755D2EB" w14:textId="77777777"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Estos costos son insorteables para las familias que ya de por sí hacen un esfuerzo importante para solventar el costo de oportunidad y los gastos indirectos que representan que uno de sus miembros estudie. Por esto, dichos costos también pueden convertirse en responsables de que las hijas e hijos de las familias de las clases trabajadoras de Guanajuato opten por abandonar sus estudios, o que ni siquiera intenten ingresar a los mismos.</w:t>
      </w:r>
    </w:p>
    <w:p w14:paraId="67A786ED" w14:textId="77777777" w:rsidR="000561CA" w:rsidRDefault="000561CA" w:rsidP="000561CA">
      <w:pPr>
        <w:ind w:firstLine="709"/>
        <w:jc w:val="both"/>
        <w:rPr>
          <w:rFonts w:ascii="Abadi" w:hAnsi="Abadi" w:cs="Arial"/>
          <w:bCs/>
          <w:sz w:val="20"/>
          <w:szCs w:val="20"/>
        </w:rPr>
      </w:pPr>
    </w:p>
    <w:p w14:paraId="02894795" w14:textId="2BC25148"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De esta manera, las cuotas contribuyen a perpetuar la desigualdad educativa que refuerza las diferencias de clase que existen en la sociedad, a tal grado que existe suficiente evidencia para afirmar que la culminación de los estudios superiores depende más del nivel de ingreso de las familias, que del esfuerzo individual de las y los estudiantes</w:t>
      </w:r>
      <w:r>
        <w:rPr>
          <w:rStyle w:val="Refdenotaalpie"/>
          <w:rFonts w:ascii="Abadi" w:hAnsi="Abadi" w:cs="Arial"/>
          <w:bCs/>
          <w:sz w:val="20"/>
          <w:szCs w:val="20"/>
        </w:rPr>
        <w:footnoteReference w:id="11"/>
      </w:r>
      <w:r w:rsidRPr="000561CA">
        <w:rPr>
          <w:rFonts w:ascii="Abadi" w:hAnsi="Abadi" w:cs="Arial"/>
          <w:bCs/>
          <w:sz w:val="20"/>
          <w:szCs w:val="20"/>
        </w:rPr>
        <w:t>.</w:t>
      </w:r>
    </w:p>
    <w:p w14:paraId="36C9E80C" w14:textId="77777777" w:rsidR="000561CA" w:rsidRDefault="000561CA" w:rsidP="000561CA">
      <w:pPr>
        <w:ind w:firstLine="709"/>
        <w:jc w:val="both"/>
        <w:rPr>
          <w:rFonts w:ascii="Abadi" w:hAnsi="Abadi" w:cs="Arial"/>
          <w:bCs/>
          <w:sz w:val="20"/>
          <w:szCs w:val="20"/>
        </w:rPr>
      </w:pPr>
    </w:p>
    <w:p w14:paraId="678BDA2C" w14:textId="344B3B5C"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Esta situación empeoró con la pandemia, pues en el ámbito nacional cerca de 5.2 millones de personas no se inscribieron a sus ciclos escolares del nivel medio superior y superior únicamente por falta de recursos u otros motivos asociados a la propia pandemia</w:t>
      </w:r>
      <w:r w:rsidR="00730D3B">
        <w:rPr>
          <w:rStyle w:val="Refdenotaalpie"/>
          <w:rFonts w:ascii="Abadi" w:hAnsi="Abadi" w:cs="Arial"/>
          <w:bCs/>
          <w:sz w:val="20"/>
          <w:szCs w:val="20"/>
        </w:rPr>
        <w:footnoteReference w:id="12"/>
      </w:r>
      <w:r w:rsidRPr="000561CA">
        <w:rPr>
          <w:rFonts w:ascii="Abadi" w:hAnsi="Abadi" w:cs="Arial"/>
          <w:bCs/>
          <w:sz w:val="20"/>
          <w:szCs w:val="20"/>
        </w:rPr>
        <w:t>.</w:t>
      </w:r>
    </w:p>
    <w:p w14:paraId="4656092B" w14:textId="77777777" w:rsidR="000561CA" w:rsidRDefault="000561CA" w:rsidP="000561CA">
      <w:pPr>
        <w:ind w:firstLine="709"/>
        <w:jc w:val="both"/>
        <w:rPr>
          <w:rFonts w:ascii="Abadi" w:hAnsi="Abadi" w:cs="Arial"/>
          <w:bCs/>
          <w:sz w:val="20"/>
          <w:szCs w:val="20"/>
        </w:rPr>
      </w:pPr>
    </w:p>
    <w:p w14:paraId="13222F22" w14:textId="77777777" w:rsidR="000561CA" w:rsidRDefault="000561CA" w:rsidP="000561CA">
      <w:pPr>
        <w:ind w:firstLine="709"/>
        <w:jc w:val="both"/>
        <w:rPr>
          <w:rFonts w:ascii="Abadi" w:hAnsi="Abadi" w:cs="Arial"/>
          <w:bCs/>
          <w:sz w:val="20"/>
          <w:szCs w:val="20"/>
        </w:rPr>
      </w:pPr>
      <w:r w:rsidRPr="000561CA">
        <w:rPr>
          <w:rFonts w:ascii="Abadi" w:hAnsi="Abadi" w:cs="Arial"/>
          <w:bCs/>
          <w:sz w:val="20"/>
          <w:szCs w:val="20"/>
        </w:rPr>
        <w:t>Las y los estudiantes de la Universidad de Guanajuato no han sido inmunes a dichas problemáticas, encontrándose en más de una ocasión con barreras financieras para continuar con su formación en los niveles medio superior y superior.</w:t>
      </w:r>
    </w:p>
    <w:p w14:paraId="680FFF88" w14:textId="77777777" w:rsidR="000561CA" w:rsidRDefault="000561CA" w:rsidP="000561CA">
      <w:pPr>
        <w:ind w:firstLine="709"/>
        <w:jc w:val="both"/>
        <w:rPr>
          <w:rFonts w:ascii="Abadi" w:hAnsi="Abadi" w:cs="Arial"/>
          <w:bCs/>
          <w:sz w:val="20"/>
          <w:szCs w:val="20"/>
        </w:rPr>
      </w:pPr>
    </w:p>
    <w:p w14:paraId="67480341" w14:textId="646875ED" w:rsidR="000561CA" w:rsidRDefault="000561CA" w:rsidP="000561CA">
      <w:pPr>
        <w:ind w:firstLine="709"/>
        <w:jc w:val="both"/>
        <w:rPr>
          <w:rFonts w:ascii="Abadi" w:hAnsi="Abadi" w:cs="Arial"/>
          <w:bCs/>
          <w:sz w:val="20"/>
          <w:szCs w:val="20"/>
        </w:rPr>
      </w:pPr>
      <w:r w:rsidRPr="000561CA">
        <w:rPr>
          <w:rFonts w:ascii="Abadi" w:hAnsi="Abadi" w:cs="Arial"/>
          <w:bCs/>
          <w:sz w:val="20"/>
          <w:szCs w:val="20"/>
        </w:rPr>
        <w:t>Sin embargo, la idea que ha justificado no eliminar el cobro de inscripción en la Universidad de Guanajuato es que, sin este, la Universidad sería incapaz de funcionar correctamente y</w:t>
      </w:r>
      <w:r w:rsidR="00730D3B">
        <w:rPr>
          <w:rFonts w:ascii="Abadi" w:hAnsi="Abadi" w:cs="Arial"/>
          <w:bCs/>
          <w:sz w:val="20"/>
          <w:szCs w:val="20"/>
        </w:rPr>
        <w:t xml:space="preserve"> </w:t>
      </w:r>
      <w:r w:rsidRPr="000561CA">
        <w:rPr>
          <w:rFonts w:ascii="Abadi" w:hAnsi="Abadi" w:cs="Arial"/>
          <w:bCs/>
          <w:sz w:val="20"/>
          <w:szCs w:val="20"/>
        </w:rPr>
        <w:t xml:space="preserve">subsistir; o que al menos no sería posible costear los casi $168 mil pesos mensuales que percibe el rector general o los más de $151 mil que percibe el secretario </w:t>
      </w:r>
      <w:r w:rsidRPr="000561CA">
        <w:rPr>
          <w:rFonts w:ascii="Abadi" w:hAnsi="Abadi" w:cs="Arial"/>
          <w:bCs/>
          <w:sz w:val="20"/>
          <w:szCs w:val="20"/>
        </w:rPr>
        <w:t>general mensualmente</w:t>
      </w:r>
      <w:r w:rsidR="00730D3B">
        <w:rPr>
          <w:rStyle w:val="Refdenotaalpie"/>
          <w:rFonts w:ascii="Abadi" w:hAnsi="Abadi" w:cs="Arial"/>
          <w:bCs/>
          <w:sz w:val="20"/>
          <w:szCs w:val="20"/>
        </w:rPr>
        <w:footnoteReference w:id="13"/>
      </w:r>
      <w:r w:rsidRPr="000561CA">
        <w:rPr>
          <w:rFonts w:ascii="Abadi" w:hAnsi="Abadi" w:cs="Arial"/>
          <w:bCs/>
          <w:sz w:val="20"/>
          <w:szCs w:val="20"/>
        </w:rPr>
        <w:t>; sin embargo, la realidad es distinta, pues anualmente la Universidad de Guanajuato recibe recursos públicos suficientes para su óptimo funcionamiento. Por ejemplo, en 2020 recibió del erario poco más de 3 mil millones de pesos, sin perjuicio de lo que además recibe constantemente por concepto de donaciones, contraprestación de servicios, o recepción de herencias no reclamadas.</w:t>
      </w:r>
    </w:p>
    <w:p w14:paraId="48D8A979" w14:textId="77777777" w:rsidR="00730D3B" w:rsidRPr="000561CA" w:rsidRDefault="00730D3B" w:rsidP="000561CA">
      <w:pPr>
        <w:ind w:firstLine="709"/>
        <w:jc w:val="both"/>
        <w:rPr>
          <w:rFonts w:ascii="Abadi" w:hAnsi="Abadi" w:cs="Arial"/>
          <w:bCs/>
          <w:sz w:val="20"/>
          <w:szCs w:val="20"/>
        </w:rPr>
      </w:pPr>
    </w:p>
    <w:p w14:paraId="50B1C887" w14:textId="5D363091" w:rsidR="000561CA" w:rsidRDefault="000561CA" w:rsidP="000561CA">
      <w:pPr>
        <w:ind w:firstLine="709"/>
        <w:jc w:val="both"/>
        <w:rPr>
          <w:rFonts w:ascii="Abadi" w:hAnsi="Abadi" w:cs="Arial"/>
          <w:bCs/>
          <w:sz w:val="20"/>
          <w:szCs w:val="20"/>
        </w:rPr>
      </w:pPr>
      <w:r w:rsidRPr="000561CA">
        <w:rPr>
          <w:rFonts w:ascii="Abadi" w:hAnsi="Abadi" w:cs="Arial"/>
          <w:bCs/>
          <w:sz w:val="20"/>
          <w:szCs w:val="20"/>
        </w:rPr>
        <w:t>La suficiencia presupuestal es tal que, al menos desde 2017, la máxima casa de estudios del estado tiene cantidades de subejercicio que van desde los 498 millones de pesos hasta los 890 millones de pesos, ambos anuales</w:t>
      </w:r>
      <w:r w:rsidR="00730D3B">
        <w:rPr>
          <w:rStyle w:val="Refdenotaalpie"/>
          <w:rFonts w:ascii="Abadi" w:hAnsi="Abadi" w:cs="Arial"/>
          <w:bCs/>
          <w:sz w:val="20"/>
          <w:szCs w:val="20"/>
        </w:rPr>
        <w:footnoteReference w:id="14"/>
      </w:r>
      <w:r w:rsidRPr="000561CA">
        <w:rPr>
          <w:rFonts w:ascii="Abadi" w:hAnsi="Abadi" w:cs="Arial"/>
          <w:bCs/>
          <w:sz w:val="20"/>
          <w:szCs w:val="20"/>
        </w:rPr>
        <w:t>, que sin ningún problema darían solvencia presupuestal a eliminar los costos directos de la educación pública en dicha institución, sin tocar un solo peso de los sueldos y comodidades de sus directivos.</w:t>
      </w:r>
    </w:p>
    <w:p w14:paraId="2D6A21C4" w14:textId="77777777" w:rsidR="00730D3B" w:rsidRPr="000561CA" w:rsidRDefault="00730D3B" w:rsidP="000561CA">
      <w:pPr>
        <w:ind w:firstLine="709"/>
        <w:jc w:val="both"/>
        <w:rPr>
          <w:rFonts w:ascii="Abadi" w:hAnsi="Abadi" w:cs="Arial"/>
          <w:bCs/>
          <w:sz w:val="20"/>
          <w:szCs w:val="20"/>
        </w:rPr>
      </w:pPr>
    </w:p>
    <w:p w14:paraId="33661BE7" w14:textId="026B9F0D"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Lo anterior, sin mencionar la totalidad de los remanentes de patrimonio generado por la institución a lo largo de los años, y que al primer trimestre de este 2021 ascienden a más de</w:t>
      </w:r>
      <w:r w:rsidR="00730D3B">
        <w:rPr>
          <w:rFonts w:ascii="Abadi" w:hAnsi="Abadi" w:cs="Arial"/>
          <w:bCs/>
          <w:sz w:val="20"/>
          <w:szCs w:val="20"/>
        </w:rPr>
        <w:t xml:space="preserve"> </w:t>
      </w:r>
      <w:r w:rsidRPr="000561CA">
        <w:rPr>
          <w:rFonts w:ascii="Abadi" w:hAnsi="Abadi" w:cs="Arial"/>
          <w:bCs/>
          <w:sz w:val="20"/>
          <w:szCs w:val="20"/>
        </w:rPr>
        <w:t>$2 mil 786 millones de pesos</w:t>
      </w:r>
      <w:r w:rsidR="00730D3B">
        <w:rPr>
          <w:rStyle w:val="Refdenotaalpie"/>
          <w:rFonts w:ascii="Abadi" w:hAnsi="Abadi" w:cs="Arial"/>
          <w:bCs/>
          <w:sz w:val="20"/>
          <w:szCs w:val="20"/>
        </w:rPr>
        <w:footnoteReference w:id="15"/>
      </w:r>
      <w:r w:rsidRPr="000561CA">
        <w:rPr>
          <w:rFonts w:ascii="Abadi" w:hAnsi="Abadi" w:cs="Arial"/>
          <w:bCs/>
          <w:sz w:val="20"/>
          <w:szCs w:val="20"/>
        </w:rPr>
        <w:t>.</w:t>
      </w:r>
    </w:p>
    <w:p w14:paraId="6F494A6D" w14:textId="77777777" w:rsidR="000561CA" w:rsidRPr="000561CA" w:rsidRDefault="000561CA" w:rsidP="000561CA">
      <w:pPr>
        <w:ind w:firstLine="709"/>
        <w:jc w:val="both"/>
        <w:rPr>
          <w:rFonts w:ascii="Abadi" w:hAnsi="Abadi" w:cs="Arial"/>
          <w:bCs/>
          <w:sz w:val="20"/>
          <w:szCs w:val="20"/>
        </w:rPr>
      </w:pPr>
    </w:p>
    <w:p w14:paraId="69B92BCF" w14:textId="77777777"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Toda esta disponibilidad presupuestal es mucho más que suficiente para solventar, por ejemplo, los poco más de $149 millones 644 mil pesos que recaudaría este 2021 la Universidad de Guanajuato mediante el cobro de cuotas de inscripción a los programas de nivel medio superior, de técnico superior universitario y de licenciatura, a sus 42 mil 745 estudiantes.</w:t>
      </w:r>
    </w:p>
    <w:p w14:paraId="53B23604" w14:textId="77777777" w:rsidR="000561CA" w:rsidRPr="000561CA" w:rsidRDefault="000561CA" w:rsidP="000561CA">
      <w:pPr>
        <w:ind w:firstLine="709"/>
        <w:jc w:val="both"/>
        <w:rPr>
          <w:rFonts w:ascii="Abadi" w:hAnsi="Abadi" w:cs="Arial"/>
          <w:bCs/>
          <w:sz w:val="20"/>
          <w:szCs w:val="20"/>
        </w:rPr>
      </w:pPr>
    </w:p>
    <w:p w14:paraId="76CF21C6" w14:textId="77777777"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De esta manera, debemos reconocer que hay un largo camino por recorrer para garantizar el derecho a la educación pública, gratuita y de calidad. Por esto, en consonancia con los esfuerzos del gobierno federal, es necesario que en esta entidad comencemos a realizar acciones en favor de este objetivo, de acuerdo con lo que establece la fracción X del artículo tercero constitucional.</w:t>
      </w:r>
    </w:p>
    <w:p w14:paraId="67320E3B" w14:textId="77777777" w:rsidR="00730D3B" w:rsidRDefault="00730D3B" w:rsidP="000561CA">
      <w:pPr>
        <w:ind w:firstLine="709"/>
        <w:jc w:val="both"/>
        <w:rPr>
          <w:rFonts w:ascii="Abadi" w:hAnsi="Abadi" w:cs="Arial"/>
          <w:bCs/>
          <w:sz w:val="20"/>
          <w:szCs w:val="20"/>
        </w:rPr>
      </w:pPr>
    </w:p>
    <w:p w14:paraId="034F9F78" w14:textId="42B9A66A" w:rsidR="000561CA" w:rsidRPr="000561CA" w:rsidRDefault="000561CA" w:rsidP="000561CA">
      <w:pPr>
        <w:ind w:firstLine="709"/>
        <w:jc w:val="both"/>
        <w:rPr>
          <w:rFonts w:ascii="Abadi" w:hAnsi="Abadi" w:cs="Arial"/>
          <w:bCs/>
          <w:sz w:val="20"/>
          <w:szCs w:val="20"/>
        </w:rPr>
      </w:pPr>
      <w:r w:rsidRPr="000561CA">
        <w:rPr>
          <w:rFonts w:ascii="Abadi" w:hAnsi="Abadi" w:cs="Arial"/>
          <w:bCs/>
          <w:sz w:val="20"/>
          <w:szCs w:val="20"/>
        </w:rPr>
        <w:t xml:space="preserve">En ese sentido, mediante el presente exhorto buscamos que se eliminen las cuotas de inscripción en la Universidad de Guanajuato, </w:t>
      </w:r>
      <w:r w:rsidRPr="000561CA">
        <w:rPr>
          <w:rFonts w:ascii="Abadi" w:hAnsi="Abadi" w:cs="Arial"/>
          <w:bCs/>
          <w:sz w:val="20"/>
          <w:szCs w:val="20"/>
        </w:rPr>
        <w:lastRenderedPageBreak/>
        <w:t>como un primer paso para garantizar la gratuidad de la educación media superior y superior en el Estado. Por lo anterior, proponemos el siguiente punto de</w:t>
      </w:r>
    </w:p>
    <w:p w14:paraId="5893968C" w14:textId="77777777" w:rsidR="00730D3B" w:rsidRDefault="00730D3B" w:rsidP="00730D3B">
      <w:pPr>
        <w:jc w:val="both"/>
        <w:rPr>
          <w:rFonts w:ascii="Abadi" w:hAnsi="Abadi" w:cs="Arial"/>
          <w:bCs/>
          <w:sz w:val="20"/>
          <w:szCs w:val="20"/>
        </w:rPr>
      </w:pPr>
    </w:p>
    <w:p w14:paraId="20A57FDC" w14:textId="57545026" w:rsidR="000561CA" w:rsidRPr="00730D3B" w:rsidRDefault="000561CA" w:rsidP="00730D3B">
      <w:pPr>
        <w:jc w:val="center"/>
        <w:rPr>
          <w:rFonts w:ascii="Abadi" w:hAnsi="Abadi" w:cs="Arial"/>
          <w:b/>
          <w:sz w:val="20"/>
          <w:szCs w:val="20"/>
        </w:rPr>
      </w:pPr>
      <w:r w:rsidRPr="00730D3B">
        <w:rPr>
          <w:rFonts w:ascii="Abadi" w:hAnsi="Abadi" w:cs="Arial"/>
          <w:b/>
          <w:sz w:val="20"/>
          <w:szCs w:val="20"/>
        </w:rPr>
        <w:t>A C U E R D O:</w:t>
      </w:r>
    </w:p>
    <w:p w14:paraId="0826D66C" w14:textId="77777777" w:rsidR="000561CA" w:rsidRPr="00730D3B" w:rsidRDefault="000561CA" w:rsidP="000561CA">
      <w:pPr>
        <w:ind w:firstLine="709"/>
        <w:jc w:val="both"/>
        <w:rPr>
          <w:rFonts w:ascii="Abadi" w:hAnsi="Abadi" w:cs="Arial"/>
          <w:b/>
          <w:sz w:val="20"/>
          <w:szCs w:val="20"/>
        </w:rPr>
      </w:pPr>
    </w:p>
    <w:p w14:paraId="54FC99E4" w14:textId="77777777" w:rsidR="000561CA" w:rsidRPr="00730D3B" w:rsidRDefault="000561CA" w:rsidP="000561CA">
      <w:pPr>
        <w:ind w:firstLine="709"/>
        <w:jc w:val="both"/>
        <w:rPr>
          <w:rFonts w:ascii="Abadi" w:hAnsi="Abadi" w:cs="Arial"/>
          <w:b/>
          <w:sz w:val="20"/>
          <w:szCs w:val="20"/>
        </w:rPr>
      </w:pPr>
      <w:r w:rsidRPr="00730D3B">
        <w:rPr>
          <w:rFonts w:ascii="Abadi" w:hAnsi="Abadi" w:cs="Arial"/>
          <w:b/>
          <w:sz w:val="20"/>
          <w:szCs w:val="20"/>
        </w:rPr>
        <w:t>ÚNICO. - Esta LXIV Legislatura del Estado de Guanajuato, acuerda girar atento exhorto al Patronato de la Universidad de Guanajuato y al Consejo General Universitario, para que lleven a cabo las acciones necesarias a fin reducir en su totalidad los aranceles de inscripción a todos los programas académicos de nivel medio superior y superior de la Universidad de Guanajuato.</w:t>
      </w:r>
    </w:p>
    <w:p w14:paraId="559775B9" w14:textId="77777777" w:rsidR="000561CA" w:rsidRPr="000561CA" w:rsidRDefault="000561CA" w:rsidP="000561CA">
      <w:pPr>
        <w:ind w:firstLine="709"/>
        <w:jc w:val="both"/>
        <w:rPr>
          <w:rFonts w:ascii="Abadi" w:hAnsi="Abadi" w:cs="Arial"/>
          <w:bCs/>
          <w:sz w:val="20"/>
          <w:szCs w:val="20"/>
        </w:rPr>
      </w:pPr>
    </w:p>
    <w:p w14:paraId="58B0262F" w14:textId="3A660448" w:rsidR="00730D3B" w:rsidRPr="00730D3B" w:rsidRDefault="000561CA" w:rsidP="003B3687">
      <w:pPr>
        <w:ind w:firstLine="709"/>
        <w:jc w:val="both"/>
        <w:rPr>
          <w:rFonts w:ascii="Abadi" w:hAnsi="Abadi" w:cs="Arial"/>
          <w:b/>
          <w:sz w:val="20"/>
          <w:szCs w:val="20"/>
        </w:rPr>
      </w:pPr>
      <w:r w:rsidRPr="00730D3B">
        <w:rPr>
          <w:rFonts w:ascii="Abadi" w:hAnsi="Abadi" w:cs="Arial"/>
          <w:b/>
          <w:sz w:val="20"/>
          <w:szCs w:val="20"/>
        </w:rPr>
        <w:t>PROTESTAMOS LO NECESARIO</w:t>
      </w:r>
      <w:r w:rsidR="00730D3B" w:rsidRPr="00730D3B">
        <w:rPr>
          <w:rFonts w:ascii="Abadi" w:hAnsi="Abadi" w:cs="Arial"/>
          <w:b/>
          <w:sz w:val="20"/>
          <w:szCs w:val="20"/>
        </w:rPr>
        <w:t xml:space="preserve">. </w:t>
      </w:r>
      <w:r w:rsidRPr="00730D3B">
        <w:rPr>
          <w:rFonts w:ascii="Abadi" w:hAnsi="Abadi" w:cs="Arial"/>
          <w:b/>
          <w:sz w:val="20"/>
          <w:szCs w:val="20"/>
        </w:rPr>
        <w:t>Guanajuato, Guanajuato a 10 de junio de 2021</w:t>
      </w:r>
      <w:r w:rsidR="00730D3B" w:rsidRPr="00730D3B">
        <w:rPr>
          <w:rFonts w:ascii="Abadi" w:hAnsi="Abadi" w:cs="Arial"/>
          <w:b/>
          <w:sz w:val="20"/>
          <w:szCs w:val="20"/>
        </w:rPr>
        <w:t xml:space="preserve">. </w:t>
      </w:r>
      <w:r w:rsidRPr="00730D3B">
        <w:rPr>
          <w:rFonts w:ascii="Abadi" w:hAnsi="Abadi" w:cs="Arial"/>
          <w:b/>
          <w:sz w:val="20"/>
          <w:szCs w:val="20"/>
        </w:rPr>
        <w:t>RAÚL HUMBERTO MÁRQUEZ ALBO</w:t>
      </w:r>
      <w:r w:rsidR="00730D3B" w:rsidRPr="00730D3B">
        <w:rPr>
          <w:rFonts w:ascii="Abadi" w:hAnsi="Abadi" w:cs="Arial"/>
          <w:b/>
          <w:sz w:val="20"/>
          <w:szCs w:val="20"/>
        </w:rPr>
        <w:t xml:space="preserve">. </w:t>
      </w:r>
      <w:r w:rsidRPr="00730D3B">
        <w:rPr>
          <w:rFonts w:ascii="Abadi" w:hAnsi="Abadi" w:cs="Arial"/>
          <w:b/>
          <w:sz w:val="20"/>
          <w:szCs w:val="20"/>
        </w:rPr>
        <w:t>DIPUTADA MARÍA MAGDALENA ROSALES CRUZ</w:t>
      </w:r>
      <w:r w:rsidR="00730D3B" w:rsidRPr="00730D3B">
        <w:rPr>
          <w:rFonts w:ascii="Abadi" w:hAnsi="Abadi" w:cs="Arial"/>
          <w:b/>
          <w:sz w:val="20"/>
          <w:szCs w:val="20"/>
        </w:rPr>
        <w:t xml:space="preserve">. </w:t>
      </w:r>
      <w:r w:rsidRPr="00730D3B">
        <w:rPr>
          <w:rFonts w:ascii="Abadi" w:hAnsi="Abadi" w:cs="Arial"/>
          <w:b/>
          <w:sz w:val="20"/>
          <w:szCs w:val="20"/>
        </w:rPr>
        <w:t>ENRIQUE ALBA MARTÍNEZ</w:t>
      </w:r>
      <w:r w:rsidR="00730D3B" w:rsidRPr="00730D3B">
        <w:rPr>
          <w:rFonts w:ascii="Abadi" w:hAnsi="Abadi" w:cs="Arial"/>
          <w:b/>
          <w:sz w:val="20"/>
          <w:szCs w:val="20"/>
        </w:rPr>
        <w:t>.</w:t>
      </w:r>
      <w:r w:rsidR="00730D3B">
        <w:rPr>
          <w:rFonts w:ascii="Abadi" w:hAnsi="Abadi" w:cs="Arial"/>
          <w:b/>
          <w:sz w:val="20"/>
          <w:szCs w:val="20"/>
        </w:rPr>
        <w:t>»</w:t>
      </w:r>
    </w:p>
    <w:p w14:paraId="6F07BC62" w14:textId="77777777" w:rsidR="00730D3B" w:rsidRDefault="00730D3B" w:rsidP="003B3687">
      <w:pPr>
        <w:ind w:firstLine="709"/>
        <w:jc w:val="both"/>
        <w:rPr>
          <w:rFonts w:ascii="Abadi" w:hAnsi="Abadi" w:cs="Arial"/>
          <w:bCs/>
          <w:sz w:val="20"/>
          <w:szCs w:val="20"/>
        </w:rPr>
      </w:pPr>
    </w:p>
    <w:p w14:paraId="33EE03CC" w14:textId="77777777" w:rsidR="00730D3B" w:rsidRDefault="00730D3B" w:rsidP="003B3687">
      <w:pPr>
        <w:ind w:firstLine="709"/>
        <w:jc w:val="both"/>
        <w:rPr>
          <w:rFonts w:ascii="Abadi" w:hAnsi="Abadi" w:cs="Arial"/>
          <w:bCs/>
          <w:sz w:val="20"/>
          <w:szCs w:val="20"/>
        </w:rPr>
      </w:pPr>
    </w:p>
    <w:p w14:paraId="229DC7BE" w14:textId="77777777" w:rsidR="00730D3B" w:rsidRDefault="00730D3B" w:rsidP="003B3687">
      <w:pPr>
        <w:ind w:firstLine="709"/>
        <w:jc w:val="both"/>
        <w:rPr>
          <w:rFonts w:ascii="Abadi" w:hAnsi="Abadi" w:cs="Arial"/>
          <w:bCs/>
          <w:sz w:val="20"/>
          <w:szCs w:val="20"/>
        </w:rPr>
      </w:pPr>
    </w:p>
    <w:p w14:paraId="06381A5B" w14:textId="4D14661A"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SUSCRITO POR LA COMISIÓN DE EDUCACIÓN, CIENCIA Y TECNOLOGÍA Y CULTURA RELATIVO A LA INICIATIVA FORMULADA POR LA DIPUTADA MARÍA DE JESÚS EUNICES REVELES CONEJO DE LA REPRESENTACIÓN PARLAMENTARIA DEL PARTIDO DEL TRABAJO, A EFECTO DE REFORMAR EL ARTÍCULO 3 DE LA CONSTITUCIÓN POLÍTICA PARA EL ESTADO DE GUANAJUATO, ASÍ COMO LOS ARTÍCULOS 4, 5, 140 Y 147 FRACCIÓN III DE LA LEY DE EDUCACIÓN PARA EL ESTADO DE GUANAJUATO, POR LO QUE RESPECTA A LA LEY DE EDUCACIÓN.</w:t>
      </w:r>
    </w:p>
    <w:p w14:paraId="3157C9F6" w14:textId="77777777" w:rsidR="003B3687" w:rsidRPr="003B3687" w:rsidRDefault="003B3687" w:rsidP="003B3687">
      <w:pPr>
        <w:ind w:firstLine="709"/>
        <w:jc w:val="both"/>
        <w:rPr>
          <w:rFonts w:ascii="Abadi" w:hAnsi="Abadi" w:cs="Arial"/>
          <w:b/>
          <w:sz w:val="20"/>
          <w:szCs w:val="20"/>
        </w:rPr>
      </w:pPr>
    </w:p>
    <w:p w14:paraId="757C378E" w14:textId="07F220A7" w:rsidR="00730D3B" w:rsidRDefault="00730D3B" w:rsidP="00730D3B">
      <w:pPr>
        <w:ind w:firstLine="709"/>
        <w:jc w:val="both"/>
        <w:rPr>
          <w:rFonts w:ascii="Abadi" w:hAnsi="Abadi" w:cs="Arial"/>
          <w:bCs/>
          <w:sz w:val="20"/>
          <w:szCs w:val="20"/>
        </w:rPr>
      </w:pPr>
      <w:r>
        <w:rPr>
          <w:rFonts w:ascii="Abadi" w:hAnsi="Abadi" w:cs="Arial"/>
          <w:b/>
          <w:sz w:val="20"/>
          <w:szCs w:val="20"/>
        </w:rPr>
        <w:t>«PRESIDENTA DEL CONGRESO DEL ESTADO. P R E S E N T E.</w:t>
      </w:r>
    </w:p>
    <w:p w14:paraId="6EDB5C77" w14:textId="70772B1A" w:rsidR="00730D3B" w:rsidRDefault="00730D3B" w:rsidP="00730D3B">
      <w:pPr>
        <w:ind w:firstLine="709"/>
        <w:jc w:val="both"/>
        <w:rPr>
          <w:rFonts w:ascii="Abadi" w:hAnsi="Abadi" w:cs="Arial"/>
          <w:bCs/>
          <w:sz w:val="20"/>
          <w:szCs w:val="20"/>
        </w:rPr>
      </w:pPr>
    </w:p>
    <w:p w14:paraId="5C9238AE"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 xml:space="preserve">A la Comisión de Educación, Ciencia y Tecnología y Cultura de la Sexagésima Cuarta Legislatura del Congreso del Estado de Guanajuato, le fue turnada para su estudio y dictamen, la iniciativa formulada por la diputada María de Jesús </w:t>
      </w:r>
      <w:proofErr w:type="spellStart"/>
      <w:r w:rsidRPr="00730D3B">
        <w:rPr>
          <w:rFonts w:ascii="Abadi" w:hAnsi="Abadi" w:cs="Arial"/>
          <w:bCs/>
          <w:sz w:val="20"/>
          <w:szCs w:val="20"/>
        </w:rPr>
        <w:t>Eunices</w:t>
      </w:r>
      <w:proofErr w:type="spellEnd"/>
      <w:r w:rsidRPr="00730D3B">
        <w:rPr>
          <w:rFonts w:ascii="Abadi" w:hAnsi="Abadi" w:cs="Arial"/>
          <w:bCs/>
          <w:sz w:val="20"/>
          <w:szCs w:val="20"/>
        </w:rPr>
        <w:t xml:space="preserve"> Reveles Conejo de la Representación Parlamentaria del Partido del Trabajo, a efecto de reformar el artículo 3 de la Constitución Política para el Estado de Guanajuato, así como los artículos 4, 5, 140 y 147 fracción III de la Ley de Educación para el Estado de Guanajuato, por lo que respecta a la Ley de Educación.</w:t>
      </w:r>
    </w:p>
    <w:p w14:paraId="70954D11" w14:textId="77777777" w:rsidR="00730D3B" w:rsidRPr="00730D3B" w:rsidRDefault="00730D3B" w:rsidP="00730D3B">
      <w:pPr>
        <w:ind w:firstLine="709"/>
        <w:jc w:val="both"/>
        <w:rPr>
          <w:rFonts w:ascii="Abadi" w:hAnsi="Abadi" w:cs="Arial"/>
          <w:bCs/>
          <w:sz w:val="20"/>
          <w:szCs w:val="20"/>
        </w:rPr>
      </w:pPr>
    </w:p>
    <w:p w14:paraId="2ABA678F"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 xml:space="preserve">Esta Comisión, con fundamento en lo dispuesto por los artículos 89 fracción V, 109 </w:t>
      </w:r>
      <w:r w:rsidRPr="00730D3B">
        <w:rPr>
          <w:rFonts w:ascii="Abadi" w:hAnsi="Abadi" w:cs="Arial"/>
          <w:bCs/>
          <w:sz w:val="20"/>
          <w:szCs w:val="20"/>
        </w:rPr>
        <w:t>y 171 de la Ley Orgánica del Poder Legislativo del Estado de Guanajuato, formulamos a la Asamblea el siguiente:</w:t>
      </w:r>
    </w:p>
    <w:p w14:paraId="0DA9226D" w14:textId="77777777" w:rsidR="00730D3B" w:rsidRPr="00730D3B" w:rsidRDefault="00730D3B" w:rsidP="00730D3B">
      <w:pPr>
        <w:ind w:firstLine="709"/>
        <w:jc w:val="both"/>
        <w:rPr>
          <w:rFonts w:ascii="Abadi" w:hAnsi="Abadi" w:cs="Arial"/>
          <w:bCs/>
          <w:sz w:val="20"/>
          <w:szCs w:val="20"/>
        </w:rPr>
      </w:pPr>
    </w:p>
    <w:p w14:paraId="2C9A57B0" w14:textId="77777777" w:rsidR="00730D3B" w:rsidRPr="00730D3B" w:rsidRDefault="00730D3B" w:rsidP="00730D3B">
      <w:pPr>
        <w:jc w:val="center"/>
        <w:rPr>
          <w:rFonts w:ascii="Abadi" w:hAnsi="Abadi" w:cs="Arial"/>
          <w:b/>
          <w:sz w:val="20"/>
          <w:szCs w:val="20"/>
        </w:rPr>
      </w:pPr>
      <w:r w:rsidRPr="00730D3B">
        <w:rPr>
          <w:rFonts w:ascii="Abadi" w:hAnsi="Abadi" w:cs="Arial"/>
          <w:b/>
          <w:sz w:val="20"/>
          <w:szCs w:val="20"/>
        </w:rPr>
        <w:t>D I C T A M E N</w:t>
      </w:r>
    </w:p>
    <w:p w14:paraId="3822B53C" w14:textId="77777777" w:rsidR="00730D3B" w:rsidRPr="00730D3B" w:rsidRDefault="00730D3B" w:rsidP="00730D3B">
      <w:pPr>
        <w:ind w:firstLine="709"/>
        <w:jc w:val="both"/>
        <w:rPr>
          <w:rFonts w:ascii="Abadi" w:hAnsi="Abadi" w:cs="Arial"/>
          <w:b/>
          <w:sz w:val="20"/>
          <w:szCs w:val="20"/>
        </w:rPr>
      </w:pPr>
    </w:p>
    <w:p w14:paraId="268F7E6A"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La Comisión de Educación, Ciencia y Tecnología y Cultura de la Sexagésima Cuarta Legislatura del Congreso del Estado de Guanajuato, se dedicó al análisis de la iniciativa descrita al tenor de los siguientes antecedentes y consideraciones:</w:t>
      </w:r>
    </w:p>
    <w:p w14:paraId="69F16426" w14:textId="77777777" w:rsidR="00730D3B" w:rsidRPr="00730D3B" w:rsidRDefault="00730D3B" w:rsidP="00730D3B">
      <w:pPr>
        <w:ind w:firstLine="709"/>
        <w:jc w:val="both"/>
        <w:rPr>
          <w:rFonts w:ascii="Abadi" w:hAnsi="Abadi" w:cs="Arial"/>
          <w:bCs/>
          <w:sz w:val="20"/>
          <w:szCs w:val="20"/>
        </w:rPr>
      </w:pPr>
    </w:p>
    <w:p w14:paraId="6C9BF61F" w14:textId="77777777" w:rsidR="00730D3B" w:rsidRPr="00730D3B" w:rsidRDefault="00730D3B" w:rsidP="00730D3B">
      <w:pPr>
        <w:ind w:firstLine="709"/>
        <w:jc w:val="both"/>
        <w:rPr>
          <w:rFonts w:ascii="Abadi" w:hAnsi="Abadi" w:cs="Arial"/>
          <w:b/>
          <w:sz w:val="20"/>
          <w:szCs w:val="20"/>
        </w:rPr>
      </w:pPr>
      <w:r w:rsidRPr="00730D3B">
        <w:rPr>
          <w:rFonts w:ascii="Abadi" w:hAnsi="Abadi" w:cs="Arial"/>
          <w:b/>
          <w:sz w:val="20"/>
          <w:szCs w:val="20"/>
        </w:rPr>
        <w:t>I.</w:t>
      </w:r>
      <w:r w:rsidRPr="00730D3B">
        <w:rPr>
          <w:rFonts w:ascii="Abadi" w:hAnsi="Abadi" w:cs="Arial"/>
          <w:b/>
          <w:sz w:val="20"/>
          <w:szCs w:val="20"/>
        </w:rPr>
        <w:tab/>
        <w:t>Antecedentes.</w:t>
      </w:r>
    </w:p>
    <w:p w14:paraId="363DE7D1" w14:textId="77777777" w:rsidR="00730D3B" w:rsidRPr="00730D3B" w:rsidRDefault="00730D3B" w:rsidP="00730D3B">
      <w:pPr>
        <w:ind w:firstLine="709"/>
        <w:jc w:val="both"/>
        <w:rPr>
          <w:rFonts w:ascii="Abadi" w:hAnsi="Abadi" w:cs="Arial"/>
          <w:bCs/>
          <w:sz w:val="20"/>
          <w:szCs w:val="20"/>
        </w:rPr>
      </w:pPr>
    </w:p>
    <w:p w14:paraId="7FF30DC5"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 xml:space="preserve">En sesión ordinaria de fecha 6 de marzo de 2019, se dio cuenta con la iniciativa a efecto de reformar el artículo 3 de la Constitución Política para el Estado de Guanajuato, así como los artículos 4, 5, 140 y 147 fracción III de la Ley de Educación para el Estado de Guanajuato, por lo que respecta a la Ley de Educación, formulada por la diputada María de Jesús </w:t>
      </w:r>
      <w:proofErr w:type="spellStart"/>
      <w:r w:rsidRPr="00730D3B">
        <w:rPr>
          <w:rFonts w:ascii="Abadi" w:hAnsi="Abadi" w:cs="Arial"/>
          <w:bCs/>
          <w:sz w:val="20"/>
          <w:szCs w:val="20"/>
        </w:rPr>
        <w:t>Eunices</w:t>
      </w:r>
      <w:proofErr w:type="spellEnd"/>
      <w:r w:rsidRPr="00730D3B">
        <w:rPr>
          <w:rFonts w:ascii="Abadi" w:hAnsi="Abadi" w:cs="Arial"/>
          <w:bCs/>
          <w:sz w:val="20"/>
          <w:szCs w:val="20"/>
        </w:rPr>
        <w:t xml:space="preserve"> Reveles Conejo de la Representación Parlamentaria del Partido del Trabajo.</w:t>
      </w:r>
    </w:p>
    <w:p w14:paraId="2A643E65" w14:textId="77777777" w:rsidR="00730D3B" w:rsidRPr="00730D3B" w:rsidRDefault="00730D3B" w:rsidP="00730D3B">
      <w:pPr>
        <w:ind w:firstLine="709"/>
        <w:jc w:val="both"/>
        <w:rPr>
          <w:rFonts w:ascii="Abadi" w:hAnsi="Abadi" w:cs="Arial"/>
          <w:bCs/>
          <w:sz w:val="20"/>
          <w:szCs w:val="20"/>
        </w:rPr>
      </w:pPr>
    </w:p>
    <w:p w14:paraId="457FF547"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El 27 de junio de 2019 se radicó la iniciativa por esta Comisión, por lo que respecta única y exclusivamente a lo que es el ordenamiento de la Ley de Educación para el Estado de Guanajuato; y el 22 de agosto del mismo año, la presidencia propuso como metodología para su estudio y dictamen de la iniciativa que se dictamina, la elaboración de una tarjeta informativa por parte de la Secretaría Técnica de la Comisión, en virtud de las respuestas e información recibidas en este Congreso y con motivo de la consulta formulada por la Comisión de Gobernación y Puntos Constitucionales, la cual resultó aprobada por unanimidad de votos de los presentes.</w:t>
      </w:r>
    </w:p>
    <w:p w14:paraId="58F17591" w14:textId="77777777" w:rsidR="00730D3B" w:rsidRPr="00730D3B" w:rsidRDefault="00730D3B" w:rsidP="00730D3B">
      <w:pPr>
        <w:ind w:firstLine="709"/>
        <w:jc w:val="both"/>
        <w:rPr>
          <w:rFonts w:ascii="Abadi" w:hAnsi="Abadi" w:cs="Arial"/>
          <w:bCs/>
          <w:sz w:val="20"/>
          <w:szCs w:val="20"/>
        </w:rPr>
      </w:pPr>
    </w:p>
    <w:p w14:paraId="42380E2C"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Contenido de la propuesta de la iniciativa entre otras:</w:t>
      </w:r>
    </w:p>
    <w:p w14:paraId="7B84874C" w14:textId="77777777" w:rsidR="00730D3B" w:rsidRPr="00730D3B" w:rsidRDefault="00730D3B" w:rsidP="00730D3B">
      <w:pPr>
        <w:ind w:firstLine="709"/>
        <w:jc w:val="both"/>
        <w:rPr>
          <w:rFonts w:ascii="Abadi" w:hAnsi="Abadi" w:cs="Arial"/>
          <w:bCs/>
          <w:sz w:val="20"/>
          <w:szCs w:val="20"/>
        </w:rPr>
      </w:pPr>
    </w:p>
    <w:p w14:paraId="26475C3B"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 xml:space="preserve">“Esta iniciativa propone nutrir a la educación de las aspiraciones de justicia social; de hombres y mujeres socialmente iguales y humanamente diferentes; con Estado y educación ajenos a todo credo religioso, del trabajo digno y del salario justo, de todos los derechos humanos, de todas las garantías sociales y políticas; por lo mismo, los centros de estudio particulares deberán incrementar la matricula a la cual otorgan becas de estudios, y deberá establecerse en la ley el monto mínimo de las becas, pues becar estudiantes con el 1O por ciento de una colegiatura es </w:t>
      </w:r>
      <w:r w:rsidRPr="00730D3B">
        <w:rPr>
          <w:rFonts w:ascii="Abadi" w:hAnsi="Abadi" w:cs="Arial"/>
          <w:bCs/>
          <w:sz w:val="20"/>
          <w:szCs w:val="20"/>
        </w:rPr>
        <w:lastRenderedPageBreak/>
        <w:t>nada, en comparación a los costos de las mismas. La Secretaría de Educación deberá ajustar sus lineamientos para el cumplimiento de esta disposición y tener su cumplimiento como obligatorio para que dichos centros escolares conserven la autorización respectiva.”</w:t>
      </w:r>
    </w:p>
    <w:p w14:paraId="09B6692D" w14:textId="77777777" w:rsidR="00730D3B" w:rsidRPr="00730D3B" w:rsidRDefault="00730D3B" w:rsidP="00730D3B">
      <w:pPr>
        <w:ind w:firstLine="709"/>
        <w:jc w:val="both"/>
        <w:rPr>
          <w:rFonts w:ascii="Abadi" w:hAnsi="Abadi" w:cs="Arial"/>
          <w:b/>
          <w:sz w:val="20"/>
          <w:szCs w:val="20"/>
        </w:rPr>
      </w:pPr>
    </w:p>
    <w:p w14:paraId="35ED9D45" w14:textId="77777777" w:rsidR="00730D3B" w:rsidRPr="00730D3B" w:rsidRDefault="00730D3B" w:rsidP="00730D3B">
      <w:pPr>
        <w:ind w:firstLine="709"/>
        <w:jc w:val="both"/>
        <w:rPr>
          <w:rFonts w:ascii="Abadi" w:hAnsi="Abadi" w:cs="Arial"/>
          <w:b/>
          <w:sz w:val="20"/>
          <w:szCs w:val="20"/>
        </w:rPr>
      </w:pPr>
      <w:r w:rsidRPr="00730D3B">
        <w:rPr>
          <w:rFonts w:ascii="Abadi" w:hAnsi="Abadi" w:cs="Arial"/>
          <w:b/>
          <w:sz w:val="20"/>
          <w:szCs w:val="20"/>
        </w:rPr>
        <w:t>II.</w:t>
      </w:r>
      <w:r w:rsidRPr="00730D3B">
        <w:rPr>
          <w:rFonts w:ascii="Abadi" w:hAnsi="Abadi" w:cs="Arial"/>
          <w:b/>
          <w:sz w:val="20"/>
          <w:szCs w:val="20"/>
        </w:rPr>
        <w:tab/>
        <w:t>Consideraciones de la Comisión de Educación, Ciencia y Tecnología y Cultura.</w:t>
      </w:r>
    </w:p>
    <w:p w14:paraId="77B72333" w14:textId="77777777" w:rsidR="00730D3B" w:rsidRPr="00730D3B" w:rsidRDefault="00730D3B" w:rsidP="00730D3B">
      <w:pPr>
        <w:ind w:firstLine="709"/>
        <w:jc w:val="both"/>
        <w:rPr>
          <w:rFonts w:ascii="Abadi" w:hAnsi="Abadi" w:cs="Arial"/>
          <w:bCs/>
          <w:sz w:val="20"/>
          <w:szCs w:val="20"/>
        </w:rPr>
      </w:pPr>
    </w:p>
    <w:p w14:paraId="47CE5224"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De conformidad con lo dispuesto por el artículo 109 de la Ley Orgánica del Poder Legislativo del Estado de Guanajuato, el estudio y conocimiento del presente asunto es competencia de la Comisión que ahora dictamina.</w:t>
      </w:r>
    </w:p>
    <w:p w14:paraId="2D15338F" w14:textId="77777777" w:rsidR="00730D3B" w:rsidRDefault="00730D3B" w:rsidP="00730D3B">
      <w:pPr>
        <w:ind w:firstLine="709"/>
        <w:jc w:val="both"/>
        <w:rPr>
          <w:rFonts w:ascii="Abadi" w:hAnsi="Abadi" w:cs="Arial"/>
          <w:bCs/>
          <w:sz w:val="20"/>
          <w:szCs w:val="20"/>
        </w:rPr>
      </w:pPr>
    </w:p>
    <w:p w14:paraId="31D57E5A" w14:textId="1390979E"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En la propuesta de la iniciativa que nos ocupa, se visualiza la finalidad de reformar los artículos 4, 5, 140 y 147 fracción III de la Ley de Educación para el Estado de Guanajuato, contenidos en el decreto número 188, publicado en el Periódico Oficial del Gobierno del Estado de Guanajuato número 160, segunda parte, de fecha 7 de octubre de 2011.</w:t>
      </w:r>
    </w:p>
    <w:p w14:paraId="665D20BA" w14:textId="77777777" w:rsidR="00730D3B" w:rsidRPr="00730D3B" w:rsidRDefault="00730D3B" w:rsidP="00730D3B">
      <w:pPr>
        <w:ind w:firstLine="709"/>
        <w:jc w:val="both"/>
        <w:rPr>
          <w:rFonts w:ascii="Abadi" w:hAnsi="Abadi" w:cs="Arial"/>
          <w:bCs/>
          <w:sz w:val="20"/>
          <w:szCs w:val="20"/>
        </w:rPr>
      </w:pPr>
    </w:p>
    <w:p w14:paraId="1DBD7E34"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Sin embargo, resulta oportuno señalar que la Comisión de Educación, Ciencia y Tecnología y Cultura en fecha 24 de junio del año 2020, aprobó el dictamen relativo a diversas iniciativas radicadas en su momento por esta Comisión Dictaminadora, incluida la iniciativa por la que se crea una nueva Ley de Educación para el Estado de Guanajuato, formulada por las diputadas y los diputados integrantes de la Comisión de Educación, Ciencia y Tecnología y Cultura de esta Sexagésima Cuarta Legislatura, a efecto de armonizarla con los ordenamientos federales, es decir, con la Ley General de Educación, la Ley General del Sistema para la Carrera de las Maestras y los Maestros y, la Ley Reglamentaria del artículo 3° de la Constitución Política de los Estados Unidos Mexicanos, en Materia de Mejora Continua de la Educación. Dictamen contenido en el Decreto 203 que contiene la Ley de Educación para el Estado de Guanajuato, aprobado por el Pleno de esta Sexagésima Cuarta Legislatura del Congreso del Estado de Guanajuato y publicado en el Periódico Oficial del Gobierno del Estado número 146, segunda parte, del 22 de julio del año 2020.</w:t>
      </w:r>
    </w:p>
    <w:p w14:paraId="099F4352" w14:textId="77777777" w:rsidR="00730D3B" w:rsidRPr="00730D3B" w:rsidRDefault="00730D3B" w:rsidP="00730D3B">
      <w:pPr>
        <w:ind w:firstLine="709"/>
        <w:jc w:val="both"/>
        <w:rPr>
          <w:rFonts w:ascii="Abadi" w:hAnsi="Abadi" w:cs="Arial"/>
          <w:bCs/>
          <w:sz w:val="20"/>
          <w:szCs w:val="20"/>
        </w:rPr>
      </w:pPr>
    </w:p>
    <w:p w14:paraId="3DE65DA2"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 xml:space="preserve">De lo anterior se desprende que la iniciativa que se dictamina quedó sin materia al </w:t>
      </w:r>
      <w:r w:rsidRPr="00730D3B">
        <w:rPr>
          <w:rFonts w:ascii="Abadi" w:hAnsi="Abadi" w:cs="Arial"/>
          <w:bCs/>
          <w:sz w:val="20"/>
          <w:szCs w:val="20"/>
        </w:rPr>
        <w:t>existir un nuevo ordenamiento vigente de la Ley de Educación para el Estado de Guanajuato; una vez conocido su contenido, y derivado de todo lo anterior, la presidencia indicó la elaboración del proyecto de dictamen en sentido negativo, y esta Comisión determinó el archivo definitivo de la iniciativa descrita en el presente dictamen.</w:t>
      </w:r>
    </w:p>
    <w:p w14:paraId="49A2D635" w14:textId="77777777" w:rsidR="00730D3B" w:rsidRPr="00730D3B" w:rsidRDefault="00730D3B" w:rsidP="00730D3B">
      <w:pPr>
        <w:ind w:firstLine="709"/>
        <w:jc w:val="both"/>
        <w:rPr>
          <w:rFonts w:ascii="Abadi" w:hAnsi="Abadi" w:cs="Arial"/>
          <w:bCs/>
          <w:sz w:val="20"/>
          <w:szCs w:val="20"/>
        </w:rPr>
      </w:pPr>
    </w:p>
    <w:p w14:paraId="4BA618C8" w14:textId="2167C06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Por lo anteriormente expuesto, las diputadas y los diputados que integramos esta Comisión de Educación, Ciencia y Tecnología y Cultura, estimamos pertinente proponer el archivo definitivo de la iniciativa descrita en el presente dictamen.</w:t>
      </w:r>
    </w:p>
    <w:p w14:paraId="42EC70F2" w14:textId="77777777" w:rsidR="00730D3B" w:rsidRPr="00730D3B" w:rsidRDefault="00730D3B" w:rsidP="00730D3B">
      <w:pPr>
        <w:ind w:firstLine="709"/>
        <w:jc w:val="both"/>
        <w:rPr>
          <w:rFonts w:ascii="Abadi" w:hAnsi="Abadi" w:cs="Arial"/>
          <w:bCs/>
          <w:sz w:val="20"/>
          <w:szCs w:val="20"/>
        </w:rPr>
      </w:pPr>
    </w:p>
    <w:p w14:paraId="03B5CC69" w14:textId="77777777" w:rsidR="00730D3B" w:rsidRPr="00730D3B" w:rsidRDefault="00730D3B" w:rsidP="00730D3B">
      <w:pPr>
        <w:ind w:firstLine="709"/>
        <w:jc w:val="both"/>
        <w:rPr>
          <w:rFonts w:ascii="Abadi" w:hAnsi="Abadi" w:cs="Arial"/>
          <w:bCs/>
          <w:sz w:val="20"/>
          <w:szCs w:val="20"/>
        </w:rPr>
      </w:pPr>
      <w:r w:rsidRPr="00730D3B">
        <w:rPr>
          <w:rFonts w:ascii="Abadi" w:hAnsi="Abadi" w:cs="Arial"/>
          <w:bCs/>
          <w:sz w:val="20"/>
          <w:szCs w:val="20"/>
        </w:rPr>
        <w:t>Por lo expuesto y fundado, respetuosamente solicitamos a esta Asamblea se apruebe el siguiente:</w:t>
      </w:r>
    </w:p>
    <w:p w14:paraId="706F791C" w14:textId="77777777" w:rsidR="00730D3B" w:rsidRPr="00730D3B" w:rsidRDefault="00730D3B" w:rsidP="00730D3B">
      <w:pPr>
        <w:ind w:firstLine="709"/>
        <w:jc w:val="both"/>
        <w:rPr>
          <w:rFonts w:ascii="Abadi" w:hAnsi="Abadi" w:cs="Arial"/>
          <w:bCs/>
          <w:sz w:val="20"/>
          <w:szCs w:val="20"/>
        </w:rPr>
      </w:pPr>
    </w:p>
    <w:p w14:paraId="7F862460" w14:textId="77777777" w:rsidR="00730D3B" w:rsidRPr="00730D3B" w:rsidRDefault="00730D3B" w:rsidP="00730D3B">
      <w:pPr>
        <w:jc w:val="center"/>
        <w:rPr>
          <w:rFonts w:ascii="Abadi" w:hAnsi="Abadi" w:cs="Arial"/>
          <w:b/>
          <w:sz w:val="20"/>
          <w:szCs w:val="20"/>
        </w:rPr>
      </w:pPr>
      <w:r w:rsidRPr="00730D3B">
        <w:rPr>
          <w:rFonts w:ascii="Abadi" w:hAnsi="Abadi" w:cs="Arial"/>
          <w:b/>
          <w:sz w:val="20"/>
          <w:szCs w:val="20"/>
        </w:rPr>
        <w:t>ACUERDO</w:t>
      </w:r>
    </w:p>
    <w:p w14:paraId="582E64CB" w14:textId="77777777" w:rsidR="00730D3B" w:rsidRPr="00730D3B" w:rsidRDefault="00730D3B" w:rsidP="00730D3B">
      <w:pPr>
        <w:ind w:firstLine="709"/>
        <w:jc w:val="both"/>
        <w:rPr>
          <w:rFonts w:ascii="Abadi" w:hAnsi="Abadi" w:cs="Arial"/>
          <w:b/>
          <w:sz w:val="20"/>
          <w:szCs w:val="20"/>
        </w:rPr>
      </w:pPr>
    </w:p>
    <w:p w14:paraId="06DDAB92" w14:textId="77777777" w:rsidR="00730D3B" w:rsidRPr="00730D3B" w:rsidRDefault="00730D3B" w:rsidP="00730D3B">
      <w:pPr>
        <w:ind w:firstLine="709"/>
        <w:jc w:val="both"/>
        <w:rPr>
          <w:rFonts w:ascii="Abadi" w:hAnsi="Abadi" w:cs="Arial"/>
          <w:bCs/>
          <w:sz w:val="20"/>
          <w:szCs w:val="20"/>
        </w:rPr>
      </w:pPr>
      <w:r w:rsidRPr="00730D3B">
        <w:rPr>
          <w:rFonts w:ascii="Abadi" w:hAnsi="Abadi" w:cs="Arial"/>
          <w:b/>
          <w:sz w:val="20"/>
          <w:szCs w:val="20"/>
        </w:rPr>
        <w:t>ÚNICO:</w:t>
      </w:r>
      <w:r w:rsidRPr="00730D3B">
        <w:rPr>
          <w:rFonts w:ascii="Abadi" w:hAnsi="Abadi" w:cs="Arial"/>
          <w:bCs/>
          <w:sz w:val="20"/>
          <w:szCs w:val="20"/>
        </w:rPr>
        <w:t xml:space="preserve"> Se ordena el archivo definitivo de la iniciativa formulada por la diputada María de Jesús </w:t>
      </w:r>
      <w:proofErr w:type="spellStart"/>
      <w:r w:rsidRPr="00730D3B">
        <w:rPr>
          <w:rFonts w:ascii="Abadi" w:hAnsi="Abadi" w:cs="Arial"/>
          <w:bCs/>
          <w:sz w:val="20"/>
          <w:szCs w:val="20"/>
        </w:rPr>
        <w:t>Eunices</w:t>
      </w:r>
      <w:proofErr w:type="spellEnd"/>
      <w:r w:rsidRPr="00730D3B">
        <w:rPr>
          <w:rFonts w:ascii="Abadi" w:hAnsi="Abadi" w:cs="Arial"/>
          <w:bCs/>
          <w:sz w:val="20"/>
          <w:szCs w:val="20"/>
        </w:rPr>
        <w:t xml:space="preserve"> Reveles Conejo de la Representación Parlamentaria del Partido del Trabajo, a efecto de reformar el artículo 3 de la Constitución Política para el Estado de Guanajuato, así como los artículos 4, 5, 140 y 147 fracción III de la Ley de Educación para el Estado de Guanajuato, por lo que respecta a la Ley de Educación, contenida en el decreto número 188, publicado en el Periódico Oficial del Gobierno del Estado de Guanajuato número 160, segunda parte, de fecha 7 de octubre de 2011.</w:t>
      </w:r>
    </w:p>
    <w:p w14:paraId="4EAB9C32" w14:textId="77777777" w:rsidR="00730D3B" w:rsidRPr="00730D3B" w:rsidRDefault="00730D3B" w:rsidP="00730D3B">
      <w:pPr>
        <w:ind w:firstLine="709"/>
        <w:jc w:val="both"/>
        <w:rPr>
          <w:rFonts w:ascii="Abadi" w:hAnsi="Abadi" w:cs="Arial"/>
          <w:bCs/>
          <w:sz w:val="20"/>
          <w:szCs w:val="20"/>
        </w:rPr>
      </w:pPr>
    </w:p>
    <w:p w14:paraId="0D3D2442" w14:textId="4DEBDB6E" w:rsidR="00730D3B" w:rsidRPr="00730D3B" w:rsidRDefault="00730D3B" w:rsidP="00730D3B">
      <w:pPr>
        <w:ind w:firstLine="709"/>
        <w:jc w:val="both"/>
        <w:rPr>
          <w:rFonts w:ascii="Abadi" w:hAnsi="Abadi" w:cs="Arial"/>
          <w:b/>
          <w:sz w:val="20"/>
          <w:szCs w:val="20"/>
        </w:rPr>
      </w:pPr>
      <w:r w:rsidRPr="00730D3B">
        <w:rPr>
          <w:rFonts w:ascii="Abadi" w:hAnsi="Abadi" w:cs="Arial"/>
          <w:b/>
          <w:sz w:val="20"/>
          <w:szCs w:val="20"/>
        </w:rPr>
        <w:t>Guanajuato, Gto., 20 de mayo de 2021 Diputadas y Diputados integrantes de la Comisión de Educación, Ciencia y Tecnología y Cultura Dip. Juan Elías Chávez.</w:t>
      </w:r>
      <w:r w:rsidRPr="00730D3B">
        <w:rPr>
          <w:rFonts w:ascii="Abadi" w:hAnsi="Abadi" w:cs="Arial"/>
          <w:b/>
          <w:sz w:val="20"/>
          <w:szCs w:val="20"/>
        </w:rPr>
        <w:tab/>
        <w:t xml:space="preserve">Dip. María Abigaíl Ortiz Hernández. Dip. Sandra Josefina Arrona Luna. Dip. Filiberto López Plaza. Dip. Isidoro Bazaldúa Lugo. </w:t>
      </w:r>
    </w:p>
    <w:p w14:paraId="7DA49D10" w14:textId="77777777" w:rsidR="00730D3B" w:rsidRPr="00730D3B" w:rsidRDefault="00730D3B" w:rsidP="00730D3B">
      <w:pPr>
        <w:ind w:firstLine="709"/>
        <w:jc w:val="both"/>
        <w:rPr>
          <w:rFonts w:ascii="Abadi" w:hAnsi="Abadi" w:cs="Arial"/>
          <w:b/>
          <w:sz w:val="20"/>
          <w:szCs w:val="20"/>
        </w:rPr>
      </w:pPr>
    </w:p>
    <w:p w14:paraId="26BD779D" w14:textId="7EFEC681" w:rsidR="00730D3B" w:rsidRDefault="00730D3B" w:rsidP="00730D3B">
      <w:pPr>
        <w:ind w:firstLine="709"/>
        <w:jc w:val="both"/>
        <w:rPr>
          <w:rFonts w:ascii="Abadi" w:hAnsi="Abadi" w:cs="Arial"/>
          <w:b/>
          <w:sz w:val="20"/>
          <w:szCs w:val="20"/>
        </w:rPr>
      </w:pPr>
      <w:r w:rsidRPr="00730D3B">
        <w:rPr>
          <w:rFonts w:ascii="Abadi" w:hAnsi="Abadi" w:cs="Arial"/>
          <w:b/>
          <w:sz w:val="20"/>
          <w:szCs w:val="20"/>
        </w:rPr>
        <w:t xml:space="preserve">La presente hoja de firmas corresponde al dictamen que suscribe la Comisión de Educación, Ciencia y Tecnología y Cultura, relativo dictamen a la iniciativa formulada por la diputada María de Jesús </w:t>
      </w:r>
      <w:proofErr w:type="spellStart"/>
      <w:r w:rsidRPr="00730D3B">
        <w:rPr>
          <w:rFonts w:ascii="Abadi" w:hAnsi="Abadi" w:cs="Arial"/>
          <w:b/>
          <w:sz w:val="20"/>
          <w:szCs w:val="20"/>
        </w:rPr>
        <w:t>Eunices</w:t>
      </w:r>
      <w:proofErr w:type="spellEnd"/>
      <w:r w:rsidRPr="00730D3B">
        <w:rPr>
          <w:rFonts w:ascii="Abadi" w:hAnsi="Abadi" w:cs="Arial"/>
          <w:b/>
          <w:sz w:val="20"/>
          <w:szCs w:val="20"/>
        </w:rPr>
        <w:t xml:space="preserve"> Reveles Conejo de la Representación Parlamentaria del Partido del Trabajo, a efecto de reformar el artículo 3 de la Constitución Política para el Estado de Guanajuato, así como los artículos 4, 5, 140 y 147 fracción III de la Ley de Educación para el Estado de Guanajuato, por lo que respecta a la Ley de Educación, contenida en el decreto número 188, publicado en el Periódico Oficial del </w:t>
      </w:r>
      <w:r w:rsidRPr="00730D3B">
        <w:rPr>
          <w:rFonts w:ascii="Abadi" w:hAnsi="Abadi" w:cs="Arial"/>
          <w:b/>
          <w:sz w:val="20"/>
          <w:szCs w:val="20"/>
        </w:rPr>
        <w:lastRenderedPageBreak/>
        <w:t>Gobierno del Estado de Guanajuato número 160, segunda parte, de fecha 7 de octubre de 2011</w:t>
      </w:r>
      <w:r>
        <w:rPr>
          <w:rFonts w:ascii="Abadi" w:hAnsi="Abadi" w:cs="Arial"/>
          <w:b/>
          <w:sz w:val="20"/>
          <w:szCs w:val="20"/>
        </w:rPr>
        <w:t>»</w:t>
      </w:r>
    </w:p>
    <w:p w14:paraId="0F123668" w14:textId="48BDEADA" w:rsidR="00730D3B" w:rsidRDefault="00730D3B" w:rsidP="00730D3B">
      <w:pPr>
        <w:ind w:firstLine="709"/>
        <w:jc w:val="both"/>
        <w:rPr>
          <w:rFonts w:ascii="Abadi" w:hAnsi="Abadi" w:cs="Arial"/>
          <w:b/>
          <w:sz w:val="20"/>
          <w:szCs w:val="20"/>
        </w:rPr>
      </w:pPr>
    </w:p>
    <w:p w14:paraId="38E79A71" w14:textId="77777777" w:rsidR="00730D3B" w:rsidRPr="00730D3B" w:rsidRDefault="00730D3B" w:rsidP="00730D3B">
      <w:pPr>
        <w:ind w:firstLine="709"/>
        <w:jc w:val="both"/>
        <w:rPr>
          <w:rFonts w:ascii="Abadi" w:hAnsi="Abadi" w:cs="Arial"/>
          <w:b/>
          <w:sz w:val="20"/>
          <w:szCs w:val="20"/>
        </w:rPr>
      </w:pPr>
    </w:p>
    <w:p w14:paraId="334382FC" w14:textId="77777777" w:rsidR="003B3687" w:rsidRDefault="003B3687" w:rsidP="003B3687">
      <w:pPr>
        <w:ind w:firstLine="709"/>
        <w:jc w:val="both"/>
        <w:rPr>
          <w:rFonts w:ascii="Abadi" w:hAnsi="Abadi" w:cs="Arial"/>
          <w:b/>
          <w:sz w:val="20"/>
          <w:szCs w:val="20"/>
        </w:rPr>
      </w:pPr>
    </w:p>
    <w:p w14:paraId="0FEB9EFD" w14:textId="0D132A1E"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EMITIDO POR LA COMISIÓN DE EDUCACIÓN, CIENCIA Y TECNOLOGÍA Y CULTURA RELATIVO A LA INICIATIVA POR LA QUE SE REFORMA EL ARTÍCULO TERCERO TRANSITORIO DE LA LEY DE EDUCACIÓN PARA EL ESTADO DE GUANAJUATO, CONTENIDA EN EL DECRETO NÚMERO 188, PUBLICADO EN EL PERIÓDICO OFICIAL DEL GOBIERNO DEL ESTADO DE GUANAJUATO NÚMERO 160, SEGUNDA PARTE, DE FECHA 7 DE OCTUBRE DE 2011, FORMULADA POR EL DIPUTADO ERNESTO ALEJANDRO PRIETO GALLARDO INTEGRANTE DEL GRUPO PARLAMENTARIO DEL PARTIDO MORENA.</w:t>
      </w:r>
    </w:p>
    <w:p w14:paraId="15F874EE" w14:textId="77777777" w:rsidR="003B3687" w:rsidRDefault="003B3687" w:rsidP="003B3687">
      <w:pPr>
        <w:ind w:firstLine="709"/>
        <w:jc w:val="both"/>
        <w:rPr>
          <w:rFonts w:ascii="Abadi" w:hAnsi="Abadi" w:cs="Arial"/>
          <w:b/>
          <w:sz w:val="20"/>
          <w:szCs w:val="20"/>
        </w:rPr>
      </w:pPr>
    </w:p>
    <w:p w14:paraId="63BA397E" w14:textId="77777777" w:rsidR="00CA39A8" w:rsidRDefault="00CA39A8" w:rsidP="00CA39A8">
      <w:pPr>
        <w:ind w:firstLine="709"/>
        <w:jc w:val="both"/>
        <w:rPr>
          <w:rFonts w:ascii="Abadi" w:hAnsi="Abadi" w:cs="Arial"/>
          <w:bCs/>
          <w:sz w:val="20"/>
          <w:szCs w:val="20"/>
        </w:rPr>
      </w:pPr>
      <w:r>
        <w:rPr>
          <w:rFonts w:ascii="Abadi" w:hAnsi="Abadi" w:cs="Arial"/>
          <w:b/>
          <w:sz w:val="20"/>
          <w:szCs w:val="20"/>
        </w:rPr>
        <w:t>«PRESIDENCIA DEL CONGRESO DEL ESTADO. P R E S E N T E.</w:t>
      </w:r>
    </w:p>
    <w:p w14:paraId="7F2B8100" w14:textId="77777777" w:rsidR="00CA39A8" w:rsidRDefault="00CA39A8" w:rsidP="00CA39A8">
      <w:pPr>
        <w:ind w:firstLine="709"/>
        <w:jc w:val="both"/>
        <w:rPr>
          <w:rFonts w:ascii="Abadi" w:hAnsi="Abadi" w:cs="Arial"/>
          <w:bCs/>
          <w:sz w:val="20"/>
          <w:szCs w:val="20"/>
        </w:rPr>
      </w:pPr>
    </w:p>
    <w:p w14:paraId="2F5EF842"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 xml:space="preserve">A la Comisión de Educación, Ciencia y Tecnología y Cultura de la Sexagésima Cuarta Legislatura del Congreso del Estado de Guanajuato, le fue turnada para su estudio y dictamen, la iniciativa por la que se reforma el artículo tercero transitorio de la Ley de Educación para el Estado de Guanajuato, contenida en el decreto número 188, publicado en el Periódico Oficial del Gobierno del Estado de Guanajuato número 160, segunda parte, de fecha 7 de octubre de 2011, formulada por el diputado Ernesto Alejandro Prieto </w:t>
      </w:r>
      <w:proofErr w:type="spellStart"/>
      <w:r w:rsidRPr="00CA39A8">
        <w:rPr>
          <w:rFonts w:ascii="Abadi" w:hAnsi="Abadi" w:cs="Arial"/>
          <w:bCs/>
          <w:sz w:val="20"/>
          <w:szCs w:val="20"/>
        </w:rPr>
        <w:t>Gallardo</w:t>
      </w:r>
      <w:proofErr w:type="spellEnd"/>
      <w:r w:rsidRPr="00CA39A8">
        <w:rPr>
          <w:rFonts w:ascii="Abadi" w:hAnsi="Abadi" w:cs="Arial"/>
          <w:bCs/>
          <w:sz w:val="20"/>
          <w:szCs w:val="20"/>
        </w:rPr>
        <w:t xml:space="preserve"> integrante del Grupo Parlamentario del Partido Morena.</w:t>
      </w:r>
    </w:p>
    <w:p w14:paraId="6966C34E" w14:textId="77777777" w:rsidR="00CA39A8" w:rsidRPr="00CA39A8" w:rsidRDefault="00CA39A8" w:rsidP="00CA39A8">
      <w:pPr>
        <w:ind w:firstLine="709"/>
        <w:jc w:val="both"/>
        <w:rPr>
          <w:rFonts w:ascii="Abadi" w:hAnsi="Abadi" w:cs="Arial"/>
          <w:bCs/>
          <w:sz w:val="20"/>
          <w:szCs w:val="20"/>
        </w:rPr>
      </w:pPr>
    </w:p>
    <w:p w14:paraId="265F848B"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Esta Comisión, con fundamento en lo dispuesto por los artículos 89 fracción V, 109 y 171 de la Ley Orgánica del Poder Legislativo del Estado de Guanajuato, formulamos a la Asamblea el siguiente:</w:t>
      </w:r>
    </w:p>
    <w:p w14:paraId="14DC4E9A" w14:textId="77777777" w:rsidR="00CA39A8" w:rsidRPr="00CA39A8" w:rsidRDefault="00CA39A8" w:rsidP="00CA39A8">
      <w:pPr>
        <w:ind w:firstLine="709"/>
        <w:jc w:val="both"/>
        <w:rPr>
          <w:rFonts w:ascii="Abadi" w:hAnsi="Abadi" w:cs="Arial"/>
          <w:bCs/>
          <w:sz w:val="20"/>
          <w:szCs w:val="20"/>
        </w:rPr>
      </w:pPr>
    </w:p>
    <w:p w14:paraId="62C0292F" w14:textId="77777777" w:rsidR="00CA39A8" w:rsidRPr="00CA39A8" w:rsidRDefault="00CA39A8" w:rsidP="00CA39A8">
      <w:pPr>
        <w:jc w:val="center"/>
        <w:rPr>
          <w:rFonts w:ascii="Abadi" w:hAnsi="Abadi" w:cs="Arial"/>
          <w:b/>
          <w:sz w:val="20"/>
          <w:szCs w:val="20"/>
        </w:rPr>
      </w:pPr>
      <w:r w:rsidRPr="00CA39A8">
        <w:rPr>
          <w:rFonts w:ascii="Abadi" w:hAnsi="Abadi" w:cs="Arial"/>
          <w:b/>
          <w:sz w:val="20"/>
          <w:szCs w:val="20"/>
        </w:rPr>
        <w:t>D I C T A M E N</w:t>
      </w:r>
    </w:p>
    <w:p w14:paraId="00F8D59B" w14:textId="77777777" w:rsidR="00CA39A8" w:rsidRPr="00CA39A8" w:rsidRDefault="00CA39A8" w:rsidP="00CA39A8">
      <w:pPr>
        <w:ind w:firstLine="709"/>
        <w:jc w:val="both"/>
        <w:rPr>
          <w:rFonts w:ascii="Abadi" w:hAnsi="Abadi" w:cs="Arial"/>
          <w:b/>
          <w:sz w:val="20"/>
          <w:szCs w:val="20"/>
        </w:rPr>
      </w:pPr>
    </w:p>
    <w:p w14:paraId="550BA4E2" w14:textId="1FF5BA54" w:rsidR="00CA39A8" w:rsidRDefault="00CA39A8" w:rsidP="00CA39A8">
      <w:pPr>
        <w:ind w:firstLine="709"/>
        <w:jc w:val="both"/>
        <w:rPr>
          <w:rFonts w:ascii="Abadi" w:hAnsi="Abadi" w:cs="Arial"/>
          <w:bCs/>
          <w:sz w:val="20"/>
          <w:szCs w:val="20"/>
        </w:rPr>
      </w:pPr>
      <w:r w:rsidRPr="00CA39A8">
        <w:rPr>
          <w:rFonts w:ascii="Abadi" w:hAnsi="Abadi" w:cs="Arial"/>
          <w:bCs/>
          <w:sz w:val="20"/>
          <w:szCs w:val="20"/>
        </w:rPr>
        <w:t>La Comisión de Educación, Ciencia y Tecnología y Cultura de la Sexagésima Cuarta Legislatura del Congreso del Estado de Guanajuato, se dedicó al análisis de la iniciativa descrita al tenor de los siguientes antecedentes y consideraciones:</w:t>
      </w:r>
    </w:p>
    <w:p w14:paraId="30F9EFD9" w14:textId="77777777" w:rsidR="00CA39A8" w:rsidRPr="00CA39A8" w:rsidRDefault="00CA39A8" w:rsidP="00CA39A8">
      <w:pPr>
        <w:ind w:firstLine="709"/>
        <w:jc w:val="both"/>
        <w:rPr>
          <w:rFonts w:ascii="Abadi" w:hAnsi="Abadi" w:cs="Arial"/>
          <w:b/>
          <w:sz w:val="20"/>
          <w:szCs w:val="20"/>
        </w:rPr>
      </w:pPr>
    </w:p>
    <w:p w14:paraId="3AC148DF" w14:textId="77777777" w:rsidR="00CA39A8" w:rsidRPr="00CA39A8" w:rsidRDefault="00CA39A8" w:rsidP="00CA39A8">
      <w:pPr>
        <w:ind w:firstLine="709"/>
        <w:jc w:val="both"/>
        <w:rPr>
          <w:rFonts w:ascii="Abadi" w:hAnsi="Abadi" w:cs="Arial"/>
          <w:b/>
          <w:sz w:val="20"/>
          <w:szCs w:val="20"/>
        </w:rPr>
      </w:pPr>
      <w:r w:rsidRPr="00CA39A8">
        <w:rPr>
          <w:rFonts w:ascii="Abadi" w:hAnsi="Abadi" w:cs="Arial"/>
          <w:b/>
          <w:sz w:val="20"/>
          <w:szCs w:val="20"/>
        </w:rPr>
        <w:t>I.</w:t>
      </w:r>
      <w:r w:rsidRPr="00CA39A8">
        <w:rPr>
          <w:rFonts w:ascii="Abadi" w:hAnsi="Abadi" w:cs="Arial"/>
          <w:b/>
          <w:sz w:val="20"/>
          <w:szCs w:val="20"/>
        </w:rPr>
        <w:tab/>
        <w:t>Antecedentes.</w:t>
      </w:r>
    </w:p>
    <w:p w14:paraId="24155387" w14:textId="77777777" w:rsidR="00CA39A8" w:rsidRPr="00CA39A8" w:rsidRDefault="00CA39A8" w:rsidP="00CA39A8">
      <w:pPr>
        <w:ind w:firstLine="709"/>
        <w:jc w:val="both"/>
        <w:rPr>
          <w:rFonts w:ascii="Abadi" w:hAnsi="Abadi" w:cs="Arial"/>
          <w:bCs/>
          <w:sz w:val="20"/>
          <w:szCs w:val="20"/>
        </w:rPr>
      </w:pPr>
    </w:p>
    <w:p w14:paraId="5BB226FE"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 xml:space="preserve">En sesión ordinaria de fecha 16 de junio de 2020, se dio cuenta con la iniciativa </w:t>
      </w:r>
      <w:r w:rsidRPr="00CA39A8">
        <w:rPr>
          <w:rFonts w:ascii="Abadi" w:hAnsi="Abadi" w:cs="Arial"/>
          <w:bCs/>
          <w:sz w:val="20"/>
          <w:szCs w:val="20"/>
        </w:rPr>
        <w:t xml:space="preserve">que reforma el artículo tercero transitorio de la Ley de Educación para el Estado de Guanajuato, contenida en el decreto número 188, publicado en el Periódico Oficial del Gobierno del Estado de Guanajuato número 160, segunda parte, de fecha 7 de octubre de 2011. Misma que fue formulada por el diputado Ernesto Alejandro Prieto </w:t>
      </w:r>
      <w:proofErr w:type="spellStart"/>
      <w:r w:rsidRPr="00CA39A8">
        <w:rPr>
          <w:rFonts w:ascii="Abadi" w:hAnsi="Abadi" w:cs="Arial"/>
          <w:bCs/>
          <w:sz w:val="20"/>
          <w:szCs w:val="20"/>
        </w:rPr>
        <w:t>Gallardo</w:t>
      </w:r>
      <w:proofErr w:type="spellEnd"/>
      <w:r w:rsidRPr="00CA39A8">
        <w:rPr>
          <w:rFonts w:ascii="Abadi" w:hAnsi="Abadi" w:cs="Arial"/>
          <w:bCs/>
          <w:sz w:val="20"/>
          <w:szCs w:val="20"/>
        </w:rPr>
        <w:t xml:space="preserve"> integrante del Grupo Parlamentario del Partido Morena, ante la Sexagésima Cuarta Legislatura. El 17 de junio de 2020 se radicó la iniciativa por esta Comisión.</w:t>
      </w:r>
    </w:p>
    <w:p w14:paraId="5C8EC752" w14:textId="77777777" w:rsidR="00CA39A8" w:rsidRPr="00CA39A8" w:rsidRDefault="00CA39A8" w:rsidP="00CA39A8">
      <w:pPr>
        <w:ind w:firstLine="709"/>
        <w:jc w:val="both"/>
        <w:rPr>
          <w:rFonts w:ascii="Abadi" w:hAnsi="Abadi" w:cs="Arial"/>
          <w:bCs/>
          <w:sz w:val="20"/>
          <w:szCs w:val="20"/>
        </w:rPr>
      </w:pPr>
    </w:p>
    <w:p w14:paraId="6C8187F4"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Contenido de la propuesta de la iniciativa:</w:t>
      </w:r>
    </w:p>
    <w:p w14:paraId="5E381554" w14:textId="77777777" w:rsidR="00CA39A8" w:rsidRPr="00CA39A8" w:rsidRDefault="00CA39A8" w:rsidP="00CA39A8">
      <w:pPr>
        <w:ind w:firstLine="709"/>
        <w:jc w:val="both"/>
        <w:rPr>
          <w:rFonts w:ascii="Abadi" w:hAnsi="Abadi" w:cs="Arial"/>
          <w:bCs/>
          <w:sz w:val="20"/>
          <w:szCs w:val="20"/>
        </w:rPr>
      </w:pPr>
    </w:p>
    <w:p w14:paraId="28971148"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Reformar el artículo tercero transitorio de la Ley de Educación para el Estado de Guanajuato, contenida en el decreto número 188, publicado en el Periódico Oficial del Gobierno del Estado de Guanajuato número 160, segunda parte, de fecha 7 de octubre de 2011.</w:t>
      </w:r>
    </w:p>
    <w:p w14:paraId="467EC1DC" w14:textId="77777777" w:rsidR="00CA39A8" w:rsidRPr="00CA39A8" w:rsidRDefault="00CA39A8" w:rsidP="00CA39A8">
      <w:pPr>
        <w:ind w:firstLine="709"/>
        <w:jc w:val="both"/>
        <w:rPr>
          <w:rFonts w:ascii="Abadi" w:hAnsi="Abadi" w:cs="Arial"/>
          <w:bCs/>
          <w:sz w:val="20"/>
          <w:szCs w:val="20"/>
        </w:rPr>
      </w:pPr>
    </w:p>
    <w:p w14:paraId="07DFF270" w14:textId="77777777" w:rsidR="00CA39A8" w:rsidRPr="00CA39A8" w:rsidRDefault="00CA39A8" w:rsidP="00CA39A8">
      <w:pPr>
        <w:ind w:firstLine="709"/>
        <w:jc w:val="both"/>
        <w:rPr>
          <w:rFonts w:ascii="Abadi" w:hAnsi="Abadi" w:cs="Arial"/>
          <w:b/>
          <w:sz w:val="20"/>
          <w:szCs w:val="20"/>
        </w:rPr>
      </w:pPr>
      <w:r w:rsidRPr="00CA39A8">
        <w:rPr>
          <w:rFonts w:ascii="Abadi" w:hAnsi="Abadi" w:cs="Arial"/>
          <w:b/>
          <w:sz w:val="20"/>
          <w:szCs w:val="20"/>
        </w:rPr>
        <w:t>II.</w:t>
      </w:r>
      <w:r w:rsidRPr="00CA39A8">
        <w:rPr>
          <w:rFonts w:ascii="Abadi" w:hAnsi="Abadi" w:cs="Arial"/>
          <w:b/>
          <w:sz w:val="20"/>
          <w:szCs w:val="20"/>
        </w:rPr>
        <w:tab/>
        <w:t>Consideraciones de la Comisión de Educación, Ciencia y Tecnología y Cultura.</w:t>
      </w:r>
    </w:p>
    <w:p w14:paraId="35645A2D" w14:textId="77777777" w:rsidR="00CA39A8" w:rsidRPr="00CA39A8" w:rsidRDefault="00CA39A8" w:rsidP="00CA39A8">
      <w:pPr>
        <w:ind w:firstLine="709"/>
        <w:jc w:val="both"/>
        <w:rPr>
          <w:rFonts w:ascii="Abadi" w:hAnsi="Abadi" w:cs="Arial"/>
          <w:bCs/>
          <w:sz w:val="20"/>
          <w:szCs w:val="20"/>
        </w:rPr>
      </w:pPr>
    </w:p>
    <w:p w14:paraId="65E43F9F"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De conformidad con lo dispuesto por el artículo 109 de la Ley Orgánica del Poder Legislativo del Estado de Guanajuato, el estudio y conocimiento del presente asunto es competencia de la Comisión que ahora dictamina.</w:t>
      </w:r>
    </w:p>
    <w:p w14:paraId="53BBE006" w14:textId="77777777" w:rsidR="00CA39A8" w:rsidRPr="00CA39A8" w:rsidRDefault="00CA39A8" w:rsidP="00CA39A8">
      <w:pPr>
        <w:ind w:firstLine="709"/>
        <w:jc w:val="both"/>
        <w:rPr>
          <w:rFonts w:ascii="Abadi" w:hAnsi="Abadi" w:cs="Arial"/>
          <w:bCs/>
          <w:sz w:val="20"/>
          <w:szCs w:val="20"/>
        </w:rPr>
      </w:pPr>
    </w:p>
    <w:p w14:paraId="698E2077"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En la propuesta de la iniciativa que nos ocupa, se visualiza la finalidad de que solamente les aplique el procedimiento de refrendo a las instituciones de educación privada posteriores al año 2011. Dejando a salvo los derechos y condiciones a las instituciones de educación privadas anteriores al año 2011, sin sujetarse al procedimiento de refrendo, tal y como se contempló en la Ley de Educación para el Estado de Guanajuato del año 1996.</w:t>
      </w:r>
    </w:p>
    <w:p w14:paraId="0C8070B7" w14:textId="77777777" w:rsidR="00CA39A8" w:rsidRPr="00CA39A8" w:rsidRDefault="00CA39A8" w:rsidP="00CA39A8">
      <w:pPr>
        <w:ind w:firstLine="709"/>
        <w:jc w:val="both"/>
        <w:rPr>
          <w:rFonts w:ascii="Abadi" w:hAnsi="Abadi" w:cs="Arial"/>
          <w:bCs/>
          <w:sz w:val="20"/>
          <w:szCs w:val="20"/>
        </w:rPr>
      </w:pPr>
    </w:p>
    <w:p w14:paraId="3670DD25"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 xml:space="preserve">Sin embargo, resulta oportuno señalar que la Comisión de Educación, Ciencia y Tecnología y Cultura en fecha 24 de junio del año 2020, aprobó el dictamen relativo a diversas iniciativas radicadas en su momento por esta Comisión Dictaminadora, incluida la iniciativa por la que se crea una nueva Ley de Educación para el Estado de Guanajuato, formulada por las diputadas y los diputados integrantes de la Comisión de Educación, Ciencia y Tecnología y Cultura de esta Sexagésima Cuarta Legislatura, a efecto de armonizarla con los ordenamientos federales, </w:t>
      </w:r>
      <w:r w:rsidRPr="00CA39A8">
        <w:rPr>
          <w:rFonts w:ascii="Abadi" w:hAnsi="Abadi" w:cs="Arial"/>
          <w:bCs/>
          <w:sz w:val="20"/>
          <w:szCs w:val="20"/>
        </w:rPr>
        <w:lastRenderedPageBreak/>
        <w:t>es decir, con la Ley General de Educación, la Ley General del Sistema para la Carrera de las Maestras y los Maestros y, la Ley Reglamentaria del artículo 3° de la Constitución Política de los Estados Unidos Mexicanos, en Materia de Mejora Continua de la Educación, dictamen contenido en el Decreto 203 que contiene la Ley de Educación para el Estado de Guanajuato, aprobado por el Pleno de esta Sexagésima Cuarta Legislatura del Congreso del Estado de Guanajuato y publicado en el Periódico Oficial del Gobierno del Estado número 146, segunda parte, del 22 de julio del año 2020.</w:t>
      </w:r>
    </w:p>
    <w:p w14:paraId="4EEFF56C" w14:textId="77777777" w:rsidR="00CA39A8" w:rsidRPr="00CA39A8" w:rsidRDefault="00CA39A8" w:rsidP="00CA39A8">
      <w:pPr>
        <w:ind w:firstLine="709"/>
        <w:jc w:val="both"/>
        <w:rPr>
          <w:rFonts w:ascii="Abadi" w:hAnsi="Abadi" w:cs="Arial"/>
          <w:bCs/>
          <w:sz w:val="20"/>
          <w:szCs w:val="20"/>
        </w:rPr>
      </w:pPr>
    </w:p>
    <w:p w14:paraId="66A71529"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De lo anterior se desprende que la iniciativa que se dictamina quedó sin materia al existir un nuevo ordenamiento vigente de la Ley de Educación para el Estado de Guanajuato; una vez conocido su contenido, y derivado de todo lo anterior, la Presidencia indicó la elaboración del proyecto de dictamen en sentido negativo, y esta Comisión determinó el archivo definitivo de la iniciativa descrita en el presente dictamen.</w:t>
      </w:r>
    </w:p>
    <w:p w14:paraId="32E3B96F" w14:textId="77777777" w:rsidR="00CA39A8" w:rsidRPr="00CA39A8" w:rsidRDefault="00CA39A8" w:rsidP="00CA39A8">
      <w:pPr>
        <w:ind w:firstLine="709"/>
        <w:jc w:val="both"/>
        <w:rPr>
          <w:rFonts w:ascii="Abadi" w:hAnsi="Abadi" w:cs="Arial"/>
          <w:bCs/>
          <w:sz w:val="20"/>
          <w:szCs w:val="20"/>
        </w:rPr>
      </w:pPr>
    </w:p>
    <w:p w14:paraId="654DB49C"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Por lo anteriormente expuesto, las diputadas y los diputados que integramos esta Comisión de Educación, Ciencia y Tecnología y Cultura, estimamos pertinente proponer el archivo definitivo de la iniciativa descrita en el presente dictamen.</w:t>
      </w:r>
    </w:p>
    <w:p w14:paraId="7116A3FA" w14:textId="77777777" w:rsidR="00CA39A8" w:rsidRPr="00CA39A8" w:rsidRDefault="00CA39A8" w:rsidP="00CA39A8">
      <w:pPr>
        <w:ind w:firstLine="709"/>
        <w:jc w:val="both"/>
        <w:rPr>
          <w:rFonts w:ascii="Abadi" w:hAnsi="Abadi" w:cs="Arial"/>
          <w:bCs/>
          <w:sz w:val="20"/>
          <w:szCs w:val="20"/>
        </w:rPr>
      </w:pPr>
    </w:p>
    <w:p w14:paraId="0C9DAFD3"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Por lo expuesto y fundado, respetuosamente solicitamos a esta Asamblea se apruebe el siguiente:</w:t>
      </w:r>
    </w:p>
    <w:p w14:paraId="186EEAD3" w14:textId="77777777" w:rsidR="00CA39A8" w:rsidRPr="00CA39A8" w:rsidRDefault="00CA39A8" w:rsidP="00CA39A8">
      <w:pPr>
        <w:ind w:firstLine="709"/>
        <w:jc w:val="both"/>
        <w:rPr>
          <w:rFonts w:ascii="Abadi" w:hAnsi="Abadi" w:cs="Arial"/>
          <w:bCs/>
          <w:sz w:val="20"/>
          <w:szCs w:val="20"/>
        </w:rPr>
      </w:pPr>
    </w:p>
    <w:p w14:paraId="72336AD4" w14:textId="77777777" w:rsidR="00CA39A8" w:rsidRPr="00CA39A8" w:rsidRDefault="00CA39A8" w:rsidP="00CA39A8">
      <w:pPr>
        <w:jc w:val="center"/>
        <w:rPr>
          <w:rFonts w:ascii="Abadi" w:hAnsi="Abadi" w:cs="Arial"/>
          <w:b/>
          <w:sz w:val="20"/>
          <w:szCs w:val="20"/>
        </w:rPr>
      </w:pPr>
      <w:r w:rsidRPr="00CA39A8">
        <w:rPr>
          <w:rFonts w:ascii="Abadi" w:hAnsi="Abadi" w:cs="Arial"/>
          <w:b/>
          <w:sz w:val="20"/>
          <w:szCs w:val="20"/>
        </w:rPr>
        <w:t>ACUERDO</w:t>
      </w:r>
    </w:p>
    <w:p w14:paraId="54344CBB" w14:textId="77777777" w:rsidR="00CA39A8" w:rsidRPr="00CA39A8" w:rsidRDefault="00CA39A8" w:rsidP="00CA39A8">
      <w:pPr>
        <w:ind w:firstLine="709"/>
        <w:jc w:val="both"/>
        <w:rPr>
          <w:rFonts w:ascii="Abadi" w:hAnsi="Abadi" w:cs="Arial"/>
          <w:b/>
          <w:sz w:val="20"/>
          <w:szCs w:val="20"/>
        </w:rPr>
      </w:pPr>
    </w:p>
    <w:p w14:paraId="7570758D" w14:textId="77777777"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t>ÚNICO:</w:t>
      </w:r>
      <w:r w:rsidRPr="00CA39A8">
        <w:rPr>
          <w:rFonts w:ascii="Abadi" w:hAnsi="Abadi" w:cs="Arial"/>
          <w:bCs/>
          <w:sz w:val="20"/>
          <w:szCs w:val="20"/>
        </w:rPr>
        <w:t xml:space="preserve"> Se ordena el archivo definitivo de la iniciativa por la que se reforma el artículo tercero transitorio de la Ley de Educación para el Estado de Guanajuato, contenida en el decreto número 188, publicado en el Periódico Oficial del Gobierno del Estado de Guanajuato número 160, segunda parte, de fecha 7 de octubre de 2011, formulada por el diputado Ernesto Alejandro Prieto </w:t>
      </w:r>
      <w:proofErr w:type="spellStart"/>
      <w:r w:rsidRPr="00CA39A8">
        <w:rPr>
          <w:rFonts w:ascii="Abadi" w:hAnsi="Abadi" w:cs="Arial"/>
          <w:bCs/>
          <w:sz w:val="20"/>
          <w:szCs w:val="20"/>
        </w:rPr>
        <w:t>Gallardo</w:t>
      </w:r>
      <w:proofErr w:type="spellEnd"/>
      <w:r w:rsidRPr="00CA39A8">
        <w:rPr>
          <w:rFonts w:ascii="Abadi" w:hAnsi="Abadi" w:cs="Arial"/>
          <w:bCs/>
          <w:sz w:val="20"/>
          <w:szCs w:val="20"/>
        </w:rPr>
        <w:t xml:space="preserve"> integrante del Grupo Parlamentario del Partido Morena.</w:t>
      </w:r>
    </w:p>
    <w:p w14:paraId="42EF053C" w14:textId="77777777" w:rsidR="00CA39A8" w:rsidRDefault="00CA39A8" w:rsidP="00CA39A8">
      <w:pPr>
        <w:ind w:firstLine="709"/>
        <w:jc w:val="both"/>
        <w:rPr>
          <w:rFonts w:ascii="Abadi" w:hAnsi="Abadi" w:cs="Arial"/>
          <w:bCs/>
          <w:sz w:val="20"/>
          <w:szCs w:val="20"/>
        </w:rPr>
      </w:pPr>
    </w:p>
    <w:p w14:paraId="73FE0322" w14:textId="067B4D12" w:rsidR="00CA39A8" w:rsidRPr="00CA39A8" w:rsidRDefault="00CA39A8" w:rsidP="00CA39A8">
      <w:pPr>
        <w:ind w:firstLine="709"/>
        <w:jc w:val="both"/>
        <w:rPr>
          <w:rFonts w:ascii="Abadi" w:hAnsi="Abadi" w:cs="Arial"/>
          <w:b/>
          <w:sz w:val="20"/>
          <w:szCs w:val="20"/>
        </w:rPr>
      </w:pPr>
      <w:r w:rsidRPr="00CA39A8">
        <w:rPr>
          <w:rFonts w:ascii="Abadi" w:hAnsi="Abadi" w:cs="Arial"/>
          <w:b/>
          <w:sz w:val="20"/>
          <w:szCs w:val="20"/>
        </w:rPr>
        <w:t>Guanajuato, Gto., 20 de mayo de 2021 Diputadas y Diputados integrantes de la Comisión de Educación, Ciencia y Tecnología y Cultura. Dip. Juan Elías Chávez.</w:t>
      </w:r>
      <w:r w:rsidRPr="00CA39A8">
        <w:rPr>
          <w:rFonts w:ascii="Abadi" w:hAnsi="Abadi" w:cs="Arial"/>
          <w:b/>
          <w:sz w:val="20"/>
          <w:szCs w:val="20"/>
        </w:rPr>
        <w:tab/>
        <w:t xml:space="preserve">Dip. María Abigaíl Ortiz Hernández. Dip. Sandra Josefina Arrona Luna. Dip. Filiberto López Plaza. Dip. Isidoro Bazaldúa Lugo. </w:t>
      </w:r>
    </w:p>
    <w:p w14:paraId="4348543A" w14:textId="77777777" w:rsidR="00CA39A8" w:rsidRPr="00CA39A8" w:rsidRDefault="00CA39A8" w:rsidP="00CA39A8">
      <w:pPr>
        <w:ind w:firstLine="709"/>
        <w:jc w:val="both"/>
        <w:rPr>
          <w:rFonts w:ascii="Abadi" w:hAnsi="Abadi" w:cs="Arial"/>
          <w:b/>
          <w:sz w:val="20"/>
          <w:szCs w:val="20"/>
        </w:rPr>
      </w:pPr>
    </w:p>
    <w:p w14:paraId="72CB2403" w14:textId="48D400BF" w:rsidR="00CA39A8" w:rsidRPr="00CA39A8" w:rsidRDefault="00CA39A8" w:rsidP="00CA39A8">
      <w:pPr>
        <w:ind w:firstLine="709"/>
        <w:jc w:val="both"/>
        <w:rPr>
          <w:rFonts w:ascii="Abadi" w:hAnsi="Abadi" w:cs="Arial"/>
          <w:b/>
          <w:sz w:val="20"/>
          <w:szCs w:val="20"/>
        </w:rPr>
      </w:pPr>
      <w:r w:rsidRPr="00CA39A8">
        <w:rPr>
          <w:rFonts w:ascii="Abadi" w:hAnsi="Abadi" w:cs="Arial"/>
          <w:b/>
          <w:sz w:val="20"/>
          <w:szCs w:val="20"/>
        </w:rPr>
        <w:t xml:space="preserve">La presente hoja de firmas corresponde al dictamen que suscribe la Comisión de Educación, Ciencia y Tecnología y Cultura, relativo dictamen a la iniciativa por la que se reforma el artículo tercero transitorio de la Ley de Educación para el Estado de Guanajuato, contenida en el decreto número 188, publicado en el Periódico Oficial del Gobierno del Estado de Guanajuato número 160, segunda parte, de fecha 7 de octubre de 2011, formulada por el diputado Ernesto Alejandro Prieto </w:t>
      </w:r>
      <w:proofErr w:type="spellStart"/>
      <w:r w:rsidRPr="00CA39A8">
        <w:rPr>
          <w:rFonts w:ascii="Abadi" w:hAnsi="Abadi" w:cs="Arial"/>
          <w:b/>
          <w:sz w:val="20"/>
          <w:szCs w:val="20"/>
        </w:rPr>
        <w:t>Gallardo</w:t>
      </w:r>
      <w:proofErr w:type="spellEnd"/>
      <w:r w:rsidRPr="00CA39A8">
        <w:rPr>
          <w:rFonts w:ascii="Abadi" w:hAnsi="Abadi" w:cs="Arial"/>
          <w:b/>
          <w:sz w:val="20"/>
          <w:szCs w:val="20"/>
        </w:rPr>
        <w:t xml:space="preserve"> integrante del Grupo Parlamentario del Partido Morena.</w:t>
      </w:r>
      <w:r>
        <w:rPr>
          <w:rFonts w:ascii="Abadi" w:hAnsi="Abadi" w:cs="Arial"/>
          <w:b/>
          <w:sz w:val="20"/>
          <w:szCs w:val="20"/>
        </w:rPr>
        <w:t>»</w:t>
      </w:r>
    </w:p>
    <w:p w14:paraId="34AB57D4" w14:textId="77777777" w:rsidR="00CA39A8" w:rsidRDefault="00CA39A8" w:rsidP="00CA39A8">
      <w:pPr>
        <w:ind w:firstLine="709"/>
        <w:jc w:val="both"/>
        <w:rPr>
          <w:rFonts w:ascii="Abadi" w:hAnsi="Abadi" w:cs="Arial"/>
          <w:bCs/>
          <w:sz w:val="20"/>
          <w:szCs w:val="20"/>
        </w:rPr>
      </w:pPr>
    </w:p>
    <w:p w14:paraId="5D3F015D" w14:textId="5631197B" w:rsidR="003B3687" w:rsidRPr="00CA39A8" w:rsidRDefault="003B3687" w:rsidP="00CA39A8">
      <w:pPr>
        <w:ind w:firstLine="709"/>
        <w:jc w:val="both"/>
        <w:rPr>
          <w:rFonts w:ascii="Abadi" w:hAnsi="Abadi" w:cs="Arial"/>
          <w:bCs/>
          <w:sz w:val="20"/>
          <w:szCs w:val="20"/>
        </w:rPr>
      </w:pPr>
      <w:r w:rsidRPr="00CA39A8">
        <w:rPr>
          <w:rFonts w:ascii="Abadi" w:hAnsi="Abadi" w:cs="Arial"/>
          <w:bCs/>
          <w:sz w:val="20"/>
          <w:szCs w:val="20"/>
        </w:rPr>
        <w:t xml:space="preserve"> </w:t>
      </w:r>
    </w:p>
    <w:p w14:paraId="55242221" w14:textId="77777777" w:rsidR="003B3687" w:rsidRPr="003B3687" w:rsidRDefault="003B3687" w:rsidP="003B3687">
      <w:pPr>
        <w:ind w:firstLine="709"/>
        <w:jc w:val="both"/>
        <w:rPr>
          <w:rFonts w:ascii="Abadi" w:hAnsi="Abadi" w:cs="Arial"/>
          <w:b/>
          <w:sz w:val="20"/>
          <w:szCs w:val="20"/>
        </w:rPr>
      </w:pPr>
    </w:p>
    <w:p w14:paraId="663E218E" w14:textId="53885762"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SUSCRITO POR LA COMISIÓN DE SALUD PÚBLICA RELATIVO A LA INICIATIVA FORMULADA POR LA DIPUTADA CLAUDIA SILVA CAMPOS, INTEGRANTE DEL GRUPO PARLAMENTARIO DEL PARTIDO DE LA REVOLUCIÓN DEMOCRÁTICA, A FIN DE ADICIONAR UNA FRACCIÓN XXII, RECORRIÉNDOSE LA SUBSECUENTE AL ARTÍCULO 3, UNA FRACCIÓN XIII, RECORRIÉNDOSE LA SUBSECUENTE AL ARTÍCULO 28, Y UNA FRACCIÓN IV AL ARTÍCULO 38 DE LA LEY DE SALUD DEL ESTADO DE GUANAJUATO.</w:t>
      </w:r>
    </w:p>
    <w:p w14:paraId="789A2F0E" w14:textId="77777777" w:rsidR="003B3687" w:rsidRPr="003B3687" w:rsidRDefault="003B3687" w:rsidP="003B3687">
      <w:pPr>
        <w:ind w:firstLine="709"/>
        <w:jc w:val="both"/>
        <w:rPr>
          <w:rFonts w:ascii="Abadi" w:hAnsi="Abadi" w:cs="Arial"/>
          <w:b/>
          <w:sz w:val="20"/>
          <w:szCs w:val="20"/>
        </w:rPr>
      </w:pPr>
    </w:p>
    <w:p w14:paraId="66BCFE06" w14:textId="594F6E15" w:rsidR="003B3687" w:rsidRDefault="00CA39A8" w:rsidP="003B3687">
      <w:pPr>
        <w:ind w:firstLine="709"/>
        <w:jc w:val="both"/>
        <w:rPr>
          <w:rFonts w:ascii="Abadi" w:hAnsi="Abadi" w:cs="Arial"/>
          <w:bCs/>
          <w:sz w:val="20"/>
          <w:szCs w:val="20"/>
        </w:rPr>
      </w:pPr>
      <w:r>
        <w:rPr>
          <w:rFonts w:ascii="Abadi" w:hAnsi="Abadi" w:cs="Arial"/>
          <w:b/>
          <w:sz w:val="20"/>
          <w:szCs w:val="20"/>
        </w:rPr>
        <w:t>«Diputada Emma Tovar Tapia. Presidenta del Congreso del Estado. P r e s e n t e.</w:t>
      </w:r>
    </w:p>
    <w:p w14:paraId="573EFA0A" w14:textId="260B2661" w:rsidR="00CA39A8" w:rsidRDefault="00CA39A8" w:rsidP="003B3687">
      <w:pPr>
        <w:ind w:firstLine="709"/>
        <w:jc w:val="both"/>
        <w:rPr>
          <w:rFonts w:ascii="Abadi" w:hAnsi="Abadi" w:cs="Arial"/>
          <w:bCs/>
          <w:sz w:val="20"/>
          <w:szCs w:val="20"/>
        </w:rPr>
      </w:pPr>
    </w:p>
    <w:p w14:paraId="6F2FEAFE"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A la Comisión de Salud Pública de la Sexagésima Cuarta Legislatura del Congreso del Estado Libre y Soberano de Guanajuato le fue turnada para su estudio y dictamen la iniciativa formulada por la diputada Claudia Silva Campos, integrante del Grupo Parlamentario del Partido de la Revolución Democrática, a fin de adicionar una fracción XXII recorriéndose la subsecuente al artículo 3, una fracción XIII recorriéndose la subsecuente al artículo 28, y una fracción IV al artículo 38 de la Ley de Salud del Estado de Guanajuato.</w:t>
      </w:r>
    </w:p>
    <w:p w14:paraId="1C56FA6D" w14:textId="77777777" w:rsidR="00CA39A8" w:rsidRPr="00CA39A8" w:rsidRDefault="00CA39A8" w:rsidP="00CA39A8">
      <w:pPr>
        <w:ind w:firstLine="709"/>
        <w:jc w:val="both"/>
        <w:rPr>
          <w:rFonts w:ascii="Abadi" w:hAnsi="Abadi" w:cs="Arial"/>
          <w:bCs/>
          <w:sz w:val="20"/>
          <w:szCs w:val="20"/>
        </w:rPr>
      </w:pPr>
    </w:p>
    <w:p w14:paraId="4FD1EDA8"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Con fundamento en lo dispuesto por los artículos 89, fracción V, 118, fracción I y 171 de la Ley Orgánica del Poder Legislativo del Estado de Guanajuato, esta comisión rinde el siguiente:</w:t>
      </w:r>
    </w:p>
    <w:p w14:paraId="43971980" w14:textId="77777777" w:rsidR="00CA39A8" w:rsidRPr="00CA39A8" w:rsidRDefault="00CA39A8" w:rsidP="00CA39A8">
      <w:pPr>
        <w:ind w:firstLine="709"/>
        <w:jc w:val="both"/>
        <w:rPr>
          <w:rFonts w:ascii="Abadi" w:hAnsi="Abadi" w:cs="Arial"/>
          <w:bCs/>
          <w:sz w:val="20"/>
          <w:szCs w:val="20"/>
        </w:rPr>
      </w:pPr>
    </w:p>
    <w:p w14:paraId="16BA2AAE" w14:textId="77777777" w:rsidR="00CA39A8" w:rsidRPr="00CA39A8" w:rsidRDefault="00CA39A8" w:rsidP="00CA39A8">
      <w:pPr>
        <w:jc w:val="center"/>
        <w:rPr>
          <w:rFonts w:ascii="Abadi" w:hAnsi="Abadi" w:cs="Arial"/>
          <w:b/>
          <w:sz w:val="20"/>
          <w:szCs w:val="20"/>
        </w:rPr>
      </w:pPr>
      <w:r w:rsidRPr="00CA39A8">
        <w:rPr>
          <w:rFonts w:ascii="Abadi" w:hAnsi="Abadi" w:cs="Arial"/>
          <w:b/>
          <w:sz w:val="20"/>
          <w:szCs w:val="20"/>
        </w:rPr>
        <w:t>Dictamen</w:t>
      </w:r>
    </w:p>
    <w:p w14:paraId="7F040D41" w14:textId="77777777" w:rsidR="00CA39A8" w:rsidRPr="00CA39A8" w:rsidRDefault="00CA39A8" w:rsidP="00CA39A8">
      <w:pPr>
        <w:ind w:firstLine="709"/>
        <w:jc w:val="both"/>
        <w:rPr>
          <w:rFonts w:ascii="Abadi" w:hAnsi="Abadi" w:cs="Arial"/>
          <w:b/>
          <w:sz w:val="20"/>
          <w:szCs w:val="20"/>
        </w:rPr>
      </w:pPr>
    </w:p>
    <w:p w14:paraId="597D71B8" w14:textId="77777777" w:rsidR="00CA39A8" w:rsidRPr="00CA39A8" w:rsidRDefault="00CA39A8" w:rsidP="00CA39A8">
      <w:pPr>
        <w:ind w:firstLine="709"/>
        <w:jc w:val="both"/>
        <w:rPr>
          <w:rFonts w:ascii="Abadi" w:hAnsi="Abadi" w:cs="Arial"/>
          <w:b/>
          <w:sz w:val="20"/>
          <w:szCs w:val="20"/>
        </w:rPr>
      </w:pPr>
      <w:r w:rsidRPr="00CA39A8">
        <w:rPr>
          <w:rFonts w:ascii="Abadi" w:hAnsi="Abadi" w:cs="Arial"/>
          <w:b/>
          <w:sz w:val="20"/>
          <w:szCs w:val="20"/>
        </w:rPr>
        <w:t>I.</w:t>
      </w:r>
      <w:r w:rsidRPr="00CA39A8">
        <w:rPr>
          <w:rFonts w:ascii="Abadi" w:hAnsi="Abadi" w:cs="Arial"/>
          <w:b/>
          <w:sz w:val="20"/>
          <w:szCs w:val="20"/>
        </w:rPr>
        <w:tab/>
        <w:t>Proceso Legislativo.</w:t>
      </w:r>
    </w:p>
    <w:p w14:paraId="3C808A78" w14:textId="77777777" w:rsidR="00CA39A8" w:rsidRPr="00CA39A8" w:rsidRDefault="00CA39A8" w:rsidP="00CA39A8">
      <w:pPr>
        <w:ind w:firstLine="709"/>
        <w:jc w:val="both"/>
        <w:rPr>
          <w:rFonts w:ascii="Abadi" w:hAnsi="Abadi" w:cs="Arial"/>
          <w:b/>
          <w:sz w:val="20"/>
          <w:szCs w:val="20"/>
        </w:rPr>
      </w:pPr>
    </w:p>
    <w:p w14:paraId="2A4CE347" w14:textId="77777777"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lastRenderedPageBreak/>
        <w:t>I.1</w:t>
      </w:r>
      <w:r w:rsidRPr="00CA39A8">
        <w:rPr>
          <w:rFonts w:ascii="Abadi" w:hAnsi="Abadi" w:cs="Arial"/>
          <w:b/>
          <w:sz w:val="20"/>
          <w:szCs w:val="20"/>
        </w:rPr>
        <w:tab/>
      </w:r>
      <w:r w:rsidRPr="00CA39A8">
        <w:rPr>
          <w:rFonts w:ascii="Abadi" w:hAnsi="Abadi" w:cs="Arial"/>
          <w:bCs/>
          <w:sz w:val="20"/>
          <w:szCs w:val="20"/>
        </w:rPr>
        <w:t>En sesión plenaria del 10 de septiembre de 2020 por razón de materia fue turnada la iniciativa referida a la Comisión de Salud Pública de la Sexagésima Cuarta Legislatura.</w:t>
      </w:r>
    </w:p>
    <w:p w14:paraId="62B7F1C8" w14:textId="77777777" w:rsidR="00CA39A8" w:rsidRPr="00CA39A8" w:rsidRDefault="00CA39A8" w:rsidP="00CA39A8">
      <w:pPr>
        <w:ind w:firstLine="709"/>
        <w:jc w:val="both"/>
        <w:rPr>
          <w:rFonts w:ascii="Abadi" w:hAnsi="Abadi" w:cs="Arial"/>
          <w:bCs/>
          <w:sz w:val="20"/>
          <w:szCs w:val="20"/>
        </w:rPr>
      </w:pPr>
    </w:p>
    <w:p w14:paraId="45C38170" w14:textId="77777777"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t>I.2</w:t>
      </w:r>
      <w:r w:rsidRPr="00CA39A8">
        <w:rPr>
          <w:rFonts w:ascii="Abadi" w:hAnsi="Abadi" w:cs="Arial"/>
          <w:b/>
          <w:sz w:val="20"/>
          <w:szCs w:val="20"/>
        </w:rPr>
        <w:tab/>
      </w:r>
      <w:r w:rsidRPr="00CA39A8">
        <w:rPr>
          <w:rFonts w:ascii="Abadi" w:hAnsi="Abadi" w:cs="Arial"/>
          <w:bCs/>
          <w:sz w:val="20"/>
          <w:szCs w:val="20"/>
        </w:rPr>
        <w:t>En reunión de la Comisión de Salud Pública del 29 de septiembre de 2020 fue radicada la iniciativa en cuestión y aprobada por unanimidad de votos la siguiente metodología de trabajo para su estudio y dictamen:</w:t>
      </w:r>
    </w:p>
    <w:p w14:paraId="78498239" w14:textId="77777777" w:rsidR="00CA39A8" w:rsidRPr="00CA39A8" w:rsidRDefault="00CA39A8" w:rsidP="00CA39A8">
      <w:pPr>
        <w:ind w:firstLine="709"/>
        <w:jc w:val="both"/>
        <w:rPr>
          <w:rFonts w:ascii="Abadi" w:hAnsi="Abadi" w:cs="Arial"/>
          <w:bCs/>
          <w:sz w:val="20"/>
          <w:szCs w:val="20"/>
        </w:rPr>
      </w:pPr>
    </w:p>
    <w:p w14:paraId="3715AB0F" w14:textId="77777777"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t>a)</w:t>
      </w:r>
      <w:r w:rsidRPr="00CA39A8">
        <w:rPr>
          <w:rFonts w:ascii="Abadi" w:hAnsi="Abadi" w:cs="Arial"/>
          <w:bCs/>
          <w:sz w:val="20"/>
          <w:szCs w:val="20"/>
        </w:rPr>
        <w:tab/>
        <w:t>Remitir la iniciativa y solicitar envíen opinión en un término de 15 días hábiles, contados a partir del día siguiente al de recepción de la solicitud:</w:t>
      </w:r>
    </w:p>
    <w:p w14:paraId="55503D15" w14:textId="77777777" w:rsidR="00CA39A8" w:rsidRPr="00CA39A8" w:rsidRDefault="00CA39A8" w:rsidP="00CA39A8">
      <w:pPr>
        <w:ind w:firstLine="709"/>
        <w:jc w:val="both"/>
        <w:rPr>
          <w:rFonts w:ascii="Abadi" w:hAnsi="Abadi" w:cs="Arial"/>
          <w:bCs/>
          <w:sz w:val="20"/>
          <w:szCs w:val="20"/>
        </w:rPr>
      </w:pPr>
    </w:p>
    <w:p w14:paraId="441D9E65" w14:textId="77777777" w:rsidR="00CA39A8" w:rsidRDefault="00CA39A8" w:rsidP="00CA39A8">
      <w:pPr>
        <w:pStyle w:val="Prrafodelista"/>
        <w:numPr>
          <w:ilvl w:val="0"/>
          <w:numId w:val="20"/>
        </w:numPr>
        <w:ind w:left="0" w:firstLine="709"/>
        <w:jc w:val="both"/>
        <w:rPr>
          <w:rFonts w:ascii="Abadi" w:hAnsi="Abadi" w:cs="Arial"/>
          <w:bCs/>
          <w:sz w:val="20"/>
          <w:szCs w:val="20"/>
        </w:rPr>
      </w:pPr>
      <w:r w:rsidRPr="00CA39A8">
        <w:rPr>
          <w:rFonts w:ascii="Abadi" w:hAnsi="Abadi" w:cs="Arial"/>
          <w:bCs/>
          <w:sz w:val="20"/>
          <w:szCs w:val="20"/>
        </w:rPr>
        <w:t xml:space="preserve">Vía correo electrónico a las diputadas y los diputados integrantes de esta Legislatura. </w:t>
      </w:r>
    </w:p>
    <w:p w14:paraId="0E2FD9FB" w14:textId="58A035CC" w:rsidR="00CA39A8" w:rsidRPr="00CA39A8" w:rsidRDefault="00CA39A8" w:rsidP="00CA39A8">
      <w:pPr>
        <w:pStyle w:val="Prrafodelista"/>
        <w:numPr>
          <w:ilvl w:val="0"/>
          <w:numId w:val="20"/>
        </w:numPr>
        <w:ind w:left="0" w:firstLine="709"/>
        <w:jc w:val="both"/>
        <w:rPr>
          <w:rFonts w:ascii="Abadi" w:hAnsi="Abadi" w:cs="Arial"/>
          <w:bCs/>
          <w:sz w:val="20"/>
          <w:szCs w:val="20"/>
        </w:rPr>
      </w:pPr>
      <w:r w:rsidRPr="00CA39A8">
        <w:rPr>
          <w:rFonts w:ascii="Abadi" w:hAnsi="Abadi" w:cs="Arial"/>
          <w:bCs/>
          <w:sz w:val="20"/>
          <w:szCs w:val="20"/>
        </w:rPr>
        <w:t>Mediante oficio a:</w:t>
      </w:r>
    </w:p>
    <w:p w14:paraId="5CCA3206"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-Secretaría de Salud del Estado;</w:t>
      </w:r>
    </w:p>
    <w:p w14:paraId="53EDF7BB"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-Delegación estatal del Instituto Mexicano del Seguro Social;</w:t>
      </w:r>
    </w:p>
    <w:p w14:paraId="56D2544E"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-Delegación estatal del Instituto de Seguridad y Servicios Sociales de los Trabajadores del Estado;</w:t>
      </w:r>
    </w:p>
    <w:p w14:paraId="5DF91B83"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-Coordinación General Jurídica del Gobierno del Estado; y</w:t>
      </w:r>
    </w:p>
    <w:p w14:paraId="38A14F00"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-Unidad de Estudios de las Finanzas Públicas del Congreso del Estado, en cuanto al impacto presupuestal;</w:t>
      </w:r>
    </w:p>
    <w:p w14:paraId="1F6087BF" w14:textId="77777777" w:rsidR="00CA39A8" w:rsidRPr="00CA39A8" w:rsidRDefault="00CA39A8" w:rsidP="00CA39A8">
      <w:pPr>
        <w:ind w:firstLine="709"/>
        <w:jc w:val="both"/>
        <w:rPr>
          <w:rFonts w:ascii="Abadi" w:hAnsi="Abadi" w:cs="Arial"/>
          <w:bCs/>
          <w:sz w:val="20"/>
          <w:szCs w:val="20"/>
        </w:rPr>
      </w:pPr>
    </w:p>
    <w:p w14:paraId="55446E92" w14:textId="77777777"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t>b)</w:t>
      </w:r>
      <w:r w:rsidRPr="00CA39A8">
        <w:rPr>
          <w:rFonts w:ascii="Abadi" w:hAnsi="Abadi" w:cs="Arial"/>
          <w:b/>
          <w:sz w:val="20"/>
          <w:szCs w:val="20"/>
        </w:rPr>
        <w:tab/>
      </w:r>
      <w:r w:rsidRPr="00CA39A8">
        <w:rPr>
          <w:rFonts w:ascii="Abadi" w:hAnsi="Abadi" w:cs="Arial"/>
          <w:bCs/>
          <w:sz w:val="20"/>
          <w:szCs w:val="20"/>
        </w:rPr>
        <w:t>Establecer un enlace en la página web del Congreso del Estado por el término de 15 días hábiles, contados a partir del día siguiente al de su publicación, donde se acceda a la iniciativa para efecto de consulta y aportaciones ciudadanas;</w:t>
      </w:r>
    </w:p>
    <w:p w14:paraId="3D52BC1E" w14:textId="77777777" w:rsidR="00CA39A8" w:rsidRPr="00CA39A8" w:rsidRDefault="00CA39A8" w:rsidP="00CA39A8">
      <w:pPr>
        <w:ind w:firstLine="709"/>
        <w:jc w:val="both"/>
        <w:rPr>
          <w:rFonts w:ascii="Abadi" w:hAnsi="Abadi" w:cs="Arial"/>
          <w:bCs/>
          <w:sz w:val="20"/>
          <w:szCs w:val="20"/>
        </w:rPr>
      </w:pPr>
    </w:p>
    <w:p w14:paraId="2A07A603" w14:textId="77777777"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t>c)</w:t>
      </w:r>
      <w:r w:rsidRPr="00CA39A8">
        <w:rPr>
          <w:rFonts w:ascii="Abadi" w:hAnsi="Abadi" w:cs="Arial"/>
          <w:b/>
          <w:sz w:val="20"/>
          <w:szCs w:val="20"/>
        </w:rPr>
        <w:tab/>
      </w:r>
      <w:r w:rsidRPr="00CA39A8">
        <w:rPr>
          <w:rFonts w:ascii="Abadi" w:hAnsi="Abadi" w:cs="Arial"/>
          <w:bCs/>
          <w:sz w:val="20"/>
          <w:szCs w:val="20"/>
        </w:rPr>
        <w:t>Elaborar la secretaría técnica un documento en el que se concentren los comentarios formulados a la iniciativa y contenga comparativo, el que circulará a diputadas y los diputados integrantes de la Comisión de Salud Pública y se impongan de su contenido;</w:t>
      </w:r>
    </w:p>
    <w:p w14:paraId="02789623" w14:textId="77777777" w:rsidR="00CA39A8" w:rsidRPr="00CA39A8" w:rsidRDefault="00CA39A8" w:rsidP="00CA39A8">
      <w:pPr>
        <w:ind w:firstLine="709"/>
        <w:jc w:val="both"/>
        <w:rPr>
          <w:rFonts w:ascii="Abadi" w:hAnsi="Abadi" w:cs="Arial"/>
          <w:bCs/>
          <w:sz w:val="20"/>
          <w:szCs w:val="20"/>
        </w:rPr>
      </w:pPr>
    </w:p>
    <w:p w14:paraId="67247668" w14:textId="77777777"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t>d)</w:t>
      </w:r>
      <w:r w:rsidRPr="00CA39A8">
        <w:rPr>
          <w:rFonts w:ascii="Abadi" w:hAnsi="Abadi" w:cs="Arial"/>
          <w:b/>
          <w:sz w:val="20"/>
          <w:szCs w:val="20"/>
        </w:rPr>
        <w:tab/>
      </w:r>
      <w:r w:rsidRPr="00CA39A8">
        <w:rPr>
          <w:rFonts w:ascii="Abadi" w:hAnsi="Abadi" w:cs="Arial"/>
          <w:bCs/>
          <w:sz w:val="20"/>
          <w:szCs w:val="20"/>
        </w:rPr>
        <w:t>Mesa de trabajo para el análisis de la iniciativa y los comentarios formulados, conformada por los integrantes de la Comisión de Salud Pública, diputadas y los diputados de esta Legislatura que deseen asistir, así como asesores; e invitar a la Secretaría de Salud del Estado, Coordinación General Jurídica del Gobierno del Estado; y a la Unidad de Estudios de las Finanzas Públicas del Congreso del Estado;</w:t>
      </w:r>
    </w:p>
    <w:p w14:paraId="7CDF6EBD" w14:textId="77777777" w:rsidR="00CA39A8" w:rsidRPr="00CA39A8" w:rsidRDefault="00CA39A8" w:rsidP="00CA39A8">
      <w:pPr>
        <w:ind w:firstLine="709"/>
        <w:jc w:val="both"/>
        <w:rPr>
          <w:rFonts w:ascii="Abadi" w:hAnsi="Abadi" w:cs="Arial"/>
          <w:bCs/>
          <w:sz w:val="20"/>
          <w:szCs w:val="20"/>
        </w:rPr>
      </w:pPr>
    </w:p>
    <w:p w14:paraId="22A83C47" w14:textId="77777777"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t>e)</w:t>
      </w:r>
      <w:r w:rsidRPr="00CA39A8">
        <w:rPr>
          <w:rFonts w:ascii="Abadi" w:hAnsi="Abadi" w:cs="Arial"/>
          <w:b/>
          <w:sz w:val="20"/>
          <w:szCs w:val="20"/>
        </w:rPr>
        <w:tab/>
      </w:r>
      <w:r w:rsidRPr="00CA39A8">
        <w:rPr>
          <w:rFonts w:ascii="Abadi" w:hAnsi="Abadi" w:cs="Arial"/>
          <w:bCs/>
          <w:sz w:val="20"/>
          <w:szCs w:val="20"/>
        </w:rPr>
        <w:t>Reunión de la Comisión de Salud Pública para acuerdos de proyecto de dictamen; y</w:t>
      </w:r>
    </w:p>
    <w:p w14:paraId="2B1D2DC3" w14:textId="77777777" w:rsidR="00CA39A8" w:rsidRPr="00CA39A8" w:rsidRDefault="00CA39A8" w:rsidP="00CA39A8">
      <w:pPr>
        <w:ind w:firstLine="709"/>
        <w:jc w:val="both"/>
        <w:rPr>
          <w:rFonts w:ascii="Abadi" w:hAnsi="Abadi" w:cs="Arial"/>
          <w:bCs/>
          <w:sz w:val="20"/>
          <w:szCs w:val="20"/>
        </w:rPr>
      </w:pPr>
    </w:p>
    <w:p w14:paraId="19714DA3" w14:textId="5107D531"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t>f)</w:t>
      </w:r>
      <w:r w:rsidRPr="00CA39A8">
        <w:rPr>
          <w:rFonts w:ascii="Abadi" w:hAnsi="Abadi" w:cs="Arial"/>
          <w:b/>
          <w:sz w:val="20"/>
          <w:szCs w:val="20"/>
        </w:rPr>
        <w:tab/>
      </w:r>
      <w:r w:rsidRPr="00CA39A8">
        <w:rPr>
          <w:rFonts w:ascii="Abadi" w:hAnsi="Abadi" w:cs="Arial"/>
          <w:bCs/>
          <w:sz w:val="20"/>
          <w:szCs w:val="20"/>
        </w:rPr>
        <w:t>Reunión de la Comisión de Salud Pública para la discusión y, en su caso, aprobación del proyecto de dictamen.</w:t>
      </w:r>
    </w:p>
    <w:p w14:paraId="2ABC17BE" w14:textId="77777777" w:rsidR="00CA39A8" w:rsidRPr="00CA39A8" w:rsidRDefault="00CA39A8" w:rsidP="00CA39A8">
      <w:pPr>
        <w:ind w:firstLine="709"/>
        <w:jc w:val="both"/>
        <w:rPr>
          <w:rFonts w:ascii="Abadi" w:hAnsi="Abadi" w:cs="Arial"/>
          <w:bCs/>
          <w:sz w:val="20"/>
          <w:szCs w:val="20"/>
        </w:rPr>
      </w:pPr>
    </w:p>
    <w:p w14:paraId="0CE7B057" w14:textId="77777777"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t>I.3</w:t>
      </w:r>
      <w:r w:rsidRPr="00CA39A8">
        <w:rPr>
          <w:rFonts w:ascii="Abadi" w:hAnsi="Abadi" w:cs="Arial"/>
          <w:bCs/>
          <w:sz w:val="20"/>
          <w:szCs w:val="20"/>
        </w:rPr>
        <w:tab/>
        <w:t>Se remitió vía correo electrónico solicitud de opinión a las diputadas y los diputados integrantes de esta Legislatura. Asimismo, vía oficio a las instituciones y unidades referidas en la metodología aprobada.</w:t>
      </w:r>
    </w:p>
    <w:p w14:paraId="2F64A4B1" w14:textId="77777777" w:rsidR="00CA39A8" w:rsidRPr="00CA39A8" w:rsidRDefault="00CA39A8" w:rsidP="00CA39A8">
      <w:pPr>
        <w:ind w:firstLine="709"/>
        <w:jc w:val="both"/>
        <w:rPr>
          <w:rFonts w:ascii="Abadi" w:hAnsi="Abadi" w:cs="Arial"/>
          <w:bCs/>
          <w:sz w:val="20"/>
          <w:szCs w:val="20"/>
        </w:rPr>
      </w:pPr>
    </w:p>
    <w:p w14:paraId="430EDEC9" w14:textId="77777777" w:rsidR="00CA39A8" w:rsidRPr="00CA39A8" w:rsidRDefault="00CA39A8" w:rsidP="00CA39A8">
      <w:pPr>
        <w:ind w:firstLine="709"/>
        <w:jc w:val="both"/>
        <w:rPr>
          <w:rFonts w:ascii="Abadi" w:hAnsi="Abadi" w:cs="Arial"/>
          <w:bCs/>
          <w:sz w:val="20"/>
          <w:szCs w:val="20"/>
        </w:rPr>
      </w:pPr>
      <w:r w:rsidRPr="00CA39A8">
        <w:rPr>
          <w:rFonts w:ascii="Abadi" w:hAnsi="Abadi" w:cs="Arial"/>
          <w:b/>
          <w:sz w:val="20"/>
          <w:szCs w:val="20"/>
        </w:rPr>
        <w:t>I.4</w:t>
      </w:r>
      <w:r w:rsidRPr="00CA39A8">
        <w:rPr>
          <w:rFonts w:ascii="Abadi" w:hAnsi="Abadi" w:cs="Arial"/>
          <w:bCs/>
          <w:sz w:val="20"/>
          <w:szCs w:val="20"/>
        </w:rPr>
        <w:tab/>
        <w:t>Se estableció un enlace en la página web del Congreso del Estado, a través del cual se accediera a la iniciativa de referencia, para efecto de consulta y aportaciones ciudadanas.</w:t>
      </w:r>
    </w:p>
    <w:p w14:paraId="2C859F9C" w14:textId="77777777" w:rsidR="00CA39A8" w:rsidRPr="00CA39A8" w:rsidRDefault="00CA39A8" w:rsidP="00CA39A8">
      <w:pPr>
        <w:ind w:firstLine="709"/>
        <w:jc w:val="both"/>
        <w:rPr>
          <w:rFonts w:ascii="Abadi" w:hAnsi="Abadi" w:cs="Arial"/>
          <w:bCs/>
          <w:sz w:val="20"/>
          <w:szCs w:val="20"/>
        </w:rPr>
      </w:pPr>
    </w:p>
    <w:p w14:paraId="5F4033D0" w14:textId="01753D64"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Previo a la celebración de la mesa de trabajo se recibieron las respuestas a las solicitudes de opinión de la delegación estatal del Instituto de Seguridad y Servicios Sociales de los Trabajadores del Estado y, de la Unidad de Estudios de las Finanzas Públicas del Congreso del Estado -impacto presupuestal-, así como la opinión y los</w:t>
      </w:r>
      <w:r>
        <w:rPr>
          <w:rFonts w:ascii="Abadi" w:hAnsi="Abadi" w:cs="Arial"/>
          <w:bCs/>
          <w:sz w:val="20"/>
          <w:szCs w:val="20"/>
        </w:rPr>
        <w:t xml:space="preserve"> </w:t>
      </w:r>
      <w:r w:rsidRPr="00CA39A8">
        <w:rPr>
          <w:rFonts w:ascii="Abadi" w:hAnsi="Abadi" w:cs="Arial"/>
          <w:bCs/>
          <w:sz w:val="20"/>
          <w:szCs w:val="20"/>
        </w:rPr>
        <w:t>comentarios formulados de manera consolidada por la Secretaría de Salud del Estado y la Coordinación General Jurídica del Gobierno del Estado.</w:t>
      </w:r>
    </w:p>
    <w:p w14:paraId="3D10AD25" w14:textId="77777777" w:rsidR="00CA39A8" w:rsidRPr="00CA39A8" w:rsidRDefault="00CA39A8" w:rsidP="00CA39A8">
      <w:pPr>
        <w:ind w:firstLine="709"/>
        <w:jc w:val="both"/>
        <w:rPr>
          <w:rFonts w:ascii="Abadi" w:hAnsi="Abadi" w:cs="Arial"/>
          <w:bCs/>
          <w:sz w:val="20"/>
          <w:szCs w:val="20"/>
        </w:rPr>
      </w:pPr>
    </w:p>
    <w:p w14:paraId="43CF4493"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La secretaría técnica elaboró el documento en el que se concentró el comparativo y las opiniones recibidas de la delegación estatal del Instituto de Seguridad y Servicios Sociales de los Trabajadores del Estado y, de la Unidad de Estudios de las Finanzas Públicas del Congreso del Estado, mismo que remitió vía correo electrónico a las diputadas y los diputados integrantes de la Comisión de Salud Pública el 16 de febrero de 2021, posterior a lo cual, en el referido día se recibió la opinión y los comentarios formulados de manera consolidada por la Secretaría de Salud del Estado y la Coordinación General Jurídica del Gobierno del Estado, siendo remitidos a través de correo electrónico a las diputadas y los diputados integrantes de la Comisión de Salud Pública.</w:t>
      </w:r>
    </w:p>
    <w:p w14:paraId="018696F8" w14:textId="77777777" w:rsidR="00CA39A8" w:rsidRPr="00CA39A8" w:rsidRDefault="00CA39A8" w:rsidP="00CA39A8">
      <w:pPr>
        <w:ind w:firstLine="709"/>
        <w:jc w:val="both"/>
        <w:rPr>
          <w:rFonts w:ascii="Abadi" w:hAnsi="Abadi" w:cs="Arial"/>
          <w:bCs/>
          <w:sz w:val="20"/>
          <w:szCs w:val="20"/>
        </w:rPr>
      </w:pPr>
    </w:p>
    <w:p w14:paraId="235A5A39"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 xml:space="preserve">El 17 de febrero de 2021 a través de videoconferencia se llevó a cabo la mesa de trabajo, a fin de analizar la iniciativa y los comentarios formulados, a la que asistieron el diputado Raúl Humberto Márquez Albo, presidente de la Comisión de Salud Pública y, la diputada María Magdalena Rosales Cruz; por </w:t>
      </w:r>
      <w:r w:rsidRPr="00CA39A8">
        <w:rPr>
          <w:rFonts w:ascii="Abadi" w:hAnsi="Abadi" w:cs="Arial"/>
          <w:bCs/>
          <w:sz w:val="20"/>
          <w:szCs w:val="20"/>
        </w:rPr>
        <w:lastRenderedPageBreak/>
        <w:t>parte de la Secretaría de Salud del Estado la doctora Noemí Flores Mendiola, directora de Atención Médica; de la Coordinación General Jurídica del Gobierno del Estado los licenciados José Federico Ruíz Chávez y Carlos Alejandro Rodríguez Pacheco; de la Unidad de Estudios de las Finanzas Públicas del Congreso del Estado la maestra Belén de Rocío Espinoza Aguirre, directora de dicha unidad, y el licenciado Enrique Orozco Mora, coordinador de estudios fiscales; en representación de la diputada Claudia Silva Campos el licenciado Gerardo Aguilera; asesores de los Grupos Parlamentarios de los partidos Acción Nacional, del Revolucionario Institucional, de las Representaciones Parlamentarias del partido Movimiento Ciudadano y del partido del Trabajo, así como la secretaria técnica de la aludida comisión.</w:t>
      </w:r>
    </w:p>
    <w:p w14:paraId="5C44040A" w14:textId="77777777" w:rsidR="00CA39A8" w:rsidRPr="00CA39A8" w:rsidRDefault="00CA39A8" w:rsidP="00CA39A8">
      <w:pPr>
        <w:ind w:firstLine="709"/>
        <w:jc w:val="both"/>
        <w:rPr>
          <w:rFonts w:ascii="Abadi" w:hAnsi="Abadi" w:cs="Arial"/>
          <w:bCs/>
          <w:sz w:val="20"/>
          <w:szCs w:val="20"/>
        </w:rPr>
      </w:pPr>
    </w:p>
    <w:p w14:paraId="385BD5FA"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En reunión de la Comisión de Salud Pública celebrada el 14 de abril de 2021, la presidencia instruyó a la secretaría técnica la elaboración del proyecto de dictamen en sentido negativo.</w:t>
      </w:r>
    </w:p>
    <w:p w14:paraId="362CADFD" w14:textId="77777777" w:rsidR="00CA39A8" w:rsidRPr="00CA39A8" w:rsidRDefault="00CA39A8" w:rsidP="00CA39A8">
      <w:pPr>
        <w:ind w:firstLine="709"/>
        <w:jc w:val="both"/>
        <w:rPr>
          <w:rFonts w:ascii="Abadi" w:hAnsi="Abadi" w:cs="Arial"/>
          <w:b/>
          <w:sz w:val="20"/>
          <w:szCs w:val="20"/>
        </w:rPr>
      </w:pPr>
    </w:p>
    <w:p w14:paraId="6B1B9867" w14:textId="77777777" w:rsidR="00CA39A8" w:rsidRPr="00CA39A8" w:rsidRDefault="00CA39A8" w:rsidP="00CA39A8">
      <w:pPr>
        <w:ind w:firstLine="709"/>
        <w:jc w:val="both"/>
        <w:rPr>
          <w:rFonts w:ascii="Abadi" w:hAnsi="Abadi" w:cs="Arial"/>
          <w:b/>
          <w:sz w:val="20"/>
          <w:szCs w:val="20"/>
        </w:rPr>
      </w:pPr>
      <w:r w:rsidRPr="00CA39A8">
        <w:rPr>
          <w:rFonts w:ascii="Abadi" w:hAnsi="Abadi" w:cs="Arial"/>
          <w:b/>
          <w:sz w:val="20"/>
          <w:szCs w:val="20"/>
        </w:rPr>
        <w:t>II.</w:t>
      </w:r>
      <w:r w:rsidRPr="00CA39A8">
        <w:rPr>
          <w:rFonts w:ascii="Abadi" w:hAnsi="Abadi" w:cs="Arial"/>
          <w:b/>
          <w:sz w:val="20"/>
          <w:szCs w:val="20"/>
        </w:rPr>
        <w:tab/>
        <w:t>Iniciativa.</w:t>
      </w:r>
    </w:p>
    <w:p w14:paraId="73231F96" w14:textId="1EA39214" w:rsidR="00CA39A8" w:rsidRPr="00CA39A8" w:rsidRDefault="00CA39A8" w:rsidP="00CA39A8">
      <w:pPr>
        <w:ind w:firstLine="709"/>
        <w:jc w:val="both"/>
        <w:rPr>
          <w:rFonts w:ascii="Abadi" w:hAnsi="Abadi" w:cs="Arial"/>
          <w:bCs/>
          <w:sz w:val="20"/>
          <w:szCs w:val="20"/>
        </w:rPr>
      </w:pPr>
    </w:p>
    <w:p w14:paraId="257FBC0C" w14:textId="77777777" w:rsidR="00CA39A8" w:rsidRPr="00CA39A8" w:rsidRDefault="00CA39A8" w:rsidP="00CA39A8">
      <w:pPr>
        <w:ind w:firstLine="709"/>
        <w:jc w:val="both"/>
        <w:rPr>
          <w:rFonts w:ascii="Abadi" w:hAnsi="Abadi" w:cs="Arial"/>
          <w:bCs/>
          <w:i/>
          <w:iCs/>
          <w:sz w:val="20"/>
          <w:szCs w:val="20"/>
        </w:rPr>
      </w:pPr>
      <w:r w:rsidRPr="00CA39A8">
        <w:rPr>
          <w:rFonts w:ascii="Abadi" w:hAnsi="Abadi" w:cs="Arial"/>
          <w:bCs/>
          <w:i/>
          <w:iCs/>
          <w:sz w:val="20"/>
          <w:szCs w:val="20"/>
        </w:rPr>
        <w:t>La iniciante señala en el apartado identificado como exposición de motivos:</w:t>
      </w:r>
    </w:p>
    <w:p w14:paraId="305DEA42" w14:textId="77777777" w:rsidR="00CA39A8" w:rsidRPr="00CA39A8" w:rsidRDefault="00CA39A8" w:rsidP="00CA39A8">
      <w:pPr>
        <w:ind w:firstLine="709"/>
        <w:jc w:val="both"/>
        <w:rPr>
          <w:rFonts w:ascii="Abadi" w:hAnsi="Abadi" w:cs="Arial"/>
          <w:bCs/>
          <w:i/>
          <w:iCs/>
          <w:sz w:val="20"/>
          <w:szCs w:val="20"/>
        </w:rPr>
      </w:pPr>
    </w:p>
    <w:p w14:paraId="1DF0ADE9" w14:textId="77777777" w:rsidR="00CA39A8" w:rsidRPr="00CA39A8" w:rsidRDefault="00CA39A8" w:rsidP="00CA39A8">
      <w:pPr>
        <w:ind w:firstLine="709"/>
        <w:jc w:val="both"/>
        <w:rPr>
          <w:rFonts w:ascii="Abadi" w:hAnsi="Abadi" w:cs="Arial"/>
          <w:bCs/>
          <w:i/>
          <w:iCs/>
          <w:sz w:val="20"/>
          <w:szCs w:val="20"/>
        </w:rPr>
      </w:pPr>
      <w:r w:rsidRPr="00CA39A8">
        <w:rPr>
          <w:rFonts w:ascii="Abadi" w:hAnsi="Abadi" w:cs="Arial"/>
          <w:bCs/>
          <w:i/>
          <w:iCs/>
          <w:sz w:val="20"/>
          <w:szCs w:val="20"/>
        </w:rPr>
        <w:t>(…)</w:t>
      </w:r>
    </w:p>
    <w:p w14:paraId="354C8582" w14:textId="77777777" w:rsidR="00CA39A8" w:rsidRPr="00CA39A8" w:rsidRDefault="00CA39A8" w:rsidP="00CA39A8">
      <w:pPr>
        <w:ind w:firstLine="709"/>
        <w:jc w:val="both"/>
        <w:rPr>
          <w:rFonts w:ascii="Abadi" w:hAnsi="Abadi" w:cs="Arial"/>
          <w:bCs/>
          <w:i/>
          <w:iCs/>
          <w:sz w:val="20"/>
          <w:szCs w:val="20"/>
        </w:rPr>
      </w:pPr>
    </w:p>
    <w:p w14:paraId="53AA991A" w14:textId="77777777" w:rsidR="00CA39A8" w:rsidRPr="00CA39A8" w:rsidRDefault="00CA39A8" w:rsidP="00CA39A8">
      <w:pPr>
        <w:ind w:firstLine="709"/>
        <w:jc w:val="both"/>
        <w:rPr>
          <w:rFonts w:ascii="Abadi" w:hAnsi="Abadi" w:cs="Arial"/>
          <w:bCs/>
          <w:i/>
          <w:iCs/>
          <w:sz w:val="20"/>
          <w:szCs w:val="20"/>
        </w:rPr>
      </w:pPr>
      <w:r w:rsidRPr="00CA39A8">
        <w:rPr>
          <w:rFonts w:ascii="Abadi" w:hAnsi="Abadi" w:cs="Arial"/>
          <w:bCs/>
          <w:i/>
          <w:iCs/>
          <w:sz w:val="20"/>
          <w:szCs w:val="20"/>
        </w:rPr>
        <w:t>El cáncer de mama es la neoplasia más frecuente en la población mundial y la primera causa más frecuente entre las mujeres.</w:t>
      </w:r>
    </w:p>
    <w:p w14:paraId="52C06238" w14:textId="77777777" w:rsidR="00CA39A8" w:rsidRPr="00CA39A8" w:rsidRDefault="00CA39A8" w:rsidP="00CA39A8">
      <w:pPr>
        <w:ind w:firstLine="709"/>
        <w:jc w:val="both"/>
        <w:rPr>
          <w:rFonts w:ascii="Abadi" w:hAnsi="Abadi" w:cs="Arial"/>
          <w:bCs/>
          <w:i/>
          <w:iCs/>
          <w:sz w:val="20"/>
          <w:szCs w:val="20"/>
        </w:rPr>
      </w:pPr>
    </w:p>
    <w:p w14:paraId="3984EE23" w14:textId="65749811" w:rsidR="00CA39A8" w:rsidRPr="00CA39A8" w:rsidRDefault="00CA39A8" w:rsidP="00CA39A8">
      <w:pPr>
        <w:ind w:firstLine="709"/>
        <w:jc w:val="both"/>
        <w:rPr>
          <w:rFonts w:ascii="Abadi" w:hAnsi="Abadi" w:cs="Arial"/>
          <w:bCs/>
          <w:i/>
          <w:iCs/>
          <w:sz w:val="20"/>
          <w:szCs w:val="20"/>
        </w:rPr>
      </w:pPr>
      <w:r w:rsidRPr="00CA39A8">
        <w:rPr>
          <w:rFonts w:ascii="Abadi" w:hAnsi="Abadi" w:cs="Arial"/>
          <w:bCs/>
          <w:i/>
          <w:iCs/>
          <w:sz w:val="20"/>
          <w:szCs w:val="20"/>
        </w:rPr>
        <w:t xml:space="preserve">De acuerdo con la Organización Mundial de la Salud, cada año se registran 1.38 millones de casos nuevos de cáncer de mama en todo el mundo. Tan solo en el continente Americano más de 462 mil mujeres son diagnosticadas con este padecimiento y cerca de 100 mil mujeres mueren a causa de este cáncer. Por si fuera poco en América Latina esta enfermedad representa la segunda causa de muerte entre las mujeres. Según datos de la Organización Panamericana de la Salud, del total de las mujeres que mueren a causa del cáncer de mama en América Latina y el Caribe, el 56% son menores a 65 años. Además, la mayoría de las muertes por esta causa se presentan en países de ingresos bajos y medios, debido a la detección tardía </w:t>
      </w:r>
      <w:r>
        <w:rPr>
          <w:rFonts w:ascii="Abadi" w:hAnsi="Abadi" w:cs="Arial"/>
          <w:bCs/>
          <w:i/>
          <w:iCs/>
          <w:sz w:val="20"/>
          <w:szCs w:val="20"/>
        </w:rPr>
        <w:t>(</w:t>
      </w:r>
      <w:r>
        <w:rPr>
          <w:rStyle w:val="Refdenotaalpie"/>
          <w:rFonts w:ascii="Abadi" w:hAnsi="Abadi" w:cs="Arial"/>
          <w:bCs/>
          <w:i/>
          <w:iCs/>
          <w:sz w:val="20"/>
          <w:szCs w:val="20"/>
        </w:rPr>
        <w:footnoteReference w:id="16"/>
      </w:r>
      <w:r>
        <w:rPr>
          <w:rFonts w:ascii="Abadi" w:hAnsi="Abadi" w:cs="Arial"/>
          <w:bCs/>
          <w:i/>
          <w:iCs/>
          <w:sz w:val="20"/>
          <w:szCs w:val="20"/>
        </w:rPr>
        <w:t>)</w:t>
      </w:r>
      <w:r w:rsidRPr="00CA39A8">
        <w:rPr>
          <w:rFonts w:ascii="Abadi" w:hAnsi="Abadi" w:cs="Arial"/>
          <w:bCs/>
          <w:i/>
          <w:iCs/>
          <w:sz w:val="20"/>
          <w:szCs w:val="20"/>
        </w:rPr>
        <w:t>.</w:t>
      </w:r>
    </w:p>
    <w:p w14:paraId="3BB08EDB" w14:textId="77777777" w:rsidR="00CA39A8" w:rsidRPr="00CA39A8" w:rsidRDefault="00CA39A8" w:rsidP="00CA39A8">
      <w:pPr>
        <w:ind w:firstLine="709"/>
        <w:jc w:val="both"/>
        <w:rPr>
          <w:rFonts w:ascii="Abadi" w:hAnsi="Abadi" w:cs="Arial"/>
          <w:bCs/>
          <w:i/>
          <w:iCs/>
          <w:sz w:val="20"/>
          <w:szCs w:val="20"/>
        </w:rPr>
      </w:pPr>
    </w:p>
    <w:p w14:paraId="7F652EBD"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i/>
          <w:iCs/>
          <w:sz w:val="20"/>
          <w:szCs w:val="20"/>
        </w:rPr>
        <w:t>En México, el cáncer de mama ocupa el primer lugar en neoplasias malignas en las mujeres y solamente una tercera parte de las</w:t>
      </w:r>
      <w:r w:rsidRPr="00CA39A8">
        <w:rPr>
          <w:rFonts w:ascii="Abadi" w:hAnsi="Abadi" w:cs="Arial"/>
          <w:bCs/>
          <w:sz w:val="20"/>
          <w:szCs w:val="20"/>
        </w:rPr>
        <w:t xml:space="preserve"> que lo padecen se someten a una reconstrucción mamaria. Lamentablemente las instituciones de salud del país, así como los recursos materiales y humanos en el sector público, son insuficientes para cubrir el proceso de reconstrucción mamaria en esta población, por lo que tras al tratamiento oncológico, es muy común encontrar pacientes no reconstruidas en nuestro medio.</w:t>
      </w:r>
    </w:p>
    <w:p w14:paraId="67BEF7ED" w14:textId="77777777" w:rsidR="00CA39A8" w:rsidRPr="00CA39A8" w:rsidRDefault="00CA39A8" w:rsidP="00CA39A8">
      <w:pPr>
        <w:ind w:firstLine="709"/>
        <w:jc w:val="both"/>
        <w:rPr>
          <w:rFonts w:ascii="Abadi" w:hAnsi="Abadi" w:cs="Arial"/>
          <w:bCs/>
          <w:sz w:val="20"/>
          <w:szCs w:val="20"/>
        </w:rPr>
      </w:pPr>
    </w:p>
    <w:p w14:paraId="243A3543" w14:textId="56E79CB4"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Hasta octubre del 2019, la tasa acumulada de muertes de mujeres por cáncer de mama fue de 20.9, equivalente a 11 mil 252 casos totales. Este comportamiento señala una tendencia creciente que, de continuar, podría superar las cifras de 2018. (</w:t>
      </w:r>
      <w:r w:rsidR="00455017" w:rsidRPr="00455017">
        <w:rPr>
          <w:rStyle w:val="Refdenotaalpie"/>
          <w:rFonts w:ascii="Abadi" w:hAnsi="Abadi" w:cs="Arial"/>
          <w:bCs/>
          <w:i/>
          <w:iCs/>
          <w:sz w:val="20"/>
          <w:szCs w:val="20"/>
        </w:rPr>
        <w:footnoteReference w:id="17"/>
      </w:r>
      <w:r w:rsidRPr="00455017">
        <w:rPr>
          <w:rFonts w:ascii="Abadi" w:hAnsi="Abadi" w:cs="Arial"/>
          <w:bCs/>
          <w:i/>
          <w:iCs/>
          <w:sz w:val="20"/>
          <w:szCs w:val="20"/>
        </w:rPr>
        <w:t>)</w:t>
      </w:r>
    </w:p>
    <w:p w14:paraId="681A0FF9" w14:textId="77777777" w:rsidR="00CA39A8" w:rsidRPr="00455017" w:rsidRDefault="00CA39A8" w:rsidP="00CA39A8">
      <w:pPr>
        <w:ind w:firstLine="709"/>
        <w:jc w:val="both"/>
        <w:rPr>
          <w:rFonts w:ascii="Abadi" w:hAnsi="Abadi" w:cs="Arial"/>
          <w:bCs/>
          <w:i/>
          <w:iCs/>
          <w:sz w:val="20"/>
          <w:szCs w:val="20"/>
        </w:rPr>
      </w:pPr>
    </w:p>
    <w:p w14:paraId="4AE3ABFB"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En el caso de Guanajuato, el análisis de la mortalidad por cáncer de mama en 2016, muestra variaciones importantes por municipio. Once municipios concentran el 60% de las muertes por esta causa. Los cuales se ubican principalmente en el corredor industrial en el Estado (León, Irapuato, Celaya, Valle de Santiago, Guanajuato, Acámbaro, Silao, Salvatierra, San Miguel de Allende y San Luis de la Paz).</w:t>
      </w:r>
    </w:p>
    <w:p w14:paraId="1B49A4F0" w14:textId="77777777" w:rsidR="00CA39A8" w:rsidRPr="00455017" w:rsidRDefault="00CA39A8" w:rsidP="00CA39A8">
      <w:pPr>
        <w:ind w:firstLine="709"/>
        <w:jc w:val="both"/>
        <w:rPr>
          <w:rFonts w:ascii="Abadi" w:hAnsi="Abadi" w:cs="Arial"/>
          <w:bCs/>
          <w:i/>
          <w:iCs/>
          <w:sz w:val="20"/>
          <w:szCs w:val="20"/>
        </w:rPr>
      </w:pPr>
    </w:p>
    <w:p w14:paraId="73493C1D"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Se calcula que en el Estado cada año existen 120 nuevos casos de este padecimiento.</w:t>
      </w:r>
    </w:p>
    <w:p w14:paraId="5050D24E" w14:textId="77777777" w:rsidR="00CA39A8" w:rsidRPr="00455017" w:rsidRDefault="00CA39A8" w:rsidP="00CA39A8">
      <w:pPr>
        <w:ind w:firstLine="709"/>
        <w:jc w:val="both"/>
        <w:rPr>
          <w:rFonts w:ascii="Abadi" w:hAnsi="Abadi" w:cs="Arial"/>
          <w:bCs/>
          <w:i/>
          <w:iCs/>
          <w:sz w:val="20"/>
          <w:szCs w:val="20"/>
        </w:rPr>
      </w:pPr>
    </w:p>
    <w:p w14:paraId="47A0DD2B" w14:textId="72E350CE"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Para el caso de León, en el 2018 fallecieron de cáncer 1 mil 29 personas, siendo el cáncer de mama la principal causa de muerte. (</w:t>
      </w:r>
      <w:r w:rsidR="00455017" w:rsidRPr="00455017">
        <w:rPr>
          <w:rStyle w:val="Refdenotaalpie"/>
          <w:rFonts w:ascii="Abadi" w:hAnsi="Abadi" w:cs="Arial"/>
          <w:bCs/>
          <w:i/>
          <w:iCs/>
          <w:sz w:val="20"/>
          <w:szCs w:val="20"/>
        </w:rPr>
        <w:footnoteReference w:id="18"/>
      </w:r>
      <w:r w:rsidRPr="00455017">
        <w:rPr>
          <w:rFonts w:ascii="Abadi" w:hAnsi="Abadi" w:cs="Arial"/>
          <w:bCs/>
          <w:i/>
          <w:iCs/>
          <w:sz w:val="20"/>
          <w:szCs w:val="20"/>
        </w:rPr>
        <w:t>)</w:t>
      </w:r>
    </w:p>
    <w:p w14:paraId="08E0EF46" w14:textId="77777777" w:rsidR="00455017" w:rsidRPr="00455017" w:rsidRDefault="00455017" w:rsidP="00CA39A8">
      <w:pPr>
        <w:ind w:firstLine="709"/>
        <w:jc w:val="both"/>
        <w:rPr>
          <w:rFonts w:ascii="Abadi" w:hAnsi="Abadi" w:cs="Arial"/>
          <w:bCs/>
          <w:i/>
          <w:iCs/>
          <w:sz w:val="20"/>
          <w:szCs w:val="20"/>
        </w:rPr>
      </w:pPr>
    </w:p>
    <w:p w14:paraId="01518481" w14:textId="5225A2BC"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La mortalidad por cáncer de mama en Guanajuato, México, se ha mantenido por debajo de la media nacional con 16.8 puntos porcentuales frente a los 18.65 puntos porcentuales nacionales. Se ha frenado el crecimiento acelerado de la mortalidad que se contabilizaba hace ya más de 5 años. En Guanajuato, las mujeres de 60 a 64 años son las que registran una mayor incidencia en casos de cáncer de mama.</w:t>
      </w:r>
    </w:p>
    <w:p w14:paraId="2F550016" w14:textId="77777777" w:rsidR="00CA39A8" w:rsidRPr="00455017" w:rsidRDefault="00CA39A8" w:rsidP="00CA39A8">
      <w:pPr>
        <w:ind w:firstLine="709"/>
        <w:jc w:val="both"/>
        <w:rPr>
          <w:rFonts w:ascii="Abadi" w:hAnsi="Abadi" w:cs="Arial"/>
          <w:bCs/>
          <w:i/>
          <w:iCs/>
          <w:sz w:val="20"/>
          <w:szCs w:val="20"/>
        </w:rPr>
      </w:pPr>
    </w:p>
    <w:p w14:paraId="3F84A238" w14:textId="408AED45"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A nivel estatal, la incidencia de tumor maligno de mama es de 11.98 casos por cada</w:t>
      </w:r>
      <w:r w:rsidR="00455017" w:rsidRPr="00455017">
        <w:rPr>
          <w:rFonts w:ascii="Abadi" w:hAnsi="Abadi" w:cs="Arial"/>
          <w:bCs/>
          <w:i/>
          <w:iCs/>
          <w:sz w:val="20"/>
          <w:szCs w:val="20"/>
        </w:rPr>
        <w:t xml:space="preserve"> </w:t>
      </w:r>
      <w:r w:rsidRPr="00455017">
        <w:rPr>
          <w:rFonts w:ascii="Abadi" w:hAnsi="Abadi" w:cs="Arial"/>
          <w:bCs/>
          <w:i/>
          <w:iCs/>
          <w:sz w:val="20"/>
          <w:szCs w:val="20"/>
        </w:rPr>
        <w:t xml:space="preserve">100.000 mujeres mientras que a nivel nacional </w:t>
      </w:r>
      <w:r w:rsidRPr="00455017">
        <w:rPr>
          <w:rFonts w:ascii="Abadi" w:hAnsi="Abadi" w:cs="Arial"/>
          <w:bCs/>
          <w:i/>
          <w:iCs/>
          <w:sz w:val="20"/>
          <w:szCs w:val="20"/>
        </w:rPr>
        <w:lastRenderedPageBreak/>
        <w:t>dicha incidencia asciende a 21.96; es por ello que podemos considerar que el promedio estatal de Guanajuato en casos de tumores malignos de mama se encuentra por debajo de la media nacional.</w:t>
      </w:r>
    </w:p>
    <w:p w14:paraId="5E5007B2" w14:textId="77777777" w:rsidR="00CA39A8" w:rsidRPr="00455017" w:rsidRDefault="00CA39A8" w:rsidP="00CA39A8">
      <w:pPr>
        <w:ind w:firstLine="709"/>
        <w:jc w:val="both"/>
        <w:rPr>
          <w:rFonts w:ascii="Abadi" w:hAnsi="Abadi" w:cs="Arial"/>
          <w:bCs/>
          <w:i/>
          <w:iCs/>
          <w:sz w:val="20"/>
          <w:szCs w:val="20"/>
        </w:rPr>
      </w:pPr>
    </w:p>
    <w:p w14:paraId="3F443133"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No cabe duda del impacto emocional y el daño psicológico que las secuelas del cáncer mamario dejan en las mujeres que lo padecen. Es por ello que creemos firmemente que la reconstrucción mamaria debe formar parte del tratamiento integral de estas pacientes, y que es parte fundamental de su completa rehabilitación física-</w:t>
      </w:r>
    </w:p>
    <w:p w14:paraId="36203CD5"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-anatómica, pero sobre todo psicológica. De esta manera se logra reintegrarlas a su interacción social, marital y familiar.</w:t>
      </w:r>
    </w:p>
    <w:p w14:paraId="0DCA7FEA" w14:textId="77777777" w:rsidR="00CA39A8" w:rsidRPr="00455017" w:rsidRDefault="00CA39A8" w:rsidP="00CA39A8">
      <w:pPr>
        <w:ind w:firstLine="709"/>
        <w:jc w:val="both"/>
        <w:rPr>
          <w:rFonts w:ascii="Abadi" w:hAnsi="Abadi" w:cs="Arial"/>
          <w:bCs/>
          <w:i/>
          <w:iCs/>
          <w:sz w:val="20"/>
          <w:szCs w:val="20"/>
        </w:rPr>
      </w:pPr>
    </w:p>
    <w:p w14:paraId="2C99E0E4"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REBICAM Guanajuato es una fundación autónoma sin fines de lucro que se encarga de ofrecer reconstrucción mamaria de forma gratuita a mujeres de escasos recursos en conjunto con la Secretaria de la Salud Estatal. El nombre REBICAM es el acrónimo de Rehabilitación Biopsicosocial de la Mujer Víctima de Cáncer.</w:t>
      </w:r>
    </w:p>
    <w:p w14:paraId="26555D1A" w14:textId="77777777" w:rsidR="00CA39A8" w:rsidRPr="00455017" w:rsidRDefault="00CA39A8" w:rsidP="00CA39A8">
      <w:pPr>
        <w:ind w:firstLine="709"/>
        <w:jc w:val="both"/>
        <w:rPr>
          <w:rFonts w:ascii="Abadi" w:hAnsi="Abadi" w:cs="Arial"/>
          <w:bCs/>
          <w:i/>
          <w:iCs/>
          <w:sz w:val="20"/>
          <w:szCs w:val="20"/>
        </w:rPr>
      </w:pPr>
    </w:p>
    <w:p w14:paraId="33E172DB" w14:textId="67165F0C"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Esta fundación está presente en el estado de Guanajuato desde 2014, pero a nivel nacional funciona desde 2010, y ha logrado hasta hoy en día reconstruir más de 500 mujeres en todo el país. Sólo en Guanajuato nuestra estadística recoge ya más de 250 intervenciones quirúrgicas con fines de reconstrucción mamaria. (</w:t>
      </w:r>
      <w:r w:rsidR="00455017" w:rsidRPr="00455017">
        <w:rPr>
          <w:rStyle w:val="Refdenotaalpie"/>
          <w:rFonts w:ascii="Abadi" w:hAnsi="Abadi" w:cs="Arial"/>
          <w:bCs/>
          <w:i/>
          <w:iCs/>
          <w:sz w:val="20"/>
          <w:szCs w:val="20"/>
        </w:rPr>
        <w:footnoteReference w:id="19"/>
      </w:r>
      <w:r w:rsidRPr="00455017">
        <w:rPr>
          <w:rFonts w:ascii="Abadi" w:hAnsi="Abadi" w:cs="Arial"/>
          <w:bCs/>
          <w:i/>
          <w:iCs/>
          <w:sz w:val="20"/>
          <w:szCs w:val="20"/>
        </w:rPr>
        <w:t>)</w:t>
      </w:r>
    </w:p>
    <w:p w14:paraId="6B000F2D" w14:textId="77777777" w:rsidR="00CA39A8" w:rsidRPr="00455017" w:rsidRDefault="00CA39A8" w:rsidP="00CA39A8">
      <w:pPr>
        <w:ind w:firstLine="709"/>
        <w:jc w:val="both"/>
        <w:rPr>
          <w:rFonts w:ascii="Abadi" w:hAnsi="Abadi" w:cs="Arial"/>
          <w:bCs/>
          <w:i/>
          <w:iCs/>
          <w:sz w:val="20"/>
          <w:szCs w:val="20"/>
        </w:rPr>
      </w:pPr>
    </w:p>
    <w:p w14:paraId="7C532675"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El pasado 31 de diciembre se publicó en el periódico oficial del Estado de Guanajuato las “Reglas de Operación del Programa Calidad de vida para nuestras heroínas para el ejercicio Fiscal 2020” teniendo las como como objeto:</w:t>
      </w:r>
    </w:p>
    <w:p w14:paraId="1CF7531D" w14:textId="77777777" w:rsidR="00CA39A8" w:rsidRPr="00455017" w:rsidRDefault="00CA39A8" w:rsidP="00CA39A8">
      <w:pPr>
        <w:ind w:firstLine="709"/>
        <w:jc w:val="both"/>
        <w:rPr>
          <w:rFonts w:ascii="Abadi" w:hAnsi="Abadi" w:cs="Arial"/>
          <w:bCs/>
          <w:i/>
          <w:iCs/>
          <w:sz w:val="20"/>
          <w:szCs w:val="20"/>
        </w:rPr>
      </w:pPr>
    </w:p>
    <w:p w14:paraId="573C35B5"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I.- Normar la ejecución eficiente, eficaz, equitativa y Transparente del Programa Calidad de Vida para nuestras Heroínas;</w:t>
      </w:r>
    </w:p>
    <w:p w14:paraId="3BE5471B" w14:textId="77777777" w:rsidR="00CA39A8" w:rsidRPr="00455017" w:rsidRDefault="00CA39A8" w:rsidP="00CA39A8">
      <w:pPr>
        <w:ind w:firstLine="709"/>
        <w:jc w:val="both"/>
        <w:rPr>
          <w:rFonts w:ascii="Abadi" w:hAnsi="Abadi" w:cs="Arial"/>
          <w:bCs/>
          <w:i/>
          <w:iCs/>
          <w:sz w:val="20"/>
          <w:szCs w:val="20"/>
        </w:rPr>
      </w:pPr>
    </w:p>
    <w:p w14:paraId="65E5B54B"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II.</w:t>
      </w:r>
      <w:r w:rsidRPr="00455017">
        <w:rPr>
          <w:rFonts w:ascii="Abadi" w:hAnsi="Abadi" w:cs="Arial"/>
          <w:bCs/>
          <w:i/>
          <w:iCs/>
          <w:sz w:val="20"/>
          <w:szCs w:val="20"/>
        </w:rPr>
        <w:tab/>
        <w:t>Mejorar la calidad de vida de las mujeres que fueron mastectomizadas por cáncer de mama mediante la reconstrucción quirúrgica y el tatuaje médico.</w:t>
      </w:r>
    </w:p>
    <w:p w14:paraId="3868D9F6" w14:textId="77777777" w:rsidR="00CA39A8" w:rsidRPr="00455017" w:rsidRDefault="00CA39A8" w:rsidP="00CA39A8">
      <w:pPr>
        <w:ind w:firstLine="709"/>
        <w:jc w:val="both"/>
        <w:rPr>
          <w:rFonts w:ascii="Abadi" w:hAnsi="Abadi" w:cs="Arial"/>
          <w:bCs/>
          <w:i/>
          <w:iCs/>
          <w:sz w:val="20"/>
          <w:szCs w:val="20"/>
        </w:rPr>
      </w:pPr>
    </w:p>
    <w:p w14:paraId="3E0CE47E"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III.</w:t>
      </w:r>
      <w:r w:rsidRPr="00455017">
        <w:rPr>
          <w:rFonts w:ascii="Abadi" w:hAnsi="Abadi" w:cs="Arial"/>
          <w:bCs/>
          <w:i/>
          <w:iCs/>
          <w:sz w:val="20"/>
          <w:szCs w:val="20"/>
        </w:rPr>
        <w:tab/>
        <w:t>Mejorar la calidad de vida de las mujeres que fueron mastectomizadas por tumores benignos de mama mediante la reconstrucción quirúrgica y el tatuaje médico; y</w:t>
      </w:r>
    </w:p>
    <w:p w14:paraId="0FA68294" w14:textId="77777777" w:rsidR="00CA39A8" w:rsidRPr="00455017" w:rsidRDefault="00CA39A8" w:rsidP="00CA39A8">
      <w:pPr>
        <w:ind w:firstLine="709"/>
        <w:jc w:val="both"/>
        <w:rPr>
          <w:rFonts w:ascii="Abadi" w:hAnsi="Abadi" w:cs="Arial"/>
          <w:bCs/>
          <w:i/>
          <w:iCs/>
          <w:sz w:val="20"/>
          <w:szCs w:val="20"/>
        </w:rPr>
      </w:pPr>
    </w:p>
    <w:p w14:paraId="01EC2237"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IV.</w:t>
      </w:r>
      <w:r w:rsidRPr="00455017">
        <w:rPr>
          <w:rFonts w:ascii="Abadi" w:hAnsi="Abadi" w:cs="Arial"/>
          <w:bCs/>
          <w:i/>
          <w:iCs/>
          <w:sz w:val="20"/>
          <w:szCs w:val="20"/>
        </w:rPr>
        <w:tab/>
        <w:t>Mejorar la calidad de vida de las mujeres que sufren deformidad en la mama por tumores benignos o malignos de mama mediante la reconstrucción quirúrgica y el tatuaje médico.</w:t>
      </w:r>
    </w:p>
    <w:p w14:paraId="5AE93F2B" w14:textId="77777777" w:rsidR="00CA39A8" w:rsidRPr="00455017" w:rsidRDefault="00CA39A8" w:rsidP="00CA39A8">
      <w:pPr>
        <w:ind w:firstLine="709"/>
        <w:jc w:val="both"/>
        <w:rPr>
          <w:rFonts w:ascii="Abadi" w:hAnsi="Abadi" w:cs="Arial"/>
          <w:bCs/>
          <w:i/>
          <w:iCs/>
          <w:sz w:val="20"/>
          <w:szCs w:val="20"/>
        </w:rPr>
      </w:pPr>
    </w:p>
    <w:p w14:paraId="41292E63"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El Programa tiene como propósito la reconstrucción quirúrgica de la mama y otorgar los insumos que para ello se requiera a mujeres mastectomizadas o con deformidad mamaria resultante de un tumor maligno o benigno de mama dirigido a mujeres de población abierta del Estado de Guanajuato mastectomizadas sin posibilidad económica o con ingresos insuficientes para reinvertir en una reconstrucción mamaria.</w:t>
      </w:r>
    </w:p>
    <w:p w14:paraId="63E56DAB" w14:textId="77777777" w:rsidR="00CA39A8" w:rsidRPr="00455017" w:rsidRDefault="00CA39A8" w:rsidP="00CA39A8">
      <w:pPr>
        <w:ind w:firstLine="709"/>
        <w:jc w:val="both"/>
        <w:rPr>
          <w:rFonts w:ascii="Abadi" w:hAnsi="Abadi" w:cs="Arial"/>
          <w:bCs/>
          <w:i/>
          <w:iCs/>
          <w:sz w:val="20"/>
          <w:szCs w:val="20"/>
        </w:rPr>
      </w:pPr>
    </w:p>
    <w:p w14:paraId="73AD33ED"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La intervención que se realiza para en la medida de lo posible reducir la mortalidad por cáncer de mama, es la mastectomía parcia y/o total, procedimientos quirúrgicos radicales que para la mujer es una mutilación sin oportunidad de recibir una reconstrucción mamaria, como parte de un programa de seguridad social.</w:t>
      </w:r>
    </w:p>
    <w:p w14:paraId="56AE0022" w14:textId="77777777" w:rsidR="00CA39A8" w:rsidRPr="00455017" w:rsidRDefault="00CA39A8" w:rsidP="00CA39A8">
      <w:pPr>
        <w:ind w:firstLine="709"/>
        <w:jc w:val="both"/>
        <w:rPr>
          <w:rFonts w:ascii="Abadi" w:hAnsi="Abadi" w:cs="Arial"/>
          <w:bCs/>
          <w:i/>
          <w:iCs/>
          <w:sz w:val="20"/>
          <w:szCs w:val="20"/>
        </w:rPr>
      </w:pPr>
    </w:p>
    <w:p w14:paraId="6C480E10"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La reconstrucción mamaria se considera en la actualidad una parte integral del tratamiento del cáncer de mama, ya que otorga a la mujer calidad de vida, mejora de su imagen corporal y con ello, una mejora de su forma de percibir su enfermedad.</w:t>
      </w:r>
    </w:p>
    <w:p w14:paraId="2350635E" w14:textId="77777777" w:rsidR="00CA39A8" w:rsidRPr="00455017" w:rsidRDefault="00CA39A8" w:rsidP="00CA39A8">
      <w:pPr>
        <w:ind w:firstLine="709"/>
        <w:jc w:val="both"/>
        <w:rPr>
          <w:rFonts w:ascii="Abadi" w:hAnsi="Abadi" w:cs="Arial"/>
          <w:bCs/>
          <w:i/>
          <w:iCs/>
          <w:sz w:val="20"/>
          <w:szCs w:val="20"/>
        </w:rPr>
      </w:pPr>
    </w:p>
    <w:p w14:paraId="5E00C1D2"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La mastectomía practicada ante un diagnóstico de cáncer mamario causa un impacto emocional intensamente perturbador, debido no sólo al significado de la enfermedad, sino también a la privación de un órgano, cuyo simbolismo tiene su origen en las primeras culturas de la humanidad y contiene un valor altamente estimado, en ningún momento cuestionado.</w:t>
      </w:r>
    </w:p>
    <w:p w14:paraId="5E1889BA" w14:textId="77777777" w:rsidR="00CA39A8" w:rsidRPr="00455017" w:rsidRDefault="00CA39A8" w:rsidP="00CA39A8">
      <w:pPr>
        <w:ind w:firstLine="709"/>
        <w:jc w:val="both"/>
        <w:rPr>
          <w:rFonts w:ascii="Abadi" w:hAnsi="Abadi" w:cs="Arial"/>
          <w:bCs/>
          <w:i/>
          <w:iCs/>
          <w:sz w:val="20"/>
          <w:szCs w:val="20"/>
        </w:rPr>
      </w:pPr>
    </w:p>
    <w:p w14:paraId="6E6888BF"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Es por ello, que el objeto de la presente Iniciativa es elevar a rango de derecho universal y gratuito, la posibilidad de acceder a la reconstrucción mamaria a toda mujer guanajuatense que haya perdido uno o ambos senos, después de haber padecido cáncer.</w:t>
      </w:r>
    </w:p>
    <w:p w14:paraId="3B5301F8" w14:textId="77777777" w:rsidR="00CA39A8" w:rsidRPr="00455017" w:rsidRDefault="00CA39A8" w:rsidP="00CA39A8">
      <w:pPr>
        <w:ind w:firstLine="709"/>
        <w:jc w:val="both"/>
        <w:rPr>
          <w:rFonts w:ascii="Abadi" w:hAnsi="Abadi" w:cs="Arial"/>
          <w:bCs/>
          <w:i/>
          <w:iCs/>
          <w:sz w:val="20"/>
          <w:szCs w:val="20"/>
        </w:rPr>
      </w:pPr>
    </w:p>
    <w:p w14:paraId="7A7F6739"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w:t>
      </w:r>
    </w:p>
    <w:p w14:paraId="04A7F7A3" w14:textId="77777777" w:rsidR="00CA39A8" w:rsidRPr="00CA39A8" w:rsidRDefault="00CA39A8" w:rsidP="00CA39A8">
      <w:pPr>
        <w:ind w:firstLine="709"/>
        <w:jc w:val="both"/>
        <w:rPr>
          <w:rFonts w:ascii="Abadi" w:hAnsi="Abadi" w:cs="Arial"/>
          <w:bCs/>
          <w:sz w:val="20"/>
          <w:szCs w:val="20"/>
        </w:rPr>
      </w:pPr>
    </w:p>
    <w:p w14:paraId="3AD3DA7E"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Asimismo, se plantea como propuesta normativa:</w:t>
      </w:r>
    </w:p>
    <w:p w14:paraId="6C71E90A" w14:textId="77777777" w:rsidR="00CA39A8" w:rsidRPr="00CA39A8" w:rsidRDefault="00CA39A8" w:rsidP="00CA39A8">
      <w:pPr>
        <w:ind w:firstLine="709"/>
        <w:jc w:val="both"/>
        <w:rPr>
          <w:rFonts w:ascii="Abadi" w:hAnsi="Abadi" w:cs="Arial"/>
          <w:bCs/>
          <w:sz w:val="20"/>
          <w:szCs w:val="20"/>
        </w:rPr>
      </w:pPr>
    </w:p>
    <w:p w14:paraId="69061998" w14:textId="77777777" w:rsidR="00CA39A8" w:rsidRPr="00455017" w:rsidRDefault="00CA39A8" w:rsidP="00CA39A8">
      <w:pPr>
        <w:ind w:firstLine="709"/>
        <w:jc w:val="both"/>
        <w:rPr>
          <w:rFonts w:ascii="Abadi" w:hAnsi="Abadi" w:cs="Arial"/>
          <w:bCs/>
          <w:sz w:val="20"/>
          <w:szCs w:val="20"/>
        </w:rPr>
      </w:pPr>
      <w:r w:rsidRPr="00455017">
        <w:rPr>
          <w:rFonts w:ascii="Abadi" w:hAnsi="Abadi" w:cs="Arial"/>
          <w:bCs/>
          <w:sz w:val="20"/>
          <w:szCs w:val="20"/>
        </w:rPr>
        <w:t>(…)</w:t>
      </w:r>
    </w:p>
    <w:p w14:paraId="2A10CAE4" w14:textId="77777777" w:rsidR="00CA39A8" w:rsidRPr="00455017" w:rsidRDefault="00CA39A8" w:rsidP="00CA39A8">
      <w:pPr>
        <w:ind w:firstLine="709"/>
        <w:jc w:val="both"/>
        <w:rPr>
          <w:rFonts w:ascii="Abadi" w:hAnsi="Abadi" w:cs="Arial"/>
          <w:bCs/>
          <w:sz w:val="20"/>
          <w:szCs w:val="20"/>
        </w:rPr>
      </w:pPr>
    </w:p>
    <w:p w14:paraId="61444B2B" w14:textId="77777777" w:rsidR="00CA39A8" w:rsidRPr="00455017" w:rsidRDefault="00CA39A8" w:rsidP="00CA39A8">
      <w:pPr>
        <w:ind w:firstLine="709"/>
        <w:jc w:val="both"/>
        <w:rPr>
          <w:rFonts w:ascii="Abadi" w:hAnsi="Abadi" w:cs="Arial"/>
          <w:bCs/>
          <w:sz w:val="20"/>
          <w:szCs w:val="20"/>
        </w:rPr>
      </w:pPr>
      <w:r w:rsidRPr="00455017">
        <w:rPr>
          <w:rFonts w:ascii="Abadi" w:hAnsi="Abadi" w:cs="Arial"/>
          <w:b/>
          <w:sz w:val="20"/>
          <w:szCs w:val="20"/>
        </w:rPr>
        <w:lastRenderedPageBreak/>
        <w:t>Artículo 3.</w:t>
      </w:r>
      <w:r w:rsidRPr="00455017">
        <w:rPr>
          <w:rFonts w:ascii="Abadi" w:hAnsi="Abadi" w:cs="Arial"/>
          <w:bCs/>
          <w:sz w:val="20"/>
          <w:szCs w:val="20"/>
        </w:rPr>
        <w:t xml:space="preserve"> En los términos de la Ley General de Salud y de la presente Ley, corresponde al Estado de Guanajuato:</w:t>
      </w:r>
    </w:p>
    <w:p w14:paraId="40C62CE2" w14:textId="41C4008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 xml:space="preserve"> </w:t>
      </w:r>
    </w:p>
    <w:p w14:paraId="0DB4AAA7"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
          <w:i/>
          <w:iCs/>
          <w:sz w:val="20"/>
          <w:szCs w:val="20"/>
        </w:rPr>
        <w:t>A.</w:t>
      </w:r>
      <w:r w:rsidRPr="00455017">
        <w:rPr>
          <w:rFonts w:ascii="Abadi" w:hAnsi="Abadi" w:cs="Arial"/>
          <w:bCs/>
          <w:i/>
          <w:iCs/>
          <w:sz w:val="20"/>
          <w:szCs w:val="20"/>
        </w:rPr>
        <w:tab/>
        <w:t>En materia de salubridad general:</w:t>
      </w:r>
    </w:p>
    <w:p w14:paraId="67038642" w14:textId="77777777" w:rsidR="00CA39A8" w:rsidRPr="00455017" w:rsidRDefault="00CA39A8" w:rsidP="00CA39A8">
      <w:pPr>
        <w:ind w:firstLine="709"/>
        <w:jc w:val="both"/>
        <w:rPr>
          <w:rFonts w:ascii="Abadi" w:hAnsi="Abadi" w:cs="Arial"/>
          <w:bCs/>
          <w:i/>
          <w:iCs/>
          <w:sz w:val="20"/>
          <w:szCs w:val="20"/>
        </w:rPr>
      </w:pPr>
    </w:p>
    <w:p w14:paraId="0D4277A8"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I.</w:t>
      </w:r>
      <w:r w:rsidRPr="00455017">
        <w:rPr>
          <w:rFonts w:ascii="Abadi" w:hAnsi="Abadi" w:cs="Arial"/>
          <w:bCs/>
          <w:i/>
          <w:iCs/>
          <w:sz w:val="20"/>
          <w:szCs w:val="20"/>
        </w:rPr>
        <w:tab/>
        <w:t>a XX….</w:t>
      </w:r>
    </w:p>
    <w:p w14:paraId="49F52E2A" w14:textId="77777777" w:rsidR="00CA39A8" w:rsidRPr="00455017" w:rsidRDefault="00CA39A8" w:rsidP="00CA39A8">
      <w:pPr>
        <w:ind w:firstLine="709"/>
        <w:jc w:val="both"/>
        <w:rPr>
          <w:rFonts w:ascii="Abadi" w:hAnsi="Abadi" w:cs="Arial"/>
          <w:bCs/>
          <w:i/>
          <w:iCs/>
          <w:sz w:val="20"/>
          <w:szCs w:val="20"/>
        </w:rPr>
      </w:pPr>
    </w:p>
    <w:p w14:paraId="5DF8DBB2"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
          <w:i/>
          <w:iCs/>
          <w:sz w:val="20"/>
          <w:szCs w:val="20"/>
        </w:rPr>
        <w:t>XXI.</w:t>
      </w:r>
      <w:r w:rsidRPr="00455017">
        <w:rPr>
          <w:rFonts w:ascii="Abadi" w:hAnsi="Abadi" w:cs="Arial"/>
          <w:bCs/>
          <w:i/>
          <w:iCs/>
          <w:sz w:val="20"/>
          <w:szCs w:val="20"/>
        </w:rPr>
        <w:t xml:space="preserve">- </w:t>
      </w:r>
      <w:r w:rsidRPr="00455017">
        <w:rPr>
          <w:rFonts w:ascii="Abadi" w:hAnsi="Abadi" w:cs="Arial"/>
          <w:b/>
          <w:i/>
          <w:iCs/>
          <w:sz w:val="20"/>
          <w:szCs w:val="20"/>
        </w:rPr>
        <w:t>El tratamiento de reconstrucción mamaria;</w:t>
      </w:r>
    </w:p>
    <w:p w14:paraId="2F111EB8" w14:textId="77777777" w:rsidR="00CA39A8" w:rsidRPr="00455017" w:rsidRDefault="00CA39A8" w:rsidP="00CA39A8">
      <w:pPr>
        <w:ind w:firstLine="709"/>
        <w:jc w:val="both"/>
        <w:rPr>
          <w:rFonts w:ascii="Abadi" w:hAnsi="Abadi" w:cs="Arial"/>
          <w:bCs/>
          <w:i/>
          <w:iCs/>
          <w:sz w:val="20"/>
          <w:szCs w:val="20"/>
        </w:rPr>
      </w:pPr>
    </w:p>
    <w:p w14:paraId="3ED457A1"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
          <w:i/>
          <w:iCs/>
          <w:sz w:val="20"/>
          <w:szCs w:val="20"/>
        </w:rPr>
        <w:t>XXII</w:t>
      </w:r>
      <w:r w:rsidRPr="00455017">
        <w:rPr>
          <w:rFonts w:ascii="Abadi" w:hAnsi="Abadi" w:cs="Arial"/>
          <w:bCs/>
          <w:i/>
          <w:iCs/>
          <w:sz w:val="20"/>
          <w:szCs w:val="20"/>
        </w:rPr>
        <w:t>.- Las demás que establezca la Ley General de Salud.</w:t>
      </w:r>
    </w:p>
    <w:p w14:paraId="73328CB5" w14:textId="77777777" w:rsidR="00CA39A8" w:rsidRPr="00455017" w:rsidRDefault="00CA39A8" w:rsidP="00CA39A8">
      <w:pPr>
        <w:ind w:firstLine="709"/>
        <w:jc w:val="both"/>
        <w:rPr>
          <w:rFonts w:ascii="Abadi" w:hAnsi="Abadi" w:cs="Arial"/>
          <w:bCs/>
          <w:i/>
          <w:iCs/>
          <w:sz w:val="20"/>
          <w:szCs w:val="20"/>
        </w:rPr>
      </w:pPr>
    </w:p>
    <w:p w14:paraId="754CF80F"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
          <w:i/>
          <w:iCs/>
          <w:sz w:val="20"/>
          <w:szCs w:val="20"/>
        </w:rPr>
        <w:t>Artículo 28.</w:t>
      </w:r>
      <w:r w:rsidRPr="00455017">
        <w:rPr>
          <w:rFonts w:ascii="Abadi" w:hAnsi="Abadi" w:cs="Arial"/>
          <w:bCs/>
          <w:i/>
          <w:iCs/>
          <w:sz w:val="20"/>
          <w:szCs w:val="20"/>
        </w:rPr>
        <w:t xml:space="preserve"> Para los efectos del derecho a la protección de la salud, se consideran servicios básicos de salud los referentes a:</w:t>
      </w:r>
    </w:p>
    <w:p w14:paraId="24D53E7A" w14:textId="77777777" w:rsidR="00CA39A8" w:rsidRPr="00455017" w:rsidRDefault="00CA39A8" w:rsidP="00CA39A8">
      <w:pPr>
        <w:ind w:firstLine="709"/>
        <w:jc w:val="both"/>
        <w:rPr>
          <w:rFonts w:ascii="Abadi" w:hAnsi="Abadi" w:cs="Arial"/>
          <w:bCs/>
          <w:i/>
          <w:iCs/>
          <w:sz w:val="20"/>
          <w:szCs w:val="20"/>
        </w:rPr>
      </w:pPr>
    </w:p>
    <w:p w14:paraId="23CA9EDF"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I.- a XI.</w:t>
      </w:r>
    </w:p>
    <w:p w14:paraId="2F3D8E9B" w14:textId="77777777" w:rsidR="00CA39A8" w:rsidRPr="00455017" w:rsidRDefault="00CA39A8" w:rsidP="00CA39A8">
      <w:pPr>
        <w:ind w:firstLine="709"/>
        <w:jc w:val="both"/>
        <w:rPr>
          <w:rFonts w:ascii="Abadi" w:hAnsi="Abadi" w:cs="Arial"/>
          <w:bCs/>
          <w:i/>
          <w:iCs/>
          <w:sz w:val="20"/>
          <w:szCs w:val="20"/>
        </w:rPr>
      </w:pPr>
    </w:p>
    <w:p w14:paraId="67948F9F" w14:textId="59289EC5" w:rsidR="00CA39A8" w:rsidRPr="00455017" w:rsidRDefault="00CA39A8" w:rsidP="00CA39A8">
      <w:pPr>
        <w:ind w:firstLine="709"/>
        <w:jc w:val="both"/>
        <w:rPr>
          <w:rFonts w:ascii="Abadi" w:hAnsi="Abadi" w:cs="Arial"/>
          <w:b/>
          <w:i/>
          <w:iCs/>
          <w:sz w:val="20"/>
          <w:szCs w:val="20"/>
        </w:rPr>
      </w:pPr>
      <w:r w:rsidRPr="00455017">
        <w:rPr>
          <w:rFonts w:ascii="Abadi" w:hAnsi="Abadi" w:cs="Arial"/>
          <w:b/>
          <w:i/>
          <w:iCs/>
          <w:sz w:val="20"/>
          <w:szCs w:val="20"/>
        </w:rPr>
        <w:t>XII.- El tratamiento de reconstrucción mamaria, incluyendo la prótesis necesaria respecto de su salud y atención</w:t>
      </w:r>
    </w:p>
    <w:p w14:paraId="4956B342" w14:textId="77777777" w:rsidR="00CA39A8" w:rsidRPr="00455017" w:rsidRDefault="00CA39A8" w:rsidP="00CA39A8">
      <w:pPr>
        <w:ind w:firstLine="709"/>
        <w:jc w:val="both"/>
        <w:rPr>
          <w:rFonts w:ascii="Abadi" w:hAnsi="Abadi" w:cs="Arial"/>
          <w:bCs/>
          <w:i/>
          <w:iCs/>
          <w:sz w:val="20"/>
          <w:szCs w:val="20"/>
        </w:rPr>
      </w:pPr>
    </w:p>
    <w:p w14:paraId="1E27C56B"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XIII.- Las demás que establezca esta ley y otras disposiciones legales aplicables.</w:t>
      </w:r>
    </w:p>
    <w:p w14:paraId="76CD568F" w14:textId="77777777" w:rsidR="00CA39A8" w:rsidRPr="00455017" w:rsidRDefault="00CA39A8" w:rsidP="00CA39A8">
      <w:pPr>
        <w:ind w:firstLine="709"/>
        <w:jc w:val="both"/>
        <w:rPr>
          <w:rFonts w:ascii="Abadi" w:hAnsi="Abadi" w:cs="Arial"/>
          <w:bCs/>
          <w:i/>
          <w:iCs/>
          <w:sz w:val="20"/>
          <w:szCs w:val="20"/>
        </w:rPr>
      </w:pPr>
    </w:p>
    <w:p w14:paraId="3E7EB119"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
          <w:i/>
          <w:iCs/>
          <w:sz w:val="20"/>
          <w:szCs w:val="20"/>
        </w:rPr>
        <w:t>Artículo 38.</w:t>
      </w:r>
      <w:r w:rsidRPr="00455017">
        <w:rPr>
          <w:rFonts w:ascii="Abadi" w:hAnsi="Abadi" w:cs="Arial"/>
          <w:bCs/>
          <w:i/>
          <w:iCs/>
          <w:sz w:val="20"/>
          <w:szCs w:val="20"/>
        </w:rPr>
        <w:t xml:space="preserve"> Las actividades de atención médica son:</w:t>
      </w:r>
    </w:p>
    <w:p w14:paraId="1D5CDD62" w14:textId="77777777" w:rsidR="00CA39A8" w:rsidRPr="00455017" w:rsidRDefault="00CA39A8" w:rsidP="00CA39A8">
      <w:pPr>
        <w:ind w:firstLine="709"/>
        <w:jc w:val="both"/>
        <w:rPr>
          <w:rFonts w:ascii="Abadi" w:hAnsi="Abadi" w:cs="Arial"/>
          <w:bCs/>
          <w:i/>
          <w:iCs/>
          <w:sz w:val="20"/>
          <w:szCs w:val="20"/>
        </w:rPr>
      </w:pPr>
    </w:p>
    <w:p w14:paraId="0EA5AF27"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I.- a III.</w:t>
      </w:r>
    </w:p>
    <w:p w14:paraId="053D27A4" w14:textId="77777777" w:rsidR="00CA39A8" w:rsidRPr="00455017" w:rsidRDefault="00CA39A8" w:rsidP="00CA39A8">
      <w:pPr>
        <w:ind w:firstLine="709"/>
        <w:jc w:val="both"/>
        <w:rPr>
          <w:rFonts w:ascii="Abadi" w:hAnsi="Abadi" w:cs="Arial"/>
          <w:bCs/>
          <w:i/>
          <w:iCs/>
          <w:sz w:val="20"/>
          <w:szCs w:val="20"/>
        </w:rPr>
      </w:pPr>
    </w:p>
    <w:p w14:paraId="16266219" w14:textId="77777777" w:rsidR="00CA39A8" w:rsidRPr="00455017" w:rsidRDefault="00CA39A8" w:rsidP="00CA39A8">
      <w:pPr>
        <w:ind w:firstLine="709"/>
        <w:jc w:val="both"/>
        <w:rPr>
          <w:rFonts w:ascii="Abadi" w:hAnsi="Abadi" w:cs="Arial"/>
          <w:b/>
          <w:i/>
          <w:iCs/>
          <w:sz w:val="20"/>
          <w:szCs w:val="20"/>
        </w:rPr>
      </w:pPr>
      <w:r w:rsidRPr="00455017">
        <w:rPr>
          <w:rFonts w:ascii="Abadi" w:hAnsi="Abadi" w:cs="Arial"/>
          <w:b/>
          <w:i/>
          <w:iCs/>
          <w:sz w:val="20"/>
          <w:szCs w:val="20"/>
        </w:rPr>
        <w:t>IV. Reconstructivas, que incluyen procedimientos médicos de especialidad posterior a una mastectomía.</w:t>
      </w:r>
    </w:p>
    <w:p w14:paraId="598E104E" w14:textId="77777777" w:rsidR="00CA39A8" w:rsidRPr="00455017" w:rsidRDefault="00CA39A8" w:rsidP="00CA39A8">
      <w:pPr>
        <w:ind w:firstLine="709"/>
        <w:jc w:val="both"/>
        <w:rPr>
          <w:rFonts w:ascii="Abadi" w:hAnsi="Abadi" w:cs="Arial"/>
          <w:b/>
          <w:i/>
          <w:iCs/>
          <w:sz w:val="20"/>
          <w:szCs w:val="20"/>
        </w:rPr>
      </w:pPr>
    </w:p>
    <w:p w14:paraId="3A145528" w14:textId="77777777" w:rsidR="00CA39A8" w:rsidRPr="00455017" w:rsidRDefault="00CA39A8" w:rsidP="00CA39A8">
      <w:pPr>
        <w:ind w:firstLine="709"/>
        <w:jc w:val="both"/>
        <w:rPr>
          <w:rFonts w:ascii="Abadi" w:hAnsi="Abadi" w:cs="Arial"/>
          <w:b/>
          <w:i/>
          <w:iCs/>
          <w:sz w:val="20"/>
          <w:szCs w:val="20"/>
        </w:rPr>
      </w:pPr>
      <w:r w:rsidRPr="00455017">
        <w:rPr>
          <w:rFonts w:ascii="Abadi" w:hAnsi="Abadi" w:cs="Arial"/>
          <w:b/>
          <w:i/>
          <w:iCs/>
          <w:sz w:val="20"/>
          <w:szCs w:val="20"/>
        </w:rPr>
        <w:t>Transitorios</w:t>
      </w:r>
    </w:p>
    <w:p w14:paraId="3913AAAF" w14:textId="77777777" w:rsidR="00CA39A8" w:rsidRPr="00455017" w:rsidRDefault="00CA39A8" w:rsidP="00CA39A8">
      <w:pPr>
        <w:ind w:firstLine="709"/>
        <w:jc w:val="both"/>
        <w:rPr>
          <w:rFonts w:ascii="Abadi" w:hAnsi="Abadi" w:cs="Arial"/>
          <w:b/>
          <w:i/>
          <w:iCs/>
          <w:sz w:val="20"/>
          <w:szCs w:val="20"/>
        </w:rPr>
      </w:pPr>
    </w:p>
    <w:p w14:paraId="4287DC88"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
          <w:i/>
          <w:iCs/>
          <w:sz w:val="20"/>
          <w:szCs w:val="20"/>
        </w:rPr>
        <w:t>Artículo primero.</w:t>
      </w:r>
      <w:r w:rsidRPr="00455017">
        <w:rPr>
          <w:rFonts w:ascii="Abadi" w:hAnsi="Abadi" w:cs="Arial"/>
          <w:bCs/>
          <w:i/>
          <w:iCs/>
          <w:sz w:val="20"/>
          <w:szCs w:val="20"/>
        </w:rPr>
        <w:t xml:space="preserve"> El presente Decreto entrará en vigor el día siguiente al de su publicación en el Periódico Oficial de Gobierno del Estado de Guanajuato.</w:t>
      </w:r>
    </w:p>
    <w:p w14:paraId="712428E4" w14:textId="77777777" w:rsidR="00CA39A8" w:rsidRPr="00455017" w:rsidRDefault="00CA39A8" w:rsidP="00CA39A8">
      <w:pPr>
        <w:ind w:firstLine="709"/>
        <w:jc w:val="both"/>
        <w:rPr>
          <w:rFonts w:ascii="Abadi" w:hAnsi="Abadi" w:cs="Arial"/>
          <w:bCs/>
          <w:i/>
          <w:iCs/>
          <w:sz w:val="20"/>
          <w:szCs w:val="20"/>
        </w:rPr>
      </w:pPr>
    </w:p>
    <w:p w14:paraId="1341AAB7" w14:textId="77777777" w:rsidR="00CA39A8" w:rsidRPr="00455017" w:rsidRDefault="00CA39A8" w:rsidP="00CA39A8">
      <w:pPr>
        <w:ind w:firstLine="709"/>
        <w:jc w:val="both"/>
        <w:rPr>
          <w:rFonts w:ascii="Abadi" w:hAnsi="Abadi" w:cs="Arial"/>
          <w:bCs/>
          <w:i/>
          <w:iCs/>
          <w:sz w:val="20"/>
          <w:szCs w:val="20"/>
        </w:rPr>
      </w:pPr>
      <w:r w:rsidRPr="00455017">
        <w:rPr>
          <w:rFonts w:ascii="Abadi" w:hAnsi="Abadi" w:cs="Arial"/>
          <w:bCs/>
          <w:i/>
          <w:iCs/>
          <w:sz w:val="20"/>
          <w:szCs w:val="20"/>
        </w:rPr>
        <w:t>(…)</w:t>
      </w:r>
    </w:p>
    <w:p w14:paraId="593EF9EF" w14:textId="77777777" w:rsidR="00CA39A8" w:rsidRPr="00CA39A8" w:rsidRDefault="00CA39A8" w:rsidP="00CA39A8">
      <w:pPr>
        <w:ind w:firstLine="709"/>
        <w:jc w:val="both"/>
        <w:rPr>
          <w:rFonts w:ascii="Abadi" w:hAnsi="Abadi" w:cs="Arial"/>
          <w:bCs/>
          <w:sz w:val="20"/>
          <w:szCs w:val="20"/>
        </w:rPr>
      </w:pPr>
    </w:p>
    <w:p w14:paraId="60071C4A"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Respecto a la propuesta legislativa de referencia la Secretaría de Salud y la Coordinación General Jurídica en opinión consolidada emitida refieren:</w:t>
      </w:r>
    </w:p>
    <w:p w14:paraId="0BD53441" w14:textId="77777777" w:rsidR="00CA39A8" w:rsidRPr="00CA39A8" w:rsidRDefault="00CA39A8" w:rsidP="00CA39A8">
      <w:pPr>
        <w:ind w:firstLine="709"/>
        <w:jc w:val="both"/>
        <w:rPr>
          <w:rFonts w:ascii="Abadi" w:hAnsi="Abadi" w:cs="Arial"/>
          <w:bCs/>
          <w:sz w:val="20"/>
          <w:szCs w:val="20"/>
        </w:rPr>
      </w:pPr>
    </w:p>
    <w:p w14:paraId="0D424E46" w14:textId="065FD272" w:rsidR="00CA39A8" w:rsidRPr="00455017" w:rsidRDefault="00CA39A8" w:rsidP="00CA39A8">
      <w:pPr>
        <w:ind w:firstLine="709"/>
        <w:jc w:val="both"/>
        <w:rPr>
          <w:rFonts w:ascii="Abadi" w:hAnsi="Abadi" w:cs="Arial"/>
          <w:b/>
          <w:i/>
          <w:iCs/>
          <w:sz w:val="20"/>
          <w:szCs w:val="20"/>
        </w:rPr>
      </w:pPr>
      <w:r w:rsidRPr="00455017">
        <w:rPr>
          <w:rFonts w:ascii="Abadi" w:hAnsi="Abadi" w:cs="Arial"/>
          <w:b/>
          <w:i/>
          <w:iCs/>
          <w:sz w:val="20"/>
          <w:szCs w:val="20"/>
        </w:rPr>
        <w:t>3.</w:t>
      </w:r>
      <w:r w:rsidRPr="00455017">
        <w:rPr>
          <w:rFonts w:ascii="Abadi" w:hAnsi="Abadi" w:cs="Arial"/>
          <w:b/>
          <w:i/>
          <w:iCs/>
          <w:sz w:val="20"/>
          <w:szCs w:val="20"/>
        </w:rPr>
        <w:tab/>
        <w:t>Antecedentes.</w:t>
      </w:r>
    </w:p>
    <w:p w14:paraId="251921F4" w14:textId="77777777" w:rsidR="00455017" w:rsidRPr="00CA39A8" w:rsidRDefault="00455017" w:rsidP="00CA39A8">
      <w:pPr>
        <w:ind w:firstLine="709"/>
        <w:jc w:val="both"/>
        <w:rPr>
          <w:rFonts w:ascii="Abadi" w:hAnsi="Abadi" w:cs="Arial"/>
          <w:bCs/>
          <w:sz w:val="20"/>
          <w:szCs w:val="20"/>
        </w:rPr>
      </w:pPr>
    </w:p>
    <w:p w14:paraId="43C190CC" w14:textId="77777777" w:rsidR="00CA39A8" w:rsidRPr="00455017" w:rsidRDefault="00CA39A8" w:rsidP="00CA39A8">
      <w:pPr>
        <w:ind w:firstLine="709"/>
        <w:jc w:val="both"/>
        <w:rPr>
          <w:rFonts w:ascii="Abadi" w:hAnsi="Abadi" w:cs="Arial"/>
          <w:b/>
          <w:i/>
          <w:iCs/>
          <w:sz w:val="20"/>
          <w:szCs w:val="20"/>
        </w:rPr>
      </w:pPr>
      <w:r w:rsidRPr="00455017">
        <w:rPr>
          <w:rFonts w:ascii="Abadi" w:hAnsi="Abadi" w:cs="Arial"/>
          <w:b/>
          <w:i/>
          <w:iCs/>
          <w:sz w:val="20"/>
          <w:szCs w:val="20"/>
        </w:rPr>
        <w:t>3.1. Cáncer de mama.</w:t>
      </w:r>
    </w:p>
    <w:p w14:paraId="73DCB2E1" w14:textId="77777777" w:rsidR="00CA39A8" w:rsidRPr="00CA39A8" w:rsidRDefault="00CA39A8" w:rsidP="00CA39A8">
      <w:pPr>
        <w:ind w:firstLine="709"/>
        <w:jc w:val="both"/>
        <w:rPr>
          <w:rFonts w:ascii="Abadi" w:hAnsi="Abadi" w:cs="Arial"/>
          <w:bCs/>
          <w:sz w:val="20"/>
          <w:szCs w:val="20"/>
        </w:rPr>
      </w:pPr>
    </w:p>
    <w:p w14:paraId="7B7427DB" w14:textId="7A44D628"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 xml:space="preserve">La Organización Mundial de la Salud nos dice que el cáncer de mama es el cáncer más frecuente en las mujeres tanto en los </w:t>
      </w:r>
      <w:r w:rsidRPr="007A0CB2">
        <w:rPr>
          <w:rFonts w:ascii="Abadi" w:hAnsi="Abadi" w:cs="Arial"/>
          <w:bCs/>
          <w:i/>
          <w:iCs/>
          <w:sz w:val="20"/>
          <w:szCs w:val="20"/>
        </w:rPr>
        <w:t>países desarrollados como en los países en desarrollo. La incidencia de cáncer de mama está aumentando en el mundo en desarrollo debido a la mayor esperanza de vida, el</w:t>
      </w:r>
      <w:r w:rsidR="00455017" w:rsidRPr="007A0CB2">
        <w:rPr>
          <w:rFonts w:ascii="Abadi" w:hAnsi="Abadi" w:cs="Arial"/>
          <w:bCs/>
          <w:i/>
          <w:iCs/>
          <w:sz w:val="20"/>
          <w:szCs w:val="20"/>
        </w:rPr>
        <w:t xml:space="preserve"> </w:t>
      </w:r>
      <w:r w:rsidRPr="007A0CB2">
        <w:rPr>
          <w:rFonts w:ascii="Abadi" w:hAnsi="Abadi" w:cs="Arial"/>
          <w:bCs/>
          <w:i/>
          <w:iCs/>
          <w:sz w:val="20"/>
          <w:szCs w:val="20"/>
        </w:rPr>
        <w:t>aumento de la urbanización y la adopción de modos de vida occidentales.</w:t>
      </w:r>
      <w:r w:rsidR="00455017" w:rsidRPr="007A0CB2">
        <w:rPr>
          <w:rStyle w:val="Refdenotaalpie"/>
          <w:rFonts w:ascii="Abadi" w:hAnsi="Abadi" w:cs="Arial"/>
          <w:bCs/>
          <w:i/>
          <w:iCs/>
          <w:sz w:val="20"/>
          <w:szCs w:val="20"/>
        </w:rPr>
        <w:footnoteReference w:id="20"/>
      </w:r>
    </w:p>
    <w:p w14:paraId="676DCC55" w14:textId="77777777" w:rsidR="00455017" w:rsidRPr="007A0CB2" w:rsidRDefault="00455017" w:rsidP="00CA39A8">
      <w:pPr>
        <w:ind w:firstLine="709"/>
        <w:jc w:val="both"/>
        <w:rPr>
          <w:rFonts w:ascii="Abadi" w:hAnsi="Abadi" w:cs="Arial"/>
          <w:bCs/>
          <w:i/>
          <w:iCs/>
          <w:sz w:val="20"/>
          <w:szCs w:val="20"/>
        </w:rPr>
      </w:pPr>
    </w:p>
    <w:p w14:paraId="0049F561" w14:textId="1F4A327C"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La detección precoz a fin de mejorar el pronóstico y la supervivencia de los casos de cáncer de mama</w:t>
      </w:r>
      <w:r w:rsidR="00455017" w:rsidRPr="007A0CB2">
        <w:rPr>
          <w:rFonts w:ascii="Abadi" w:hAnsi="Abadi" w:cs="Arial"/>
          <w:bCs/>
          <w:i/>
          <w:iCs/>
          <w:sz w:val="20"/>
          <w:szCs w:val="20"/>
        </w:rPr>
        <w:t xml:space="preserve"> </w:t>
      </w:r>
      <w:r w:rsidRPr="007A0CB2">
        <w:rPr>
          <w:rFonts w:ascii="Abadi" w:hAnsi="Abadi" w:cs="Arial"/>
          <w:bCs/>
          <w:i/>
          <w:iCs/>
          <w:sz w:val="20"/>
          <w:szCs w:val="20"/>
        </w:rPr>
        <w:t>sigue siendo la piedra angular de la lucha contra este cáncer.</w:t>
      </w:r>
      <w:r w:rsidR="00455017" w:rsidRPr="007A0CB2">
        <w:rPr>
          <w:rFonts w:ascii="Abadi" w:hAnsi="Abadi" w:cs="Arial"/>
          <w:bCs/>
          <w:i/>
          <w:iCs/>
          <w:sz w:val="20"/>
          <w:szCs w:val="20"/>
        </w:rPr>
        <w:t xml:space="preserve"> </w:t>
      </w:r>
      <w:r w:rsidR="00455017" w:rsidRPr="007A0CB2">
        <w:rPr>
          <w:rStyle w:val="Refdenotaalpie"/>
          <w:rFonts w:ascii="Abadi" w:hAnsi="Abadi" w:cs="Arial"/>
          <w:bCs/>
          <w:i/>
          <w:iCs/>
          <w:sz w:val="20"/>
          <w:szCs w:val="20"/>
        </w:rPr>
        <w:footnoteReference w:id="21"/>
      </w:r>
      <w:r w:rsidRPr="007A0CB2">
        <w:rPr>
          <w:rFonts w:ascii="Abadi" w:hAnsi="Abadi" w:cs="Arial"/>
          <w:bCs/>
          <w:i/>
          <w:iCs/>
          <w:sz w:val="20"/>
          <w:szCs w:val="20"/>
        </w:rPr>
        <w:t xml:space="preserve"> Lamentablemente, en muchos de los</w:t>
      </w:r>
      <w:r w:rsidR="00455017" w:rsidRPr="007A0CB2">
        <w:rPr>
          <w:rFonts w:ascii="Abadi" w:hAnsi="Abadi" w:cs="Arial"/>
          <w:bCs/>
          <w:i/>
          <w:iCs/>
          <w:sz w:val="20"/>
          <w:szCs w:val="20"/>
        </w:rPr>
        <w:t xml:space="preserve"> </w:t>
      </w:r>
      <w:r w:rsidRPr="007A0CB2">
        <w:rPr>
          <w:rFonts w:ascii="Abadi" w:hAnsi="Abadi" w:cs="Arial"/>
          <w:bCs/>
          <w:i/>
          <w:iCs/>
          <w:sz w:val="20"/>
          <w:szCs w:val="20"/>
        </w:rPr>
        <w:t>países en América Latina y el Caribe las mujeres son diagnosticadas con cáncer de mama en etapas tardías. El desafío para reducir la mortalidad por cáncer de mama, especialmente en ámbitos con recursos limitados, consiste en implementar y mantener programas de educación y detección precoz, con acceso oportuno a un tratamiento adecuado y eliminando las barreras para la atención médica.</w:t>
      </w:r>
      <w:r w:rsidR="00455017" w:rsidRPr="007A0CB2">
        <w:rPr>
          <w:rStyle w:val="Refdenotaalpie"/>
          <w:rFonts w:ascii="Abadi" w:hAnsi="Abadi" w:cs="Arial"/>
          <w:bCs/>
          <w:i/>
          <w:iCs/>
          <w:sz w:val="20"/>
          <w:szCs w:val="20"/>
        </w:rPr>
        <w:footnoteReference w:id="22"/>
      </w:r>
    </w:p>
    <w:p w14:paraId="3057298F" w14:textId="77777777" w:rsidR="00CA39A8" w:rsidRPr="007A0CB2" w:rsidRDefault="00CA39A8" w:rsidP="00CA39A8">
      <w:pPr>
        <w:ind w:firstLine="709"/>
        <w:jc w:val="both"/>
        <w:rPr>
          <w:rFonts w:ascii="Abadi" w:hAnsi="Abadi" w:cs="Arial"/>
          <w:bCs/>
          <w:i/>
          <w:iCs/>
          <w:sz w:val="20"/>
          <w:szCs w:val="20"/>
        </w:rPr>
      </w:pPr>
    </w:p>
    <w:p w14:paraId="6CE508CC" w14:textId="1289818F"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Es así que muchas mujeres que han tenido una mastectomía —una operación quirúrgica para extirpar todo el seno con el fin de tratar o prevenir el cáncer de seno— tienen la opción de hacerse</w:t>
      </w:r>
      <w:r w:rsidR="005B454B" w:rsidRPr="007A0CB2">
        <w:rPr>
          <w:rFonts w:ascii="Abadi" w:hAnsi="Abadi" w:cs="Arial"/>
          <w:bCs/>
          <w:i/>
          <w:iCs/>
          <w:sz w:val="20"/>
          <w:szCs w:val="20"/>
        </w:rPr>
        <w:t xml:space="preserve"> </w:t>
      </w:r>
      <w:r w:rsidRPr="007A0CB2">
        <w:rPr>
          <w:rFonts w:ascii="Abadi" w:hAnsi="Abadi" w:cs="Arial"/>
          <w:bCs/>
          <w:i/>
          <w:iCs/>
          <w:sz w:val="20"/>
          <w:szCs w:val="20"/>
        </w:rPr>
        <w:t>reconstruir la forma del seno que fue extirpado.</w:t>
      </w:r>
      <w:r w:rsidR="005B454B" w:rsidRPr="007A0CB2">
        <w:rPr>
          <w:rStyle w:val="Refdenotaalpie"/>
          <w:rFonts w:ascii="Abadi" w:hAnsi="Abadi" w:cs="Arial"/>
          <w:bCs/>
          <w:i/>
          <w:iCs/>
          <w:sz w:val="20"/>
          <w:szCs w:val="20"/>
        </w:rPr>
        <w:footnoteReference w:id="23"/>
      </w:r>
    </w:p>
    <w:p w14:paraId="298F6EED" w14:textId="77777777" w:rsidR="00CA39A8" w:rsidRPr="007A0CB2" w:rsidRDefault="00CA39A8" w:rsidP="00CA39A8">
      <w:pPr>
        <w:ind w:firstLine="709"/>
        <w:jc w:val="both"/>
        <w:rPr>
          <w:rFonts w:ascii="Abadi" w:hAnsi="Abadi" w:cs="Arial"/>
          <w:bCs/>
          <w:i/>
          <w:iCs/>
          <w:sz w:val="20"/>
          <w:szCs w:val="20"/>
        </w:rPr>
      </w:pPr>
    </w:p>
    <w:p w14:paraId="7E9F3477" w14:textId="0200F528"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Las mujeres que eligen reconstruirse los senos tienen varias opciones de la forma como se puede hacer. Los senos pueden reconstruirse usando implantes de (solución salina o de silicona). Pueden también reconstruirse usando tejido autógeno (es decir, el tejido de otros lugares del cuerpo). Algunas veces se usan tanto los implantes como el tejido autógeno para reconstruir el seno.</w:t>
      </w:r>
      <w:r w:rsidR="005B454B" w:rsidRPr="007A0CB2">
        <w:rPr>
          <w:rStyle w:val="Refdenotaalpie"/>
          <w:rFonts w:ascii="Abadi" w:hAnsi="Abadi" w:cs="Arial"/>
          <w:bCs/>
          <w:i/>
          <w:iCs/>
          <w:sz w:val="20"/>
          <w:szCs w:val="20"/>
        </w:rPr>
        <w:footnoteReference w:id="24"/>
      </w:r>
    </w:p>
    <w:p w14:paraId="3CACA62D" w14:textId="77777777" w:rsidR="00CA39A8" w:rsidRPr="007A0CB2" w:rsidRDefault="00CA39A8" w:rsidP="00CA39A8">
      <w:pPr>
        <w:ind w:firstLine="709"/>
        <w:jc w:val="both"/>
        <w:rPr>
          <w:rFonts w:ascii="Abadi" w:hAnsi="Abadi" w:cs="Arial"/>
          <w:bCs/>
          <w:i/>
          <w:iCs/>
          <w:sz w:val="20"/>
          <w:szCs w:val="20"/>
        </w:rPr>
      </w:pPr>
    </w:p>
    <w:p w14:paraId="0DD8E271" w14:textId="1857E5F5"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 xml:space="preserve">La cirugía para reconstruir los senos puede hacerse (o empezarse) al momento de la </w:t>
      </w:r>
      <w:r w:rsidRPr="007A0CB2">
        <w:rPr>
          <w:rFonts w:ascii="Abadi" w:hAnsi="Abadi" w:cs="Arial"/>
          <w:bCs/>
          <w:i/>
          <w:iCs/>
          <w:sz w:val="20"/>
          <w:szCs w:val="20"/>
        </w:rPr>
        <w:lastRenderedPageBreak/>
        <w:t>mastectomía (lo que se llama reconstrucción inmediata) o se puede hacer después de que las incisiones de la mastectomía hayan cicatrizado y la terapia del cáncer de seno se haya completado (lo que se llama reconstrucción retardada). La reconstrucción retardada puede ocurrir meses o incluso años después</w:t>
      </w:r>
      <w:r w:rsidR="005B454B" w:rsidRPr="007A0CB2">
        <w:rPr>
          <w:rFonts w:ascii="Abadi" w:hAnsi="Abadi" w:cs="Arial"/>
          <w:bCs/>
          <w:i/>
          <w:iCs/>
          <w:sz w:val="20"/>
          <w:szCs w:val="20"/>
        </w:rPr>
        <w:t xml:space="preserve"> </w:t>
      </w:r>
      <w:r w:rsidRPr="007A0CB2">
        <w:rPr>
          <w:rFonts w:ascii="Abadi" w:hAnsi="Abadi" w:cs="Arial"/>
          <w:bCs/>
          <w:i/>
          <w:iCs/>
          <w:sz w:val="20"/>
          <w:szCs w:val="20"/>
        </w:rPr>
        <w:t>de la mastectomía.</w:t>
      </w:r>
      <w:r w:rsidR="005B454B" w:rsidRPr="007A0CB2">
        <w:rPr>
          <w:rStyle w:val="Refdenotaalpie"/>
          <w:rFonts w:ascii="Abadi" w:hAnsi="Abadi" w:cs="Arial"/>
          <w:bCs/>
          <w:i/>
          <w:iCs/>
          <w:sz w:val="20"/>
          <w:szCs w:val="20"/>
        </w:rPr>
        <w:footnoteReference w:id="25"/>
      </w:r>
    </w:p>
    <w:p w14:paraId="5473C5E4" w14:textId="77777777" w:rsidR="00CA39A8" w:rsidRPr="007A0CB2" w:rsidRDefault="00CA39A8" w:rsidP="00CA39A8">
      <w:pPr>
        <w:ind w:firstLine="709"/>
        <w:jc w:val="both"/>
        <w:rPr>
          <w:rFonts w:ascii="Abadi" w:hAnsi="Abadi" w:cs="Arial"/>
          <w:bCs/>
          <w:i/>
          <w:iCs/>
          <w:sz w:val="20"/>
          <w:szCs w:val="20"/>
        </w:rPr>
      </w:pPr>
    </w:p>
    <w:p w14:paraId="787BA88C"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1..</w:t>
      </w:r>
      <w:r w:rsidRPr="007A0CB2">
        <w:rPr>
          <w:rFonts w:ascii="Abadi" w:hAnsi="Abadi" w:cs="Arial"/>
          <w:bCs/>
          <w:i/>
          <w:iCs/>
          <w:sz w:val="20"/>
          <w:szCs w:val="20"/>
        </w:rPr>
        <w:tab/>
        <w:t>3.2 Estadísticas.</w:t>
      </w:r>
    </w:p>
    <w:p w14:paraId="3AFDF234"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La Organización Mundial de la Salud a través de la Oficina Regional para las Américas de la Organización Mundial de la Salud, estipula que:</w:t>
      </w:r>
    </w:p>
    <w:p w14:paraId="3B418BBC" w14:textId="77777777" w:rsidR="00CA39A8" w:rsidRPr="007A0CB2" w:rsidRDefault="00CA39A8" w:rsidP="00CA39A8">
      <w:pPr>
        <w:ind w:firstLine="709"/>
        <w:jc w:val="both"/>
        <w:rPr>
          <w:rFonts w:ascii="Abadi" w:hAnsi="Abadi" w:cs="Arial"/>
          <w:bCs/>
          <w:i/>
          <w:iCs/>
          <w:sz w:val="20"/>
          <w:szCs w:val="20"/>
        </w:rPr>
      </w:pPr>
    </w:p>
    <w:p w14:paraId="5C9A72C7" w14:textId="59A5DE6B"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«Cada año en las Américas, más de 462,000 mujeres son diagnosticadas con cáncer de mama, y casi 100,000 mueren a causa de esta enfermedad.</w:t>
      </w:r>
    </w:p>
    <w:p w14:paraId="4B5293B9" w14:textId="77777777" w:rsidR="005B454B" w:rsidRPr="007A0CB2" w:rsidRDefault="005B454B" w:rsidP="00CA39A8">
      <w:pPr>
        <w:ind w:firstLine="709"/>
        <w:jc w:val="both"/>
        <w:rPr>
          <w:rFonts w:ascii="Abadi" w:hAnsi="Abadi" w:cs="Arial"/>
          <w:bCs/>
          <w:i/>
          <w:iCs/>
          <w:sz w:val="20"/>
          <w:szCs w:val="20"/>
        </w:rPr>
      </w:pPr>
    </w:p>
    <w:p w14:paraId="149884A0" w14:textId="01362BAE"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Si las tendencias actuales continúan, para el año 2030, se prevé que el número</w:t>
      </w:r>
      <w:r w:rsidR="005B454B" w:rsidRPr="007A0CB2">
        <w:rPr>
          <w:rFonts w:ascii="Abadi" w:hAnsi="Abadi" w:cs="Arial"/>
          <w:bCs/>
          <w:i/>
          <w:iCs/>
          <w:sz w:val="20"/>
          <w:szCs w:val="20"/>
        </w:rPr>
        <w:t xml:space="preserve"> </w:t>
      </w:r>
      <w:r w:rsidRPr="007A0CB2">
        <w:rPr>
          <w:rFonts w:ascii="Abadi" w:hAnsi="Abadi" w:cs="Arial"/>
          <w:bCs/>
          <w:i/>
          <w:iCs/>
          <w:sz w:val="20"/>
          <w:szCs w:val="20"/>
        </w:rPr>
        <w:t>de mujeres diagnosticadas con cáncer de mama aumente en un 34% en las Américas.</w:t>
      </w:r>
    </w:p>
    <w:p w14:paraId="3A24AD4A" w14:textId="77777777" w:rsidR="00CA39A8" w:rsidRPr="007A0CB2" w:rsidRDefault="00CA39A8" w:rsidP="00CA39A8">
      <w:pPr>
        <w:ind w:firstLine="709"/>
        <w:jc w:val="both"/>
        <w:rPr>
          <w:rFonts w:ascii="Abadi" w:hAnsi="Abadi" w:cs="Arial"/>
          <w:bCs/>
          <w:i/>
          <w:iCs/>
          <w:sz w:val="20"/>
          <w:szCs w:val="20"/>
        </w:rPr>
      </w:pPr>
    </w:p>
    <w:p w14:paraId="2C18CE72"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En América Latina y el Caribe, el cáncer de mama es el cáncer más común entre las mujeres y es el segundo en mortalidad.</w:t>
      </w:r>
    </w:p>
    <w:p w14:paraId="4EB4A7BB" w14:textId="77777777" w:rsidR="00CA39A8" w:rsidRPr="007A0CB2" w:rsidRDefault="00CA39A8" w:rsidP="00CA39A8">
      <w:pPr>
        <w:ind w:firstLine="709"/>
        <w:jc w:val="both"/>
        <w:rPr>
          <w:rFonts w:ascii="Abadi" w:hAnsi="Abadi" w:cs="Arial"/>
          <w:bCs/>
          <w:i/>
          <w:iCs/>
          <w:sz w:val="20"/>
          <w:szCs w:val="20"/>
        </w:rPr>
      </w:pPr>
    </w:p>
    <w:p w14:paraId="0393933E"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Varios países de América Latina y el Caribe tienen algunas de las tasas más altas de riesgo de muerte por cáncer de mama, lo que destaca las inequidades en salud en la Región.</w:t>
      </w:r>
    </w:p>
    <w:p w14:paraId="4F8470FD" w14:textId="77777777" w:rsidR="00CA39A8" w:rsidRPr="007A0CB2" w:rsidRDefault="00CA39A8" w:rsidP="00CA39A8">
      <w:pPr>
        <w:ind w:firstLine="709"/>
        <w:jc w:val="both"/>
        <w:rPr>
          <w:rFonts w:ascii="Abadi" w:hAnsi="Abadi" w:cs="Arial"/>
          <w:bCs/>
          <w:i/>
          <w:iCs/>
          <w:sz w:val="20"/>
          <w:szCs w:val="20"/>
        </w:rPr>
      </w:pPr>
    </w:p>
    <w:p w14:paraId="26EF6DFB"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En América Latina y el Caribe, el mayor porcentaje de muertes por cáncer de mama ocurre en mujeres menores de 65 años (56%) en comparación con los Estados Unidos y Canadá (37%).</w:t>
      </w:r>
    </w:p>
    <w:p w14:paraId="4A5B0861" w14:textId="77777777" w:rsidR="00CA39A8" w:rsidRPr="007A0CB2" w:rsidRDefault="00CA39A8" w:rsidP="00CA39A8">
      <w:pPr>
        <w:ind w:firstLine="709"/>
        <w:jc w:val="both"/>
        <w:rPr>
          <w:rFonts w:ascii="Abadi" w:hAnsi="Abadi" w:cs="Arial"/>
          <w:bCs/>
          <w:i/>
          <w:iCs/>
          <w:sz w:val="20"/>
          <w:szCs w:val="20"/>
        </w:rPr>
      </w:pPr>
    </w:p>
    <w:p w14:paraId="215D550C" w14:textId="48C90FB3"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El diagnóstico precoz junto con los avances en el tratamiento han resultado en una mayor supervivencia para las mujeres con cáncer de mama. Sin embargo, muchos países de América Latina y el Caribe continúan teniendo un acceso limitado a estas intervenciones.</w:t>
      </w:r>
      <w:r w:rsidR="005B454B" w:rsidRPr="007A0CB2">
        <w:rPr>
          <w:rStyle w:val="Refdenotaalpie"/>
          <w:rFonts w:ascii="Abadi" w:hAnsi="Abadi" w:cs="Arial"/>
          <w:bCs/>
          <w:i/>
          <w:iCs/>
          <w:sz w:val="20"/>
          <w:szCs w:val="20"/>
        </w:rPr>
        <w:footnoteReference w:id="26"/>
      </w:r>
      <w:r w:rsidRPr="007A0CB2">
        <w:rPr>
          <w:rFonts w:ascii="Abadi" w:hAnsi="Abadi" w:cs="Arial"/>
          <w:bCs/>
          <w:i/>
          <w:iCs/>
          <w:sz w:val="20"/>
          <w:szCs w:val="20"/>
        </w:rPr>
        <w:t>»</w:t>
      </w:r>
    </w:p>
    <w:p w14:paraId="14945EBD" w14:textId="77777777" w:rsidR="00CA39A8" w:rsidRPr="007A0CB2" w:rsidRDefault="00CA39A8" w:rsidP="00CA39A8">
      <w:pPr>
        <w:ind w:firstLine="709"/>
        <w:jc w:val="both"/>
        <w:rPr>
          <w:rFonts w:ascii="Abadi" w:hAnsi="Abadi" w:cs="Arial"/>
          <w:bCs/>
          <w:i/>
          <w:iCs/>
          <w:sz w:val="20"/>
          <w:szCs w:val="20"/>
        </w:rPr>
      </w:pPr>
    </w:p>
    <w:p w14:paraId="1B03470A"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Por su parte, en México las estadísticas nos indican que:</w:t>
      </w:r>
    </w:p>
    <w:p w14:paraId="67C8FDF5" w14:textId="77777777" w:rsidR="00CA39A8" w:rsidRPr="007A0CB2" w:rsidRDefault="00CA39A8" w:rsidP="00CA39A8">
      <w:pPr>
        <w:ind w:firstLine="709"/>
        <w:jc w:val="both"/>
        <w:rPr>
          <w:rFonts w:ascii="Abadi" w:hAnsi="Abadi" w:cs="Arial"/>
          <w:bCs/>
          <w:i/>
          <w:iCs/>
          <w:sz w:val="20"/>
          <w:szCs w:val="20"/>
        </w:rPr>
      </w:pPr>
    </w:p>
    <w:p w14:paraId="24C38A1B"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«En 2012, el Distrito Federal es la entidad que realiza más mastografías a nivel nacional (34.3 por ciento).</w:t>
      </w:r>
    </w:p>
    <w:p w14:paraId="7C95E913"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El cáncer de mama es la principal neoplasia que presenta la población mexicana de 20 años y más en 2012, principalmente en las mujeres (30.9 por ciento).</w:t>
      </w:r>
    </w:p>
    <w:p w14:paraId="1E1B71BE" w14:textId="77777777" w:rsidR="00CA39A8" w:rsidRPr="007A0CB2" w:rsidRDefault="00CA39A8" w:rsidP="00CA39A8">
      <w:pPr>
        <w:ind w:firstLine="709"/>
        <w:jc w:val="both"/>
        <w:rPr>
          <w:rFonts w:ascii="Abadi" w:hAnsi="Abadi" w:cs="Arial"/>
          <w:bCs/>
          <w:i/>
          <w:iCs/>
          <w:sz w:val="20"/>
          <w:szCs w:val="20"/>
        </w:rPr>
      </w:pPr>
    </w:p>
    <w:p w14:paraId="1DE758F9"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En 2012, de cada 100 fallecimientos por tumores malignos en mujeres de 20 años y más, 15 son por cáncer de mama.</w:t>
      </w:r>
    </w:p>
    <w:p w14:paraId="4F4CFEDB" w14:textId="77777777" w:rsidR="00CA39A8" w:rsidRPr="007A0CB2" w:rsidRDefault="00CA39A8" w:rsidP="00CA39A8">
      <w:pPr>
        <w:ind w:firstLine="709"/>
        <w:jc w:val="both"/>
        <w:rPr>
          <w:rFonts w:ascii="Abadi" w:hAnsi="Abadi" w:cs="Arial"/>
          <w:bCs/>
          <w:i/>
          <w:iCs/>
          <w:sz w:val="20"/>
          <w:szCs w:val="20"/>
        </w:rPr>
      </w:pPr>
    </w:p>
    <w:p w14:paraId="57D9EC74" w14:textId="526EF1F3"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La entidad con la tasa más alta de mortalidad por cáncer de mama en 2012 es Coahuila (28.58 de cada 100 mil mujeres de 20 años y más).»</w:t>
      </w:r>
      <w:r w:rsidR="005B454B" w:rsidRPr="007A0CB2">
        <w:rPr>
          <w:rStyle w:val="Refdenotaalpie"/>
          <w:rFonts w:ascii="Abadi" w:hAnsi="Abadi" w:cs="Arial"/>
          <w:bCs/>
          <w:i/>
          <w:iCs/>
          <w:sz w:val="20"/>
          <w:szCs w:val="20"/>
        </w:rPr>
        <w:footnoteReference w:id="27"/>
      </w:r>
    </w:p>
    <w:p w14:paraId="5E50F043" w14:textId="77777777" w:rsidR="00CA39A8" w:rsidRPr="007A0CB2" w:rsidRDefault="00CA39A8" w:rsidP="00CA39A8">
      <w:pPr>
        <w:ind w:firstLine="709"/>
        <w:jc w:val="both"/>
        <w:rPr>
          <w:rFonts w:ascii="Abadi" w:hAnsi="Abadi" w:cs="Arial"/>
          <w:bCs/>
          <w:i/>
          <w:iCs/>
          <w:sz w:val="20"/>
          <w:szCs w:val="20"/>
        </w:rPr>
      </w:pPr>
    </w:p>
    <w:p w14:paraId="3D0B0A6D" w14:textId="15CA41B4"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En Guanajuato el número de defunciones de mujeres de 25 años y más por tumor maligno de mama</w:t>
      </w:r>
      <w:r w:rsidR="005B454B" w:rsidRPr="007A0CB2">
        <w:rPr>
          <w:rFonts w:ascii="Abadi" w:hAnsi="Abadi" w:cs="Arial"/>
          <w:bCs/>
          <w:i/>
          <w:iCs/>
          <w:sz w:val="20"/>
          <w:szCs w:val="20"/>
        </w:rPr>
        <w:t xml:space="preserve"> </w:t>
      </w:r>
      <w:r w:rsidRPr="007A0CB2">
        <w:rPr>
          <w:rFonts w:ascii="Abadi" w:hAnsi="Abadi" w:cs="Arial"/>
          <w:bCs/>
          <w:i/>
          <w:iCs/>
          <w:sz w:val="20"/>
          <w:szCs w:val="20"/>
        </w:rPr>
        <w:t>en el año 2015 fue de 277 con una tasa de 17.0.</w:t>
      </w:r>
      <w:r w:rsidR="005B454B" w:rsidRPr="007A0CB2">
        <w:rPr>
          <w:rStyle w:val="Refdenotaalpie"/>
          <w:rFonts w:ascii="Abadi" w:hAnsi="Abadi" w:cs="Arial"/>
          <w:bCs/>
          <w:i/>
          <w:iCs/>
          <w:sz w:val="20"/>
          <w:szCs w:val="20"/>
        </w:rPr>
        <w:footnoteReference w:id="28"/>
      </w:r>
      <w:r w:rsidRPr="007A0CB2">
        <w:rPr>
          <w:rFonts w:ascii="Abadi" w:hAnsi="Abadi" w:cs="Arial"/>
          <w:bCs/>
          <w:i/>
          <w:iCs/>
          <w:sz w:val="20"/>
          <w:szCs w:val="20"/>
        </w:rPr>
        <w:t xml:space="preserve"> Por su parte, con 98 casos de cáncer de mama en</w:t>
      </w:r>
      <w:r w:rsidR="005B454B" w:rsidRPr="007A0CB2">
        <w:rPr>
          <w:rFonts w:ascii="Abadi" w:hAnsi="Abadi" w:cs="Arial"/>
          <w:bCs/>
          <w:i/>
          <w:iCs/>
          <w:sz w:val="20"/>
          <w:szCs w:val="20"/>
        </w:rPr>
        <w:t xml:space="preserve"> </w:t>
      </w:r>
      <w:r w:rsidRPr="007A0CB2">
        <w:rPr>
          <w:rFonts w:ascii="Abadi" w:hAnsi="Abadi" w:cs="Arial"/>
          <w:bCs/>
          <w:i/>
          <w:iCs/>
          <w:sz w:val="20"/>
          <w:szCs w:val="20"/>
        </w:rPr>
        <w:t>el 2018. León se ha posicionado como la ciudad de Guanajuato con más fallecimientos por esta causa</w:t>
      </w:r>
      <w:r w:rsidR="005B454B" w:rsidRPr="007A0CB2">
        <w:rPr>
          <w:rFonts w:ascii="Abadi" w:hAnsi="Abadi" w:cs="Arial"/>
          <w:bCs/>
          <w:i/>
          <w:iCs/>
          <w:sz w:val="20"/>
          <w:szCs w:val="20"/>
        </w:rPr>
        <w:t xml:space="preserve"> </w:t>
      </w:r>
      <w:r w:rsidRPr="007A0CB2">
        <w:rPr>
          <w:rFonts w:ascii="Abadi" w:hAnsi="Abadi" w:cs="Arial"/>
          <w:bCs/>
          <w:i/>
          <w:iCs/>
          <w:sz w:val="20"/>
          <w:szCs w:val="20"/>
        </w:rPr>
        <w:t>que afecta en su mayoría a mujeres de entre 25 y 64 años de edad.</w:t>
      </w:r>
      <w:r w:rsidR="005B454B" w:rsidRPr="007A0CB2">
        <w:rPr>
          <w:rStyle w:val="Refdenotaalpie"/>
          <w:rFonts w:ascii="Abadi" w:hAnsi="Abadi" w:cs="Arial"/>
          <w:bCs/>
          <w:i/>
          <w:iCs/>
          <w:sz w:val="20"/>
          <w:szCs w:val="20"/>
        </w:rPr>
        <w:footnoteReference w:id="29"/>
      </w:r>
    </w:p>
    <w:p w14:paraId="3EC7E5DE" w14:textId="77777777" w:rsidR="005B454B" w:rsidRPr="007A0CB2" w:rsidRDefault="005B454B" w:rsidP="00CA39A8">
      <w:pPr>
        <w:ind w:firstLine="709"/>
        <w:jc w:val="both"/>
        <w:rPr>
          <w:rFonts w:ascii="Abadi" w:hAnsi="Abadi" w:cs="Arial"/>
          <w:bCs/>
          <w:i/>
          <w:iCs/>
          <w:sz w:val="20"/>
          <w:szCs w:val="20"/>
        </w:rPr>
      </w:pPr>
    </w:p>
    <w:p w14:paraId="05E5F8B9" w14:textId="50EF77E1"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En ese sentido, el Gobierno del Estado de Guanajuato se ha propuesto el mejoramiento y desarrollo de la sociedad, en el periodo de 2010 al 2018 se disminuyó la carencia de acceso a los servicios de salud de un 36.2% a 13.7%, es decir, más de un millón ciento cincuenta y ocho mil personas. Este esfuerzo ha sido generado por el Gobierno del Estado a través del establecimiento de estrategias trasversales, que incluyen la planeación, operación y evaluación de los programas</w:t>
      </w:r>
      <w:r w:rsidR="005B454B" w:rsidRPr="007A0CB2">
        <w:rPr>
          <w:rFonts w:ascii="Abadi" w:hAnsi="Abadi" w:cs="Arial"/>
          <w:bCs/>
          <w:i/>
          <w:iCs/>
          <w:sz w:val="20"/>
          <w:szCs w:val="20"/>
        </w:rPr>
        <w:t xml:space="preserve"> </w:t>
      </w:r>
      <w:r w:rsidRPr="007A0CB2">
        <w:rPr>
          <w:rFonts w:ascii="Abadi" w:hAnsi="Abadi" w:cs="Arial"/>
          <w:bCs/>
          <w:i/>
          <w:iCs/>
          <w:sz w:val="20"/>
          <w:szCs w:val="20"/>
        </w:rPr>
        <w:t>de desarrollo</w:t>
      </w:r>
      <w:r w:rsidR="005B454B" w:rsidRPr="007A0CB2">
        <w:rPr>
          <w:rFonts w:ascii="Abadi" w:hAnsi="Abadi" w:cs="Arial"/>
          <w:bCs/>
          <w:i/>
          <w:iCs/>
          <w:sz w:val="20"/>
          <w:szCs w:val="20"/>
        </w:rPr>
        <w:t xml:space="preserve"> </w:t>
      </w:r>
      <w:r w:rsidRPr="007A0CB2">
        <w:rPr>
          <w:rFonts w:ascii="Abadi" w:hAnsi="Abadi" w:cs="Arial"/>
          <w:bCs/>
          <w:i/>
          <w:iCs/>
          <w:sz w:val="20"/>
          <w:szCs w:val="20"/>
        </w:rPr>
        <w:t>social.</w:t>
      </w:r>
      <w:r w:rsidR="005B454B" w:rsidRPr="007A0CB2">
        <w:rPr>
          <w:rStyle w:val="Refdenotaalpie"/>
          <w:rFonts w:ascii="Abadi" w:hAnsi="Abadi" w:cs="Arial"/>
          <w:bCs/>
          <w:i/>
          <w:iCs/>
          <w:sz w:val="20"/>
          <w:szCs w:val="20"/>
        </w:rPr>
        <w:footnoteReference w:id="30"/>
      </w:r>
      <w:r w:rsidR="005B454B" w:rsidRPr="007A0CB2">
        <w:rPr>
          <w:rFonts w:ascii="Abadi" w:hAnsi="Abadi" w:cs="Arial"/>
          <w:bCs/>
          <w:i/>
          <w:iCs/>
          <w:sz w:val="20"/>
          <w:szCs w:val="20"/>
        </w:rPr>
        <w:t xml:space="preserve"> </w:t>
      </w:r>
      <w:r w:rsidRPr="007A0CB2">
        <w:rPr>
          <w:rFonts w:ascii="Abadi" w:hAnsi="Abadi" w:cs="Arial"/>
          <w:bCs/>
          <w:i/>
          <w:iCs/>
          <w:sz w:val="20"/>
          <w:szCs w:val="20"/>
        </w:rPr>
        <w:t>Sin embargo, los datos nos muestran que el cáncer de mama representa un riesgo eminente</w:t>
      </w:r>
      <w:r w:rsidR="006B4DB5" w:rsidRPr="007A0CB2">
        <w:rPr>
          <w:rFonts w:ascii="Abadi" w:hAnsi="Abadi" w:cs="Arial"/>
          <w:bCs/>
          <w:i/>
          <w:iCs/>
          <w:sz w:val="20"/>
          <w:szCs w:val="20"/>
        </w:rPr>
        <w:t xml:space="preserve"> </w:t>
      </w:r>
      <w:r w:rsidRPr="007A0CB2">
        <w:rPr>
          <w:rFonts w:ascii="Abadi" w:hAnsi="Abadi" w:cs="Arial"/>
          <w:bCs/>
          <w:i/>
          <w:iCs/>
          <w:sz w:val="20"/>
          <w:szCs w:val="20"/>
        </w:rPr>
        <w:t xml:space="preserve">para las mujeres guanajuatenses, por ello la sensibilización del público en general sobre el problema del cáncer de mama y los mecanismos de control, así como la promoción </w:t>
      </w:r>
      <w:r w:rsidRPr="007A0CB2">
        <w:rPr>
          <w:rFonts w:ascii="Abadi" w:hAnsi="Abadi" w:cs="Arial"/>
          <w:bCs/>
          <w:i/>
          <w:iCs/>
          <w:sz w:val="20"/>
          <w:szCs w:val="20"/>
        </w:rPr>
        <w:lastRenderedPageBreak/>
        <w:t>de políticas y</w:t>
      </w:r>
      <w:r w:rsidR="006B4DB5" w:rsidRPr="007A0CB2">
        <w:rPr>
          <w:rFonts w:ascii="Abadi" w:hAnsi="Abadi" w:cs="Arial"/>
          <w:bCs/>
          <w:i/>
          <w:iCs/>
          <w:sz w:val="20"/>
          <w:szCs w:val="20"/>
        </w:rPr>
        <w:t xml:space="preserve"> </w:t>
      </w:r>
      <w:r w:rsidRPr="007A0CB2">
        <w:rPr>
          <w:rFonts w:ascii="Abadi" w:hAnsi="Abadi" w:cs="Arial"/>
          <w:bCs/>
          <w:i/>
          <w:iCs/>
          <w:sz w:val="20"/>
          <w:szCs w:val="20"/>
        </w:rPr>
        <w:t>programas adecuados, son estrategias fundamentales para el control poblacional del cáncer</w:t>
      </w:r>
      <w:r w:rsidR="006B4DB5" w:rsidRPr="007A0CB2">
        <w:rPr>
          <w:rFonts w:ascii="Abadi" w:hAnsi="Abadi" w:cs="Arial"/>
          <w:bCs/>
          <w:i/>
          <w:iCs/>
          <w:sz w:val="20"/>
          <w:szCs w:val="20"/>
        </w:rPr>
        <w:t xml:space="preserve"> </w:t>
      </w:r>
      <w:r w:rsidRPr="007A0CB2">
        <w:rPr>
          <w:rFonts w:ascii="Abadi" w:hAnsi="Abadi" w:cs="Arial"/>
          <w:bCs/>
          <w:i/>
          <w:iCs/>
          <w:sz w:val="20"/>
          <w:szCs w:val="20"/>
        </w:rPr>
        <w:t>de mama.</w:t>
      </w:r>
      <w:r w:rsidR="006B4DB5" w:rsidRPr="007A0CB2">
        <w:rPr>
          <w:rStyle w:val="Refdenotaalpie"/>
          <w:rFonts w:ascii="Abadi" w:hAnsi="Abadi" w:cs="Arial"/>
          <w:bCs/>
          <w:i/>
          <w:iCs/>
          <w:sz w:val="20"/>
          <w:szCs w:val="20"/>
        </w:rPr>
        <w:footnoteReference w:id="31"/>
      </w:r>
    </w:p>
    <w:p w14:paraId="62838355" w14:textId="77777777" w:rsidR="00CA39A8" w:rsidRPr="007A0CB2" w:rsidRDefault="00CA39A8" w:rsidP="00CA39A8">
      <w:pPr>
        <w:ind w:firstLine="709"/>
        <w:jc w:val="both"/>
        <w:rPr>
          <w:rFonts w:ascii="Abadi" w:hAnsi="Abadi" w:cs="Arial"/>
          <w:bCs/>
          <w:i/>
          <w:iCs/>
          <w:sz w:val="20"/>
          <w:szCs w:val="20"/>
        </w:rPr>
      </w:pPr>
    </w:p>
    <w:p w14:paraId="6A524192"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Por ello, es plausible la iniciativa en cuestión que busca modificar la Ley de Salud del Estado de Guanajuato en materia de reconstrucción mamaria, ya que no cabe duda del impacto emocional y el daño psicológico que las secuelas del cáncer mamario dejan en las mujeres que lo padecen, especialmente porque dicho órgano tiene un valor altamente estimado.</w:t>
      </w:r>
    </w:p>
    <w:p w14:paraId="70AA7B3E" w14:textId="77777777" w:rsidR="00CA39A8" w:rsidRPr="007A0CB2" w:rsidRDefault="00CA39A8" w:rsidP="00CA39A8">
      <w:pPr>
        <w:ind w:firstLine="709"/>
        <w:jc w:val="both"/>
        <w:rPr>
          <w:rFonts w:ascii="Abadi" w:hAnsi="Abadi" w:cs="Arial"/>
          <w:bCs/>
          <w:i/>
          <w:iCs/>
          <w:sz w:val="20"/>
          <w:szCs w:val="20"/>
        </w:rPr>
      </w:pPr>
    </w:p>
    <w:p w14:paraId="5746E75E" w14:textId="7A9B9004" w:rsidR="00CA39A8" w:rsidRPr="007A0CB2" w:rsidRDefault="00CA39A8" w:rsidP="00CA39A8">
      <w:pPr>
        <w:ind w:firstLine="709"/>
        <w:jc w:val="both"/>
        <w:rPr>
          <w:rFonts w:ascii="Abadi" w:hAnsi="Abadi" w:cs="Arial"/>
          <w:b/>
          <w:i/>
          <w:iCs/>
          <w:sz w:val="20"/>
          <w:szCs w:val="20"/>
        </w:rPr>
      </w:pPr>
      <w:r w:rsidRPr="007A0CB2">
        <w:rPr>
          <w:rFonts w:ascii="Abadi" w:hAnsi="Abadi" w:cs="Arial"/>
          <w:b/>
          <w:i/>
          <w:iCs/>
          <w:sz w:val="20"/>
          <w:szCs w:val="20"/>
        </w:rPr>
        <w:t>4.</w:t>
      </w:r>
      <w:r w:rsidRPr="007A0CB2">
        <w:rPr>
          <w:rFonts w:ascii="Abadi" w:hAnsi="Abadi" w:cs="Arial"/>
          <w:b/>
          <w:i/>
          <w:iCs/>
          <w:sz w:val="20"/>
          <w:szCs w:val="20"/>
        </w:rPr>
        <w:tab/>
        <w:t>Comentarios.</w:t>
      </w:r>
    </w:p>
    <w:p w14:paraId="3CF0F4AC" w14:textId="77777777" w:rsidR="006B4DB5" w:rsidRPr="007A0CB2" w:rsidRDefault="006B4DB5" w:rsidP="00CA39A8">
      <w:pPr>
        <w:ind w:firstLine="709"/>
        <w:jc w:val="both"/>
        <w:rPr>
          <w:rFonts w:ascii="Abadi" w:hAnsi="Abadi" w:cs="Arial"/>
          <w:b/>
          <w:i/>
          <w:iCs/>
          <w:sz w:val="20"/>
          <w:szCs w:val="20"/>
        </w:rPr>
      </w:pPr>
    </w:p>
    <w:p w14:paraId="5626E613" w14:textId="77777777" w:rsidR="00CA39A8" w:rsidRPr="007A0CB2" w:rsidRDefault="00CA39A8" w:rsidP="00CA39A8">
      <w:pPr>
        <w:ind w:firstLine="709"/>
        <w:jc w:val="both"/>
        <w:rPr>
          <w:rFonts w:ascii="Abadi" w:hAnsi="Abadi" w:cs="Arial"/>
          <w:b/>
          <w:i/>
          <w:iCs/>
          <w:sz w:val="20"/>
          <w:szCs w:val="20"/>
        </w:rPr>
      </w:pPr>
      <w:r w:rsidRPr="007A0CB2">
        <w:rPr>
          <w:rFonts w:ascii="Abadi" w:hAnsi="Abadi" w:cs="Arial"/>
          <w:b/>
          <w:i/>
          <w:iCs/>
          <w:sz w:val="20"/>
          <w:szCs w:val="20"/>
        </w:rPr>
        <w:t>4.1.</w:t>
      </w:r>
      <w:r w:rsidRPr="007A0CB2">
        <w:rPr>
          <w:rFonts w:ascii="Abadi" w:hAnsi="Abadi" w:cs="Arial"/>
          <w:b/>
          <w:i/>
          <w:iCs/>
          <w:sz w:val="20"/>
          <w:szCs w:val="20"/>
        </w:rPr>
        <w:tab/>
        <w:t>Legislación federal.</w:t>
      </w:r>
    </w:p>
    <w:p w14:paraId="7A499772" w14:textId="77777777" w:rsidR="006B4DB5" w:rsidRPr="007A0CB2" w:rsidRDefault="006B4DB5" w:rsidP="00CA39A8">
      <w:pPr>
        <w:ind w:firstLine="709"/>
        <w:jc w:val="both"/>
        <w:rPr>
          <w:rFonts w:ascii="Abadi" w:hAnsi="Abadi" w:cs="Arial"/>
          <w:bCs/>
          <w:i/>
          <w:iCs/>
          <w:sz w:val="20"/>
          <w:szCs w:val="20"/>
        </w:rPr>
      </w:pPr>
    </w:p>
    <w:p w14:paraId="2D555A71" w14:textId="02E730D9"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La Constitución Política de los Estados Unidos Mexicanos en su artículo 4, cuarto párrafo, dispone:</w:t>
      </w:r>
    </w:p>
    <w:p w14:paraId="3E7B7E56" w14:textId="77777777" w:rsidR="00CA39A8" w:rsidRPr="007A0CB2" w:rsidRDefault="00CA39A8" w:rsidP="00CA39A8">
      <w:pPr>
        <w:ind w:firstLine="709"/>
        <w:jc w:val="both"/>
        <w:rPr>
          <w:rFonts w:ascii="Abadi" w:hAnsi="Abadi" w:cs="Arial"/>
          <w:bCs/>
          <w:i/>
          <w:iCs/>
          <w:sz w:val="20"/>
          <w:szCs w:val="20"/>
        </w:rPr>
      </w:pPr>
    </w:p>
    <w:p w14:paraId="22AA888E"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14:paraId="034564DD" w14:textId="77777777" w:rsidR="00CA39A8" w:rsidRPr="007A0CB2" w:rsidRDefault="00CA39A8" w:rsidP="00CA39A8">
      <w:pPr>
        <w:ind w:firstLine="709"/>
        <w:jc w:val="both"/>
        <w:rPr>
          <w:rFonts w:ascii="Abadi" w:hAnsi="Abadi" w:cs="Arial"/>
          <w:bCs/>
          <w:i/>
          <w:iCs/>
          <w:sz w:val="20"/>
          <w:szCs w:val="20"/>
        </w:rPr>
      </w:pPr>
    </w:p>
    <w:p w14:paraId="183B2B62"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Dicho párrafo ordena al legislador definir las bases y modalidades para el acceso a los servicios de salud, así como disponer la concurrencia entre los distintos niveles de gobierno sobre la materia.</w:t>
      </w:r>
    </w:p>
    <w:p w14:paraId="30FC11D1" w14:textId="77777777" w:rsidR="00CA39A8" w:rsidRPr="007A0CB2" w:rsidRDefault="00CA39A8" w:rsidP="00CA39A8">
      <w:pPr>
        <w:ind w:firstLine="709"/>
        <w:jc w:val="both"/>
        <w:rPr>
          <w:rFonts w:ascii="Abadi" w:hAnsi="Abadi" w:cs="Arial"/>
          <w:bCs/>
          <w:i/>
          <w:iCs/>
          <w:sz w:val="20"/>
          <w:szCs w:val="20"/>
        </w:rPr>
      </w:pPr>
    </w:p>
    <w:p w14:paraId="4F6B0FB4" w14:textId="06D4772C"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En fecha 22 de junio de 2017, se publicó en el Diario Oficial de la Federación el Decreto por el que se reforman y adiciones diversas disposiciones de la Ley General de Salud, respectivas al Registro Nacional de Cáncer, el cual cuenta con información referente al paciente, al tumor, al tratamiento que se ha aplicado y el seguimiento que se ha dado al mismo de parte de los médicos, así como la fuente de información utilizada para cada modalidad de diagnóstico y de tratamiento. Es así, que el Registro es la base para la</w:t>
      </w:r>
      <w:r w:rsidR="006B4DB5" w:rsidRPr="007A0CB2">
        <w:rPr>
          <w:rFonts w:ascii="Abadi" w:hAnsi="Abadi" w:cs="Arial"/>
          <w:bCs/>
          <w:i/>
          <w:iCs/>
          <w:sz w:val="20"/>
          <w:szCs w:val="20"/>
        </w:rPr>
        <w:t xml:space="preserve"> </w:t>
      </w:r>
      <w:r w:rsidRPr="007A0CB2">
        <w:rPr>
          <w:rFonts w:ascii="Abadi" w:hAnsi="Abadi" w:cs="Arial"/>
          <w:bCs/>
          <w:i/>
          <w:iCs/>
          <w:sz w:val="20"/>
          <w:szCs w:val="20"/>
        </w:rPr>
        <w:t>toma de decisiones e implementación de estrategias dirigidas.</w:t>
      </w:r>
    </w:p>
    <w:p w14:paraId="59463B70" w14:textId="77777777" w:rsidR="00CA39A8" w:rsidRPr="007A0CB2" w:rsidRDefault="00CA39A8" w:rsidP="00CA39A8">
      <w:pPr>
        <w:ind w:firstLine="709"/>
        <w:jc w:val="both"/>
        <w:rPr>
          <w:rFonts w:ascii="Abadi" w:hAnsi="Abadi" w:cs="Arial"/>
          <w:bCs/>
          <w:i/>
          <w:iCs/>
          <w:sz w:val="20"/>
          <w:szCs w:val="20"/>
        </w:rPr>
      </w:pPr>
    </w:p>
    <w:p w14:paraId="766329BA" w14:textId="4AB1651A"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La Ley General de Salud</w:t>
      </w:r>
      <w:r w:rsidR="006B4DB5" w:rsidRPr="007A0CB2">
        <w:rPr>
          <w:rStyle w:val="Refdenotaalpie"/>
          <w:rFonts w:ascii="Abadi" w:hAnsi="Abadi" w:cs="Arial"/>
          <w:bCs/>
          <w:i/>
          <w:iCs/>
          <w:sz w:val="20"/>
          <w:szCs w:val="20"/>
        </w:rPr>
        <w:footnoteReference w:id="32"/>
      </w:r>
      <w:r w:rsidRPr="007A0CB2">
        <w:rPr>
          <w:rFonts w:ascii="Abadi" w:hAnsi="Abadi" w:cs="Arial"/>
          <w:bCs/>
          <w:i/>
          <w:iCs/>
          <w:sz w:val="20"/>
          <w:szCs w:val="20"/>
        </w:rPr>
        <w:t xml:space="preserve"> contempla la existencia del Sistema Nacional de Salud, el </w:t>
      </w:r>
      <w:r w:rsidRPr="007A0CB2">
        <w:rPr>
          <w:rFonts w:ascii="Abadi" w:hAnsi="Abadi" w:cs="Arial"/>
          <w:bCs/>
          <w:i/>
          <w:iCs/>
          <w:sz w:val="20"/>
          <w:szCs w:val="20"/>
        </w:rPr>
        <w:t>cual está constituido por las dependencias y entidades de la Administración Pública, tanto federal como local, y las personas físicas o morales de los sectores social y privado, que presten servicios de salud, así como por los mecanismos de coordinación de acciones, y tiene por objeto dar cumplimiento al derecho a la protección de la salud.</w:t>
      </w:r>
      <w:r w:rsidR="006B4DB5" w:rsidRPr="007A0CB2">
        <w:rPr>
          <w:rStyle w:val="Refdenotaalpie"/>
          <w:rFonts w:ascii="Abadi" w:hAnsi="Abadi" w:cs="Arial"/>
          <w:bCs/>
          <w:i/>
          <w:iCs/>
          <w:sz w:val="20"/>
          <w:szCs w:val="20"/>
        </w:rPr>
        <w:footnoteReference w:id="33"/>
      </w:r>
    </w:p>
    <w:p w14:paraId="5544AFF1" w14:textId="77777777" w:rsidR="00CA39A8" w:rsidRPr="007A0CB2" w:rsidRDefault="00CA39A8" w:rsidP="00CA39A8">
      <w:pPr>
        <w:ind w:firstLine="709"/>
        <w:jc w:val="both"/>
        <w:rPr>
          <w:rFonts w:ascii="Abadi" w:hAnsi="Abadi" w:cs="Arial"/>
          <w:bCs/>
          <w:i/>
          <w:iCs/>
          <w:sz w:val="20"/>
          <w:szCs w:val="20"/>
        </w:rPr>
      </w:pPr>
    </w:p>
    <w:p w14:paraId="471E95A1" w14:textId="53F232BE"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Por otro lado, el Fondo de Protección contra Gastos Catastróficos del Sistema de Protección Social en Salud busca otorgar servicios médicos de alta especialidad a los beneficiarios del Seguro Popular que padecen enfermedades de alto costo, que pueden poner en riesgo su vida y su patrimonio familiar, mediante la gestión de los servicios de salud y el financiamiento de las atenciones a través de la Comisión Nacional de Protección Social en Salud. El Fondo de Protección contra Gastos Catastróficos proporciona recursos monetarios, a través de un fideicomiso, a los prestadores de servicios acreditados y con convenios firmados de las 32 entidades federativas, para la atención de 66 enfermedades, entre los que se encuentra el cáncer en mayores de 18 años.</w:t>
      </w:r>
      <w:r w:rsidR="006B4DB5" w:rsidRPr="007A0CB2">
        <w:rPr>
          <w:rStyle w:val="Refdenotaalpie"/>
          <w:rFonts w:ascii="Abadi" w:hAnsi="Abadi" w:cs="Arial"/>
          <w:bCs/>
          <w:i/>
          <w:iCs/>
          <w:sz w:val="20"/>
          <w:szCs w:val="20"/>
        </w:rPr>
        <w:footnoteReference w:id="34"/>
      </w:r>
    </w:p>
    <w:p w14:paraId="7B5F1C99" w14:textId="77777777" w:rsidR="00CA39A8" w:rsidRPr="007A0CB2" w:rsidRDefault="00CA39A8" w:rsidP="00CA39A8">
      <w:pPr>
        <w:ind w:firstLine="709"/>
        <w:jc w:val="both"/>
        <w:rPr>
          <w:rFonts w:ascii="Abadi" w:hAnsi="Abadi" w:cs="Arial"/>
          <w:bCs/>
          <w:i/>
          <w:iCs/>
          <w:sz w:val="20"/>
          <w:szCs w:val="20"/>
        </w:rPr>
      </w:pPr>
    </w:p>
    <w:p w14:paraId="0AD914FE"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La Ley Federal sobre Metrología y Normalización, establece en su artículo 3 fracción XI, que las normas oficiales mexicanas son de observancia obligatoria. Así, se aprobó la «NORMA Oficial Mexicana NOM- 041-SSA2-2002, Para la prevención, diagnóstico, tratamiento, control y vigilancia epidemiológica del cáncer de mama», la cual se debe cumplir por las instituciones del Sistema Nacional de Salud, así como para los y las prestadoras del servicio de salud de los sectores público, social y privado que componen el Sistema Nacional de Salud. De esta manera, las instituciones públicas y privadas del estado de Guanajuato que estén dentro de este Sistema están obligadas a regirse y observar lo establecido en la Norma Oficial Mexicana.</w:t>
      </w:r>
    </w:p>
    <w:p w14:paraId="45070E0B" w14:textId="77777777" w:rsidR="00CA39A8" w:rsidRPr="007A0CB2" w:rsidRDefault="00CA39A8" w:rsidP="00CA39A8">
      <w:pPr>
        <w:ind w:firstLine="709"/>
        <w:jc w:val="both"/>
        <w:rPr>
          <w:rFonts w:ascii="Abadi" w:hAnsi="Abadi" w:cs="Arial"/>
          <w:bCs/>
          <w:i/>
          <w:iCs/>
          <w:sz w:val="20"/>
          <w:szCs w:val="20"/>
        </w:rPr>
      </w:pPr>
    </w:p>
    <w:p w14:paraId="3AB2978F" w14:textId="067F017E"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 xml:space="preserve">En dicha Norma Oficial se dispone que la prevención terciaria del cáncer de mama se </w:t>
      </w:r>
      <w:r w:rsidRPr="007A0CB2">
        <w:rPr>
          <w:rFonts w:ascii="Abadi" w:hAnsi="Abadi" w:cs="Arial"/>
          <w:bCs/>
          <w:i/>
          <w:iCs/>
          <w:sz w:val="20"/>
          <w:szCs w:val="20"/>
        </w:rPr>
        <w:lastRenderedPageBreak/>
        <w:t>debe realizar en los casos necesarios mediante la rehabilitación reconstructiva, estética y psicológica de las usuarias que reciben tratamiento quirúrgico, quimioterapia, radioterapia u hormonoterapia, según lo ameriten.</w:t>
      </w:r>
      <w:r w:rsidR="006B4DB5" w:rsidRPr="007A0CB2">
        <w:rPr>
          <w:rStyle w:val="Refdenotaalpie"/>
          <w:rFonts w:ascii="Abadi" w:hAnsi="Abadi" w:cs="Arial"/>
          <w:bCs/>
          <w:i/>
          <w:iCs/>
          <w:sz w:val="20"/>
          <w:szCs w:val="20"/>
        </w:rPr>
        <w:footnoteReference w:id="35"/>
      </w:r>
    </w:p>
    <w:p w14:paraId="706D2170" w14:textId="77777777" w:rsidR="00CA39A8" w:rsidRPr="007A0CB2" w:rsidRDefault="00CA39A8" w:rsidP="00CA39A8">
      <w:pPr>
        <w:ind w:firstLine="709"/>
        <w:jc w:val="both"/>
        <w:rPr>
          <w:rFonts w:ascii="Abadi" w:hAnsi="Abadi" w:cs="Arial"/>
          <w:bCs/>
          <w:i/>
          <w:iCs/>
          <w:sz w:val="20"/>
          <w:szCs w:val="20"/>
        </w:rPr>
      </w:pPr>
    </w:p>
    <w:p w14:paraId="25A8B362"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Por lo anterior, se observa que existen diversos mecanismos a nivel federal para efectos de orientación, prevención, detección y atención del cáncer de mama.</w:t>
      </w:r>
    </w:p>
    <w:p w14:paraId="53F68D71" w14:textId="77777777" w:rsidR="00CA39A8" w:rsidRPr="007A0CB2" w:rsidRDefault="00CA39A8" w:rsidP="00CA39A8">
      <w:pPr>
        <w:ind w:firstLine="709"/>
        <w:jc w:val="both"/>
        <w:rPr>
          <w:rFonts w:ascii="Abadi" w:hAnsi="Abadi" w:cs="Arial"/>
          <w:bCs/>
          <w:i/>
          <w:iCs/>
          <w:sz w:val="20"/>
          <w:szCs w:val="20"/>
        </w:rPr>
      </w:pPr>
    </w:p>
    <w:p w14:paraId="349D15E6"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Aunado a lo anterior, se presentaron diversas iniciativas de leyes a nivel federal con la finalidad de regular la reconstrucción mamaria, entre las que se enuncian las siguientes:</w:t>
      </w:r>
    </w:p>
    <w:p w14:paraId="3FE001F0" w14:textId="6A6B5155"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w:t>
      </w:r>
      <w:r w:rsidRPr="007A0CB2">
        <w:rPr>
          <w:rFonts w:ascii="Abadi" w:hAnsi="Abadi" w:cs="Arial"/>
          <w:bCs/>
          <w:i/>
          <w:iCs/>
          <w:sz w:val="20"/>
          <w:szCs w:val="20"/>
        </w:rPr>
        <w:tab/>
        <w:t>Iniciativa que reforma y adiciona diversas disposiciones a la Ley General de Salud, en materia de tratamiento de reconstrucción mamaria, a cargo</w:t>
      </w:r>
      <w:r w:rsidR="006B4DB5" w:rsidRPr="007A0CB2">
        <w:rPr>
          <w:rFonts w:ascii="Abadi" w:hAnsi="Abadi" w:cs="Arial"/>
          <w:bCs/>
          <w:i/>
          <w:iCs/>
          <w:sz w:val="20"/>
          <w:szCs w:val="20"/>
        </w:rPr>
        <w:t xml:space="preserve"> </w:t>
      </w:r>
      <w:r w:rsidRPr="007A0CB2">
        <w:rPr>
          <w:rFonts w:ascii="Abadi" w:hAnsi="Abadi" w:cs="Arial"/>
          <w:bCs/>
          <w:i/>
          <w:iCs/>
          <w:sz w:val="20"/>
          <w:szCs w:val="20"/>
        </w:rPr>
        <w:t>de la diputada Rocío Barrera Badillo, del Grupo Parlamentario de Morena.</w:t>
      </w:r>
      <w:r w:rsidR="006B4DB5" w:rsidRPr="007A0CB2">
        <w:rPr>
          <w:rStyle w:val="Refdenotaalpie"/>
          <w:rFonts w:ascii="Abadi" w:hAnsi="Abadi" w:cs="Arial"/>
          <w:bCs/>
          <w:i/>
          <w:iCs/>
          <w:sz w:val="20"/>
          <w:szCs w:val="20"/>
        </w:rPr>
        <w:footnoteReference w:id="36"/>
      </w:r>
    </w:p>
    <w:p w14:paraId="0FB72EA1" w14:textId="17546AED"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w:t>
      </w:r>
      <w:r w:rsidRPr="007A0CB2">
        <w:rPr>
          <w:rFonts w:ascii="Abadi" w:hAnsi="Abadi" w:cs="Arial"/>
          <w:bCs/>
          <w:i/>
          <w:iCs/>
          <w:sz w:val="20"/>
          <w:szCs w:val="20"/>
        </w:rPr>
        <w:tab/>
        <w:t>Iniciativa que reforma y adiciona diversas disposiciones de la Ley General de Salud, para tener derecho al acceso a la reconstrucción mamaria gratuita, a cargo de la diputada Nelly Carrasco Godínez, del Grupo Parlamentario de Morena.</w:t>
      </w:r>
      <w:r w:rsidR="00160F31" w:rsidRPr="007A0CB2">
        <w:rPr>
          <w:rStyle w:val="Refdenotaalpie"/>
          <w:rFonts w:ascii="Abadi" w:hAnsi="Abadi" w:cs="Arial"/>
          <w:bCs/>
          <w:i/>
          <w:iCs/>
          <w:sz w:val="20"/>
          <w:szCs w:val="20"/>
        </w:rPr>
        <w:footnoteReference w:id="37"/>
      </w:r>
    </w:p>
    <w:p w14:paraId="0184932F" w14:textId="77777777" w:rsidR="00CA39A8" w:rsidRPr="007A0CB2" w:rsidRDefault="00CA39A8" w:rsidP="00CA39A8">
      <w:pPr>
        <w:ind w:firstLine="709"/>
        <w:jc w:val="both"/>
        <w:rPr>
          <w:rFonts w:ascii="Abadi" w:hAnsi="Abadi" w:cs="Arial"/>
          <w:bCs/>
          <w:i/>
          <w:iCs/>
          <w:sz w:val="20"/>
          <w:szCs w:val="20"/>
        </w:rPr>
      </w:pPr>
    </w:p>
    <w:p w14:paraId="560F2A7F"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Asimismo, encontramos el Dictamen de la Comisión de Salud del Senado de la República de la Iniciativa con proyecto de Decreto por el que se reforman y adicionan diversas disposiciones de la Ley General de Salud en materia de reconstrucción mamaria, (…)</w:t>
      </w:r>
    </w:p>
    <w:p w14:paraId="1EDE1B5D" w14:textId="77777777" w:rsidR="00CA39A8" w:rsidRPr="007A0CB2" w:rsidRDefault="00CA39A8" w:rsidP="00CA39A8">
      <w:pPr>
        <w:ind w:firstLine="709"/>
        <w:jc w:val="both"/>
        <w:rPr>
          <w:rFonts w:ascii="Abadi" w:hAnsi="Abadi" w:cs="Arial"/>
          <w:bCs/>
          <w:i/>
          <w:iCs/>
          <w:sz w:val="20"/>
          <w:szCs w:val="20"/>
        </w:rPr>
      </w:pPr>
    </w:p>
    <w:p w14:paraId="49CC79D4"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w:t>
      </w:r>
    </w:p>
    <w:p w14:paraId="446A98F3" w14:textId="77777777" w:rsidR="00CA39A8" w:rsidRPr="007A0CB2" w:rsidRDefault="00CA39A8" w:rsidP="00CA39A8">
      <w:pPr>
        <w:ind w:firstLine="709"/>
        <w:jc w:val="both"/>
        <w:rPr>
          <w:rFonts w:ascii="Abadi" w:hAnsi="Abadi" w:cs="Arial"/>
          <w:bCs/>
          <w:i/>
          <w:iCs/>
          <w:sz w:val="20"/>
          <w:szCs w:val="20"/>
        </w:rPr>
      </w:pPr>
    </w:p>
    <w:p w14:paraId="487A8170"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 xml:space="preserve">En ese orden de ideas, es necesario que la Cámara de Diputados del Congreso de la Unión lleve a cabo el procedimiento legislativo con la finalidad de que se hagan las modificaciones a la Ley General de Salud en la materia, por lo que con la finalidad de que la Ley federal y la estatal sean congruentes en cuanto sus términos, se sugiere esperar a que termine el proceso legislativo federal para modificar la Ley de Salud del Estado de </w:t>
      </w:r>
      <w:r w:rsidRPr="007A0CB2">
        <w:rPr>
          <w:rFonts w:ascii="Abadi" w:hAnsi="Abadi" w:cs="Arial"/>
          <w:bCs/>
          <w:i/>
          <w:iCs/>
          <w:sz w:val="20"/>
          <w:szCs w:val="20"/>
        </w:rPr>
        <w:t>Guanajuato; ello de conformidad con lo dispuesto por el artículo 272 Ter 6 previamente citado que contempla que la concertación de acciones entre la Secretaría de Salud y autoridades locales, que propicien la gratuidad de los servicios a que se refiere, se realizarán mediante los instrumentos jurídicos que se ajusten lo dispuesto en la Ley General.</w:t>
      </w:r>
    </w:p>
    <w:p w14:paraId="1EC47364" w14:textId="77777777" w:rsidR="00CA39A8" w:rsidRPr="007A0CB2" w:rsidRDefault="00CA39A8" w:rsidP="00CA39A8">
      <w:pPr>
        <w:ind w:firstLine="709"/>
        <w:jc w:val="both"/>
        <w:rPr>
          <w:rFonts w:ascii="Abadi" w:hAnsi="Abadi" w:cs="Arial"/>
          <w:b/>
          <w:i/>
          <w:iCs/>
          <w:sz w:val="20"/>
          <w:szCs w:val="20"/>
        </w:rPr>
      </w:pPr>
    </w:p>
    <w:p w14:paraId="718B84AA" w14:textId="77777777" w:rsidR="00CA39A8" w:rsidRPr="007A0CB2" w:rsidRDefault="00CA39A8" w:rsidP="00CA39A8">
      <w:pPr>
        <w:ind w:firstLine="709"/>
        <w:jc w:val="both"/>
        <w:rPr>
          <w:rFonts w:ascii="Abadi" w:hAnsi="Abadi" w:cs="Arial"/>
          <w:b/>
          <w:i/>
          <w:iCs/>
          <w:sz w:val="20"/>
          <w:szCs w:val="20"/>
        </w:rPr>
      </w:pPr>
      <w:r w:rsidRPr="007A0CB2">
        <w:rPr>
          <w:rFonts w:ascii="Abadi" w:hAnsi="Abadi" w:cs="Arial"/>
          <w:b/>
          <w:i/>
          <w:iCs/>
          <w:sz w:val="20"/>
          <w:szCs w:val="20"/>
        </w:rPr>
        <w:t>4.2.</w:t>
      </w:r>
      <w:r w:rsidRPr="007A0CB2">
        <w:rPr>
          <w:rFonts w:ascii="Abadi" w:hAnsi="Abadi" w:cs="Arial"/>
          <w:b/>
          <w:i/>
          <w:iCs/>
          <w:sz w:val="20"/>
          <w:szCs w:val="20"/>
        </w:rPr>
        <w:tab/>
        <w:t>Competencia.</w:t>
      </w:r>
    </w:p>
    <w:p w14:paraId="22AECCB5" w14:textId="77777777" w:rsidR="00160F31" w:rsidRPr="007A0CB2" w:rsidRDefault="00160F31" w:rsidP="00CA39A8">
      <w:pPr>
        <w:ind w:firstLine="709"/>
        <w:jc w:val="both"/>
        <w:rPr>
          <w:rFonts w:ascii="Abadi" w:hAnsi="Abadi" w:cs="Arial"/>
          <w:bCs/>
          <w:i/>
          <w:iCs/>
          <w:sz w:val="20"/>
          <w:szCs w:val="20"/>
        </w:rPr>
      </w:pPr>
    </w:p>
    <w:p w14:paraId="106D5696" w14:textId="26B5ACB1"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 xml:space="preserve">En este orden de ideas, se debe considerar que es facultad exclusiva del </w:t>
      </w:r>
      <w:proofErr w:type="spellStart"/>
      <w:r w:rsidRPr="007A0CB2">
        <w:rPr>
          <w:rFonts w:ascii="Abadi" w:hAnsi="Abadi" w:cs="Arial"/>
          <w:bCs/>
          <w:i/>
          <w:iCs/>
          <w:sz w:val="20"/>
          <w:szCs w:val="20"/>
        </w:rPr>
        <w:t>Congresode</w:t>
      </w:r>
      <w:proofErr w:type="spellEnd"/>
      <w:r w:rsidRPr="007A0CB2">
        <w:rPr>
          <w:rFonts w:ascii="Abadi" w:hAnsi="Abadi" w:cs="Arial"/>
          <w:bCs/>
          <w:i/>
          <w:iCs/>
          <w:sz w:val="20"/>
          <w:szCs w:val="20"/>
        </w:rPr>
        <w:t xml:space="preserve"> la Unión dictar leyes respecto salubridad general, como lo señala la fracción XVI del artículo 73 de la Constitución Política de los Estados Unidos Mexicanos. El cual es del siguiente tenor literal:</w:t>
      </w:r>
    </w:p>
    <w:p w14:paraId="4D9F7077" w14:textId="77777777" w:rsidR="00CA39A8" w:rsidRPr="007A0CB2" w:rsidRDefault="00CA39A8" w:rsidP="00CA39A8">
      <w:pPr>
        <w:ind w:firstLine="709"/>
        <w:jc w:val="both"/>
        <w:rPr>
          <w:rFonts w:ascii="Abadi" w:hAnsi="Abadi" w:cs="Arial"/>
          <w:bCs/>
          <w:i/>
          <w:iCs/>
          <w:sz w:val="20"/>
          <w:szCs w:val="20"/>
        </w:rPr>
      </w:pPr>
    </w:p>
    <w:p w14:paraId="78AA5301"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«Artículo 73. El Congreso tiene facultad:</w:t>
      </w:r>
    </w:p>
    <w:p w14:paraId="393F3C08" w14:textId="77777777" w:rsidR="00CA39A8" w:rsidRPr="007A0CB2" w:rsidRDefault="00CA39A8" w:rsidP="00CA39A8">
      <w:pPr>
        <w:ind w:firstLine="709"/>
        <w:jc w:val="both"/>
        <w:rPr>
          <w:rFonts w:ascii="Abadi" w:hAnsi="Abadi" w:cs="Arial"/>
          <w:bCs/>
          <w:i/>
          <w:iCs/>
          <w:sz w:val="20"/>
          <w:szCs w:val="20"/>
        </w:rPr>
      </w:pPr>
    </w:p>
    <w:p w14:paraId="49EEE3AF" w14:textId="19D71E89" w:rsidR="00CA39A8" w:rsidRPr="007A0CB2" w:rsidRDefault="00CA39A8" w:rsidP="00160F31">
      <w:pPr>
        <w:pStyle w:val="Prrafodelista"/>
        <w:numPr>
          <w:ilvl w:val="0"/>
          <w:numId w:val="21"/>
        </w:numPr>
        <w:jc w:val="both"/>
        <w:rPr>
          <w:rFonts w:ascii="Abadi" w:hAnsi="Abadi" w:cs="Arial"/>
          <w:bCs/>
          <w:i/>
          <w:iCs/>
          <w:sz w:val="20"/>
          <w:szCs w:val="20"/>
        </w:rPr>
      </w:pPr>
      <w:r w:rsidRPr="007A0CB2">
        <w:rPr>
          <w:rFonts w:ascii="Abadi" w:hAnsi="Abadi" w:cs="Arial"/>
          <w:bCs/>
          <w:i/>
          <w:iCs/>
          <w:sz w:val="20"/>
          <w:szCs w:val="20"/>
        </w:rPr>
        <w:t>a XV. …</w:t>
      </w:r>
    </w:p>
    <w:p w14:paraId="6CA1962D" w14:textId="77777777" w:rsidR="00CA39A8" w:rsidRPr="007A0CB2" w:rsidRDefault="00CA39A8" w:rsidP="00CA39A8">
      <w:pPr>
        <w:ind w:firstLine="709"/>
        <w:jc w:val="both"/>
        <w:rPr>
          <w:rFonts w:ascii="Abadi" w:hAnsi="Abadi" w:cs="Arial"/>
          <w:bCs/>
          <w:i/>
          <w:iCs/>
          <w:sz w:val="20"/>
          <w:szCs w:val="20"/>
        </w:rPr>
      </w:pPr>
    </w:p>
    <w:p w14:paraId="0E0B21E1"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XVI. Para dictar leyes sobre nacionalidad, condición jurídica de los extranjeros, ciudadanía, naturalización, colonización, emigración e inmigración y salubridad general de la República.»</w:t>
      </w:r>
    </w:p>
    <w:p w14:paraId="5C1F6D02" w14:textId="77777777" w:rsidR="00CA39A8" w:rsidRPr="007A0CB2" w:rsidRDefault="00CA39A8" w:rsidP="00CA39A8">
      <w:pPr>
        <w:ind w:firstLine="709"/>
        <w:jc w:val="both"/>
        <w:rPr>
          <w:rFonts w:ascii="Abadi" w:hAnsi="Abadi" w:cs="Arial"/>
          <w:bCs/>
          <w:i/>
          <w:iCs/>
          <w:sz w:val="20"/>
          <w:szCs w:val="20"/>
        </w:rPr>
      </w:pPr>
    </w:p>
    <w:p w14:paraId="3CA5CF60"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Por lo que, al remitirnos al artículo 13 de la Ley General de Salud mediante el cual se estipula la distribución de competencias de la federación y las entidades federativas, no se desprende la facultad del estado para llevar a cabo el tratamiento de reconstrucción mamaria, incluyendo la prótesis necesaria respecto de su salud y atención.</w:t>
      </w:r>
    </w:p>
    <w:p w14:paraId="4AA4E451" w14:textId="77777777" w:rsidR="00CA39A8" w:rsidRPr="007A0CB2" w:rsidRDefault="00CA39A8" w:rsidP="00CA39A8">
      <w:pPr>
        <w:ind w:firstLine="709"/>
        <w:jc w:val="both"/>
        <w:rPr>
          <w:rFonts w:ascii="Abadi" w:hAnsi="Abadi" w:cs="Arial"/>
          <w:bCs/>
          <w:i/>
          <w:iCs/>
          <w:sz w:val="20"/>
          <w:szCs w:val="20"/>
        </w:rPr>
      </w:pPr>
    </w:p>
    <w:p w14:paraId="0FF38013" w14:textId="7C80B08E"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Aunado a lo anterior, es importante considerar que la Ley General de Salud contempla la existencia del Sistema Nacional de Salud, como se mencionó anteriormente. Entre cuyos objetivos se destaca el de: proporcionar servicios de salud a toda la población y mejorar la calidad de los mismos, atendiendo a los problemas sanitarios prioritarios y a los factores que condicionen y causen daños a la salud, con especial interés en la promoción, implementación e impulso de acciones de atención integrada de carácter</w:t>
      </w:r>
      <w:r w:rsidR="00160F31" w:rsidRPr="007A0CB2">
        <w:rPr>
          <w:rFonts w:ascii="Abadi" w:hAnsi="Abadi" w:cs="Arial"/>
          <w:bCs/>
          <w:i/>
          <w:iCs/>
          <w:sz w:val="20"/>
          <w:szCs w:val="20"/>
        </w:rPr>
        <w:t xml:space="preserve"> </w:t>
      </w:r>
      <w:r w:rsidRPr="007A0CB2">
        <w:rPr>
          <w:rFonts w:ascii="Abadi" w:hAnsi="Abadi" w:cs="Arial"/>
          <w:bCs/>
          <w:i/>
          <w:iCs/>
          <w:sz w:val="20"/>
          <w:szCs w:val="20"/>
        </w:rPr>
        <w:t>preventivo, acorde con la edad, sexo y factores de riesgo de las personas.</w:t>
      </w:r>
      <w:r w:rsidR="00160F31" w:rsidRPr="007A0CB2">
        <w:rPr>
          <w:rStyle w:val="Refdenotaalpie"/>
          <w:rFonts w:ascii="Abadi" w:hAnsi="Abadi" w:cs="Arial"/>
          <w:bCs/>
          <w:i/>
          <w:iCs/>
          <w:sz w:val="20"/>
          <w:szCs w:val="20"/>
        </w:rPr>
        <w:footnoteReference w:id="38"/>
      </w:r>
    </w:p>
    <w:p w14:paraId="0B851812" w14:textId="77777777" w:rsidR="00CA39A8" w:rsidRPr="007A0CB2" w:rsidRDefault="00CA39A8" w:rsidP="00CA39A8">
      <w:pPr>
        <w:ind w:firstLine="709"/>
        <w:jc w:val="both"/>
        <w:rPr>
          <w:rFonts w:ascii="Abadi" w:hAnsi="Abadi" w:cs="Arial"/>
          <w:bCs/>
          <w:i/>
          <w:iCs/>
          <w:sz w:val="20"/>
          <w:szCs w:val="20"/>
        </w:rPr>
      </w:pPr>
    </w:p>
    <w:p w14:paraId="0BF922BD"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 xml:space="preserve">Así, se debe afirmar que las acciones de protección a la salud de toda la población y </w:t>
      </w:r>
      <w:r w:rsidRPr="007A0CB2">
        <w:rPr>
          <w:rFonts w:ascii="Abadi" w:hAnsi="Abadi" w:cs="Arial"/>
          <w:bCs/>
          <w:i/>
          <w:iCs/>
          <w:sz w:val="20"/>
          <w:szCs w:val="20"/>
        </w:rPr>
        <w:lastRenderedPageBreak/>
        <w:t>en específico del cáncer de mama no pueden darse como un esfuerzo aislado sólo por parte del estado, sino que involucra toda la capacidad del Sistema Nacional de Salud.</w:t>
      </w:r>
    </w:p>
    <w:p w14:paraId="6FB668FA" w14:textId="77777777" w:rsidR="00CA39A8" w:rsidRPr="007A0CB2" w:rsidRDefault="00CA39A8" w:rsidP="00CA39A8">
      <w:pPr>
        <w:ind w:firstLine="709"/>
        <w:jc w:val="both"/>
        <w:rPr>
          <w:rFonts w:ascii="Abadi" w:hAnsi="Abadi" w:cs="Arial"/>
          <w:bCs/>
          <w:i/>
          <w:iCs/>
          <w:sz w:val="20"/>
          <w:szCs w:val="20"/>
        </w:rPr>
      </w:pPr>
    </w:p>
    <w:p w14:paraId="43E62120" w14:textId="77777777" w:rsidR="00CA39A8" w:rsidRPr="007A0CB2" w:rsidRDefault="00CA39A8" w:rsidP="00CA39A8">
      <w:pPr>
        <w:ind w:firstLine="709"/>
        <w:jc w:val="both"/>
        <w:rPr>
          <w:rFonts w:ascii="Abadi" w:hAnsi="Abadi" w:cs="Arial"/>
          <w:b/>
          <w:i/>
          <w:iCs/>
          <w:sz w:val="20"/>
          <w:szCs w:val="20"/>
        </w:rPr>
      </w:pPr>
      <w:r w:rsidRPr="007A0CB2">
        <w:rPr>
          <w:rFonts w:ascii="Abadi" w:hAnsi="Abadi" w:cs="Arial"/>
          <w:b/>
          <w:i/>
          <w:iCs/>
          <w:sz w:val="20"/>
          <w:szCs w:val="20"/>
        </w:rPr>
        <w:t>4.3.</w:t>
      </w:r>
      <w:r w:rsidRPr="007A0CB2">
        <w:rPr>
          <w:rFonts w:ascii="Abadi" w:hAnsi="Abadi" w:cs="Arial"/>
          <w:b/>
          <w:i/>
          <w:iCs/>
          <w:sz w:val="20"/>
          <w:szCs w:val="20"/>
        </w:rPr>
        <w:tab/>
        <w:t>Legislación local.</w:t>
      </w:r>
    </w:p>
    <w:p w14:paraId="5FD8C3A9" w14:textId="77777777" w:rsidR="00160F31" w:rsidRPr="007A0CB2" w:rsidRDefault="00160F31" w:rsidP="00CA39A8">
      <w:pPr>
        <w:ind w:firstLine="709"/>
        <w:jc w:val="both"/>
        <w:rPr>
          <w:rFonts w:ascii="Abadi" w:hAnsi="Abadi" w:cs="Arial"/>
          <w:bCs/>
          <w:i/>
          <w:iCs/>
          <w:sz w:val="20"/>
          <w:szCs w:val="20"/>
        </w:rPr>
      </w:pPr>
    </w:p>
    <w:p w14:paraId="6E91AE73" w14:textId="26EFFD65"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La Ley Orgánica del Poder Ejecutivo para el Estado de Guanajuato, en su artículo 27 señala que la Secretaría de Salud es la dependencia encargada de proporcionar y coordinar los servicios de salud, la regulación sanitaria y la asistencia social en el Estado.</w:t>
      </w:r>
    </w:p>
    <w:p w14:paraId="65DE6C35" w14:textId="77777777" w:rsidR="00CA39A8" w:rsidRPr="007A0CB2" w:rsidRDefault="00CA39A8" w:rsidP="00CA39A8">
      <w:pPr>
        <w:ind w:firstLine="709"/>
        <w:jc w:val="both"/>
        <w:rPr>
          <w:rFonts w:ascii="Abadi" w:hAnsi="Abadi" w:cs="Arial"/>
          <w:bCs/>
          <w:i/>
          <w:iCs/>
          <w:sz w:val="20"/>
          <w:szCs w:val="20"/>
        </w:rPr>
      </w:pPr>
    </w:p>
    <w:p w14:paraId="20EA25F7"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La Ley de Salud del Estado de Guanajuato, en su artículo 7, fracciones I, II y III establece que dentro de las atribuciones de la Secretaría de Salud del Estado de Guanajuato está el establecer y conducir la política estatal en materia de salud en los términos de la normativa aplicable; coordinar los programas de servicios de salud de las dependencias y entidades de la administración pública estatal; así como apoyar la coordinación de los programas y servicios de salud de toda dependencia o entidad pública en los términos de la legislación aplicable y de los acuerdos de coordinación que en su caso se celebren.</w:t>
      </w:r>
    </w:p>
    <w:p w14:paraId="51BF401C" w14:textId="77777777" w:rsidR="00CA39A8" w:rsidRPr="007A0CB2" w:rsidRDefault="00CA39A8" w:rsidP="00CA39A8">
      <w:pPr>
        <w:ind w:firstLine="709"/>
        <w:jc w:val="both"/>
        <w:rPr>
          <w:rFonts w:ascii="Abadi" w:hAnsi="Abadi" w:cs="Arial"/>
          <w:bCs/>
          <w:i/>
          <w:iCs/>
          <w:sz w:val="20"/>
          <w:szCs w:val="20"/>
        </w:rPr>
      </w:pPr>
    </w:p>
    <w:p w14:paraId="221DD3AE" w14:textId="4A020C60"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Es así como el Instituto de Salud Pública del Estado de Guanajuato lleva a cabo el Programa Calidad de</w:t>
      </w:r>
      <w:r w:rsidR="00160F31" w:rsidRPr="007A0CB2">
        <w:rPr>
          <w:rFonts w:ascii="Abadi" w:hAnsi="Abadi" w:cs="Arial"/>
          <w:bCs/>
          <w:i/>
          <w:iCs/>
          <w:sz w:val="20"/>
          <w:szCs w:val="20"/>
        </w:rPr>
        <w:t xml:space="preserve"> </w:t>
      </w:r>
      <w:r w:rsidRPr="007A0CB2">
        <w:rPr>
          <w:rFonts w:ascii="Abadi" w:hAnsi="Abadi" w:cs="Arial"/>
          <w:bCs/>
          <w:i/>
          <w:iCs/>
          <w:sz w:val="20"/>
          <w:szCs w:val="20"/>
        </w:rPr>
        <w:t>Vida para Nuestras Heroínas para el Ejercicio Fiscal 2020, con un presupuesto de $2’000,000.00</w:t>
      </w:r>
      <w:r w:rsidR="00160F31" w:rsidRPr="007A0CB2">
        <w:rPr>
          <w:rStyle w:val="Refdenotaalpie"/>
          <w:rFonts w:ascii="Abadi" w:hAnsi="Abadi" w:cs="Arial"/>
          <w:bCs/>
          <w:i/>
          <w:iCs/>
          <w:sz w:val="20"/>
          <w:szCs w:val="20"/>
        </w:rPr>
        <w:footnoteReference w:id="39"/>
      </w:r>
      <w:r w:rsidR="00160F31" w:rsidRPr="007A0CB2">
        <w:rPr>
          <w:rFonts w:ascii="Abadi" w:hAnsi="Abadi" w:cs="Arial"/>
          <w:bCs/>
          <w:i/>
          <w:iCs/>
          <w:sz w:val="20"/>
          <w:szCs w:val="20"/>
        </w:rPr>
        <w:t xml:space="preserve"> </w:t>
      </w:r>
      <w:r w:rsidRPr="007A0CB2">
        <w:rPr>
          <w:rFonts w:ascii="Abadi" w:hAnsi="Abadi" w:cs="Arial"/>
          <w:bCs/>
          <w:i/>
          <w:iCs/>
          <w:sz w:val="20"/>
          <w:szCs w:val="20"/>
        </w:rPr>
        <w:t>, el</w:t>
      </w:r>
      <w:r w:rsidR="00160F31" w:rsidRPr="007A0CB2">
        <w:rPr>
          <w:rFonts w:ascii="Abadi" w:hAnsi="Abadi" w:cs="Arial"/>
          <w:bCs/>
          <w:i/>
          <w:iCs/>
          <w:sz w:val="20"/>
          <w:szCs w:val="20"/>
        </w:rPr>
        <w:t xml:space="preserve"> </w:t>
      </w:r>
      <w:r w:rsidRPr="007A0CB2">
        <w:rPr>
          <w:rFonts w:ascii="Abadi" w:hAnsi="Abadi" w:cs="Arial"/>
          <w:bCs/>
          <w:i/>
          <w:iCs/>
          <w:sz w:val="20"/>
          <w:szCs w:val="20"/>
        </w:rPr>
        <w:t>mismo tiene por objetivo general: beneficiar a las mujeres que fueron mastectomizadas o con deformidad mamaria originada por cáncer u otro tumor benigno.</w:t>
      </w:r>
      <w:r w:rsidR="00160F31" w:rsidRPr="007A0CB2">
        <w:rPr>
          <w:rStyle w:val="Refdenotaalpie"/>
          <w:rFonts w:ascii="Abadi" w:hAnsi="Abadi" w:cs="Arial"/>
          <w:bCs/>
          <w:i/>
          <w:iCs/>
          <w:sz w:val="20"/>
          <w:szCs w:val="20"/>
        </w:rPr>
        <w:footnoteReference w:id="40"/>
      </w:r>
    </w:p>
    <w:p w14:paraId="6D4E793A" w14:textId="77777777" w:rsidR="00CA39A8" w:rsidRPr="007A0CB2" w:rsidRDefault="00CA39A8" w:rsidP="00CA39A8">
      <w:pPr>
        <w:ind w:firstLine="709"/>
        <w:jc w:val="both"/>
        <w:rPr>
          <w:rFonts w:ascii="Abadi" w:hAnsi="Abadi" w:cs="Arial"/>
          <w:bCs/>
          <w:i/>
          <w:iCs/>
          <w:sz w:val="20"/>
          <w:szCs w:val="20"/>
        </w:rPr>
      </w:pPr>
    </w:p>
    <w:p w14:paraId="20D2FBA5" w14:textId="4D471ADC"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Igualmente, cuenta con los Programas Servicios de salud con oportunidad y calidad, siendo unas de sus acciones consultas de cáncer cervicouterino (CCU) y cáncer de mama (CAMA), estudios de laboratorio, cirugías dentro y fuera de quirófano, urgencias calificadas y no calificadas, con importes asignados para</w:t>
      </w:r>
      <w:r w:rsidR="00160F31" w:rsidRPr="007A0CB2">
        <w:rPr>
          <w:rFonts w:ascii="Abadi" w:hAnsi="Abadi" w:cs="Arial"/>
          <w:bCs/>
          <w:i/>
          <w:iCs/>
          <w:sz w:val="20"/>
          <w:szCs w:val="20"/>
        </w:rPr>
        <w:t xml:space="preserve"> </w:t>
      </w:r>
      <w:r w:rsidRPr="007A0CB2">
        <w:rPr>
          <w:rFonts w:ascii="Abadi" w:hAnsi="Abadi" w:cs="Arial"/>
          <w:bCs/>
          <w:i/>
          <w:iCs/>
          <w:sz w:val="20"/>
          <w:szCs w:val="20"/>
        </w:rPr>
        <w:t>el 2020 de $97’384,580.00, $168’724,369.00 y $70’144,714.00.</w:t>
      </w:r>
      <w:r w:rsidR="00160F31" w:rsidRPr="007A0CB2">
        <w:rPr>
          <w:rStyle w:val="Refdenotaalpie"/>
          <w:rFonts w:ascii="Abadi" w:hAnsi="Abadi" w:cs="Arial"/>
          <w:bCs/>
          <w:i/>
          <w:iCs/>
          <w:sz w:val="20"/>
          <w:szCs w:val="20"/>
        </w:rPr>
        <w:footnoteReference w:id="41"/>
      </w:r>
    </w:p>
    <w:p w14:paraId="590CB238" w14:textId="77777777" w:rsidR="00CA39A8" w:rsidRPr="007A0CB2" w:rsidRDefault="00CA39A8" w:rsidP="00CA39A8">
      <w:pPr>
        <w:ind w:firstLine="709"/>
        <w:jc w:val="both"/>
        <w:rPr>
          <w:rFonts w:ascii="Abadi" w:hAnsi="Abadi" w:cs="Arial"/>
          <w:bCs/>
          <w:i/>
          <w:iCs/>
          <w:sz w:val="20"/>
          <w:szCs w:val="20"/>
        </w:rPr>
      </w:pPr>
    </w:p>
    <w:p w14:paraId="06D7C653" w14:textId="134DB216"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Consecuentemente, el Estado de Guanajuato cuenta con programas enfocados en la sensibilización del público en general sobre el problema del cáncer de mama y los mecanismos de control, así como la</w:t>
      </w:r>
      <w:r w:rsidR="00160F31" w:rsidRPr="007A0CB2">
        <w:rPr>
          <w:rFonts w:ascii="Abadi" w:hAnsi="Abadi" w:cs="Arial"/>
          <w:bCs/>
          <w:i/>
          <w:iCs/>
          <w:sz w:val="20"/>
          <w:szCs w:val="20"/>
        </w:rPr>
        <w:t xml:space="preserve"> </w:t>
      </w:r>
      <w:r w:rsidRPr="007A0CB2">
        <w:rPr>
          <w:rFonts w:ascii="Abadi" w:hAnsi="Abadi" w:cs="Arial"/>
          <w:bCs/>
          <w:i/>
          <w:iCs/>
          <w:sz w:val="20"/>
          <w:szCs w:val="20"/>
        </w:rPr>
        <w:t>promoción de políticas y programas adecuados para el control poblacional del cáncer de mama.</w:t>
      </w:r>
    </w:p>
    <w:p w14:paraId="1EE0233D" w14:textId="77777777" w:rsidR="00CA39A8" w:rsidRPr="007A0CB2" w:rsidRDefault="00CA39A8" w:rsidP="00CA39A8">
      <w:pPr>
        <w:ind w:firstLine="709"/>
        <w:jc w:val="both"/>
        <w:rPr>
          <w:rFonts w:ascii="Abadi" w:hAnsi="Abadi" w:cs="Arial"/>
          <w:bCs/>
          <w:i/>
          <w:iCs/>
          <w:sz w:val="20"/>
          <w:szCs w:val="20"/>
        </w:rPr>
      </w:pPr>
    </w:p>
    <w:p w14:paraId="17B4A0C5"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w:t>
      </w:r>
    </w:p>
    <w:p w14:paraId="07887598" w14:textId="77777777" w:rsidR="00CA39A8" w:rsidRPr="007A0CB2" w:rsidRDefault="00CA39A8" w:rsidP="00CA39A8">
      <w:pPr>
        <w:ind w:firstLine="709"/>
        <w:jc w:val="both"/>
        <w:rPr>
          <w:rFonts w:ascii="Abadi" w:hAnsi="Abadi" w:cs="Arial"/>
          <w:bCs/>
          <w:i/>
          <w:iCs/>
          <w:sz w:val="20"/>
          <w:szCs w:val="20"/>
        </w:rPr>
      </w:pPr>
    </w:p>
    <w:p w14:paraId="1913FB66"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4.4.1 Respecto a la adición de una fracción XXII recorriéndose la subsecuente al artículo 28 y la adición de una fracción IV al artículo 38 de la Ley de Salud del Estado de Guanajuato; es necesario saber qué se entiende por salud, así el artículo 1o. Bis de la Ley General de Salud dispone que: es un estado de completo bienestar físico, mental y social, y no solamente la ausencia de afecciones o enfermedades.</w:t>
      </w:r>
    </w:p>
    <w:p w14:paraId="2EA02DDB" w14:textId="77777777" w:rsidR="00CA39A8" w:rsidRPr="007A0CB2" w:rsidRDefault="00CA39A8" w:rsidP="00CA39A8">
      <w:pPr>
        <w:ind w:firstLine="709"/>
        <w:jc w:val="both"/>
        <w:rPr>
          <w:rFonts w:ascii="Abadi" w:hAnsi="Abadi" w:cs="Arial"/>
          <w:bCs/>
          <w:i/>
          <w:iCs/>
          <w:sz w:val="20"/>
          <w:szCs w:val="20"/>
        </w:rPr>
      </w:pPr>
    </w:p>
    <w:p w14:paraId="520BEE11"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De ahí que, para atender a la persona en sus múltiples aspectos, a fin de que alcance un nivel de salud deseable, el artículo 23 de la misma Ley refiere que servicios de salud son: todas aquellas acciones realizadas en beneficio del individuo y de la sociedad en general, dirigidas a proteger, promover y restaurar la salud de la persona y de la colectividad.</w:t>
      </w:r>
    </w:p>
    <w:p w14:paraId="2EB8F544" w14:textId="77777777" w:rsidR="00CA39A8" w:rsidRPr="007A0CB2" w:rsidRDefault="00CA39A8" w:rsidP="00CA39A8">
      <w:pPr>
        <w:ind w:firstLine="709"/>
        <w:jc w:val="both"/>
        <w:rPr>
          <w:rFonts w:ascii="Abadi" w:hAnsi="Abadi" w:cs="Arial"/>
          <w:bCs/>
          <w:i/>
          <w:iCs/>
          <w:sz w:val="20"/>
          <w:szCs w:val="20"/>
        </w:rPr>
      </w:pPr>
    </w:p>
    <w:p w14:paraId="08A60B8C"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Ahora bien, el artículo 24 de la misma Ley establece que los servicios de salud se clasifican en tres tipos:</w:t>
      </w:r>
    </w:p>
    <w:p w14:paraId="6515A52A"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I. De atención médica; II. De salud pública, y III. De asistencia social.</w:t>
      </w:r>
    </w:p>
    <w:p w14:paraId="0A6E3C04" w14:textId="77777777" w:rsidR="00CA39A8" w:rsidRPr="007A0CB2" w:rsidRDefault="00CA39A8" w:rsidP="00CA39A8">
      <w:pPr>
        <w:ind w:firstLine="709"/>
        <w:jc w:val="both"/>
        <w:rPr>
          <w:rFonts w:ascii="Abadi" w:hAnsi="Abadi" w:cs="Arial"/>
          <w:bCs/>
          <w:i/>
          <w:iCs/>
          <w:sz w:val="20"/>
          <w:szCs w:val="20"/>
        </w:rPr>
      </w:pPr>
    </w:p>
    <w:p w14:paraId="42010D51"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De igual forma, el numeral 25 de dicha Ley señala que, conforme a las prioridades del Sistema Nacional de Salud, se garantizará la extensión progresiva, cuantitativa y cualitativa de los servicios de salud, particularmente para la atención integral de la población que se encuentra en el país que no cuenta con seguridad social.</w:t>
      </w:r>
    </w:p>
    <w:p w14:paraId="3D68A82E"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Por otra parte, cabe mencionar que la Norma Oficial Mexicana NOM-041-SSA2- 2011, Para la prevención, diagnóstico, tratamiento, control y vigilancia epidemiológica del cáncer de mama, tiene por objetivo establecer los lineamientos para la promoción de la salud, prevención, diagnóstico, tratamiento, control y vigilancia epidemiológica del cáncer de mama.</w:t>
      </w:r>
    </w:p>
    <w:p w14:paraId="7308B8AF" w14:textId="77777777" w:rsidR="00CA39A8" w:rsidRPr="007A0CB2" w:rsidRDefault="00CA39A8" w:rsidP="00CA39A8">
      <w:pPr>
        <w:ind w:firstLine="709"/>
        <w:jc w:val="both"/>
        <w:rPr>
          <w:rFonts w:ascii="Abadi" w:hAnsi="Abadi" w:cs="Arial"/>
          <w:bCs/>
          <w:i/>
          <w:iCs/>
          <w:sz w:val="20"/>
          <w:szCs w:val="20"/>
        </w:rPr>
      </w:pPr>
    </w:p>
    <w:p w14:paraId="30A218D2"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La misma, en su numeral 10 establece el tratamiento respecto del cáncer de mama y en sus numerales 10.4, 10.4.1, 10.4.2, 10.4.3, 10.4.4 y 10.4.5 refiere lo siguiente:</w:t>
      </w:r>
    </w:p>
    <w:p w14:paraId="559F04E2" w14:textId="77777777" w:rsidR="00CA39A8" w:rsidRPr="007A0CB2" w:rsidRDefault="00CA39A8" w:rsidP="00CA39A8">
      <w:pPr>
        <w:ind w:firstLine="709"/>
        <w:jc w:val="both"/>
        <w:rPr>
          <w:rFonts w:ascii="Abadi" w:hAnsi="Abadi" w:cs="Arial"/>
          <w:bCs/>
          <w:i/>
          <w:iCs/>
          <w:sz w:val="20"/>
          <w:szCs w:val="20"/>
        </w:rPr>
      </w:pPr>
    </w:p>
    <w:p w14:paraId="508B2EB6"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w:t>
      </w:r>
    </w:p>
    <w:p w14:paraId="068BE971" w14:textId="77777777" w:rsidR="00CA39A8" w:rsidRPr="007A0CB2" w:rsidRDefault="00CA39A8" w:rsidP="00CA39A8">
      <w:pPr>
        <w:ind w:firstLine="709"/>
        <w:jc w:val="both"/>
        <w:rPr>
          <w:rFonts w:ascii="Abadi" w:hAnsi="Abadi" w:cs="Arial"/>
          <w:bCs/>
          <w:i/>
          <w:iCs/>
          <w:sz w:val="20"/>
          <w:szCs w:val="20"/>
        </w:rPr>
      </w:pPr>
    </w:p>
    <w:p w14:paraId="4087480D"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
          <w:i/>
          <w:iCs/>
          <w:sz w:val="20"/>
          <w:szCs w:val="20"/>
        </w:rPr>
        <w:t>10.4</w:t>
      </w:r>
      <w:r w:rsidRPr="007A0CB2">
        <w:rPr>
          <w:rFonts w:ascii="Abadi" w:hAnsi="Abadi" w:cs="Arial"/>
          <w:bCs/>
          <w:i/>
          <w:iCs/>
          <w:sz w:val="20"/>
          <w:szCs w:val="20"/>
        </w:rPr>
        <w:tab/>
        <w:t>Todas las pacientes con tratamiento del cáncer de mama deben recibir una evaluación para determinar el tipo de rehabilitación que ameritan, acorde con las Guías de Práctica Clínica respectivas, disponibles en la página http://www.cenetec.salud.gob.mx/interior/catalogoMaestroGPC.html y los lineamientos establecidos en la presente norma.</w:t>
      </w:r>
    </w:p>
    <w:p w14:paraId="20E3F6D0" w14:textId="77777777" w:rsidR="00CA39A8" w:rsidRPr="007A0CB2" w:rsidRDefault="00CA39A8" w:rsidP="00CA39A8">
      <w:pPr>
        <w:ind w:firstLine="709"/>
        <w:jc w:val="both"/>
        <w:rPr>
          <w:rFonts w:ascii="Abadi" w:hAnsi="Abadi" w:cs="Arial"/>
          <w:bCs/>
          <w:i/>
          <w:iCs/>
          <w:sz w:val="20"/>
          <w:szCs w:val="20"/>
        </w:rPr>
      </w:pPr>
    </w:p>
    <w:p w14:paraId="6480461A"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
          <w:i/>
          <w:iCs/>
          <w:sz w:val="20"/>
          <w:szCs w:val="20"/>
        </w:rPr>
        <w:t>10.4.1</w:t>
      </w:r>
      <w:r w:rsidRPr="007A0CB2">
        <w:rPr>
          <w:rFonts w:ascii="Abadi" w:hAnsi="Abadi" w:cs="Arial"/>
          <w:bCs/>
          <w:i/>
          <w:iCs/>
          <w:sz w:val="20"/>
          <w:szCs w:val="20"/>
        </w:rPr>
        <w:tab/>
        <w:t>La rehabilitación de la paciente debe incluir según el caso:</w:t>
      </w:r>
    </w:p>
    <w:p w14:paraId="280E4AA8" w14:textId="77777777" w:rsidR="00CA39A8" w:rsidRPr="007A0CB2" w:rsidRDefault="00CA39A8" w:rsidP="00CA39A8">
      <w:pPr>
        <w:ind w:firstLine="709"/>
        <w:jc w:val="both"/>
        <w:rPr>
          <w:rFonts w:ascii="Abadi" w:hAnsi="Abadi" w:cs="Arial"/>
          <w:bCs/>
          <w:i/>
          <w:iCs/>
          <w:sz w:val="20"/>
          <w:szCs w:val="20"/>
        </w:rPr>
      </w:pPr>
    </w:p>
    <w:p w14:paraId="4752E87F"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
          <w:i/>
          <w:iCs/>
          <w:sz w:val="20"/>
          <w:szCs w:val="20"/>
        </w:rPr>
        <w:t>10.4.2</w:t>
      </w:r>
      <w:r w:rsidRPr="007A0CB2">
        <w:rPr>
          <w:rFonts w:ascii="Abadi" w:hAnsi="Abadi" w:cs="Arial"/>
          <w:b/>
          <w:i/>
          <w:iCs/>
          <w:sz w:val="20"/>
          <w:szCs w:val="20"/>
        </w:rPr>
        <w:tab/>
      </w:r>
      <w:r w:rsidRPr="007A0CB2">
        <w:rPr>
          <w:rFonts w:ascii="Abadi" w:hAnsi="Abadi" w:cs="Arial"/>
          <w:bCs/>
          <w:i/>
          <w:iCs/>
          <w:sz w:val="20"/>
          <w:szCs w:val="20"/>
        </w:rPr>
        <w:t>Fisioterapia.</w:t>
      </w:r>
    </w:p>
    <w:p w14:paraId="52AE2554" w14:textId="77777777" w:rsidR="00CA39A8" w:rsidRPr="007A0CB2" w:rsidRDefault="00CA39A8" w:rsidP="00CA39A8">
      <w:pPr>
        <w:ind w:firstLine="709"/>
        <w:jc w:val="both"/>
        <w:rPr>
          <w:rFonts w:ascii="Abadi" w:hAnsi="Abadi" w:cs="Arial"/>
          <w:bCs/>
          <w:i/>
          <w:iCs/>
          <w:sz w:val="20"/>
          <w:szCs w:val="20"/>
        </w:rPr>
      </w:pPr>
    </w:p>
    <w:p w14:paraId="7DDAF582"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
          <w:i/>
          <w:iCs/>
          <w:sz w:val="20"/>
          <w:szCs w:val="20"/>
        </w:rPr>
        <w:t>10.4.3</w:t>
      </w:r>
      <w:r w:rsidRPr="007A0CB2">
        <w:rPr>
          <w:rFonts w:ascii="Abadi" w:hAnsi="Abadi" w:cs="Arial"/>
          <w:b/>
          <w:i/>
          <w:iCs/>
          <w:sz w:val="20"/>
          <w:szCs w:val="20"/>
        </w:rPr>
        <w:tab/>
      </w:r>
      <w:r w:rsidRPr="007A0CB2">
        <w:rPr>
          <w:rFonts w:ascii="Abadi" w:hAnsi="Abadi" w:cs="Arial"/>
          <w:bCs/>
          <w:i/>
          <w:iCs/>
          <w:sz w:val="20"/>
          <w:szCs w:val="20"/>
        </w:rPr>
        <w:t>Uso de prótesis para mantener la posición simétrica de los hombros.</w:t>
      </w:r>
    </w:p>
    <w:p w14:paraId="54096EF1" w14:textId="77777777" w:rsidR="00CA39A8" w:rsidRPr="007A0CB2" w:rsidRDefault="00CA39A8" w:rsidP="00CA39A8">
      <w:pPr>
        <w:ind w:firstLine="709"/>
        <w:jc w:val="both"/>
        <w:rPr>
          <w:rFonts w:ascii="Abadi" w:hAnsi="Abadi" w:cs="Arial"/>
          <w:bCs/>
          <w:i/>
          <w:iCs/>
          <w:sz w:val="20"/>
          <w:szCs w:val="20"/>
        </w:rPr>
      </w:pPr>
    </w:p>
    <w:p w14:paraId="08F1F0FD"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
          <w:i/>
          <w:iCs/>
          <w:sz w:val="20"/>
          <w:szCs w:val="20"/>
        </w:rPr>
        <w:t>10.4.4</w:t>
      </w:r>
      <w:r w:rsidRPr="007A0CB2">
        <w:rPr>
          <w:rFonts w:ascii="Abadi" w:hAnsi="Abadi" w:cs="Arial"/>
          <w:b/>
          <w:i/>
          <w:iCs/>
          <w:sz w:val="20"/>
          <w:szCs w:val="20"/>
        </w:rPr>
        <w:tab/>
      </w:r>
      <w:r w:rsidRPr="007A0CB2">
        <w:rPr>
          <w:rFonts w:ascii="Abadi" w:hAnsi="Abadi" w:cs="Arial"/>
          <w:bCs/>
          <w:i/>
          <w:iCs/>
          <w:sz w:val="20"/>
          <w:szCs w:val="20"/>
        </w:rPr>
        <w:t>La reconstrucción de la mama.</w:t>
      </w:r>
    </w:p>
    <w:p w14:paraId="7C180848" w14:textId="523E01FC"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 xml:space="preserve"> </w:t>
      </w:r>
    </w:p>
    <w:p w14:paraId="4102BB0D"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
          <w:i/>
          <w:iCs/>
          <w:sz w:val="20"/>
          <w:szCs w:val="20"/>
        </w:rPr>
        <w:t>10.4.5</w:t>
      </w:r>
      <w:r w:rsidRPr="007A0CB2">
        <w:rPr>
          <w:rFonts w:ascii="Abadi" w:hAnsi="Abadi" w:cs="Arial"/>
          <w:bCs/>
          <w:i/>
          <w:iCs/>
          <w:sz w:val="20"/>
          <w:szCs w:val="20"/>
        </w:rPr>
        <w:tab/>
        <w:t>Tratamiento del linfedema. […]</w:t>
      </w:r>
    </w:p>
    <w:p w14:paraId="20CEB62B"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Por lo que se estima que dentro de dichos numerales ya se encuentra inmersa lo propuesta de la iniciante, aunado a que esta es una disposición de observancia obligatoria para todo el personal de salud, profesional y auxiliar de los sectores público, social y privado pertenecientes al Sistema Nacional de Salud que establece que se debe brindar atención médica en materia de cáncer de mama,</w:t>
      </w:r>
    </w:p>
    <w:p w14:paraId="352F5E4C" w14:textId="77777777" w:rsidR="00CA39A8" w:rsidRPr="007A0CB2" w:rsidRDefault="00CA39A8" w:rsidP="00CA39A8">
      <w:pPr>
        <w:ind w:firstLine="709"/>
        <w:jc w:val="both"/>
        <w:rPr>
          <w:rFonts w:ascii="Abadi" w:hAnsi="Abadi" w:cs="Arial"/>
          <w:bCs/>
          <w:sz w:val="20"/>
          <w:szCs w:val="20"/>
        </w:rPr>
      </w:pPr>
    </w:p>
    <w:p w14:paraId="754158CE" w14:textId="77777777" w:rsidR="00CA39A8" w:rsidRPr="007A0CB2" w:rsidRDefault="00CA39A8" w:rsidP="00CA39A8">
      <w:pPr>
        <w:ind w:firstLine="709"/>
        <w:jc w:val="both"/>
        <w:rPr>
          <w:rFonts w:ascii="Abadi" w:hAnsi="Abadi" w:cs="Arial"/>
          <w:bCs/>
          <w:sz w:val="20"/>
          <w:szCs w:val="20"/>
        </w:rPr>
      </w:pPr>
      <w:r w:rsidRPr="007A0CB2">
        <w:rPr>
          <w:rFonts w:ascii="Abadi" w:hAnsi="Abadi" w:cs="Arial"/>
          <w:bCs/>
          <w:sz w:val="20"/>
          <w:szCs w:val="20"/>
        </w:rPr>
        <w:t>Por otra parte, la Unidad de Estudios de las Finanzas Publicas del Congreso del Estado, en la opinión vertida respecto de la propuesta legislativa que nos ocupa, refiere:</w:t>
      </w:r>
    </w:p>
    <w:p w14:paraId="66F8D6D0" w14:textId="77777777" w:rsidR="00CA39A8" w:rsidRPr="007A0CB2" w:rsidRDefault="00CA39A8" w:rsidP="00CA39A8">
      <w:pPr>
        <w:ind w:firstLine="709"/>
        <w:jc w:val="both"/>
        <w:rPr>
          <w:rFonts w:ascii="Abadi" w:hAnsi="Abadi" w:cs="Arial"/>
          <w:bCs/>
          <w:i/>
          <w:iCs/>
          <w:sz w:val="20"/>
          <w:szCs w:val="20"/>
        </w:rPr>
      </w:pPr>
    </w:p>
    <w:p w14:paraId="7355CCB1" w14:textId="77777777" w:rsidR="00CA39A8" w:rsidRPr="007A0CB2" w:rsidRDefault="00CA39A8" w:rsidP="00CA39A8">
      <w:pPr>
        <w:ind w:firstLine="709"/>
        <w:jc w:val="both"/>
        <w:rPr>
          <w:rFonts w:ascii="Abadi" w:hAnsi="Abadi" w:cs="Arial"/>
          <w:b/>
          <w:i/>
          <w:iCs/>
          <w:sz w:val="20"/>
          <w:szCs w:val="20"/>
        </w:rPr>
      </w:pPr>
      <w:r w:rsidRPr="007A0CB2">
        <w:rPr>
          <w:rFonts w:ascii="Abadi" w:hAnsi="Abadi" w:cs="Arial"/>
          <w:b/>
          <w:i/>
          <w:iCs/>
          <w:sz w:val="20"/>
          <w:szCs w:val="20"/>
        </w:rPr>
        <w:t>III. Evaluación de Impacto Presupuestario:</w:t>
      </w:r>
    </w:p>
    <w:p w14:paraId="3D9A880E" w14:textId="77777777" w:rsidR="00CA39A8" w:rsidRPr="007A0CB2" w:rsidRDefault="00CA39A8" w:rsidP="00CA39A8">
      <w:pPr>
        <w:ind w:firstLine="709"/>
        <w:jc w:val="both"/>
        <w:rPr>
          <w:rFonts w:ascii="Abadi" w:hAnsi="Abadi" w:cs="Arial"/>
          <w:bCs/>
          <w:i/>
          <w:iCs/>
          <w:sz w:val="20"/>
          <w:szCs w:val="20"/>
        </w:rPr>
      </w:pPr>
    </w:p>
    <w:p w14:paraId="6C624E56"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 xml:space="preserve">Considerando estos cambios en la estructura normativa; su entrada en vigor incorpora de forma expresa este tipo de atención en la estructura normativa, sin embargo, el problema ya se encuentra actualmente abordado a nivel local, mediante el programa “Q2920 Calidad de Vida para Nuestras Heroínas”, el cual para 2020 tiene una asignación presupuestal de 2 millones de pesos, con lo que se tiene como meta anual el tratamiento y reconstrucción de 42 casos, sin embargo, solo considera la demanda que se </w:t>
      </w:r>
      <w:r w:rsidRPr="007A0CB2">
        <w:rPr>
          <w:rFonts w:ascii="Abadi" w:hAnsi="Abadi" w:cs="Arial"/>
          <w:bCs/>
          <w:i/>
          <w:iCs/>
          <w:sz w:val="20"/>
          <w:szCs w:val="20"/>
        </w:rPr>
        <w:t>tiene en un año y no contempla el rezago histórico que existe como consecuencia de una falta de servicio en el Estado.</w:t>
      </w:r>
    </w:p>
    <w:p w14:paraId="12641D80" w14:textId="77777777" w:rsidR="00CA39A8" w:rsidRPr="007A0CB2" w:rsidRDefault="00CA39A8" w:rsidP="00CA39A8">
      <w:pPr>
        <w:ind w:firstLine="709"/>
        <w:jc w:val="both"/>
        <w:rPr>
          <w:rFonts w:ascii="Abadi" w:hAnsi="Abadi" w:cs="Arial"/>
          <w:bCs/>
          <w:i/>
          <w:iCs/>
          <w:sz w:val="20"/>
          <w:szCs w:val="20"/>
        </w:rPr>
      </w:pPr>
    </w:p>
    <w:p w14:paraId="25CC6C7A"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Con base al número de mastectomías anuales practicadas por la Secretaría de Salud del Estado de Guanajuato, durante el periodo de 2010-2019 se practicaron en promedio 222 intervenciones por año y en los últimos cinco años se ha practicado en promedio 169 mastectomías anuales.</w:t>
      </w:r>
    </w:p>
    <w:p w14:paraId="2E6A47E8" w14:textId="77777777" w:rsidR="00CA39A8" w:rsidRPr="007A0CB2" w:rsidRDefault="00CA39A8" w:rsidP="00CA39A8">
      <w:pPr>
        <w:ind w:firstLine="709"/>
        <w:jc w:val="both"/>
        <w:rPr>
          <w:rFonts w:ascii="Abadi" w:hAnsi="Abadi" w:cs="Arial"/>
          <w:bCs/>
          <w:i/>
          <w:iCs/>
          <w:sz w:val="20"/>
          <w:szCs w:val="20"/>
        </w:rPr>
      </w:pPr>
    </w:p>
    <w:p w14:paraId="3E5562FA"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w:t>
      </w:r>
    </w:p>
    <w:p w14:paraId="6CC2E689" w14:textId="77777777" w:rsidR="00CA39A8" w:rsidRPr="007A0CB2" w:rsidRDefault="00CA39A8" w:rsidP="00CA39A8">
      <w:pPr>
        <w:ind w:firstLine="709"/>
        <w:jc w:val="both"/>
        <w:rPr>
          <w:rFonts w:ascii="Abadi" w:hAnsi="Abadi" w:cs="Arial"/>
          <w:bCs/>
          <w:i/>
          <w:iCs/>
          <w:sz w:val="20"/>
          <w:szCs w:val="20"/>
        </w:rPr>
      </w:pPr>
    </w:p>
    <w:p w14:paraId="0C130E2F"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 xml:space="preserve">Así también con datos de la propia Secretaría, hoy en día se llevan a cabo trabajos reconstructivos a través de uno o varios procedimientos quirúrgicos como pueden ser técnicas de colgajo tipo TRAM, </w:t>
      </w:r>
      <w:proofErr w:type="spellStart"/>
      <w:r w:rsidRPr="007A0CB2">
        <w:rPr>
          <w:rFonts w:ascii="Abadi" w:hAnsi="Abadi" w:cs="Arial"/>
          <w:bCs/>
          <w:i/>
          <w:iCs/>
          <w:sz w:val="20"/>
          <w:szCs w:val="20"/>
        </w:rPr>
        <w:t>Dorsoepogástrico</w:t>
      </w:r>
      <w:proofErr w:type="spellEnd"/>
      <w:r w:rsidRPr="007A0CB2">
        <w:rPr>
          <w:rFonts w:ascii="Abadi" w:hAnsi="Abadi" w:cs="Arial"/>
          <w:bCs/>
          <w:i/>
          <w:iCs/>
          <w:sz w:val="20"/>
          <w:szCs w:val="20"/>
        </w:rPr>
        <w:t xml:space="preserve">, </w:t>
      </w:r>
      <w:proofErr w:type="spellStart"/>
      <w:r w:rsidRPr="007A0CB2">
        <w:rPr>
          <w:rFonts w:ascii="Abadi" w:hAnsi="Abadi" w:cs="Arial"/>
          <w:bCs/>
          <w:i/>
          <w:iCs/>
          <w:sz w:val="20"/>
          <w:szCs w:val="20"/>
        </w:rPr>
        <w:t>Lipoinyección</w:t>
      </w:r>
      <w:proofErr w:type="spellEnd"/>
      <w:r w:rsidRPr="007A0CB2">
        <w:rPr>
          <w:rFonts w:ascii="Abadi" w:hAnsi="Abadi" w:cs="Arial"/>
          <w:bCs/>
          <w:i/>
          <w:iCs/>
          <w:sz w:val="20"/>
          <w:szCs w:val="20"/>
        </w:rPr>
        <w:t>, Expansores, Implantes, Micropigmentación areolar, entre otros.</w:t>
      </w:r>
    </w:p>
    <w:p w14:paraId="5213D0A7" w14:textId="77777777" w:rsidR="00CA39A8" w:rsidRPr="007A0CB2" w:rsidRDefault="00CA39A8" w:rsidP="00CA39A8">
      <w:pPr>
        <w:ind w:firstLine="709"/>
        <w:jc w:val="both"/>
        <w:rPr>
          <w:rFonts w:ascii="Abadi" w:hAnsi="Abadi" w:cs="Arial"/>
          <w:bCs/>
          <w:i/>
          <w:iCs/>
          <w:sz w:val="20"/>
          <w:szCs w:val="20"/>
        </w:rPr>
      </w:pPr>
    </w:p>
    <w:p w14:paraId="5D387D9E"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Con respecto al costo que representa para la Secretaría realizar este tipo de intervenciones quirúrgicas, este varía de acuerdo con la complejidad del procedimiento, el número de especialistas involucrados, insumos y materiales médicos, prótesis mamarias, así como el número de intervenciones que se realizarán a la paciente para lograr una reconstrucción total.</w:t>
      </w:r>
    </w:p>
    <w:p w14:paraId="5B380644" w14:textId="77777777" w:rsidR="00CA39A8" w:rsidRPr="007A0CB2" w:rsidRDefault="00CA39A8" w:rsidP="00CA39A8">
      <w:pPr>
        <w:ind w:firstLine="709"/>
        <w:jc w:val="both"/>
        <w:rPr>
          <w:rFonts w:ascii="Abadi" w:hAnsi="Abadi" w:cs="Arial"/>
          <w:bCs/>
          <w:i/>
          <w:iCs/>
          <w:sz w:val="20"/>
          <w:szCs w:val="20"/>
        </w:rPr>
      </w:pPr>
    </w:p>
    <w:p w14:paraId="0F553FD0"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Con la finalidad de determinar el impacto presupuestal y reducir en lo más posible sus costos, se considerará un escenario en donde la totalidad de las intervenciones de reconstrucción se realizarán en un solo hospital lo que facilitará también reducir los insumos médicos ya que, al considerar más hospitales, los insumos tendrían que aumentar en la misma proporción y finalmente se considerará la contratación de un cirujano plástico para llevar a cabo las reconstrucciones de todo el Estado.</w:t>
      </w:r>
    </w:p>
    <w:p w14:paraId="547DD19F" w14:textId="77777777" w:rsidR="00CA39A8" w:rsidRPr="007A0CB2" w:rsidRDefault="00CA39A8" w:rsidP="00CA39A8">
      <w:pPr>
        <w:ind w:firstLine="709"/>
        <w:jc w:val="both"/>
        <w:rPr>
          <w:rFonts w:ascii="Abadi" w:hAnsi="Abadi" w:cs="Arial"/>
          <w:bCs/>
          <w:i/>
          <w:iCs/>
          <w:sz w:val="20"/>
          <w:szCs w:val="20"/>
        </w:rPr>
      </w:pPr>
    </w:p>
    <w:p w14:paraId="1E70B6B2" w14:textId="4230B765"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Con base a costos vigentes para el presente ejercicio fiscal 2020, un procedimiento de reconstrucción tiene</w:t>
      </w:r>
      <w:r w:rsidR="007A0CB2" w:rsidRPr="007A0CB2">
        <w:rPr>
          <w:rFonts w:ascii="Abadi" w:hAnsi="Abadi" w:cs="Arial"/>
          <w:bCs/>
          <w:i/>
          <w:iCs/>
          <w:sz w:val="20"/>
          <w:szCs w:val="20"/>
        </w:rPr>
        <w:t xml:space="preserve"> </w:t>
      </w:r>
      <w:r w:rsidRPr="007A0CB2">
        <w:rPr>
          <w:rFonts w:ascii="Abadi" w:hAnsi="Abadi" w:cs="Arial"/>
          <w:bCs/>
          <w:i/>
          <w:iCs/>
          <w:sz w:val="20"/>
          <w:szCs w:val="20"/>
        </w:rPr>
        <w:t>como costos fijos un total de 1.07 millones de pesos que incluye los sueldos anuales de un médico cirujano plástico y un anestesiólogo, así como el equipo médico para realizar dicho procedimiento.</w:t>
      </w:r>
    </w:p>
    <w:p w14:paraId="651D8B8D" w14:textId="77777777" w:rsidR="00CA39A8" w:rsidRPr="007A0CB2" w:rsidRDefault="00CA39A8" w:rsidP="00CA39A8">
      <w:pPr>
        <w:ind w:firstLine="709"/>
        <w:jc w:val="both"/>
        <w:rPr>
          <w:rFonts w:ascii="Abadi" w:hAnsi="Abadi" w:cs="Arial"/>
          <w:bCs/>
          <w:i/>
          <w:iCs/>
          <w:sz w:val="20"/>
          <w:szCs w:val="20"/>
        </w:rPr>
      </w:pPr>
    </w:p>
    <w:p w14:paraId="397F859A"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w:t>
      </w:r>
    </w:p>
    <w:p w14:paraId="6C353591" w14:textId="77777777" w:rsidR="00CA39A8" w:rsidRPr="007A0CB2" w:rsidRDefault="00CA39A8" w:rsidP="00CA39A8">
      <w:pPr>
        <w:ind w:firstLine="709"/>
        <w:jc w:val="both"/>
        <w:rPr>
          <w:rFonts w:ascii="Abadi" w:hAnsi="Abadi" w:cs="Arial"/>
          <w:bCs/>
          <w:i/>
          <w:iCs/>
          <w:sz w:val="20"/>
          <w:szCs w:val="20"/>
        </w:rPr>
      </w:pPr>
    </w:p>
    <w:p w14:paraId="5054E699"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 xml:space="preserve">La Secretaría menciona que en la mayoría de los procedimientos se usa conjuntamente la </w:t>
      </w:r>
      <w:proofErr w:type="spellStart"/>
      <w:r w:rsidRPr="007A0CB2">
        <w:rPr>
          <w:rFonts w:ascii="Abadi" w:hAnsi="Abadi" w:cs="Arial"/>
          <w:bCs/>
          <w:i/>
          <w:iCs/>
          <w:sz w:val="20"/>
          <w:szCs w:val="20"/>
        </w:rPr>
        <w:t>lipoinyección</w:t>
      </w:r>
      <w:proofErr w:type="spellEnd"/>
      <w:r w:rsidRPr="007A0CB2">
        <w:rPr>
          <w:rFonts w:ascii="Abadi" w:hAnsi="Abadi" w:cs="Arial"/>
          <w:bCs/>
          <w:i/>
          <w:iCs/>
          <w:sz w:val="20"/>
          <w:szCs w:val="20"/>
        </w:rPr>
        <w:t xml:space="preserve">, la cual no </w:t>
      </w:r>
      <w:r w:rsidRPr="007A0CB2">
        <w:rPr>
          <w:rFonts w:ascii="Abadi" w:hAnsi="Abadi" w:cs="Arial"/>
          <w:bCs/>
          <w:i/>
          <w:iCs/>
          <w:sz w:val="20"/>
          <w:szCs w:val="20"/>
        </w:rPr>
        <w:lastRenderedPageBreak/>
        <w:t>genera un costo adicional a los costos fijos, sin embargo, un paciente puede necesitar entre 3 y 5 intervenciones para lograr una reconstrucción de la mama afectada por lo que para fines del presente análisis se propone contabilizar como 2 intervenciones por paciente por año.</w:t>
      </w:r>
    </w:p>
    <w:p w14:paraId="641F5D36" w14:textId="77777777" w:rsidR="00CA39A8" w:rsidRPr="007A0CB2" w:rsidRDefault="00CA39A8" w:rsidP="00CA39A8">
      <w:pPr>
        <w:ind w:firstLine="709"/>
        <w:jc w:val="both"/>
        <w:rPr>
          <w:rFonts w:ascii="Abadi" w:hAnsi="Abadi" w:cs="Arial"/>
          <w:bCs/>
          <w:i/>
          <w:iCs/>
          <w:sz w:val="20"/>
          <w:szCs w:val="20"/>
        </w:rPr>
      </w:pPr>
    </w:p>
    <w:p w14:paraId="2247D475"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w:t>
      </w:r>
    </w:p>
    <w:p w14:paraId="38AE5F4D" w14:textId="77777777" w:rsidR="00CA39A8" w:rsidRPr="007A0CB2" w:rsidRDefault="00CA39A8" w:rsidP="00CA39A8">
      <w:pPr>
        <w:ind w:firstLine="709"/>
        <w:jc w:val="both"/>
        <w:rPr>
          <w:rFonts w:ascii="Abadi" w:hAnsi="Abadi" w:cs="Arial"/>
          <w:bCs/>
          <w:i/>
          <w:iCs/>
          <w:sz w:val="20"/>
          <w:szCs w:val="20"/>
        </w:rPr>
      </w:pPr>
    </w:p>
    <w:p w14:paraId="148ADBCD"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Una vez considerados todos los elementos que influyen en el costo para prestar un servicio de salud público como son las reconstrucciones de mama y tomando como base un universo de 169 pacientes por año, se determina un impacto presupuestal de 8.67 millones pesos que equivale a un costo de $51,310 pesos por paciente:</w:t>
      </w:r>
    </w:p>
    <w:p w14:paraId="2E1EFE3F" w14:textId="77777777" w:rsidR="00CA39A8" w:rsidRPr="007A0CB2" w:rsidRDefault="00CA39A8" w:rsidP="00CA39A8">
      <w:pPr>
        <w:ind w:firstLine="709"/>
        <w:jc w:val="both"/>
        <w:rPr>
          <w:rFonts w:ascii="Abadi" w:hAnsi="Abadi" w:cs="Arial"/>
          <w:bCs/>
          <w:i/>
          <w:iCs/>
          <w:sz w:val="20"/>
          <w:szCs w:val="20"/>
        </w:rPr>
      </w:pPr>
    </w:p>
    <w:p w14:paraId="760C8842"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w:t>
      </w:r>
    </w:p>
    <w:p w14:paraId="59D42FDB" w14:textId="77777777" w:rsidR="00CA39A8" w:rsidRPr="007A0CB2" w:rsidRDefault="00CA39A8" w:rsidP="00CA39A8">
      <w:pPr>
        <w:ind w:firstLine="709"/>
        <w:jc w:val="both"/>
        <w:rPr>
          <w:rFonts w:ascii="Abadi" w:hAnsi="Abadi" w:cs="Arial"/>
          <w:bCs/>
          <w:i/>
          <w:iCs/>
          <w:sz w:val="20"/>
          <w:szCs w:val="20"/>
        </w:rPr>
      </w:pPr>
    </w:p>
    <w:p w14:paraId="3C3CC358" w14:textId="77777777" w:rsidR="00CA39A8" w:rsidRPr="007A0CB2" w:rsidRDefault="00CA39A8" w:rsidP="00CA39A8">
      <w:pPr>
        <w:ind w:firstLine="709"/>
        <w:jc w:val="both"/>
        <w:rPr>
          <w:rFonts w:ascii="Abadi" w:hAnsi="Abadi" w:cs="Arial"/>
          <w:b/>
          <w:i/>
          <w:iCs/>
          <w:sz w:val="20"/>
          <w:szCs w:val="20"/>
        </w:rPr>
      </w:pPr>
      <w:r w:rsidRPr="007A0CB2">
        <w:rPr>
          <w:rFonts w:ascii="Abadi" w:hAnsi="Abadi" w:cs="Arial"/>
          <w:b/>
          <w:i/>
          <w:iCs/>
          <w:sz w:val="20"/>
          <w:szCs w:val="20"/>
        </w:rPr>
        <w:t>I. Conclusiones del estudio:</w:t>
      </w:r>
    </w:p>
    <w:p w14:paraId="021ED832" w14:textId="77777777" w:rsidR="00CA39A8" w:rsidRPr="007A0CB2" w:rsidRDefault="00CA39A8" w:rsidP="00CA39A8">
      <w:pPr>
        <w:ind w:firstLine="709"/>
        <w:jc w:val="both"/>
        <w:rPr>
          <w:rFonts w:ascii="Abadi" w:hAnsi="Abadi" w:cs="Arial"/>
          <w:bCs/>
          <w:i/>
          <w:iCs/>
          <w:sz w:val="20"/>
          <w:szCs w:val="20"/>
        </w:rPr>
      </w:pPr>
    </w:p>
    <w:p w14:paraId="7458A5BE"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Con base lo expuesto, del análisis de la iniciativa, se advierte que la Ley de Salud de Estado de Guanajuato ya prevé en su artículo 29, la obligación de que en el Estado se aplique &lt;&lt;el cuadro básico de insumos del sector salud.&gt;&gt;; de esto se colige que si en el mismo se prevé este apoyo, el Estado debe procurarlo, por lo que atendiendo a que en Noviembre de 2019, este cuadro básico fue suplido, por un nuevo documento denominado &lt;&lt;Compendio Nacional de la Salud&gt;&gt;, es obligación para el Estado de Guanajuato atender su contenido, siendo que en el mismo se argumenta que &lt;&lt;ampliará el acceso a tratamiento y a menor costo, en beneficio de un mayor número de personas, en especial de quienes no cuentan con seguridad social&gt;&gt;; en dicho documento, aparecen identificadas estas prótesis, por lo que viene a ratificar las acciones del actual programa del Gobierno del Estado de Guanajuato denominado “Q2920 Calidad de Vida para Nuestras Heroínas”, el cual tiene vigencia anual, un presupuesto asignado de 2 millones de pesos y una meta programada de 42 casos en 2020. Sin embargo, existe evidencia de que en los últimos cinco años se atienden en promedio 169 casos, representando un impacto presupuestal de 8.67 millones de pesos anuales que equivale a un costo unitario de $51,310.00 pesos por paciente, dato que puede crecer exponencialmente al identificarse una mayor incidencia de casos (…)</w:t>
      </w:r>
    </w:p>
    <w:p w14:paraId="07DB50FB" w14:textId="77777777" w:rsidR="00CA39A8" w:rsidRPr="00CA39A8" w:rsidRDefault="00CA39A8" w:rsidP="00CA39A8">
      <w:pPr>
        <w:ind w:firstLine="709"/>
        <w:jc w:val="both"/>
        <w:rPr>
          <w:rFonts w:ascii="Abadi" w:hAnsi="Abadi" w:cs="Arial"/>
          <w:bCs/>
          <w:sz w:val="20"/>
          <w:szCs w:val="20"/>
        </w:rPr>
      </w:pPr>
    </w:p>
    <w:p w14:paraId="03BE6768" w14:textId="77777777" w:rsidR="00CA39A8" w:rsidRPr="007A0CB2" w:rsidRDefault="00CA39A8" w:rsidP="00CA39A8">
      <w:pPr>
        <w:ind w:firstLine="709"/>
        <w:jc w:val="both"/>
        <w:rPr>
          <w:rFonts w:ascii="Abadi" w:hAnsi="Abadi" w:cs="Arial"/>
          <w:b/>
          <w:sz w:val="20"/>
          <w:szCs w:val="20"/>
        </w:rPr>
      </w:pPr>
      <w:r w:rsidRPr="007A0CB2">
        <w:rPr>
          <w:rFonts w:ascii="Abadi" w:hAnsi="Abadi" w:cs="Arial"/>
          <w:b/>
          <w:sz w:val="20"/>
          <w:szCs w:val="20"/>
        </w:rPr>
        <w:t>III. Consideraciones.</w:t>
      </w:r>
    </w:p>
    <w:p w14:paraId="3A91B96D" w14:textId="77777777" w:rsidR="00CA39A8" w:rsidRPr="00CA39A8" w:rsidRDefault="00CA39A8" w:rsidP="00CA39A8">
      <w:pPr>
        <w:ind w:firstLine="709"/>
        <w:jc w:val="both"/>
        <w:rPr>
          <w:rFonts w:ascii="Abadi" w:hAnsi="Abadi" w:cs="Arial"/>
          <w:bCs/>
          <w:sz w:val="20"/>
          <w:szCs w:val="20"/>
        </w:rPr>
      </w:pPr>
    </w:p>
    <w:p w14:paraId="038370BB"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Una vez analizada la propuesta legislativa de mérito, las opiniones y comentarios recibidos, así como lo vertido en la mesa de trabajo, quienes dictaminamos abordaremos lo relativo al contexto normativo vigente.</w:t>
      </w:r>
    </w:p>
    <w:p w14:paraId="3369130B" w14:textId="77777777" w:rsidR="00CA39A8" w:rsidRPr="00CA39A8" w:rsidRDefault="00CA39A8" w:rsidP="00CA39A8">
      <w:pPr>
        <w:ind w:firstLine="709"/>
        <w:jc w:val="both"/>
        <w:rPr>
          <w:rFonts w:ascii="Abadi" w:hAnsi="Abadi" w:cs="Arial"/>
          <w:bCs/>
          <w:sz w:val="20"/>
          <w:szCs w:val="20"/>
        </w:rPr>
      </w:pPr>
    </w:p>
    <w:p w14:paraId="610C56A6"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La Constitución Política de los Estados Unidos Mexicanos en el artículo 4 párrafo cuarto refiere:</w:t>
      </w:r>
    </w:p>
    <w:p w14:paraId="31650D5A" w14:textId="77777777" w:rsidR="00CA39A8" w:rsidRPr="00CA39A8" w:rsidRDefault="00CA39A8" w:rsidP="00CA39A8">
      <w:pPr>
        <w:ind w:firstLine="709"/>
        <w:jc w:val="both"/>
        <w:rPr>
          <w:rFonts w:ascii="Abadi" w:hAnsi="Abadi" w:cs="Arial"/>
          <w:bCs/>
          <w:sz w:val="20"/>
          <w:szCs w:val="20"/>
        </w:rPr>
      </w:pPr>
    </w:p>
    <w:p w14:paraId="0CBDF084"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Artículo 4o.- …</w:t>
      </w:r>
    </w:p>
    <w:p w14:paraId="6DC0C1FB" w14:textId="77777777" w:rsidR="00CA39A8" w:rsidRPr="007A0CB2" w:rsidRDefault="00CA39A8" w:rsidP="00CA39A8">
      <w:pPr>
        <w:ind w:firstLine="709"/>
        <w:jc w:val="both"/>
        <w:rPr>
          <w:rFonts w:ascii="Abadi" w:hAnsi="Abadi" w:cs="Arial"/>
          <w:bCs/>
          <w:i/>
          <w:iCs/>
          <w:sz w:val="20"/>
          <w:szCs w:val="20"/>
        </w:rPr>
      </w:pPr>
    </w:p>
    <w:p w14:paraId="16DEA5B5" w14:textId="77777777" w:rsidR="00CA39A8" w:rsidRPr="007A0CB2" w:rsidRDefault="00CA39A8" w:rsidP="00CA39A8">
      <w:pPr>
        <w:ind w:firstLine="709"/>
        <w:jc w:val="both"/>
        <w:rPr>
          <w:rFonts w:ascii="Abadi" w:hAnsi="Abadi" w:cs="Arial"/>
          <w:bCs/>
          <w:i/>
          <w:iCs/>
          <w:sz w:val="20"/>
          <w:szCs w:val="20"/>
        </w:rPr>
      </w:pPr>
      <w:r w:rsidRPr="007A0CB2">
        <w:rPr>
          <w:rFonts w:ascii="Abadi" w:hAnsi="Abadi" w:cs="Arial"/>
          <w:bCs/>
          <w:i/>
          <w:iCs/>
          <w:sz w:val="20"/>
          <w:szCs w:val="20"/>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14:paraId="7687DD67" w14:textId="77777777" w:rsidR="00CA39A8" w:rsidRPr="00CA39A8" w:rsidRDefault="00CA39A8" w:rsidP="00CA39A8">
      <w:pPr>
        <w:ind w:firstLine="709"/>
        <w:jc w:val="both"/>
        <w:rPr>
          <w:rFonts w:ascii="Abadi" w:hAnsi="Abadi" w:cs="Arial"/>
          <w:bCs/>
          <w:sz w:val="20"/>
          <w:szCs w:val="20"/>
        </w:rPr>
      </w:pPr>
    </w:p>
    <w:p w14:paraId="5545B1A7"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w:t>
      </w:r>
    </w:p>
    <w:p w14:paraId="6DBD299C" w14:textId="77777777" w:rsidR="00CA39A8" w:rsidRPr="00CA39A8" w:rsidRDefault="00CA39A8" w:rsidP="00CA39A8">
      <w:pPr>
        <w:ind w:firstLine="709"/>
        <w:jc w:val="both"/>
        <w:rPr>
          <w:rFonts w:ascii="Abadi" w:hAnsi="Abadi" w:cs="Arial"/>
          <w:bCs/>
          <w:sz w:val="20"/>
          <w:szCs w:val="20"/>
        </w:rPr>
      </w:pPr>
    </w:p>
    <w:p w14:paraId="0CF22CA0"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Por otra parte la porción normativa 73, fracción XVI de la Constitución, refiere ser facultad del Congreso de la Unión el dictar leyes sobre salubridad general de la República. De ahí, que la Ley General de Salud, reglamenta el derecho a la protección de la salud en términos del precepto constitucional aludido.</w:t>
      </w:r>
    </w:p>
    <w:p w14:paraId="41A6BFC8" w14:textId="77777777" w:rsidR="00CA39A8" w:rsidRPr="00CA39A8" w:rsidRDefault="00CA39A8" w:rsidP="00CA39A8">
      <w:pPr>
        <w:ind w:firstLine="709"/>
        <w:jc w:val="both"/>
        <w:rPr>
          <w:rFonts w:ascii="Abadi" w:hAnsi="Abadi" w:cs="Arial"/>
          <w:bCs/>
          <w:sz w:val="20"/>
          <w:szCs w:val="20"/>
        </w:rPr>
      </w:pPr>
    </w:p>
    <w:p w14:paraId="35182456"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En esta se establecen las bases y modalidades para el acceso a los servicios de salud y la concurrencia de la Federación y las entidades federativas en materia de salubridad general, cuya aplicación es en toda la República.</w:t>
      </w:r>
    </w:p>
    <w:p w14:paraId="7A36D86C" w14:textId="77777777" w:rsidR="00CA39A8" w:rsidRPr="00CA39A8" w:rsidRDefault="00CA39A8" w:rsidP="00CA39A8">
      <w:pPr>
        <w:ind w:firstLine="709"/>
        <w:jc w:val="both"/>
        <w:rPr>
          <w:rFonts w:ascii="Abadi" w:hAnsi="Abadi" w:cs="Arial"/>
          <w:bCs/>
          <w:sz w:val="20"/>
          <w:szCs w:val="20"/>
        </w:rPr>
      </w:pPr>
    </w:p>
    <w:p w14:paraId="251997A1"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 xml:space="preserve">Asimismo, en el artículo 3, fracción XVI, se precisa que en términos de esta, es materia de salubridad general la prevención y </w:t>
      </w:r>
      <w:r w:rsidRPr="007A0CB2">
        <w:rPr>
          <w:rFonts w:ascii="Abadi" w:hAnsi="Abadi" w:cs="Arial"/>
          <w:bCs/>
          <w:sz w:val="20"/>
          <w:szCs w:val="20"/>
          <w:u w:val="single"/>
        </w:rPr>
        <w:t>control de enfermedades no transmisibles</w:t>
      </w:r>
      <w:r w:rsidRPr="00CA39A8">
        <w:rPr>
          <w:rFonts w:ascii="Abadi" w:hAnsi="Abadi" w:cs="Arial"/>
          <w:bCs/>
          <w:sz w:val="20"/>
          <w:szCs w:val="20"/>
        </w:rPr>
        <w:t xml:space="preserve"> –en la que se considera tendría cabida la reconstrucción mamaría- y accidentes.</w:t>
      </w:r>
    </w:p>
    <w:p w14:paraId="61DAC0A5" w14:textId="77777777" w:rsidR="00CA39A8" w:rsidRPr="00CA39A8" w:rsidRDefault="00CA39A8" w:rsidP="00CA39A8">
      <w:pPr>
        <w:ind w:firstLine="709"/>
        <w:jc w:val="both"/>
        <w:rPr>
          <w:rFonts w:ascii="Abadi" w:hAnsi="Abadi" w:cs="Arial"/>
          <w:bCs/>
          <w:sz w:val="20"/>
          <w:szCs w:val="20"/>
        </w:rPr>
      </w:pPr>
    </w:p>
    <w:p w14:paraId="201D6CE2"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 xml:space="preserve">Aunado a ello, en el precepto 133 de la ley general de referencia, se precisa corresponder a la Secretaría de Salud el dictar las normas oficiales Mexicanas en materia de prevención y control de enfermedades y accidentes. Acorde a ello, en la porción normativa 13 apartado A, fracción I, se indica </w:t>
      </w:r>
      <w:r w:rsidRPr="00CA39A8">
        <w:rPr>
          <w:rFonts w:ascii="Abadi" w:hAnsi="Abadi" w:cs="Arial"/>
          <w:bCs/>
          <w:sz w:val="20"/>
          <w:szCs w:val="20"/>
        </w:rPr>
        <w:lastRenderedPageBreak/>
        <w:t>corresponder al Ejecutivo Federal por conducto de la Secretaría de Salud el dictar normas oficiales mexicanas a que quedará sujeta la prestación, en todo el territorio nacional, de servicios de salud en las materias de salubridad general.</w:t>
      </w:r>
    </w:p>
    <w:p w14:paraId="0B984B91" w14:textId="77777777" w:rsidR="007A0CB2" w:rsidRDefault="007A0CB2" w:rsidP="00CA39A8">
      <w:pPr>
        <w:ind w:firstLine="709"/>
        <w:jc w:val="both"/>
        <w:rPr>
          <w:rFonts w:ascii="Abadi" w:hAnsi="Abadi" w:cs="Arial"/>
          <w:bCs/>
          <w:sz w:val="20"/>
          <w:szCs w:val="20"/>
        </w:rPr>
      </w:pPr>
    </w:p>
    <w:p w14:paraId="19CDD2B1" w14:textId="58067A8D"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Es así que, como se aludió, la Secretaria de Salud del Ejecutivo Federal emitió la Norma Oficial Mexicana NOM-041-SSA2-2011, Para la prevención, diagnóstico, tratamiento, control y vigilancia epidemiológica del cáncer de mama.</w:t>
      </w:r>
    </w:p>
    <w:p w14:paraId="08189490" w14:textId="77777777" w:rsidR="00CA39A8" w:rsidRPr="00CA39A8" w:rsidRDefault="00CA39A8" w:rsidP="00CA39A8">
      <w:pPr>
        <w:ind w:firstLine="709"/>
        <w:jc w:val="both"/>
        <w:rPr>
          <w:rFonts w:ascii="Abadi" w:hAnsi="Abadi" w:cs="Arial"/>
          <w:bCs/>
          <w:sz w:val="20"/>
          <w:szCs w:val="20"/>
        </w:rPr>
      </w:pPr>
    </w:p>
    <w:p w14:paraId="32081DFF" w14:textId="77777777" w:rsidR="00CA39A8" w:rsidRPr="007A0CB2" w:rsidRDefault="00CA39A8" w:rsidP="00CA39A8">
      <w:pPr>
        <w:ind w:firstLine="709"/>
        <w:jc w:val="both"/>
        <w:rPr>
          <w:rFonts w:ascii="Abadi" w:hAnsi="Abadi" w:cs="Arial"/>
          <w:bCs/>
          <w:sz w:val="20"/>
          <w:szCs w:val="20"/>
          <w:u w:val="single"/>
        </w:rPr>
      </w:pPr>
      <w:r w:rsidRPr="00CA39A8">
        <w:rPr>
          <w:rFonts w:ascii="Abadi" w:hAnsi="Abadi" w:cs="Arial"/>
          <w:bCs/>
          <w:sz w:val="20"/>
          <w:szCs w:val="20"/>
        </w:rPr>
        <w:t xml:space="preserve">En dicha Norma Oficial Mexicana se precisa, entre otros, que mediante la consejería se debe proporcionar información y orientación a la paciente y en su caso a sus familiares en aspectos como la anatomía y fisiología de la glándula mamaria, factores de riesgo, conductas favorables, procedimientos diagnósticos, opciones de tratamiento médico, psicológico y acompañamiento emocional, así como las ventajas, riesgos, complicaciones, </w:t>
      </w:r>
      <w:r w:rsidRPr="007A0CB2">
        <w:rPr>
          <w:rFonts w:ascii="Abadi" w:hAnsi="Abadi" w:cs="Arial"/>
          <w:bCs/>
          <w:sz w:val="20"/>
          <w:szCs w:val="20"/>
          <w:u w:val="single"/>
        </w:rPr>
        <w:t>rehabilitación</w:t>
      </w:r>
      <w:r w:rsidRPr="00CA39A8">
        <w:rPr>
          <w:rFonts w:ascii="Abadi" w:hAnsi="Abadi" w:cs="Arial"/>
          <w:bCs/>
          <w:sz w:val="20"/>
          <w:szCs w:val="20"/>
        </w:rPr>
        <w:t xml:space="preserve"> y </w:t>
      </w:r>
      <w:r w:rsidRPr="007A0CB2">
        <w:rPr>
          <w:rFonts w:ascii="Abadi" w:hAnsi="Abadi" w:cs="Arial"/>
          <w:bCs/>
          <w:sz w:val="20"/>
          <w:szCs w:val="20"/>
          <w:u w:val="single"/>
        </w:rPr>
        <w:t>reconstrucción.</w:t>
      </w:r>
    </w:p>
    <w:p w14:paraId="7C7396A0" w14:textId="77777777" w:rsidR="00CA39A8" w:rsidRPr="00CA39A8" w:rsidRDefault="00CA39A8" w:rsidP="00CA39A8">
      <w:pPr>
        <w:ind w:firstLine="709"/>
        <w:jc w:val="both"/>
        <w:rPr>
          <w:rFonts w:ascii="Abadi" w:hAnsi="Abadi" w:cs="Arial"/>
          <w:bCs/>
          <w:sz w:val="20"/>
          <w:szCs w:val="20"/>
        </w:rPr>
      </w:pPr>
    </w:p>
    <w:p w14:paraId="796673E7"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Por lo que respecta a la rehabilitación de la paciente debe incluir según el caso: Fisioterapia, Uso de prótesis para mantener la posición simétrica de los hombros, y la reconstrucción mamaria -10.4.4.-</w:t>
      </w:r>
    </w:p>
    <w:p w14:paraId="6A7967D1" w14:textId="77777777" w:rsidR="00CA39A8" w:rsidRPr="00CA39A8" w:rsidRDefault="00CA39A8" w:rsidP="00CA39A8">
      <w:pPr>
        <w:ind w:firstLine="709"/>
        <w:jc w:val="both"/>
        <w:rPr>
          <w:rFonts w:ascii="Abadi" w:hAnsi="Abadi" w:cs="Arial"/>
          <w:bCs/>
          <w:sz w:val="20"/>
          <w:szCs w:val="20"/>
        </w:rPr>
      </w:pPr>
    </w:p>
    <w:p w14:paraId="4E90A35A"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Por otra parte, en cuanto a la distribución de competencias en el artículo 13 apartado B, fracción I de la Ley General de Salud se indica corresponder a los gobiernos de las entidades federativas en materia de salubridad general como autoridades locales y dentro de sus respectivas jurisdicciones territoriales, de conformidad con las disposiciones aplicables, el organizar, operar, supervisar y evaluar la prestación de los servicios de salubridad general a que se refieren, entre otras, la fracción XVI del artículo 3 de dicho marco normativo, por lo que no resulta pertinente lo pretendido a través de la propuesta legislativa que nos ocupa, toda vez que no se dispone de atribuciones para legislar en la materia.</w:t>
      </w:r>
    </w:p>
    <w:p w14:paraId="1DD79927" w14:textId="77777777" w:rsidR="00CA39A8" w:rsidRPr="00CA39A8" w:rsidRDefault="00CA39A8" w:rsidP="00CA39A8">
      <w:pPr>
        <w:ind w:firstLine="709"/>
        <w:jc w:val="both"/>
        <w:rPr>
          <w:rFonts w:ascii="Abadi" w:hAnsi="Abadi" w:cs="Arial"/>
          <w:bCs/>
          <w:sz w:val="20"/>
          <w:szCs w:val="20"/>
        </w:rPr>
      </w:pPr>
    </w:p>
    <w:p w14:paraId="731B1E65"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 xml:space="preserve">Quienes dictaminamos estamos ciertos que el cáncer de mama acarrea lamentables consecuencias que impactan en la calidad de vida, más aún cuando se someten a una mastectomía, tras lo cual surge la necesidad de una reconstrucción mamaria, situación a la que no es ajena el estado de Guanajuato, al haber establecido estrategias para su atención, como lo es el Programa Calidad de Vida para Nuestras Heroínas, cuyo objetivo general es </w:t>
      </w:r>
      <w:r w:rsidRPr="00CA39A8">
        <w:rPr>
          <w:rFonts w:ascii="Abadi" w:hAnsi="Abadi" w:cs="Arial"/>
          <w:bCs/>
          <w:sz w:val="20"/>
          <w:szCs w:val="20"/>
        </w:rPr>
        <w:t>beneficiar a las mujeres que fueron mastectomizadas o con deformidad mamaria originada por cáncer u otro tumor benigno.</w:t>
      </w:r>
    </w:p>
    <w:p w14:paraId="084360D2" w14:textId="77777777" w:rsidR="00CA39A8" w:rsidRPr="00CA39A8" w:rsidRDefault="00CA39A8" w:rsidP="00CA39A8">
      <w:pPr>
        <w:ind w:firstLine="709"/>
        <w:jc w:val="both"/>
        <w:rPr>
          <w:rFonts w:ascii="Abadi" w:hAnsi="Abadi" w:cs="Arial"/>
          <w:bCs/>
          <w:sz w:val="20"/>
          <w:szCs w:val="20"/>
        </w:rPr>
      </w:pPr>
    </w:p>
    <w:p w14:paraId="1BE5FB35"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Debido a lo expuesto y, con fundamento en los artículos 118, fracción I y 171 de la Ley Orgánica del Poder Legislativo del Estado de Guanajuato, sometemos a consideración de la Asamblea el siguiente:</w:t>
      </w:r>
    </w:p>
    <w:p w14:paraId="60E2EC74" w14:textId="77777777" w:rsidR="00CA39A8" w:rsidRPr="00CA39A8" w:rsidRDefault="00CA39A8" w:rsidP="00CA39A8">
      <w:pPr>
        <w:ind w:firstLine="709"/>
        <w:jc w:val="both"/>
        <w:rPr>
          <w:rFonts w:ascii="Abadi" w:hAnsi="Abadi" w:cs="Arial"/>
          <w:bCs/>
          <w:sz w:val="20"/>
          <w:szCs w:val="20"/>
        </w:rPr>
      </w:pPr>
    </w:p>
    <w:p w14:paraId="7C9613ED" w14:textId="77777777" w:rsidR="00CA39A8" w:rsidRPr="007A0CB2" w:rsidRDefault="00CA39A8" w:rsidP="007A0CB2">
      <w:pPr>
        <w:jc w:val="center"/>
        <w:rPr>
          <w:rFonts w:ascii="Abadi" w:hAnsi="Abadi" w:cs="Arial"/>
          <w:b/>
          <w:sz w:val="20"/>
          <w:szCs w:val="20"/>
        </w:rPr>
      </w:pPr>
      <w:r w:rsidRPr="007A0CB2">
        <w:rPr>
          <w:rFonts w:ascii="Abadi" w:hAnsi="Abadi" w:cs="Arial"/>
          <w:b/>
          <w:sz w:val="20"/>
          <w:szCs w:val="20"/>
        </w:rPr>
        <w:t>A c u e r d o</w:t>
      </w:r>
    </w:p>
    <w:p w14:paraId="2487599E" w14:textId="77777777" w:rsidR="00CA39A8" w:rsidRPr="007A0CB2" w:rsidRDefault="00CA39A8" w:rsidP="00CA39A8">
      <w:pPr>
        <w:ind w:firstLine="709"/>
        <w:jc w:val="both"/>
        <w:rPr>
          <w:rFonts w:ascii="Abadi" w:hAnsi="Abadi" w:cs="Arial"/>
          <w:b/>
          <w:sz w:val="20"/>
          <w:szCs w:val="20"/>
        </w:rPr>
      </w:pPr>
    </w:p>
    <w:p w14:paraId="7785D93D" w14:textId="77777777" w:rsidR="00CA39A8" w:rsidRPr="00CA39A8" w:rsidRDefault="00CA39A8" w:rsidP="00CA39A8">
      <w:pPr>
        <w:ind w:firstLine="709"/>
        <w:jc w:val="both"/>
        <w:rPr>
          <w:rFonts w:ascii="Abadi" w:hAnsi="Abadi" w:cs="Arial"/>
          <w:bCs/>
          <w:sz w:val="20"/>
          <w:szCs w:val="20"/>
        </w:rPr>
      </w:pPr>
      <w:r w:rsidRPr="007A0CB2">
        <w:rPr>
          <w:rFonts w:ascii="Abadi" w:hAnsi="Abadi" w:cs="Arial"/>
          <w:b/>
          <w:sz w:val="20"/>
          <w:szCs w:val="20"/>
        </w:rPr>
        <w:t>Artículo único.</w:t>
      </w:r>
      <w:r w:rsidRPr="00CA39A8">
        <w:rPr>
          <w:rFonts w:ascii="Abadi" w:hAnsi="Abadi" w:cs="Arial"/>
          <w:bCs/>
          <w:sz w:val="20"/>
          <w:szCs w:val="20"/>
        </w:rPr>
        <w:t xml:space="preserve"> No resulta procedente la iniciativa a fin de adicionar una fracción XXII recorriéndose la subsecuente al artículo 3, una fracción XIII recorriéndose la subsecuente al artículo 28, y una fracción IV al artículo 38 de la Ley de Salud del Estado de Guanajuato, formulada por la diputada Claudia Silva Campos, integrante del Grupo Parlamentario del Partido de la Revolución Democrática, por lo que se ordena el archivo definitivo de la misma.</w:t>
      </w:r>
    </w:p>
    <w:p w14:paraId="64EBE701" w14:textId="77777777" w:rsidR="00CA39A8" w:rsidRPr="00CA39A8" w:rsidRDefault="00CA39A8" w:rsidP="00CA39A8">
      <w:pPr>
        <w:ind w:firstLine="709"/>
        <w:jc w:val="both"/>
        <w:rPr>
          <w:rFonts w:ascii="Abadi" w:hAnsi="Abadi" w:cs="Arial"/>
          <w:bCs/>
          <w:sz w:val="20"/>
          <w:szCs w:val="20"/>
        </w:rPr>
      </w:pPr>
    </w:p>
    <w:p w14:paraId="4909F64B" w14:textId="77777777" w:rsidR="00CA39A8" w:rsidRPr="00CA39A8" w:rsidRDefault="00CA39A8" w:rsidP="00CA39A8">
      <w:pPr>
        <w:ind w:firstLine="709"/>
        <w:jc w:val="both"/>
        <w:rPr>
          <w:rFonts w:ascii="Abadi" w:hAnsi="Abadi" w:cs="Arial"/>
          <w:bCs/>
          <w:sz w:val="20"/>
          <w:szCs w:val="20"/>
        </w:rPr>
      </w:pPr>
      <w:r w:rsidRPr="00CA39A8">
        <w:rPr>
          <w:rFonts w:ascii="Abadi" w:hAnsi="Abadi" w:cs="Arial"/>
          <w:bCs/>
          <w:sz w:val="20"/>
          <w:szCs w:val="20"/>
        </w:rPr>
        <w:t>Comuníquese el presente acuerdo a la Secretaría General del Congreso del Estado, para los efectos conducentes.</w:t>
      </w:r>
    </w:p>
    <w:p w14:paraId="1E3A686D" w14:textId="77777777" w:rsidR="00CA39A8" w:rsidRPr="00CA39A8" w:rsidRDefault="00CA39A8" w:rsidP="00CA39A8">
      <w:pPr>
        <w:ind w:firstLine="709"/>
        <w:jc w:val="both"/>
        <w:rPr>
          <w:rFonts w:ascii="Abadi" w:hAnsi="Abadi" w:cs="Arial"/>
          <w:bCs/>
          <w:sz w:val="20"/>
          <w:szCs w:val="20"/>
        </w:rPr>
      </w:pPr>
    </w:p>
    <w:p w14:paraId="3F55D73C" w14:textId="396ED2BF" w:rsidR="00CA39A8" w:rsidRPr="007A0CB2" w:rsidRDefault="00CA39A8" w:rsidP="00CA39A8">
      <w:pPr>
        <w:ind w:firstLine="709"/>
        <w:jc w:val="both"/>
        <w:rPr>
          <w:rFonts w:ascii="Abadi" w:hAnsi="Abadi" w:cs="Arial"/>
          <w:b/>
          <w:sz w:val="20"/>
          <w:szCs w:val="20"/>
        </w:rPr>
      </w:pPr>
      <w:r w:rsidRPr="007A0CB2">
        <w:rPr>
          <w:rFonts w:ascii="Abadi" w:hAnsi="Abadi" w:cs="Arial"/>
          <w:b/>
          <w:sz w:val="20"/>
          <w:szCs w:val="20"/>
        </w:rPr>
        <w:t>Guanajuato, Gto., 21 de mayo de 2021 La Comisión de Salud Pública</w:t>
      </w:r>
      <w:r w:rsidR="007A0CB2" w:rsidRPr="007A0CB2">
        <w:rPr>
          <w:rFonts w:ascii="Abadi" w:hAnsi="Abadi" w:cs="Arial"/>
          <w:b/>
          <w:sz w:val="20"/>
          <w:szCs w:val="20"/>
        </w:rPr>
        <w:t xml:space="preserve">. </w:t>
      </w:r>
      <w:r w:rsidRPr="007A0CB2">
        <w:rPr>
          <w:rFonts w:ascii="Abadi" w:hAnsi="Abadi" w:cs="Arial"/>
          <w:b/>
          <w:sz w:val="20"/>
          <w:szCs w:val="20"/>
        </w:rPr>
        <w:t>Dip. Raúl Humberto Márquez Albo</w:t>
      </w:r>
      <w:r w:rsidR="007A0CB2" w:rsidRPr="007A0CB2">
        <w:rPr>
          <w:rFonts w:ascii="Abadi" w:hAnsi="Abadi" w:cs="Arial"/>
          <w:b/>
          <w:sz w:val="20"/>
          <w:szCs w:val="20"/>
        </w:rPr>
        <w:t>.</w:t>
      </w:r>
      <w:r w:rsidRPr="007A0CB2">
        <w:rPr>
          <w:rFonts w:ascii="Abadi" w:hAnsi="Abadi" w:cs="Arial"/>
          <w:b/>
          <w:sz w:val="20"/>
          <w:szCs w:val="20"/>
        </w:rPr>
        <w:tab/>
        <w:t>Dip. Jaime Hernández Centeno</w:t>
      </w:r>
      <w:r w:rsidR="007A0CB2" w:rsidRPr="007A0CB2">
        <w:rPr>
          <w:rFonts w:ascii="Abadi" w:hAnsi="Abadi" w:cs="Arial"/>
          <w:b/>
          <w:sz w:val="20"/>
          <w:szCs w:val="20"/>
        </w:rPr>
        <w:t xml:space="preserve">. </w:t>
      </w:r>
      <w:r w:rsidRPr="007A0CB2">
        <w:rPr>
          <w:rFonts w:ascii="Abadi" w:hAnsi="Abadi" w:cs="Arial"/>
          <w:b/>
          <w:sz w:val="20"/>
          <w:szCs w:val="20"/>
        </w:rPr>
        <w:t>Dip. Emma Tovar Tapia</w:t>
      </w:r>
      <w:r w:rsidR="007A0CB2" w:rsidRPr="007A0CB2">
        <w:rPr>
          <w:rFonts w:ascii="Abadi" w:hAnsi="Abadi" w:cs="Arial"/>
          <w:b/>
          <w:sz w:val="20"/>
          <w:szCs w:val="20"/>
        </w:rPr>
        <w:t xml:space="preserve">. </w:t>
      </w:r>
      <w:r w:rsidRPr="007A0CB2">
        <w:rPr>
          <w:rFonts w:ascii="Abadi" w:hAnsi="Abadi" w:cs="Arial"/>
          <w:b/>
          <w:sz w:val="20"/>
          <w:szCs w:val="20"/>
        </w:rPr>
        <w:t>Dip. Sandra Josefina Arrona Luna</w:t>
      </w:r>
      <w:r w:rsidR="007A0CB2" w:rsidRPr="007A0CB2">
        <w:rPr>
          <w:rFonts w:ascii="Abadi" w:hAnsi="Abadi" w:cs="Arial"/>
          <w:b/>
          <w:sz w:val="20"/>
          <w:szCs w:val="20"/>
        </w:rPr>
        <w:t xml:space="preserve">. </w:t>
      </w:r>
      <w:r w:rsidRPr="007A0CB2">
        <w:rPr>
          <w:rFonts w:ascii="Abadi" w:hAnsi="Abadi" w:cs="Arial"/>
          <w:b/>
          <w:sz w:val="20"/>
          <w:szCs w:val="20"/>
        </w:rPr>
        <w:t>Dip. Pastor García López</w:t>
      </w:r>
      <w:r w:rsidR="007A0CB2" w:rsidRPr="007A0CB2">
        <w:rPr>
          <w:rFonts w:ascii="Abadi" w:hAnsi="Abadi" w:cs="Arial"/>
          <w:b/>
          <w:sz w:val="20"/>
          <w:szCs w:val="20"/>
        </w:rPr>
        <w:t>.</w:t>
      </w:r>
      <w:r w:rsidR="007A0CB2">
        <w:rPr>
          <w:rFonts w:ascii="Abadi" w:hAnsi="Abadi" w:cs="Arial"/>
          <w:b/>
          <w:sz w:val="20"/>
          <w:szCs w:val="20"/>
        </w:rPr>
        <w:t>»</w:t>
      </w:r>
    </w:p>
    <w:p w14:paraId="14CC1B6D" w14:textId="565E27DD" w:rsidR="00CA39A8" w:rsidRDefault="00CA39A8" w:rsidP="003B3687">
      <w:pPr>
        <w:ind w:firstLine="709"/>
        <w:jc w:val="both"/>
        <w:rPr>
          <w:rFonts w:ascii="Abadi" w:hAnsi="Abadi" w:cs="Arial"/>
          <w:bCs/>
          <w:sz w:val="20"/>
          <w:szCs w:val="20"/>
        </w:rPr>
      </w:pPr>
    </w:p>
    <w:p w14:paraId="752C2405" w14:textId="77777777" w:rsidR="007A0CB2" w:rsidRPr="00CA39A8" w:rsidRDefault="007A0CB2" w:rsidP="003B3687">
      <w:pPr>
        <w:ind w:firstLine="709"/>
        <w:jc w:val="both"/>
        <w:rPr>
          <w:rFonts w:ascii="Abadi" w:hAnsi="Abadi" w:cs="Arial"/>
          <w:bCs/>
          <w:sz w:val="20"/>
          <w:szCs w:val="20"/>
        </w:rPr>
      </w:pPr>
    </w:p>
    <w:p w14:paraId="32AB837B" w14:textId="77777777" w:rsidR="003B3687" w:rsidRDefault="003B3687" w:rsidP="003B3687">
      <w:pPr>
        <w:ind w:firstLine="709"/>
        <w:jc w:val="both"/>
        <w:rPr>
          <w:rFonts w:ascii="Abadi" w:hAnsi="Abadi" w:cs="Arial"/>
          <w:b/>
          <w:sz w:val="20"/>
          <w:szCs w:val="20"/>
        </w:rPr>
      </w:pPr>
    </w:p>
    <w:p w14:paraId="4E0C308F" w14:textId="7B6A28C8"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FORMULADO POR LA COMISIÓN DE DERECHOS HUMANOS Y ATENCIÓN A GRUPOS VULNERABLES RELATIVO A LA INICIATIVA FORMULADA POR EL DIPUTADO ERNESTO ALEJANDRO PRIETO GALLARDO, INTEGRANTE DEL GRUPO PARLAMENTARIO DEL PARTIDO MORENA, POR LA QUE SE REFORMA EL INCISO A DE LA FRACCIÓN X, Y SE ADICIONA UNA FRACCIÓN XII, AMBAS DEL ARTÍCULO 32 DE LA LEY DE LOS DERECHOS DE LAS PERSONAS ADULTAS MAYORES PARA EL ESTADO DE GUANAJUATO.</w:t>
      </w:r>
    </w:p>
    <w:p w14:paraId="44AFBD2F" w14:textId="78DFE537" w:rsidR="003B3687" w:rsidRDefault="003B3687" w:rsidP="003B3687">
      <w:pPr>
        <w:ind w:firstLine="709"/>
        <w:jc w:val="both"/>
        <w:rPr>
          <w:rFonts w:ascii="Abadi" w:hAnsi="Abadi" w:cs="Arial"/>
          <w:b/>
          <w:sz w:val="20"/>
          <w:szCs w:val="20"/>
        </w:rPr>
      </w:pPr>
    </w:p>
    <w:p w14:paraId="455E4B1A" w14:textId="553DE70F" w:rsidR="007A0CB2" w:rsidRPr="007A0CB2" w:rsidRDefault="007A0CB2" w:rsidP="007A0CB2">
      <w:pPr>
        <w:ind w:firstLine="709"/>
        <w:jc w:val="both"/>
        <w:rPr>
          <w:rFonts w:ascii="Abadi" w:hAnsi="Abadi" w:cs="Arial"/>
          <w:b/>
          <w:sz w:val="20"/>
          <w:szCs w:val="20"/>
        </w:rPr>
      </w:pPr>
      <w:r>
        <w:rPr>
          <w:rFonts w:ascii="Abadi" w:hAnsi="Abadi" w:cs="Arial"/>
          <w:b/>
          <w:sz w:val="20"/>
          <w:szCs w:val="20"/>
        </w:rPr>
        <w:t>«</w:t>
      </w:r>
      <w:r w:rsidRPr="007A0CB2">
        <w:t xml:space="preserve"> </w:t>
      </w:r>
      <w:r w:rsidRPr="007A0CB2">
        <w:rPr>
          <w:rFonts w:ascii="Abadi" w:hAnsi="Abadi" w:cs="Arial"/>
          <w:b/>
          <w:sz w:val="20"/>
          <w:szCs w:val="20"/>
        </w:rPr>
        <w:t xml:space="preserve">DICTAMEN QUE LA COMISIÓN DE DERECHOS HUMANOS Y ATENCIÓN A GRUPOS VULNERABLES PRESENTA AL PLENO DEL CONGRESO, DE LA INICIATIVA FORMULADA POR EL DIPUTADO ERNESTO ALEJANDRO PRIETO GALLARDO, INTEGRANTE DEL GRUPO PARLAMENTARIO DEL PARTIDO MORENA, POR LA QUE SE REFORMA EL INCISO A DE LA FRACCIÓN X, Y SE ADICIONA UNA FRACCIÓN </w:t>
      </w:r>
      <w:r w:rsidRPr="007A0CB2">
        <w:rPr>
          <w:rFonts w:ascii="Abadi" w:hAnsi="Abadi" w:cs="Arial"/>
          <w:b/>
          <w:sz w:val="20"/>
          <w:szCs w:val="20"/>
        </w:rPr>
        <w:lastRenderedPageBreak/>
        <w:t>XII, AMBAS DEL ARTÍCULO 32 DE LA LEY DE LOS DERECHOS DE LAS PERSONAS ADULTAS MAYORES PARA EL ESTADO DE GUANAJUATO.</w:t>
      </w:r>
    </w:p>
    <w:p w14:paraId="5E0211AE" w14:textId="77777777" w:rsidR="007A0CB2" w:rsidRPr="007A0CB2" w:rsidRDefault="007A0CB2" w:rsidP="007A0CB2">
      <w:pPr>
        <w:ind w:firstLine="709"/>
        <w:jc w:val="both"/>
        <w:rPr>
          <w:rFonts w:ascii="Abadi" w:hAnsi="Abadi" w:cs="Arial"/>
          <w:bCs/>
          <w:sz w:val="20"/>
          <w:szCs w:val="20"/>
        </w:rPr>
      </w:pPr>
    </w:p>
    <w:p w14:paraId="106D1E2D"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 xml:space="preserve">A la Comisión de Derechos Humanos y Atención a Grupos Vulnerables le fue turnada para estudio y dictamen, la iniciativa formulada por el diputado Ernesto Alejandro Prieto </w:t>
      </w:r>
      <w:proofErr w:type="spellStart"/>
      <w:r w:rsidRPr="007A0CB2">
        <w:rPr>
          <w:rFonts w:ascii="Abadi" w:hAnsi="Abadi" w:cs="Arial"/>
          <w:bCs/>
          <w:sz w:val="20"/>
          <w:szCs w:val="20"/>
        </w:rPr>
        <w:t>Gallardo</w:t>
      </w:r>
      <w:proofErr w:type="spellEnd"/>
      <w:r w:rsidRPr="007A0CB2">
        <w:rPr>
          <w:rFonts w:ascii="Abadi" w:hAnsi="Abadi" w:cs="Arial"/>
          <w:bCs/>
          <w:sz w:val="20"/>
          <w:szCs w:val="20"/>
        </w:rPr>
        <w:t>, integrante del Grupo Parlamentario del Partido Morena, por la que se reforma el inciso a de la fracción X, y se adiciona una fracción XII, ambas del artículo 32 de la Ley de los Derechos de las Personas Adultas Mayores para el Estado de Guanajuato.</w:t>
      </w:r>
    </w:p>
    <w:p w14:paraId="452B4F48" w14:textId="77777777" w:rsidR="007A0CB2" w:rsidRPr="007A0CB2" w:rsidRDefault="007A0CB2" w:rsidP="007A0CB2">
      <w:pPr>
        <w:ind w:firstLine="709"/>
        <w:jc w:val="both"/>
        <w:rPr>
          <w:rFonts w:ascii="Abadi" w:hAnsi="Abadi" w:cs="Arial"/>
          <w:bCs/>
          <w:sz w:val="20"/>
          <w:szCs w:val="20"/>
        </w:rPr>
      </w:pPr>
    </w:p>
    <w:p w14:paraId="298D5A12"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Analizada la iniciativa de referencia, esta Comisión de conformidad con lo dispuesto en los artículos 89 -fracción V- y 171 de la Ley Orgánica del Poder Legislativo del Estado de Guanajuato rinde el dictamen, con base en las siguientes:</w:t>
      </w:r>
    </w:p>
    <w:p w14:paraId="414CFEE5" w14:textId="77777777" w:rsidR="007A0CB2" w:rsidRPr="007A0CB2" w:rsidRDefault="007A0CB2" w:rsidP="007A0CB2">
      <w:pPr>
        <w:ind w:firstLine="709"/>
        <w:jc w:val="both"/>
        <w:rPr>
          <w:rFonts w:ascii="Abadi" w:hAnsi="Abadi" w:cs="Arial"/>
          <w:bCs/>
          <w:sz w:val="20"/>
          <w:szCs w:val="20"/>
        </w:rPr>
      </w:pPr>
    </w:p>
    <w:p w14:paraId="61E36429" w14:textId="77777777" w:rsidR="007A0CB2" w:rsidRPr="001865E1" w:rsidRDefault="007A0CB2" w:rsidP="007A0CB2">
      <w:pPr>
        <w:jc w:val="center"/>
        <w:rPr>
          <w:rFonts w:ascii="Abadi" w:hAnsi="Abadi" w:cs="Arial"/>
          <w:b/>
          <w:sz w:val="20"/>
          <w:szCs w:val="20"/>
        </w:rPr>
      </w:pPr>
      <w:r w:rsidRPr="001865E1">
        <w:rPr>
          <w:rFonts w:ascii="Abadi" w:hAnsi="Abadi" w:cs="Arial"/>
          <w:b/>
          <w:sz w:val="20"/>
          <w:szCs w:val="20"/>
        </w:rPr>
        <w:t>C O N S I D E R A C I O N E S</w:t>
      </w:r>
    </w:p>
    <w:p w14:paraId="1C123D1C" w14:textId="77777777" w:rsidR="007A0CB2" w:rsidRPr="001865E1" w:rsidRDefault="007A0CB2" w:rsidP="007A0CB2">
      <w:pPr>
        <w:ind w:firstLine="709"/>
        <w:jc w:val="both"/>
        <w:rPr>
          <w:rFonts w:ascii="Abadi" w:hAnsi="Abadi" w:cs="Arial"/>
          <w:b/>
          <w:sz w:val="20"/>
          <w:szCs w:val="20"/>
        </w:rPr>
      </w:pPr>
    </w:p>
    <w:p w14:paraId="41DB6C03" w14:textId="6B865906" w:rsidR="007A0CB2" w:rsidRPr="001865E1" w:rsidRDefault="007A0CB2" w:rsidP="007A0CB2">
      <w:pPr>
        <w:ind w:firstLine="709"/>
        <w:jc w:val="both"/>
        <w:rPr>
          <w:rFonts w:ascii="Abadi" w:hAnsi="Abadi" w:cs="Arial"/>
          <w:b/>
          <w:sz w:val="20"/>
          <w:szCs w:val="20"/>
        </w:rPr>
      </w:pPr>
      <w:r w:rsidRPr="001865E1">
        <w:rPr>
          <w:rFonts w:ascii="Abadi" w:hAnsi="Abadi" w:cs="Arial"/>
          <w:b/>
          <w:sz w:val="20"/>
          <w:szCs w:val="20"/>
        </w:rPr>
        <w:t>PROCESO LEGISLATIVO.</w:t>
      </w:r>
    </w:p>
    <w:p w14:paraId="7673CA0B" w14:textId="77777777" w:rsidR="007A0CB2" w:rsidRPr="001865E1" w:rsidRDefault="007A0CB2" w:rsidP="007A0CB2">
      <w:pPr>
        <w:ind w:firstLine="709"/>
        <w:jc w:val="both"/>
        <w:rPr>
          <w:rFonts w:ascii="Abadi" w:hAnsi="Abadi" w:cs="Arial"/>
          <w:b/>
          <w:sz w:val="20"/>
          <w:szCs w:val="20"/>
        </w:rPr>
      </w:pPr>
    </w:p>
    <w:p w14:paraId="19CB7A3F" w14:textId="02BF0D74"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En sesión ordinaria del 25 de junio de 2020 ingresó la iniciativa; misma que se turnó por la Presidencia del Congreso a esta Comisión legislativa, para su estudio y dictamen, con fundamento en el artículo 106 -fracción I- de la Ley Orgánica del Poder Legislativo del Estado de Guanajuato.</w:t>
      </w:r>
    </w:p>
    <w:p w14:paraId="2E1D7D7B" w14:textId="77777777" w:rsidR="007A0CB2" w:rsidRPr="007A0CB2" w:rsidRDefault="007A0CB2" w:rsidP="007A0CB2">
      <w:pPr>
        <w:ind w:firstLine="709"/>
        <w:jc w:val="both"/>
        <w:rPr>
          <w:rFonts w:ascii="Abadi" w:hAnsi="Abadi" w:cs="Arial"/>
          <w:bCs/>
          <w:sz w:val="20"/>
          <w:szCs w:val="20"/>
        </w:rPr>
      </w:pPr>
    </w:p>
    <w:p w14:paraId="3C63B32C"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La Comisión de Derechos Humanos y Atención a Grupos Vulnerables, en reunión de fecha 22 de julio de 2020 radicó la iniciativa.</w:t>
      </w:r>
    </w:p>
    <w:p w14:paraId="6531F6AD" w14:textId="77777777" w:rsidR="007A0CB2" w:rsidRPr="001865E1" w:rsidRDefault="007A0CB2" w:rsidP="007A0CB2">
      <w:pPr>
        <w:ind w:firstLine="709"/>
        <w:jc w:val="both"/>
        <w:rPr>
          <w:rFonts w:ascii="Abadi" w:hAnsi="Abadi" w:cs="Arial"/>
          <w:b/>
          <w:sz w:val="20"/>
          <w:szCs w:val="20"/>
        </w:rPr>
      </w:pPr>
    </w:p>
    <w:p w14:paraId="48D147AE" w14:textId="77777777" w:rsidR="007A0CB2" w:rsidRPr="001865E1" w:rsidRDefault="007A0CB2" w:rsidP="007A0CB2">
      <w:pPr>
        <w:ind w:firstLine="709"/>
        <w:jc w:val="both"/>
        <w:rPr>
          <w:rFonts w:ascii="Abadi" w:hAnsi="Abadi" w:cs="Arial"/>
          <w:b/>
          <w:sz w:val="20"/>
          <w:szCs w:val="20"/>
        </w:rPr>
      </w:pPr>
      <w:r w:rsidRPr="001865E1">
        <w:rPr>
          <w:rFonts w:ascii="Abadi" w:hAnsi="Abadi" w:cs="Arial"/>
          <w:b/>
          <w:sz w:val="20"/>
          <w:szCs w:val="20"/>
        </w:rPr>
        <w:t>Propósito de la iniciativa.</w:t>
      </w:r>
    </w:p>
    <w:p w14:paraId="1FB7A937" w14:textId="77777777" w:rsidR="007A0CB2" w:rsidRPr="007A0CB2" w:rsidRDefault="007A0CB2" w:rsidP="007A0CB2">
      <w:pPr>
        <w:ind w:firstLine="709"/>
        <w:jc w:val="both"/>
        <w:rPr>
          <w:rFonts w:ascii="Abadi" w:hAnsi="Abadi" w:cs="Arial"/>
          <w:bCs/>
          <w:sz w:val="20"/>
          <w:szCs w:val="20"/>
        </w:rPr>
      </w:pPr>
    </w:p>
    <w:p w14:paraId="63E37600"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En la exposición de motivos de la iniciativa se puede leer que:</w:t>
      </w:r>
    </w:p>
    <w:p w14:paraId="10183941" w14:textId="77777777" w:rsidR="007A0CB2" w:rsidRPr="007A0CB2" w:rsidRDefault="007A0CB2" w:rsidP="007A0CB2">
      <w:pPr>
        <w:ind w:firstLine="709"/>
        <w:jc w:val="both"/>
        <w:rPr>
          <w:rFonts w:ascii="Abadi" w:hAnsi="Abadi" w:cs="Arial"/>
          <w:bCs/>
          <w:sz w:val="20"/>
          <w:szCs w:val="20"/>
        </w:rPr>
      </w:pPr>
    </w:p>
    <w:p w14:paraId="0C592591" w14:textId="5C5C07ED"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Según la Real Academia Española la definición de maltratar es “Tratar con crueldad, dureza y desconsideración a una persona o a un animal, o no darle los cuidados que necesita.”</w:t>
      </w:r>
      <w:r w:rsidR="001865E1">
        <w:rPr>
          <w:rStyle w:val="Refdenotaalpie"/>
          <w:rFonts w:ascii="Abadi" w:hAnsi="Abadi" w:cs="Arial"/>
          <w:bCs/>
          <w:sz w:val="20"/>
          <w:szCs w:val="20"/>
        </w:rPr>
        <w:footnoteReference w:id="42"/>
      </w:r>
    </w:p>
    <w:p w14:paraId="5302F2EF" w14:textId="77777777" w:rsidR="007A0CB2" w:rsidRPr="007A0CB2" w:rsidRDefault="007A0CB2" w:rsidP="007A0CB2">
      <w:pPr>
        <w:ind w:firstLine="709"/>
        <w:jc w:val="both"/>
        <w:rPr>
          <w:rFonts w:ascii="Abadi" w:hAnsi="Abadi" w:cs="Arial"/>
          <w:bCs/>
          <w:sz w:val="20"/>
          <w:szCs w:val="20"/>
        </w:rPr>
      </w:pPr>
    </w:p>
    <w:p w14:paraId="332E8AB3" w14:textId="046B4D35"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 xml:space="preserve">Asimismo La Organización Mundial de la Salud define el maltrato de las personas adultas mayores como “la acción única o repetida, o la falta de la respuesta apropiada que ocurre dentro de cualquier relación donde exista una expectativa de confianza y la cual produce daño o angustia a una persona </w:t>
      </w:r>
      <w:r w:rsidRPr="001865E1">
        <w:rPr>
          <w:rFonts w:ascii="Abadi" w:hAnsi="Abadi" w:cs="Arial"/>
          <w:bCs/>
          <w:i/>
          <w:iCs/>
          <w:sz w:val="20"/>
          <w:szCs w:val="20"/>
        </w:rPr>
        <w:t>anciana”.</w:t>
      </w:r>
      <w:r w:rsidR="001865E1">
        <w:rPr>
          <w:rStyle w:val="Refdenotaalpie"/>
          <w:rFonts w:ascii="Abadi" w:hAnsi="Abadi" w:cs="Arial"/>
          <w:bCs/>
          <w:i/>
          <w:iCs/>
          <w:sz w:val="20"/>
          <w:szCs w:val="20"/>
        </w:rPr>
        <w:footnoteReference w:id="43"/>
      </w:r>
      <w:r w:rsidRPr="001865E1">
        <w:rPr>
          <w:rFonts w:ascii="Abadi" w:hAnsi="Abadi" w:cs="Arial"/>
          <w:bCs/>
          <w:i/>
          <w:iCs/>
          <w:sz w:val="20"/>
          <w:szCs w:val="20"/>
        </w:rPr>
        <w:t xml:space="preserve"> El maltrato de las personas mayores puede conllevar graves lesiones físicas y consecuencias psicológicas prolongadas, lo que hace que el adulto mayor no obtenga una vejez de calidad muy alejado de la garantía de sus derechos humanos.</w:t>
      </w:r>
    </w:p>
    <w:p w14:paraId="1B8BC0A2" w14:textId="77777777" w:rsidR="007A0CB2" w:rsidRPr="001865E1" w:rsidRDefault="007A0CB2" w:rsidP="007A0CB2">
      <w:pPr>
        <w:ind w:firstLine="709"/>
        <w:jc w:val="both"/>
        <w:rPr>
          <w:rFonts w:ascii="Abadi" w:hAnsi="Abadi" w:cs="Arial"/>
          <w:bCs/>
          <w:i/>
          <w:iCs/>
          <w:sz w:val="20"/>
          <w:szCs w:val="20"/>
        </w:rPr>
      </w:pPr>
    </w:p>
    <w:p w14:paraId="5B69C4E4"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La Organización de Naciones Unidas (ONU) mediante los Objetivos de Desarrollo sostenible (ODS), ha planteado “La Década del Envejecimiento Saludable 2020- 2030”, la cual, tiene como objetivo el desarrollo y mantenimiento de la capacidad funcional que permite el bienestar en la vejez. Donde los temas centrales comprenden:</w:t>
      </w:r>
    </w:p>
    <w:p w14:paraId="03B347F5" w14:textId="77777777" w:rsidR="007A0CB2" w:rsidRPr="001865E1" w:rsidRDefault="007A0CB2" w:rsidP="007A0CB2">
      <w:pPr>
        <w:ind w:firstLine="709"/>
        <w:jc w:val="both"/>
        <w:rPr>
          <w:rFonts w:ascii="Abadi" w:hAnsi="Abadi" w:cs="Arial"/>
          <w:bCs/>
          <w:i/>
          <w:iCs/>
          <w:sz w:val="20"/>
          <w:szCs w:val="20"/>
        </w:rPr>
      </w:pPr>
    </w:p>
    <w:p w14:paraId="0FDC2F6A"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Mayor compromiso con las personas mayores.</w:t>
      </w:r>
    </w:p>
    <w:p w14:paraId="0D13ABD6" w14:textId="77777777" w:rsidR="007A0CB2" w:rsidRPr="001865E1" w:rsidRDefault="007A0CB2" w:rsidP="007A0CB2">
      <w:pPr>
        <w:ind w:firstLine="709"/>
        <w:jc w:val="both"/>
        <w:rPr>
          <w:rFonts w:ascii="Abadi" w:hAnsi="Abadi" w:cs="Arial"/>
          <w:bCs/>
          <w:i/>
          <w:iCs/>
          <w:sz w:val="20"/>
          <w:szCs w:val="20"/>
        </w:rPr>
      </w:pPr>
    </w:p>
    <w:p w14:paraId="46B3D84E"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Mayor comprensión de las necesidades y las necesidades insatisfechas de las</w:t>
      </w:r>
    </w:p>
    <w:p w14:paraId="7C7DFE93"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personas mayores.</w:t>
      </w:r>
    </w:p>
    <w:p w14:paraId="089C503B" w14:textId="77777777" w:rsidR="007A0CB2" w:rsidRPr="001865E1" w:rsidRDefault="007A0CB2" w:rsidP="007A0CB2">
      <w:pPr>
        <w:ind w:firstLine="709"/>
        <w:jc w:val="both"/>
        <w:rPr>
          <w:rFonts w:ascii="Abadi" w:hAnsi="Abadi" w:cs="Arial"/>
          <w:bCs/>
          <w:i/>
          <w:iCs/>
          <w:sz w:val="20"/>
          <w:szCs w:val="20"/>
        </w:rPr>
      </w:pPr>
    </w:p>
    <w:p w14:paraId="6FBEA09A"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Desarrollo y fortalecimientos de la salud y la atención a largo plazo,</w:t>
      </w:r>
    </w:p>
    <w:p w14:paraId="7F24247C"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específicamente en el nivel comunitario.</w:t>
      </w:r>
    </w:p>
    <w:p w14:paraId="2898A2A8" w14:textId="77777777" w:rsidR="007A0CB2" w:rsidRPr="001865E1" w:rsidRDefault="007A0CB2" w:rsidP="007A0CB2">
      <w:pPr>
        <w:ind w:firstLine="709"/>
        <w:jc w:val="both"/>
        <w:rPr>
          <w:rFonts w:ascii="Abadi" w:hAnsi="Abadi" w:cs="Arial"/>
          <w:bCs/>
          <w:i/>
          <w:iCs/>
          <w:sz w:val="20"/>
          <w:szCs w:val="20"/>
        </w:rPr>
      </w:pPr>
    </w:p>
    <w:p w14:paraId="02A4D962"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Mejores medidas multisectoriales por medio de, por ejemplo, ciudades y</w:t>
      </w:r>
    </w:p>
    <w:p w14:paraId="0934299F"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comunidades adaptadas a las personas mayores.</w:t>
      </w:r>
    </w:p>
    <w:p w14:paraId="312D61E7" w14:textId="77777777" w:rsidR="007A0CB2" w:rsidRPr="001865E1" w:rsidRDefault="007A0CB2" w:rsidP="007A0CB2">
      <w:pPr>
        <w:ind w:firstLine="709"/>
        <w:jc w:val="both"/>
        <w:rPr>
          <w:rFonts w:ascii="Abadi" w:hAnsi="Abadi" w:cs="Arial"/>
          <w:bCs/>
          <w:i/>
          <w:iCs/>
          <w:sz w:val="20"/>
          <w:szCs w:val="20"/>
        </w:rPr>
      </w:pPr>
    </w:p>
    <w:p w14:paraId="35119AAC"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Por lo anterior, es que se fundamenta la necesidad de legislar por los más desfavorecidos, los cuales muchas veces son los adultos mayores, la salud psicoemocional de esta población es de suma relevancia, pues a pesar de los esfuerzos y el desarrollo de la nación que ha provocado una tasa mayor de esperanza de vida, no es suficiente, pues también, se debe brindar y garantizar calidad a las vidas de las personas adultas mayores. No limitemos la inclusión de los adultos mayores en la vida tanto familiar, como comunitaria, y con ello, crearemos conciencia de las necesidades de los adultos mayores, creando sociedades empáticas y en contra del abandono familiar.</w:t>
      </w:r>
    </w:p>
    <w:p w14:paraId="7F67992D" w14:textId="77777777" w:rsidR="007A0CB2" w:rsidRPr="001865E1" w:rsidRDefault="007A0CB2" w:rsidP="007A0CB2">
      <w:pPr>
        <w:ind w:firstLine="709"/>
        <w:jc w:val="both"/>
        <w:rPr>
          <w:rFonts w:ascii="Abadi" w:hAnsi="Abadi" w:cs="Arial"/>
          <w:bCs/>
          <w:i/>
          <w:iCs/>
          <w:sz w:val="20"/>
          <w:szCs w:val="20"/>
        </w:rPr>
      </w:pPr>
    </w:p>
    <w:p w14:paraId="446C4FFE" w14:textId="29A8BDA1"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lastRenderedPageBreak/>
        <w:t>La población mundial de mayores de 60 años se duplicará con creces, de 900 millones en 2015 a unos 2000 millones en 2050. A nivel mundial, En el último año, aproximadamente 1 de cada 6 personas mayores de 60 años sufrieron algún tipo de abuso en entornos comunitarios.</w:t>
      </w:r>
      <w:r w:rsidR="001865E1">
        <w:rPr>
          <w:rStyle w:val="Refdenotaalpie"/>
          <w:rFonts w:ascii="Abadi" w:hAnsi="Abadi" w:cs="Arial"/>
          <w:bCs/>
          <w:i/>
          <w:iCs/>
          <w:sz w:val="20"/>
          <w:szCs w:val="20"/>
        </w:rPr>
        <w:footnoteReference w:id="44"/>
      </w:r>
      <w:r w:rsidRPr="001865E1">
        <w:rPr>
          <w:rFonts w:ascii="Abadi" w:hAnsi="Abadi" w:cs="Arial"/>
          <w:bCs/>
          <w:i/>
          <w:iCs/>
          <w:sz w:val="20"/>
          <w:szCs w:val="20"/>
        </w:rPr>
        <w:t xml:space="preserve"> Debido a la tasa de crecimiento poblacional de las personas mayores a 60 años, el maltrato a este sector también se ha visto en aumento, por ello, es que se requiere que se preste mayor atención a los desafíos específicos que afectan a las personas mayores, incluso en el campo de los derechos humanos.</w:t>
      </w:r>
    </w:p>
    <w:p w14:paraId="0A459014" w14:textId="77777777" w:rsidR="007A0CB2" w:rsidRPr="007A0CB2" w:rsidRDefault="007A0CB2" w:rsidP="007A0CB2">
      <w:pPr>
        <w:ind w:firstLine="709"/>
        <w:jc w:val="both"/>
        <w:rPr>
          <w:rFonts w:ascii="Abadi" w:hAnsi="Abadi" w:cs="Arial"/>
          <w:bCs/>
          <w:sz w:val="20"/>
          <w:szCs w:val="20"/>
        </w:rPr>
      </w:pPr>
    </w:p>
    <w:p w14:paraId="46AC8039" w14:textId="7CD1A980"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Las tasas de maltrato a personas mayores son altas en instituciones como residencias de ancianos y centros de atención de larga duración: dos de cada tres trabajadores de estas instituciones indican haber infligido malos tratos en el último año.</w:t>
      </w:r>
      <w:r w:rsidR="001865E1">
        <w:rPr>
          <w:rStyle w:val="Refdenotaalpie"/>
          <w:rFonts w:ascii="Abadi" w:hAnsi="Abadi" w:cs="Arial"/>
          <w:bCs/>
          <w:sz w:val="20"/>
          <w:szCs w:val="20"/>
        </w:rPr>
        <w:footnoteReference w:id="45"/>
      </w:r>
      <w:r w:rsidRPr="007A0CB2">
        <w:rPr>
          <w:rFonts w:ascii="Abadi" w:hAnsi="Abadi" w:cs="Arial"/>
          <w:bCs/>
          <w:sz w:val="20"/>
          <w:szCs w:val="20"/>
        </w:rPr>
        <w:t xml:space="preserve"> Por lo anterior, es que los familiares aún, cuando hayan decidido que lo mejor para el adulto mayor es encontrarse fuera de su domicilio, entiéndase albergues, instituciones públicas o privadas de cuidado, entre otras, no deben dejar de lado sus responsabilidades como familiares. Por ello, es que realizo esta propuesta de adición donde una de las obligaciones de la familia sea el atender las necesidades psicoemocionales de la persona adulta mayor en el propio domicilio o cuando ésta se encuentre en alguna institución pública o privada, casa hogar, albergue, residencia o cualquier otro centro de atención para las personas adultas mayores, a efecto de mantener los lazos familiares y evitar el abandono a la persona adulta mayor.</w:t>
      </w:r>
    </w:p>
    <w:p w14:paraId="62BFF1E2" w14:textId="77777777" w:rsidR="007A0CB2" w:rsidRPr="007A0CB2" w:rsidRDefault="007A0CB2" w:rsidP="007A0CB2">
      <w:pPr>
        <w:ind w:firstLine="709"/>
        <w:jc w:val="both"/>
        <w:rPr>
          <w:rFonts w:ascii="Abadi" w:hAnsi="Abadi" w:cs="Arial"/>
          <w:bCs/>
          <w:sz w:val="20"/>
          <w:szCs w:val="20"/>
        </w:rPr>
      </w:pPr>
    </w:p>
    <w:p w14:paraId="78AF54F9"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Con esta iniciativa de ley, se busca garantizar vidas saludables mediante la promoción del bienestar del adulto mayor, además de crear mecanismos legislativos con la finalidad de evitar a toda costa el abandono de las personas adultas mayores.</w:t>
      </w:r>
    </w:p>
    <w:p w14:paraId="795BC78B" w14:textId="77777777" w:rsidR="007A0CB2" w:rsidRPr="007A0CB2" w:rsidRDefault="007A0CB2" w:rsidP="007A0CB2">
      <w:pPr>
        <w:ind w:firstLine="709"/>
        <w:jc w:val="both"/>
        <w:rPr>
          <w:rFonts w:ascii="Abadi" w:hAnsi="Abadi" w:cs="Arial"/>
          <w:bCs/>
          <w:sz w:val="20"/>
          <w:szCs w:val="20"/>
        </w:rPr>
      </w:pPr>
    </w:p>
    <w:p w14:paraId="51031FB3"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w:t>
      </w:r>
    </w:p>
    <w:p w14:paraId="7FE3E7C5" w14:textId="77777777" w:rsidR="007A0CB2" w:rsidRPr="007A0CB2" w:rsidRDefault="007A0CB2" w:rsidP="007A0CB2">
      <w:pPr>
        <w:ind w:firstLine="709"/>
        <w:jc w:val="both"/>
        <w:rPr>
          <w:rFonts w:ascii="Abadi" w:hAnsi="Abadi" w:cs="Arial"/>
          <w:bCs/>
          <w:sz w:val="20"/>
          <w:szCs w:val="20"/>
        </w:rPr>
      </w:pPr>
    </w:p>
    <w:p w14:paraId="4ED01C23" w14:textId="77777777" w:rsidR="007A0CB2" w:rsidRPr="001865E1" w:rsidRDefault="007A0CB2" w:rsidP="007A0CB2">
      <w:pPr>
        <w:ind w:firstLine="709"/>
        <w:jc w:val="both"/>
        <w:rPr>
          <w:rFonts w:ascii="Abadi" w:hAnsi="Abadi" w:cs="Arial"/>
          <w:b/>
          <w:sz w:val="20"/>
          <w:szCs w:val="20"/>
        </w:rPr>
      </w:pPr>
      <w:r w:rsidRPr="001865E1">
        <w:rPr>
          <w:rFonts w:ascii="Abadi" w:hAnsi="Abadi" w:cs="Arial"/>
          <w:b/>
          <w:sz w:val="20"/>
          <w:szCs w:val="20"/>
        </w:rPr>
        <w:t>Metodología acordada para el estudio y dictamen de la iniciativa.</w:t>
      </w:r>
    </w:p>
    <w:p w14:paraId="20D444C8" w14:textId="77777777" w:rsidR="007A0CB2" w:rsidRPr="007A0CB2" w:rsidRDefault="007A0CB2" w:rsidP="007A0CB2">
      <w:pPr>
        <w:ind w:firstLine="709"/>
        <w:jc w:val="both"/>
        <w:rPr>
          <w:rFonts w:ascii="Abadi" w:hAnsi="Abadi" w:cs="Arial"/>
          <w:bCs/>
          <w:sz w:val="20"/>
          <w:szCs w:val="20"/>
        </w:rPr>
      </w:pPr>
    </w:p>
    <w:p w14:paraId="0A5F6CE0"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El 2 de octubre de 2020 se acordó por unanimidad la siguiente metodología para el estudio y dictamen de la iniciativa:</w:t>
      </w:r>
    </w:p>
    <w:p w14:paraId="09E0740B" w14:textId="77777777" w:rsidR="007A0CB2" w:rsidRPr="007A0CB2" w:rsidRDefault="007A0CB2" w:rsidP="007A0CB2">
      <w:pPr>
        <w:ind w:firstLine="709"/>
        <w:jc w:val="both"/>
        <w:rPr>
          <w:rFonts w:ascii="Abadi" w:hAnsi="Abadi" w:cs="Arial"/>
          <w:bCs/>
          <w:sz w:val="20"/>
          <w:szCs w:val="20"/>
        </w:rPr>
      </w:pPr>
    </w:p>
    <w:p w14:paraId="02D072FC"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
          <w:i/>
          <w:iCs/>
          <w:sz w:val="20"/>
          <w:szCs w:val="20"/>
        </w:rPr>
        <w:t>a)</w:t>
      </w:r>
      <w:r w:rsidRPr="001865E1">
        <w:rPr>
          <w:rFonts w:ascii="Abadi" w:hAnsi="Abadi" w:cs="Arial"/>
          <w:bCs/>
          <w:i/>
          <w:iCs/>
          <w:sz w:val="20"/>
          <w:szCs w:val="20"/>
        </w:rPr>
        <w:tab/>
        <w:t>Remisión de la iniciativa, para solicitar opinión a:</w:t>
      </w:r>
    </w:p>
    <w:p w14:paraId="11D7EEBD"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Las diputadas y los diputados de la LXIV Legislatura.</w:t>
      </w:r>
    </w:p>
    <w:p w14:paraId="23EE7D30"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Procuraduría de los Derechos Humanos del Estado de Guanajuato.</w:t>
      </w:r>
    </w:p>
    <w:p w14:paraId="0F457195"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Sistema para el Desarrollo Integral de la Familia del Estado de Guanajuato.</w:t>
      </w:r>
    </w:p>
    <w:p w14:paraId="76231E1E"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Consejo Estatal de las Personas Adultas Mayores.</w:t>
      </w:r>
    </w:p>
    <w:p w14:paraId="3C475F8E"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Coordinación General Jurídica.</w:t>
      </w:r>
    </w:p>
    <w:p w14:paraId="1929B1C4" w14:textId="77777777" w:rsidR="007A0CB2" w:rsidRPr="001865E1" w:rsidRDefault="007A0CB2" w:rsidP="007A0CB2">
      <w:pPr>
        <w:ind w:firstLine="709"/>
        <w:jc w:val="both"/>
        <w:rPr>
          <w:rFonts w:ascii="Abadi" w:hAnsi="Abadi" w:cs="Arial"/>
          <w:bCs/>
          <w:i/>
          <w:iCs/>
          <w:sz w:val="20"/>
          <w:szCs w:val="20"/>
        </w:rPr>
      </w:pPr>
    </w:p>
    <w:p w14:paraId="6F95643F"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Señalando como plazo para la remisión de la opinión, 15 días hábiles.</w:t>
      </w:r>
    </w:p>
    <w:p w14:paraId="5133BFFE" w14:textId="77777777" w:rsidR="007A0CB2" w:rsidRPr="001865E1" w:rsidRDefault="007A0CB2" w:rsidP="007A0CB2">
      <w:pPr>
        <w:ind w:firstLine="709"/>
        <w:jc w:val="both"/>
        <w:rPr>
          <w:rFonts w:ascii="Abadi" w:hAnsi="Abadi" w:cs="Arial"/>
          <w:bCs/>
          <w:i/>
          <w:iCs/>
          <w:sz w:val="20"/>
          <w:szCs w:val="20"/>
        </w:rPr>
      </w:pPr>
    </w:p>
    <w:p w14:paraId="49595DE5"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
          <w:i/>
          <w:iCs/>
          <w:sz w:val="20"/>
          <w:szCs w:val="20"/>
        </w:rPr>
        <w:t>b)</w:t>
      </w:r>
      <w:r w:rsidRPr="001865E1">
        <w:rPr>
          <w:rFonts w:ascii="Abadi" w:hAnsi="Abadi" w:cs="Arial"/>
          <w:bCs/>
          <w:i/>
          <w:iCs/>
          <w:sz w:val="20"/>
          <w:szCs w:val="20"/>
        </w:rPr>
        <w:tab/>
        <w:t>Subir la iniciativa al portal del Congreso del Estado para consulta y participación ciudadana. La cual estará disponible por 15 días hábiles.</w:t>
      </w:r>
    </w:p>
    <w:p w14:paraId="0474063E" w14:textId="77777777" w:rsidR="007A0CB2" w:rsidRPr="001865E1" w:rsidRDefault="007A0CB2" w:rsidP="007A0CB2">
      <w:pPr>
        <w:ind w:firstLine="709"/>
        <w:jc w:val="both"/>
        <w:rPr>
          <w:rFonts w:ascii="Abadi" w:hAnsi="Abadi" w:cs="Arial"/>
          <w:bCs/>
          <w:i/>
          <w:iCs/>
          <w:sz w:val="20"/>
          <w:szCs w:val="20"/>
        </w:rPr>
      </w:pPr>
    </w:p>
    <w:p w14:paraId="72202926"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
          <w:i/>
          <w:iCs/>
          <w:sz w:val="20"/>
          <w:szCs w:val="20"/>
        </w:rPr>
        <w:t>c)</w:t>
      </w:r>
      <w:r w:rsidRPr="001865E1">
        <w:rPr>
          <w:rFonts w:ascii="Abadi" w:hAnsi="Abadi" w:cs="Arial"/>
          <w:bCs/>
          <w:i/>
          <w:iCs/>
          <w:sz w:val="20"/>
          <w:szCs w:val="20"/>
        </w:rPr>
        <w:tab/>
        <w:t>Solicitar al Instituto de Investigaciones Legislativas su opinión de la iniciativa. Señalando como plazo para la remisión de la opinión, 15 días hábiles.</w:t>
      </w:r>
    </w:p>
    <w:p w14:paraId="56D79296" w14:textId="77777777" w:rsidR="007A0CB2" w:rsidRPr="001865E1" w:rsidRDefault="007A0CB2" w:rsidP="007A0CB2">
      <w:pPr>
        <w:ind w:firstLine="709"/>
        <w:jc w:val="both"/>
        <w:rPr>
          <w:rFonts w:ascii="Abadi" w:hAnsi="Abadi" w:cs="Arial"/>
          <w:bCs/>
          <w:i/>
          <w:iCs/>
          <w:sz w:val="20"/>
          <w:szCs w:val="20"/>
        </w:rPr>
      </w:pPr>
    </w:p>
    <w:p w14:paraId="271F6108"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
          <w:i/>
          <w:iCs/>
          <w:sz w:val="20"/>
          <w:szCs w:val="20"/>
        </w:rPr>
        <w:t>d)</w:t>
      </w:r>
      <w:r w:rsidRPr="001865E1">
        <w:rPr>
          <w:rFonts w:ascii="Abadi" w:hAnsi="Abadi" w:cs="Arial"/>
          <w:bCs/>
          <w:i/>
          <w:iCs/>
          <w:sz w:val="20"/>
          <w:szCs w:val="20"/>
        </w:rPr>
        <w:tab/>
        <w:t>Elaboración de un documento que concentre las observaciones que se hayan formulado a la iniciativa. Tarea que estará a cargo de la secretaría técnica.</w:t>
      </w:r>
    </w:p>
    <w:p w14:paraId="4C662340" w14:textId="77777777" w:rsidR="007A0CB2" w:rsidRPr="001865E1" w:rsidRDefault="007A0CB2" w:rsidP="007A0CB2">
      <w:pPr>
        <w:ind w:firstLine="709"/>
        <w:jc w:val="both"/>
        <w:rPr>
          <w:rFonts w:ascii="Abadi" w:hAnsi="Abadi" w:cs="Arial"/>
          <w:bCs/>
          <w:i/>
          <w:iCs/>
          <w:sz w:val="20"/>
          <w:szCs w:val="20"/>
        </w:rPr>
      </w:pPr>
    </w:p>
    <w:p w14:paraId="0563313C"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
          <w:i/>
          <w:iCs/>
          <w:sz w:val="20"/>
          <w:szCs w:val="20"/>
        </w:rPr>
        <w:t>e)</w:t>
      </w:r>
      <w:r w:rsidRPr="001865E1">
        <w:rPr>
          <w:rFonts w:ascii="Abadi" w:hAnsi="Abadi" w:cs="Arial"/>
          <w:bCs/>
          <w:i/>
          <w:iCs/>
          <w:sz w:val="20"/>
          <w:szCs w:val="20"/>
        </w:rPr>
        <w:tab/>
        <w:t>Integrar un grupo de trabajo con:</w:t>
      </w:r>
    </w:p>
    <w:p w14:paraId="49647C40"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Diputadas y diputados que deseen sumarse.</w:t>
      </w:r>
    </w:p>
    <w:p w14:paraId="2EFF7898"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Asesores y asesoras de la Comisión.</w:t>
      </w:r>
    </w:p>
    <w:p w14:paraId="19C234CA"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Secretaría técnica.</w:t>
      </w:r>
    </w:p>
    <w:p w14:paraId="4A6FED7E" w14:textId="77777777" w:rsidR="007A0CB2" w:rsidRPr="001865E1" w:rsidRDefault="007A0CB2" w:rsidP="007A0CB2">
      <w:pPr>
        <w:ind w:firstLine="709"/>
        <w:jc w:val="both"/>
        <w:rPr>
          <w:rFonts w:ascii="Abadi" w:hAnsi="Abadi" w:cs="Arial"/>
          <w:b/>
          <w:i/>
          <w:iCs/>
          <w:sz w:val="20"/>
          <w:szCs w:val="20"/>
        </w:rPr>
      </w:pPr>
    </w:p>
    <w:p w14:paraId="42F6D8E2"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
          <w:i/>
          <w:iCs/>
          <w:sz w:val="20"/>
          <w:szCs w:val="20"/>
        </w:rPr>
        <w:t>f)</w:t>
      </w:r>
      <w:r w:rsidRPr="001865E1">
        <w:rPr>
          <w:rFonts w:ascii="Abadi" w:hAnsi="Abadi" w:cs="Arial"/>
          <w:bCs/>
          <w:i/>
          <w:iCs/>
          <w:sz w:val="20"/>
          <w:szCs w:val="20"/>
        </w:rPr>
        <w:tab/>
        <w:t>Reunión o reuniones del grupo de trabajo que sean necesarias.</w:t>
      </w:r>
    </w:p>
    <w:p w14:paraId="12EB3557" w14:textId="77777777" w:rsidR="007A0CB2" w:rsidRPr="001865E1" w:rsidRDefault="007A0CB2" w:rsidP="007A0CB2">
      <w:pPr>
        <w:ind w:firstLine="709"/>
        <w:jc w:val="both"/>
        <w:rPr>
          <w:rFonts w:ascii="Abadi" w:hAnsi="Abadi" w:cs="Arial"/>
          <w:bCs/>
          <w:i/>
          <w:iCs/>
          <w:sz w:val="20"/>
          <w:szCs w:val="20"/>
        </w:rPr>
      </w:pPr>
    </w:p>
    <w:p w14:paraId="6469F8E9"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
          <w:i/>
          <w:iCs/>
          <w:sz w:val="20"/>
          <w:szCs w:val="20"/>
        </w:rPr>
        <w:t>g)</w:t>
      </w:r>
      <w:r w:rsidRPr="001865E1">
        <w:rPr>
          <w:rFonts w:ascii="Abadi" w:hAnsi="Abadi" w:cs="Arial"/>
          <w:bCs/>
          <w:i/>
          <w:iCs/>
          <w:sz w:val="20"/>
          <w:szCs w:val="20"/>
        </w:rPr>
        <w:tab/>
        <w:t>Reunión de la Comisión para análisis y acuerdos para la elaboración del dictamen.</w:t>
      </w:r>
    </w:p>
    <w:p w14:paraId="507EE639" w14:textId="77777777" w:rsidR="007A0CB2" w:rsidRPr="001865E1" w:rsidRDefault="007A0CB2" w:rsidP="007A0CB2">
      <w:pPr>
        <w:ind w:firstLine="709"/>
        <w:jc w:val="both"/>
        <w:rPr>
          <w:rFonts w:ascii="Abadi" w:hAnsi="Abadi" w:cs="Arial"/>
          <w:bCs/>
          <w:i/>
          <w:iCs/>
          <w:sz w:val="20"/>
          <w:szCs w:val="20"/>
        </w:rPr>
      </w:pPr>
    </w:p>
    <w:p w14:paraId="2F5301E8"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
          <w:i/>
          <w:iCs/>
          <w:sz w:val="20"/>
          <w:szCs w:val="20"/>
        </w:rPr>
        <w:t>h)</w:t>
      </w:r>
      <w:r w:rsidRPr="001865E1">
        <w:rPr>
          <w:rFonts w:ascii="Abadi" w:hAnsi="Abadi" w:cs="Arial"/>
          <w:bCs/>
          <w:i/>
          <w:iCs/>
          <w:sz w:val="20"/>
          <w:szCs w:val="20"/>
        </w:rPr>
        <w:tab/>
        <w:t>Reunión de la Comisión para la discusión y, en su caso, aprobación del dictamen.</w:t>
      </w:r>
    </w:p>
    <w:p w14:paraId="1E7CFC06" w14:textId="77777777" w:rsidR="007A0CB2" w:rsidRPr="007A0CB2" w:rsidRDefault="007A0CB2" w:rsidP="007A0CB2">
      <w:pPr>
        <w:ind w:firstLine="709"/>
        <w:jc w:val="both"/>
        <w:rPr>
          <w:rFonts w:ascii="Abadi" w:hAnsi="Abadi" w:cs="Arial"/>
          <w:bCs/>
          <w:sz w:val="20"/>
          <w:szCs w:val="20"/>
        </w:rPr>
      </w:pPr>
    </w:p>
    <w:p w14:paraId="2DC991E7" w14:textId="77777777" w:rsidR="007A0CB2" w:rsidRPr="001865E1" w:rsidRDefault="007A0CB2" w:rsidP="007A0CB2">
      <w:pPr>
        <w:ind w:firstLine="709"/>
        <w:jc w:val="both"/>
        <w:rPr>
          <w:rFonts w:ascii="Abadi" w:hAnsi="Abadi" w:cs="Arial"/>
          <w:b/>
          <w:sz w:val="20"/>
          <w:szCs w:val="20"/>
        </w:rPr>
      </w:pPr>
      <w:r w:rsidRPr="001865E1">
        <w:rPr>
          <w:rFonts w:ascii="Abadi" w:hAnsi="Abadi" w:cs="Arial"/>
          <w:b/>
          <w:sz w:val="20"/>
          <w:szCs w:val="20"/>
        </w:rPr>
        <w:t>Cumplimiento de las acciones acordadas para el estudio y dictamen de la iniciativa.</w:t>
      </w:r>
    </w:p>
    <w:p w14:paraId="28EF1DA4" w14:textId="77777777" w:rsidR="007A0CB2" w:rsidRPr="007A0CB2" w:rsidRDefault="007A0CB2" w:rsidP="007A0CB2">
      <w:pPr>
        <w:ind w:firstLine="709"/>
        <w:jc w:val="both"/>
        <w:rPr>
          <w:rFonts w:ascii="Abadi" w:hAnsi="Abadi" w:cs="Arial"/>
          <w:bCs/>
          <w:sz w:val="20"/>
          <w:szCs w:val="20"/>
        </w:rPr>
      </w:pPr>
    </w:p>
    <w:p w14:paraId="7850E46E"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 xml:space="preserve">La iniciativa se compartió a las diputadas y a los diputados de la Legislatura; </w:t>
      </w:r>
      <w:r w:rsidRPr="007A0CB2">
        <w:rPr>
          <w:rFonts w:ascii="Abadi" w:hAnsi="Abadi" w:cs="Arial"/>
          <w:bCs/>
          <w:sz w:val="20"/>
          <w:szCs w:val="20"/>
        </w:rPr>
        <w:lastRenderedPageBreak/>
        <w:t>al Sistema para el Desarrollo Integral de la Familia del Estado de Guanajuato; y al Consejo Estatal de las Personas Adultas Mayores. No se recibieron comentarios.</w:t>
      </w:r>
    </w:p>
    <w:p w14:paraId="52585795" w14:textId="77777777" w:rsidR="007A0CB2" w:rsidRPr="007A0CB2" w:rsidRDefault="007A0CB2" w:rsidP="007A0CB2">
      <w:pPr>
        <w:ind w:firstLine="709"/>
        <w:jc w:val="both"/>
        <w:rPr>
          <w:rFonts w:ascii="Abadi" w:hAnsi="Abadi" w:cs="Arial"/>
          <w:bCs/>
          <w:sz w:val="20"/>
          <w:szCs w:val="20"/>
        </w:rPr>
      </w:pPr>
    </w:p>
    <w:p w14:paraId="2224C047"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Igualmente se remitió la iniciativa a la Procuraduría de los Derechos Humanos del Estado de Guanajuato, quien nos compartió sus aportaciones.</w:t>
      </w:r>
    </w:p>
    <w:p w14:paraId="76F132C4" w14:textId="77777777" w:rsidR="007A0CB2" w:rsidRPr="007A0CB2" w:rsidRDefault="007A0CB2" w:rsidP="007A0CB2">
      <w:pPr>
        <w:ind w:firstLine="709"/>
        <w:jc w:val="both"/>
        <w:rPr>
          <w:rFonts w:ascii="Abadi" w:hAnsi="Abadi" w:cs="Arial"/>
          <w:bCs/>
          <w:sz w:val="20"/>
          <w:szCs w:val="20"/>
        </w:rPr>
      </w:pPr>
    </w:p>
    <w:p w14:paraId="1E357447"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En el marco de la promoción de la participación e inclusión ciudadana en el proceso legislativo se creó un micro sitio en la página del Congreso, invitando a enviar comentarios a la iniciativa. No se recibieron comentarios.</w:t>
      </w:r>
    </w:p>
    <w:p w14:paraId="03BA9100" w14:textId="77777777" w:rsidR="007A0CB2" w:rsidRPr="007A0CB2" w:rsidRDefault="007A0CB2" w:rsidP="007A0CB2">
      <w:pPr>
        <w:ind w:firstLine="709"/>
        <w:jc w:val="both"/>
        <w:rPr>
          <w:rFonts w:ascii="Abadi" w:hAnsi="Abadi" w:cs="Arial"/>
          <w:bCs/>
          <w:sz w:val="20"/>
          <w:szCs w:val="20"/>
        </w:rPr>
      </w:pPr>
    </w:p>
    <w:p w14:paraId="2759723C"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En atención a la petición de la Comisión, el Instituto de Investigaciones Legislativas remitió opinión de la iniciativa.</w:t>
      </w:r>
    </w:p>
    <w:p w14:paraId="2D803B58" w14:textId="77777777" w:rsidR="007A0CB2" w:rsidRPr="007A0CB2" w:rsidRDefault="007A0CB2" w:rsidP="007A0CB2">
      <w:pPr>
        <w:ind w:firstLine="709"/>
        <w:jc w:val="both"/>
        <w:rPr>
          <w:rFonts w:ascii="Abadi" w:hAnsi="Abadi" w:cs="Arial"/>
          <w:bCs/>
          <w:sz w:val="20"/>
          <w:szCs w:val="20"/>
        </w:rPr>
      </w:pPr>
    </w:p>
    <w:p w14:paraId="2B7166C0"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Conforme al acuerdo tomado por esta Comisión, la secretaría técnica entregó el 3 de mayo de 2021 el comparativo que concentró las observaciones formuladas a la iniciativa.</w:t>
      </w:r>
    </w:p>
    <w:p w14:paraId="387FAE0A" w14:textId="77777777" w:rsidR="007A0CB2" w:rsidRPr="007A0CB2" w:rsidRDefault="007A0CB2" w:rsidP="007A0CB2">
      <w:pPr>
        <w:ind w:firstLine="709"/>
        <w:jc w:val="both"/>
        <w:rPr>
          <w:rFonts w:ascii="Abadi" w:hAnsi="Abadi" w:cs="Arial"/>
          <w:bCs/>
          <w:sz w:val="20"/>
          <w:szCs w:val="20"/>
        </w:rPr>
      </w:pPr>
    </w:p>
    <w:p w14:paraId="15448AC1"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El 11 de mayo de 2021, en la modalidad a distancia, a través de herramienta tecnológica, se reunió el grupo de trabajo. Se contó con la asistencia de integrantes de la Comisión; así como de asesores y asesoras; y la secretaría técnica.</w:t>
      </w:r>
    </w:p>
    <w:p w14:paraId="6D8DD430" w14:textId="7B62AE86" w:rsidR="007A0CB2" w:rsidRPr="001865E1" w:rsidRDefault="007A0CB2" w:rsidP="007A0CB2">
      <w:pPr>
        <w:ind w:firstLine="709"/>
        <w:jc w:val="both"/>
        <w:rPr>
          <w:rFonts w:ascii="Abadi" w:hAnsi="Abadi" w:cs="Arial"/>
          <w:b/>
          <w:sz w:val="20"/>
          <w:szCs w:val="20"/>
        </w:rPr>
      </w:pPr>
      <w:r w:rsidRPr="007A0CB2">
        <w:rPr>
          <w:rFonts w:ascii="Abadi" w:hAnsi="Abadi" w:cs="Arial"/>
          <w:bCs/>
          <w:sz w:val="20"/>
          <w:szCs w:val="20"/>
        </w:rPr>
        <w:t xml:space="preserve"> </w:t>
      </w:r>
    </w:p>
    <w:p w14:paraId="75122AD9" w14:textId="77777777" w:rsidR="007A0CB2" w:rsidRPr="001865E1" w:rsidRDefault="007A0CB2" w:rsidP="007A0CB2">
      <w:pPr>
        <w:ind w:firstLine="709"/>
        <w:jc w:val="both"/>
        <w:rPr>
          <w:rFonts w:ascii="Abadi" w:hAnsi="Abadi" w:cs="Arial"/>
          <w:b/>
          <w:sz w:val="20"/>
          <w:szCs w:val="20"/>
        </w:rPr>
      </w:pPr>
      <w:r w:rsidRPr="001865E1">
        <w:rPr>
          <w:rFonts w:ascii="Abadi" w:hAnsi="Abadi" w:cs="Arial"/>
          <w:b/>
          <w:sz w:val="20"/>
          <w:szCs w:val="20"/>
        </w:rPr>
        <w:t>Opiniones compartidas en el proceso de consulta.</w:t>
      </w:r>
    </w:p>
    <w:p w14:paraId="5502B8F2" w14:textId="77777777" w:rsidR="007A0CB2" w:rsidRPr="001865E1" w:rsidRDefault="007A0CB2" w:rsidP="007A0CB2">
      <w:pPr>
        <w:ind w:firstLine="709"/>
        <w:jc w:val="both"/>
        <w:rPr>
          <w:rFonts w:ascii="Abadi" w:hAnsi="Abadi" w:cs="Arial"/>
          <w:b/>
          <w:sz w:val="20"/>
          <w:szCs w:val="20"/>
        </w:rPr>
      </w:pPr>
    </w:p>
    <w:p w14:paraId="647E0E54"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A continuación, transcribimos la parte relativa a las propuestas y comentarios que se recibieron en el proceso de consulta, mismas que valoramos al dictaminar la iniciativa que nos ocupa.</w:t>
      </w:r>
    </w:p>
    <w:p w14:paraId="52F8945E" w14:textId="77777777" w:rsidR="007A0CB2" w:rsidRPr="007A0CB2" w:rsidRDefault="007A0CB2" w:rsidP="007A0CB2">
      <w:pPr>
        <w:ind w:firstLine="709"/>
        <w:jc w:val="both"/>
        <w:rPr>
          <w:rFonts w:ascii="Abadi" w:hAnsi="Abadi" w:cs="Arial"/>
          <w:bCs/>
          <w:sz w:val="20"/>
          <w:szCs w:val="20"/>
        </w:rPr>
      </w:pPr>
    </w:p>
    <w:p w14:paraId="2560AA8C"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Por parte de la Procuraduría de los Derechos Humanos del Estado de Guanajuato anotamos lo siguiente:</w:t>
      </w:r>
    </w:p>
    <w:p w14:paraId="087B92E1" w14:textId="77777777" w:rsidR="007A0CB2" w:rsidRPr="007A0CB2" w:rsidRDefault="007A0CB2" w:rsidP="007A0CB2">
      <w:pPr>
        <w:ind w:firstLine="709"/>
        <w:jc w:val="both"/>
        <w:rPr>
          <w:rFonts w:ascii="Abadi" w:hAnsi="Abadi" w:cs="Arial"/>
          <w:bCs/>
          <w:sz w:val="20"/>
          <w:szCs w:val="20"/>
        </w:rPr>
      </w:pPr>
    </w:p>
    <w:p w14:paraId="07BE894C" w14:textId="77777777" w:rsidR="007A0CB2" w:rsidRPr="001865E1" w:rsidRDefault="007A0CB2" w:rsidP="007A0CB2">
      <w:pPr>
        <w:ind w:firstLine="709"/>
        <w:jc w:val="both"/>
        <w:rPr>
          <w:rFonts w:ascii="Abadi" w:hAnsi="Abadi" w:cs="Arial"/>
          <w:b/>
          <w:i/>
          <w:iCs/>
          <w:sz w:val="20"/>
          <w:szCs w:val="20"/>
        </w:rPr>
      </w:pPr>
      <w:r w:rsidRPr="001865E1">
        <w:rPr>
          <w:rFonts w:ascii="Abadi" w:hAnsi="Abadi" w:cs="Arial"/>
          <w:b/>
          <w:i/>
          <w:iCs/>
          <w:sz w:val="20"/>
          <w:szCs w:val="20"/>
        </w:rPr>
        <w:t>1.- Consideraciones generales</w:t>
      </w:r>
    </w:p>
    <w:p w14:paraId="33A5EDFE" w14:textId="77777777" w:rsidR="007A0CB2" w:rsidRPr="001865E1" w:rsidRDefault="007A0CB2" w:rsidP="007A0CB2">
      <w:pPr>
        <w:ind w:firstLine="709"/>
        <w:jc w:val="both"/>
        <w:rPr>
          <w:rFonts w:ascii="Abadi" w:hAnsi="Abadi" w:cs="Arial"/>
          <w:bCs/>
          <w:i/>
          <w:iCs/>
          <w:sz w:val="20"/>
          <w:szCs w:val="20"/>
        </w:rPr>
      </w:pPr>
    </w:p>
    <w:p w14:paraId="7FA80AC0"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De conformidad con la Organización Mundial de la Salud, la salud mental abarca una amplia gama de actividades directa o indirectamente relacionadas con el componente de bienestar incluido en la siguiente definición: «un estado de completo bienestar físico, mental y social, y no solamente la ausencia de afecciones o enfermedades».</w:t>
      </w:r>
    </w:p>
    <w:p w14:paraId="6CB17403" w14:textId="77777777" w:rsidR="007A0CB2" w:rsidRPr="001865E1" w:rsidRDefault="007A0CB2" w:rsidP="007A0CB2">
      <w:pPr>
        <w:ind w:firstLine="709"/>
        <w:jc w:val="both"/>
        <w:rPr>
          <w:rFonts w:ascii="Abadi" w:hAnsi="Abadi" w:cs="Arial"/>
          <w:bCs/>
          <w:i/>
          <w:iCs/>
          <w:sz w:val="20"/>
          <w:szCs w:val="20"/>
        </w:rPr>
      </w:pPr>
    </w:p>
    <w:p w14:paraId="6EBC987D"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Partiendo de ello encontramos que la salud mental está relacionada con la promoción del bienestar, la prevención de trastornos mentales y el tratamiento y rehabilitación de las personas afectadas por dichos trastornos.</w:t>
      </w:r>
    </w:p>
    <w:p w14:paraId="5432E7EC" w14:textId="77777777" w:rsidR="007A0CB2" w:rsidRPr="001865E1" w:rsidRDefault="007A0CB2" w:rsidP="007A0CB2">
      <w:pPr>
        <w:ind w:firstLine="709"/>
        <w:jc w:val="both"/>
        <w:rPr>
          <w:rFonts w:ascii="Abadi" w:hAnsi="Abadi" w:cs="Arial"/>
          <w:bCs/>
          <w:i/>
          <w:iCs/>
          <w:sz w:val="20"/>
          <w:szCs w:val="20"/>
        </w:rPr>
      </w:pPr>
    </w:p>
    <w:p w14:paraId="3FF833F5"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Ahora bien, desde el punto de vista jurídico el derecho a la salud ha sido reconocido en el artículo 12 del Pacto internacional de derechos económicos, sociales y culturales incluyendo a la salud mental en los siguientes términos: Los Estados Partes en el presente Pacto reconocen el derecho de toda persona al disfrute del más alto nivel posible de salud física y mental.</w:t>
      </w:r>
    </w:p>
    <w:p w14:paraId="2FEE1512" w14:textId="77777777" w:rsidR="007A0CB2" w:rsidRPr="001865E1" w:rsidRDefault="007A0CB2" w:rsidP="007A0CB2">
      <w:pPr>
        <w:ind w:firstLine="709"/>
        <w:jc w:val="both"/>
        <w:rPr>
          <w:rFonts w:ascii="Abadi" w:hAnsi="Abadi" w:cs="Arial"/>
          <w:bCs/>
          <w:i/>
          <w:iCs/>
          <w:sz w:val="20"/>
          <w:szCs w:val="20"/>
        </w:rPr>
      </w:pPr>
    </w:p>
    <w:p w14:paraId="5BAB2FED"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Ahora bien, debemos tomar en consideración que el derecho a la salud ha sido tradicionalmente relacionado en mayor medida con la salud física o la falta de padecimientos físicos, dejando de lado el cuidado de otras vertientes de la misma como el aspecto mental, ello a pesar de que jurídicamente la salud sea tutelada de forma amplia.</w:t>
      </w:r>
    </w:p>
    <w:p w14:paraId="515A6F83" w14:textId="77777777" w:rsidR="007A0CB2" w:rsidRPr="001865E1" w:rsidRDefault="007A0CB2" w:rsidP="007A0CB2">
      <w:pPr>
        <w:ind w:firstLine="709"/>
        <w:jc w:val="both"/>
        <w:rPr>
          <w:rFonts w:ascii="Abadi" w:hAnsi="Abadi" w:cs="Arial"/>
          <w:bCs/>
          <w:i/>
          <w:iCs/>
          <w:sz w:val="20"/>
          <w:szCs w:val="20"/>
        </w:rPr>
      </w:pPr>
    </w:p>
    <w:p w14:paraId="1574DB52"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 xml:space="preserve">En consonancia con lo anterior, encontramos que en materia de derecho a la salud de personas adultas mayores, la Convención </w:t>
      </w:r>
      <w:proofErr w:type="spellStart"/>
      <w:r w:rsidRPr="001865E1">
        <w:rPr>
          <w:rFonts w:ascii="Abadi" w:hAnsi="Abadi" w:cs="Arial"/>
          <w:bCs/>
          <w:i/>
          <w:iCs/>
          <w:sz w:val="20"/>
          <w:szCs w:val="20"/>
        </w:rPr>
        <w:t>lnteramericana</w:t>
      </w:r>
      <w:proofErr w:type="spellEnd"/>
      <w:r w:rsidRPr="001865E1">
        <w:rPr>
          <w:rFonts w:ascii="Abadi" w:hAnsi="Abadi" w:cs="Arial"/>
          <w:bCs/>
          <w:i/>
          <w:iCs/>
          <w:sz w:val="20"/>
          <w:szCs w:val="20"/>
        </w:rPr>
        <w:t xml:space="preserve"> sobre la protección de los derechos de personas adultas mayores del año 2015, lo reconoce con de la siguiente manera:</w:t>
      </w:r>
    </w:p>
    <w:p w14:paraId="3F0E8D64" w14:textId="77777777" w:rsidR="007A0CB2" w:rsidRPr="001865E1" w:rsidRDefault="007A0CB2" w:rsidP="007A0CB2">
      <w:pPr>
        <w:ind w:firstLine="709"/>
        <w:jc w:val="both"/>
        <w:rPr>
          <w:rFonts w:ascii="Abadi" w:hAnsi="Abadi" w:cs="Arial"/>
          <w:bCs/>
          <w:i/>
          <w:iCs/>
          <w:sz w:val="20"/>
          <w:szCs w:val="20"/>
        </w:rPr>
      </w:pPr>
    </w:p>
    <w:p w14:paraId="2C52FC70"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Artículo 19. Derecho a la salud</w:t>
      </w:r>
    </w:p>
    <w:p w14:paraId="06AB16A1" w14:textId="77777777" w:rsidR="007A0CB2" w:rsidRPr="001865E1" w:rsidRDefault="007A0CB2" w:rsidP="007A0CB2">
      <w:pPr>
        <w:ind w:firstLine="709"/>
        <w:jc w:val="both"/>
        <w:rPr>
          <w:rFonts w:ascii="Abadi" w:hAnsi="Abadi" w:cs="Arial"/>
          <w:bCs/>
          <w:i/>
          <w:iCs/>
          <w:sz w:val="20"/>
          <w:szCs w:val="20"/>
        </w:rPr>
      </w:pPr>
    </w:p>
    <w:p w14:paraId="6C8FCBF8"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La persona mayor tiene derecho a su salud física y mental, sin ningún tipo de discriminación.</w:t>
      </w:r>
    </w:p>
    <w:p w14:paraId="6390CCBF" w14:textId="77777777" w:rsidR="007A0CB2" w:rsidRPr="001865E1" w:rsidRDefault="007A0CB2" w:rsidP="007A0CB2">
      <w:pPr>
        <w:ind w:firstLine="709"/>
        <w:jc w:val="both"/>
        <w:rPr>
          <w:rFonts w:ascii="Abadi" w:hAnsi="Abadi" w:cs="Arial"/>
          <w:bCs/>
          <w:i/>
          <w:iCs/>
          <w:sz w:val="20"/>
          <w:szCs w:val="20"/>
        </w:rPr>
      </w:pPr>
    </w:p>
    <w:p w14:paraId="450BABB4"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Los Estados Parte deberán diseñar e implementar políticas públicas intersectoriales de salud orientadas a una atención integral que incluya la promoción de la salud, la prevención y la atención de la enfermedad en todas las etapas, y la rehabilitación y los cuidados paliativos de la persona mayor a fin de propiciar el disfrute del más alto nivel de bienestar, físico, mental y social.</w:t>
      </w:r>
    </w:p>
    <w:p w14:paraId="4F50FF91" w14:textId="77777777" w:rsidR="001865E1" w:rsidRDefault="001865E1" w:rsidP="007A0CB2">
      <w:pPr>
        <w:ind w:firstLine="709"/>
        <w:jc w:val="both"/>
        <w:rPr>
          <w:rFonts w:ascii="Abadi" w:hAnsi="Abadi" w:cs="Arial"/>
          <w:bCs/>
          <w:i/>
          <w:iCs/>
          <w:sz w:val="20"/>
          <w:szCs w:val="20"/>
        </w:rPr>
      </w:pPr>
    </w:p>
    <w:p w14:paraId="38348586" w14:textId="6C608EBE"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p>
    <w:p w14:paraId="51F33973" w14:textId="77777777" w:rsidR="007A0CB2" w:rsidRPr="001865E1" w:rsidRDefault="007A0CB2" w:rsidP="007A0CB2">
      <w:pPr>
        <w:ind w:firstLine="709"/>
        <w:jc w:val="both"/>
        <w:rPr>
          <w:rFonts w:ascii="Abadi" w:hAnsi="Abadi" w:cs="Arial"/>
          <w:bCs/>
          <w:i/>
          <w:iCs/>
          <w:sz w:val="20"/>
          <w:szCs w:val="20"/>
        </w:rPr>
      </w:pPr>
    </w:p>
    <w:p w14:paraId="7AEFCD76" w14:textId="77777777" w:rsidR="007A0CB2" w:rsidRPr="001865E1" w:rsidRDefault="007A0CB2" w:rsidP="007A0CB2">
      <w:pPr>
        <w:ind w:firstLine="709"/>
        <w:jc w:val="both"/>
        <w:rPr>
          <w:rFonts w:ascii="Abadi" w:hAnsi="Abadi" w:cs="Arial"/>
          <w:b/>
          <w:i/>
          <w:iCs/>
          <w:sz w:val="20"/>
          <w:szCs w:val="20"/>
        </w:rPr>
      </w:pPr>
      <w:r w:rsidRPr="001865E1">
        <w:rPr>
          <w:rFonts w:ascii="Abadi" w:hAnsi="Abadi" w:cs="Arial"/>
          <w:b/>
          <w:i/>
          <w:iCs/>
          <w:sz w:val="20"/>
          <w:szCs w:val="20"/>
        </w:rPr>
        <w:t>3.- Observaciones</w:t>
      </w:r>
    </w:p>
    <w:p w14:paraId="5CAA1C28" w14:textId="77777777" w:rsidR="007A0CB2" w:rsidRPr="001865E1" w:rsidRDefault="007A0CB2" w:rsidP="007A0CB2">
      <w:pPr>
        <w:ind w:firstLine="709"/>
        <w:jc w:val="both"/>
        <w:rPr>
          <w:rFonts w:ascii="Abadi" w:hAnsi="Abadi" w:cs="Arial"/>
          <w:bCs/>
          <w:i/>
          <w:iCs/>
          <w:sz w:val="20"/>
          <w:szCs w:val="20"/>
        </w:rPr>
      </w:pPr>
    </w:p>
    <w:p w14:paraId="050700C7"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 xml:space="preserve">Del análisis de la iniciativa presentada se advierte que la primer adición al artículo 32 en su fracción X inciso a), se refiere a las obligaciones de la familia de personas adultas </w:t>
      </w:r>
      <w:r w:rsidRPr="001865E1">
        <w:rPr>
          <w:rFonts w:ascii="Abadi" w:hAnsi="Abadi" w:cs="Arial"/>
          <w:bCs/>
          <w:i/>
          <w:iCs/>
          <w:sz w:val="20"/>
          <w:szCs w:val="20"/>
        </w:rPr>
        <w:lastRenderedPageBreak/>
        <w:t>mayores para procurar que los cuidados proporcionados a ellas comprendan el derecho a ser examinadas médica y psico-emocionalmente, para el cuidado de su salud y recibir los medicamentos que requieran en caso de enfermedad.</w:t>
      </w:r>
    </w:p>
    <w:p w14:paraId="78B58863" w14:textId="77777777" w:rsidR="007A0CB2" w:rsidRPr="001865E1" w:rsidRDefault="007A0CB2" w:rsidP="007A0CB2">
      <w:pPr>
        <w:ind w:firstLine="709"/>
        <w:jc w:val="both"/>
        <w:rPr>
          <w:rFonts w:ascii="Abadi" w:hAnsi="Abadi" w:cs="Arial"/>
          <w:bCs/>
          <w:i/>
          <w:iCs/>
          <w:sz w:val="20"/>
          <w:szCs w:val="20"/>
        </w:rPr>
      </w:pPr>
    </w:p>
    <w:p w14:paraId="673E43B6"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En este orden de ideas, habrá necesidad de ponderar si adicionar una carga más en la ley como obligación familiar, resuelve el problema en la vida práctica y hace viable este derecho humano a la atención psico-emocional de las personas adultas mayores, máxime si en la propuesta no se justifica, el objeto y finalidad de dicho estudio. Lo anterior, porque habrá que distinguir la atención emocional de la persona adulta mayor por parte de su familia, a un examen psico-emocional, que desde luego implica ser realizado por un especialista y con un costo determinado, esto es, son cuestiones diferenciadas. Quizá convendría que se aclare la propuesta en este sentido.</w:t>
      </w:r>
    </w:p>
    <w:p w14:paraId="5AB87FCC" w14:textId="77777777" w:rsidR="007A0CB2" w:rsidRPr="001865E1" w:rsidRDefault="007A0CB2" w:rsidP="007A0CB2">
      <w:pPr>
        <w:ind w:firstLine="709"/>
        <w:jc w:val="both"/>
        <w:rPr>
          <w:rFonts w:ascii="Abadi" w:hAnsi="Abadi" w:cs="Arial"/>
          <w:bCs/>
          <w:i/>
          <w:iCs/>
          <w:sz w:val="20"/>
          <w:szCs w:val="20"/>
        </w:rPr>
      </w:pPr>
    </w:p>
    <w:p w14:paraId="730B976A"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Es decir, en todo caso si se considera que la obligación es permitir que el diagnóstico que se haga de las personas adultas mayores incluya su bienestar psicológico, se considera adecuado a los estándares internacionales sobre el derecho a la salud en su vertiente psicológica, máxime que tal circunstancia ya se encuentra en armonía con lo establecido en el artículo 16 fracción XIV de la Ley de los Derechos de las Personas Adultas Mayores para el Estado de Guanajuato, que establece la atribución del Sistema para el Desarrollo Integral de la Familia del Estado de Guanajuato (SEDIF) para otorgar servicios de calidad y calidez a las personas adultas mayores, brindándoles una atención especializada en su salud física, mental y emocional, que les permita vivir con mayor dignidad, entusiasmo y alegría.</w:t>
      </w:r>
    </w:p>
    <w:p w14:paraId="1EBCA356" w14:textId="77777777" w:rsidR="007A0CB2" w:rsidRPr="001865E1" w:rsidRDefault="007A0CB2" w:rsidP="007A0CB2">
      <w:pPr>
        <w:ind w:firstLine="709"/>
        <w:jc w:val="both"/>
        <w:rPr>
          <w:rFonts w:ascii="Abadi" w:hAnsi="Abadi" w:cs="Arial"/>
          <w:bCs/>
          <w:i/>
          <w:iCs/>
          <w:sz w:val="20"/>
          <w:szCs w:val="20"/>
        </w:rPr>
      </w:pPr>
    </w:p>
    <w:p w14:paraId="45D2EE63"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Es decir, aunque la Ley bajo análisis establece textualmente la obligación de SEDIF para brindar servicios de atención especializados, entre ellos, los relativos a la salud mental para personas adultas mayores, eso no sucede en el caso de la Secretaría de Salud del Estado.</w:t>
      </w:r>
    </w:p>
    <w:p w14:paraId="48102521" w14:textId="77777777" w:rsidR="007A0CB2" w:rsidRPr="001865E1" w:rsidRDefault="007A0CB2" w:rsidP="007A0CB2">
      <w:pPr>
        <w:ind w:firstLine="709"/>
        <w:jc w:val="both"/>
        <w:rPr>
          <w:rFonts w:ascii="Abadi" w:hAnsi="Abadi" w:cs="Arial"/>
          <w:bCs/>
          <w:i/>
          <w:iCs/>
          <w:sz w:val="20"/>
          <w:szCs w:val="20"/>
        </w:rPr>
      </w:pPr>
    </w:p>
    <w:p w14:paraId="2E6D42AC"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 xml:space="preserve">En efecto, de conformidad con el artículo 14 de la Ley de los Derechos de las Personas Adultas Mayores para el Estado de Guanajuato, en el que se establecen las atribuciones del Instituto de Salud Pública del Estado de Guanajuato, no se hace mención textual a la atención a la salud mental de personas adultas mayores por parte de esta </w:t>
      </w:r>
      <w:r w:rsidRPr="001865E1">
        <w:rPr>
          <w:rFonts w:ascii="Abadi" w:hAnsi="Abadi" w:cs="Arial"/>
          <w:bCs/>
          <w:i/>
          <w:iCs/>
          <w:sz w:val="20"/>
          <w:szCs w:val="20"/>
        </w:rPr>
        <w:t>Secretaría, lo cual se considera podría abonar a la mejor protección de este derecho, lo anterior, a pesar de que de conformidad con el artículo 28 fracción VI de la Ley de Salud del Estado de Guanajuato, para efectos del derecho a la protección de la salud, se consideran servicios básicos de salud entre otros, los referentes a la salud mental.</w:t>
      </w:r>
    </w:p>
    <w:p w14:paraId="30A3989A" w14:textId="77777777" w:rsidR="007A0CB2" w:rsidRPr="001865E1" w:rsidRDefault="007A0CB2" w:rsidP="007A0CB2">
      <w:pPr>
        <w:ind w:firstLine="709"/>
        <w:jc w:val="both"/>
        <w:rPr>
          <w:rFonts w:ascii="Abadi" w:hAnsi="Abadi" w:cs="Arial"/>
          <w:bCs/>
          <w:i/>
          <w:iCs/>
          <w:sz w:val="20"/>
          <w:szCs w:val="20"/>
        </w:rPr>
      </w:pPr>
    </w:p>
    <w:p w14:paraId="0F2216CD"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Por otro lado, cabe señalar que en particular sobre el artículo 32 fracción X, a) de la iniciativa se hace mención a la atención psicoemocional, sin embargo, se pone a consideración la utilización del término atención psicológica, haciendo alusión al derecho a la salud que incluye la salud psicológica, tal como se establece en la Ley General de Salud, en su artículo 1o. Bis, en el cual se establece que:</w:t>
      </w:r>
    </w:p>
    <w:p w14:paraId="4C6957F9" w14:textId="77777777" w:rsidR="007A0CB2" w:rsidRPr="001865E1" w:rsidRDefault="007A0CB2" w:rsidP="007A0CB2">
      <w:pPr>
        <w:ind w:firstLine="709"/>
        <w:jc w:val="both"/>
        <w:rPr>
          <w:rFonts w:ascii="Abadi" w:hAnsi="Abadi" w:cs="Arial"/>
          <w:bCs/>
          <w:i/>
          <w:iCs/>
          <w:sz w:val="20"/>
          <w:szCs w:val="20"/>
        </w:rPr>
      </w:pPr>
    </w:p>
    <w:p w14:paraId="0060C500" w14:textId="26B5314A"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La salud es un estado de completo bienestar físico, mental y social, y no solamente la ausencia de afecciones o enfermedades. La anterior definición también es utilizada por la Organización Mundial de la Salud, además de definir la salud mental como un “estado de bienestar en el que la persona realiza sus capacidades y es capaz de hacer frente al estrés normal de la vida, de trabajar de forma productiva y de contribuir a su comunidad."</w:t>
      </w:r>
      <w:r w:rsidR="001865E1">
        <w:rPr>
          <w:rStyle w:val="Refdenotaalpie"/>
          <w:rFonts w:ascii="Abadi" w:hAnsi="Abadi" w:cs="Arial"/>
          <w:bCs/>
          <w:i/>
          <w:iCs/>
          <w:sz w:val="20"/>
          <w:szCs w:val="20"/>
        </w:rPr>
        <w:footnoteReference w:id="46"/>
      </w:r>
    </w:p>
    <w:p w14:paraId="1B7246CD" w14:textId="77777777" w:rsidR="007A0CB2" w:rsidRPr="001865E1" w:rsidRDefault="007A0CB2" w:rsidP="007A0CB2">
      <w:pPr>
        <w:ind w:firstLine="709"/>
        <w:jc w:val="both"/>
        <w:rPr>
          <w:rFonts w:ascii="Abadi" w:hAnsi="Abadi" w:cs="Arial"/>
          <w:bCs/>
          <w:i/>
          <w:iCs/>
          <w:sz w:val="20"/>
          <w:szCs w:val="20"/>
        </w:rPr>
      </w:pPr>
    </w:p>
    <w:p w14:paraId="0A12E9FD"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Es decir, en este momento el derecho a la salud reconocido en la Constitución Federal, así como el Protocolo internacional de derechos civiles y políticos, y demás tratados internacionales reconocen que este derecho abarca una atención médica y psicológica. De forma contraria, se piensa que tendría que definirse a qué se refiere el término “psicoemocional” en el glosario cual es la definición utilizada para el término de atención psicosocial.</w:t>
      </w:r>
    </w:p>
    <w:p w14:paraId="12A743AA" w14:textId="77777777" w:rsidR="007A0CB2" w:rsidRPr="001865E1" w:rsidRDefault="007A0CB2" w:rsidP="007A0CB2">
      <w:pPr>
        <w:ind w:firstLine="709"/>
        <w:jc w:val="both"/>
        <w:rPr>
          <w:rFonts w:ascii="Abadi" w:hAnsi="Abadi" w:cs="Arial"/>
          <w:bCs/>
          <w:i/>
          <w:iCs/>
          <w:sz w:val="20"/>
          <w:szCs w:val="20"/>
        </w:rPr>
      </w:pPr>
    </w:p>
    <w:p w14:paraId="35DB7F70"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Finalmente, en el caso de la propuesta de adición de una fracción XII al artículo 32 de la Ley, se observa que se establece la obligación de la familia para atender las necesidades psicoemocionales de la persona adulta mayor en los siguientes términos:</w:t>
      </w:r>
    </w:p>
    <w:p w14:paraId="40B4CBBF" w14:textId="77777777" w:rsidR="007A0CB2" w:rsidRPr="001865E1" w:rsidRDefault="007A0CB2" w:rsidP="007A0CB2">
      <w:pPr>
        <w:ind w:firstLine="709"/>
        <w:jc w:val="both"/>
        <w:rPr>
          <w:rFonts w:ascii="Abadi" w:hAnsi="Abadi" w:cs="Arial"/>
          <w:bCs/>
          <w:i/>
          <w:iCs/>
          <w:sz w:val="20"/>
          <w:szCs w:val="20"/>
        </w:rPr>
      </w:pPr>
    </w:p>
    <w:p w14:paraId="72F932FA" w14:textId="77777777" w:rsidR="007A0CB2" w:rsidRPr="001865E1" w:rsidRDefault="007A0CB2" w:rsidP="007A0CB2">
      <w:pPr>
        <w:ind w:firstLine="709"/>
        <w:jc w:val="both"/>
        <w:rPr>
          <w:rFonts w:ascii="Abadi" w:hAnsi="Abadi" w:cs="Arial"/>
          <w:b/>
          <w:i/>
          <w:iCs/>
          <w:sz w:val="20"/>
          <w:szCs w:val="20"/>
        </w:rPr>
      </w:pPr>
      <w:r w:rsidRPr="001865E1">
        <w:rPr>
          <w:rFonts w:ascii="Abadi" w:hAnsi="Abadi" w:cs="Arial"/>
          <w:b/>
          <w:i/>
          <w:iCs/>
          <w:sz w:val="20"/>
          <w:szCs w:val="20"/>
        </w:rPr>
        <w:t xml:space="preserve">XII. Atender las necesidades psicoemocionales de la persona adulta mayor en el propio domicilio o cuando ésta se encuentre en alguna institución pública o privada, casa hogar, albergue, residencia o </w:t>
      </w:r>
      <w:r w:rsidRPr="001865E1">
        <w:rPr>
          <w:rFonts w:ascii="Abadi" w:hAnsi="Abadi" w:cs="Arial"/>
          <w:b/>
          <w:i/>
          <w:iCs/>
          <w:sz w:val="20"/>
          <w:szCs w:val="20"/>
        </w:rPr>
        <w:lastRenderedPageBreak/>
        <w:t>cualquier otro centro de atención para las personas adultas mayores, a efecto de mantener los lazos familiares y evitar el abandono a la persona adulta mayor.&gt;&gt;</w:t>
      </w:r>
    </w:p>
    <w:p w14:paraId="5D25A3CB" w14:textId="77777777" w:rsidR="007A0CB2" w:rsidRPr="001865E1" w:rsidRDefault="007A0CB2" w:rsidP="007A0CB2">
      <w:pPr>
        <w:ind w:firstLine="709"/>
        <w:jc w:val="both"/>
        <w:rPr>
          <w:rFonts w:ascii="Abadi" w:hAnsi="Abadi" w:cs="Arial"/>
          <w:bCs/>
          <w:i/>
          <w:iCs/>
          <w:sz w:val="20"/>
          <w:szCs w:val="20"/>
        </w:rPr>
      </w:pPr>
    </w:p>
    <w:p w14:paraId="08099012"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Bajo este contexto, encontramos que en el glosario de esta ley, en particular en el artículo 5 fracción II, se establece la siguiente definición, misma que bien podría utilizarse por estar ya conceptualizada en la ley, además de incluir lo que se considera se ha querido abarcar con el término necesidades psicoemocionales.</w:t>
      </w:r>
    </w:p>
    <w:p w14:paraId="71E8B689" w14:textId="77777777" w:rsidR="007A0CB2" w:rsidRPr="001865E1" w:rsidRDefault="007A0CB2" w:rsidP="007A0CB2">
      <w:pPr>
        <w:ind w:firstLine="709"/>
        <w:jc w:val="both"/>
        <w:rPr>
          <w:rFonts w:ascii="Abadi" w:hAnsi="Abadi" w:cs="Arial"/>
          <w:bCs/>
          <w:i/>
          <w:iCs/>
          <w:sz w:val="20"/>
          <w:szCs w:val="20"/>
        </w:rPr>
      </w:pPr>
    </w:p>
    <w:p w14:paraId="07AFA839"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Atención adecuada: la satisfacción de las necesidades físicas, materiales, biológicas, emocionales, sociales, laborales, culturales, recreativas, productivas y espirituales de las personas adultas mayores;</w:t>
      </w:r>
    </w:p>
    <w:p w14:paraId="78D54F52" w14:textId="77777777" w:rsidR="007A0CB2" w:rsidRPr="001865E1" w:rsidRDefault="007A0CB2" w:rsidP="007A0CB2">
      <w:pPr>
        <w:ind w:firstLine="709"/>
        <w:jc w:val="both"/>
        <w:rPr>
          <w:rFonts w:ascii="Abadi" w:hAnsi="Abadi" w:cs="Arial"/>
          <w:bCs/>
          <w:i/>
          <w:iCs/>
          <w:sz w:val="20"/>
          <w:szCs w:val="20"/>
        </w:rPr>
      </w:pPr>
    </w:p>
    <w:p w14:paraId="2A50FAF8"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Lo anterior, por considerarse que la definición de atención adecuada que ya existe en el texto de la norma puede resultar más amplio y ya se encuentra debidamente precisado en el texto de la Ley.</w:t>
      </w:r>
    </w:p>
    <w:p w14:paraId="7FB8D16F" w14:textId="77777777" w:rsidR="007A0CB2" w:rsidRPr="001865E1" w:rsidRDefault="007A0CB2" w:rsidP="007A0CB2">
      <w:pPr>
        <w:ind w:firstLine="709"/>
        <w:jc w:val="both"/>
        <w:rPr>
          <w:rFonts w:ascii="Abadi" w:hAnsi="Abadi" w:cs="Arial"/>
          <w:bCs/>
          <w:i/>
          <w:iCs/>
          <w:sz w:val="20"/>
          <w:szCs w:val="20"/>
        </w:rPr>
      </w:pPr>
    </w:p>
    <w:p w14:paraId="70478B41"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Por su parte, el Instituto de Investigaciones Legislativas refirió que:</w:t>
      </w:r>
    </w:p>
    <w:p w14:paraId="03B6273E" w14:textId="77777777" w:rsidR="007A0CB2" w:rsidRPr="001865E1" w:rsidRDefault="007A0CB2" w:rsidP="007A0CB2">
      <w:pPr>
        <w:ind w:firstLine="709"/>
        <w:jc w:val="both"/>
        <w:rPr>
          <w:rFonts w:ascii="Abadi" w:hAnsi="Abadi" w:cs="Arial"/>
          <w:bCs/>
          <w:i/>
          <w:iCs/>
          <w:sz w:val="20"/>
          <w:szCs w:val="20"/>
        </w:rPr>
      </w:pPr>
    </w:p>
    <w:p w14:paraId="7E0C14EA"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p>
    <w:p w14:paraId="308B5955" w14:textId="77777777" w:rsidR="007A0CB2" w:rsidRPr="001865E1" w:rsidRDefault="007A0CB2" w:rsidP="007A0CB2">
      <w:pPr>
        <w:ind w:firstLine="709"/>
        <w:jc w:val="both"/>
        <w:rPr>
          <w:rFonts w:ascii="Abadi" w:hAnsi="Abadi" w:cs="Arial"/>
          <w:bCs/>
          <w:i/>
          <w:iCs/>
          <w:sz w:val="20"/>
          <w:szCs w:val="20"/>
        </w:rPr>
      </w:pPr>
    </w:p>
    <w:p w14:paraId="6CEEE353"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Resulta ahora necesario hacer el análisis de la iniciativa, a través de la cual se pretenden reformar y adicionar algunas fracciones dentro del artículo 32 de la Ley de los Derechos de las Personas Adultas Mayores para el Estado de Guanajuato.</w:t>
      </w:r>
    </w:p>
    <w:p w14:paraId="45AE0AD6" w14:textId="77777777" w:rsidR="001865E1" w:rsidRDefault="001865E1" w:rsidP="007A0CB2">
      <w:pPr>
        <w:ind w:firstLine="709"/>
        <w:jc w:val="both"/>
        <w:rPr>
          <w:rFonts w:ascii="Abadi" w:hAnsi="Abadi" w:cs="Arial"/>
          <w:bCs/>
          <w:i/>
          <w:iCs/>
          <w:sz w:val="20"/>
          <w:szCs w:val="20"/>
        </w:rPr>
      </w:pPr>
    </w:p>
    <w:p w14:paraId="043E4395" w14:textId="3E831449"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Tenemos así que la iniciativa se encuentra debidamente ajustada con los niveles de racionalidad Dentro de la técnica legislativa en el proceso de creación de normas jurídicas (Gonzalo, 2003).</w:t>
      </w:r>
    </w:p>
    <w:p w14:paraId="63B36499" w14:textId="77777777" w:rsidR="007A0CB2" w:rsidRPr="001865E1" w:rsidRDefault="007A0CB2" w:rsidP="007A0CB2">
      <w:pPr>
        <w:ind w:firstLine="709"/>
        <w:jc w:val="both"/>
        <w:rPr>
          <w:rFonts w:ascii="Abadi" w:hAnsi="Abadi" w:cs="Arial"/>
          <w:bCs/>
          <w:i/>
          <w:iCs/>
          <w:sz w:val="20"/>
          <w:szCs w:val="20"/>
        </w:rPr>
      </w:pPr>
    </w:p>
    <w:p w14:paraId="742727A2"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Cuenta con la Racionalidad lingüística, toda vez, que la iniciativa transmite al ciudadano un mensaje claro que se traduce en la necesidad de salvaguardar las necesidades psico-emocionales, salvaguardar la unidad familiar y busca combatir el abandono o vejaciones a los que pudieran estar expuestos nuestros adultos mayores.</w:t>
      </w:r>
    </w:p>
    <w:p w14:paraId="1D285AD4" w14:textId="77777777" w:rsidR="007A0CB2" w:rsidRPr="001865E1" w:rsidRDefault="007A0CB2" w:rsidP="007A0CB2">
      <w:pPr>
        <w:ind w:firstLine="709"/>
        <w:jc w:val="both"/>
        <w:rPr>
          <w:rFonts w:ascii="Abadi" w:hAnsi="Abadi" w:cs="Arial"/>
          <w:bCs/>
          <w:i/>
          <w:iCs/>
          <w:sz w:val="20"/>
          <w:szCs w:val="20"/>
        </w:rPr>
      </w:pPr>
    </w:p>
    <w:p w14:paraId="30313CED"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 xml:space="preserve">La Iniciativa cuenta con una Racionalidad Lógica y Formal, toda vez, que se encuentra ajustada armónicamente, tanto la reforma y sus adiciones que se proponen en la legislación local con la ley federal de la materia </w:t>
      </w:r>
      <w:r w:rsidRPr="001865E1">
        <w:rPr>
          <w:rFonts w:ascii="Abadi" w:hAnsi="Abadi" w:cs="Arial"/>
          <w:bCs/>
          <w:i/>
          <w:iCs/>
          <w:sz w:val="20"/>
          <w:szCs w:val="20"/>
        </w:rPr>
        <w:t>que garantiza los derechos de los adultos mayores en nuestro país.</w:t>
      </w:r>
    </w:p>
    <w:p w14:paraId="6BFB15A1" w14:textId="77777777" w:rsidR="007A0CB2" w:rsidRPr="001865E1" w:rsidRDefault="007A0CB2" w:rsidP="007A0CB2">
      <w:pPr>
        <w:ind w:firstLine="709"/>
        <w:jc w:val="both"/>
        <w:rPr>
          <w:rFonts w:ascii="Abadi" w:hAnsi="Abadi" w:cs="Arial"/>
          <w:bCs/>
          <w:i/>
          <w:iCs/>
          <w:sz w:val="20"/>
          <w:szCs w:val="20"/>
        </w:rPr>
      </w:pPr>
    </w:p>
    <w:p w14:paraId="1A79B0E9"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En cuanto a la Racionalidad Pragmática, probablemente puede ser susceptible de aplicarse la Iniciativa de Reforma y la Adición que se proponen en la legislación local, siempre y cuando se cuente con los recursos necesarios y el personal suficiente para brindar la atención que requieren los adultos mayores en el Estado, así mismo hará falta verificar la información de cuantos Centros Estatales, Casas Hogares, Albergues, Residencias o Cualquier otro Centro de Atención para este sector ciudadano vulnerable cuentan con la Atención Psicológica que garantice las necesidades psico-emocionales de los adultos mayores guanajuatenses.</w:t>
      </w:r>
    </w:p>
    <w:p w14:paraId="49849204" w14:textId="77777777" w:rsidR="007A0CB2" w:rsidRPr="001865E1" w:rsidRDefault="007A0CB2" w:rsidP="007A0CB2">
      <w:pPr>
        <w:ind w:firstLine="709"/>
        <w:jc w:val="both"/>
        <w:rPr>
          <w:rFonts w:ascii="Abadi" w:hAnsi="Abadi" w:cs="Arial"/>
          <w:bCs/>
          <w:i/>
          <w:iCs/>
          <w:sz w:val="20"/>
          <w:szCs w:val="20"/>
        </w:rPr>
      </w:pPr>
    </w:p>
    <w:p w14:paraId="7DE28635"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La Iniciativa tiene un nivel de Racionalidad Teleológica, toda vez, que el beneficio social que persigue logra vincularlo y obtiene el resultado que requiere el adulto mayor guanajuatense.</w:t>
      </w:r>
    </w:p>
    <w:p w14:paraId="76438886" w14:textId="77777777" w:rsidR="007A0CB2" w:rsidRPr="001865E1" w:rsidRDefault="007A0CB2" w:rsidP="007A0CB2">
      <w:pPr>
        <w:ind w:firstLine="709"/>
        <w:jc w:val="both"/>
        <w:rPr>
          <w:rFonts w:ascii="Abadi" w:hAnsi="Abadi" w:cs="Arial"/>
          <w:bCs/>
          <w:i/>
          <w:iCs/>
          <w:sz w:val="20"/>
          <w:szCs w:val="20"/>
        </w:rPr>
      </w:pPr>
    </w:p>
    <w:p w14:paraId="17D984D4"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La Iniciativa cuenta con una Racionalidad Ética, ya que los fines que pretende alcanzar, tanto la reforma y sus adiciones que se proponen en la legislación local, contienen una justificación ética de trascendencia, toda vez, que va destinado a la ciudadanía en un sector vulnerable que en este caso son los adultos mayores guanajuatenses.</w:t>
      </w:r>
    </w:p>
    <w:p w14:paraId="0EC96E25" w14:textId="77777777" w:rsidR="007A0CB2" w:rsidRPr="001865E1" w:rsidRDefault="007A0CB2" w:rsidP="007A0CB2">
      <w:pPr>
        <w:ind w:firstLine="709"/>
        <w:jc w:val="both"/>
        <w:rPr>
          <w:rFonts w:ascii="Abadi" w:hAnsi="Abadi" w:cs="Arial"/>
          <w:bCs/>
          <w:i/>
          <w:iCs/>
          <w:sz w:val="20"/>
          <w:szCs w:val="20"/>
        </w:rPr>
      </w:pPr>
    </w:p>
    <w:p w14:paraId="60932C99"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p>
    <w:p w14:paraId="0922DB67" w14:textId="77777777" w:rsidR="007A0CB2" w:rsidRPr="001865E1" w:rsidRDefault="007A0CB2" w:rsidP="007A0CB2">
      <w:pPr>
        <w:ind w:firstLine="709"/>
        <w:jc w:val="both"/>
        <w:rPr>
          <w:rFonts w:ascii="Abadi" w:hAnsi="Abadi" w:cs="Arial"/>
          <w:bCs/>
          <w:i/>
          <w:iCs/>
          <w:sz w:val="20"/>
          <w:szCs w:val="20"/>
        </w:rPr>
      </w:pPr>
    </w:p>
    <w:p w14:paraId="1947AE86"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e) Conclusiones</w:t>
      </w:r>
    </w:p>
    <w:p w14:paraId="6DFF15AE" w14:textId="77777777" w:rsidR="007A0CB2" w:rsidRPr="001865E1" w:rsidRDefault="007A0CB2" w:rsidP="007A0CB2">
      <w:pPr>
        <w:ind w:firstLine="709"/>
        <w:jc w:val="both"/>
        <w:rPr>
          <w:rFonts w:ascii="Abadi" w:hAnsi="Abadi" w:cs="Arial"/>
          <w:bCs/>
          <w:i/>
          <w:iCs/>
          <w:sz w:val="20"/>
          <w:szCs w:val="20"/>
        </w:rPr>
      </w:pPr>
    </w:p>
    <w:p w14:paraId="6DEFAD98"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Finalmente, y una vez realizado el estudio y análisis correspondiente, partiendo desde la perspectiva jurídica internacional, federal y local, se puede determinar que en su conjunto la iniciativa resulta viable, en atención a que con ella se busca fortalecer la atención a las necesidades Psico-Emocionales del Adulto Mayor, aunado a una perspectiva de aumento de este sector vulnerable de la población.</w:t>
      </w:r>
    </w:p>
    <w:p w14:paraId="400EEF17" w14:textId="4FCE4E3F"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 xml:space="preserve"> </w:t>
      </w:r>
    </w:p>
    <w:p w14:paraId="17F71A8D"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No omitimos comentar que en fecha posterior a la celebración de la mesa de trabajo se recibieron comentarios por parte de la Coordinación General Jurídica, en el siguiente sentido:</w:t>
      </w:r>
    </w:p>
    <w:p w14:paraId="7DC25ADA" w14:textId="77777777" w:rsidR="007A0CB2" w:rsidRPr="001865E1" w:rsidRDefault="007A0CB2" w:rsidP="007A0CB2">
      <w:pPr>
        <w:ind w:firstLine="709"/>
        <w:jc w:val="both"/>
        <w:rPr>
          <w:rFonts w:ascii="Abadi" w:hAnsi="Abadi" w:cs="Arial"/>
          <w:bCs/>
          <w:i/>
          <w:iCs/>
          <w:sz w:val="20"/>
          <w:szCs w:val="20"/>
        </w:rPr>
      </w:pPr>
    </w:p>
    <w:p w14:paraId="24244FEA"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 xml:space="preserve">Respecto a la reforma propuesta al inciso a) de la fracción X del artículo 32, se recomienda ponderar el texto normativo propuesto ya que se estima que la </w:t>
      </w:r>
      <w:r w:rsidRPr="001865E1">
        <w:rPr>
          <w:rFonts w:ascii="Abadi" w:hAnsi="Abadi" w:cs="Arial"/>
          <w:bCs/>
          <w:i/>
          <w:iCs/>
          <w:sz w:val="20"/>
          <w:szCs w:val="20"/>
        </w:rPr>
        <w:lastRenderedPageBreak/>
        <w:t>referencia a que es un derecho de las personas adultas mayores el ser examinadas médicamente, se estima también abarca su salud psicoemocional. Esto en relación con lo dispuesto en el inciso b), fracción I, del artículo 7 de la Ley de los Derechos de las Personas Adultas Mayores para el Estado de Guanajuato que prevé como derecho, además de los conferidos por la Constitución Política de los Estados Unidos Mexicanos, los Tratados Internacionales en los que el Estado Mexicano sea parte, la Constitución Política para el Estado de Guanajuato y los demás ordenamientos aplicables, el de ser reconocidas y respetadas en su calidad de seres humanos, y en su integridad física, psico-emocional y sexual.</w:t>
      </w:r>
    </w:p>
    <w:p w14:paraId="201A7B15" w14:textId="77777777" w:rsidR="007A0CB2" w:rsidRPr="001865E1" w:rsidRDefault="007A0CB2" w:rsidP="007A0CB2">
      <w:pPr>
        <w:ind w:firstLine="709"/>
        <w:jc w:val="both"/>
        <w:rPr>
          <w:rFonts w:ascii="Abadi" w:hAnsi="Abadi" w:cs="Arial"/>
          <w:bCs/>
          <w:i/>
          <w:iCs/>
          <w:sz w:val="20"/>
          <w:szCs w:val="20"/>
        </w:rPr>
      </w:pPr>
    </w:p>
    <w:p w14:paraId="32F09B83"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Cabe señalar que dicho reconocimiento no es exclusivo del Estado como tal, ya que el artículo 30 de la Ley prevé que la familia es la institución fundamental en la que debe tener lugar la protección y desarrollo de la persona adulta mayor. Por ello, la familia debe respetar, fomentar y velar por el ejercicio pleno de los derechos de las personas adultas mayores, funciones que deben ser atendidas de manera constante y permanente, proporcionando los elementos necesarios para su atención adecuada.</w:t>
      </w:r>
    </w:p>
    <w:p w14:paraId="538AC3FC" w14:textId="77777777" w:rsidR="007A0CB2" w:rsidRPr="001865E1" w:rsidRDefault="007A0CB2" w:rsidP="007A0CB2">
      <w:pPr>
        <w:ind w:firstLine="709"/>
        <w:jc w:val="both"/>
        <w:rPr>
          <w:rFonts w:ascii="Abadi" w:hAnsi="Abadi" w:cs="Arial"/>
          <w:bCs/>
          <w:i/>
          <w:iCs/>
          <w:sz w:val="20"/>
          <w:szCs w:val="20"/>
        </w:rPr>
      </w:pPr>
    </w:p>
    <w:p w14:paraId="0D8D7AC2"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 xml:space="preserve">En ese sentido, se estima apropiada la adición de la fracción XII de la iniciativa, ya que </w:t>
      </w:r>
      <w:proofErr w:type="spellStart"/>
      <w:r w:rsidRPr="001865E1">
        <w:rPr>
          <w:rFonts w:ascii="Abadi" w:hAnsi="Abadi" w:cs="Arial"/>
          <w:bCs/>
          <w:i/>
          <w:iCs/>
          <w:sz w:val="20"/>
          <w:szCs w:val="20"/>
        </w:rPr>
        <w:t>amplia</w:t>
      </w:r>
      <w:proofErr w:type="spellEnd"/>
      <w:r w:rsidRPr="001865E1">
        <w:rPr>
          <w:rFonts w:ascii="Abadi" w:hAnsi="Abadi" w:cs="Arial"/>
          <w:bCs/>
          <w:i/>
          <w:iCs/>
          <w:sz w:val="20"/>
          <w:szCs w:val="20"/>
        </w:rPr>
        <w:t xml:space="preserve"> la protección que la familia de la persona adulta mayor debe proveerle; sin embargo, se sugiere ponderar su redacción, y valorar si dicha atención de necesidades psicoemocionales a efecto de mantener los lazos familiares solo se va a prestar cuando el adulto mayor se encuentre en un centro de atención a las personas adultas mayores; o si es mejor que se establezca la obligación sin condicionarla a que la persona adulta mayor se encuentre atendida en algún lugar en específico. Se estima que la integridad psicoemocional de las personas adultas mayores se debe atender incluso si estas se encuentran en el domicilio familiar o viven en un domicilio propio, circunstancias en las cuales también se debe buscar el fortalecimiento de los lazos familiares.</w:t>
      </w:r>
    </w:p>
    <w:p w14:paraId="07AB20A6" w14:textId="77777777" w:rsidR="007A0CB2" w:rsidRPr="001865E1" w:rsidRDefault="007A0CB2" w:rsidP="007A0CB2">
      <w:pPr>
        <w:ind w:firstLine="709"/>
        <w:jc w:val="both"/>
        <w:rPr>
          <w:rFonts w:ascii="Abadi" w:hAnsi="Abadi" w:cs="Arial"/>
          <w:bCs/>
          <w:i/>
          <w:iCs/>
          <w:sz w:val="20"/>
          <w:szCs w:val="20"/>
        </w:rPr>
      </w:pPr>
    </w:p>
    <w:p w14:paraId="4B102E4F"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Ello en sintonía con lo establecido por el artículo 33 de nuestra ley local, que consigna el derecho de las personas adulas mayores que no vivan con su familia, a tener contacto con su círculo familiar y afectivo.</w:t>
      </w:r>
    </w:p>
    <w:p w14:paraId="46CD7AC5" w14:textId="77777777" w:rsidR="007A0CB2" w:rsidRPr="001865E1" w:rsidRDefault="007A0CB2" w:rsidP="007A0CB2">
      <w:pPr>
        <w:ind w:firstLine="709"/>
        <w:jc w:val="both"/>
        <w:rPr>
          <w:rFonts w:ascii="Abadi" w:hAnsi="Abadi" w:cs="Arial"/>
          <w:bCs/>
          <w:i/>
          <w:iCs/>
          <w:sz w:val="20"/>
          <w:szCs w:val="20"/>
        </w:rPr>
      </w:pPr>
    </w:p>
    <w:p w14:paraId="53EBAAE3"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Artículo 33. Las personas adultas mayores que no vivan con su familia, tienen derecho a tener contacto con su círculo familiar y afectivo, tomando en cuenta su interés personal en esta decisión</w:t>
      </w:r>
    </w:p>
    <w:p w14:paraId="13079FB5" w14:textId="77777777" w:rsidR="007A0CB2" w:rsidRPr="001865E1" w:rsidRDefault="007A0CB2" w:rsidP="007A0CB2">
      <w:pPr>
        <w:ind w:firstLine="709"/>
        <w:jc w:val="both"/>
        <w:rPr>
          <w:rFonts w:ascii="Abadi" w:hAnsi="Abadi" w:cs="Arial"/>
          <w:bCs/>
          <w:i/>
          <w:iCs/>
          <w:sz w:val="20"/>
          <w:szCs w:val="20"/>
        </w:rPr>
      </w:pPr>
    </w:p>
    <w:p w14:paraId="2686A30B"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w:t>
      </w:r>
      <w:r w:rsidRPr="001865E1">
        <w:rPr>
          <w:rFonts w:ascii="Abadi" w:hAnsi="Abadi" w:cs="Arial"/>
          <w:bCs/>
          <w:i/>
          <w:iCs/>
          <w:sz w:val="20"/>
          <w:szCs w:val="20"/>
        </w:rPr>
        <w:tab/>
        <w:t>Se estima que la intención del legislador es muy loable al buscar garantizar vidas saludables mediante la promoción del bienestar del adulto mayor, además de crear mecanismos legislativos con la finalidad de evitar a toda costa su abandono. En esta misma idea, se hacen comentarios a esta propuesta, con los que se estima se contribuye a dar una mayor protección a la integridad psicoemocional de las personas adultas mayores.</w:t>
      </w:r>
    </w:p>
    <w:p w14:paraId="14F68DF8" w14:textId="77777777" w:rsidR="007A0CB2" w:rsidRPr="001865E1" w:rsidRDefault="007A0CB2" w:rsidP="007A0CB2">
      <w:pPr>
        <w:ind w:firstLine="709"/>
        <w:jc w:val="both"/>
        <w:rPr>
          <w:rFonts w:ascii="Abadi" w:hAnsi="Abadi" w:cs="Arial"/>
          <w:b/>
          <w:sz w:val="20"/>
          <w:szCs w:val="20"/>
        </w:rPr>
      </w:pPr>
    </w:p>
    <w:p w14:paraId="51B10EA0" w14:textId="77777777" w:rsidR="007A0CB2" w:rsidRPr="001865E1" w:rsidRDefault="007A0CB2" w:rsidP="007A0CB2">
      <w:pPr>
        <w:ind w:firstLine="709"/>
        <w:jc w:val="both"/>
        <w:rPr>
          <w:rFonts w:ascii="Abadi" w:hAnsi="Abadi" w:cs="Arial"/>
          <w:b/>
          <w:sz w:val="20"/>
          <w:szCs w:val="20"/>
        </w:rPr>
      </w:pPr>
      <w:r w:rsidRPr="001865E1">
        <w:rPr>
          <w:rFonts w:ascii="Abadi" w:hAnsi="Abadi" w:cs="Arial"/>
          <w:b/>
          <w:sz w:val="20"/>
          <w:szCs w:val="20"/>
        </w:rPr>
        <w:t>CONSIDERACIONES DE LA COMISIÓN.</w:t>
      </w:r>
    </w:p>
    <w:p w14:paraId="108AFE6C" w14:textId="77777777" w:rsidR="007A0CB2" w:rsidRPr="007A0CB2" w:rsidRDefault="007A0CB2" w:rsidP="007A0CB2">
      <w:pPr>
        <w:ind w:firstLine="709"/>
        <w:jc w:val="both"/>
        <w:rPr>
          <w:rFonts w:ascii="Abadi" w:hAnsi="Abadi" w:cs="Arial"/>
          <w:bCs/>
          <w:sz w:val="20"/>
          <w:szCs w:val="20"/>
        </w:rPr>
      </w:pPr>
    </w:p>
    <w:p w14:paraId="3F4F3719"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El artículo 7 de la Ley de los Derechos de las Personas Adultas Mayores para el Estado de Guanajuato refiere como un derecho de las personas adultas mayores, el tener una calidad de vida. Es obligación de la familia, así como de los órganos estatales y municipales de gobierno y de la sociedad, garantizar a las personas adultas mayores el acceso a los mecanismos que permitan el ejercicio y goce efectivo de este derecho, en igualdad de condiciones con otros sectores de la población.</w:t>
      </w:r>
    </w:p>
    <w:p w14:paraId="5D0186F5" w14:textId="77777777" w:rsidR="007A0CB2" w:rsidRPr="007A0CB2" w:rsidRDefault="007A0CB2" w:rsidP="007A0CB2">
      <w:pPr>
        <w:ind w:firstLine="709"/>
        <w:jc w:val="both"/>
        <w:rPr>
          <w:rFonts w:ascii="Abadi" w:hAnsi="Abadi" w:cs="Arial"/>
          <w:bCs/>
          <w:sz w:val="20"/>
          <w:szCs w:val="20"/>
        </w:rPr>
      </w:pPr>
    </w:p>
    <w:p w14:paraId="1EA34CC8"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Así, quienes integramos esta Comisión legislativa coincidimos en lo loable que resulta la iniciativa, la intención y necesidad de legislar en la materia y la viabilidad jurídica de la propuesta. Aunque con la pertinencia de realizar algunos ajustes.</w:t>
      </w:r>
    </w:p>
    <w:p w14:paraId="79C55E15" w14:textId="77777777" w:rsidR="007A0CB2" w:rsidRPr="007A0CB2" w:rsidRDefault="007A0CB2" w:rsidP="007A0CB2">
      <w:pPr>
        <w:ind w:firstLine="709"/>
        <w:jc w:val="both"/>
        <w:rPr>
          <w:rFonts w:ascii="Abadi" w:hAnsi="Abadi" w:cs="Arial"/>
          <w:bCs/>
          <w:sz w:val="20"/>
          <w:szCs w:val="20"/>
        </w:rPr>
      </w:pPr>
    </w:p>
    <w:p w14:paraId="23B74C22" w14:textId="77777777" w:rsidR="007A0CB2" w:rsidRPr="001865E1" w:rsidRDefault="007A0CB2" w:rsidP="007A0CB2">
      <w:pPr>
        <w:ind w:firstLine="709"/>
        <w:jc w:val="both"/>
        <w:rPr>
          <w:rFonts w:ascii="Abadi" w:hAnsi="Abadi" w:cs="Arial"/>
          <w:b/>
          <w:sz w:val="20"/>
          <w:szCs w:val="20"/>
        </w:rPr>
      </w:pPr>
      <w:r w:rsidRPr="001865E1">
        <w:rPr>
          <w:rFonts w:ascii="Abadi" w:hAnsi="Abadi" w:cs="Arial"/>
          <w:b/>
          <w:sz w:val="20"/>
          <w:szCs w:val="20"/>
        </w:rPr>
        <w:t>Reforma del inciso a de la fracción X del artículo 32.</w:t>
      </w:r>
    </w:p>
    <w:p w14:paraId="49F07B9C" w14:textId="77777777" w:rsidR="007A0CB2" w:rsidRPr="007A0CB2" w:rsidRDefault="007A0CB2" w:rsidP="007A0CB2">
      <w:pPr>
        <w:ind w:firstLine="709"/>
        <w:jc w:val="both"/>
        <w:rPr>
          <w:rFonts w:ascii="Abadi" w:hAnsi="Abadi" w:cs="Arial"/>
          <w:bCs/>
          <w:sz w:val="20"/>
          <w:szCs w:val="20"/>
        </w:rPr>
      </w:pPr>
    </w:p>
    <w:p w14:paraId="29C2DF8C"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El iniciante propone incluir el derecho de la persona adulta mayor de ser examinada psico-emocionalmente.</w:t>
      </w:r>
    </w:p>
    <w:p w14:paraId="3406C977" w14:textId="77777777" w:rsidR="007A0CB2" w:rsidRPr="007A0CB2" w:rsidRDefault="007A0CB2" w:rsidP="007A0CB2">
      <w:pPr>
        <w:ind w:firstLine="709"/>
        <w:jc w:val="both"/>
        <w:rPr>
          <w:rFonts w:ascii="Abadi" w:hAnsi="Abadi" w:cs="Arial"/>
          <w:bCs/>
          <w:sz w:val="20"/>
          <w:szCs w:val="20"/>
        </w:rPr>
      </w:pPr>
    </w:p>
    <w:p w14:paraId="036B9846"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Al respecto, y después de escuchar distintas aportaciones, en el sentido de no introducir conceptos que no están definidos en la norma, consideramos atinada la reestructura de la propuesta y considerar el derecho de la persona adulta mayor a ser examinada para el cuidado de su salud, tanto física como mental. De esta forma, retomamos la intención del iniciante de visibilizar en este numeral la atención psicológica y emocional de la persona adulta mayor.</w:t>
      </w:r>
    </w:p>
    <w:p w14:paraId="51BD7831" w14:textId="77777777" w:rsidR="007A0CB2" w:rsidRPr="007A0CB2" w:rsidRDefault="007A0CB2" w:rsidP="007A0CB2">
      <w:pPr>
        <w:ind w:firstLine="709"/>
        <w:jc w:val="both"/>
        <w:rPr>
          <w:rFonts w:ascii="Abadi" w:hAnsi="Abadi" w:cs="Arial"/>
          <w:bCs/>
          <w:sz w:val="20"/>
          <w:szCs w:val="20"/>
        </w:rPr>
      </w:pPr>
    </w:p>
    <w:p w14:paraId="6CB8C391" w14:textId="77777777" w:rsidR="007A0CB2" w:rsidRPr="001865E1" w:rsidRDefault="007A0CB2" w:rsidP="007A0CB2">
      <w:pPr>
        <w:ind w:firstLine="709"/>
        <w:jc w:val="both"/>
        <w:rPr>
          <w:rFonts w:ascii="Abadi" w:hAnsi="Abadi" w:cs="Arial"/>
          <w:b/>
          <w:sz w:val="20"/>
          <w:szCs w:val="20"/>
        </w:rPr>
      </w:pPr>
      <w:r w:rsidRPr="001865E1">
        <w:rPr>
          <w:rFonts w:ascii="Abadi" w:hAnsi="Abadi" w:cs="Arial"/>
          <w:b/>
          <w:sz w:val="20"/>
          <w:szCs w:val="20"/>
        </w:rPr>
        <w:t>Adición de una fracción XII al artículo 32.</w:t>
      </w:r>
    </w:p>
    <w:p w14:paraId="073394BB" w14:textId="77777777" w:rsidR="007A0CB2" w:rsidRPr="007A0CB2" w:rsidRDefault="007A0CB2" w:rsidP="007A0CB2">
      <w:pPr>
        <w:ind w:firstLine="709"/>
        <w:jc w:val="both"/>
        <w:rPr>
          <w:rFonts w:ascii="Abadi" w:hAnsi="Abadi" w:cs="Arial"/>
          <w:bCs/>
          <w:sz w:val="20"/>
          <w:szCs w:val="20"/>
        </w:rPr>
      </w:pPr>
    </w:p>
    <w:p w14:paraId="60DD7192"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El artículo 9 de la Ley de los Derechos de las Personas Adultas Mayores refiere que:</w:t>
      </w:r>
    </w:p>
    <w:p w14:paraId="2A5ACB40" w14:textId="77777777" w:rsidR="007A0CB2" w:rsidRPr="007A0CB2" w:rsidRDefault="007A0CB2" w:rsidP="007A0CB2">
      <w:pPr>
        <w:ind w:firstLine="709"/>
        <w:jc w:val="both"/>
        <w:rPr>
          <w:rFonts w:ascii="Abadi" w:hAnsi="Abadi" w:cs="Arial"/>
          <w:bCs/>
          <w:sz w:val="20"/>
          <w:szCs w:val="20"/>
        </w:rPr>
      </w:pPr>
    </w:p>
    <w:p w14:paraId="78342E96"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La familia de la persona adulta mayor deberá cumplir su función social; por tanto, de manera constante y permanente deberá velar por cada una de las personas adultas mayores que formen parte de ella, siendo responsable de mantener y preservar su calidad de vida, así como proporcionar los satisfactores necesarios para su cuidado, atención y desarrollo integral.</w:t>
      </w:r>
    </w:p>
    <w:p w14:paraId="69C89FBC" w14:textId="77777777" w:rsidR="007A0CB2" w:rsidRPr="007A0CB2" w:rsidRDefault="007A0CB2" w:rsidP="007A0CB2">
      <w:pPr>
        <w:ind w:firstLine="709"/>
        <w:jc w:val="both"/>
        <w:rPr>
          <w:rFonts w:ascii="Abadi" w:hAnsi="Abadi" w:cs="Arial"/>
          <w:bCs/>
          <w:sz w:val="20"/>
          <w:szCs w:val="20"/>
        </w:rPr>
      </w:pPr>
    </w:p>
    <w:p w14:paraId="50A4D307"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Así, tenemos que la propuesta de adición de una fracción XII al artículo 32 de la Ley de los Derechos de las Personas Adultas Mayores para el Estado de Guanajuato es congruente con el texto de la fracción IV del artículo 9 del ordenamiento en cita, que señala como obligación de la familia de la persona adulta mayor:</w:t>
      </w:r>
    </w:p>
    <w:p w14:paraId="5E408450" w14:textId="77777777" w:rsidR="007A0CB2" w:rsidRPr="007A0CB2" w:rsidRDefault="007A0CB2" w:rsidP="007A0CB2">
      <w:pPr>
        <w:ind w:firstLine="709"/>
        <w:jc w:val="both"/>
        <w:rPr>
          <w:rFonts w:ascii="Abadi" w:hAnsi="Abadi" w:cs="Arial"/>
          <w:bCs/>
          <w:sz w:val="20"/>
          <w:szCs w:val="20"/>
        </w:rPr>
      </w:pPr>
    </w:p>
    <w:p w14:paraId="6C20E9EB" w14:textId="77777777" w:rsidR="007A0CB2" w:rsidRPr="001865E1" w:rsidRDefault="007A0CB2" w:rsidP="007A0CB2">
      <w:pPr>
        <w:ind w:firstLine="709"/>
        <w:jc w:val="both"/>
        <w:rPr>
          <w:rFonts w:ascii="Abadi" w:hAnsi="Abadi" w:cs="Arial"/>
          <w:bCs/>
          <w:i/>
          <w:iCs/>
          <w:sz w:val="20"/>
          <w:szCs w:val="20"/>
        </w:rPr>
      </w:pPr>
      <w:r w:rsidRPr="001865E1">
        <w:rPr>
          <w:rFonts w:ascii="Abadi" w:hAnsi="Abadi" w:cs="Arial"/>
          <w:bCs/>
          <w:i/>
          <w:iCs/>
          <w:sz w:val="20"/>
          <w:szCs w:val="20"/>
        </w:rPr>
        <w:t>Atender sus necesidades psicoemocionales cuando el adulto mayor se encuentre en alguna institución pública o privada, casa hogar, albergue, residencia de día o cualquier otro centro de atención a las personas adultas mayores a efecto de mantener los lazos familiares.</w:t>
      </w:r>
    </w:p>
    <w:p w14:paraId="45BADC0D" w14:textId="77777777" w:rsidR="007A0CB2" w:rsidRPr="007A0CB2" w:rsidRDefault="007A0CB2" w:rsidP="007A0CB2">
      <w:pPr>
        <w:ind w:firstLine="709"/>
        <w:jc w:val="both"/>
        <w:rPr>
          <w:rFonts w:ascii="Abadi" w:hAnsi="Abadi" w:cs="Arial"/>
          <w:bCs/>
          <w:sz w:val="20"/>
          <w:szCs w:val="20"/>
        </w:rPr>
      </w:pPr>
    </w:p>
    <w:p w14:paraId="2C98A5FB"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Sin embargo, acordamos suprimir de la propuesta la referencia a evitar el abandono de la persona adulta mayor, ya que cuando se atienden las necesidades psicoemocionales de la persona adulta mayor no únicamente se vela por el no abandono sino por un sinfín de beneficios. Por ejemplo, niveles bajos de ansiedad y depresión, altos niveles de soporte social y mejoramiento de autoestima. Ello sin dejar de mencionar que la ley federal de la materia no lo contempla.</w:t>
      </w:r>
    </w:p>
    <w:p w14:paraId="77245E0E" w14:textId="77777777" w:rsidR="007A0CB2" w:rsidRPr="007A0CB2" w:rsidRDefault="007A0CB2" w:rsidP="007A0CB2">
      <w:pPr>
        <w:ind w:firstLine="709"/>
        <w:jc w:val="both"/>
        <w:rPr>
          <w:rFonts w:ascii="Abadi" w:hAnsi="Abadi" w:cs="Arial"/>
          <w:bCs/>
          <w:sz w:val="20"/>
          <w:szCs w:val="20"/>
        </w:rPr>
      </w:pPr>
    </w:p>
    <w:p w14:paraId="4939310D"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También advertimos que, por técnica legislativa, debíamos dar claridad a la propuesta.</w:t>
      </w:r>
    </w:p>
    <w:p w14:paraId="321BA434" w14:textId="77777777" w:rsidR="007A0CB2" w:rsidRPr="007A0CB2" w:rsidRDefault="007A0CB2" w:rsidP="007A0CB2">
      <w:pPr>
        <w:ind w:firstLine="709"/>
        <w:jc w:val="both"/>
        <w:rPr>
          <w:rFonts w:ascii="Abadi" w:hAnsi="Abadi" w:cs="Arial"/>
          <w:bCs/>
          <w:sz w:val="20"/>
          <w:szCs w:val="20"/>
        </w:rPr>
      </w:pPr>
    </w:p>
    <w:p w14:paraId="6977289E"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Además de contemplar que la atención de las necesidades psicoemocionales de la persona adulta mayor debe darse cuando esta se encuentre en su domicilio, en el domicilio familiar o en alguna institución pública o privada, casa hogar, albergue, residencia o cualquier otro centro de atención para las personas adultas mayores, a efecto de mantener los lazos familiares.</w:t>
      </w:r>
    </w:p>
    <w:p w14:paraId="1B5E2B6A" w14:textId="77777777" w:rsidR="007A0CB2" w:rsidRPr="007A0CB2" w:rsidRDefault="007A0CB2" w:rsidP="007A0CB2">
      <w:pPr>
        <w:ind w:firstLine="709"/>
        <w:jc w:val="both"/>
        <w:rPr>
          <w:rFonts w:ascii="Abadi" w:hAnsi="Abadi" w:cs="Arial"/>
          <w:bCs/>
          <w:sz w:val="20"/>
          <w:szCs w:val="20"/>
        </w:rPr>
      </w:pPr>
    </w:p>
    <w:p w14:paraId="06B43836" w14:textId="7777777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En mérito de lo expuesto, sometemos a consideración de la Asamblea, la aprobación del siguiente:</w:t>
      </w:r>
    </w:p>
    <w:p w14:paraId="4ADD13A8" w14:textId="77777777" w:rsidR="007A0CB2" w:rsidRPr="007A0CB2" w:rsidRDefault="007A0CB2" w:rsidP="007A0CB2">
      <w:pPr>
        <w:ind w:firstLine="709"/>
        <w:jc w:val="both"/>
        <w:rPr>
          <w:rFonts w:ascii="Abadi" w:hAnsi="Abadi" w:cs="Arial"/>
          <w:bCs/>
          <w:sz w:val="20"/>
          <w:szCs w:val="20"/>
        </w:rPr>
      </w:pPr>
    </w:p>
    <w:p w14:paraId="1E47FC09" w14:textId="77777777" w:rsidR="007A0CB2" w:rsidRPr="001865E1" w:rsidRDefault="007A0CB2" w:rsidP="001865E1">
      <w:pPr>
        <w:jc w:val="center"/>
        <w:rPr>
          <w:rFonts w:ascii="Abadi" w:hAnsi="Abadi" w:cs="Arial"/>
          <w:b/>
          <w:sz w:val="20"/>
          <w:szCs w:val="20"/>
        </w:rPr>
      </w:pPr>
      <w:r w:rsidRPr="001865E1">
        <w:rPr>
          <w:rFonts w:ascii="Abadi" w:hAnsi="Abadi" w:cs="Arial"/>
          <w:b/>
          <w:sz w:val="20"/>
          <w:szCs w:val="20"/>
        </w:rPr>
        <w:t>D E C R E T O</w:t>
      </w:r>
    </w:p>
    <w:p w14:paraId="4A9C9D3E" w14:textId="77777777" w:rsidR="007A0CB2" w:rsidRPr="001865E1" w:rsidRDefault="007A0CB2" w:rsidP="007A0CB2">
      <w:pPr>
        <w:ind w:firstLine="709"/>
        <w:jc w:val="both"/>
        <w:rPr>
          <w:rFonts w:ascii="Abadi" w:hAnsi="Abadi" w:cs="Arial"/>
          <w:b/>
          <w:sz w:val="20"/>
          <w:szCs w:val="20"/>
        </w:rPr>
      </w:pPr>
    </w:p>
    <w:p w14:paraId="7549214C" w14:textId="77777777" w:rsidR="007A0CB2" w:rsidRPr="001865E1" w:rsidRDefault="007A0CB2" w:rsidP="007A0CB2">
      <w:pPr>
        <w:ind w:firstLine="709"/>
        <w:jc w:val="both"/>
        <w:rPr>
          <w:rFonts w:ascii="Abadi" w:hAnsi="Abadi" w:cs="Arial"/>
          <w:b/>
          <w:sz w:val="20"/>
          <w:szCs w:val="20"/>
        </w:rPr>
      </w:pPr>
      <w:r w:rsidRPr="001865E1">
        <w:rPr>
          <w:rFonts w:ascii="Abadi" w:hAnsi="Abadi" w:cs="Arial"/>
          <w:b/>
          <w:sz w:val="20"/>
          <w:szCs w:val="20"/>
        </w:rPr>
        <w:t>Artículo Único.</w:t>
      </w:r>
      <w:r w:rsidRPr="007A0CB2">
        <w:rPr>
          <w:rFonts w:ascii="Abadi" w:hAnsi="Abadi" w:cs="Arial"/>
          <w:bCs/>
          <w:sz w:val="20"/>
          <w:szCs w:val="20"/>
        </w:rPr>
        <w:t xml:space="preserve"> Se reforma el inciso a de la fracción X y se adiciona una fracción XII al artículo 32, de la </w:t>
      </w:r>
      <w:r w:rsidRPr="001865E1">
        <w:rPr>
          <w:rFonts w:ascii="Abadi" w:hAnsi="Abadi" w:cs="Arial"/>
          <w:b/>
          <w:sz w:val="20"/>
          <w:szCs w:val="20"/>
        </w:rPr>
        <w:t>Ley de los Derechos de las Personas Adultas Mayores para el Estado de Guanajuato, para quedar como sigue:</w:t>
      </w:r>
    </w:p>
    <w:p w14:paraId="118F4F48" w14:textId="77777777" w:rsidR="007A0CB2" w:rsidRPr="007A0CB2" w:rsidRDefault="007A0CB2" w:rsidP="007A0CB2">
      <w:pPr>
        <w:ind w:firstLine="709"/>
        <w:jc w:val="both"/>
        <w:rPr>
          <w:rFonts w:ascii="Abadi" w:hAnsi="Abadi" w:cs="Arial"/>
          <w:bCs/>
          <w:sz w:val="20"/>
          <w:szCs w:val="20"/>
        </w:rPr>
      </w:pPr>
    </w:p>
    <w:p w14:paraId="41E13B92" w14:textId="5987BD74" w:rsidR="007A0CB2" w:rsidRPr="001865E1" w:rsidRDefault="007A0CB2" w:rsidP="007A0CB2">
      <w:pPr>
        <w:ind w:firstLine="709"/>
        <w:jc w:val="both"/>
        <w:rPr>
          <w:rFonts w:ascii="Abadi" w:hAnsi="Abadi" w:cs="Arial"/>
          <w:b/>
          <w:i/>
          <w:iCs/>
          <w:sz w:val="20"/>
          <w:szCs w:val="20"/>
        </w:rPr>
      </w:pPr>
      <w:r w:rsidRPr="001865E1">
        <w:rPr>
          <w:rFonts w:ascii="Abadi" w:hAnsi="Abadi" w:cs="Arial"/>
          <w:b/>
          <w:i/>
          <w:iCs/>
          <w:sz w:val="20"/>
          <w:szCs w:val="20"/>
        </w:rPr>
        <w:t>«Obligaciones de la…</w:t>
      </w:r>
    </w:p>
    <w:p w14:paraId="477C02A7" w14:textId="77777777" w:rsidR="001865E1" w:rsidRPr="007A0CB2" w:rsidRDefault="001865E1" w:rsidP="007A0CB2">
      <w:pPr>
        <w:ind w:firstLine="709"/>
        <w:jc w:val="both"/>
        <w:rPr>
          <w:rFonts w:ascii="Abadi" w:hAnsi="Abadi" w:cs="Arial"/>
          <w:bCs/>
          <w:sz w:val="20"/>
          <w:szCs w:val="20"/>
        </w:rPr>
      </w:pPr>
    </w:p>
    <w:p w14:paraId="78B735A4" w14:textId="77777777" w:rsidR="007A0CB2" w:rsidRPr="007A0CB2" w:rsidRDefault="007A0CB2" w:rsidP="007A0CB2">
      <w:pPr>
        <w:ind w:firstLine="709"/>
        <w:jc w:val="both"/>
        <w:rPr>
          <w:rFonts w:ascii="Abadi" w:hAnsi="Abadi" w:cs="Arial"/>
          <w:bCs/>
          <w:sz w:val="20"/>
          <w:szCs w:val="20"/>
        </w:rPr>
      </w:pPr>
      <w:r w:rsidRPr="001865E1">
        <w:rPr>
          <w:rFonts w:ascii="Abadi" w:hAnsi="Abadi" w:cs="Arial"/>
          <w:b/>
          <w:sz w:val="20"/>
          <w:szCs w:val="20"/>
        </w:rPr>
        <w:t>Artículo 32.</w:t>
      </w:r>
      <w:r w:rsidRPr="007A0CB2">
        <w:rPr>
          <w:rFonts w:ascii="Abadi" w:hAnsi="Abadi" w:cs="Arial"/>
          <w:bCs/>
          <w:sz w:val="20"/>
          <w:szCs w:val="20"/>
        </w:rPr>
        <w:t xml:space="preserve"> La familia de…</w:t>
      </w:r>
    </w:p>
    <w:p w14:paraId="2791BA1C" w14:textId="77777777" w:rsidR="007A0CB2" w:rsidRPr="007A0CB2" w:rsidRDefault="007A0CB2" w:rsidP="007A0CB2">
      <w:pPr>
        <w:ind w:firstLine="709"/>
        <w:jc w:val="both"/>
        <w:rPr>
          <w:rFonts w:ascii="Abadi" w:hAnsi="Abadi" w:cs="Arial"/>
          <w:bCs/>
          <w:sz w:val="20"/>
          <w:szCs w:val="20"/>
        </w:rPr>
      </w:pPr>
    </w:p>
    <w:p w14:paraId="1C9D7C72" w14:textId="77777777" w:rsidR="007A0CB2" w:rsidRPr="007A0CB2" w:rsidRDefault="007A0CB2" w:rsidP="007A0CB2">
      <w:pPr>
        <w:ind w:firstLine="709"/>
        <w:jc w:val="both"/>
        <w:rPr>
          <w:rFonts w:ascii="Abadi" w:hAnsi="Abadi" w:cs="Arial"/>
          <w:bCs/>
          <w:sz w:val="20"/>
          <w:szCs w:val="20"/>
        </w:rPr>
      </w:pPr>
      <w:r w:rsidRPr="001865E1">
        <w:rPr>
          <w:rFonts w:ascii="Abadi" w:hAnsi="Abadi" w:cs="Arial"/>
          <w:b/>
          <w:sz w:val="20"/>
          <w:szCs w:val="20"/>
        </w:rPr>
        <w:t>I.</w:t>
      </w:r>
      <w:r w:rsidRPr="007A0CB2">
        <w:rPr>
          <w:rFonts w:ascii="Abadi" w:hAnsi="Abadi" w:cs="Arial"/>
          <w:bCs/>
          <w:sz w:val="20"/>
          <w:szCs w:val="20"/>
        </w:rPr>
        <w:t xml:space="preserve"> a </w:t>
      </w:r>
      <w:r w:rsidRPr="001865E1">
        <w:rPr>
          <w:rFonts w:ascii="Abadi" w:hAnsi="Abadi" w:cs="Arial"/>
          <w:b/>
          <w:sz w:val="20"/>
          <w:szCs w:val="20"/>
        </w:rPr>
        <w:t>IX.</w:t>
      </w:r>
      <w:r w:rsidRPr="007A0CB2">
        <w:rPr>
          <w:rFonts w:ascii="Abadi" w:hAnsi="Abadi" w:cs="Arial"/>
          <w:bCs/>
          <w:sz w:val="20"/>
          <w:szCs w:val="20"/>
        </w:rPr>
        <w:t xml:space="preserve"> …</w:t>
      </w:r>
    </w:p>
    <w:p w14:paraId="23A04ED2" w14:textId="415971A7" w:rsidR="007A0CB2" w:rsidRPr="007A0CB2" w:rsidRDefault="007A0CB2" w:rsidP="007A0CB2">
      <w:pPr>
        <w:ind w:firstLine="709"/>
        <w:jc w:val="both"/>
        <w:rPr>
          <w:rFonts w:ascii="Abadi" w:hAnsi="Abadi" w:cs="Arial"/>
          <w:bCs/>
          <w:sz w:val="20"/>
          <w:szCs w:val="20"/>
        </w:rPr>
      </w:pPr>
      <w:r w:rsidRPr="007A0CB2">
        <w:rPr>
          <w:rFonts w:ascii="Abadi" w:hAnsi="Abadi" w:cs="Arial"/>
          <w:bCs/>
          <w:sz w:val="20"/>
          <w:szCs w:val="20"/>
        </w:rPr>
        <w:t xml:space="preserve"> </w:t>
      </w:r>
    </w:p>
    <w:p w14:paraId="57FC9ED6" w14:textId="77777777" w:rsidR="007A0CB2" w:rsidRPr="007A0CB2" w:rsidRDefault="007A0CB2" w:rsidP="007A0CB2">
      <w:pPr>
        <w:ind w:firstLine="709"/>
        <w:jc w:val="both"/>
        <w:rPr>
          <w:rFonts w:ascii="Abadi" w:hAnsi="Abadi" w:cs="Arial"/>
          <w:bCs/>
          <w:sz w:val="20"/>
          <w:szCs w:val="20"/>
        </w:rPr>
      </w:pPr>
      <w:r w:rsidRPr="001865E1">
        <w:rPr>
          <w:rFonts w:ascii="Abadi" w:hAnsi="Abadi" w:cs="Arial"/>
          <w:b/>
          <w:sz w:val="20"/>
          <w:szCs w:val="20"/>
        </w:rPr>
        <w:t>X.</w:t>
      </w:r>
      <w:r w:rsidRPr="007A0CB2">
        <w:rPr>
          <w:rFonts w:ascii="Abadi" w:hAnsi="Abadi" w:cs="Arial"/>
          <w:bCs/>
          <w:sz w:val="20"/>
          <w:szCs w:val="20"/>
        </w:rPr>
        <w:tab/>
        <w:t>Procurar que los…</w:t>
      </w:r>
    </w:p>
    <w:p w14:paraId="11665BB3" w14:textId="77777777" w:rsidR="007A0CB2" w:rsidRPr="007A0CB2" w:rsidRDefault="007A0CB2" w:rsidP="007A0CB2">
      <w:pPr>
        <w:ind w:firstLine="709"/>
        <w:jc w:val="both"/>
        <w:rPr>
          <w:rFonts w:ascii="Abadi" w:hAnsi="Abadi" w:cs="Arial"/>
          <w:bCs/>
          <w:sz w:val="20"/>
          <w:szCs w:val="20"/>
        </w:rPr>
      </w:pPr>
    </w:p>
    <w:p w14:paraId="1ED8A158" w14:textId="77777777" w:rsidR="007A0CB2" w:rsidRPr="007A0CB2" w:rsidRDefault="007A0CB2" w:rsidP="007A0CB2">
      <w:pPr>
        <w:ind w:firstLine="709"/>
        <w:jc w:val="both"/>
        <w:rPr>
          <w:rFonts w:ascii="Abadi" w:hAnsi="Abadi" w:cs="Arial"/>
          <w:bCs/>
          <w:sz w:val="20"/>
          <w:szCs w:val="20"/>
        </w:rPr>
      </w:pPr>
      <w:r w:rsidRPr="00236485">
        <w:rPr>
          <w:rFonts w:ascii="Abadi" w:hAnsi="Abadi" w:cs="Arial"/>
          <w:b/>
          <w:sz w:val="20"/>
          <w:szCs w:val="20"/>
        </w:rPr>
        <w:t>a)</w:t>
      </w:r>
      <w:r w:rsidRPr="007A0CB2">
        <w:rPr>
          <w:rFonts w:ascii="Abadi" w:hAnsi="Abadi" w:cs="Arial"/>
          <w:bCs/>
          <w:sz w:val="20"/>
          <w:szCs w:val="20"/>
        </w:rPr>
        <w:tab/>
        <w:t>El derecho a ser examinadas medicamente, para el cuidado de su salud física y mental y recibir los medicamentos que requieran en caso de enfermedad;</w:t>
      </w:r>
    </w:p>
    <w:p w14:paraId="77B27319" w14:textId="77777777" w:rsidR="007A0CB2" w:rsidRPr="007A0CB2" w:rsidRDefault="007A0CB2" w:rsidP="007A0CB2">
      <w:pPr>
        <w:ind w:firstLine="709"/>
        <w:jc w:val="both"/>
        <w:rPr>
          <w:rFonts w:ascii="Abadi" w:hAnsi="Abadi" w:cs="Arial"/>
          <w:bCs/>
          <w:sz w:val="20"/>
          <w:szCs w:val="20"/>
        </w:rPr>
      </w:pPr>
    </w:p>
    <w:p w14:paraId="13F686E3" w14:textId="77777777" w:rsidR="007A0CB2" w:rsidRPr="007A0CB2" w:rsidRDefault="007A0CB2" w:rsidP="007A0CB2">
      <w:pPr>
        <w:ind w:firstLine="709"/>
        <w:jc w:val="both"/>
        <w:rPr>
          <w:rFonts w:ascii="Abadi" w:hAnsi="Abadi" w:cs="Arial"/>
          <w:bCs/>
          <w:sz w:val="20"/>
          <w:szCs w:val="20"/>
        </w:rPr>
      </w:pPr>
      <w:r w:rsidRPr="00236485">
        <w:rPr>
          <w:rFonts w:ascii="Abadi" w:hAnsi="Abadi" w:cs="Arial"/>
          <w:b/>
          <w:sz w:val="20"/>
          <w:szCs w:val="20"/>
        </w:rPr>
        <w:t>b)</w:t>
      </w:r>
      <w:r w:rsidRPr="007A0CB2">
        <w:rPr>
          <w:rFonts w:ascii="Abadi" w:hAnsi="Abadi" w:cs="Arial"/>
          <w:bCs/>
          <w:sz w:val="20"/>
          <w:szCs w:val="20"/>
        </w:rPr>
        <w:tab/>
        <w:t xml:space="preserve">y </w:t>
      </w:r>
      <w:r w:rsidRPr="00236485">
        <w:rPr>
          <w:rFonts w:ascii="Abadi" w:hAnsi="Abadi" w:cs="Arial"/>
          <w:b/>
          <w:sz w:val="20"/>
          <w:szCs w:val="20"/>
        </w:rPr>
        <w:t>c)</w:t>
      </w:r>
      <w:r w:rsidRPr="007A0CB2">
        <w:rPr>
          <w:rFonts w:ascii="Abadi" w:hAnsi="Abadi" w:cs="Arial"/>
          <w:bCs/>
          <w:sz w:val="20"/>
          <w:szCs w:val="20"/>
        </w:rPr>
        <w:t xml:space="preserve"> …</w:t>
      </w:r>
    </w:p>
    <w:p w14:paraId="73A16F3B" w14:textId="77777777" w:rsidR="007A0CB2" w:rsidRPr="007A0CB2" w:rsidRDefault="007A0CB2" w:rsidP="007A0CB2">
      <w:pPr>
        <w:ind w:firstLine="709"/>
        <w:jc w:val="both"/>
        <w:rPr>
          <w:rFonts w:ascii="Abadi" w:hAnsi="Abadi" w:cs="Arial"/>
          <w:bCs/>
          <w:sz w:val="20"/>
          <w:szCs w:val="20"/>
        </w:rPr>
      </w:pPr>
    </w:p>
    <w:p w14:paraId="13351030" w14:textId="77777777" w:rsidR="007A0CB2" w:rsidRPr="007A0CB2" w:rsidRDefault="007A0CB2" w:rsidP="007A0CB2">
      <w:pPr>
        <w:ind w:firstLine="709"/>
        <w:jc w:val="both"/>
        <w:rPr>
          <w:rFonts w:ascii="Abadi" w:hAnsi="Abadi" w:cs="Arial"/>
          <w:bCs/>
          <w:sz w:val="20"/>
          <w:szCs w:val="20"/>
        </w:rPr>
      </w:pPr>
      <w:r w:rsidRPr="00236485">
        <w:rPr>
          <w:rFonts w:ascii="Abadi" w:hAnsi="Abadi" w:cs="Arial"/>
          <w:b/>
          <w:sz w:val="20"/>
          <w:szCs w:val="20"/>
        </w:rPr>
        <w:t>XI.</w:t>
      </w:r>
      <w:r w:rsidRPr="007A0CB2">
        <w:rPr>
          <w:rFonts w:ascii="Abadi" w:hAnsi="Abadi" w:cs="Arial"/>
          <w:bCs/>
          <w:sz w:val="20"/>
          <w:szCs w:val="20"/>
        </w:rPr>
        <w:tab/>
        <w:t>Asistir, ayudar y…</w:t>
      </w:r>
    </w:p>
    <w:p w14:paraId="75BACEB0" w14:textId="77777777" w:rsidR="007A0CB2" w:rsidRPr="007A0CB2" w:rsidRDefault="007A0CB2" w:rsidP="007A0CB2">
      <w:pPr>
        <w:ind w:firstLine="709"/>
        <w:jc w:val="both"/>
        <w:rPr>
          <w:rFonts w:ascii="Abadi" w:hAnsi="Abadi" w:cs="Arial"/>
          <w:bCs/>
          <w:sz w:val="20"/>
          <w:szCs w:val="20"/>
        </w:rPr>
      </w:pPr>
    </w:p>
    <w:p w14:paraId="1A981A32" w14:textId="77777777" w:rsidR="007A0CB2" w:rsidRPr="007A0CB2" w:rsidRDefault="007A0CB2" w:rsidP="007A0CB2">
      <w:pPr>
        <w:ind w:firstLine="709"/>
        <w:jc w:val="both"/>
        <w:rPr>
          <w:rFonts w:ascii="Abadi" w:hAnsi="Abadi" w:cs="Arial"/>
          <w:bCs/>
          <w:sz w:val="20"/>
          <w:szCs w:val="20"/>
        </w:rPr>
      </w:pPr>
      <w:r w:rsidRPr="00236485">
        <w:rPr>
          <w:rFonts w:ascii="Abadi" w:hAnsi="Abadi" w:cs="Arial"/>
          <w:b/>
          <w:sz w:val="20"/>
          <w:szCs w:val="20"/>
        </w:rPr>
        <w:t>XII.</w:t>
      </w:r>
      <w:r w:rsidRPr="007A0CB2">
        <w:rPr>
          <w:rFonts w:ascii="Abadi" w:hAnsi="Abadi" w:cs="Arial"/>
          <w:bCs/>
          <w:sz w:val="20"/>
          <w:szCs w:val="20"/>
        </w:rPr>
        <w:tab/>
        <w:t>Atender las necesidades psico-emocionales de la persona adulta mayor, ya sea que esta se encuentre en su domicilio, en el domicilio familiar o en alguna institución pública o privada, casa hogar, albergue, residencia o cualquier otro centro de atención para las personas adultas mayores, a efecto de mantener los lazos familiares.»</w:t>
      </w:r>
    </w:p>
    <w:p w14:paraId="5831A523" w14:textId="77777777" w:rsidR="007A0CB2" w:rsidRPr="007A0CB2" w:rsidRDefault="007A0CB2" w:rsidP="007A0CB2">
      <w:pPr>
        <w:ind w:firstLine="709"/>
        <w:jc w:val="both"/>
        <w:rPr>
          <w:rFonts w:ascii="Abadi" w:hAnsi="Abadi" w:cs="Arial"/>
          <w:bCs/>
          <w:sz w:val="20"/>
          <w:szCs w:val="20"/>
        </w:rPr>
      </w:pPr>
    </w:p>
    <w:p w14:paraId="039919AB" w14:textId="77777777" w:rsidR="007A0CB2" w:rsidRPr="00236485" w:rsidRDefault="007A0CB2" w:rsidP="00236485">
      <w:pPr>
        <w:jc w:val="center"/>
        <w:rPr>
          <w:rFonts w:ascii="Abadi" w:hAnsi="Abadi" w:cs="Arial"/>
          <w:b/>
          <w:sz w:val="20"/>
          <w:szCs w:val="20"/>
        </w:rPr>
      </w:pPr>
      <w:r w:rsidRPr="00236485">
        <w:rPr>
          <w:rFonts w:ascii="Abadi" w:hAnsi="Abadi" w:cs="Arial"/>
          <w:b/>
          <w:sz w:val="20"/>
          <w:szCs w:val="20"/>
        </w:rPr>
        <w:t>T R A N S I T O R I O</w:t>
      </w:r>
    </w:p>
    <w:p w14:paraId="237A6274" w14:textId="77777777" w:rsidR="007A0CB2" w:rsidRPr="007A0CB2" w:rsidRDefault="007A0CB2" w:rsidP="007A0CB2">
      <w:pPr>
        <w:ind w:firstLine="709"/>
        <w:jc w:val="both"/>
        <w:rPr>
          <w:rFonts w:ascii="Abadi" w:hAnsi="Abadi" w:cs="Arial"/>
          <w:bCs/>
          <w:sz w:val="20"/>
          <w:szCs w:val="20"/>
        </w:rPr>
      </w:pPr>
    </w:p>
    <w:p w14:paraId="291FD1DC" w14:textId="4030EBCB" w:rsidR="007A0CB2" w:rsidRPr="00236485" w:rsidRDefault="007A0CB2" w:rsidP="007A0CB2">
      <w:pPr>
        <w:ind w:firstLine="709"/>
        <w:jc w:val="both"/>
        <w:rPr>
          <w:rFonts w:ascii="Abadi" w:hAnsi="Abadi" w:cs="Arial"/>
          <w:b/>
          <w:i/>
          <w:iCs/>
          <w:sz w:val="20"/>
          <w:szCs w:val="20"/>
        </w:rPr>
      </w:pPr>
      <w:r w:rsidRPr="00236485">
        <w:rPr>
          <w:rFonts w:ascii="Abadi" w:hAnsi="Abadi" w:cs="Arial"/>
          <w:b/>
          <w:i/>
          <w:iCs/>
          <w:sz w:val="20"/>
          <w:szCs w:val="20"/>
        </w:rPr>
        <w:t>Inicio de vigencia</w:t>
      </w:r>
    </w:p>
    <w:p w14:paraId="2FD2A8B5" w14:textId="77777777" w:rsidR="00236485" w:rsidRPr="007A0CB2" w:rsidRDefault="00236485" w:rsidP="007A0CB2">
      <w:pPr>
        <w:ind w:firstLine="709"/>
        <w:jc w:val="both"/>
        <w:rPr>
          <w:rFonts w:ascii="Abadi" w:hAnsi="Abadi" w:cs="Arial"/>
          <w:bCs/>
          <w:sz w:val="20"/>
          <w:szCs w:val="20"/>
        </w:rPr>
      </w:pPr>
    </w:p>
    <w:p w14:paraId="44C2B6F8" w14:textId="77777777" w:rsidR="007A0CB2" w:rsidRPr="007A0CB2" w:rsidRDefault="007A0CB2" w:rsidP="007A0CB2">
      <w:pPr>
        <w:ind w:firstLine="709"/>
        <w:jc w:val="both"/>
        <w:rPr>
          <w:rFonts w:ascii="Abadi" w:hAnsi="Abadi" w:cs="Arial"/>
          <w:bCs/>
          <w:sz w:val="20"/>
          <w:szCs w:val="20"/>
        </w:rPr>
      </w:pPr>
      <w:r w:rsidRPr="00236485">
        <w:rPr>
          <w:rFonts w:ascii="Abadi" w:hAnsi="Abadi" w:cs="Arial"/>
          <w:b/>
          <w:sz w:val="20"/>
          <w:szCs w:val="20"/>
        </w:rPr>
        <w:t>Artículo Único.</w:t>
      </w:r>
      <w:r w:rsidRPr="007A0CB2">
        <w:rPr>
          <w:rFonts w:ascii="Abadi" w:hAnsi="Abadi" w:cs="Arial"/>
          <w:bCs/>
          <w:sz w:val="20"/>
          <w:szCs w:val="20"/>
        </w:rPr>
        <w:t xml:space="preserve"> El presente decreto entrará en vigor el día siguiente al de su publicación en el Periódico Oficial del Gobierno del Estado de Guanajuato.</w:t>
      </w:r>
    </w:p>
    <w:p w14:paraId="7CF21DF5" w14:textId="77777777" w:rsidR="007A0CB2" w:rsidRPr="007A0CB2" w:rsidRDefault="007A0CB2" w:rsidP="007A0CB2">
      <w:pPr>
        <w:ind w:firstLine="709"/>
        <w:jc w:val="both"/>
        <w:rPr>
          <w:rFonts w:ascii="Abadi" w:hAnsi="Abadi" w:cs="Arial"/>
          <w:bCs/>
          <w:sz w:val="20"/>
          <w:szCs w:val="20"/>
        </w:rPr>
      </w:pPr>
    </w:p>
    <w:p w14:paraId="6F744659" w14:textId="77777777" w:rsidR="007A0CB2" w:rsidRPr="00236485" w:rsidRDefault="007A0CB2" w:rsidP="007A0CB2">
      <w:pPr>
        <w:ind w:firstLine="709"/>
        <w:jc w:val="both"/>
        <w:rPr>
          <w:rFonts w:ascii="Abadi" w:hAnsi="Abadi" w:cs="Arial"/>
          <w:b/>
          <w:sz w:val="20"/>
          <w:szCs w:val="20"/>
        </w:rPr>
      </w:pPr>
      <w:r w:rsidRPr="00236485">
        <w:rPr>
          <w:rFonts w:ascii="Abadi" w:hAnsi="Abadi" w:cs="Arial"/>
          <w:b/>
          <w:sz w:val="20"/>
          <w:szCs w:val="20"/>
        </w:rPr>
        <w:t>Guanajuato, Gto., 3 de junio de 2021</w:t>
      </w:r>
    </w:p>
    <w:p w14:paraId="0E10C53E" w14:textId="5F31A068" w:rsidR="007A0CB2" w:rsidRPr="00236485" w:rsidRDefault="007A0CB2" w:rsidP="007A0CB2">
      <w:pPr>
        <w:ind w:firstLine="709"/>
        <w:jc w:val="both"/>
        <w:rPr>
          <w:rFonts w:ascii="Abadi" w:hAnsi="Abadi" w:cs="Arial"/>
          <w:b/>
          <w:sz w:val="20"/>
          <w:szCs w:val="20"/>
        </w:rPr>
      </w:pPr>
      <w:r w:rsidRPr="00236485">
        <w:rPr>
          <w:rFonts w:ascii="Abadi" w:hAnsi="Abadi" w:cs="Arial"/>
          <w:b/>
          <w:sz w:val="20"/>
          <w:szCs w:val="20"/>
        </w:rPr>
        <w:t>La Comisión de Derechos Humanos y Atención a Grupos Vulnerables</w:t>
      </w:r>
      <w:r w:rsidR="00236485" w:rsidRPr="00236485">
        <w:rPr>
          <w:rFonts w:ascii="Abadi" w:hAnsi="Abadi" w:cs="Arial"/>
          <w:b/>
          <w:sz w:val="20"/>
          <w:szCs w:val="20"/>
        </w:rPr>
        <w:t xml:space="preserve">. </w:t>
      </w:r>
      <w:r w:rsidRPr="00236485">
        <w:rPr>
          <w:rFonts w:ascii="Abadi" w:hAnsi="Abadi" w:cs="Arial"/>
          <w:b/>
          <w:sz w:val="20"/>
          <w:szCs w:val="20"/>
        </w:rPr>
        <w:t>Patricia Nallely Martínez Galván</w:t>
      </w:r>
      <w:r w:rsidR="00236485" w:rsidRPr="00236485">
        <w:rPr>
          <w:rFonts w:ascii="Abadi" w:hAnsi="Abadi" w:cs="Arial"/>
          <w:b/>
          <w:sz w:val="20"/>
          <w:szCs w:val="20"/>
        </w:rPr>
        <w:t xml:space="preserve">. </w:t>
      </w:r>
      <w:r w:rsidRPr="00236485">
        <w:rPr>
          <w:rFonts w:ascii="Abadi" w:hAnsi="Abadi" w:cs="Arial"/>
          <w:b/>
          <w:sz w:val="20"/>
          <w:szCs w:val="20"/>
        </w:rPr>
        <w:t>Diputada presidenta</w:t>
      </w:r>
      <w:r w:rsidR="00236485" w:rsidRPr="00236485">
        <w:rPr>
          <w:rFonts w:ascii="Abadi" w:hAnsi="Abadi" w:cs="Arial"/>
          <w:b/>
          <w:sz w:val="20"/>
          <w:szCs w:val="20"/>
        </w:rPr>
        <w:t xml:space="preserve">. </w:t>
      </w:r>
      <w:r w:rsidRPr="00236485">
        <w:rPr>
          <w:rFonts w:ascii="Abadi" w:hAnsi="Abadi" w:cs="Arial"/>
          <w:b/>
          <w:sz w:val="20"/>
          <w:szCs w:val="20"/>
        </w:rPr>
        <w:t>Verónica Luna Prado</w:t>
      </w:r>
      <w:r w:rsidR="00236485" w:rsidRPr="00236485">
        <w:rPr>
          <w:rFonts w:ascii="Abadi" w:hAnsi="Abadi" w:cs="Arial"/>
          <w:b/>
          <w:sz w:val="20"/>
          <w:szCs w:val="20"/>
        </w:rPr>
        <w:t xml:space="preserve">. </w:t>
      </w:r>
      <w:r w:rsidRPr="00236485">
        <w:rPr>
          <w:rFonts w:ascii="Abadi" w:hAnsi="Abadi" w:cs="Arial"/>
          <w:b/>
          <w:sz w:val="20"/>
          <w:szCs w:val="20"/>
        </w:rPr>
        <w:t>Diputada secretaria</w:t>
      </w:r>
      <w:r w:rsidR="00236485" w:rsidRPr="00236485">
        <w:rPr>
          <w:rFonts w:ascii="Abadi" w:hAnsi="Abadi" w:cs="Arial"/>
          <w:b/>
          <w:sz w:val="20"/>
          <w:szCs w:val="20"/>
        </w:rPr>
        <w:t xml:space="preserve">. </w:t>
      </w:r>
      <w:r w:rsidRPr="00236485">
        <w:rPr>
          <w:rFonts w:ascii="Abadi" w:hAnsi="Abadi" w:cs="Arial"/>
          <w:b/>
          <w:sz w:val="20"/>
          <w:szCs w:val="20"/>
        </w:rPr>
        <w:t>Enrique Alba Martínez</w:t>
      </w:r>
      <w:r w:rsidR="00236485" w:rsidRPr="00236485">
        <w:rPr>
          <w:rFonts w:ascii="Abadi" w:hAnsi="Abadi" w:cs="Arial"/>
          <w:b/>
          <w:sz w:val="20"/>
          <w:szCs w:val="20"/>
        </w:rPr>
        <w:t xml:space="preserve">. </w:t>
      </w:r>
      <w:r w:rsidRPr="00236485">
        <w:rPr>
          <w:rFonts w:ascii="Abadi" w:hAnsi="Abadi" w:cs="Arial"/>
          <w:b/>
          <w:sz w:val="20"/>
          <w:szCs w:val="20"/>
        </w:rPr>
        <w:t>Diputado vocal</w:t>
      </w:r>
      <w:r w:rsidR="00236485" w:rsidRPr="00236485">
        <w:rPr>
          <w:rFonts w:ascii="Abadi" w:hAnsi="Abadi" w:cs="Arial"/>
          <w:b/>
          <w:sz w:val="20"/>
          <w:szCs w:val="20"/>
        </w:rPr>
        <w:t xml:space="preserve">. </w:t>
      </w:r>
      <w:r w:rsidRPr="00236485">
        <w:rPr>
          <w:rFonts w:ascii="Abadi" w:hAnsi="Abadi" w:cs="Arial"/>
          <w:b/>
          <w:sz w:val="20"/>
          <w:szCs w:val="20"/>
        </w:rPr>
        <w:t>Reyna Guadalupe Morales Reséndez</w:t>
      </w:r>
      <w:r w:rsidR="00236485" w:rsidRPr="00236485">
        <w:rPr>
          <w:rFonts w:ascii="Abadi" w:hAnsi="Abadi" w:cs="Arial"/>
          <w:b/>
          <w:sz w:val="20"/>
          <w:szCs w:val="20"/>
        </w:rPr>
        <w:t xml:space="preserve">. </w:t>
      </w:r>
      <w:r w:rsidRPr="00236485">
        <w:rPr>
          <w:rFonts w:ascii="Abadi" w:hAnsi="Abadi" w:cs="Arial"/>
          <w:b/>
          <w:sz w:val="20"/>
          <w:szCs w:val="20"/>
        </w:rPr>
        <w:t>Diputada vocal</w:t>
      </w:r>
      <w:r w:rsidR="00236485" w:rsidRPr="00236485">
        <w:rPr>
          <w:rFonts w:ascii="Abadi" w:hAnsi="Abadi" w:cs="Arial"/>
          <w:b/>
          <w:sz w:val="20"/>
          <w:szCs w:val="20"/>
        </w:rPr>
        <w:t xml:space="preserve">. </w:t>
      </w:r>
      <w:r w:rsidRPr="00236485">
        <w:rPr>
          <w:rFonts w:ascii="Abadi" w:hAnsi="Abadi" w:cs="Arial"/>
          <w:b/>
          <w:sz w:val="20"/>
          <w:szCs w:val="20"/>
        </w:rPr>
        <w:t>Julio César Alejandro Sosa Torres</w:t>
      </w:r>
      <w:r w:rsidR="00236485" w:rsidRPr="00236485">
        <w:rPr>
          <w:rFonts w:ascii="Abadi" w:hAnsi="Abadi" w:cs="Arial"/>
          <w:b/>
          <w:sz w:val="20"/>
          <w:szCs w:val="20"/>
        </w:rPr>
        <w:t xml:space="preserve">. </w:t>
      </w:r>
      <w:r w:rsidRPr="00236485">
        <w:rPr>
          <w:rFonts w:ascii="Abadi" w:hAnsi="Abadi" w:cs="Arial"/>
          <w:b/>
          <w:sz w:val="20"/>
          <w:szCs w:val="20"/>
        </w:rPr>
        <w:t>Diputado vocal</w:t>
      </w:r>
      <w:r w:rsidR="00236485" w:rsidRPr="00236485">
        <w:rPr>
          <w:rFonts w:ascii="Abadi" w:hAnsi="Abadi" w:cs="Arial"/>
          <w:b/>
          <w:sz w:val="20"/>
          <w:szCs w:val="20"/>
        </w:rPr>
        <w:t xml:space="preserve">. </w:t>
      </w:r>
    </w:p>
    <w:p w14:paraId="346BA0E8" w14:textId="77777777" w:rsidR="007A0CB2" w:rsidRPr="00236485" w:rsidRDefault="007A0CB2" w:rsidP="007A0CB2">
      <w:pPr>
        <w:ind w:firstLine="709"/>
        <w:jc w:val="both"/>
        <w:rPr>
          <w:rFonts w:ascii="Abadi" w:hAnsi="Abadi" w:cs="Arial"/>
          <w:b/>
          <w:sz w:val="20"/>
          <w:szCs w:val="20"/>
        </w:rPr>
      </w:pPr>
    </w:p>
    <w:p w14:paraId="2008C5C4" w14:textId="716AD181" w:rsidR="007A0CB2" w:rsidRDefault="007A0CB2" w:rsidP="007A0CB2">
      <w:pPr>
        <w:ind w:firstLine="709"/>
        <w:jc w:val="both"/>
        <w:rPr>
          <w:rFonts w:ascii="Abadi" w:hAnsi="Abadi" w:cs="Arial"/>
          <w:b/>
          <w:sz w:val="20"/>
          <w:szCs w:val="20"/>
        </w:rPr>
      </w:pPr>
      <w:r w:rsidRPr="00236485">
        <w:rPr>
          <w:rFonts w:ascii="Abadi" w:hAnsi="Abadi" w:cs="Arial"/>
          <w:b/>
          <w:sz w:val="20"/>
          <w:szCs w:val="20"/>
        </w:rPr>
        <w:t xml:space="preserve">ESTA HOJA DE FIRMAS CORRESPONDE AL DICTAMEN QUE LA COMISIÓN DE DERECHOS HUMANOS Y ATENCIÓN A GRUPOS VULNERABLES PRESENTA AL PLENO DEL CONGRESO, DE LA </w:t>
      </w:r>
      <w:r w:rsidRPr="00236485">
        <w:rPr>
          <w:rFonts w:ascii="Abadi" w:hAnsi="Abadi" w:cs="Arial"/>
          <w:b/>
          <w:sz w:val="20"/>
          <w:szCs w:val="20"/>
        </w:rPr>
        <w:lastRenderedPageBreak/>
        <w:t>INICIATIVA FORMULADA POR EL DIPUTADO ERNESTO ALEJANDRO PRIETO GALLARDO INTEGRANTE DEL GRUPO PARLAMENTARIO DEL PARTIDO MORENA POR LA QUE SE REFORMA EL INCISO A DE LA FRACCIÓN X, Y SE ADICIONA UNA FRACCIÓN XII, AMBAS DEL ARTÍCULO 32 DE LA LEY DE LOS DERECHOS DE LAS PERSONAS ADULTAS MAYORES PARA EL ESTADO DE GUANAJUATO.</w:t>
      </w:r>
      <w:r w:rsidR="00236485">
        <w:rPr>
          <w:rFonts w:ascii="Abadi" w:hAnsi="Abadi" w:cs="Arial"/>
          <w:b/>
          <w:sz w:val="20"/>
          <w:szCs w:val="20"/>
        </w:rPr>
        <w:t>»</w:t>
      </w:r>
    </w:p>
    <w:p w14:paraId="29F434CE" w14:textId="77777777" w:rsidR="00236485" w:rsidRPr="00236485" w:rsidRDefault="00236485" w:rsidP="007A0CB2">
      <w:pPr>
        <w:ind w:firstLine="709"/>
        <w:jc w:val="both"/>
        <w:rPr>
          <w:rFonts w:ascii="Abadi" w:hAnsi="Abadi" w:cs="Arial"/>
          <w:b/>
          <w:sz w:val="20"/>
          <w:szCs w:val="20"/>
        </w:rPr>
      </w:pPr>
    </w:p>
    <w:p w14:paraId="3E1AA6B9" w14:textId="0B97AFBF" w:rsidR="007A0CB2" w:rsidRPr="007A0CB2" w:rsidRDefault="007A0CB2" w:rsidP="007A0CB2">
      <w:pPr>
        <w:ind w:firstLine="709"/>
        <w:jc w:val="both"/>
        <w:rPr>
          <w:rFonts w:ascii="Abadi" w:hAnsi="Abadi" w:cs="Arial"/>
          <w:bCs/>
          <w:sz w:val="20"/>
          <w:szCs w:val="20"/>
        </w:rPr>
      </w:pPr>
    </w:p>
    <w:p w14:paraId="174CD85F" w14:textId="77777777" w:rsidR="003B3687" w:rsidRPr="003B3687" w:rsidRDefault="003B3687" w:rsidP="003B3687">
      <w:pPr>
        <w:ind w:firstLine="709"/>
        <w:jc w:val="both"/>
        <w:rPr>
          <w:rFonts w:ascii="Abadi" w:hAnsi="Abadi" w:cs="Arial"/>
          <w:b/>
          <w:sz w:val="20"/>
          <w:szCs w:val="20"/>
        </w:rPr>
      </w:pPr>
    </w:p>
    <w:p w14:paraId="24F988BF" w14:textId="6CCF11EB"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SUSCRITO POR LA COMISIÓN DE GOBERNACIÓN Y PUNTOS CONSTITUCIONALES DE LAS PROPUESTAS PARA LA DESIGNACIÓN DE UNA INTEGRANTE DE LA COMISIÓN DE SELECCIÓN DEL COMITÉ DE PARTICIPACIÓN CIUDADANA DEL SISTEMA ESTATAL ANTICORRUPCIÓN.</w:t>
      </w:r>
    </w:p>
    <w:p w14:paraId="13FFC49B" w14:textId="77777777" w:rsidR="003B3687" w:rsidRPr="003B3687" w:rsidRDefault="003B3687" w:rsidP="003B3687">
      <w:pPr>
        <w:ind w:firstLine="709"/>
        <w:jc w:val="both"/>
        <w:rPr>
          <w:rFonts w:ascii="Abadi" w:hAnsi="Abadi" w:cs="Arial"/>
          <w:b/>
          <w:sz w:val="20"/>
          <w:szCs w:val="20"/>
        </w:rPr>
      </w:pPr>
    </w:p>
    <w:p w14:paraId="0EB6AD71" w14:textId="570C9340" w:rsidR="00236485" w:rsidRDefault="00236485" w:rsidP="00236485">
      <w:pPr>
        <w:ind w:firstLine="709"/>
        <w:jc w:val="both"/>
        <w:rPr>
          <w:rFonts w:ascii="Abadi" w:hAnsi="Abadi" w:cs="Arial"/>
          <w:bCs/>
          <w:sz w:val="20"/>
          <w:szCs w:val="20"/>
        </w:rPr>
      </w:pPr>
      <w:r>
        <w:rPr>
          <w:rFonts w:ascii="Abadi" w:hAnsi="Abadi" w:cs="Arial"/>
          <w:b/>
          <w:sz w:val="20"/>
          <w:szCs w:val="20"/>
        </w:rPr>
        <w:t>«Diputada Emma Tovar Tapia. Presidenta del Congreso del Estado.  P r e s e n t e</w:t>
      </w:r>
    </w:p>
    <w:p w14:paraId="1879ECC6" w14:textId="187D1856" w:rsidR="00236485" w:rsidRDefault="00236485" w:rsidP="00236485">
      <w:pPr>
        <w:ind w:firstLine="709"/>
        <w:jc w:val="both"/>
        <w:rPr>
          <w:rFonts w:ascii="Abadi" w:hAnsi="Abadi" w:cs="Arial"/>
          <w:bCs/>
          <w:sz w:val="20"/>
          <w:szCs w:val="20"/>
        </w:rPr>
      </w:pPr>
    </w:p>
    <w:p w14:paraId="0489B68A"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La Comisión de Gobernación y Puntos Constitucionales, recibió por turno para su estudio y dictamen, los expedientes que contienen las propuestas para la designación de una integrante de la Comisión de Selección del Comité de Participación Ciudadana del Sistema Estatal Anticorrupción.</w:t>
      </w:r>
    </w:p>
    <w:p w14:paraId="322C8827" w14:textId="77777777" w:rsidR="00236485" w:rsidRPr="00236485" w:rsidRDefault="00236485" w:rsidP="00236485">
      <w:pPr>
        <w:ind w:firstLine="709"/>
        <w:jc w:val="both"/>
        <w:rPr>
          <w:rFonts w:ascii="Abadi" w:hAnsi="Abadi" w:cs="Arial"/>
          <w:bCs/>
          <w:sz w:val="20"/>
          <w:szCs w:val="20"/>
        </w:rPr>
      </w:pPr>
    </w:p>
    <w:p w14:paraId="71700699"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Una vez analizadas las referidas propuestas, con fundamento en lo dispuesto en los artículos 89, fracción V, 111 fracción XIX y 171 de la Ley Orgánica del Poder Legislativo del Estado de Guanajuato, se formula el siguiente:</w:t>
      </w:r>
    </w:p>
    <w:p w14:paraId="71BA11E4" w14:textId="77777777" w:rsidR="00236485" w:rsidRPr="00236485" w:rsidRDefault="00236485" w:rsidP="00236485">
      <w:pPr>
        <w:ind w:firstLine="709"/>
        <w:jc w:val="both"/>
        <w:rPr>
          <w:rFonts w:ascii="Abadi" w:hAnsi="Abadi" w:cs="Arial"/>
          <w:bCs/>
          <w:sz w:val="20"/>
          <w:szCs w:val="20"/>
        </w:rPr>
      </w:pPr>
    </w:p>
    <w:p w14:paraId="53230911" w14:textId="77777777" w:rsidR="00236485" w:rsidRPr="00236485" w:rsidRDefault="00236485" w:rsidP="00236485">
      <w:pPr>
        <w:jc w:val="center"/>
        <w:rPr>
          <w:rFonts w:ascii="Abadi" w:hAnsi="Abadi" w:cs="Arial"/>
          <w:b/>
          <w:sz w:val="20"/>
          <w:szCs w:val="20"/>
        </w:rPr>
      </w:pPr>
      <w:r w:rsidRPr="00236485">
        <w:rPr>
          <w:rFonts w:ascii="Abadi" w:hAnsi="Abadi" w:cs="Arial"/>
          <w:b/>
          <w:sz w:val="20"/>
          <w:szCs w:val="20"/>
        </w:rPr>
        <w:t>D I C T A M E N</w:t>
      </w:r>
    </w:p>
    <w:p w14:paraId="16B68A2F" w14:textId="77777777" w:rsidR="00236485" w:rsidRPr="00236485" w:rsidRDefault="00236485" w:rsidP="00236485">
      <w:pPr>
        <w:ind w:firstLine="709"/>
        <w:jc w:val="both"/>
        <w:rPr>
          <w:rFonts w:ascii="Abadi" w:hAnsi="Abadi" w:cs="Arial"/>
          <w:bCs/>
          <w:sz w:val="20"/>
          <w:szCs w:val="20"/>
        </w:rPr>
      </w:pPr>
    </w:p>
    <w:p w14:paraId="73DFF202" w14:textId="77777777" w:rsidR="00236485" w:rsidRPr="00236485" w:rsidRDefault="00236485" w:rsidP="00236485">
      <w:pPr>
        <w:ind w:firstLine="709"/>
        <w:jc w:val="both"/>
        <w:rPr>
          <w:rFonts w:ascii="Abadi" w:hAnsi="Abadi" w:cs="Arial"/>
          <w:b/>
          <w:sz w:val="20"/>
          <w:szCs w:val="20"/>
        </w:rPr>
      </w:pPr>
      <w:r w:rsidRPr="00236485">
        <w:rPr>
          <w:rFonts w:ascii="Abadi" w:hAnsi="Abadi" w:cs="Arial"/>
          <w:b/>
          <w:sz w:val="20"/>
          <w:szCs w:val="20"/>
        </w:rPr>
        <w:t>1.</w:t>
      </w:r>
      <w:r w:rsidRPr="00236485">
        <w:rPr>
          <w:rFonts w:ascii="Abadi" w:hAnsi="Abadi" w:cs="Arial"/>
          <w:b/>
          <w:sz w:val="20"/>
          <w:szCs w:val="20"/>
        </w:rPr>
        <w:tab/>
        <w:t>Antecedentes</w:t>
      </w:r>
    </w:p>
    <w:p w14:paraId="71542BC3" w14:textId="77777777" w:rsidR="00236485" w:rsidRPr="00236485" w:rsidRDefault="00236485" w:rsidP="00236485">
      <w:pPr>
        <w:ind w:firstLine="709"/>
        <w:jc w:val="both"/>
        <w:rPr>
          <w:rFonts w:ascii="Abadi" w:hAnsi="Abadi" w:cs="Arial"/>
          <w:bCs/>
          <w:sz w:val="20"/>
          <w:szCs w:val="20"/>
        </w:rPr>
      </w:pPr>
    </w:p>
    <w:p w14:paraId="370B43B0" w14:textId="528E229A"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En sesión ordinaria celebrada el 20 de mayo del año en curso, se dio cuenta con los tres expedientes que contienen las propuestas para la designación de una ciudadana que se integrará a la Comisión de Selección del Comité de Participación Ciudadana del Sistema Estatal Anticorrupción, presentadas por instituciones de educación superior y de investigación y por organizaciones de la sociedad civil. La presidencia de la Mesa Directiva los turnó a esta Comisión de Gobernación y Puntos Constitucionales, para su estudio y dictamen.</w:t>
      </w:r>
    </w:p>
    <w:p w14:paraId="46309978" w14:textId="31D23D4C" w:rsidR="00236485" w:rsidRPr="00236485" w:rsidRDefault="00236485" w:rsidP="00236485">
      <w:pPr>
        <w:ind w:firstLine="709"/>
        <w:jc w:val="both"/>
        <w:rPr>
          <w:rFonts w:ascii="Abadi" w:hAnsi="Abadi" w:cs="Arial"/>
          <w:bCs/>
          <w:sz w:val="20"/>
          <w:szCs w:val="20"/>
        </w:rPr>
      </w:pPr>
    </w:p>
    <w:p w14:paraId="4CD4DF02" w14:textId="606365FF"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Nuestra Constitución Política para el Estado de Guanajuato, en su artículo 63 </w:t>
      </w:r>
      <w:r w:rsidRPr="00236485">
        <w:rPr>
          <w:rFonts w:ascii="Abadi" w:hAnsi="Abadi" w:cs="Arial"/>
          <w:bCs/>
          <w:sz w:val="20"/>
          <w:szCs w:val="20"/>
        </w:rPr>
        <w:t>fracción II, señala que el Congreso del Estado tiene facultad para expedir, reformar y adicionar cuantas leyes o decretos sean conducentes al gobierno y administración en todos los ramos que comprenden, incluidas las de combate a la corrupción. El 16 de mayo de 2017, fue publicado en el Periódico Oficial del Gobierno del Estado de Guanajuato el Decreto legislativo</w:t>
      </w:r>
      <w:r>
        <w:rPr>
          <w:rFonts w:ascii="Abadi" w:hAnsi="Abadi" w:cs="Arial"/>
          <w:bCs/>
          <w:sz w:val="20"/>
          <w:szCs w:val="20"/>
        </w:rPr>
        <w:t xml:space="preserve"> </w:t>
      </w:r>
      <w:r w:rsidRPr="00236485">
        <w:rPr>
          <w:rFonts w:ascii="Abadi" w:hAnsi="Abadi" w:cs="Arial"/>
          <w:bCs/>
          <w:sz w:val="20"/>
          <w:szCs w:val="20"/>
        </w:rPr>
        <w:t>187 por el cual se expidió la Ley del Sistema Estatal Anticorrupción de Guanajuato, entrando en vigor al día siguiente de su publicación.</w:t>
      </w:r>
    </w:p>
    <w:p w14:paraId="1D7C28F8" w14:textId="77777777" w:rsidR="00236485" w:rsidRPr="00236485" w:rsidRDefault="00236485" w:rsidP="00236485">
      <w:pPr>
        <w:ind w:firstLine="709"/>
        <w:jc w:val="both"/>
        <w:rPr>
          <w:rFonts w:ascii="Abadi" w:hAnsi="Abadi" w:cs="Arial"/>
          <w:bCs/>
          <w:sz w:val="20"/>
          <w:szCs w:val="20"/>
        </w:rPr>
      </w:pPr>
    </w:p>
    <w:p w14:paraId="3F3C7262"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El Poder Legislativo, a través de su asamblea denominada Congreso del Estado ha dado cabal cumplimiento a la responsabilidad determinada la norma, al elegir y designar a las y los integrantes de la Comisión de Selección del Comité de Participación Ciudadana del Sistema Estatal Anticorrupción, la primera que fue el 17 de julio de 2017 y la segunda, en funciones desde el 19 de noviembre de 2020.</w:t>
      </w:r>
    </w:p>
    <w:p w14:paraId="0CFCED9A" w14:textId="77777777" w:rsidR="00236485" w:rsidRPr="00236485" w:rsidRDefault="00236485" w:rsidP="00236485">
      <w:pPr>
        <w:ind w:firstLine="709"/>
        <w:jc w:val="both"/>
        <w:rPr>
          <w:rFonts w:ascii="Abadi" w:hAnsi="Abadi" w:cs="Arial"/>
          <w:bCs/>
          <w:sz w:val="20"/>
          <w:szCs w:val="20"/>
        </w:rPr>
      </w:pPr>
    </w:p>
    <w:p w14:paraId="5E33D1CF"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La Comisión de Selección del Comité de Participación Ciudadana del Sistema Estatal Anticorrupción se conformó en noviembre del 2020 por cinco hombres y cuatro mujeres y el artículo 20, fracción I segundo párrafo de la Ley del Sistema Estatal Anticorrupción de Guanajuato prevé que en la integración de la Comisión se respetará la equidad de género de manera que en ningún caso podrán ser más de cinco ciudadanos de un mismo género. Por ello y, dada la reciente renuncia de una integrante de la Comisión de Selección, el 20 de enero de 2021 la Junta de Gobierno y Coordinación Política, dio cuenta del hecho que generó una vacante en dicho órgano a ocupar por una persona de género femenino, de ahí la necesidad de expedir la </w:t>
      </w:r>
      <w:r w:rsidRPr="00236485">
        <w:rPr>
          <w:rFonts w:ascii="Abadi" w:hAnsi="Abadi" w:cs="Arial"/>
          <w:bCs/>
          <w:i/>
          <w:iCs/>
          <w:sz w:val="20"/>
          <w:szCs w:val="20"/>
        </w:rPr>
        <w:t>Convocatoria para el nombramiento de una integrante de la Comisión de Selección del Comité de Participación Ciudadana del Sistema Estatal Anticorrupción</w:t>
      </w:r>
      <w:r w:rsidRPr="00236485">
        <w:rPr>
          <w:rFonts w:ascii="Abadi" w:hAnsi="Abadi" w:cs="Arial"/>
          <w:bCs/>
          <w:sz w:val="20"/>
          <w:szCs w:val="20"/>
        </w:rPr>
        <w:t>.</w:t>
      </w:r>
    </w:p>
    <w:p w14:paraId="0504DA21"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 </w:t>
      </w:r>
    </w:p>
    <w:p w14:paraId="3A67E62C"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La convocatoria de referencia fue expedida por la Junta de Gobierno y Coordinación Política el 27 de enero de 2021 al cierre de esta, el 19 de febrero del año en curso no se presentó registro alguno. Posteriormente, el 24 de febrero de 2021 el órgano de gobierno interno acordó ampliar el plazo para la recepción de propuestas de aspirantes y estableció como nuevo término el 25 de febrero al 19 marzo de 2021, sin que se presentaran registros. Por ello, el 24 de marzo de 2021 se acordó declarar desierta la referida convocatoria de ampliación.</w:t>
      </w:r>
    </w:p>
    <w:p w14:paraId="3EF5EDEA" w14:textId="77777777" w:rsidR="00236485" w:rsidRPr="00236485" w:rsidRDefault="00236485" w:rsidP="00236485">
      <w:pPr>
        <w:ind w:firstLine="709"/>
        <w:jc w:val="both"/>
        <w:rPr>
          <w:rFonts w:ascii="Abadi" w:hAnsi="Abadi" w:cs="Arial"/>
          <w:bCs/>
          <w:sz w:val="20"/>
          <w:szCs w:val="20"/>
        </w:rPr>
      </w:pPr>
    </w:p>
    <w:p w14:paraId="7BB5123B"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lastRenderedPageBreak/>
        <w:t>Posterior a lo anterior, el 24 de marzo de 2021 la Junta de Gobierno y Coordinación Política emitió la nueva convocatoria con los mismos alcances que la que se declaró desierta, en la que se estableció un término para el registro de postulaciones del 5 al 23 de abril de 2021. Ante esto, el órgano de gobierno determinó el 28 de abril de 2021, al no haber registros ampliar el plazo para la recepción de propuestas de aspirantes con un término del 3 al 14 de mayo de 2021. Derivado de este ejercicio de participación ciudadana hubo tres registros, que la Presidencia de la Mesa Directiva los turnó a la Comisión que hoy dictamina.</w:t>
      </w:r>
    </w:p>
    <w:p w14:paraId="6C8954AC" w14:textId="77777777" w:rsidR="00236485" w:rsidRPr="00236485" w:rsidRDefault="00236485" w:rsidP="00236485">
      <w:pPr>
        <w:ind w:firstLine="709"/>
        <w:jc w:val="both"/>
        <w:rPr>
          <w:rFonts w:ascii="Abadi" w:hAnsi="Abadi" w:cs="Arial"/>
          <w:bCs/>
          <w:sz w:val="20"/>
          <w:szCs w:val="20"/>
        </w:rPr>
      </w:pPr>
    </w:p>
    <w:p w14:paraId="6B823268"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El artículo 20, fracción I de la Ley del Sistema Estatal Anticorrupción de Guanajuato, establece que el Congreso del Estado, deberá designar a los integrantes de la Comisión de Selección del Comité de Participación Ciudadana del Sistema Estatal Anticorrupción.</w:t>
      </w:r>
    </w:p>
    <w:p w14:paraId="7CD4BD95" w14:textId="77777777" w:rsidR="00236485" w:rsidRPr="00236485" w:rsidRDefault="00236485" w:rsidP="00236485">
      <w:pPr>
        <w:ind w:firstLine="709"/>
        <w:jc w:val="both"/>
        <w:rPr>
          <w:rFonts w:ascii="Abadi" w:hAnsi="Abadi" w:cs="Arial"/>
          <w:bCs/>
          <w:sz w:val="20"/>
          <w:szCs w:val="20"/>
        </w:rPr>
      </w:pPr>
    </w:p>
    <w:p w14:paraId="0879FC70"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Asimismo, el artículo 20 de la ley de referencia señala:</w:t>
      </w:r>
    </w:p>
    <w:p w14:paraId="0DC51ECC" w14:textId="604CCE23"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 </w:t>
      </w:r>
    </w:p>
    <w:p w14:paraId="5E3B3DB7"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Cs/>
          <w:i/>
          <w:iCs/>
          <w:sz w:val="20"/>
          <w:szCs w:val="20"/>
        </w:rPr>
        <w:t>«Artículo 20. Los integrantes del Comité de Participación Ciudadana serán nombrados conforme al siguiente procedimiento:</w:t>
      </w:r>
    </w:p>
    <w:p w14:paraId="21BB8BDF" w14:textId="77777777" w:rsidR="00236485" w:rsidRPr="00236485" w:rsidRDefault="00236485" w:rsidP="00236485">
      <w:pPr>
        <w:ind w:firstLine="709"/>
        <w:jc w:val="both"/>
        <w:rPr>
          <w:rFonts w:ascii="Abadi" w:hAnsi="Abadi" w:cs="Arial"/>
          <w:bCs/>
          <w:i/>
          <w:iCs/>
          <w:sz w:val="20"/>
          <w:szCs w:val="20"/>
        </w:rPr>
      </w:pPr>
    </w:p>
    <w:p w14:paraId="32F19D30"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
          <w:i/>
          <w:iCs/>
          <w:sz w:val="20"/>
          <w:szCs w:val="20"/>
        </w:rPr>
        <w:t>I.</w:t>
      </w:r>
      <w:r w:rsidRPr="00236485">
        <w:rPr>
          <w:rFonts w:ascii="Abadi" w:hAnsi="Abadi" w:cs="Arial"/>
          <w:bCs/>
          <w:i/>
          <w:iCs/>
          <w:sz w:val="20"/>
          <w:szCs w:val="20"/>
        </w:rPr>
        <w:tab/>
        <w:t>El Congreso del Estado constituirá una comisión de selección integrada por nueve ciudadanos guanajuatenses, por un periodo de tres años, de la siguiente manera:</w:t>
      </w:r>
    </w:p>
    <w:p w14:paraId="7A281699" w14:textId="77777777" w:rsidR="00236485" w:rsidRPr="00236485" w:rsidRDefault="00236485" w:rsidP="00236485">
      <w:pPr>
        <w:ind w:firstLine="709"/>
        <w:jc w:val="both"/>
        <w:rPr>
          <w:rFonts w:ascii="Abadi" w:hAnsi="Abadi" w:cs="Arial"/>
          <w:bCs/>
          <w:i/>
          <w:iCs/>
          <w:sz w:val="20"/>
          <w:szCs w:val="20"/>
        </w:rPr>
      </w:pPr>
    </w:p>
    <w:p w14:paraId="6EF7D574"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
          <w:i/>
          <w:iCs/>
          <w:sz w:val="20"/>
          <w:szCs w:val="20"/>
        </w:rPr>
        <w:t>a)</w:t>
      </w:r>
      <w:r w:rsidRPr="00236485">
        <w:rPr>
          <w:rFonts w:ascii="Abadi" w:hAnsi="Abadi" w:cs="Arial"/>
          <w:b/>
          <w:i/>
          <w:iCs/>
          <w:sz w:val="20"/>
          <w:szCs w:val="20"/>
        </w:rPr>
        <w:tab/>
      </w:r>
      <w:r w:rsidRPr="00236485">
        <w:rPr>
          <w:rFonts w:ascii="Abadi" w:hAnsi="Abadi" w:cs="Arial"/>
          <w:bCs/>
          <w:i/>
          <w:iCs/>
          <w:sz w:val="20"/>
          <w:szCs w:val="20"/>
        </w:rPr>
        <w:t>Convocará a las instituciones de educación superior y de investigación, para proponer candidatos a fin de integrar la comisión de selección, para lo cual deberán enviar los documentos que acrediten el perfil solicitado en la convocatoria, en un plazo no mayor a quince días, para seleccionar a cinco miembros basándose en los elementos decisorios que se hayan plasmado en la convocatoria, tomando en cuenta que se hayan destacado por su contribución en materia de fiscalización, de rendición de cuentas y combate a la corrupción.</w:t>
      </w:r>
    </w:p>
    <w:p w14:paraId="34C4B64E" w14:textId="77777777" w:rsidR="00236485" w:rsidRPr="00236485" w:rsidRDefault="00236485" w:rsidP="00236485">
      <w:pPr>
        <w:ind w:firstLine="709"/>
        <w:jc w:val="both"/>
        <w:rPr>
          <w:rFonts w:ascii="Abadi" w:hAnsi="Abadi" w:cs="Arial"/>
          <w:bCs/>
          <w:i/>
          <w:iCs/>
          <w:sz w:val="20"/>
          <w:szCs w:val="20"/>
        </w:rPr>
      </w:pPr>
    </w:p>
    <w:p w14:paraId="7992AF37"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
          <w:i/>
          <w:iCs/>
          <w:sz w:val="20"/>
          <w:szCs w:val="20"/>
        </w:rPr>
        <w:t>b)</w:t>
      </w:r>
      <w:r w:rsidRPr="00236485">
        <w:rPr>
          <w:rFonts w:ascii="Abadi" w:hAnsi="Abadi" w:cs="Arial"/>
          <w:b/>
          <w:i/>
          <w:iCs/>
          <w:sz w:val="20"/>
          <w:szCs w:val="20"/>
        </w:rPr>
        <w:tab/>
      </w:r>
      <w:r w:rsidRPr="00236485">
        <w:rPr>
          <w:rFonts w:ascii="Abadi" w:hAnsi="Abadi" w:cs="Arial"/>
          <w:bCs/>
          <w:i/>
          <w:iCs/>
          <w:sz w:val="20"/>
          <w:szCs w:val="20"/>
        </w:rPr>
        <w:t>Convocará a organizaciones de la sociedad civil especializadas en materia de fiscalización, de rendición de cuentas y combate a la corrupción, para seleccionar a cuatro miembros, en los mismos términos del inciso anterior.</w:t>
      </w:r>
    </w:p>
    <w:p w14:paraId="0B58CBDE" w14:textId="77777777" w:rsidR="00236485" w:rsidRPr="00236485" w:rsidRDefault="00236485" w:rsidP="00236485">
      <w:pPr>
        <w:ind w:firstLine="709"/>
        <w:jc w:val="both"/>
        <w:rPr>
          <w:rFonts w:ascii="Abadi" w:hAnsi="Abadi" w:cs="Arial"/>
          <w:bCs/>
          <w:i/>
          <w:iCs/>
          <w:sz w:val="20"/>
          <w:szCs w:val="20"/>
        </w:rPr>
      </w:pPr>
    </w:p>
    <w:p w14:paraId="6891B2ED"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Cs/>
          <w:i/>
          <w:iCs/>
          <w:sz w:val="20"/>
          <w:szCs w:val="20"/>
        </w:rPr>
        <w:t xml:space="preserve">En la integración de la Comisión se respetará la equidad de género de manera que </w:t>
      </w:r>
      <w:r w:rsidRPr="00236485">
        <w:rPr>
          <w:rFonts w:ascii="Abadi" w:hAnsi="Abadi" w:cs="Arial"/>
          <w:bCs/>
          <w:i/>
          <w:iCs/>
          <w:sz w:val="20"/>
          <w:szCs w:val="20"/>
        </w:rPr>
        <w:t xml:space="preserve">en ningún caso podrá ser </w:t>
      </w:r>
      <w:proofErr w:type="spellStart"/>
      <w:r w:rsidRPr="00236485">
        <w:rPr>
          <w:rFonts w:ascii="Abadi" w:hAnsi="Abadi" w:cs="Arial"/>
          <w:bCs/>
          <w:i/>
          <w:iCs/>
          <w:sz w:val="20"/>
          <w:szCs w:val="20"/>
        </w:rPr>
        <w:t>mas</w:t>
      </w:r>
      <w:proofErr w:type="spellEnd"/>
      <w:r w:rsidRPr="00236485">
        <w:rPr>
          <w:rFonts w:ascii="Abadi" w:hAnsi="Abadi" w:cs="Arial"/>
          <w:bCs/>
          <w:i/>
          <w:iCs/>
          <w:sz w:val="20"/>
          <w:szCs w:val="20"/>
        </w:rPr>
        <w:t xml:space="preserve"> de cinco ciudadanos de un mismo género. El cargo de miembro de la Comisión de Selección será honorífico. Quienes funjan como miembros no podrán ser designados como integrantes del Comité de Participación Ciudadana por un periodo de seis años contados a partir de la disolución de la comisión de selección.</w:t>
      </w:r>
    </w:p>
    <w:p w14:paraId="388A1F8A" w14:textId="77777777" w:rsidR="00236485" w:rsidRPr="00236485" w:rsidRDefault="00236485" w:rsidP="00236485">
      <w:pPr>
        <w:ind w:firstLine="709"/>
        <w:jc w:val="both"/>
        <w:rPr>
          <w:rFonts w:ascii="Abadi" w:hAnsi="Abadi" w:cs="Arial"/>
          <w:bCs/>
          <w:i/>
          <w:iCs/>
          <w:sz w:val="20"/>
          <w:szCs w:val="20"/>
        </w:rPr>
      </w:pPr>
    </w:p>
    <w:p w14:paraId="25E8CB20"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
          <w:i/>
          <w:iCs/>
          <w:sz w:val="20"/>
          <w:szCs w:val="20"/>
        </w:rPr>
        <w:t>II.</w:t>
      </w:r>
      <w:r w:rsidRPr="00236485">
        <w:rPr>
          <w:rFonts w:ascii="Abadi" w:hAnsi="Abadi" w:cs="Arial"/>
          <w:bCs/>
          <w:i/>
          <w:iCs/>
          <w:sz w:val="20"/>
          <w:szCs w:val="20"/>
        </w:rPr>
        <w:tab/>
        <w:t>La comisión de selección deberá emitir una convocatoria, con el objeto de realizar una amplia consulta pública estatal dirigida a toda la sociedad en general, para que presenten sus postulaciones de aspirantes a ocupar el cargo.</w:t>
      </w:r>
    </w:p>
    <w:p w14:paraId="6EC543DE" w14:textId="77777777" w:rsidR="00236485" w:rsidRPr="00236485" w:rsidRDefault="00236485" w:rsidP="00236485">
      <w:pPr>
        <w:ind w:firstLine="709"/>
        <w:jc w:val="both"/>
        <w:rPr>
          <w:rFonts w:ascii="Abadi" w:hAnsi="Abadi" w:cs="Arial"/>
          <w:bCs/>
          <w:i/>
          <w:iCs/>
          <w:sz w:val="20"/>
          <w:szCs w:val="20"/>
        </w:rPr>
      </w:pPr>
    </w:p>
    <w:p w14:paraId="20C99329"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Cs/>
          <w:i/>
          <w:iCs/>
          <w:sz w:val="20"/>
          <w:szCs w:val="20"/>
        </w:rPr>
        <w:t>Para ello, definirá la metodología, plazos y criterios de selección de los integrantes del Comité de Participación Ciudadana y deberá hacerlos públicos; en donde deberá considerar al menos las siguientes características:</w:t>
      </w:r>
    </w:p>
    <w:p w14:paraId="701F5AF1" w14:textId="77777777" w:rsidR="00236485" w:rsidRPr="00236485" w:rsidRDefault="00236485" w:rsidP="00236485">
      <w:pPr>
        <w:ind w:firstLine="709"/>
        <w:jc w:val="both"/>
        <w:rPr>
          <w:rFonts w:ascii="Abadi" w:hAnsi="Abadi" w:cs="Arial"/>
          <w:bCs/>
          <w:i/>
          <w:iCs/>
          <w:sz w:val="20"/>
          <w:szCs w:val="20"/>
        </w:rPr>
      </w:pPr>
    </w:p>
    <w:p w14:paraId="7DF0C197"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
          <w:i/>
          <w:iCs/>
          <w:sz w:val="20"/>
          <w:szCs w:val="20"/>
        </w:rPr>
        <w:t>a)</w:t>
      </w:r>
      <w:r w:rsidRPr="00236485">
        <w:rPr>
          <w:rFonts w:ascii="Abadi" w:hAnsi="Abadi" w:cs="Arial"/>
          <w:b/>
          <w:i/>
          <w:iCs/>
          <w:sz w:val="20"/>
          <w:szCs w:val="20"/>
        </w:rPr>
        <w:tab/>
      </w:r>
      <w:r w:rsidRPr="00236485">
        <w:rPr>
          <w:rFonts w:ascii="Abadi" w:hAnsi="Abadi" w:cs="Arial"/>
          <w:bCs/>
          <w:i/>
          <w:iCs/>
          <w:sz w:val="20"/>
          <w:szCs w:val="20"/>
        </w:rPr>
        <w:t>El método de registro y evaluación de los aspirantes;</w:t>
      </w:r>
    </w:p>
    <w:p w14:paraId="183FA961"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
          <w:i/>
          <w:iCs/>
          <w:sz w:val="20"/>
          <w:szCs w:val="20"/>
        </w:rPr>
        <w:t>b)</w:t>
      </w:r>
      <w:r w:rsidRPr="00236485">
        <w:rPr>
          <w:rFonts w:ascii="Abadi" w:hAnsi="Abadi" w:cs="Arial"/>
          <w:b/>
          <w:i/>
          <w:iCs/>
          <w:sz w:val="20"/>
          <w:szCs w:val="20"/>
        </w:rPr>
        <w:tab/>
      </w:r>
      <w:r w:rsidRPr="00236485">
        <w:rPr>
          <w:rFonts w:ascii="Abadi" w:hAnsi="Abadi" w:cs="Arial"/>
          <w:bCs/>
          <w:i/>
          <w:iCs/>
          <w:sz w:val="20"/>
          <w:szCs w:val="20"/>
        </w:rPr>
        <w:t>Hacer pública la lista de las y los aspirantes;</w:t>
      </w:r>
    </w:p>
    <w:p w14:paraId="5D51BAE3"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
          <w:i/>
          <w:iCs/>
          <w:sz w:val="20"/>
          <w:szCs w:val="20"/>
        </w:rPr>
        <w:t>c)</w:t>
      </w:r>
      <w:r w:rsidRPr="00236485">
        <w:rPr>
          <w:rFonts w:ascii="Abadi" w:hAnsi="Abadi" w:cs="Arial"/>
          <w:b/>
          <w:i/>
          <w:iCs/>
          <w:sz w:val="20"/>
          <w:szCs w:val="20"/>
        </w:rPr>
        <w:tab/>
      </w:r>
      <w:r w:rsidRPr="00236485">
        <w:rPr>
          <w:rFonts w:ascii="Abadi" w:hAnsi="Abadi" w:cs="Arial"/>
          <w:bCs/>
          <w:i/>
          <w:iCs/>
          <w:sz w:val="20"/>
          <w:szCs w:val="20"/>
        </w:rPr>
        <w:t>Hacer públicos los documentos que hayan sido entregados para su inscripción en versiones públicas;</w:t>
      </w:r>
    </w:p>
    <w:p w14:paraId="237B8FB3"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
          <w:i/>
          <w:iCs/>
          <w:sz w:val="20"/>
          <w:szCs w:val="20"/>
        </w:rPr>
        <w:t>d)</w:t>
      </w:r>
      <w:r w:rsidRPr="00236485">
        <w:rPr>
          <w:rFonts w:ascii="Abadi" w:hAnsi="Abadi" w:cs="Arial"/>
          <w:b/>
          <w:i/>
          <w:iCs/>
          <w:sz w:val="20"/>
          <w:szCs w:val="20"/>
        </w:rPr>
        <w:tab/>
      </w:r>
      <w:r w:rsidRPr="00236485">
        <w:rPr>
          <w:rFonts w:ascii="Abadi" w:hAnsi="Abadi" w:cs="Arial"/>
          <w:bCs/>
          <w:i/>
          <w:iCs/>
          <w:sz w:val="20"/>
          <w:szCs w:val="20"/>
        </w:rPr>
        <w:t>Hacer público el cronograma de audiencias;</w:t>
      </w:r>
    </w:p>
    <w:p w14:paraId="56449BD2"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
          <w:i/>
          <w:iCs/>
          <w:sz w:val="20"/>
          <w:szCs w:val="20"/>
        </w:rPr>
        <w:t>e)</w:t>
      </w:r>
      <w:r w:rsidRPr="00236485">
        <w:rPr>
          <w:rFonts w:ascii="Abadi" w:hAnsi="Abadi" w:cs="Arial"/>
          <w:b/>
          <w:i/>
          <w:iCs/>
          <w:sz w:val="20"/>
          <w:szCs w:val="20"/>
        </w:rPr>
        <w:tab/>
      </w:r>
      <w:r w:rsidRPr="00236485">
        <w:rPr>
          <w:rFonts w:ascii="Abadi" w:hAnsi="Abadi" w:cs="Arial"/>
          <w:bCs/>
          <w:i/>
          <w:iCs/>
          <w:sz w:val="20"/>
          <w:szCs w:val="20"/>
        </w:rPr>
        <w:t>Podrán efectuarse audiencias públicas en las que se invitará a participar a investigadores, académicos y a organizaciones de la sociedad civil, especialistas en la materia; y</w:t>
      </w:r>
    </w:p>
    <w:p w14:paraId="211AA04E"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
          <w:i/>
          <w:iCs/>
          <w:sz w:val="20"/>
          <w:szCs w:val="20"/>
        </w:rPr>
        <w:t>f)</w:t>
      </w:r>
      <w:r w:rsidRPr="00236485">
        <w:rPr>
          <w:rFonts w:ascii="Abadi" w:hAnsi="Abadi" w:cs="Arial"/>
          <w:b/>
          <w:i/>
          <w:iCs/>
          <w:sz w:val="20"/>
          <w:szCs w:val="20"/>
        </w:rPr>
        <w:tab/>
      </w:r>
      <w:r w:rsidRPr="00236485">
        <w:rPr>
          <w:rFonts w:ascii="Abadi" w:hAnsi="Abadi" w:cs="Arial"/>
          <w:bCs/>
          <w:i/>
          <w:iCs/>
          <w:sz w:val="20"/>
          <w:szCs w:val="20"/>
        </w:rPr>
        <w:t>El plazo en que se deberá hacer la designación que al efecto se determine, y que se tomará, en sesión pública, por el voto de la mayoría de sus miembros.</w:t>
      </w:r>
    </w:p>
    <w:p w14:paraId="1584A216"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Cs/>
          <w:i/>
          <w:iCs/>
          <w:sz w:val="20"/>
          <w:szCs w:val="20"/>
        </w:rPr>
        <w:t xml:space="preserve"> </w:t>
      </w:r>
    </w:p>
    <w:p w14:paraId="1C4ADFFD" w14:textId="77777777" w:rsidR="00236485" w:rsidRPr="00236485" w:rsidRDefault="00236485" w:rsidP="00236485">
      <w:pPr>
        <w:ind w:firstLine="709"/>
        <w:jc w:val="both"/>
        <w:rPr>
          <w:rFonts w:ascii="Abadi" w:hAnsi="Abadi" w:cs="Arial"/>
          <w:bCs/>
          <w:i/>
          <w:iCs/>
          <w:sz w:val="20"/>
          <w:szCs w:val="20"/>
        </w:rPr>
      </w:pPr>
    </w:p>
    <w:p w14:paraId="7F7FB703" w14:textId="77777777" w:rsidR="00236485" w:rsidRPr="00236485" w:rsidRDefault="00236485" w:rsidP="00236485">
      <w:pPr>
        <w:ind w:firstLine="709"/>
        <w:jc w:val="both"/>
        <w:rPr>
          <w:rFonts w:ascii="Abadi" w:hAnsi="Abadi" w:cs="Arial"/>
          <w:bCs/>
          <w:i/>
          <w:iCs/>
          <w:sz w:val="20"/>
          <w:szCs w:val="20"/>
        </w:rPr>
      </w:pPr>
      <w:r w:rsidRPr="00236485">
        <w:rPr>
          <w:rFonts w:ascii="Abadi" w:hAnsi="Abadi" w:cs="Arial"/>
          <w:bCs/>
          <w:i/>
          <w:iCs/>
          <w:sz w:val="20"/>
          <w:szCs w:val="20"/>
        </w:rPr>
        <w:t>En caso de que se generen vacantes imprevistas, el proceso de selección del nuevo integrante no podrá exceder el límite de noventa días hábiles y el ciudadano que resulte electo desempeñará el encargo por el tiempo restante de la vacante a ocupar.»</w:t>
      </w:r>
    </w:p>
    <w:p w14:paraId="429852C5" w14:textId="77777777" w:rsidR="00236485" w:rsidRPr="00236485" w:rsidRDefault="00236485" w:rsidP="00236485">
      <w:pPr>
        <w:ind w:firstLine="709"/>
        <w:jc w:val="both"/>
        <w:rPr>
          <w:rFonts w:ascii="Abadi" w:hAnsi="Abadi" w:cs="Arial"/>
          <w:bCs/>
          <w:sz w:val="20"/>
          <w:szCs w:val="20"/>
        </w:rPr>
      </w:pPr>
    </w:p>
    <w:p w14:paraId="68AC25F5"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En cumplimiento al precepto antes citado, las diputadas y los diputados integrantes de la Junta de Gobierno y Coordinación Política emitieron en fecha 27 de enero del año en curso, la convocatoria para poder designar a una ciudadana que integre la Comisión de Selección del Comité de Participación Ciudadana del Sistema Estatal </w:t>
      </w:r>
      <w:r w:rsidRPr="00236485">
        <w:rPr>
          <w:rFonts w:ascii="Abadi" w:hAnsi="Abadi" w:cs="Arial"/>
          <w:bCs/>
          <w:sz w:val="20"/>
          <w:szCs w:val="20"/>
        </w:rPr>
        <w:lastRenderedPageBreak/>
        <w:t>Anticorrupción, bajo las Bases que se prevén en la misma.</w:t>
      </w:r>
    </w:p>
    <w:p w14:paraId="2F391267" w14:textId="77777777" w:rsidR="00236485" w:rsidRPr="00236485" w:rsidRDefault="00236485" w:rsidP="00236485">
      <w:pPr>
        <w:ind w:firstLine="709"/>
        <w:jc w:val="both"/>
        <w:rPr>
          <w:rFonts w:ascii="Abadi" w:hAnsi="Abadi" w:cs="Arial"/>
          <w:bCs/>
          <w:sz w:val="20"/>
          <w:szCs w:val="20"/>
        </w:rPr>
      </w:pPr>
    </w:p>
    <w:p w14:paraId="3B83D08F"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En ese sentido, se recibieron las propuestas correspondientes, por parte de: Coparmex Zona Metropolitana León, Barra Mexicana Colegio de Abogados A. C., Colegio de Arquitectos del estado de Guanajuato, A.C., y de Coparmex Celaya Laja Bajío.</w:t>
      </w:r>
    </w:p>
    <w:p w14:paraId="4AE4E14E" w14:textId="77777777" w:rsidR="00236485" w:rsidRPr="00236485" w:rsidRDefault="00236485" w:rsidP="00236485">
      <w:pPr>
        <w:ind w:firstLine="709"/>
        <w:jc w:val="both"/>
        <w:rPr>
          <w:rFonts w:ascii="Abadi" w:hAnsi="Abadi" w:cs="Arial"/>
          <w:bCs/>
          <w:sz w:val="20"/>
          <w:szCs w:val="20"/>
        </w:rPr>
      </w:pPr>
    </w:p>
    <w:p w14:paraId="49A441A1"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Cada una de las instituciones proponentes, anexaron las documentales exigibles en la convocatoria expedida por la Junta de Gobierno y Coordinación Política.</w:t>
      </w:r>
    </w:p>
    <w:p w14:paraId="3D76A497" w14:textId="77777777" w:rsidR="00236485" w:rsidRPr="00236485" w:rsidRDefault="00236485" w:rsidP="00236485">
      <w:pPr>
        <w:ind w:firstLine="709"/>
        <w:jc w:val="both"/>
        <w:rPr>
          <w:rFonts w:ascii="Abadi" w:hAnsi="Abadi" w:cs="Arial"/>
          <w:bCs/>
          <w:sz w:val="20"/>
          <w:szCs w:val="20"/>
        </w:rPr>
      </w:pPr>
    </w:p>
    <w:p w14:paraId="0B950C4D"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El 26 de mayo de 2021, las diputadas y los diputados integrantes de la Comisión de Gobernación y Puntos Constitucionales nos reunimos con el fin de radicar las propuestas de mérito y acordar lo relativo al análisis de las mismas, así como la mecánica para desarrollar con cada una de las personas propuestas la entrevista tal y como lo refiere la multicitada convocatoria.</w:t>
      </w:r>
    </w:p>
    <w:p w14:paraId="1916E015" w14:textId="5D4A4666" w:rsidR="00236485" w:rsidRPr="00236485" w:rsidRDefault="00236485" w:rsidP="00236485">
      <w:pPr>
        <w:ind w:firstLine="709"/>
        <w:jc w:val="both"/>
        <w:rPr>
          <w:rFonts w:ascii="Abadi" w:hAnsi="Abadi" w:cs="Arial"/>
          <w:bCs/>
          <w:sz w:val="20"/>
          <w:szCs w:val="20"/>
        </w:rPr>
      </w:pPr>
    </w:p>
    <w:p w14:paraId="1D9F54AE"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La presidencia de la comisión legislativa, por acuerdo de la misma instruyó a la secretaría técnica la elaboración de una tarjeta jurídica de cumplimiento o no de requisitos de elegibilidad y con base en ella, un proyecto de dictamen en el que se incluyeran los nombres de las personas propuestas por las instituciones de educación superior y de investigación y de las organizaciones de la sociedad civil que se consideró reunían los requisitos de elegibilidad para designar a una integrante de la Comisión de Selección del Comité de Participación Ciudadana del Sistema Estatal Anticorrupción.</w:t>
      </w:r>
    </w:p>
    <w:p w14:paraId="048062E4" w14:textId="77777777" w:rsidR="00236485" w:rsidRPr="00236485" w:rsidRDefault="00236485" w:rsidP="00236485">
      <w:pPr>
        <w:ind w:firstLine="709"/>
        <w:jc w:val="both"/>
        <w:rPr>
          <w:rFonts w:ascii="Abadi" w:hAnsi="Abadi" w:cs="Arial"/>
          <w:bCs/>
          <w:sz w:val="20"/>
          <w:szCs w:val="20"/>
        </w:rPr>
      </w:pPr>
    </w:p>
    <w:p w14:paraId="4C5E89D6" w14:textId="77777777" w:rsidR="00236485" w:rsidRPr="00236485" w:rsidRDefault="00236485" w:rsidP="00236485">
      <w:pPr>
        <w:ind w:firstLine="709"/>
        <w:jc w:val="both"/>
        <w:rPr>
          <w:rFonts w:ascii="Abadi" w:hAnsi="Abadi" w:cs="Arial"/>
          <w:b/>
          <w:sz w:val="20"/>
          <w:szCs w:val="20"/>
        </w:rPr>
      </w:pPr>
      <w:r w:rsidRPr="00236485">
        <w:rPr>
          <w:rFonts w:ascii="Abadi" w:hAnsi="Abadi" w:cs="Arial"/>
          <w:b/>
          <w:sz w:val="20"/>
          <w:szCs w:val="20"/>
        </w:rPr>
        <w:t>2.</w:t>
      </w:r>
      <w:r w:rsidRPr="00236485">
        <w:rPr>
          <w:rFonts w:ascii="Abadi" w:hAnsi="Abadi" w:cs="Arial"/>
          <w:b/>
          <w:sz w:val="20"/>
          <w:szCs w:val="20"/>
        </w:rPr>
        <w:tab/>
        <w:t>Análisis de las propuestas</w:t>
      </w:r>
    </w:p>
    <w:p w14:paraId="61DABBBE" w14:textId="77777777" w:rsidR="00236485" w:rsidRPr="00236485" w:rsidRDefault="00236485" w:rsidP="00236485">
      <w:pPr>
        <w:ind w:firstLine="709"/>
        <w:jc w:val="both"/>
        <w:rPr>
          <w:rFonts w:ascii="Abadi" w:hAnsi="Abadi" w:cs="Arial"/>
          <w:bCs/>
          <w:sz w:val="20"/>
          <w:szCs w:val="20"/>
        </w:rPr>
      </w:pPr>
    </w:p>
    <w:p w14:paraId="1F616289"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El Congreso del Estado tiene facultades para designar a una integrante de la Comisión de Selección del Comité de Participación Ciudadana del Sistema Estatal Anticorrupción, en los términos del artículo 20, fracción I de la Ley del Sistema Estatal Anticorrupción de Guanajuato.</w:t>
      </w:r>
    </w:p>
    <w:p w14:paraId="760DD491" w14:textId="77777777" w:rsidR="00236485" w:rsidRPr="00236485" w:rsidRDefault="00236485" w:rsidP="00236485">
      <w:pPr>
        <w:ind w:firstLine="709"/>
        <w:jc w:val="both"/>
        <w:rPr>
          <w:rFonts w:ascii="Abadi" w:hAnsi="Abadi" w:cs="Arial"/>
          <w:bCs/>
          <w:sz w:val="20"/>
          <w:szCs w:val="20"/>
        </w:rPr>
      </w:pPr>
    </w:p>
    <w:p w14:paraId="0BA0C4BA"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En ese sentido, corresponde a la Comisión de Gobernación y Puntos Constitucionales, en atención a la convocatoria emitida por las diputadas y los diputados integrantes de la Junta de Gobierno y Coordinación Política, para la designación de una ciudadana a integrar la Comisión de Selección del Comité de Participación Ciudadana del Sistema Estatal Anticorrupción y a lo ordenado por la Presidencia del Congreso </w:t>
      </w:r>
      <w:r w:rsidRPr="00236485">
        <w:rPr>
          <w:rFonts w:ascii="Abadi" w:hAnsi="Abadi" w:cs="Arial"/>
          <w:bCs/>
          <w:sz w:val="20"/>
          <w:szCs w:val="20"/>
        </w:rPr>
        <w:t>al considerar el turno y, en cumplimiento a lo dispuesto por el artículo 111 fracción XIX de la Ley Orgánica del Poder Legislativo del Estado, proceder al análisis del cumplimiento de los requisitos de las personas propuestas para la integración de la Comisión de Selección de referencia.</w:t>
      </w:r>
    </w:p>
    <w:p w14:paraId="31A7C566"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 </w:t>
      </w:r>
    </w:p>
    <w:p w14:paraId="746A97B3" w14:textId="77777777" w:rsidR="00236485" w:rsidRPr="00236485" w:rsidRDefault="00236485" w:rsidP="00236485">
      <w:pPr>
        <w:ind w:firstLine="709"/>
        <w:jc w:val="both"/>
        <w:rPr>
          <w:rFonts w:ascii="Abadi" w:hAnsi="Abadi" w:cs="Arial"/>
          <w:bCs/>
          <w:sz w:val="20"/>
          <w:szCs w:val="20"/>
        </w:rPr>
      </w:pPr>
      <w:r w:rsidRPr="00236485">
        <w:rPr>
          <w:rFonts w:ascii="Abadi" w:hAnsi="Abadi" w:cs="Arial"/>
          <w:b/>
          <w:sz w:val="20"/>
          <w:szCs w:val="20"/>
        </w:rPr>
        <w:t>Primero.</w:t>
      </w:r>
      <w:r w:rsidRPr="00236485">
        <w:rPr>
          <w:rFonts w:ascii="Abadi" w:hAnsi="Abadi" w:cs="Arial"/>
          <w:bCs/>
          <w:sz w:val="20"/>
          <w:szCs w:val="20"/>
        </w:rPr>
        <w:t xml:space="preserve"> En los escritos correspondientes, las instituciones de educación superior y de investigación y las organizaciones de la sociedad civil formularon sus propuestas. Asimismo, adjuntaron documentación de las personas propuestas que consisten en: copias certificadas de las actas de nacimiento, currículums vitae, títulos profesionales, constancias de antecedentes disciplinarios administrativos, constancias de antecedentes penales, y manifestaciones bajo protesta de decir verdad que no han sido dirigentes de partido político o asociación política a nivel nacional, estatal o municipal o candidato a puesto de elección popular, ni ministro de ningún culto religioso, con el fin de acreditar los requisitos de elegibilidad al cargo. Asimismo, se adjuntaron copias de las constancias para acreditar su desarrollo profesional y experiencia.</w:t>
      </w:r>
    </w:p>
    <w:p w14:paraId="384A9A60" w14:textId="77777777" w:rsidR="00236485" w:rsidRPr="00236485" w:rsidRDefault="00236485" w:rsidP="00236485">
      <w:pPr>
        <w:ind w:firstLine="709"/>
        <w:jc w:val="both"/>
        <w:rPr>
          <w:rFonts w:ascii="Abadi" w:hAnsi="Abadi" w:cs="Arial"/>
          <w:bCs/>
          <w:sz w:val="20"/>
          <w:szCs w:val="20"/>
        </w:rPr>
      </w:pPr>
    </w:p>
    <w:p w14:paraId="21112187" w14:textId="77777777" w:rsidR="00236485" w:rsidRPr="00236485" w:rsidRDefault="00236485" w:rsidP="00236485">
      <w:pPr>
        <w:ind w:firstLine="709"/>
        <w:jc w:val="both"/>
        <w:rPr>
          <w:rFonts w:ascii="Abadi" w:hAnsi="Abadi" w:cs="Arial"/>
          <w:bCs/>
          <w:sz w:val="20"/>
          <w:szCs w:val="20"/>
        </w:rPr>
      </w:pPr>
      <w:r w:rsidRPr="00236485">
        <w:rPr>
          <w:rFonts w:ascii="Abadi" w:hAnsi="Abadi" w:cs="Arial"/>
          <w:b/>
          <w:sz w:val="20"/>
          <w:szCs w:val="20"/>
        </w:rPr>
        <w:t>Segundo.</w:t>
      </w:r>
      <w:r w:rsidRPr="00236485">
        <w:rPr>
          <w:rFonts w:ascii="Abadi" w:hAnsi="Abadi" w:cs="Arial"/>
          <w:bCs/>
          <w:sz w:val="20"/>
          <w:szCs w:val="20"/>
        </w:rPr>
        <w:t xml:space="preserve"> Una vez que los mismos fueron turnados por la presidencia de la Mesa Directiva a la Comisión de Gobernación y Puntos Constitucionales, para su estudio y dictamen, fueron radicados en reunión del día 26 de mayo de 2021, se aprobó por unanimidad la metodología de análisis y estudio, acordando la elaboración de una tarjeta jurídica de cumplimiento de requisitos en términos del artículo 20, fracción I, de la Ley del Sistema Estatal Anticorrupción de Guanajuato, y la base primera de la Convocatoria emitida el 27 de enero del 2021, por las diputadas y los diputados integrantes de la Junta de Gobierno y Coordinación Política y que son:</w:t>
      </w:r>
    </w:p>
    <w:p w14:paraId="29400AEA" w14:textId="77777777" w:rsidR="00236485" w:rsidRPr="00236485" w:rsidRDefault="00236485" w:rsidP="00236485">
      <w:pPr>
        <w:ind w:firstLine="709"/>
        <w:jc w:val="both"/>
        <w:rPr>
          <w:rFonts w:ascii="Abadi" w:hAnsi="Abadi" w:cs="Arial"/>
          <w:bCs/>
          <w:sz w:val="20"/>
          <w:szCs w:val="20"/>
        </w:rPr>
      </w:pPr>
    </w:p>
    <w:p w14:paraId="18EF88CE" w14:textId="44183A45" w:rsidR="00236485" w:rsidRDefault="00236485" w:rsidP="00236485">
      <w:pPr>
        <w:ind w:firstLine="709"/>
        <w:jc w:val="both"/>
        <w:rPr>
          <w:rFonts w:ascii="Abadi" w:hAnsi="Abadi" w:cs="Arial"/>
          <w:bCs/>
          <w:sz w:val="20"/>
          <w:szCs w:val="20"/>
        </w:rPr>
      </w:pPr>
      <w:r w:rsidRPr="00236485">
        <w:rPr>
          <w:rFonts w:ascii="Abadi" w:hAnsi="Abadi" w:cs="Arial"/>
          <w:b/>
          <w:sz w:val="20"/>
          <w:szCs w:val="20"/>
        </w:rPr>
        <w:t>1.</w:t>
      </w:r>
      <w:r w:rsidRPr="00236485">
        <w:rPr>
          <w:rFonts w:ascii="Abadi" w:hAnsi="Abadi" w:cs="Arial"/>
          <w:bCs/>
          <w:sz w:val="20"/>
          <w:szCs w:val="20"/>
        </w:rPr>
        <w:tab/>
        <w:t>Ser ciudadana guanajuatense en pleno ejercicio y goce de sus derechos políticos y civiles y tener cuando menos tres años de residencia efectiva en el estado de Guanajuato:</w:t>
      </w:r>
    </w:p>
    <w:p w14:paraId="7080521D" w14:textId="51B867DF" w:rsidR="00FB5FED" w:rsidRDefault="00FB5FED" w:rsidP="00236485">
      <w:pPr>
        <w:ind w:firstLine="709"/>
        <w:jc w:val="both"/>
        <w:rPr>
          <w:rFonts w:ascii="Abadi" w:hAnsi="Abadi" w:cs="Arial"/>
          <w:bCs/>
          <w:sz w:val="20"/>
          <w:szCs w:val="20"/>
        </w:rPr>
      </w:pPr>
    </w:p>
    <w:p w14:paraId="2A75C369" w14:textId="70BF1EEB" w:rsidR="00FB5FED" w:rsidRDefault="00FB5FED" w:rsidP="00236485">
      <w:pPr>
        <w:ind w:firstLine="709"/>
        <w:jc w:val="both"/>
        <w:rPr>
          <w:rFonts w:ascii="Abadi" w:hAnsi="Abadi" w:cs="Arial"/>
          <w:bCs/>
          <w:sz w:val="20"/>
          <w:szCs w:val="20"/>
        </w:rPr>
      </w:pPr>
      <w:r>
        <w:rPr>
          <w:rFonts w:ascii="Abadi" w:hAnsi="Abadi" w:cs="Arial"/>
          <w:b/>
          <w:sz w:val="20"/>
          <w:szCs w:val="20"/>
        </w:rPr>
        <w:t xml:space="preserve">1.1 </w:t>
      </w:r>
      <w:r>
        <w:rPr>
          <w:rFonts w:ascii="Abadi" w:hAnsi="Abadi" w:cs="Arial"/>
          <w:bCs/>
          <w:sz w:val="20"/>
          <w:szCs w:val="20"/>
        </w:rPr>
        <w:t xml:space="preserve">La ciudadana </w:t>
      </w:r>
      <w:r>
        <w:rPr>
          <w:rFonts w:ascii="Abadi" w:hAnsi="Abadi" w:cs="Arial"/>
          <w:b/>
          <w:sz w:val="20"/>
          <w:szCs w:val="20"/>
        </w:rPr>
        <w:t xml:space="preserve">Edith Valtierra Méndez </w:t>
      </w:r>
      <w:r>
        <w:rPr>
          <w:rFonts w:ascii="Abadi" w:hAnsi="Abadi" w:cs="Arial"/>
          <w:bCs/>
          <w:sz w:val="20"/>
          <w:szCs w:val="20"/>
        </w:rPr>
        <w:t xml:space="preserve">a través de la copia certificada de su acta de nacimiento, expedida por firma electrónica del Director General de Registro Civil de Guanajuato, acredita que su lugar de nacimiento fue en la ciudad de San Felipe, Guanajuato y que si bien es cierto no acompaña el documento idóneo para acreditar </w:t>
      </w:r>
      <w:r>
        <w:rPr>
          <w:rFonts w:ascii="Abadi" w:hAnsi="Abadi" w:cs="Arial"/>
          <w:bCs/>
          <w:sz w:val="20"/>
          <w:szCs w:val="20"/>
        </w:rPr>
        <w:lastRenderedPageBreak/>
        <w:t>que su residencia la tiene en la ciudad de León, Gto., no menos cierto es que acompaña en copia simple credencial para votar con la clave de elector ________ de donde se desprende que tiene su domicilio ___________, en la ciudad de León Guanajuato.</w:t>
      </w:r>
    </w:p>
    <w:p w14:paraId="6F120093" w14:textId="60B69337" w:rsidR="00FB5FED" w:rsidRDefault="00FB5FED" w:rsidP="00236485">
      <w:pPr>
        <w:ind w:firstLine="709"/>
        <w:jc w:val="both"/>
        <w:rPr>
          <w:rFonts w:ascii="Abadi" w:hAnsi="Abadi" w:cs="Arial"/>
          <w:bCs/>
          <w:sz w:val="20"/>
          <w:szCs w:val="20"/>
          <w:lang w:val="es-MX"/>
        </w:rPr>
      </w:pPr>
    </w:p>
    <w:p w14:paraId="573A9ED0" w14:textId="77D89211" w:rsidR="00FB5FED" w:rsidRDefault="00FB5FED" w:rsidP="00236485">
      <w:pPr>
        <w:ind w:firstLine="709"/>
        <w:jc w:val="both"/>
        <w:rPr>
          <w:rFonts w:ascii="Abadi" w:hAnsi="Abadi" w:cs="Arial"/>
          <w:bCs/>
          <w:sz w:val="20"/>
          <w:szCs w:val="20"/>
          <w:lang w:val="es-MX"/>
        </w:rPr>
      </w:pPr>
      <w:r>
        <w:rPr>
          <w:rFonts w:ascii="Abadi" w:hAnsi="Abadi" w:cs="Arial"/>
          <w:b/>
          <w:sz w:val="20"/>
          <w:szCs w:val="20"/>
          <w:lang w:val="es-MX"/>
        </w:rPr>
        <w:t xml:space="preserve">1.2 </w:t>
      </w:r>
      <w:r>
        <w:rPr>
          <w:rFonts w:ascii="Abadi" w:hAnsi="Abadi" w:cs="Arial"/>
          <w:bCs/>
          <w:sz w:val="20"/>
          <w:szCs w:val="20"/>
          <w:lang w:val="es-MX"/>
        </w:rPr>
        <w:t xml:space="preserve">La ciudadana </w:t>
      </w:r>
      <w:r>
        <w:rPr>
          <w:rFonts w:ascii="Abadi" w:hAnsi="Abadi" w:cs="Arial"/>
          <w:b/>
          <w:sz w:val="20"/>
          <w:szCs w:val="20"/>
          <w:lang w:val="es-MX"/>
        </w:rPr>
        <w:t xml:space="preserve">Ana María Preciado Navarro </w:t>
      </w:r>
      <w:r>
        <w:rPr>
          <w:rFonts w:ascii="Abadi" w:hAnsi="Abadi" w:cs="Arial"/>
          <w:bCs/>
          <w:sz w:val="20"/>
          <w:szCs w:val="20"/>
          <w:lang w:val="es-MX"/>
        </w:rPr>
        <w:t>a través de la copia certificada de su acta de nacimiento, expedida por firma electrónica del Director General del Registro Civil de Guanajuato, acredita que su lugar de nacimiento fue en la ciudad de Silao de la Victoria, Gto., y que si bien es cierto no acompaña el documento idóneo para acreditar que su residencia la tiene en la ciudad de Silao de la Victoria, Gto., no menos cierto es que acompaña en copia simple credencial para votar con la clave de elector ______ de donde se desprende que tiene su domicilio __________, en la ciudad de Silao de la Victoria, Gto.</w:t>
      </w:r>
    </w:p>
    <w:p w14:paraId="4A68897D" w14:textId="276F6F3B" w:rsidR="00FB5FED" w:rsidRDefault="00FB5FED" w:rsidP="00236485">
      <w:pPr>
        <w:ind w:firstLine="709"/>
        <w:jc w:val="both"/>
        <w:rPr>
          <w:rFonts w:ascii="Abadi" w:hAnsi="Abadi" w:cs="Arial"/>
          <w:bCs/>
          <w:sz w:val="20"/>
          <w:szCs w:val="20"/>
          <w:lang w:val="es-MX"/>
        </w:rPr>
      </w:pPr>
    </w:p>
    <w:p w14:paraId="790AF6B5" w14:textId="5115506A" w:rsidR="00FB5FED" w:rsidRPr="00FB5FED" w:rsidRDefault="00FB5FED" w:rsidP="00236485">
      <w:pPr>
        <w:ind w:firstLine="709"/>
        <w:jc w:val="both"/>
        <w:rPr>
          <w:rFonts w:ascii="Abadi" w:hAnsi="Abadi" w:cs="Arial"/>
          <w:bCs/>
          <w:sz w:val="20"/>
          <w:szCs w:val="20"/>
          <w:lang w:val="es-MX"/>
        </w:rPr>
      </w:pPr>
      <w:r>
        <w:rPr>
          <w:rFonts w:ascii="Abadi" w:hAnsi="Abadi" w:cs="Arial"/>
          <w:b/>
          <w:sz w:val="20"/>
          <w:szCs w:val="20"/>
          <w:lang w:val="es-MX"/>
        </w:rPr>
        <w:t xml:space="preserve">1.3 </w:t>
      </w:r>
      <w:r>
        <w:rPr>
          <w:rFonts w:ascii="Abadi" w:hAnsi="Abadi" w:cs="Arial"/>
          <w:bCs/>
          <w:sz w:val="20"/>
          <w:szCs w:val="20"/>
          <w:lang w:val="es-MX"/>
        </w:rPr>
        <w:t xml:space="preserve">La ciudadana </w:t>
      </w:r>
      <w:r>
        <w:rPr>
          <w:rFonts w:ascii="Abadi" w:hAnsi="Abadi" w:cs="Arial"/>
          <w:b/>
          <w:sz w:val="20"/>
          <w:szCs w:val="20"/>
          <w:lang w:val="es-MX"/>
        </w:rPr>
        <w:t>María Verónica Soto Parra</w:t>
      </w:r>
      <w:r>
        <w:rPr>
          <w:rFonts w:ascii="Abadi" w:hAnsi="Abadi" w:cs="Arial"/>
          <w:bCs/>
          <w:sz w:val="20"/>
          <w:szCs w:val="20"/>
          <w:lang w:val="es-MX"/>
        </w:rPr>
        <w:t xml:space="preserve"> a través de la copia certificada de su acta de nacimiento, expedida por firma electrónica del Director General de Registro Civil de Guanajuato, acredita que su lugar de nacimiento fue en la ciudad Celaya, Guanajuato y que si bien es cierto no acompaña el documento idóneo para acreditar que su residencia la tiene en la ciudad de Celaya, Gto., no menos cierto es que acompaña en copia simple credencial para votar con la clave de elector _______ de donde se desprende que tiene su domicilio __________, en la ciudad de Celaya, Gto. </w:t>
      </w:r>
    </w:p>
    <w:p w14:paraId="385FF97D" w14:textId="39BAD32B" w:rsidR="00236485" w:rsidRPr="00236485" w:rsidRDefault="00236485" w:rsidP="00236485">
      <w:pPr>
        <w:ind w:firstLine="709"/>
        <w:jc w:val="both"/>
        <w:rPr>
          <w:rFonts w:ascii="Abadi" w:hAnsi="Abadi" w:cs="Arial"/>
          <w:bCs/>
          <w:sz w:val="20"/>
          <w:szCs w:val="20"/>
        </w:rPr>
      </w:pPr>
    </w:p>
    <w:p w14:paraId="41AA8A7D"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Las aspirantes adjuntaron carta bajo protesta de decir verdad, en las que manifiestan que no se encuentran suspendidas o privadas en el ejercicio de sus derechos civiles o políticos y por tratarse de un hecho negativo, lo acreditan a través de los escritos en que manifiestan no encontrarse en tal supuesto, los que rubrican bajo protesta de decir verdad, además de que se presume, atentos a que no existe constancia o evidencia de lo contrario.</w:t>
      </w:r>
    </w:p>
    <w:p w14:paraId="468FB646" w14:textId="77777777" w:rsidR="00236485" w:rsidRPr="00236485" w:rsidRDefault="00236485" w:rsidP="00236485">
      <w:pPr>
        <w:ind w:firstLine="709"/>
        <w:jc w:val="both"/>
        <w:rPr>
          <w:rFonts w:ascii="Abadi" w:hAnsi="Abadi" w:cs="Arial"/>
          <w:bCs/>
          <w:sz w:val="20"/>
          <w:szCs w:val="20"/>
        </w:rPr>
      </w:pPr>
    </w:p>
    <w:p w14:paraId="1250859B"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Documentales a través de los cuales se consideró satisfecho los requisitos relativos al contenido de los numerales 1 y 2 de la Base Primera de la Convocatoria. Cabe mencionar que en la convocatoria no se exigió documento alguno para que se acreditara por parte de los participantes su residencia en el estado de Guanajuato.</w:t>
      </w:r>
    </w:p>
    <w:p w14:paraId="36224D8C" w14:textId="77777777" w:rsidR="00236485" w:rsidRPr="00236485" w:rsidRDefault="00236485" w:rsidP="00236485">
      <w:pPr>
        <w:ind w:firstLine="709"/>
        <w:jc w:val="both"/>
        <w:rPr>
          <w:rFonts w:ascii="Abadi" w:hAnsi="Abadi" w:cs="Arial"/>
          <w:bCs/>
          <w:sz w:val="20"/>
          <w:szCs w:val="20"/>
        </w:rPr>
      </w:pPr>
    </w:p>
    <w:p w14:paraId="5D05BD36" w14:textId="77777777" w:rsidR="00236485" w:rsidRPr="00236485" w:rsidRDefault="00236485" w:rsidP="00236485">
      <w:pPr>
        <w:ind w:firstLine="709"/>
        <w:jc w:val="both"/>
        <w:rPr>
          <w:rFonts w:ascii="Abadi" w:hAnsi="Abadi" w:cs="Arial"/>
          <w:bCs/>
          <w:sz w:val="20"/>
          <w:szCs w:val="20"/>
        </w:rPr>
      </w:pPr>
      <w:r w:rsidRPr="00FB5FED">
        <w:rPr>
          <w:rFonts w:ascii="Abadi" w:hAnsi="Abadi" w:cs="Arial"/>
          <w:b/>
          <w:sz w:val="20"/>
          <w:szCs w:val="20"/>
        </w:rPr>
        <w:t>2.</w:t>
      </w:r>
      <w:r w:rsidRPr="00FB5FED">
        <w:rPr>
          <w:rFonts w:ascii="Abadi" w:hAnsi="Abadi" w:cs="Arial"/>
          <w:b/>
          <w:sz w:val="20"/>
          <w:szCs w:val="20"/>
        </w:rPr>
        <w:tab/>
      </w:r>
      <w:r w:rsidRPr="00236485">
        <w:rPr>
          <w:rFonts w:ascii="Abadi" w:hAnsi="Abadi" w:cs="Arial"/>
          <w:bCs/>
          <w:sz w:val="20"/>
          <w:szCs w:val="20"/>
        </w:rPr>
        <w:t>Gozar de buena reputación y no haber sido condenada por delito doloso que amerite pena de más de un año de prisión; pero si se tratare de robo, fraude, falsificación, abuso de confianza, y otro que lastime seriamente la buena fama en el concepto público, inhabilitará para el cargo, cualquiera que haya sido la pena. Se tuvo por acreditado con:</w:t>
      </w:r>
    </w:p>
    <w:p w14:paraId="4038BA27" w14:textId="77777777" w:rsidR="00236485" w:rsidRPr="00236485" w:rsidRDefault="00236485" w:rsidP="00236485">
      <w:pPr>
        <w:ind w:firstLine="709"/>
        <w:jc w:val="both"/>
        <w:rPr>
          <w:rFonts w:ascii="Abadi" w:hAnsi="Abadi" w:cs="Arial"/>
          <w:bCs/>
          <w:sz w:val="20"/>
          <w:szCs w:val="20"/>
        </w:rPr>
      </w:pPr>
    </w:p>
    <w:p w14:paraId="48F22B7D" w14:textId="4F43D83C" w:rsidR="00236485" w:rsidRPr="00236485" w:rsidRDefault="00236485" w:rsidP="00FB5FED">
      <w:pPr>
        <w:ind w:firstLine="709"/>
        <w:jc w:val="both"/>
        <w:rPr>
          <w:rFonts w:ascii="Abadi" w:hAnsi="Abadi" w:cs="Arial"/>
          <w:bCs/>
          <w:sz w:val="20"/>
          <w:szCs w:val="20"/>
        </w:rPr>
      </w:pPr>
      <w:r w:rsidRPr="00FB5FED">
        <w:rPr>
          <w:rFonts w:ascii="Abadi" w:hAnsi="Abadi" w:cs="Arial"/>
          <w:b/>
          <w:sz w:val="20"/>
          <w:szCs w:val="20"/>
        </w:rPr>
        <w:t>2.1</w:t>
      </w:r>
      <w:r w:rsidRPr="00FB5FED">
        <w:rPr>
          <w:rFonts w:ascii="Abadi" w:hAnsi="Abadi" w:cs="Arial"/>
          <w:b/>
          <w:sz w:val="20"/>
          <w:szCs w:val="20"/>
        </w:rPr>
        <w:tab/>
      </w:r>
      <w:r w:rsidRPr="00236485">
        <w:rPr>
          <w:rFonts w:ascii="Abadi" w:hAnsi="Abadi" w:cs="Arial"/>
          <w:bCs/>
          <w:sz w:val="20"/>
          <w:szCs w:val="20"/>
        </w:rPr>
        <w:t xml:space="preserve">La ciudadana, </w:t>
      </w:r>
      <w:r w:rsidRPr="00FB5FED">
        <w:rPr>
          <w:rFonts w:ascii="Abadi" w:hAnsi="Abadi" w:cs="Arial"/>
          <w:b/>
          <w:sz w:val="20"/>
          <w:szCs w:val="20"/>
        </w:rPr>
        <w:t>Edith Valtierra Méndez</w:t>
      </w:r>
      <w:r w:rsidRPr="00236485">
        <w:rPr>
          <w:rFonts w:ascii="Abadi" w:hAnsi="Abadi" w:cs="Arial"/>
          <w:bCs/>
          <w:sz w:val="20"/>
          <w:szCs w:val="20"/>
        </w:rPr>
        <w:t xml:space="preserve"> con la Constancia de Antecedentes Penales, expedida por la fiscalía general del Estado de Guanajuato, en donde se certifica que, en los archivos de esa institución, no existen antecedentes penales registrados. </w:t>
      </w:r>
    </w:p>
    <w:p w14:paraId="0D7B2DA9" w14:textId="77777777" w:rsidR="00236485" w:rsidRPr="00236485" w:rsidRDefault="00236485" w:rsidP="00236485">
      <w:pPr>
        <w:ind w:firstLine="709"/>
        <w:jc w:val="both"/>
        <w:rPr>
          <w:rFonts w:ascii="Abadi" w:hAnsi="Abadi" w:cs="Arial"/>
          <w:bCs/>
          <w:sz w:val="20"/>
          <w:szCs w:val="20"/>
        </w:rPr>
      </w:pPr>
    </w:p>
    <w:p w14:paraId="4993584D" w14:textId="77777777" w:rsidR="00236485" w:rsidRPr="00236485" w:rsidRDefault="00236485" w:rsidP="00236485">
      <w:pPr>
        <w:ind w:firstLine="709"/>
        <w:jc w:val="both"/>
        <w:rPr>
          <w:rFonts w:ascii="Abadi" w:hAnsi="Abadi" w:cs="Arial"/>
          <w:bCs/>
          <w:sz w:val="20"/>
          <w:szCs w:val="20"/>
        </w:rPr>
      </w:pPr>
      <w:r w:rsidRPr="00FB5FED">
        <w:rPr>
          <w:rFonts w:ascii="Abadi" w:hAnsi="Abadi" w:cs="Arial"/>
          <w:b/>
          <w:sz w:val="20"/>
          <w:szCs w:val="20"/>
        </w:rPr>
        <w:t>2.2</w:t>
      </w:r>
      <w:r w:rsidRPr="00FB5FED">
        <w:rPr>
          <w:rFonts w:ascii="Abadi" w:hAnsi="Abadi" w:cs="Arial"/>
          <w:b/>
          <w:sz w:val="20"/>
          <w:szCs w:val="20"/>
        </w:rPr>
        <w:tab/>
      </w:r>
      <w:r w:rsidRPr="00236485">
        <w:rPr>
          <w:rFonts w:ascii="Abadi" w:hAnsi="Abadi" w:cs="Arial"/>
          <w:bCs/>
          <w:sz w:val="20"/>
          <w:szCs w:val="20"/>
        </w:rPr>
        <w:t>La ciudadana, Ana María Preciado Navarro con la Constancia de Antecedentes Penales, expedida por la fiscalía general del Estado de Guanajuato, en donde se certifica que, en los archivos de esa institución, no existen antecedentes penales registrados.</w:t>
      </w:r>
    </w:p>
    <w:p w14:paraId="34AF6CBF" w14:textId="77777777" w:rsidR="00236485" w:rsidRPr="00236485" w:rsidRDefault="00236485" w:rsidP="00236485">
      <w:pPr>
        <w:ind w:firstLine="709"/>
        <w:jc w:val="both"/>
        <w:rPr>
          <w:rFonts w:ascii="Abadi" w:hAnsi="Abadi" w:cs="Arial"/>
          <w:bCs/>
          <w:sz w:val="20"/>
          <w:szCs w:val="20"/>
        </w:rPr>
      </w:pPr>
    </w:p>
    <w:p w14:paraId="48EBAF02" w14:textId="77777777" w:rsidR="00236485" w:rsidRPr="00236485" w:rsidRDefault="00236485" w:rsidP="00236485">
      <w:pPr>
        <w:ind w:firstLine="709"/>
        <w:jc w:val="both"/>
        <w:rPr>
          <w:rFonts w:ascii="Abadi" w:hAnsi="Abadi" w:cs="Arial"/>
          <w:bCs/>
          <w:sz w:val="20"/>
          <w:szCs w:val="20"/>
        </w:rPr>
      </w:pPr>
      <w:r w:rsidRPr="00FB5FED">
        <w:rPr>
          <w:rFonts w:ascii="Abadi" w:hAnsi="Abadi" w:cs="Arial"/>
          <w:b/>
          <w:sz w:val="20"/>
          <w:szCs w:val="20"/>
        </w:rPr>
        <w:t>2.3</w:t>
      </w:r>
      <w:r w:rsidRPr="00FB5FED">
        <w:rPr>
          <w:rFonts w:ascii="Abadi" w:hAnsi="Abadi" w:cs="Arial"/>
          <w:b/>
          <w:sz w:val="20"/>
          <w:szCs w:val="20"/>
        </w:rPr>
        <w:tab/>
      </w:r>
      <w:r w:rsidRPr="00236485">
        <w:rPr>
          <w:rFonts w:ascii="Abadi" w:hAnsi="Abadi" w:cs="Arial"/>
          <w:bCs/>
          <w:sz w:val="20"/>
          <w:szCs w:val="20"/>
        </w:rPr>
        <w:t>La ciudadana, María Verónica Soto Parra con la Constancia de Antecedentes Penales, expedida por la fiscalía general del Estado de Guanajuato, en donde se certifica que, en los archivos de esa institución, no existen antecedentes penales registrados.</w:t>
      </w:r>
    </w:p>
    <w:p w14:paraId="3323547D" w14:textId="77777777" w:rsidR="00236485" w:rsidRPr="00236485" w:rsidRDefault="00236485" w:rsidP="00236485">
      <w:pPr>
        <w:ind w:firstLine="709"/>
        <w:jc w:val="both"/>
        <w:rPr>
          <w:rFonts w:ascii="Abadi" w:hAnsi="Abadi" w:cs="Arial"/>
          <w:bCs/>
          <w:sz w:val="20"/>
          <w:szCs w:val="20"/>
        </w:rPr>
      </w:pPr>
    </w:p>
    <w:p w14:paraId="6D6D14E7"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Documentales a través de las cuales se consideró satisfecho el requisito relativo al contenido en el numeral 3 de la Base Primera de la Convocatoria.</w:t>
      </w:r>
    </w:p>
    <w:p w14:paraId="0CC7C56D" w14:textId="77777777" w:rsidR="00236485" w:rsidRPr="00236485" w:rsidRDefault="00236485" w:rsidP="00236485">
      <w:pPr>
        <w:ind w:firstLine="709"/>
        <w:jc w:val="both"/>
        <w:rPr>
          <w:rFonts w:ascii="Abadi" w:hAnsi="Abadi" w:cs="Arial"/>
          <w:bCs/>
          <w:sz w:val="20"/>
          <w:szCs w:val="20"/>
        </w:rPr>
      </w:pPr>
    </w:p>
    <w:p w14:paraId="66EDA277" w14:textId="77777777" w:rsidR="00236485" w:rsidRPr="00236485" w:rsidRDefault="00236485" w:rsidP="00236485">
      <w:pPr>
        <w:ind w:firstLine="709"/>
        <w:jc w:val="both"/>
        <w:rPr>
          <w:rFonts w:ascii="Abadi" w:hAnsi="Abadi" w:cs="Arial"/>
          <w:bCs/>
          <w:sz w:val="20"/>
          <w:szCs w:val="20"/>
        </w:rPr>
      </w:pPr>
      <w:r w:rsidRPr="00FB5FED">
        <w:rPr>
          <w:rFonts w:ascii="Abadi" w:hAnsi="Abadi" w:cs="Arial"/>
          <w:b/>
          <w:sz w:val="20"/>
          <w:szCs w:val="20"/>
        </w:rPr>
        <w:t>3.</w:t>
      </w:r>
      <w:r w:rsidRPr="00FB5FED">
        <w:rPr>
          <w:rFonts w:ascii="Abadi" w:hAnsi="Abadi" w:cs="Arial"/>
          <w:b/>
          <w:sz w:val="20"/>
          <w:szCs w:val="20"/>
        </w:rPr>
        <w:tab/>
      </w:r>
      <w:r w:rsidRPr="00236485">
        <w:rPr>
          <w:rFonts w:ascii="Abadi" w:hAnsi="Abadi" w:cs="Arial"/>
          <w:bCs/>
          <w:sz w:val="20"/>
          <w:szCs w:val="20"/>
        </w:rPr>
        <w:t>No haber sido sancionada mediante procedimiento administrativo por faltas graves. Se tuvo por acreditado con:</w:t>
      </w:r>
    </w:p>
    <w:p w14:paraId="457E8E17" w14:textId="77777777" w:rsidR="00236485" w:rsidRPr="00236485" w:rsidRDefault="00236485" w:rsidP="00236485">
      <w:pPr>
        <w:ind w:firstLine="709"/>
        <w:jc w:val="both"/>
        <w:rPr>
          <w:rFonts w:ascii="Abadi" w:hAnsi="Abadi" w:cs="Arial"/>
          <w:bCs/>
          <w:sz w:val="20"/>
          <w:szCs w:val="20"/>
        </w:rPr>
      </w:pPr>
    </w:p>
    <w:p w14:paraId="231DE08C" w14:textId="77777777" w:rsidR="00236485" w:rsidRPr="00236485" w:rsidRDefault="00236485" w:rsidP="00236485">
      <w:pPr>
        <w:ind w:firstLine="709"/>
        <w:jc w:val="both"/>
        <w:rPr>
          <w:rFonts w:ascii="Abadi" w:hAnsi="Abadi" w:cs="Arial"/>
          <w:bCs/>
          <w:sz w:val="20"/>
          <w:szCs w:val="20"/>
        </w:rPr>
      </w:pPr>
      <w:r w:rsidRPr="00FB5FED">
        <w:rPr>
          <w:rFonts w:ascii="Abadi" w:hAnsi="Abadi" w:cs="Arial"/>
          <w:b/>
          <w:sz w:val="20"/>
          <w:szCs w:val="20"/>
        </w:rPr>
        <w:t>3.1</w:t>
      </w:r>
      <w:r w:rsidRPr="00236485">
        <w:rPr>
          <w:rFonts w:ascii="Abadi" w:hAnsi="Abadi" w:cs="Arial"/>
          <w:bCs/>
          <w:sz w:val="20"/>
          <w:szCs w:val="20"/>
        </w:rPr>
        <w:tab/>
        <w:t xml:space="preserve">La ciudadana </w:t>
      </w:r>
      <w:r w:rsidRPr="00B9023F">
        <w:rPr>
          <w:rFonts w:ascii="Abadi" w:hAnsi="Abadi" w:cs="Arial"/>
          <w:b/>
          <w:sz w:val="20"/>
          <w:szCs w:val="20"/>
        </w:rPr>
        <w:t>Edith Valtierra Méndez</w:t>
      </w:r>
      <w:r w:rsidRPr="00B9023F">
        <w:rPr>
          <w:rFonts w:ascii="Abadi" w:hAnsi="Abadi" w:cs="Arial"/>
          <w:bCs/>
          <w:sz w:val="20"/>
          <w:szCs w:val="20"/>
        </w:rPr>
        <w:t>,</w:t>
      </w:r>
      <w:r w:rsidRPr="00236485">
        <w:rPr>
          <w:rFonts w:ascii="Abadi" w:hAnsi="Abadi" w:cs="Arial"/>
          <w:bCs/>
          <w:sz w:val="20"/>
          <w:szCs w:val="20"/>
        </w:rPr>
        <w:t xml:space="preserve"> con la Constancia de Antecedentes Disciplinarios Administrativos, expedida por la Dirección de Enlace, Información y Organización de Archivos de la Secretaría de la Transparencia y Rendición de Cuentas en donde se certifica que, en los archivos de esa institución, no existen antecedentes de sanciones administrativas en el Registro Estatal Único de los Servidores Públicos.</w:t>
      </w:r>
    </w:p>
    <w:p w14:paraId="4C3C2CAE" w14:textId="77777777" w:rsidR="00236485" w:rsidRPr="00236485" w:rsidRDefault="00236485" w:rsidP="00236485">
      <w:pPr>
        <w:ind w:firstLine="709"/>
        <w:jc w:val="both"/>
        <w:rPr>
          <w:rFonts w:ascii="Abadi" w:hAnsi="Abadi" w:cs="Arial"/>
          <w:bCs/>
          <w:sz w:val="20"/>
          <w:szCs w:val="20"/>
        </w:rPr>
      </w:pPr>
    </w:p>
    <w:p w14:paraId="0955555B" w14:textId="7C9CF67D" w:rsidR="00236485" w:rsidRPr="00236485" w:rsidRDefault="00236485" w:rsidP="00236485">
      <w:pPr>
        <w:ind w:firstLine="709"/>
        <w:jc w:val="both"/>
        <w:rPr>
          <w:rFonts w:ascii="Abadi" w:hAnsi="Abadi" w:cs="Arial"/>
          <w:bCs/>
          <w:sz w:val="20"/>
          <w:szCs w:val="20"/>
        </w:rPr>
      </w:pPr>
      <w:r w:rsidRPr="00FB5FED">
        <w:rPr>
          <w:rFonts w:ascii="Abadi" w:hAnsi="Abadi" w:cs="Arial"/>
          <w:b/>
          <w:sz w:val="20"/>
          <w:szCs w:val="20"/>
        </w:rPr>
        <w:t>3.2</w:t>
      </w:r>
      <w:r w:rsidRPr="00FB5FED">
        <w:rPr>
          <w:rFonts w:ascii="Abadi" w:hAnsi="Abadi" w:cs="Arial"/>
          <w:b/>
          <w:sz w:val="20"/>
          <w:szCs w:val="20"/>
        </w:rPr>
        <w:tab/>
      </w:r>
      <w:r w:rsidRPr="00236485">
        <w:rPr>
          <w:rFonts w:ascii="Abadi" w:hAnsi="Abadi" w:cs="Arial"/>
          <w:bCs/>
          <w:sz w:val="20"/>
          <w:szCs w:val="20"/>
        </w:rPr>
        <w:t xml:space="preserve">La ciudadana </w:t>
      </w:r>
      <w:r w:rsidRPr="00B9023F">
        <w:rPr>
          <w:rFonts w:ascii="Abadi" w:hAnsi="Abadi" w:cs="Arial"/>
          <w:b/>
          <w:sz w:val="20"/>
          <w:szCs w:val="20"/>
        </w:rPr>
        <w:t>Ana María Preciado Navarro</w:t>
      </w:r>
      <w:r w:rsidRPr="00236485">
        <w:rPr>
          <w:rFonts w:ascii="Abadi" w:hAnsi="Abadi" w:cs="Arial"/>
          <w:bCs/>
          <w:sz w:val="20"/>
          <w:szCs w:val="20"/>
        </w:rPr>
        <w:t>, con la Constancia de Antecedentes Disciplinarios Administrativos, expedida por la Dirección de Enlace, Información y Organización de Archivos de la Secretaría de la Transparencia y Rendición de Cuentas en donde se certifica que, en los</w:t>
      </w:r>
      <w:r w:rsidR="00FB5FED">
        <w:rPr>
          <w:rFonts w:ascii="Abadi" w:hAnsi="Abadi" w:cs="Arial"/>
          <w:bCs/>
          <w:sz w:val="20"/>
          <w:szCs w:val="20"/>
        </w:rPr>
        <w:t xml:space="preserve"> </w:t>
      </w:r>
      <w:r w:rsidRPr="00236485">
        <w:rPr>
          <w:rFonts w:ascii="Abadi" w:hAnsi="Abadi" w:cs="Arial"/>
          <w:bCs/>
          <w:sz w:val="20"/>
          <w:szCs w:val="20"/>
        </w:rPr>
        <w:t>archivos</w:t>
      </w:r>
      <w:r w:rsidR="00FB5FED">
        <w:rPr>
          <w:rFonts w:ascii="Abadi" w:hAnsi="Abadi" w:cs="Arial"/>
          <w:bCs/>
          <w:sz w:val="20"/>
          <w:szCs w:val="20"/>
        </w:rPr>
        <w:t xml:space="preserve"> </w:t>
      </w:r>
      <w:r w:rsidRPr="00236485">
        <w:rPr>
          <w:rFonts w:ascii="Abadi" w:hAnsi="Abadi" w:cs="Arial"/>
          <w:bCs/>
          <w:sz w:val="20"/>
          <w:szCs w:val="20"/>
        </w:rPr>
        <w:t>de</w:t>
      </w:r>
      <w:r w:rsidR="00FB5FED">
        <w:rPr>
          <w:rFonts w:ascii="Abadi" w:hAnsi="Abadi" w:cs="Arial"/>
          <w:bCs/>
          <w:sz w:val="20"/>
          <w:szCs w:val="20"/>
        </w:rPr>
        <w:t xml:space="preserve"> </w:t>
      </w:r>
      <w:r w:rsidRPr="00236485">
        <w:rPr>
          <w:rFonts w:ascii="Abadi" w:hAnsi="Abadi" w:cs="Arial"/>
          <w:bCs/>
          <w:sz w:val="20"/>
          <w:szCs w:val="20"/>
        </w:rPr>
        <w:t>esa</w:t>
      </w:r>
      <w:r w:rsidR="00FB5FED">
        <w:rPr>
          <w:rFonts w:ascii="Abadi" w:hAnsi="Abadi" w:cs="Arial"/>
          <w:bCs/>
          <w:sz w:val="20"/>
          <w:szCs w:val="20"/>
        </w:rPr>
        <w:t xml:space="preserve"> </w:t>
      </w:r>
      <w:r w:rsidRPr="00236485">
        <w:rPr>
          <w:rFonts w:ascii="Abadi" w:hAnsi="Abadi" w:cs="Arial"/>
          <w:bCs/>
          <w:sz w:val="20"/>
          <w:szCs w:val="20"/>
        </w:rPr>
        <w:t>institución,</w:t>
      </w:r>
      <w:r w:rsidR="00FB5FED">
        <w:rPr>
          <w:rFonts w:ascii="Abadi" w:hAnsi="Abadi" w:cs="Arial"/>
          <w:bCs/>
          <w:sz w:val="20"/>
          <w:szCs w:val="20"/>
        </w:rPr>
        <w:t xml:space="preserve"> </w:t>
      </w:r>
      <w:r w:rsidRPr="00236485">
        <w:rPr>
          <w:rFonts w:ascii="Abadi" w:hAnsi="Abadi" w:cs="Arial"/>
          <w:bCs/>
          <w:sz w:val="20"/>
          <w:szCs w:val="20"/>
        </w:rPr>
        <w:t>no</w:t>
      </w:r>
      <w:r w:rsidR="00FB5FED">
        <w:rPr>
          <w:rFonts w:ascii="Abadi" w:hAnsi="Abadi" w:cs="Arial"/>
          <w:bCs/>
          <w:sz w:val="20"/>
          <w:szCs w:val="20"/>
        </w:rPr>
        <w:t xml:space="preserve"> </w:t>
      </w:r>
      <w:r w:rsidRPr="00236485">
        <w:rPr>
          <w:rFonts w:ascii="Abadi" w:hAnsi="Abadi" w:cs="Arial"/>
          <w:bCs/>
          <w:sz w:val="20"/>
          <w:szCs w:val="20"/>
        </w:rPr>
        <w:t>existen</w:t>
      </w:r>
      <w:r w:rsidR="00FB5FED">
        <w:rPr>
          <w:rFonts w:ascii="Abadi" w:hAnsi="Abadi" w:cs="Arial"/>
          <w:bCs/>
          <w:sz w:val="20"/>
          <w:szCs w:val="20"/>
        </w:rPr>
        <w:t xml:space="preserve"> </w:t>
      </w:r>
      <w:r w:rsidRPr="00236485">
        <w:rPr>
          <w:rFonts w:ascii="Abadi" w:hAnsi="Abadi" w:cs="Arial"/>
          <w:bCs/>
          <w:sz w:val="20"/>
          <w:szCs w:val="20"/>
        </w:rPr>
        <w:lastRenderedPageBreak/>
        <w:t>antecedentes</w:t>
      </w:r>
      <w:r w:rsidR="00FB5FED">
        <w:rPr>
          <w:rFonts w:ascii="Abadi" w:hAnsi="Abadi" w:cs="Arial"/>
          <w:bCs/>
          <w:sz w:val="20"/>
          <w:szCs w:val="20"/>
        </w:rPr>
        <w:t xml:space="preserve"> </w:t>
      </w:r>
      <w:r w:rsidRPr="00236485">
        <w:rPr>
          <w:rFonts w:ascii="Abadi" w:hAnsi="Abadi" w:cs="Arial"/>
          <w:bCs/>
          <w:sz w:val="20"/>
          <w:szCs w:val="20"/>
        </w:rPr>
        <w:t>de</w:t>
      </w:r>
      <w:r w:rsidR="00FB5FED">
        <w:rPr>
          <w:rFonts w:ascii="Abadi" w:hAnsi="Abadi" w:cs="Arial"/>
          <w:bCs/>
          <w:sz w:val="20"/>
          <w:szCs w:val="20"/>
        </w:rPr>
        <w:t xml:space="preserve"> </w:t>
      </w:r>
      <w:r w:rsidRPr="00236485">
        <w:rPr>
          <w:rFonts w:ascii="Abadi" w:hAnsi="Abadi" w:cs="Arial"/>
          <w:bCs/>
          <w:sz w:val="20"/>
          <w:szCs w:val="20"/>
        </w:rPr>
        <w:t>sanciones</w:t>
      </w:r>
      <w:r w:rsidR="00FB5FED">
        <w:rPr>
          <w:rFonts w:ascii="Abadi" w:hAnsi="Abadi" w:cs="Arial"/>
          <w:bCs/>
          <w:sz w:val="20"/>
          <w:szCs w:val="20"/>
        </w:rPr>
        <w:t xml:space="preserve"> </w:t>
      </w:r>
      <w:r w:rsidRPr="00236485">
        <w:rPr>
          <w:rFonts w:ascii="Abadi" w:hAnsi="Abadi" w:cs="Arial"/>
          <w:bCs/>
          <w:sz w:val="20"/>
          <w:szCs w:val="20"/>
        </w:rPr>
        <w:t>administrativas en el Registro Estatal Único de los Servidores Públicos.</w:t>
      </w:r>
    </w:p>
    <w:p w14:paraId="29B83BBB" w14:textId="77777777" w:rsidR="00236485" w:rsidRPr="00236485" w:rsidRDefault="00236485" w:rsidP="00236485">
      <w:pPr>
        <w:ind w:firstLine="709"/>
        <w:jc w:val="both"/>
        <w:rPr>
          <w:rFonts w:ascii="Abadi" w:hAnsi="Abadi" w:cs="Arial"/>
          <w:bCs/>
          <w:sz w:val="20"/>
          <w:szCs w:val="20"/>
        </w:rPr>
      </w:pPr>
    </w:p>
    <w:p w14:paraId="1BD84D34"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3.3</w:t>
      </w:r>
      <w:r w:rsidRPr="00236485">
        <w:rPr>
          <w:rFonts w:ascii="Abadi" w:hAnsi="Abadi" w:cs="Arial"/>
          <w:bCs/>
          <w:sz w:val="20"/>
          <w:szCs w:val="20"/>
        </w:rPr>
        <w:tab/>
        <w:t xml:space="preserve">La ciudadana </w:t>
      </w:r>
      <w:r w:rsidRPr="00B9023F">
        <w:rPr>
          <w:rFonts w:ascii="Abadi" w:hAnsi="Abadi" w:cs="Arial"/>
          <w:b/>
          <w:sz w:val="20"/>
          <w:szCs w:val="20"/>
        </w:rPr>
        <w:t>María Verónica Soto Parra</w:t>
      </w:r>
      <w:r w:rsidRPr="00236485">
        <w:rPr>
          <w:rFonts w:ascii="Abadi" w:hAnsi="Abadi" w:cs="Arial"/>
          <w:bCs/>
          <w:sz w:val="20"/>
          <w:szCs w:val="20"/>
        </w:rPr>
        <w:t>, con la Constancia de Antecedentes Disciplinarios Administrativos, expedida por la Dirección de Enlace, Información y Organización de Archivos de la Secretaría de la Transparencia y Rendición de Cuentas en donde se certifica que, en los archivos de esa institución, no existen antecedentes de sanciones administrativas en el Registro Estatal Único de los Servidores Públicos.</w:t>
      </w:r>
    </w:p>
    <w:p w14:paraId="54167651" w14:textId="77777777" w:rsidR="00236485" w:rsidRPr="00236485" w:rsidRDefault="00236485" w:rsidP="00236485">
      <w:pPr>
        <w:ind w:firstLine="709"/>
        <w:jc w:val="both"/>
        <w:rPr>
          <w:rFonts w:ascii="Abadi" w:hAnsi="Abadi" w:cs="Arial"/>
          <w:bCs/>
          <w:sz w:val="20"/>
          <w:szCs w:val="20"/>
        </w:rPr>
      </w:pPr>
    </w:p>
    <w:p w14:paraId="7CC5E4A1"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Documentales a través de las cuales se consideró satisfecho el requisito relativo al contenido en el numeral 4 de la Base Primera de la Convocatoria.</w:t>
      </w:r>
    </w:p>
    <w:p w14:paraId="4EE0E135" w14:textId="77777777" w:rsidR="00236485" w:rsidRPr="00236485" w:rsidRDefault="00236485" w:rsidP="00236485">
      <w:pPr>
        <w:ind w:firstLine="709"/>
        <w:jc w:val="both"/>
        <w:rPr>
          <w:rFonts w:ascii="Abadi" w:hAnsi="Abadi" w:cs="Arial"/>
          <w:bCs/>
          <w:sz w:val="20"/>
          <w:szCs w:val="20"/>
        </w:rPr>
      </w:pPr>
    </w:p>
    <w:p w14:paraId="242C9DAD" w14:textId="77777777"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4.</w:t>
      </w:r>
      <w:r w:rsidRPr="00236485">
        <w:rPr>
          <w:rFonts w:ascii="Abadi" w:hAnsi="Abadi" w:cs="Arial"/>
          <w:bCs/>
          <w:sz w:val="20"/>
          <w:szCs w:val="20"/>
        </w:rPr>
        <w:tab/>
        <w:t>Contar con identificación oficial con fotografía:</w:t>
      </w:r>
    </w:p>
    <w:p w14:paraId="5EA9AD25" w14:textId="77777777" w:rsidR="00236485" w:rsidRPr="00236485" w:rsidRDefault="00236485" w:rsidP="00236485">
      <w:pPr>
        <w:ind w:firstLine="709"/>
        <w:jc w:val="both"/>
        <w:rPr>
          <w:rFonts w:ascii="Abadi" w:hAnsi="Abadi" w:cs="Arial"/>
          <w:bCs/>
          <w:sz w:val="20"/>
          <w:szCs w:val="20"/>
        </w:rPr>
      </w:pPr>
    </w:p>
    <w:p w14:paraId="5700DE77" w14:textId="0AC342EE"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4.1</w:t>
      </w:r>
      <w:r w:rsidRPr="00236485">
        <w:rPr>
          <w:rFonts w:ascii="Abadi" w:hAnsi="Abadi" w:cs="Arial"/>
          <w:bCs/>
          <w:sz w:val="20"/>
          <w:szCs w:val="20"/>
        </w:rPr>
        <w:tab/>
        <w:t xml:space="preserve">La ciudadana </w:t>
      </w:r>
      <w:r w:rsidRPr="00B9023F">
        <w:rPr>
          <w:rFonts w:ascii="Abadi" w:hAnsi="Abadi" w:cs="Arial"/>
          <w:b/>
          <w:sz w:val="20"/>
          <w:szCs w:val="20"/>
        </w:rPr>
        <w:t>Edith Valtierra Méndez</w:t>
      </w:r>
      <w:r w:rsidRPr="00236485">
        <w:rPr>
          <w:rFonts w:ascii="Abadi" w:hAnsi="Abadi" w:cs="Arial"/>
          <w:bCs/>
          <w:sz w:val="20"/>
          <w:szCs w:val="20"/>
        </w:rPr>
        <w:t xml:space="preserve"> lo acredita con la credencial para votar expedida por el Instituto Federal Electoral, con la clave de elector</w:t>
      </w:r>
      <w:r w:rsidR="00B9023F">
        <w:rPr>
          <w:rFonts w:ascii="Abadi" w:hAnsi="Abadi" w:cs="Arial"/>
          <w:bCs/>
          <w:sz w:val="20"/>
          <w:szCs w:val="20"/>
        </w:rPr>
        <w:t xml:space="preserve"> _______</w:t>
      </w:r>
      <w:r w:rsidRPr="00236485">
        <w:rPr>
          <w:rFonts w:ascii="Abadi" w:hAnsi="Abadi" w:cs="Arial"/>
          <w:bCs/>
          <w:sz w:val="20"/>
          <w:szCs w:val="20"/>
        </w:rPr>
        <w:t>.</w:t>
      </w:r>
    </w:p>
    <w:p w14:paraId="57635C90" w14:textId="77777777" w:rsidR="00236485" w:rsidRPr="00236485" w:rsidRDefault="00236485" w:rsidP="00236485">
      <w:pPr>
        <w:ind w:firstLine="709"/>
        <w:jc w:val="both"/>
        <w:rPr>
          <w:rFonts w:ascii="Abadi" w:hAnsi="Abadi" w:cs="Arial"/>
          <w:bCs/>
          <w:sz w:val="20"/>
          <w:szCs w:val="20"/>
        </w:rPr>
      </w:pPr>
    </w:p>
    <w:p w14:paraId="2E8FFF13" w14:textId="7B5782E3"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4.2</w:t>
      </w:r>
      <w:r w:rsidRPr="00236485">
        <w:rPr>
          <w:rFonts w:ascii="Abadi" w:hAnsi="Abadi" w:cs="Arial"/>
          <w:bCs/>
          <w:sz w:val="20"/>
          <w:szCs w:val="20"/>
        </w:rPr>
        <w:tab/>
        <w:t xml:space="preserve">La ciudadana </w:t>
      </w:r>
      <w:r w:rsidRPr="00B9023F">
        <w:rPr>
          <w:rFonts w:ascii="Abadi" w:hAnsi="Abadi" w:cs="Arial"/>
          <w:b/>
          <w:sz w:val="20"/>
          <w:szCs w:val="20"/>
        </w:rPr>
        <w:t>Ana María Preciado Navarro</w:t>
      </w:r>
      <w:r w:rsidRPr="00236485">
        <w:rPr>
          <w:rFonts w:ascii="Abadi" w:hAnsi="Abadi" w:cs="Arial"/>
          <w:bCs/>
          <w:sz w:val="20"/>
          <w:szCs w:val="20"/>
        </w:rPr>
        <w:t xml:space="preserve"> lo acredita con la credencial para votar expedida por el Instituto Federal Electoral, con la clave de elector</w:t>
      </w:r>
      <w:r w:rsidR="00B9023F">
        <w:rPr>
          <w:rFonts w:ascii="Abadi" w:hAnsi="Abadi" w:cs="Arial"/>
          <w:bCs/>
          <w:sz w:val="20"/>
          <w:szCs w:val="20"/>
        </w:rPr>
        <w:t xml:space="preserve"> ______</w:t>
      </w:r>
      <w:r w:rsidRPr="00236485">
        <w:rPr>
          <w:rFonts w:ascii="Abadi" w:hAnsi="Abadi" w:cs="Arial"/>
          <w:bCs/>
          <w:sz w:val="20"/>
          <w:szCs w:val="20"/>
        </w:rPr>
        <w:t>.</w:t>
      </w:r>
    </w:p>
    <w:p w14:paraId="6539493A" w14:textId="77777777" w:rsidR="00236485" w:rsidRPr="00236485" w:rsidRDefault="00236485" w:rsidP="00236485">
      <w:pPr>
        <w:ind w:firstLine="709"/>
        <w:jc w:val="both"/>
        <w:rPr>
          <w:rFonts w:ascii="Abadi" w:hAnsi="Abadi" w:cs="Arial"/>
          <w:bCs/>
          <w:sz w:val="20"/>
          <w:szCs w:val="20"/>
        </w:rPr>
      </w:pPr>
    </w:p>
    <w:p w14:paraId="62F91150" w14:textId="343DEC26"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4.3</w:t>
      </w:r>
      <w:r w:rsidRPr="00236485">
        <w:rPr>
          <w:rFonts w:ascii="Abadi" w:hAnsi="Abadi" w:cs="Arial"/>
          <w:bCs/>
          <w:sz w:val="20"/>
          <w:szCs w:val="20"/>
        </w:rPr>
        <w:tab/>
        <w:t xml:space="preserve">La ciudadana </w:t>
      </w:r>
      <w:r w:rsidRPr="00B9023F">
        <w:rPr>
          <w:rFonts w:ascii="Abadi" w:hAnsi="Abadi" w:cs="Arial"/>
          <w:b/>
          <w:sz w:val="20"/>
          <w:szCs w:val="20"/>
        </w:rPr>
        <w:t>María Verónica Soto Parra</w:t>
      </w:r>
      <w:r w:rsidRPr="00236485">
        <w:rPr>
          <w:rFonts w:ascii="Abadi" w:hAnsi="Abadi" w:cs="Arial"/>
          <w:bCs/>
          <w:sz w:val="20"/>
          <w:szCs w:val="20"/>
        </w:rPr>
        <w:t xml:space="preserve"> lo acredita con la credencial para votar expedida por el Instituto Federal Electoral, con la clave de elector</w:t>
      </w:r>
      <w:r w:rsidR="00B9023F">
        <w:rPr>
          <w:rFonts w:ascii="Abadi" w:hAnsi="Abadi" w:cs="Arial"/>
          <w:bCs/>
          <w:sz w:val="20"/>
          <w:szCs w:val="20"/>
        </w:rPr>
        <w:t xml:space="preserve"> ______</w:t>
      </w:r>
      <w:r w:rsidRPr="00236485">
        <w:rPr>
          <w:rFonts w:ascii="Abadi" w:hAnsi="Abadi" w:cs="Arial"/>
          <w:bCs/>
          <w:sz w:val="20"/>
          <w:szCs w:val="20"/>
        </w:rPr>
        <w:t>.</w:t>
      </w:r>
    </w:p>
    <w:p w14:paraId="081A0674" w14:textId="77777777" w:rsidR="00236485" w:rsidRPr="00236485" w:rsidRDefault="00236485" w:rsidP="00236485">
      <w:pPr>
        <w:ind w:firstLine="709"/>
        <w:jc w:val="both"/>
        <w:rPr>
          <w:rFonts w:ascii="Abadi" w:hAnsi="Abadi" w:cs="Arial"/>
          <w:bCs/>
          <w:sz w:val="20"/>
          <w:szCs w:val="20"/>
        </w:rPr>
      </w:pPr>
    </w:p>
    <w:p w14:paraId="69764231"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Documental a través de la cual se consideró satisfecho el requisito relativo al contenido en el numeral 5 de la Base Primera de la Convocatoria.</w:t>
      </w:r>
    </w:p>
    <w:p w14:paraId="78D63886"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 </w:t>
      </w:r>
    </w:p>
    <w:p w14:paraId="69DA72D6" w14:textId="77777777"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5.</w:t>
      </w:r>
      <w:r w:rsidRPr="00B9023F">
        <w:rPr>
          <w:rFonts w:ascii="Abadi" w:hAnsi="Abadi" w:cs="Arial"/>
          <w:b/>
          <w:sz w:val="20"/>
          <w:szCs w:val="20"/>
        </w:rPr>
        <w:tab/>
      </w:r>
      <w:r w:rsidRPr="00236485">
        <w:rPr>
          <w:rFonts w:ascii="Abadi" w:hAnsi="Abadi" w:cs="Arial"/>
          <w:bCs/>
          <w:sz w:val="20"/>
          <w:szCs w:val="20"/>
        </w:rPr>
        <w:t>No haber sido servidora pública durante los tres años anteriores al día de la expedición de la convocatoria, por tratarse de un hecho negativo, lo acreditan todas las personas propuestas a través de los escritos en que manifiestan no encontrarse en tales supuestos, los que rubrican bajo protesta de decir verdad, además de que se presume, atentos a que no existe constancia o evidencia de lo contrario.</w:t>
      </w:r>
    </w:p>
    <w:p w14:paraId="7C746025" w14:textId="77777777" w:rsidR="00236485" w:rsidRPr="00236485" w:rsidRDefault="00236485" w:rsidP="00236485">
      <w:pPr>
        <w:ind w:firstLine="709"/>
        <w:jc w:val="both"/>
        <w:rPr>
          <w:rFonts w:ascii="Abadi" w:hAnsi="Abadi" w:cs="Arial"/>
          <w:bCs/>
          <w:sz w:val="20"/>
          <w:szCs w:val="20"/>
        </w:rPr>
      </w:pPr>
    </w:p>
    <w:p w14:paraId="17995492"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Documentales a través de las cuales se consideró satisfecho el requisito relativo al contenido en el numeral 6 de la Base Primera de la Convocatoria.</w:t>
      </w:r>
    </w:p>
    <w:p w14:paraId="704E1285" w14:textId="77777777" w:rsidR="00236485" w:rsidRPr="00236485" w:rsidRDefault="00236485" w:rsidP="00236485">
      <w:pPr>
        <w:ind w:firstLine="709"/>
        <w:jc w:val="both"/>
        <w:rPr>
          <w:rFonts w:ascii="Abadi" w:hAnsi="Abadi" w:cs="Arial"/>
          <w:bCs/>
          <w:sz w:val="20"/>
          <w:szCs w:val="20"/>
        </w:rPr>
      </w:pPr>
    </w:p>
    <w:p w14:paraId="7E295BF8" w14:textId="77777777"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6.</w:t>
      </w:r>
      <w:r w:rsidRPr="00B9023F">
        <w:rPr>
          <w:rFonts w:ascii="Abadi" w:hAnsi="Abadi" w:cs="Arial"/>
          <w:b/>
          <w:sz w:val="20"/>
          <w:szCs w:val="20"/>
        </w:rPr>
        <w:tab/>
      </w:r>
      <w:r w:rsidRPr="00236485">
        <w:rPr>
          <w:rFonts w:ascii="Abadi" w:hAnsi="Abadi" w:cs="Arial"/>
          <w:bCs/>
          <w:sz w:val="20"/>
          <w:szCs w:val="20"/>
        </w:rPr>
        <w:t>No ser o haber sido dirigente de partido o asociación política a nivel nacional, estatal o municipal o candidata a puesto de elección popular, ni ministra de algún culto religioso, en los tres años anteriores a su postulación, lo acreditan todas las personas propuestas a través de los escritos en que manifiestan no encontrarse en tales supuestos, los que rubrican bajo protesta de decir verdad, además de que se presume, atentos a que no existe constancia o evidencia de lo contrario.</w:t>
      </w:r>
    </w:p>
    <w:p w14:paraId="13BA296A" w14:textId="77777777" w:rsidR="00236485" w:rsidRPr="00236485" w:rsidRDefault="00236485" w:rsidP="00236485">
      <w:pPr>
        <w:ind w:firstLine="709"/>
        <w:jc w:val="both"/>
        <w:rPr>
          <w:rFonts w:ascii="Abadi" w:hAnsi="Abadi" w:cs="Arial"/>
          <w:bCs/>
          <w:sz w:val="20"/>
          <w:szCs w:val="20"/>
        </w:rPr>
      </w:pPr>
    </w:p>
    <w:p w14:paraId="38BFD499" w14:textId="46993F67" w:rsidR="00236485" w:rsidRPr="00236485" w:rsidRDefault="00236485" w:rsidP="00B9023F">
      <w:pPr>
        <w:ind w:firstLine="709"/>
        <w:jc w:val="both"/>
        <w:rPr>
          <w:rFonts w:ascii="Abadi" w:hAnsi="Abadi" w:cs="Arial"/>
          <w:bCs/>
          <w:sz w:val="20"/>
          <w:szCs w:val="20"/>
        </w:rPr>
      </w:pPr>
      <w:r w:rsidRPr="00236485">
        <w:rPr>
          <w:rFonts w:ascii="Abadi" w:hAnsi="Abadi" w:cs="Arial"/>
          <w:bCs/>
          <w:sz w:val="20"/>
          <w:szCs w:val="20"/>
        </w:rPr>
        <w:t xml:space="preserve">Documentales a través de las cuales se consideró satisfecho el requisito relativo al contenido en el numeral 7 de la Base Primera de la Convocatoria. </w:t>
      </w:r>
    </w:p>
    <w:p w14:paraId="324BB8FD" w14:textId="77777777" w:rsidR="00236485" w:rsidRPr="00236485" w:rsidRDefault="00236485" w:rsidP="00236485">
      <w:pPr>
        <w:ind w:firstLine="709"/>
        <w:jc w:val="both"/>
        <w:rPr>
          <w:rFonts w:ascii="Abadi" w:hAnsi="Abadi" w:cs="Arial"/>
          <w:bCs/>
          <w:sz w:val="20"/>
          <w:szCs w:val="20"/>
        </w:rPr>
      </w:pPr>
    </w:p>
    <w:p w14:paraId="1E049FB9" w14:textId="77777777"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7.</w:t>
      </w:r>
      <w:r w:rsidRPr="00B9023F">
        <w:rPr>
          <w:rFonts w:ascii="Abadi" w:hAnsi="Abadi" w:cs="Arial"/>
          <w:b/>
          <w:sz w:val="20"/>
          <w:szCs w:val="20"/>
        </w:rPr>
        <w:tab/>
      </w:r>
      <w:r w:rsidRPr="00236485">
        <w:rPr>
          <w:rFonts w:ascii="Abadi" w:hAnsi="Abadi" w:cs="Arial"/>
          <w:bCs/>
          <w:sz w:val="20"/>
          <w:szCs w:val="20"/>
        </w:rPr>
        <w:t>Tener conocimientos, experiencia o haber contribuido en materia de fiscalización, rendición de cuentas y combate a la corrupción, lo que se desprende con lo manifestado en sus respectivos currículums vitae.</w:t>
      </w:r>
    </w:p>
    <w:p w14:paraId="32703F92" w14:textId="77777777" w:rsidR="00236485" w:rsidRPr="00236485" w:rsidRDefault="00236485" w:rsidP="00236485">
      <w:pPr>
        <w:ind w:firstLine="709"/>
        <w:jc w:val="both"/>
        <w:rPr>
          <w:rFonts w:ascii="Abadi" w:hAnsi="Abadi" w:cs="Arial"/>
          <w:bCs/>
          <w:sz w:val="20"/>
          <w:szCs w:val="20"/>
        </w:rPr>
      </w:pPr>
    </w:p>
    <w:p w14:paraId="174382D5" w14:textId="77777777"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7.1</w:t>
      </w:r>
      <w:r w:rsidRPr="00B9023F">
        <w:rPr>
          <w:rFonts w:ascii="Abadi" w:hAnsi="Abadi" w:cs="Arial"/>
          <w:b/>
          <w:sz w:val="20"/>
          <w:szCs w:val="20"/>
        </w:rPr>
        <w:tab/>
      </w:r>
      <w:r w:rsidRPr="00236485">
        <w:rPr>
          <w:rFonts w:ascii="Abadi" w:hAnsi="Abadi" w:cs="Arial"/>
          <w:bCs/>
          <w:sz w:val="20"/>
          <w:szCs w:val="20"/>
        </w:rPr>
        <w:t xml:space="preserve">La ciudadana </w:t>
      </w:r>
      <w:r w:rsidRPr="00B9023F">
        <w:rPr>
          <w:rFonts w:ascii="Abadi" w:hAnsi="Abadi" w:cs="Arial"/>
          <w:b/>
          <w:sz w:val="20"/>
          <w:szCs w:val="20"/>
        </w:rPr>
        <w:t xml:space="preserve">Edith Valtierra Méndez </w:t>
      </w:r>
      <w:r w:rsidRPr="00236485">
        <w:rPr>
          <w:rFonts w:ascii="Abadi" w:hAnsi="Abadi" w:cs="Arial"/>
          <w:bCs/>
          <w:sz w:val="20"/>
          <w:szCs w:val="20"/>
        </w:rPr>
        <w:t xml:space="preserve">presentó documental para acreditar tener conocimientos, experiencia o haber contribuido en materia de fiscalización, de rendición de cuentas y combate a la corrupción. Manifiesta ser licenciada en derecho por la Universidad Iberoamericana, cuenta con especialidad de Notario Público, egresada de la Universidad de Guanajuato, Maestría en Derecho Constitucional y Amparo, egresada de la Universidad Iberoamericana, plantel León, cuenta con un Diplomado en Derecho Contencioso Administrativo, impartido por el Tribunal Contencioso Administrativo del Estado de Guanajuato, cuenta con una Maestría en Derecho del Trabajo y Relaciones Laborales en Universidad de La Salle Campus Lomas del Campestre de León, Guanajuato, realizo un Diplomado en Derecho Fiscal y Penal por la Barra Mexicana Colegio de Abogados, A.C. y realizo un Seminario de </w:t>
      </w:r>
      <w:proofErr w:type="spellStart"/>
      <w:r w:rsidRPr="00236485">
        <w:rPr>
          <w:rFonts w:ascii="Abadi" w:hAnsi="Abadi" w:cs="Arial"/>
          <w:bCs/>
          <w:sz w:val="20"/>
          <w:szCs w:val="20"/>
        </w:rPr>
        <w:t>Compliance</w:t>
      </w:r>
      <w:proofErr w:type="spellEnd"/>
      <w:r w:rsidRPr="00236485">
        <w:rPr>
          <w:rFonts w:ascii="Abadi" w:hAnsi="Abadi" w:cs="Arial"/>
          <w:bCs/>
          <w:sz w:val="20"/>
          <w:szCs w:val="20"/>
        </w:rPr>
        <w:t xml:space="preserve"> por la Barra Mexicana Colegio de Abogados A.C., se ha desempeñado en la Junta de Conciliación y Arbitraje de la Ciudad de León, Guanajuato, laboró en el Registro Público de la Propiedad como jefe de Área, colaboró en una firma legal, en la cual se desempeñó como asesora y litigante en materia laboral y mercantil, litigio para recuperación de cartera a diversas instituciones, formó parte del Club de Leones A.C. fungiendo como secretaria, encargada de transparencia y rendición de cuentas.</w:t>
      </w:r>
    </w:p>
    <w:p w14:paraId="13FEE11A"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 </w:t>
      </w:r>
    </w:p>
    <w:p w14:paraId="340E4D01" w14:textId="77777777" w:rsidR="00236485" w:rsidRPr="00236485" w:rsidRDefault="00236485" w:rsidP="00236485">
      <w:pPr>
        <w:ind w:firstLine="709"/>
        <w:jc w:val="both"/>
        <w:rPr>
          <w:rFonts w:ascii="Abadi" w:hAnsi="Abadi" w:cs="Arial"/>
          <w:bCs/>
          <w:sz w:val="20"/>
          <w:szCs w:val="20"/>
        </w:rPr>
      </w:pPr>
    </w:p>
    <w:p w14:paraId="23ACFFCC" w14:textId="77777777"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lastRenderedPageBreak/>
        <w:t>7.2</w:t>
      </w:r>
      <w:r w:rsidRPr="00236485">
        <w:rPr>
          <w:rFonts w:ascii="Abadi" w:hAnsi="Abadi" w:cs="Arial"/>
          <w:bCs/>
          <w:sz w:val="20"/>
          <w:szCs w:val="20"/>
        </w:rPr>
        <w:tab/>
        <w:t xml:space="preserve">La ciudadana </w:t>
      </w:r>
      <w:r w:rsidRPr="00B9023F">
        <w:rPr>
          <w:rFonts w:ascii="Abadi" w:hAnsi="Abadi" w:cs="Arial"/>
          <w:b/>
          <w:sz w:val="20"/>
          <w:szCs w:val="20"/>
        </w:rPr>
        <w:t>Ana María Preciado Navarro</w:t>
      </w:r>
      <w:r w:rsidRPr="00236485">
        <w:rPr>
          <w:rFonts w:ascii="Abadi" w:hAnsi="Abadi" w:cs="Arial"/>
          <w:bCs/>
          <w:sz w:val="20"/>
          <w:szCs w:val="20"/>
        </w:rPr>
        <w:t xml:space="preserve"> presentó documental para acreditar tener conocimientos, experiencia o haber contribuido en materia de fiscalización, de rendición de cuentas y combate a la corrupción. Manifiesta ser licenciada en Arquitectura por la Universidad de Guanajuato, cuenta con una Maestría en Valuación por la Universidad del Valle de Atemajac, profesionista con 20 años de experiencia en la arquitectura, 8 años de experiencia en áreas de valuación inmobiliaria, bienes muebles y maquinaria, gestoría ante municipio y proyecto perito especializado. Se ha desempeñado como residente de obra en Constructora Ibarra, de Silao, Gto., en la Torre Administrativa del Hospital Regional de León Guanajuato, como proyectista en COPIEG en Guanajuato, como supervisor de obra en el Hospital General con 60 camas con Helipuerto en Acámbaro, en varias obras de rehabilitación en la deportiva en Guanajuato capital, también como Sub-Director de Obras Públicas en Silao, actualmente pertenece a la unidad de valuación VIASC, para la realización de avalúos ante INFONAVIT y FOVISSTE, perito fiscal No. 39 en Silao, No. 26 en Romita y No. 13 en Manuel Doblado, manifiesta que fue presidenta del Colegio de Arquitectos de Silao A.C, secretaria del colegio de Arquitectos del Estado de Guanajuato A.C y Gerente General del Colegio de Arquitectos del Estado de Guanajuato A.C.</w:t>
      </w:r>
    </w:p>
    <w:p w14:paraId="3EDE062F" w14:textId="77777777" w:rsidR="00236485" w:rsidRPr="00236485" w:rsidRDefault="00236485" w:rsidP="00236485">
      <w:pPr>
        <w:ind w:firstLine="709"/>
        <w:jc w:val="both"/>
        <w:rPr>
          <w:rFonts w:ascii="Abadi" w:hAnsi="Abadi" w:cs="Arial"/>
          <w:bCs/>
          <w:sz w:val="20"/>
          <w:szCs w:val="20"/>
        </w:rPr>
      </w:pPr>
    </w:p>
    <w:p w14:paraId="63FFD9E9" w14:textId="473D9C38"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7.3</w:t>
      </w:r>
      <w:r w:rsidRPr="00236485">
        <w:rPr>
          <w:rFonts w:ascii="Abadi" w:hAnsi="Abadi" w:cs="Arial"/>
          <w:bCs/>
          <w:sz w:val="20"/>
          <w:szCs w:val="20"/>
        </w:rPr>
        <w:tab/>
        <w:t xml:space="preserve">La ciudadana </w:t>
      </w:r>
      <w:r w:rsidRPr="00B9023F">
        <w:rPr>
          <w:rFonts w:ascii="Abadi" w:hAnsi="Abadi" w:cs="Arial"/>
          <w:b/>
          <w:sz w:val="20"/>
          <w:szCs w:val="20"/>
        </w:rPr>
        <w:t>María Verónica Soto Parra</w:t>
      </w:r>
      <w:r w:rsidRPr="00236485">
        <w:rPr>
          <w:rFonts w:ascii="Abadi" w:hAnsi="Abadi" w:cs="Arial"/>
          <w:bCs/>
          <w:sz w:val="20"/>
          <w:szCs w:val="20"/>
        </w:rPr>
        <w:t xml:space="preserve"> presentó documental para acreditar tener conocimientos, experiencia o haber contribuido en materia de fiscalización, de rendición de cuentas y combate a la corrupción. Manifiesta ser licenciada en Derecho por la Universidad Benavente, Maestra en Derecho Constitucional con Especialidad en Juicio de Amparo por la Universidad Iberoamericana Campus León. Se ha desempeñado como Agente de Finanzas autorizada por la Comisión Nacional de Seguros y Finanzas, es miembro actual del Comité Evaluador del Premio Nacional de Exportación, Fundación Premio Nacional de Exportación, A.C., ha impartido conferencias</w:t>
      </w:r>
      <w:r w:rsidR="00B9023F">
        <w:rPr>
          <w:rFonts w:ascii="Abadi" w:hAnsi="Abadi" w:cs="Arial"/>
          <w:bCs/>
          <w:sz w:val="20"/>
          <w:szCs w:val="20"/>
        </w:rPr>
        <w:t xml:space="preserve"> </w:t>
      </w:r>
      <w:r w:rsidRPr="00236485">
        <w:rPr>
          <w:rFonts w:ascii="Abadi" w:hAnsi="Abadi" w:cs="Arial"/>
          <w:bCs/>
          <w:sz w:val="20"/>
          <w:szCs w:val="20"/>
        </w:rPr>
        <w:t xml:space="preserve">como </w:t>
      </w:r>
      <w:r w:rsidRPr="00B9023F">
        <w:rPr>
          <w:rFonts w:ascii="Abadi" w:hAnsi="Abadi" w:cs="Arial"/>
          <w:bCs/>
          <w:i/>
          <w:iCs/>
          <w:sz w:val="20"/>
          <w:szCs w:val="20"/>
        </w:rPr>
        <w:t>Como atender requerimientos fiscales y los derechos del contribuyente, conferencia Auditoria preventiva en comercio exterior ante agremiados de</w:t>
      </w:r>
      <w:r w:rsidRPr="00236485">
        <w:rPr>
          <w:rFonts w:ascii="Abadi" w:hAnsi="Abadi" w:cs="Arial"/>
          <w:bCs/>
          <w:sz w:val="20"/>
          <w:szCs w:val="20"/>
        </w:rPr>
        <w:t xml:space="preserve"> COMCE BAJIO, León, Guanajuato, la conferencia Medios de defensa fiscales ante alumnos de la Maestría en Derecho Fiscal de la Universidad de Celaya, sede Celaya, Guanajuato, El procedimiento Administrativo de Ejecución ante la </w:t>
      </w:r>
      <w:r w:rsidRPr="00236485">
        <w:rPr>
          <w:rFonts w:ascii="Abadi" w:hAnsi="Abadi" w:cs="Arial"/>
          <w:bCs/>
          <w:sz w:val="20"/>
          <w:szCs w:val="20"/>
        </w:rPr>
        <w:t>Procuraduría Fiscal en Querétaro, Jurisprudencia Fiscal y Administrativa como catedrática en cuatrimestre ante alumnos de la Maestría en Fiscal, de la Universidad de Guanajuato, Campus Celaya-Salvatierra, División de Ciencias Sociales y Administrativas, de igual forma es Mentora del programa Ecosistema de Innovación y Emprendimiento, por la Universidad de Harvard Escuela de Salud Pública T.H CHAN en conjunto con la Universidad de Celaya.</w:t>
      </w:r>
    </w:p>
    <w:p w14:paraId="6957ABEA" w14:textId="77777777" w:rsidR="00236485" w:rsidRPr="00236485" w:rsidRDefault="00236485" w:rsidP="00236485">
      <w:pPr>
        <w:ind w:firstLine="709"/>
        <w:jc w:val="both"/>
        <w:rPr>
          <w:rFonts w:ascii="Abadi" w:hAnsi="Abadi" w:cs="Arial"/>
          <w:bCs/>
          <w:sz w:val="20"/>
          <w:szCs w:val="20"/>
        </w:rPr>
      </w:pPr>
    </w:p>
    <w:p w14:paraId="636B1BE7"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Documentales a través de las cuales se consideró satisfecho el requisito relativo al contenido en el numeral 8 de la Base Primera de la Convocatoria.</w:t>
      </w:r>
    </w:p>
    <w:p w14:paraId="1F1A5C57" w14:textId="77777777" w:rsidR="00236485" w:rsidRPr="00236485" w:rsidRDefault="00236485" w:rsidP="00236485">
      <w:pPr>
        <w:ind w:firstLine="709"/>
        <w:jc w:val="both"/>
        <w:rPr>
          <w:rFonts w:ascii="Abadi" w:hAnsi="Abadi" w:cs="Arial"/>
          <w:bCs/>
          <w:sz w:val="20"/>
          <w:szCs w:val="20"/>
        </w:rPr>
      </w:pPr>
    </w:p>
    <w:p w14:paraId="75726B59" w14:textId="44FB2B7E"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Tercero.</w:t>
      </w:r>
      <w:r w:rsidRPr="00236485">
        <w:rPr>
          <w:rFonts w:ascii="Abadi" w:hAnsi="Abadi" w:cs="Arial"/>
          <w:bCs/>
          <w:sz w:val="20"/>
          <w:szCs w:val="20"/>
        </w:rPr>
        <w:t xml:space="preserve"> Una vez analizados los expedientes de las personas propuestas y desahogadas las entrevistas acordadas el 1 de junio de 2021 a distancia, estando a cuadro las diputadas Reyna Guadalupe Morales Reséndez, Verónica Luna Prado, Vanessa Iliana Ramírez López y los diputados José Huerta Aboytes, José Luis Vázquez Cordero y J. Guadalupe Vera Hernández integrantes de la Comisión de Gobernación y Puntos Constitucionales acordamos que las personas propuestas se consideran idóneas y reúnen las cualidades y aptitudes personales para ser designadas en el cargo de integrante de la Comisión de Selección del Comité de Participación Ciudadana del Sistema Estatal Anticorrupción, para que </w:t>
      </w:r>
      <w:proofErr w:type="spellStart"/>
      <w:r w:rsidRPr="00236485">
        <w:rPr>
          <w:rFonts w:ascii="Abadi" w:hAnsi="Abadi" w:cs="Arial"/>
          <w:bCs/>
          <w:sz w:val="20"/>
          <w:szCs w:val="20"/>
        </w:rPr>
        <w:t>de</w:t>
      </w:r>
      <w:proofErr w:type="spellEnd"/>
      <w:r w:rsidRPr="00236485">
        <w:rPr>
          <w:rFonts w:ascii="Abadi" w:hAnsi="Abadi" w:cs="Arial"/>
          <w:bCs/>
          <w:sz w:val="20"/>
          <w:szCs w:val="20"/>
        </w:rPr>
        <w:t xml:space="preserve"> entre ellas el Pleno del Congreso designe a una ciudadana que integrará la Comisión de referencia, prevista en la Ley del Sistema Estatal Anticorrupción de Guanajuato, para que desempeñe el encargo por el tiempo restante de la</w:t>
      </w:r>
      <w:r w:rsidR="00B9023F">
        <w:rPr>
          <w:rFonts w:ascii="Abadi" w:hAnsi="Abadi" w:cs="Arial"/>
          <w:bCs/>
          <w:sz w:val="20"/>
          <w:szCs w:val="20"/>
        </w:rPr>
        <w:t xml:space="preserve"> </w:t>
      </w:r>
      <w:r w:rsidRPr="00236485">
        <w:rPr>
          <w:rFonts w:ascii="Abadi" w:hAnsi="Abadi" w:cs="Arial"/>
          <w:bCs/>
          <w:sz w:val="20"/>
          <w:szCs w:val="20"/>
        </w:rPr>
        <w:t>vacante a ocupar de quien fue designada primigeniamente por el periodo tres años.</w:t>
      </w:r>
    </w:p>
    <w:p w14:paraId="418D33A9" w14:textId="77777777" w:rsidR="00236485" w:rsidRPr="00236485" w:rsidRDefault="00236485" w:rsidP="00236485">
      <w:pPr>
        <w:ind w:firstLine="709"/>
        <w:jc w:val="both"/>
        <w:rPr>
          <w:rFonts w:ascii="Abadi" w:hAnsi="Abadi" w:cs="Arial"/>
          <w:bCs/>
          <w:sz w:val="20"/>
          <w:szCs w:val="20"/>
        </w:rPr>
      </w:pPr>
    </w:p>
    <w:p w14:paraId="6103BDD3" w14:textId="77777777"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Cuarto.</w:t>
      </w:r>
      <w:r w:rsidRPr="00236485">
        <w:rPr>
          <w:rFonts w:ascii="Abadi" w:hAnsi="Abadi" w:cs="Arial"/>
          <w:bCs/>
          <w:sz w:val="20"/>
          <w:szCs w:val="20"/>
        </w:rPr>
        <w:t xml:space="preserve"> En consecuencia, una vez acreditada la procedibilidad de las propuestas para la integración de la Comisión de Selección del Comité de Participación Ciudadana del Sistema Estatal Anticorrupción, con fundamento en el artículo 20, fracción I de la Ley del Sistema Estatal Anticorrupción de Guanajuato, corresponde a esta Comisión de Gobernación y Puntos Constitucionales de la Sexagésima Cuarta Legislatura, proponer al Pleno del Congreso del Estado, a aquellas personas que podrán formar parte de la multicitada Comisión, por lo que una vez agotado el procedimiento, determinamos proponer al Pleno a las tres ciudadanas para que entre ellas se elija a una.</w:t>
      </w:r>
    </w:p>
    <w:p w14:paraId="679622EA" w14:textId="77777777" w:rsidR="00236485" w:rsidRPr="00236485" w:rsidRDefault="00236485" w:rsidP="00236485">
      <w:pPr>
        <w:ind w:firstLine="709"/>
        <w:jc w:val="both"/>
        <w:rPr>
          <w:rFonts w:ascii="Abadi" w:hAnsi="Abadi" w:cs="Arial"/>
          <w:bCs/>
          <w:sz w:val="20"/>
          <w:szCs w:val="20"/>
        </w:rPr>
      </w:pPr>
    </w:p>
    <w:p w14:paraId="05C64DFE"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lastRenderedPageBreak/>
        <w:t>Importante referir de igual forma, que en la integración de la Comisión se respetará la equidad de género de manera que en ningún caso podrá ser más de cinco ciudadanos de un mismo género. Es decir, deberá respetarse el principio de equidad de género. En ese sentido, prevalecerá y predominará en su conformación de la Comisión de Selección aludida, la equidad de género, situación que consideramos no es opcional, es una obligación que así se dé.</w:t>
      </w:r>
    </w:p>
    <w:p w14:paraId="23AABABA" w14:textId="77777777" w:rsidR="00236485" w:rsidRPr="00236485" w:rsidRDefault="00236485" w:rsidP="00236485">
      <w:pPr>
        <w:ind w:firstLine="709"/>
        <w:jc w:val="both"/>
        <w:rPr>
          <w:rFonts w:ascii="Abadi" w:hAnsi="Abadi" w:cs="Arial"/>
          <w:bCs/>
          <w:sz w:val="20"/>
          <w:szCs w:val="20"/>
        </w:rPr>
      </w:pPr>
    </w:p>
    <w:p w14:paraId="67CA46E9"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Este principio de equidad de género que consagra nuestra Constitución, se encuentra ligado al principio de igualdad en la conformación de la Comisión de Selección; así como en la designación de quienes la integren por parte del Congreso del Estado.</w:t>
      </w:r>
    </w:p>
    <w:p w14:paraId="756B32D3" w14:textId="66C3C071"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 </w:t>
      </w:r>
    </w:p>
    <w:p w14:paraId="2C89AC3C" w14:textId="77777777"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Quinto.</w:t>
      </w:r>
      <w:r w:rsidRPr="00236485">
        <w:rPr>
          <w:rFonts w:ascii="Abadi" w:hAnsi="Abadi" w:cs="Arial"/>
          <w:bCs/>
          <w:sz w:val="20"/>
          <w:szCs w:val="20"/>
        </w:rPr>
        <w:t xml:space="preserve"> Es fundamental considerar el objeto de este dictamen, pues nace de la necesidad de ocupar una vacante dada la renuncia de una integrante de la Comisión de Selección del Comité de Participación Ciudadana del Sistema Estatal Anticorrupción, hecho que conoció el órgano de gobierno, el 20 de enero de 2021 y donde era oportuno cubrir la vacante en dicho órgano de participación ciudadana por una persona de género femenino a propuesta de organizaciones de la sociedad civil.</w:t>
      </w:r>
    </w:p>
    <w:p w14:paraId="38A13CB5" w14:textId="77777777" w:rsidR="00236485" w:rsidRPr="00236485" w:rsidRDefault="00236485" w:rsidP="00236485">
      <w:pPr>
        <w:ind w:firstLine="709"/>
        <w:jc w:val="both"/>
        <w:rPr>
          <w:rFonts w:ascii="Abadi" w:hAnsi="Abadi" w:cs="Arial"/>
          <w:bCs/>
          <w:sz w:val="20"/>
          <w:szCs w:val="20"/>
        </w:rPr>
      </w:pPr>
    </w:p>
    <w:p w14:paraId="1CA2CD76"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Con esa acción se actualiza las hipótesis contempladas en el inciso b) y en el último párrafo del artículo 20 de la Ley del Sistema Estatal Anticorrupción de Guanajuato, motivando la necesidad de designar una nueva integrante propuesta por organizaciones de la sociedad civil, para que desempeñe el cargo por el tiempo restante de la integrante que fue elegida y designada previamente por el periodo de tres años en noviembre de 2020.</w:t>
      </w:r>
    </w:p>
    <w:p w14:paraId="2CB0FC50" w14:textId="77777777" w:rsidR="00236485" w:rsidRPr="00236485" w:rsidRDefault="00236485" w:rsidP="00236485">
      <w:pPr>
        <w:ind w:firstLine="709"/>
        <w:jc w:val="both"/>
        <w:rPr>
          <w:rFonts w:ascii="Abadi" w:hAnsi="Abadi" w:cs="Arial"/>
          <w:bCs/>
          <w:sz w:val="20"/>
          <w:szCs w:val="20"/>
        </w:rPr>
      </w:pPr>
    </w:p>
    <w:p w14:paraId="1CCC57BD" w14:textId="77777777"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Sexto.</w:t>
      </w:r>
      <w:r w:rsidRPr="00236485">
        <w:rPr>
          <w:rFonts w:ascii="Abadi" w:hAnsi="Abadi" w:cs="Arial"/>
          <w:bCs/>
          <w:sz w:val="20"/>
          <w:szCs w:val="20"/>
        </w:rPr>
        <w:t xml:space="preserve"> Destacar que el cumplimiento de los Objetivos del Desarrollo Sostenible de la Agenda 2030 </w:t>
      </w:r>
      <w:proofErr w:type="spellStart"/>
      <w:r w:rsidRPr="00236485">
        <w:rPr>
          <w:rFonts w:ascii="Abadi" w:hAnsi="Abadi" w:cs="Arial"/>
          <w:bCs/>
          <w:sz w:val="20"/>
          <w:szCs w:val="20"/>
        </w:rPr>
        <w:t>estan</w:t>
      </w:r>
      <w:proofErr w:type="spellEnd"/>
      <w:r w:rsidRPr="00236485">
        <w:rPr>
          <w:rFonts w:ascii="Abadi" w:hAnsi="Abadi" w:cs="Arial"/>
          <w:bCs/>
          <w:sz w:val="20"/>
          <w:szCs w:val="20"/>
        </w:rPr>
        <w:t xml:space="preserve"> presentes en el dictamen puesto a su consideración, pues el mismo impacta e incide respecto al Objetivo 5 Igualdad de Género con su meta 5.5 Asegurar la participación plena y efectiva de las mujeres y la igualdad de oportunidades de liderazgo a todos los niveles decisorios en la vida política, económica y pública.</w:t>
      </w:r>
    </w:p>
    <w:p w14:paraId="664EBCDB" w14:textId="77777777" w:rsidR="00236485" w:rsidRPr="00236485" w:rsidRDefault="00236485" w:rsidP="00236485">
      <w:pPr>
        <w:ind w:firstLine="709"/>
        <w:jc w:val="both"/>
        <w:rPr>
          <w:rFonts w:ascii="Abadi" w:hAnsi="Abadi" w:cs="Arial"/>
          <w:bCs/>
          <w:sz w:val="20"/>
          <w:szCs w:val="20"/>
        </w:rPr>
      </w:pPr>
    </w:p>
    <w:p w14:paraId="5BB517AC" w14:textId="76D5CF36"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Este dictamen es parte de las acciones coordinadas contra la corrupción, donde es posible intervenir en términos jurídicos, institucionales, organizacionales, y de integridad, para reducir los espacios de opacidad y discrecionalidad, e incentivar </w:t>
      </w:r>
      <w:r w:rsidRPr="00236485">
        <w:rPr>
          <w:rFonts w:ascii="Abadi" w:hAnsi="Abadi" w:cs="Arial"/>
          <w:bCs/>
          <w:sz w:val="20"/>
          <w:szCs w:val="20"/>
        </w:rPr>
        <w:t>aquellos que resulten en espacios para el escrutinio público y la rendición de cuentas, como lo es el ejercicio que nos</w:t>
      </w:r>
      <w:r w:rsidR="00B9023F">
        <w:rPr>
          <w:rFonts w:ascii="Abadi" w:hAnsi="Abadi" w:cs="Arial"/>
          <w:bCs/>
          <w:sz w:val="20"/>
          <w:szCs w:val="20"/>
        </w:rPr>
        <w:t xml:space="preserve"> </w:t>
      </w:r>
      <w:r w:rsidRPr="00236485">
        <w:rPr>
          <w:rFonts w:ascii="Abadi" w:hAnsi="Abadi" w:cs="Arial"/>
          <w:bCs/>
          <w:sz w:val="20"/>
          <w:szCs w:val="20"/>
        </w:rPr>
        <w:t>ocupa y generar un mejor aprovechamiento de los recursos públicos, promover la transparencia y rendición de cuentas, y alcanzar mayores niveles de eficiencia en el desempeño de cualquier autoridad en su ámbito competencial.</w:t>
      </w:r>
    </w:p>
    <w:p w14:paraId="4D5A0211" w14:textId="77777777" w:rsidR="00236485" w:rsidRPr="00236485" w:rsidRDefault="00236485" w:rsidP="00236485">
      <w:pPr>
        <w:ind w:firstLine="709"/>
        <w:jc w:val="both"/>
        <w:rPr>
          <w:rFonts w:ascii="Abadi" w:hAnsi="Abadi" w:cs="Arial"/>
          <w:bCs/>
          <w:sz w:val="20"/>
          <w:szCs w:val="20"/>
        </w:rPr>
      </w:pPr>
    </w:p>
    <w:p w14:paraId="110E2530"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Quienes dictaminamos coincidimos en que la integridad hace referencia a la virtud, la incorruptibilidad y el estado de un ente que se mantiene intacto en un ámbito donde están ausentes la corrupción, el fraude, la ilegalidad y demás irregularidades. En un entorno integro los servidores públicos, cumplen con sus responsabilidades, ejercen sus atribuciones y utilizan la información y recursos públicos en beneficio del interés general al cual sirven. Así mismo cumplen con el marco legal y normativo manteniendo una actuación adecuada.</w:t>
      </w:r>
    </w:p>
    <w:p w14:paraId="66B56233" w14:textId="77777777" w:rsidR="00236485" w:rsidRPr="00236485" w:rsidRDefault="00236485" w:rsidP="00236485">
      <w:pPr>
        <w:ind w:firstLine="709"/>
        <w:jc w:val="both"/>
        <w:rPr>
          <w:rFonts w:ascii="Abadi" w:hAnsi="Abadi" w:cs="Arial"/>
          <w:bCs/>
          <w:sz w:val="20"/>
          <w:szCs w:val="20"/>
        </w:rPr>
      </w:pPr>
    </w:p>
    <w:p w14:paraId="57852E78"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En ese sentido, cumplir con lo que la Constitución Política Local y la Ley le mandata a este Poder Legislativo al elegir y designar a quienes integrarán la Comisión de Selección del Comité de Participación Ciudadana del Sistema Estatal Anticorrupción, es contribuir a eliminar la corrupción en Guanajuato y fortalecer nuestro Sistema Estatal Anticorrupción, dando voz a las y los ciudadanos en la toma de decisiones, siendo acordes a los principios de transparencia, parlamento abierto y rendición de cuentas, en pro de las y los guanajuatenses.</w:t>
      </w:r>
    </w:p>
    <w:p w14:paraId="2B5499AC" w14:textId="77777777" w:rsidR="00236485" w:rsidRPr="00236485" w:rsidRDefault="00236485" w:rsidP="00236485">
      <w:pPr>
        <w:ind w:firstLine="709"/>
        <w:jc w:val="both"/>
        <w:rPr>
          <w:rFonts w:ascii="Abadi" w:hAnsi="Abadi" w:cs="Arial"/>
          <w:bCs/>
          <w:sz w:val="20"/>
          <w:szCs w:val="20"/>
        </w:rPr>
      </w:pPr>
    </w:p>
    <w:p w14:paraId="67981A6C"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Por lo expuesto y con fundamento en los artículos 171 y 204 de la Ley Orgánica del Poder Legislativo, se propone el siguiente:</w:t>
      </w:r>
    </w:p>
    <w:p w14:paraId="513A9140"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t xml:space="preserve"> </w:t>
      </w:r>
    </w:p>
    <w:p w14:paraId="415E36FE" w14:textId="77777777" w:rsidR="00236485" w:rsidRPr="00B9023F" w:rsidRDefault="00236485" w:rsidP="00B9023F">
      <w:pPr>
        <w:jc w:val="center"/>
        <w:rPr>
          <w:rFonts w:ascii="Abadi" w:hAnsi="Abadi" w:cs="Arial"/>
          <w:b/>
          <w:sz w:val="20"/>
          <w:szCs w:val="20"/>
        </w:rPr>
      </w:pPr>
      <w:r w:rsidRPr="00B9023F">
        <w:rPr>
          <w:rFonts w:ascii="Abadi" w:hAnsi="Abadi" w:cs="Arial"/>
          <w:b/>
          <w:sz w:val="20"/>
          <w:szCs w:val="20"/>
        </w:rPr>
        <w:t>A C U E R D O</w:t>
      </w:r>
    </w:p>
    <w:p w14:paraId="5670736E" w14:textId="77777777" w:rsidR="00236485" w:rsidRPr="00B9023F" w:rsidRDefault="00236485" w:rsidP="00236485">
      <w:pPr>
        <w:ind w:firstLine="709"/>
        <w:jc w:val="both"/>
        <w:rPr>
          <w:rFonts w:ascii="Abadi" w:hAnsi="Abadi" w:cs="Arial"/>
          <w:b/>
          <w:sz w:val="20"/>
          <w:szCs w:val="20"/>
        </w:rPr>
      </w:pPr>
    </w:p>
    <w:p w14:paraId="330935E7" w14:textId="77777777" w:rsidR="00236485" w:rsidRPr="00236485" w:rsidRDefault="00236485" w:rsidP="00236485">
      <w:pPr>
        <w:ind w:firstLine="709"/>
        <w:jc w:val="both"/>
        <w:rPr>
          <w:rFonts w:ascii="Abadi" w:hAnsi="Abadi" w:cs="Arial"/>
          <w:bCs/>
          <w:sz w:val="20"/>
          <w:szCs w:val="20"/>
        </w:rPr>
      </w:pPr>
      <w:r w:rsidRPr="00B9023F">
        <w:rPr>
          <w:rFonts w:ascii="Abadi" w:hAnsi="Abadi" w:cs="Arial"/>
          <w:b/>
          <w:sz w:val="20"/>
          <w:szCs w:val="20"/>
        </w:rPr>
        <w:t xml:space="preserve">Único. </w:t>
      </w:r>
      <w:r w:rsidRPr="00236485">
        <w:rPr>
          <w:rFonts w:ascii="Abadi" w:hAnsi="Abadi" w:cs="Arial"/>
          <w:bCs/>
          <w:sz w:val="20"/>
          <w:szCs w:val="20"/>
        </w:rPr>
        <w:t>De conformidad con los artículos 63, facción XXXIV de la Constitución Política para el Estado de Guanajuato, 20, fracción I de la Ley del Sistema Estatal Anticorrupción de Guanajuato, las ciudadanas Edith Valtierra Méndez, Ana María Preciado Navarro, y María Verónica Soto Parra reúnen los requisitos para ocupar el cargo de integrante de la Comisión de Selección del Comité de Participación Ciudadana del Sistema Estatal Anticorrupción, por lo que procede designar de entre ellas a una para integrar la Comisión, para que desempeñe el cargo por el tiempo restante de la vacante a ocupar de quien fue designada primigeniamente por el periodo tres años.</w:t>
      </w:r>
    </w:p>
    <w:p w14:paraId="0365AAD3" w14:textId="77777777" w:rsidR="00236485" w:rsidRPr="00236485" w:rsidRDefault="00236485" w:rsidP="00236485">
      <w:pPr>
        <w:ind w:firstLine="709"/>
        <w:jc w:val="both"/>
        <w:rPr>
          <w:rFonts w:ascii="Abadi" w:hAnsi="Abadi" w:cs="Arial"/>
          <w:bCs/>
          <w:sz w:val="20"/>
          <w:szCs w:val="20"/>
        </w:rPr>
      </w:pPr>
    </w:p>
    <w:p w14:paraId="6E571433" w14:textId="77777777" w:rsidR="00236485" w:rsidRPr="00236485" w:rsidRDefault="00236485" w:rsidP="00236485">
      <w:pPr>
        <w:ind w:firstLine="709"/>
        <w:jc w:val="both"/>
        <w:rPr>
          <w:rFonts w:ascii="Abadi" w:hAnsi="Abadi" w:cs="Arial"/>
          <w:bCs/>
          <w:sz w:val="20"/>
          <w:szCs w:val="20"/>
        </w:rPr>
      </w:pPr>
      <w:r w:rsidRPr="00236485">
        <w:rPr>
          <w:rFonts w:ascii="Abadi" w:hAnsi="Abadi" w:cs="Arial"/>
          <w:bCs/>
          <w:sz w:val="20"/>
          <w:szCs w:val="20"/>
        </w:rPr>
        <w:lastRenderedPageBreak/>
        <w:t>La ciudadana designada rendirá la protesta al cargo.</w:t>
      </w:r>
    </w:p>
    <w:p w14:paraId="1DAEE789" w14:textId="77777777" w:rsidR="00236485" w:rsidRPr="00236485" w:rsidRDefault="00236485" w:rsidP="00236485">
      <w:pPr>
        <w:ind w:firstLine="709"/>
        <w:jc w:val="both"/>
        <w:rPr>
          <w:rFonts w:ascii="Abadi" w:hAnsi="Abadi" w:cs="Arial"/>
          <w:bCs/>
          <w:sz w:val="20"/>
          <w:szCs w:val="20"/>
        </w:rPr>
      </w:pPr>
    </w:p>
    <w:p w14:paraId="121B5BC2" w14:textId="75C12F31" w:rsidR="00236485" w:rsidRPr="00B9023F" w:rsidRDefault="00236485" w:rsidP="00236485">
      <w:pPr>
        <w:ind w:firstLine="709"/>
        <w:jc w:val="both"/>
        <w:rPr>
          <w:rFonts w:ascii="Abadi" w:hAnsi="Abadi" w:cs="Arial"/>
          <w:b/>
          <w:sz w:val="20"/>
          <w:szCs w:val="20"/>
        </w:rPr>
      </w:pPr>
      <w:r w:rsidRPr="00B9023F">
        <w:rPr>
          <w:rFonts w:ascii="Abadi" w:hAnsi="Abadi" w:cs="Arial"/>
          <w:b/>
          <w:sz w:val="20"/>
          <w:szCs w:val="20"/>
        </w:rPr>
        <w:t>GUANAJUATO, GTO., A 4 DE JUNIO DE 202</w:t>
      </w:r>
      <w:r w:rsidR="00B9023F" w:rsidRPr="00B9023F">
        <w:rPr>
          <w:rFonts w:ascii="Abadi" w:hAnsi="Abadi" w:cs="Arial"/>
          <w:b/>
          <w:sz w:val="20"/>
          <w:szCs w:val="20"/>
        </w:rPr>
        <w:t xml:space="preserve">. </w:t>
      </w:r>
      <w:r w:rsidRPr="00B9023F">
        <w:rPr>
          <w:rFonts w:ascii="Abadi" w:hAnsi="Abadi" w:cs="Arial"/>
          <w:b/>
          <w:sz w:val="20"/>
          <w:szCs w:val="20"/>
        </w:rPr>
        <w:t>LA COMISIÓN DE GOBERNACIÓN Y PUNTOS CONSTITUCIONALES</w:t>
      </w:r>
      <w:r w:rsidR="00B9023F" w:rsidRPr="00B9023F">
        <w:rPr>
          <w:rFonts w:ascii="Abadi" w:hAnsi="Abadi" w:cs="Arial"/>
          <w:b/>
          <w:sz w:val="20"/>
          <w:szCs w:val="20"/>
        </w:rPr>
        <w:t xml:space="preserve">. </w:t>
      </w:r>
      <w:r w:rsidRPr="00B9023F">
        <w:rPr>
          <w:rFonts w:ascii="Abadi" w:hAnsi="Abadi" w:cs="Arial"/>
          <w:b/>
          <w:sz w:val="20"/>
          <w:szCs w:val="20"/>
        </w:rPr>
        <w:t>Diputada Reyna Guadalupe Morales Reséndez</w:t>
      </w:r>
      <w:r w:rsidR="00B9023F" w:rsidRPr="00B9023F">
        <w:rPr>
          <w:rFonts w:ascii="Abadi" w:hAnsi="Abadi" w:cs="Arial"/>
          <w:b/>
          <w:sz w:val="20"/>
          <w:szCs w:val="20"/>
        </w:rPr>
        <w:t xml:space="preserve">. </w:t>
      </w:r>
      <w:r w:rsidRPr="00B9023F">
        <w:rPr>
          <w:rFonts w:ascii="Abadi" w:hAnsi="Abadi" w:cs="Arial"/>
          <w:b/>
          <w:sz w:val="20"/>
          <w:szCs w:val="20"/>
        </w:rPr>
        <w:t>Diputado Raúl Humberto Márquez Albo</w:t>
      </w:r>
      <w:r w:rsidR="00B9023F" w:rsidRPr="00B9023F">
        <w:rPr>
          <w:rFonts w:ascii="Abadi" w:hAnsi="Abadi" w:cs="Arial"/>
          <w:b/>
          <w:sz w:val="20"/>
          <w:szCs w:val="20"/>
        </w:rPr>
        <w:t xml:space="preserve">. </w:t>
      </w:r>
      <w:r w:rsidRPr="00B9023F">
        <w:rPr>
          <w:rFonts w:ascii="Abadi" w:hAnsi="Abadi" w:cs="Arial"/>
          <w:b/>
          <w:sz w:val="20"/>
          <w:szCs w:val="20"/>
        </w:rPr>
        <w:t>Diputada Verónica Luna Prado</w:t>
      </w:r>
      <w:r w:rsidR="00B9023F" w:rsidRPr="00B9023F">
        <w:rPr>
          <w:rFonts w:ascii="Abadi" w:hAnsi="Abadi" w:cs="Arial"/>
          <w:b/>
          <w:sz w:val="20"/>
          <w:szCs w:val="20"/>
        </w:rPr>
        <w:t xml:space="preserve">. </w:t>
      </w:r>
      <w:r w:rsidRPr="00B9023F">
        <w:rPr>
          <w:rFonts w:ascii="Abadi" w:hAnsi="Abadi" w:cs="Arial"/>
          <w:b/>
          <w:sz w:val="20"/>
          <w:szCs w:val="20"/>
        </w:rPr>
        <w:t>Diputado J. Guadalupe Vera Hernández</w:t>
      </w:r>
      <w:r w:rsidR="00B9023F" w:rsidRPr="00B9023F">
        <w:rPr>
          <w:rFonts w:ascii="Abadi" w:hAnsi="Abadi" w:cs="Arial"/>
          <w:b/>
          <w:sz w:val="20"/>
          <w:szCs w:val="20"/>
        </w:rPr>
        <w:t xml:space="preserve">. </w:t>
      </w:r>
      <w:r w:rsidRPr="00B9023F">
        <w:rPr>
          <w:rFonts w:ascii="Abadi" w:hAnsi="Abadi" w:cs="Arial"/>
          <w:b/>
          <w:sz w:val="20"/>
          <w:szCs w:val="20"/>
        </w:rPr>
        <w:t>Diputado José Luis Vázquez Cordero</w:t>
      </w:r>
      <w:r w:rsidR="00B9023F" w:rsidRPr="00B9023F">
        <w:rPr>
          <w:rFonts w:ascii="Abadi" w:hAnsi="Abadi" w:cs="Arial"/>
          <w:b/>
          <w:sz w:val="20"/>
          <w:szCs w:val="20"/>
        </w:rPr>
        <w:t xml:space="preserve">. </w:t>
      </w:r>
      <w:r w:rsidRPr="00B9023F">
        <w:rPr>
          <w:rFonts w:ascii="Abadi" w:hAnsi="Abadi" w:cs="Arial"/>
          <w:b/>
          <w:sz w:val="20"/>
          <w:szCs w:val="20"/>
        </w:rPr>
        <w:t>Diputado José Huerta Aboytes</w:t>
      </w:r>
      <w:r w:rsidR="00B9023F" w:rsidRPr="00B9023F">
        <w:rPr>
          <w:rFonts w:ascii="Abadi" w:hAnsi="Abadi" w:cs="Arial"/>
          <w:b/>
          <w:sz w:val="20"/>
          <w:szCs w:val="20"/>
        </w:rPr>
        <w:t xml:space="preserve">. </w:t>
      </w:r>
      <w:r w:rsidRPr="00B9023F">
        <w:rPr>
          <w:rFonts w:ascii="Abadi" w:hAnsi="Abadi" w:cs="Arial"/>
          <w:b/>
          <w:sz w:val="20"/>
          <w:szCs w:val="20"/>
        </w:rPr>
        <w:t>Diputada Vanessa Iliana Ramírez López</w:t>
      </w:r>
      <w:r w:rsidR="00B9023F" w:rsidRPr="00B9023F">
        <w:rPr>
          <w:rFonts w:ascii="Abadi" w:hAnsi="Abadi" w:cs="Arial"/>
          <w:b/>
          <w:sz w:val="20"/>
          <w:szCs w:val="20"/>
        </w:rPr>
        <w:t>.</w:t>
      </w:r>
      <w:r w:rsidR="00B9023F">
        <w:rPr>
          <w:rFonts w:ascii="Abadi" w:hAnsi="Abadi" w:cs="Arial"/>
          <w:b/>
          <w:sz w:val="20"/>
          <w:szCs w:val="20"/>
        </w:rPr>
        <w:t>»</w:t>
      </w:r>
    </w:p>
    <w:p w14:paraId="6CBBB95D" w14:textId="0FCFA177" w:rsidR="003B3687" w:rsidRDefault="003B3687" w:rsidP="003B3687">
      <w:pPr>
        <w:ind w:firstLine="709"/>
        <w:jc w:val="both"/>
        <w:rPr>
          <w:rFonts w:ascii="Abadi" w:hAnsi="Abadi" w:cs="Arial"/>
          <w:b/>
          <w:sz w:val="20"/>
          <w:szCs w:val="20"/>
        </w:rPr>
      </w:pPr>
    </w:p>
    <w:p w14:paraId="2B721D03" w14:textId="53CFBA34" w:rsidR="00B9023F" w:rsidRDefault="00B9023F" w:rsidP="003B3687">
      <w:pPr>
        <w:ind w:firstLine="709"/>
        <w:jc w:val="both"/>
        <w:rPr>
          <w:rFonts w:ascii="Abadi" w:hAnsi="Abadi" w:cs="Arial"/>
          <w:b/>
          <w:sz w:val="20"/>
          <w:szCs w:val="20"/>
        </w:rPr>
      </w:pPr>
    </w:p>
    <w:p w14:paraId="63274CFB" w14:textId="77777777" w:rsidR="00B9023F" w:rsidRDefault="00B9023F" w:rsidP="003B3687">
      <w:pPr>
        <w:ind w:firstLine="709"/>
        <w:jc w:val="both"/>
        <w:rPr>
          <w:rFonts w:ascii="Abadi" w:hAnsi="Abadi" w:cs="Arial"/>
          <w:b/>
          <w:sz w:val="20"/>
          <w:szCs w:val="20"/>
        </w:rPr>
      </w:pPr>
    </w:p>
    <w:p w14:paraId="56263125" w14:textId="5F5576CF"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SIGNADO POR LA COMISIÓN DE GOBERNACIÓN Y PUNTOS CONSTITUCIONALES RELATIVO A LAS SOLICITUDES PARA SEPARARSE DEL CARGO DE DIPUTADO LOCAL, FORMULADAS POR MA. GUADALUPE GUERRERO MORENO E ISIDORO BAZALDÚA LUGO INTEGRANTES DE ESTA SEXAGÉSIMA CUARTA LEGISLATURA.</w:t>
      </w:r>
    </w:p>
    <w:p w14:paraId="1238332F" w14:textId="0F3C6E3A" w:rsidR="003B3687" w:rsidRDefault="003B3687" w:rsidP="003B3687">
      <w:pPr>
        <w:ind w:firstLine="709"/>
        <w:jc w:val="both"/>
        <w:rPr>
          <w:rFonts w:ascii="Abadi" w:hAnsi="Abadi" w:cs="Arial"/>
          <w:b/>
          <w:sz w:val="20"/>
          <w:szCs w:val="20"/>
        </w:rPr>
      </w:pPr>
    </w:p>
    <w:p w14:paraId="0B0BC701" w14:textId="2CE4ED0A" w:rsidR="00B9023F" w:rsidRDefault="00B9023F" w:rsidP="00B9023F">
      <w:pPr>
        <w:ind w:firstLine="709"/>
        <w:jc w:val="both"/>
        <w:rPr>
          <w:rFonts w:ascii="Abadi" w:hAnsi="Abadi" w:cs="Arial"/>
          <w:bCs/>
          <w:sz w:val="20"/>
          <w:szCs w:val="20"/>
        </w:rPr>
      </w:pPr>
      <w:r>
        <w:rPr>
          <w:rFonts w:ascii="Abadi" w:hAnsi="Abadi" w:cs="Arial"/>
          <w:b/>
          <w:sz w:val="20"/>
          <w:szCs w:val="20"/>
        </w:rPr>
        <w:t>«C. Dip. Emma Tovar Tapia. Presidenta del Congreso del Estado. P r e s e n t e.</w:t>
      </w:r>
    </w:p>
    <w:p w14:paraId="65666595" w14:textId="2453F3E0" w:rsidR="00B9023F" w:rsidRDefault="00B9023F" w:rsidP="00B9023F">
      <w:pPr>
        <w:ind w:firstLine="709"/>
        <w:jc w:val="both"/>
        <w:rPr>
          <w:rFonts w:ascii="Abadi" w:hAnsi="Abadi" w:cs="Arial"/>
          <w:bCs/>
          <w:sz w:val="20"/>
          <w:szCs w:val="20"/>
        </w:rPr>
      </w:pPr>
    </w:p>
    <w:p w14:paraId="3A2CE3D7"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La Comisión de Gobernación y Puntos Constitucionales recibió para efectos de su estudio y dictamen, los escritos formulados por la diputada Ma. Guadalupe Guerrero Moreno y el diputado Isidoro Bazaldúa Lugo integrantes de los grupos parlamentarios del Partido Revolucionario Institucional y del Partido de la Revolución Democrática, respetivamente ante la Sexagésima Cuarta Legislatura, mediante los cuales solicitaron licencia al cargo de Diputado Local, de conformidad con lo dispuesto por el artículo 63 fracción XXVII de la Constitución Política para el Estado de Guanajuato.</w:t>
      </w:r>
    </w:p>
    <w:p w14:paraId="672D857F" w14:textId="77777777" w:rsidR="00B9023F" w:rsidRPr="00B9023F" w:rsidRDefault="00B9023F" w:rsidP="00B9023F">
      <w:pPr>
        <w:ind w:firstLine="709"/>
        <w:jc w:val="both"/>
        <w:rPr>
          <w:rFonts w:ascii="Abadi" w:hAnsi="Abadi" w:cs="Arial"/>
          <w:bCs/>
          <w:sz w:val="20"/>
          <w:szCs w:val="20"/>
        </w:rPr>
      </w:pPr>
    </w:p>
    <w:p w14:paraId="58674389"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Analizadas las solicitudes de referencia, esta Comisión Legislativa de conformidad con las atribuciones que le establecen los artículos 111 fracción III y 171 de la Ley Orgánica del Poder Legislativo del Estado, formula a la Asamblea el siguiente:</w:t>
      </w:r>
    </w:p>
    <w:p w14:paraId="0C96B5EA" w14:textId="77777777" w:rsidR="00B9023F" w:rsidRPr="00B9023F" w:rsidRDefault="00B9023F" w:rsidP="00B9023F">
      <w:pPr>
        <w:ind w:firstLine="709"/>
        <w:jc w:val="both"/>
        <w:rPr>
          <w:rFonts w:ascii="Abadi" w:hAnsi="Abadi" w:cs="Arial"/>
          <w:bCs/>
          <w:sz w:val="20"/>
          <w:szCs w:val="20"/>
        </w:rPr>
      </w:pPr>
    </w:p>
    <w:p w14:paraId="44F3C74B" w14:textId="77777777" w:rsidR="00B9023F" w:rsidRPr="00B9023F" w:rsidRDefault="00B9023F" w:rsidP="00B9023F">
      <w:pPr>
        <w:jc w:val="center"/>
        <w:rPr>
          <w:rFonts w:ascii="Abadi" w:hAnsi="Abadi" w:cs="Arial"/>
          <w:b/>
          <w:sz w:val="20"/>
          <w:szCs w:val="20"/>
        </w:rPr>
      </w:pPr>
      <w:r w:rsidRPr="00B9023F">
        <w:rPr>
          <w:rFonts w:ascii="Abadi" w:hAnsi="Abadi" w:cs="Arial"/>
          <w:b/>
          <w:sz w:val="20"/>
          <w:szCs w:val="20"/>
        </w:rPr>
        <w:t>D i c t a m e n</w:t>
      </w:r>
    </w:p>
    <w:p w14:paraId="57316F59" w14:textId="77777777" w:rsidR="00B9023F" w:rsidRPr="00B9023F" w:rsidRDefault="00B9023F" w:rsidP="00B9023F">
      <w:pPr>
        <w:ind w:firstLine="709"/>
        <w:jc w:val="both"/>
        <w:rPr>
          <w:rFonts w:ascii="Abadi" w:hAnsi="Abadi" w:cs="Arial"/>
          <w:b/>
          <w:sz w:val="20"/>
          <w:szCs w:val="20"/>
        </w:rPr>
      </w:pPr>
    </w:p>
    <w:p w14:paraId="1E8980C7" w14:textId="77777777" w:rsidR="00B9023F" w:rsidRPr="00B9023F" w:rsidRDefault="00B9023F" w:rsidP="00B9023F">
      <w:pPr>
        <w:ind w:firstLine="709"/>
        <w:jc w:val="both"/>
        <w:rPr>
          <w:rFonts w:ascii="Abadi" w:hAnsi="Abadi" w:cs="Arial"/>
          <w:b/>
          <w:sz w:val="20"/>
          <w:szCs w:val="20"/>
        </w:rPr>
      </w:pPr>
      <w:r w:rsidRPr="00B9023F">
        <w:rPr>
          <w:rFonts w:ascii="Abadi" w:hAnsi="Abadi" w:cs="Arial"/>
          <w:b/>
          <w:sz w:val="20"/>
          <w:szCs w:val="20"/>
        </w:rPr>
        <w:t>Antecedentes</w:t>
      </w:r>
    </w:p>
    <w:p w14:paraId="1C1E04CC" w14:textId="77777777" w:rsidR="00B9023F" w:rsidRPr="00B9023F" w:rsidRDefault="00B9023F" w:rsidP="00B9023F">
      <w:pPr>
        <w:ind w:firstLine="709"/>
        <w:jc w:val="both"/>
        <w:rPr>
          <w:rFonts w:ascii="Abadi" w:hAnsi="Abadi" w:cs="Arial"/>
          <w:b/>
          <w:sz w:val="20"/>
          <w:szCs w:val="20"/>
        </w:rPr>
      </w:pPr>
    </w:p>
    <w:p w14:paraId="46AAC9EB" w14:textId="77777777" w:rsidR="00B9023F" w:rsidRPr="00B9023F" w:rsidRDefault="00B9023F" w:rsidP="00B9023F">
      <w:pPr>
        <w:ind w:firstLine="709"/>
        <w:jc w:val="both"/>
        <w:rPr>
          <w:rFonts w:ascii="Abadi" w:hAnsi="Abadi" w:cs="Arial"/>
          <w:bCs/>
          <w:sz w:val="20"/>
          <w:szCs w:val="20"/>
        </w:rPr>
      </w:pPr>
      <w:r w:rsidRPr="00B9023F">
        <w:rPr>
          <w:rFonts w:ascii="Abadi" w:hAnsi="Abadi" w:cs="Arial"/>
          <w:b/>
          <w:sz w:val="20"/>
          <w:szCs w:val="20"/>
        </w:rPr>
        <w:t>1.</w:t>
      </w:r>
      <w:r w:rsidRPr="00B9023F">
        <w:rPr>
          <w:rFonts w:ascii="Abadi" w:hAnsi="Abadi" w:cs="Arial"/>
          <w:b/>
          <w:sz w:val="20"/>
          <w:szCs w:val="20"/>
        </w:rPr>
        <w:tab/>
      </w:r>
      <w:r w:rsidRPr="00B9023F">
        <w:rPr>
          <w:rFonts w:ascii="Abadi" w:hAnsi="Abadi" w:cs="Arial"/>
          <w:bCs/>
          <w:sz w:val="20"/>
          <w:szCs w:val="20"/>
        </w:rPr>
        <w:t xml:space="preserve">A través del escrito de fecha 13 de agosto del 2020 y recibido en la Unidad de Correspondencia de la Secretaría General el 20 de agosto de 2020 el ciudadano Diputado Isidoro Bazaldúa Lugo, formuló solicitud de licencia por tiempo indefinido, al cargo de </w:t>
      </w:r>
      <w:r w:rsidRPr="00B9023F">
        <w:rPr>
          <w:rFonts w:ascii="Abadi" w:hAnsi="Abadi" w:cs="Arial"/>
          <w:bCs/>
          <w:sz w:val="20"/>
          <w:szCs w:val="20"/>
        </w:rPr>
        <w:t>Diputado Local, de conformidad con lo dispuesto por el artículo 63 fracción XXVII de la Constitución Política para el Estado de Guanajuato.</w:t>
      </w:r>
    </w:p>
    <w:p w14:paraId="211124F9"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 xml:space="preserve"> </w:t>
      </w:r>
    </w:p>
    <w:p w14:paraId="29C42DD0"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2</w:t>
      </w:r>
    </w:p>
    <w:p w14:paraId="661E57BB" w14:textId="77777777" w:rsidR="00B9023F" w:rsidRPr="00B9023F" w:rsidRDefault="00B9023F" w:rsidP="00B9023F">
      <w:pPr>
        <w:ind w:firstLine="709"/>
        <w:jc w:val="both"/>
        <w:rPr>
          <w:rFonts w:ascii="Abadi" w:hAnsi="Abadi" w:cs="Arial"/>
          <w:bCs/>
          <w:sz w:val="20"/>
          <w:szCs w:val="20"/>
        </w:rPr>
      </w:pPr>
    </w:p>
    <w:p w14:paraId="3518929A"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Dictamen que suscribe la Comisión de Gobernación y Puntos Constitucionales de las solicitudes de licencias formuladas por diputada y diputado integrantes de la Sexagésima Cuarta Legislatura para separarse de su cargo.</w:t>
      </w:r>
    </w:p>
    <w:p w14:paraId="26CA228F" w14:textId="77777777" w:rsidR="00B9023F" w:rsidRPr="00B9023F" w:rsidRDefault="00B9023F" w:rsidP="00B9023F">
      <w:pPr>
        <w:ind w:firstLine="709"/>
        <w:jc w:val="both"/>
        <w:rPr>
          <w:rFonts w:ascii="Abadi" w:hAnsi="Abadi" w:cs="Arial"/>
          <w:bCs/>
          <w:sz w:val="20"/>
          <w:szCs w:val="20"/>
        </w:rPr>
      </w:pPr>
    </w:p>
    <w:p w14:paraId="339C96B3" w14:textId="77777777" w:rsidR="00B9023F" w:rsidRPr="00B9023F" w:rsidRDefault="00B9023F" w:rsidP="00B9023F">
      <w:pPr>
        <w:ind w:firstLine="709"/>
        <w:jc w:val="both"/>
        <w:rPr>
          <w:rFonts w:ascii="Abadi" w:hAnsi="Abadi" w:cs="Arial"/>
          <w:bCs/>
          <w:sz w:val="20"/>
          <w:szCs w:val="20"/>
        </w:rPr>
      </w:pPr>
      <w:r w:rsidRPr="00B9023F">
        <w:rPr>
          <w:rFonts w:ascii="Abadi" w:hAnsi="Abadi" w:cs="Arial"/>
          <w:b/>
          <w:sz w:val="20"/>
          <w:szCs w:val="20"/>
        </w:rPr>
        <w:t>2.</w:t>
      </w:r>
      <w:r w:rsidRPr="00B9023F">
        <w:rPr>
          <w:rFonts w:ascii="Abadi" w:hAnsi="Abadi" w:cs="Arial"/>
          <w:bCs/>
          <w:sz w:val="20"/>
          <w:szCs w:val="20"/>
        </w:rPr>
        <w:tab/>
        <w:t>Mediante el escrito de fecha 8 de enero del 2021 y recibido en Secretaría General la misma fecha la ciudadana Diputada Ma. Guadalupe Guerrero Moreno, formuló solicitud de licencia del día 9 de enero de 2021 y hasta en tanto perdure la vigencia del proceso selectivo interno del instituto político al que ella pertenece, al cargo de Diputado Local, de conformidad con lo dispuesto por el artículo 63 fracción XXVII de la Constitución Política para el Estado de Guanajuato.</w:t>
      </w:r>
    </w:p>
    <w:p w14:paraId="194E2733" w14:textId="77777777" w:rsidR="00B9023F" w:rsidRPr="00B9023F" w:rsidRDefault="00B9023F" w:rsidP="00B9023F">
      <w:pPr>
        <w:ind w:firstLine="709"/>
        <w:jc w:val="both"/>
        <w:rPr>
          <w:rFonts w:ascii="Abadi" w:hAnsi="Abadi" w:cs="Arial"/>
          <w:bCs/>
          <w:sz w:val="20"/>
          <w:szCs w:val="20"/>
        </w:rPr>
      </w:pPr>
    </w:p>
    <w:p w14:paraId="66427EA8" w14:textId="77777777" w:rsidR="00B9023F" w:rsidRPr="00B9023F" w:rsidRDefault="00B9023F" w:rsidP="00B9023F">
      <w:pPr>
        <w:ind w:firstLine="709"/>
        <w:jc w:val="both"/>
        <w:rPr>
          <w:rFonts w:ascii="Abadi" w:hAnsi="Abadi" w:cs="Arial"/>
          <w:bCs/>
          <w:sz w:val="20"/>
          <w:szCs w:val="20"/>
        </w:rPr>
      </w:pPr>
      <w:r w:rsidRPr="00B9023F">
        <w:rPr>
          <w:rFonts w:ascii="Abadi" w:hAnsi="Abadi" w:cs="Arial"/>
          <w:b/>
          <w:sz w:val="20"/>
          <w:szCs w:val="20"/>
        </w:rPr>
        <w:t>3.</w:t>
      </w:r>
      <w:r w:rsidRPr="00B9023F">
        <w:rPr>
          <w:rFonts w:ascii="Abadi" w:hAnsi="Abadi" w:cs="Arial"/>
          <w:b/>
          <w:sz w:val="20"/>
          <w:szCs w:val="20"/>
        </w:rPr>
        <w:tab/>
      </w:r>
      <w:r w:rsidRPr="00B9023F">
        <w:rPr>
          <w:rFonts w:ascii="Abadi" w:hAnsi="Abadi" w:cs="Arial"/>
          <w:bCs/>
          <w:sz w:val="20"/>
          <w:szCs w:val="20"/>
        </w:rPr>
        <w:t>Con el escrito de fecha 31 de marzo del 2021 y recibido en Secretaría General en esa misma fecha el ciudadano Diputado Isidoro Bazaldúa Lugo, formuló solicitud de licencia por tiempo indefinido, al cargo de Diputado Local, de conformidad con lo dispuesto por el artículo 63 fracción XXVII de la Constitución Política para el Estado de Guanajuato.</w:t>
      </w:r>
    </w:p>
    <w:p w14:paraId="2001D68A" w14:textId="77777777" w:rsidR="00B9023F" w:rsidRPr="00B9023F" w:rsidRDefault="00B9023F" w:rsidP="00B9023F">
      <w:pPr>
        <w:ind w:firstLine="709"/>
        <w:jc w:val="both"/>
        <w:rPr>
          <w:rFonts w:ascii="Abadi" w:hAnsi="Abadi" w:cs="Arial"/>
          <w:bCs/>
          <w:sz w:val="20"/>
          <w:szCs w:val="20"/>
        </w:rPr>
      </w:pPr>
    </w:p>
    <w:p w14:paraId="01902801" w14:textId="77777777" w:rsidR="00B9023F" w:rsidRPr="00B9023F" w:rsidRDefault="00B9023F" w:rsidP="00B9023F">
      <w:pPr>
        <w:ind w:firstLine="709"/>
        <w:jc w:val="both"/>
        <w:rPr>
          <w:rFonts w:ascii="Abadi" w:hAnsi="Abadi" w:cs="Arial"/>
          <w:bCs/>
          <w:sz w:val="20"/>
          <w:szCs w:val="20"/>
        </w:rPr>
      </w:pPr>
      <w:r w:rsidRPr="00B9023F">
        <w:rPr>
          <w:rFonts w:ascii="Abadi" w:hAnsi="Abadi" w:cs="Arial"/>
          <w:b/>
          <w:sz w:val="20"/>
          <w:szCs w:val="20"/>
        </w:rPr>
        <w:t>4.</w:t>
      </w:r>
      <w:r w:rsidRPr="00B9023F">
        <w:rPr>
          <w:rFonts w:ascii="Abadi" w:hAnsi="Abadi" w:cs="Arial"/>
          <w:b/>
          <w:sz w:val="20"/>
          <w:szCs w:val="20"/>
        </w:rPr>
        <w:tab/>
      </w:r>
      <w:r w:rsidRPr="00B9023F">
        <w:rPr>
          <w:rFonts w:ascii="Abadi" w:hAnsi="Abadi" w:cs="Arial"/>
          <w:bCs/>
          <w:sz w:val="20"/>
          <w:szCs w:val="20"/>
        </w:rPr>
        <w:t>Dichas solicitudes fueron turnadas por la presidencia de la Mesa Directiva en las sesiones a distancia de fecha 10 de septiembre de 2020, 21 de enero y 6 de abril de 2021.</w:t>
      </w:r>
    </w:p>
    <w:p w14:paraId="125B66DD" w14:textId="77777777" w:rsidR="00B9023F" w:rsidRPr="00B9023F" w:rsidRDefault="00B9023F" w:rsidP="00B9023F">
      <w:pPr>
        <w:ind w:firstLine="709"/>
        <w:jc w:val="both"/>
        <w:rPr>
          <w:rFonts w:ascii="Abadi" w:hAnsi="Abadi" w:cs="Arial"/>
          <w:bCs/>
          <w:sz w:val="20"/>
          <w:szCs w:val="20"/>
        </w:rPr>
      </w:pPr>
    </w:p>
    <w:p w14:paraId="5785DE1D" w14:textId="77777777" w:rsidR="00B9023F" w:rsidRPr="00B9023F" w:rsidRDefault="00B9023F" w:rsidP="00B9023F">
      <w:pPr>
        <w:ind w:firstLine="709"/>
        <w:jc w:val="both"/>
        <w:rPr>
          <w:rFonts w:ascii="Abadi" w:hAnsi="Abadi" w:cs="Arial"/>
          <w:bCs/>
          <w:sz w:val="20"/>
          <w:szCs w:val="20"/>
        </w:rPr>
      </w:pPr>
      <w:r w:rsidRPr="00B9023F">
        <w:rPr>
          <w:rFonts w:ascii="Abadi" w:hAnsi="Abadi" w:cs="Arial"/>
          <w:b/>
          <w:sz w:val="20"/>
          <w:szCs w:val="20"/>
        </w:rPr>
        <w:t>5.</w:t>
      </w:r>
      <w:r w:rsidRPr="00B9023F">
        <w:rPr>
          <w:rFonts w:ascii="Abadi" w:hAnsi="Abadi" w:cs="Arial"/>
          <w:b/>
          <w:sz w:val="20"/>
          <w:szCs w:val="20"/>
        </w:rPr>
        <w:tab/>
      </w:r>
      <w:r w:rsidRPr="00B9023F">
        <w:rPr>
          <w:rFonts w:ascii="Abadi" w:hAnsi="Abadi" w:cs="Arial"/>
          <w:bCs/>
          <w:sz w:val="20"/>
          <w:szCs w:val="20"/>
        </w:rPr>
        <w:t>Posteriormente, se presentaron 2 escritos a través de los cuales se desistía de su primera y segunda solicitud de licencia el diputado Isidoro Bazaldúa Lugo.</w:t>
      </w:r>
    </w:p>
    <w:p w14:paraId="42341634" w14:textId="77777777" w:rsidR="00B9023F" w:rsidRPr="00B9023F" w:rsidRDefault="00B9023F" w:rsidP="00B9023F">
      <w:pPr>
        <w:ind w:firstLine="709"/>
        <w:jc w:val="both"/>
        <w:rPr>
          <w:rFonts w:ascii="Abadi" w:hAnsi="Abadi" w:cs="Arial"/>
          <w:bCs/>
          <w:sz w:val="20"/>
          <w:szCs w:val="20"/>
        </w:rPr>
      </w:pPr>
    </w:p>
    <w:p w14:paraId="63449FCE" w14:textId="77777777" w:rsidR="00B9023F" w:rsidRPr="00B9023F" w:rsidRDefault="00B9023F" w:rsidP="00B9023F">
      <w:pPr>
        <w:ind w:firstLine="709"/>
        <w:jc w:val="both"/>
        <w:rPr>
          <w:rFonts w:ascii="Abadi" w:hAnsi="Abadi" w:cs="Arial"/>
          <w:bCs/>
          <w:sz w:val="20"/>
          <w:szCs w:val="20"/>
        </w:rPr>
      </w:pPr>
      <w:r w:rsidRPr="00B9023F">
        <w:rPr>
          <w:rFonts w:ascii="Abadi" w:hAnsi="Abadi" w:cs="Arial"/>
          <w:b/>
          <w:sz w:val="20"/>
          <w:szCs w:val="20"/>
        </w:rPr>
        <w:t>6.</w:t>
      </w:r>
      <w:r w:rsidRPr="00B9023F">
        <w:rPr>
          <w:rFonts w:ascii="Abadi" w:hAnsi="Abadi" w:cs="Arial"/>
          <w:bCs/>
          <w:sz w:val="20"/>
          <w:szCs w:val="20"/>
        </w:rPr>
        <w:tab/>
        <w:t>Finalmente, la presidenta de la Comisión de Gobernación y Puntos Constitucionales, instruyó a la Secretaría Técnica para que elaborara el proyecto de dictamen en sentido negativo, conforme a lo dispuesto en los artículos 94, fracción VII y 272 fracción VIII inciso e de nuestra Ley Orgánica, mismo que fue materia de revisión por los diputados y las diputadas integrantes de esta Comisión Dictaminadora.</w:t>
      </w:r>
    </w:p>
    <w:p w14:paraId="5AB396A6" w14:textId="77777777" w:rsidR="00B9023F" w:rsidRPr="00B9023F" w:rsidRDefault="00B9023F" w:rsidP="00B9023F">
      <w:pPr>
        <w:ind w:firstLine="709"/>
        <w:jc w:val="both"/>
        <w:rPr>
          <w:rFonts w:ascii="Abadi" w:hAnsi="Abadi" w:cs="Arial"/>
          <w:bCs/>
          <w:sz w:val="20"/>
          <w:szCs w:val="20"/>
        </w:rPr>
      </w:pPr>
    </w:p>
    <w:p w14:paraId="36A73EF7" w14:textId="77777777" w:rsidR="00B9023F" w:rsidRPr="00B9023F" w:rsidRDefault="00B9023F" w:rsidP="00B9023F">
      <w:pPr>
        <w:ind w:firstLine="709"/>
        <w:jc w:val="both"/>
        <w:rPr>
          <w:rFonts w:ascii="Abadi" w:hAnsi="Abadi" w:cs="Arial"/>
          <w:b/>
          <w:sz w:val="20"/>
          <w:szCs w:val="20"/>
        </w:rPr>
      </w:pPr>
      <w:r w:rsidRPr="00B9023F">
        <w:rPr>
          <w:rFonts w:ascii="Abadi" w:hAnsi="Abadi" w:cs="Arial"/>
          <w:b/>
          <w:sz w:val="20"/>
          <w:szCs w:val="20"/>
        </w:rPr>
        <w:t>Fundamento constitucional y legal</w:t>
      </w:r>
    </w:p>
    <w:p w14:paraId="49274958" w14:textId="77777777" w:rsidR="00B9023F" w:rsidRPr="00B9023F" w:rsidRDefault="00B9023F" w:rsidP="00B9023F">
      <w:pPr>
        <w:ind w:firstLine="709"/>
        <w:jc w:val="both"/>
        <w:rPr>
          <w:rFonts w:ascii="Abadi" w:hAnsi="Abadi" w:cs="Arial"/>
          <w:bCs/>
          <w:sz w:val="20"/>
          <w:szCs w:val="20"/>
        </w:rPr>
      </w:pPr>
    </w:p>
    <w:p w14:paraId="033596FB"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El artículo 63 de la Constitución Política para el Estado de Guanajuato, señala:</w:t>
      </w:r>
    </w:p>
    <w:p w14:paraId="39EDBEC6" w14:textId="77777777" w:rsidR="00B9023F" w:rsidRPr="00B9023F" w:rsidRDefault="00B9023F" w:rsidP="00B9023F">
      <w:pPr>
        <w:ind w:firstLine="709"/>
        <w:jc w:val="both"/>
        <w:rPr>
          <w:rFonts w:ascii="Abadi" w:hAnsi="Abadi" w:cs="Arial"/>
          <w:bCs/>
          <w:sz w:val="20"/>
          <w:szCs w:val="20"/>
        </w:rPr>
      </w:pPr>
    </w:p>
    <w:p w14:paraId="70BC967C" w14:textId="77777777" w:rsidR="00B9023F" w:rsidRPr="00B9023F" w:rsidRDefault="00B9023F" w:rsidP="00B9023F">
      <w:pPr>
        <w:ind w:firstLine="709"/>
        <w:jc w:val="both"/>
        <w:rPr>
          <w:rFonts w:ascii="Abadi" w:hAnsi="Abadi" w:cs="Arial"/>
          <w:bCs/>
          <w:i/>
          <w:iCs/>
          <w:sz w:val="20"/>
          <w:szCs w:val="20"/>
        </w:rPr>
      </w:pPr>
      <w:r w:rsidRPr="00B9023F">
        <w:rPr>
          <w:rFonts w:ascii="Abadi" w:hAnsi="Abadi" w:cs="Arial"/>
          <w:b/>
          <w:i/>
          <w:iCs/>
          <w:sz w:val="20"/>
          <w:szCs w:val="20"/>
        </w:rPr>
        <w:t>«ARTICULO 63.-</w:t>
      </w:r>
      <w:r w:rsidRPr="00B9023F">
        <w:rPr>
          <w:rFonts w:ascii="Abadi" w:hAnsi="Abadi" w:cs="Arial"/>
          <w:bCs/>
          <w:i/>
          <w:iCs/>
          <w:sz w:val="20"/>
          <w:szCs w:val="20"/>
        </w:rPr>
        <w:t xml:space="preserve"> Son facultades del Congreso del Estado:</w:t>
      </w:r>
    </w:p>
    <w:p w14:paraId="0DE5FAC0" w14:textId="77777777" w:rsidR="00B9023F" w:rsidRPr="00B9023F" w:rsidRDefault="00B9023F" w:rsidP="00B9023F">
      <w:pPr>
        <w:ind w:firstLine="709"/>
        <w:jc w:val="both"/>
        <w:rPr>
          <w:rFonts w:ascii="Abadi" w:hAnsi="Abadi" w:cs="Arial"/>
          <w:bCs/>
          <w:i/>
          <w:iCs/>
          <w:sz w:val="20"/>
          <w:szCs w:val="20"/>
        </w:rPr>
      </w:pPr>
    </w:p>
    <w:p w14:paraId="4AD15A36" w14:textId="77777777" w:rsidR="00B9023F" w:rsidRPr="00B9023F" w:rsidRDefault="00B9023F" w:rsidP="00B9023F">
      <w:pPr>
        <w:ind w:firstLine="709"/>
        <w:jc w:val="both"/>
        <w:rPr>
          <w:rFonts w:ascii="Abadi" w:hAnsi="Abadi" w:cs="Arial"/>
          <w:bCs/>
          <w:i/>
          <w:iCs/>
          <w:sz w:val="20"/>
          <w:szCs w:val="20"/>
        </w:rPr>
      </w:pPr>
      <w:r w:rsidRPr="00B9023F">
        <w:rPr>
          <w:rFonts w:ascii="Abadi" w:hAnsi="Abadi" w:cs="Arial"/>
          <w:bCs/>
          <w:i/>
          <w:iCs/>
          <w:sz w:val="20"/>
          <w:szCs w:val="20"/>
        </w:rPr>
        <w:t>XXVII.- Decidir sobre las licencias que soliciten los Diputados y el Gobernador del Estado para separarse de sus respectivos cargos;»</w:t>
      </w:r>
    </w:p>
    <w:p w14:paraId="01FB298D" w14:textId="77777777" w:rsidR="00B9023F" w:rsidRPr="00B9023F" w:rsidRDefault="00B9023F" w:rsidP="00B9023F">
      <w:pPr>
        <w:ind w:firstLine="709"/>
        <w:jc w:val="both"/>
        <w:rPr>
          <w:rFonts w:ascii="Abadi" w:hAnsi="Abadi" w:cs="Arial"/>
          <w:bCs/>
          <w:sz w:val="20"/>
          <w:szCs w:val="20"/>
        </w:rPr>
      </w:pPr>
    </w:p>
    <w:p w14:paraId="1B75AC4A"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A su vez, el artículo 111 fracción III de la Ley Orgánica del Poder Legislativo del Estado de Guanajuato señala:</w:t>
      </w:r>
    </w:p>
    <w:p w14:paraId="0C5F50DB" w14:textId="77777777" w:rsidR="00B9023F" w:rsidRPr="00B9023F" w:rsidRDefault="00B9023F" w:rsidP="00B9023F">
      <w:pPr>
        <w:ind w:firstLine="709"/>
        <w:jc w:val="both"/>
        <w:rPr>
          <w:rFonts w:ascii="Abadi" w:hAnsi="Abadi" w:cs="Arial"/>
          <w:bCs/>
          <w:sz w:val="20"/>
          <w:szCs w:val="20"/>
        </w:rPr>
      </w:pPr>
    </w:p>
    <w:p w14:paraId="3FAD8DFE" w14:textId="77777777" w:rsidR="00B9023F" w:rsidRPr="00B9023F" w:rsidRDefault="00B9023F" w:rsidP="00B9023F">
      <w:pPr>
        <w:ind w:firstLine="709"/>
        <w:jc w:val="both"/>
        <w:rPr>
          <w:rFonts w:ascii="Abadi" w:hAnsi="Abadi" w:cs="Arial"/>
          <w:bCs/>
          <w:i/>
          <w:iCs/>
          <w:sz w:val="20"/>
          <w:szCs w:val="20"/>
        </w:rPr>
      </w:pPr>
      <w:r w:rsidRPr="00B9023F">
        <w:rPr>
          <w:rFonts w:ascii="Abadi" w:hAnsi="Abadi" w:cs="Arial"/>
          <w:b/>
          <w:i/>
          <w:iCs/>
          <w:sz w:val="20"/>
          <w:szCs w:val="20"/>
        </w:rPr>
        <w:t>«Artículo 111.</w:t>
      </w:r>
      <w:r w:rsidRPr="00B9023F">
        <w:rPr>
          <w:rFonts w:ascii="Abadi" w:hAnsi="Abadi" w:cs="Arial"/>
          <w:bCs/>
          <w:i/>
          <w:iCs/>
          <w:sz w:val="20"/>
          <w:szCs w:val="20"/>
        </w:rPr>
        <w:t xml:space="preserve"> Corresponde a la Comisión de Gobernación y Puntos Constitucionales, el conocimiento y dictamen de los asuntos siguientes:</w:t>
      </w:r>
    </w:p>
    <w:p w14:paraId="002D181A" w14:textId="77777777" w:rsidR="00B9023F" w:rsidRPr="00B9023F" w:rsidRDefault="00B9023F" w:rsidP="00B9023F">
      <w:pPr>
        <w:ind w:firstLine="709"/>
        <w:jc w:val="both"/>
        <w:rPr>
          <w:rFonts w:ascii="Abadi" w:hAnsi="Abadi" w:cs="Arial"/>
          <w:bCs/>
          <w:i/>
          <w:iCs/>
          <w:sz w:val="20"/>
          <w:szCs w:val="20"/>
        </w:rPr>
      </w:pPr>
    </w:p>
    <w:p w14:paraId="5D025437" w14:textId="77777777" w:rsidR="00B9023F" w:rsidRPr="00B9023F" w:rsidRDefault="00B9023F" w:rsidP="00B9023F">
      <w:pPr>
        <w:ind w:firstLine="709"/>
        <w:jc w:val="both"/>
        <w:rPr>
          <w:rFonts w:ascii="Abadi" w:hAnsi="Abadi" w:cs="Arial"/>
          <w:bCs/>
          <w:i/>
          <w:iCs/>
          <w:sz w:val="20"/>
          <w:szCs w:val="20"/>
        </w:rPr>
      </w:pPr>
      <w:r w:rsidRPr="00B9023F">
        <w:rPr>
          <w:rFonts w:ascii="Abadi" w:hAnsi="Abadi" w:cs="Arial"/>
          <w:b/>
          <w:i/>
          <w:iCs/>
          <w:sz w:val="20"/>
          <w:szCs w:val="20"/>
        </w:rPr>
        <w:t>III.-</w:t>
      </w:r>
      <w:r w:rsidRPr="00B9023F">
        <w:rPr>
          <w:rFonts w:ascii="Abadi" w:hAnsi="Abadi" w:cs="Arial"/>
          <w:bCs/>
          <w:i/>
          <w:iCs/>
          <w:sz w:val="20"/>
          <w:szCs w:val="20"/>
        </w:rPr>
        <w:t xml:space="preserve"> Los que se refieran al conocimiento de licencia del Gobernador, de los diputados y de los Magistrados del Supremo Tribunal de Justicia del Estado y los demás servidores públicos que establezca la Constitución Política para el Estado de Guanajuato y las leyes que de ella emanen. Así como el conocimiento de las renuncias y separaciones de los Magistrados del Supremo Tribunal de Justicia del Estado y Consejeros del Poder Judicial;»</w:t>
      </w:r>
    </w:p>
    <w:p w14:paraId="0ADEAADD" w14:textId="77777777" w:rsidR="00B9023F" w:rsidRPr="00B9023F" w:rsidRDefault="00B9023F" w:rsidP="00B9023F">
      <w:pPr>
        <w:ind w:firstLine="709"/>
        <w:jc w:val="both"/>
        <w:rPr>
          <w:rFonts w:ascii="Abadi" w:hAnsi="Abadi" w:cs="Arial"/>
          <w:bCs/>
          <w:sz w:val="20"/>
          <w:szCs w:val="20"/>
        </w:rPr>
      </w:pPr>
    </w:p>
    <w:p w14:paraId="1B4D8CA5"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Con base en tales dispositivos esta Comisión Dictaminadora es competente para dictaminar las solicitudes de licencia.</w:t>
      </w:r>
    </w:p>
    <w:p w14:paraId="09195DCD" w14:textId="77777777" w:rsidR="00B9023F" w:rsidRPr="00B9023F" w:rsidRDefault="00B9023F" w:rsidP="00B9023F">
      <w:pPr>
        <w:ind w:firstLine="709"/>
        <w:jc w:val="both"/>
        <w:rPr>
          <w:rFonts w:ascii="Abadi" w:hAnsi="Abadi" w:cs="Arial"/>
          <w:bCs/>
          <w:sz w:val="20"/>
          <w:szCs w:val="20"/>
        </w:rPr>
      </w:pPr>
    </w:p>
    <w:p w14:paraId="2D303C5E" w14:textId="77777777" w:rsidR="00B9023F" w:rsidRPr="005D72DF" w:rsidRDefault="00B9023F" w:rsidP="00B9023F">
      <w:pPr>
        <w:ind w:firstLine="709"/>
        <w:jc w:val="both"/>
        <w:rPr>
          <w:rFonts w:ascii="Abadi" w:hAnsi="Abadi" w:cs="Arial"/>
          <w:b/>
          <w:sz w:val="20"/>
          <w:szCs w:val="20"/>
        </w:rPr>
      </w:pPr>
      <w:r w:rsidRPr="005D72DF">
        <w:rPr>
          <w:rFonts w:ascii="Abadi" w:hAnsi="Abadi" w:cs="Arial"/>
          <w:b/>
          <w:sz w:val="20"/>
          <w:szCs w:val="20"/>
        </w:rPr>
        <w:t>Análisis de las solicitudes de licencia al cargo de Diputado Local</w:t>
      </w:r>
    </w:p>
    <w:p w14:paraId="2E88B326" w14:textId="77777777" w:rsidR="00B9023F" w:rsidRPr="00B9023F" w:rsidRDefault="00B9023F" w:rsidP="00B9023F">
      <w:pPr>
        <w:ind w:firstLine="709"/>
        <w:jc w:val="both"/>
        <w:rPr>
          <w:rFonts w:ascii="Abadi" w:hAnsi="Abadi" w:cs="Arial"/>
          <w:bCs/>
          <w:sz w:val="20"/>
          <w:szCs w:val="20"/>
        </w:rPr>
      </w:pPr>
    </w:p>
    <w:p w14:paraId="4D4D79D8"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El y la peticionarios expresaron en su solicitud de licencia que las mismas es con efectos a partir de:</w:t>
      </w:r>
    </w:p>
    <w:p w14:paraId="3048206C" w14:textId="77777777" w:rsidR="00B9023F" w:rsidRPr="00B9023F" w:rsidRDefault="00B9023F" w:rsidP="00B9023F">
      <w:pPr>
        <w:ind w:firstLine="709"/>
        <w:jc w:val="both"/>
        <w:rPr>
          <w:rFonts w:ascii="Abadi" w:hAnsi="Abadi" w:cs="Arial"/>
          <w:bCs/>
          <w:sz w:val="20"/>
          <w:szCs w:val="20"/>
        </w:rPr>
      </w:pPr>
    </w:p>
    <w:p w14:paraId="5A10979D"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El ciudadano Diputado Isidoro Bazaldúa Lugo, refiere en su primera solicitud que es por tiempo indefinido.</w:t>
      </w:r>
    </w:p>
    <w:p w14:paraId="49954DB5" w14:textId="77777777" w:rsidR="00B9023F" w:rsidRPr="00B9023F" w:rsidRDefault="00B9023F" w:rsidP="00B9023F">
      <w:pPr>
        <w:ind w:firstLine="709"/>
        <w:jc w:val="both"/>
        <w:rPr>
          <w:rFonts w:ascii="Abadi" w:hAnsi="Abadi" w:cs="Arial"/>
          <w:bCs/>
          <w:sz w:val="20"/>
          <w:szCs w:val="20"/>
        </w:rPr>
      </w:pPr>
    </w:p>
    <w:p w14:paraId="7FD2F344"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La ciudadana Diputada Ma. Guadalupe Guerrero Moreno, refiere que es del día 9 de enero de 2021 y hasta que perdure la vigencia del proceso selectivo interno del instituto político al que ella pertenece.</w:t>
      </w:r>
    </w:p>
    <w:p w14:paraId="5ACB61BA" w14:textId="77777777" w:rsidR="00B9023F" w:rsidRPr="00B9023F" w:rsidRDefault="00B9023F" w:rsidP="00B9023F">
      <w:pPr>
        <w:ind w:firstLine="709"/>
        <w:jc w:val="both"/>
        <w:rPr>
          <w:rFonts w:ascii="Abadi" w:hAnsi="Abadi" w:cs="Arial"/>
          <w:bCs/>
          <w:sz w:val="20"/>
          <w:szCs w:val="20"/>
        </w:rPr>
      </w:pPr>
    </w:p>
    <w:p w14:paraId="4770F74F"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El ciudadano Diputado Isidoro Bazaldúa Lugo, refiere en su segunda solicitud que es por tiempo indefinido.</w:t>
      </w:r>
    </w:p>
    <w:p w14:paraId="53CC6A43" w14:textId="77777777" w:rsidR="00B9023F" w:rsidRPr="00B9023F" w:rsidRDefault="00B9023F" w:rsidP="00B9023F">
      <w:pPr>
        <w:ind w:firstLine="709"/>
        <w:jc w:val="both"/>
        <w:rPr>
          <w:rFonts w:ascii="Abadi" w:hAnsi="Abadi" w:cs="Arial"/>
          <w:bCs/>
          <w:sz w:val="20"/>
          <w:szCs w:val="20"/>
        </w:rPr>
      </w:pPr>
    </w:p>
    <w:p w14:paraId="6FAF19BC" w14:textId="02FFE4C7" w:rsidR="00B9023F" w:rsidRDefault="00B9023F" w:rsidP="005D72DF">
      <w:pPr>
        <w:ind w:firstLine="709"/>
        <w:jc w:val="both"/>
        <w:rPr>
          <w:rFonts w:ascii="Abadi" w:hAnsi="Abadi" w:cs="Arial"/>
          <w:bCs/>
          <w:sz w:val="20"/>
          <w:szCs w:val="20"/>
        </w:rPr>
      </w:pPr>
      <w:r w:rsidRPr="00B9023F">
        <w:rPr>
          <w:rFonts w:ascii="Abadi" w:hAnsi="Abadi" w:cs="Arial"/>
          <w:bCs/>
          <w:sz w:val="20"/>
          <w:szCs w:val="20"/>
        </w:rPr>
        <w:t xml:space="preserve">En razón de lo anterior es que el diputado Isidoro Bazaldúa Lugo y la diputada Ma. Guadalupe Guerrero Moreno integrantes </w:t>
      </w:r>
      <w:r w:rsidRPr="00B9023F">
        <w:rPr>
          <w:rFonts w:ascii="Abadi" w:hAnsi="Abadi" w:cs="Arial"/>
          <w:bCs/>
          <w:sz w:val="20"/>
          <w:szCs w:val="20"/>
        </w:rPr>
        <w:t>de la Sexagésima Cuarta Legislatura, exponen su interés de separarse del cargo para el cual fueron electos por la ciudadanía, atendiendo a varias razones inherentes a su participación –en su momento- sobre convocatorias para postularse por parte de su partido o en su caso, para atender cuestiones inherentes a sus partidos, razones por las cuales en su momento pretendían obtener autorización para separarse del cargo, atendiendo a esos tiempos inscritos en sus respectivas solicitudes.</w:t>
      </w:r>
    </w:p>
    <w:p w14:paraId="2DF8476A" w14:textId="77777777" w:rsidR="005D72DF" w:rsidRPr="00B9023F" w:rsidRDefault="005D72DF" w:rsidP="005D72DF">
      <w:pPr>
        <w:ind w:firstLine="709"/>
        <w:jc w:val="both"/>
        <w:rPr>
          <w:rFonts w:ascii="Abadi" w:hAnsi="Abadi" w:cs="Arial"/>
          <w:bCs/>
          <w:sz w:val="20"/>
          <w:szCs w:val="20"/>
        </w:rPr>
      </w:pPr>
    </w:p>
    <w:p w14:paraId="2B7B27A7"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De conformidad con lo dispuesto en la fracción XXVII del artículo 63 de la Constitución Política para el Estado de Guanajuato, es competencia del Congreso decidir sobre las licencias que soliciten los diputados, y corresponde a esta Comisión de Gobernación y Puntos Constitucionales dictaminar sobre las mismas según lo establecido en la fracción III del artículo 111 de la Ley Orgánica del Poder Legislativo del Estado de Guanajuato.</w:t>
      </w:r>
    </w:p>
    <w:p w14:paraId="2EACE9F1" w14:textId="77777777" w:rsidR="00B9023F" w:rsidRPr="00B9023F" w:rsidRDefault="00B9023F" w:rsidP="00B9023F">
      <w:pPr>
        <w:ind w:firstLine="709"/>
        <w:jc w:val="both"/>
        <w:rPr>
          <w:rFonts w:ascii="Abadi" w:hAnsi="Abadi" w:cs="Arial"/>
          <w:bCs/>
          <w:sz w:val="20"/>
          <w:szCs w:val="20"/>
        </w:rPr>
      </w:pPr>
    </w:p>
    <w:p w14:paraId="3A9785D6"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Sin embargo, en razón de haber quedado sin efectos dichas solicitudes, toda vez que el diputado y la diputada que en su momento solicitaron la licencia, se han desistido de las mismas y al haber superado el tiempo de su otorgamiento en la otra. En atención a ello, consideramos procedente se archiven las solicitudes de licencias para separarse del cargo al diputado Isidoro Bazaldúa Lugo y la diputada Ma. Guadalupe Guerrero Moreno integrantes de la Sexagésima Cuarta Legislatura.</w:t>
      </w:r>
    </w:p>
    <w:p w14:paraId="61F640ED" w14:textId="77777777" w:rsidR="00B9023F" w:rsidRPr="00B9023F" w:rsidRDefault="00B9023F" w:rsidP="00B9023F">
      <w:pPr>
        <w:ind w:firstLine="709"/>
        <w:jc w:val="both"/>
        <w:rPr>
          <w:rFonts w:ascii="Abadi" w:hAnsi="Abadi" w:cs="Arial"/>
          <w:bCs/>
          <w:sz w:val="20"/>
          <w:szCs w:val="20"/>
        </w:rPr>
      </w:pPr>
    </w:p>
    <w:p w14:paraId="70501EB3" w14:textId="28D86BED" w:rsidR="00B9023F" w:rsidRPr="00B9023F" w:rsidRDefault="00B9023F" w:rsidP="005D72DF">
      <w:pPr>
        <w:ind w:firstLine="709"/>
        <w:jc w:val="both"/>
        <w:rPr>
          <w:rFonts w:ascii="Abadi" w:hAnsi="Abadi" w:cs="Arial"/>
          <w:bCs/>
          <w:sz w:val="20"/>
          <w:szCs w:val="20"/>
        </w:rPr>
      </w:pPr>
      <w:r w:rsidRPr="00B9023F">
        <w:rPr>
          <w:rFonts w:ascii="Abadi" w:hAnsi="Abadi" w:cs="Arial"/>
          <w:bCs/>
          <w:sz w:val="20"/>
          <w:szCs w:val="20"/>
        </w:rPr>
        <w:t>Por lo expuesto, nos permitimos proponer a la Asamblea, la aprobación del siguiente:</w:t>
      </w:r>
    </w:p>
    <w:p w14:paraId="4CB6B170" w14:textId="77777777" w:rsidR="00B9023F" w:rsidRPr="00B9023F" w:rsidRDefault="00B9023F" w:rsidP="00B9023F">
      <w:pPr>
        <w:ind w:firstLine="709"/>
        <w:jc w:val="both"/>
        <w:rPr>
          <w:rFonts w:ascii="Abadi" w:hAnsi="Abadi" w:cs="Arial"/>
          <w:bCs/>
          <w:sz w:val="20"/>
          <w:szCs w:val="20"/>
        </w:rPr>
      </w:pPr>
    </w:p>
    <w:p w14:paraId="17C1EBA2" w14:textId="77777777" w:rsidR="00B9023F" w:rsidRPr="005D72DF" w:rsidRDefault="00B9023F" w:rsidP="005D72DF">
      <w:pPr>
        <w:jc w:val="center"/>
        <w:rPr>
          <w:rFonts w:ascii="Abadi" w:hAnsi="Abadi" w:cs="Arial"/>
          <w:b/>
          <w:sz w:val="20"/>
          <w:szCs w:val="20"/>
        </w:rPr>
      </w:pPr>
      <w:r w:rsidRPr="005D72DF">
        <w:rPr>
          <w:rFonts w:ascii="Abadi" w:hAnsi="Abadi" w:cs="Arial"/>
          <w:b/>
          <w:sz w:val="20"/>
          <w:szCs w:val="20"/>
        </w:rPr>
        <w:t>A c u e r d o</w:t>
      </w:r>
    </w:p>
    <w:p w14:paraId="1D5BC68F" w14:textId="77777777" w:rsidR="00B9023F" w:rsidRPr="005D72DF" w:rsidRDefault="00B9023F" w:rsidP="00B9023F">
      <w:pPr>
        <w:ind w:firstLine="709"/>
        <w:jc w:val="both"/>
        <w:rPr>
          <w:rFonts w:ascii="Abadi" w:hAnsi="Abadi" w:cs="Arial"/>
          <w:b/>
          <w:sz w:val="20"/>
          <w:szCs w:val="20"/>
        </w:rPr>
      </w:pPr>
    </w:p>
    <w:p w14:paraId="64DD16B1" w14:textId="77777777" w:rsidR="00B9023F" w:rsidRPr="00B9023F" w:rsidRDefault="00B9023F" w:rsidP="00B9023F">
      <w:pPr>
        <w:ind w:firstLine="709"/>
        <w:jc w:val="both"/>
        <w:rPr>
          <w:rFonts w:ascii="Abadi" w:hAnsi="Abadi" w:cs="Arial"/>
          <w:bCs/>
          <w:sz w:val="20"/>
          <w:szCs w:val="20"/>
        </w:rPr>
      </w:pPr>
      <w:r w:rsidRPr="005D72DF">
        <w:rPr>
          <w:rFonts w:ascii="Abadi" w:hAnsi="Abadi" w:cs="Arial"/>
          <w:b/>
          <w:sz w:val="20"/>
          <w:szCs w:val="20"/>
        </w:rPr>
        <w:t>Único.</w:t>
      </w:r>
      <w:r w:rsidRPr="00B9023F">
        <w:rPr>
          <w:rFonts w:ascii="Abadi" w:hAnsi="Abadi" w:cs="Arial"/>
          <w:bCs/>
          <w:sz w:val="20"/>
          <w:szCs w:val="20"/>
        </w:rPr>
        <w:t xml:space="preserve"> Se ordena el archivo de las licencias para separarse del cargo de Diputado Local del diputado Isidoro Bazaldúa Lugo, y la diputada Ma. Guadalupe Guerrero Moreno, integrantes de la Sexagésima Cuarta Legislatura.</w:t>
      </w:r>
    </w:p>
    <w:p w14:paraId="10BC6DBA" w14:textId="77777777" w:rsidR="00B9023F" w:rsidRPr="00B9023F" w:rsidRDefault="00B9023F" w:rsidP="00B9023F">
      <w:pPr>
        <w:ind w:firstLine="709"/>
        <w:jc w:val="both"/>
        <w:rPr>
          <w:rFonts w:ascii="Abadi" w:hAnsi="Abadi" w:cs="Arial"/>
          <w:bCs/>
          <w:sz w:val="20"/>
          <w:szCs w:val="20"/>
        </w:rPr>
      </w:pPr>
    </w:p>
    <w:p w14:paraId="27CA41DA" w14:textId="77777777" w:rsidR="00B9023F" w:rsidRPr="00B9023F" w:rsidRDefault="00B9023F" w:rsidP="00B9023F">
      <w:pPr>
        <w:ind w:firstLine="709"/>
        <w:jc w:val="both"/>
        <w:rPr>
          <w:rFonts w:ascii="Abadi" w:hAnsi="Abadi" w:cs="Arial"/>
          <w:bCs/>
          <w:sz w:val="20"/>
          <w:szCs w:val="20"/>
        </w:rPr>
      </w:pPr>
      <w:r w:rsidRPr="00B9023F">
        <w:rPr>
          <w:rFonts w:ascii="Abadi" w:hAnsi="Abadi" w:cs="Arial"/>
          <w:bCs/>
          <w:sz w:val="20"/>
          <w:szCs w:val="20"/>
        </w:rPr>
        <w:t>Se instruye al secretario general del Congreso del Estado, a dar de baja las solicitudes de licencia de referencia.</w:t>
      </w:r>
    </w:p>
    <w:p w14:paraId="154D1466" w14:textId="77777777" w:rsidR="00B9023F" w:rsidRPr="00B9023F" w:rsidRDefault="00B9023F" w:rsidP="00B9023F">
      <w:pPr>
        <w:ind w:firstLine="709"/>
        <w:jc w:val="both"/>
        <w:rPr>
          <w:rFonts w:ascii="Abadi" w:hAnsi="Abadi" w:cs="Arial"/>
          <w:bCs/>
          <w:sz w:val="20"/>
          <w:szCs w:val="20"/>
        </w:rPr>
      </w:pPr>
    </w:p>
    <w:p w14:paraId="2E68BA9E" w14:textId="469210A8" w:rsidR="003B3687" w:rsidRPr="005D72DF" w:rsidRDefault="00B9023F" w:rsidP="003B3687">
      <w:pPr>
        <w:ind w:firstLine="709"/>
        <w:jc w:val="both"/>
        <w:rPr>
          <w:rFonts w:ascii="Abadi" w:hAnsi="Abadi" w:cs="Arial"/>
          <w:b/>
          <w:sz w:val="20"/>
          <w:szCs w:val="20"/>
        </w:rPr>
      </w:pPr>
      <w:r w:rsidRPr="005D72DF">
        <w:rPr>
          <w:rFonts w:ascii="Abadi" w:hAnsi="Abadi" w:cs="Arial"/>
          <w:b/>
          <w:sz w:val="20"/>
          <w:szCs w:val="20"/>
        </w:rPr>
        <w:t>GUANAJUATO, GTO., A 4 DE JUNIO DE 2021</w:t>
      </w:r>
      <w:r w:rsidR="005D72DF" w:rsidRPr="005D72DF">
        <w:rPr>
          <w:rFonts w:ascii="Abadi" w:hAnsi="Abadi" w:cs="Arial"/>
          <w:b/>
          <w:sz w:val="20"/>
          <w:szCs w:val="20"/>
        </w:rPr>
        <w:t xml:space="preserve">. </w:t>
      </w:r>
      <w:r w:rsidRPr="005D72DF">
        <w:rPr>
          <w:rFonts w:ascii="Abadi" w:hAnsi="Abadi" w:cs="Arial"/>
          <w:b/>
          <w:sz w:val="20"/>
          <w:szCs w:val="20"/>
        </w:rPr>
        <w:t>LA COMISIÓN DE GOBERNACIÓN Y PUNTOS CONSTITUCIONALES</w:t>
      </w:r>
      <w:r w:rsidR="005D72DF" w:rsidRPr="005D72DF">
        <w:rPr>
          <w:rFonts w:ascii="Abadi" w:hAnsi="Abadi" w:cs="Arial"/>
          <w:b/>
          <w:sz w:val="20"/>
          <w:szCs w:val="20"/>
        </w:rPr>
        <w:t xml:space="preserve">. </w:t>
      </w:r>
      <w:r w:rsidRPr="005D72DF">
        <w:rPr>
          <w:rFonts w:ascii="Abadi" w:hAnsi="Abadi" w:cs="Arial"/>
          <w:b/>
          <w:sz w:val="20"/>
          <w:szCs w:val="20"/>
        </w:rPr>
        <w:t>Diputada Reyna Guadalupe Morales Reséndez</w:t>
      </w:r>
      <w:r w:rsidR="005D72DF" w:rsidRPr="005D72DF">
        <w:rPr>
          <w:rFonts w:ascii="Abadi" w:hAnsi="Abadi" w:cs="Arial"/>
          <w:b/>
          <w:sz w:val="20"/>
          <w:szCs w:val="20"/>
        </w:rPr>
        <w:t xml:space="preserve">. </w:t>
      </w:r>
      <w:r w:rsidRPr="005D72DF">
        <w:rPr>
          <w:rFonts w:ascii="Abadi" w:hAnsi="Abadi" w:cs="Arial"/>
          <w:b/>
          <w:sz w:val="20"/>
          <w:szCs w:val="20"/>
        </w:rPr>
        <w:t>Diputado Raúl Humberto Márquez Albo</w:t>
      </w:r>
      <w:r w:rsidR="005D72DF" w:rsidRPr="005D72DF">
        <w:rPr>
          <w:rFonts w:ascii="Abadi" w:hAnsi="Abadi" w:cs="Arial"/>
          <w:b/>
          <w:sz w:val="20"/>
          <w:szCs w:val="20"/>
        </w:rPr>
        <w:t xml:space="preserve">. </w:t>
      </w:r>
      <w:r w:rsidRPr="005D72DF">
        <w:rPr>
          <w:rFonts w:ascii="Abadi" w:hAnsi="Abadi" w:cs="Arial"/>
          <w:b/>
          <w:sz w:val="20"/>
          <w:szCs w:val="20"/>
        </w:rPr>
        <w:t xml:space="preserve">Diputado J. </w:t>
      </w:r>
      <w:r w:rsidRPr="005D72DF">
        <w:rPr>
          <w:rFonts w:ascii="Abadi" w:hAnsi="Abadi" w:cs="Arial"/>
          <w:b/>
          <w:sz w:val="20"/>
          <w:szCs w:val="20"/>
        </w:rPr>
        <w:lastRenderedPageBreak/>
        <w:t>Guadalupe Vera Hernández</w:t>
      </w:r>
      <w:r w:rsidR="005D72DF" w:rsidRPr="005D72DF">
        <w:rPr>
          <w:rFonts w:ascii="Abadi" w:hAnsi="Abadi" w:cs="Arial"/>
          <w:b/>
          <w:sz w:val="20"/>
          <w:szCs w:val="20"/>
        </w:rPr>
        <w:t xml:space="preserve">. </w:t>
      </w:r>
      <w:r w:rsidRPr="005D72DF">
        <w:rPr>
          <w:rFonts w:ascii="Abadi" w:hAnsi="Abadi" w:cs="Arial"/>
          <w:b/>
          <w:sz w:val="20"/>
          <w:szCs w:val="20"/>
        </w:rPr>
        <w:t>Diputada Verónica Luna Prado</w:t>
      </w:r>
      <w:r w:rsidR="005D72DF" w:rsidRPr="005D72DF">
        <w:rPr>
          <w:rFonts w:ascii="Abadi" w:hAnsi="Abadi" w:cs="Arial"/>
          <w:b/>
          <w:sz w:val="20"/>
          <w:szCs w:val="20"/>
        </w:rPr>
        <w:t xml:space="preserve">. </w:t>
      </w:r>
      <w:r w:rsidRPr="005D72DF">
        <w:rPr>
          <w:rFonts w:ascii="Abadi" w:hAnsi="Abadi" w:cs="Arial"/>
          <w:b/>
          <w:sz w:val="20"/>
          <w:szCs w:val="20"/>
        </w:rPr>
        <w:t>Diputado José Luis Vázquez Cordero</w:t>
      </w:r>
      <w:r w:rsidR="005D72DF" w:rsidRPr="005D72DF">
        <w:rPr>
          <w:rFonts w:ascii="Abadi" w:hAnsi="Abadi" w:cs="Arial"/>
          <w:b/>
          <w:sz w:val="20"/>
          <w:szCs w:val="20"/>
        </w:rPr>
        <w:t xml:space="preserve">. </w:t>
      </w:r>
      <w:r w:rsidRPr="005D72DF">
        <w:rPr>
          <w:rFonts w:ascii="Abadi" w:hAnsi="Abadi" w:cs="Arial"/>
          <w:b/>
          <w:sz w:val="20"/>
          <w:szCs w:val="20"/>
        </w:rPr>
        <w:t>Diputado José Huerta Aboytes</w:t>
      </w:r>
      <w:r w:rsidR="005D72DF" w:rsidRPr="005D72DF">
        <w:rPr>
          <w:rFonts w:ascii="Abadi" w:hAnsi="Abadi" w:cs="Arial"/>
          <w:b/>
          <w:sz w:val="20"/>
          <w:szCs w:val="20"/>
        </w:rPr>
        <w:t xml:space="preserve">. </w:t>
      </w:r>
      <w:r w:rsidRPr="005D72DF">
        <w:rPr>
          <w:rFonts w:ascii="Abadi" w:hAnsi="Abadi" w:cs="Arial"/>
          <w:b/>
          <w:sz w:val="20"/>
          <w:szCs w:val="20"/>
        </w:rPr>
        <w:t>Diputada Vanessa Iliana Ramírez López</w:t>
      </w:r>
      <w:r w:rsidR="005D72DF" w:rsidRPr="005D72DF">
        <w:rPr>
          <w:rFonts w:ascii="Abadi" w:hAnsi="Abadi" w:cs="Arial"/>
          <w:b/>
          <w:sz w:val="20"/>
          <w:szCs w:val="20"/>
        </w:rPr>
        <w:t>.</w:t>
      </w:r>
      <w:r w:rsidR="005D72DF">
        <w:rPr>
          <w:rFonts w:ascii="Abadi" w:hAnsi="Abadi" w:cs="Arial"/>
          <w:b/>
          <w:sz w:val="20"/>
          <w:szCs w:val="20"/>
        </w:rPr>
        <w:t>»</w:t>
      </w:r>
    </w:p>
    <w:p w14:paraId="44104DBE" w14:textId="408354A1" w:rsidR="005D72DF" w:rsidRDefault="005D72DF" w:rsidP="003B3687">
      <w:pPr>
        <w:ind w:firstLine="709"/>
        <w:jc w:val="both"/>
        <w:rPr>
          <w:rFonts w:ascii="Abadi" w:hAnsi="Abadi" w:cs="Arial"/>
          <w:bCs/>
          <w:sz w:val="20"/>
          <w:szCs w:val="20"/>
        </w:rPr>
      </w:pPr>
    </w:p>
    <w:p w14:paraId="09527FD4" w14:textId="3CFEAB9A" w:rsidR="005D72DF" w:rsidRDefault="005D72DF" w:rsidP="003B3687">
      <w:pPr>
        <w:ind w:firstLine="709"/>
        <w:jc w:val="both"/>
        <w:rPr>
          <w:rFonts w:ascii="Abadi" w:hAnsi="Abadi" w:cs="Arial"/>
          <w:bCs/>
          <w:sz w:val="20"/>
          <w:szCs w:val="20"/>
        </w:rPr>
      </w:pPr>
    </w:p>
    <w:p w14:paraId="110A06A5" w14:textId="77777777" w:rsidR="005D72DF" w:rsidRDefault="005D72DF" w:rsidP="003B3687">
      <w:pPr>
        <w:ind w:firstLine="709"/>
        <w:jc w:val="both"/>
        <w:rPr>
          <w:rFonts w:ascii="Abadi" w:hAnsi="Abadi" w:cs="Arial"/>
          <w:b/>
          <w:sz w:val="20"/>
          <w:szCs w:val="20"/>
        </w:rPr>
      </w:pPr>
    </w:p>
    <w:p w14:paraId="11104448" w14:textId="472D42CE"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SANTA CATARINA, GTO., CORRESPONDIENTES AL PERÍODO COMPRENDIDO DEL 1 DE ENERO AL 31 DE DICIEMBRE DEL EJERCICIO FISCAL DEL AÑO 2019.</w:t>
      </w:r>
    </w:p>
    <w:p w14:paraId="6B2D681D" w14:textId="13E3776B" w:rsidR="003B3687" w:rsidRDefault="003B3687" w:rsidP="003B3687">
      <w:pPr>
        <w:ind w:firstLine="709"/>
        <w:jc w:val="both"/>
        <w:rPr>
          <w:rFonts w:ascii="Abadi" w:hAnsi="Abadi" w:cs="Arial"/>
          <w:b/>
          <w:sz w:val="20"/>
          <w:szCs w:val="20"/>
        </w:rPr>
      </w:pPr>
    </w:p>
    <w:p w14:paraId="46B56D5B" w14:textId="2C249E97" w:rsidR="005D72DF" w:rsidRDefault="005D72DF" w:rsidP="005D72DF">
      <w:pPr>
        <w:ind w:firstLine="709"/>
        <w:jc w:val="both"/>
        <w:rPr>
          <w:rFonts w:ascii="Abadi" w:hAnsi="Abadi" w:cs="Arial"/>
          <w:bCs/>
          <w:sz w:val="20"/>
          <w:szCs w:val="20"/>
        </w:rPr>
      </w:pPr>
      <w:r>
        <w:rPr>
          <w:rFonts w:ascii="Abadi" w:hAnsi="Abadi" w:cs="Arial"/>
          <w:b/>
          <w:sz w:val="20"/>
          <w:szCs w:val="20"/>
        </w:rPr>
        <w:t>«C. PRESIDENTA DEL CONGRESO DEL ESTADO. P R E S E N T E.</w:t>
      </w:r>
    </w:p>
    <w:p w14:paraId="13E4C69F" w14:textId="4AA48B57" w:rsidR="005D72DF" w:rsidRDefault="005D72DF" w:rsidP="005D72DF">
      <w:pPr>
        <w:ind w:firstLine="709"/>
        <w:jc w:val="both"/>
        <w:rPr>
          <w:rFonts w:ascii="Abadi" w:hAnsi="Abadi" w:cs="Arial"/>
          <w:bCs/>
          <w:sz w:val="20"/>
          <w:szCs w:val="20"/>
        </w:rPr>
      </w:pPr>
    </w:p>
    <w:p w14:paraId="2469599A"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Santa Catarina, Gto., correspondientes al período comprendido del 1 de enero al 31 de diciembre del ejercicio fiscal del año 2019.</w:t>
      </w:r>
    </w:p>
    <w:p w14:paraId="789F2423" w14:textId="77777777" w:rsidR="005D72DF" w:rsidRPr="005D72DF" w:rsidRDefault="005D72DF" w:rsidP="005D72DF">
      <w:pPr>
        <w:ind w:firstLine="709"/>
        <w:jc w:val="both"/>
        <w:rPr>
          <w:rFonts w:ascii="Abadi" w:hAnsi="Abadi" w:cs="Arial"/>
          <w:bCs/>
          <w:sz w:val="20"/>
          <w:szCs w:val="20"/>
        </w:rPr>
      </w:pPr>
    </w:p>
    <w:p w14:paraId="0C3A3F97"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50384E77" w14:textId="77777777" w:rsidR="005D72DF" w:rsidRPr="005D72DF" w:rsidRDefault="005D72DF" w:rsidP="005D72DF">
      <w:pPr>
        <w:ind w:firstLine="709"/>
        <w:jc w:val="both"/>
        <w:rPr>
          <w:rFonts w:ascii="Abadi" w:hAnsi="Abadi" w:cs="Arial"/>
          <w:bCs/>
          <w:sz w:val="20"/>
          <w:szCs w:val="20"/>
        </w:rPr>
      </w:pPr>
    </w:p>
    <w:p w14:paraId="1B2707C5" w14:textId="77777777" w:rsidR="005D72DF" w:rsidRPr="005D72DF" w:rsidRDefault="005D72DF" w:rsidP="005D72DF">
      <w:pPr>
        <w:jc w:val="center"/>
        <w:rPr>
          <w:rFonts w:ascii="Abadi" w:hAnsi="Abadi" w:cs="Arial"/>
          <w:b/>
          <w:sz w:val="20"/>
          <w:szCs w:val="20"/>
        </w:rPr>
      </w:pPr>
      <w:r w:rsidRPr="005D72DF">
        <w:rPr>
          <w:rFonts w:ascii="Abadi" w:hAnsi="Abadi" w:cs="Arial"/>
          <w:b/>
          <w:sz w:val="20"/>
          <w:szCs w:val="20"/>
        </w:rPr>
        <w:t>D i c t a m e n</w:t>
      </w:r>
    </w:p>
    <w:p w14:paraId="4361D08E" w14:textId="77777777" w:rsidR="005D72DF" w:rsidRPr="005D72DF" w:rsidRDefault="005D72DF" w:rsidP="005D72DF">
      <w:pPr>
        <w:ind w:firstLine="709"/>
        <w:jc w:val="both"/>
        <w:rPr>
          <w:rFonts w:ascii="Abadi" w:hAnsi="Abadi" w:cs="Arial"/>
          <w:b/>
          <w:sz w:val="20"/>
          <w:szCs w:val="20"/>
        </w:rPr>
      </w:pPr>
    </w:p>
    <w:p w14:paraId="1A8AB613" w14:textId="77777777"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I.</w:t>
      </w:r>
      <w:r w:rsidRPr="005D72DF">
        <w:rPr>
          <w:rFonts w:ascii="Abadi" w:hAnsi="Abadi" w:cs="Arial"/>
          <w:b/>
          <w:sz w:val="20"/>
          <w:szCs w:val="20"/>
        </w:rPr>
        <w:tab/>
        <w:t>Competencia:</w:t>
      </w:r>
    </w:p>
    <w:p w14:paraId="5677AC40" w14:textId="77777777" w:rsidR="005D72DF" w:rsidRPr="005D72DF" w:rsidRDefault="005D72DF" w:rsidP="005D72DF">
      <w:pPr>
        <w:ind w:firstLine="709"/>
        <w:jc w:val="both"/>
        <w:rPr>
          <w:rFonts w:ascii="Abadi" w:hAnsi="Abadi" w:cs="Arial"/>
          <w:bCs/>
          <w:sz w:val="20"/>
          <w:szCs w:val="20"/>
        </w:rPr>
      </w:pPr>
    </w:p>
    <w:p w14:paraId="4817F9AD"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w:t>
      </w:r>
      <w:r w:rsidRPr="005D72DF">
        <w:rPr>
          <w:rFonts w:ascii="Abadi" w:hAnsi="Abadi" w:cs="Arial"/>
          <w:bCs/>
          <w:sz w:val="20"/>
          <w:szCs w:val="20"/>
        </w:rPr>
        <w:t>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5AD2474D" w14:textId="77777777" w:rsidR="005D72DF" w:rsidRPr="005D72DF" w:rsidRDefault="005D72DF" w:rsidP="005D72DF">
      <w:pPr>
        <w:ind w:firstLine="709"/>
        <w:jc w:val="both"/>
        <w:rPr>
          <w:rFonts w:ascii="Abadi" w:hAnsi="Abadi" w:cs="Arial"/>
          <w:bCs/>
          <w:sz w:val="20"/>
          <w:szCs w:val="20"/>
        </w:rPr>
      </w:pPr>
    </w:p>
    <w:p w14:paraId="50062C90"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17E8771E"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 </w:t>
      </w:r>
    </w:p>
    <w:p w14:paraId="2D5D3F95"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6D5CF970" w14:textId="77777777" w:rsidR="005D72DF" w:rsidRPr="005D72DF" w:rsidRDefault="005D72DF" w:rsidP="005D72DF">
      <w:pPr>
        <w:ind w:firstLine="709"/>
        <w:jc w:val="both"/>
        <w:rPr>
          <w:rFonts w:ascii="Abadi" w:hAnsi="Abadi" w:cs="Arial"/>
          <w:bCs/>
          <w:sz w:val="20"/>
          <w:szCs w:val="20"/>
        </w:rPr>
      </w:pPr>
    </w:p>
    <w:p w14:paraId="22DA3460"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281815ED" w14:textId="77777777" w:rsidR="005D72DF" w:rsidRPr="005D72DF" w:rsidRDefault="005D72DF" w:rsidP="005D72DF">
      <w:pPr>
        <w:ind w:firstLine="709"/>
        <w:jc w:val="both"/>
        <w:rPr>
          <w:rFonts w:ascii="Abadi" w:hAnsi="Abadi" w:cs="Arial"/>
          <w:bCs/>
          <w:sz w:val="20"/>
          <w:szCs w:val="20"/>
        </w:rPr>
      </w:pPr>
    </w:p>
    <w:p w14:paraId="3F0DF0C7"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14DAC74E" w14:textId="77777777" w:rsidR="005D72DF" w:rsidRPr="005D72DF" w:rsidRDefault="005D72DF" w:rsidP="005D72DF">
      <w:pPr>
        <w:ind w:firstLine="709"/>
        <w:jc w:val="both"/>
        <w:rPr>
          <w:rFonts w:ascii="Abadi" w:hAnsi="Abadi" w:cs="Arial"/>
          <w:bCs/>
          <w:sz w:val="20"/>
          <w:szCs w:val="20"/>
        </w:rPr>
      </w:pPr>
    </w:p>
    <w:p w14:paraId="281CB9FA"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71177FF6" w14:textId="77777777" w:rsidR="005D72DF" w:rsidRPr="005D72DF" w:rsidRDefault="005D72DF" w:rsidP="005D72DF">
      <w:pPr>
        <w:ind w:firstLine="709"/>
        <w:jc w:val="both"/>
        <w:rPr>
          <w:rFonts w:ascii="Abadi" w:hAnsi="Abadi" w:cs="Arial"/>
          <w:bCs/>
          <w:sz w:val="20"/>
          <w:szCs w:val="20"/>
        </w:rPr>
      </w:pPr>
    </w:p>
    <w:p w14:paraId="2D94FFE6"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lastRenderedPageBreak/>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4829D406" w14:textId="77777777" w:rsidR="005D72DF" w:rsidRPr="005D72DF" w:rsidRDefault="005D72DF" w:rsidP="005D72DF">
      <w:pPr>
        <w:ind w:firstLine="709"/>
        <w:jc w:val="both"/>
        <w:rPr>
          <w:rFonts w:ascii="Abadi" w:hAnsi="Abadi" w:cs="Arial"/>
          <w:bCs/>
          <w:sz w:val="20"/>
          <w:szCs w:val="20"/>
        </w:rPr>
      </w:pPr>
    </w:p>
    <w:p w14:paraId="07B7D03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206591FB" w14:textId="19F3AC83" w:rsidR="005D72DF" w:rsidRPr="005D72DF" w:rsidRDefault="005D72DF" w:rsidP="005D72DF">
      <w:pPr>
        <w:ind w:firstLine="709"/>
        <w:jc w:val="both"/>
        <w:rPr>
          <w:rFonts w:ascii="Abadi" w:hAnsi="Abadi" w:cs="Arial"/>
          <w:bCs/>
          <w:sz w:val="20"/>
          <w:szCs w:val="20"/>
        </w:rPr>
      </w:pPr>
    </w:p>
    <w:p w14:paraId="739E08BF" w14:textId="77777777"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II.</w:t>
      </w:r>
      <w:r w:rsidRPr="005D72DF">
        <w:rPr>
          <w:rFonts w:ascii="Abadi" w:hAnsi="Abadi" w:cs="Arial"/>
          <w:b/>
          <w:sz w:val="20"/>
          <w:szCs w:val="20"/>
        </w:rPr>
        <w:tab/>
        <w:t>Antecedentes:</w:t>
      </w:r>
    </w:p>
    <w:p w14:paraId="10C27AEE" w14:textId="77777777" w:rsidR="005D72DF" w:rsidRPr="005D72DF" w:rsidRDefault="005D72DF" w:rsidP="005D72DF">
      <w:pPr>
        <w:ind w:firstLine="709"/>
        <w:jc w:val="both"/>
        <w:rPr>
          <w:rFonts w:ascii="Abadi" w:hAnsi="Abadi" w:cs="Arial"/>
          <w:bCs/>
          <w:sz w:val="20"/>
          <w:szCs w:val="20"/>
        </w:rPr>
      </w:pPr>
    </w:p>
    <w:p w14:paraId="0FF2B389"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6CDE55A6" w14:textId="77777777" w:rsidR="005D72DF" w:rsidRPr="005D72DF" w:rsidRDefault="005D72DF" w:rsidP="005D72DF">
      <w:pPr>
        <w:ind w:firstLine="709"/>
        <w:jc w:val="both"/>
        <w:rPr>
          <w:rFonts w:ascii="Abadi" w:hAnsi="Abadi" w:cs="Arial"/>
          <w:bCs/>
          <w:sz w:val="20"/>
          <w:szCs w:val="20"/>
        </w:rPr>
      </w:pPr>
    </w:p>
    <w:p w14:paraId="2888BB11"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207D3519" w14:textId="77777777" w:rsidR="005D72DF" w:rsidRPr="005D72DF" w:rsidRDefault="005D72DF" w:rsidP="005D72DF">
      <w:pPr>
        <w:ind w:firstLine="709"/>
        <w:jc w:val="both"/>
        <w:rPr>
          <w:rFonts w:ascii="Abadi" w:hAnsi="Abadi" w:cs="Arial"/>
          <w:bCs/>
          <w:sz w:val="20"/>
          <w:szCs w:val="20"/>
        </w:rPr>
      </w:pPr>
    </w:p>
    <w:p w14:paraId="7E6AC337"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Santa Catarina, Gto., correspondientes al período comprendido del 1 de enero al 31 de diciembre del ejercicio fiscal del año 2019.</w:t>
      </w:r>
    </w:p>
    <w:p w14:paraId="60D00B97" w14:textId="77777777" w:rsidR="005D72DF" w:rsidRPr="005D72DF" w:rsidRDefault="005D72DF" w:rsidP="005D72DF">
      <w:pPr>
        <w:ind w:firstLine="709"/>
        <w:jc w:val="both"/>
        <w:rPr>
          <w:rFonts w:ascii="Abadi" w:hAnsi="Abadi" w:cs="Arial"/>
          <w:bCs/>
          <w:sz w:val="20"/>
          <w:szCs w:val="20"/>
        </w:rPr>
      </w:pPr>
    </w:p>
    <w:p w14:paraId="28598E60"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La auditoría practicada conforme a lo expresado en los párrafos anteriores concluyó con la elaboración del informe de resultados que se remitió al Congreso, el cual se turnó a esta Comisión de Hacienda y Fiscalización el 18 de febrero de 2021 para su estudio y </w:t>
      </w:r>
      <w:r w:rsidRPr="005D72DF">
        <w:rPr>
          <w:rFonts w:ascii="Abadi" w:hAnsi="Abadi" w:cs="Arial"/>
          <w:bCs/>
          <w:sz w:val="20"/>
          <w:szCs w:val="20"/>
        </w:rPr>
        <w:t>dictamen, siendo radicado el 19 de febrero del año en curso.</w:t>
      </w:r>
    </w:p>
    <w:p w14:paraId="0EB7CFA5" w14:textId="77777777" w:rsidR="005D72DF" w:rsidRPr="005D72DF" w:rsidRDefault="005D72DF" w:rsidP="005D72DF">
      <w:pPr>
        <w:ind w:firstLine="709"/>
        <w:jc w:val="both"/>
        <w:rPr>
          <w:rFonts w:ascii="Abadi" w:hAnsi="Abadi" w:cs="Arial"/>
          <w:bCs/>
          <w:sz w:val="20"/>
          <w:szCs w:val="20"/>
        </w:rPr>
      </w:pPr>
    </w:p>
    <w:p w14:paraId="3CA5AD75" w14:textId="77777777"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III.</w:t>
      </w:r>
      <w:r w:rsidRPr="005D72DF">
        <w:rPr>
          <w:rFonts w:ascii="Abadi" w:hAnsi="Abadi" w:cs="Arial"/>
          <w:b/>
          <w:sz w:val="20"/>
          <w:szCs w:val="20"/>
        </w:rPr>
        <w:tab/>
        <w:t>Procedimiento de Auditoría:</w:t>
      </w:r>
    </w:p>
    <w:p w14:paraId="3AFC240A" w14:textId="77777777" w:rsidR="005D72DF" w:rsidRPr="005D72DF" w:rsidRDefault="005D72DF" w:rsidP="005D72DF">
      <w:pPr>
        <w:ind w:firstLine="709"/>
        <w:jc w:val="both"/>
        <w:rPr>
          <w:rFonts w:ascii="Abadi" w:hAnsi="Abadi" w:cs="Arial"/>
          <w:bCs/>
          <w:sz w:val="20"/>
          <w:szCs w:val="20"/>
        </w:rPr>
      </w:pPr>
    </w:p>
    <w:p w14:paraId="75FF78D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La auditoría practicada a las operaciones realizadas con recursos del Ramo General 33 y obra pública por la administración municipal de Santa Catarina,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1349B569" w14:textId="5D97A0E3" w:rsidR="005D72DF" w:rsidRPr="005D72DF" w:rsidRDefault="005D72DF" w:rsidP="005D72DF">
      <w:pPr>
        <w:ind w:firstLine="709"/>
        <w:jc w:val="both"/>
        <w:rPr>
          <w:rFonts w:ascii="Abadi" w:hAnsi="Abadi" w:cs="Arial"/>
          <w:bCs/>
          <w:sz w:val="20"/>
          <w:szCs w:val="20"/>
        </w:rPr>
      </w:pPr>
    </w:p>
    <w:p w14:paraId="0DC14587"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4A95115A" w14:textId="77777777" w:rsidR="005D72DF" w:rsidRPr="005D72DF" w:rsidRDefault="005D72DF" w:rsidP="005D72DF">
      <w:pPr>
        <w:ind w:firstLine="709"/>
        <w:jc w:val="both"/>
        <w:rPr>
          <w:rFonts w:ascii="Abadi" w:hAnsi="Abadi" w:cs="Arial"/>
          <w:bCs/>
          <w:sz w:val="20"/>
          <w:szCs w:val="20"/>
        </w:rPr>
      </w:pPr>
    </w:p>
    <w:p w14:paraId="53C78435"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2827CF47" w14:textId="77777777" w:rsidR="005D72DF" w:rsidRPr="005D72DF" w:rsidRDefault="005D72DF" w:rsidP="005D72DF">
      <w:pPr>
        <w:ind w:firstLine="709"/>
        <w:jc w:val="both"/>
        <w:rPr>
          <w:rFonts w:ascii="Abadi" w:hAnsi="Abadi" w:cs="Arial"/>
          <w:bCs/>
          <w:sz w:val="20"/>
          <w:szCs w:val="20"/>
        </w:rPr>
      </w:pPr>
    </w:p>
    <w:p w14:paraId="1A47B175"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156A62DF" w14:textId="415EB88C" w:rsidR="005D72DF" w:rsidRPr="005D72DF" w:rsidRDefault="005D72DF" w:rsidP="005D72DF">
      <w:pPr>
        <w:ind w:firstLine="709"/>
        <w:jc w:val="both"/>
        <w:rPr>
          <w:rFonts w:ascii="Abadi" w:hAnsi="Abadi" w:cs="Arial"/>
          <w:bCs/>
          <w:sz w:val="20"/>
          <w:szCs w:val="20"/>
        </w:rPr>
      </w:pPr>
    </w:p>
    <w:p w14:paraId="2D5FB0FF"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4B15F204" w14:textId="77777777" w:rsidR="005D72DF" w:rsidRPr="005D72DF" w:rsidRDefault="005D72DF" w:rsidP="005D72DF">
      <w:pPr>
        <w:ind w:firstLine="709"/>
        <w:jc w:val="both"/>
        <w:rPr>
          <w:rFonts w:ascii="Abadi" w:hAnsi="Abadi" w:cs="Arial"/>
          <w:bCs/>
          <w:sz w:val="20"/>
          <w:szCs w:val="20"/>
        </w:rPr>
      </w:pPr>
    </w:p>
    <w:p w14:paraId="23F252F4"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5D72DF">
        <w:rPr>
          <w:rFonts w:ascii="Abadi" w:hAnsi="Abadi" w:cs="Arial"/>
          <w:bCs/>
          <w:sz w:val="20"/>
          <w:szCs w:val="20"/>
        </w:rPr>
        <w:t>fiscalizado</w:t>
      </w:r>
      <w:proofErr w:type="spellEnd"/>
      <w:r w:rsidRPr="005D72DF">
        <w:rPr>
          <w:rFonts w:ascii="Abadi" w:hAnsi="Abadi" w:cs="Arial"/>
          <w:bCs/>
          <w:sz w:val="20"/>
          <w:szCs w:val="20"/>
        </w:rPr>
        <w:t xml:space="preserve">, de acuerdo a lo dispuesto por los </w:t>
      </w:r>
      <w:r w:rsidRPr="005D72DF">
        <w:rPr>
          <w:rFonts w:ascii="Abadi" w:hAnsi="Abadi" w:cs="Arial"/>
          <w:bCs/>
          <w:sz w:val="20"/>
          <w:szCs w:val="20"/>
        </w:rPr>
        <w:t>ordenamientos aplicables en la materia, incluyendo las políticas contables aplicables a la institución, utilizadas de acuerdo a los Postulados Básicos de Contabilidad Gubernamental.</w:t>
      </w:r>
    </w:p>
    <w:p w14:paraId="226529C4" w14:textId="77777777" w:rsidR="005D72DF" w:rsidRPr="005D72DF" w:rsidRDefault="005D72DF" w:rsidP="005D72DF">
      <w:pPr>
        <w:ind w:firstLine="709"/>
        <w:jc w:val="both"/>
        <w:rPr>
          <w:rFonts w:ascii="Abadi" w:hAnsi="Abadi" w:cs="Arial"/>
          <w:bCs/>
          <w:sz w:val="20"/>
          <w:szCs w:val="20"/>
        </w:rPr>
      </w:pPr>
    </w:p>
    <w:p w14:paraId="1E0016DA"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El 1 de junio de 2020, se notificó a la presidenta municipal de Santa Catarina, Gto., la orden de inicio del procedimiento de auditoría.</w:t>
      </w:r>
    </w:p>
    <w:p w14:paraId="04796A16" w14:textId="77777777" w:rsidR="005D72DF" w:rsidRPr="005D72DF" w:rsidRDefault="005D72DF" w:rsidP="005D72DF">
      <w:pPr>
        <w:ind w:firstLine="709"/>
        <w:jc w:val="both"/>
        <w:rPr>
          <w:rFonts w:ascii="Abadi" w:hAnsi="Abadi" w:cs="Arial"/>
          <w:bCs/>
          <w:sz w:val="20"/>
          <w:szCs w:val="20"/>
        </w:rPr>
      </w:pPr>
    </w:p>
    <w:p w14:paraId="40E78D02"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Posteriormente, el 1 de diciembre de 2020 se notificó a la presidenta municipal de Santa Catarina, Gto., la suspensión del plazo de la auditoría materia del presente dictamen, de conformidad con lo establecido en el Acuerdo de Suspensión de Plazos publicado en el Periódico Oficial del Gobierno del Estado de Guanajuato el 20 de noviembre de 2020.</w:t>
      </w:r>
    </w:p>
    <w:p w14:paraId="0E19565A" w14:textId="77777777" w:rsidR="005D72DF" w:rsidRPr="005D72DF" w:rsidRDefault="005D72DF" w:rsidP="005D72DF">
      <w:pPr>
        <w:ind w:firstLine="709"/>
        <w:jc w:val="both"/>
        <w:rPr>
          <w:rFonts w:ascii="Abadi" w:hAnsi="Abadi" w:cs="Arial"/>
          <w:bCs/>
          <w:sz w:val="20"/>
          <w:szCs w:val="20"/>
        </w:rPr>
      </w:pPr>
    </w:p>
    <w:p w14:paraId="49A8C22B" w14:textId="791BCD8C"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El 16 de diciembre de 2020, se notificó a la presidenta municipal de Santa Catarina, Gto., el pliego de observaciones y recomendaciones derivado de la auditoría practicada a las operaciones realizadas con recursos del Ramo General</w:t>
      </w:r>
      <w:r>
        <w:rPr>
          <w:rFonts w:ascii="Abadi" w:hAnsi="Abadi" w:cs="Arial"/>
          <w:bCs/>
          <w:sz w:val="20"/>
          <w:szCs w:val="20"/>
        </w:rPr>
        <w:t xml:space="preserve"> </w:t>
      </w:r>
      <w:r w:rsidRPr="005D72DF">
        <w:rPr>
          <w:rFonts w:ascii="Abadi" w:hAnsi="Abadi" w:cs="Arial"/>
          <w:bCs/>
          <w:sz w:val="20"/>
          <w:szCs w:val="20"/>
        </w:rPr>
        <w:t>33 y obra pública por la administración municipal de Santa Catarina, Gto., correspondientes al período comprendido del 1 de enero al 31 de diciembre del ejercicio fiscal del año 2019, al cual no se dio respuesta por parte del sujeto fiscalizado, incumpliendo lo establecido en el primer párrafo de la fracción II del artículo 37 de la Ley de Fiscalización Superior del Estado.</w:t>
      </w:r>
    </w:p>
    <w:p w14:paraId="66009888" w14:textId="2D3D0ECD" w:rsidR="005D72DF" w:rsidRPr="005D72DF" w:rsidRDefault="005D72DF" w:rsidP="005D72DF">
      <w:pPr>
        <w:ind w:firstLine="709"/>
        <w:jc w:val="both"/>
        <w:rPr>
          <w:rFonts w:ascii="Abadi" w:hAnsi="Abadi" w:cs="Arial"/>
          <w:bCs/>
          <w:sz w:val="20"/>
          <w:szCs w:val="20"/>
        </w:rPr>
      </w:pPr>
    </w:p>
    <w:p w14:paraId="3FE87AE3"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El 29 de enero de 2021, el informe de resultados se notificó a la presidenta municipal de Santa Catarina,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54BF3C5E" w14:textId="77777777" w:rsidR="005D72DF" w:rsidRPr="005D72DF" w:rsidRDefault="005D72DF" w:rsidP="005D72DF">
      <w:pPr>
        <w:ind w:firstLine="709"/>
        <w:jc w:val="both"/>
        <w:rPr>
          <w:rFonts w:ascii="Abadi" w:hAnsi="Abadi" w:cs="Arial"/>
          <w:bCs/>
          <w:sz w:val="20"/>
          <w:szCs w:val="20"/>
        </w:rPr>
      </w:pPr>
    </w:p>
    <w:p w14:paraId="477BBD30" w14:textId="3AA97AE1" w:rsidR="005D72DF" w:rsidRDefault="005D72DF" w:rsidP="005D72DF">
      <w:pPr>
        <w:ind w:firstLine="709"/>
        <w:jc w:val="both"/>
        <w:rPr>
          <w:rFonts w:ascii="Abadi" w:hAnsi="Abadi" w:cs="Arial"/>
          <w:bCs/>
          <w:sz w:val="20"/>
          <w:szCs w:val="20"/>
        </w:rPr>
      </w:pPr>
      <w:r w:rsidRPr="005D72DF">
        <w:rPr>
          <w:rFonts w:ascii="Abadi" w:hAnsi="Abadi" w:cs="Arial"/>
          <w:bCs/>
          <w:sz w:val="20"/>
          <w:szCs w:val="20"/>
        </w:rPr>
        <w:t>Este término transcurrió sin que, dentro del mismo, se hubiere promovido el recurso de reconsideración, como consta en la razón levantada por el Auditor Superior del Estado el 10 de febrero de 2021, en la que se realiza el cómputo del término para la interposición del recurso, contado a partir del día hábil siguiente de la notificación del informe de resultados.</w:t>
      </w:r>
    </w:p>
    <w:p w14:paraId="12DBEFDE" w14:textId="77777777" w:rsidR="005D72DF" w:rsidRPr="005D72DF" w:rsidRDefault="005D72DF" w:rsidP="005D72DF">
      <w:pPr>
        <w:ind w:firstLine="709"/>
        <w:jc w:val="both"/>
        <w:rPr>
          <w:rFonts w:ascii="Abadi" w:hAnsi="Abadi" w:cs="Arial"/>
          <w:bCs/>
          <w:sz w:val="20"/>
          <w:szCs w:val="20"/>
        </w:rPr>
      </w:pPr>
    </w:p>
    <w:p w14:paraId="7115A883" w14:textId="77777777"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IV.</w:t>
      </w:r>
      <w:r w:rsidRPr="005D72DF">
        <w:rPr>
          <w:rFonts w:ascii="Abadi" w:hAnsi="Abadi" w:cs="Arial"/>
          <w:b/>
          <w:sz w:val="20"/>
          <w:szCs w:val="20"/>
        </w:rPr>
        <w:tab/>
        <w:t>Contenido del Informe de Resultados:</w:t>
      </w:r>
    </w:p>
    <w:p w14:paraId="66EE8DC4" w14:textId="77777777" w:rsidR="005D72DF" w:rsidRPr="005D72DF" w:rsidRDefault="005D72DF" w:rsidP="005D72DF">
      <w:pPr>
        <w:ind w:firstLine="709"/>
        <w:jc w:val="both"/>
        <w:rPr>
          <w:rFonts w:ascii="Abadi" w:hAnsi="Abadi" w:cs="Arial"/>
          <w:bCs/>
          <w:sz w:val="20"/>
          <w:szCs w:val="20"/>
        </w:rPr>
      </w:pPr>
    </w:p>
    <w:p w14:paraId="68C192D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lastRenderedPageBreak/>
        <w:t>En cumplimiento a lo establecido por el artículo 37, fracción III de la Ley de Fiscalización Superior del Estado, el informe de resultados contiene los siguientes apartados:</w:t>
      </w:r>
    </w:p>
    <w:p w14:paraId="652BE905" w14:textId="77777777" w:rsidR="005D72DF" w:rsidRPr="005D72DF" w:rsidRDefault="005D72DF" w:rsidP="005D72DF">
      <w:pPr>
        <w:ind w:firstLine="709"/>
        <w:jc w:val="both"/>
        <w:rPr>
          <w:rFonts w:ascii="Abadi" w:hAnsi="Abadi" w:cs="Arial"/>
          <w:bCs/>
          <w:sz w:val="20"/>
          <w:szCs w:val="20"/>
        </w:rPr>
      </w:pPr>
    </w:p>
    <w:p w14:paraId="6097629F" w14:textId="77777777"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a)</w:t>
      </w:r>
      <w:r w:rsidRPr="005D72DF">
        <w:rPr>
          <w:rFonts w:ascii="Abadi" w:hAnsi="Abadi" w:cs="Arial"/>
          <w:b/>
          <w:sz w:val="20"/>
          <w:szCs w:val="20"/>
        </w:rPr>
        <w:tab/>
        <w:t>Introducción.</w:t>
      </w:r>
    </w:p>
    <w:p w14:paraId="2AAF46A1" w14:textId="77777777" w:rsidR="005D72DF" w:rsidRPr="005D72DF" w:rsidRDefault="005D72DF" w:rsidP="005D72DF">
      <w:pPr>
        <w:ind w:firstLine="709"/>
        <w:jc w:val="both"/>
        <w:rPr>
          <w:rFonts w:ascii="Abadi" w:hAnsi="Abadi" w:cs="Arial"/>
          <w:bCs/>
          <w:sz w:val="20"/>
          <w:szCs w:val="20"/>
        </w:rPr>
      </w:pPr>
    </w:p>
    <w:p w14:paraId="2135524D"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15A31636" w14:textId="77777777" w:rsidR="005D72DF" w:rsidRPr="005D72DF" w:rsidRDefault="005D72DF" w:rsidP="005D72DF">
      <w:pPr>
        <w:ind w:firstLine="709"/>
        <w:jc w:val="both"/>
        <w:rPr>
          <w:rFonts w:ascii="Abadi" w:hAnsi="Abadi" w:cs="Arial"/>
          <w:bCs/>
          <w:sz w:val="20"/>
          <w:szCs w:val="20"/>
        </w:rPr>
      </w:pPr>
    </w:p>
    <w:p w14:paraId="2C97DEF9"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También en este apartado se precisan los procedimientos de auditoría aplicados, siendo estos: inspección, observación, confirmación externa, recálculo, procedimientos analíticos, re ejecución e indagación.</w:t>
      </w:r>
    </w:p>
    <w:p w14:paraId="5951C9A0" w14:textId="77777777" w:rsidR="005D72DF" w:rsidRPr="005D72DF" w:rsidRDefault="005D72DF" w:rsidP="005D72DF">
      <w:pPr>
        <w:ind w:firstLine="709"/>
        <w:jc w:val="both"/>
        <w:rPr>
          <w:rFonts w:ascii="Abadi" w:hAnsi="Abadi" w:cs="Arial"/>
          <w:bCs/>
          <w:sz w:val="20"/>
          <w:szCs w:val="20"/>
        </w:rPr>
      </w:pPr>
    </w:p>
    <w:p w14:paraId="31B0F0CB"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6C126446" w14:textId="77777777" w:rsidR="005D72DF" w:rsidRPr="005D72DF" w:rsidRDefault="005D72DF" w:rsidP="005D72DF">
      <w:pPr>
        <w:ind w:firstLine="709"/>
        <w:jc w:val="both"/>
        <w:rPr>
          <w:rFonts w:ascii="Abadi" w:hAnsi="Abadi" w:cs="Arial"/>
          <w:bCs/>
          <w:sz w:val="20"/>
          <w:szCs w:val="20"/>
        </w:rPr>
      </w:pPr>
    </w:p>
    <w:p w14:paraId="4999BBF6" w14:textId="722931AC" w:rsidR="005D72DF" w:rsidRPr="005D72DF" w:rsidRDefault="005D72DF" w:rsidP="005D72DF">
      <w:pPr>
        <w:ind w:firstLine="709"/>
        <w:jc w:val="both"/>
        <w:rPr>
          <w:rFonts w:ascii="Abadi" w:hAnsi="Abadi" w:cs="Arial"/>
          <w:bCs/>
          <w:i/>
          <w:iCs/>
          <w:sz w:val="20"/>
          <w:szCs w:val="20"/>
        </w:rPr>
      </w:pPr>
      <w:r w:rsidRPr="005D72DF">
        <w:rPr>
          <w:rFonts w:ascii="Abadi" w:hAnsi="Abadi" w:cs="Arial"/>
          <w:bCs/>
          <w:i/>
          <w:iCs/>
          <w:sz w:val="20"/>
          <w:szCs w:val="20"/>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29CCA96E" w14:textId="77777777" w:rsidR="005D72DF" w:rsidRPr="005D72DF" w:rsidRDefault="005D72DF" w:rsidP="005D72DF">
      <w:pPr>
        <w:ind w:firstLine="709"/>
        <w:jc w:val="both"/>
        <w:rPr>
          <w:rFonts w:ascii="Abadi" w:hAnsi="Abadi" w:cs="Arial"/>
          <w:bCs/>
          <w:i/>
          <w:iCs/>
          <w:sz w:val="20"/>
          <w:szCs w:val="20"/>
        </w:rPr>
      </w:pPr>
    </w:p>
    <w:p w14:paraId="2B8CAB5E" w14:textId="77777777" w:rsidR="005D72DF" w:rsidRPr="005D72DF" w:rsidRDefault="005D72DF" w:rsidP="005D72DF">
      <w:pPr>
        <w:ind w:firstLine="709"/>
        <w:jc w:val="both"/>
        <w:rPr>
          <w:rFonts w:ascii="Abadi" w:hAnsi="Abadi" w:cs="Arial"/>
          <w:bCs/>
          <w:i/>
          <w:iCs/>
          <w:sz w:val="20"/>
          <w:szCs w:val="20"/>
        </w:rPr>
      </w:pPr>
      <w:r w:rsidRPr="005D72DF">
        <w:rPr>
          <w:rFonts w:ascii="Abadi" w:hAnsi="Abadi" w:cs="Arial"/>
          <w:bCs/>
          <w:i/>
          <w:iCs/>
          <w:sz w:val="20"/>
          <w:szCs w:val="20"/>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4E96F6C9" w14:textId="77777777" w:rsidR="005D72DF" w:rsidRPr="005D72DF" w:rsidRDefault="005D72DF" w:rsidP="005D72DF">
      <w:pPr>
        <w:ind w:firstLine="709"/>
        <w:jc w:val="both"/>
        <w:rPr>
          <w:rFonts w:ascii="Abadi" w:hAnsi="Abadi" w:cs="Arial"/>
          <w:bCs/>
          <w:sz w:val="20"/>
          <w:szCs w:val="20"/>
        </w:rPr>
      </w:pPr>
    </w:p>
    <w:p w14:paraId="10865B5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5D72DF">
        <w:rPr>
          <w:rFonts w:ascii="Abadi" w:hAnsi="Abadi" w:cs="Arial"/>
          <w:bCs/>
          <w:sz w:val="20"/>
          <w:szCs w:val="20"/>
        </w:rPr>
        <w:t>fiscalizado</w:t>
      </w:r>
      <w:proofErr w:type="spellEnd"/>
      <w:r w:rsidRPr="005D72DF">
        <w:rPr>
          <w:rFonts w:ascii="Abadi" w:hAnsi="Abadi" w:cs="Arial"/>
          <w:bCs/>
          <w:sz w:val="20"/>
          <w:szCs w:val="20"/>
        </w:rPr>
        <w:t xml:space="preserve">, no correspondan a contribuyentes que se encuentren en los supuestos previstos del artículo 69-B del Código Fiscal de la Federación, empresas que facturan operaciones simuladas o inexistentes con el </w:t>
      </w:r>
      <w:r w:rsidRPr="005D72DF">
        <w:rPr>
          <w:rFonts w:ascii="Abadi" w:hAnsi="Abadi" w:cs="Arial"/>
          <w:bCs/>
          <w:sz w:val="20"/>
          <w:szCs w:val="20"/>
        </w:rPr>
        <w:t xml:space="preserve">carácter de </w:t>
      </w:r>
      <w:r w:rsidRPr="005D72DF">
        <w:rPr>
          <w:rFonts w:ascii="Abadi" w:hAnsi="Abadi" w:cs="Arial"/>
          <w:bCs/>
          <w:i/>
          <w:iCs/>
          <w:sz w:val="20"/>
          <w:szCs w:val="20"/>
        </w:rPr>
        <w:t>«Definitivos»,</w:t>
      </w:r>
      <w:r w:rsidRPr="005D72DF">
        <w:rPr>
          <w:rFonts w:ascii="Abadi" w:hAnsi="Abadi" w:cs="Arial"/>
          <w:bCs/>
          <w:sz w:val="20"/>
          <w:szCs w:val="20"/>
        </w:rPr>
        <w:t xml:space="preserve"> emitidas por el Servicio de Administración Tributaria.</w:t>
      </w:r>
    </w:p>
    <w:p w14:paraId="0D6B7FD6" w14:textId="77777777" w:rsidR="005D72DF" w:rsidRPr="005D72DF" w:rsidRDefault="005D72DF" w:rsidP="005D72DF">
      <w:pPr>
        <w:ind w:firstLine="709"/>
        <w:jc w:val="both"/>
        <w:rPr>
          <w:rFonts w:ascii="Abadi" w:hAnsi="Abadi" w:cs="Arial"/>
          <w:bCs/>
          <w:sz w:val="20"/>
          <w:szCs w:val="20"/>
        </w:rPr>
      </w:pPr>
    </w:p>
    <w:p w14:paraId="7013FD0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5D72DF">
        <w:rPr>
          <w:rFonts w:ascii="Abadi" w:hAnsi="Abadi" w:cs="Arial"/>
          <w:bCs/>
          <w:sz w:val="20"/>
          <w:szCs w:val="20"/>
        </w:rPr>
        <w:t>fiscalizado</w:t>
      </w:r>
      <w:proofErr w:type="spellEnd"/>
      <w:r w:rsidRPr="005D72DF">
        <w:rPr>
          <w:rFonts w:ascii="Abadi" w:hAnsi="Abadi" w:cs="Arial"/>
          <w:bCs/>
          <w:sz w:val="20"/>
          <w:szCs w:val="20"/>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w:t>
      </w:r>
      <w:r w:rsidRPr="005D72DF">
        <w:rPr>
          <w:rFonts w:ascii="Abadi" w:hAnsi="Abadi" w:cs="Arial"/>
          <w:bCs/>
          <w:i/>
          <w:iCs/>
          <w:sz w:val="20"/>
          <w:szCs w:val="20"/>
        </w:rPr>
        <w:t>«Definitivos»</w:t>
      </w:r>
      <w:r w:rsidRPr="005D72DF">
        <w:rPr>
          <w:rFonts w:ascii="Abadi" w:hAnsi="Abadi" w:cs="Arial"/>
          <w:bCs/>
          <w:sz w:val="20"/>
          <w:szCs w:val="20"/>
        </w:rPr>
        <w:t xml:space="preserve"> emitidas por el Servicio de Administración Tributaria, con independencia que hayan celebrado o no, operaciones comerciales y/o contractuales con el sujeto fiscalizado.</w:t>
      </w:r>
    </w:p>
    <w:p w14:paraId="22263673" w14:textId="77777777" w:rsidR="005D72DF" w:rsidRPr="005D72DF" w:rsidRDefault="005D72DF" w:rsidP="005D72DF">
      <w:pPr>
        <w:ind w:firstLine="709"/>
        <w:jc w:val="both"/>
        <w:rPr>
          <w:rFonts w:ascii="Abadi" w:hAnsi="Abadi" w:cs="Arial"/>
          <w:bCs/>
          <w:sz w:val="20"/>
          <w:szCs w:val="20"/>
        </w:rPr>
      </w:pPr>
    </w:p>
    <w:p w14:paraId="2F039D10"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Santa </w:t>
      </w:r>
      <w:r w:rsidRPr="005D72DF">
        <w:rPr>
          <w:rFonts w:ascii="Abadi" w:hAnsi="Abadi" w:cs="Arial"/>
          <w:bCs/>
          <w:sz w:val="20"/>
          <w:szCs w:val="20"/>
        </w:rPr>
        <w:lastRenderedPageBreak/>
        <w:t>Catarina, Gto., cumplió con las disposiciones normativas aplicables, excepto por los resultados con observaciones y recomendaciones que se detallan en el informe de resultados.</w:t>
      </w:r>
    </w:p>
    <w:p w14:paraId="38AD4D00" w14:textId="77777777" w:rsidR="005D72DF" w:rsidRPr="005D72DF" w:rsidRDefault="005D72DF" w:rsidP="005D72DF">
      <w:pPr>
        <w:ind w:firstLine="709"/>
        <w:jc w:val="both"/>
        <w:rPr>
          <w:rFonts w:ascii="Abadi" w:hAnsi="Abadi" w:cs="Arial"/>
          <w:bCs/>
          <w:sz w:val="20"/>
          <w:szCs w:val="20"/>
        </w:rPr>
      </w:pPr>
    </w:p>
    <w:p w14:paraId="6B6FB8D6"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cuanto al rubro de resultados de la fiscalización efectuada, se establece el estatus que guardan las observaciones y recomendaciones, las cuales se agrupan bajo su respectivo tipo y rubro, señalando que se determinó 1 observación, misma que no se solventó.</w:t>
      </w:r>
    </w:p>
    <w:p w14:paraId="3812E0A7" w14:textId="77777777" w:rsidR="005D72DF" w:rsidRPr="005D72DF" w:rsidRDefault="005D72DF" w:rsidP="005D72DF">
      <w:pPr>
        <w:ind w:firstLine="709"/>
        <w:jc w:val="both"/>
        <w:rPr>
          <w:rFonts w:ascii="Abadi" w:hAnsi="Abadi" w:cs="Arial"/>
          <w:bCs/>
          <w:sz w:val="20"/>
          <w:szCs w:val="20"/>
        </w:rPr>
      </w:pPr>
    </w:p>
    <w:p w14:paraId="47414AB2"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También en dicho apartado se establece el impacto de las irregularidades detectadas, destacando la cuantificación monetaria de las observaciones y recomendaciones, precisando que, en el caso de la observación plasmada en el numeral 001, existe un importe no solventado por la cuantía que ahí se refiere.</w:t>
      </w:r>
    </w:p>
    <w:p w14:paraId="2EDB7B50" w14:textId="77777777" w:rsidR="005D72DF" w:rsidRPr="005D72DF" w:rsidRDefault="005D72DF" w:rsidP="005D72DF">
      <w:pPr>
        <w:ind w:firstLine="709"/>
        <w:jc w:val="both"/>
        <w:rPr>
          <w:rFonts w:ascii="Abadi" w:hAnsi="Abadi" w:cs="Arial"/>
          <w:bCs/>
          <w:sz w:val="20"/>
          <w:szCs w:val="20"/>
        </w:rPr>
      </w:pPr>
    </w:p>
    <w:p w14:paraId="35166E13"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Asimismo, en lo referente al rubro de identificación de operaciones con Empresas que Facturan Operaciones Simuladas (EFOS) u operaciones inexistentes se refiere que como parte de la planeación de la auditoría se realizaron procedimientos analíticos a las personas físicas y/o morales con las que la administración pública municipal de Santa Catarina,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1440B104" w14:textId="553F4C02"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 </w:t>
      </w:r>
    </w:p>
    <w:p w14:paraId="10D3B0A3" w14:textId="77777777"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b)</w:t>
      </w:r>
      <w:r w:rsidRPr="005D72DF">
        <w:rPr>
          <w:rFonts w:ascii="Abadi" w:hAnsi="Abadi" w:cs="Arial"/>
          <w:b/>
          <w:sz w:val="20"/>
          <w:szCs w:val="20"/>
        </w:rPr>
        <w:tab/>
        <w:t>Observaciones y recomendaciones, la respuesta emitida por el sujeto fiscalizado y la valoración correspondiente.</w:t>
      </w:r>
    </w:p>
    <w:p w14:paraId="242C09F3" w14:textId="77777777" w:rsidR="005D72DF" w:rsidRPr="005D72DF" w:rsidRDefault="005D72DF" w:rsidP="005D72DF">
      <w:pPr>
        <w:ind w:firstLine="709"/>
        <w:jc w:val="both"/>
        <w:rPr>
          <w:rFonts w:ascii="Abadi" w:hAnsi="Abadi" w:cs="Arial"/>
          <w:bCs/>
          <w:sz w:val="20"/>
          <w:szCs w:val="20"/>
        </w:rPr>
      </w:pPr>
    </w:p>
    <w:p w14:paraId="4886739D"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esta parte se desglosa la valoración de las observaciones y recomendaciones formuladas por el Órgano Técnico, considerando como no solventada la observación contenida en el numeral 001, referido a cantidades de obra. Contrato PMSC/DOPM/LS/SEDESHU/06/19.</w:t>
      </w:r>
    </w:p>
    <w:p w14:paraId="690E1AAF" w14:textId="77777777" w:rsidR="005D72DF" w:rsidRPr="005D72DF" w:rsidRDefault="005D72DF" w:rsidP="005D72DF">
      <w:pPr>
        <w:ind w:firstLine="709"/>
        <w:jc w:val="both"/>
        <w:rPr>
          <w:rFonts w:ascii="Abadi" w:hAnsi="Abadi" w:cs="Arial"/>
          <w:bCs/>
          <w:sz w:val="20"/>
          <w:szCs w:val="20"/>
        </w:rPr>
      </w:pPr>
    </w:p>
    <w:p w14:paraId="5D22A4CF"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En el apartado de Recomendaciones Generales, se establece que del proceso de </w:t>
      </w:r>
      <w:r w:rsidRPr="005D72DF">
        <w:rPr>
          <w:rFonts w:ascii="Abadi" w:hAnsi="Abadi" w:cs="Arial"/>
          <w:bCs/>
          <w:sz w:val="20"/>
          <w:szCs w:val="20"/>
        </w:rPr>
        <w:t>fiscalización realizado no se desprendieron recomendaciones.</w:t>
      </w:r>
    </w:p>
    <w:p w14:paraId="15196EFF" w14:textId="77777777" w:rsidR="005D72DF" w:rsidRPr="005D72DF" w:rsidRDefault="005D72DF" w:rsidP="005D72DF">
      <w:pPr>
        <w:ind w:firstLine="709"/>
        <w:jc w:val="both"/>
        <w:rPr>
          <w:rFonts w:ascii="Abadi" w:hAnsi="Abadi" w:cs="Arial"/>
          <w:bCs/>
          <w:sz w:val="20"/>
          <w:szCs w:val="20"/>
        </w:rPr>
      </w:pPr>
    </w:p>
    <w:p w14:paraId="0BC3DF4B" w14:textId="77777777"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c)</w:t>
      </w:r>
      <w:r w:rsidRPr="005D72DF">
        <w:rPr>
          <w:rFonts w:ascii="Abadi" w:hAnsi="Abadi" w:cs="Arial"/>
          <w:b/>
          <w:sz w:val="20"/>
          <w:szCs w:val="20"/>
        </w:rPr>
        <w:tab/>
        <w:t>Promoción del ejercicio de facultades de comprobación fiscal.</w:t>
      </w:r>
    </w:p>
    <w:p w14:paraId="7459EBA0" w14:textId="77777777" w:rsidR="005D72DF" w:rsidRPr="005D72DF" w:rsidRDefault="005D72DF" w:rsidP="005D72DF">
      <w:pPr>
        <w:ind w:firstLine="709"/>
        <w:jc w:val="both"/>
        <w:rPr>
          <w:rFonts w:ascii="Abadi" w:hAnsi="Abadi" w:cs="Arial"/>
          <w:bCs/>
          <w:sz w:val="20"/>
          <w:szCs w:val="20"/>
        </w:rPr>
      </w:pPr>
    </w:p>
    <w:p w14:paraId="38B15FD9"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07B6D217" w14:textId="77777777" w:rsidR="005D72DF" w:rsidRPr="005D72DF" w:rsidRDefault="005D72DF" w:rsidP="005D72DF">
      <w:pPr>
        <w:ind w:firstLine="709"/>
        <w:jc w:val="both"/>
        <w:rPr>
          <w:rFonts w:ascii="Abadi" w:hAnsi="Abadi" w:cs="Arial"/>
          <w:bCs/>
          <w:sz w:val="20"/>
          <w:szCs w:val="20"/>
        </w:rPr>
      </w:pPr>
    </w:p>
    <w:p w14:paraId="0BA6700F" w14:textId="493D9A5F"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 xml:space="preserve">d) </w:t>
      </w:r>
      <w:r w:rsidRPr="005D72DF">
        <w:rPr>
          <w:rFonts w:ascii="Abadi" w:hAnsi="Abadi" w:cs="Arial"/>
          <w:b/>
          <w:sz w:val="20"/>
          <w:szCs w:val="20"/>
        </w:rPr>
        <w:tab/>
        <w:t>Comunicado ante órganos de control y autoridades que administran padrones de proveedores y contratistas.</w:t>
      </w:r>
    </w:p>
    <w:p w14:paraId="0B25AFAB" w14:textId="77777777" w:rsidR="005D72DF" w:rsidRPr="005D72DF" w:rsidRDefault="005D72DF" w:rsidP="005D72DF">
      <w:pPr>
        <w:ind w:firstLine="709"/>
        <w:jc w:val="both"/>
        <w:rPr>
          <w:rFonts w:ascii="Abadi" w:hAnsi="Abadi" w:cs="Arial"/>
          <w:bCs/>
          <w:sz w:val="20"/>
          <w:szCs w:val="20"/>
        </w:rPr>
      </w:pPr>
    </w:p>
    <w:p w14:paraId="3FD0D9C9"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Santa Catarina, Gto., y de la Secretaría de Infraestructura, Conectividad y Movilidad, del Estado, las presuntas irregularidades o incumplimientos de estos en contrataciones públicas detectadas durante la auditoría, precisando el contratista y la observación de la que se desprende su intervención.</w:t>
      </w:r>
    </w:p>
    <w:p w14:paraId="4A3FC35E"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 </w:t>
      </w:r>
    </w:p>
    <w:p w14:paraId="518AB1EA" w14:textId="77777777"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e)</w:t>
      </w:r>
      <w:r w:rsidRPr="005D72DF">
        <w:rPr>
          <w:rFonts w:ascii="Abadi" w:hAnsi="Abadi" w:cs="Arial"/>
          <w:b/>
          <w:sz w:val="20"/>
          <w:szCs w:val="20"/>
        </w:rPr>
        <w:tab/>
        <w:t>Anexos.</w:t>
      </w:r>
    </w:p>
    <w:p w14:paraId="50D84482" w14:textId="77777777" w:rsidR="005D72DF" w:rsidRPr="005D72DF" w:rsidRDefault="005D72DF" w:rsidP="005D72DF">
      <w:pPr>
        <w:ind w:firstLine="709"/>
        <w:jc w:val="both"/>
        <w:rPr>
          <w:rFonts w:ascii="Abadi" w:hAnsi="Abadi" w:cs="Arial"/>
          <w:bCs/>
          <w:sz w:val="20"/>
          <w:szCs w:val="20"/>
        </w:rPr>
      </w:pPr>
    </w:p>
    <w:p w14:paraId="13C91BA7"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esta parte, se adjuntan los anexos técnicos derivados de la auditoría.</w:t>
      </w:r>
    </w:p>
    <w:p w14:paraId="253682C7" w14:textId="77777777" w:rsidR="005D72DF" w:rsidRPr="005D72DF" w:rsidRDefault="005D72DF" w:rsidP="005D72DF">
      <w:pPr>
        <w:ind w:firstLine="709"/>
        <w:jc w:val="both"/>
        <w:rPr>
          <w:rFonts w:ascii="Abadi" w:hAnsi="Abadi" w:cs="Arial"/>
          <w:b/>
          <w:sz w:val="20"/>
          <w:szCs w:val="20"/>
        </w:rPr>
      </w:pPr>
    </w:p>
    <w:p w14:paraId="3743CD1B" w14:textId="77777777"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V.</w:t>
      </w:r>
      <w:r w:rsidRPr="005D72DF">
        <w:rPr>
          <w:rFonts w:ascii="Abadi" w:hAnsi="Abadi" w:cs="Arial"/>
          <w:b/>
          <w:sz w:val="20"/>
          <w:szCs w:val="20"/>
        </w:rPr>
        <w:tab/>
        <w:t>Conclusiones:</w:t>
      </w:r>
    </w:p>
    <w:p w14:paraId="3F206338" w14:textId="77777777" w:rsidR="005D72DF" w:rsidRPr="005D72DF" w:rsidRDefault="005D72DF" w:rsidP="005D72DF">
      <w:pPr>
        <w:ind w:firstLine="709"/>
        <w:jc w:val="both"/>
        <w:rPr>
          <w:rFonts w:ascii="Abadi" w:hAnsi="Abadi" w:cs="Arial"/>
          <w:bCs/>
          <w:sz w:val="20"/>
          <w:szCs w:val="20"/>
        </w:rPr>
      </w:pPr>
    </w:p>
    <w:p w14:paraId="588B3016"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Como ya lo habíamos señalado en párrafos anteriores, el artículo 38 de la Ley de </w:t>
      </w:r>
      <w:r w:rsidRPr="005D72DF">
        <w:rPr>
          <w:rFonts w:ascii="Abadi" w:hAnsi="Abadi" w:cs="Arial"/>
          <w:bCs/>
          <w:sz w:val="20"/>
          <w:szCs w:val="20"/>
        </w:rPr>
        <w:lastRenderedPageBreak/>
        <w:t>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6EC0A68A" w14:textId="77777777" w:rsidR="005D72DF" w:rsidRPr="005D72DF" w:rsidRDefault="005D72DF" w:rsidP="005D72DF">
      <w:pPr>
        <w:ind w:firstLine="709"/>
        <w:jc w:val="both"/>
        <w:rPr>
          <w:rFonts w:ascii="Abadi" w:hAnsi="Abadi" w:cs="Arial"/>
          <w:bCs/>
          <w:sz w:val="20"/>
          <w:szCs w:val="20"/>
        </w:rPr>
      </w:pPr>
    </w:p>
    <w:p w14:paraId="6FC1E135"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este sentido, quienes integramos esta Comisión analizamos el informe de resultados materia del presente dictamen, considerando la hipótesis referida en el precepto anteriormente señalado.</w:t>
      </w:r>
    </w:p>
    <w:p w14:paraId="7BE9AFCD" w14:textId="77777777" w:rsidR="005D72DF" w:rsidRPr="005D72DF" w:rsidRDefault="005D72DF" w:rsidP="005D72DF">
      <w:pPr>
        <w:ind w:firstLine="709"/>
        <w:jc w:val="both"/>
        <w:rPr>
          <w:rFonts w:ascii="Abadi" w:hAnsi="Abadi" w:cs="Arial"/>
          <w:bCs/>
          <w:sz w:val="20"/>
          <w:szCs w:val="20"/>
        </w:rPr>
      </w:pPr>
    </w:p>
    <w:p w14:paraId="4F0A4DE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Como se desprende del informe de resultados, el Órgano Técnico dio cumplimiento al artículo 37, fracción II de la Ley de Fiscalización Superior del Estado de Guanajuato, al haberse notificado las observaciones y recomendaciones derivadas de la auditoría a la presidenta municipal de Santa Catarina, Gto., concediéndole el plazo que establece la Ley para aclarar, atender o solventar documentalmente las observaciones determinadas por el Órgano Técnico. Al respecto, cabe señalar que no se dio respuesta por parte del sujeto fiscalizado al pliego de observaciones y recomendaciones, incumpliendo lo establecido en el primer párrafo de la fracción II del artículo 37 de la Ley de Fiscalización Superior del Estado.</w:t>
      </w:r>
    </w:p>
    <w:p w14:paraId="595C39B7" w14:textId="77777777" w:rsidR="005D72DF" w:rsidRPr="005D72DF" w:rsidRDefault="005D72DF" w:rsidP="005D72DF">
      <w:pPr>
        <w:ind w:firstLine="709"/>
        <w:jc w:val="both"/>
        <w:rPr>
          <w:rFonts w:ascii="Abadi" w:hAnsi="Abadi" w:cs="Arial"/>
          <w:bCs/>
          <w:sz w:val="20"/>
          <w:szCs w:val="20"/>
        </w:rPr>
      </w:pPr>
    </w:p>
    <w:p w14:paraId="421EF94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De igual manera, existe en el informe de resultados la constancia de que este se notificó a la presidenta municipal de Santa Catarina, Gto., concediéndole el término señalado en el artículo 37, fracción IV de la Ley de Fiscalización Superior del Estado de Guanajuato, a efecto de que en su caso, hiciera valer el recurso de reconsideración que prevén los artículos del 48 al 55 de dicho ordenamiento legal; no habiéndose presentado en este plazo el referido medio de impugnación, tal y como se desprende de la constancia expedida por el Auditor Superior y que obra en el informe de resultados. En tal virtud, se considera que fue respetado el derecho de audiencia o defensa por parte del Órgano Técnico.</w:t>
      </w:r>
    </w:p>
    <w:p w14:paraId="1A743F36" w14:textId="77777777" w:rsidR="005D72DF" w:rsidRPr="005D72DF" w:rsidRDefault="005D72DF" w:rsidP="005D72DF">
      <w:pPr>
        <w:ind w:firstLine="709"/>
        <w:jc w:val="both"/>
        <w:rPr>
          <w:rFonts w:ascii="Abadi" w:hAnsi="Abadi" w:cs="Arial"/>
          <w:bCs/>
          <w:sz w:val="20"/>
          <w:szCs w:val="20"/>
        </w:rPr>
      </w:pPr>
    </w:p>
    <w:p w14:paraId="78A9BEB9"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w:t>
      </w:r>
      <w:r w:rsidRPr="005D72DF">
        <w:rPr>
          <w:rFonts w:ascii="Abadi" w:hAnsi="Abadi" w:cs="Arial"/>
          <w:bCs/>
          <w:sz w:val="20"/>
          <w:szCs w:val="20"/>
        </w:rPr>
        <w:t>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2306C3AF" w14:textId="77777777" w:rsidR="005D72DF" w:rsidRPr="005D72DF" w:rsidRDefault="005D72DF" w:rsidP="005D72DF">
      <w:pPr>
        <w:ind w:firstLine="709"/>
        <w:jc w:val="both"/>
        <w:rPr>
          <w:rFonts w:ascii="Abadi" w:hAnsi="Abadi" w:cs="Arial"/>
          <w:bCs/>
          <w:sz w:val="20"/>
          <w:szCs w:val="20"/>
        </w:rPr>
      </w:pPr>
    </w:p>
    <w:p w14:paraId="558DC972"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3B75EF15" w14:textId="77777777" w:rsidR="005D72DF" w:rsidRPr="005D72DF" w:rsidRDefault="005D72DF" w:rsidP="005D72DF">
      <w:pPr>
        <w:ind w:firstLine="709"/>
        <w:jc w:val="both"/>
        <w:rPr>
          <w:rFonts w:ascii="Abadi" w:hAnsi="Abadi" w:cs="Arial"/>
          <w:bCs/>
          <w:sz w:val="20"/>
          <w:szCs w:val="20"/>
        </w:rPr>
      </w:pPr>
    </w:p>
    <w:p w14:paraId="6349C674" w14:textId="24607ADD"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r>
        <w:rPr>
          <w:rFonts w:ascii="Abadi" w:hAnsi="Abadi" w:cs="Arial"/>
          <w:bCs/>
          <w:sz w:val="20"/>
          <w:szCs w:val="20"/>
        </w:rPr>
        <w:t xml:space="preserve"> </w:t>
      </w:r>
      <w:r w:rsidRPr="005D72DF">
        <w:rPr>
          <w:rFonts w:ascii="Abadi" w:hAnsi="Abadi" w:cs="Arial"/>
          <w:bCs/>
          <w:sz w:val="20"/>
          <w:szCs w:val="20"/>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 observación no solventada contenida en el informe de resultados.</w:t>
      </w:r>
    </w:p>
    <w:p w14:paraId="204F2AE2" w14:textId="77777777" w:rsidR="005D72DF" w:rsidRPr="005D72DF" w:rsidRDefault="005D72DF" w:rsidP="005D72DF">
      <w:pPr>
        <w:ind w:firstLine="709"/>
        <w:jc w:val="both"/>
        <w:rPr>
          <w:rFonts w:ascii="Abadi" w:hAnsi="Abadi" w:cs="Arial"/>
          <w:bCs/>
          <w:sz w:val="20"/>
          <w:szCs w:val="20"/>
        </w:rPr>
      </w:pPr>
    </w:p>
    <w:p w14:paraId="182CD24E"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55F9E7EF" w14:textId="77777777" w:rsidR="005D72DF" w:rsidRPr="005D72DF" w:rsidRDefault="005D72DF" w:rsidP="005D72DF">
      <w:pPr>
        <w:ind w:firstLine="709"/>
        <w:jc w:val="both"/>
        <w:rPr>
          <w:rFonts w:ascii="Abadi" w:hAnsi="Abadi" w:cs="Arial"/>
          <w:bCs/>
          <w:sz w:val="20"/>
          <w:szCs w:val="20"/>
        </w:rPr>
      </w:pPr>
    </w:p>
    <w:p w14:paraId="6F43AA0B"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En razón de lo anteriormente señalado, concluimos que el informe de resultados de la auditoría practicada a las operaciones realizadas con recursos del Ramo General 33 y obra pública por la administración municipal de Santa Catarina, Gto., correspondientes al ejercicio fiscal del </w:t>
      </w:r>
      <w:r w:rsidRPr="005D72DF">
        <w:rPr>
          <w:rFonts w:ascii="Abadi" w:hAnsi="Abadi" w:cs="Arial"/>
          <w:bCs/>
          <w:sz w:val="20"/>
          <w:szCs w:val="20"/>
        </w:rPr>
        <w:lastRenderedPageBreak/>
        <w:t>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11DF4942" w14:textId="77777777" w:rsidR="005D72DF" w:rsidRPr="005D72DF" w:rsidRDefault="005D72DF" w:rsidP="005D72DF">
      <w:pPr>
        <w:ind w:firstLine="709"/>
        <w:jc w:val="both"/>
        <w:rPr>
          <w:rFonts w:ascii="Abadi" w:hAnsi="Abadi" w:cs="Arial"/>
          <w:bCs/>
          <w:sz w:val="20"/>
          <w:szCs w:val="20"/>
        </w:rPr>
      </w:pPr>
    </w:p>
    <w:p w14:paraId="3E0A13C3"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23A4EED1" w14:textId="77777777" w:rsidR="005D72DF" w:rsidRPr="005D72DF" w:rsidRDefault="005D72DF" w:rsidP="005D72DF">
      <w:pPr>
        <w:ind w:firstLine="709"/>
        <w:jc w:val="both"/>
        <w:rPr>
          <w:rFonts w:ascii="Abadi" w:hAnsi="Abadi" w:cs="Arial"/>
          <w:bCs/>
          <w:sz w:val="20"/>
          <w:szCs w:val="20"/>
        </w:rPr>
      </w:pPr>
    </w:p>
    <w:p w14:paraId="096A8CA4" w14:textId="77777777" w:rsidR="005D72DF" w:rsidRPr="005D72DF" w:rsidRDefault="005D72DF" w:rsidP="005D72DF">
      <w:pPr>
        <w:jc w:val="center"/>
        <w:rPr>
          <w:rFonts w:ascii="Abadi" w:hAnsi="Abadi" w:cs="Arial"/>
          <w:b/>
          <w:sz w:val="20"/>
          <w:szCs w:val="20"/>
        </w:rPr>
      </w:pPr>
      <w:r w:rsidRPr="005D72DF">
        <w:rPr>
          <w:rFonts w:ascii="Abadi" w:hAnsi="Abadi" w:cs="Arial"/>
          <w:b/>
          <w:sz w:val="20"/>
          <w:szCs w:val="20"/>
        </w:rPr>
        <w:t>A C U E R D O</w:t>
      </w:r>
    </w:p>
    <w:p w14:paraId="57A21258" w14:textId="77777777" w:rsidR="005D72DF" w:rsidRPr="005D72DF" w:rsidRDefault="005D72DF" w:rsidP="005D72DF">
      <w:pPr>
        <w:ind w:firstLine="709"/>
        <w:jc w:val="both"/>
        <w:rPr>
          <w:rFonts w:ascii="Abadi" w:hAnsi="Abadi" w:cs="Arial"/>
          <w:b/>
          <w:sz w:val="20"/>
          <w:szCs w:val="20"/>
        </w:rPr>
      </w:pPr>
    </w:p>
    <w:p w14:paraId="7FA69E98" w14:textId="77777777" w:rsidR="005D72DF" w:rsidRPr="005D72DF" w:rsidRDefault="005D72DF" w:rsidP="005D72DF">
      <w:pPr>
        <w:ind w:firstLine="709"/>
        <w:jc w:val="both"/>
        <w:rPr>
          <w:rFonts w:ascii="Abadi" w:hAnsi="Abadi" w:cs="Arial"/>
          <w:bCs/>
          <w:sz w:val="20"/>
          <w:szCs w:val="20"/>
        </w:rPr>
      </w:pPr>
      <w:r w:rsidRPr="005D72DF">
        <w:rPr>
          <w:rFonts w:ascii="Abadi" w:hAnsi="Abadi" w:cs="Arial"/>
          <w:b/>
          <w:sz w:val="20"/>
          <w:szCs w:val="20"/>
        </w:rPr>
        <w:t>Único.</w:t>
      </w:r>
      <w:r w:rsidRPr="005D72DF">
        <w:rPr>
          <w:rFonts w:ascii="Abadi" w:hAnsi="Abadi" w:cs="Arial"/>
          <w:bCs/>
          <w:sz w:val="20"/>
          <w:szCs w:val="20"/>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Santa Catarina, Gto., correspondientes al período comprendido del 1 de enero al 31 de diciembre del ejercicio fiscal del año 2019.</w:t>
      </w:r>
    </w:p>
    <w:p w14:paraId="361F2B40" w14:textId="77777777" w:rsidR="005D72DF" w:rsidRPr="005D72DF" w:rsidRDefault="005D72DF" w:rsidP="005D72DF">
      <w:pPr>
        <w:ind w:firstLine="709"/>
        <w:jc w:val="both"/>
        <w:rPr>
          <w:rFonts w:ascii="Abadi" w:hAnsi="Abadi" w:cs="Arial"/>
          <w:bCs/>
          <w:sz w:val="20"/>
          <w:szCs w:val="20"/>
        </w:rPr>
      </w:pPr>
    </w:p>
    <w:p w14:paraId="64CAFDCE"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 observación no solventada contenida en el informe de resultados.</w:t>
      </w:r>
    </w:p>
    <w:p w14:paraId="5A77B395" w14:textId="77777777" w:rsidR="005D72DF" w:rsidRPr="005D72DF" w:rsidRDefault="005D72DF" w:rsidP="005D72DF">
      <w:pPr>
        <w:ind w:firstLine="709"/>
        <w:jc w:val="both"/>
        <w:rPr>
          <w:rFonts w:ascii="Abadi" w:hAnsi="Abadi" w:cs="Arial"/>
          <w:bCs/>
          <w:sz w:val="20"/>
          <w:szCs w:val="20"/>
        </w:rPr>
      </w:pPr>
    </w:p>
    <w:p w14:paraId="3D313C9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Del proceso de fiscalización realizado no se desprendieron recomendaciones.</w:t>
      </w:r>
    </w:p>
    <w:p w14:paraId="02A86C72" w14:textId="77777777" w:rsidR="005D72DF" w:rsidRPr="005D72DF" w:rsidRDefault="005D72DF" w:rsidP="005D72DF">
      <w:pPr>
        <w:ind w:firstLine="709"/>
        <w:jc w:val="both"/>
        <w:rPr>
          <w:rFonts w:ascii="Abadi" w:hAnsi="Abadi" w:cs="Arial"/>
          <w:bCs/>
          <w:sz w:val="20"/>
          <w:szCs w:val="20"/>
        </w:rPr>
      </w:pPr>
    </w:p>
    <w:p w14:paraId="1254F921"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60E624CE" w14:textId="77777777" w:rsidR="005D72DF" w:rsidRPr="005D72DF" w:rsidRDefault="005D72DF" w:rsidP="005D72DF">
      <w:pPr>
        <w:ind w:firstLine="709"/>
        <w:jc w:val="both"/>
        <w:rPr>
          <w:rFonts w:ascii="Abadi" w:hAnsi="Abadi" w:cs="Arial"/>
          <w:bCs/>
          <w:sz w:val="20"/>
          <w:szCs w:val="20"/>
        </w:rPr>
      </w:pPr>
    </w:p>
    <w:p w14:paraId="7ADA021C" w14:textId="23637593"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 xml:space="preserve">Guanajuato, Gto., 17 de mayo de 2021 La Comisión de Hacienda y Fiscalización. Diputada Ma. del Rocío Jiménez Chávez. Diputada Patricia Nallely Martínez Galván. Diputada Emma Tovar Tapia. Diputado José </w:t>
      </w:r>
      <w:r w:rsidRPr="005D72DF">
        <w:rPr>
          <w:rFonts w:ascii="Abadi" w:hAnsi="Abadi" w:cs="Arial"/>
          <w:b/>
          <w:sz w:val="20"/>
          <w:szCs w:val="20"/>
        </w:rPr>
        <w:t xml:space="preserve">Luis Vázquez Cordero. Diputada Celeste Gómez Fragoso. </w:t>
      </w:r>
    </w:p>
    <w:p w14:paraId="188FE196" w14:textId="77777777" w:rsidR="005D72DF" w:rsidRPr="005D72DF" w:rsidRDefault="005D72DF" w:rsidP="005D72DF">
      <w:pPr>
        <w:ind w:firstLine="709"/>
        <w:jc w:val="both"/>
        <w:rPr>
          <w:rFonts w:ascii="Abadi" w:hAnsi="Abadi" w:cs="Arial"/>
          <w:bCs/>
          <w:sz w:val="20"/>
          <w:szCs w:val="20"/>
        </w:rPr>
      </w:pPr>
    </w:p>
    <w:p w14:paraId="62CE033E" w14:textId="2238BD62" w:rsidR="005D72DF" w:rsidRDefault="005D72DF" w:rsidP="005D72DF">
      <w:pPr>
        <w:ind w:firstLine="709"/>
        <w:jc w:val="both"/>
        <w:rPr>
          <w:rFonts w:ascii="Abadi" w:hAnsi="Abadi" w:cs="Arial"/>
          <w:bCs/>
          <w:sz w:val="20"/>
          <w:szCs w:val="20"/>
        </w:rPr>
      </w:pPr>
      <w:r w:rsidRPr="005D72DF">
        <w:rPr>
          <w:rFonts w:ascii="Abadi" w:hAnsi="Abadi" w:cs="Arial"/>
          <w:bCs/>
          <w:sz w:val="20"/>
          <w:szCs w:val="20"/>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Santa Catarina, Gto., correspondientes al período comprendido del 1 de enero al 31 de diciembre del ejercicio fiscal del año 2019.</w:t>
      </w:r>
      <w:r>
        <w:rPr>
          <w:rFonts w:ascii="Abadi" w:hAnsi="Abadi" w:cs="Arial"/>
          <w:bCs/>
          <w:sz w:val="20"/>
          <w:szCs w:val="20"/>
        </w:rPr>
        <w:t>»</w:t>
      </w:r>
    </w:p>
    <w:p w14:paraId="75C620AE" w14:textId="77777777" w:rsidR="005D72DF" w:rsidRPr="005D72DF" w:rsidRDefault="005D72DF" w:rsidP="005D72DF">
      <w:pPr>
        <w:ind w:firstLine="709"/>
        <w:jc w:val="both"/>
        <w:rPr>
          <w:rFonts w:ascii="Abadi" w:hAnsi="Abadi" w:cs="Arial"/>
          <w:bCs/>
          <w:sz w:val="20"/>
          <w:szCs w:val="20"/>
        </w:rPr>
      </w:pPr>
    </w:p>
    <w:p w14:paraId="258270AF" w14:textId="77777777" w:rsidR="005D72DF" w:rsidRPr="005D72DF" w:rsidRDefault="005D72DF" w:rsidP="005D72DF">
      <w:pPr>
        <w:ind w:firstLine="709"/>
        <w:jc w:val="both"/>
        <w:rPr>
          <w:rFonts w:ascii="Abadi" w:hAnsi="Abadi" w:cs="Arial"/>
          <w:bCs/>
          <w:sz w:val="20"/>
          <w:szCs w:val="20"/>
        </w:rPr>
      </w:pPr>
    </w:p>
    <w:p w14:paraId="466B0D21" w14:textId="77777777" w:rsidR="003B3687" w:rsidRDefault="003B3687" w:rsidP="003B3687">
      <w:pPr>
        <w:ind w:firstLine="709"/>
        <w:jc w:val="both"/>
        <w:rPr>
          <w:rFonts w:ascii="Abadi" w:hAnsi="Abadi" w:cs="Arial"/>
          <w:b/>
          <w:sz w:val="20"/>
          <w:szCs w:val="20"/>
        </w:rPr>
      </w:pPr>
    </w:p>
    <w:p w14:paraId="38182618" w14:textId="48001679"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ABASOLO, GTO., CORRESPONDIENTES AL PERÍODO COMPRENDIDO DEL 1 DE ENERO AL 31 DE DICIEMBRE DEL EJERCICIO FISCAL DEL AÑO 2019.</w:t>
      </w:r>
    </w:p>
    <w:p w14:paraId="117A3971" w14:textId="3257CC78"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 xml:space="preserve"> </w:t>
      </w:r>
    </w:p>
    <w:p w14:paraId="767786CB" w14:textId="273CE57A" w:rsidR="005D72DF" w:rsidRDefault="005D72DF" w:rsidP="005D72DF">
      <w:pPr>
        <w:ind w:firstLine="709"/>
        <w:jc w:val="both"/>
        <w:rPr>
          <w:rFonts w:ascii="Abadi" w:hAnsi="Abadi" w:cs="Arial"/>
          <w:bCs/>
          <w:sz w:val="20"/>
          <w:szCs w:val="20"/>
        </w:rPr>
      </w:pPr>
      <w:r>
        <w:rPr>
          <w:rFonts w:ascii="Abadi" w:hAnsi="Abadi" w:cs="Arial"/>
          <w:b/>
          <w:sz w:val="20"/>
          <w:szCs w:val="20"/>
        </w:rPr>
        <w:t>«C. PRESIDENTA DEL CONGRESO DEL ESTADO. P R E S E N T E.</w:t>
      </w:r>
    </w:p>
    <w:p w14:paraId="663C41EC" w14:textId="30B9FB50" w:rsidR="005D72DF" w:rsidRDefault="005D72DF" w:rsidP="005D72DF">
      <w:pPr>
        <w:ind w:firstLine="709"/>
        <w:jc w:val="both"/>
        <w:rPr>
          <w:rFonts w:ascii="Abadi" w:hAnsi="Abadi" w:cs="Arial"/>
          <w:bCs/>
          <w:sz w:val="20"/>
          <w:szCs w:val="20"/>
        </w:rPr>
      </w:pPr>
    </w:p>
    <w:p w14:paraId="48607B42"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Abasolo, Gto., correspondientes al período comprendido del 1 de enero al 31 de diciembre del ejercicio fiscal del año 2019.</w:t>
      </w:r>
    </w:p>
    <w:p w14:paraId="38657655" w14:textId="77777777" w:rsidR="005D72DF" w:rsidRPr="005D72DF" w:rsidRDefault="005D72DF" w:rsidP="005D72DF">
      <w:pPr>
        <w:ind w:firstLine="709"/>
        <w:jc w:val="both"/>
        <w:rPr>
          <w:rFonts w:ascii="Abadi" w:hAnsi="Abadi" w:cs="Arial"/>
          <w:bCs/>
          <w:sz w:val="20"/>
          <w:szCs w:val="20"/>
        </w:rPr>
      </w:pPr>
    </w:p>
    <w:p w14:paraId="27796F2D"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4C4A6D6F" w14:textId="77777777" w:rsidR="005D72DF" w:rsidRPr="005D72DF" w:rsidRDefault="005D72DF" w:rsidP="005D72DF">
      <w:pPr>
        <w:ind w:firstLine="709"/>
        <w:jc w:val="both"/>
        <w:rPr>
          <w:rFonts w:ascii="Abadi" w:hAnsi="Abadi" w:cs="Arial"/>
          <w:bCs/>
          <w:sz w:val="20"/>
          <w:szCs w:val="20"/>
        </w:rPr>
      </w:pPr>
    </w:p>
    <w:p w14:paraId="5E551443" w14:textId="77777777" w:rsidR="005D72DF" w:rsidRPr="005D72DF" w:rsidRDefault="005D72DF" w:rsidP="005D72DF">
      <w:pPr>
        <w:jc w:val="center"/>
        <w:rPr>
          <w:rFonts w:ascii="Abadi" w:hAnsi="Abadi" w:cs="Arial"/>
          <w:b/>
          <w:sz w:val="20"/>
          <w:szCs w:val="20"/>
        </w:rPr>
      </w:pPr>
      <w:r w:rsidRPr="005D72DF">
        <w:rPr>
          <w:rFonts w:ascii="Abadi" w:hAnsi="Abadi" w:cs="Arial"/>
          <w:b/>
          <w:sz w:val="20"/>
          <w:szCs w:val="20"/>
        </w:rPr>
        <w:t>D i c t a m e n</w:t>
      </w:r>
    </w:p>
    <w:p w14:paraId="00F73F7C" w14:textId="77777777" w:rsidR="005D72DF" w:rsidRPr="005D72DF" w:rsidRDefault="005D72DF" w:rsidP="005D72DF">
      <w:pPr>
        <w:ind w:firstLine="709"/>
        <w:jc w:val="both"/>
        <w:rPr>
          <w:rFonts w:ascii="Abadi" w:hAnsi="Abadi" w:cs="Arial"/>
          <w:b/>
          <w:sz w:val="20"/>
          <w:szCs w:val="20"/>
        </w:rPr>
      </w:pPr>
    </w:p>
    <w:p w14:paraId="284B362A" w14:textId="77777777" w:rsidR="005D72DF" w:rsidRPr="005D72DF" w:rsidRDefault="005D72DF" w:rsidP="005D72DF">
      <w:pPr>
        <w:ind w:firstLine="709"/>
        <w:jc w:val="both"/>
        <w:rPr>
          <w:rFonts w:ascii="Abadi" w:hAnsi="Abadi" w:cs="Arial"/>
          <w:b/>
          <w:sz w:val="20"/>
          <w:szCs w:val="20"/>
        </w:rPr>
      </w:pPr>
      <w:r w:rsidRPr="005D72DF">
        <w:rPr>
          <w:rFonts w:ascii="Abadi" w:hAnsi="Abadi" w:cs="Arial"/>
          <w:b/>
          <w:sz w:val="20"/>
          <w:szCs w:val="20"/>
        </w:rPr>
        <w:t>I.</w:t>
      </w:r>
      <w:r w:rsidRPr="005D72DF">
        <w:rPr>
          <w:rFonts w:ascii="Abadi" w:hAnsi="Abadi" w:cs="Arial"/>
          <w:b/>
          <w:sz w:val="20"/>
          <w:szCs w:val="20"/>
        </w:rPr>
        <w:tab/>
        <w:t>Competencia:</w:t>
      </w:r>
    </w:p>
    <w:p w14:paraId="6869B2FC" w14:textId="77777777" w:rsidR="005D72DF" w:rsidRPr="005D72DF" w:rsidRDefault="005D72DF" w:rsidP="005D72DF">
      <w:pPr>
        <w:ind w:firstLine="709"/>
        <w:jc w:val="both"/>
        <w:rPr>
          <w:rFonts w:ascii="Abadi" w:hAnsi="Abadi" w:cs="Arial"/>
          <w:bCs/>
          <w:sz w:val="20"/>
          <w:szCs w:val="20"/>
        </w:rPr>
      </w:pPr>
    </w:p>
    <w:p w14:paraId="3A046F10"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Las facultades de la legislatura local en materia de fiscalización de las cuentas públicas tienen su fundamento en lo dispuesto por el artículo 63 fracciones XVIII, XIX y XXVIII de la </w:t>
      </w:r>
      <w:r w:rsidRPr="005D72DF">
        <w:rPr>
          <w:rFonts w:ascii="Abadi" w:hAnsi="Abadi" w:cs="Arial"/>
          <w:bCs/>
          <w:sz w:val="20"/>
          <w:szCs w:val="20"/>
        </w:rPr>
        <w:lastRenderedPageBreak/>
        <w:t>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57257E32" w14:textId="77777777" w:rsidR="005D72DF" w:rsidRPr="005D72DF" w:rsidRDefault="005D72DF" w:rsidP="005D72DF">
      <w:pPr>
        <w:ind w:firstLine="709"/>
        <w:jc w:val="both"/>
        <w:rPr>
          <w:rFonts w:ascii="Abadi" w:hAnsi="Abadi" w:cs="Arial"/>
          <w:bCs/>
          <w:sz w:val="20"/>
          <w:szCs w:val="20"/>
        </w:rPr>
      </w:pPr>
    </w:p>
    <w:p w14:paraId="546725A5"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13BF0982" w14:textId="77777777" w:rsidR="005D72DF" w:rsidRPr="005D72DF" w:rsidRDefault="005D72DF" w:rsidP="005D72DF">
      <w:pPr>
        <w:ind w:firstLine="709"/>
        <w:jc w:val="both"/>
        <w:rPr>
          <w:rFonts w:ascii="Abadi" w:hAnsi="Abadi" w:cs="Arial"/>
          <w:bCs/>
          <w:sz w:val="20"/>
          <w:szCs w:val="20"/>
        </w:rPr>
      </w:pPr>
    </w:p>
    <w:p w14:paraId="22DC8E4E"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024C0428" w14:textId="77777777" w:rsidR="005D72DF" w:rsidRPr="005D72DF" w:rsidRDefault="005D72DF" w:rsidP="005D72DF">
      <w:pPr>
        <w:ind w:firstLine="709"/>
        <w:jc w:val="both"/>
        <w:rPr>
          <w:rFonts w:ascii="Abadi" w:hAnsi="Abadi" w:cs="Arial"/>
          <w:bCs/>
          <w:sz w:val="20"/>
          <w:szCs w:val="20"/>
        </w:rPr>
      </w:pPr>
    </w:p>
    <w:p w14:paraId="39482063"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1F0F561A" w14:textId="77777777" w:rsidR="005D72DF" w:rsidRPr="005D72DF" w:rsidRDefault="005D72DF" w:rsidP="005D72DF">
      <w:pPr>
        <w:ind w:firstLine="709"/>
        <w:jc w:val="both"/>
        <w:rPr>
          <w:rFonts w:ascii="Abadi" w:hAnsi="Abadi" w:cs="Arial"/>
          <w:bCs/>
          <w:sz w:val="20"/>
          <w:szCs w:val="20"/>
        </w:rPr>
      </w:pPr>
    </w:p>
    <w:p w14:paraId="2A66EFA6"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4A0482BA" w14:textId="77777777" w:rsidR="005D72DF" w:rsidRPr="005D72DF" w:rsidRDefault="005D72DF" w:rsidP="005D72DF">
      <w:pPr>
        <w:ind w:firstLine="709"/>
        <w:jc w:val="both"/>
        <w:rPr>
          <w:rFonts w:ascii="Abadi" w:hAnsi="Abadi" w:cs="Arial"/>
          <w:bCs/>
          <w:sz w:val="20"/>
          <w:szCs w:val="20"/>
        </w:rPr>
      </w:pPr>
    </w:p>
    <w:p w14:paraId="2A180817"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En razón de lo cual, la Ley de Fiscalización Superior del Estado de Guanajuato establece que la Auditoría Superior debe remitir los informes de resultados al Congreso del Estado, a efecto de que este realice la declaratoria correspondiente, </w:t>
      </w:r>
      <w:r w:rsidRPr="005D72DF">
        <w:rPr>
          <w:rFonts w:ascii="Abadi" w:hAnsi="Abadi" w:cs="Arial"/>
          <w:bCs/>
          <w:sz w:val="20"/>
          <w:szCs w:val="20"/>
        </w:rPr>
        <w:t>señalándose en el artículo 38 que el informe de resultados únicamente podrá ser observado por las dos terceras partes de los diputados integrantes del Congreso, cuando no se observen las formalidades esenciales del proceso de fiscalización.</w:t>
      </w:r>
    </w:p>
    <w:p w14:paraId="76FB311F" w14:textId="77777777" w:rsidR="005D72DF" w:rsidRPr="005D72DF" w:rsidRDefault="005D72DF" w:rsidP="005D72DF">
      <w:pPr>
        <w:ind w:firstLine="709"/>
        <w:jc w:val="both"/>
        <w:rPr>
          <w:rFonts w:ascii="Abadi" w:hAnsi="Abadi" w:cs="Arial"/>
          <w:bCs/>
          <w:sz w:val="20"/>
          <w:szCs w:val="20"/>
        </w:rPr>
      </w:pPr>
    </w:p>
    <w:p w14:paraId="1D985924"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78A07CB0" w14:textId="77777777" w:rsidR="005D72DF" w:rsidRPr="005D72DF" w:rsidRDefault="005D72DF" w:rsidP="005D72DF">
      <w:pPr>
        <w:ind w:firstLine="709"/>
        <w:jc w:val="both"/>
        <w:rPr>
          <w:rFonts w:ascii="Abadi" w:hAnsi="Abadi" w:cs="Arial"/>
          <w:bCs/>
          <w:sz w:val="20"/>
          <w:szCs w:val="20"/>
        </w:rPr>
      </w:pPr>
    </w:p>
    <w:p w14:paraId="3FDC5822"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15279856" w14:textId="2BE01810" w:rsidR="005D72DF" w:rsidRPr="005D72DF" w:rsidRDefault="005D72DF" w:rsidP="005D72DF">
      <w:pPr>
        <w:ind w:firstLine="709"/>
        <w:jc w:val="both"/>
        <w:rPr>
          <w:rFonts w:ascii="Abadi" w:hAnsi="Abadi" w:cs="Arial"/>
          <w:bCs/>
          <w:sz w:val="20"/>
          <w:szCs w:val="20"/>
        </w:rPr>
      </w:pPr>
    </w:p>
    <w:p w14:paraId="2B0BD22B" w14:textId="77777777"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II.</w:t>
      </w:r>
      <w:r w:rsidRPr="00480A67">
        <w:rPr>
          <w:rFonts w:ascii="Abadi" w:hAnsi="Abadi" w:cs="Arial"/>
          <w:b/>
          <w:sz w:val="20"/>
          <w:szCs w:val="20"/>
        </w:rPr>
        <w:tab/>
        <w:t>Antecedentes:</w:t>
      </w:r>
    </w:p>
    <w:p w14:paraId="7F8A8B91" w14:textId="77777777" w:rsidR="005D72DF" w:rsidRPr="005D72DF" w:rsidRDefault="005D72DF" w:rsidP="005D72DF">
      <w:pPr>
        <w:ind w:firstLine="709"/>
        <w:jc w:val="both"/>
        <w:rPr>
          <w:rFonts w:ascii="Abadi" w:hAnsi="Abadi" w:cs="Arial"/>
          <w:bCs/>
          <w:sz w:val="20"/>
          <w:szCs w:val="20"/>
        </w:rPr>
      </w:pPr>
    </w:p>
    <w:p w14:paraId="0119329D"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3EB76B1B" w14:textId="77777777" w:rsidR="005D72DF" w:rsidRPr="005D72DF" w:rsidRDefault="005D72DF" w:rsidP="005D72DF">
      <w:pPr>
        <w:ind w:firstLine="709"/>
        <w:jc w:val="both"/>
        <w:rPr>
          <w:rFonts w:ascii="Abadi" w:hAnsi="Abadi" w:cs="Arial"/>
          <w:bCs/>
          <w:sz w:val="20"/>
          <w:szCs w:val="20"/>
        </w:rPr>
      </w:pPr>
    </w:p>
    <w:p w14:paraId="1D94BBE2"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6DF8A092" w14:textId="77777777" w:rsidR="005D72DF" w:rsidRPr="005D72DF" w:rsidRDefault="005D72DF" w:rsidP="005D72DF">
      <w:pPr>
        <w:ind w:firstLine="709"/>
        <w:jc w:val="both"/>
        <w:rPr>
          <w:rFonts w:ascii="Abadi" w:hAnsi="Abadi" w:cs="Arial"/>
          <w:bCs/>
          <w:sz w:val="20"/>
          <w:szCs w:val="20"/>
        </w:rPr>
      </w:pPr>
    </w:p>
    <w:p w14:paraId="7634E836"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Abasolo, Gto., correspondientes al período comprendido del 1 de enero al 31 de diciembre del ejercicio fiscal del año 2019.</w:t>
      </w:r>
    </w:p>
    <w:p w14:paraId="66BD6477" w14:textId="77777777" w:rsidR="005D72DF" w:rsidRPr="005D72DF" w:rsidRDefault="005D72DF" w:rsidP="005D72DF">
      <w:pPr>
        <w:ind w:firstLine="709"/>
        <w:jc w:val="both"/>
        <w:rPr>
          <w:rFonts w:ascii="Abadi" w:hAnsi="Abadi" w:cs="Arial"/>
          <w:bCs/>
          <w:sz w:val="20"/>
          <w:szCs w:val="20"/>
        </w:rPr>
      </w:pPr>
    </w:p>
    <w:p w14:paraId="0AC40505"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lastRenderedPageBreak/>
        <w:t>La auditoría practicada conforme a lo expresado en los párrafos anteriores concluyó con la elaboración del informe de resultados que se remitió al Congreso, el cual se turnó a esta Comisión de Hacienda y Fiscalización el 25 de febrero de 2021 para su estudio y dictamen, siendo radicado el 8 de marzo del año en curso.</w:t>
      </w:r>
    </w:p>
    <w:p w14:paraId="1D0157DA" w14:textId="77777777" w:rsidR="005D72DF" w:rsidRPr="005D72DF" w:rsidRDefault="005D72DF" w:rsidP="005D72DF">
      <w:pPr>
        <w:ind w:firstLine="709"/>
        <w:jc w:val="both"/>
        <w:rPr>
          <w:rFonts w:ascii="Abadi" w:hAnsi="Abadi" w:cs="Arial"/>
          <w:bCs/>
          <w:sz w:val="20"/>
          <w:szCs w:val="20"/>
        </w:rPr>
      </w:pPr>
    </w:p>
    <w:p w14:paraId="5794012A" w14:textId="77777777"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III.</w:t>
      </w:r>
      <w:r w:rsidRPr="00480A67">
        <w:rPr>
          <w:rFonts w:ascii="Abadi" w:hAnsi="Abadi" w:cs="Arial"/>
          <w:b/>
          <w:sz w:val="20"/>
          <w:szCs w:val="20"/>
        </w:rPr>
        <w:tab/>
        <w:t>Procedimiento de Auditoría:</w:t>
      </w:r>
    </w:p>
    <w:p w14:paraId="63FD8039" w14:textId="77777777" w:rsidR="005D72DF" w:rsidRPr="005D72DF" w:rsidRDefault="005D72DF" w:rsidP="005D72DF">
      <w:pPr>
        <w:ind w:firstLine="709"/>
        <w:jc w:val="both"/>
        <w:rPr>
          <w:rFonts w:ascii="Abadi" w:hAnsi="Abadi" w:cs="Arial"/>
          <w:bCs/>
          <w:sz w:val="20"/>
          <w:szCs w:val="20"/>
        </w:rPr>
      </w:pPr>
    </w:p>
    <w:p w14:paraId="49B2D03C" w14:textId="4F07DF73" w:rsidR="005D72DF" w:rsidRPr="005D72DF" w:rsidRDefault="005D72DF" w:rsidP="00480A67">
      <w:pPr>
        <w:ind w:firstLine="709"/>
        <w:jc w:val="both"/>
        <w:rPr>
          <w:rFonts w:ascii="Abadi" w:hAnsi="Abadi" w:cs="Arial"/>
          <w:bCs/>
          <w:sz w:val="20"/>
          <w:szCs w:val="20"/>
        </w:rPr>
      </w:pPr>
      <w:r w:rsidRPr="005D72DF">
        <w:rPr>
          <w:rFonts w:ascii="Abadi" w:hAnsi="Abadi" w:cs="Arial"/>
          <w:bCs/>
          <w:sz w:val="20"/>
          <w:szCs w:val="20"/>
        </w:rPr>
        <w:t xml:space="preserve">La auditoría practicada a las operaciones realizadas con recursos del Ramo General 33 y obra pública por la administración municipal de Abasolo,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 </w:t>
      </w:r>
    </w:p>
    <w:p w14:paraId="6BEB7904" w14:textId="77777777" w:rsidR="005D72DF" w:rsidRPr="005D72DF" w:rsidRDefault="005D72DF" w:rsidP="005D72DF">
      <w:pPr>
        <w:ind w:firstLine="709"/>
        <w:jc w:val="both"/>
        <w:rPr>
          <w:rFonts w:ascii="Abadi" w:hAnsi="Abadi" w:cs="Arial"/>
          <w:bCs/>
          <w:sz w:val="20"/>
          <w:szCs w:val="20"/>
        </w:rPr>
      </w:pPr>
    </w:p>
    <w:p w14:paraId="438E8BE2"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4E9939A3" w14:textId="77777777" w:rsidR="005D72DF" w:rsidRPr="005D72DF" w:rsidRDefault="005D72DF" w:rsidP="005D72DF">
      <w:pPr>
        <w:ind w:firstLine="709"/>
        <w:jc w:val="both"/>
        <w:rPr>
          <w:rFonts w:ascii="Abadi" w:hAnsi="Abadi" w:cs="Arial"/>
          <w:bCs/>
          <w:sz w:val="20"/>
          <w:szCs w:val="20"/>
        </w:rPr>
      </w:pPr>
    </w:p>
    <w:p w14:paraId="67450891"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w:t>
      </w:r>
      <w:r w:rsidRPr="005D72DF">
        <w:rPr>
          <w:rFonts w:ascii="Abadi" w:hAnsi="Abadi" w:cs="Arial"/>
          <w:bCs/>
          <w:sz w:val="20"/>
          <w:szCs w:val="20"/>
        </w:rPr>
        <w:t>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5E668129" w14:textId="77777777" w:rsidR="005D72DF" w:rsidRPr="005D72DF" w:rsidRDefault="005D72DF" w:rsidP="005D72DF">
      <w:pPr>
        <w:ind w:firstLine="709"/>
        <w:jc w:val="both"/>
        <w:rPr>
          <w:rFonts w:ascii="Abadi" w:hAnsi="Abadi" w:cs="Arial"/>
          <w:bCs/>
          <w:sz w:val="20"/>
          <w:szCs w:val="20"/>
        </w:rPr>
      </w:pPr>
    </w:p>
    <w:p w14:paraId="1D75DD9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5CBC36C0" w14:textId="77777777" w:rsidR="005D72DF" w:rsidRPr="005D72DF" w:rsidRDefault="005D72DF" w:rsidP="005D72DF">
      <w:pPr>
        <w:ind w:firstLine="709"/>
        <w:jc w:val="both"/>
        <w:rPr>
          <w:rFonts w:ascii="Abadi" w:hAnsi="Abadi" w:cs="Arial"/>
          <w:bCs/>
          <w:sz w:val="20"/>
          <w:szCs w:val="20"/>
        </w:rPr>
      </w:pPr>
    </w:p>
    <w:p w14:paraId="3B8D3B57"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342A5F68" w14:textId="77777777" w:rsidR="005D72DF" w:rsidRPr="005D72DF" w:rsidRDefault="005D72DF" w:rsidP="005D72DF">
      <w:pPr>
        <w:ind w:firstLine="709"/>
        <w:jc w:val="both"/>
        <w:rPr>
          <w:rFonts w:ascii="Abadi" w:hAnsi="Abadi" w:cs="Arial"/>
          <w:bCs/>
          <w:sz w:val="20"/>
          <w:szCs w:val="20"/>
        </w:rPr>
      </w:pPr>
    </w:p>
    <w:p w14:paraId="589AFAB6"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lastRenderedPageBreak/>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5D72DF">
        <w:rPr>
          <w:rFonts w:ascii="Abadi" w:hAnsi="Abadi" w:cs="Arial"/>
          <w:bCs/>
          <w:sz w:val="20"/>
          <w:szCs w:val="20"/>
        </w:rPr>
        <w:t>fiscalizado</w:t>
      </w:r>
      <w:proofErr w:type="spellEnd"/>
      <w:r w:rsidRPr="005D72DF">
        <w:rPr>
          <w:rFonts w:ascii="Abadi" w:hAnsi="Abadi" w:cs="Arial"/>
          <w:bCs/>
          <w:sz w:val="20"/>
          <w:szCs w:val="20"/>
        </w:rPr>
        <w:t>, de acuerdo a lo dispuesto por los ordenamientos aplicables en la materia, incluyendo las políticas contables aplicables a la institución, utilizadas de acuerdo a los Postulados Básicos de Contabilidad Gubernamental.</w:t>
      </w:r>
    </w:p>
    <w:p w14:paraId="4C910177" w14:textId="77777777" w:rsidR="005D72DF" w:rsidRPr="005D72DF" w:rsidRDefault="005D72DF" w:rsidP="005D72DF">
      <w:pPr>
        <w:ind w:firstLine="709"/>
        <w:jc w:val="both"/>
        <w:rPr>
          <w:rFonts w:ascii="Abadi" w:hAnsi="Abadi" w:cs="Arial"/>
          <w:bCs/>
          <w:sz w:val="20"/>
          <w:szCs w:val="20"/>
        </w:rPr>
      </w:pPr>
    </w:p>
    <w:p w14:paraId="71F21AE7"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El 14 de julio de 2020, se notificó al presidente municipal de Abasolo, Gto., la orden de inicio del procedimiento de auditoría.</w:t>
      </w:r>
    </w:p>
    <w:p w14:paraId="6FFF069A" w14:textId="77777777" w:rsidR="005D72DF" w:rsidRPr="005D72DF" w:rsidRDefault="005D72DF" w:rsidP="005D72DF">
      <w:pPr>
        <w:ind w:firstLine="709"/>
        <w:jc w:val="both"/>
        <w:rPr>
          <w:rFonts w:ascii="Abadi" w:hAnsi="Abadi" w:cs="Arial"/>
          <w:bCs/>
          <w:sz w:val="20"/>
          <w:szCs w:val="20"/>
        </w:rPr>
      </w:pPr>
    </w:p>
    <w:p w14:paraId="25AD375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Posteriormente, el 9 de noviembre de 2020, se notificó al presidente municipal de Abasolo, Gto., el pliego de observaciones y recomendaciones derivado de la auditoría practicada a las operaciones realizadas con recursos del Ramo General 33 y obra pública por la administración municipal de Abasolo, Gto., correspondientes al ejercicio fiscal del año 2019, al cual se dio respuesta el 1 de diciembre de 2020 por parte del referido funcionario municipal.</w:t>
      </w:r>
    </w:p>
    <w:p w14:paraId="0131902E" w14:textId="77777777" w:rsidR="005D72DF" w:rsidRPr="005D72DF" w:rsidRDefault="005D72DF" w:rsidP="005D72DF">
      <w:pPr>
        <w:ind w:firstLine="709"/>
        <w:jc w:val="both"/>
        <w:rPr>
          <w:rFonts w:ascii="Abadi" w:hAnsi="Abadi" w:cs="Arial"/>
          <w:bCs/>
          <w:sz w:val="20"/>
          <w:szCs w:val="20"/>
        </w:rPr>
      </w:pPr>
    </w:p>
    <w:p w14:paraId="6574DA53"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De igual forma, el 1 de diciembre de 2020 se notificó al presidente municipal de Abasolo, Gto., la suspensión del plazo de la auditoría materia del presente dictamen, de conformidad con lo establecido en el Acuerdo de Suspensión de Plazos publicado en el Periódico Oficial del Gobierno del Estado de Guanajuato el 20 de noviembre de 2020.</w:t>
      </w:r>
    </w:p>
    <w:p w14:paraId="48F7D041" w14:textId="642B5884" w:rsidR="005D72DF" w:rsidRPr="005D72DF" w:rsidRDefault="005D72DF" w:rsidP="005D72DF">
      <w:pPr>
        <w:ind w:firstLine="709"/>
        <w:jc w:val="both"/>
        <w:rPr>
          <w:rFonts w:ascii="Abadi" w:hAnsi="Abadi" w:cs="Arial"/>
          <w:bCs/>
          <w:sz w:val="20"/>
          <w:szCs w:val="20"/>
        </w:rPr>
      </w:pPr>
    </w:p>
    <w:p w14:paraId="65FD1B3D"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El 29 de enero de 2021, el informe de resultados se notificó al presidente municipal de Abasolo,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3A0AD3E5" w14:textId="77777777" w:rsidR="005D72DF" w:rsidRPr="005D72DF" w:rsidRDefault="005D72DF" w:rsidP="005D72DF">
      <w:pPr>
        <w:ind w:firstLine="709"/>
        <w:jc w:val="both"/>
        <w:rPr>
          <w:rFonts w:ascii="Abadi" w:hAnsi="Abadi" w:cs="Arial"/>
          <w:bCs/>
          <w:sz w:val="20"/>
          <w:szCs w:val="20"/>
        </w:rPr>
      </w:pPr>
    </w:p>
    <w:p w14:paraId="4C6FBEC6"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El 8 de febrero de 2021, dentro del plazo que prevé la fracción IV del artículo 37 de la Ley de Fiscalización Superior del Estado de Guanajuato, el presidente municipal de Abasolo, Gto., interpuso recurso de reconsideración en contra del informe de resultados de la auditoría practicada a las operaciones realizadas con recursos del Ramo General 33 y obra pública por la administración municipal de Abasolo, Gto., </w:t>
      </w:r>
      <w:r w:rsidRPr="005D72DF">
        <w:rPr>
          <w:rFonts w:ascii="Abadi" w:hAnsi="Abadi" w:cs="Arial"/>
          <w:bCs/>
          <w:sz w:val="20"/>
          <w:szCs w:val="20"/>
        </w:rPr>
        <w:t>correspondientes al ejercicio fiscal del año 2019, siendo admitido dicho recurso, al colmarse los requisitos de procedibilidad previstos por el artículo 51 de la Ley de Fiscalización Superior del Estado de Guanajuato.</w:t>
      </w:r>
    </w:p>
    <w:p w14:paraId="75F68FD0" w14:textId="77777777" w:rsidR="005D72DF" w:rsidRPr="005D72DF" w:rsidRDefault="005D72DF" w:rsidP="005D72DF">
      <w:pPr>
        <w:ind w:firstLine="709"/>
        <w:jc w:val="both"/>
        <w:rPr>
          <w:rFonts w:ascii="Abadi" w:hAnsi="Abadi" w:cs="Arial"/>
          <w:bCs/>
          <w:sz w:val="20"/>
          <w:szCs w:val="20"/>
        </w:rPr>
      </w:pPr>
    </w:p>
    <w:p w14:paraId="0EF80F42"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Una vez tramitado el recurso, el Auditor Superior el 18 de febrero de 2021 emitió la resolución correspondiente, a la cual haremos referencia en un apartado posterior, misma que se notificó al presidente municipal de Abasolo, Gto., el 22 de febrero de 2021.</w:t>
      </w:r>
    </w:p>
    <w:p w14:paraId="1FA3479D" w14:textId="77777777" w:rsidR="00480A67" w:rsidRDefault="00480A67" w:rsidP="005D72DF">
      <w:pPr>
        <w:ind w:firstLine="709"/>
        <w:jc w:val="both"/>
        <w:rPr>
          <w:rFonts w:ascii="Abadi" w:hAnsi="Abadi" w:cs="Arial"/>
          <w:bCs/>
          <w:sz w:val="20"/>
          <w:szCs w:val="20"/>
        </w:rPr>
      </w:pPr>
    </w:p>
    <w:p w14:paraId="5D6E11A5" w14:textId="6DEFB297"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IV.</w:t>
      </w:r>
      <w:r w:rsidRPr="00480A67">
        <w:rPr>
          <w:rFonts w:ascii="Abadi" w:hAnsi="Abadi" w:cs="Arial"/>
          <w:b/>
          <w:sz w:val="20"/>
          <w:szCs w:val="20"/>
        </w:rPr>
        <w:tab/>
        <w:t>Contenido del Informe de Resultados:</w:t>
      </w:r>
    </w:p>
    <w:p w14:paraId="62A7C965" w14:textId="77777777" w:rsidR="005D72DF" w:rsidRPr="005D72DF" w:rsidRDefault="005D72DF" w:rsidP="005D72DF">
      <w:pPr>
        <w:ind w:firstLine="709"/>
        <w:jc w:val="both"/>
        <w:rPr>
          <w:rFonts w:ascii="Abadi" w:hAnsi="Abadi" w:cs="Arial"/>
          <w:bCs/>
          <w:sz w:val="20"/>
          <w:szCs w:val="20"/>
        </w:rPr>
      </w:pPr>
    </w:p>
    <w:p w14:paraId="59E61B74"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cumplimiento a lo establecido por el artículo 37, fracción III de la Ley de Fiscalización Superior del Estado, el informe de resultados contiene los siguientes apartados:</w:t>
      </w:r>
    </w:p>
    <w:p w14:paraId="6BB82354" w14:textId="77777777" w:rsidR="005D72DF" w:rsidRPr="005D72DF" w:rsidRDefault="005D72DF" w:rsidP="005D72DF">
      <w:pPr>
        <w:ind w:firstLine="709"/>
        <w:jc w:val="both"/>
        <w:rPr>
          <w:rFonts w:ascii="Abadi" w:hAnsi="Abadi" w:cs="Arial"/>
          <w:bCs/>
          <w:sz w:val="20"/>
          <w:szCs w:val="20"/>
        </w:rPr>
      </w:pPr>
    </w:p>
    <w:p w14:paraId="123046D4" w14:textId="77777777"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a)</w:t>
      </w:r>
      <w:r w:rsidRPr="00480A67">
        <w:rPr>
          <w:rFonts w:ascii="Abadi" w:hAnsi="Abadi" w:cs="Arial"/>
          <w:b/>
          <w:sz w:val="20"/>
          <w:szCs w:val="20"/>
        </w:rPr>
        <w:tab/>
        <w:t>Introducción.</w:t>
      </w:r>
    </w:p>
    <w:p w14:paraId="6119E97D" w14:textId="77777777" w:rsidR="005D72DF" w:rsidRPr="005D72DF" w:rsidRDefault="005D72DF" w:rsidP="005D72DF">
      <w:pPr>
        <w:ind w:firstLine="709"/>
        <w:jc w:val="both"/>
        <w:rPr>
          <w:rFonts w:ascii="Abadi" w:hAnsi="Abadi" w:cs="Arial"/>
          <w:bCs/>
          <w:sz w:val="20"/>
          <w:szCs w:val="20"/>
        </w:rPr>
      </w:pPr>
    </w:p>
    <w:p w14:paraId="3A1F3C46"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5B58176E" w14:textId="77777777" w:rsidR="005D72DF" w:rsidRPr="005D72DF" w:rsidRDefault="005D72DF" w:rsidP="005D72DF">
      <w:pPr>
        <w:ind w:firstLine="709"/>
        <w:jc w:val="both"/>
        <w:rPr>
          <w:rFonts w:ascii="Abadi" w:hAnsi="Abadi" w:cs="Arial"/>
          <w:bCs/>
          <w:sz w:val="20"/>
          <w:szCs w:val="20"/>
        </w:rPr>
      </w:pPr>
    </w:p>
    <w:p w14:paraId="5D87B42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También en este apartado se precisan los procedimientos de auditoría aplicados, siendo estos: inspección, observación, confirmación externa, recálculo, procedimientos analíticos, re ejecución e indagación.</w:t>
      </w:r>
    </w:p>
    <w:p w14:paraId="3A17D453"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 </w:t>
      </w:r>
    </w:p>
    <w:p w14:paraId="1554F0BB" w14:textId="55FF1625" w:rsidR="005D72DF" w:rsidRDefault="005D72DF" w:rsidP="005D72DF">
      <w:pPr>
        <w:ind w:firstLine="709"/>
        <w:jc w:val="both"/>
        <w:rPr>
          <w:rFonts w:ascii="Abadi" w:hAnsi="Abadi" w:cs="Arial"/>
          <w:bCs/>
          <w:sz w:val="20"/>
          <w:szCs w:val="20"/>
        </w:rPr>
      </w:pPr>
      <w:r w:rsidRPr="005D72DF">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3601678D" w14:textId="77777777" w:rsidR="00480A67" w:rsidRPr="005D72DF" w:rsidRDefault="00480A67" w:rsidP="005D72DF">
      <w:pPr>
        <w:ind w:firstLine="709"/>
        <w:jc w:val="both"/>
        <w:rPr>
          <w:rFonts w:ascii="Abadi" w:hAnsi="Abadi" w:cs="Arial"/>
          <w:bCs/>
          <w:sz w:val="20"/>
          <w:szCs w:val="20"/>
        </w:rPr>
      </w:pPr>
    </w:p>
    <w:p w14:paraId="76A3FCAA" w14:textId="77777777" w:rsidR="005D72DF" w:rsidRPr="00480A67" w:rsidRDefault="005D72DF" w:rsidP="005D72DF">
      <w:pPr>
        <w:ind w:firstLine="709"/>
        <w:jc w:val="both"/>
        <w:rPr>
          <w:rFonts w:ascii="Abadi" w:hAnsi="Abadi" w:cs="Arial"/>
          <w:bCs/>
          <w:i/>
          <w:iCs/>
          <w:sz w:val="20"/>
          <w:szCs w:val="20"/>
        </w:rPr>
      </w:pPr>
      <w:r w:rsidRPr="00480A67">
        <w:rPr>
          <w:rFonts w:ascii="Abadi" w:hAnsi="Abadi" w:cs="Arial"/>
          <w:bCs/>
          <w:i/>
          <w:iCs/>
          <w:sz w:val="20"/>
          <w:szCs w:val="20"/>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0C20F195" w14:textId="77777777" w:rsidR="005D72DF" w:rsidRPr="00480A67" w:rsidRDefault="005D72DF" w:rsidP="005D72DF">
      <w:pPr>
        <w:ind w:firstLine="709"/>
        <w:jc w:val="both"/>
        <w:rPr>
          <w:rFonts w:ascii="Abadi" w:hAnsi="Abadi" w:cs="Arial"/>
          <w:bCs/>
          <w:i/>
          <w:iCs/>
          <w:sz w:val="20"/>
          <w:szCs w:val="20"/>
        </w:rPr>
      </w:pPr>
    </w:p>
    <w:p w14:paraId="66E0A34A" w14:textId="77777777" w:rsidR="005D72DF" w:rsidRPr="00480A67" w:rsidRDefault="005D72DF" w:rsidP="005D72DF">
      <w:pPr>
        <w:ind w:firstLine="709"/>
        <w:jc w:val="both"/>
        <w:rPr>
          <w:rFonts w:ascii="Abadi" w:hAnsi="Abadi" w:cs="Arial"/>
          <w:bCs/>
          <w:i/>
          <w:iCs/>
          <w:sz w:val="20"/>
          <w:szCs w:val="20"/>
        </w:rPr>
      </w:pPr>
      <w:r w:rsidRPr="00480A67">
        <w:rPr>
          <w:rFonts w:ascii="Abadi" w:hAnsi="Abadi" w:cs="Arial"/>
          <w:bCs/>
          <w:i/>
          <w:iCs/>
          <w:sz w:val="20"/>
          <w:szCs w:val="20"/>
        </w:rPr>
        <w:lastRenderedPageBreak/>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52E536A2" w14:textId="77777777" w:rsidR="005D72DF" w:rsidRPr="005D72DF" w:rsidRDefault="005D72DF" w:rsidP="005D72DF">
      <w:pPr>
        <w:ind w:firstLine="709"/>
        <w:jc w:val="both"/>
        <w:rPr>
          <w:rFonts w:ascii="Abadi" w:hAnsi="Abadi" w:cs="Arial"/>
          <w:bCs/>
          <w:sz w:val="20"/>
          <w:szCs w:val="20"/>
        </w:rPr>
      </w:pPr>
    </w:p>
    <w:p w14:paraId="3E6DBC25"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5D72DF">
        <w:rPr>
          <w:rFonts w:ascii="Abadi" w:hAnsi="Abadi" w:cs="Arial"/>
          <w:bCs/>
          <w:sz w:val="20"/>
          <w:szCs w:val="20"/>
        </w:rPr>
        <w:t>fiscalizado</w:t>
      </w:r>
      <w:proofErr w:type="spellEnd"/>
      <w:r w:rsidRPr="005D72DF">
        <w:rPr>
          <w:rFonts w:ascii="Abadi" w:hAnsi="Abadi" w:cs="Arial"/>
          <w:bCs/>
          <w:sz w:val="20"/>
          <w:szCs w:val="20"/>
        </w:rPr>
        <w:t>, no correspondan a contribuyentes que se encuentren en los supuestos previstos del artículo 69-B del Código Fiscal de la Federación, empresas que facturan operaciones simuladas o inexistentes con el carácter de «Definitivos», emitidas por el Servicio de Administración Tributaria.</w:t>
      </w:r>
    </w:p>
    <w:p w14:paraId="12D7A25F" w14:textId="77777777" w:rsidR="005D72DF" w:rsidRPr="005D72DF" w:rsidRDefault="005D72DF" w:rsidP="005D72DF">
      <w:pPr>
        <w:ind w:firstLine="709"/>
        <w:jc w:val="both"/>
        <w:rPr>
          <w:rFonts w:ascii="Abadi" w:hAnsi="Abadi" w:cs="Arial"/>
          <w:bCs/>
          <w:sz w:val="20"/>
          <w:szCs w:val="20"/>
        </w:rPr>
      </w:pPr>
    </w:p>
    <w:p w14:paraId="30BE57CB" w14:textId="1FCF781D"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5D72DF">
        <w:rPr>
          <w:rFonts w:ascii="Abadi" w:hAnsi="Abadi" w:cs="Arial"/>
          <w:bCs/>
          <w:sz w:val="20"/>
          <w:szCs w:val="20"/>
        </w:rPr>
        <w:t>fiscalizado</w:t>
      </w:r>
      <w:proofErr w:type="spellEnd"/>
      <w:r w:rsidRPr="005D72DF">
        <w:rPr>
          <w:rFonts w:ascii="Abadi" w:hAnsi="Abadi" w:cs="Arial"/>
          <w:bCs/>
          <w:sz w:val="20"/>
          <w:szCs w:val="20"/>
        </w:rPr>
        <w:t>,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w:t>
      </w:r>
      <w:r w:rsidR="00480A67">
        <w:rPr>
          <w:rFonts w:ascii="Abadi" w:hAnsi="Abadi" w:cs="Arial"/>
          <w:bCs/>
          <w:sz w:val="20"/>
          <w:szCs w:val="20"/>
        </w:rPr>
        <w:t xml:space="preserve"> </w:t>
      </w:r>
      <w:r w:rsidRPr="005D72DF">
        <w:rPr>
          <w:rFonts w:ascii="Abadi" w:hAnsi="Abadi" w:cs="Arial"/>
          <w:bCs/>
          <w:sz w:val="20"/>
          <w:szCs w:val="20"/>
        </w:rPr>
        <w:t xml:space="preserve">egresos nota de crédito; y se inspeccionó que los proveedores y contratistas del Padrón Único de Contratistas del Gobierno del Estado de Guanajuato no se encuentren en los supuestos previstos en el </w:t>
      </w:r>
      <w:r w:rsidRPr="005D72DF">
        <w:rPr>
          <w:rFonts w:ascii="Abadi" w:hAnsi="Abadi" w:cs="Arial"/>
          <w:bCs/>
          <w:sz w:val="20"/>
          <w:szCs w:val="20"/>
        </w:rPr>
        <w:t xml:space="preserve">artículo 69-B del Código Fiscal de la Federación, contribuyentes que facturan operaciones simuladas o inexistentes con el carácter de </w:t>
      </w:r>
      <w:r w:rsidRPr="00480A67">
        <w:rPr>
          <w:rFonts w:ascii="Abadi" w:hAnsi="Abadi" w:cs="Arial"/>
          <w:bCs/>
          <w:i/>
          <w:iCs/>
          <w:sz w:val="20"/>
          <w:szCs w:val="20"/>
        </w:rPr>
        <w:t>«Definitivos»</w:t>
      </w:r>
      <w:r w:rsidRPr="005D72DF">
        <w:rPr>
          <w:rFonts w:ascii="Abadi" w:hAnsi="Abadi" w:cs="Arial"/>
          <w:bCs/>
          <w:sz w:val="20"/>
          <w:szCs w:val="20"/>
        </w:rPr>
        <w:t xml:space="preserve"> emitidas por el Servicio de Administración Tributaria, con independencia que hayan celebrado o no, operaciones comerciales o contractuales con el sujeto fiscalizado.</w:t>
      </w:r>
    </w:p>
    <w:p w14:paraId="113AC610" w14:textId="77777777" w:rsidR="005D72DF" w:rsidRPr="005D72DF" w:rsidRDefault="005D72DF" w:rsidP="005D72DF">
      <w:pPr>
        <w:ind w:firstLine="709"/>
        <w:jc w:val="both"/>
        <w:rPr>
          <w:rFonts w:ascii="Abadi" w:hAnsi="Abadi" w:cs="Arial"/>
          <w:bCs/>
          <w:sz w:val="20"/>
          <w:szCs w:val="20"/>
        </w:rPr>
      </w:pPr>
    </w:p>
    <w:p w14:paraId="16CD19F3"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Abasolo, Gto., cumplió con las disposiciones normativas aplicables, excepto por los resultados con observaciones y recomendaciones que se detallan en el informe de resultados.</w:t>
      </w:r>
    </w:p>
    <w:p w14:paraId="5569335A" w14:textId="77777777" w:rsidR="005D72DF" w:rsidRPr="005D72DF" w:rsidRDefault="005D72DF" w:rsidP="005D72DF">
      <w:pPr>
        <w:ind w:firstLine="709"/>
        <w:jc w:val="both"/>
        <w:rPr>
          <w:rFonts w:ascii="Abadi" w:hAnsi="Abadi" w:cs="Arial"/>
          <w:bCs/>
          <w:sz w:val="20"/>
          <w:szCs w:val="20"/>
        </w:rPr>
      </w:pPr>
    </w:p>
    <w:p w14:paraId="3FE3E6C0"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cuanto al rubro de resultados de la fiscalización efectuada, se establece el estatus que guardan las observaciones y recomendaciones, las cuales se agrupan bajo su respectivo tipo y rubro, señalando que se determinaron 2 observaciones, mismas que no se solventaron.</w:t>
      </w:r>
    </w:p>
    <w:p w14:paraId="25183289" w14:textId="77777777" w:rsidR="005D72DF" w:rsidRPr="005D72DF" w:rsidRDefault="005D72DF" w:rsidP="005D72DF">
      <w:pPr>
        <w:ind w:firstLine="709"/>
        <w:jc w:val="both"/>
        <w:rPr>
          <w:rFonts w:ascii="Abadi" w:hAnsi="Abadi" w:cs="Arial"/>
          <w:bCs/>
          <w:sz w:val="20"/>
          <w:szCs w:val="20"/>
        </w:rPr>
      </w:pPr>
    </w:p>
    <w:p w14:paraId="2C5782FE"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001 y 002 existen importes no solventados por la cuantía que ahí se refiere.</w:t>
      </w:r>
    </w:p>
    <w:p w14:paraId="34492038" w14:textId="77777777" w:rsidR="005D72DF" w:rsidRPr="005D72DF" w:rsidRDefault="005D72DF" w:rsidP="005D72DF">
      <w:pPr>
        <w:ind w:firstLine="709"/>
        <w:jc w:val="both"/>
        <w:rPr>
          <w:rFonts w:ascii="Abadi" w:hAnsi="Abadi" w:cs="Arial"/>
          <w:bCs/>
          <w:sz w:val="20"/>
          <w:szCs w:val="20"/>
        </w:rPr>
      </w:pPr>
    </w:p>
    <w:p w14:paraId="7465C4EE"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Asimismo,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Abasolo,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w:t>
      </w:r>
      <w:r w:rsidRPr="005D72DF">
        <w:rPr>
          <w:rFonts w:ascii="Abadi" w:hAnsi="Abadi" w:cs="Arial"/>
          <w:bCs/>
          <w:sz w:val="20"/>
          <w:szCs w:val="20"/>
        </w:rPr>
        <w:lastRenderedPageBreak/>
        <w:t>Administración Tributaria, concluyendo que no se identificaron empresas clasificadas como EFOS.</w:t>
      </w:r>
    </w:p>
    <w:p w14:paraId="74384DB2" w14:textId="77777777" w:rsidR="005D72DF" w:rsidRPr="005D72DF" w:rsidRDefault="005D72DF" w:rsidP="005D72DF">
      <w:pPr>
        <w:ind w:firstLine="709"/>
        <w:jc w:val="both"/>
        <w:rPr>
          <w:rFonts w:ascii="Abadi" w:hAnsi="Abadi" w:cs="Arial"/>
          <w:bCs/>
          <w:sz w:val="20"/>
          <w:szCs w:val="20"/>
        </w:rPr>
      </w:pPr>
    </w:p>
    <w:p w14:paraId="2F099622" w14:textId="77777777"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b)</w:t>
      </w:r>
      <w:r w:rsidRPr="00480A67">
        <w:rPr>
          <w:rFonts w:ascii="Abadi" w:hAnsi="Abadi" w:cs="Arial"/>
          <w:b/>
          <w:sz w:val="20"/>
          <w:szCs w:val="20"/>
        </w:rPr>
        <w:tab/>
        <w:t>Observaciones y recomendaciones, la respuesta emitida por el sujeto fiscalizado y la valoración correspondiente.</w:t>
      </w:r>
    </w:p>
    <w:p w14:paraId="1DD1628E" w14:textId="77777777" w:rsidR="005D72DF" w:rsidRPr="005D72DF" w:rsidRDefault="005D72DF" w:rsidP="005D72DF">
      <w:pPr>
        <w:ind w:firstLine="709"/>
        <w:jc w:val="both"/>
        <w:rPr>
          <w:rFonts w:ascii="Abadi" w:hAnsi="Abadi" w:cs="Arial"/>
          <w:bCs/>
          <w:sz w:val="20"/>
          <w:szCs w:val="20"/>
        </w:rPr>
      </w:pPr>
    </w:p>
    <w:p w14:paraId="04BEB104"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esta parte se desglosa la valoración de las observaciones y recomendaciones formuladas por el Órgano Técnico, considerando como no solventadas las observaciones plasmadas en los numerales 001, referente a cantidades de obra. Contrato MAB/DOP/PSBGTO/011-2019; y 002, correspondiente a precio unitario. Contrato MAB/DOP/FAISM/037-19.</w:t>
      </w:r>
    </w:p>
    <w:p w14:paraId="2299883F" w14:textId="77777777" w:rsidR="005D72DF" w:rsidRPr="005D72DF" w:rsidRDefault="005D72DF" w:rsidP="005D72DF">
      <w:pPr>
        <w:ind w:firstLine="709"/>
        <w:jc w:val="both"/>
        <w:rPr>
          <w:rFonts w:ascii="Abadi" w:hAnsi="Abadi" w:cs="Arial"/>
          <w:bCs/>
          <w:sz w:val="20"/>
          <w:szCs w:val="20"/>
        </w:rPr>
      </w:pPr>
    </w:p>
    <w:p w14:paraId="770CAFA7"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el apartado de Recomendaciones Generales, se establece que del proceso de fiscalización realizado no se desprendieron recomendaciones.</w:t>
      </w:r>
    </w:p>
    <w:p w14:paraId="3CBB808C" w14:textId="77777777" w:rsidR="005D72DF" w:rsidRPr="005D72DF" w:rsidRDefault="005D72DF" w:rsidP="005D72DF">
      <w:pPr>
        <w:ind w:firstLine="709"/>
        <w:jc w:val="both"/>
        <w:rPr>
          <w:rFonts w:ascii="Abadi" w:hAnsi="Abadi" w:cs="Arial"/>
          <w:bCs/>
          <w:sz w:val="20"/>
          <w:szCs w:val="20"/>
        </w:rPr>
      </w:pPr>
    </w:p>
    <w:p w14:paraId="003F3D7A" w14:textId="77777777"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c)</w:t>
      </w:r>
      <w:r w:rsidRPr="00480A67">
        <w:rPr>
          <w:rFonts w:ascii="Abadi" w:hAnsi="Abadi" w:cs="Arial"/>
          <w:b/>
          <w:sz w:val="20"/>
          <w:szCs w:val="20"/>
        </w:rPr>
        <w:tab/>
        <w:t>Promoción del ejercicio de facultades de comprobación fiscal.</w:t>
      </w:r>
    </w:p>
    <w:p w14:paraId="152610CB" w14:textId="77777777" w:rsidR="005D72DF" w:rsidRPr="005D72DF" w:rsidRDefault="005D72DF" w:rsidP="005D72DF">
      <w:pPr>
        <w:ind w:firstLine="709"/>
        <w:jc w:val="both"/>
        <w:rPr>
          <w:rFonts w:ascii="Abadi" w:hAnsi="Abadi" w:cs="Arial"/>
          <w:bCs/>
          <w:sz w:val="20"/>
          <w:szCs w:val="20"/>
        </w:rPr>
      </w:pPr>
    </w:p>
    <w:p w14:paraId="705EFA4F"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06B5AA9C" w14:textId="77777777" w:rsidR="005D72DF" w:rsidRPr="005D72DF" w:rsidRDefault="005D72DF" w:rsidP="005D72DF">
      <w:pPr>
        <w:ind w:firstLine="709"/>
        <w:jc w:val="both"/>
        <w:rPr>
          <w:rFonts w:ascii="Abadi" w:hAnsi="Abadi" w:cs="Arial"/>
          <w:bCs/>
          <w:sz w:val="20"/>
          <w:szCs w:val="20"/>
        </w:rPr>
      </w:pPr>
    </w:p>
    <w:p w14:paraId="025EDCBF" w14:textId="5C63A6C8"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d)</w:t>
      </w:r>
      <w:r w:rsidRPr="00480A67">
        <w:rPr>
          <w:rFonts w:ascii="Abadi" w:hAnsi="Abadi" w:cs="Arial"/>
          <w:b/>
          <w:sz w:val="20"/>
          <w:szCs w:val="20"/>
        </w:rPr>
        <w:tab/>
        <w:t>Comunicado</w:t>
      </w:r>
      <w:r w:rsidR="00480A67" w:rsidRPr="00480A67">
        <w:rPr>
          <w:rFonts w:ascii="Abadi" w:hAnsi="Abadi" w:cs="Arial"/>
          <w:b/>
          <w:sz w:val="20"/>
          <w:szCs w:val="20"/>
        </w:rPr>
        <w:t xml:space="preserve"> </w:t>
      </w:r>
      <w:r w:rsidRPr="00480A67">
        <w:rPr>
          <w:rFonts w:ascii="Abadi" w:hAnsi="Abadi" w:cs="Arial"/>
          <w:b/>
          <w:sz w:val="20"/>
          <w:szCs w:val="20"/>
        </w:rPr>
        <w:t>ante</w:t>
      </w:r>
      <w:r w:rsidR="00480A67" w:rsidRPr="00480A67">
        <w:rPr>
          <w:rFonts w:ascii="Abadi" w:hAnsi="Abadi" w:cs="Arial"/>
          <w:b/>
          <w:sz w:val="20"/>
          <w:szCs w:val="20"/>
        </w:rPr>
        <w:t xml:space="preserve"> </w:t>
      </w:r>
      <w:r w:rsidRPr="00480A67">
        <w:rPr>
          <w:rFonts w:ascii="Abadi" w:hAnsi="Abadi" w:cs="Arial"/>
          <w:b/>
          <w:sz w:val="20"/>
          <w:szCs w:val="20"/>
        </w:rPr>
        <w:t>órganos</w:t>
      </w:r>
      <w:r w:rsidR="00480A67" w:rsidRPr="00480A67">
        <w:rPr>
          <w:rFonts w:ascii="Abadi" w:hAnsi="Abadi" w:cs="Arial"/>
          <w:b/>
          <w:sz w:val="20"/>
          <w:szCs w:val="20"/>
        </w:rPr>
        <w:t xml:space="preserve"> </w:t>
      </w:r>
      <w:r w:rsidRPr="00480A67">
        <w:rPr>
          <w:rFonts w:ascii="Abadi" w:hAnsi="Abadi" w:cs="Arial"/>
          <w:b/>
          <w:sz w:val="20"/>
          <w:szCs w:val="20"/>
        </w:rPr>
        <w:t>de</w:t>
      </w:r>
      <w:r w:rsidR="00480A67" w:rsidRPr="00480A67">
        <w:rPr>
          <w:rFonts w:ascii="Abadi" w:hAnsi="Abadi" w:cs="Arial"/>
          <w:b/>
          <w:sz w:val="20"/>
          <w:szCs w:val="20"/>
        </w:rPr>
        <w:t xml:space="preserve"> </w:t>
      </w:r>
      <w:r w:rsidRPr="00480A67">
        <w:rPr>
          <w:rFonts w:ascii="Abadi" w:hAnsi="Abadi" w:cs="Arial"/>
          <w:b/>
          <w:sz w:val="20"/>
          <w:szCs w:val="20"/>
        </w:rPr>
        <w:t>control</w:t>
      </w:r>
      <w:r w:rsidR="00480A67" w:rsidRPr="00480A67">
        <w:rPr>
          <w:rFonts w:ascii="Abadi" w:hAnsi="Abadi" w:cs="Arial"/>
          <w:b/>
          <w:sz w:val="20"/>
          <w:szCs w:val="20"/>
        </w:rPr>
        <w:t xml:space="preserve"> </w:t>
      </w:r>
      <w:r w:rsidRPr="00480A67">
        <w:rPr>
          <w:rFonts w:ascii="Abadi" w:hAnsi="Abadi" w:cs="Arial"/>
          <w:b/>
          <w:sz w:val="20"/>
          <w:szCs w:val="20"/>
        </w:rPr>
        <w:t>y</w:t>
      </w:r>
      <w:r w:rsidR="00480A67" w:rsidRPr="00480A67">
        <w:rPr>
          <w:rFonts w:ascii="Abadi" w:hAnsi="Abadi" w:cs="Arial"/>
          <w:b/>
          <w:sz w:val="20"/>
          <w:szCs w:val="20"/>
        </w:rPr>
        <w:t xml:space="preserve"> </w:t>
      </w:r>
      <w:r w:rsidRPr="00480A67">
        <w:rPr>
          <w:rFonts w:ascii="Abadi" w:hAnsi="Abadi" w:cs="Arial"/>
          <w:b/>
          <w:sz w:val="20"/>
          <w:szCs w:val="20"/>
        </w:rPr>
        <w:t>autoridades</w:t>
      </w:r>
      <w:r w:rsidR="00480A67" w:rsidRPr="00480A67">
        <w:rPr>
          <w:rFonts w:ascii="Abadi" w:hAnsi="Abadi" w:cs="Arial"/>
          <w:b/>
          <w:sz w:val="20"/>
          <w:szCs w:val="20"/>
        </w:rPr>
        <w:t xml:space="preserve"> </w:t>
      </w:r>
      <w:r w:rsidRPr="00480A67">
        <w:rPr>
          <w:rFonts w:ascii="Abadi" w:hAnsi="Abadi" w:cs="Arial"/>
          <w:b/>
          <w:sz w:val="20"/>
          <w:szCs w:val="20"/>
        </w:rPr>
        <w:t>que</w:t>
      </w:r>
      <w:r w:rsidR="00480A67" w:rsidRPr="00480A67">
        <w:rPr>
          <w:rFonts w:ascii="Abadi" w:hAnsi="Abadi" w:cs="Arial"/>
          <w:b/>
          <w:sz w:val="20"/>
          <w:szCs w:val="20"/>
        </w:rPr>
        <w:t xml:space="preserve"> </w:t>
      </w:r>
      <w:r w:rsidRPr="00480A67">
        <w:rPr>
          <w:rFonts w:ascii="Abadi" w:hAnsi="Abadi" w:cs="Arial"/>
          <w:b/>
          <w:sz w:val="20"/>
          <w:szCs w:val="20"/>
        </w:rPr>
        <w:t>administran padrones de proveedores y contratistas.</w:t>
      </w:r>
    </w:p>
    <w:p w14:paraId="0C473619" w14:textId="77777777" w:rsidR="005D72DF" w:rsidRPr="005D72DF" w:rsidRDefault="005D72DF" w:rsidP="005D72DF">
      <w:pPr>
        <w:ind w:firstLine="709"/>
        <w:jc w:val="both"/>
        <w:rPr>
          <w:rFonts w:ascii="Abadi" w:hAnsi="Abadi" w:cs="Arial"/>
          <w:bCs/>
          <w:sz w:val="20"/>
          <w:szCs w:val="20"/>
        </w:rPr>
      </w:pPr>
    </w:p>
    <w:p w14:paraId="22F32518"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w:t>
      </w:r>
      <w:r w:rsidRPr="005D72DF">
        <w:rPr>
          <w:rFonts w:ascii="Abadi" w:hAnsi="Abadi" w:cs="Arial"/>
          <w:bCs/>
          <w:sz w:val="20"/>
          <w:szCs w:val="20"/>
        </w:rPr>
        <w:t>concluyendo que en atención a los resultados de la auditoría, es procedente hacer del conocimiento del Órgano Interno de Control de Abasolo,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6A669283" w14:textId="77777777" w:rsidR="005D72DF" w:rsidRPr="005D72DF" w:rsidRDefault="005D72DF" w:rsidP="005D72DF">
      <w:pPr>
        <w:ind w:firstLine="709"/>
        <w:jc w:val="both"/>
        <w:rPr>
          <w:rFonts w:ascii="Abadi" w:hAnsi="Abadi" w:cs="Arial"/>
          <w:bCs/>
          <w:sz w:val="20"/>
          <w:szCs w:val="20"/>
        </w:rPr>
      </w:pPr>
    </w:p>
    <w:p w14:paraId="7C0FA92B" w14:textId="77777777"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e)</w:t>
      </w:r>
      <w:r w:rsidRPr="00480A67">
        <w:rPr>
          <w:rFonts w:ascii="Abadi" w:hAnsi="Abadi" w:cs="Arial"/>
          <w:b/>
          <w:sz w:val="20"/>
          <w:szCs w:val="20"/>
        </w:rPr>
        <w:tab/>
        <w:t>Recurso de Reconsideración.</w:t>
      </w:r>
    </w:p>
    <w:p w14:paraId="7FD9C0F1" w14:textId="77777777" w:rsidR="005D72DF" w:rsidRPr="005D72DF" w:rsidRDefault="005D72DF" w:rsidP="005D72DF">
      <w:pPr>
        <w:ind w:firstLine="709"/>
        <w:jc w:val="both"/>
        <w:rPr>
          <w:rFonts w:ascii="Abadi" w:hAnsi="Abadi" w:cs="Arial"/>
          <w:bCs/>
          <w:sz w:val="20"/>
          <w:szCs w:val="20"/>
        </w:rPr>
      </w:pPr>
    </w:p>
    <w:p w14:paraId="5FCBD429"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El 8 de febrero de 2021, dentro del plazo que prevé la fracción IV del artículo 37 de la Ley de Fiscalización Superior del Estado de Guanajuato, el presidente municipal de Abasolo, Gto., interpuso recurso de reconsideración en contra del informe de resultados de la auditoría practicada a las operaciones realizadas con recursos del Ramo General 33 y obra pública por la administración municipal de Abasolo, Gto., correspondientes al ejercicio fiscal del año 2019, concretamente en contra de las observaciones contenidas en los numerales 001, referente a cantidades de obra. Contrato MAB/DOP/PSBGTO/011-2019, y 002, correspondiente a precio unitario. Contrato MAB/DOP/FAISM/037-19, mismos que se encuentran relacionados con el Capítulo II, denominado Observaciones y Recomendaciones; Respuesta Emitida por el Sujeto Fiscalizado y Valoración Correspondiente.</w:t>
      </w:r>
    </w:p>
    <w:p w14:paraId="2997176A" w14:textId="77777777" w:rsidR="005D72DF" w:rsidRPr="005D72DF" w:rsidRDefault="005D72DF" w:rsidP="005D72DF">
      <w:pPr>
        <w:ind w:firstLine="709"/>
        <w:jc w:val="both"/>
        <w:rPr>
          <w:rFonts w:ascii="Abadi" w:hAnsi="Abadi" w:cs="Arial"/>
          <w:bCs/>
          <w:sz w:val="20"/>
          <w:szCs w:val="20"/>
        </w:rPr>
      </w:pPr>
    </w:p>
    <w:p w14:paraId="246A1447"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tal sentido, mediante acuerdo de fecha 15 de febrero de 2021, emitido por el Director General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desecharon los medios de prueba ofrecidos por el recurrente, al no tener el carácter de supervenientes.</w:t>
      </w:r>
    </w:p>
    <w:p w14:paraId="1498A84F" w14:textId="77777777" w:rsidR="005D72DF" w:rsidRPr="005D72DF" w:rsidRDefault="005D72DF" w:rsidP="005D72DF">
      <w:pPr>
        <w:ind w:firstLine="709"/>
        <w:jc w:val="both"/>
        <w:rPr>
          <w:rFonts w:ascii="Abadi" w:hAnsi="Abadi" w:cs="Arial"/>
          <w:bCs/>
          <w:sz w:val="20"/>
          <w:szCs w:val="20"/>
        </w:rPr>
      </w:pPr>
    </w:p>
    <w:p w14:paraId="3F7DA13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Una vez tramitado el recurso, el Auditor Superior del Estado, el 18 de febrero de 2021 emitió la resolución correspondiente, determinándose respecto a las observaciones plasmadas en los numerales 001 y 002, que los agravios hechos valer por el recurrente resultaron inoperantes e infundados, de conformidad con los argumentos referidos en el considerando séptimo de la resolución. En </w:t>
      </w:r>
      <w:r w:rsidRPr="005D72DF">
        <w:rPr>
          <w:rFonts w:ascii="Abadi" w:hAnsi="Abadi" w:cs="Arial"/>
          <w:bCs/>
          <w:sz w:val="20"/>
          <w:szCs w:val="20"/>
        </w:rPr>
        <w:lastRenderedPageBreak/>
        <w:t>razón de lo anterior, se confirmó el sentido de la valoración de las observaciones como no solventadas, con acciones de impacto económico pendientes de realizar por el sujeto fiscalizado.</w:t>
      </w:r>
    </w:p>
    <w:p w14:paraId="519F6006" w14:textId="77777777" w:rsidR="005D72DF" w:rsidRPr="005D72DF" w:rsidRDefault="005D72DF" w:rsidP="005D72DF">
      <w:pPr>
        <w:ind w:firstLine="709"/>
        <w:jc w:val="both"/>
        <w:rPr>
          <w:rFonts w:ascii="Abadi" w:hAnsi="Abadi" w:cs="Arial"/>
          <w:bCs/>
          <w:sz w:val="20"/>
          <w:szCs w:val="20"/>
        </w:rPr>
      </w:pPr>
    </w:p>
    <w:p w14:paraId="6A33AF3A"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La referida resolución se notificó al presidente municipal de Abasolo, Gto., el 22 de febrero de 2021.</w:t>
      </w:r>
    </w:p>
    <w:p w14:paraId="4411D99B" w14:textId="77777777" w:rsidR="005D72DF" w:rsidRPr="005D72DF" w:rsidRDefault="005D72DF" w:rsidP="005D72DF">
      <w:pPr>
        <w:ind w:firstLine="709"/>
        <w:jc w:val="both"/>
        <w:rPr>
          <w:rFonts w:ascii="Abadi" w:hAnsi="Abadi" w:cs="Arial"/>
          <w:bCs/>
          <w:sz w:val="20"/>
          <w:szCs w:val="20"/>
        </w:rPr>
      </w:pPr>
    </w:p>
    <w:p w14:paraId="7BD5DCDB" w14:textId="77777777"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f)</w:t>
      </w:r>
      <w:r w:rsidRPr="00480A67">
        <w:rPr>
          <w:rFonts w:ascii="Abadi" w:hAnsi="Abadi" w:cs="Arial"/>
          <w:b/>
          <w:sz w:val="20"/>
          <w:szCs w:val="20"/>
        </w:rPr>
        <w:tab/>
        <w:t>Anexos.</w:t>
      </w:r>
    </w:p>
    <w:p w14:paraId="5686BDAF" w14:textId="77777777" w:rsidR="005D72DF" w:rsidRPr="005D72DF" w:rsidRDefault="005D72DF" w:rsidP="005D72DF">
      <w:pPr>
        <w:ind w:firstLine="709"/>
        <w:jc w:val="both"/>
        <w:rPr>
          <w:rFonts w:ascii="Abadi" w:hAnsi="Abadi" w:cs="Arial"/>
          <w:bCs/>
          <w:sz w:val="20"/>
          <w:szCs w:val="20"/>
        </w:rPr>
      </w:pPr>
    </w:p>
    <w:p w14:paraId="0A27D3CB"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esta parte, se adjuntan los anexos técnicos derivados de la auditoría.</w:t>
      </w:r>
    </w:p>
    <w:p w14:paraId="5C8678EF" w14:textId="77777777" w:rsidR="005D72DF" w:rsidRPr="00480A67" w:rsidRDefault="005D72DF" w:rsidP="005D72DF">
      <w:pPr>
        <w:ind w:firstLine="709"/>
        <w:jc w:val="both"/>
        <w:rPr>
          <w:rFonts w:ascii="Abadi" w:hAnsi="Abadi" w:cs="Arial"/>
          <w:b/>
          <w:sz w:val="20"/>
          <w:szCs w:val="20"/>
        </w:rPr>
      </w:pPr>
    </w:p>
    <w:p w14:paraId="2DDA425D" w14:textId="77777777"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V.</w:t>
      </w:r>
      <w:r w:rsidRPr="00480A67">
        <w:rPr>
          <w:rFonts w:ascii="Abadi" w:hAnsi="Abadi" w:cs="Arial"/>
          <w:b/>
          <w:sz w:val="20"/>
          <w:szCs w:val="20"/>
        </w:rPr>
        <w:tab/>
        <w:t>Conclusiones:</w:t>
      </w:r>
    </w:p>
    <w:p w14:paraId="2930C5F3" w14:textId="77777777" w:rsidR="005D72DF" w:rsidRPr="005D72DF" w:rsidRDefault="005D72DF" w:rsidP="005D72DF">
      <w:pPr>
        <w:ind w:firstLine="709"/>
        <w:jc w:val="both"/>
        <w:rPr>
          <w:rFonts w:ascii="Abadi" w:hAnsi="Abadi" w:cs="Arial"/>
          <w:bCs/>
          <w:sz w:val="20"/>
          <w:szCs w:val="20"/>
        </w:rPr>
      </w:pPr>
    </w:p>
    <w:p w14:paraId="4F26BECA"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1C72181D" w14:textId="77777777" w:rsidR="005D72DF" w:rsidRPr="005D72DF" w:rsidRDefault="005D72DF" w:rsidP="005D72DF">
      <w:pPr>
        <w:ind w:firstLine="709"/>
        <w:jc w:val="both"/>
        <w:rPr>
          <w:rFonts w:ascii="Abadi" w:hAnsi="Abadi" w:cs="Arial"/>
          <w:bCs/>
          <w:sz w:val="20"/>
          <w:szCs w:val="20"/>
        </w:rPr>
      </w:pPr>
    </w:p>
    <w:p w14:paraId="6013C402"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este sentido, quienes integramos esta Comisión analizamos el informe de resultados materia del presente dictamen, considerando la hipótesis referida en el precepto anteriormente señalado.</w:t>
      </w:r>
    </w:p>
    <w:p w14:paraId="715378C2" w14:textId="77777777" w:rsidR="005D72DF" w:rsidRPr="005D72DF" w:rsidRDefault="005D72DF" w:rsidP="005D72DF">
      <w:pPr>
        <w:ind w:firstLine="709"/>
        <w:jc w:val="both"/>
        <w:rPr>
          <w:rFonts w:ascii="Abadi" w:hAnsi="Abadi" w:cs="Arial"/>
          <w:bCs/>
          <w:sz w:val="20"/>
          <w:szCs w:val="20"/>
        </w:rPr>
      </w:pPr>
    </w:p>
    <w:p w14:paraId="2A4CAA3B"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Abasolo,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5A2B67BB" w14:textId="77777777" w:rsidR="005D72DF" w:rsidRPr="005D72DF" w:rsidRDefault="005D72DF" w:rsidP="005D72DF">
      <w:pPr>
        <w:ind w:firstLine="709"/>
        <w:jc w:val="both"/>
        <w:rPr>
          <w:rFonts w:ascii="Abadi" w:hAnsi="Abadi" w:cs="Arial"/>
          <w:bCs/>
          <w:sz w:val="20"/>
          <w:szCs w:val="20"/>
        </w:rPr>
      </w:pPr>
    </w:p>
    <w:p w14:paraId="4E376A04"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De igual manera, existe en el informe de resultados la constancia de que este se notificó al presidente municipal de Abasolo, Gto., concediéndole el término señalado en el artículo 37, fracción IV de la Ley de Fiscalización Superior del Estado de Guanajuato, a efecto de que en su caso, hiciera valer el recurso de reconsideración que prevén los artículos del 48 al 55 de dicho </w:t>
      </w:r>
      <w:r w:rsidRPr="005D72DF">
        <w:rPr>
          <w:rFonts w:ascii="Abadi" w:hAnsi="Abadi" w:cs="Arial"/>
          <w:bCs/>
          <w:sz w:val="20"/>
          <w:szCs w:val="20"/>
        </w:rPr>
        <w:t>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presidente municipal de Abasolo, Gto. En tal virtud, se considera que fue respetado el derecho de audiencia o defensa por parte del Órgano Técnico.</w:t>
      </w:r>
    </w:p>
    <w:p w14:paraId="3EEB09A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 </w:t>
      </w:r>
    </w:p>
    <w:p w14:paraId="582D0605"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524CD537" w14:textId="77777777" w:rsidR="005D72DF" w:rsidRPr="005D72DF" w:rsidRDefault="005D72DF" w:rsidP="005D72DF">
      <w:pPr>
        <w:ind w:firstLine="709"/>
        <w:jc w:val="both"/>
        <w:rPr>
          <w:rFonts w:ascii="Abadi" w:hAnsi="Abadi" w:cs="Arial"/>
          <w:bCs/>
          <w:sz w:val="20"/>
          <w:szCs w:val="20"/>
        </w:rPr>
      </w:pPr>
    </w:p>
    <w:p w14:paraId="689C924B"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59A535FD" w14:textId="77777777" w:rsidR="005D72DF" w:rsidRPr="005D72DF" w:rsidRDefault="005D72DF" w:rsidP="005D72DF">
      <w:pPr>
        <w:ind w:firstLine="709"/>
        <w:jc w:val="both"/>
        <w:rPr>
          <w:rFonts w:ascii="Abadi" w:hAnsi="Abadi" w:cs="Arial"/>
          <w:bCs/>
          <w:sz w:val="20"/>
          <w:szCs w:val="20"/>
        </w:rPr>
      </w:pPr>
    </w:p>
    <w:p w14:paraId="32151695"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p>
    <w:p w14:paraId="6E102CA4"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w:t>
      </w:r>
      <w:r w:rsidRPr="005D72DF">
        <w:rPr>
          <w:rFonts w:ascii="Abadi" w:hAnsi="Abadi" w:cs="Arial"/>
          <w:bCs/>
          <w:sz w:val="20"/>
          <w:szCs w:val="20"/>
        </w:rPr>
        <w:lastRenderedPageBreak/>
        <w:t>términos de la referida Ley, deberá realizar el seguimiento a las observaciones no solventadas contenidas en el informe de resultados.</w:t>
      </w:r>
    </w:p>
    <w:p w14:paraId="7D8D7999" w14:textId="77777777" w:rsidR="005D72DF" w:rsidRPr="005D72DF" w:rsidRDefault="005D72DF" w:rsidP="005D72DF">
      <w:pPr>
        <w:ind w:firstLine="709"/>
        <w:jc w:val="both"/>
        <w:rPr>
          <w:rFonts w:ascii="Abadi" w:hAnsi="Abadi" w:cs="Arial"/>
          <w:bCs/>
          <w:sz w:val="20"/>
          <w:szCs w:val="20"/>
        </w:rPr>
      </w:pPr>
    </w:p>
    <w:p w14:paraId="377EE3AF"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6229D83F" w14:textId="77777777" w:rsidR="005D72DF" w:rsidRPr="005D72DF" w:rsidRDefault="005D72DF" w:rsidP="005D72DF">
      <w:pPr>
        <w:ind w:firstLine="709"/>
        <w:jc w:val="both"/>
        <w:rPr>
          <w:rFonts w:ascii="Abadi" w:hAnsi="Abadi" w:cs="Arial"/>
          <w:bCs/>
          <w:sz w:val="20"/>
          <w:szCs w:val="20"/>
        </w:rPr>
      </w:pPr>
    </w:p>
    <w:p w14:paraId="7A59DDD9"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En razón de lo anteriormente señalado, concluimos que el informe de resultados de la auditoría practicada a las operaciones realizadas con recursos del Ramo General 33 y obra pública por la administración municipal de Abasolo,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64A0BC6D" w14:textId="77777777" w:rsidR="005D72DF" w:rsidRPr="005D72DF" w:rsidRDefault="005D72DF" w:rsidP="005D72DF">
      <w:pPr>
        <w:ind w:firstLine="709"/>
        <w:jc w:val="both"/>
        <w:rPr>
          <w:rFonts w:ascii="Abadi" w:hAnsi="Abadi" w:cs="Arial"/>
          <w:bCs/>
          <w:sz w:val="20"/>
          <w:szCs w:val="20"/>
        </w:rPr>
      </w:pPr>
    </w:p>
    <w:p w14:paraId="05697F56"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3B46C2A3" w14:textId="77777777" w:rsidR="005D72DF" w:rsidRPr="005D72DF" w:rsidRDefault="005D72DF" w:rsidP="005D72DF">
      <w:pPr>
        <w:ind w:firstLine="709"/>
        <w:jc w:val="both"/>
        <w:rPr>
          <w:rFonts w:ascii="Abadi" w:hAnsi="Abadi" w:cs="Arial"/>
          <w:bCs/>
          <w:sz w:val="20"/>
          <w:szCs w:val="20"/>
        </w:rPr>
      </w:pPr>
    </w:p>
    <w:p w14:paraId="24A5AA21" w14:textId="77777777" w:rsidR="005D72DF" w:rsidRPr="00480A67" w:rsidRDefault="005D72DF" w:rsidP="00480A67">
      <w:pPr>
        <w:jc w:val="center"/>
        <w:rPr>
          <w:rFonts w:ascii="Abadi" w:hAnsi="Abadi" w:cs="Arial"/>
          <w:b/>
          <w:sz w:val="20"/>
          <w:szCs w:val="20"/>
        </w:rPr>
      </w:pPr>
      <w:r w:rsidRPr="00480A67">
        <w:rPr>
          <w:rFonts w:ascii="Abadi" w:hAnsi="Abadi" w:cs="Arial"/>
          <w:b/>
          <w:sz w:val="20"/>
          <w:szCs w:val="20"/>
        </w:rPr>
        <w:t>A C U E R D O</w:t>
      </w:r>
    </w:p>
    <w:p w14:paraId="027C6F56" w14:textId="77777777" w:rsidR="005D72DF" w:rsidRPr="00480A67" w:rsidRDefault="005D72DF" w:rsidP="005D72DF">
      <w:pPr>
        <w:ind w:firstLine="709"/>
        <w:jc w:val="both"/>
        <w:rPr>
          <w:rFonts w:ascii="Abadi" w:hAnsi="Abadi" w:cs="Arial"/>
          <w:b/>
          <w:sz w:val="20"/>
          <w:szCs w:val="20"/>
        </w:rPr>
      </w:pPr>
    </w:p>
    <w:p w14:paraId="7AC7E452" w14:textId="77777777" w:rsidR="005D72DF" w:rsidRPr="005D72DF" w:rsidRDefault="005D72DF" w:rsidP="005D72DF">
      <w:pPr>
        <w:ind w:firstLine="709"/>
        <w:jc w:val="both"/>
        <w:rPr>
          <w:rFonts w:ascii="Abadi" w:hAnsi="Abadi" w:cs="Arial"/>
          <w:bCs/>
          <w:sz w:val="20"/>
          <w:szCs w:val="20"/>
        </w:rPr>
      </w:pPr>
      <w:r w:rsidRPr="00480A67">
        <w:rPr>
          <w:rFonts w:ascii="Abadi" w:hAnsi="Abadi" w:cs="Arial"/>
          <w:b/>
          <w:sz w:val="20"/>
          <w:szCs w:val="20"/>
        </w:rPr>
        <w:t>Único.</w:t>
      </w:r>
      <w:r w:rsidRPr="005D72DF">
        <w:rPr>
          <w:rFonts w:ascii="Abadi" w:hAnsi="Abadi" w:cs="Arial"/>
          <w:bCs/>
          <w:sz w:val="20"/>
          <w:szCs w:val="20"/>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Abasolo, Gto., correspondientes al período comprendido del 1 de enero al 31 de diciembre del ejercicio fiscal del año 2019.</w:t>
      </w:r>
    </w:p>
    <w:p w14:paraId="618F12D4" w14:textId="77777777" w:rsidR="005D72DF" w:rsidRPr="005D72DF" w:rsidRDefault="005D72DF" w:rsidP="005D72DF">
      <w:pPr>
        <w:ind w:firstLine="709"/>
        <w:jc w:val="both"/>
        <w:rPr>
          <w:rFonts w:ascii="Abadi" w:hAnsi="Abadi" w:cs="Arial"/>
          <w:bCs/>
          <w:sz w:val="20"/>
          <w:szCs w:val="20"/>
        </w:rPr>
      </w:pPr>
    </w:p>
    <w:p w14:paraId="48D2354B"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 xml:space="preserve">Se ordena dar vista del informe de resultados a la Auditoría Superior del Estado de Guanajuato, a fin de que inicie las acciones de responsabilidad conducentes por la </w:t>
      </w:r>
      <w:r w:rsidRPr="005D72DF">
        <w:rPr>
          <w:rFonts w:ascii="Abadi" w:hAnsi="Abadi" w:cs="Arial"/>
          <w:bCs/>
          <w:sz w:val="20"/>
          <w:szCs w:val="20"/>
        </w:rPr>
        <w:t>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435355C3" w14:textId="77777777" w:rsidR="005D72DF" w:rsidRPr="005D72DF" w:rsidRDefault="005D72DF" w:rsidP="005D72DF">
      <w:pPr>
        <w:ind w:firstLine="709"/>
        <w:jc w:val="both"/>
        <w:rPr>
          <w:rFonts w:ascii="Abadi" w:hAnsi="Abadi" w:cs="Arial"/>
          <w:bCs/>
          <w:sz w:val="20"/>
          <w:szCs w:val="20"/>
        </w:rPr>
      </w:pPr>
    </w:p>
    <w:p w14:paraId="6F0DF9AC"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Del proceso de fiscalización realizado no se desprendieron recomendaciones.</w:t>
      </w:r>
    </w:p>
    <w:p w14:paraId="7F836DE4" w14:textId="77777777" w:rsidR="005D72DF" w:rsidRPr="005D72DF" w:rsidRDefault="005D72DF" w:rsidP="005D72DF">
      <w:pPr>
        <w:ind w:firstLine="709"/>
        <w:jc w:val="both"/>
        <w:rPr>
          <w:rFonts w:ascii="Abadi" w:hAnsi="Abadi" w:cs="Arial"/>
          <w:bCs/>
          <w:sz w:val="20"/>
          <w:szCs w:val="20"/>
        </w:rPr>
      </w:pPr>
    </w:p>
    <w:p w14:paraId="701BBDF5" w14:textId="77777777" w:rsidR="005D72DF" w:rsidRPr="005D72DF" w:rsidRDefault="005D72DF" w:rsidP="005D72DF">
      <w:pPr>
        <w:ind w:firstLine="709"/>
        <w:jc w:val="both"/>
        <w:rPr>
          <w:rFonts w:ascii="Abadi" w:hAnsi="Abadi" w:cs="Arial"/>
          <w:bCs/>
          <w:sz w:val="20"/>
          <w:szCs w:val="20"/>
        </w:rPr>
      </w:pPr>
      <w:r w:rsidRPr="005D72DF">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73536333" w14:textId="77777777" w:rsidR="005D72DF" w:rsidRPr="005D72DF" w:rsidRDefault="005D72DF" w:rsidP="005D72DF">
      <w:pPr>
        <w:ind w:firstLine="709"/>
        <w:jc w:val="both"/>
        <w:rPr>
          <w:rFonts w:ascii="Abadi" w:hAnsi="Abadi" w:cs="Arial"/>
          <w:bCs/>
          <w:sz w:val="20"/>
          <w:szCs w:val="20"/>
        </w:rPr>
      </w:pPr>
    </w:p>
    <w:p w14:paraId="2AC69855" w14:textId="5090ED20" w:rsidR="005D72DF" w:rsidRPr="00480A67" w:rsidRDefault="005D72DF" w:rsidP="005D72DF">
      <w:pPr>
        <w:ind w:firstLine="709"/>
        <w:jc w:val="both"/>
        <w:rPr>
          <w:rFonts w:ascii="Abadi" w:hAnsi="Abadi" w:cs="Arial"/>
          <w:b/>
          <w:sz w:val="20"/>
          <w:szCs w:val="20"/>
        </w:rPr>
      </w:pPr>
      <w:r w:rsidRPr="00480A67">
        <w:rPr>
          <w:rFonts w:ascii="Abadi" w:hAnsi="Abadi" w:cs="Arial"/>
          <w:b/>
          <w:sz w:val="20"/>
          <w:szCs w:val="20"/>
        </w:rPr>
        <w:t>Guanajuato, Gto., 17 de mayo de 2021 La Comisión de Hacienda y Fiscalización</w:t>
      </w:r>
      <w:r w:rsidR="00480A67" w:rsidRPr="00480A67">
        <w:rPr>
          <w:rFonts w:ascii="Abadi" w:hAnsi="Abadi" w:cs="Arial"/>
          <w:b/>
          <w:sz w:val="20"/>
          <w:szCs w:val="20"/>
        </w:rPr>
        <w:t xml:space="preserve">. </w:t>
      </w:r>
      <w:r w:rsidRPr="00480A67">
        <w:rPr>
          <w:rFonts w:ascii="Abadi" w:hAnsi="Abadi" w:cs="Arial"/>
          <w:b/>
          <w:sz w:val="20"/>
          <w:szCs w:val="20"/>
        </w:rPr>
        <w:t>Diputada Ma. del Rocío Jiménez Chávez</w:t>
      </w:r>
      <w:r w:rsidR="00480A67" w:rsidRPr="00480A67">
        <w:rPr>
          <w:rFonts w:ascii="Abadi" w:hAnsi="Abadi" w:cs="Arial"/>
          <w:b/>
          <w:sz w:val="20"/>
          <w:szCs w:val="20"/>
        </w:rPr>
        <w:t xml:space="preserve">. </w:t>
      </w:r>
      <w:r w:rsidRPr="00480A67">
        <w:rPr>
          <w:rFonts w:ascii="Abadi" w:hAnsi="Abadi" w:cs="Arial"/>
          <w:b/>
          <w:sz w:val="20"/>
          <w:szCs w:val="20"/>
        </w:rPr>
        <w:t>Diputada Patricia Nallely Martínez Galván</w:t>
      </w:r>
      <w:r w:rsidR="00480A67" w:rsidRPr="00480A67">
        <w:rPr>
          <w:rFonts w:ascii="Abadi" w:hAnsi="Abadi" w:cs="Arial"/>
          <w:b/>
          <w:sz w:val="20"/>
          <w:szCs w:val="20"/>
        </w:rPr>
        <w:t xml:space="preserve">. </w:t>
      </w:r>
      <w:r w:rsidRPr="00480A67">
        <w:rPr>
          <w:rFonts w:ascii="Abadi" w:hAnsi="Abadi" w:cs="Arial"/>
          <w:b/>
          <w:sz w:val="20"/>
          <w:szCs w:val="20"/>
        </w:rPr>
        <w:t>Diputada Emma Tovar Tapia</w:t>
      </w:r>
      <w:r w:rsidR="00480A67" w:rsidRPr="00480A67">
        <w:rPr>
          <w:rFonts w:ascii="Abadi" w:hAnsi="Abadi" w:cs="Arial"/>
          <w:b/>
          <w:sz w:val="20"/>
          <w:szCs w:val="20"/>
        </w:rPr>
        <w:t xml:space="preserve">. </w:t>
      </w:r>
      <w:r w:rsidRPr="00480A67">
        <w:rPr>
          <w:rFonts w:ascii="Abadi" w:hAnsi="Abadi" w:cs="Arial"/>
          <w:b/>
          <w:sz w:val="20"/>
          <w:szCs w:val="20"/>
        </w:rPr>
        <w:t>Diputado José Luis Vázquez Cordero</w:t>
      </w:r>
      <w:r w:rsidR="00480A67" w:rsidRPr="00480A67">
        <w:rPr>
          <w:rFonts w:ascii="Abadi" w:hAnsi="Abadi" w:cs="Arial"/>
          <w:b/>
          <w:sz w:val="20"/>
          <w:szCs w:val="20"/>
        </w:rPr>
        <w:t xml:space="preserve">. </w:t>
      </w:r>
      <w:r w:rsidRPr="00480A67">
        <w:rPr>
          <w:rFonts w:ascii="Abadi" w:hAnsi="Abadi" w:cs="Arial"/>
          <w:b/>
          <w:sz w:val="20"/>
          <w:szCs w:val="20"/>
        </w:rPr>
        <w:t>Diputada Celeste Gómez Fragoso</w:t>
      </w:r>
      <w:r w:rsidR="00480A67" w:rsidRPr="00480A67">
        <w:rPr>
          <w:rFonts w:ascii="Abadi" w:hAnsi="Abadi" w:cs="Arial"/>
          <w:b/>
          <w:sz w:val="20"/>
          <w:szCs w:val="20"/>
        </w:rPr>
        <w:t xml:space="preserve">. </w:t>
      </w:r>
    </w:p>
    <w:p w14:paraId="62E5B22D" w14:textId="77777777" w:rsidR="00480A67" w:rsidRPr="005D72DF" w:rsidRDefault="00480A67" w:rsidP="005D72DF">
      <w:pPr>
        <w:ind w:firstLine="709"/>
        <w:jc w:val="both"/>
        <w:rPr>
          <w:rFonts w:ascii="Abadi" w:hAnsi="Abadi" w:cs="Arial"/>
          <w:bCs/>
          <w:sz w:val="20"/>
          <w:szCs w:val="20"/>
        </w:rPr>
      </w:pPr>
    </w:p>
    <w:p w14:paraId="1FCECD4C" w14:textId="62821D3D" w:rsidR="005D72DF" w:rsidRDefault="005D72DF" w:rsidP="005D72DF">
      <w:pPr>
        <w:ind w:firstLine="709"/>
        <w:jc w:val="both"/>
        <w:rPr>
          <w:rFonts w:ascii="Abadi" w:hAnsi="Abadi" w:cs="Arial"/>
          <w:bCs/>
          <w:sz w:val="20"/>
          <w:szCs w:val="20"/>
        </w:rPr>
      </w:pPr>
      <w:r w:rsidRPr="005D72DF">
        <w:rPr>
          <w:rFonts w:ascii="Abadi" w:hAnsi="Abadi" w:cs="Arial"/>
          <w:bCs/>
          <w:sz w:val="20"/>
          <w:szCs w:val="20"/>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Abasolo, Gto., correspondientes al período comprendido del 1 de enero al 31 de diciembre del ejercicio fiscal del año 2019.</w:t>
      </w:r>
      <w:r w:rsidR="00480A67">
        <w:rPr>
          <w:rFonts w:ascii="Abadi" w:hAnsi="Abadi" w:cs="Arial"/>
          <w:bCs/>
          <w:sz w:val="20"/>
          <w:szCs w:val="20"/>
        </w:rPr>
        <w:t>»</w:t>
      </w:r>
    </w:p>
    <w:p w14:paraId="34A88AAC" w14:textId="77777777" w:rsidR="00480A67" w:rsidRPr="005D72DF" w:rsidRDefault="00480A67" w:rsidP="005D72DF">
      <w:pPr>
        <w:ind w:firstLine="709"/>
        <w:jc w:val="both"/>
        <w:rPr>
          <w:rFonts w:ascii="Abadi" w:hAnsi="Abadi" w:cs="Arial"/>
          <w:bCs/>
          <w:sz w:val="20"/>
          <w:szCs w:val="20"/>
        </w:rPr>
      </w:pPr>
    </w:p>
    <w:p w14:paraId="69EAFA36" w14:textId="77777777" w:rsidR="005D72DF" w:rsidRPr="005D72DF" w:rsidRDefault="005D72DF" w:rsidP="005D72DF">
      <w:pPr>
        <w:ind w:firstLine="709"/>
        <w:jc w:val="both"/>
        <w:rPr>
          <w:rFonts w:ascii="Abadi" w:hAnsi="Abadi" w:cs="Arial"/>
          <w:bCs/>
          <w:sz w:val="20"/>
          <w:szCs w:val="20"/>
        </w:rPr>
      </w:pPr>
    </w:p>
    <w:p w14:paraId="5A0A8489" w14:textId="77777777" w:rsidR="003B3687" w:rsidRPr="003B3687" w:rsidRDefault="003B3687" w:rsidP="003B3687">
      <w:pPr>
        <w:ind w:firstLine="709"/>
        <w:jc w:val="both"/>
        <w:rPr>
          <w:rFonts w:ascii="Abadi" w:hAnsi="Abadi" w:cs="Arial"/>
          <w:b/>
          <w:sz w:val="20"/>
          <w:szCs w:val="20"/>
        </w:rPr>
      </w:pPr>
    </w:p>
    <w:p w14:paraId="608B7321" w14:textId="4E2FF8F9"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PÉNJAMO, GTO., CORRESPONDIENTES AL PERÍODO COMPRENDIDO DEL 1 DE ENERO AL 31 DE DICIEMBRE DEL EJERCICIO FISCAL DEL AÑO 2019.</w:t>
      </w:r>
    </w:p>
    <w:p w14:paraId="60CCA063" w14:textId="77777777" w:rsidR="003B3687" w:rsidRPr="003B3687" w:rsidRDefault="003B3687" w:rsidP="003B3687">
      <w:pPr>
        <w:ind w:firstLine="709"/>
        <w:jc w:val="both"/>
        <w:rPr>
          <w:rFonts w:ascii="Abadi" w:hAnsi="Abadi" w:cs="Arial"/>
          <w:b/>
          <w:sz w:val="20"/>
          <w:szCs w:val="20"/>
        </w:rPr>
      </w:pPr>
    </w:p>
    <w:p w14:paraId="57494762" w14:textId="29AC9395" w:rsidR="00480A67" w:rsidRDefault="00480A67" w:rsidP="00480A67">
      <w:pPr>
        <w:ind w:firstLine="709"/>
        <w:jc w:val="both"/>
        <w:rPr>
          <w:rFonts w:ascii="Abadi" w:hAnsi="Abadi" w:cs="Arial"/>
          <w:bCs/>
          <w:sz w:val="20"/>
          <w:szCs w:val="20"/>
        </w:rPr>
      </w:pPr>
      <w:r>
        <w:rPr>
          <w:rFonts w:ascii="Abadi" w:hAnsi="Abadi" w:cs="Arial"/>
          <w:b/>
          <w:sz w:val="20"/>
          <w:szCs w:val="20"/>
        </w:rPr>
        <w:t>«C. PRESIDENTA DEL CONGRESO DEL ESTADO. P R E S E N T E.</w:t>
      </w:r>
    </w:p>
    <w:p w14:paraId="5CA6750C" w14:textId="78E536DB" w:rsidR="00480A67" w:rsidRDefault="00480A67" w:rsidP="00480A67">
      <w:pPr>
        <w:ind w:firstLine="709"/>
        <w:jc w:val="both"/>
        <w:rPr>
          <w:rFonts w:ascii="Abadi" w:hAnsi="Abadi" w:cs="Arial"/>
          <w:bCs/>
          <w:sz w:val="20"/>
          <w:szCs w:val="20"/>
        </w:rPr>
      </w:pPr>
    </w:p>
    <w:p w14:paraId="7B92FEE2"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A esta Comisión de Hacienda y Fiscalización le fue turnado para su estudio y </w:t>
      </w:r>
      <w:r w:rsidRPr="00480A67">
        <w:rPr>
          <w:rFonts w:ascii="Abadi" w:hAnsi="Abadi" w:cs="Arial"/>
          <w:bCs/>
          <w:sz w:val="20"/>
          <w:szCs w:val="20"/>
        </w:rPr>
        <w:lastRenderedPageBreak/>
        <w:t>dictamen, el informe de resultados de la auditoría practicada por la Auditoría Superior del Estado de Guanajuato, a las operaciones realizadas con recursos del Ramo General 33 y obra pública por la administración municipal de Pénjamo, Gto., correspondientes al período comprendido del 1 de enero al 31 de diciembre del ejercicio fiscal del año 2019.</w:t>
      </w:r>
    </w:p>
    <w:p w14:paraId="51492FD8" w14:textId="77777777" w:rsidR="00480A67" w:rsidRPr="00480A67" w:rsidRDefault="00480A67" w:rsidP="00480A67">
      <w:pPr>
        <w:ind w:firstLine="709"/>
        <w:jc w:val="both"/>
        <w:rPr>
          <w:rFonts w:ascii="Abadi" w:hAnsi="Abadi" w:cs="Arial"/>
          <w:bCs/>
          <w:sz w:val="20"/>
          <w:szCs w:val="20"/>
        </w:rPr>
      </w:pPr>
    </w:p>
    <w:p w14:paraId="7FBD422A"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1AA03727" w14:textId="77777777" w:rsidR="00480A67" w:rsidRPr="00480A67" w:rsidRDefault="00480A67" w:rsidP="00480A67">
      <w:pPr>
        <w:ind w:firstLine="709"/>
        <w:jc w:val="both"/>
        <w:rPr>
          <w:rFonts w:ascii="Abadi" w:hAnsi="Abadi" w:cs="Arial"/>
          <w:bCs/>
          <w:sz w:val="20"/>
          <w:szCs w:val="20"/>
        </w:rPr>
      </w:pPr>
    </w:p>
    <w:p w14:paraId="6B743367" w14:textId="77777777" w:rsidR="00480A67" w:rsidRPr="00480A67" w:rsidRDefault="00480A67" w:rsidP="00480A67">
      <w:pPr>
        <w:jc w:val="center"/>
        <w:rPr>
          <w:rFonts w:ascii="Abadi" w:hAnsi="Abadi" w:cs="Arial"/>
          <w:b/>
          <w:sz w:val="20"/>
          <w:szCs w:val="20"/>
        </w:rPr>
      </w:pPr>
      <w:r w:rsidRPr="00480A67">
        <w:rPr>
          <w:rFonts w:ascii="Abadi" w:hAnsi="Abadi" w:cs="Arial"/>
          <w:b/>
          <w:sz w:val="20"/>
          <w:szCs w:val="20"/>
        </w:rPr>
        <w:t>D i c t a m e n</w:t>
      </w:r>
    </w:p>
    <w:p w14:paraId="63E4F02D" w14:textId="77777777" w:rsidR="00480A67" w:rsidRPr="00480A67" w:rsidRDefault="00480A67" w:rsidP="00480A67">
      <w:pPr>
        <w:ind w:firstLine="709"/>
        <w:jc w:val="both"/>
        <w:rPr>
          <w:rFonts w:ascii="Abadi" w:hAnsi="Abadi" w:cs="Arial"/>
          <w:b/>
          <w:sz w:val="20"/>
          <w:szCs w:val="20"/>
        </w:rPr>
      </w:pPr>
    </w:p>
    <w:p w14:paraId="60DECEA1" w14:textId="77777777"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I.</w:t>
      </w:r>
      <w:r w:rsidRPr="00480A67">
        <w:rPr>
          <w:rFonts w:ascii="Abadi" w:hAnsi="Abadi" w:cs="Arial"/>
          <w:b/>
          <w:sz w:val="20"/>
          <w:szCs w:val="20"/>
        </w:rPr>
        <w:tab/>
        <w:t>Competencia:</w:t>
      </w:r>
    </w:p>
    <w:p w14:paraId="5EA9DFFC" w14:textId="77777777" w:rsidR="00480A67" w:rsidRPr="00480A67" w:rsidRDefault="00480A67" w:rsidP="00480A67">
      <w:pPr>
        <w:ind w:firstLine="709"/>
        <w:jc w:val="both"/>
        <w:rPr>
          <w:rFonts w:ascii="Abadi" w:hAnsi="Abadi" w:cs="Arial"/>
          <w:b/>
          <w:sz w:val="20"/>
          <w:szCs w:val="20"/>
        </w:rPr>
      </w:pPr>
    </w:p>
    <w:p w14:paraId="3602BD29"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221F95FA" w14:textId="77777777" w:rsidR="00480A67" w:rsidRPr="00480A67" w:rsidRDefault="00480A67" w:rsidP="00480A67">
      <w:pPr>
        <w:ind w:firstLine="709"/>
        <w:jc w:val="both"/>
        <w:rPr>
          <w:rFonts w:ascii="Abadi" w:hAnsi="Abadi" w:cs="Arial"/>
          <w:bCs/>
          <w:sz w:val="20"/>
          <w:szCs w:val="20"/>
        </w:rPr>
      </w:pPr>
    </w:p>
    <w:p w14:paraId="30C9679F"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3E242238" w14:textId="6F77062C" w:rsidR="00480A67" w:rsidRPr="00480A67" w:rsidRDefault="00480A67" w:rsidP="00480A67">
      <w:pPr>
        <w:ind w:firstLine="709"/>
        <w:jc w:val="both"/>
        <w:rPr>
          <w:rFonts w:ascii="Abadi" w:hAnsi="Abadi" w:cs="Arial"/>
          <w:bCs/>
          <w:sz w:val="20"/>
          <w:szCs w:val="20"/>
        </w:rPr>
      </w:pPr>
    </w:p>
    <w:p w14:paraId="0B4180BC"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6AF45D39" w14:textId="77777777" w:rsidR="00480A67" w:rsidRPr="00480A67" w:rsidRDefault="00480A67" w:rsidP="00480A67">
      <w:pPr>
        <w:ind w:firstLine="709"/>
        <w:jc w:val="both"/>
        <w:rPr>
          <w:rFonts w:ascii="Abadi" w:hAnsi="Abadi" w:cs="Arial"/>
          <w:bCs/>
          <w:sz w:val="20"/>
          <w:szCs w:val="20"/>
        </w:rPr>
      </w:pPr>
    </w:p>
    <w:p w14:paraId="3BA94500"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67C8DD0D" w14:textId="77777777" w:rsidR="00480A67" w:rsidRPr="00480A67" w:rsidRDefault="00480A67" w:rsidP="00480A67">
      <w:pPr>
        <w:ind w:firstLine="709"/>
        <w:jc w:val="both"/>
        <w:rPr>
          <w:rFonts w:ascii="Abadi" w:hAnsi="Abadi" w:cs="Arial"/>
          <w:bCs/>
          <w:sz w:val="20"/>
          <w:szCs w:val="20"/>
        </w:rPr>
      </w:pPr>
    </w:p>
    <w:p w14:paraId="1FD52393"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4EC28ECD" w14:textId="77777777" w:rsidR="00480A67" w:rsidRPr="00480A67" w:rsidRDefault="00480A67" w:rsidP="00480A67">
      <w:pPr>
        <w:ind w:firstLine="709"/>
        <w:jc w:val="both"/>
        <w:rPr>
          <w:rFonts w:ascii="Abadi" w:hAnsi="Abadi" w:cs="Arial"/>
          <w:bCs/>
          <w:sz w:val="20"/>
          <w:szCs w:val="20"/>
        </w:rPr>
      </w:pPr>
    </w:p>
    <w:p w14:paraId="18ED247E"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5C9DBD54" w14:textId="77777777" w:rsidR="00480A67" w:rsidRPr="00480A67" w:rsidRDefault="00480A67" w:rsidP="00480A67">
      <w:pPr>
        <w:ind w:firstLine="709"/>
        <w:jc w:val="both"/>
        <w:rPr>
          <w:rFonts w:ascii="Abadi" w:hAnsi="Abadi" w:cs="Arial"/>
          <w:bCs/>
          <w:sz w:val="20"/>
          <w:szCs w:val="20"/>
        </w:rPr>
      </w:pPr>
    </w:p>
    <w:p w14:paraId="2A752B44"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6C098AD2" w14:textId="77777777" w:rsidR="00480A67" w:rsidRPr="00480A67" w:rsidRDefault="00480A67" w:rsidP="00480A67">
      <w:pPr>
        <w:ind w:firstLine="709"/>
        <w:jc w:val="both"/>
        <w:rPr>
          <w:rFonts w:ascii="Abadi" w:hAnsi="Abadi" w:cs="Arial"/>
          <w:bCs/>
          <w:sz w:val="20"/>
          <w:szCs w:val="20"/>
        </w:rPr>
      </w:pPr>
    </w:p>
    <w:p w14:paraId="451F8031"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6485B2D6"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 </w:t>
      </w:r>
    </w:p>
    <w:p w14:paraId="18B5B8E5" w14:textId="77777777"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II.</w:t>
      </w:r>
      <w:r w:rsidRPr="00480A67">
        <w:rPr>
          <w:rFonts w:ascii="Abadi" w:hAnsi="Abadi" w:cs="Arial"/>
          <w:b/>
          <w:sz w:val="20"/>
          <w:szCs w:val="20"/>
        </w:rPr>
        <w:tab/>
        <w:t>Antecedentes:</w:t>
      </w:r>
    </w:p>
    <w:p w14:paraId="0E82D720" w14:textId="77777777" w:rsidR="00480A67" w:rsidRPr="00480A67" w:rsidRDefault="00480A67" w:rsidP="00480A67">
      <w:pPr>
        <w:ind w:firstLine="709"/>
        <w:jc w:val="both"/>
        <w:rPr>
          <w:rFonts w:ascii="Abadi" w:hAnsi="Abadi" w:cs="Arial"/>
          <w:bCs/>
          <w:sz w:val="20"/>
          <w:szCs w:val="20"/>
        </w:rPr>
      </w:pPr>
    </w:p>
    <w:p w14:paraId="4C83A75D"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w:t>
      </w:r>
      <w:r w:rsidRPr="00480A67">
        <w:rPr>
          <w:rFonts w:ascii="Abadi" w:hAnsi="Abadi" w:cs="Arial"/>
          <w:bCs/>
          <w:sz w:val="20"/>
          <w:szCs w:val="20"/>
        </w:rPr>
        <w:lastRenderedPageBreak/>
        <w:t>el Congreso del Estado en los términos de la fracción XXVIII del artículo 63 de dicha Constitución.</w:t>
      </w:r>
    </w:p>
    <w:p w14:paraId="71B87239" w14:textId="77777777" w:rsidR="00480A67" w:rsidRPr="00480A67" w:rsidRDefault="00480A67" w:rsidP="00480A67">
      <w:pPr>
        <w:ind w:firstLine="709"/>
        <w:jc w:val="both"/>
        <w:rPr>
          <w:rFonts w:ascii="Abadi" w:hAnsi="Abadi" w:cs="Arial"/>
          <w:bCs/>
          <w:sz w:val="20"/>
          <w:szCs w:val="20"/>
        </w:rPr>
      </w:pPr>
    </w:p>
    <w:p w14:paraId="4C02F3EF"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28550226" w14:textId="77777777" w:rsidR="00480A67" w:rsidRPr="00480A67" w:rsidRDefault="00480A67" w:rsidP="00480A67">
      <w:pPr>
        <w:ind w:firstLine="709"/>
        <w:jc w:val="both"/>
        <w:rPr>
          <w:rFonts w:ascii="Abadi" w:hAnsi="Abadi" w:cs="Arial"/>
          <w:bCs/>
          <w:sz w:val="20"/>
          <w:szCs w:val="20"/>
        </w:rPr>
      </w:pPr>
    </w:p>
    <w:p w14:paraId="60403BFA"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Pénjamo, Gto., correspondientes al período comprendido del 1 de enero al 31 de diciembre del ejercicio fiscal del año 2019.</w:t>
      </w:r>
    </w:p>
    <w:p w14:paraId="1B49CD4D" w14:textId="77777777" w:rsidR="00480A67" w:rsidRPr="00480A67" w:rsidRDefault="00480A67" w:rsidP="00480A67">
      <w:pPr>
        <w:ind w:firstLine="709"/>
        <w:jc w:val="both"/>
        <w:rPr>
          <w:rFonts w:ascii="Abadi" w:hAnsi="Abadi" w:cs="Arial"/>
          <w:bCs/>
          <w:sz w:val="20"/>
          <w:szCs w:val="20"/>
        </w:rPr>
      </w:pPr>
    </w:p>
    <w:p w14:paraId="7955B087"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La auditoría practicada conforme a lo expresado en los párrafos anteriores concluyó con la elaboración del informe de resultados que se remitió al Congreso, el cual se turnó a esta Comisión de Hacienda y Fiscalización el 11 de marzo de 2021 para su estudio y dictamen, siendo radicado el 17 de marzo del año en curso.</w:t>
      </w:r>
    </w:p>
    <w:p w14:paraId="676215AA" w14:textId="77777777" w:rsidR="00480A67" w:rsidRPr="00480A67" w:rsidRDefault="00480A67" w:rsidP="00480A67">
      <w:pPr>
        <w:ind w:firstLine="709"/>
        <w:jc w:val="both"/>
        <w:rPr>
          <w:rFonts w:ascii="Abadi" w:hAnsi="Abadi" w:cs="Arial"/>
          <w:bCs/>
          <w:sz w:val="20"/>
          <w:szCs w:val="20"/>
        </w:rPr>
      </w:pPr>
    </w:p>
    <w:p w14:paraId="38E606E1" w14:textId="77777777"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III.</w:t>
      </w:r>
      <w:r w:rsidRPr="00480A67">
        <w:rPr>
          <w:rFonts w:ascii="Abadi" w:hAnsi="Abadi" w:cs="Arial"/>
          <w:b/>
          <w:sz w:val="20"/>
          <w:szCs w:val="20"/>
        </w:rPr>
        <w:tab/>
        <w:t>Procedimiento de Auditoría:</w:t>
      </w:r>
    </w:p>
    <w:p w14:paraId="6BA2C3B2" w14:textId="77777777" w:rsidR="00480A67" w:rsidRPr="00480A67" w:rsidRDefault="00480A67" w:rsidP="00480A67">
      <w:pPr>
        <w:ind w:firstLine="709"/>
        <w:jc w:val="both"/>
        <w:rPr>
          <w:rFonts w:ascii="Abadi" w:hAnsi="Abadi" w:cs="Arial"/>
          <w:bCs/>
          <w:sz w:val="20"/>
          <w:szCs w:val="20"/>
        </w:rPr>
      </w:pPr>
    </w:p>
    <w:p w14:paraId="5E3A7B53"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La auditoría practicada a las operaciones realizadas con recursos del Ramo General 33 y obra pública por la administración municipal de Pénjamo,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226AB484" w14:textId="77777777" w:rsidR="00480A67" w:rsidRPr="00480A67" w:rsidRDefault="00480A67" w:rsidP="00480A67">
      <w:pPr>
        <w:ind w:firstLine="709"/>
        <w:jc w:val="both"/>
        <w:rPr>
          <w:rFonts w:ascii="Abadi" w:hAnsi="Abadi" w:cs="Arial"/>
          <w:bCs/>
          <w:sz w:val="20"/>
          <w:szCs w:val="20"/>
        </w:rPr>
      </w:pPr>
    </w:p>
    <w:p w14:paraId="729BF1B5"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w:t>
      </w:r>
      <w:r w:rsidRPr="00480A67">
        <w:rPr>
          <w:rFonts w:ascii="Abadi" w:hAnsi="Abadi" w:cs="Arial"/>
          <w:bCs/>
          <w:sz w:val="20"/>
          <w:szCs w:val="20"/>
        </w:rPr>
        <w:t>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6394B113" w14:textId="77777777" w:rsidR="00480A67" w:rsidRPr="00480A67" w:rsidRDefault="00480A67" w:rsidP="00480A67">
      <w:pPr>
        <w:ind w:firstLine="709"/>
        <w:jc w:val="both"/>
        <w:rPr>
          <w:rFonts w:ascii="Abadi" w:hAnsi="Abadi" w:cs="Arial"/>
          <w:bCs/>
          <w:sz w:val="20"/>
          <w:szCs w:val="20"/>
        </w:rPr>
      </w:pPr>
    </w:p>
    <w:p w14:paraId="5A5A1DB6"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4E32B9F7" w14:textId="77777777" w:rsidR="00480A67" w:rsidRPr="00480A67" w:rsidRDefault="00480A67" w:rsidP="00480A67">
      <w:pPr>
        <w:ind w:firstLine="709"/>
        <w:jc w:val="both"/>
        <w:rPr>
          <w:rFonts w:ascii="Abadi" w:hAnsi="Abadi" w:cs="Arial"/>
          <w:bCs/>
          <w:sz w:val="20"/>
          <w:szCs w:val="20"/>
        </w:rPr>
      </w:pPr>
    </w:p>
    <w:p w14:paraId="0B151353"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1BC40E6A" w14:textId="77777777" w:rsidR="00480A67" w:rsidRPr="00480A67" w:rsidRDefault="00480A67" w:rsidP="00480A67">
      <w:pPr>
        <w:ind w:firstLine="709"/>
        <w:jc w:val="both"/>
        <w:rPr>
          <w:rFonts w:ascii="Abadi" w:hAnsi="Abadi" w:cs="Arial"/>
          <w:bCs/>
          <w:sz w:val="20"/>
          <w:szCs w:val="20"/>
        </w:rPr>
      </w:pPr>
    </w:p>
    <w:p w14:paraId="4B69CA7B"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De igual forma, en la auditoría se realizaron los procedimientos y pruebas selectivas que se estimaron necesarias para obtener evidencia suficiente y adecuada, respecto a si las cifras y revelaciones de los </w:t>
      </w:r>
      <w:r w:rsidRPr="00480A67">
        <w:rPr>
          <w:rFonts w:ascii="Abadi" w:hAnsi="Abadi" w:cs="Arial"/>
          <w:bCs/>
          <w:sz w:val="20"/>
          <w:szCs w:val="20"/>
        </w:rPr>
        <w:lastRenderedPageBreak/>
        <w:t>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34899F96" w14:textId="77777777" w:rsidR="00480A67" w:rsidRPr="00480A67" w:rsidRDefault="00480A67" w:rsidP="00480A67">
      <w:pPr>
        <w:ind w:firstLine="709"/>
        <w:jc w:val="both"/>
        <w:rPr>
          <w:rFonts w:ascii="Abadi" w:hAnsi="Abadi" w:cs="Arial"/>
          <w:bCs/>
          <w:sz w:val="20"/>
          <w:szCs w:val="20"/>
        </w:rPr>
      </w:pPr>
    </w:p>
    <w:p w14:paraId="1EBBFB3C"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480A67">
        <w:rPr>
          <w:rFonts w:ascii="Abadi" w:hAnsi="Abadi" w:cs="Arial"/>
          <w:bCs/>
          <w:sz w:val="20"/>
          <w:szCs w:val="20"/>
        </w:rPr>
        <w:t>fiscalizado</w:t>
      </w:r>
      <w:proofErr w:type="spellEnd"/>
      <w:r w:rsidRPr="00480A67">
        <w:rPr>
          <w:rFonts w:ascii="Abadi" w:hAnsi="Abadi" w:cs="Arial"/>
          <w:bCs/>
          <w:sz w:val="20"/>
          <w:szCs w:val="20"/>
        </w:rPr>
        <w:t>, de acuerdo a lo dispuesto por los ordenamientos aplicables en la materia, incluyendo las políticas contables aplicables a la institución, utilizadas de acuerdo a los Postulados Básicos de Contabilidad Gubernamental.</w:t>
      </w:r>
    </w:p>
    <w:p w14:paraId="2CA1FA0D" w14:textId="77777777" w:rsidR="00480A67" w:rsidRPr="00480A67" w:rsidRDefault="00480A67" w:rsidP="00480A67">
      <w:pPr>
        <w:ind w:firstLine="709"/>
        <w:jc w:val="both"/>
        <w:rPr>
          <w:rFonts w:ascii="Abadi" w:hAnsi="Abadi" w:cs="Arial"/>
          <w:bCs/>
          <w:sz w:val="20"/>
          <w:szCs w:val="20"/>
        </w:rPr>
      </w:pPr>
    </w:p>
    <w:p w14:paraId="5D02829D"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El 3 de junio de 2020, se notificó al presidente municipal de Pénjamo, Gto., la orden de inicio del procedimiento de auditoría.</w:t>
      </w:r>
    </w:p>
    <w:p w14:paraId="44599C39" w14:textId="77777777" w:rsidR="00480A67" w:rsidRPr="00480A67" w:rsidRDefault="00480A67" w:rsidP="00480A67">
      <w:pPr>
        <w:ind w:firstLine="709"/>
        <w:jc w:val="both"/>
        <w:rPr>
          <w:rFonts w:ascii="Abadi" w:hAnsi="Abadi" w:cs="Arial"/>
          <w:bCs/>
          <w:sz w:val="20"/>
          <w:szCs w:val="20"/>
        </w:rPr>
      </w:pPr>
    </w:p>
    <w:p w14:paraId="3CCB12B8"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Posteriormente, el 30 de noviembre de 2020 se notificó al presidente municipal de Pénjamo, Gto., la suspensión del plazo de la auditoría materia del presente dictamen, de conformidad con lo establecido en el Acuerdo de Suspensión de Plazos publicado en el Periódico Oficial del Gobierno del Estado de Guanajuato el 20 de noviembre de 2020.</w:t>
      </w:r>
    </w:p>
    <w:p w14:paraId="5599F8C8" w14:textId="77777777" w:rsidR="00480A67" w:rsidRPr="00480A67" w:rsidRDefault="00480A67" w:rsidP="00480A67">
      <w:pPr>
        <w:ind w:firstLine="709"/>
        <w:jc w:val="both"/>
        <w:rPr>
          <w:rFonts w:ascii="Abadi" w:hAnsi="Abadi" w:cs="Arial"/>
          <w:bCs/>
          <w:sz w:val="20"/>
          <w:szCs w:val="20"/>
        </w:rPr>
      </w:pPr>
    </w:p>
    <w:p w14:paraId="0EE9E5A1"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Asimismo, el 15 de enero de 2021, se notificó al presidente municipal de Pénjamo, Gto., el pliego de observaciones y recomendaciones derivado de la auditoría practicada a las operaciones realizadas con recursos del Ramo General</w:t>
      </w:r>
    </w:p>
    <w:p w14:paraId="3E1B0437"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33 y obra pública por la administración municipal de Pénjamo, Gto., correspondientes al ejercicio fiscal del año </w:t>
      </w:r>
      <w:r w:rsidRPr="00480A67">
        <w:rPr>
          <w:rFonts w:ascii="Abadi" w:hAnsi="Abadi" w:cs="Arial"/>
          <w:bCs/>
          <w:sz w:val="20"/>
          <w:szCs w:val="20"/>
        </w:rPr>
        <w:t>2019, al cual se dio respuesta el 5 de febrero del año en curso.</w:t>
      </w:r>
    </w:p>
    <w:p w14:paraId="443EAAE7" w14:textId="77777777" w:rsidR="00480A67" w:rsidRPr="00480A67" w:rsidRDefault="00480A67" w:rsidP="00480A67">
      <w:pPr>
        <w:ind w:firstLine="709"/>
        <w:jc w:val="both"/>
        <w:rPr>
          <w:rFonts w:ascii="Abadi" w:hAnsi="Abadi" w:cs="Arial"/>
          <w:bCs/>
          <w:sz w:val="20"/>
          <w:szCs w:val="20"/>
        </w:rPr>
      </w:pPr>
    </w:p>
    <w:p w14:paraId="332F2A66"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El 18 de febrero de 2021, el informe de resultados se notificó al presidente municipal de Pénjamo,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337A53A9" w14:textId="77777777" w:rsidR="00480A67" w:rsidRPr="00480A67" w:rsidRDefault="00480A67" w:rsidP="00480A67">
      <w:pPr>
        <w:ind w:firstLine="709"/>
        <w:jc w:val="both"/>
        <w:rPr>
          <w:rFonts w:ascii="Abadi" w:hAnsi="Abadi" w:cs="Arial"/>
          <w:bCs/>
          <w:sz w:val="20"/>
          <w:szCs w:val="20"/>
        </w:rPr>
      </w:pPr>
    </w:p>
    <w:p w14:paraId="76E8549B"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El 25 de febrero de 2021, dentro del plazo que prevé la fracción IV del artículo 37 de la Ley de Fiscalización Superior del Estado de Guanajuato, el presidente municipal de Pénjamo, Gto., interpuso recurso de reconsideración en contra del informe de resultados de la auditoría practicada a las operaciones realizadas con recursos del Ramo General 33 y obra pública por la administración municipal de Pénjamo, Gto., correspondientes al ejercicio fiscal del año 2019, siendo admitido dicho recurso, al colmarse los requisitos de procedibilidad previstos por el artículo 51 de la Ley de Fiscalización Superior del Estado de Guanajuato.</w:t>
      </w:r>
    </w:p>
    <w:p w14:paraId="4A02B2D2" w14:textId="77777777" w:rsidR="00480A67" w:rsidRPr="00480A67" w:rsidRDefault="00480A67" w:rsidP="00480A67">
      <w:pPr>
        <w:ind w:firstLine="709"/>
        <w:jc w:val="both"/>
        <w:rPr>
          <w:rFonts w:ascii="Abadi" w:hAnsi="Abadi" w:cs="Arial"/>
          <w:bCs/>
          <w:sz w:val="20"/>
          <w:szCs w:val="20"/>
        </w:rPr>
      </w:pPr>
    </w:p>
    <w:p w14:paraId="64930D82"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Una vez tramitado el recurso, el Auditor Superior el 2 de marzo de 2021 emitió la resolución correspondiente, a la cual haremos referencia en un apartado posterior, misma que se notificó al presidente municipal de Pénjamo, Gto., el 3 de marzo de 2021.</w:t>
      </w:r>
    </w:p>
    <w:p w14:paraId="0B17218C" w14:textId="77777777" w:rsidR="00480A67" w:rsidRDefault="00480A67" w:rsidP="00480A67">
      <w:pPr>
        <w:ind w:firstLine="709"/>
        <w:jc w:val="both"/>
        <w:rPr>
          <w:rFonts w:ascii="Abadi" w:hAnsi="Abadi" w:cs="Arial"/>
          <w:bCs/>
          <w:sz w:val="20"/>
          <w:szCs w:val="20"/>
        </w:rPr>
      </w:pPr>
    </w:p>
    <w:p w14:paraId="787A31A7" w14:textId="7DBE5D88"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IV.</w:t>
      </w:r>
      <w:r w:rsidRPr="00480A67">
        <w:rPr>
          <w:rFonts w:ascii="Abadi" w:hAnsi="Abadi" w:cs="Arial"/>
          <w:b/>
          <w:sz w:val="20"/>
          <w:szCs w:val="20"/>
        </w:rPr>
        <w:tab/>
        <w:t>Contenido del Informe de Resultados:</w:t>
      </w:r>
    </w:p>
    <w:p w14:paraId="02CFD66C" w14:textId="77777777" w:rsidR="00480A67" w:rsidRPr="00480A67" w:rsidRDefault="00480A67" w:rsidP="00480A67">
      <w:pPr>
        <w:ind w:firstLine="709"/>
        <w:jc w:val="both"/>
        <w:rPr>
          <w:rFonts w:ascii="Abadi" w:hAnsi="Abadi" w:cs="Arial"/>
          <w:bCs/>
          <w:sz w:val="20"/>
          <w:szCs w:val="20"/>
        </w:rPr>
      </w:pPr>
    </w:p>
    <w:p w14:paraId="7A619F5C"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cumplimiento a lo establecido por el artículo 37, fracción III de la Ley de Fiscalización Superior del Estado, el informe de resultados contiene los siguientes apartados:</w:t>
      </w:r>
    </w:p>
    <w:p w14:paraId="0E2B7A1F" w14:textId="77777777" w:rsidR="00480A67" w:rsidRPr="00480A67" w:rsidRDefault="00480A67" w:rsidP="00480A67">
      <w:pPr>
        <w:ind w:firstLine="709"/>
        <w:jc w:val="both"/>
        <w:rPr>
          <w:rFonts w:ascii="Abadi" w:hAnsi="Abadi" w:cs="Arial"/>
          <w:bCs/>
          <w:sz w:val="20"/>
          <w:szCs w:val="20"/>
        </w:rPr>
      </w:pPr>
    </w:p>
    <w:p w14:paraId="34F8BED2" w14:textId="77777777"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a)</w:t>
      </w:r>
      <w:r w:rsidRPr="00480A67">
        <w:rPr>
          <w:rFonts w:ascii="Abadi" w:hAnsi="Abadi" w:cs="Arial"/>
          <w:b/>
          <w:sz w:val="20"/>
          <w:szCs w:val="20"/>
        </w:rPr>
        <w:tab/>
        <w:t>Introducción.</w:t>
      </w:r>
    </w:p>
    <w:p w14:paraId="45BD43AC" w14:textId="77777777" w:rsidR="00480A67" w:rsidRPr="00480A67" w:rsidRDefault="00480A67" w:rsidP="00480A67">
      <w:pPr>
        <w:ind w:firstLine="709"/>
        <w:jc w:val="both"/>
        <w:rPr>
          <w:rFonts w:ascii="Abadi" w:hAnsi="Abadi" w:cs="Arial"/>
          <w:bCs/>
          <w:sz w:val="20"/>
          <w:szCs w:val="20"/>
        </w:rPr>
      </w:pPr>
    </w:p>
    <w:p w14:paraId="08D9FEF8"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2E172FA2" w14:textId="77777777" w:rsidR="00480A67" w:rsidRPr="00480A67" w:rsidRDefault="00480A67" w:rsidP="00480A67">
      <w:pPr>
        <w:ind w:firstLine="709"/>
        <w:jc w:val="both"/>
        <w:rPr>
          <w:rFonts w:ascii="Abadi" w:hAnsi="Abadi" w:cs="Arial"/>
          <w:bCs/>
          <w:sz w:val="20"/>
          <w:szCs w:val="20"/>
        </w:rPr>
      </w:pPr>
    </w:p>
    <w:p w14:paraId="5978DCE7" w14:textId="600B78C1"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También en este apartado se precisan los procedimientos de auditoría aplicados, </w:t>
      </w:r>
      <w:r w:rsidRPr="00480A67">
        <w:rPr>
          <w:rFonts w:ascii="Abadi" w:hAnsi="Abadi" w:cs="Arial"/>
          <w:bCs/>
          <w:sz w:val="20"/>
          <w:szCs w:val="20"/>
        </w:rPr>
        <w:lastRenderedPageBreak/>
        <w:t>siendo estos: inspección, observación, confirmación externa, recálculo, procedimientos analíticos, re ejecución e indagación.</w:t>
      </w:r>
    </w:p>
    <w:p w14:paraId="0CBF6E1A" w14:textId="77777777" w:rsidR="00480A67" w:rsidRPr="00480A67" w:rsidRDefault="00480A67" w:rsidP="00480A67">
      <w:pPr>
        <w:ind w:firstLine="709"/>
        <w:jc w:val="both"/>
        <w:rPr>
          <w:rFonts w:ascii="Abadi" w:hAnsi="Abadi" w:cs="Arial"/>
          <w:bCs/>
          <w:sz w:val="20"/>
          <w:szCs w:val="20"/>
        </w:rPr>
      </w:pPr>
    </w:p>
    <w:p w14:paraId="26EF894E" w14:textId="33246E70" w:rsidR="00480A67" w:rsidRDefault="00480A67" w:rsidP="00480A67">
      <w:pPr>
        <w:ind w:firstLine="709"/>
        <w:jc w:val="both"/>
        <w:rPr>
          <w:rFonts w:ascii="Abadi" w:hAnsi="Abadi" w:cs="Arial"/>
          <w:bCs/>
          <w:sz w:val="20"/>
          <w:szCs w:val="20"/>
        </w:rPr>
      </w:pPr>
      <w:r w:rsidRPr="00480A67">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17AD8EDD" w14:textId="77777777" w:rsidR="00480A67" w:rsidRPr="00480A67" w:rsidRDefault="00480A67" w:rsidP="00480A67">
      <w:pPr>
        <w:ind w:firstLine="709"/>
        <w:jc w:val="both"/>
        <w:rPr>
          <w:rFonts w:ascii="Abadi" w:hAnsi="Abadi" w:cs="Arial"/>
          <w:bCs/>
          <w:sz w:val="20"/>
          <w:szCs w:val="20"/>
        </w:rPr>
      </w:pPr>
    </w:p>
    <w:p w14:paraId="4E732F1B" w14:textId="77777777" w:rsidR="00480A67" w:rsidRPr="00480A67" w:rsidRDefault="00480A67" w:rsidP="00480A67">
      <w:pPr>
        <w:ind w:firstLine="709"/>
        <w:jc w:val="both"/>
        <w:rPr>
          <w:rFonts w:ascii="Abadi" w:hAnsi="Abadi" w:cs="Arial"/>
          <w:bCs/>
          <w:i/>
          <w:iCs/>
          <w:sz w:val="20"/>
          <w:szCs w:val="20"/>
        </w:rPr>
      </w:pPr>
      <w:r w:rsidRPr="00480A67">
        <w:rPr>
          <w:rFonts w:ascii="Abadi" w:hAnsi="Abadi" w:cs="Arial"/>
          <w:bCs/>
          <w:i/>
          <w:iCs/>
          <w:sz w:val="20"/>
          <w:szCs w:val="20"/>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33E2FA5F" w14:textId="77777777" w:rsidR="00480A67" w:rsidRPr="00480A67" w:rsidRDefault="00480A67" w:rsidP="00480A67">
      <w:pPr>
        <w:ind w:firstLine="709"/>
        <w:jc w:val="both"/>
        <w:rPr>
          <w:rFonts w:ascii="Abadi" w:hAnsi="Abadi" w:cs="Arial"/>
          <w:bCs/>
          <w:i/>
          <w:iCs/>
          <w:sz w:val="20"/>
          <w:szCs w:val="20"/>
        </w:rPr>
      </w:pPr>
    </w:p>
    <w:p w14:paraId="25ABE701" w14:textId="77777777" w:rsidR="00480A67" w:rsidRPr="00480A67" w:rsidRDefault="00480A67" w:rsidP="00480A67">
      <w:pPr>
        <w:ind w:firstLine="709"/>
        <w:jc w:val="both"/>
        <w:rPr>
          <w:rFonts w:ascii="Abadi" w:hAnsi="Abadi" w:cs="Arial"/>
          <w:bCs/>
          <w:i/>
          <w:iCs/>
          <w:sz w:val="20"/>
          <w:szCs w:val="20"/>
        </w:rPr>
      </w:pPr>
      <w:r w:rsidRPr="00480A67">
        <w:rPr>
          <w:rFonts w:ascii="Abadi" w:hAnsi="Abadi" w:cs="Arial"/>
          <w:bCs/>
          <w:i/>
          <w:iCs/>
          <w:sz w:val="20"/>
          <w:szCs w:val="20"/>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4EC9D8B2" w14:textId="77777777" w:rsidR="00480A67" w:rsidRPr="00480A67" w:rsidRDefault="00480A67" w:rsidP="00480A67">
      <w:pPr>
        <w:ind w:firstLine="709"/>
        <w:jc w:val="both"/>
        <w:rPr>
          <w:rFonts w:ascii="Abadi" w:hAnsi="Abadi" w:cs="Arial"/>
          <w:bCs/>
          <w:sz w:val="20"/>
          <w:szCs w:val="20"/>
        </w:rPr>
      </w:pPr>
    </w:p>
    <w:p w14:paraId="308AFB82"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480A67">
        <w:rPr>
          <w:rFonts w:ascii="Abadi" w:hAnsi="Abadi" w:cs="Arial"/>
          <w:bCs/>
          <w:sz w:val="20"/>
          <w:szCs w:val="20"/>
        </w:rPr>
        <w:t>fiscalizado</w:t>
      </w:r>
      <w:proofErr w:type="spellEnd"/>
      <w:r w:rsidRPr="00480A67">
        <w:rPr>
          <w:rFonts w:ascii="Abadi" w:hAnsi="Abadi" w:cs="Arial"/>
          <w:bCs/>
          <w:sz w:val="20"/>
          <w:szCs w:val="20"/>
        </w:rPr>
        <w:t>, no correspondan a contribuyentes que se encuentren en los supuestos previstos del artículo 69-B del Código Fiscal de la Federación, empresas que facturan operaciones simuladas o inexistentes con el carácter de «Definitivos», emitidas por el Servicio de Administración Tributaria.</w:t>
      </w:r>
    </w:p>
    <w:p w14:paraId="5EDF71B5" w14:textId="77777777" w:rsidR="00480A67" w:rsidRPr="00480A67" w:rsidRDefault="00480A67" w:rsidP="00480A67">
      <w:pPr>
        <w:ind w:firstLine="709"/>
        <w:jc w:val="both"/>
        <w:rPr>
          <w:rFonts w:ascii="Abadi" w:hAnsi="Abadi" w:cs="Arial"/>
          <w:bCs/>
          <w:sz w:val="20"/>
          <w:szCs w:val="20"/>
        </w:rPr>
      </w:pPr>
    </w:p>
    <w:p w14:paraId="4DA3DA2C" w14:textId="3C5276ED"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480A67">
        <w:rPr>
          <w:rFonts w:ascii="Abadi" w:hAnsi="Abadi" w:cs="Arial"/>
          <w:bCs/>
          <w:sz w:val="20"/>
          <w:szCs w:val="20"/>
        </w:rPr>
        <w:t>fiscalizado</w:t>
      </w:r>
      <w:proofErr w:type="spellEnd"/>
      <w:r w:rsidRPr="00480A67">
        <w:rPr>
          <w:rFonts w:ascii="Abadi" w:hAnsi="Abadi" w:cs="Arial"/>
          <w:bCs/>
          <w:sz w:val="20"/>
          <w:szCs w:val="20"/>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w:t>
      </w:r>
      <w:r w:rsidRPr="00480A67">
        <w:rPr>
          <w:rFonts w:ascii="Abadi" w:hAnsi="Abadi" w:cs="Arial"/>
          <w:bCs/>
          <w:sz w:val="20"/>
          <w:szCs w:val="20"/>
        </w:rPr>
        <w:t>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w:t>
      </w:r>
      <w:r>
        <w:rPr>
          <w:rFonts w:ascii="Abadi" w:hAnsi="Abadi" w:cs="Arial"/>
          <w:bCs/>
          <w:sz w:val="20"/>
          <w:szCs w:val="20"/>
        </w:rPr>
        <w:t xml:space="preserve"> </w:t>
      </w:r>
      <w:r w:rsidRPr="00480A67">
        <w:rPr>
          <w:rFonts w:ascii="Abadi" w:hAnsi="Abadi" w:cs="Arial"/>
          <w:bCs/>
          <w:sz w:val="20"/>
          <w:szCs w:val="20"/>
        </w:rPr>
        <w:t xml:space="preserve">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w:t>
      </w:r>
      <w:r w:rsidRPr="00480A67">
        <w:rPr>
          <w:rFonts w:ascii="Abadi" w:hAnsi="Abadi" w:cs="Arial"/>
          <w:bCs/>
          <w:i/>
          <w:iCs/>
          <w:sz w:val="20"/>
          <w:szCs w:val="20"/>
        </w:rPr>
        <w:t>«Definitivos»</w:t>
      </w:r>
      <w:r w:rsidRPr="00480A67">
        <w:rPr>
          <w:rFonts w:ascii="Abadi" w:hAnsi="Abadi" w:cs="Arial"/>
          <w:bCs/>
          <w:sz w:val="20"/>
          <w:szCs w:val="20"/>
        </w:rPr>
        <w:t xml:space="preserve"> emitidas por el Servicio de Administración Tributaria, con independencia que hayan celebrado o no, operaciones comerciales o contractuales con el sujeto fiscalizado.</w:t>
      </w:r>
    </w:p>
    <w:p w14:paraId="21F5ACAB" w14:textId="77777777" w:rsidR="00480A67" w:rsidRPr="00480A67" w:rsidRDefault="00480A67" w:rsidP="00480A67">
      <w:pPr>
        <w:ind w:firstLine="709"/>
        <w:jc w:val="both"/>
        <w:rPr>
          <w:rFonts w:ascii="Abadi" w:hAnsi="Abadi" w:cs="Arial"/>
          <w:bCs/>
          <w:sz w:val="20"/>
          <w:szCs w:val="20"/>
        </w:rPr>
      </w:pPr>
    </w:p>
    <w:p w14:paraId="68EDD810"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Pénjamo, Gto., cumplió con las disposiciones normativas aplicables, excepto por los resultados con observaciones y recomendaciones que se detallan en el informe de resultados.</w:t>
      </w:r>
    </w:p>
    <w:p w14:paraId="0786C3A5" w14:textId="77777777" w:rsidR="00480A67" w:rsidRPr="00480A67" w:rsidRDefault="00480A67" w:rsidP="00480A67">
      <w:pPr>
        <w:ind w:firstLine="709"/>
        <w:jc w:val="both"/>
        <w:rPr>
          <w:rFonts w:ascii="Abadi" w:hAnsi="Abadi" w:cs="Arial"/>
          <w:bCs/>
          <w:sz w:val="20"/>
          <w:szCs w:val="20"/>
        </w:rPr>
      </w:pPr>
    </w:p>
    <w:p w14:paraId="580C3EA6"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cuanto al rubro de resultados de la fiscalización efectuada, se establece el estatus que guardan las observaciones y recomendaciones, las cuales se agrupan bajo su respectivo tipo y rubro, señalando que se determinaron 4 observaciones, mismas que no se solventaron. Asimismo, se formuló 1 recomendación, la cual no fue atendida.</w:t>
      </w:r>
    </w:p>
    <w:p w14:paraId="68CC3880" w14:textId="77777777" w:rsidR="00480A67" w:rsidRPr="00480A67" w:rsidRDefault="00480A67" w:rsidP="00480A67">
      <w:pPr>
        <w:ind w:firstLine="709"/>
        <w:jc w:val="both"/>
        <w:rPr>
          <w:rFonts w:ascii="Abadi" w:hAnsi="Abadi" w:cs="Arial"/>
          <w:bCs/>
          <w:sz w:val="20"/>
          <w:szCs w:val="20"/>
        </w:rPr>
      </w:pPr>
    </w:p>
    <w:p w14:paraId="7DA06A4D"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También en dicho apartado se establece el impacto de las irregularidades detectadas que persistieron después de la valoración de la respuesta al pliego de </w:t>
      </w:r>
      <w:r w:rsidRPr="00480A67">
        <w:rPr>
          <w:rFonts w:ascii="Abadi" w:hAnsi="Abadi" w:cs="Arial"/>
          <w:bCs/>
          <w:sz w:val="20"/>
          <w:szCs w:val="20"/>
        </w:rPr>
        <w:lastRenderedPageBreak/>
        <w:t>observaciones y recomendaciones, destacando la cuantificación monetaria de las observaciones y recomendaciones, precisando que, en el caso de las observaciones plasmadas en los numerales 001 y 002, existen importes no solventados por la cuantía que ahí se refiere. No obstante, en virtud de la resolución recaída al recurso de reconsideración promovido en contra del informe de resultados, se modificó el complemento de la valoración de las observaciones establecidas en los numerales 001, 002 y 003, para quedar sin acciones pendientes de realizar por el sujeto fiscalizado.</w:t>
      </w:r>
    </w:p>
    <w:p w14:paraId="3E5E6FB7" w14:textId="77777777" w:rsidR="00480A67" w:rsidRPr="00480A67" w:rsidRDefault="00480A67" w:rsidP="00480A67">
      <w:pPr>
        <w:ind w:firstLine="709"/>
        <w:jc w:val="both"/>
        <w:rPr>
          <w:rFonts w:ascii="Abadi" w:hAnsi="Abadi" w:cs="Arial"/>
          <w:bCs/>
          <w:sz w:val="20"/>
          <w:szCs w:val="20"/>
        </w:rPr>
      </w:pPr>
    </w:p>
    <w:p w14:paraId="47F0A023"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Pénjamo,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753C44B0" w14:textId="77777777" w:rsidR="00480A67" w:rsidRPr="00480A67" w:rsidRDefault="00480A67" w:rsidP="00480A67">
      <w:pPr>
        <w:ind w:firstLine="709"/>
        <w:jc w:val="both"/>
        <w:rPr>
          <w:rFonts w:ascii="Abadi" w:hAnsi="Abadi" w:cs="Arial"/>
          <w:bCs/>
          <w:sz w:val="20"/>
          <w:szCs w:val="20"/>
        </w:rPr>
      </w:pPr>
    </w:p>
    <w:p w14:paraId="24241C4F" w14:textId="77777777"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b)</w:t>
      </w:r>
      <w:r w:rsidRPr="00480A67">
        <w:rPr>
          <w:rFonts w:ascii="Abadi" w:hAnsi="Abadi" w:cs="Arial"/>
          <w:b/>
          <w:sz w:val="20"/>
          <w:szCs w:val="20"/>
        </w:rPr>
        <w:tab/>
        <w:t>Observaciones y recomendaciones, la respuesta emitida por el sujeto fiscalizado y la valoración correspondiente.</w:t>
      </w:r>
    </w:p>
    <w:p w14:paraId="185ECCA8" w14:textId="77777777" w:rsidR="00480A67" w:rsidRPr="00480A67" w:rsidRDefault="00480A67" w:rsidP="00480A67">
      <w:pPr>
        <w:ind w:firstLine="709"/>
        <w:jc w:val="both"/>
        <w:rPr>
          <w:rFonts w:ascii="Abadi" w:hAnsi="Abadi" w:cs="Arial"/>
          <w:bCs/>
          <w:sz w:val="20"/>
          <w:szCs w:val="20"/>
        </w:rPr>
      </w:pPr>
    </w:p>
    <w:p w14:paraId="07DE073A"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esta parte se desglosa la valoración de las observaciones y recomendaciones formuladas por el Órgano Técnico, considerando como no solventadas las observaciones plasmadas en los numerales 001, referente a cantidades de obra. Contrato PMP/DOP/SC/RAMO 33-FONDO I/2019-043; 002, correspondiente a cantidades de obra. Contrato PMP/DOP/SC/SEDESHU-RAMO 33/2019-069; 003, relativo a calidad de obra. Contrato PMP/DOP/SE/RAMO 33- SEDESHU/2019-076; y 004, referido a anticipo a contratistas.</w:t>
      </w:r>
    </w:p>
    <w:p w14:paraId="6BC7E667" w14:textId="77777777" w:rsidR="00480A67" w:rsidRPr="00480A67" w:rsidRDefault="00480A67" w:rsidP="00480A67">
      <w:pPr>
        <w:ind w:firstLine="709"/>
        <w:jc w:val="both"/>
        <w:rPr>
          <w:rFonts w:ascii="Abadi" w:hAnsi="Abadi" w:cs="Arial"/>
          <w:bCs/>
          <w:sz w:val="20"/>
          <w:szCs w:val="20"/>
        </w:rPr>
      </w:pPr>
    </w:p>
    <w:p w14:paraId="6EDEEF4E"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Como ya se refirió en el apartado anterior, en virtud de la resolución recaída al recurso de reconsideración promovido en contra del informe de resultados, se modificó el complemento de la valoración de las </w:t>
      </w:r>
      <w:r w:rsidRPr="00480A67">
        <w:rPr>
          <w:rFonts w:ascii="Abadi" w:hAnsi="Abadi" w:cs="Arial"/>
          <w:bCs/>
          <w:sz w:val="20"/>
          <w:szCs w:val="20"/>
        </w:rPr>
        <w:t>observaciones contenidas en los numerales 001, 002 y 003, para quedar sin acciones pendientes de realizar por el sujeto fiscalizado.</w:t>
      </w:r>
    </w:p>
    <w:p w14:paraId="798F8722" w14:textId="77777777" w:rsidR="00480A67" w:rsidRPr="00480A67" w:rsidRDefault="00480A67" w:rsidP="00480A67">
      <w:pPr>
        <w:ind w:firstLine="709"/>
        <w:jc w:val="both"/>
        <w:rPr>
          <w:rFonts w:ascii="Abadi" w:hAnsi="Abadi" w:cs="Arial"/>
          <w:bCs/>
          <w:sz w:val="20"/>
          <w:szCs w:val="20"/>
        </w:rPr>
      </w:pPr>
    </w:p>
    <w:p w14:paraId="124010AD"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el apartado de Recomendaciones Generales, no se atendió el numeral 001, correspondiente a recursos del FAISMDF 2019.</w:t>
      </w:r>
    </w:p>
    <w:p w14:paraId="3ECC70EC" w14:textId="77777777" w:rsidR="00480A67" w:rsidRPr="00480A67" w:rsidRDefault="00480A67" w:rsidP="00480A67">
      <w:pPr>
        <w:ind w:firstLine="709"/>
        <w:jc w:val="both"/>
        <w:rPr>
          <w:rFonts w:ascii="Abadi" w:hAnsi="Abadi" w:cs="Arial"/>
          <w:bCs/>
          <w:sz w:val="20"/>
          <w:szCs w:val="20"/>
        </w:rPr>
      </w:pPr>
    </w:p>
    <w:p w14:paraId="4414F0CA" w14:textId="77777777"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c)</w:t>
      </w:r>
      <w:r w:rsidRPr="00480A67">
        <w:rPr>
          <w:rFonts w:ascii="Abadi" w:hAnsi="Abadi" w:cs="Arial"/>
          <w:b/>
          <w:sz w:val="20"/>
          <w:szCs w:val="20"/>
        </w:rPr>
        <w:tab/>
        <w:t>Promoción del ejercicio de facultades de comprobación fiscal.</w:t>
      </w:r>
    </w:p>
    <w:p w14:paraId="7266542A" w14:textId="77777777" w:rsidR="00480A67" w:rsidRPr="00480A67" w:rsidRDefault="00480A67" w:rsidP="00480A67">
      <w:pPr>
        <w:ind w:firstLine="709"/>
        <w:jc w:val="both"/>
        <w:rPr>
          <w:rFonts w:ascii="Abadi" w:hAnsi="Abadi" w:cs="Arial"/>
          <w:bCs/>
          <w:sz w:val="20"/>
          <w:szCs w:val="20"/>
        </w:rPr>
      </w:pPr>
    </w:p>
    <w:p w14:paraId="5AB7C6D8"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w:t>
      </w:r>
    </w:p>
    <w:p w14:paraId="51B8FD18" w14:textId="77777777" w:rsidR="00480A67" w:rsidRPr="00480A67" w:rsidRDefault="00480A67" w:rsidP="00480A67">
      <w:pPr>
        <w:ind w:firstLine="709"/>
        <w:jc w:val="both"/>
        <w:rPr>
          <w:rFonts w:ascii="Abadi" w:hAnsi="Abadi" w:cs="Arial"/>
          <w:bCs/>
          <w:sz w:val="20"/>
          <w:szCs w:val="20"/>
        </w:rPr>
      </w:pPr>
    </w:p>
    <w:p w14:paraId="40D27196"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Superior del Estado realizó el análisis correspondiente, del cual se concluyó que no es procedente la promoción del ejercicio de facultades de comprobación fiscal.</w:t>
      </w:r>
    </w:p>
    <w:p w14:paraId="645C6899" w14:textId="77777777" w:rsidR="00480A67" w:rsidRPr="00480A67" w:rsidRDefault="00480A67" w:rsidP="00480A67">
      <w:pPr>
        <w:ind w:firstLine="709"/>
        <w:jc w:val="both"/>
        <w:rPr>
          <w:rFonts w:ascii="Abadi" w:hAnsi="Abadi" w:cs="Arial"/>
          <w:bCs/>
          <w:sz w:val="20"/>
          <w:szCs w:val="20"/>
        </w:rPr>
      </w:pPr>
    </w:p>
    <w:p w14:paraId="48259F02" w14:textId="3BAD2090"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d)</w:t>
      </w:r>
      <w:r w:rsidRPr="00480A67">
        <w:rPr>
          <w:rFonts w:ascii="Abadi" w:hAnsi="Abadi" w:cs="Arial"/>
          <w:b/>
          <w:sz w:val="20"/>
          <w:szCs w:val="20"/>
        </w:rPr>
        <w:tab/>
        <w:t>Comunicado ante órganos de control y autoridades que administran padrones de proveedores y contratistas.</w:t>
      </w:r>
    </w:p>
    <w:p w14:paraId="6651D901" w14:textId="77777777" w:rsidR="00480A67" w:rsidRPr="00480A67" w:rsidRDefault="00480A67" w:rsidP="00480A67">
      <w:pPr>
        <w:ind w:firstLine="709"/>
        <w:jc w:val="both"/>
        <w:rPr>
          <w:rFonts w:ascii="Abadi" w:hAnsi="Abadi" w:cs="Arial"/>
          <w:bCs/>
          <w:sz w:val="20"/>
          <w:szCs w:val="20"/>
        </w:rPr>
      </w:pPr>
    </w:p>
    <w:p w14:paraId="6CFEEDED"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Pénjamo,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0AFA92E3" w14:textId="77777777" w:rsidR="00480A67" w:rsidRPr="00480A67" w:rsidRDefault="00480A67" w:rsidP="00480A67">
      <w:pPr>
        <w:ind w:firstLine="709"/>
        <w:jc w:val="both"/>
        <w:rPr>
          <w:rFonts w:ascii="Abadi" w:hAnsi="Abadi" w:cs="Arial"/>
          <w:b/>
          <w:sz w:val="20"/>
          <w:szCs w:val="20"/>
        </w:rPr>
      </w:pPr>
    </w:p>
    <w:p w14:paraId="49E1D69F" w14:textId="77777777"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e)</w:t>
      </w:r>
      <w:r w:rsidRPr="00480A67">
        <w:rPr>
          <w:rFonts w:ascii="Abadi" w:hAnsi="Abadi" w:cs="Arial"/>
          <w:b/>
          <w:sz w:val="20"/>
          <w:szCs w:val="20"/>
        </w:rPr>
        <w:tab/>
        <w:t>Recurso de Reconsideración.</w:t>
      </w:r>
    </w:p>
    <w:p w14:paraId="77F36887" w14:textId="77777777" w:rsidR="00480A67" w:rsidRPr="00480A67" w:rsidRDefault="00480A67" w:rsidP="00480A67">
      <w:pPr>
        <w:ind w:firstLine="709"/>
        <w:jc w:val="both"/>
        <w:rPr>
          <w:rFonts w:ascii="Abadi" w:hAnsi="Abadi" w:cs="Arial"/>
          <w:bCs/>
          <w:sz w:val="20"/>
          <w:szCs w:val="20"/>
        </w:rPr>
      </w:pPr>
    </w:p>
    <w:p w14:paraId="4FFDE9EB"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lastRenderedPageBreak/>
        <w:t>El 25 de febrero de 2021, dentro del plazo que prevé la fracción IV del artículo 37 de la Ley de Fiscalización Superior del Estado de Guanajuato, el presidente municipal de Pénjamo, Gto., interpuso recurso de reconsideración en contra del informe de resultados de la auditoría practicada a las operaciones realizadas con recursos del Ramo General 33 y obra pública por la administración municipal de Pénjamo, Gto., correspondientes al ejercicio fiscal del año 2019, concretamente en contra de las observaciones contenidas en los numerales 001, referente a cantidades de obra. Contrato PMP/DOP/SC/RAMO 33-FONDO I/2019- 043; 002, correspondiente a cantidades de obra. Contrato PMP/DOP/SC/SEDESHU-RAMO 33/2019-069; y 003, relativo a calidad de obra. Contrato PMP/DOP/SE/RAMO 33-SEDESHU/2019-076, mismos que se encuentran relacionados con el Capítulo II, denominado Observaciones y Recomendaciones; Respuesta Emitida por el Sujeto Fiscalizado y Valoración Correspondiente.</w:t>
      </w:r>
    </w:p>
    <w:p w14:paraId="5B03C558"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 </w:t>
      </w:r>
    </w:p>
    <w:p w14:paraId="0D1E0931"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tal sentido, mediante acuerdo de fecha 1 de marzo de 2021, emitido por el Director General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admitieron 8 medios de prueba ofrecidos por el recurrente, al tener el carácter de supervenientes; y se desecharon 10 al no tener tal carácter.</w:t>
      </w:r>
    </w:p>
    <w:p w14:paraId="5453439D" w14:textId="77777777" w:rsidR="00480A67" w:rsidRPr="00480A67" w:rsidRDefault="00480A67" w:rsidP="00480A67">
      <w:pPr>
        <w:ind w:firstLine="709"/>
        <w:jc w:val="both"/>
        <w:rPr>
          <w:rFonts w:ascii="Abadi" w:hAnsi="Abadi" w:cs="Arial"/>
          <w:bCs/>
          <w:sz w:val="20"/>
          <w:szCs w:val="20"/>
        </w:rPr>
      </w:pPr>
    </w:p>
    <w:p w14:paraId="1955BB53"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Una vez tramitado el recurso, el Auditor Superior del Estado, el 2 de marzo de 2021 emitió la resolución correspondiente, determinándose respecto a las observaciones plasmadas en los numerales 001, 002 y 003, que las documentales aportadas por el recurrente fueron suficientes para acreditar el reintegro de los importes observados o las reparaciones realizadas, atendiendo la acción correctiva, de acuerdo a lo expresado en el considerando séptimo de la resolución. En consecuencia, aun cuando se confirmó el sentido de la valoración de las observaciones como no solventadas, se modificó el complemento de su valoración, para quedar sin acciones pendientes de realizar por el sujeto fiscalizado</w:t>
      </w:r>
    </w:p>
    <w:p w14:paraId="0900181A" w14:textId="77777777" w:rsidR="00480A67" w:rsidRPr="00480A67" w:rsidRDefault="00480A67" w:rsidP="00480A67">
      <w:pPr>
        <w:ind w:firstLine="709"/>
        <w:jc w:val="both"/>
        <w:rPr>
          <w:rFonts w:ascii="Abadi" w:hAnsi="Abadi" w:cs="Arial"/>
          <w:bCs/>
          <w:sz w:val="20"/>
          <w:szCs w:val="20"/>
        </w:rPr>
      </w:pPr>
    </w:p>
    <w:p w14:paraId="63A952B8"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La referida resolución se notificó al presidente municipal de Pénjamo, Gto., el 3 de marzo de 2021.</w:t>
      </w:r>
    </w:p>
    <w:p w14:paraId="71D73C4D" w14:textId="77777777" w:rsidR="00480A67" w:rsidRPr="00480A67" w:rsidRDefault="00480A67" w:rsidP="00480A67">
      <w:pPr>
        <w:ind w:firstLine="709"/>
        <w:jc w:val="both"/>
        <w:rPr>
          <w:rFonts w:ascii="Abadi" w:hAnsi="Abadi" w:cs="Arial"/>
          <w:bCs/>
          <w:sz w:val="20"/>
          <w:szCs w:val="20"/>
        </w:rPr>
      </w:pPr>
    </w:p>
    <w:p w14:paraId="69313F8B" w14:textId="77777777"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f)</w:t>
      </w:r>
      <w:r w:rsidRPr="00480A67">
        <w:rPr>
          <w:rFonts w:ascii="Abadi" w:hAnsi="Abadi" w:cs="Arial"/>
          <w:b/>
          <w:sz w:val="20"/>
          <w:szCs w:val="20"/>
        </w:rPr>
        <w:tab/>
        <w:t>Anexos.</w:t>
      </w:r>
    </w:p>
    <w:p w14:paraId="215FB527" w14:textId="77777777" w:rsidR="00480A67" w:rsidRPr="00480A67" w:rsidRDefault="00480A67" w:rsidP="00480A67">
      <w:pPr>
        <w:ind w:firstLine="709"/>
        <w:jc w:val="both"/>
        <w:rPr>
          <w:rFonts w:ascii="Abadi" w:hAnsi="Abadi" w:cs="Arial"/>
          <w:bCs/>
          <w:sz w:val="20"/>
          <w:szCs w:val="20"/>
        </w:rPr>
      </w:pPr>
    </w:p>
    <w:p w14:paraId="6FB56418"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esta parte, se adjuntan los anexos técnicos derivados de la auditoría.</w:t>
      </w:r>
    </w:p>
    <w:p w14:paraId="1CCDDF23" w14:textId="77777777" w:rsidR="00480A67" w:rsidRPr="00480A67" w:rsidRDefault="00480A67" w:rsidP="00480A67">
      <w:pPr>
        <w:ind w:firstLine="709"/>
        <w:jc w:val="both"/>
        <w:rPr>
          <w:rFonts w:ascii="Abadi" w:hAnsi="Abadi" w:cs="Arial"/>
          <w:bCs/>
          <w:sz w:val="20"/>
          <w:szCs w:val="20"/>
        </w:rPr>
      </w:pPr>
    </w:p>
    <w:p w14:paraId="20F60348" w14:textId="77777777" w:rsidR="00480A67" w:rsidRPr="00480A67" w:rsidRDefault="00480A67" w:rsidP="00480A67">
      <w:pPr>
        <w:ind w:firstLine="709"/>
        <w:jc w:val="both"/>
        <w:rPr>
          <w:rFonts w:ascii="Abadi" w:hAnsi="Abadi" w:cs="Arial"/>
          <w:b/>
          <w:sz w:val="20"/>
          <w:szCs w:val="20"/>
        </w:rPr>
      </w:pPr>
      <w:r w:rsidRPr="00480A67">
        <w:rPr>
          <w:rFonts w:ascii="Abadi" w:hAnsi="Abadi" w:cs="Arial"/>
          <w:b/>
          <w:sz w:val="20"/>
          <w:szCs w:val="20"/>
        </w:rPr>
        <w:t>V.</w:t>
      </w:r>
      <w:r w:rsidRPr="00480A67">
        <w:rPr>
          <w:rFonts w:ascii="Abadi" w:hAnsi="Abadi" w:cs="Arial"/>
          <w:b/>
          <w:sz w:val="20"/>
          <w:szCs w:val="20"/>
        </w:rPr>
        <w:tab/>
        <w:t>Conclusiones:</w:t>
      </w:r>
    </w:p>
    <w:p w14:paraId="18E89229" w14:textId="77777777" w:rsidR="00480A67" w:rsidRPr="00480A67" w:rsidRDefault="00480A67" w:rsidP="00480A67">
      <w:pPr>
        <w:ind w:firstLine="709"/>
        <w:jc w:val="both"/>
        <w:rPr>
          <w:rFonts w:ascii="Abadi" w:hAnsi="Abadi" w:cs="Arial"/>
          <w:bCs/>
          <w:sz w:val="20"/>
          <w:szCs w:val="20"/>
        </w:rPr>
      </w:pPr>
    </w:p>
    <w:p w14:paraId="2D3C00CB"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71F733AD" w14:textId="77777777" w:rsidR="00480A67" w:rsidRPr="00480A67" w:rsidRDefault="00480A67" w:rsidP="00480A67">
      <w:pPr>
        <w:ind w:firstLine="709"/>
        <w:jc w:val="both"/>
        <w:rPr>
          <w:rFonts w:ascii="Abadi" w:hAnsi="Abadi" w:cs="Arial"/>
          <w:bCs/>
          <w:sz w:val="20"/>
          <w:szCs w:val="20"/>
        </w:rPr>
      </w:pPr>
    </w:p>
    <w:p w14:paraId="33865C13"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este sentido, quienes integramos esta Comisión analizamos el informe de resultados materia del presente dictamen, considerando la hipótesis referida en el precepto anteriormente señalado.</w:t>
      </w:r>
    </w:p>
    <w:p w14:paraId="0CC4C6F1" w14:textId="20652999" w:rsidR="00480A67" w:rsidRPr="00480A67" w:rsidRDefault="00480A67" w:rsidP="00480A67">
      <w:pPr>
        <w:ind w:firstLine="709"/>
        <w:jc w:val="both"/>
        <w:rPr>
          <w:rFonts w:ascii="Abadi" w:hAnsi="Abadi" w:cs="Arial"/>
          <w:bCs/>
          <w:sz w:val="20"/>
          <w:szCs w:val="20"/>
        </w:rPr>
      </w:pPr>
    </w:p>
    <w:p w14:paraId="7410D0DB"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Pénjamo,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4429626F" w14:textId="77777777" w:rsidR="00480A67" w:rsidRPr="00480A67" w:rsidRDefault="00480A67" w:rsidP="00480A67">
      <w:pPr>
        <w:ind w:firstLine="709"/>
        <w:jc w:val="both"/>
        <w:rPr>
          <w:rFonts w:ascii="Abadi" w:hAnsi="Abadi" w:cs="Arial"/>
          <w:bCs/>
          <w:sz w:val="20"/>
          <w:szCs w:val="20"/>
        </w:rPr>
      </w:pPr>
    </w:p>
    <w:p w14:paraId="02B2265A"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De igual manera, existe en el informe de resultados la constancia de que este se notificó al presidente municipal de Pénjamo,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w:t>
      </w:r>
      <w:r w:rsidRPr="00480A67">
        <w:rPr>
          <w:rFonts w:ascii="Abadi" w:hAnsi="Abadi" w:cs="Arial"/>
          <w:bCs/>
          <w:sz w:val="20"/>
          <w:szCs w:val="20"/>
        </w:rPr>
        <w:lastRenderedPageBreak/>
        <w:t>presidente municipal de Pénjamo, Gto. En tal virtud, se considera que fue respetado el derecho de audiencia o defensa por parte del Órgano Técnico.</w:t>
      </w:r>
    </w:p>
    <w:p w14:paraId="0775FF00" w14:textId="77777777" w:rsidR="00480A67" w:rsidRPr="00480A67" w:rsidRDefault="00480A67" w:rsidP="00480A67">
      <w:pPr>
        <w:ind w:firstLine="709"/>
        <w:jc w:val="both"/>
        <w:rPr>
          <w:rFonts w:ascii="Abadi" w:hAnsi="Abadi" w:cs="Arial"/>
          <w:bCs/>
          <w:sz w:val="20"/>
          <w:szCs w:val="20"/>
        </w:rPr>
      </w:pPr>
    </w:p>
    <w:p w14:paraId="54C44E3C"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09FA3D37" w14:textId="77777777" w:rsidR="00480A67" w:rsidRPr="00480A67" w:rsidRDefault="00480A67" w:rsidP="00480A67">
      <w:pPr>
        <w:ind w:firstLine="709"/>
        <w:jc w:val="both"/>
        <w:rPr>
          <w:rFonts w:ascii="Abadi" w:hAnsi="Abadi" w:cs="Arial"/>
          <w:bCs/>
          <w:sz w:val="20"/>
          <w:szCs w:val="20"/>
        </w:rPr>
      </w:pPr>
    </w:p>
    <w:p w14:paraId="600B20F9"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25FCE0ED"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 </w:t>
      </w:r>
    </w:p>
    <w:p w14:paraId="42D32C65" w14:textId="798F9CFA"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r>
        <w:rPr>
          <w:rFonts w:ascii="Abadi" w:hAnsi="Abadi" w:cs="Arial"/>
          <w:bCs/>
          <w:sz w:val="20"/>
          <w:szCs w:val="20"/>
        </w:rPr>
        <w:t xml:space="preserve"> </w:t>
      </w:r>
      <w:r w:rsidRPr="00480A67">
        <w:rPr>
          <w:rFonts w:ascii="Abadi" w:hAnsi="Abadi" w:cs="Arial"/>
          <w:bCs/>
          <w:sz w:val="20"/>
          <w:szCs w:val="20"/>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 recomendación no atendida y a las observaciones no solventadas contenidas en el informe de resultados.</w:t>
      </w:r>
    </w:p>
    <w:p w14:paraId="3A5AFC0D" w14:textId="77777777" w:rsidR="00480A67" w:rsidRPr="00480A67" w:rsidRDefault="00480A67" w:rsidP="00480A67">
      <w:pPr>
        <w:ind w:firstLine="709"/>
        <w:jc w:val="both"/>
        <w:rPr>
          <w:rFonts w:ascii="Abadi" w:hAnsi="Abadi" w:cs="Arial"/>
          <w:bCs/>
          <w:sz w:val="20"/>
          <w:szCs w:val="20"/>
        </w:rPr>
      </w:pPr>
    </w:p>
    <w:p w14:paraId="4F846500"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Finalmente, es de destacar que el cumplimiento de los Objetivos del Desarrollo </w:t>
      </w:r>
      <w:r w:rsidRPr="00480A67">
        <w:rPr>
          <w:rFonts w:ascii="Abadi" w:hAnsi="Abadi" w:cs="Arial"/>
          <w:bCs/>
          <w:sz w:val="20"/>
          <w:szCs w:val="20"/>
        </w:rPr>
        <w:t>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25238885" w14:textId="77777777" w:rsidR="00480A67" w:rsidRPr="00480A67" w:rsidRDefault="00480A67" w:rsidP="00480A67">
      <w:pPr>
        <w:ind w:firstLine="709"/>
        <w:jc w:val="both"/>
        <w:rPr>
          <w:rFonts w:ascii="Abadi" w:hAnsi="Abadi" w:cs="Arial"/>
          <w:bCs/>
          <w:sz w:val="20"/>
          <w:szCs w:val="20"/>
        </w:rPr>
      </w:pPr>
    </w:p>
    <w:p w14:paraId="5F390FC9"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En razón de lo anteriormente señalado, concluimos que el informe de resultados de la auditoría practicada a las operaciones realizadas con recursos del Ramo General 33 y obra pública por la administración municipal de Pénjamo,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2B1F7813" w14:textId="77777777" w:rsidR="00480A67" w:rsidRPr="00480A67" w:rsidRDefault="00480A67" w:rsidP="00480A67">
      <w:pPr>
        <w:ind w:firstLine="709"/>
        <w:jc w:val="both"/>
        <w:rPr>
          <w:rFonts w:ascii="Abadi" w:hAnsi="Abadi" w:cs="Arial"/>
          <w:bCs/>
          <w:sz w:val="20"/>
          <w:szCs w:val="20"/>
        </w:rPr>
      </w:pPr>
    </w:p>
    <w:p w14:paraId="714E3383"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601B14C9" w14:textId="77777777" w:rsidR="00480A67" w:rsidRPr="00480A67" w:rsidRDefault="00480A67" w:rsidP="00480A67">
      <w:pPr>
        <w:ind w:firstLine="709"/>
        <w:jc w:val="both"/>
        <w:rPr>
          <w:rFonts w:ascii="Abadi" w:hAnsi="Abadi" w:cs="Arial"/>
          <w:bCs/>
          <w:sz w:val="20"/>
          <w:szCs w:val="20"/>
        </w:rPr>
      </w:pPr>
    </w:p>
    <w:p w14:paraId="09F947F4" w14:textId="77777777" w:rsidR="00480A67" w:rsidRPr="00480A67" w:rsidRDefault="00480A67" w:rsidP="00480A67">
      <w:pPr>
        <w:jc w:val="center"/>
        <w:rPr>
          <w:rFonts w:ascii="Abadi" w:hAnsi="Abadi" w:cs="Arial"/>
          <w:b/>
          <w:sz w:val="20"/>
          <w:szCs w:val="20"/>
        </w:rPr>
      </w:pPr>
      <w:r w:rsidRPr="00480A67">
        <w:rPr>
          <w:rFonts w:ascii="Abadi" w:hAnsi="Abadi" w:cs="Arial"/>
          <w:b/>
          <w:sz w:val="20"/>
          <w:szCs w:val="20"/>
        </w:rPr>
        <w:t>A C U E R D O</w:t>
      </w:r>
    </w:p>
    <w:p w14:paraId="53D8477F" w14:textId="77777777" w:rsidR="00480A67" w:rsidRPr="00480A67" w:rsidRDefault="00480A67" w:rsidP="00480A67">
      <w:pPr>
        <w:ind w:firstLine="709"/>
        <w:jc w:val="both"/>
        <w:rPr>
          <w:rFonts w:ascii="Abadi" w:hAnsi="Abadi" w:cs="Arial"/>
          <w:b/>
          <w:sz w:val="20"/>
          <w:szCs w:val="20"/>
        </w:rPr>
      </w:pPr>
    </w:p>
    <w:p w14:paraId="0AC804EC" w14:textId="2536179C" w:rsidR="00480A67" w:rsidRPr="00480A67" w:rsidRDefault="00480A67" w:rsidP="00480A67">
      <w:pPr>
        <w:ind w:firstLine="709"/>
        <w:jc w:val="both"/>
        <w:rPr>
          <w:rFonts w:ascii="Abadi" w:hAnsi="Abadi" w:cs="Arial"/>
          <w:bCs/>
          <w:sz w:val="20"/>
          <w:szCs w:val="20"/>
        </w:rPr>
      </w:pPr>
      <w:r w:rsidRPr="00480A67">
        <w:rPr>
          <w:rFonts w:ascii="Abadi" w:hAnsi="Abadi" w:cs="Arial"/>
          <w:b/>
          <w:sz w:val="20"/>
          <w:szCs w:val="20"/>
        </w:rPr>
        <w:t>Único.</w:t>
      </w:r>
      <w:r w:rsidRPr="00480A67">
        <w:rPr>
          <w:rFonts w:ascii="Abadi" w:hAnsi="Abadi" w:cs="Arial"/>
          <w:bCs/>
          <w:sz w:val="20"/>
          <w:szCs w:val="20"/>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Pénjamo, Gto.,</w:t>
      </w:r>
      <w:r>
        <w:rPr>
          <w:rFonts w:ascii="Abadi" w:hAnsi="Abadi" w:cs="Arial"/>
          <w:bCs/>
          <w:sz w:val="20"/>
          <w:szCs w:val="20"/>
        </w:rPr>
        <w:t xml:space="preserve"> </w:t>
      </w:r>
      <w:r w:rsidRPr="00480A67">
        <w:rPr>
          <w:rFonts w:ascii="Abadi" w:hAnsi="Abadi" w:cs="Arial"/>
          <w:bCs/>
          <w:sz w:val="20"/>
          <w:szCs w:val="20"/>
        </w:rPr>
        <w:t>correspondientes al período comprendido del 1 de enero al 31 de diciembre del ejercicio fiscal del año 2019.</w:t>
      </w:r>
    </w:p>
    <w:p w14:paraId="36718AD5" w14:textId="77777777" w:rsidR="00480A67" w:rsidRPr="00480A67" w:rsidRDefault="00480A67" w:rsidP="00480A67">
      <w:pPr>
        <w:ind w:firstLine="709"/>
        <w:jc w:val="both"/>
        <w:rPr>
          <w:rFonts w:ascii="Abadi" w:hAnsi="Abadi" w:cs="Arial"/>
          <w:bCs/>
          <w:sz w:val="20"/>
          <w:szCs w:val="20"/>
        </w:rPr>
      </w:pPr>
    </w:p>
    <w:p w14:paraId="3CE7D097"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 xml:space="preserve">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 recomendación no atendida y </w:t>
      </w:r>
      <w:r w:rsidRPr="00480A67">
        <w:rPr>
          <w:rFonts w:ascii="Abadi" w:hAnsi="Abadi" w:cs="Arial"/>
          <w:bCs/>
          <w:sz w:val="20"/>
          <w:szCs w:val="20"/>
        </w:rPr>
        <w:lastRenderedPageBreak/>
        <w:t>a las observaciones no solventadas contenidas en el informe de resultados.</w:t>
      </w:r>
    </w:p>
    <w:p w14:paraId="243A0813" w14:textId="77777777" w:rsidR="00480A67" w:rsidRPr="00480A67" w:rsidRDefault="00480A67" w:rsidP="00480A67">
      <w:pPr>
        <w:ind w:firstLine="709"/>
        <w:jc w:val="both"/>
        <w:rPr>
          <w:rFonts w:ascii="Abadi" w:hAnsi="Abadi" w:cs="Arial"/>
          <w:bCs/>
          <w:sz w:val="20"/>
          <w:szCs w:val="20"/>
        </w:rPr>
      </w:pPr>
    </w:p>
    <w:p w14:paraId="615484DC"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Se ordena dar vista del informe de resultados al ayuntamiento del municipio de Pénjamo, Gto., a efecto de que se atienda la recomendación contenida en dicho informe, en el plazo que establece el artículo 66 de la Ley de Fiscalización Superior del Estado de Guanajuato, informando a la Auditoría Superior del Estado de Guanajuato de las acciones realizadas para ello, con objeto de que esta última realice el seguimiento correspondiente.</w:t>
      </w:r>
    </w:p>
    <w:p w14:paraId="0279E276" w14:textId="77777777" w:rsidR="00480A67" w:rsidRPr="00480A67" w:rsidRDefault="00480A67" w:rsidP="00480A67">
      <w:pPr>
        <w:ind w:firstLine="709"/>
        <w:jc w:val="both"/>
        <w:rPr>
          <w:rFonts w:ascii="Abadi" w:hAnsi="Abadi" w:cs="Arial"/>
          <w:bCs/>
          <w:sz w:val="20"/>
          <w:szCs w:val="20"/>
        </w:rPr>
      </w:pPr>
    </w:p>
    <w:p w14:paraId="18F189FC" w14:textId="77777777"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0547361C" w14:textId="77777777" w:rsidR="00480A67" w:rsidRPr="00480A67" w:rsidRDefault="00480A67" w:rsidP="00480A67">
      <w:pPr>
        <w:ind w:firstLine="709"/>
        <w:jc w:val="both"/>
        <w:rPr>
          <w:rFonts w:ascii="Abadi" w:hAnsi="Abadi" w:cs="Arial"/>
          <w:bCs/>
          <w:sz w:val="20"/>
          <w:szCs w:val="20"/>
        </w:rPr>
      </w:pPr>
    </w:p>
    <w:p w14:paraId="7DCA8F3B" w14:textId="22A5EC69" w:rsidR="00480A67" w:rsidRPr="00480A67" w:rsidRDefault="00480A67" w:rsidP="00480A67">
      <w:pPr>
        <w:ind w:firstLine="709"/>
        <w:jc w:val="both"/>
        <w:rPr>
          <w:rFonts w:ascii="Abadi" w:hAnsi="Abadi" w:cs="Arial"/>
          <w:bCs/>
          <w:sz w:val="20"/>
          <w:szCs w:val="20"/>
        </w:rPr>
      </w:pPr>
      <w:r w:rsidRPr="0010536E">
        <w:rPr>
          <w:rFonts w:ascii="Abadi" w:hAnsi="Abadi" w:cs="Arial"/>
          <w:b/>
          <w:sz w:val="20"/>
          <w:szCs w:val="20"/>
        </w:rPr>
        <w:t>Guanajuato, Gto., 31 de mayo de 2021 La Comisión de Hacienda y Fiscalización. Firma electrónica. Diputada Ma. del Rocío Jiménez Chávez. Diputada Patricia Nallely Martínez Galván. Diputada Emma Tovar Tapia. Diputado José Luis Vázquez</w:t>
      </w:r>
      <w:r w:rsidRPr="00480A67">
        <w:rPr>
          <w:rFonts w:ascii="Abadi" w:hAnsi="Abadi" w:cs="Arial"/>
          <w:bCs/>
          <w:sz w:val="20"/>
          <w:szCs w:val="20"/>
        </w:rPr>
        <w:t xml:space="preserve"> </w:t>
      </w:r>
      <w:r w:rsidRPr="0010536E">
        <w:rPr>
          <w:rFonts w:ascii="Abadi" w:hAnsi="Abadi" w:cs="Arial"/>
          <w:b/>
          <w:sz w:val="20"/>
          <w:szCs w:val="20"/>
        </w:rPr>
        <w:t>Cordero Diputada Celeste Gómez Fragoso</w:t>
      </w:r>
      <w:r w:rsidR="00003BCB" w:rsidRPr="0010536E">
        <w:rPr>
          <w:rFonts w:ascii="Abadi" w:hAnsi="Abadi" w:cs="Arial"/>
          <w:b/>
          <w:sz w:val="20"/>
          <w:szCs w:val="20"/>
        </w:rPr>
        <w:t>.</w:t>
      </w:r>
    </w:p>
    <w:p w14:paraId="5EE5B4E8" w14:textId="77777777" w:rsidR="00480A67" w:rsidRPr="00480A67" w:rsidRDefault="00480A67" w:rsidP="00480A67">
      <w:pPr>
        <w:ind w:firstLine="709"/>
        <w:jc w:val="both"/>
        <w:rPr>
          <w:rFonts w:ascii="Abadi" w:hAnsi="Abadi" w:cs="Arial"/>
          <w:bCs/>
          <w:sz w:val="20"/>
          <w:szCs w:val="20"/>
        </w:rPr>
      </w:pPr>
    </w:p>
    <w:p w14:paraId="2D5A0678" w14:textId="6AB05A8D" w:rsidR="00480A67" w:rsidRPr="00480A67" w:rsidRDefault="00480A67" w:rsidP="00480A67">
      <w:pPr>
        <w:ind w:firstLine="709"/>
        <w:jc w:val="both"/>
        <w:rPr>
          <w:rFonts w:ascii="Abadi" w:hAnsi="Abadi" w:cs="Arial"/>
          <w:bCs/>
          <w:sz w:val="20"/>
          <w:szCs w:val="20"/>
        </w:rPr>
      </w:pPr>
      <w:r w:rsidRPr="00480A67">
        <w:rPr>
          <w:rFonts w:ascii="Abadi" w:hAnsi="Abadi" w:cs="Arial"/>
          <w:bCs/>
          <w:sz w:val="20"/>
          <w:szCs w:val="20"/>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Pénjamo, Gto., correspondientes al período comprendido del 1 de enero al 31 de diciembre del ejercicio fiscal del año 2019.</w:t>
      </w:r>
      <w:r w:rsidR="0010536E">
        <w:rPr>
          <w:rFonts w:ascii="Abadi" w:hAnsi="Abadi" w:cs="Arial"/>
          <w:bCs/>
          <w:sz w:val="20"/>
          <w:szCs w:val="20"/>
        </w:rPr>
        <w:t>»</w:t>
      </w:r>
    </w:p>
    <w:p w14:paraId="0C76662C" w14:textId="77777777" w:rsidR="00480A67" w:rsidRPr="00480A67" w:rsidRDefault="00480A67" w:rsidP="00480A67">
      <w:pPr>
        <w:ind w:firstLine="709"/>
        <w:jc w:val="both"/>
        <w:rPr>
          <w:rFonts w:ascii="Abadi" w:hAnsi="Abadi" w:cs="Arial"/>
          <w:bCs/>
          <w:sz w:val="20"/>
          <w:szCs w:val="20"/>
        </w:rPr>
      </w:pPr>
    </w:p>
    <w:p w14:paraId="5920D504" w14:textId="0A8ECB43" w:rsidR="003B3687" w:rsidRDefault="003B3687" w:rsidP="003B3687">
      <w:pPr>
        <w:ind w:firstLine="709"/>
        <w:jc w:val="both"/>
        <w:rPr>
          <w:rFonts w:ascii="Abadi" w:hAnsi="Abadi" w:cs="Arial"/>
          <w:b/>
          <w:sz w:val="20"/>
          <w:szCs w:val="20"/>
        </w:rPr>
      </w:pPr>
    </w:p>
    <w:p w14:paraId="23187C5E" w14:textId="77777777" w:rsidR="0010536E" w:rsidRDefault="0010536E" w:rsidP="003B3687">
      <w:pPr>
        <w:ind w:firstLine="709"/>
        <w:jc w:val="both"/>
        <w:rPr>
          <w:rFonts w:ascii="Abadi" w:hAnsi="Abadi" w:cs="Arial"/>
          <w:b/>
          <w:sz w:val="20"/>
          <w:szCs w:val="20"/>
        </w:rPr>
      </w:pPr>
    </w:p>
    <w:p w14:paraId="2531E948" w14:textId="5B98E54D"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PURÍSIMA DEL RINCÓN, GTO., CORRESPONDIENTES AL PERÍODO COMPRENDIDO DEL 1 DE ENERO AL 31 DE DICIEMBRE DEL EJERCICIO FISCAL DEL AÑO 2019.</w:t>
      </w:r>
    </w:p>
    <w:p w14:paraId="06CF378A" w14:textId="7D02C5B0" w:rsidR="003B3687" w:rsidRDefault="003B3687" w:rsidP="003B3687">
      <w:pPr>
        <w:ind w:firstLine="709"/>
        <w:jc w:val="both"/>
        <w:rPr>
          <w:rFonts w:ascii="Abadi" w:hAnsi="Abadi" w:cs="Arial"/>
          <w:b/>
          <w:sz w:val="20"/>
          <w:szCs w:val="20"/>
        </w:rPr>
      </w:pPr>
    </w:p>
    <w:p w14:paraId="30277446" w14:textId="623CD8B7" w:rsidR="009E0405" w:rsidRDefault="009E0405" w:rsidP="009E0405">
      <w:pPr>
        <w:ind w:firstLine="709"/>
        <w:jc w:val="both"/>
        <w:rPr>
          <w:rFonts w:ascii="Abadi" w:hAnsi="Abadi" w:cs="Arial"/>
          <w:bCs/>
          <w:sz w:val="20"/>
          <w:szCs w:val="20"/>
        </w:rPr>
      </w:pPr>
      <w:r>
        <w:rPr>
          <w:rFonts w:ascii="Abadi" w:hAnsi="Abadi" w:cs="Arial"/>
          <w:b/>
          <w:sz w:val="20"/>
          <w:szCs w:val="20"/>
        </w:rPr>
        <w:t>«C. PRESIDENTA DEL CONGRESO DEL ESTADO. P R E S E N T E.</w:t>
      </w:r>
    </w:p>
    <w:p w14:paraId="5352CD01" w14:textId="2A8F881D" w:rsidR="009E0405" w:rsidRDefault="009E0405" w:rsidP="009E0405">
      <w:pPr>
        <w:ind w:firstLine="709"/>
        <w:jc w:val="both"/>
        <w:rPr>
          <w:rFonts w:ascii="Abadi" w:hAnsi="Abadi" w:cs="Arial"/>
          <w:bCs/>
          <w:sz w:val="20"/>
          <w:szCs w:val="20"/>
        </w:rPr>
      </w:pPr>
    </w:p>
    <w:p w14:paraId="08B8D3D5"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Purísima del Rincón, Gto., correspondientes al período comprendido del 1 de enero al 31 de diciembre del ejercicio fiscal del año 2019.</w:t>
      </w:r>
    </w:p>
    <w:p w14:paraId="35A337EB" w14:textId="77777777" w:rsidR="009E0405" w:rsidRPr="009E0405" w:rsidRDefault="009E0405" w:rsidP="009E0405">
      <w:pPr>
        <w:ind w:firstLine="709"/>
        <w:jc w:val="both"/>
        <w:rPr>
          <w:rFonts w:ascii="Abadi" w:hAnsi="Abadi" w:cs="Arial"/>
          <w:bCs/>
          <w:sz w:val="20"/>
          <w:szCs w:val="20"/>
        </w:rPr>
      </w:pPr>
    </w:p>
    <w:p w14:paraId="51A50C49"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43D52529" w14:textId="77777777" w:rsidR="009E0405" w:rsidRPr="009E0405" w:rsidRDefault="009E0405" w:rsidP="009E0405">
      <w:pPr>
        <w:ind w:firstLine="709"/>
        <w:jc w:val="both"/>
        <w:rPr>
          <w:rFonts w:ascii="Abadi" w:hAnsi="Abadi" w:cs="Arial"/>
          <w:bCs/>
          <w:sz w:val="20"/>
          <w:szCs w:val="20"/>
        </w:rPr>
      </w:pPr>
    </w:p>
    <w:p w14:paraId="7BBEF8DB" w14:textId="77777777" w:rsidR="009E0405" w:rsidRPr="009E0405" w:rsidRDefault="009E0405" w:rsidP="009E0405">
      <w:pPr>
        <w:jc w:val="center"/>
        <w:rPr>
          <w:rFonts w:ascii="Abadi" w:hAnsi="Abadi" w:cs="Arial"/>
          <w:b/>
          <w:sz w:val="20"/>
          <w:szCs w:val="20"/>
        </w:rPr>
      </w:pPr>
      <w:r w:rsidRPr="009E0405">
        <w:rPr>
          <w:rFonts w:ascii="Abadi" w:hAnsi="Abadi" w:cs="Arial"/>
          <w:b/>
          <w:sz w:val="20"/>
          <w:szCs w:val="20"/>
        </w:rPr>
        <w:t>D i c t a m e n</w:t>
      </w:r>
    </w:p>
    <w:p w14:paraId="685DD827" w14:textId="77777777" w:rsidR="009E0405" w:rsidRPr="009E0405" w:rsidRDefault="009E0405" w:rsidP="009E0405">
      <w:pPr>
        <w:ind w:firstLine="709"/>
        <w:jc w:val="both"/>
        <w:rPr>
          <w:rFonts w:ascii="Abadi" w:hAnsi="Abadi" w:cs="Arial"/>
          <w:b/>
          <w:sz w:val="20"/>
          <w:szCs w:val="20"/>
        </w:rPr>
      </w:pPr>
    </w:p>
    <w:p w14:paraId="733A2DE7" w14:textId="77777777" w:rsidR="009E0405" w:rsidRPr="009E0405" w:rsidRDefault="009E0405" w:rsidP="009E0405">
      <w:pPr>
        <w:ind w:firstLine="709"/>
        <w:jc w:val="both"/>
        <w:rPr>
          <w:rFonts w:ascii="Abadi" w:hAnsi="Abadi" w:cs="Arial"/>
          <w:b/>
          <w:sz w:val="20"/>
          <w:szCs w:val="20"/>
        </w:rPr>
      </w:pPr>
      <w:r w:rsidRPr="009E0405">
        <w:rPr>
          <w:rFonts w:ascii="Abadi" w:hAnsi="Abadi" w:cs="Arial"/>
          <w:b/>
          <w:sz w:val="20"/>
          <w:szCs w:val="20"/>
        </w:rPr>
        <w:t>I.</w:t>
      </w:r>
      <w:r w:rsidRPr="009E0405">
        <w:rPr>
          <w:rFonts w:ascii="Abadi" w:hAnsi="Abadi" w:cs="Arial"/>
          <w:b/>
          <w:sz w:val="20"/>
          <w:szCs w:val="20"/>
        </w:rPr>
        <w:tab/>
        <w:t>Competencia:</w:t>
      </w:r>
    </w:p>
    <w:p w14:paraId="19FFD9AD" w14:textId="77777777" w:rsidR="009E0405" w:rsidRPr="009E0405" w:rsidRDefault="009E0405" w:rsidP="009E0405">
      <w:pPr>
        <w:ind w:firstLine="709"/>
        <w:jc w:val="both"/>
        <w:rPr>
          <w:rFonts w:ascii="Abadi" w:hAnsi="Abadi" w:cs="Arial"/>
          <w:b/>
          <w:sz w:val="20"/>
          <w:szCs w:val="20"/>
        </w:rPr>
      </w:pPr>
    </w:p>
    <w:p w14:paraId="074E84EA"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6A4DA7EC" w14:textId="77777777" w:rsidR="009E0405" w:rsidRPr="009E0405" w:rsidRDefault="009E0405" w:rsidP="009E0405">
      <w:pPr>
        <w:ind w:firstLine="709"/>
        <w:jc w:val="both"/>
        <w:rPr>
          <w:rFonts w:ascii="Abadi" w:hAnsi="Abadi" w:cs="Arial"/>
          <w:bCs/>
          <w:sz w:val="20"/>
          <w:szCs w:val="20"/>
        </w:rPr>
      </w:pPr>
    </w:p>
    <w:p w14:paraId="402FFB4D"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0BC88866"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 </w:t>
      </w:r>
    </w:p>
    <w:p w14:paraId="63A7E362"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3ACB0D7B" w14:textId="77777777" w:rsidR="009E0405" w:rsidRPr="009E0405" w:rsidRDefault="009E0405" w:rsidP="009E0405">
      <w:pPr>
        <w:ind w:firstLine="709"/>
        <w:jc w:val="both"/>
        <w:rPr>
          <w:rFonts w:ascii="Abadi" w:hAnsi="Abadi" w:cs="Arial"/>
          <w:bCs/>
          <w:sz w:val="20"/>
          <w:szCs w:val="20"/>
        </w:rPr>
      </w:pPr>
    </w:p>
    <w:p w14:paraId="1AD0EA39"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5BB64B92" w14:textId="77777777" w:rsidR="009E0405" w:rsidRPr="009E0405" w:rsidRDefault="009E0405" w:rsidP="009E0405">
      <w:pPr>
        <w:ind w:firstLine="709"/>
        <w:jc w:val="both"/>
        <w:rPr>
          <w:rFonts w:ascii="Abadi" w:hAnsi="Abadi" w:cs="Arial"/>
          <w:bCs/>
          <w:sz w:val="20"/>
          <w:szCs w:val="20"/>
        </w:rPr>
      </w:pPr>
    </w:p>
    <w:p w14:paraId="7B7E0916"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2D2F8429" w14:textId="77777777" w:rsidR="009E0405" w:rsidRPr="009E0405" w:rsidRDefault="009E0405" w:rsidP="009E0405">
      <w:pPr>
        <w:ind w:firstLine="709"/>
        <w:jc w:val="both"/>
        <w:rPr>
          <w:rFonts w:ascii="Abadi" w:hAnsi="Abadi" w:cs="Arial"/>
          <w:bCs/>
          <w:sz w:val="20"/>
          <w:szCs w:val="20"/>
        </w:rPr>
      </w:pPr>
    </w:p>
    <w:p w14:paraId="12EDD36B"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48D45E07" w14:textId="77777777" w:rsidR="009E0405" w:rsidRPr="009E0405" w:rsidRDefault="009E0405" w:rsidP="009E0405">
      <w:pPr>
        <w:ind w:firstLine="709"/>
        <w:jc w:val="both"/>
        <w:rPr>
          <w:rFonts w:ascii="Abadi" w:hAnsi="Abadi" w:cs="Arial"/>
          <w:bCs/>
          <w:sz w:val="20"/>
          <w:szCs w:val="20"/>
        </w:rPr>
      </w:pPr>
    </w:p>
    <w:p w14:paraId="16280830"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18CEE485" w14:textId="77777777" w:rsidR="009E0405" w:rsidRPr="009E0405" w:rsidRDefault="009E0405" w:rsidP="009E0405">
      <w:pPr>
        <w:ind w:firstLine="709"/>
        <w:jc w:val="both"/>
        <w:rPr>
          <w:rFonts w:ascii="Abadi" w:hAnsi="Abadi" w:cs="Arial"/>
          <w:bCs/>
          <w:sz w:val="20"/>
          <w:szCs w:val="20"/>
        </w:rPr>
      </w:pPr>
    </w:p>
    <w:p w14:paraId="542175F1"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4E12BC0B" w14:textId="45567B83" w:rsidR="009E0405" w:rsidRPr="009E0405" w:rsidRDefault="009E0405" w:rsidP="009E0405">
      <w:pPr>
        <w:ind w:firstLine="709"/>
        <w:jc w:val="both"/>
        <w:rPr>
          <w:rFonts w:ascii="Abadi" w:hAnsi="Abadi" w:cs="Arial"/>
          <w:bCs/>
          <w:sz w:val="20"/>
          <w:szCs w:val="20"/>
        </w:rPr>
      </w:pPr>
    </w:p>
    <w:p w14:paraId="3FC4C0F9" w14:textId="77777777" w:rsidR="009E0405" w:rsidRPr="009E0405" w:rsidRDefault="009E0405" w:rsidP="009E0405">
      <w:pPr>
        <w:ind w:firstLine="709"/>
        <w:jc w:val="both"/>
        <w:rPr>
          <w:rFonts w:ascii="Abadi" w:hAnsi="Abadi" w:cs="Arial"/>
          <w:b/>
          <w:sz w:val="20"/>
          <w:szCs w:val="20"/>
        </w:rPr>
      </w:pPr>
      <w:r w:rsidRPr="009E0405">
        <w:rPr>
          <w:rFonts w:ascii="Abadi" w:hAnsi="Abadi" w:cs="Arial"/>
          <w:b/>
          <w:sz w:val="20"/>
          <w:szCs w:val="20"/>
        </w:rPr>
        <w:t>II.</w:t>
      </w:r>
      <w:r w:rsidRPr="009E0405">
        <w:rPr>
          <w:rFonts w:ascii="Abadi" w:hAnsi="Abadi" w:cs="Arial"/>
          <w:b/>
          <w:sz w:val="20"/>
          <w:szCs w:val="20"/>
        </w:rPr>
        <w:tab/>
        <w:t>Antecedentes:</w:t>
      </w:r>
    </w:p>
    <w:p w14:paraId="7A2BD52A" w14:textId="77777777" w:rsidR="009E0405" w:rsidRPr="009E0405" w:rsidRDefault="009E0405" w:rsidP="009E0405">
      <w:pPr>
        <w:ind w:firstLine="709"/>
        <w:jc w:val="both"/>
        <w:rPr>
          <w:rFonts w:ascii="Abadi" w:hAnsi="Abadi" w:cs="Arial"/>
          <w:bCs/>
          <w:sz w:val="20"/>
          <w:szCs w:val="20"/>
        </w:rPr>
      </w:pPr>
    </w:p>
    <w:p w14:paraId="7E9D9BBF"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De conformidad con los artículos 66, fracción IV de la Constitución Política Local y 82, fracción III de la Ley de Fiscalización Superior del Estado de Guanajuato, corresponde a la Auditoría Superior del Estado, acordar y practicar auditorías conforme </w:t>
      </w:r>
      <w:r w:rsidRPr="009E0405">
        <w:rPr>
          <w:rFonts w:ascii="Abadi" w:hAnsi="Abadi" w:cs="Arial"/>
          <w:bCs/>
          <w:sz w:val="20"/>
          <w:szCs w:val="20"/>
        </w:rPr>
        <w:t>a su programa anual y ejecutar las que acuerde el Congreso del Estado en los términos de la fracción XXVIII del artículo 63 de dicha Constitución.</w:t>
      </w:r>
    </w:p>
    <w:p w14:paraId="7F6CF960" w14:textId="77777777" w:rsidR="009E0405" w:rsidRPr="009E0405" w:rsidRDefault="009E0405" w:rsidP="009E0405">
      <w:pPr>
        <w:ind w:firstLine="709"/>
        <w:jc w:val="both"/>
        <w:rPr>
          <w:rFonts w:ascii="Abadi" w:hAnsi="Abadi" w:cs="Arial"/>
          <w:bCs/>
          <w:sz w:val="20"/>
          <w:szCs w:val="20"/>
        </w:rPr>
      </w:pPr>
    </w:p>
    <w:p w14:paraId="12A7D5FB"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4BC8CCA2" w14:textId="77777777" w:rsidR="009E0405" w:rsidRPr="009E0405" w:rsidRDefault="009E0405" w:rsidP="009E0405">
      <w:pPr>
        <w:ind w:firstLine="709"/>
        <w:jc w:val="both"/>
        <w:rPr>
          <w:rFonts w:ascii="Abadi" w:hAnsi="Abadi" w:cs="Arial"/>
          <w:bCs/>
          <w:sz w:val="20"/>
          <w:szCs w:val="20"/>
        </w:rPr>
      </w:pPr>
    </w:p>
    <w:p w14:paraId="715F4382"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Purísima del Rincón, Gto., correspondientes al período comprendido del 1 de enero al 31 de diciembre del ejercicio fiscal del año 2019.</w:t>
      </w:r>
    </w:p>
    <w:p w14:paraId="6EADB834" w14:textId="77777777" w:rsidR="009E0405" w:rsidRPr="009E0405" w:rsidRDefault="009E0405" w:rsidP="009E0405">
      <w:pPr>
        <w:ind w:firstLine="709"/>
        <w:jc w:val="both"/>
        <w:rPr>
          <w:rFonts w:ascii="Abadi" w:hAnsi="Abadi" w:cs="Arial"/>
          <w:bCs/>
          <w:sz w:val="20"/>
          <w:szCs w:val="20"/>
        </w:rPr>
      </w:pPr>
    </w:p>
    <w:p w14:paraId="198084F9"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La auditoría practicada conforme a lo expresado en los párrafos anteriores concluyó con la elaboración del informe de resultados que se remitió al Congreso, el cual se turnó a esta Comisión de Hacienda y Fiscalización el 11 de marzo de 2021 para su estudio y dictamen, siendo radicado el 17 de marzo del año en curso.</w:t>
      </w:r>
    </w:p>
    <w:p w14:paraId="727A1574" w14:textId="77777777" w:rsidR="009E0405" w:rsidRPr="009E0405" w:rsidRDefault="009E0405" w:rsidP="009E0405">
      <w:pPr>
        <w:ind w:firstLine="709"/>
        <w:jc w:val="both"/>
        <w:rPr>
          <w:rFonts w:ascii="Abadi" w:hAnsi="Abadi" w:cs="Arial"/>
          <w:bCs/>
          <w:sz w:val="20"/>
          <w:szCs w:val="20"/>
        </w:rPr>
      </w:pPr>
    </w:p>
    <w:p w14:paraId="5095EA8A" w14:textId="77777777" w:rsidR="009E0405" w:rsidRPr="009E0405" w:rsidRDefault="009E0405" w:rsidP="009E0405">
      <w:pPr>
        <w:ind w:firstLine="709"/>
        <w:jc w:val="both"/>
        <w:rPr>
          <w:rFonts w:ascii="Abadi" w:hAnsi="Abadi" w:cs="Arial"/>
          <w:b/>
          <w:sz w:val="20"/>
          <w:szCs w:val="20"/>
        </w:rPr>
      </w:pPr>
      <w:r w:rsidRPr="009E0405">
        <w:rPr>
          <w:rFonts w:ascii="Abadi" w:hAnsi="Abadi" w:cs="Arial"/>
          <w:b/>
          <w:sz w:val="20"/>
          <w:szCs w:val="20"/>
        </w:rPr>
        <w:t>III.</w:t>
      </w:r>
      <w:r w:rsidRPr="009E0405">
        <w:rPr>
          <w:rFonts w:ascii="Abadi" w:hAnsi="Abadi" w:cs="Arial"/>
          <w:b/>
          <w:sz w:val="20"/>
          <w:szCs w:val="20"/>
        </w:rPr>
        <w:tab/>
        <w:t>Procedimiento de Auditoría:</w:t>
      </w:r>
    </w:p>
    <w:p w14:paraId="2253A373" w14:textId="77777777" w:rsidR="009E0405" w:rsidRPr="009E0405" w:rsidRDefault="009E0405" w:rsidP="009E0405">
      <w:pPr>
        <w:ind w:firstLine="709"/>
        <w:jc w:val="both"/>
        <w:rPr>
          <w:rFonts w:ascii="Abadi" w:hAnsi="Abadi" w:cs="Arial"/>
          <w:bCs/>
          <w:sz w:val="20"/>
          <w:szCs w:val="20"/>
        </w:rPr>
      </w:pPr>
    </w:p>
    <w:p w14:paraId="7DB23B28"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La auditoría practicada a las operaciones realizadas con recursos del Ramo General 33 y obra pública por la administración municipal de Purísima del Rincón,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39945934"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 </w:t>
      </w:r>
    </w:p>
    <w:p w14:paraId="145AD29C"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w:t>
      </w:r>
      <w:r w:rsidRPr="009E0405">
        <w:rPr>
          <w:rFonts w:ascii="Abadi" w:hAnsi="Abadi" w:cs="Arial"/>
          <w:bCs/>
          <w:sz w:val="20"/>
          <w:szCs w:val="20"/>
        </w:rPr>
        <w:lastRenderedPageBreak/>
        <w:t>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7B4E5647" w14:textId="77777777" w:rsidR="009E0405" w:rsidRPr="009E0405" w:rsidRDefault="009E0405" w:rsidP="009E0405">
      <w:pPr>
        <w:ind w:firstLine="709"/>
        <w:jc w:val="both"/>
        <w:rPr>
          <w:rFonts w:ascii="Abadi" w:hAnsi="Abadi" w:cs="Arial"/>
          <w:bCs/>
          <w:sz w:val="20"/>
          <w:szCs w:val="20"/>
        </w:rPr>
      </w:pPr>
    </w:p>
    <w:p w14:paraId="0750D70F"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43571844" w14:textId="77777777" w:rsidR="009E0405" w:rsidRPr="009E0405" w:rsidRDefault="009E0405" w:rsidP="009E0405">
      <w:pPr>
        <w:ind w:firstLine="709"/>
        <w:jc w:val="both"/>
        <w:rPr>
          <w:rFonts w:ascii="Abadi" w:hAnsi="Abadi" w:cs="Arial"/>
          <w:bCs/>
          <w:sz w:val="20"/>
          <w:szCs w:val="20"/>
        </w:rPr>
      </w:pPr>
    </w:p>
    <w:p w14:paraId="7F4ABCEB"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713E89DD"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 </w:t>
      </w:r>
    </w:p>
    <w:p w14:paraId="1FD8010E"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De igual forma, en la auditoría se realizaron los procedimientos y pruebas selectivas que se estimaron necesarias para </w:t>
      </w:r>
      <w:r w:rsidRPr="009E0405">
        <w:rPr>
          <w:rFonts w:ascii="Abadi" w:hAnsi="Abadi" w:cs="Arial"/>
          <w:bCs/>
          <w:sz w:val="20"/>
          <w:szCs w:val="20"/>
        </w:rPr>
        <w:t>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3CAD4044" w14:textId="77777777" w:rsidR="009E0405" w:rsidRPr="009E0405" w:rsidRDefault="009E0405" w:rsidP="009E0405">
      <w:pPr>
        <w:ind w:firstLine="709"/>
        <w:jc w:val="both"/>
        <w:rPr>
          <w:rFonts w:ascii="Abadi" w:hAnsi="Abadi" w:cs="Arial"/>
          <w:bCs/>
          <w:sz w:val="20"/>
          <w:szCs w:val="20"/>
        </w:rPr>
      </w:pPr>
    </w:p>
    <w:p w14:paraId="5D8743CC"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9E0405">
        <w:rPr>
          <w:rFonts w:ascii="Abadi" w:hAnsi="Abadi" w:cs="Arial"/>
          <w:bCs/>
          <w:sz w:val="20"/>
          <w:szCs w:val="20"/>
        </w:rPr>
        <w:t>fiscalizado</w:t>
      </w:r>
      <w:proofErr w:type="spellEnd"/>
      <w:r w:rsidRPr="009E0405">
        <w:rPr>
          <w:rFonts w:ascii="Abadi" w:hAnsi="Abadi" w:cs="Arial"/>
          <w:bCs/>
          <w:sz w:val="20"/>
          <w:szCs w:val="20"/>
        </w:rPr>
        <w:t>, de acuerdo a lo dispuesto por los ordenamientos aplicables en la materia, incluyendo las políticas contables aplicables a la institución, utilizadas de acuerdo a los Postulados Básicos de Contabilidad Gubernamental.</w:t>
      </w:r>
    </w:p>
    <w:p w14:paraId="2940D3CF" w14:textId="77777777" w:rsidR="009E0405" w:rsidRPr="009E0405" w:rsidRDefault="009E0405" w:rsidP="009E0405">
      <w:pPr>
        <w:ind w:firstLine="709"/>
        <w:jc w:val="both"/>
        <w:rPr>
          <w:rFonts w:ascii="Abadi" w:hAnsi="Abadi" w:cs="Arial"/>
          <w:bCs/>
          <w:sz w:val="20"/>
          <w:szCs w:val="20"/>
        </w:rPr>
      </w:pPr>
    </w:p>
    <w:p w14:paraId="370A78DA"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El 25 de junio de 2020, se notificó al presidente municipal de Purísima del Rincón, Gto., la orden de inicio del procedimiento de auditoría.</w:t>
      </w:r>
    </w:p>
    <w:p w14:paraId="27CB1611" w14:textId="77777777" w:rsidR="009E0405" w:rsidRPr="009E0405" w:rsidRDefault="009E0405" w:rsidP="009E0405">
      <w:pPr>
        <w:ind w:firstLine="709"/>
        <w:jc w:val="both"/>
        <w:rPr>
          <w:rFonts w:ascii="Abadi" w:hAnsi="Abadi" w:cs="Arial"/>
          <w:bCs/>
          <w:sz w:val="20"/>
          <w:szCs w:val="20"/>
        </w:rPr>
      </w:pPr>
    </w:p>
    <w:p w14:paraId="351A5FF8"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Posteriormente, el 4 de diciembre de 2020 se notificó al presidente municipal de Purísima del Rincón, Gto., la suspensión del plazo de la auditoría materia del presente dictamen, de conformidad con lo establecido en el Acuerdo de Suspensión de Plazos publicado en el Periódico Oficial del Gobierno del Estado de Guanajuato el 20 de noviembre de 2020.</w:t>
      </w:r>
    </w:p>
    <w:p w14:paraId="4FE0861C" w14:textId="77777777" w:rsidR="009E0405" w:rsidRPr="009E0405" w:rsidRDefault="009E0405" w:rsidP="009E0405">
      <w:pPr>
        <w:ind w:firstLine="709"/>
        <w:jc w:val="both"/>
        <w:rPr>
          <w:rFonts w:ascii="Abadi" w:hAnsi="Abadi" w:cs="Arial"/>
          <w:bCs/>
          <w:sz w:val="20"/>
          <w:szCs w:val="20"/>
        </w:rPr>
      </w:pPr>
    </w:p>
    <w:p w14:paraId="7385B1EA"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El 15 de diciembre de 2021, se notificó al presidente municipal de Purísima del Rincón, Gto., el pliego de observaciones y recomendaciones derivado de la auditoría practicada a las operaciones realizadas con recursos del Ramo General 33 y obra pública por la administración municipal de Purísima del </w:t>
      </w:r>
      <w:r w:rsidRPr="009E0405">
        <w:rPr>
          <w:rFonts w:ascii="Abadi" w:hAnsi="Abadi" w:cs="Arial"/>
          <w:bCs/>
          <w:sz w:val="20"/>
          <w:szCs w:val="20"/>
        </w:rPr>
        <w:lastRenderedPageBreak/>
        <w:t>Rincón, Gto., correspondientes al ejercicio fiscal del año 2019, al cual se dio respuesta en su oportunidad.</w:t>
      </w:r>
    </w:p>
    <w:p w14:paraId="6B0764BA"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 </w:t>
      </w:r>
    </w:p>
    <w:p w14:paraId="21691F94"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El 5 de febrero de 2021, el informe de resultados se notificó al presidente municipal de Purísima del Rincón,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58ED37F2" w14:textId="77777777" w:rsidR="009E0405" w:rsidRPr="009E0405" w:rsidRDefault="009E0405" w:rsidP="009E0405">
      <w:pPr>
        <w:ind w:firstLine="709"/>
        <w:jc w:val="both"/>
        <w:rPr>
          <w:rFonts w:ascii="Abadi" w:hAnsi="Abadi" w:cs="Arial"/>
          <w:bCs/>
          <w:sz w:val="20"/>
          <w:szCs w:val="20"/>
        </w:rPr>
      </w:pPr>
    </w:p>
    <w:p w14:paraId="1F882E2F"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El 12 de febrero de 2021, dentro del plazo que prevé la fracción IV del artículo 37 de la Ley de Fiscalización Superior del Estado de Guanajuato, el presidente municipal de Purísima del Rincón, Gto., interpuso recurso de reconsideración en contra del informe de resultados de la auditoría practicada a las operaciones realizadas con recursos del Ramo General 33 y obra pública por la administración municipal de Purísima del Rincón, Gto., correspondientes al ejercicio fiscal del año 2019, siendo admitido dicho recurso, al colmarse los requisitos de procedibilidad previstos por el artículo 51 de la Ley de Fiscalización Superior del Estado de Guanajuato.</w:t>
      </w:r>
    </w:p>
    <w:p w14:paraId="466090CC" w14:textId="77777777" w:rsidR="009E0405" w:rsidRPr="009E0405" w:rsidRDefault="009E0405" w:rsidP="009E0405">
      <w:pPr>
        <w:ind w:firstLine="709"/>
        <w:jc w:val="both"/>
        <w:rPr>
          <w:rFonts w:ascii="Abadi" w:hAnsi="Abadi" w:cs="Arial"/>
          <w:bCs/>
          <w:sz w:val="20"/>
          <w:szCs w:val="20"/>
        </w:rPr>
      </w:pPr>
    </w:p>
    <w:p w14:paraId="019FC625"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Una vez tramitado el recurso, el Auditor Superior el 3 de marzo de 2021 emitió la resolución correspondiente, a la cual haremos referencia en un apartado posterior, misma que se notificó al presidente municipal de Purísima del Rincón, Gto., el 4 de marzo de 2021.</w:t>
      </w:r>
    </w:p>
    <w:p w14:paraId="57462B1B" w14:textId="77777777" w:rsidR="009E0405" w:rsidRDefault="009E0405" w:rsidP="009E0405">
      <w:pPr>
        <w:ind w:firstLine="709"/>
        <w:jc w:val="both"/>
        <w:rPr>
          <w:rFonts w:ascii="Abadi" w:hAnsi="Abadi" w:cs="Arial"/>
          <w:bCs/>
          <w:sz w:val="20"/>
          <w:szCs w:val="20"/>
        </w:rPr>
      </w:pPr>
    </w:p>
    <w:p w14:paraId="6981195C" w14:textId="21CD2D0E" w:rsidR="009E0405" w:rsidRPr="009E0405" w:rsidRDefault="009E0405" w:rsidP="009E0405">
      <w:pPr>
        <w:ind w:firstLine="709"/>
        <w:jc w:val="both"/>
        <w:rPr>
          <w:rFonts w:ascii="Abadi" w:hAnsi="Abadi" w:cs="Arial"/>
          <w:b/>
          <w:sz w:val="20"/>
          <w:szCs w:val="20"/>
        </w:rPr>
      </w:pPr>
      <w:r w:rsidRPr="009E0405">
        <w:rPr>
          <w:rFonts w:ascii="Abadi" w:hAnsi="Abadi" w:cs="Arial"/>
          <w:b/>
          <w:sz w:val="20"/>
          <w:szCs w:val="20"/>
        </w:rPr>
        <w:t>IV.</w:t>
      </w:r>
      <w:r w:rsidRPr="009E0405">
        <w:rPr>
          <w:rFonts w:ascii="Abadi" w:hAnsi="Abadi" w:cs="Arial"/>
          <w:b/>
          <w:sz w:val="20"/>
          <w:szCs w:val="20"/>
        </w:rPr>
        <w:tab/>
        <w:t>Contenido del Informe de Resultados:</w:t>
      </w:r>
    </w:p>
    <w:p w14:paraId="18B6C6CD" w14:textId="77777777" w:rsidR="009E0405" w:rsidRPr="009E0405" w:rsidRDefault="009E0405" w:rsidP="009E0405">
      <w:pPr>
        <w:ind w:firstLine="709"/>
        <w:jc w:val="both"/>
        <w:rPr>
          <w:rFonts w:ascii="Abadi" w:hAnsi="Abadi" w:cs="Arial"/>
          <w:bCs/>
          <w:sz w:val="20"/>
          <w:szCs w:val="20"/>
        </w:rPr>
      </w:pPr>
    </w:p>
    <w:p w14:paraId="36F56663"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En cumplimiento a lo establecido por el artículo 37, fracción III de la Ley de Fiscalización Superior del Estado, el informe de resultados contiene los siguientes apartados:</w:t>
      </w:r>
    </w:p>
    <w:p w14:paraId="7F65BB7A" w14:textId="77777777" w:rsidR="009E0405" w:rsidRPr="009E0405" w:rsidRDefault="009E0405" w:rsidP="009E0405">
      <w:pPr>
        <w:ind w:firstLine="709"/>
        <w:jc w:val="both"/>
        <w:rPr>
          <w:rFonts w:ascii="Abadi" w:hAnsi="Abadi" w:cs="Arial"/>
          <w:bCs/>
          <w:sz w:val="20"/>
          <w:szCs w:val="20"/>
        </w:rPr>
      </w:pPr>
    </w:p>
    <w:p w14:paraId="7CD63D83" w14:textId="77777777" w:rsidR="009E0405" w:rsidRPr="00510801" w:rsidRDefault="009E0405" w:rsidP="009E0405">
      <w:pPr>
        <w:ind w:firstLine="709"/>
        <w:jc w:val="both"/>
        <w:rPr>
          <w:rFonts w:ascii="Abadi" w:hAnsi="Abadi" w:cs="Arial"/>
          <w:b/>
          <w:sz w:val="20"/>
          <w:szCs w:val="20"/>
        </w:rPr>
      </w:pPr>
      <w:r w:rsidRPr="00510801">
        <w:rPr>
          <w:rFonts w:ascii="Abadi" w:hAnsi="Abadi" w:cs="Arial"/>
          <w:b/>
          <w:sz w:val="20"/>
          <w:szCs w:val="20"/>
        </w:rPr>
        <w:t>a)</w:t>
      </w:r>
      <w:r w:rsidRPr="00510801">
        <w:rPr>
          <w:rFonts w:ascii="Abadi" w:hAnsi="Abadi" w:cs="Arial"/>
          <w:b/>
          <w:sz w:val="20"/>
          <w:szCs w:val="20"/>
        </w:rPr>
        <w:tab/>
        <w:t>Introducción.</w:t>
      </w:r>
    </w:p>
    <w:p w14:paraId="4202D715" w14:textId="77777777" w:rsidR="009E0405" w:rsidRPr="009E0405" w:rsidRDefault="009E0405" w:rsidP="009E0405">
      <w:pPr>
        <w:ind w:firstLine="709"/>
        <w:jc w:val="both"/>
        <w:rPr>
          <w:rFonts w:ascii="Abadi" w:hAnsi="Abadi" w:cs="Arial"/>
          <w:bCs/>
          <w:sz w:val="20"/>
          <w:szCs w:val="20"/>
        </w:rPr>
      </w:pPr>
    </w:p>
    <w:p w14:paraId="02020A4A"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23515B34" w14:textId="77777777" w:rsidR="009E0405" w:rsidRPr="009E0405" w:rsidRDefault="009E0405" w:rsidP="009E0405">
      <w:pPr>
        <w:ind w:firstLine="709"/>
        <w:jc w:val="both"/>
        <w:rPr>
          <w:rFonts w:ascii="Abadi" w:hAnsi="Abadi" w:cs="Arial"/>
          <w:bCs/>
          <w:sz w:val="20"/>
          <w:szCs w:val="20"/>
        </w:rPr>
      </w:pPr>
    </w:p>
    <w:p w14:paraId="032494B7"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También en este apartado se precisan los procedimientos de auditoría aplicados, siendo estos: inspección, observación, confirmación externa, recálculo, procedimientos analíticos, re ejecución e indagación.</w:t>
      </w:r>
    </w:p>
    <w:p w14:paraId="536EF343" w14:textId="77777777" w:rsidR="009E0405" w:rsidRPr="009E0405" w:rsidRDefault="009E0405" w:rsidP="009E0405">
      <w:pPr>
        <w:ind w:firstLine="709"/>
        <w:jc w:val="both"/>
        <w:rPr>
          <w:rFonts w:ascii="Abadi" w:hAnsi="Abadi" w:cs="Arial"/>
          <w:bCs/>
          <w:sz w:val="20"/>
          <w:szCs w:val="20"/>
        </w:rPr>
      </w:pPr>
    </w:p>
    <w:p w14:paraId="627735BE"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244D8666" w14:textId="77777777" w:rsidR="00510801" w:rsidRDefault="00510801" w:rsidP="009E0405">
      <w:pPr>
        <w:ind w:firstLine="709"/>
        <w:jc w:val="both"/>
        <w:rPr>
          <w:rFonts w:ascii="Abadi" w:hAnsi="Abadi" w:cs="Arial"/>
          <w:bCs/>
          <w:sz w:val="20"/>
          <w:szCs w:val="20"/>
        </w:rPr>
      </w:pPr>
    </w:p>
    <w:p w14:paraId="1255A327" w14:textId="61200430" w:rsidR="009E0405" w:rsidRPr="00510801" w:rsidRDefault="009E0405" w:rsidP="009E0405">
      <w:pPr>
        <w:ind w:firstLine="709"/>
        <w:jc w:val="both"/>
        <w:rPr>
          <w:rFonts w:ascii="Abadi" w:hAnsi="Abadi" w:cs="Arial"/>
          <w:bCs/>
          <w:i/>
          <w:iCs/>
          <w:sz w:val="20"/>
          <w:szCs w:val="20"/>
        </w:rPr>
      </w:pPr>
      <w:r w:rsidRPr="00510801">
        <w:rPr>
          <w:rFonts w:ascii="Abadi" w:hAnsi="Abadi" w:cs="Arial"/>
          <w:bCs/>
          <w:i/>
          <w:iCs/>
          <w:sz w:val="20"/>
          <w:szCs w:val="20"/>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7A60BC92" w14:textId="77777777" w:rsidR="009E0405" w:rsidRPr="00510801" w:rsidRDefault="009E0405" w:rsidP="009E0405">
      <w:pPr>
        <w:ind w:firstLine="709"/>
        <w:jc w:val="both"/>
        <w:rPr>
          <w:rFonts w:ascii="Abadi" w:hAnsi="Abadi" w:cs="Arial"/>
          <w:bCs/>
          <w:i/>
          <w:iCs/>
          <w:sz w:val="20"/>
          <w:szCs w:val="20"/>
        </w:rPr>
      </w:pPr>
    </w:p>
    <w:p w14:paraId="6C2F3016" w14:textId="77777777" w:rsidR="009E0405" w:rsidRPr="00510801" w:rsidRDefault="009E0405" w:rsidP="009E0405">
      <w:pPr>
        <w:ind w:firstLine="709"/>
        <w:jc w:val="both"/>
        <w:rPr>
          <w:rFonts w:ascii="Abadi" w:hAnsi="Abadi" w:cs="Arial"/>
          <w:bCs/>
          <w:i/>
          <w:iCs/>
          <w:sz w:val="20"/>
          <w:szCs w:val="20"/>
        </w:rPr>
      </w:pPr>
      <w:r w:rsidRPr="00510801">
        <w:rPr>
          <w:rFonts w:ascii="Abadi" w:hAnsi="Abadi" w:cs="Arial"/>
          <w:bCs/>
          <w:i/>
          <w:iCs/>
          <w:sz w:val="20"/>
          <w:szCs w:val="20"/>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6954B05B" w14:textId="77777777" w:rsidR="009E0405" w:rsidRPr="009E0405" w:rsidRDefault="009E0405" w:rsidP="009E0405">
      <w:pPr>
        <w:ind w:firstLine="709"/>
        <w:jc w:val="both"/>
        <w:rPr>
          <w:rFonts w:ascii="Abadi" w:hAnsi="Abadi" w:cs="Arial"/>
          <w:bCs/>
          <w:sz w:val="20"/>
          <w:szCs w:val="20"/>
        </w:rPr>
      </w:pPr>
    </w:p>
    <w:p w14:paraId="70FE7057"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9E0405">
        <w:rPr>
          <w:rFonts w:ascii="Abadi" w:hAnsi="Abadi" w:cs="Arial"/>
          <w:bCs/>
          <w:sz w:val="20"/>
          <w:szCs w:val="20"/>
        </w:rPr>
        <w:t>fiscalizado</w:t>
      </w:r>
      <w:proofErr w:type="spellEnd"/>
      <w:r w:rsidRPr="009E0405">
        <w:rPr>
          <w:rFonts w:ascii="Abadi" w:hAnsi="Abadi" w:cs="Arial"/>
          <w:bCs/>
          <w:sz w:val="20"/>
          <w:szCs w:val="20"/>
        </w:rPr>
        <w:t xml:space="preserve">, no correspondan a contribuyentes que se encuentren en los supuestos previstos del artículo 69-B del Código Fiscal de la Federación, empresas que facturan operaciones simuladas o inexistentes con el carácter de </w:t>
      </w:r>
      <w:r w:rsidRPr="00510801">
        <w:rPr>
          <w:rFonts w:ascii="Abadi" w:hAnsi="Abadi" w:cs="Arial"/>
          <w:bCs/>
          <w:i/>
          <w:iCs/>
          <w:sz w:val="20"/>
          <w:szCs w:val="20"/>
        </w:rPr>
        <w:t>«Definitivos»</w:t>
      </w:r>
      <w:r w:rsidRPr="009E0405">
        <w:rPr>
          <w:rFonts w:ascii="Abadi" w:hAnsi="Abadi" w:cs="Arial"/>
          <w:bCs/>
          <w:sz w:val="20"/>
          <w:szCs w:val="20"/>
        </w:rPr>
        <w:t>, emitidas por el Servicio de Administración Tributaria.</w:t>
      </w:r>
    </w:p>
    <w:p w14:paraId="6C28BF46" w14:textId="77777777" w:rsidR="009E0405" w:rsidRPr="009E0405" w:rsidRDefault="009E0405" w:rsidP="009E0405">
      <w:pPr>
        <w:ind w:firstLine="709"/>
        <w:jc w:val="both"/>
        <w:rPr>
          <w:rFonts w:ascii="Abadi" w:hAnsi="Abadi" w:cs="Arial"/>
          <w:bCs/>
          <w:sz w:val="20"/>
          <w:szCs w:val="20"/>
        </w:rPr>
      </w:pPr>
    </w:p>
    <w:p w14:paraId="2BDCFD78" w14:textId="49C7C1D9"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Por otra parte, en el apartado correspondiente a los análisis previos de planeación relativos a la facturación electrónica, así como de personas físicas y morales que tuvieron relaciones comerciales o contractuales con el sujeto fiscalizado se establecen las siguientes acciones realizadas: Se inspeccionó que los comprobantes fiscales que soportan las erogaciones del ente </w:t>
      </w:r>
      <w:proofErr w:type="spellStart"/>
      <w:r w:rsidRPr="009E0405">
        <w:rPr>
          <w:rFonts w:ascii="Abadi" w:hAnsi="Abadi" w:cs="Arial"/>
          <w:bCs/>
          <w:sz w:val="20"/>
          <w:szCs w:val="20"/>
        </w:rPr>
        <w:t>fiscalizado</w:t>
      </w:r>
      <w:proofErr w:type="spellEnd"/>
      <w:r w:rsidRPr="009E0405">
        <w:rPr>
          <w:rFonts w:ascii="Abadi" w:hAnsi="Abadi" w:cs="Arial"/>
          <w:bCs/>
          <w:sz w:val="20"/>
          <w:szCs w:val="20"/>
        </w:rPr>
        <w:t xml:space="preserve">, no correspondan a contribuyentes que se encuentren en los supuestos previstos en las fracciones I, II, III, IV y V del artículo 69 </w:t>
      </w:r>
      <w:r w:rsidRPr="009E0405">
        <w:rPr>
          <w:rFonts w:ascii="Abadi" w:hAnsi="Abadi" w:cs="Arial"/>
          <w:bCs/>
          <w:sz w:val="20"/>
          <w:szCs w:val="20"/>
        </w:rPr>
        <w:lastRenderedPageBreak/>
        <w:t>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w:t>
      </w:r>
      <w:r w:rsidR="00510801">
        <w:rPr>
          <w:rFonts w:ascii="Abadi" w:hAnsi="Abadi" w:cs="Arial"/>
          <w:bCs/>
          <w:sz w:val="20"/>
          <w:szCs w:val="20"/>
        </w:rPr>
        <w:t xml:space="preserve"> </w:t>
      </w:r>
      <w:r w:rsidRPr="009E0405">
        <w:rPr>
          <w:rFonts w:ascii="Abadi" w:hAnsi="Abadi" w:cs="Arial"/>
          <w:bCs/>
          <w:sz w:val="20"/>
          <w:szCs w:val="20"/>
        </w:rPr>
        <w:t>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«Definitivos» emitidas por el Servicio de Administración Tributaria, con independencia que hayan celebrado o no, operaciones comerciales o contractuales con el sujeto fiscalizado.</w:t>
      </w:r>
    </w:p>
    <w:p w14:paraId="57F4ABC6" w14:textId="77777777" w:rsidR="009E0405" w:rsidRPr="009E0405" w:rsidRDefault="009E0405" w:rsidP="009E0405">
      <w:pPr>
        <w:ind w:firstLine="709"/>
        <w:jc w:val="both"/>
        <w:rPr>
          <w:rFonts w:ascii="Abadi" w:hAnsi="Abadi" w:cs="Arial"/>
          <w:bCs/>
          <w:sz w:val="20"/>
          <w:szCs w:val="20"/>
        </w:rPr>
      </w:pPr>
    </w:p>
    <w:p w14:paraId="606EBA32"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Purísima del Rincón, Gto., cumplió con las disposiciones normativas aplicables, excepto por los resultados con observaciones y recomendaciones que se detallan en el informe de resultados; señalando además que se presentaron limitantes en la aplicación de los procedimientos de auditoría, derivado de la contingencia por la pandemia del virus SARS-CoV2.</w:t>
      </w:r>
    </w:p>
    <w:p w14:paraId="12EA0641" w14:textId="77777777" w:rsidR="009E0405" w:rsidRPr="009E0405" w:rsidRDefault="009E0405" w:rsidP="009E0405">
      <w:pPr>
        <w:ind w:firstLine="709"/>
        <w:jc w:val="both"/>
        <w:rPr>
          <w:rFonts w:ascii="Abadi" w:hAnsi="Abadi" w:cs="Arial"/>
          <w:bCs/>
          <w:sz w:val="20"/>
          <w:szCs w:val="20"/>
        </w:rPr>
      </w:pPr>
    </w:p>
    <w:p w14:paraId="36FEA948"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En cuanto al rubro de resultados de la fiscalización efectuada, se establece el estatus que guardan las observaciones y recomendaciones, las cuales se agrupan bajo su respectivo tipo y rubro, señalando que se </w:t>
      </w:r>
      <w:r w:rsidRPr="009E0405">
        <w:rPr>
          <w:rFonts w:ascii="Abadi" w:hAnsi="Abadi" w:cs="Arial"/>
          <w:bCs/>
          <w:sz w:val="20"/>
          <w:szCs w:val="20"/>
        </w:rPr>
        <w:t>determinaron 3 observaciones, mismas que no se solventaron.</w:t>
      </w:r>
    </w:p>
    <w:p w14:paraId="62B0F570" w14:textId="77777777" w:rsidR="009E0405" w:rsidRPr="009E0405" w:rsidRDefault="009E0405" w:rsidP="009E0405">
      <w:pPr>
        <w:ind w:firstLine="709"/>
        <w:jc w:val="both"/>
        <w:rPr>
          <w:rFonts w:ascii="Abadi" w:hAnsi="Abadi" w:cs="Arial"/>
          <w:bCs/>
          <w:sz w:val="20"/>
          <w:szCs w:val="20"/>
        </w:rPr>
      </w:pPr>
    </w:p>
    <w:p w14:paraId="39C4B210"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También en dicho apartado se establece el impacto de las irregularidades detectadas que persistieron después de la valoración de la respuesta al pliego de observaciones y recomendaciones.</w:t>
      </w:r>
    </w:p>
    <w:p w14:paraId="49EFEAA0" w14:textId="77777777" w:rsidR="009E0405" w:rsidRPr="009E0405" w:rsidRDefault="009E0405" w:rsidP="009E0405">
      <w:pPr>
        <w:ind w:firstLine="709"/>
        <w:jc w:val="both"/>
        <w:rPr>
          <w:rFonts w:ascii="Abadi" w:hAnsi="Abadi" w:cs="Arial"/>
          <w:bCs/>
          <w:sz w:val="20"/>
          <w:szCs w:val="20"/>
        </w:rPr>
      </w:pPr>
    </w:p>
    <w:p w14:paraId="1408DBA9"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Purísima del Rincón,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49EC567F" w14:textId="77777777" w:rsidR="009E0405" w:rsidRPr="009E0405" w:rsidRDefault="009E0405" w:rsidP="009E0405">
      <w:pPr>
        <w:ind w:firstLine="709"/>
        <w:jc w:val="both"/>
        <w:rPr>
          <w:rFonts w:ascii="Abadi" w:hAnsi="Abadi" w:cs="Arial"/>
          <w:bCs/>
          <w:sz w:val="20"/>
          <w:szCs w:val="20"/>
        </w:rPr>
      </w:pPr>
    </w:p>
    <w:p w14:paraId="0ABF30D7" w14:textId="77777777" w:rsidR="009E0405" w:rsidRPr="00510801" w:rsidRDefault="009E0405" w:rsidP="009E0405">
      <w:pPr>
        <w:ind w:firstLine="709"/>
        <w:jc w:val="both"/>
        <w:rPr>
          <w:rFonts w:ascii="Abadi" w:hAnsi="Abadi" w:cs="Arial"/>
          <w:b/>
          <w:sz w:val="20"/>
          <w:szCs w:val="20"/>
        </w:rPr>
      </w:pPr>
      <w:r w:rsidRPr="00510801">
        <w:rPr>
          <w:rFonts w:ascii="Abadi" w:hAnsi="Abadi" w:cs="Arial"/>
          <w:b/>
          <w:sz w:val="20"/>
          <w:szCs w:val="20"/>
        </w:rPr>
        <w:t>b)</w:t>
      </w:r>
      <w:r w:rsidRPr="00510801">
        <w:rPr>
          <w:rFonts w:ascii="Abadi" w:hAnsi="Abadi" w:cs="Arial"/>
          <w:b/>
          <w:sz w:val="20"/>
          <w:szCs w:val="20"/>
        </w:rPr>
        <w:tab/>
        <w:t>Observaciones y recomendaciones, la respuesta emitida por el sujeto fiscalizado y la valoración correspondiente.</w:t>
      </w:r>
    </w:p>
    <w:p w14:paraId="63C14E64" w14:textId="77777777" w:rsidR="009E0405" w:rsidRPr="009E0405" w:rsidRDefault="009E0405" w:rsidP="009E0405">
      <w:pPr>
        <w:ind w:firstLine="709"/>
        <w:jc w:val="both"/>
        <w:rPr>
          <w:rFonts w:ascii="Abadi" w:hAnsi="Abadi" w:cs="Arial"/>
          <w:bCs/>
          <w:sz w:val="20"/>
          <w:szCs w:val="20"/>
        </w:rPr>
      </w:pPr>
    </w:p>
    <w:p w14:paraId="09E94B91"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En esta parte se desglosa la valoración de las observaciones y recomendaciones formuladas por el Órgano Técnico, considerando como no solventadas las observaciones plasmadas en los numerales 001, referente a especificación de concepto. Contrato: MPR-RAMO33FI-LS/2019-046; 002, correspondiente a calidad de obra. Contrato MPR-PSBGTO-AD/2019-005; y 003, relativo a cantidades de obra. Contrato MPR-PCISCLB-LS/2019-024.</w:t>
      </w:r>
    </w:p>
    <w:p w14:paraId="5604A91B" w14:textId="77777777" w:rsidR="009E0405" w:rsidRPr="009E0405" w:rsidRDefault="009E0405" w:rsidP="009E0405">
      <w:pPr>
        <w:ind w:firstLine="709"/>
        <w:jc w:val="both"/>
        <w:rPr>
          <w:rFonts w:ascii="Abadi" w:hAnsi="Abadi" w:cs="Arial"/>
          <w:bCs/>
          <w:sz w:val="20"/>
          <w:szCs w:val="20"/>
        </w:rPr>
      </w:pPr>
    </w:p>
    <w:p w14:paraId="0BD849D4"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En el apartado de Recomendaciones Generales, se establece que del proceso de fiscalización realizado no se desprendieron recomendaciones.</w:t>
      </w:r>
    </w:p>
    <w:p w14:paraId="0394F567" w14:textId="77777777" w:rsidR="009E0405" w:rsidRPr="009E0405" w:rsidRDefault="009E0405" w:rsidP="009E0405">
      <w:pPr>
        <w:ind w:firstLine="709"/>
        <w:jc w:val="both"/>
        <w:rPr>
          <w:rFonts w:ascii="Abadi" w:hAnsi="Abadi" w:cs="Arial"/>
          <w:bCs/>
          <w:sz w:val="20"/>
          <w:szCs w:val="20"/>
        </w:rPr>
      </w:pPr>
    </w:p>
    <w:p w14:paraId="04972A6B" w14:textId="77777777" w:rsidR="009E0405" w:rsidRPr="00510801" w:rsidRDefault="009E0405" w:rsidP="009E0405">
      <w:pPr>
        <w:ind w:firstLine="709"/>
        <w:jc w:val="both"/>
        <w:rPr>
          <w:rFonts w:ascii="Abadi" w:hAnsi="Abadi" w:cs="Arial"/>
          <w:b/>
          <w:sz w:val="20"/>
          <w:szCs w:val="20"/>
        </w:rPr>
      </w:pPr>
      <w:r w:rsidRPr="00510801">
        <w:rPr>
          <w:rFonts w:ascii="Abadi" w:hAnsi="Abadi" w:cs="Arial"/>
          <w:b/>
          <w:sz w:val="20"/>
          <w:szCs w:val="20"/>
        </w:rPr>
        <w:t>c)</w:t>
      </w:r>
      <w:r w:rsidRPr="00510801">
        <w:rPr>
          <w:rFonts w:ascii="Abadi" w:hAnsi="Abadi" w:cs="Arial"/>
          <w:b/>
          <w:sz w:val="20"/>
          <w:szCs w:val="20"/>
        </w:rPr>
        <w:tab/>
        <w:t>Promoción del ejercicio de facultades de comprobación fiscal.</w:t>
      </w:r>
    </w:p>
    <w:p w14:paraId="3642EE9D" w14:textId="77777777" w:rsidR="009E0405" w:rsidRPr="009E0405" w:rsidRDefault="009E0405" w:rsidP="009E0405">
      <w:pPr>
        <w:ind w:firstLine="709"/>
        <w:jc w:val="both"/>
        <w:rPr>
          <w:rFonts w:ascii="Abadi" w:hAnsi="Abadi" w:cs="Arial"/>
          <w:bCs/>
          <w:sz w:val="20"/>
          <w:szCs w:val="20"/>
        </w:rPr>
      </w:pPr>
    </w:p>
    <w:p w14:paraId="40C8C92A"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En esta parte se establece que de conformidad con lo establecido en los artículos 82, fracción XXXIV de la Ley de Fiscalización Superior del Estado y 23, primer párrafo del Reglamento de dicha Ley, y toda vez que del proceso de fiscalización pudieran actualizarse </w:t>
      </w:r>
      <w:r w:rsidRPr="009E0405">
        <w:rPr>
          <w:rFonts w:ascii="Abadi" w:hAnsi="Abadi" w:cs="Arial"/>
          <w:bCs/>
          <w:sz w:val="20"/>
          <w:szCs w:val="20"/>
        </w:rPr>
        <w:lastRenderedPageBreak/>
        <w:t>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71DA18B6" w14:textId="77777777" w:rsidR="009E0405" w:rsidRPr="009E0405" w:rsidRDefault="009E0405" w:rsidP="009E0405">
      <w:pPr>
        <w:ind w:firstLine="709"/>
        <w:jc w:val="both"/>
        <w:rPr>
          <w:rFonts w:ascii="Abadi" w:hAnsi="Abadi" w:cs="Arial"/>
          <w:bCs/>
          <w:sz w:val="20"/>
          <w:szCs w:val="20"/>
        </w:rPr>
      </w:pPr>
    </w:p>
    <w:p w14:paraId="56F2F0C2" w14:textId="5336C813" w:rsidR="009E0405" w:rsidRPr="00510801" w:rsidRDefault="009E0405" w:rsidP="009E0405">
      <w:pPr>
        <w:ind w:firstLine="709"/>
        <w:jc w:val="both"/>
        <w:rPr>
          <w:rFonts w:ascii="Abadi" w:hAnsi="Abadi" w:cs="Arial"/>
          <w:b/>
          <w:sz w:val="20"/>
          <w:szCs w:val="20"/>
        </w:rPr>
      </w:pPr>
      <w:r w:rsidRPr="00510801">
        <w:rPr>
          <w:rFonts w:ascii="Abadi" w:hAnsi="Abadi" w:cs="Arial"/>
          <w:b/>
          <w:sz w:val="20"/>
          <w:szCs w:val="20"/>
        </w:rPr>
        <w:t>d)</w:t>
      </w:r>
      <w:r w:rsidRPr="00510801">
        <w:rPr>
          <w:rFonts w:ascii="Abadi" w:hAnsi="Abadi" w:cs="Arial"/>
          <w:b/>
          <w:sz w:val="20"/>
          <w:szCs w:val="20"/>
        </w:rPr>
        <w:tab/>
        <w:t>Comunicado</w:t>
      </w:r>
      <w:r w:rsidR="00510801" w:rsidRPr="00510801">
        <w:rPr>
          <w:rFonts w:ascii="Abadi" w:hAnsi="Abadi" w:cs="Arial"/>
          <w:b/>
          <w:sz w:val="20"/>
          <w:szCs w:val="20"/>
        </w:rPr>
        <w:t xml:space="preserve"> </w:t>
      </w:r>
      <w:r w:rsidRPr="00510801">
        <w:rPr>
          <w:rFonts w:ascii="Abadi" w:hAnsi="Abadi" w:cs="Arial"/>
          <w:b/>
          <w:sz w:val="20"/>
          <w:szCs w:val="20"/>
        </w:rPr>
        <w:t>ante</w:t>
      </w:r>
      <w:r w:rsidR="00510801" w:rsidRPr="00510801">
        <w:rPr>
          <w:rFonts w:ascii="Abadi" w:hAnsi="Abadi" w:cs="Arial"/>
          <w:b/>
          <w:sz w:val="20"/>
          <w:szCs w:val="20"/>
        </w:rPr>
        <w:t xml:space="preserve"> </w:t>
      </w:r>
      <w:r w:rsidRPr="00510801">
        <w:rPr>
          <w:rFonts w:ascii="Abadi" w:hAnsi="Abadi" w:cs="Arial"/>
          <w:b/>
          <w:sz w:val="20"/>
          <w:szCs w:val="20"/>
        </w:rPr>
        <w:t>órganos</w:t>
      </w:r>
      <w:r w:rsidR="00510801" w:rsidRPr="00510801">
        <w:rPr>
          <w:rFonts w:ascii="Abadi" w:hAnsi="Abadi" w:cs="Arial"/>
          <w:b/>
          <w:sz w:val="20"/>
          <w:szCs w:val="20"/>
        </w:rPr>
        <w:t xml:space="preserve"> </w:t>
      </w:r>
      <w:r w:rsidRPr="00510801">
        <w:rPr>
          <w:rFonts w:ascii="Abadi" w:hAnsi="Abadi" w:cs="Arial"/>
          <w:b/>
          <w:sz w:val="20"/>
          <w:szCs w:val="20"/>
        </w:rPr>
        <w:t>de</w:t>
      </w:r>
      <w:r w:rsidR="00510801" w:rsidRPr="00510801">
        <w:rPr>
          <w:rFonts w:ascii="Abadi" w:hAnsi="Abadi" w:cs="Arial"/>
          <w:b/>
          <w:sz w:val="20"/>
          <w:szCs w:val="20"/>
        </w:rPr>
        <w:t xml:space="preserve">  </w:t>
      </w:r>
      <w:r w:rsidRPr="00510801">
        <w:rPr>
          <w:rFonts w:ascii="Abadi" w:hAnsi="Abadi" w:cs="Arial"/>
          <w:b/>
          <w:sz w:val="20"/>
          <w:szCs w:val="20"/>
        </w:rPr>
        <w:t>control</w:t>
      </w:r>
      <w:r w:rsidR="00510801" w:rsidRPr="00510801">
        <w:rPr>
          <w:rFonts w:ascii="Abadi" w:hAnsi="Abadi" w:cs="Arial"/>
          <w:b/>
          <w:sz w:val="20"/>
          <w:szCs w:val="20"/>
        </w:rPr>
        <w:t xml:space="preserve"> </w:t>
      </w:r>
      <w:r w:rsidRPr="00510801">
        <w:rPr>
          <w:rFonts w:ascii="Abadi" w:hAnsi="Abadi" w:cs="Arial"/>
          <w:b/>
          <w:sz w:val="20"/>
          <w:szCs w:val="20"/>
        </w:rPr>
        <w:t>y</w:t>
      </w:r>
      <w:r w:rsidR="00510801" w:rsidRPr="00510801">
        <w:rPr>
          <w:rFonts w:ascii="Abadi" w:hAnsi="Abadi" w:cs="Arial"/>
          <w:b/>
          <w:sz w:val="20"/>
          <w:szCs w:val="20"/>
        </w:rPr>
        <w:t xml:space="preserve"> </w:t>
      </w:r>
      <w:r w:rsidRPr="00510801">
        <w:rPr>
          <w:rFonts w:ascii="Abadi" w:hAnsi="Abadi" w:cs="Arial"/>
          <w:b/>
          <w:sz w:val="20"/>
          <w:szCs w:val="20"/>
        </w:rPr>
        <w:t>autoridades</w:t>
      </w:r>
      <w:r w:rsidR="00510801" w:rsidRPr="00510801">
        <w:rPr>
          <w:rFonts w:ascii="Abadi" w:hAnsi="Abadi" w:cs="Arial"/>
          <w:b/>
          <w:sz w:val="20"/>
          <w:szCs w:val="20"/>
        </w:rPr>
        <w:t xml:space="preserve"> </w:t>
      </w:r>
      <w:r w:rsidRPr="00510801">
        <w:rPr>
          <w:rFonts w:ascii="Abadi" w:hAnsi="Abadi" w:cs="Arial"/>
          <w:b/>
          <w:sz w:val="20"/>
          <w:szCs w:val="20"/>
        </w:rPr>
        <w:t>que</w:t>
      </w:r>
      <w:r w:rsidR="00510801" w:rsidRPr="00510801">
        <w:rPr>
          <w:rFonts w:ascii="Abadi" w:hAnsi="Abadi" w:cs="Arial"/>
          <w:b/>
          <w:sz w:val="20"/>
          <w:szCs w:val="20"/>
        </w:rPr>
        <w:t xml:space="preserve"> </w:t>
      </w:r>
      <w:r w:rsidRPr="00510801">
        <w:rPr>
          <w:rFonts w:ascii="Abadi" w:hAnsi="Abadi" w:cs="Arial"/>
          <w:b/>
          <w:sz w:val="20"/>
          <w:szCs w:val="20"/>
        </w:rPr>
        <w:t>administran padrones de proveedores y contratistas.</w:t>
      </w:r>
    </w:p>
    <w:p w14:paraId="410B1905" w14:textId="77777777" w:rsidR="009E0405" w:rsidRPr="009E0405" w:rsidRDefault="009E0405" w:rsidP="009E0405">
      <w:pPr>
        <w:ind w:firstLine="709"/>
        <w:jc w:val="both"/>
        <w:rPr>
          <w:rFonts w:ascii="Abadi" w:hAnsi="Abadi" w:cs="Arial"/>
          <w:bCs/>
          <w:sz w:val="20"/>
          <w:szCs w:val="20"/>
        </w:rPr>
      </w:pPr>
    </w:p>
    <w:p w14:paraId="61CBA6C9"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Purísima del Rincón,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59C5FF97" w14:textId="2B3ACD6F" w:rsidR="009E0405" w:rsidRPr="009E0405" w:rsidRDefault="009E0405" w:rsidP="009E0405">
      <w:pPr>
        <w:ind w:firstLine="709"/>
        <w:jc w:val="both"/>
        <w:rPr>
          <w:rFonts w:ascii="Abadi" w:hAnsi="Abadi" w:cs="Arial"/>
          <w:bCs/>
          <w:sz w:val="20"/>
          <w:szCs w:val="20"/>
        </w:rPr>
      </w:pPr>
    </w:p>
    <w:p w14:paraId="1BEB281D" w14:textId="77777777" w:rsidR="009E0405" w:rsidRPr="00510801" w:rsidRDefault="009E0405" w:rsidP="009E0405">
      <w:pPr>
        <w:ind w:firstLine="709"/>
        <w:jc w:val="both"/>
        <w:rPr>
          <w:rFonts w:ascii="Abadi" w:hAnsi="Abadi" w:cs="Arial"/>
          <w:b/>
          <w:sz w:val="20"/>
          <w:szCs w:val="20"/>
        </w:rPr>
      </w:pPr>
      <w:r w:rsidRPr="00510801">
        <w:rPr>
          <w:rFonts w:ascii="Abadi" w:hAnsi="Abadi" w:cs="Arial"/>
          <w:b/>
          <w:sz w:val="20"/>
          <w:szCs w:val="20"/>
        </w:rPr>
        <w:t>e)</w:t>
      </w:r>
      <w:r w:rsidRPr="00510801">
        <w:rPr>
          <w:rFonts w:ascii="Abadi" w:hAnsi="Abadi" w:cs="Arial"/>
          <w:b/>
          <w:sz w:val="20"/>
          <w:szCs w:val="20"/>
        </w:rPr>
        <w:tab/>
        <w:t>Recurso de Reconsideración.</w:t>
      </w:r>
    </w:p>
    <w:p w14:paraId="276E955D" w14:textId="77777777" w:rsidR="009E0405" w:rsidRPr="009E0405" w:rsidRDefault="009E0405" w:rsidP="009E0405">
      <w:pPr>
        <w:ind w:firstLine="709"/>
        <w:jc w:val="both"/>
        <w:rPr>
          <w:rFonts w:ascii="Abadi" w:hAnsi="Abadi" w:cs="Arial"/>
          <w:bCs/>
          <w:sz w:val="20"/>
          <w:szCs w:val="20"/>
        </w:rPr>
      </w:pPr>
    </w:p>
    <w:p w14:paraId="5864C66F"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El 12 de febrero de 2021, dentro del plazo que prevé la fracción IV del artículo 37 de la Ley de Fiscalización Superior del Estado de Guanajuato, el presidente municipal de Purísima del Rincón, Gto., interpuso recurso de reconsideración en contra del informe de resultados de la auditoría practicada a las operaciones realizadas con recursos del Ramo General 33 y obra pública por la administración municipal de Purísima del Rincón, Gto., correspondientes al ejercicio fiscal del año 2019, concretamente en contra de la observación plasmada en el numeral 001, referente a especificación de concepto. Contrato: MPR- RAMO33FI-LS/2019-046, mismo que se encuentra relacionado con el Capítulo II, denominado Observaciones y Recomendaciones; Respuesta Emitida por el </w:t>
      </w:r>
      <w:r w:rsidRPr="009E0405">
        <w:rPr>
          <w:rFonts w:ascii="Abadi" w:hAnsi="Abadi" w:cs="Arial"/>
          <w:bCs/>
          <w:sz w:val="20"/>
          <w:szCs w:val="20"/>
        </w:rPr>
        <w:t>Sujeto Fiscalizado y Valoración Correspondiente.</w:t>
      </w:r>
    </w:p>
    <w:p w14:paraId="2D1D6C43" w14:textId="77777777" w:rsidR="009E0405" w:rsidRPr="009E0405" w:rsidRDefault="009E0405" w:rsidP="009E0405">
      <w:pPr>
        <w:ind w:firstLine="709"/>
        <w:jc w:val="both"/>
        <w:rPr>
          <w:rFonts w:ascii="Abadi" w:hAnsi="Abadi" w:cs="Arial"/>
          <w:bCs/>
          <w:sz w:val="20"/>
          <w:szCs w:val="20"/>
        </w:rPr>
      </w:pPr>
    </w:p>
    <w:p w14:paraId="5CCF1B4F"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En tal sentido, mediante acuerdo de fecha 22 de febrero de 2021, emitido por el Director General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admitieron los medios de prueba ofrecidos por el recurrente, identificados como, Anexos 1 y 2, al tener el carácter de supervenientes; en tanto que los identificados con los numerales 1 y 3 se desecharon al no tener tal carácter.</w:t>
      </w:r>
    </w:p>
    <w:p w14:paraId="10577ECB" w14:textId="77777777" w:rsidR="009E0405" w:rsidRPr="009E0405" w:rsidRDefault="009E0405" w:rsidP="009E0405">
      <w:pPr>
        <w:ind w:firstLine="709"/>
        <w:jc w:val="both"/>
        <w:rPr>
          <w:rFonts w:ascii="Abadi" w:hAnsi="Abadi" w:cs="Arial"/>
          <w:bCs/>
          <w:sz w:val="20"/>
          <w:szCs w:val="20"/>
        </w:rPr>
      </w:pPr>
    </w:p>
    <w:p w14:paraId="07A7E41A"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Una vez tramitado el recurso, el Auditor Superior del Estado, el 3 de marzo de 2021 emitió la resolución correspondiente, determinándose respecto a la observación contenida en el numeral 001 que el agravio hecho valer por el recurrente resultó inoperante por insuficiente, de conformidad con los argumentos referidos en el considerando séptimo de la resolución. En razón de lo anterior, se confirmó el sentido de la valoración de la observación como no solventada, con acciones correctivas pendientes de realizar por el sujeto fiscalizado.</w:t>
      </w:r>
    </w:p>
    <w:p w14:paraId="4EE66F51" w14:textId="77777777" w:rsidR="009E0405" w:rsidRPr="009E0405" w:rsidRDefault="009E0405" w:rsidP="009E0405">
      <w:pPr>
        <w:ind w:firstLine="709"/>
        <w:jc w:val="both"/>
        <w:rPr>
          <w:rFonts w:ascii="Abadi" w:hAnsi="Abadi" w:cs="Arial"/>
          <w:bCs/>
          <w:sz w:val="20"/>
          <w:szCs w:val="20"/>
        </w:rPr>
      </w:pPr>
    </w:p>
    <w:p w14:paraId="79496744"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La referida resolución se notificó al presidente municipal de Purísima del Rincón, Gto., el 4 de marzo de 2021.</w:t>
      </w:r>
    </w:p>
    <w:p w14:paraId="100B8AAD" w14:textId="77777777" w:rsidR="009E0405" w:rsidRPr="009E0405" w:rsidRDefault="009E0405" w:rsidP="009E0405">
      <w:pPr>
        <w:ind w:firstLine="709"/>
        <w:jc w:val="both"/>
        <w:rPr>
          <w:rFonts w:ascii="Abadi" w:hAnsi="Abadi" w:cs="Arial"/>
          <w:bCs/>
          <w:sz w:val="20"/>
          <w:szCs w:val="20"/>
        </w:rPr>
      </w:pPr>
    </w:p>
    <w:p w14:paraId="25D3C2C6" w14:textId="77777777" w:rsidR="009E0405" w:rsidRPr="00510801" w:rsidRDefault="009E0405" w:rsidP="009E0405">
      <w:pPr>
        <w:ind w:firstLine="709"/>
        <w:jc w:val="both"/>
        <w:rPr>
          <w:rFonts w:ascii="Abadi" w:hAnsi="Abadi" w:cs="Arial"/>
          <w:b/>
          <w:sz w:val="20"/>
          <w:szCs w:val="20"/>
        </w:rPr>
      </w:pPr>
      <w:r w:rsidRPr="00510801">
        <w:rPr>
          <w:rFonts w:ascii="Abadi" w:hAnsi="Abadi" w:cs="Arial"/>
          <w:b/>
          <w:sz w:val="20"/>
          <w:szCs w:val="20"/>
        </w:rPr>
        <w:t>f)</w:t>
      </w:r>
      <w:r w:rsidRPr="00510801">
        <w:rPr>
          <w:rFonts w:ascii="Abadi" w:hAnsi="Abadi" w:cs="Arial"/>
          <w:b/>
          <w:sz w:val="20"/>
          <w:szCs w:val="20"/>
        </w:rPr>
        <w:tab/>
        <w:t>Anexos.</w:t>
      </w:r>
    </w:p>
    <w:p w14:paraId="47E3FB0C" w14:textId="77777777" w:rsidR="009E0405" w:rsidRPr="009E0405" w:rsidRDefault="009E0405" w:rsidP="009E0405">
      <w:pPr>
        <w:ind w:firstLine="709"/>
        <w:jc w:val="both"/>
        <w:rPr>
          <w:rFonts w:ascii="Abadi" w:hAnsi="Abadi" w:cs="Arial"/>
          <w:bCs/>
          <w:sz w:val="20"/>
          <w:szCs w:val="20"/>
        </w:rPr>
      </w:pPr>
    </w:p>
    <w:p w14:paraId="1022E264"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En esta parte, se adjuntan los anexos técnicos derivados de la auditoría.</w:t>
      </w:r>
    </w:p>
    <w:p w14:paraId="190A65AD" w14:textId="77777777" w:rsidR="009E0405" w:rsidRPr="009E0405" w:rsidRDefault="009E0405" w:rsidP="009E0405">
      <w:pPr>
        <w:ind w:firstLine="709"/>
        <w:jc w:val="both"/>
        <w:rPr>
          <w:rFonts w:ascii="Abadi" w:hAnsi="Abadi" w:cs="Arial"/>
          <w:bCs/>
          <w:sz w:val="20"/>
          <w:szCs w:val="20"/>
        </w:rPr>
      </w:pPr>
    </w:p>
    <w:p w14:paraId="3EEB6149" w14:textId="77777777" w:rsidR="009E0405" w:rsidRPr="00510801" w:rsidRDefault="009E0405" w:rsidP="009E0405">
      <w:pPr>
        <w:ind w:firstLine="709"/>
        <w:jc w:val="both"/>
        <w:rPr>
          <w:rFonts w:ascii="Abadi" w:hAnsi="Abadi" w:cs="Arial"/>
          <w:b/>
          <w:sz w:val="20"/>
          <w:szCs w:val="20"/>
        </w:rPr>
      </w:pPr>
      <w:r w:rsidRPr="00510801">
        <w:rPr>
          <w:rFonts w:ascii="Abadi" w:hAnsi="Abadi" w:cs="Arial"/>
          <w:b/>
          <w:sz w:val="20"/>
          <w:szCs w:val="20"/>
        </w:rPr>
        <w:t>V.</w:t>
      </w:r>
      <w:r w:rsidRPr="00510801">
        <w:rPr>
          <w:rFonts w:ascii="Abadi" w:hAnsi="Abadi" w:cs="Arial"/>
          <w:b/>
          <w:sz w:val="20"/>
          <w:szCs w:val="20"/>
        </w:rPr>
        <w:tab/>
        <w:t>Conclusiones:</w:t>
      </w:r>
    </w:p>
    <w:p w14:paraId="66FFF347" w14:textId="77777777" w:rsidR="009E0405" w:rsidRPr="009E0405" w:rsidRDefault="009E0405" w:rsidP="009E0405">
      <w:pPr>
        <w:ind w:firstLine="709"/>
        <w:jc w:val="both"/>
        <w:rPr>
          <w:rFonts w:ascii="Abadi" w:hAnsi="Abadi" w:cs="Arial"/>
          <w:bCs/>
          <w:sz w:val="20"/>
          <w:szCs w:val="20"/>
        </w:rPr>
      </w:pPr>
    </w:p>
    <w:p w14:paraId="0424C8C2"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1236656A" w14:textId="77777777" w:rsidR="009E0405" w:rsidRPr="009E0405" w:rsidRDefault="009E0405" w:rsidP="009E0405">
      <w:pPr>
        <w:ind w:firstLine="709"/>
        <w:jc w:val="both"/>
        <w:rPr>
          <w:rFonts w:ascii="Abadi" w:hAnsi="Abadi" w:cs="Arial"/>
          <w:bCs/>
          <w:sz w:val="20"/>
          <w:szCs w:val="20"/>
        </w:rPr>
      </w:pPr>
    </w:p>
    <w:p w14:paraId="4BDD4A0E"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En este sentido, quienes integramos esta Comisión analizamos el informe de resultados materia del presente dictamen, </w:t>
      </w:r>
      <w:r w:rsidRPr="009E0405">
        <w:rPr>
          <w:rFonts w:ascii="Abadi" w:hAnsi="Abadi" w:cs="Arial"/>
          <w:bCs/>
          <w:sz w:val="20"/>
          <w:szCs w:val="20"/>
        </w:rPr>
        <w:lastRenderedPageBreak/>
        <w:t>considerando la hipótesis referida en el precepto anteriormente señalado.</w:t>
      </w:r>
    </w:p>
    <w:p w14:paraId="036EDDEC" w14:textId="77777777" w:rsidR="009E0405" w:rsidRPr="009E0405" w:rsidRDefault="009E0405" w:rsidP="009E0405">
      <w:pPr>
        <w:ind w:firstLine="709"/>
        <w:jc w:val="both"/>
        <w:rPr>
          <w:rFonts w:ascii="Abadi" w:hAnsi="Abadi" w:cs="Arial"/>
          <w:bCs/>
          <w:sz w:val="20"/>
          <w:szCs w:val="20"/>
        </w:rPr>
      </w:pPr>
    </w:p>
    <w:p w14:paraId="4F444A40"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Purísima del Rincón,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09E156D7" w14:textId="77777777" w:rsidR="009E0405" w:rsidRPr="009E0405" w:rsidRDefault="009E0405" w:rsidP="009E0405">
      <w:pPr>
        <w:ind w:firstLine="709"/>
        <w:jc w:val="both"/>
        <w:rPr>
          <w:rFonts w:ascii="Abadi" w:hAnsi="Abadi" w:cs="Arial"/>
          <w:bCs/>
          <w:sz w:val="20"/>
          <w:szCs w:val="20"/>
        </w:rPr>
      </w:pPr>
    </w:p>
    <w:p w14:paraId="24CD2490"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De igual manera, existe en el informe de resultados la constancia de que este se notificó al presidente municipal de Purísima del Rincón,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presidente municipal de Purísima del Rincón, Gto. En tal virtud, se considera que fue respetado el derecho de audiencia o defensa por parte del Órgano Técnico.</w:t>
      </w:r>
    </w:p>
    <w:p w14:paraId="6D007377"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 </w:t>
      </w:r>
    </w:p>
    <w:p w14:paraId="3B817613"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w:t>
      </w:r>
      <w:r w:rsidRPr="009E0405">
        <w:rPr>
          <w:rFonts w:ascii="Abadi" w:hAnsi="Abadi" w:cs="Arial"/>
          <w:bCs/>
          <w:sz w:val="20"/>
          <w:szCs w:val="20"/>
        </w:rPr>
        <w:t>Fundamentales de la Auditoría de las Normas Profesionales de Auditoría del Sistema Nacional de Fiscalización.</w:t>
      </w:r>
    </w:p>
    <w:p w14:paraId="709B965C" w14:textId="77777777" w:rsidR="009E0405" w:rsidRPr="009E0405" w:rsidRDefault="009E0405" w:rsidP="009E0405">
      <w:pPr>
        <w:ind w:firstLine="709"/>
        <w:jc w:val="both"/>
        <w:rPr>
          <w:rFonts w:ascii="Abadi" w:hAnsi="Abadi" w:cs="Arial"/>
          <w:bCs/>
          <w:sz w:val="20"/>
          <w:szCs w:val="20"/>
        </w:rPr>
      </w:pPr>
    </w:p>
    <w:p w14:paraId="1BE43100"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1C387DEE" w14:textId="77777777" w:rsidR="009E0405" w:rsidRPr="009E0405" w:rsidRDefault="009E0405" w:rsidP="009E0405">
      <w:pPr>
        <w:ind w:firstLine="709"/>
        <w:jc w:val="both"/>
        <w:rPr>
          <w:rFonts w:ascii="Abadi" w:hAnsi="Abadi" w:cs="Arial"/>
          <w:bCs/>
          <w:sz w:val="20"/>
          <w:szCs w:val="20"/>
        </w:rPr>
      </w:pPr>
    </w:p>
    <w:p w14:paraId="4CB76E61" w14:textId="17C0801C"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r w:rsidR="00510801">
        <w:rPr>
          <w:rFonts w:ascii="Abadi" w:hAnsi="Abadi" w:cs="Arial"/>
          <w:bCs/>
          <w:sz w:val="20"/>
          <w:szCs w:val="20"/>
        </w:rPr>
        <w:t xml:space="preserve"> </w:t>
      </w:r>
      <w:r w:rsidRPr="009E0405">
        <w:rPr>
          <w:rFonts w:ascii="Abadi" w:hAnsi="Abadi" w:cs="Arial"/>
          <w:bCs/>
          <w:sz w:val="20"/>
          <w:szCs w:val="20"/>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34126717" w14:textId="77777777" w:rsidR="009E0405" w:rsidRPr="009E0405" w:rsidRDefault="009E0405" w:rsidP="009E0405">
      <w:pPr>
        <w:ind w:firstLine="709"/>
        <w:jc w:val="both"/>
        <w:rPr>
          <w:rFonts w:ascii="Abadi" w:hAnsi="Abadi" w:cs="Arial"/>
          <w:bCs/>
          <w:sz w:val="20"/>
          <w:szCs w:val="20"/>
        </w:rPr>
      </w:pPr>
    </w:p>
    <w:p w14:paraId="2B5B9B22" w14:textId="397505C0" w:rsidR="009E0405" w:rsidRPr="009E0405" w:rsidRDefault="009E0405" w:rsidP="00510801">
      <w:pPr>
        <w:ind w:firstLine="709"/>
        <w:jc w:val="both"/>
        <w:rPr>
          <w:rFonts w:ascii="Abadi" w:hAnsi="Abadi" w:cs="Arial"/>
          <w:bCs/>
          <w:sz w:val="20"/>
          <w:szCs w:val="20"/>
        </w:rPr>
      </w:pPr>
      <w:r w:rsidRPr="009E0405">
        <w:rPr>
          <w:rFonts w:ascii="Abadi" w:hAnsi="Abadi" w:cs="Arial"/>
          <w:bCs/>
          <w:sz w:val="20"/>
          <w:szCs w:val="20"/>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745B2EE8" w14:textId="77777777" w:rsidR="009E0405" w:rsidRPr="009E0405" w:rsidRDefault="009E0405" w:rsidP="009E0405">
      <w:pPr>
        <w:ind w:firstLine="709"/>
        <w:jc w:val="both"/>
        <w:rPr>
          <w:rFonts w:ascii="Abadi" w:hAnsi="Abadi" w:cs="Arial"/>
          <w:bCs/>
          <w:sz w:val="20"/>
          <w:szCs w:val="20"/>
        </w:rPr>
      </w:pPr>
    </w:p>
    <w:p w14:paraId="69236607"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En razón de lo anteriormente señalado, concluimos que el informe de resultados de la auditoría practicada a las operaciones realizadas con recursos del Ramo General 33 y obra pública por la administración municipal de Purísima del Rincón,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0E0DFC2E" w14:textId="77777777" w:rsidR="009E0405" w:rsidRPr="009E0405" w:rsidRDefault="009E0405" w:rsidP="009E0405">
      <w:pPr>
        <w:ind w:firstLine="709"/>
        <w:jc w:val="both"/>
        <w:rPr>
          <w:rFonts w:ascii="Abadi" w:hAnsi="Abadi" w:cs="Arial"/>
          <w:bCs/>
          <w:sz w:val="20"/>
          <w:szCs w:val="20"/>
        </w:rPr>
      </w:pPr>
    </w:p>
    <w:p w14:paraId="499017D3"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37EECC73" w14:textId="77777777" w:rsidR="009E0405" w:rsidRPr="009E0405" w:rsidRDefault="009E0405" w:rsidP="009E0405">
      <w:pPr>
        <w:ind w:firstLine="709"/>
        <w:jc w:val="both"/>
        <w:rPr>
          <w:rFonts w:ascii="Abadi" w:hAnsi="Abadi" w:cs="Arial"/>
          <w:bCs/>
          <w:sz w:val="20"/>
          <w:szCs w:val="20"/>
        </w:rPr>
      </w:pPr>
    </w:p>
    <w:p w14:paraId="5F26269A" w14:textId="77777777" w:rsidR="009E0405" w:rsidRPr="00510801" w:rsidRDefault="009E0405" w:rsidP="00510801">
      <w:pPr>
        <w:jc w:val="center"/>
        <w:rPr>
          <w:rFonts w:ascii="Abadi" w:hAnsi="Abadi" w:cs="Arial"/>
          <w:b/>
          <w:sz w:val="20"/>
          <w:szCs w:val="20"/>
        </w:rPr>
      </w:pPr>
      <w:r w:rsidRPr="00510801">
        <w:rPr>
          <w:rFonts w:ascii="Abadi" w:hAnsi="Abadi" w:cs="Arial"/>
          <w:b/>
          <w:sz w:val="20"/>
          <w:szCs w:val="20"/>
        </w:rPr>
        <w:t>A C U E R D O</w:t>
      </w:r>
    </w:p>
    <w:p w14:paraId="55A3BF15" w14:textId="77777777" w:rsidR="009E0405" w:rsidRPr="00510801" w:rsidRDefault="009E0405" w:rsidP="009E0405">
      <w:pPr>
        <w:ind w:firstLine="709"/>
        <w:jc w:val="both"/>
        <w:rPr>
          <w:rFonts w:ascii="Abadi" w:hAnsi="Abadi" w:cs="Arial"/>
          <w:b/>
          <w:sz w:val="20"/>
          <w:szCs w:val="20"/>
        </w:rPr>
      </w:pPr>
    </w:p>
    <w:p w14:paraId="05E65A01" w14:textId="77777777" w:rsidR="009E0405" w:rsidRPr="009E0405" w:rsidRDefault="009E0405" w:rsidP="009E0405">
      <w:pPr>
        <w:ind w:firstLine="709"/>
        <w:jc w:val="both"/>
        <w:rPr>
          <w:rFonts w:ascii="Abadi" w:hAnsi="Abadi" w:cs="Arial"/>
          <w:bCs/>
          <w:sz w:val="20"/>
          <w:szCs w:val="20"/>
        </w:rPr>
      </w:pPr>
      <w:r w:rsidRPr="00510801">
        <w:rPr>
          <w:rFonts w:ascii="Abadi" w:hAnsi="Abadi" w:cs="Arial"/>
          <w:b/>
          <w:sz w:val="20"/>
          <w:szCs w:val="20"/>
        </w:rPr>
        <w:t>Único.</w:t>
      </w:r>
      <w:r w:rsidRPr="009E0405">
        <w:rPr>
          <w:rFonts w:ascii="Abadi" w:hAnsi="Abadi" w:cs="Arial"/>
          <w:bCs/>
          <w:sz w:val="20"/>
          <w:szCs w:val="20"/>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Purísima del Rincón, Gto., correspondientes al período comprendido del 1 de enero al 31 de diciembre del ejercicio fiscal del año 2019.</w:t>
      </w:r>
    </w:p>
    <w:p w14:paraId="711795E0" w14:textId="77777777" w:rsidR="009E0405" w:rsidRPr="009E0405" w:rsidRDefault="009E0405" w:rsidP="009E0405">
      <w:pPr>
        <w:ind w:firstLine="709"/>
        <w:jc w:val="both"/>
        <w:rPr>
          <w:rFonts w:ascii="Abadi" w:hAnsi="Abadi" w:cs="Arial"/>
          <w:bCs/>
          <w:sz w:val="20"/>
          <w:szCs w:val="20"/>
        </w:rPr>
      </w:pPr>
    </w:p>
    <w:p w14:paraId="30DDB773"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44D38108" w14:textId="77777777" w:rsidR="009E0405" w:rsidRPr="009E0405" w:rsidRDefault="009E0405" w:rsidP="009E0405">
      <w:pPr>
        <w:ind w:firstLine="709"/>
        <w:jc w:val="both"/>
        <w:rPr>
          <w:rFonts w:ascii="Abadi" w:hAnsi="Abadi" w:cs="Arial"/>
          <w:bCs/>
          <w:sz w:val="20"/>
          <w:szCs w:val="20"/>
        </w:rPr>
      </w:pPr>
    </w:p>
    <w:p w14:paraId="0109E9F9"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Del proceso de fiscalización realizado no se desprendieron recomendaciones.</w:t>
      </w:r>
    </w:p>
    <w:p w14:paraId="63835483" w14:textId="521866A5" w:rsidR="009E0405" w:rsidRPr="009E0405" w:rsidRDefault="009E0405" w:rsidP="009E0405">
      <w:pPr>
        <w:ind w:firstLine="709"/>
        <w:jc w:val="both"/>
        <w:rPr>
          <w:rFonts w:ascii="Abadi" w:hAnsi="Abadi" w:cs="Arial"/>
          <w:bCs/>
          <w:sz w:val="20"/>
          <w:szCs w:val="20"/>
        </w:rPr>
      </w:pPr>
    </w:p>
    <w:p w14:paraId="404E007A" w14:textId="77777777" w:rsidR="009E0405" w:rsidRPr="009E0405" w:rsidRDefault="009E0405" w:rsidP="009E0405">
      <w:pPr>
        <w:ind w:firstLine="709"/>
        <w:jc w:val="both"/>
        <w:rPr>
          <w:rFonts w:ascii="Abadi" w:hAnsi="Abadi" w:cs="Arial"/>
          <w:bCs/>
          <w:sz w:val="20"/>
          <w:szCs w:val="20"/>
        </w:rPr>
      </w:pPr>
      <w:r w:rsidRPr="009E0405">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0B752ED3" w14:textId="77777777" w:rsidR="009E0405" w:rsidRPr="009E0405" w:rsidRDefault="009E0405" w:rsidP="009E0405">
      <w:pPr>
        <w:ind w:firstLine="709"/>
        <w:jc w:val="both"/>
        <w:rPr>
          <w:rFonts w:ascii="Abadi" w:hAnsi="Abadi" w:cs="Arial"/>
          <w:bCs/>
          <w:sz w:val="20"/>
          <w:szCs w:val="20"/>
        </w:rPr>
      </w:pPr>
    </w:p>
    <w:p w14:paraId="3795A825" w14:textId="7C19843C" w:rsidR="009E0405" w:rsidRPr="00510801" w:rsidRDefault="009E0405" w:rsidP="009E0405">
      <w:pPr>
        <w:ind w:firstLine="709"/>
        <w:jc w:val="both"/>
        <w:rPr>
          <w:rFonts w:ascii="Abadi" w:hAnsi="Abadi" w:cs="Arial"/>
          <w:b/>
          <w:sz w:val="20"/>
          <w:szCs w:val="20"/>
        </w:rPr>
      </w:pPr>
      <w:r w:rsidRPr="00510801">
        <w:rPr>
          <w:rFonts w:ascii="Abadi" w:hAnsi="Abadi" w:cs="Arial"/>
          <w:b/>
          <w:sz w:val="20"/>
          <w:szCs w:val="20"/>
        </w:rPr>
        <w:t>Guanajuato, Gto., 31 de mayo de 2021 La Comisión de Hacienda y Fiscalización</w:t>
      </w:r>
      <w:r w:rsidR="00510801" w:rsidRPr="00510801">
        <w:rPr>
          <w:rFonts w:ascii="Abadi" w:hAnsi="Abadi" w:cs="Arial"/>
          <w:b/>
          <w:sz w:val="20"/>
          <w:szCs w:val="20"/>
        </w:rPr>
        <w:t xml:space="preserve">. </w:t>
      </w:r>
      <w:r w:rsidRPr="00510801">
        <w:rPr>
          <w:rFonts w:ascii="Abadi" w:hAnsi="Abadi" w:cs="Arial"/>
          <w:b/>
          <w:sz w:val="20"/>
          <w:szCs w:val="20"/>
        </w:rPr>
        <w:t>Firma electrónica</w:t>
      </w:r>
      <w:r w:rsidR="00510801" w:rsidRPr="00510801">
        <w:rPr>
          <w:rFonts w:ascii="Abadi" w:hAnsi="Abadi" w:cs="Arial"/>
          <w:b/>
          <w:sz w:val="20"/>
          <w:szCs w:val="20"/>
        </w:rPr>
        <w:t xml:space="preserve">. </w:t>
      </w:r>
      <w:r w:rsidRPr="00510801">
        <w:rPr>
          <w:rFonts w:ascii="Abadi" w:hAnsi="Abadi" w:cs="Arial"/>
          <w:b/>
          <w:sz w:val="20"/>
          <w:szCs w:val="20"/>
        </w:rPr>
        <w:t>Diputada Ma. del Rocío Jiménez Chávez</w:t>
      </w:r>
      <w:r w:rsidR="00510801" w:rsidRPr="00510801">
        <w:rPr>
          <w:rFonts w:ascii="Abadi" w:hAnsi="Abadi" w:cs="Arial"/>
          <w:b/>
          <w:sz w:val="20"/>
          <w:szCs w:val="20"/>
        </w:rPr>
        <w:t xml:space="preserve">. </w:t>
      </w:r>
      <w:r w:rsidRPr="00510801">
        <w:rPr>
          <w:rFonts w:ascii="Abadi" w:hAnsi="Abadi" w:cs="Arial"/>
          <w:b/>
          <w:sz w:val="20"/>
          <w:szCs w:val="20"/>
        </w:rPr>
        <w:t>Diputada Patricia Nallely Martínez Galván</w:t>
      </w:r>
      <w:r w:rsidR="00510801" w:rsidRPr="00510801">
        <w:rPr>
          <w:rFonts w:ascii="Abadi" w:hAnsi="Abadi" w:cs="Arial"/>
          <w:b/>
          <w:sz w:val="20"/>
          <w:szCs w:val="20"/>
        </w:rPr>
        <w:t>.</w:t>
      </w:r>
      <w:r w:rsidRPr="00510801">
        <w:rPr>
          <w:rFonts w:ascii="Abadi" w:hAnsi="Abadi" w:cs="Arial"/>
          <w:b/>
          <w:sz w:val="20"/>
          <w:szCs w:val="20"/>
        </w:rPr>
        <w:tab/>
      </w:r>
      <w:r w:rsidR="00510801" w:rsidRPr="00510801">
        <w:rPr>
          <w:rFonts w:ascii="Abadi" w:hAnsi="Abadi" w:cs="Arial"/>
          <w:b/>
          <w:sz w:val="20"/>
          <w:szCs w:val="20"/>
        </w:rPr>
        <w:t xml:space="preserve"> </w:t>
      </w:r>
      <w:r w:rsidRPr="00510801">
        <w:rPr>
          <w:rFonts w:ascii="Abadi" w:hAnsi="Abadi" w:cs="Arial"/>
          <w:b/>
          <w:sz w:val="20"/>
          <w:szCs w:val="20"/>
        </w:rPr>
        <w:t>Diputada Emma Tovar Tapia</w:t>
      </w:r>
      <w:r w:rsidR="00510801" w:rsidRPr="00510801">
        <w:rPr>
          <w:rFonts w:ascii="Abadi" w:hAnsi="Abadi" w:cs="Arial"/>
          <w:b/>
          <w:sz w:val="20"/>
          <w:szCs w:val="20"/>
        </w:rPr>
        <w:t xml:space="preserve">. </w:t>
      </w:r>
      <w:r w:rsidRPr="00510801">
        <w:rPr>
          <w:rFonts w:ascii="Abadi" w:hAnsi="Abadi" w:cs="Arial"/>
          <w:b/>
          <w:sz w:val="20"/>
          <w:szCs w:val="20"/>
        </w:rPr>
        <w:t>Diputado José Luis Vázquez Cordero</w:t>
      </w:r>
      <w:r w:rsidR="00510801" w:rsidRPr="00510801">
        <w:rPr>
          <w:rFonts w:ascii="Abadi" w:hAnsi="Abadi" w:cs="Arial"/>
          <w:b/>
          <w:sz w:val="20"/>
          <w:szCs w:val="20"/>
        </w:rPr>
        <w:t xml:space="preserve">. </w:t>
      </w:r>
      <w:r w:rsidRPr="00510801">
        <w:rPr>
          <w:rFonts w:ascii="Abadi" w:hAnsi="Abadi" w:cs="Arial"/>
          <w:b/>
          <w:sz w:val="20"/>
          <w:szCs w:val="20"/>
        </w:rPr>
        <w:t>Diputada Celeste Gómez Fragoso</w:t>
      </w:r>
      <w:r w:rsidR="00510801" w:rsidRPr="00510801">
        <w:rPr>
          <w:rFonts w:ascii="Abadi" w:hAnsi="Abadi" w:cs="Arial"/>
          <w:b/>
          <w:sz w:val="20"/>
          <w:szCs w:val="20"/>
        </w:rPr>
        <w:t xml:space="preserve">. </w:t>
      </w:r>
    </w:p>
    <w:p w14:paraId="03605CBA" w14:textId="77777777" w:rsidR="009E0405" w:rsidRPr="009E0405" w:rsidRDefault="009E0405" w:rsidP="009E0405">
      <w:pPr>
        <w:ind w:firstLine="709"/>
        <w:jc w:val="both"/>
        <w:rPr>
          <w:rFonts w:ascii="Abadi" w:hAnsi="Abadi" w:cs="Arial"/>
          <w:bCs/>
          <w:sz w:val="20"/>
          <w:szCs w:val="20"/>
        </w:rPr>
      </w:pPr>
    </w:p>
    <w:p w14:paraId="22D1F169" w14:textId="3DA552F0" w:rsidR="009E0405" w:rsidRDefault="009E0405" w:rsidP="009E0405">
      <w:pPr>
        <w:ind w:firstLine="709"/>
        <w:jc w:val="both"/>
        <w:rPr>
          <w:rFonts w:ascii="Abadi" w:hAnsi="Abadi" w:cs="Arial"/>
          <w:bCs/>
          <w:sz w:val="20"/>
          <w:szCs w:val="20"/>
        </w:rPr>
      </w:pPr>
      <w:r w:rsidRPr="009E0405">
        <w:rPr>
          <w:rFonts w:ascii="Abadi" w:hAnsi="Abadi" w:cs="Arial"/>
          <w:bCs/>
          <w:sz w:val="20"/>
          <w:szCs w:val="20"/>
        </w:rPr>
        <w:t xml:space="preserve">La presente hoja forma parte del dictamen formulado por la Comisión de Hacienda y Fiscalización, relativo al informe de resultados de la auditoría practicada a las </w:t>
      </w:r>
      <w:r w:rsidRPr="009E0405">
        <w:rPr>
          <w:rFonts w:ascii="Abadi" w:hAnsi="Abadi" w:cs="Arial"/>
          <w:bCs/>
          <w:sz w:val="20"/>
          <w:szCs w:val="20"/>
        </w:rPr>
        <w:t>operaciones realizadas con recursos del Ramo General 33 y obra pública por la administración municipal de Purísima del Rincón, Gto., correspondientes al período comprendido del 1 de enero al 31 de diciembre del ejercicio fiscal del año 2019.</w:t>
      </w:r>
      <w:r w:rsidR="00510801">
        <w:rPr>
          <w:rFonts w:ascii="Abadi" w:hAnsi="Abadi" w:cs="Arial"/>
          <w:bCs/>
          <w:sz w:val="20"/>
          <w:szCs w:val="20"/>
        </w:rPr>
        <w:t>»</w:t>
      </w:r>
    </w:p>
    <w:p w14:paraId="7629D38A" w14:textId="77777777" w:rsidR="00510801" w:rsidRPr="009E0405" w:rsidRDefault="00510801" w:rsidP="009E0405">
      <w:pPr>
        <w:ind w:firstLine="709"/>
        <w:jc w:val="both"/>
        <w:rPr>
          <w:rFonts w:ascii="Abadi" w:hAnsi="Abadi" w:cs="Arial"/>
          <w:bCs/>
          <w:sz w:val="20"/>
          <w:szCs w:val="20"/>
        </w:rPr>
      </w:pPr>
    </w:p>
    <w:p w14:paraId="5F6597D3" w14:textId="77777777" w:rsidR="009E0405" w:rsidRPr="009E0405" w:rsidRDefault="009E0405" w:rsidP="009E0405">
      <w:pPr>
        <w:ind w:firstLine="709"/>
        <w:jc w:val="both"/>
        <w:rPr>
          <w:rFonts w:ascii="Abadi" w:hAnsi="Abadi" w:cs="Arial"/>
          <w:bCs/>
          <w:sz w:val="20"/>
          <w:szCs w:val="20"/>
        </w:rPr>
      </w:pPr>
    </w:p>
    <w:p w14:paraId="1AF2C5D5" w14:textId="77777777" w:rsidR="003B3687" w:rsidRPr="003B3687" w:rsidRDefault="003B3687" w:rsidP="003B3687">
      <w:pPr>
        <w:ind w:firstLine="709"/>
        <w:jc w:val="both"/>
        <w:rPr>
          <w:rFonts w:ascii="Abadi" w:hAnsi="Abadi" w:cs="Arial"/>
          <w:b/>
          <w:sz w:val="20"/>
          <w:szCs w:val="20"/>
        </w:rPr>
      </w:pPr>
    </w:p>
    <w:p w14:paraId="56926E71" w14:textId="6B173606"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SUSCRITO POR LA COMISIÓN DE HACIENDA Y FISCALIZACIÓN RELATIVO AL INFORME DE RESULTADOS DE LA AUDITORÍA PRACTICADA POR LA AUDITORÍA SUPERIOR DEL ESTADO DE GUANAJUATO, A LAS OPERACIONES REALIZADAS CON RECURSOS DEL RAMO GENERAL 33 Y OBRA PÚBLICA POR LA ADMINISTRACIÓN MUNICIPAL DE JARAL DEL PROGRESO, GTO., CORRESPONDIENTES AL PERÍODO COMPRENDIDO DEL 1 DE ENERO AL 31 DE DICIEMBRE DEL EJERCICIO FISCAL DEL AÑO 2019.</w:t>
      </w:r>
    </w:p>
    <w:p w14:paraId="4AA3BF90" w14:textId="6E9C3DF0" w:rsidR="003B3687" w:rsidRDefault="003B3687" w:rsidP="003B3687">
      <w:pPr>
        <w:ind w:firstLine="709"/>
        <w:jc w:val="both"/>
        <w:rPr>
          <w:rFonts w:ascii="Abadi" w:hAnsi="Abadi" w:cs="Arial"/>
          <w:b/>
          <w:sz w:val="20"/>
          <w:szCs w:val="20"/>
        </w:rPr>
      </w:pPr>
    </w:p>
    <w:p w14:paraId="047CBF7F" w14:textId="4A318C6A" w:rsidR="00510801" w:rsidRDefault="00510801" w:rsidP="00510801">
      <w:pPr>
        <w:ind w:firstLine="709"/>
        <w:jc w:val="both"/>
        <w:rPr>
          <w:rFonts w:ascii="Abadi" w:hAnsi="Abadi" w:cs="Arial"/>
          <w:bCs/>
          <w:sz w:val="20"/>
          <w:szCs w:val="20"/>
        </w:rPr>
      </w:pPr>
      <w:r>
        <w:rPr>
          <w:rFonts w:ascii="Abadi" w:hAnsi="Abadi" w:cs="Arial"/>
          <w:b/>
          <w:sz w:val="20"/>
          <w:szCs w:val="20"/>
        </w:rPr>
        <w:t>«C. PRESIDENTA DEL CONGRESO DEL ESTADO. P R E S E N T E.</w:t>
      </w:r>
    </w:p>
    <w:p w14:paraId="69E4A6BB" w14:textId="03DD472D" w:rsidR="00510801" w:rsidRDefault="00510801" w:rsidP="00510801">
      <w:pPr>
        <w:ind w:firstLine="709"/>
        <w:jc w:val="both"/>
        <w:rPr>
          <w:rFonts w:ascii="Abadi" w:hAnsi="Abadi" w:cs="Arial"/>
          <w:bCs/>
          <w:sz w:val="20"/>
          <w:szCs w:val="20"/>
        </w:rPr>
      </w:pPr>
    </w:p>
    <w:p w14:paraId="42EF3D04"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Jaral del Progreso, Gto., correspondientes al período comprendido del 1 de enero al 31 de diciembre del ejercicio fiscal del año 2019.</w:t>
      </w:r>
    </w:p>
    <w:p w14:paraId="6F048EE1" w14:textId="77777777" w:rsidR="00510801" w:rsidRPr="00510801" w:rsidRDefault="00510801" w:rsidP="00510801">
      <w:pPr>
        <w:ind w:firstLine="709"/>
        <w:jc w:val="both"/>
        <w:rPr>
          <w:rFonts w:ascii="Abadi" w:hAnsi="Abadi" w:cs="Arial"/>
          <w:bCs/>
          <w:sz w:val="20"/>
          <w:szCs w:val="20"/>
        </w:rPr>
      </w:pPr>
    </w:p>
    <w:p w14:paraId="1CEA3212"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22D6ACA4" w14:textId="77777777" w:rsidR="00510801" w:rsidRPr="00510801" w:rsidRDefault="00510801" w:rsidP="00510801">
      <w:pPr>
        <w:ind w:firstLine="709"/>
        <w:jc w:val="both"/>
        <w:rPr>
          <w:rFonts w:ascii="Abadi" w:hAnsi="Abadi" w:cs="Arial"/>
          <w:bCs/>
          <w:sz w:val="20"/>
          <w:szCs w:val="20"/>
        </w:rPr>
      </w:pPr>
    </w:p>
    <w:p w14:paraId="20A9E7C5" w14:textId="77777777" w:rsidR="00510801" w:rsidRPr="00510801" w:rsidRDefault="00510801" w:rsidP="00510801">
      <w:pPr>
        <w:jc w:val="center"/>
        <w:rPr>
          <w:rFonts w:ascii="Abadi" w:hAnsi="Abadi" w:cs="Arial"/>
          <w:b/>
          <w:sz w:val="20"/>
          <w:szCs w:val="20"/>
        </w:rPr>
      </w:pPr>
      <w:r w:rsidRPr="00510801">
        <w:rPr>
          <w:rFonts w:ascii="Abadi" w:hAnsi="Abadi" w:cs="Arial"/>
          <w:b/>
          <w:sz w:val="20"/>
          <w:szCs w:val="20"/>
        </w:rPr>
        <w:t>D i c t a m e n</w:t>
      </w:r>
    </w:p>
    <w:p w14:paraId="312D4264" w14:textId="77777777" w:rsidR="00510801" w:rsidRPr="00510801" w:rsidRDefault="00510801" w:rsidP="00510801">
      <w:pPr>
        <w:ind w:firstLine="709"/>
        <w:jc w:val="both"/>
        <w:rPr>
          <w:rFonts w:ascii="Abadi" w:hAnsi="Abadi" w:cs="Arial"/>
          <w:b/>
          <w:sz w:val="20"/>
          <w:szCs w:val="20"/>
        </w:rPr>
      </w:pPr>
    </w:p>
    <w:p w14:paraId="3058B74B" w14:textId="77777777" w:rsidR="00510801" w:rsidRPr="00510801" w:rsidRDefault="00510801" w:rsidP="00510801">
      <w:pPr>
        <w:ind w:firstLine="709"/>
        <w:jc w:val="both"/>
        <w:rPr>
          <w:rFonts w:ascii="Abadi" w:hAnsi="Abadi" w:cs="Arial"/>
          <w:b/>
          <w:sz w:val="20"/>
          <w:szCs w:val="20"/>
        </w:rPr>
      </w:pPr>
      <w:r w:rsidRPr="00510801">
        <w:rPr>
          <w:rFonts w:ascii="Abadi" w:hAnsi="Abadi" w:cs="Arial"/>
          <w:b/>
          <w:sz w:val="20"/>
          <w:szCs w:val="20"/>
        </w:rPr>
        <w:t>I.</w:t>
      </w:r>
      <w:r w:rsidRPr="00510801">
        <w:rPr>
          <w:rFonts w:ascii="Abadi" w:hAnsi="Abadi" w:cs="Arial"/>
          <w:b/>
          <w:sz w:val="20"/>
          <w:szCs w:val="20"/>
        </w:rPr>
        <w:tab/>
        <w:t>Competencia:</w:t>
      </w:r>
    </w:p>
    <w:p w14:paraId="567C7E3A" w14:textId="77777777" w:rsidR="00510801" w:rsidRPr="00510801" w:rsidRDefault="00510801" w:rsidP="00510801">
      <w:pPr>
        <w:ind w:firstLine="709"/>
        <w:jc w:val="both"/>
        <w:rPr>
          <w:rFonts w:ascii="Abadi" w:hAnsi="Abadi" w:cs="Arial"/>
          <w:bCs/>
          <w:sz w:val="20"/>
          <w:szCs w:val="20"/>
        </w:rPr>
      </w:pPr>
    </w:p>
    <w:p w14:paraId="010369F1"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w:t>
      </w:r>
      <w:r w:rsidRPr="00510801">
        <w:rPr>
          <w:rFonts w:ascii="Abadi" w:hAnsi="Abadi" w:cs="Arial"/>
          <w:bCs/>
          <w:sz w:val="20"/>
          <w:szCs w:val="20"/>
        </w:rPr>
        <w:lastRenderedPageBreak/>
        <w:t>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7B03E11E" w14:textId="77777777" w:rsidR="00510801" w:rsidRPr="00510801" w:rsidRDefault="00510801" w:rsidP="00510801">
      <w:pPr>
        <w:ind w:firstLine="709"/>
        <w:jc w:val="both"/>
        <w:rPr>
          <w:rFonts w:ascii="Abadi" w:hAnsi="Abadi" w:cs="Arial"/>
          <w:bCs/>
          <w:sz w:val="20"/>
          <w:szCs w:val="20"/>
        </w:rPr>
      </w:pPr>
    </w:p>
    <w:p w14:paraId="5EE0404C"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5ACDA51E" w14:textId="77777777" w:rsidR="00510801" w:rsidRPr="00510801" w:rsidRDefault="00510801" w:rsidP="00510801">
      <w:pPr>
        <w:ind w:firstLine="709"/>
        <w:jc w:val="both"/>
        <w:rPr>
          <w:rFonts w:ascii="Abadi" w:hAnsi="Abadi" w:cs="Arial"/>
          <w:bCs/>
          <w:sz w:val="20"/>
          <w:szCs w:val="20"/>
        </w:rPr>
      </w:pPr>
    </w:p>
    <w:p w14:paraId="1E446085"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40378204" w14:textId="77777777" w:rsidR="00510801" w:rsidRPr="00510801" w:rsidRDefault="00510801" w:rsidP="00510801">
      <w:pPr>
        <w:ind w:firstLine="709"/>
        <w:jc w:val="both"/>
        <w:rPr>
          <w:rFonts w:ascii="Abadi" w:hAnsi="Abadi" w:cs="Arial"/>
          <w:bCs/>
          <w:sz w:val="20"/>
          <w:szCs w:val="20"/>
        </w:rPr>
      </w:pPr>
    </w:p>
    <w:p w14:paraId="2C83BA08"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548491EE" w14:textId="77777777" w:rsidR="00510801" w:rsidRPr="00510801" w:rsidRDefault="00510801" w:rsidP="00510801">
      <w:pPr>
        <w:ind w:firstLine="709"/>
        <w:jc w:val="both"/>
        <w:rPr>
          <w:rFonts w:ascii="Abadi" w:hAnsi="Abadi" w:cs="Arial"/>
          <w:bCs/>
          <w:sz w:val="20"/>
          <w:szCs w:val="20"/>
        </w:rPr>
      </w:pPr>
    </w:p>
    <w:p w14:paraId="7CDF4D2B"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1DA0788A" w14:textId="77777777" w:rsidR="00510801" w:rsidRPr="00510801" w:rsidRDefault="00510801" w:rsidP="00510801">
      <w:pPr>
        <w:ind w:firstLine="709"/>
        <w:jc w:val="both"/>
        <w:rPr>
          <w:rFonts w:ascii="Abadi" w:hAnsi="Abadi" w:cs="Arial"/>
          <w:bCs/>
          <w:sz w:val="20"/>
          <w:szCs w:val="20"/>
        </w:rPr>
      </w:pPr>
    </w:p>
    <w:p w14:paraId="303CFACF"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2E6EA547" w14:textId="77777777" w:rsidR="00510801" w:rsidRPr="00510801" w:rsidRDefault="00510801" w:rsidP="00510801">
      <w:pPr>
        <w:ind w:firstLine="709"/>
        <w:jc w:val="both"/>
        <w:rPr>
          <w:rFonts w:ascii="Abadi" w:hAnsi="Abadi" w:cs="Arial"/>
          <w:bCs/>
          <w:sz w:val="20"/>
          <w:szCs w:val="20"/>
        </w:rPr>
      </w:pPr>
    </w:p>
    <w:p w14:paraId="65C7529B"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2AB8FEE5" w14:textId="77777777" w:rsidR="00510801" w:rsidRPr="00510801" w:rsidRDefault="00510801" w:rsidP="00510801">
      <w:pPr>
        <w:ind w:firstLine="709"/>
        <w:jc w:val="both"/>
        <w:rPr>
          <w:rFonts w:ascii="Abadi" w:hAnsi="Abadi" w:cs="Arial"/>
          <w:bCs/>
          <w:sz w:val="20"/>
          <w:szCs w:val="20"/>
        </w:rPr>
      </w:pPr>
    </w:p>
    <w:p w14:paraId="161750F7"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1BEE2AF4" w14:textId="77777777" w:rsidR="00510801" w:rsidRPr="00510801" w:rsidRDefault="00510801" w:rsidP="00510801">
      <w:pPr>
        <w:ind w:firstLine="709"/>
        <w:jc w:val="both"/>
        <w:rPr>
          <w:rFonts w:ascii="Abadi" w:hAnsi="Abadi" w:cs="Arial"/>
          <w:b/>
          <w:sz w:val="20"/>
          <w:szCs w:val="20"/>
        </w:rPr>
      </w:pPr>
    </w:p>
    <w:p w14:paraId="1AF299FA" w14:textId="77777777" w:rsidR="00510801" w:rsidRPr="00510801" w:rsidRDefault="00510801" w:rsidP="00510801">
      <w:pPr>
        <w:ind w:firstLine="709"/>
        <w:jc w:val="both"/>
        <w:rPr>
          <w:rFonts w:ascii="Abadi" w:hAnsi="Abadi" w:cs="Arial"/>
          <w:b/>
          <w:sz w:val="20"/>
          <w:szCs w:val="20"/>
        </w:rPr>
      </w:pPr>
      <w:r w:rsidRPr="00510801">
        <w:rPr>
          <w:rFonts w:ascii="Abadi" w:hAnsi="Abadi" w:cs="Arial"/>
          <w:b/>
          <w:sz w:val="20"/>
          <w:szCs w:val="20"/>
        </w:rPr>
        <w:t>II.</w:t>
      </w:r>
      <w:r w:rsidRPr="00510801">
        <w:rPr>
          <w:rFonts w:ascii="Abadi" w:hAnsi="Abadi" w:cs="Arial"/>
          <w:b/>
          <w:sz w:val="20"/>
          <w:szCs w:val="20"/>
        </w:rPr>
        <w:tab/>
        <w:t>Antecedentes:</w:t>
      </w:r>
    </w:p>
    <w:p w14:paraId="6809BC4C" w14:textId="77777777" w:rsidR="00510801" w:rsidRPr="00510801" w:rsidRDefault="00510801" w:rsidP="00510801">
      <w:pPr>
        <w:ind w:firstLine="709"/>
        <w:jc w:val="both"/>
        <w:rPr>
          <w:rFonts w:ascii="Abadi" w:hAnsi="Abadi" w:cs="Arial"/>
          <w:bCs/>
          <w:sz w:val="20"/>
          <w:szCs w:val="20"/>
        </w:rPr>
      </w:pPr>
    </w:p>
    <w:p w14:paraId="58899D74"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326A4FEC" w14:textId="77777777" w:rsidR="00510801" w:rsidRPr="00510801" w:rsidRDefault="00510801" w:rsidP="00510801">
      <w:pPr>
        <w:ind w:firstLine="709"/>
        <w:jc w:val="both"/>
        <w:rPr>
          <w:rFonts w:ascii="Abadi" w:hAnsi="Abadi" w:cs="Arial"/>
          <w:bCs/>
          <w:sz w:val="20"/>
          <w:szCs w:val="20"/>
        </w:rPr>
      </w:pPr>
    </w:p>
    <w:p w14:paraId="3388CFFA"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229F68FD" w14:textId="77777777" w:rsidR="00510801" w:rsidRPr="00510801" w:rsidRDefault="00510801" w:rsidP="00510801">
      <w:pPr>
        <w:ind w:firstLine="709"/>
        <w:jc w:val="both"/>
        <w:rPr>
          <w:rFonts w:ascii="Abadi" w:hAnsi="Abadi" w:cs="Arial"/>
          <w:bCs/>
          <w:sz w:val="20"/>
          <w:szCs w:val="20"/>
        </w:rPr>
      </w:pPr>
    </w:p>
    <w:p w14:paraId="588B6A1B"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Jaral del Progreso, Gto., correspondientes al período comprendido del 1 de enero al 31 de diciembre del ejercicio fiscal del año 2019.</w:t>
      </w:r>
    </w:p>
    <w:p w14:paraId="7772707C" w14:textId="77777777" w:rsidR="00510801" w:rsidRPr="00510801" w:rsidRDefault="00510801" w:rsidP="00510801">
      <w:pPr>
        <w:ind w:firstLine="709"/>
        <w:jc w:val="both"/>
        <w:rPr>
          <w:rFonts w:ascii="Abadi" w:hAnsi="Abadi" w:cs="Arial"/>
          <w:bCs/>
          <w:sz w:val="20"/>
          <w:szCs w:val="20"/>
        </w:rPr>
      </w:pPr>
    </w:p>
    <w:p w14:paraId="7C524DB6"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La auditoría practicada conforme a lo expresado en los párrafos anteriores concluyó con la elaboración del informe de resultados que se remitió al Congreso, el cual se turnó a esta Comisión de Hacienda y Fiscalización el 18 de febrero de 2021 para su estudio y </w:t>
      </w:r>
      <w:r w:rsidRPr="00510801">
        <w:rPr>
          <w:rFonts w:ascii="Abadi" w:hAnsi="Abadi" w:cs="Arial"/>
          <w:bCs/>
          <w:sz w:val="20"/>
          <w:szCs w:val="20"/>
        </w:rPr>
        <w:lastRenderedPageBreak/>
        <w:t>dictamen, siendo radicado el 19 de febrero del año en curso.</w:t>
      </w:r>
    </w:p>
    <w:p w14:paraId="7C7C4B4E" w14:textId="77777777" w:rsidR="00510801" w:rsidRPr="00510801" w:rsidRDefault="00510801" w:rsidP="00510801">
      <w:pPr>
        <w:ind w:firstLine="709"/>
        <w:jc w:val="both"/>
        <w:rPr>
          <w:rFonts w:ascii="Abadi" w:hAnsi="Abadi" w:cs="Arial"/>
          <w:bCs/>
          <w:sz w:val="20"/>
          <w:szCs w:val="20"/>
        </w:rPr>
      </w:pPr>
    </w:p>
    <w:p w14:paraId="4761E9D8" w14:textId="77777777" w:rsidR="00510801" w:rsidRPr="00510801" w:rsidRDefault="00510801" w:rsidP="00510801">
      <w:pPr>
        <w:ind w:firstLine="709"/>
        <w:jc w:val="both"/>
        <w:rPr>
          <w:rFonts w:ascii="Abadi" w:hAnsi="Abadi" w:cs="Arial"/>
          <w:b/>
          <w:sz w:val="20"/>
          <w:szCs w:val="20"/>
        </w:rPr>
      </w:pPr>
      <w:r w:rsidRPr="00510801">
        <w:rPr>
          <w:rFonts w:ascii="Abadi" w:hAnsi="Abadi" w:cs="Arial"/>
          <w:b/>
          <w:sz w:val="20"/>
          <w:szCs w:val="20"/>
        </w:rPr>
        <w:t>III.</w:t>
      </w:r>
      <w:r w:rsidRPr="00510801">
        <w:rPr>
          <w:rFonts w:ascii="Abadi" w:hAnsi="Abadi" w:cs="Arial"/>
          <w:b/>
          <w:sz w:val="20"/>
          <w:szCs w:val="20"/>
        </w:rPr>
        <w:tab/>
        <w:t>Procedimiento de Auditoría:</w:t>
      </w:r>
    </w:p>
    <w:p w14:paraId="1254DCB6" w14:textId="77777777" w:rsidR="00510801" w:rsidRPr="00510801" w:rsidRDefault="00510801" w:rsidP="00510801">
      <w:pPr>
        <w:ind w:firstLine="709"/>
        <w:jc w:val="both"/>
        <w:rPr>
          <w:rFonts w:ascii="Abadi" w:hAnsi="Abadi" w:cs="Arial"/>
          <w:bCs/>
          <w:sz w:val="20"/>
          <w:szCs w:val="20"/>
        </w:rPr>
      </w:pPr>
    </w:p>
    <w:p w14:paraId="5CA3F267"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La auditoría practicada a las operaciones realizadas con recursos del Ramo General 33 y obra pública por la administración municipal de Jaral del Progreso,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189753C7"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 </w:t>
      </w:r>
    </w:p>
    <w:p w14:paraId="41010A3E"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5FF2C3E4" w14:textId="77777777" w:rsidR="00510801" w:rsidRPr="00510801" w:rsidRDefault="00510801" w:rsidP="00510801">
      <w:pPr>
        <w:ind w:firstLine="709"/>
        <w:jc w:val="both"/>
        <w:rPr>
          <w:rFonts w:ascii="Abadi" w:hAnsi="Abadi" w:cs="Arial"/>
          <w:bCs/>
          <w:sz w:val="20"/>
          <w:szCs w:val="20"/>
        </w:rPr>
      </w:pPr>
    </w:p>
    <w:p w14:paraId="7F51DF2F"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w:t>
      </w:r>
      <w:r w:rsidRPr="00510801">
        <w:rPr>
          <w:rFonts w:ascii="Abadi" w:hAnsi="Abadi" w:cs="Arial"/>
          <w:bCs/>
          <w:sz w:val="20"/>
          <w:szCs w:val="20"/>
        </w:rPr>
        <w:t>fechas 25 de enero y 28 de febrero de 2017 respectivamente.</w:t>
      </w:r>
    </w:p>
    <w:p w14:paraId="02EC1AB8" w14:textId="77777777" w:rsidR="00510801" w:rsidRPr="00510801" w:rsidRDefault="00510801" w:rsidP="00510801">
      <w:pPr>
        <w:ind w:firstLine="709"/>
        <w:jc w:val="both"/>
        <w:rPr>
          <w:rFonts w:ascii="Abadi" w:hAnsi="Abadi" w:cs="Arial"/>
          <w:bCs/>
          <w:sz w:val="20"/>
          <w:szCs w:val="20"/>
        </w:rPr>
      </w:pPr>
    </w:p>
    <w:p w14:paraId="36C9B613"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735AB757"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 </w:t>
      </w:r>
    </w:p>
    <w:p w14:paraId="6434F790"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5F0A46D2" w14:textId="77777777" w:rsidR="00510801" w:rsidRPr="00510801" w:rsidRDefault="00510801" w:rsidP="00510801">
      <w:pPr>
        <w:ind w:firstLine="709"/>
        <w:jc w:val="both"/>
        <w:rPr>
          <w:rFonts w:ascii="Abadi" w:hAnsi="Abadi" w:cs="Arial"/>
          <w:bCs/>
          <w:sz w:val="20"/>
          <w:szCs w:val="20"/>
        </w:rPr>
      </w:pPr>
    </w:p>
    <w:p w14:paraId="284BDBA1"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w:t>
      </w:r>
      <w:r w:rsidRPr="00510801">
        <w:rPr>
          <w:rFonts w:ascii="Abadi" w:hAnsi="Abadi" w:cs="Arial"/>
          <w:bCs/>
          <w:sz w:val="20"/>
          <w:szCs w:val="20"/>
        </w:rPr>
        <w:lastRenderedPageBreak/>
        <w:t xml:space="preserve">operaciones en la hacienda pública del ente </w:t>
      </w:r>
      <w:proofErr w:type="spellStart"/>
      <w:r w:rsidRPr="00510801">
        <w:rPr>
          <w:rFonts w:ascii="Abadi" w:hAnsi="Abadi" w:cs="Arial"/>
          <w:bCs/>
          <w:sz w:val="20"/>
          <w:szCs w:val="20"/>
        </w:rPr>
        <w:t>fiscalizado</w:t>
      </w:r>
      <w:proofErr w:type="spellEnd"/>
      <w:r w:rsidRPr="00510801">
        <w:rPr>
          <w:rFonts w:ascii="Abadi" w:hAnsi="Abadi" w:cs="Arial"/>
          <w:bCs/>
          <w:sz w:val="20"/>
          <w:szCs w:val="20"/>
        </w:rPr>
        <w:t>, de acuerdo a lo dispuesto por los ordenamientos aplicables en la materia, incluyendo las políticas contables aplicables a la institución, utilizadas de acuerdo a los Postulados Básicos de Contabilidad Gubernamental.</w:t>
      </w:r>
    </w:p>
    <w:p w14:paraId="01357434" w14:textId="77777777" w:rsidR="00510801" w:rsidRPr="00510801" w:rsidRDefault="00510801" w:rsidP="00510801">
      <w:pPr>
        <w:ind w:firstLine="709"/>
        <w:jc w:val="both"/>
        <w:rPr>
          <w:rFonts w:ascii="Abadi" w:hAnsi="Abadi" w:cs="Arial"/>
          <w:bCs/>
          <w:sz w:val="20"/>
          <w:szCs w:val="20"/>
        </w:rPr>
      </w:pPr>
    </w:p>
    <w:p w14:paraId="7AB791A7"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El 7 de julio de 2020, se notificó al presidente municipal de Jaral del Progreso, Gto., la orden de inicio del procedimiento de auditoría.</w:t>
      </w:r>
    </w:p>
    <w:p w14:paraId="6F5BBEA9" w14:textId="77777777" w:rsidR="00510801" w:rsidRPr="00510801" w:rsidRDefault="00510801" w:rsidP="00510801">
      <w:pPr>
        <w:ind w:firstLine="709"/>
        <w:jc w:val="both"/>
        <w:rPr>
          <w:rFonts w:ascii="Abadi" w:hAnsi="Abadi" w:cs="Arial"/>
          <w:bCs/>
          <w:sz w:val="20"/>
          <w:szCs w:val="20"/>
        </w:rPr>
      </w:pPr>
    </w:p>
    <w:p w14:paraId="2DAE3CAD"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Posteriormente, el 2 de diciembre de 2020 se notificó al presidente municipal de Jaral del Progreso, Gto., la suspensión del plazo de la auditoría materia del presente dictamen, de conformidad con lo establecido en el Acuerdo de Suspensión de Plazos publicado en el Periódico Oficial del Gobierno del Estado de Guanajuato el 20 de noviembre de 2020.</w:t>
      </w:r>
    </w:p>
    <w:p w14:paraId="105A8640" w14:textId="77777777" w:rsidR="00510801" w:rsidRPr="00510801" w:rsidRDefault="00510801" w:rsidP="00510801">
      <w:pPr>
        <w:ind w:firstLine="709"/>
        <w:jc w:val="both"/>
        <w:rPr>
          <w:rFonts w:ascii="Abadi" w:hAnsi="Abadi" w:cs="Arial"/>
          <w:bCs/>
          <w:sz w:val="20"/>
          <w:szCs w:val="20"/>
        </w:rPr>
      </w:pPr>
    </w:p>
    <w:p w14:paraId="7BDD1113"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De igual forma, el 2 de diciembre de 2020, se notificó al presidente municipal de Jaral del Progreso, Gto., el pliego de observaciones y recomendaciones derivado de la auditoría practicada a las operaciones realizadas con recursos del Ramo General 33 y obra pública por la administración municipal de Jaral del Progreso, Gto., correspondientes al ejercicio fiscal del año 2019, al cual se dio respuesta el 4 de diciembre de 2020 por parte del referido funcionario municipal.</w:t>
      </w:r>
    </w:p>
    <w:p w14:paraId="6E1F9773" w14:textId="682D828E"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 </w:t>
      </w:r>
    </w:p>
    <w:p w14:paraId="4D021914"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El 13 de enero de 2021, el informe de resultados se notificó al presidente municipal de Jaral del Progreso,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6488E94F" w14:textId="77777777" w:rsidR="00510801" w:rsidRPr="00510801" w:rsidRDefault="00510801" w:rsidP="00510801">
      <w:pPr>
        <w:ind w:firstLine="709"/>
        <w:jc w:val="both"/>
        <w:rPr>
          <w:rFonts w:ascii="Abadi" w:hAnsi="Abadi" w:cs="Arial"/>
          <w:bCs/>
          <w:sz w:val="20"/>
          <w:szCs w:val="20"/>
        </w:rPr>
      </w:pPr>
    </w:p>
    <w:p w14:paraId="736B5BC1"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El 20 de enero de 2021, dentro del plazo que prevé la fracción IV del artículo 37 de la Ley de Fiscalización Superior del Estado de Guanajuato, el director de Obras Públicas, Desarrollo Urbano y Ecología del municipio de Jaral del Progreso, Gto., interpuso recurso de reconsideración en contra del informe de resultados de la auditoría practicada a las operaciones realizadas con recursos del Ramo General 33 y obra pública por la administración municipal de Jaral del Progreso, Gto., correspondientes al ejercicio fiscal del año 2019, siendo admitido dicho recurso, al </w:t>
      </w:r>
      <w:r w:rsidRPr="00510801">
        <w:rPr>
          <w:rFonts w:ascii="Abadi" w:hAnsi="Abadi" w:cs="Arial"/>
          <w:bCs/>
          <w:sz w:val="20"/>
          <w:szCs w:val="20"/>
        </w:rPr>
        <w:t>colmarse los requisitos de procedibilidad previstos por el artículo 51 de la Ley de Fiscalización Superior del Estado de Guanajuato.</w:t>
      </w:r>
    </w:p>
    <w:p w14:paraId="78ABF611" w14:textId="77777777" w:rsidR="00510801" w:rsidRPr="00510801" w:rsidRDefault="00510801" w:rsidP="00510801">
      <w:pPr>
        <w:ind w:firstLine="709"/>
        <w:jc w:val="both"/>
        <w:rPr>
          <w:rFonts w:ascii="Abadi" w:hAnsi="Abadi" w:cs="Arial"/>
          <w:bCs/>
          <w:sz w:val="20"/>
          <w:szCs w:val="20"/>
        </w:rPr>
      </w:pPr>
    </w:p>
    <w:p w14:paraId="780BED39"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Una vez tramitado el recurso, el Auditor Superior el 5 de febrero de 2021 emitió la resolución correspondiente, a la cual haremos referencia en un apartado posterior, misma que se notificó al director de Obras Públicas, Desarrollo Urbano y Ecología del municipio de Jaral del Progreso, Gto., el 9 de febrero de 2021.</w:t>
      </w:r>
    </w:p>
    <w:p w14:paraId="6C575CA9" w14:textId="77777777" w:rsidR="007A4B09" w:rsidRDefault="007A4B09" w:rsidP="00510801">
      <w:pPr>
        <w:ind w:firstLine="709"/>
        <w:jc w:val="both"/>
        <w:rPr>
          <w:rFonts w:ascii="Abadi" w:hAnsi="Abadi" w:cs="Arial"/>
          <w:bCs/>
          <w:sz w:val="20"/>
          <w:szCs w:val="20"/>
        </w:rPr>
      </w:pPr>
    </w:p>
    <w:p w14:paraId="7C989811" w14:textId="34F66A43" w:rsidR="00510801" w:rsidRPr="007A4B09" w:rsidRDefault="00510801" w:rsidP="00510801">
      <w:pPr>
        <w:ind w:firstLine="709"/>
        <w:jc w:val="both"/>
        <w:rPr>
          <w:rFonts w:ascii="Abadi" w:hAnsi="Abadi" w:cs="Arial"/>
          <w:b/>
          <w:sz w:val="20"/>
          <w:szCs w:val="20"/>
        </w:rPr>
      </w:pPr>
      <w:r w:rsidRPr="007A4B09">
        <w:rPr>
          <w:rFonts w:ascii="Abadi" w:hAnsi="Abadi" w:cs="Arial"/>
          <w:b/>
          <w:sz w:val="20"/>
          <w:szCs w:val="20"/>
        </w:rPr>
        <w:t>IV.</w:t>
      </w:r>
      <w:r w:rsidRPr="007A4B09">
        <w:rPr>
          <w:rFonts w:ascii="Abadi" w:hAnsi="Abadi" w:cs="Arial"/>
          <w:b/>
          <w:sz w:val="20"/>
          <w:szCs w:val="20"/>
        </w:rPr>
        <w:tab/>
        <w:t>Contenido del Informe de Resultados:</w:t>
      </w:r>
    </w:p>
    <w:p w14:paraId="050EC7D4" w14:textId="77777777" w:rsidR="00510801" w:rsidRPr="00510801" w:rsidRDefault="00510801" w:rsidP="00510801">
      <w:pPr>
        <w:ind w:firstLine="709"/>
        <w:jc w:val="both"/>
        <w:rPr>
          <w:rFonts w:ascii="Abadi" w:hAnsi="Abadi" w:cs="Arial"/>
          <w:bCs/>
          <w:sz w:val="20"/>
          <w:szCs w:val="20"/>
        </w:rPr>
      </w:pPr>
    </w:p>
    <w:p w14:paraId="2314C90A"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cumplimiento a lo establecido por el artículo 37, fracción III de la Ley de Fiscalización Superior del Estado, el informe de resultados contiene los siguientes apartados:</w:t>
      </w:r>
    </w:p>
    <w:p w14:paraId="6F7140DF" w14:textId="77777777" w:rsidR="00510801" w:rsidRPr="00510801" w:rsidRDefault="00510801" w:rsidP="00510801">
      <w:pPr>
        <w:ind w:firstLine="709"/>
        <w:jc w:val="both"/>
        <w:rPr>
          <w:rFonts w:ascii="Abadi" w:hAnsi="Abadi" w:cs="Arial"/>
          <w:bCs/>
          <w:sz w:val="20"/>
          <w:szCs w:val="20"/>
        </w:rPr>
      </w:pPr>
    </w:p>
    <w:p w14:paraId="66D2ACB6" w14:textId="77777777" w:rsidR="00510801" w:rsidRPr="007A4B09" w:rsidRDefault="00510801" w:rsidP="00510801">
      <w:pPr>
        <w:ind w:firstLine="709"/>
        <w:jc w:val="both"/>
        <w:rPr>
          <w:rFonts w:ascii="Abadi" w:hAnsi="Abadi" w:cs="Arial"/>
          <w:b/>
          <w:sz w:val="20"/>
          <w:szCs w:val="20"/>
        </w:rPr>
      </w:pPr>
      <w:r w:rsidRPr="007A4B09">
        <w:rPr>
          <w:rFonts w:ascii="Abadi" w:hAnsi="Abadi" w:cs="Arial"/>
          <w:b/>
          <w:sz w:val="20"/>
          <w:szCs w:val="20"/>
        </w:rPr>
        <w:t>a)</w:t>
      </w:r>
      <w:r w:rsidRPr="007A4B09">
        <w:rPr>
          <w:rFonts w:ascii="Abadi" w:hAnsi="Abadi" w:cs="Arial"/>
          <w:b/>
          <w:sz w:val="20"/>
          <w:szCs w:val="20"/>
        </w:rPr>
        <w:tab/>
        <w:t>Introducción.</w:t>
      </w:r>
    </w:p>
    <w:p w14:paraId="3B38AC24" w14:textId="77777777" w:rsidR="00510801" w:rsidRPr="00510801" w:rsidRDefault="00510801" w:rsidP="00510801">
      <w:pPr>
        <w:ind w:firstLine="709"/>
        <w:jc w:val="both"/>
        <w:rPr>
          <w:rFonts w:ascii="Abadi" w:hAnsi="Abadi" w:cs="Arial"/>
          <w:bCs/>
          <w:sz w:val="20"/>
          <w:szCs w:val="20"/>
        </w:rPr>
      </w:pPr>
    </w:p>
    <w:p w14:paraId="0830BBBF"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Por lo que se refiere a este punto, se establecen los criterios de selección; el objetivo de la auditoría; el alcance de la auditoría respecto a los apartados de ingresos y egresos, precisando que el detalle de los alcances de la auditoría se consigna en el Anexo 001 del informe de resultados.</w:t>
      </w:r>
    </w:p>
    <w:p w14:paraId="509F399F" w14:textId="77777777" w:rsidR="00510801" w:rsidRPr="00510801" w:rsidRDefault="00510801" w:rsidP="00510801">
      <w:pPr>
        <w:ind w:firstLine="709"/>
        <w:jc w:val="both"/>
        <w:rPr>
          <w:rFonts w:ascii="Abadi" w:hAnsi="Abadi" w:cs="Arial"/>
          <w:bCs/>
          <w:sz w:val="20"/>
          <w:szCs w:val="20"/>
        </w:rPr>
      </w:pPr>
    </w:p>
    <w:p w14:paraId="07725B30"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También en este apartado se precisan los procedimientos de auditoría aplicados, siendo estos: inspección, observación, confirmación externa, recálculo, procedimientos analíticos, re ejecución e indagación.</w:t>
      </w:r>
    </w:p>
    <w:p w14:paraId="4920EC6C"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 </w:t>
      </w:r>
    </w:p>
    <w:p w14:paraId="0EDC748A"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5A4734F3" w14:textId="77777777" w:rsidR="007A4B09" w:rsidRDefault="007A4B09" w:rsidP="00510801">
      <w:pPr>
        <w:ind w:firstLine="709"/>
        <w:jc w:val="both"/>
        <w:rPr>
          <w:rFonts w:ascii="Abadi" w:hAnsi="Abadi" w:cs="Arial"/>
          <w:bCs/>
          <w:sz w:val="20"/>
          <w:szCs w:val="20"/>
        </w:rPr>
      </w:pPr>
    </w:p>
    <w:p w14:paraId="3A6F7AE5" w14:textId="6E8AB4CE" w:rsidR="00510801" w:rsidRPr="007A4B09" w:rsidRDefault="00510801" w:rsidP="00510801">
      <w:pPr>
        <w:ind w:firstLine="709"/>
        <w:jc w:val="both"/>
        <w:rPr>
          <w:rFonts w:ascii="Abadi" w:hAnsi="Abadi" w:cs="Arial"/>
          <w:bCs/>
          <w:i/>
          <w:iCs/>
          <w:sz w:val="20"/>
          <w:szCs w:val="20"/>
        </w:rPr>
      </w:pPr>
      <w:r w:rsidRPr="007A4B09">
        <w:rPr>
          <w:rFonts w:ascii="Abadi" w:hAnsi="Abadi" w:cs="Arial"/>
          <w:bCs/>
          <w:i/>
          <w:iCs/>
          <w:sz w:val="20"/>
          <w:szCs w:val="20"/>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61CA75D6" w14:textId="77777777" w:rsidR="00510801" w:rsidRPr="007A4B09" w:rsidRDefault="00510801" w:rsidP="00510801">
      <w:pPr>
        <w:ind w:firstLine="709"/>
        <w:jc w:val="both"/>
        <w:rPr>
          <w:rFonts w:ascii="Abadi" w:hAnsi="Abadi" w:cs="Arial"/>
          <w:bCs/>
          <w:i/>
          <w:iCs/>
          <w:sz w:val="20"/>
          <w:szCs w:val="20"/>
        </w:rPr>
      </w:pPr>
    </w:p>
    <w:p w14:paraId="2F1779FF" w14:textId="77777777" w:rsidR="00510801" w:rsidRPr="007A4B09" w:rsidRDefault="00510801" w:rsidP="00510801">
      <w:pPr>
        <w:ind w:firstLine="709"/>
        <w:jc w:val="both"/>
        <w:rPr>
          <w:rFonts w:ascii="Abadi" w:hAnsi="Abadi" w:cs="Arial"/>
          <w:bCs/>
          <w:i/>
          <w:iCs/>
          <w:sz w:val="20"/>
          <w:szCs w:val="20"/>
        </w:rPr>
      </w:pPr>
      <w:r w:rsidRPr="007A4B09">
        <w:rPr>
          <w:rFonts w:ascii="Abadi" w:hAnsi="Abadi" w:cs="Arial"/>
          <w:bCs/>
          <w:i/>
          <w:iCs/>
          <w:sz w:val="20"/>
          <w:szCs w:val="20"/>
        </w:rPr>
        <w:lastRenderedPageBreak/>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32AFEAA7" w14:textId="77777777" w:rsidR="00510801" w:rsidRPr="00510801" w:rsidRDefault="00510801" w:rsidP="00510801">
      <w:pPr>
        <w:ind w:firstLine="709"/>
        <w:jc w:val="both"/>
        <w:rPr>
          <w:rFonts w:ascii="Abadi" w:hAnsi="Abadi" w:cs="Arial"/>
          <w:bCs/>
          <w:sz w:val="20"/>
          <w:szCs w:val="20"/>
        </w:rPr>
      </w:pPr>
    </w:p>
    <w:p w14:paraId="21C9D94B"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510801">
        <w:rPr>
          <w:rFonts w:ascii="Abadi" w:hAnsi="Abadi" w:cs="Arial"/>
          <w:bCs/>
          <w:sz w:val="20"/>
          <w:szCs w:val="20"/>
        </w:rPr>
        <w:t>fiscalizado</w:t>
      </w:r>
      <w:proofErr w:type="spellEnd"/>
      <w:r w:rsidRPr="00510801">
        <w:rPr>
          <w:rFonts w:ascii="Abadi" w:hAnsi="Abadi" w:cs="Arial"/>
          <w:bCs/>
          <w:sz w:val="20"/>
          <w:szCs w:val="20"/>
        </w:rPr>
        <w:t xml:space="preserve">, no correspondan a contribuyentes que se encuentren en los supuestos previstos del artículo 69-B del Código Fiscal de la Federación, empresas que facturan operaciones simuladas o inexistentes con el carácter de </w:t>
      </w:r>
      <w:r w:rsidRPr="007A4B09">
        <w:rPr>
          <w:rFonts w:ascii="Abadi" w:hAnsi="Abadi" w:cs="Arial"/>
          <w:bCs/>
          <w:i/>
          <w:iCs/>
          <w:sz w:val="20"/>
          <w:szCs w:val="20"/>
        </w:rPr>
        <w:t>«Definitivos»</w:t>
      </w:r>
      <w:r w:rsidRPr="00510801">
        <w:rPr>
          <w:rFonts w:ascii="Abadi" w:hAnsi="Abadi" w:cs="Arial"/>
          <w:bCs/>
          <w:sz w:val="20"/>
          <w:szCs w:val="20"/>
        </w:rPr>
        <w:t>, emitidas por el Servicio de Administración Tributaria.</w:t>
      </w:r>
    </w:p>
    <w:p w14:paraId="57A1D6CE" w14:textId="77777777" w:rsidR="00510801" w:rsidRPr="00510801" w:rsidRDefault="00510801" w:rsidP="00510801">
      <w:pPr>
        <w:ind w:firstLine="709"/>
        <w:jc w:val="both"/>
        <w:rPr>
          <w:rFonts w:ascii="Abadi" w:hAnsi="Abadi" w:cs="Arial"/>
          <w:bCs/>
          <w:sz w:val="20"/>
          <w:szCs w:val="20"/>
        </w:rPr>
      </w:pPr>
    </w:p>
    <w:p w14:paraId="14D6D9D0" w14:textId="1970E601"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510801">
        <w:rPr>
          <w:rFonts w:ascii="Abadi" w:hAnsi="Abadi" w:cs="Arial"/>
          <w:bCs/>
          <w:sz w:val="20"/>
          <w:szCs w:val="20"/>
        </w:rPr>
        <w:t>fiscalizado</w:t>
      </w:r>
      <w:proofErr w:type="spellEnd"/>
      <w:r w:rsidRPr="00510801">
        <w:rPr>
          <w:rFonts w:ascii="Abadi" w:hAnsi="Abadi" w:cs="Arial"/>
          <w:bCs/>
          <w:sz w:val="20"/>
          <w:szCs w:val="20"/>
        </w:rPr>
        <w:t>,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w:t>
      </w:r>
      <w:r w:rsidR="007A4B09">
        <w:rPr>
          <w:rFonts w:ascii="Abadi" w:hAnsi="Abadi" w:cs="Arial"/>
          <w:bCs/>
          <w:sz w:val="20"/>
          <w:szCs w:val="20"/>
        </w:rPr>
        <w:t xml:space="preserve"> </w:t>
      </w:r>
      <w:r w:rsidRPr="00510801">
        <w:rPr>
          <w:rFonts w:ascii="Abadi" w:hAnsi="Abadi" w:cs="Arial"/>
          <w:bCs/>
          <w:sz w:val="20"/>
          <w:szCs w:val="20"/>
        </w:rPr>
        <w:t xml:space="preserve">egresos nota de crédito; y se inspeccionó que los proveedores y contratistas del Padrón Único de Contratistas del Gobierno del Estado de Guanajuato no se encuentren en los supuestos previstos en el </w:t>
      </w:r>
      <w:r w:rsidRPr="00510801">
        <w:rPr>
          <w:rFonts w:ascii="Abadi" w:hAnsi="Abadi" w:cs="Arial"/>
          <w:bCs/>
          <w:sz w:val="20"/>
          <w:szCs w:val="20"/>
        </w:rPr>
        <w:t xml:space="preserve">artículo 69-B del Código Fiscal de la Federación, contribuyentes que facturan operaciones simuladas o inexistentes con el carácter de </w:t>
      </w:r>
      <w:r w:rsidRPr="007A4B09">
        <w:rPr>
          <w:rFonts w:ascii="Abadi" w:hAnsi="Abadi" w:cs="Arial"/>
          <w:bCs/>
          <w:i/>
          <w:iCs/>
          <w:sz w:val="20"/>
          <w:szCs w:val="20"/>
        </w:rPr>
        <w:t>«Definitivos»</w:t>
      </w:r>
      <w:r w:rsidRPr="00510801">
        <w:rPr>
          <w:rFonts w:ascii="Abadi" w:hAnsi="Abadi" w:cs="Arial"/>
          <w:bCs/>
          <w:sz w:val="20"/>
          <w:szCs w:val="20"/>
        </w:rPr>
        <w:t xml:space="preserve"> emitidas por el Servicio de Administración Tributaria, con independencia que hayan celebrado o no, operaciones comerciales o contractuales con el sujeto fiscalizado.</w:t>
      </w:r>
    </w:p>
    <w:p w14:paraId="116EBDB6" w14:textId="77777777" w:rsidR="00510801" w:rsidRPr="00510801" w:rsidRDefault="00510801" w:rsidP="00510801">
      <w:pPr>
        <w:ind w:firstLine="709"/>
        <w:jc w:val="both"/>
        <w:rPr>
          <w:rFonts w:ascii="Abadi" w:hAnsi="Abadi" w:cs="Arial"/>
          <w:bCs/>
          <w:sz w:val="20"/>
          <w:szCs w:val="20"/>
        </w:rPr>
      </w:pPr>
    </w:p>
    <w:p w14:paraId="60709B9F"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De manera particular y acorde a los riesgos identificados en la planeación, se realizaron consultas en las siguientes plataformas: Sistema Integral de Gestión Registral de la Secretaría de Economía del gobierno federal de determinados socios de personas morales que suministraron bienes o prestaron servicios al ente </w:t>
      </w:r>
      <w:proofErr w:type="spellStart"/>
      <w:r w:rsidRPr="00510801">
        <w:rPr>
          <w:rFonts w:ascii="Abadi" w:hAnsi="Abadi" w:cs="Arial"/>
          <w:bCs/>
          <w:sz w:val="20"/>
          <w:szCs w:val="20"/>
        </w:rPr>
        <w:t>fiscalizado</w:t>
      </w:r>
      <w:proofErr w:type="spellEnd"/>
      <w:r w:rsidRPr="00510801">
        <w:rPr>
          <w:rFonts w:ascii="Abadi" w:hAnsi="Abadi" w:cs="Arial"/>
          <w:bCs/>
          <w:sz w:val="20"/>
          <w:szCs w:val="20"/>
        </w:rPr>
        <w:t xml:space="preserve">; Registro Civil de la Secretaría de Gobierno del Estado y Registro Nacional de Población e Identificación Personal de la Secretaría de Gobernación Federal, a efecto de identificar posibles relaciones de parentesco de socios de personas morales que suministraron bienes o prestaron servicios al ente </w:t>
      </w:r>
      <w:proofErr w:type="spellStart"/>
      <w:r w:rsidRPr="00510801">
        <w:rPr>
          <w:rFonts w:ascii="Abadi" w:hAnsi="Abadi" w:cs="Arial"/>
          <w:bCs/>
          <w:sz w:val="20"/>
          <w:szCs w:val="20"/>
        </w:rPr>
        <w:t>fiscalizado</w:t>
      </w:r>
      <w:proofErr w:type="spellEnd"/>
      <w:r w:rsidRPr="00510801">
        <w:rPr>
          <w:rFonts w:ascii="Abadi" w:hAnsi="Abadi" w:cs="Arial"/>
          <w:bCs/>
          <w:sz w:val="20"/>
          <w:szCs w:val="20"/>
        </w:rPr>
        <w:t>.</w:t>
      </w:r>
    </w:p>
    <w:p w14:paraId="5B0F1EEB" w14:textId="77777777" w:rsidR="00510801" w:rsidRPr="00510801" w:rsidRDefault="00510801" w:rsidP="00510801">
      <w:pPr>
        <w:ind w:firstLine="709"/>
        <w:jc w:val="both"/>
        <w:rPr>
          <w:rFonts w:ascii="Abadi" w:hAnsi="Abadi" w:cs="Arial"/>
          <w:bCs/>
          <w:sz w:val="20"/>
          <w:szCs w:val="20"/>
        </w:rPr>
      </w:pPr>
    </w:p>
    <w:p w14:paraId="6E21F662"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Jaral del Progreso, Gto., cumplió con las disposiciones normativas aplicables, excepto por los resultados con observaciones y recomendaciones que se detallan en el informe de resultados.</w:t>
      </w:r>
    </w:p>
    <w:p w14:paraId="27F605B7" w14:textId="77777777" w:rsidR="00510801" w:rsidRPr="00510801" w:rsidRDefault="00510801" w:rsidP="00510801">
      <w:pPr>
        <w:ind w:firstLine="709"/>
        <w:jc w:val="both"/>
        <w:rPr>
          <w:rFonts w:ascii="Abadi" w:hAnsi="Abadi" w:cs="Arial"/>
          <w:bCs/>
          <w:sz w:val="20"/>
          <w:szCs w:val="20"/>
        </w:rPr>
      </w:pPr>
    </w:p>
    <w:p w14:paraId="2445F78D"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cuanto al rubro de resultados de la fiscalización efectuada, se establece el estatus que guardan las observaciones y recomendaciones, las cuales se agrupan bajo su respectivo tipo y rubro, señalando que se determinaron 2 observaciones, mismas que no se solventaron. Asimismo, se formuló 1 recomendación, la cual no fue atendida.</w:t>
      </w:r>
    </w:p>
    <w:p w14:paraId="2B36AD4C" w14:textId="77777777" w:rsidR="00510801" w:rsidRPr="00510801" w:rsidRDefault="00510801" w:rsidP="00510801">
      <w:pPr>
        <w:ind w:firstLine="709"/>
        <w:jc w:val="both"/>
        <w:rPr>
          <w:rFonts w:ascii="Abadi" w:hAnsi="Abadi" w:cs="Arial"/>
          <w:bCs/>
          <w:sz w:val="20"/>
          <w:szCs w:val="20"/>
        </w:rPr>
      </w:pPr>
    </w:p>
    <w:p w14:paraId="6BA3049D"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001 y 002 existen </w:t>
      </w:r>
      <w:r w:rsidRPr="00510801">
        <w:rPr>
          <w:rFonts w:ascii="Abadi" w:hAnsi="Abadi" w:cs="Arial"/>
          <w:bCs/>
          <w:sz w:val="20"/>
          <w:szCs w:val="20"/>
        </w:rPr>
        <w:lastRenderedPageBreak/>
        <w:t>importes no solventados por la cuantía que ahí se refiere.</w:t>
      </w:r>
    </w:p>
    <w:p w14:paraId="39CAA231" w14:textId="77777777" w:rsidR="00510801" w:rsidRPr="00510801" w:rsidRDefault="00510801" w:rsidP="00510801">
      <w:pPr>
        <w:ind w:firstLine="709"/>
        <w:jc w:val="both"/>
        <w:rPr>
          <w:rFonts w:ascii="Abadi" w:hAnsi="Abadi" w:cs="Arial"/>
          <w:bCs/>
          <w:sz w:val="20"/>
          <w:szCs w:val="20"/>
        </w:rPr>
      </w:pPr>
    </w:p>
    <w:p w14:paraId="2DBCF397"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Asimismo,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Jaral del Progreso,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También se refiere que en los casos identificados, se consideró de acuerdo a su importancia relativa, la aplicación de procedimientos de control y sustantivos en la fase de ejecución de la auditoría.</w:t>
      </w:r>
    </w:p>
    <w:p w14:paraId="44D9ADC3" w14:textId="77777777" w:rsidR="00510801" w:rsidRPr="00510801" w:rsidRDefault="00510801" w:rsidP="00510801">
      <w:pPr>
        <w:ind w:firstLine="709"/>
        <w:jc w:val="both"/>
        <w:rPr>
          <w:rFonts w:ascii="Abadi" w:hAnsi="Abadi" w:cs="Arial"/>
          <w:bCs/>
          <w:sz w:val="20"/>
          <w:szCs w:val="20"/>
        </w:rPr>
      </w:pPr>
    </w:p>
    <w:p w14:paraId="6DEBFDBC" w14:textId="77777777" w:rsidR="00510801" w:rsidRPr="007A4B09" w:rsidRDefault="00510801" w:rsidP="00510801">
      <w:pPr>
        <w:ind w:firstLine="709"/>
        <w:jc w:val="both"/>
        <w:rPr>
          <w:rFonts w:ascii="Abadi" w:hAnsi="Abadi" w:cs="Arial"/>
          <w:b/>
          <w:sz w:val="20"/>
          <w:szCs w:val="20"/>
        </w:rPr>
      </w:pPr>
      <w:r w:rsidRPr="007A4B09">
        <w:rPr>
          <w:rFonts w:ascii="Abadi" w:hAnsi="Abadi" w:cs="Arial"/>
          <w:b/>
          <w:sz w:val="20"/>
          <w:szCs w:val="20"/>
        </w:rPr>
        <w:t>b)</w:t>
      </w:r>
      <w:r w:rsidRPr="007A4B09">
        <w:rPr>
          <w:rFonts w:ascii="Abadi" w:hAnsi="Abadi" w:cs="Arial"/>
          <w:b/>
          <w:sz w:val="20"/>
          <w:szCs w:val="20"/>
        </w:rPr>
        <w:tab/>
        <w:t>Observaciones y recomendaciones, la respuesta emitida por el sujeto fiscalizado y la valoración correspondiente.</w:t>
      </w:r>
    </w:p>
    <w:p w14:paraId="117204B8" w14:textId="77777777" w:rsidR="00510801" w:rsidRPr="00510801" w:rsidRDefault="00510801" w:rsidP="00510801">
      <w:pPr>
        <w:ind w:firstLine="709"/>
        <w:jc w:val="both"/>
        <w:rPr>
          <w:rFonts w:ascii="Abadi" w:hAnsi="Abadi" w:cs="Arial"/>
          <w:bCs/>
          <w:sz w:val="20"/>
          <w:szCs w:val="20"/>
        </w:rPr>
      </w:pPr>
    </w:p>
    <w:p w14:paraId="4F2D26BC" w14:textId="162BEB83" w:rsidR="00510801" w:rsidRPr="00510801" w:rsidRDefault="00510801" w:rsidP="007A4B09">
      <w:pPr>
        <w:ind w:firstLine="709"/>
        <w:jc w:val="both"/>
        <w:rPr>
          <w:rFonts w:ascii="Abadi" w:hAnsi="Abadi" w:cs="Arial"/>
          <w:bCs/>
          <w:sz w:val="20"/>
          <w:szCs w:val="20"/>
        </w:rPr>
      </w:pPr>
      <w:r w:rsidRPr="00510801">
        <w:rPr>
          <w:rFonts w:ascii="Abadi" w:hAnsi="Abadi" w:cs="Arial"/>
          <w:bCs/>
          <w:sz w:val="20"/>
          <w:szCs w:val="20"/>
        </w:rPr>
        <w:t>En esta parte se desglosa la valoración de las observaciones y recomendaciones formuladas por el Órgano Técnico, considerando como no solventadas las observaciones plasmadas en los numerales 001, referente a cantidades de obra. Contrato MJP/CONSTRUCCION DE CUARTO DORMITORIO EN COLONIAS Y/O COMUNIDADES DE JARAL DEL PROGRESO/LS/PVMI/001-</w:t>
      </w:r>
      <w:r w:rsidR="007A4B09">
        <w:rPr>
          <w:rFonts w:ascii="Abadi" w:hAnsi="Abadi" w:cs="Arial"/>
          <w:bCs/>
          <w:sz w:val="20"/>
          <w:szCs w:val="20"/>
        </w:rPr>
        <w:t xml:space="preserve"> </w:t>
      </w:r>
      <w:r w:rsidRPr="00510801">
        <w:rPr>
          <w:rFonts w:ascii="Abadi" w:hAnsi="Abadi" w:cs="Arial"/>
          <w:bCs/>
          <w:sz w:val="20"/>
          <w:szCs w:val="20"/>
        </w:rPr>
        <w:t>2019. (1 de 2); y 002, correspondiente a calidad de obra. Contrato MJP/CONSTRUCCION DE CUARTO DORMITORIO EN COLONIAS Y/O COMUNIDADES DE JARAL DEL PROGRESO/LS/PVMI/001-2019. (2 de 2).</w:t>
      </w:r>
    </w:p>
    <w:p w14:paraId="1233E393" w14:textId="77777777" w:rsidR="00510801" w:rsidRPr="00510801" w:rsidRDefault="00510801" w:rsidP="00510801">
      <w:pPr>
        <w:ind w:firstLine="709"/>
        <w:jc w:val="both"/>
        <w:rPr>
          <w:rFonts w:ascii="Abadi" w:hAnsi="Abadi" w:cs="Arial"/>
          <w:bCs/>
          <w:sz w:val="20"/>
          <w:szCs w:val="20"/>
        </w:rPr>
      </w:pPr>
    </w:p>
    <w:p w14:paraId="6BAE39BE"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el apartado de Recomendaciones Generales, no se atendió el numeral 001, relativo a recursos del FAISMDF 2019.</w:t>
      </w:r>
    </w:p>
    <w:p w14:paraId="15EA28D5" w14:textId="77777777" w:rsidR="00510801" w:rsidRPr="007A4B09" w:rsidRDefault="00510801" w:rsidP="00510801">
      <w:pPr>
        <w:ind w:firstLine="709"/>
        <w:jc w:val="both"/>
        <w:rPr>
          <w:rFonts w:ascii="Abadi" w:hAnsi="Abadi" w:cs="Arial"/>
          <w:b/>
          <w:sz w:val="20"/>
          <w:szCs w:val="20"/>
        </w:rPr>
      </w:pPr>
    </w:p>
    <w:p w14:paraId="532D4221" w14:textId="77777777" w:rsidR="00510801" w:rsidRPr="007A4B09" w:rsidRDefault="00510801" w:rsidP="00510801">
      <w:pPr>
        <w:ind w:firstLine="709"/>
        <w:jc w:val="both"/>
        <w:rPr>
          <w:rFonts w:ascii="Abadi" w:hAnsi="Abadi" w:cs="Arial"/>
          <w:b/>
          <w:sz w:val="20"/>
          <w:szCs w:val="20"/>
        </w:rPr>
      </w:pPr>
      <w:r w:rsidRPr="007A4B09">
        <w:rPr>
          <w:rFonts w:ascii="Abadi" w:hAnsi="Abadi" w:cs="Arial"/>
          <w:b/>
          <w:sz w:val="20"/>
          <w:szCs w:val="20"/>
        </w:rPr>
        <w:t>c)</w:t>
      </w:r>
      <w:r w:rsidRPr="007A4B09">
        <w:rPr>
          <w:rFonts w:ascii="Abadi" w:hAnsi="Abadi" w:cs="Arial"/>
          <w:b/>
          <w:sz w:val="20"/>
          <w:szCs w:val="20"/>
        </w:rPr>
        <w:tab/>
        <w:t>Promoción del ejercicio de facultades de comprobación fiscal.</w:t>
      </w:r>
    </w:p>
    <w:p w14:paraId="0A4EC229" w14:textId="77777777" w:rsidR="00510801" w:rsidRPr="00510801" w:rsidRDefault="00510801" w:rsidP="00510801">
      <w:pPr>
        <w:ind w:firstLine="709"/>
        <w:jc w:val="both"/>
        <w:rPr>
          <w:rFonts w:ascii="Abadi" w:hAnsi="Abadi" w:cs="Arial"/>
          <w:bCs/>
          <w:sz w:val="20"/>
          <w:szCs w:val="20"/>
        </w:rPr>
      </w:pPr>
    </w:p>
    <w:p w14:paraId="0A7B4E07"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w:t>
      </w:r>
      <w:r w:rsidRPr="00510801">
        <w:rPr>
          <w:rFonts w:ascii="Abadi" w:hAnsi="Abadi" w:cs="Arial"/>
          <w:bCs/>
          <w:sz w:val="20"/>
          <w:szCs w:val="20"/>
        </w:rPr>
        <w:t>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376D1FAF"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 </w:t>
      </w:r>
    </w:p>
    <w:p w14:paraId="7BF2E3B1" w14:textId="54E749B8" w:rsidR="00510801" w:rsidRPr="007A4B09" w:rsidRDefault="00510801" w:rsidP="00510801">
      <w:pPr>
        <w:ind w:firstLine="709"/>
        <w:jc w:val="both"/>
        <w:rPr>
          <w:rFonts w:ascii="Abadi" w:hAnsi="Abadi" w:cs="Arial"/>
          <w:b/>
          <w:sz w:val="20"/>
          <w:szCs w:val="20"/>
        </w:rPr>
      </w:pPr>
      <w:r w:rsidRPr="007A4B09">
        <w:rPr>
          <w:rFonts w:ascii="Abadi" w:hAnsi="Abadi" w:cs="Arial"/>
          <w:b/>
          <w:sz w:val="20"/>
          <w:szCs w:val="20"/>
        </w:rPr>
        <w:t>d)</w:t>
      </w:r>
      <w:r w:rsidRPr="007A4B09">
        <w:rPr>
          <w:rFonts w:ascii="Abadi" w:hAnsi="Abadi" w:cs="Arial"/>
          <w:b/>
          <w:sz w:val="20"/>
          <w:szCs w:val="20"/>
        </w:rPr>
        <w:tab/>
        <w:t>Comunicado</w:t>
      </w:r>
      <w:r w:rsidR="007A4B09" w:rsidRPr="007A4B09">
        <w:rPr>
          <w:rFonts w:ascii="Abadi" w:hAnsi="Abadi" w:cs="Arial"/>
          <w:b/>
          <w:sz w:val="20"/>
          <w:szCs w:val="20"/>
        </w:rPr>
        <w:t xml:space="preserve"> </w:t>
      </w:r>
      <w:r w:rsidRPr="007A4B09">
        <w:rPr>
          <w:rFonts w:ascii="Abadi" w:hAnsi="Abadi" w:cs="Arial"/>
          <w:b/>
          <w:sz w:val="20"/>
          <w:szCs w:val="20"/>
        </w:rPr>
        <w:t>ante</w:t>
      </w:r>
      <w:r w:rsidR="007A4B09" w:rsidRPr="007A4B09">
        <w:rPr>
          <w:rFonts w:ascii="Abadi" w:hAnsi="Abadi" w:cs="Arial"/>
          <w:b/>
          <w:sz w:val="20"/>
          <w:szCs w:val="20"/>
        </w:rPr>
        <w:t xml:space="preserve"> </w:t>
      </w:r>
      <w:r w:rsidRPr="007A4B09">
        <w:rPr>
          <w:rFonts w:ascii="Abadi" w:hAnsi="Abadi" w:cs="Arial"/>
          <w:b/>
          <w:sz w:val="20"/>
          <w:szCs w:val="20"/>
        </w:rPr>
        <w:t>órganos</w:t>
      </w:r>
      <w:r w:rsidR="007A4B09" w:rsidRPr="007A4B09">
        <w:rPr>
          <w:rFonts w:ascii="Abadi" w:hAnsi="Abadi" w:cs="Arial"/>
          <w:b/>
          <w:sz w:val="20"/>
          <w:szCs w:val="20"/>
        </w:rPr>
        <w:t xml:space="preserve"> </w:t>
      </w:r>
      <w:r w:rsidRPr="007A4B09">
        <w:rPr>
          <w:rFonts w:ascii="Abadi" w:hAnsi="Abadi" w:cs="Arial"/>
          <w:b/>
          <w:sz w:val="20"/>
          <w:szCs w:val="20"/>
        </w:rPr>
        <w:t>de</w:t>
      </w:r>
      <w:r w:rsidR="007A4B09" w:rsidRPr="007A4B09">
        <w:rPr>
          <w:rFonts w:ascii="Abadi" w:hAnsi="Abadi" w:cs="Arial"/>
          <w:b/>
          <w:sz w:val="20"/>
          <w:szCs w:val="20"/>
        </w:rPr>
        <w:t xml:space="preserve"> </w:t>
      </w:r>
      <w:r w:rsidRPr="007A4B09">
        <w:rPr>
          <w:rFonts w:ascii="Abadi" w:hAnsi="Abadi" w:cs="Arial"/>
          <w:b/>
          <w:sz w:val="20"/>
          <w:szCs w:val="20"/>
        </w:rPr>
        <w:t>control</w:t>
      </w:r>
      <w:r w:rsidR="007A4B09" w:rsidRPr="007A4B09">
        <w:rPr>
          <w:rFonts w:ascii="Abadi" w:hAnsi="Abadi" w:cs="Arial"/>
          <w:b/>
          <w:sz w:val="20"/>
          <w:szCs w:val="20"/>
        </w:rPr>
        <w:t xml:space="preserve"> </w:t>
      </w:r>
      <w:r w:rsidRPr="007A4B09">
        <w:rPr>
          <w:rFonts w:ascii="Abadi" w:hAnsi="Abadi" w:cs="Arial"/>
          <w:b/>
          <w:sz w:val="20"/>
          <w:szCs w:val="20"/>
        </w:rPr>
        <w:t>y</w:t>
      </w:r>
      <w:r w:rsidR="007A4B09" w:rsidRPr="007A4B09">
        <w:rPr>
          <w:rFonts w:ascii="Abadi" w:hAnsi="Abadi" w:cs="Arial"/>
          <w:b/>
          <w:sz w:val="20"/>
          <w:szCs w:val="20"/>
        </w:rPr>
        <w:t xml:space="preserve"> A</w:t>
      </w:r>
      <w:r w:rsidRPr="007A4B09">
        <w:rPr>
          <w:rFonts w:ascii="Abadi" w:hAnsi="Abadi" w:cs="Arial"/>
          <w:b/>
          <w:sz w:val="20"/>
          <w:szCs w:val="20"/>
        </w:rPr>
        <w:t>utoridades</w:t>
      </w:r>
      <w:r w:rsidR="007A4B09" w:rsidRPr="007A4B09">
        <w:rPr>
          <w:rFonts w:ascii="Abadi" w:hAnsi="Abadi" w:cs="Arial"/>
          <w:b/>
          <w:sz w:val="20"/>
          <w:szCs w:val="20"/>
        </w:rPr>
        <w:t xml:space="preserve"> </w:t>
      </w:r>
      <w:r w:rsidRPr="007A4B09">
        <w:rPr>
          <w:rFonts w:ascii="Abadi" w:hAnsi="Abadi" w:cs="Arial"/>
          <w:b/>
          <w:sz w:val="20"/>
          <w:szCs w:val="20"/>
        </w:rPr>
        <w:t>que administran padrones de proveedores y contratistas.</w:t>
      </w:r>
    </w:p>
    <w:p w14:paraId="3015FC01" w14:textId="77777777" w:rsidR="00510801" w:rsidRPr="00510801" w:rsidRDefault="00510801" w:rsidP="00510801">
      <w:pPr>
        <w:ind w:firstLine="709"/>
        <w:jc w:val="both"/>
        <w:rPr>
          <w:rFonts w:ascii="Abadi" w:hAnsi="Abadi" w:cs="Arial"/>
          <w:bCs/>
          <w:sz w:val="20"/>
          <w:szCs w:val="20"/>
        </w:rPr>
      </w:pPr>
    </w:p>
    <w:p w14:paraId="56719232"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Jaral del Progreso,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5E026E37" w14:textId="77777777" w:rsidR="00510801" w:rsidRPr="00510801" w:rsidRDefault="00510801" w:rsidP="00510801">
      <w:pPr>
        <w:ind w:firstLine="709"/>
        <w:jc w:val="both"/>
        <w:rPr>
          <w:rFonts w:ascii="Abadi" w:hAnsi="Abadi" w:cs="Arial"/>
          <w:bCs/>
          <w:sz w:val="20"/>
          <w:szCs w:val="20"/>
        </w:rPr>
      </w:pPr>
    </w:p>
    <w:p w14:paraId="1E4B1CF5" w14:textId="77777777" w:rsidR="00510801" w:rsidRPr="007A4B09" w:rsidRDefault="00510801" w:rsidP="00510801">
      <w:pPr>
        <w:ind w:firstLine="709"/>
        <w:jc w:val="both"/>
        <w:rPr>
          <w:rFonts w:ascii="Abadi" w:hAnsi="Abadi" w:cs="Arial"/>
          <w:b/>
          <w:sz w:val="20"/>
          <w:szCs w:val="20"/>
        </w:rPr>
      </w:pPr>
      <w:r w:rsidRPr="007A4B09">
        <w:rPr>
          <w:rFonts w:ascii="Abadi" w:hAnsi="Abadi" w:cs="Arial"/>
          <w:b/>
          <w:sz w:val="20"/>
          <w:szCs w:val="20"/>
        </w:rPr>
        <w:t>e)</w:t>
      </w:r>
      <w:r w:rsidRPr="007A4B09">
        <w:rPr>
          <w:rFonts w:ascii="Abadi" w:hAnsi="Abadi" w:cs="Arial"/>
          <w:b/>
          <w:sz w:val="20"/>
          <w:szCs w:val="20"/>
        </w:rPr>
        <w:tab/>
        <w:t>Recurso de Reconsideración.</w:t>
      </w:r>
    </w:p>
    <w:p w14:paraId="42A2A8D6" w14:textId="77777777" w:rsidR="00510801" w:rsidRPr="00510801" w:rsidRDefault="00510801" w:rsidP="00510801">
      <w:pPr>
        <w:ind w:firstLine="709"/>
        <w:jc w:val="both"/>
        <w:rPr>
          <w:rFonts w:ascii="Abadi" w:hAnsi="Abadi" w:cs="Arial"/>
          <w:bCs/>
          <w:sz w:val="20"/>
          <w:szCs w:val="20"/>
        </w:rPr>
      </w:pPr>
    </w:p>
    <w:p w14:paraId="1C5405D5" w14:textId="04C76401"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El 20 de enero de 2021, dentro del plazo que prevé la fracción IV del artículo 37 de la Ley de Fiscalización Superior del Estado de Guanajuato, el director de Obras Públicas, Desarrollo Urbano y Ecología del municipio de Jaral del Progreso, Gto., interpuso recurso de reconsideración en contra del informe de resultados de la auditoría practicada a las operaciones realizadas con recursos del Ramo General 33 y obra pública por la administración municipal de Jaral del Progreso, Gto., correspondientes al ejercicio fiscal del año 2019, concretamente en contra de las observaciones contenidas en los numerales 001, referente a cantidades de obra. Contrato MJP/CONSTRUCCION DE CUARTO DORMITORIO EN COLONIAS Y/O COMUNIDADES DE JARAL DEL PROGRESO/LS/PVMI/001-2019. (1 de 2); y 002, correspondiente a calidad de obra. Contrato MJP/CONSTRUCCION DE CUARTO </w:t>
      </w:r>
      <w:r w:rsidRPr="00510801">
        <w:rPr>
          <w:rFonts w:ascii="Abadi" w:hAnsi="Abadi" w:cs="Arial"/>
          <w:bCs/>
          <w:sz w:val="20"/>
          <w:szCs w:val="20"/>
        </w:rPr>
        <w:lastRenderedPageBreak/>
        <w:t>DORMITORIO EN COLONIAS Y/O COMUNIDADES DE JARAL DEL PROGRESO/LS/PVMI/001-2019. (2 de 2),</w:t>
      </w:r>
      <w:r w:rsidR="007A4B09">
        <w:rPr>
          <w:rFonts w:ascii="Abadi" w:hAnsi="Abadi" w:cs="Arial"/>
          <w:bCs/>
          <w:sz w:val="20"/>
          <w:szCs w:val="20"/>
        </w:rPr>
        <w:t xml:space="preserve"> </w:t>
      </w:r>
      <w:r w:rsidRPr="00510801">
        <w:rPr>
          <w:rFonts w:ascii="Abadi" w:hAnsi="Abadi" w:cs="Arial"/>
          <w:bCs/>
          <w:sz w:val="20"/>
          <w:szCs w:val="20"/>
        </w:rPr>
        <w:t>mismos que se encuentran relacionados con el Capítulo II, denominado Observaciones y Recomendaciones; Respuesta Emitida por el Sujeto Fiscalizado y Valoración Correspondiente.</w:t>
      </w:r>
    </w:p>
    <w:p w14:paraId="5E708342"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 </w:t>
      </w:r>
    </w:p>
    <w:p w14:paraId="4B533081"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tal sentido, mediante acuerdo de fecha 25 de enero de 2021, emitido por el Director General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admitieron los medios de prueba ofrecidos por el recurrente, al tener el carácter de supervenientes.</w:t>
      </w:r>
    </w:p>
    <w:p w14:paraId="5178A765" w14:textId="77777777" w:rsidR="00510801" w:rsidRPr="00510801" w:rsidRDefault="00510801" w:rsidP="00510801">
      <w:pPr>
        <w:ind w:firstLine="709"/>
        <w:jc w:val="both"/>
        <w:rPr>
          <w:rFonts w:ascii="Abadi" w:hAnsi="Abadi" w:cs="Arial"/>
          <w:bCs/>
          <w:sz w:val="20"/>
          <w:szCs w:val="20"/>
        </w:rPr>
      </w:pPr>
    </w:p>
    <w:p w14:paraId="1CBAA210"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Una vez tramitado el recurso, el Auditor Superior del Estado, el 5 de febrero de 2021 emitió la resolución correspondiente, determinándose respecto a la observación plasmada en el numeral 001, que los agravios hechos valer por el recurrente resultaron infundados e inoperantes, de conformidad con los argumentos referidos en el considerando séptimo de la resolución. En razón de lo anterior, se confirmó el sentido de la valoración de la observación como no solventada, con acciones de impacto económico pendientes de realizar por el sujeto fiscalizado.</w:t>
      </w:r>
    </w:p>
    <w:p w14:paraId="3EE80785" w14:textId="77777777" w:rsidR="00510801" w:rsidRPr="00510801" w:rsidRDefault="00510801" w:rsidP="00510801">
      <w:pPr>
        <w:ind w:firstLine="709"/>
        <w:jc w:val="both"/>
        <w:rPr>
          <w:rFonts w:ascii="Abadi" w:hAnsi="Abadi" w:cs="Arial"/>
          <w:bCs/>
          <w:sz w:val="20"/>
          <w:szCs w:val="20"/>
        </w:rPr>
      </w:pPr>
    </w:p>
    <w:p w14:paraId="66754CA2"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el caso de la observación establecida en el numeral 002, se resolvió que los agravios formulados por el recurrente resultaron infundados e inoperantes, por las razones expresadas en el considerando séptimo de la resolución. En consecuencia, se confirmó el sentido de la valoración de la observación como no solventada, con acciones correctivas y de impacto económico pendientes de realizar por el sujeto fiscalizado.</w:t>
      </w:r>
    </w:p>
    <w:p w14:paraId="3D09E274" w14:textId="77777777" w:rsidR="00510801" w:rsidRPr="00510801" w:rsidRDefault="00510801" w:rsidP="00510801">
      <w:pPr>
        <w:ind w:firstLine="709"/>
        <w:jc w:val="both"/>
        <w:rPr>
          <w:rFonts w:ascii="Abadi" w:hAnsi="Abadi" w:cs="Arial"/>
          <w:bCs/>
          <w:sz w:val="20"/>
          <w:szCs w:val="20"/>
        </w:rPr>
      </w:pPr>
    </w:p>
    <w:p w14:paraId="3F4162CB"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La referida resolución se notificó al director de Obras Públicas, Desarrollo Urbano y Ecología del municipio de Jaral del Progreso, Gto., el 9 de febrero de 2021.</w:t>
      </w:r>
    </w:p>
    <w:p w14:paraId="4A77D9BE" w14:textId="77777777" w:rsidR="00510801" w:rsidRPr="007A4B09" w:rsidRDefault="00510801" w:rsidP="00510801">
      <w:pPr>
        <w:ind w:firstLine="709"/>
        <w:jc w:val="both"/>
        <w:rPr>
          <w:rFonts w:ascii="Abadi" w:hAnsi="Abadi" w:cs="Arial"/>
          <w:b/>
          <w:sz w:val="20"/>
          <w:szCs w:val="20"/>
        </w:rPr>
      </w:pPr>
    </w:p>
    <w:p w14:paraId="72E91940" w14:textId="77777777" w:rsidR="00510801" w:rsidRPr="007A4B09" w:rsidRDefault="00510801" w:rsidP="00510801">
      <w:pPr>
        <w:ind w:firstLine="709"/>
        <w:jc w:val="both"/>
        <w:rPr>
          <w:rFonts w:ascii="Abadi" w:hAnsi="Abadi" w:cs="Arial"/>
          <w:b/>
          <w:sz w:val="20"/>
          <w:szCs w:val="20"/>
        </w:rPr>
      </w:pPr>
      <w:r w:rsidRPr="007A4B09">
        <w:rPr>
          <w:rFonts w:ascii="Abadi" w:hAnsi="Abadi" w:cs="Arial"/>
          <w:b/>
          <w:sz w:val="20"/>
          <w:szCs w:val="20"/>
        </w:rPr>
        <w:t>f)</w:t>
      </w:r>
      <w:r w:rsidRPr="007A4B09">
        <w:rPr>
          <w:rFonts w:ascii="Abadi" w:hAnsi="Abadi" w:cs="Arial"/>
          <w:b/>
          <w:sz w:val="20"/>
          <w:szCs w:val="20"/>
        </w:rPr>
        <w:tab/>
        <w:t>Anexos.</w:t>
      </w:r>
    </w:p>
    <w:p w14:paraId="737A942C" w14:textId="77777777" w:rsidR="00510801" w:rsidRPr="00510801" w:rsidRDefault="00510801" w:rsidP="00510801">
      <w:pPr>
        <w:ind w:firstLine="709"/>
        <w:jc w:val="both"/>
        <w:rPr>
          <w:rFonts w:ascii="Abadi" w:hAnsi="Abadi" w:cs="Arial"/>
          <w:bCs/>
          <w:sz w:val="20"/>
          <w:szCs w:val="20"/>
        </w:rPr>
      </w:pPr>
    </w:p>
    <w:p w14:paraId="409359CA"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esta parte, se adjuntan los anexos técnicos derivados de la auditoría.</w:t>
      </w:r>
    </w:p>
    <w:p w14:paraId="6FE87352" w14:textId="77777777" w:rsidR="00510801" w:rsidRPr="00510801" w:rsidRDefault="00510801" w:rsidP="00510801">
      <w:pPr>
        <w:ind w:firstLine="709"/>
        <w:jc w:val="both"/>
        <w:rPr>
          <w:rFonts w:ascii="Abadi" w:hAnsi="Abadi" w:cs="Arial"/>
          <w:bCs/>
          <w:sz w:val="20"/>
          <w:szCs w:val="20"/>
        </w:rPr>
      </w:pPr>
    </w:p>
    <w:p w14:paraId="439D01EE" w14:textId="77777777" w:rsidR="00510801" w:rsidRPr="007A4B09" w:rsidRDefault="00510801" w:rsidP="00510801">
      <w:pPr>
        <w:ind w:firstLine="709"/>
        <w:jc w:val="both"/>
        <w:rPr>
          <w:rFonts w:ascii="Abadi" w:hAnsi="Abadi" w:cs="Arial"/>
          <w:b/>
          <w:sz w:val="20"/>
          <w:szCs w:val="20"/>
        </w:rPr>
      </w:pPr>
      <w:r w:rsidRPr="007A4B09">
        <w:rPr>
          <w:rFonts w:ascii="Abadi" w:hAnsi="Abadi" w:cs="Arial"/>
          <w:b/>
          <w:sz w:val="20"/>
          <w:szCs w:val="20"/>
        </w:rPr>
        <w:t>V.</w:t>
      </w:r>
      <w:r w:rsidRPr="007A4B09">
        <w:rPr>
          <w:rFonts w:ascii="Abadi" w:hAnsi="Abadi" w:cs="Arial"/>
          <w:b/>
          <w:sz w:val="20"/>
          <w:szCs w:val="20"/>
        </w:rPr>
        <w:tab/>
        <w:t>Conclusiones:</w:t>
      </w:r>
    </w:p>
    <w:p w14:paraId="795FEC16" w14:textId="77777777" w:rsidR="00510801" w:rsidRPr="00510801" w:rsidRDefault="00510801" w:rsidP="00510801">
      <w:pPr>
        <w:ind w:firstLine="709"/>
        <w:jc w:val="both"/>
        <w:rPr>
          <w:rFonts w:ascii="Abadi" w:hAnsi="Abadi" w:cs="Arial"/>
          <w:bCs/>
          <w:sz w:val="20"/>
          <w:szCs w:val="20"/>
        </w:rPr>
      </w:pPr>
    </w:p>
    <w:p w14:paraId="6FF10605"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467AA71E" w14:textId="77777777" w:rsidR="00510801" w:rsidRPr="00510801" w:rsidRDefault="00510801" w:rsidP="00510801">
      <w:pPr>
        <w:ind w:firstLine="709"/>
        <w:jc w:val="both"/>
        <w:rPr>
          <w:rFonts w:ascii="Abadi" w:hAnsi="Abadi" w:cs="Arial"/>
          <w:bCs/>
          <w:sz w:val="20"/>
          <w:szCs w:val="20"/>
        </w:rPr>
      </w:pPr>
    </w:p>
    <w:p w14:paraId="6A6A1259"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este sentido, quienes integramos esta Comisión analizamos el informe de resultados materia del presente dictamen, considerando la hipótesis referida en el precepto anteriormente señalado.</w:t>
      </w:r>
    </w:p>
    <w:p w14:paraId="024EC21E" w14:textId="77777777" w:rsidR="00510801" w:rsidRPr="00510801" w:rsidRDefault="00510801" w:rsidP="00510801">
      <w:pPr>
        <w:ind w:firstLine="709"/>
        <w:jc w:val="both"/>
        <w:rPr>
          <w:rFonts w:ascii="Abadi" w:hAnsi="Abadi" w:cs="Arial"/>
          <w:bCs/>
          <w:sz w:val="20"/>
          <w:szCs w:val="20"/>
        </w:rPr>
      </w:pPr>
    </w:p>
    <w:p w14:paraId="2279ADF3"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Jaral del Progreso,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31130DD6" w14:textId="77777777" w:rsidR="00510801" w:rsidRPr="00510801" w:rsidRDefault="00510801" w:rsidP="00510801">
      <w:pPr>
        <w:ind w:firstLine="709"/>
        <w:jc w:val="both"/>
        <w:rPr>
          <w:rFonts w:ascii="Abadi" w:hAnsi="Abadi" w:cs="Arial"/>
          <w:bCs/>
          <w:sz w:val="20"/>
          <w:szCs w:val="20"/>
        </w:rPr>
      </w:pPr>
    </w:p>
    <w:p w14:paraId="43068AF5"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De igual manera, existe en el informe de resultados la constancia de que este se notificó al presidente municipal de Jaral del Progreso,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director de Obras Públicas, Desarrollo Urbano y Ecología del municipio de Jaral del Progreso, Gto. En tal virtud, se considera que fue respetado el derecho de audiencia o defensa por parte del Órgano Técnico.</w:t>
      </w:r>
    </w:p>
    <w:p w14:paraId="6D0DA607" w14:textId="77777777" w:rsidR="00510801" w:rsidRPr="00510801" w:rsidRDefault="00510801" w:rsidP="00510801">
      <w:pPr>
        <w:ind w:firstLine="709"/>
        <w:jc w:val="both"/>
        <w:rPr>
          <w:rFonts w:ascii="Abadi" w:hAnsi="Abadi" w:cs="Arial"/>
          <w:bCs/>
          <w:sz w:val="20"/>
          <w:szCs w:val="20"/>
        </w:rPr>
      </w:pPr>
    </w:p>
    <w:p w14:paraId="3FA75041"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lastRenderedPageBreak/>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7F3BC703" w14:textId="77777777" w:rsidR="00510801" w:rsidRPr="00510801" w:rsidRDefault="00510801" w:rsidP="00510801">
      <w:pPr>
        <w:ind w:firstLine="709"/>
        <w:jc w:val="both"/>
        <w:rPr>
          <w:rFonts w:ascii="Abadi" w:hAnsi="Abadi" w:cs="Arial"/>
          <w:bCs/>
          <w:sz w:val="20"/>
          <w:szCs w:val="20"/>
        </w:rPr>
      </w:pPr>
    </w:p>
    <w:p w14:paraId="334EC6D6"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702EC63F" w14:textId="77777777" w:rsidR="00510801" w:rsidRPr="00510801" w:rsidRDefault="00510801" w:rsidP="00510801">
      <w:pPr>
        <w:ind w:firstLine="709"/>
        <w:jc w:val="both"/>
        <w:rPr>
          <w:rFonts w:ascii="Abadi" w:hAnsi="Abadi" w:cs="Arial"/>
          <w:bCs/>
          <w:sz w:val="20"/>
          <w:szCs w:val="20"/>
        </w:rPr>
      </w:pPr>
    </w:p>
    <w:p w14:paraId="4D785C2B"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p>
    <w:p w14:paraId="1D74AC13"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 recomendación no atendida y a las observaciones no solventadas contenidas en el informe de resultados.</w:t>
      </w:r>
    </w:p>
    <w:p w14:paraId="1FFA0F33" w14:textId="77777777" w:rsidR="00510801" w:rsidRPr="00510801" w:rsidRDefault="00510801" w:rsidP="00510801">
      <w:pPr>
        <w:ind w:firstLine="709"/>
        <w:jc w:val="both"/>
        <w:rPr>
          <w:rFonts w:ascii="Abadi" w:hAnsi="Abadi" w:cs="Arial"/>
          <w:bCs/>
          <w:sz w:val="20"/>
          <w:szCs w:val="20"/>
        </w:rPr>
      </w:pPr>
    </w:p>
    <w:p w14:paraId="5725D724"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w:t>
      </w:r>
      <w:r w:rsidRPr="00510801">
        <w:rPr>
          <w:rFonts w:ascii="Abadi" w:hAnsi="Abadi" w:cs="Arial"/>
          <w:bCs/>
          <w:sz w:val="20"/>
          <w:szCs w:val="20"/>
        </w:rPr>
        <w:t>16.6 Crear a todos los niveles instituciones eficaces y transparentes, al abonar a la transparencia y rendición de cuentas.</w:t>
      </w:r>
    </w:p>
    <w:p w14:paraId="61BB6215" w14:textId="77777777" w:rsidR="00510801" w:rsidRPr="00510801" w:rsidRDefault="00510801" w:rsidP="00510801">
      <w:pPr>
        <w:ind w:firstLine="709"/>
        <w:jc w:val="both"/>
        <w:rPr>
          <w:rFonts w:ascii="Abadi" w:hAnsi="Abadi" w:cs="Arial"/>
          <w:bCs/>
          <w:sz w:val="20"/>
          <w:szCs w:val="20"/>
        </w:rPr>
      </w:pPr>
    </w:p>
    <w:p w14:paraId="6CAEAFF2"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En razón de lo anteriormente señalado, concluimos que el informe de resultados de la auditoría practicada a las operaciones realizadas con recursos del Ramo General 33 y obra pública por la administración municipal de Jaral del Progreso,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04A0BB79" w14:textId="77777777" w:rsidR="00510801" w:rsidRPr="00510801" w:rsidRDefault="00510801" w:rsidP="00510801">
      <w:pPr>
        <w:ind w:firstLine="709"/>
        <w:jc w:val="both"/>
        <w:rPr>
          <w:rFonts w:ascii="Abadi" w:hAnsi="Abadi" w:cs="Arial"/>
          <w:bCs/>
          <w:sz w:val="20"/>
          <w:szCs w:val="20"/>
        </w:rPr>
      </w:pPr>
    </w:p>
    <w:p w14:paraId="2544BB71"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59B3316F" w14:textId="77777777" w:rsidR="00510801" w:rsidRPr="00510801" w:rsidRDefault="00510801" w:rsidP="00510801">
      <w:pPr>
        <w:ind w:firstLine="709"/>
        <w:jc w:val="both"/>
        <w:rPr>
          <w:rFonts w:ascii="Abadi" w:hAnsi="Abadi" w:cs="Arial"/>
          <w:bCs/>
          <w:sz w:val="20"/>
          <w:szCs w:val="20"/>
        </w:rPr>
      </w:pPr>
    </w:p>
    <w:p w14:paraId="4A7C620A" w14:textId="77777777" w:rsidR="00510801" w:rsidRPr="007A4B09" w:rsidRDefault="00510801" w:rsidP="00510801">
      <w:pPr>
        <w:ind w:firstLine="709"/>
        <w:jc w:val="both"/>
        <w:rPr>
          <w:rFonts w:ascii="Abadi" w:hAnsi="Abadi" w:cs="Arial"/>
          <w:b/>
          <w:sz w:val="20"/>
          <w:szCs w:val="20"/>
        </w:rPr>
      </w:pPr>
      <w:r w:rsidRPr="007A4B09">
        <w:rPr>
          <w:rFonts w:ascii="Abadi" w:hAnsi="Abadi" w:cs="Arial"/>
          <w:b/>
          <w:sz w:val="20"/>
          <w:szCs w:val="20"/>
        </w:rPr>
        <w:t>A C U E R D O</w:t>
      </w:r>
    </w:p>
    <w:p w14:paraId="20C9F6FF" w14:textId="77777777" w:rsidR="00510801" w:rsidRPr="00510801" w:rsidRDefault="00510801" w:rsidP="00510801">
      <w:pPr>
        <w:ind w:firstLine="709"/>
        <w:jc w:val="both"/>
        <w:rPr>
          <w:rFonts w:ascii="Abadi" w:hAnsi="Abadi" w:cs="Arial"/>
          <w:bCs/>
          <w:sz w:val="20"/>
          <w:szCs w:val="20"/>
        </w:rPr>
      </w:pPr>
    </w:p>
    <w:p w14:paraId="70597CBC" w14:textId="77777777" w:rsidR="00510801" w:rsidRPr="00510801" w:rsidRDefault="00510801" w:rsidP="00510801">
      <w:pPr>
        <w:ind w:firstLine="709"/>
        <w:jc w:val="both"/>
        <w:rPr>
          <w:rFonts w:ascii="Abadi" w:hAnsi="Abadi" w:cs="Arial"/>
          <w:bCs/>
          <w:sz w:val="20"/>
          <w:szCs w:val="20"/>
        </w:rPr>
      </w:pPr>
      <w:r w:rsidRPr="007A4B09">
        <w:rPr>
          <w:rFonts w:ascii="Abadi" w:hAnsi="Abadi" w:cs="Arial"/>
          <w:b/>
          <w:sz w:val="20"/>
          <w:szCs w:val="20"/>
        </w:rPr>
        <w:t>Único.</w:t>
      </w:r>
      <w:r w:rsidRPr="00510801">
        <w:rPr>
          <w:rFonts w:ascii="Abadi" w:hAnsi="Abadi" w:cs="Arial"/>
          <w:bCs/>
          <w:sz w:val="20"/>
          <w:szCs w:val="20"/>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Jaral del Progreso, Gto., correspondientes al período comprendido del 1 de enero al 31 de diciembre del ejercicio fiscal del año 2019.</w:t>
      </w:r>
    </w:p>
    <w:p w14:paraId="34133E7F" w14:textId="77777777" w:rsidR="00510801" w:rsidRPr="00510801" w:rsidRDefault="00510801" w:rsidP="00510801">
      <w:pPr>
        <w:ind w:firstLine="709"/>
        <w:jc w:val="both"/>
        <w:rPr>
          <w:rFonts w:ascii="Abadi" w:hAnsi="Abadi" w:cs="Arial"/>
          <w:bCs/>
          <w:sz w:val="20"/>
          <w:szCs w:val="20"/>
        </w:rPr>
      </w:pPr>
    </w:p>
    <w:p w14:paraId="07266080"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 recomendación no atendida y a las observaciones no solventadas contenidas en el informe de resultados.</w:t>
      </w:r>
    </w:p>
    <w:p w14:paraId="45508CEC" w14:textId="77777777" w:rsidR="00510801" w:rsidRPr="00510801" w:rsidRDefault="00510801" w:rsidP="00510801">
      <w:pPr>
        <w:ind w:firstLine="709"/>
        <w:jc w:val="both"/>
        <w:rPr>
          <w:rFonts w:ascii="Abadi" w:hAnsi="Abadi" w:cs="Arial"/>
          <w:bCs/>
          <w:sz w:val="20"/>
          <w:szCs w:val="20"/>
        </w:rPr>
      </w:pPr>
    </w:p>
    <w:p w14:paraId="3E3B0364"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Se ordena dar vista del informe de resultados al ayuntamiento del municipio de Jaral del Progreso, Gto., a efecto de que se atienda la recomendación contenida en dicho </w:t>
      </w:r>
      <w:r w:rsidRPr="00510801">
        <w:rPr>
          <w:rFonts w:ascii="Abadi" w:hAnsi="Abadi" w:cs="Arial"/>
          <w:bCs/>
          <w:sz w:val="20"/>
          <w:szCs w:val="20"/>
        </w:rPr>
        <w:lastRenderedPageBreak/>
        <w:t>informe, en el plazo que establece el artículo 66 de la Ley de Fiscalización Superior del Estado de Guanajuato, informando a la Auditoría Superior del Estado de Guanajuato de las acciones realizadas para ello, con objeto de que esta última realice el seguimiento correspondiente.</w:t>
      </w:r>
    </w:p>
    <w:p w14:paraId="78FDDC01"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 xml:space="preserve"> </w:t>
      </w:r>
    </w:p>
    <w:p w14:paraId="7264C9BF" w14:textId="77777777" w:rsidR="00510801" w:rsidRPr="00510801" w:rsidRDefault="00510801" w:rsidP="00510801">
      <w:pPr>
        <w:ind w:firstLine="709"/>
        <w:jc w:val="both"/>
        <w:rPr>
          <w:rFonts w:ascii="Abadi" w:hAnsi="Abadi" w:cs="Arial"/>
          <w:bCs/>
          <w:sz w:val="20"/>
          <w:szCs w:val="20"/>
        </w:rPr>
      </w:pPr>
      <w:r w:rsidRPr="00510801">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1F9C96E1" w14:textId="77777777" w:rsidR="00510801" w:rsidRPr="00510801" w:rsidRDefault="00510801" w:rsidP="00510801">
      <w:pPr>
        <w:ind w:firstLine="709"/>
        <w:jc w:val="both"/>
        <w:rPr>
          <w:rFonts w:ascii="Abadi" w:hAnsi="Abadi" w:cs="Arial"/>
          <w:bCs/>
          <w:sz w:val="20"/>
          <w:szCs w:val="20"/>
        </w:rPr>
      </w:pPr>
    </w:p>
    <w:p w14:paraId="78111E22" w14:textId="0E746DA0" w:rsidR="00510801" w:rsidRPr="007A4B09" w:rsidRDefault="00510801" w:rsidP="00510801">
      <w:pPr>
        <w:ind w:firstLine="709"/>
        <w:jc w:val="both"/>
        <w:rPr>
          <w:rFonts w:ascii="Abadi" w:hAnsi="Abadi" w:cs="Arial"/>
          <w:b/>
          <w:sz w:val="20"/>
          <w:szCs w:val="20"/>
        </w:rPr>
      </w:pPr>
      <w:r w:rsidRPr="007A4B09">
        <w:rPr>
          <w:rFonts w:ascii="Abadi" w:hAnsi="Abadi" w:cs="Arial"/>
          <w:b/>
          <w:sz w:val="20"/>
          <w:szCs w:val="20"/>
        </w:rPr>
        <w:t>Guanajuato, Gto., 31 de mayo de 2021 La Comisión de Hacienda y Fiscalización</w:t>
      </w:r>
      <w:r w:rsidR="007A4B09" w:rsidRPr="007A4B09">
        <w:rPr>
          <w:rFonts w:ascii="Abadi" w:hAnsi="Abadi" w:cs="Arial"/>
          <w:b/>
          <w:sz w:val="20"/>
          <w:szCs w:val="20"/>
        </w:rPr>
        <w:t xml:space="preserve">. </w:t>
      </w:r>
      <w:r w:rsidRPr="007A4B09">
        <w:rPr>
          <w:rFonts w:ascii="Abadi" w:hAnsi="Abadi" w:cs="Arial"/>
          <w:b/>
          <w:sz w:val="20"/>
          <w:szCs w:val="20"/>
        </w:rPr>
        <w:t>Firma electrónica</w:t>
      </w:r>
      <w:r w:rsidR="007A4B09" w:rsidRPr="007A4B09">
        <w:rPr>
          <w:rFonts w:ascii="Abadi" w:hAnsi="Abadi" w:cs="Arial"/>
          <w:b/>
          <w:sz w:val="20"/>
          <w:szCs w:val="20"/>
        </w:rPr>
        <w:t xml:space="preserve">. </w:t>
      </w:r>
      <w:r w:rsidRPr="007A4B09">
        <w:rPr>
          <w:rFonts w:ascii="Abadi" w:hAnsi="Abadi" w:cs="Arial"/>
          <w:b/>
          <w:sz w:val="20"/>
          <w:szCs w:val="20"/>
        </w:rPr>
        <w:t>Diputada Ma. del Rocío Jiménez Chávez</w:t>
      </w:r>
      <w:r w:rsidR="007A4B09" w:rsidRPr="007A4B09">
        <w:rPr>
          <w:rFonts w:ascii="Abadi" w:hAnsi="Abadi" w:cs="Arial"/>
          <w:b/>
          <w:sz w:val="20"/>
          <w:szCs w:val="20"/>
        </w:rPr>
        <w:t xml:space="preserve">. </w:t>
      </w:r>
      <w:r w:rsidRPr="007A4B09">
        <w:rPr>
          <w:rFonts w:ascii="Abadi" w:hAnsi="Abadi" w:cs="Arial"/>
          <w:b/>
          <w:sz w:val="20"/>
          <w:szCs w:val="20"/>
        </w:rPr>
        <w:t>Diputada Patricia Nallely Martínez Galván</w:t>
      </w:r>
      <w:r w:rsidR="007A4B09" w:rsidRPr="007A4B09">
        <w:rPr>
          <w:rFonts w:ascii="Abadi" w:hAnsi="Abadi" w:cs="Arial"/>
          <w:b/>
          <w:sz w:val="20"/>
          <w:szCs w:val="20"/>
        </w:rPr>
        <w:t xml:space="preserve">. </w:t>
      </w:r>
      <w:r w:rsidRPr="007A4B09">
        <w:rPr>
          <w:rFonts w:ascii="Abadi" w:hAnsi="Abadi" w:cs="Arial"/>
          <w:b/>
          <w:sz w:val="20"/>
          <w:szCs w:val="20"/>
        </w:rPr>
        <w:t>Diputada Emma Tovar Tapia</w:t>
      </w:r>
      <w:r w:rsidR="007A4B09" w:rsidRPr="007A4B09">
        <w:rPr>
          <w:rFonts w:ascii="Abadi" w:hAnsi="Abadi" w:cs="Arial"/>
          <w:b/>
          <w:sz w:val="20"/>
          <w:szCs w:val="20"/>
        </w:rPr>
        <w:t xml:space="preserve">. </w:t>
      </w:r>
      <w:r w:rsidRPr="007A4B09">
        <w:rPr>
          <w:rFonts w:ascii="Abadi" w:hAnsi="Abadi" w:cs="Arial"/>
          <w:b/>
          <w:sz w:val="20"/>
          <w:szCs w:val="20"/>
        </w:rPr>
        <w:t>Diputado José Luis Vázquez Cordero</w:t>
      </w:r>
      <w:r w:rsidR="007A4B09" w:rsidRPr="007A4B09">
        <w:rPr>
          <w:rFonts w:ascii="Abadi" w:hAnsi="Abadi" w:cs="Arial"/>
          <w:b/>
          <w:sz w:val="20"/>
          <w:szCs w:val="20"/>
        </w:rPr>
        <w:t xml:space="preserve">. </w:t>
      </w:r>
      <w:r w:rsidRPr="007A4B09">
        <w:rPr>
          <w:rFonts w:ascii="Abadi" w:hAnsi="Abadi" w:cs="Arial"/>
          <w:b/>
          <w:sz w:val="20"/>
          <w:szCs w:val="20"/>
        </w:rPr>
        <w:t>Diputada Celeste Gómez Fragoso</w:t>
      </w:r>
      <w:r w:rsidR="007A4B09" w:rsidRPr="007A4B09">
        <w:rPr>
          <w:rFonts w:ascii="Abadi" w:hAnsi="Abadi" w:cs="Arial"/>
          <w:b/>
          <w:sz w:val="20"/>
          <w:szCs w:val="20"/>
        </w:rPr>
        <w:t>.</w:t>
      </w:r>
    </w:p>
    <w:p w14:paraId="239E4CBF" w14:textId="0AF30904" w:rsidR="007A4B09" w:rsidRDefault="007A4B09" w:rsidP="00510801">
      <w:pPr>
        <w:ind w:firstLine="709"/>
        <w:jc w:val="both"/>
        <w:rPr>
          <w:rFonts w:ascii="Abadi" w:hAnsi="Abadi" w:cs="Arial"/>
          <w:bCs/>
          <w:sz w:val="20"/>
          <w:szCs w:val="20"/>
        </w:rPr>
      </w:pPr>
    </w:p>
    <w:p w14:paraId="7CB46DD1" w14:textId="12B8E4AF" w:rsidR="00510801" w:rsidRDefault="00510801" w:rsidP="00510801">
      <w:pPr>
        <w:ind w:firstLine="709"/>
        <w:jc w:val="both"/>
        <w:rPr>
          <w:rFonts w:ascii="Abadi" w:hAnsi="Abadi" w:cs="Arial"/>
          <w:bCs/>
          <w:sz w:val="20"/>
          <w:szCs w:val="20"/>
        </w:rPr>
      </w:pPr>
      <w:r w:rsidRPr="00510801">
        <w:rPr>
          <w:rFonts w:ascii="Abadi" w:hAnsi="Abadi" w:cs="Arial"/>
          <w:bCs/>
          <w:sz w:val="20"/>
          <w:szCs w:val="20"/>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Jaral del Progreso, Gto., correspondientes al período comprendido del 1 de enero al 31 de diciembre del ejercicio fiscal del año 2019.</w:t>
      </w:r>
      <w:r w:rsidR="007A4B09">
        <w:rPr>
          <w:rFonts w:ascii="Abadi" w:hAnsi="Abadi" w:cs="Arial"/>
          <w:bCs/>
          <w:sz w:val="20"/>
          <w:szCs w:val="20"/>
        </w:rPr>
        <w:t>»</w:t>
      </w:r>
    </w:p>
    <w:p w14:paraId="5A29D7E7" w14:textId="77777777" w:rsidR="007A4B09" w:rsidRPr="00510801" w:rsidRDefault="007A4B09" w:rsidP="00510801">
      <w:pPr>
        <w:ind w:firstLine="709"/>
        <w:jc w:val="both"/>
        <w:rPr>
          <w:rFonts w:ascii="Abadi" w:hAnsi="Abadi" w:cs="Arial"/>
          <w:bCs/>
          <w:sz w:val="20"/>
          <w:szCs w:val="20"/>
        </w:rPr>
      </w:pPr>
    </w:p>
    <w:p w14:paraId="5B004AC2" w14:textId="77777777" w:rsidR="00510801" w:rsidRPr="00510801" w:rsidRDefault="00510801" w:rsidP="00510801">
      <w:pPr>
        <w:ind w:firstLine="709"/>
        <w:jc w:val="both"/>
        <w:rPr>
          <w:rFonts w:ascii="Abadi" w:hAnsi="Abadi" w:cs="Arial"/>
          <w:bCs/>
          <w:sz w:val="20"/>
          <w:szCs w:val="20"/>
        </w:rPr>
      </w:pPr>
    </w:p>
    <w:p w14:paraId="262EE8D1" w14:textId="77777777" w:rsidR="003B3687" w:rsidRPr="003B3687" w:rsidRDefault="003B3687" w:rsidP="003B3687">
      <w:pPr>
        <w:ind w:firstLine="709"/>
        <w:jc w:val="both"/>
        <w:rPr>
          <w:rFonts w:ascii="Abadi" w:hAnsi="Abadi" w:cs="Arial"/>
          <w:b/>
          <w:sz w:val="20"/>
          <w:szCs w:val="20"/>
        </w:rPr>
      </w:pPr>
    </w:p>
    <w:p w14:paraId="06F8E157" w14:textId="3B68F71C"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PUEBLO NUEVO, GTO., CORRESPONDIENTES AL PERÍODO COMPRENDIDO DEL 1 DE ENERO AL 31 DE DICIEMBRE DEL EJERCICIO FISCAL DEL AÑO 2019.</w:t>
      </w:r>
    </w:p>
    <w:p w14:paraId="14E97AE9" w14:textId="70A65A96" w:rsidR="003B3687" w:rsidRDefault="003B3687" w:rsidP="003B3687">
      <w:pPr>
        <w:ind w:firstLine="709"/>
        <w:jc w:val="both"/>
        <w:rPr>
          <w:rFonts w:ascii="Abadi" w:hAnsi="Abadi" w:cs="Arial"/>
          <w:b/>
          <w:sz w:val="20"/>
          <w:szCs w:val="20"/>
        </w:rPr>
      </w:pPr>
    </w:p>
    <w:p w14:paraId="38EE2354" w14:textId="05FBC3BD" w:rsidR="003B3687" w:rsidRDefault="007A4B09" w:rsidP="003B3687">
      <w:pPr>
        <w:ind w:firstLine="709"/>
        <w:jc w:val="both"/>
        <w:rPr>
          <w:rFonts w:ascii="Abadi" w:hAnsi="Abadi" w:cs="Arial"/>
          <w:b/>
          <w:sz w:val="20"/>
          <w:szCs w:val="20"/>
        </w:rPr>
      </w:pPr>
      <w:r>
        <w:rPr>
          <w:rFonts w:ascii="Abadi" w:hAnsi="Abadi" w:cs="Arial"/>
          <w:b/>
          <w:sz w:val="20"/>
          <w:szCs w:val="20"/>
        </w:rPr>
        <w:t>«C. PRESIDENTA DEL CONGRESO DEL ESTADO. P R E S E N T E.</w:t>
      </w:r>
    </w:p>
    <w:p w14:paraId="2690CC81" w14:textId="1C023619" w:rsidR="007A4B09" w:rsidRDefault="007A4B09" w:rsidP="003B3687">
      <w:pPr>
        <w:ind w:firstLine="709"/>
        <w:jc w:val="both"/>
        <w:rPr>
          <w:rFonts w:ascii="Abadi" w:hAnsi="Abadi" w:cs="Arial"/>
          <w:b/>
          <w:sz w:val="20"/>
          <w:szCs w:val="20"/>
        </w:rPr>
      </w:pPr>
    </w:p>
    <w:p w14:paraId="30B54FCC"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A esta Comisión de Hacienda y Fiscalización le fue turnado para su estudio y dictamen, el informe de resultados de la auditoría practicada por la Auditoría Superior del Estado de Guanajuato, a las operaciones </w:t>
      </w:r>
      <w:r w:rsidRPr="007A4B09">
        <w:rPr>
          <w:rFonts w:ascii="Abadi" w:hAnsi="Abadi" w:cs="Arial"/>
          <w:bCs/>
          <w:sz w:val="20"/>
          <w:szCs w:val="20"/>
        </w:rPr>
        <w:t>realizadas con recursos del Ramo General 33 y obra pública por la administración municipal de Pueblo Nuevo, Gto., correspondientes al período comprendido del 1 de enero al 31 de diciembre del ejercicio fiscal del año 2019.</w:t>
      </w:r>
    </w:p>
    <w:p w14:paraId="36C32398" w14:textId="77777777" w:rsidR="007A4B09" w:rsidRPr="007A4B09" w:rsidRDefault="007A4B09" w:rsidP="007A4B09">
      <w:pPr>
        <w:ind w:firstLine="709"/>
        <w:jc w:val="both"/>
        <w:rPr>
          <w:rFonts w:ascii="Abadi" w:hAnsi="Abadi" w:cs="Arial"/>
          <w:bCs/>
          <w:sz w:val="20"/>
          <w:szCs w:val="20"/>
        </w:rPr>
      </w:pPr>
    </w:p>
    <w:p w14:paraId="773959EE"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6E3BE5E3" w14:textId="77777777" w:rsidR="007A4B09" w:rsidRPr="007A4B09" w:rsidRDefault="007A4B09" w:rsidP="007A4B09">
      <w:pPr>
        <w:ind w:firstLine="709"/>
        <w:jc w:val="both"/>
        <w:rPr>
          <w:rFonts w:ascii="Abadi" w:hAnsi="Abadi" w:cs="Arial"/>
          <w:bCs/>
          <w:sz w:val="20"/>
          <w:szCs w:val="20"/>
        </w:rPr>
      </w:pPr>
    </w:p>
    <w:p w14:paraId="11EB60E9" w14:textId="77777777" w:rsidR="007A4B09" w:rsidRPr="007A4B09" w:rsidRDefault="007A4B09" w:rsidP="007A4B09">
      <w:pPr>
        <w:jc w:val="center"/>
        <w:rPr>
          <w:rFonts w:ascii="Abadi" w:hAnsi="Abadi" w:cs="Arial"/>
          <w:b/>
          <w:sz w:val="20"/>
          <w:szCs w:val="20"/>
        </w:rPr>
      </w:pPr>
      <w:r w:rsidRPr="007A4B09">
        <w:rPr>
          <w:rFonts w:ascii="Abadi" w:hAnsi="Abadi" w:cs="Arial"/>
          <w:b/>
          <w:sz w:val="20"/>
          <w:szCs w:val="20"/>
        </w:rPr>
        <w:t>D i c t a m e n</w:t>
      </w:r>
    </w:p>
    <w:p w14:paraId="0DF18DEF" w14:textId="77777777" w:rsidR="007A4B09" w:rsidRPr="007A4B09" w:rsidRDefault="007A4B09" w:rsidP="007A4B09">
      <w:pPr>
        <w:ind w:firstLine="709"/>
        <w:jc w:val="both"/>
        <w:rPr>
          <w:rFonts w:ascii="Abadi" w:hAnsi="Abadi" w:cs="Arial"/>
          <w:b/>
          <w:sz w:val="20"/>
          <w:szCs w:val="20"/>
        </w:rPr>
      </w:pPr>
    </w:p>
    <w:p w14:paraId="06DEC1A6" w14:textId="77777777" w:rsidR="007A4B09" w:rsidRPr="007A4B09" w:rsidRDefault="007A4B09" w:rsidP="007A4B09">
      <w:pPr>
        <w:ind w:firstLine="709"/>
        <w:jc w:val="both"/>
        <w:rPr>
          <w:rFonts w:ascii="Abadi" w:hAnsi="Abadi" w:cs="Arial"/>
          <w:b/>
          <w:sz w:val="20"/>
          <w:szCs w:val="20"/>
        </w:rPr>
      </w:pPr>
      <w:r w:rsidRPr="007A4B09">
        <w:rPr>
          <w:rFonts w:ascii="Abadi" w:hAnsi="Abadi" w:cs="Arial"/>
          <w:b/>
          <w:sz w:val="20"/>
          <w:szCs w:val="20"/>
        </w:rPr>
        <w:t>I.</w:t>
      </w:r>
      <w:r w:rsidRPr="007A4B09">
        <w:rPr>
          <w:rFonts w:ascii="Abadi" w:hAnsi="Abadi" w:cs="Arial"/>
          <w:b/>
          <w:sz w:val="20"/>
          <w:szCs w:val="20"/>
        </w:rPr>
        <w:tab/>
        <w:t>Competencia:</w:t>
      </w:r>
    </w:p>
    <w:p w14:paraId="2AB7BD25" w14:textId="77777777" w:rsidR="007A4B09" w:rsidRPr="007A4B09" w:rsidRDefault="007A4B09" w:rsidP="007A4B09">
      <w:pPr>
        <w:ind w:firstLine="709"/>
        <w:jc w:val="both"/>
        <w:rPr>
          <w:rFonts w:ascii="Abadi" w:hAnsi="Abadi" w:cs="Arial"/>
          <w:b/>
          <w:sz w:val="20"/>
          <w:szCs w:val="20"/>
        </w:rPr>
      </w:pPr>
    </w:p>
    <w:p w14:paraId="65E004FD"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5E2C41DD" w14:textId="77777777" w:rsidR="007A4B09" w:rsidRPr="007A4B09" w:rsidRDefault="007A4B09" w:rsidP="007A4B09">
      <w:pPr>
        <w:ind w:firstLine="709"/>
        <w:jc w:val="both"/>
        <w:rPr>
          <w:rFonts w:ascii="Abadi" w:hAnsi="Abadi" w:cs="Arial"/>
          <w:bCs/>
          <w:sz w:val="20"/>
          <w:szCs w:val="20"/>
        </w:rPr>
      </w:pPr>
    </w:p>
    <w:p w14:paraId="62E7A0F6"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69169DB9" w14:textId="77777777" w:rsidR="007A4B09" w:rsidRPr="007A4B09" w:rsidRDefault="007A4B09" w:rsidP="007A4B09">
      <w:pPr>
        <w:ind w:firstLine="709"/>
        <w:jc w:val="both"/>
        <w:rPr>
          <w:rFonts w:ascii="Abadi" w:hAnsi="Abadi" w:cs="Arial"/>
          <w:bCs/>
          <w:sz w:val="20"/>
          <w:szCs w:val="20"/>
        </w:rPr>
      </w:pPr>
    </w:p>
    <w:p w14:paraId="23ADA557"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57ACB9FE" w14:textId="77777777" w:rsidR="007A4B09" w:rsidRPr="007A4B09" w:rsidRDefault="007A4B09" w:rsidP="007A4B09">
      <w:pPr>
        <w:ind w:firstLine="709"/>
        <w:jc w:val="both"/>
        <w:rPr>
          <w:rFonts w:ascii="Abadi" w:hAnsi="Abadi" w:cs="Arial"/>
          <w:bCs/>
          <w:sz w:val="20"/>
          <w:szCs w:val="20"/>
        </w:rPr>
      </w:pPr>
    </w:p>
    <w:p w14:paraId="186838BE"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Asimismo, el artículo 66 fracción VIII de nuestro Ordenamiento Constitucional Local establece que la Auditoría Superior del Estado </w:t>
      </w:r>
      <w:r w:rsidRPr="007A4B09">
        <w:rPr>
          <w:rFonts w:ascii="Abadi" w:hAnsi="Abadi" w:cs="Arial"/>
          <w:bCs/>
          <w:sz w:val="20"/>
          <w:szCs w:val="20"/>
        </w:rPr>
        <w:lastRenderedPageBreak/>
        <w:t>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715580FA" w14:textId="77777777" w:rsidR="007A4B09" w:rsidRPr="007A4B09" w:rsidRDefault="007A4B09" w:rsidP="007A4B09">
      <w:pPr>
        <w:ind w:firstLine="709"/>
        <w:jc w:val="both"/>
        <w:rPr>
          <w:rFonts w:ascii="Abadi" w:hAnsi="Abadi" w:cs="Arial"/>
          <w:bCs/>
          <w:sz w:val="20"/>
          <w:szCs w:val="20"/>
        </w:rPr>
      </w:pPr>
    </w:p>
    <w:p w14:paraId="7841DA3F"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115EA497" w14:textId="77777777" w:rsidR="007A4B09" w:rsidRPr="007A4B09" w:rsidRDefault="007A4B09" w:rsidP="007A4B09">
      <w:pPr>
        <w:ind w:firstLine="709"/>
        <w:jc w:val="both"/>
        <w:rPr>
          <w:rFonts w:ascii="Abadi" w:hAnsi="Abadi" w:cs="Arial"/>
          <w:bCs/>
          <w:sz w:val="20"/>
          <w:szCs w:val="20"/>
        </w:rPr>
      </w:pPr>
    </w:p>
    <w:p w14:paraId="76DCF883"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1636BA9F" w14:textId="77777777" w:rsidR="007A4B09" w:rsidRPr="007A4B09" w:rsidRDefault="007A4B09" w:rsidP="007A4B09">
      <w:pPr>
        <w:ind w:firstLine="709"/>
        <w:jc w:val="both"/>
        <w:rPr>
          <w:rFonts w:ascii="Abadi" w:hAnsi="Abadi" w:cs="Arial"/>
          <w:bCs/>
          <w:sz w:val="20"/>
          <w:szCs w:val="20"/>
        </w:rPr>
      </w:pPr>
    </w:p>
    <w:p w14:paraId="4CA21125"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007898CE" w14:textId="77777777" w:rsidR="007A4B09" w:rsidRPr="007A4B09" w:rsidRDefault="007A4B09" w:rsidP="007A4B09">
      <w:pPr>
        <w:ind w:firstLine="709"/>
        <w:jc w:val="both"/>
        <w:rPr>
          <w:rFonts w:ascii="Abadi" w:hAnsi="Abadi" w:cs="Arial"/>
          <w:bCs/>
          <w:sz w:val="20"/>
          <w:szCs w:val="20"/>
        </w:rPr>
      </w:pPr>
    </w:p>
    <w:p w14:paraId="2D8ABA94"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3E248BE5"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 </w:t>
      </w:r>
    </w:p>
    <w:p w14:paraId="750120C4" w14:textId="77777777" w:rsidR="007A4B09" w:rsidRPr="007A4B09" w:rsidRDefault="007A4B09" w:rsidP="007A4B09">
      <w:pPr>
        <w:ind w:firstLine="709"/>
        <w:jc w:val="both"/>
        <w:rPr>
          <w:rFonts w:ascii="Abadi" w:hAnsi="Abadi" w:cs="Arial"/>
          <w:b/>
          <w:sz w:val="20"/>
          <w:szCs w:val="20"/>
        </w:rPr>
      </w:pPr>
      <w:r w:rsidRPr="007A4B09">
        <w:rPr>
          <w:rFonts w:ascii="Abadi" w:hAnsi="Abadi" w:cs="Arial"/>
          <w:b/>
          <w:sz w:val="20"/>
          <w:szCs w:val="20"/>
        </w:rPr>
        <w:t>II.</w:t>
      </w:r>
      <w:r w:rsidRPr="007A4B09">
        <w:rPr>
          <w:rFonts w:ascii="Abadi" w:hAnsi="Abadi" w:cs="Arial"/>
          <w:b/>
          <w:sz w:val="20"/>
          <w:szCs w:val="20"/>
        </w:rPr>
        <w:tab/>
        <w:t>Antecedentes:</w:t>
      </w:r>
    </w:p>
    <w:p w14:paraId="4752ECAC" w14:textId="77777777" w:rsidR="007A4B09" w:rsidRPr="007A4B09" w:rsidRDefault="007A4B09" w:rsidP="007A4B09">
      <w:pPr>
        <w:ind w:firstLine="709"/>
        <w:jc w:val="both"/>
        <w:rPr>
          <w:rFonts w:ascii="Abadi" w:hAnsi="Abadi" w:cs="Arial"/>
          <w:bCs/>
          <w:sz w:val="20"/>
          <w:szCs w:val="20"/>
        </w:rPr>
      </w:pPr>
    </w:p>
    <w:p w14:paraId="534E6ADC"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026654BD" w14:textId="77777777" w:rsidR="007A4B09" w:rsidRPr="007A4B09" w:rsidRDefault="007A4B09" w:rsidP="007A4B09">
      <w:pPr>
        <w:ind w:firstLine="709"/>
        <w:jc w:val="both"/>
        <w:rPr>
          <w:rFonts w:ascii="Abadi" w:hAnsi="Abadi" w:cs="Arial"/>
          <w:bCs/>
          <w:sz w:val="20"/>
          <w:szCs w:val="20"/>
        </w:rPr>
      </w:pPr>
    </w:p>
    <w:p w14:paraId="2ACD8FD5"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2B13A890" w14:textId="77777777" w:rsidR="007A4B09" w:rsidRPr="007A4B09" w:rsidRDefault="007A4B09" w:rsidP="007A4B09">
      <w:pPr>
        <w:ind w:firstLine="709"/>
        <w:jc w:val="both"/>
        <w:rPr>
          <w:rFonts w:ascii="Abadi" w:hAnsi="Abadi" w:cs="Arial"/>
          <w:bCs/>
          <w:sz w:val="20"/>
          <w:szCs w:val="20"/>
        </w:rPr>
      </w:pPr>
    </w:p>
    <w:p w14:paraId="2C36600D"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Pueblo Nuevo, Gto., correspondientes al período comprendido del 1 de enero al 31 de diciembre del ejercicio fiscal del año 2019.</w:t>
      </w:r>
    </w:p>
    <w:p w14:paraId="3D0F8DFE" w14:textId="77777777" w:rsidR="007A4B09" w:rsidRPr="007A4B09" w:rsidRDefault="007A4B09" w:rsidP="007A4B09">
      <w:pPr>
        <w:ind w:firstLine="709"/>
        <w:jc w:val="both"/>
        <w:rPr>
          <w:rFonts w:ascii="Abadi" w:hAnsi="Abadi" w:cs="Arial"/>
          <w:bCs/>
          <w:sz w:val="20"/>
          <w:szCs w:val="20"/>
        </w:rPr>
      </w:pPr>
    </w:p>
    <w:p w14:paraId="18C716C1"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La auditoría practicada conforme a lo expresado en los párrafos anteriores concluyó con la elaboración del informe de resultados que se remitió al Congreso, el cual se turnó a esta Comisión de Hacienda y Fiscalización el 4 de febrero de 2021 para su estudio y dictamen, siendo radicado el 19 de febrero del año en curso.</w:t>
      </w:r>
    </w:p>
    <w:p w14:paraId="28C0968C" w14:textId="77777777" w:rsidR="007A4B09" w:rsidRPr="007A4B09" w:rsidRDefault="007A4B09" w:rsidP="007A4B09">
      <w:pPr>
        <w:ind w:firstLine="709"/>
        <w:jc w:val="both"/>
        <w:rPr>
          <w:rFonts w:ascii="Abadi" w:hAnsi="Abadi" w:cs="Arial"/>
          <w:bCs/>
          <w:sz w:val="20"/>
          <w:szCs w:val="20"/>
        </w:rPr>
      </w:pPr>
    </w:p>
    <w:p w14:paraId="7F5C47AE" w14:textId="77777777" w:rsidR="007A4B09" w:rsidRPr="007A4B09" w:rsidRDefault="007A4B09" w:rsidP="007A4B09">
      <w:pPr>
        <w:ind w:firstLine="709"/>
        <w:jc w:val="both"/>
        <w:rPr>
          <w:rFonts w:ascii="Abadi" w:hAnsi="Abadi" w:cs="Arial"/>
          <w:b/>
          <w:sz w:val="20"/>
          <w:szCs w:val="20"/>
        </w:rPr>
      </w:pPr>
      <w:r w:rsidRPr="007A4B09">
        <w:rPr>
          <w:rFonts w:ascii="Abadi" w:hAnsi="Abadi" w:cs="Arial"/>
          <w:b/>
          <w:sz w:val="20"/>
          <w:szCs w:val="20"/>
        </w:rPr>
        <w:t>III.</w:t>
      </w:r>
      <w:r w:rsidRPr="007A4B09">
        <w:rPr>
          <w:rFonts w:ascii="Abadi" w:hAnsi="Abadi" w:cs="Arial"/>
          <w:b/>
          <w:sz w:val="20"/>
          <w:szCs w:val="20"/>
        </w:rPr>
        <w:tab/>
        <w:t>Procedimiento de Auditoría:</w:t>
      </w:r>
    </w:p>
    <w:p w14:paraId="1236E1B7" w14:textId="77777777" w:rsidR="007A4B09" w:rsidRPr="007A4B09" w:rsidRDefault="007A4B09" w:rsidP="007A4B09">
      <w:pPr>
        <w:ind w:firstLine="709"/>
        <w:jc w:val="both"/>
        <w:rPr>
          <w:rFonts w:ascii="Abadi" w:hAnsi="Abadi" w:cs="Arial"/>
          <w:bCs/>
          <w:sz w:val="20"/>
          <w:szCs w:val="20"/>
        </w:rPr>
      </w:pPr>
    </w:p>
    <w:p w14:paraId="5E7DD490"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La auditoría practicada a las operaciones realizadas con recursos del Ramo General 33 y obra pública por la administración municipal de Pueblo Nuevo,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57C4967B" w14:textId="77777777" w:rsidR="007A4B09" w:rsidRPr="007A4B09" w:rsidRDefault="007A4B09" w:rsidP="007A4B09">
      <w:pPr>
        <w:ind w:firstLine="709"/>
        <w:jc w:val="both"/>
        <w:rPr>
          <w:rFonts w:ascii="Abadi" w:hAnsi="Abadi" w:cs="Arial"/>
          <w:bCs/>
          <w:sz w:val="20"/>
          <w:szCs w:val="20"/>
        </w:rPr>
      </w:pPr>
    </w:p>
    <w:p w14:paraId="2BCDDDAD"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w:t>
      </w:r>
      <w:r w:rsidRPr="007A4B09">
        <w:rPr>
          <w:rFonts w:ascii="Abadi" w:hAnsi="Abadi" w:cs="Arial"/>
          <w:bCs/>
          <w:sz w:val="20"/>
          <w:szCs w:val="20"/>
        </w:rPr>
        <w:lastRenderedPageBreak/>
        <w:t>planeación, presupuestación, programación, licitación, adjudicación, contratación, ejecución, control, liquidación y entrega-recepción.</w:t>
      </w:r>
    </w:p>
    <w:p w14:paraId="13BE0C65" w14:textId="77777777" w:rsidR="007A4B09" w:rsidRPr="007A4B09" w:rsidRDefault="007A4B09" w:rsidP="007A4B09">
      <w:pPr>
        <w:ind w:firstLine="709"/>
        <w:jc w:val="both"/>
        <w:rPr>
          <w:rFonts w:ascii="Abadi" w:hAnsi="Abadi" w:cs="Arial"/>
          <w:bCs/>
          <w:sz w:val="20"/>
          <w:szCs w:val="20"/>
        </w:rPr>
      </w:pPr>
    </w:p>
    <w:p w14:paraId="7CEE2A4C"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57D99ADF" w14:textId="77777777" w:rsidR="007A4B09" w:rsidRPr="007A4B09" w:rsidRDefault="007A4B09" w:rsidP="007A4B09">
      <w:pPr>
        <w:ind w:firstLine="709"/>
        <w:jc w:val="both"/>
        <w:rPr>
          <w:rFonts w:ascii="Abadi" w:hAnsi="Abadi" w:cs="Arial"/>
          <w:bCs/>
          <w:sz w:val="20"/>
          <w:szCs w:val="20"/>
        </w:rPr>
      </w:pPr>
    </w:p>
    <w:p w14:paraId="52174131"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0E28A4F4" w14:textId="5B6490BF" w:rsidR="007A4B09" w:rsidRPr="007A4B09" w:rsidRDefault="007A4B09" w:rsidP="007A4B09">
      <w:pPr>
        <w:ind w:firstLine="709"/>
        <w:jc w:val="both"/>
        <w:rPr>
          <w:rFonts w:ascii="Abadi" w:hAnsi="Abadi" w:cs="Arial"/>
          <w:bCs/>
          <w:sz w:val="20"/>
          <w:szCs w:val="20"/>
        </w:rPr>
      </w:pPr>
    </w:p>
    <w:p w14:paraId="484CD9D7"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w:t>
      </w:r>
      <w:r w:rsidRPr="007A4B09">
        <w:rPr>
          <w:rFonts w:ascii="Abadi" w:hAnsi="Abadi" w:cs="Arial"/>
          <w:bCs/>
          <w:sz w:val="20"/>
          <w:szCs w:val="20"/>
        </w:rPr>
        <w:t>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474DE598" w14:textId="77777777" w:rsidR="007A4B09" w:rsidRPr="007A4B09" w:rsidRDefault="007A4B09" w:rsidP="007A4B09">
      <w:pPr>
        <w:ind w:firstLine="709"/>
        <w:jc w:val="both"/>
        <w:rPr>
          <w:rFonts w:ascii="Abadi" w:hAnsi="Abadi" w:cs="Arial"/>
          <w:bCs/>
          <w:sz w:val="20"/>
          <w:szCs w:val="20"/>
        </w:rPr>
      </w:pPr>
    </w:p>
    <w:p w14:paraId="126DE5EB"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7A4B09">
        <w:rPr>
          <w:rFonts w:ascii="Abadi" w:hAnsi="Abadi" w:cs="Arial"/>
          <w:bCs/>
          <w:sz w:val="20"/>
          <w:szCs w:val="20"/>
        </w:rPr>
        <w:t>fiscalizado</w:t>
      </w:r>
      <w:proofErr w:type="spellEnd"/>
      <w:r w:rsidRPr="007A4B09">
        <w:rPr>
          <w:rFonts w:ascii="Abadi" w:hAnsi="Abadi" w:cs="Arial"/>
          <w:bCs/>
          <w:sz w:val="20"/>
          <w:szCs w:val="20"/>
        </w:rPr>
        <w:t>, de acuerdo a lo dispuesto por los ordenamientos aplicables en la materia, incluyendo las políticas contables aplicables a la institución, utilizadas de acuerdo a los Postulados Básicos de Contabilidad Gubernamental; concluyendo que la evidencia de auditoría obtenida fue suficiente y adecuada para proporcionar una base razonable para sustentar el dictamen de la auditoría, que se refiere sólo a las operaciones revisadas.</w:t>
      </w:r>
    </w:p>
    <w:p w14:paraId="1D1A18DA" w14:textId="77777777" w:rsidR="007A4B09" w:rsidRPr="007A4B09" w:rsidRDefault="007A4B09" w:rsidP="007A4B09">
      <w:pPr>
        <w:ind w:firstLine="709"/>
        <w:jc w:val="both"/>
        <w:rPr>
          <w:rFonts w:ascii="Abadi" w:hAnsi="Abadi" w:cs="Arial"/>
          <w:bCs/>
          <w:sz w:val="20"/>
          <w:szCs w:val="20"/>
        </w:rPr>
      </w:pPr>
    </w:p>
    <w:p w14:paraId="0D382AAE"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El 26 de junio de 2020, se notificó a la presidenta municipal de Pueblo Nuevo, Gto., la orden de inicio del procedimiento de auditoría.</w:t>
      </w:r>
    </w:p>
    <w:p w14:paraId="3ECA13A0" w14:textId="77777777" w:rsidR="007A4B09" w:rsidRPr="007A4B09" w:rsidRDefault="007A4B09" w:rsidP="007A4B09">
      <w:pPr>
        <w:ind w:firstLine="709"/>
        <w:jc w:val="both"/>
        <w:rPr>
          <w:rFonts w:ascii="Abadi" w:hAnsi="Abadi" w:cs="Arial"/>
          <w:bCs/>
          <w:sz w:val="20"/>
          <w:szCs w:val="20"/>
        </w:rPr>
      </w:pPr>
    </w:p>
    <w:p w14:paraId="695FC6BA"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Posteriormente, el 9 de noviembre de 2020, se notificó a la presidenta municipal de Pueblo Nuevo, Gto., el pliego de observaciones y recomendaciones derivado de la auditoría practicada a las operaciones realizadas con recursos del Ramo General 33 y obra pública por la administración municipal de Pueblo Nuevo, Gto., correspondientes al período comprendido del 1 de enero al 31 de diciembre del ejercicio fiscal del año 2019, al cual se dio respuesta el 30 de noviembre de 2020 por parte de la referida funcionaria municipal.</w:t>
      </w:r>
    </w:p>
    <w:p w14:paraId="317EA4A5" w14:textId="77777777" w:rsidR="007A4B09" w:rsidRPr="007A4B09" w:rsidRDefault="007A4B09" w:rsidP="007A4B09">
      <w:pPr>
        <w:ind w:firstLine="709"/>
        <w:jc w:val="both"/>
        <w:rPr>
          <w:rFonts w:ascii="Abadi" w:hAnsi="Abadi" w:cs="Arial"/>
          <w:bCs/>
          <w:sz w:val="20"/>
          <w:szCs w:val="20"/>
        </w:rPr>
      </w:pPr>
    </w:p>
    <w:p w14:paraId="627F0A42"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El 30 de noviembre de 2020 se notificó a la presidenta municipal de Pueblo Nuevo, Gto., la suspensión del plazo de la </w:t>
      </w:r>
      <w:r w:rsidRPr="007A4B09">
        <w:rPr>
          <w:rFonts w:ascii="Abadi" w:hAnsi="Abadi" w:cs="Arial"/>
          <w:bCs/>
          <w:sz w:val="20"/>
          <w:szCs w:val="20"/>
        </w:rPr>
        <w:lastRenderedPageBreak/>
        <w:t>auditoría materia del presente dictamen, de conformidad con lo establecido en el Acuerdo de Suspensión de Plazos publicado en el Periódico Oficial del Gobierno del Estado de Guanajuato el 20 de noviembre de 2020.</w:t>
      </w:r>
    </w:p>
    <w:p w14:paraId="3EB96848" w14:textId="77777777" w:rsidR="007A4B09" w:rsidRPr="007A4B09" w:rsidRDefault="007A4B09" w:rsidP="007A4B09">
      <w:pPr>
        <w:ind w:firstLine="709"/>
        <w:jc w:val="both"/>
        <w:rPr>
          <w:rFonts w:ascii="Abadi" w:hAnsi="Abadi" w:cs="Arial"/>
          <w:bCs/>
          <w:sz w:val="20"/>
          <w:szCs w:val="20"/>
        </w:rPr>
      </w:pPr>
    </w:p>
    <w:p w14:paraId="69E277FB"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El 13 de enero de 2021, el informe de resultados se notificó a la presidenta municipal de Pueblo Nuevo,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3021D29E" w14:textId="77777777" w:rsidR="007A4B09" w:rsidRPr="007A4B09" w:rsidRDefault="007A4B09" w:rsidP="007A4B09">
      <w:pPr>
        <w:ind w:firstLine="709"/>
        <w:jc w:val="both"/>
        <w:rPr>
          <w:rFonts w:ascii="Abadi" w:hAnsi="Abadi" w:cs="Arial"/>
          <w:bCs/>
          <w:sz w:val="20"/>
          <w:szCs w:val="20"/>
        </w:rPr>
      </w:pPr>
    </w:p>
    <w:p w14:paraId="1C99C999"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El 21 de enero de 2021, fuera del plazo que prevé la fracción IV del artículo 37 de la Ley de Fiscalización Superior del Estado de Guanajuato, el encargado de obras públicas del municipio de Pueblo Nuevo, Gto., interpuso recurso de reconsideración en contra del informe de resultados de la auditoría practicada a las operaciones realizadas con recursos del Ramo General 33 y obra pública por la administración municipal de Pueblo Nuevo, Gto., correspondientes al ejercicio fiscal del año 2019.</w:t>
      </w:r>
    </w:p>
    <w:p w14:paraId="52D7B006" w14:textId="77777777" w:rsidR="007A4B09" w:rsidRPr="007A4B09" w:rsidRDefault="007A4B09" w:rsidP="007A4B09">
      <w:pPr>
        <w:ind w:firstLine="709"/>
        <w:jc w:val="both"/>
        <w:rPr>
          <w:rFonts w:ascii="Abadi" w:hAnsi="Abadi" w:cs="Arial"/>
          <w:bCs/>
          <w:sz w:val="20"/>
          <w:szCs w:val="20"/>
        </w:rPr>
      </w:pPr>
    </w:p>
    <w:p w14:paraId="3788ADEC"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Mediante acuerdo de fecha 27 de enero de 2021 emitido por el Auditor Superior del Estado se tuvo por no interpuesto el recurso de reconsideración, al no estar suscrito por el titular del sujeto de fiscalización y haberse presentado de manera extemporánea. Lo anterior, de conformidad con lo previsto en el artículo 51, párrafo último, de la Ley de Fiscalización Superior del Estado de Guanajuato.</w:t>
      </w:r>
    </w:p>
    <w:p w14:paraId="1185051D" w14:textId="77777777" w:rsidR="007A4B09" w:rsidRPr="007A4B09" w:rsidRDefault="007A4B09" w:rsidP="007A4B09">
      <w:pPr>
        <w:ind w:firstLine="709"/>
        <w:jc w:val="both"/>
        <w:rPr>
          <w:rFonts w:ascii="Abadi" w:hAnsi="Abadi" w:cs="Arial"/>
          <w:bCs/>
          <w:sz w:val="20"/>
          <w:szCs w:val="20"/>
        </w:rPr>
      </w:pPr>
    </w:p>
    <w:p w14:paraId="3721DCDD"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El citado acuerdo se notificó al encargado de obras públicas del municipio de Pueblo Nuevo el 28 de enero de 2021.</w:t>
      </w:r>
    </w:p>
    <w:p w14:paraId="2922CE06"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IV.</w:t>
      </w:r>
      <w:r w:rsidRPr="007A4B09">
        <w:rPr>
          <w:rFonts w:ascii="Abadi" w:hAnsi="Abadi" w:cs="Arial"/>
          <w:bCs/>
          <w:sz w:val="20"/>
          <w:szCs w:val="20"/>
        </w:rPr>
        <w:tab/>
        <w:t>Contenido del Informe de Resultados:</w:t>
      </w:r>
    </w:p>
    <w:p w14:paraId="37467773" w14:textId="77777777" w:rsidR="007A4B09" w:rsidRPr="007A4B09" w:rsidRDefault="007A4B09" w:rsidP="007A4B09">
      <w:pPr>
        <w:ind w:firstLine="709"/>
        <w:jc w:val="both"/>
        <w:rPr>
          <w:rFonts w:ascii="Abadi" w:hAnsi="Abadi" w:cs="Arial"/>
          <w:bCs/>
          <w:sz w:val="20"/>
          <w:szCs w:val="20"/>
        </w:rPr>
      </w:pPr>
    </w:p>
    <w:p w14:paraId="25614441"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En cumplimiento a lo establecido por el artículo 37, fracción III de la Ley de Fiscalización Superior del Estado, el informe de resultados contiene los siguientes apartados:</w:t>
      </w:r>
    </w:p>
    <w:p w14:paraId="1F844469"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 </w:t>
      </w:r>
    </w:p>
    <w:p w14:paraId="30413EF8" w14:textId="77777777" w:rsidR="007A4B09" w:rsidRPr="007A4B09" w:rsidRDefault="007A4B09" w:rsidP="007A4B09">
      <w:pPr>
        <w:ind w:firstLine="709"/>
        <w:jc w:val="both"/>
        <w:rPr>
          <w:rFonts w:ascii="Abadi" w:hAnsi="Abadi" w:cs="Arial"/>
          <w:bCs/>
          <w:sz w:val="20"/>
          <w:szCs w:val="20"/>
        </w:rPr>
      </w:pPr>
    </w:p>
    <w:p w14:paraId="52198D3B" w14:textId="77777777" w:rsidR="007A4B09" w:rsidRPr="007A4B09" w:rsidRDefault="007A4B09" w:rsidP="007A4B09">
      <w:pPr>
        <w:ind w:firstLine="709"/>
        <w:jc w:val="both"/>
        <w:rPr>
          <w:rFonts w:ascii="Abadi" w:hAnsi="Abadi" w:cs="Arial"/>
          <w:b/>
          <w:sz w:val="20"/>
          <w:szCs w:val="20"/>
        </w:rPr>
      </w:pPr>
      <w:r w:rsidRPr="007A4B09">
        <w:rPr>
          <w:rFonts w:ascii="Abadi" w:hAnsi="Abadi" w:cs="Arial"/>
          <w:b/>
          <w:sz w:val="20"/>
          <w:szCs w:val="20"/>
        </w:rPr>
        <w:t>a)</w:t>
      </w:r>
      <w:r w:rsidRPr="007A4B09">
        <w:rPr>
          <w:rFonts w:ascii="Abadi" w:hAnsi="Abadi" w:cs="Arial"/>
          <w:b/>
          <w:sz w:val="20"/>
          <w:szCs w:val="20"/>
        </w:rPr>
        <w:tab/>
        <w:t>Introducción.</w:t>
      </w:r>
    </w:p>
    <w:p w14:paraId="394BE1CE" w14:textId="77777777" w:rsidR="007A4B09" w:rsidRPr="007A4B09" w:rsidRDefault="007A4B09" w:rsidP="007A4B09">
      <w:pPr>
        <w:ind w:firstLine="709"/>
        <w:jc w:val="both"/>
        <w:rPr>
          <w:rFonts w:ascii="Abadi" w:hAnsi="Abadi" w:cs="Arial"/>
          <w:b/>
          <w:sz w:val="20"/>
          <w:szCs w:val="20"/>
        </w:rPr>
      </w:pPr>
    </w:p>
    <w:p w14:paraId="2F227FB7"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Por lo que se refiere a este punto, se establecen los criterios de selección; el objetivo de la auditoría; el alcance de la auditoría respecto a los apartados de ingresos y egresos, precisando que el detalle de los </w:t>
      </w:r>
      <w:r w:rsidRPr="007A4B09">
        <w:rPr>
          <w:rFonts w:ascii="Abadi" w:hAnsi="Abadi" w:cs="Arial"/>
          <w:bCs/>
          <w:sz w:val="20"/>
          <w:szCs w:val="20"/>
        </w:rPr>
        <w:t>alcances de la auditoría se consigna en el Anexo 001 del informe de resultados.</w:t>
      </w:r>
    </w:p>
    <w:p w14:paraId="598A6E30" w14:textId="77777777" w:rsidR="007A4B09" w:rsidRPr="007A4B09" w:rsidRDefault="007A4B09" w:rsidP="007A4B09">
      <w:pPr>
        <w:ind w:firstLine="709"/>
        <w:jc w:val="both"/>
        <w:rPr>
          <w:rFonts w:ascii="Abadi" w:hAnsi="Abadi" w:cs="Arial"/>
          <w:bCs/>
          <w:sz w:val="20"/>
          <w:szCs w:val="20"/>
        </w:rPr>
      </w:pPr>
    </w:p>
    <w:p w14:paraId="2EB2180E"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También en este apartado se precisan los procedimientos de auditoría aplicados, siendo estos: inspección, observación, confirmación externa, recálculo, procedimientos analíticos, re ejecución e indagación.</w:t>
      </w:r>
    </w:p>
    <w:p w14:paraId="0151AB27" w14:textId="77777777" w:rsidR="007A4B09" w:rsidRPr="007A4B09" w:rsidRDefault="007A4B09" w:rsidP="007A4B09">
      <w:pPr>
        <w:ind w:firstLine="709"/>
        <w:jc w:val="both"/>
        <w:rPr>
          <w:rFonts w:ascii="Abadi" w:hAnsi="Abadi" w:cs="Arial"/>
          <w:bCs/>
          <w:sz w:val="20"/>
          <w:szCs w:val="20"/>
        </w:rPr>
      </w:pPr>
    </w:p>
    <w:p w14:paraId="351FB762" w14:textId="15AB9658" w:rsidR="007A4B09" w:rsidRDefault="007A4B09" w:rsidP="007A4B09">
      <w:pPr>
        <w:ind w:firstLine="709"/>
        <w:jc w:val="both"/>
        <w:rPr>
          <w:rFonts w:ascii="Abadi" w:hAnsi="Abadi" w:cs="Arial"/>
          <w:bCs/>
          <w:sz w:val="20"/>
          <w:szCs w:val="20"/>
        </w:rPr>
      </w:pPr>
      <w:r w:rsidRPr="007A4B09">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72B35FA5" w14:textId="77777777" w:rsidR="007A4B09" w:rsidRPr="007A4B09" w:rsidRDefault="007A4B09" w:rsidP="007A4B09">
      <w:pPr>
        <w:ind w:firstLine="709"/>
        <w:jc w:val="both"/>
        <w:rPr>
          <w:rFonts w:ascii="Abadi" w:hAnsi="Abadi" w:cs="Arial"/>
          <w:bCs/>
          <w:sz w:val="20"/>
          <w:szCs w:val="20"/>
        </w:rPr>
      </w:pPr>
    </w:p>
    <w:p w14:paraId="1CCAF7A2" w14:textId="77777777" w:rsidR="007A4B09" w:rsidRPr="007A4B09" w:rsidRDefault="007A4B09" w:rsidP="007A4B09">
      <w:pPr>
        <w:ind w:firstLine="709"/>
        <w:jc w:val="both"/>
        <w:rPr>
          <w:rFonts w:ascii="Abadi" w:hAnsi="Abadi" w:cs="Arial"/>
          <w:bCs/>
          <w:i/>
          <w:iCs/>
          <w:sz w:val="20"/>
          <w:szCs w:val="20"/>
        </w:rPr>
      </w:pPr>
      <w:r w:rsidRPr="007A4B09">
        <w:rPr>
          <w:rFonts w:ascii="Abadi" w:hAnsi="Abadi" w:cs="Arial"/>
          <w:bCs/>
          <w:i/>
          <w:iCs/>
          <w:sz w:val="20"/>
          <w:szCs w:val="20"/>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318AB657" w14:textId="77777777" w:rsidR="007A4B09" w:rsidRPr="007A4B09" w:rsidRDefault="007A4B09" w:rsidP="007A4B09">
      <w:pPr>
        <w:ind w:firstLine="709"/>
        <w:jc w:val="both"/>
        <w:rPr>
          <w:rFonts w:ascii="Abadi" w:hAnsi="Abadi" w:cs="Arial"/>
          <w:bCs/>
          <w:i/>
          <w:iCs/>
          <w:sz w:val="20"/>
          <w:szCs w:val="20"/>
        </w:rPr>
      </w:pPr>
    </w:p>
    <w:p w14:paraId="3181F771" w14:textId="77777777" w:rsidR="007A4B09" w:rsidRPr="007A4B09" w:rsidRDefault="007A4B09" w:rsidP="007A4B09">
      <w:pPr>
        <w:ind w:firstLine="709"/>
        <w:jc w:val="both"/>
        <w:rPr>
          <w:rFonts w:ascii="Abadi" w:hAnsi="Abadi" w:cs="Arial"/>
          <w:bCs/>
          <w:i/>
          <w:iCs/>
          <w:sz w:val="20"/>
          <w:szCs w:val="20"/>
        </w:rPr>
      </w:pPr>
      <w:r w:rsidRPr="007A4B09">
        <w:rPr>
          <w:rFonts w:ascii="Abadi" w:hAnsi="Abadi" w:cs="Arial"/>
          <w:bCs/>
          <w:i/>
          <w:iCs/>
          <w:sz w:val="20"/>
          <w:szCs w:val="20"/>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61FE8559" w14:textId="77777777" w:rsidR="007A4B09" w:rsidRPr="007A4B09" w:rsidRDefault="007A4B09" w:rsidP="007A4B09">
      <w:pPr>
        <w:ind w:firstLine="709"/>
        <w:jc w:val="both"/>
        <w:rPr>
          <w:rFonts w:ascii="Abadi" w:hAnsi="Abadi" w:cs="Arial"/>
          <w:bCs/>
          <w:sz w:val="20"/>
          <w:szCs w:val="20"/>
        </w:rPr>
      </w:pPr>
    </w:p>
    <w:p w14:paraId="7C4EA0FA"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7A4B09">
        <w:rPr>
          <w:rFonts w:ascii="Abadi" w:hAnsi="Abadi" w:cs="Arial"/>
          <w:bCs/>
          <w:sz w:val="20"/>
          <w:szCs w:val="20"/>
        </w:rPr>
        <w:t>fiscalizado</w:t>
      </w:r>
      <w:proofErr w:type="spellEnd"/>
      <w:r w:rsidRPr="007A4B09">
        <w:rPr>
          <w:rFonts w:ascii="Abadi" w:hAnsi="Abadi" w:cs="Arial"/>
          <w:bCs/>
          <w:sz w:val="20"/>
          <w:szCs w:val="20"/>
        </w:rPr>
        <w:t xml:space="preserve">, no correspondan a contribuyentes que se encuentren en los supuestos previstos del artículo 69-B del Código Fiscal de la Federación, empresas que facturan operaciones simuladas o inexistentes con el carácter de </w:t>
      </w:r>
      <w:r w:rsidRPr="007A4B09">
        <w:rPr>
          <w:rFonts w:ascii="Abadi" w:hAnsi="Abadi" w:cs="Arial"/>
          <w:bCs/>
          <w:i/>
          <w:iCs/>
          <w:sz w:val="20"/>
          <w:szCs w:val="20"/>
        </w:rPr>
        <w:t>«Definitivos»</w:t>
      </w:r>
      <w:r w:rsidRPr="007A4B09">
        <w:rPr>
          <w:rFonts w:ascii="Abadi" w:hAnsi="Abadi" w:cs="Arial"/>
          <w:bCs/>
          <w:sz w:val="20"/>
          <w:szCs w:val="20"/>
        </w:rPr>
        <w:t>, emitidas por el Servicio de Administración Tributaria.</w:t>
      </w:r>
    </w:p>
    <w:p w14:paraId="6F827FB8" w14:textId="77777777" w:rsidR="007A4B09" w:rsidRPr="007A4B09" w:rsidRDefault="007A4B09" w:rsidP="007A4B09">
      <w:pPr>
        <w:ind w:firstLine="709"/>
        <w:jc w:val="both"/>
        <w:rPr>
          <w:rFonts w:ascii="Abadi" w:hAnsi="Abadi" w:cs="Arial"/>
          <w:bCs/>
          <w:sz w:val="20"/>
          <w:szCs w:val="20"/>
        </w:rPr>
      </w:pPr>
    </w:p>
    <w:p w14:paraId="0958AA9B" w14:textId="3380FDF0"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7A4B09">
        <w:rPr>
          <w:rFonts w:ascii="Abadi" w:hAnsi="Abadi" w:cs="Arial"/>
          <w:bCs/>
          <w:sz w:val="20"/>
          <w:szCs w:val="20"/>
        </w:rPr>
        <w:t>fiscalizado</w:t>
      </w:r>
      <w:proofErr w:type="spellEnd"/>
      <w:r w:rsidRPr="007A4B09">
        <w:rPr>
          <w:rFonts w:ascii="Abadi" w:hAnsi="Abadi" w:cs="Arial"/>
          <w:bCs/>
          <w:sz w:val="20"/>
          <w:szCs w:val="20"/>
        </w:rPr>
        <w:t xml:space="preserve">, no correspondan a contribuyentes </w:t>
      </w:r>
      <w:r w:rsidRPr="007A4B09">
        <w:rPr>
          <w:rFonts w:ascii="Abadi" w:hAnsi="Abadi" w:cs="Arial"/>
          <w:bCs/>
          <w:sz w:val="20"/>
          <w:szCs w:val="20"/>
        </w:rPr>
        <w:lastRenderedPageBreak/>
        <w:t>que se encuentren en los supuestos previstos en las fracciones I, II, III, IV y V del artículo 69 del Código Fiscal de la Federación, incumplidos o no localizados, determinados por el Servicio de Administración</w:t>
      </w:r>
      <w:r>
        <w:rPr>
          <w:rFonts w:ascii="Abadi" w:hAnsi="Abadi" w:cs="Arial"/>
          <w:bCs/>
          <w:sz w:val="20"/>
          <w:szCs w:val="20"/>
        </w:rPr>
        <w:t xml:space="preserve"> </w:t>
      </w:r>
      <w:r w:rsidRPr="007A4B09">
        <w:rPr>
          <w:rFonts w:ascii="Abadi" w:hAnsi="Abadi" w:cs="Arial"/>
          <w:bCs/>
          <w:sz w:val="20"/>
          <w:szCs w:val="20"/>
        </w:rPr>
        <w:t xml:space="preserve">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w:t>
      </w:r>
      <w:r w:rsidRPr="007A4B09">
        <w:rPr>
          <w:rFonts w:ascii="Abadi" w:hAnsi="Abadi" w:cs="Arial"/>
          <w:bCs/>
          <w:i/>
          <w:iCs/>
          <w:sz w:val="20"/>
          <w:szCs w:val="20"/>
        </w:rPr>
        <w:t>«Definitivos»</w:t>
      </w:r>
      <w:r w:rsidRPr="007A4B09">
        <w:rPr>
          <w:rFonts w:ascii="Abadi" w:hAnsi="Abadi" w:cs="Arial"/>
          <w:bCs/>
          <w:sz w:val="20"/>
          <w:szCs w:val="20"/>
        </w:rPr>
        <w:t xml:space="preserve"> emitidas por el Servicio de Administración Tributaria, con independencia que hayan celebrado o no, operaciones comerciales y/o contractuales con el sujeto fiscalizado.</w:t>
      </w:r>
    </w:p>
    <w:p w14:paraId="29959FC0" w14:textId="77777777" w:rsidR="007A4B09" w:rsidRPr="007A4B09" w:rsidRDefault="007A4B09" w:rsidP="007A4B09">
      <w:pPr>
        <w:ind w:firstLine="709"/>
        <w:jc w:val="both"/>
        <w:rPr>
          <w:rFonts w:ascii="Abadi" w:hAnsi="Abadi" w:cs="Arial"/>
          <w:bCs/>
          <w:sz w:val="20"/>
          <w:szCs w:val="20"/>
        </w:rPr>
      </w:pPr>
    </w:p>
    <w:p w14:paraId="6C1E5F5D"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De manera particular y acorde a los riesgos identificados en la planeación, se realizaron consultas en las siguientes plataformas: Sistema Integral de Gestión Registral de la Secretaría de Economía del gobierno federal de determinados socios de personas morales que suministraron bienes o prestaron servicios al ente </w:t>
      </w:r>
      <w:proofErr w:type="spellStart"/>
      <w:r w:rsidRPr="007A4B09">
        <w:rPr>
          <w:rFonts w:ascii="Abadi" w:hAnsi="Abadi" w:cs="Arial"/>
          <w:bCs/>
          <w:sz w:val="20"/>
          <w:szCs w:val="20"/>
        </w:rPr>
        <w:t>fiscalizado</w:t>
      </w:r>
      <w:proofErr w:type="spellEnd"/>
      <w:r w:rsidRPr="007A4B09">
        <w:rPr>
          <w:rFonts w:ascii="Abadi" w:hAnsi="Abadi" w:cs="Arial"/>
          <w:bCs/>
          <w:sz w:val="20"/>
          <w:szCs w:val="20"/>
        </w:rPr>
        <w:t xml:space="preserve">; Registro Civil de la Secretaría de Gobierno del Estado y Registro Nacional de Población e Identificación Personal de la Secretaría de Gobernación Federal, a efecto de identificar posibles relaciones de parentesco de socios de personas morales que suministraron bienes o prestaron servicios al ente </w:t>
      </w:r>
      <w:proofErr w:type="spellStart"/>
      <w:r w:rsidRPr="007A4B09">
        <w:rPr>
          <w:rFonts w:ascii="Abadi" w:hAnsi="Abadi" w:cs="Arial"/>
          <w:bCs/>
          <w:sz w:val="20"/>
          <w:szCs w:val="20"/>
        </w:rPr>
        <w:t>fiscalizado</w:t>
      </w:r>
      <w:proofErr w:type="spellEnd"/>
      <w:r w:rsidRPr="007A4B09">
        <w:rPr>
          <w:rFonts w:ascii="Abadi" w:hAnsi="Abadi" w:cs="Arial"/>
          <w:bCs/>
          <w:sz w:val="20"/>
          <w:szCs w:val="20"/>
        </w:rPr>
        <w:t>.</w:t>
      </w:r>
    </w:p>
    <w:p w14:paraId="643D7216" w14:textId="77777777" w:rsidR="007A4B09" w:rsidRPr="007A4B09" w:rsidRDefault="007A4B09" w:rsidP="007A4B09">
      <w:pPr>
        <w:ind w:firstLine="709"/>
        <w:jc w:val="both"/>
        <w:rPr>
          <w:rFonts w:ascii="Abadi" w:hAnsi="Abadi" w:cs="Arial"/>
          <w:bCs/>
          <w:sz w:val="20"/>
          <w:szCs w:val="20"/>
        </w:rPr>
      </w:pPr>
    </w:p>
    <w:p w14:paraId="244EA736"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Asimismo, se establece el dictamen de la revisión, mismo que contiene los rubros de opinión, cuestiones clave de la auditoría en contexto de la pandemia del virus SARS-CoV2, fundamento de la opinión, obligaciones de la </w:t>
      </w:r>
      <w:r w:rsidRPr="007A4B09">
        <w:rPr>
          <w:rFonts w:ascii="Abadi" w:hAnsi="Abadi" w:cs="Arial"/>
          <w:bCs/>
          <w:sz w:val="20"/>
          <w:szCs w:val="20"/>
        </w:rPr>
        <w:t>administración y obligación del auditor. En el primero, se refiere que, en términos generales y respecto de la muestra auditada, la administración pública municipal de Pueblo Nuevo, Gto., cumplió con las disposiciones normativas aplicables, excepto por los resultados con observaciones y recomendaciones que se detallan en el informe de resultados.</w:t>
      </w:r>
    </w:p>
    <w:p w14:paraId="366FCA00" w14:textId="77777777" w:rsidR="007A4B09" w:rsidRPr="007A4B09" w:rsidRDefault="007A4B09" w:rsidP="007A4B09">
      <w:pPr>
        <w:ind w:firstLine="709"/>
        <w:jc w:val="both"/>
        <w:rPr>
          <w:rFonts w:ascii="Abadi" w:hAnsi="Abadi" w:cs="Arial"/>
          <w:bCs/>
          <w:sz w:val="20"/>
          <w:szCs w:val="20"/>
        </w:rPr>
      </w:pPr>
    </w:p>
    <w:p w14:paraId="79A53218"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En cuanto al rubro de resultados de la fiscalización efectuada, se establece el estatus que guardan las observaciones y recomendaciones, las cuales se agrupan bajo su respectivo tipo y rubro, señalando que se determinaron 21 observaciones, las cuales no fueron solventadas; asimismo, se formularon 3 recomendaciones que no se atendieron.</w:t>
      </w:r>
    </w:p>
    <w:p w14:paraId="517FC997" w14:textId="77777777" w:rsidR="007A4B09" w:rsidRPr="007A4B09" w:rsidRDefault="007A4B09" w:rsidP="007A4B09">
      <w:pPr>
        <w:ind w:firstLine="709"/>
        <w:jc w:val="both"/>
        <w:rPr>
          <w:rFonts w:ascii="Abadi" w:hAnsi="Abadi" w:cs="Arial"/>
          <w:bCs/>
          <w:sz w:val="20"/>
          <w:szCs w:val="20"/>
        </w:rPr>
      </w:pPr>
    </w:p>
    <w:p w14:paraId="2E657DE6"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004, 011, 012 y 018, existen importes no solventados por la cuantía que ahí se refiere.</w:t>
      </w:r>
    </w:p>
    <w:p w14:paraId="069BA472" w14:textId="77777777" w:rsidR="007A4B09" w:rsidRPr="007A4B09" w:rsidRDefault="007A4B09" w:rsidP="007A4B09">
      <w:pPr>
        <w:ind w:firstLine="709"/>
        <w:jc w:val="both"/>
        <w:rPr>
          <w:rFonts w:ascii="Abadi" w:hAnsi="Abadi" w:cs="Arial"/>
          <w:bCs/>
          <w:sz w:val="20"/>
          <w:szCs w:val="20"/>
        </w:rPr>
      </w:pPr>
    </w:p>
    <w:p w14:paraId="1C004C42"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Asimismo, en lo referente al rubro de identificación de operaciones con Empresas que Facturan Operaciones Simuladas (EFOS) u operaciones inexistentes se refiere que como parte de la planeación de la auditoría se realizaron procedimientos analíticos a las personas físicas y/o morales con las que la administración pública municipal de Pueblo Nuevo,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527A4536" w14:textId="77777777" w:rsidR="007A4B09" w:rsidRPr="007A4B09" w:rsidRDefault="007A4B09" w:rsidP="007A4B09">
      <w:pPr>
        <w:ind w:firstLine="709"/>
        <w:jc w:val="both"/>
        <w:rPr>
          <w:rFonts w:ascii="Abadi" w:hAnsi="Abadi" w:cs="Arial"/>
          <w:bCs/>
          <w:sz w:val="20"/>
          <w:szCs w:val="20"/>
        </w:rPr>
      </w:pPr>
    </w:p>
    <w:p w14:paraId="37BDFC2A" w14:textId="77777777" w:rsidR="007A4B09" w:rsidRPr="007A4B09" w:rsidRDefault="007A4B09" w:rsidP="007A4B09">
      <w:pPr>
        <w:ind w:firstLine="709"/>
        <w:jc w:val="both"/>
        <w:rPr>
          <w:rFonts w:ascii="Abadi" w:hAnsi="Abadi" w:cs="Arial"/>
          <w:b/>
          <w:sz w:val="20"/>
          <w:szCs w:val="20"/>
        </w:rPr>
      </w:pPr>
      <w:r w:rsidRPr="007A4B09">
        <w:rPr>
          <w:rFonts w:ascii="Abadi" w:hAnsi="Abadi" w:cs="Arial"/>
          <w:b/>
          <w:sz w:val="20"/>
          <w:szCs w:val="20"/>
        </w:rPr>
        <w:t>b)</w:t>
      </w:r>
      <w:r w:rsidRPr="007A4B09">
        <w:rPr>
          <w:rFonts w:ascii="Abadi" w:hAnsi="Abadi" w:cs="Arial"/>
          <w:b/>
          <w:sz w:val="20"/>
          <w:szCs w:val="20"/>
        </w:rPr>
        <w:tab/>
        <w:t>Observaciones y recomendaciones, la respuesta emitida por el sujeto fiscalizado y la valoración correspondiente.</w:t>
      </w:r>
    </w:p>
    <w:p w14:paraId="0E7F9F0B" w14:textId="77777777" w:rsidR="007A4B09" w:rsidRPr="007A4B09" w:rsidRDefault="007A4B09" w:rsidP="007A4B09">
      <w:pPr>
        <w:ind w:firstLine="709"/>
        <w:jc w:val="both"/>
        <w:rPr>
          <w:rFonts w:ascii="Abadi" w:hAnsi="Abadi" w:cs="Arial"/>
          <w:bCs/>
          <w:sz w:val="20"/>
          <w:szCs w:val="20"/>
        </w:rPr>
      </w:pPr>
    </w:p>
    <w:p w14:paraId="65A3BE76" w14:textId="5C821C9B"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En esta parte se desglosa la valoración de las observaciones y recomendaciones formuladas por el Órgano Técnico, </w:t>
      </w:r>
      <w:r w:rsidRPr="007A4B09">
        <w:rPr>
          <w:rFonts w:ascii="Abadi" w:hAnsi="Abadi" w:cs="Arial"/>
          <w:bCs/>
          <w:sz w:val="20"/>
          <w:szCs w:val="20"/>
        </w:rPr>
        <w:lastRenderedPageBreak/>
        <w:t>considerando como no solventadas las observaciones plasmadas en los siguientes numerales: 001, referente a anticipos contratos varios; 002, correspondiente a bitácora de obra. Contrato MPN/AD/SEG2019/004; 003, relativo a bitácora de obra. Contrato MPN/AD/RE/2019/020. (1 de 4); 004, referido a cantidades de obra. Contrato MPN/AD/RM/2019/001. (1 de 7); 005, referente a estimación de obra. Contrato MPN/AD/RM/2019/001. (2 de 7); 006, correspondiente a bitácora de obra. Contrato MPN/AD/RM/2019/001. (3 de 7); 007, relativo a designación de supervisor de obra. Contrato MPN/AD/RM/2019/001. (4 de 7); 008, referido a cierre de obra. Contrato MPN/AD/RM/2019/001. (5 de 7); 009, referente a proyecto ejecutivo. Contrato MPN/AD/RM/2019/001. (6 de 7); 010, relativo a registro</w:t>
      </w:r>
      <w:r>
        <w:rPr>
          <w:rFonts w:ascii="Abadi" w:hAnsi="Abadi" w:cs="Arial"/>
          <w:bCs/>
          <w:sz w:val="20"/>
          <w:szCs w:val="20"/>
        </w:rPr>
        <w:t xml:space="preserve"> </w:t>
      </w:r>
      <w:r w:rsidRPr="007A4B09">
        <w:rPr>
          <w:rFonts w:ascii="Abadi" w:hAnsi="Abadi" w:cs="Arial"/>
          <w:bCs/>
          <w:sz w:val="20"/>
          <w:szCs w:val="20"/>
        </w:rPr>
        <w:t>contable. Contrato MPN/AD/RM/2019/001. (7 de 7); 011, referido a cantidades de obra. Contrato MPN/AD/PISBCC/2018/020. (1 de 2); 012, referente a precio unitario. Contrato MPN/AD/PISBCC/2018/020. (2 de 2); 013, correspondiente a</w:t>
      </w:r>
      <w:r>
        <w:rPr>
          <w:rFonts w:ascii="Abadi" w:hAnsi="Abadi" w:cs="Arial"/>
          <w:bCs/>
          <w:sz w:val="20"/>
          <w:szCs w:val="20"/>
        </w:rPr>
        <w:t xml:space="preserve"> </w:t>
      </w:r>
      <w:r w:rsidRPr="007A4B09">
        <w:rPr>
          <w:rFonts w:ascii="Abadi" w:hAnsi="Abadi" w:cs="Arial"/>
          <w:bCs/>
          <w:sz w:val="20"/>
          <w:szCs w:val="20"/>
        </w:rPr>
        <w:t>bitácora de obra. Contrato MPN/AD/PISBGTO-RM/2019/006. (1 de 2); 014, relativo a estimaciones de obra. Contrato MPN/AD/PISBGTO-RM/2019/006. (2 de 2); 015, referido a bitácora de obra. Contrato MPN/AD/PSBMC-R33/2019/014. (1 de 2); 016, referente a estimaciones de obra. Contrato MPN/AD/PSBMC- R33/2019/014. (2 de 2); 017, correspondiente a vigencia en el Padrón Único de Contratistas. Contrato MPN/AD/PSBGTO-R33/2019/017. (1 de 4); 018, relativo a</w:t>
      </w:r>
      <w:r>
        <w:rPr>
          <w:rFonts w:ascii="Abadi" w:hAnsi="Abadi" w:cs="Arial"/>
          <w:bCs/>
          <w:sz w:val="20"/>
          <w:szCs w:val="20"/>
        </w:rPr>
        <w:t xml:space="preserve"> </w:t>
      </w:r>
      <w:r w:rsidRPr="007A4B09">
        <w:rPr>
          <w:rFonts w:ascii="Abadi" w:hAnsi="Abadi" w:cs="Arial"/>
          <w:bCs/>
          <w:sz w:val="20"/>
          <w:szCs w:val="20"/>
        </w:rPr>
        <w:t>cantidades de obra. Contrato MPN/AD/PSBGTO-R33/2019/017. (2 de 4); 019, referido a designación de supervisor de obra. Contrato MPN/AD/PSBGTO- R33/2019/017. (3 de 4); 020, referente a bitácora de obra. Contrato MPN/AD/PSBGTO-R33/2019/017. (4 de 4); y 021, correspondiente a estimación de obra. Contrato MPN/AD/R33F1/2019/025.</w:t>
      </w:r>
    </w:p>
    <w:p w14:paraId="55CEA0FD" w14:textId="77777777" w:rsidR="007A4B09" w:rsidRPr="007A4B09" w:rsidRDefault="007A4B09" w:rsidP="007A4B09">
      <w:pPr>
        <w:ind w:firstLine="709"/>
        <w:jc w:val="both"/>
        <w:rPr>
          <w:rFonts w:ascii="Abadi" w:hAnsi="Abadi" w:cs="Arial"/>
          <w:bCs/>
          <w:sz w:val="20"/>
          <w:szCs w:val="20"/>
        </w:rPr>
      </w:pPr>
    </w:p>
    <w:p w14:paraId="7302E7DE"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En el apartado de Recomendaciones Generales, no se atendieron los numerales 001, relativo a cantidades de obra. Contrato MPN/AD/RE/2019/020. (2 de 4); 002, referido a precios unitarios estimados. Contrato MPN/AD/RE/2019/020. (3 de 4); y 003, referente a estimaciones de obra. Contrato MPN/AD/RE/2019/020. (4 de 4).</w:t>
      </w:r>
    </w:p>
    <w:p w14:paraId="5186274F" w14:textId="77777777" w:rsidR="007A4B09" w:rsidRPr="007A4B09" w:rsidRDefault="007A4B09" w:rsidP="007A4B09">
      <w:pPr>
        <w:ind w:firstLine="709"/>
        <w:jc w:val="both"/>
        <w:rPr>
          <w:rFonts w:ascii="Abadi" w:hAnsi="Abadi" w:cs="Arial"/>
          <w:bCs/>
          <w:sz w:val="20"/>
          <w:szCs w:val="20"/>
        </w:rPr>
      </w:pPr>
    </w:p>
    <w:p w14:paraId="229EDEB0" w14:textId="77777777" w:rsidR="007A4B09" w:rsidRPr="007A4B09" w:rsidRDefault="007A4B09" w:rsidP="007A4B09">
      <w:pPr>
        <w:ind w:firstLine="709"/>
        <w:jc w:val="both"/>
        <w:rPr>
          <w:rFonts w:ascii="Abadi" w:hAnsi="Abadi" w:cs="Arial"/>
          <w:b/>
          <w:sz w:val="20"/>
          <w:szCs w:val="20"/>
        </w:rPr>
      </w:pPr>
      <w:r w:rsidRPr="007A4B09">
        <w:rPr>
          <w:rFonts w:ascii="Abadi" w:hAnsi="Abadi" w:cs="Arial"/>
          <w:b/>
          <w:sz w:val="20"/>
          <w:szCs w:val="20"/>
        </w:rPr>
        <w:t>c)</w:t>
      </w:r>
      <w:r w:rsidRPr="007A4B09">
        <w:rPr>
          <w:rFonts w:ascii="Abadi" w:hAnsi="Abadi" w:cs="Arial"/>
          <w:b/>
          <w:sz w:val="20"/>
          <w:szCs w:val="20"/>
        </w:rPr>
        <w:tab/>
        <w:t>Promoción del ejercicio de facultades de comprobación fiscal.</w:t>
      </w:r>
    </w:p>
    <w:p w14:paraId="43D1C960" w14:textId="77777777" w:rsidR="007A4B09" w:rsidRPr="007A4B09" w:rsidRDefault="007A4B09" w:rsidP="007A4B09">
      <w:pPr>
        <w:ind w:firstLine="709"/>
        <w:jc w:val="both"/>
        <w:rPr>
          <w:rFonts w:ascii="Abadi" w:hAnsi="Abadi" w:cs="Arial"/>
          <w:bCs/>
          <w:sz w:val="20"/>
          <w:szCs w:val="20"/>
        </w:rPr>
      </w:pPr>
    </w:p>
    <w:p w14:paraId="62272DA2"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En esta parte se establece que de conformidad con lo establecido en los artículos </w:t>
      </w:r>
      <w:r w:rsidRPr="007A4B09">
        <w:rPr>
          <w:rFonts w:ascii="Abadi" w:hAnsi="Abadi" w:cs="Arial"/>
          <w:bCs/>
          <w:sz w:val="20"/>
          <w:szCs w:val="20"/>
        </w:rPr>
        <w:t>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140E7DD1" w14:textId="77777777" w:rsidR="007A4B09" w:rsidRPr="007A4B09" w:rsidRDefault="007A4B09" w:rsidP="007A4B09">
      <w:pPr>
        <w:ind w:firstLine="709"/>
        <w:jc w:val="both"/>
        <w:rPr>
          <w:rFonts w:ascii="Abadi" w:hAnsi="Abadi" w:cs="Arial"/>
          <w:bCs/>
          <w:sz w:val="20"/>
          <w:szCs w:val="20"/>
        </w:rPr>
      </w:pPr>
    </w:p>
    <w:p w14:paraId="0AFD65DD" w14:textId="0CAD6A41" w:rsidR="007A4B09" w:rsidRPr="007A4B09" w:rsidRDefault="007A4B09" w:rsidP="007A4B09">
      <w:pPr>
        <w:ind w:firstLine="709"/>
        <w:jc w:val="both"/>
        <w:rPr>
          <w:rFonts w:ascii="Abadi" w:hAnsi="Abadi" w:cs="Arial"/>
          <w:b/>
          <w:sz w:val="20"/>
          <w:szCs w:val="20"/>
        </w:rPr>
      </w:pPr>
      <w:r w:rsidRPr="007A4B09">
        <w:rPr>
          <w:rFonts w:ascii="Abadi" w:hAnsi="Abadi" w:cs="Arial"/>
          <w:b/>
          <w:sz w:val="20"/>
          <w:szCs w:val="20"/>
        </w:rPr>
        <w:t>d)</w:t>
      </w:r>
      <w:r w:rsidRPr="007A4B09">
        <w:rPr>
          <w:rFonts w:ascii="Abadi" w:hAnsi="Abadi" w:cs="Arial"/>
          <w:b/>
          <w:sz w:val="20"/>
          <w:szCs w:val="20"/>
        </w:rPr>
        <w:tab/>
        <w:t>Comunicado ante órganos de control y autoridades que administran padrones de proveedores y contratistas.</w:t>
      </w:r>
    </w:p>
    <w:p w14:paraId="363985D5" w14:textId="77777777" w:rsidR="007A4B09" w:rsidRPr="007A4B09" w:rsidRDefault="007A4B09" w:rsidP="007A4B09">
      <w:pPr>
        <w:ind w:firstLine="709"/>
        <w:jc w:val="both"/>
        <w:rPr>
          <w:rFonts w:ascii="Abadi" w:hAnsi="Abadi" w:cs="Arial"/>
          <w:bCs/>
          <w:sz w:val="20"/>
          <w:szCs w:val="20"/>
        </w:rPr>
      </w:pPr>
    </w:p>
    <w:p w14:paraId="1A870307" w14:textId="34189FEE"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w:t>
      </w:r>
      <w:r>
        <w:rPr>
          <w:rFonts w:ascii="Abadi" w:hAnsi="Abadi" w:cs="Arial"/>
          <w:bCs/>
          <w:sz w:val="20"/>
          <w:szCs w:val="20"/>
        </w:rPr>
        <w:t xml:space="preserve"> </w:t>
      </w:r>
      <w:r w:rsidRPr="007A4B09">
        <w:rPr>
          <w:rFonts w:ascii="Abadi" w:hAnsi="Abadi" w:cs="Arial"/>
          <w:bCs/>
          <w:sz w:val="20"/>
          <w:szCs w:val="20"/>
        </w:rPr>
        <w:t>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Pueblo Nuevo,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488BEEB2" w14:textId="77777777" w:rsidR="007A4B09" w:rsidRPr="007A4B09" w:rsidRDefault="007A4B09" w:rsidP="007A4B09">
      <w:pPr>
        <w:ind w:firstLine="709"/>
        <w:jc w:val="both"/>
        <w:rPr>
          <w:rFonts w:ascii="Abadi" w:hAnsi="Abadi" w:cs="Arial"/>
          <w:bCs/>
          <w:sz w:val="20"/>
          <w:szCs w:val="20"/>
        </w:rPr>
      </w:pPr>
    </w:p>
    <w:p w14:paraId="3B51039F" w14:textId="77777777" w:rsidR="007A4B09" w:rsidRPr="007A4B09" w:rsidRDefault="007A4B09" w:rsidP="007A4B09">
      <w:pPr>
        <w:ind w:firstLine="709"/>
        <w:jc w:val="both"/>
        <w:rPr>
          <w:rFonts w:ascii="Abadi" w:hAnsi="Abadi" w:cs="Arial"/>
          <w:b/>
          <w:sz w:val="20"/>
          <w:szCs w:val="20"/>
        </w:rPr>
      </w:pPr>
      <w:r w:rsidRPr="007A4B09">
        <w:rPr>
          <w:rFonts w:ascii="Abadi" w:hAnsi="Abadi" w:cs="Arial"/>
          <w:b/>
          <w:sz w:val="20"/>
          <w:szCs w:val="20"/>
        </w:rPr>
        <w:t>e)</w:t>
      </w:r>
      <w:r w:rsidRPr="007A4B09">
        <w:rPr>
          <w:rFonts w:ascii="Abadi" w:hAnsi="Abadi" w:cs="Arial"/>
          <w:b/>
          <w:sz w:val="20"/>
          <w:szCs w:val="20"/>
        </w:rPr>
        <w:tab/>
        <w:t>Anexos.</w:t>
      </w:r>
    </w:p>
    <w:p w14:paraId="2E04C640" w14:textId="77777777" w:rsidR="007A4B09" w:rsidRPr="007A4B09" w:rsidRDefault="007A4B09" w:rsidP="007A4B09">
      <w:pPr>
        <w:ind w:firstLine="709"/>
        <w:jc w:val="both"/>
        <w:rPr>
          <w:rFonts w:ascii="Abadi" w:hAnsi="Abadi" w:cs="Arial"/>
          <w:bCs/>
          <w:sz w:val="20"/>
          <w:szCs w:val="20"/>
        </w:rPr>
      </w:pPr>
    </w:p>
    <w:p w14:paraId="083656C7"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En esta parte, se adjuntan los anexos técnicos derivados de la auditoría.</w:t>
      </w:r>
    </w:p>
    <w:p w14:paraId="27ABB562" w14:textId="77777777" w:rsidR="007A4B09" w:rsidRPr="007A4B09" w:rsidRDefault="007A4B09" w:rsidP="007A4B09">
      <w:pPr>
        <w:ind w:firstLine="709"/>
        <w:jc w:val="both"/>
        <w:rPr>
          <w:rFonts w:ascii="Abadi" w:hAnsi="Abadi" w:cs="Arial"/>
          <w:bCs/>
          <w:sz w:val="20"/>
          <w:szCs w:val="20"/>
        </w:rPr>
      </w:pPr>
    </w:p>
    <w:p w14:paraId="015A4713" w14:textId="77777777" w:rsidR="007A4B09" w:rsidRPr="007A4B09" w:rsidRDefault="007A4B09" w:rsidP="007A4B09">
      <w:pPr>
        <w:ind w:firstLine="709"/>
        <w:jc w:val="both"/>
        <w:rPr>
          <w:rFonts w:ascii="Abadi" w:hAnsi="Abadi" w:cs="Arial"/>
          <w:b/>
          <w:sz w:val="20"/>
          <w:szCs w:val="20"/>
        </w:rPr>
      </w:pPr>
      <w:r w:rsidRPr="007A4B09">
        <w:rPr>
          <w:rFonts w:ascii="Abadi" w:hAnsi="Abadi" w:cs="Arial"/>
          <w:b/>
          <w:sz w:val="20"/>
          <w:szCs w:val="20"/>
        </w:rPr>
        <w:t>V.</w:t>
      </w:r>
      <w:r w:rsidRPr="007A4B09">
        <w:rPr>
          <w:rFonts w:ascii="Abadi" w:hAnsi="Abadi" w:cs="Arial"/>
          <w:b/>
          <w:sz w:val="20"/>
          <w:szCs w:val="20"/>
        </w:rPr>
        <w:tab/>
        <w:t>Conclusiones:</w:t>
      </w:r>
    </w:p>
    <w:p w14:paraId="7F65488A" w14:textId="77777777" w:rsidR="007A4B09" w:rsidRPr="007A4B09" w:rsidRDefault="007A4B09" w:rsidP="007A4B09">
      <w:pPr>
        <w:ind w:firstLine="709"/>
        <w:jc w:val="both"/>
        <w:rPr>
          <w:rFonts w:ascii="Abadi" w:hAnsi="Abadi" w:cs="Arial"/>
          <w:bCs/>
          <w:sz w:val="20"/>
          <w:szCs w:val="20"/>
        </w:rPr>
      </w:pPr>
    </w:p>
    <w:p w14:paraId="6B9CCF84"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79D1EA38" w14:textId="77777777" w:rsidR="007A4B09" w:rsidRPr="007A4B09" w:rsidRDefault="007A4B09" w:rsidP="007A4B09">
      <w:pPr>
        <w:ind w:firstLine="709"/>
        <w:jc w:val="both"/>
        <w:rPr>
          <w:rFonts w:ascii="Abadi" w:hAnsi="Abadi" w:cs="Arial"/>
          <w:bCs/>
          <w:sz w:val="20"/>
          <w:szCs w:val="20"/>
        </w:rPr>
      </w:pPr>
    </w:p>
    <w:p w14:paraId="05135C82"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lastRenderedPageBreak/>
        <w:t>En este sentido, quienes integramos esta Comisión analizamos el informe de resultados materia del presente dictamen, considerando la hipótesis referida en el precepto anteriormente señalado.</w:t>
      </w:r>
    </w:p>
    <w:p w14:paraId="52D0ABEF" w14:textId="77777777" w:rsidR="007A4B09" w:rsidRPr="007A4B09" w:rsidRDefault="007A4B09" w:rsidP="007A4B09">
      <w:pPr>
        <w:ind w:firstLine="709"/>
        <w:jc w:val="both"/>
        <w:rPr>
          <w:rFonts w:ascii="Abadi" w:hAnsi="Abadi" w:cs="Arial"/>
          <w:bCs/>
          <w:sz w:val="20"/>
          <w:szCs w:val="20"/>
        </w:rPr>
      </w:pPr>
    </w:p>
    <w:p w14:paraId="2A60DF52"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Como se desprende del informe de resultados, el Órgano Técnico dio cumplimiento al artículo 37, fracción II de la Ley de Fiscalización Superior del Estado de Guanajuato, al haberse notificado las observaciones y recomendaciones derivadas de la auditoría a la presidenta municipal de Pueblo Nuevo,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5608EFC0" w14:textId="77777777" w:rsidR="007A4B09" w:rsidRPr="007A4B09" w:rsidRDefault="007A4B09" w:rsidP="007A4B09">
      <w:pPr>
        <w:ind w:firstLine="709"/>
        <w:jc w:val="both"/>
        <w:rPr>
          <w:rFonts w:ascii="Abadi" w:hAnsi="Abadi" w:cs="Arial"/>
          <w:bCs/>
          <w:sz w:val="20"/>
          <w:szCs w:val="20"/>
        </w:rPr>
      </w:pPr>
    </w:p>
    <w:p w14:paraId="2FE28685"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De igual manera, existe en el informe de resultados la constancia de que este se notificó a la presidenta municipal de Pueblo Nuevo,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se tuvo por no interpuesto, al no cumplir los requisitos previstos en el artículo 51 de la Ley de Fiscalización Superior del Estado de Guanajuato.</w:t>
      </w:r>
    </w:p>
    <w:p w14:paraId="204F7A21" w14:textId="77777777" w:rsidR="007A4B09" w:rsidRPr="007A4B09" w:rsidRDefault="007A4B09" w:rsidP="007A4B09">
      <w:pPr>
        <w:ind w:firstLine="709"/>
        <w:jc w:val="both"/>
        <w:rPr>
          <w:rFonts w:ascii="Abadi" w:hAnsi="Abadi" w:cs="Arial"/>
          <w:bCs/>
          <w:sz w:val="20"/>
          <w:szCs w:val="20"/>
        </w:rPr>
      </w:pPr>
    </w:p>
    <w:p w14:paraId="240D075A"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 xml:space="preserve">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w:t>
      </w:r>
      <w:r w:rsidRPr="007A4B09">
        <w:rPr>
          <w:rFonts w:ascii="Abadi" w:hAnsi="Abadi" w:cs="Arial"/>
          <w:bCs/>
          <w:sz w:val="20"/>
          <w:szCs w:val="20"/>
        </w:rPr>
        <w:t>Profesionales de Auditoría del Sistema Nacional de Fiscalización.</w:t>
      </w:r>
    </w:p>
    <w:p w14:paraId="22DFC67D" w14:textId="77777777" w:rsidR="007A4B09" w:rsidRPr="007A4B09" w:rsidRDefault="007A4B09" w:rsidP="007A4B09">
      <w:pPr>
        <w:ind w:firstLine="709"/>
        <w:jc w:val="both"/>
        <w:rPr>
          <w:rFonts w:ascii="Abadi" w:hAnsi="Abadi" w:cs="Arial"/>
          <w:bCs/>
          <w:sz w:val="20"/>
          <w:szCs w:val="20"/>
        </w:rPr>
      </w:pPr>
    </w:p>
    <w:p w14:paraId="7DCE6520"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720A73E8" w14:textId="77777777" w:rsidR="007A4B09" w:rsidRPr="007A4B09" w:rsidRDefault="007A4B09" w:rsidP="007A4B09">
      <w:pPr>
        <w:ind w:firstLine="709"/>
        <w:jc w:val="both"/>
        <w:rPr>
          <w:rFonts w:ascii="Abadi" w:hAnsi="Abadi" w:cs="Arial"/>
          <w:bCs/>
          <w:sz w:val="20"/>
          <w:szCs w:val="20"/>
        </w:rPr>
      </w:pPr>
    </w:p>
    <w:p w14:paraId="21A9DA6A" w14:textId="189E15B8"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r>
        <w:rPr>
          <w:rFonts w:ascii="Abadi" w:hAnsi="Abadi" w:cs="Arial"/>
          <w:bCs/>
          <w:sz w:val="20"/>
          <w:szCs w:val="20"/>
        </w:rPr>
        <w:t xml:space="preserve"> </w:t>
      </w:r>
      <w:r w:rsidRPr="007A4B09">
        <w:rPr>
          <w:rFonts w:ascii="Abadi" w:hAnsi="Abadi" w:cs="Arial"/>
          <w:bCs/>
          <w:sz w:val="20"/>
          <w:szCs w:val="20"/>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recomendaciones no atendidas y a las observaciones no solventadas contenidas en el informe de resultados.</w:t>
      </w:r>
    </w:p>
    <w:p w14:paraId="311FD0C2" w14:textId="2C2A9382" w:rsidR="007A4B09" w:rsidRPr="007A4B09" w:rsidRDefault="007A4B09" w:rsidP="007A4B09">
      <w:pPr>
        <w:ind w:firstLine="709"/>
        <w:jc w:val="both"/>
        <w:rPr>
          <w:rFonts w:ascii="Abadi" w:hAnsi="Abadi" w:cs="Arial"/>
          <w:bCs/>
          <w:sz w:val="20"/>
          <w:szCs w:val="20"/>
        </w:rPr>
      </w:pPr>
    </w:p>
    <w:p w14:paraId="2C986B9C"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6E64FDEF" w14:textId="77777777" w:rsidR="007A4B09" w:rsidRPr="007A4B09" w:rsidRDefault="007A4B09" w:rsidP="007A4B09">
      <w:pPr>
        <w:ind w:firstLine="709"/>
        <w:jc w:val="both"/>
        <w:rPr>
          <w:rFonts w:ascii="Abadi" w:hAnsi="Abadi" w:cs="Arial"/>
          <w:bCs/>
          <w:sz w:val="20"/>
          <w:szCs w:val="20"/>
        </w:rPr>
      </w:pPr>
    </w:p>
    <w:p w14:paraId="336EB7DB"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En razón de lo anteriormente señalado, concluimos que el informe de resultados de la auditoría practicada a las operaciones realizadas con recursos del Ramo General 33 y obra pública por la administración municipal de Pueblo Nuevo,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3990141E" w14:textId="77777777" w:rsidR="007A4B09" w:rsidRPr="007A4B09" w:rsidRDefault="007A4B09" w:rsidP="007A4B09">
      <w:pPr>
        <w:ind w:firstLine="709"/>
        <w:jc w:val="both"/>
        <w:rPr>
          <w:rFonts w:ascii="Abadi" w:hAnsi="Abadi" w:cs="Arial"/>
          <w:bCs/>
          <w:sz w:val="20"/>
          <w:szCs w:val="20"/>
        </w:rPr>
      </w:pPr>
    </w:p>
    <w:p w14:paraId="67608848"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7D5913A2" w14:textId="77777777" w:rsidR="007A4B09" w:rsidRPr="007A4B09" w:rsidRDefault="007A4B09" w:rsidP="007A4B09">
      <w:pPr>
        <w:ind w:firstLine="709"/>
        <w:jc w:val="both"/>
        <w:rPr>
          <w:rFonts w:ascii="Abadi" w:hAnsi="Abadi" w:cs="Arial"/>
          <w:bCs/>
          <w:sz w:val="20"/>
          <w:szCs w:val="20"/>
        </w:rPr>
      </w:pPr>
    </w:p>
    <w:p w14:paraId="5D533A1E" w14:textId="77777777" w:rsidR="007A4B09" w:rsidRPr="007A4B09" w:rsidRDefault="007A4B09" w:rsidP="007A4B09">
      <w:pPr>
        <w:jc w:val="center"/>
        <w:rPr>
          <w:rFonts w:ascii="Abadi" w:hAnsi="Abadi" w:cs="Arial"/>
          <w:b/>
          <w:sz w:val="20"/>
          <w:szCs w:val="20"/>
        </w:rPr>
      </w:pPr>
      <w:r w:rsidRPr="007A4B09">
        <w:rPr>
          <w:rFonts w:ascii="Abadi" w:hAnsi="Abadi" w:cs="Arial"/>
          <w:b/>
          <w:sz w:val="20"/>
          <w:szCs w:val="20"/>
        </w:rPr>
        <w:t>A C U E R D O</w:t>
      </w:r>
    </w:p>
    <w:p w14:paraId="5CE96BEF" w14:textId="77777777" w:rsidR="007A4B09" w:rsidRPr="007A4B09" w:rsidRDefault="007A4B09" w:rsidP="007A4B09">
      <w:pPr>
        <w:ind w:firstLine="709"/>
        <w:jc w:val="both"/>
        <w:rPr>
          <w:rFonts w:ascii="Abadi" w:hAnsi="Abadi" w:cs="Arial"/>
          <w:b/>
          <w:sz w:val="20"/>
          <w:szCs w:val="20"/>
        </w:rPr>
      </w:pPr>
    </w:p>
    <w:p w14:paraId="01DEA444"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Único.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Pueblo Nuevo, Gto., correspondientes al período comprendido del 1 de enero al 31 de diciembre del ejercicio fiscal del año 2019.</w:t>
      </w:r>
    </w:p>
    <w:p w14:paraId="55508285" w14:textId="77777777" w:rsidR="007A4B09" w:rsidRPr="007A4B09" w:rsidRDefault="007A4B09" w:rsidP="007A4B09">
      <w:pPr>
        <w:ind w:firstLine="709"/>
        <w:jc w:val="both"/>
        <w:rPr>
          <w:rFonts w:ascii="Abadi" w:hAnsi="Abadi" w:cs="Arial"/>
          <w:bCs/>
          <w:sz w:val="20"/>
          <w:szCs w:val="20"/>
        </w:rPr>
      </w:pPr>
    </w:p>
    <w:p w14:paraId="0CABFC8B"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recomendaciones no atendidas y a las observaciones no solventadas contenidas en el informe de resultados.</w:t>
      </w:r>
    </w:p>
    <w:p w14:paraId="6546039B" w14:textId="77777777" w:rsidR="007A4B09" w:rsidRPr="007A4B09" w:rsidRDefault="007A4B09" w:rsidP="007A4B09">
      <w:pPr>
        <w:ind w:firstLine="709"/>
        <w:jc w:val="both"/>
        <w:rPr>
          <w:rFonts w:ascii="Abadi" w:hAnsi="Abadi" w:cs="Arial"/>
          <w:bCs/>
          <w:sz w:val="20"/>
          <w:szCs w:val="20"/>
        </w:rPr>
      </w:pPr>
    </w:p>
    <w:p w14:paraId="4A053EEE"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Se ordena dar vista del informe de resultados al ayuntamiento del municipio de Pueblo Nuevo, Gto., a efecto de que se atiendan las recomendaciones contenidas en dicho informe, en el plazo que establece el artículo 66 de la Ley de Fiscalización Superior del Estado de Guanajuato, informando a la Auditoría Superior del Estado de Guanajuato de las acciones realizadas para ello, con objeto de que esta última realice el seguimiento correspondiente.</w:t>
      </w:r>
    </w:p>
    <w:p w14:paraId="464C0056" w14:textId="77777777" w:rsidR="007A4B09" w:rsidRPr="007A4B09" w:rsidRDefault="007A4B09" w:rsidP="007A4B09">
      <w:pPr>
        <w:ind w:firstLine="709"/>
        <w:jc w:val="both"/>
        <w:rPr>
          <w:rFonts w:ascii="Abadi" w:hAnsi="Abadi" w:cs="Arial"/>
          <w:bCs/>
          <w:sz w:val="20"/>
          <w:szCs w:val="20"/>
        </w:rPr>
      </w:pPr>
    </w:p>
    <w:p w14:paraId="6CB5AED8" w14:textId="77777777"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110178E0" w14:textId="77777777" w:rsidR="007A4B09" w:rsidRPr="007A4B09" w:rsidRDefault="007A4B09" w:rsidP="007A4B09">
      <w:pPr>
        <w:ind w:firstLine="709"/>
        <w:jc w:val="both"/>
        <w:rPr>
          <w:rFonts w:ascii="Abadi" w:hAnsi="Abadi" w:cs="Arial"/>
          <w:bCs/>
          <w:sz w:val="20"/>
          <w:szCs w:val="20"/>
        </w:rPr>
      </w:pPr>
    </w:p>
    <w:p w14:paraId="74636859" w14:textId="4C4B6FA4" w:rsidR="007A4B09" w:rsidRPr="007A4B09" w:rsidRDefault="007A4B09" w:rsidP="007A4B09">
      <w:pPr>
        <w:ind w:firstLine="709"/>
        <w:jc w:val="both"/>
        <w:rPr>
          <w:rFonts w:ascii="Abadi" w:hAnsi="Abadi" w:cs="Arial"/>
          <w:b/>
          <w:sz w:val="20"/>
          <w:szCs w:val="20"/>
        </w:rPr>
      </w:pPr>
      <w:r w:rsidRPr="007A4B09">
        <w:rPr>
          <w:rFonts w:ascii="Abadi" w:hAnsi="Abadi" w:cs="Arial"/>
          <w:b/>
          <w:sz w:val="20"/>
          <w:szCs w:val="20"/>
        </w:rPr>
        <w:t xml:space="preserve">Guanajuato, Gto., 31 de mayo de 2021 La Comisión de Hacienda y Fiscalización. Firma electrónica. Diputada Ma. del Rocío Jiménez Chávez. Diputada Patricia Nallely </w:t>
      </w:r>
      <w:r w:rsidRPr="007A4B09">
        <w:rPr>
          <w:rFonts w:ascii="Abadi" w:hAnsi="Abadi" w:cs="Arial"/>
          <w:b/>
          <w:sz w:val="20"/>
          <w:szCs w:val="20"/>
        </w:rPr>
        <w:t>Martínez Galván. Diputada Emma Tovar Tapia. Diputado José Luis Vázquez Cordero. Diputada Celeste Gómez Fragoso.</w:t>
      </w:r>
    </w:p>
    <w:p w14:paraId="24A72189" w14:textId="77777777" w:rsidR="007A4B09" w:rsidRPr="007A4B09" w:rsidRDefault="007A4B09" w:rsidP="007A4B09">
      <w:pPr>
        <w:ind w:firstLine="709"/>
        <w:jc w:val="both"/>
        <w:rPr>
          <w:rFonts w:ascii="Abadi" w:hAnsi="Abadi" w:cs="Arial"/>
          <w:bCs/>
          <w:sz w:val="20"/>
          <w:szCs w:val="20"/>
        </w:rPr>
      </w:pPr>
    </w:p>
    <w:p w14:paraId="3ABE3A58" w14:textId="0506B5A2" w:rsidR="007A4B09" w:rsidRPr="007A4B09" w:rsidRDefault="007A4B09" w:rsidP="007A4B09">
      <w:pPr>
        <w:ind w:firstLine="709"/>
        <w:jc w:val="both"/>
        <w:rPr>
          <w:rFonts w:ascii="Abadi" w:hAnsi="Abadi" w:cs="Arial"/>
          <w:bCs/>
          <w:sz w:val="20"/>
          <w:szCs w:val="20"/>
        </w:rPr>
      </w:pPr>
      <w:r w:rsidRPr="007A4B09">
        <w:rPr>
          <w:rFonts w:ascii="Abadi" w:hAnsi="Abadi" w:cs="Arial"/>
          <w:bCs/>
          <w:sz w:val="20"/>
          <w:szCs w:val="20"/>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Pueblo Nuevo, Gto., correspondientes al período comprendido del 1 de enero al 31 de diciembre del ejercicio fiscal del año 2019.</w:t>
      </w:r>
      <w:r>
        <w:rPr>
          <w:rFonts w:ascii="Abadi" w:hAnsi="Abadi" w:cs="Arial"/>
          <w:bCs/>
          <w:sz w:val="20"/>
          <w:szCs w:val="20"/>
        </w:rPr>
        <w:t>»</w:t>
      </w:r>
    </w:p>
    <w:p w14:paraId="1BE230A1" w14:textId="77777777" w:rsidR="007A4B09" w:rsidRPr="007A4B09" w:rsidRDefault="007A4B09" w:rsidP="003B3687">
      <w:pPr>
        <w:ind w:firstLine="709"/>
        <w:jc w:val="both"/>
        <w:rPr>
          <w:rFonts w:ascii="Abadi" w:hAnsi="Abadi" w:cs="Arial"/>
          <w:bCs/>
          <w:sz w:val="20"/>
          <w:szCs w:val="20"/>
        </w:rPr>
      </w:pPr>
    </w:p>
    <w:p w14:paraId="5A471A0A" w14:textId="77777777" w:rsidR="003B3687" w:rsidRPr="003B3687" w:rsidRDefault="003B3687" w:rsidP="003B3687">
      <w:pPr>
        <w:ind w:firstLine="709"/>
        <w:jc w:val="both"/>
        <w:rPr>
          <w:rFonts w:ascii="Abadi" w:hAnsi="Abadi" w:cs="Arial"/>
          <w:b/>
          <w:sz w:val="20"/>
          <w:szCs w:val="20"/>
        </w:rPr>
      </w:pPr>
    </w:p>
    <w:p w14:paraId="5C1CE7E0" w14:textId="4F6FB887"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MIGUEL DE ALLENDE, GTO., CORRESPONDIENTES AL PERÍODO COMPRENDIDO DEL 1 DE ENERO AL 31 DE DICIEMBRE DEL EJERCICIO FISCAL DEL AÑO 2019.</w:t>
      </w:r>
    </w:p>
    <w:p w14:paraId="5811E14C" w14:textId="77777777" w:rsidR="003B3687" w:rsidRDefault="003B3687" w:rsidP="003B3687">
      <w:pPr>
        <w:ind w:firstLine="709"/>
        <w:jc w:val="both"/>
        <w:rPr>
          <w:rFonts w:ascii="Abadi" w:hAnsi="Abadi" w:cs="Arial"/>
          <w:b/>
          <w:sz w:val="20"/>
          <w:szCs w:val="20"/>
        </w:rPr>
      </w:pPr>
    </w:p>
    <w:p w14:paraId="19FAF86B" w14:textId="742BF73C" w:rsidR="00652909" w:rsidRDefault="00652909" w:rsidP="00652909">
      <w:pPr>
        <w:ind w:firstLine="709"/>
        <w:jc w:val="both"/>
        <w:rPr>
          <w:rFonts w:ascii="Abadi" w:hAnsi="Abadi" w:cs="Arial"/>
          <w:bCs/>
          <w:sz w:val="20"/>
          <w:szCs w:val="20"/>
        </w:rPr>
      </w:pPr>
      <w:r>
        <w:rPr>
          <w:rFonts w:ascii="Abadi" w:hAnsi="Abadi" w:cs="Arial"/>
          <w:b/>
          <w:sz w:val="20"/>
          <w:szCs w:val="20"/>
        </w:rPr>
        <w:t>«C. PRESIDENTA DEL CONGRESO DEL ESTADO. P R E S E N T E.</w:t>
      </w:r>
    </w:p>
    <w:p w14:paraId="55B8BF24" w14:textId="2B89BC25" w:rsidR="00652909" w:rsidRDefault="00652909" w:rsidP="00652909">
      <w:pPr>
        <w:ind w:firstLine="709"/>
        <w:jc w:val="both"/>
        <w:rPr>
          <w:rFonts w:ascii="Abadi" w:hAnsi="Abadi" w:cs="Arial"/>
          <w:bCs/>
          <w:sz w:val="20"/>
          <w:szCs w:val="20"/>
        </w:rPr>
      </w:pPr>
    </w:p>
    <w:p w14:paraId="298EE679"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San Miguel de Allende, Gto., correspondientes al período comprendido del 1 de enero al 31 de diciembre del ejercicio fiscal del año 2019.</w:t>
      </w:r>
    </w:p>
    <w:p w14:paraId="6A2C7138" w14:textId="77777777" w:rsidR="00652909" w:rsidRPr="00652909" w:rsidRDefault="00652909" w:rsidP="00652909">
      <w:pPr>
        <w:ind w:firstLine="709"/>
        <w:jc w:val="both"/>
        <w:rPr>
          <w:rFonts w:ascii="Abadi" w:hAnsi="Abadi" w:cs="Arial"/>
          <w:bCs/>
          <w:sz w:val="20"/>
          <w:szCs w:val="20"/>
        </w:rPr>
      </w:pPr>
    </w:p>
    <w:p w14:paraId="46005333"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1584ADE9" w14:textId="77777777" w:rsidR="00652909" w:rsidRPr="00652909" w:rsidRDefault="00652909" w:rsidP="00652909">
      <w:pPr>
        <w:ind w:firstLine="709"/>
        <w:jc w:val="both"/>
        <w:rPr>
          <w:rFonts w:ascii="Abadi" w:hAnsi="Abadi" w:cs="Arial"/>
          <w:bCs/>
          <w:sz w:val="20"/>
          <w:szCs w:val="20"/>
        </w:rPr>
      </w:pPr>
    </w:p>
    <w:p w14:paraId="7B8DF136" w14:textId="77777777" w:rsidR="00652909" w:rsidRPr="00652909" w:rsidRDefault="00652909" w:rsidP="00652909">
      <w:pPr>
        <w:jc w:val="center"/>
        <w:rPr>
          <w:rFonts w:ascii="Abadi" w:hAnsi="Abadi" w:cs="Arial"/>
          <w:b/>
          <w:sz w:val="20"/>
          <w:szCs w:val="20"/>
        </w:rPr>
      </w:pPr>
      <w:r w:rsidRPr="00652909">
        <w:rPr>
          <w:rFonts w:ascii="Abadi" w:hAnsi="Abadi" w:cs="Arial"/>
          <w:b/>
          <w:sz w:val="20"/>
          <w:szCs w:val="20"/>
        </w:rPr>
        <w:t>D i c t a m e n</w:t>
      </w:r>
    </w:p>
    <w:p w14:paraId="0F6B9D8E" w14:textId="77777777" w:rsidR="00652909" w:rsidRPr="00652909" w:rsidRDefault="00652909" w:rsidP="00652909">
      <w:pPr>
        <w:ind w:firstLine="709"/>
        <w:jc w:val="both"/>
        <w:rPr>
          <w:rFonts w:ascii="Abadi" w:hAnsi="Abadi" w:cs="Arial"/>
          <w:b/>
          <w:sz w:val="20"/>
          <w:szCs w:val="20"/>
        </w:rPr>
      </w:pPr>
    </w:p>
    <w:p w14:paraId="2E880AA8"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I.</w:t>
      </w:r>
      <w:r w:rsidRPr="00652909">
        <w:rPr>
          <w:rFonts w:ascii="Abadi" w:hAnsi="Abadi" w:cs="Arial"/>
          <w:b/>
          <w:sz w:val="20"/>
          <w:szCs w:val="20"/>
        </w:rPr>
        <w:tab/>
        <w:t>Competencia:</w:t>
      </w:r>
    </w:p>
    <w:p w14:paraId="340DA01B" w14:textId="77777777" w:rsidR="00652909" w:rsidRPr="00652909" w:rsidRDefault="00652909" w:rsidP="00652909">
      <w:pPr>
        <w:ind w:firstLine="709"/>
        <w:jc w:val="both"/>
        <w:rPr>
          <w:rFonts w:ascii="Abadi" w:hAnsi="Abadi" w:cs="Arial"/>
          <w:b/>
          <w:sz w:val="20"/>
          <w:szCs w:val="20"/>
        </w:rPr>
      </w:pPr>
    </w:p>
    <w:p w14:paraId="09C3F3D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Las facultades de la legislatura local en materia de fiscalización de las cuentas públicas tienen su fundamento en lo dispuesto por el artículo 63 fracciones XVIII, XIX y XXVIII de la </w:t>
      </w:r>
      <w:r w:rsidRPr="00652909">
        <w:rPr>
          <w:rFonts w:ascii="Abadi" w:hAnsi="Abadi" w:cs="Arial"/>
          <w:bCs/>
          <w:sz w:val="20"/>
          <w:szCs w:val="20"/>
        </w:rPr>
        <w:lastRenderedPageBreak/>
        <w:t>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3D6D61C2" w14:textId="77777777" w:rsidR="00652909" w:rsidRPr="00652909" w:rsidRDefault="00652909" w:rsidP="00652909">
      <w:pPr>
        <w:ind w:firstLine="709"/>
        <w:jc w:val="both"/>
        <w:rPr>
          <w:rFonts w:ascii="Abadi" w:hAnsi="Abadi" w:cs="Arial"/>
          <w:bCs/>
          <w:sz w:val="20"/>
          <w:szCs w:val="20"/>
        </w:rPr>
      </w:pPr>
    </w:p>
    <w:p w14:paraId="284C183C"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65DA7B66" w14:textId="57100182"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09BCE3F4"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2E81D0B2" w14:textId="77777777" w:rsidR="00652909" w:rsidRPr="00652909" w:rsidRDefault="00652909" w:rsidP="00652909">
      <w:pPr>
        <w:ind w:firstLine="709"/>
        <w:jc w:val="both"/>
        <w:rPr>
          <w:rFonts w:ascii="Abadi" w:hAnsi="Abadi" w:cs="Arial"/>
          <w:bCs/>
          <w:sz w:val="20"/>
          <w:szCs w:val="20"/>
        </w:rPr>
      </w:pPr>
    </w:p>
    <w:p w14:paraId="45301A53"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616EBDF0" w14:textId="77777777" w:rsidR="00652909" w:rsidRPr="00652909" w:rsidRDefault="00652909" w:rsidP="00652909">
      <w:pPr>
        <w:ind w:firstLine="709"/>
        <w:jc w:val="both"/>
        <w:rPr>
          <w:rFonts w:ascii="Abadi" w:hAnsi="Abadi" w:cs="Arial"/>
          <w:bCs/>
          <w:sz w:val="20"/>
          <w:szCs w:val="20"/>
        </w:rPr>
      </w:pPr>
    </w:p>
    <w:p w14:paraId="70798D95"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02396E77" w14:textId="77777777" w:rsidR="00652909" w:rsidRPr="00652909" w:rsidRDefault="00652909" w:rsidP="00652909">
      <w:pPr>
        <w:ind w:firstLine="709"/>
        <w:jc w:val="both"/>
        <w:rPr>
          <w:rFonts w:ascii="Abadi" w:hAnsi="Abadi" w:cs="Arial"/>
          <w:bCs/>
          <w:sz w:val="20"/>
          <w:szCs w:val="20"/>
        </w:rPr>
      </w:pPr>
    </w:p>
    <w:p w14:paraId="704F7CE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En razón de lo cual, la Ley de Fiscalización Superior del Estado de Guanajuato establece que la Auditoría Superior debe remitir los informes de resultados al Congreso del Estado, a efecto de que este </w:t>
      </w:r>
      <w:r w:rsidRPr="00652909">
        <w:rPr>
          <w:rFonts w:ascii="Abadi" w:hAnsi="Abadi" w:cs="Arial"/>
          <w:bCs/>
          <w:sz w:val="20"/>
          <w:szCs w:val="20"/>
        </w:rPr>
        <w:t>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3477BA88" w14:textId="77777777" w:rsidR="00652909" w:rsidRPr="00652909" w:rsidRDefault="00652909" w:rsidP="00652909">
      <w:pPr>
        <w:ind w:firstLine="709"/>
        <w:jc w:val="both"/>
        <w:rPr>
          <w:rFonts w:ascii="Abadi" w:hAnsi="Abadi" w:cs="Arial"/>
          <w:bCs/>
          <w:sz w:val="20"/>
          <w:szCs w:val="20"/>
        </w:rPr>
      </w:pPr>
    </w:p>
    <w:p w14:paraId="703BD3B0"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4234F070" w14:textId="77777777" w:rsidR="00652909" w:rsidRPr="00652909" w:rsidRDefault="00652909" w:rsidP="00652909">
      <w:pPr>
        <w:ind w:firstLine="709"/>
        <w:jc w:val="both"/>
        <w:rPr>
          <w:rFonts w:ascii="Abadi" w:hAnsi="Abadi" w:cs="Arial"/>
          <w:bCs/>
          <w:sz w:val="20"/>
          <w:szCs w:val="20"/>
        </w:rPr>
      </w:pPr>
    </w:p>
    <w:p w14:paraId="03F8C8F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3A2391DE" w14:textId="77777777" w:rsidR="00652909" w:rsidRPr="00652909" w:rsidRDefault="00652909" w:rsidP="00652909">
      <w:pPr>
        <w:ind w:firstLine="709"/>
        <w:jc w:val="both"/>
        <w:rPr>
          <w:rFonts w:ascii="Abadi" w:hAnsi="Abadi" w:cs="Arial"/>
          <w:bCs/>
          <w:sz w:val="20"/>
          <w:szCs w:val="20"/>
        </w:rPr>
      </w:pPr>
    </w:p>
    <w:p w14:paraId="019FB65D"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II.</w:t>
      </w:r>
      <w:r w:rsidRPr="00652909">
        <w:rPr>
          <w:rFonts w:ascii="Abadi" w:hAnsi="Abadi" w:cs="Arial"/>
          <w:b/>
          <w:sz w:val="20"/>
          <w:szCs w:val="20"/>
        </w:rPr>
        <w:tab/>
        <w:t>Antecedentes:</w:t>
      </w:r>
    </w:p>
    <w:p w14:paraId="6723B08D" w14:textId="77777777" w:rsidR="00652909" w:rsidRPr="00652909" w:rsidRDefault="00652909" w:rsidP="00652909">
      <w:pPr>
        <w:ind w:firstLine="709"/>
        <w:jc w:val="both"/>
        <w:rPr>
          <w:rFonts w:ascii="Abadi" w:hAnsi="Abadi" w:cs="Arial"/>
          <w:bCs/>
          <w:sz w:val="20"/>
          <w:szCs w:val="20"/>
        </w:rPr>
      </w:pPr>
    </w:p>
    <w:p w14:paraId="5F38F5DA"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273C8F54" w14:textId="77777777" w:rsidR="00652909" w:rsidRPr="00652909" w:rsidRDefault="00652909" w:rsidP="00652909">
      <w:pPr>
        <w:ind w:firstLine="709"/>
        <w:jc w:val="both"/>
        <w:rPr>
          <w:rFonts w:ascii="Abadi" w:hAnsi="Abadi" w:cs="Arial"/>
          <w:bCs/>
          <w:sz w:val="20"/>
          <w:szCs w:val="20"/>
        </w:rPr>
      </w:pPr>
    </w:p>
    <w:p w14:paraId="595348E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6B20B961" w14:textId="77777777" w:rsidR="00652909" w:rsidRPr="00652909" w:rsidRDefault="00652909" w:rsidP="00652909">
      <w:pPr>
        <w:ind w:firstLine="709"/>
        <w:jc w:val="both"/>
        <w:rPr>
          <w:rFonts w:ascii="Abadi" w:hAnsi="Abadi" w:cs="Arial"/>
          <w:bCs/>
          <w:sz w:val="20"/>
          <w:szCs w:val="20"/>
        </w:rPr>
      </w:pPr>
    </w:p>
    <w:p w14:paraId="6174BAEB"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San Miguel de Allende, Gto., correspondientes al período </w:t>
      </w:r>
      <w:r w:rsidRPr="00652909">
        <w:rPr>
          <w:rFonts w:ascii="Abadi" w:hAnsi="Abadi" w:cs="Arial"/>
          <w:bCs/>
          <w:sz w:val="20"/>
          <w:szCs w:val="20"/>
        </w:rPr>
        <w:lastRenderedPageBreak/>
        <w:t>comprendido del 1 de enero al 31 de diciembre del ejercicio fiscal del año 2019.</w:t>
      </w:r>
    </w:p>
    <w:p w14:paraId="5633ACCD" w14:textId="77777777" w:rsidR="00652909" w:rsidRPr="00652909" w:rsidRDefault="00652909" w:rsidP="00652909">
      <w:pPr>
        <w:ind w:firstLine="709"/>
        <w:jc w:val="both"/>
        <w:rPr>
          <w:rFonts w:ascii="Abadi" w:hAnsi="Abadi" w:cs="Arial"/>
          <w:bCs/>
          <w:sz w:val="20"/>
          <w:szCs w:val="20"/>
        </w:rPr>
      </w:pPr>
    </w:p>
    <w:p w14:paraId="17790FBD"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La auditoría practicada conforme a lo expresado en los párrafos anteriores concluyó con la elaboración del informe de resultados que se remitió al Congreso, el cual se turnó a esta Comisión de Hacienda y Fiscalización el 15 de abril de 2021 para su estudio y dictamen, siendo radicado el 19 de abril del año en curso.</w:t>
      </w:r>
    </w:p>
    <w:p w14:paraId="1A5D8248" w14:textId="77777777" w:rsidR="00652909" w:rsidRPr="00652909" w:rsidRDefault="00652909" w:rsidP="00652909">
      <w:pPr>
        <w:ind w:firstLine="709"/>
        <w:jc w:val="both"/>
        <w:rPr>
          <w:rFonts w:ascii="Abadi" w:hAnsi="Abadi" w:cs="Arial"/>
          <w:bCs/>
          <w:sz w:val="20"/>
          <w:szCs w:val="20"/>
        </w:rPr>
      </w:pPr>
    </w:p>
    <w:p w14:paraId="105BB59D"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III.</w:t>
      </w:r>
      <w:r w:rsidRPr="00652909">
        <w:rPr>
          <w:rFonts w:ascii="Abadi" w:hAnsi="Abadi" w:cs="Arial"/>
          <w:b/>
          <w:sz w:val="20"/>
          <w:szCs w:val="20"/>
        </w:rPr>
        <w:tab/>
        <w:t>Procedimiento de Auditoría:</w:t>
      </w:r>
    </w:p>
    <w:p w14:paraId="2952F704" w14:textId="77777777" w:rsidR="00652909" w:rsidRPr="00652909" w:rsidRDefault="00652909" w:rsidP="00652909">
      <w:pPr>
        <w:ind w:firstLine="709"/>
        <w:jc w:val="both"/>
        <w:rPr>
          <w:rFonts w:ascii="Abadi" w:hAnsi="Abadi" w:cs="Arial"/>
          <w:b/>
          <w:sz w:val="20"/>
          <w:szCs w:val="20"/>
        </w:rPr>
      </w:pPr>
    </w:p>
    <w:p w14:paraId="6EDB2A05"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La auditoría practicada a las operaciones realizadas con recursos del Ramo General 33 y obra pública por la administración municipal de San Miguel de Allende,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2460B112" w14:textId="77777777" w:rsidR="00652909" w:rsidRPr="00652909" w:rsidRDefault="00652909" w:rsidP="00652909">
      <w:pPr>
        <w:ind w:firstLine="709"/>
        <w:jc w:val="both"/>
        <w:rPr>
          <w:rFonts w:ascii="Abadi" w:hAnsi="Abadi" w:cs="Arial"/>
          <w:bCs/>
          <w:sz w:val="20"/>
          <w:szCs w:val="20"/>
        </w:rPr>
      </w:pPr>
    </w:p>
    <w:p w14:paraId="2C75BF6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3C3BBCC9" w14:textId="77777777" w:rsidR="00652909" w:rsidRPr="00652909" w:rsidRDefault="00652909" w:rsidP="00652909">
      <w:pPr>
        <w:ind w:firstLine="709"/>
        <w:jc w:val="both"/>
        <w:rPr>
          <w:rFonts w:ascii="Abadi" w:hAnsi="Abadi" w:cs="Arial"/>
          <w:bCs/>
          <w:sz w:val="20"/>
          <w:szCs w:val="20"/>
        </w:rPr>
      </w:pPr>
    </w:p>
    <w:p w14:paraId="5AC64EF9"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w:t>
      </w:r>
      <w:r w:rsidRPr="00652909">
        <w:rPr>
          <w:rFonts w:ascii="Abadi" w:hAnsi="Abadi" w:cs="Arial"/>
          <w:bCs/>
          <w:sz w:val="20"/>
          <w:szCs w:val="20"/>
        </w:rPr>
        <w:t>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04D08C23" w14:textId="77777777" w:rsidR="00652909" w:rsidRPr="00652909" w:rsidRDefault="00652909" w:rsidP="00652909">
      <w:pPr>
        <w:ind w:firstLine="709"/>
        <w:jc w:val="both"/>
        <w:rPr>
          <w:rFonts w:ascii="Abadi" w:hAnsi="Abadi" w:cs="Arial"/>
          <w:bCs/>
          <w:sz w:val="20"/>
          <w:szCs w:val="20"/>
        </w:rPr>
      </w:pPr>
    </w:p>
    <w:p w14:paraId="4F9CE0D9"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2A389D20" w14:textId="77777777" w:rsidR="00652909" w:rsidRPr="00652909" w:rsidRDefault="00652909" w:rsidP="00652909">
      <w:pPr>
        <w:ind w:firstLine="709"/>
        <w:jc w:val="both"/>
        <w:rPr>
          <w:rFonts w:ascii="Abadi" w:hAnsi="Abadi" w:cs="Arial"/>
          <w:bCs/>
          <w:sz w:val="20"/>
          <w:szCs w:val="20"/>
        </w:rPr>
      </w:pPr>
    </w:p>
    <w:p w14:paraId="58F08D0B"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1F5FD695" w14:textId="77777777" w:rsidR="00652909" w:rsidRPr="00652909" w:rsidRDefault="00652909" w:rsidP="00652909">
      <w:pPr>
        <w:ind w:firstLine="709"/>
        <w:jc w:val="both"/>
        <w:rPr>
          <w:rFonts w:ascii="Abadi" w:hAnsi="Abadi" w:cs="Arial"/>
          <w:bCs/>
          <w:sz w:val="20"/>
          <w:szCs w:val="20"/>
        </w:rPr>
      </w:pPr>
    </w:p>
    <w:p w14:paraId="3AB7E813"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lastRenderedPageBreak/>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652909">
        <w:rPr>
          <w:rFonts w:ascii="Abadi" w:hAnsi="Abadi" w:cs="Arial"/>
          <w:bCs/>
          <w:sz w:val="20"/>
          <w:szCs w:val="20"/>
        </w:rPr>
        <w:t>fiscalizado</w:t>
      </w:r>
      <w:proofErr w:type="spellEnd"/>
      <w:r w:rsidRPr="00652909">
        <w:rPr>
          <w:rFonts w:ascii="Abadi" w:hAnsi="Abadi" w:cs="Arial"/>
          <w:bCs/>
          <w:sz w:val="20"/>
          <w:szCs w:val="20"/>
        </w:rPr>
        <w:t>, de acuerdo a lo dispuesto por los ordenamientos aplicables en la materia, incluyendo las políticas contables aplicables a la institución, utilizadas de acuerdo a los Postulados Básicos de Contabilidad Gubernamental.</w:t>
      </w:r>
    </w:p>
    <w:p w14:paraId="3C4EE17E" w14:textId="77777777" w:rsidR="00652909" w:rsidRPr="00652909" w:rsidRDefault="00652909" w:rsidP="00652909">
      <w:pPr>
        <w:ind w:firstLine="709"/>
        <w:jc w:val="both"/>
        <w:rPr>
          <w:rFonts w:ascii="Abadi" w:hAnsi="Abadi" w:cs="Arial"/>
          <w:bCs/>
          <w:sz w:val="20"/>
          <w:szCs w:val="20"/>
        </w:rPr>
      </w:pPr>
    </w:p>
    <w:p w14:paraId="392D684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El 1 de junio de 2020, se notificó al presidente municipal de San Miguel de Allende, Gto., la orden de inicio del procedimiento de auditoría.</w:t>
      </w:r>
    </w:p>
    <w:p w14:paraId="1E064CE7" w14:textId="77777777" w:rsidR="00652909" w:rsidRPr="00652909" w:rsidRDefault="00652909" w:rsidP="00652909">
      <w:pPr>
        <w:ind w:firstLine="709"/>
        <w:jc w:val="both"/>
        <w:rPr>
          <w:rFonts w:ascii="Abadi" w:hAnsi="Abadi" w:cs="Arial"/>
          <w:bCs/>
          <w:sz w:val="20"/>
          <w:szCs w:val="20"/>
        </w:rPr>
      </w:pPr>
    </w:p>
    <w:p w14:paraId="72C0FCFA"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Posteriormente, el 30 de noviembre de 2020 se notificó al presidente municipal de San Miguel de Allende, Gto., la suspensión del plazo de la auditoría materia del presente dictamen, de conformidad con lo establecido en el Acuerdo de Suspensión de Plazos publicado en el Periódico Oficial del Gobierno del Estado de Guanajuato el 20 de noviembre de 2020.</w:t>
      </w:r>
    </w:p>
    <w:p w14:paraId="70B5F276" w14:textId="77777777" w:rsidR="00652909" w:rsidRPr="00652909" w:rsidRDefault="00652909" w:rsidP="00652909">
      <w:pPr>
        <w:ind w:firstLine="709"/>
        <w:jc w:val="both"/>
        <w:rPr>
          <w:rFonts w:ascii="Abadi" w:hAnsi="Abadi" w:cs="Arial"/>
          <w:bCs/>
          <w:sz w:val="20"/>
          <w:szCs w:val="20"/>
        </w:rPr>
      </w:pPr>
    </w:p>
    <w:p w14:paraId="0F238B96"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El 5 de febrero de 2021 se notificó al presidente municipal de San Miguel de Allende, Gto., el pliego de observaciones y recomendaciones derivado de la auditoría practicada a las operaciones realizadas con recursos del Ramo General 33 y obra pública por la administración municipal de San Miguel de Allende, Gto., correspondientes al ejercicio fiscal del año 2019, al cual se dio respuesta el 1 de marzo del año en curso por parte de dicho funcionario municipal.</w:t>
      </w:r>
    </w:p>
    <w:p w14:paraId="61AEB090"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0FE94E59"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El 5 de marzo de 2021, el informe de resultados se notificó al presidente municipal de San Miguel de Allende,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046F662E" w14:textId="77777777" w:rsidR="00652909" w:rsidRPr="00652909" w:rsidRDefault="00652909" w:rsidP="00652909">
      <w:pPr>
        <w:ind w:firstLine="709"/>
        <w:jc w:val="both"/>
        <w:rPr>
          <w:rFonts w:ascii="Abadi" w:hAnsi="Abadi" w:cs="Arial"/>
          <w:bCs/>
          <w:sz w:val="20"/>
          <w:szCs w:val="20"/>
        </w:rPr>
      </w:pPr>
    </w:p>
    <w:p w14:paraId="40AFAEE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El 12 de marzo de 2021, dentro del plazo que prevé la fracción IV del artículo 37 de la Ley de Fiscalización Superior del Estado de Guanajuato, el presidente municipal de San Miguel de Allende, Gto., interpuso recurso de reconsideración en contra del informe de </w:t>
      </w:r>
      <w:r w:rsidRPr="00652909">
        <w:rPr>
          <w:rFonts w:ascii="Abadi" w:hAnsi="Abadi" w:cs="Arial"/>
          <w:bCs/>
          <w:sz w:val="20"/>
          <w:szCs w:val="20"/>
        </w:rPr>
        <w:t>resultados de la auditoría practicada a las operaciones realizadas con recursos del Ramo General 33 y obra pública por la administración municipal de San Miguel de Allende, Gto., correspondientes al ejercicio fiscal del año 2019, siendo admitido dicho recurso, al colmarse los requisitos de procedibilidad previstos por el artículo 51 de la Ley de Fiscalización Superior del Estado de Guanajuato.</w:t>
      </w:r>
    </w:p>
    <w:p w14:paraId="2ED4C21C" w14:textId="77777777" w:rsidR="00652909" w:rsidRPr="00652909" w:rsidRDefault="00652909" w:rsidP="00652909">
      <w:pPr>
        <w:ind w:firstLine="709"/>
        <w:jc w:val="both"/>
        <w:rPr>
          <w:rFonts w:ascii="Abadi" w:hAnsi="Abadi" w:cs="Arial"/>
          <w:bCs/>
          <w:sz w:val="20"/>
          <w:szCs w:val="20"/>
        </w:rPr>
      </w:pPr>
    </w:p>
    <w:p w14:paraId="332773E1" w14:textId="21CE2CF0" w:rsidR="00652909" w:rsidRDefault="00652909" w:rsidP="00652909">
      <w:pPr>
        <w:ind w:firstLine="709"/>
        <w:jc w:val="both"/>
        <w:rPr>
          <w:rFonts w:ascii="Abadi" w:hAnsi="Abadi" w:cs="Arial"/>
          <w:bCs/>
          <w:sz w:val="20"/>
          <w:szCs w:val="20"/>
        </w:rPr>
      </w:pPr>
      <w:r w:rsidRPr="00652909">
        <w:rPr>
          <w:rFonts w:ascii="Abadi" w:hAnsi="Abadi" w:cs="Arial"/>
          <w:bCs/>
          <w:sz w:val="20"/>
          <w:szCs w:val="20"/>
        </w:rPr>
        <w:t>Una vez tramitado el recurso, el Auditor Superior el 6 de abril de 2021 emitió la resolución correspondiente, a la cual haremos referencia en un apartado posterior, misma que se notificó al presidente municipal de San Miguel de Allende, Gto., el 8 de abril de 2021.</w:t>
      </w:r>
    </w:p>
    <w:p w14:paraId="7D9EC6E1" w14:textId="77777777" w:rsidR="00652909" w:rsidRPr="00652909" w:rsidRDefault="00652909" w:rsidP="00652909">
      <w:pPr>
        <w:ind w:firstLine="709"/>
        <w:jc w:val="both"/>
        <w:rPr>
          <w:rFonts w:ascii="Abadi" w:hAnsi="Abadi" w:cs="Arial"/>
          <w:bCs/>
          <w:sz w:val="20"/>
          <w:szCs w:val="20"/>
        </w:rPr>
      </w:pPr>
    </w:p>
    <w:p w14:paraId="0B955210"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IV.</w:t>
      </w:r>
      <w:r w:rsidRPr="00652909">
        <w:rPr>
          <w:rFonts w:ascii="Abadi" w:hAnsi="Abadi" w:cs="Arial"/>
          <w:b/>
          <w:sz w:val="20"/>
          <w:szCs w:val="20"/>
        </w:rPr>
        <w:tab/>
        <w:t>Contenido del Informe de Resultados:</w:t>
      </w:r>
    </w:p>
    <w:p w14:paraId="7A79E2B0" w14:textId="77777777" w:rsidR="00652909" w:rsidRPr="00652909" w:rsidRDefault="00652909" w:rsidP="00652909">
      <w:pPr>
        <w:ind w:firstLine="709"/>
        <w:jc w:val="both"/>
        <w:rPr>
          <w:rFonts w:ascii="Abadi" w:hAnsi="Abadi" w:cs="Arial"/>
          <w:bCs/>
          <w:sz w:val="20"/>
          <w:szCs w:val="20"/>
        </w:rPr>
      </w:pPr>
    </w:p>
    <w:p w14:paraId="30FA609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cumplimiento a lo establecido por el artículo 37, fracción III de la Ley de Fiscalización Superior del Estado, el informe de resultados contiene los siguientes apartados:</w:t>
      </w:r>
    </w:p>
    <w:p w14:paraId="10585501" w14:textId="77777777" w:rsidR="00652909" w:rsidRPr="00652909" w:rsidRDefault="00652909" w:rsidP="00652909">
      <w:pPr>
        <w:ind w:firstLine="709"/>
        <w:jc w:val="both"/>
        <w:rPr>
          <w:rFonts w:ascii="Abadi" w:hAnsi="Abadi" w:cs="Arial"/>
          <w:bCs/>
          <w:sz w:val="20"/>
          <w:szCs w:val="20"/>
        </w:rPr>
      </w:pPr>
    </w:p>
    <w:p w14:paraId="27C1BA2B"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a)</w:t>
      </w:r>
      <w:r w:rsidRPr="00652909">
        <w:rPr>
          <w:rFonts w:ascii="Abadi" w:hAnsi="Abadi" w:cs="Arial"/>
          <w:b/>
          <w:sz w:val="20"/>
          <w:szCs w:val="20"/>
        </w:rPr>
        <w:tab/>
        <w:t>Introducción.</w:t>
      </w:r>
    </w:p>
    <w:p w14:paraId="4E0FBCF1" w14:textId="77777777" w:rsidR="00652909" w:rsidRPr="00652909" w:rsidRDefault="00652909" w:rsidP="00652909">
      <w:pPr>
        <w:ind w:firstLine="709"/>
        <w:jc w:val="both"/>
        <w:rPr>
          <w:rFonts w:ascii="Abadi" w:hAnsi="Abadi" w:cs="Arial"/>
          <w:bCs/>
          <w:sz w:val="20"/>
          <w:szCs w:val="20"/>
        </w:rPr>
      </w:pPr>
    </w:p>
    <w:p w14:paraId="4CD041AA"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6C7407F9" w14:textId="77777777" w:rsidR="00652909" w:rsidRPr="00652909" w:rsidRDefault="00652909" w:rsidP="00652909">
      <w:pPr>
        <w:ind w:firstLine="709"/>
        <w:jc w:val="both"/>
        <w:rPr>
          <w:rFonts w:ascii="Abadi" w:hAnsi="Abadi" w:cs="Arial"/>
          <w:bCs/>
          <w:sz w:val="20"/>
          <w:szCs w:val="20"/>
        </w:rPr>
      </w:pPr>
    </w:p>
    <w:p w14:paraId="3A62C6E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También en este apartado se precisan los procedimientos de auditoría aplicados, siendo estos: inspección, observación, confirmación externa, recálculo, procedimientos analíticos, re ejecución e indagación.</w:t>
      </w:r>
    </w:p>
    <w:p w14:paraId="078AF599" w14:textId="7D8CC755" w:rsidR="00652909" w:rsidRPr="00652909" w:rsidRDefault="00652909" w:rsidP="00652909">
      <w:pPr>
        <w:ind w:firstLine="709"/>
        <w:jc w:val="both"/>
        <w:rPr>
          <w:rFonts w:ascii="Abadi" w:hAnsi="Abadi" w:cs="Arial"/>
          <w:bCs/>
          <w:sz w:val="20"/>
          <w:szCs w:val="20"/>
        </w:rPr>
      </w:pPr>
    </w:p>
    <w:p w14:paraId="78FC99AA" w14:textId="1CC8041D" w:rsidR="00652909" w:rsidRDefault="00652909" w:rsidP="00652909">
      <w:pPr>
        <w:ind w:firstLine="709"/>
        <w:jc w:val="both"/>
        <w:rPr>
          <w:rFonts w:ascii="Abadi" w:hAnsi="Abadi" w:cs="Arial"/>
          <w:bCs/>
          <w:sz w:val="20"/>
          <w:szCs w:val="20"/>
        </w:rPr>
      </w:pPr>
      <w:r w:rsidRPr="00652909">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4052864E" w14:textId="77777777" w:rsidR="00652909" w:rsidRPr="00652909" w:rsidRDefault="00652909" w:rsidP="00652909">
      <w:pPr>
        <w:ind w:firstLine="709"/>
        <w:jc w:val="both"/>
        <w:rPr>
          <w:rFonts w:ascii="Abadi" w:hAnsi="Abadi" w:cs="Arial"/>
          <w:bCs/>
          <w:sz w:val="20"/>
          <w:szCs w:val="20"/>
        </w:rPr>
      </w:pPr>
    </w:p>
    <w:p w14:paraId="0D9FF99C" w14:textId="77777777" w:rsidR="00652909" w:rsidRPr="00652909" w:rsidRDefault="00652909" w:rsidP="00652909">
      <w:pPr>
        <w:ind w:firstLine="709"/>
        <w:jc w:val="both"/>
        <w:rPr>
          <w:rFonts w:ascii="Abadi" w:hAnsi="Abadi" w:cs="Arial"/>
          <w:bCs/>
          <w:i/>
          <w:iCs/>
          <w:sz w:val="20"/>
          <w:szCs w:val="20"/>
        </w:rPr>
      </w:pPr>
      <w:r w:rsidRPr="00652909">
        <w:rPr>
          <w:rFonts w:ascii="Abadi" w:hAnsi="Abadi" w:cs="Arial"/>
          <w:bCs/>
          <w:i/>
          <w:iCs/>
          <w:sz w:val="20"/>
          <w:szCs w:val="20"/>
        </w:rPr>
        <w:t xml:space="preserve">«…En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w:t>
      </w:r>
      <w:r w:rsidRPr="00652909">
        <w:rPr>
          <w:rFonts w:ascii="Abadi" w:hAnsi="Abadi" w:cs="Arial"/>
          <w:bCs/>
          <w:i/>
          <w:iCs/>
          <w:sz w:val="20"/>
          <w:szCs w:val="20"/>
        </w:rPr>
        <w:lastRenderedPageBreak/>
        <w:t>el Sistema de Administración Tributaria en términos del artículo 69-B del Código Fiscal de la Federación, como un elemento relevante en la determinación de los contratos a revisar.</w:t>
      </w:r>
    </w:p>
    <w:p w14:paraId="4D378A0C" w14:textId="77777777" w:rsidR="00652909" w:rsidRPr="00652909" w:rsidRDefault="00652909" w:rsidP="00652909">
      <w:pPr>
        <w:ind w:firstLine="709"/>
        <w:jc w:val="both"/>
        <w:rPr>
          <w:rFonts w:ascii="Abadi" w:hAnsi="Abadi" w:cs="Arial"/>
          <w:bCs/>
          <w:i/>
          <w:iCs/>
          <w:sz w:val="20"/>
          <w:szCs w:val="20"/>
        </w:rPr>
      </w:pPr>
    </w:p>
    <w:p w14:paraId="66B7C6EC"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i/>
          <w:iCs/>
          <w:sz w:val="20"/>
          <w:szCs w:val="20"/>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33574066" w14:textId="77777777" w:rsidR="00652909" w:rsidRPr="00652909" w:rsidRDefault="00652909" w:rsidP="00652909">
      <w:pPr>
        <w:ind w:firstLine="709"/>
        <w:jc w:val="both"/>
        <w:rPr>
          <w:rFonts w:ascii="Abadi" w:hAnsi="Abadi" w:cs="Arial"/>
          <w:bCs/>
          <w:sz w:val="20"/>
          <w:szCs w:val="20"/>
        </w:rPr>
      </w:pPr>
    </w:p>
    <w:p w14:paraId="354E5BC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652909">
        <w:rPr>
          <w:rFonts w:ascii="Abadi" w:hAnsi="Abadi" w:cs="Arial"/>
          <w:bCs/>
          <w:sz w:val="20"/>
          <w:szCs w:val="20"/>
        </w:rPr>
        <w:t>fiscalizado</w:t>
      </w:r>
      <w:proofErr w:type="spellEnd"/>
      <w:r w:rsidRPr="00652909">
        <w:rPr>
          <w:rFonts w:ascii="Abadi" w:hAnsi="Abadi" w:cs="Arial"/>
          <w:bCs/>
          <w:sz w:val="20"/>
          <w:szCs w:val="20"/>
        </w:rPr>
        <w:t>, no correspondan a contribuyentes que se encuentren en los supuestos previstos del artículo 69-B del Código Fiscal de la Federación, empresas que facturan operaciones simuladas o inexistentes con el carácter de «Definitivos», emitidas por el Servicio de Administración Tributaria.</w:t>
      </w:r>
    </w:p>
    <w:p w14:paraId="1A23A927" w14:textId="77777777" w:rsidR="00652909" w:rsidRPr="00652909" w:rsidRDefault="00652909" w:rsidP="00652909">
      <w:pPr>
        <w:ind w:firstLine="709"/>
        <w:jc w:val="both"/>
        <w:rPr>
          <w:rFonts w:ascii="Abadi" w:hAnsi="Abadi" w:cs="Arial"/>
          <w:bCs/>
          <w:sz w:val="20"/>
          <w:szCs w:val="20"/>
        </w:rPr>
      </w:pPr>
    </w:p>
    <w:p w14:paraId="4640DAE6" w14:textId="06569FED"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652909">
        <w:rPr>
          <w:rFonts w:ascii="Abadi" w:hAnsi="Abadi" w:cs="Arial"/>
          <w:bCs/>
          <w:sz w:val="20"/>
          <w:szCs w:val="20"/>
        </w:rPr>
        <w:t>fiscalizado</w:t>
      </w:r>
      <w:proofErr w:type="spellEnd"/>
      <w:r w:rsidRPr="00652909">
        <w:rPr>
          <w:rFonts w:ascii="Abadi" w:hAnsi="Abadi" w:cs="Arial"/>
          <w:bCs/>
          <w:sz w:val="20"/>
          <w:szCs w:val="20"/>
        </w:rPr>
        <w:t>,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w:t>
      </w:r>
      <w:r>
        <w:rPr>
          <w:rFonts w:ascii="Abadi" w:hAnsi="Abadi" w:cs="Arial"/>
          <w:bCs/>
          <w:sz w:val="20"/>
          <w:szCs w:val="20"/>
        </w:rPr>
        <w:t xml:space="preserve"> </w:t>
      </w:r>
      <w:r w:rsidRPr="00652909">
        <w:rPr>
          <w:rFonts w:ascii="Abadi" w:hAnsi="Abadi" w:cs="Arial"/>
          <w:bCs/>
          <w:sz w:val="20"/>
          <w:szCs w:val="20"/>
        </w:rPr>
        <w:t xml:space="preserve">egresos nota de </w:t>
      </w:r>
      <w:r w:rsidRPr="00652909">
        <w:rPr>
          <w:rFonts w:ascii="Abadi" w:hAnsi="Abadi" w:cs="Arial"/>
          <w:bCs/>
          <w:sz w:val="20"/>
          <w:szCs w:val="20"/>
        </w:rPr>
        <w:t>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«Definitivos» emitidas por el Servicio de Administración Tributaria, con independencia que hayan celebrado o no, operaciones comerciales o contractuales con el sujeto fiscalizado.</w:t>
      </w:r>
    </w:p>
    <w:p w14:paraId="411A71F0" w14:textId="77777777" w:rsidR="00652909" w:rsidRPr="00652909" w:rsidRDefault="00652909" w:rsidP="00652909">
      <w:pPr>
        <w:ind w:firstLine="709"/>
        <w:jc w:val="both"/>
        <w:rPr>
          <w:rFonts w:ascii="Abadi" w:hAnsi="Abadi" w:cs="Arial"/>
          <w:bCs/>
          <w:sz w:val="20"/>
          <w:szCs w:val="20"/>
        </w:rPr>
      </w:pPr>
    </w:p>
    <w:p w14:paraId="2E91D4F6"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San Miguel de Allende, Gto., cumplió con las disposiciones normativas aplicables, excepto por los resultados con observaciones y recomendaciones que se detallan en el informe de resultados.</w:t>
      </w:r>
    </w:p>
    <w:p w14:paraId="2BA3B3DD" w14:textId="77777777" w:rsidR="00652909" w:rsidRPr="00652909" w:rsidRDefault="00652909" w:rsidP="00652909">
      <w:pPr>
        <w:ind w:firstLine="709"/>
        <w:jc w:val="both"/>
        <w:rPr>
          <w:rFonts w:ascii="Abadi" w:hAnsi="Abadi" w:cs="Arial"/>
          <w:bCs/>
          <w:sz w:val="20"/>
          <w:szCs w:val="20"/>
        </w:rPr>
      </w:pPr>
    </w:p>
    <w:p w14:paraId="4237FE9A"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cuanto al rubro de resultados de la fiscalización efectuada, se establece el estatus que guardan las observaciones y recomendaciones, las cuales se agrupan bajo su respectivo tipo y rubro, señalando que se determinaron 3 observaciones, mismas que no se solventaron.</w:t>
      </w:r>
    </w:p>
    <w:p w14:paraId="792F2133" w14:textId="77777777" w:rsidR="00652909" w:rsidRPr="00652909" w:rsidRDefault="00652909" w:rsidP="00652909">
      <w:pPr>
        <w:ind w:firstLine="709"/>
        <w:jc w:val="both"/>
        <w:rPr>
          <w:rFonts w:ascii="Abadi" w:hAnsi="Abadi" w:cs="Arial"/>
          <w:bCs/>
          <w:sz w:val="20"/>
          <w:szCs w:val="20"/>
        </w:rPr>
      </w:pPr>
    </w:p>
    <w:p w14:paraId="201997C4"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001, 002 y 003, existen importes no solventados por la cuantía que ahí se refiere. No obstante, en virtud de la resolución recaída al recurso de reconsideración promovido en contra del informe de resultados, se modificó el complemento de la valoración de las observaciones establecidas en los numerales 002 y 003, para quedar sin acciones pendientes de realizar por el sujeto fiscalizado.</w:t>
      </w:r>
    </w:p>
    <w:p w14:paraId="10E005F5"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7D5153FA" w14:textId="77777777" w:rsidR="00652909" w:rsidRPr="00652909" w:rsidRDefault="00652909" w:rsidP="00652909">
      <w:pPr>
        <w:ind w:firstLine="709"/>
        <w:jc w:val="both"/>
        <w:rPr>
          <w:rFonts w:ascii="Abadi" w:hAnsi="Abadi" w:cs="Arial"/>
          <w:bCs/>
          <w:sz w:val="20"/>
          <w:szCs w:val="20"/>
        </w:rPr>
      </w:pPr>
    </w:p>
    <w:p w14:paraId="340FA51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Por otra parte, en lo referente al rubro de identificación de operaciones con Empresas que Facturan Operaciones Simuladas (EFOS) u operaciones inexistentes se refiere que como </w:t>
      </w:r>
      <w:r w:rsidRPr="00652909">
        <w:rPr>
          <w:rFonts w:ascii="Abadi" w:hAnsi="Abadi" w:cs="Arial"/>
          <w:bCs/>
          <w:sz w:val="20"/>
          <w:szCs w:val="20"/>
        </w:rPr>
        <w:lastRenderedPageBreak/>
        <w:t>parte de la planeación de la auditoría se realizaron procedimientos analíticos a las personas físicas o morales con las que la administración pública municipal de San Miguel de Allende,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573C51C5" w14:textId="77777777" w:rsidR="00652909" w:rsidRPr="00652909" w:rsidRDefault="00652909" w:rsidP="00652909">
      <w:pPr>
        <w:ind w:firstLine="709"/>
        <w:jc w:val="both"/>
        <w:rPr>
          <w:rFonts w:ascii="Abadi" w:hAnsi="Abadi" w:cs="Arial"/>
          <w:bCs/>
          <w:sz w:val="20"/>
          <w:szCs w:val="20"/>
        </w:rPr>
      </w:pPr>
    </w:p>
    <w:p w14:paraId="4019CF2E"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b)</w:t>
      </w:r>
      <w:r w:rsidRPr="00652909">
        <w:rPr>
          <w:rFonts w:ascii="Abadi" w:hAnsi="Abadi" w:cs="Arial"/>
          <w:b/>
          <w:sz w:val="20"/>
          <w:szCs w:val="20"/>
        </w:rPr>
        <w:tab/>
        <w:t>Observaciones y recomendaciones, la respuesta emitida por el sujeto fiscalizado y la valoración correspondiente.</w:t>
      </w:r>
    </w:p>
    <w:p w14:paraId="392DDEAB" w14:textId="77777777" w:rsidR="00652909" w:rsidRPr="00652909" w:rsidRDefault="00652909" w:rsidP="00652909">
      <w:pPr>
        <w:ind w:firstLine="709"/>
        <w:jc w:val="both"/>
        <w:rPr>
          <w:rFonts w:ascii="Abadi" w:hAnsi="Abadi" w:cs="Arial"/>
          <w:b/>
          <w:sz w:val="20"/>
          <w:szCs w:val="20"/>
        </w:rPr>
      </w:pPr>
    </w:p>
    <w:p w14:paraId="2FC4207C" w14:textId="5A763554"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esta parte se desglosa la valoración de las observaciones y recomendaciones formuladas por el Órgano Técnico, considerando como no solventadas las observaciones plasmadas en los numerales 001, referente a cantidades de obra. Contrato DOPM-C/SEDESHU/GTO/ITS/FAISM2018/043- 082018; 002, correspondiente a cantidades de obra. Contrato DIOP- OC/SEDESHU/GTO/PEMC/FAISM2019/065-102019; y 003, relativo a cantidades de obra. Contrato DIOP-OC/SEDESHU/GTO/PSBGTO/FAISM2019/023-072019.</w:t>
      </w:r>
    </w:p>
    <w:p w14:paraId="121F1123" w14:textId="77777777" w:rsidR="00652909" w:rsidRPr="00652909" w:rsidRDefault="00652909" w:rsidP="00652909">
      <w:pPr>
        <w:ind w:firstLine="709"/>
        <w:jc w:val="both"/>
        <w:rPr>
          <w:rFonts w:ascii="Abadi" w:hAnsi="Abadi" w:cs="Arial"/>
          <w:bCs/>
          <w:sz w:val="20"/>
          <w:szCs w:val="20"/>
        </w:rPr>
      </w:pPr>
    </w:p>
    <w:p w14:paraId="4CE12842"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Como ya se refirió en el apartado anterior, en virtud de la resolución recaída al recurso de reconsideración promovido en contra del informe de resultados, se modificó el complemento de la valoración de las observaciones contenidas en los numerales 002 y 003, para quedar sin acciones pendientes de realizar por el sujeto fiscalizado.</w:t>
      </w:r>
    </w:p>
    <w:p w14:paraId="74D23CD2" w14:textId="77777777" w:rsidR="00652909" w:rsidRPr="00652909" w:rsidRDefault="00652909" w:rsidP="00652909">
      <w:pPr>
        <w:ind w:firstLine="709"/>
        <w:jc w:val="both"/>
        <w:rPr>
          <w:rFonts w:ascii="Abadi" w:hAnsi="Abadi" w:cs="Arial"/>
          <w:bCs/>
          <w:sz w:val="20"/>
          <w:szCs w:val="20"/>
        </w:rPr>
      </w:pPr>
    </w:p>
    <w:p w14:paraId="4074441E"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el apartado de Recomendaciones Generales, se establece que del proceso de fiscalización realizado no se desprendieron recomendaciones.</w:t>
      </w:r>
    </w:p>
    <w:p w14:paraId="4766083E" w14:textId="77777777" w:rsidR="00652909" w:rsidRPr="00652909" w:rsidRDefault="00652909" w:rsidP="00652909">
      <w:pPr>
        <w:ind w:firstLine="709"/>
        <w:jc w:val="both"/>
        <w:rPr>
          <w:rFonts w:ascii="Abadi" w:hAnsi="Abadi" w:cs="Arial"/>
          <w:bCs/>
          <w:sz w:val="20"/>
          <w:szCs w:val="20"/>
        </w:rPr>
      </w:pPr>
    </w:p>
    <w:p w14:paraId="30570818"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c)</w:t>
      </w:r>
      <w:r w:rsidRPr="00652909">
        <w:rPr>
          <w:rFonts w:ascii="Abadi" w:hAnsi="Abadi" w:cs="Arial"/>
          <w:b/>
          <w:sz w:val="20"/>
          <w:szCs w:val="20"/>
        </w:rPr>
        <w:tab/>
        <w:t>Promoción del ejercicio de facultades de comprobación fiscal.</w:t>
      </w:r>
    </w:p>
    <w:p w14:paraId="15DE44D5" w14:textId="77777777" w:rsidR="00652909" w:rsidRPr="00652909" w:rsidRDefault="00652909" w:rsidP="00652909">
      <w:pPr>
        <w:ind w:firstLine="709"/>
        <w:jc w:val="both"/>
        <w:rPr>
          <w:rFonts w:ascii="Abadi" w:hAnsi="Abadi" w:cs="Arial"/>
          <w:bCs/>
          <w:sz w:val="20"/>
          <w:szCs w:val="20"/>
        </w:rPr>
      </w:pPr>
    </w:p>
    <w:p w14:paraId="0B03572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En esta parte se establece que de conformidad con lo establecido en los artículos 82, fracción XXXIV de la Ley de Fiscalización Superior del Estado y 23, primer párrafo del Reglamento de dicha Ley, y toda vez que del proceso de fiscalización pudieran actualizarse </w:t>
      </w:r>
      <w:r w:rsidRPr="00652909">
        <w:rPr>
          <w:rFonts w:ascii="Abadi" w:hAnsi="Abadi" w:cs="Arial"/>
          <w:bCs/>
          <w:sz w:val="20"/>
          <w:szCs w:val="20"/>
        </w:rPr>
        <w:t>presuntos incumplimientos a las disposiciones fiscales o bien respecto a ingresos, adquisiciones o facturaciones que por su monto, origen o instrumentación pudieran derivar de aquellos, la Auditoría</w:t>
      </w:r>
    </w:p>
    <w:p w14:paraId="1A3245DD"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15AEDD98" w14:textId="77777777" w:rsidR="00652909" w:rsidRPr="00652909" w:rsidRDefault="00652909" w:rsidP="00652909">
      <w:pPr>
        <w:ind w:firstLine="709"/>
        <w:jc w:val="both"/>
        <w:rPr>
          <w:rFonts w:ascii="Abadi" w:hAnsi="Abadi" w:cs="Arial"/>
          <w:bCs/>
          <w:sz w:val="20"/>
          <w:szCs w:val="20"/>
        </w:rPr>
      </w:pPr>
    </w:p>
    <w:p w14:paraId="7077CD6F"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Superior del Estado realizó el análisis correspondiente, del cual se concluyó que no es procedente la promoción del ejercicio de facultades de comprobación fiscal.</w:t>
      </w:r>
    </w:p>
    <w:p w14:paraId="3F110486" w14:textId="77777777" w:rsidR="00652909" w:rsidRPr="00652909" w:rsidRDefault="00652909" w:rsidP="00652909">
      <w:pPr>
        <w:ind w:firstLine="709"/>
        <w:jc w:val="both"/>
        <w:rPr>
          <w:rFonts w:ascii="Abadi" w:hAnsi="Abadi" w:cs="Arial"/>
          <w:bCs/>
          <w:sz w:val="20"/>
          <w:szCs w:val="20"/>
        </w:rPr>
      </w:pPr>
    </w:p>
    <w:p w14:paraId="0AE7636C" w14:textId="4EC64B30"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d)</w:t>
      </w:r>
      <w:r w:rsidRPr="00652909">
        <w:rPr>
          <w:rFonts w:ascii="Abadi" w:hAnsi="Abadi" w:cs="Arial"/>
          <w:b/>
          <w:sz w:val="20"/>
          <w:szCs w:val="20"/>
        </w:rPr>
        <w:tab/>
        <w:t>Comunicado ante órganos de control y autoridades que administran padrones de proveedores y contratistas.</w:t>
      </w:r>
    </w:p>
    <w:p w14:paraId="69DDD86F" w14:textId="77777777" w:rsidR="00652909" w:rsidRPr="00652909" w:rsidRDefault="00652909" w:rsidP="00652909">
      <w:pPr>
        <w:ind w:firstLine="709"/>
        <w:jc w:val="both"/>
        <w:rPr>
          <w:rFonts w:ascii="Abadi" w:hAnsi="Abadi" w:cs="Arial"/>
          <w:bCs/>
          <w:sz w:val="20"/>
          <w:szCs w:val="20"/>
        </w:rPr>
      </w:pPr>
    </w:p>
    <w:p w14:paraId="7EC50EFC"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San Miguel de Allende,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68DCD2A1" w14:textId="77777777" w:rsidR="00652909" w:rsidRPr="00652909" w:rsidRDefault="00652909" w:rsidP="00652909">
      <w:pPr>
        <w:ind w:firstLine="709"/>
        <w:jc w:val="both"/>
        <w:rPr>
          <w:rFonts w:ascii="Abadi" w:hAnsi="Abadi" w:cs="Arial"/>
          <w:bCs/>
          <w:sz w:val="20"/>
          <w:szCs w:val="20"/>
        </w:rPr>
      </w:pPr>
    </w:p>
    <w:p w14:paraId="7A8958B4"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e)</w:t>
      </w:r>
      <w:r w:rsidRPr="00652909">
        <w:rPr>
          <w:rFonts w:ascii="Abadi" w:hAnsi="Abadi" w:cs="Arial"/>
          <w:b/>
          <w:sz w:val="20"/>
          <w:szCs w:val="20"/>
        </w:rPr>
        <w:tab/>
        <w:t>Recurso de Reconsideración.</w:t>
      </w:r>
    </w:p>
    <w:p w14:paraId="021CF904" w14:textId="77777777" w:rsidR="00652909" w:rsidRPr="00652909" w:rsidRDefault="00652909" w:rsidP="00652909">
      <w:pPr>
        <w:ind w:firstLine="709"/>
        <w:jc w:val="both"/>
        <w:rPr>
          <w:rFonts w:ascii="Abadi" w:hAnsi="Abadi" w:cs="Arial"/>
          <w:b/>
          <w:sz w:val="20"/>
          <w:szCs w:val="20"/>
        </w:rPr>
      </w:pPr>
    </w:p>
    <w:p w14:paraId="3A942823" w14:textId="20BAC454"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El 12 de marzo de 2021, dentro del plazo que prevé la fracción IV del artículo 37 de la Ley de Fiscalización Superior del Estado de Guanajuato, el presidente municipal de San Miguel de Allende, Gto., interpuso recurso de reconsideración en contra del informe de resultados de la auditoría practicada a las operaciones realizadas con recursos del Ramo General 33 y obra pública por la administración municipal de San Miguel de Allende, Gto., correspondientes al ejercicio fiscal del año 2019, concretamente en contra de las observaciones contenidas en los numerales 001, referente a cantidades de obra. Contrato DOPM-OC/SEDESHU/GTO/ITS/FAISM2018/043-082018; 002, correspondiente a cantidades </w:t>
      </w:r>
      <w:r w:rsidRPr="00652909">
        <w:rPr>
          <w:rFonts w:ascii="Abadi" w:hAnsi="Abadi" w:cs="Arial"/>
          <w:bCs/>
          <w:sz w:val="20"/>
          <w:szCs w:val="20"/>
        </w:rPr>
        <w:lastRenderedPageBreak/>
        <w:t>de obra. Contrato DIOP-OC/SEDESHU/GTO/PEMC/FAISM2019/065- 102019; y 003, relativo a cantidades de obra. Contrato DIOP- OC/SEDESHU/GTO/PSBGTO/FAISM2019/023-072019, mismos que se</w:t>
      </w:r>
      <w:r>
        <w:rPr>
          <w:rFonts w:ascii="Abadi" w:hAnsi="Abadi" w:cs="Arial"/>
          <w:bCs/>
          <w:sz w:val="20"/>
          <w:szCs w:val="20"/>
        </w:rPr>
        <w:t xml:space="preserve"> </w:t>
      </w:r>
      <w:r w:rsidRPr="00652909">
        <w:rPr>
          <w:rFonts w:ascii="Abadi" w:hAnsi="Abadi" w:cs="Arial"/>
          <w:bCs/>
          <w:sz w:val="20"/>
          <w:szCs w:val="20"/>
        </w:rPr>
        <w:t>encuentran relacionados con el Capítulo II, denominado Observaciones y Recomendaciones; Respuesta Emitida por el Sujeto Fiscalizado y Valoración Correspondiente.</w:t>
      </w:r>
    </w:p>
    <w:p w14:paraId="58681606" w14:textId="77777777" w:rsidR="00652909" w:rsidRPr="00652909" w:rsidRDefault="00652909" w:rsidP="00652909">
      <w:pPr>
        <w:ind w:firstLine="709"/>
        <w:jc w:val="both"/>
        <w:rPr>
          <w:rFonts w:ascii="Abadi" w:hAnsi="Abadi" w:cs="Arial"/>
          <w:bCs/>
          <w:sz w:val="20"/>
          <w:szCs w:val="20"/>
        </w:rPr>
      </w:pPr>
    </w:p>
    <w:p w14:paraId="2C21C9A2"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tal sentido, mediante acuerdo de fecha 12 de marzo de 2021, emitido por el Director General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admitieron 7 medios de prueba ofrecidos por el recurrente, al tener el carácter de supervenientes; y se desecharon 2 al no tener tal carácter.</w:t>
      </w:r>
    </w:p>
    <w:p w14:paraId="27412372" w14:textId="77777777" w:rsidR="00652909" w:rsidRPr="00652909" w:rsidRDefault="00652909" w:rsidP="00652909">
      <w:pPr>
        <w:ind w:firstLine="709"/>
        <w:jc w:val="both"/>
        <w:rPr>
          <w:rFonts w:ascii="Abadi" w:hAnsi="Abadi" w:cs="Arial"/>
          <w:bCs/>
          <w:sz w:val="20"/>
          <w:szCs w:val="20"/>
        </w:rPr>
      </w:pPr>
    </w:p>
    <w:p w14:paraId="08F98CDB"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De igual forma, mediante dicho acuerdo se suspendió el plazo para resolver previsto por el artículo 55 de la Ley de Fiscalización Superior del Estado de Guanajuato, por un término de hasta quince días hábiles, con el propósito de realizar la debida valoración de las documentales exhibidas.</w:t>
      </w:r>
    </w:p>
    <w:p w14:paraId="689D6920" w14:textId="77777777" w:rsidR="00652909" w:rsidRPr="00652909" w:rsidRDefault="00652909" w:rsidP="00652909">
      <w:pPr>
        <w:ind w:firstLine="709"/>
        <w:jc w:val="both"/>
        <w:rPr>
          <w:rFonts w:ascii="Abadi" w:hAnsi="Abadi" w:cs="Arial"/>
          <w:bCs/>
          <w:sz w:val="20"/>
          <w:szCs w:val="20"/>
        </w:rPr>
      </w:pPr>
    </w:p>
    <w:p w14:paraId="79D6D9F9"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Una vez tramitado el recurso, el Auditor Superior del Estado, el 6 de abril de 2021 emitió la resolución correspondiente, determinándose respecto a la observación contenida en el numeral 001, que los agravios hechos valer por el recurrente resultaron inoperantes, por las razones señaladas en el considerando séptimo de la resolución. En razón de lo anterior, se confirmó el sentido de la valoración de la observación como no solventada, con acciones de impacto económico pendientes de realizar por el sujeto fiscalizado.</w:t>
      </w:r>
    </w:p>
    <w:p w14:paraId="42750E22" w14:textId="77777777" w:rsidR="00652909" w:rsidRPr="00652909" w:rsidRDefault="00652909" w:rsidP="00652909">
      <w:pPr>
        <w:ind w:firstLine="709"/>
        <w:jc w:val="both"/>
        <w:rPr>
          <w:rFonts w:ascii="Abadi" w:hAnsi="Abadi" w:cs="Arial"/>
          <w:bCs/>
          <w:sz w:val="20"/>
          <w:szCs w:val="20"/>
        </w:rPr>
      </w:pPr>
    </w:p>
    <w:p w14:paraId="1FABFEC0"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Por lo que hace a las observaciones plasmadas en los numerales 002 y 003, se resolvió que las documentales aportadas por el recurrente fueron suficientes para acreditar la recuperación de los importes observados, de acuerdo a lo expresado en el considerando séptimo de la resolución. En consecuencia, aun cuando se confirmó el sentido de la valoración de las observaciones como no solventadas, se modificó el complemento de su valoración, </w:t>
      </w:r>
      <w:r w:rsidRPr="00652909">
        <w:rPr>
          <w:rFonts w:ascii="Abadi" w:hAnsi="Abadi" w:cs="Arial"/>
          <w:bCs/>
          <w:sz w:val="20"/>
          <w:szCs w:val="20"/>
        </w:rPr>
        <w:t>para quedar sin acciones pendientes de realizar por el sujeto fiscalizado.</w:t>
      </w:r>
    </w:p>
    <w:p w14:paraId="2458E1C5" w14:textId="77777777" w:rsidR="00652909" w:rsidRPr="00652909" w:rsidRDefault="00652909" w:rsidP="00652909">
      <w:pPr>
        <w:ind w:firstLine="709"/>
        <w:jc w:val="both"/>
        <w:rPr>
          <w:rFonts w:ascii="Abadi" w:hAnsi="Abadi" w:cs="Arial"/>
          <w:bCs/>
          <w:sz w:val="20"/>
          <w:szCs w:val="20"/>
        </w:rPr>
      </w:pPr>
    </w:p>
    <w:p w14:paraId="00DA0A2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La referida resolución se notificó al presidente municipal de San Miguel de Allende, Gto., el 8 de abril de 2021.</w:t>
      </w:r>
    </w:p>
    <w:p w14:paraId="47C33302" w14:textId="77777777" w:rsidR="00652909" w:rsidRPr="00652909" w:rsidRDefault="00652909" w:rsidP="00652909">
      <w:pPr>
        <w:ind w:firstLine="709"/>
        <w:jc w:val="both"/>
        <w:rPr>
          <w:rFonts w:ascii="Abadi" w:hAnsi="Abadi" w:cs="Arial"/>
          <w:bCs/>
          <w:sz w:val="20"/>
          <w:szCs w:val="20"/>
        </w:rPr>
      </w:pPr>
    </w:p>
    <w:p w14:paraId="2688B536"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f)</w:t>
      </w:r>
      <w:r w:rsidRPr="00652909">
        <w:rPr>
          <w:rFonts w:ascii="Abadi" w:hAnsi="Abadi" w:cs="Arial"/>
          <w:b/>
          <w:sz w:val="20"/>
          <w:szCs w:val="20"/>
        </w:rPr>
        <w:tab/>
        <w:t>Anexos.</w:t>
      </w:r>
    </w:p>
    <w:p w14:paraId="659CA39E" w14:textId="77777777" w:rsidR="00652909" w:rsidRPr="00652909" w:rsidRDefault="00652909" w:rsidP="00652909">
      <w:pPr>
        <w:ind w:firstLine="709"/>
        <w:jc w:val="both"/>
        <w:rPr>
          <w:rFonts w:ascii="Abadi" w:hAnsi="Abadi" w:cs="Arial"/>
          <w:bCs/>
          <w:sz w:val="20"/>
          <w:szCs w:val="20"/>
        </w:rPr>
      </w:pPr>
    </w:p>
    <w:p w14:paraId="453DDDC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esta parte, se adjuntan los anexos técnicos derivados de la auditoría.</w:t>
      </w:r>
    </w:p>
    <w:p w14:paraId="431117BD" w14:textId="77777777" w:rsidR="00652909" w:rsidRPr="00652909" w:rsidRDefault="00652909" w:rsidP="00652909">
      <w:pPr>
        <w:ind w:firstLine="709"/>
        <w:jc w:val="both"/>
        <w:rPr>
          <w:rFonts w:ascii="Abadi" w:hAnsi="Abadi" w:cs="Arial"/>
          <w:bCs/>
          <w:sz w:val="20"/>
          <w:szCs w:val="20"/>
        </w:rPr>
      </w:pPr>
    </w:p>
    <w:p w14:paraId="01C8804F"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V.</w:t>
      </w:r>
      <w:r w:rsidRPr="00652909">
        <w:rPr>
          <w:rFonts w:ascii="Abadi" w:hAnsi="Abadi" w:cs="Arial"/>
          <w:b/>
          <w:sz w:val="20"/>
          <w:szCs w:val="20"/>
        </w:rPr>
        <w:tab/>
        <w:t>Conclusiones:</w:t>
      </w:r>
    </w:p>
    <w:p w14:paraId="03EF1797" w14:textId="77777777" w:rsidR="00652909" w:rsidRPr="00652909" w:rsidRDefault="00652909" w:rsidP="00652909">
      <w:pPr>
        <w:ind w:firstLine="709"/>
        <w:jc w:val="both"/>
        <w:rPr>
          <w:rFonts w:ascii="Abadi" w:hAnsi="Abadi" w:cs="Arial"/>
          <w:bCs/>
          <w:sz w:val="20"/>
          <w:szCs w:val="20"/>
        </w:rPr>
      </w:pPr>
    </w:p>
    <w:p w14:paraId="0668BAE0"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7AD5E4A0" w14:textId="77777777" w:rsidR="00652909" w:rsidRPr="00652909" w:rsidRDefault="00652909" w:rsidP="00652909">
      <w:pPr>
        <w:ind w:firstLine="709"/>
        <w:jc w:val="both"/>
        <w:rPr>
          <w:rFonts w:ascii="Abadi" w:hAnsi="Abadi" w:cs="Arial"/>
          <w:bCs/>
          <w:sz w:val="20"/>
          <w:szCs w:val="20"/>
        </w:rPr>
      </w:pPr>
    </w:p>
    <w:p w14:paraId="7AB0C716"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este sentido, quienes integramos esta Comisión analizamos el informe de resultados materia del presente dictamen, considerando la hipótesis referida en el precepto anteriormente señalado.</w:t>
      </w:r>
    </w:p>
    <w:p w14:paraId="6AD27EC4" w14:textId="77777777" w:rsidR="00652909" w:rsidRPr="00652909" w:rsidRDefault="00652909" w:rsidP="00652909">
      <w:pPr>
        <w:ind w:firstLine="709"/>
        <w:jc w:val="both"/>
        <w:rPr>
          <w:rFonts w:ascii="Abadi" w:hAnsi="Abadi" w:cs="Arial"/>
          <w:bCs/>
          <w:sz w:val="20"/>
          <w:szCs w:val="20"/>
        </w:rPr>
      </w:pPr>
    </w:p>
    <w:p w14:paraId="28561513"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San Miguel de Allende,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097334BA" w14:textId="77777777" w:rsidR="00652909" w:rsidRPr="00652909" w:rsidRDefault="00652909" w:rsidP="00652909">
      <w:pPr>
        <w:ind w:firstLine="709"/>
        <w:jc w:val="both"/>
        <w:rPr>
          <w:rFonts w:ascii="Abadi" w:hAnsi="Abadi" w:cs="Arial"/>
          <w:bCs/>
          <w:sz w:val="20"/>
          <w:szCs w:val="20"/>
        </w:rPr>
      </w:pPr>
    </w:p>
    <w:p w14:paraId="23BA673D"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De igual manera, existe en el informe de resultados la constancia de que este se notificó al presidente municipal de San Miguel de Allende,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w:t>
      </w:r>
      <w:r w:rsidRPr="00652909">
        <w:rPr>
          <w:rFonts w:ascii="Abadi" w:hAnsi="Abadi" w:cs="Arial"/>
          <w:bCs/>
          <w:sz w:val="20"/>
          <w:szCs w:val="20"/>
        </w:rPr>
        <w:lastRenderedPageBreak/>
        <w:t>correspondiente, misma que consideramos se encuentra suficientemente fundada y motivada y que en su oportunidad se notificó al presidente municipal de San Miguel de Allende, Gto. En tal virtud, se considera que fue respetado el derecho de audiencia o defensa por parte del Órgano Técnico.</w:t>
      </w:r>
    </w:p>
    <w:p w14:paraId="370A9A5E" w14:textId="78E08AE3" w:rsidR="00652909" w:rsidRPr="00652909" w:rsidRDefault="00652909" w:rsidP="00652909">
      <w:pPr>
        <w:ind w:firstLine="709"/>
        <w:jc w:val="both"/>
        <w:rPr>
          <w:rFonts w:ascii="Abadi" w:hAnsi="Abadi" w:cs="Arial"/>
          <w:bCs/>
          <w:sz w:val="20"/>
          <w:szCs w:val="20"/>
        </w:rPr>
      </w:pPr>
    </w:p>
    <w:p w14:paraId="2CD0D40D"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6263D0A3" w14:textId="77777777" w:rsidR="00652909" w:rsidRPr="00652909" w:rsidRDefault="00652909" w:rsidP="00652909">
      <w:pPr>
        <w:ind w:firstLine="709"/>
        <w:jc w:val="both"/>
        <w:rPr>
          <w:rFonts w:ascii="Abadi" w:hAnsi="Abadi" w:cs="Arial"/>
          <w:bCs/>
          <w:sz w:val="20"/>
          <w:szCs w:val="20"/>
        </w:rPr>
      </w:pPr>
    </w:p>
    <w:p w14:paraId="2A47D5DB"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20E407D4" w14:textId="77777777" w:rsidR="00652909" w:rsidRPr="00652909" w:rsidRDefault="00652909" w:rsidP="00652909">
      <w:pPr>
        <w:ind w:firstLine="709"/>
        <w:jc w:val="both"/>
        <w:rPr>
          <w:rFonts w:ascii="Abadi" w:hAnsi="Abadi" w:cs="Arial"/>
          <w:bCs/>
          <w:sz w:val="20"/>
          <w:szCs w:val="20"/>
        </w:rPr>
      </w:pPr>
    </w:p>
    <w:p w14:paraId="7D5C5BA0" w14:textId="169D26ED"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r>
        <w:rPr>
          <w:rFonts w:ascii="Abadi" w:hAnsi="Abadi" w:cs="Arial"/>
          <w:bCs/>
          <w:sz w:val="20"/>
          <w:szCs w:val="20"/>
        </w:rPr>
        <w:t xml:space="preserve"> </w:t>
      </w:r>
      <w:r w:rsidRPr="00652909">
        <w:rPr>
          <w:rFonts w:ascii="Abadi" w:hAnsi="Abadi" w:cs="Arial"/>
          <w:bCs/>
          <w:sz w:val="20"/>
          <w:szCs w:val="20"/>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5B340D39" w14:textId="77777777" w:rsidR="00652909" w:rsidRPr="00652909" w:rsidRDefault="00652909" w:rsidP="00652909">
      <w:pPr>
        <w:ind w:firstLine="709"/>
        <w:jc w:val="both"/>
        <w:rPr>
          <w:rFonts w:ascii="Abadi" w:hAnsi="Abadi" w:cs="Arial"/>
          <w:bCs/>
          <w:sz w:val="20"/>
          <w:szCs w:val="20"/>
        </w:rPr>
      </w:pPr>
    </w:p>
    <w:p w14:paraId="76EC2689"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5C8F4603"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160E8769"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razón de lo anteriormente señalado, concluimos que el informe de resultados de la auditoría practicada a las operaciones realizadas con recursos del Ramo General 33 y obra pública por la administración municipal de San Miguel de Allende,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466D8A35" w14:textId="77777777" w:rsidR="00652909" w:rsidRPr="00652909" w:rsidRDefault="00652909" w:rsidP="00652909">
      <w:pPr>
        <w:ind w:firstLine="709"/>
        <w:jc w:val="both"/>
        <w:rPr>
          <w:rFonts w:ascii="Abadi" w:hAnsi="Abadi" w:cs="Arial"/>
          <w:bCs/>
          <w:sz w:val="20"/>
          <w:szCs w:val="20"/>
        </w:rPr>
      </w:pPr>
    </w:p>
    <w:p w14:paraId="735BDC8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26283FF9" w14:textId="77777777" w:rsidR="00652909" w:rsidRPr="00652909" w:rsidRDefault="00652909" w:rsidP="00652909">
      <w:pPr>
        <w:ind w:firstLine="709"/>
        <w:jc w:val="both"/>
        <w:rPr>
          <w:rFonts w:ascii="Abadi" w:hAnsi="Abadi" w:cs="Arial"/>
          <w:bCs/>
          <w:sz w:val="20"/>
          <w:szCs w:val="20"/>
        </w:rPr>
      </w:pPr>
    </w:p>
    <w:p w14:paraId="712B02F4" w14:textId="77777777" w:rsidR="00652909" w:rsidRPr="00652909" w:rsidRDefault="00652909" w:rsidP="00652909">
      <w:pPr>
        <w:jc w:val="center"/>
        <w:rPr>
          <w:rFonts w:ascii="Abadi" w:hAnsi="Abadi" w:cs="Arial"/>
          <w:b/>
          <w:sz w:val="20"/>
          <w:szCs w:val="20"/>
        </w:rPr>
      </w:pPr>
      <w:r w:rsidRPr="00652909">
        <w:rPr>
          <w:rFonts w:ascii="Abadi" w:hAnsi="Abadi" w:cs="Arial"/>
          <w:b/>
          <w:sz w:val="20"/>
          <w:szCs w:val="20"/>
        </w:rPr>
        <w:t>A C U E R D O</w:t>
      </w:r>
    </w:p>
    <w:p w14:paraId="47C56198" w14:textId="77777777" w:rsidR="00652909" w:rsidRPr="00652909" w:rsidRDefault="00652909" w:rsidP="00652909">
      <w:pPr>
        <w:ind w:firstLine="709"/>
        <w:jc w:val="both"/>
        <w:rPr>
          <w:rFonts w:ascii="Abadi" w:hAnsi="Abadi" w:cs="Arial"/>
          <w:b/>
          <w:sz w:val="20"/>
          <w:szCs w:val="20"/>
        </w:rPr>
      </w:pPr>
    </w:p>
    <w:p w14:paraId="1A1D4021" w14:textId="25EB1D07" w:rsidR="00652909" w:rsidRPr="00652909" w:rsidRDefault="00652909" w:rsidP="00652909">
      <w:pPr>
        <w:ind w:firstLine="709"/>
        <w:jc w:val="both"/>
        <w:rPr>
          <w:rFonts w:ascii="Abadi" w:hAnsi="Abadi" w:cs="Arial"/>
          <w:bCs/>
          <w:sz w:val="20"/>
          <w:szCs w:val="20"/>
        </w:rPr>
      </w:pPr>
      <w:r w:rsidRPr="00652909">
        <w:rPr>
          <w:rFonts w:ascii="Abadi" w:hAnsi="Abadi" w:cs="Arial"/>
          <w:b/>
          <w:sz w:val="20"/>
          <w:szCs w:val="20"/>
        </w:rPr>
        <w:t>Único.</w:t>
      </w:r>
      <w:r w:rsidRPr="00652909">
        <w:rPr>
          <w:rFonts w:ascii="Abadi" w:hAnsi="Abadi" w:cs="Arial"/>
          <w:bCs/>
          <w:sz w:val="20"/>
          <w:szCs w:val="20"/>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San Miguel de Allende, Gto., correspondientes al período comprendido del 1 de enero al 31 de diciembre del ejercicio fiscal del año 2019.</w:t>
      </w:r>
    </w:p>
    <w:p w14:paraId="6F3204A2" w14:textId="77777777" w:rsidR="00652909" w:rsidRPr="00652909" w:rsidRDefault="00652909" w:rsidP="00652909">
      <w:pPr>
        <w:ind w:firstLine="709"/>
        <w:jc w:val="both"/>
        <w:rPr>
          <w:rFonts w:ascii="Abadi" w:hAnsi="Abadi" w:cs="Arial"/>
          <w:bCs/>
          <w:sz w:val="20"/>
          <w:szCs w:val="20"/>
        </w:rPr>
      </w:pPr>
    </w:p>
    <w:p w14:paraId="6CE8A21A"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w:t>
      </w:r>
      <w:r w:rsidRPr="00652909">
        <w:rPr>
          <w:rFonts w:ascii="Abadi" w:hAnsi="Abadi" w:cs="Arial"/>
          <w:bCs/>
          <w:sz w:val="20"/>
          <w:szCs w:val="20"/>
        </w:rPr>
        <w:lastRenderedPageBreak/>
        <w:t>de Responsabilidades Administrativas para el Estado de Guanajuato. Asimismo, dará seguimiento a las observaciones no solventadas contenidas en el informe de resultados.</w:t>
      </w:r>
    </w:p>
    <w:p w14:paraId="339FA4F9" w14:textId="77777777" w:rsidR="00652909" w:rsidRPr="00652909" w:rsidRDefault="00652909" w:rsidP="00652909">
      <w:pPr>
        <w:ind w:firstLine="709"/>
        <w:jc w:val="both"/>
        <w:rPr>
          <w:rFonts w:ascii="Abadi" w:hAnsi="Abadi" w:cs="Arial"/>
          <w:bCs/>
          <w:sz w:val="20"/>
          <w:szCs w:val="20"/>
        </w:rPr>
      </w:pPr>
    </w:p>
    <w:p w14:paraId="0E88C31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Del proceso de fiscalización realizado no se desprendieron recomendaciones.</w:t>
      </w:r>
    </w:p>
    <w:p w14:paraId="3BFE8B8C" w14:textId="77777777" w:rsidR="00652909" w:rsidRPr="00652909" w:rsidRDefault="00652909" w:rsidP="00652909">
      <w:pPr>
        <w:ind w:firstLine="709"/>
        <w:jc w:val="both"/>
        <w:rPr>
          <w:rFonts w:ascii="Abadi" w:hAnsi="Abadi" w:cs="Arial"/>
          <w:bCs/>
          <w:sz w:val="20"/>
          <w:szCs w:val="20"/>
        </w:rPr>
      </w:pPr>
    </w:p>
    <w:p w14:paraId="2F3C6010"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3A3E165C" w14:textId="77777777" w:rsidR="00652909" w:rsidRPr="00652909" w:rsidRDefault="00652909" w:rsidP="00652909">
      <w:pPr>
        <w:ind w:firstLine="709"/>
        <w:jc w:val="both"/>
        <w:rPr>
          <w:rFonts w:ascii="Abadi" w:hAnsi="Abadi" w:cs="Arial"/>
          <w:bCs/>
          <w:sz w:val="20"/>
          <w:szCs w:val="20"/>
        </w:rPr>
      </w:pPr>
    </w:p>
    <w:p w14:paraId="4DFCDDF2" w14:textId="6F9B2F6D"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Guanajuato, Gto., 31 de mayo de 2021 La Comisión de Hacienda y Fiscalización. Firma electrónica. Diputada Ma. del Rocío Jiménez Chávez. Diputada Patricia Nallely. Martínez Galván</w:t>
      </w:r>
      <w:r w:rsidRPr="00652909">
        <w:rPr>
          <w:rFonts w:ascii="Abadi" w:hAnsi="Abadi" w:cs="Arial"/>
          <w:b/>
          <w:sz w:val="20"/>
          <w:szCs w:val="20"/>
        </w:rPr>
        <w:tab/>
        <w:t>Diputada Emma Tovar Tapia. Diputado José Luis Vázquez Cordero. Diputada Celeste Gómez Fragoso.</w:t>
      </w:r>
    </w:p>
    <w:p w14:paraId="32AA2341" w14:textId="77777777" w:rsidR="00652909" w:rsidRPr="00652909" w:rsidRDefault="00652909" w:rsidP="00652909">
      <w:pPr>
        <w:ind w:firstLine="709"/>
        <w:jc w:val="both"/>
        <w:rPr>
          <w:rFonts w:ascii="Abadi" w:hAnsi="Abadi" w:cs="Arial"/>
          <w:bCs/>
          <w:sz w:val="20"/>
          <w:szCs w:val="20"/>
        </w:rPr>
      </w:pPr>
    </w:p>
    <w:p w14:paraId="44173175" w14:textId="1926B645" w:rsidR="00652909" w:rsidRDefault="00652909" w:rsidP="00652909">
      <w:pPr>
        <w:ind w:firstLine="709"/>
        <w:jc w:val="both"/>
        <w:rPr>
          <w:rFonts w:ascii="Abadi" w:hAnsi="Abadi" w:cs="Arial"/>
          <w:bCs/>
          <w:sz w:val="20"/>
          <w:szCs w:val="20"/>
        </w:rPr>
      </w:pPr>
      <w:r w:rsidRPr="00652909">
        <w:rPr>
          <w:rFonts w:ascii="Abadi" w:hAnsi="Abadi" w:cs="Arial"/>
          <w:bCs/>
          <w:sz w:val="20"/>
          <w:szCs w:val="20"/>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San Miguel de Allende, Gto., correspondientes al período comprendido del 1 de enero al 31 de diciembre del ejercicio fiscal del año 2019.</w:t>
      </w:r>
      <w:r>
        <w:rPr>
          <w:rFonts w:ascii="Abadi" w:hAnsi="Abadi" w:cs="Arial"/>
          <w:bCs/>
          <w:sz w:val="20"/>
          <w:szCs w:val="20"/>
        </w:rPr>
        <w:t>»</w:t>
      </w:r>
    </w:p>
    <w:p w14:paraId="7D2B2564" w14:textId="77777777" w:rsidR="00652909" w:rsidRPr="00652909" w:rsidRDefault="00652909" w:rsidP="00652909">
      <w:pPr>
        <w:ind w:firstLine="709"/>
        <w:jc w:val="both"/>
        <w:rPr>
          <w:rFonts w:ascii="Abadi" w:hAnsi="Abadi" w:cs="Arial"/>
          <w:bCs/>
          <w:sz w:val="20"/>
          <w:szCs w:val="20"/>
        </w:rPr>
      </w:pPr>
    </w:p>
    <w:p w14:paraId="5E0398C7" w14:textId="77777777" w:rsidR="00652909" w:rsidRPr="00652909" w:rsidRDefault="00652909" w:rsidP="00652909">
      <w:pPr>
        <w:ind w:firstLine="709"/>
        <w:jc w:val="both"/>
        <w:rPr>
          <w:rFonts w:ascii="Abadi" w:hAnsi="Abadi" w:cs="Arial"/>
          <w:bCs/>
          <w:sz w:val="20"/>
          <w:szCs w:val="20"/>
        </w:rPr>
      </w:pPr>
    </w:p>
    <w:p w14:paraId="5BF87528" w14:textId="40FD113A"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 xml:space="preserve"> </w:t>
      </w:r>
    </w:p>
    <w:p w14:paraId="3118ADE7" w14:textId="2FC6D6EE" w:rsid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TARIMORO, GTO., CORRESPONDIENTES AL PERÍODO COMPRENDIDO DEL 1 DE ENERO AL 31 DE DICIEMBRE DEL EJERCICIO FISCAL DEL AÑO 2019.</w:t>
      </w:r>
    </w:p>
    <w:p w14:paraId="7A30357C" w14:textId="2680CBC3" w:rsidR="003B3687" w:rsidRDefault="003B3687" w:rsidP="003B3687">
      <w:pPr>
        <w:ind w:firstLine="709"/>
        <w:jc w:val="both"/>
        <w:rPr>
          <w:rFonts w:ascii="Abadi" w:hAnsi="Abadi" w:cs="Arial"/>
          <w:b/>
          <w:sz w:val="20"/>
          <w:szCs w:val="20"/>
        </w:rPr>
      </w:pPr>
    </w:p>
    <w:p w14:paraId="3615B91A" w14:textId="21ABBA5F" w:rsidR="003B3687" w:rsidRDefault="00652909" w:rsidP="003B3687">
      <w:pPr>
        <w:ind w:firstLine="709"/>
        <w:jc w:val="both"/>
        <w:rPr>
          <w:rFonts w:ascii="Abadi" w:hAnsi="Abadi" w:cs="Arial"/>
          <w:bCs/>
          <w:sz w:val="20"/>
          <w:szCs w:val="20"/>
        </w:rPr>
      </w:pPr>
      <w:r>
        <w:rPr>
          <w:rFonts w:ascii="Abadi" w:hAnsi="Abadi" w:cs="Arial"/>
          <w:b/>
          <w:sz w:val="20"/>
          <w:szCs w:val="20"/>
        </w:rPr>
        <w:t>«C. PRESIDENTA DEL CONGRESO DEL ESTADO. P R E S E N T E.</w:t>
      </w:r>
    </w:p>
    <w:p w14:paraId="5419994A" w14:textId="751A905C" w:rsidR="00652909" w:rsidRDefault="00652909" w:rsidP="003B3687">
      <w:pPr>
        <w:ind w:firstLine="709"/>
        <w:jc w:val="both"/>
        <w:rPr>
          <w:rFonts w:ascii="Abadi" w:hAnsi="Abadi" w:cs="Arial"/>
          <w:bCs/>
          <w:sz w:val="20"/>
          <w:szCs w:val="20"/>
        </w:rPr>
      </w:pPr>
    </w:p>
    <w:p w14:paraId="4F4523F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A esta Comisión de Hacienda y Fiscalización le fue turnado para su estudio y dictamen, el informe de resultados de la auditoría practicada por la Auditoría Superior del Estado de Guanajuato, a las operaciones </w:t>
      </w:r>
      <w:r w:rsidRPr="00652909">
        <w:rPr>
          <w:rFonts w:ascii="Abadi" w:hAnsi="Abadi" w:cs="Arial"/>
          <w:bCs/>
          <w:sz w:val="20"/>
          <w:szCs w:val="20"/>
        </w:rPr>
        <w:t>realizadas con recursos del Ramo General 33 y obra pública por la administración municipal de Tarimoro, Gto., correspondientes al período comprendido del 1 de enero al 31 de diciembre del ejercicio fiscal del año 2019.</w:t>
      </w:r>
    </w:p>
    <w:p w14:paraId="2A80BF2D" w14:textId="77777777" w:rsidR="00652909" w:rsidRPr="00652909" w:rsidRDefault="00652909" w:rsidP="00652909">
      <w:pPr>
        <w:ind w:firstLine="709"/>
        <w:jc w:val="both"/>
        <w:rPr>
          <w:rFonts w:ascii="Abadi" w:hAnsi="Abadi" w:cs="Arial"/>
          <w:bCs/>
          <w:sz w:val="20"/>
          <w:szCs w:val="20"/>
        </w:rPr>
      </w:pPr>
    </w:p>
    <w:p w14:paraId="2832E70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0220F0FA" w14:textId="77777777" w:rsidR="00652909" w:rsidRPr="00652909" w:rsidRDefault="00652909" w:rsidP="00652909">
      <w:pPr>
        <w:ind w:firstLine="709"/>
        <w:jc w:val="both"/>
        <w:rPr>
          <w:rFonts w:ascii="Abadi" w:hAnsi="Abadi" w:cs="Arial"/>
          <w:bCs/>
          <w:sz w:val="20"/>
          <w:szCs w:val="20"/>
        </w:rPr>
      </w:pPr>
    </w:p>
    <w:p w14:paraId="44C95CFE" w14:textId="77777777" w:rsidR="00652909" w:rsidRPr="00652909" w:rsidRDefault="00652909" w:rsidP="00652909">
      <w:pPr>
        <w:jc w:val="center"/>
        <w:rPr>
          <w:rFonts w:ascii="Abadi" w:hAnsi="Abadi" w:cs="Arial"/>
          <w:b/>
          <w:sz w:val="20"/>
          <w:szCs w:val="20"/>
        </w:rPr>
      </w:pPr>
      <w:r w:rsidRPr="00652909">
        <w:rPr>
          <w:rFonts w:ascii="Abadi" w:hAnsi="Abadi" w:cs="Arial"/>
          <w:b/>
          <w:sz w:val="20"/>
          <w:szCs w:val="20"/>
        </w:rPr>
        <w:t>D i c t a m e n</w:t>
      </w:r>
    </w:p>
    <w:p w14:paraId="7C0162A0" w14:textId="77777777" w:rsidR="00652909" w:rsidRPr="00652909" w:rsidRDefault="00652909" w:rsidP="00652909">
      <w:pPr>
        <w:ind w:firstLine="709"/>
        <w:jc w:val="both"/>
        <w:rPr>
          <w:rFonts w:ascii="Abadi" w:hAnsi="Abadi" w:cs="Arial"/>
          <w:b/>
          <w:sz w:val="20"/>
          <w:szCs w:val="20"/>
        </w:rPr>
      </w:pPr>
    </w:p>
    <w:p w14:paraId="5C31899C"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I.</w:t>
      </w:r>
      <w:r w:rsidRPr="00652909">
        <w:rPr>
          <w:rFonts w:ascii="Abadi" w:hAnsi="Abadi" w:cs="Arial"/>
          <w:b/>
          <w:sz w:val="20"/>
          <w:szCs w:val="20"/>
        </w:rPr>
        <w:tab/>
        <w:t>Competencia:</w:t>
      </w:r>
    </w:p>
    <w:p w14:paraId="73791EAE" w14:textId="77777777" w:rsidR="00652909" w:rsidRPr="00652909" w:rsidRDefault="00652909" w:rsidP="00652909">
      <w:pPr>
        <w:ind w:firstLine="709"/>
        <w:jc w:val="both"/>
        <w:rPr>
          <w:rFonts w:ascii="Abadi" w:hAnsi="Abadi" w:cs="Arial"/>
          <w:bCs/>
          <w:sz w:val="20"/>
          <w:szCs w:val="20"/>
        </w:rPr>
      </w:pPr>
    </w:p>
    <w:p w14:paraId="089AE07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38A1F465" w14:textId="77777777" w:rsidR="00652909" w:rsidRPr="00652909" w:rsidRDefault="00652909" w:rsidP="00652909">
      <w:pPr>
        <w:ind w:firstLine="709"/>
        <w:jc w:val="both"/>
        <w:rPr>
          <w:rFonts w:ascii="Abadi" w:hAnsi="Abadi" w:cs="Arial"/>
          <w:bCs/>
          <w:sz w:val="20"/>
          <w:szCs w:val="20"/>
        </w:rPr>
      </w:pPr>
    </w:p>
    <w:p w14:paraId="3829A540"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3AD40EC4" w14:textId="77777777" w:rsidR="00652909" w:rsidRPr="00652909" w:rsidRDefault="00652909" w:rsidP="00652909">
      <w:pPr>
        <w:ind w:firstLine="709"/>
        <w:jc w:val="both"/>
        <w:rPr>
          <w:rFonts w:ascii="Abadi" w:hAnsi="Abadi" w:cs="Arial"/>
          <w:bCs/>
          <w:sz w:val="20"/>
          <w:szCs w:val="20"/>
        </w:rPr>
      </w:pPr>
    </w:p>
    <w:p w14:paraId="74475B0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707C15F9" w14:textId="77777777" w:rsidR="00652909" w:rsidRPr="00652909" w:rsidRDefault="00652909" w:rsidP="00652909">
      <w:pPr>
        <w:ind w:firstLine="709"/>
        <w:jc w:val="both"/>
        <w:rPr>
          <w:rFonts w:ascii="Abadi" w:hAnsi="Abadi" w:cs="Arial"/>
          <w:bCs/>
          <w:sz w:val="20"/>
          <w:szCs w:val="20"/>
        </w:rPr>
      </w:pPr>
    </w:p>
    <w:p w14:paraId="6363EA2A"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Asimismo, el artículo 66 fracción VIII de nuestro Ordenamiento Constitucional Local establece que la Auditoría Superior del Estado de Guanajuato deberá informar al Congreso </w:t>
      </w:r>
      <w:r w:rsidRPr="00652909">
        <w:rPr>
          <w:rFonts w:ascii="Abadi" w:hAnsi="Abadi" w:cs="Arial"/>
          <w:bCs/>
          <w:sz w:val="20"/>
          <w:szCs w:val="20"/>
        </w:rPr>
        <w:lastRenderedPageBreak/>
        <w:t>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0B1B3F14" w14:textId="77777777" w:rsidR="00652909" w:rsidRPr="00652909" w:rsidRDefault="00652909" w:rsidP="00652909">
      <w:pPr>
        <w:ind w:firstLine="709"/>
        <w:jc w:val="both"/>
        <w:rPr>
          <w:rFonts w:ascii="Abadi" w:hAnsi="Abadi" w:cs="Arial"/>
          <w:bCs/>
          <w:sz w:val="20"/>
          <w:szCs w:val="20"/>
        </w:rPr>
      </w:pPr>
    </w:p>
    <w:p w14:paraId="2F4F925F"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1AAF1184" w14:textId="77777777" w:rsidR="00652909" w:rsidRPr="00652909" w:rsidRDefault="00652909" w:rsidP="00652909">
      <w:pPr>
        <w:ind w:firstLine="709"/>
        <w:jc w:val="both"/>
        <w:rPr>
          <w:rFonts w:ascii="Abadi" w:hAnsi="Abadi" w:cs="Arial"/>
          <w:bCs/>
          <w:sz w:val="20"/>
          <w:szCs w:val="20"/>
        </w:rPr>
      </w:pPr>
    </w:p>
    <w:p w14:paraId="493FC7F9"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2EE77F30" w14:textId="77777777" w:rsidR="00652909" w:rsidRPr="00652909" w:rsidRDefault="00652909" w:rsidP="00652909">
      <w:pPr>
        <w:ind w:firstLine="709"/>
        <w:jc w:val="both"/>
        <w:rPr>
          <w:rFonts w:ascii="Abadi" w:hAnsi="Abadi" w:cs="Arial"/>
          <w:bCs/>
          <w:sz w:val="20"/>
          <w:szCs w:val="20"/>
        </w:rPr>
      </w:pPr>
    </w:p>
    <w:p w14:paraId="0207253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672B5B1C" w14:textId="77777777" w:rsidR="00652909" w:rsidRPr="00652909" w:rsidRDefault="00652909" w:rsidP="00652909">
      <w:pPr>
        <w:ind w:firstLine="709"/>
        <w:jc w:val="both"/>
        <w:rPr>
          <w:rFonts w:ascii="Abadi" w:hAnsi="Abadi" w:cs="Arial"/>
          <w:bCs/>
          <w:sz w:val="20"/>
          <w:szCs w:val="20"/>
        </w:rPr>
      </w:pPr>
    </w:p>
    <w:p w14:paraId="055340DB"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219C5450" w14:textId="77777777" w:rsidR="00652909" w:rsidRPr="00652909" w:rsidRDefault="00652909" w:rsidP="00652909">
      <w:pPr>
        <w:ind w:firstLine="709"/>
        <w:jc w:val="both"/>
        <w:rPr>
          <w:rFonts w:ascii="Abadi" w:hAnsi="Abadi" w:cs="Arial"/>
          <w:bCs/>
          <w:sz w:val="20"/>
          <w:szCs w:val="20"/>
        </w:rPr>
      </w:pPr>
    </w:p>
    <w:p w14:paraId="055B4D7E"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II.</w:t>
      </w:r>
      <w:r w:rsidRPr="00652909">
        <w:rPr>
          <w:rFonts w:ascii="Abadi" w:hAnsi="Abadi" w:cs="Arial"/>
          <w:b/>
          <w:sz w:val="20"/>
          <w:szCs w:val="20"/>
        </w:rPr>
        <w:tab/>
        <w:t>Antecedentes:</w:t>
      </w:r>
    </w:p>
    <w:p w14:paraId="1AB898BE" w14:textId="77777777" w:rsidR="00652909" w:rsidRPr="00652909" w:rsidRDefault="00652909" w:rsidP="00652909">
      <w:pPr>
        <w:ind w:firstLine="709"/>
        <w:jc w:val="both"/>
        <w:rPr>
          <w:rFonts w:ascii="Abadi" w:hAnsi="Abadi" w:cs="Arial"/>
          <w:bCs/>
          <w:sz w:val="20"/>
          <w:szCs w:val="20"/>
        </w:rPr>
      </w:pPr>
    </w:p>
    <w:p w14:paraId="36C86CD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420365D1" w14:textId="77777777" w:rsidR="00652909" w:rsidRPr="00652909" w:rsidRDefault="00652909" w:rsidP="00652909">
      <w:pPr>
        <w:ind w:firstLine="709"/>
        <w:jc w:val="both"/>
        <w:rPr>
          <w:rFonts w:ascii="Abadi" w:hAnsi="Abadi" w:cs="Arial"/>
          <w:bCs/>
          <w:sz w:val="20"/>
          <w:szCs w:val="20"/>
        </w:rPr>
      </w:pPr>
    </w:p>
    <w:p w14:paraId="1765DF3E"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3A31F89C" w14:textId="77777777" w:rsidR="00652909" w:rsidRPr="00652909" w:rsidRDefault="00652909" w:rsidP="00652909">
      <w:pPr>
        <w:ind w:firstLine="709"/>
        <w:jc w:val="both"/>
        <w:rPr>
          <w:rFonts w:ascii="Abadi" w:hAnsi="Abadi" w:cs="Arial"/>
          <w:bCs/>
          <w:sz w:val="20"/>
          <w:szCs w:val="20"/>
        </w:rPr>
      </w:pPr>
    </w:p>
    <w:p w14:paraId="2A1B3D2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Tarimoro, Gto., correspondientes al período comprendido del 1 de enero al 31 de diciembre del ejercicio fiscal del año 2019.</w:t>
      </w:r>
    </w:p>
    <w:p w14:paraId="7206021E" w14:textId="77777777" w:rsidR="00652909" w:rsidRPr="00652909" w:rsidRDefault="00652909" w:rsidP="00652909">
      <w:pPr>
        <w:ind w:firstLine="709"/>
        <w:jc w:val="both"/>
        <w:rPr>
          <w:rFonts w:ascii="Abadi" w:hAnsi="Abadi" w:cs="Arial"/>
          <w:bCs/>
          <w:sz w:val="20"/>
          <w:szCs w:val="20"/>
        </w:rPr>
      </w:pPr>
    </w:p>
    <w:p w14:paraId="6B8C29E3"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La auditoría practicada conforme a lo expresado en los párrafos anteriores concluyó con la elaboración del informe de resultados que se remitió al Congreso, el cual se turnó a esta Comisión de Hacienda y Fiscalización el 28 de enero de 2021 para su estudio y dictamen, siendo radicado el 19 de febrero del año en curso.</w:t>
      </w:r>
    </w:p>
    <w:p w14:paraId="7B2FE65E" w14:textId="77777777" w:rsidR="00652909" w:rsidRPr="00652909" w:rsidRDefault="00652909" w:rsidP="00652909">
      <w:pPr>
        <w:ind w:firstLine="709"/>
        <w:jc w:val="both"/>
        <w:rPr>
          <w:rFonts w:ascii="Abadi" w:hAnsi="Abadi" w:cs="Arial"/>
          <w:bCs/>
          <w:sz w:val="20"/>
          <w:szCs w:val="20"/>
        </w:rPr>
      </w:pPr>
    </w:p>
    <w:p w14:paraId="77A59C8E"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III.</w:t>
      </w:r>
      <w:r w:rsidRPr="00652909">
        <w:rPr>
          <w:rFonts w:ascii="Abadi" w:hAnsi="Abadi" w:cs="Arial"/>
          <w:b/>
          <w:sz w:val="20"/>
          <w:szCs w:val="20"/>
        </w:rPr>
        <w:tab/>
        <w:t>Procedimiento de Auditoría:</w:t>
      </w:r>
    </w:p>
    <w:p w14:paraId="2773EFE5" w14:textId="77777777" w:rsidR="00652909" w:rsidRPr="00652909" w:rsidRDefault="00652909" w:rsidP="00652909">
      <w:pPr>
        <w:ind w:firstLine="709"/>
        <w:jc w:val="both"/>
        <w:rPr>
          <w:rFonts w:ascii="Abadi" w:hAnsi="Abadi" w:cs="Arial"/>
          <w:bCs/>
          <w:sz w:val="20"/>
          <w:szCs w:val="20"/>
        </w:rPr>
      </w:pPr>
    </w:p>
    <w:p w14:paraId="25C6E4DB"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La auditoría practicada a las operaciones realizadas con recursos del Ramo General 33 y obra pública por la administración municipal de Tarimoro,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5A46760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75F52DA0"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w:t>
      </w:r>
      <w:r w:rsidRPr="00652909">
        <w:rPr>
          <w:rFonts w:ascii="Abadi" w:hAnsi="Abadi" w:cs="Arial"/>
          <w:bCs/>
          <w:sz w:val="20"/>
          <w:szCs w:val="20"/>
        </w:rPr>
        <w:lastRenderedPageBreak/>
        <w:t>abarcando todas su etapas tales como: planeación, presupuestación, programación, licitación, adjudicación, contratación, ejecución, control, liquidación y entrega-recepción.</w:t>
      </w:r>
    </w:p>
    <w:p w14:paraId="59E43F3F" w14:textId="77777777" w:rsidR="00652909" w:rsidRPr="00652909" w:rsidRDefault="00652909" w:rsidP="00652909">
      <w:pPr>
        <w:ind w:firstLine="709"/>
        <w:jc w:val="both"/>
        <w:rPr>
          <w:rFonts w:ascii="Abadi" w:hAnsi="Abadi" w:cs="Arial"/>
          <w:bCs/>
          <w:sz w:val="20"/>
          <w:szCs w:val="20"/>
        </w:rPr>
      </w:pPr>
    </w:p>
    <w:p w14:paraId="245B31EC"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59970300" w14:textId="77777777" w:rsidR="00652909" w:rsidRPr="00652909" w:rsidRDefault="00652909" w:rsidP="00652909">
      <w:pPr>
        <w:ind w:firstLine="709"/>
        <w:jc w:val="both"/>
        <w:rPr>
          <w:rFonts w:ascii="Abadi" w:hAnsi="Abadi" w:cs="Arial"/>
          <w:bCs/>
          <w:sz w:val="20"/>
          <w:szCs w:val="20"/>
        </w:rPr>
      </w:pPr>
    </w:p>
    <w:p w14:paraId="115AEFCB"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68ADFB96"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202484F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w:t>
      </w:r>
      <w:r w:rsidRPr="00652909">
        <w:rPr>
          <w:rFonts w:ascii="Abadi" w:hAnsi="Abadi" w:cs="Arial"/>
          <w:bCs/>
          <w:sz w:val="20"/>
          <w:szCs w:val="20"/>
        </w:rPr>
        <w:t>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340DA836" w14:textId="77777777" w:rsidR="00652909" w:rsidRPr="00652909" w:rsidRDefault="00652909" w:rsidP="00652909">
      <w:pPr>
        <w:ind w:firstLine="709"/>
        <w:jc w:val="both"/>
        <w:rPr>
          <w:rFonts w:ascii="Abadi" w:hAnsi="Abadi" w:cs="Arial"/>
          <w:bCs/>
          <w:sz w:val="20"/>
          <w:szCs w:val="20"/>
        </w:rPr>
      </w:pPr>
    </w:p>
    <w:p w14:paraId="0AFAE71A"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652909">
        <w:rPr>
          <w:rFonts w:ascii="Abadi" w:hAnsi="Abadi" w:cs="Arial"/>
          <w:bCs/>
          <w:sz w:val="20"/>
          <w:szCs w:val="20"/>
        </w:rPr>
        <w:t>fiscalizado</w:t>
      </w:r>
      <w:proofErr w:type="spellEnd"/>
      <w:r w:rsidRPr="00652909">
        <w:rPr>
          <w:rFonts w:ascii="Abadi" w:hAnsi="Abadi" w:cs="Arial"/>
          <w:bCs/>
          <w:sz w:val="20"/>
          <w:szCs w:val="20"/>
        </w:rPr>
        <w:t>, de acuerdo a lo dispuesto por los ordenamientos aplicables en la materia, incluyendo las políticas contables aplicables a la institución, utilizadas de acuerdo a los Postulados Básicos de Contabilidad Gubernamental; concluyendo que la evidencia de auditoría obtenida fue suficiente y adecuada para proporcionar una base razonable para sustentar el dictamen de la auditoría, que se refiere sólo a las operaciones revisadas.</w:t>
      </w:r>
    </w:p>
    <w:p w14:paraId="56808EDC" w14:textId="77777777" w:rsidR="00652909" w:rsidRPr="00652909" w:rsidRDefault="00652909" w:rsidP="00652909">
      <w:pPr>
        <w:ind w:firstLine="709"/>
        <w:jc w:val="both"/>
        <w:rPr>
          <w:rFonts w:ascii="Abadi" w:hAnsi="Abadi" w:cs="Arial"/>
          <w:bCs/>
          <w:sz w:val="20"/>
          <w:szCs w:val="20"/>
        </w:rPr>
      </w:pPr>
    </w:p>
    <w:p w14:paraId="1CF5738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El 2 de junio de 2020, se notificó al presidente municipal de Tarimoro, Gto., la orden de inicio del procedimiento de auditoría.</w:t>
      </w:r>
    </w:p>
    <w:p w14:paraId="0F5DC136" w14:textId="77777777" w:rsidR="00652909" w:rsidRPr="00652909" w:rsidRDefault="00652909" w:rsidP="00652909">
      <w:pPr>
        <w:ind w:firstLine="709"/>
        <w:jc w:val="both"/>
        <w:rPr>
          <w:rFonts w:ascii="Abadi" w:hAnsi="Abadi" w:cs="Arial"/>
          <w:bCs/>
          <w:sz w:val="20"/>
          <w:szCs w:val="20"/>
        </w:rPr>
      </w:pPr>
    </w:p>
    <w:p w14:paraId="1AC9ECD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Posteriormente, el 23 de octubre de 2020, se notificó al presidente municipal de Tarimoro, Gto., el pliego de observaciones y recomendaciones derivado de la auditoría practicada a las operaciones realizadas con recursos del Ramo General 33 y obra pública por la administración municipal de Tarimoro, Gto., correspondientes al período comprendido del 1 de enero al 31 de diciembre del ejercicio fiscal del año 2019, al cual se dio respuesta el 17 de noviembre de 2020 por parte del referido funcionario municipal.</w:t>
      </w:r>
    </w:p>
    <w:p w14:paraId="4F8ECA3E"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550140D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El 30 de noviembre de 2020 se notificó al presidente municipal de Tarimoro, Gto., la suspensión del plazo de la auditoría materia del presente dictamen, de conformidad con lo establecido en el Acuerdo de Suspensión de Plazos publicado en el </w:t>
      </w:r>
      <w:r w:rsidRPr="00652909">
        <w:rPr>
          <w:rFonts w:ascii="Abadi" w:hAnsi="Abadi" w:cs="Arial"/>
          <w:bCs/>
          <w:sz w:val="20"/>
          <w:szCs w:val="20"/>
        </w:rPr>
        <w:lastRenderedPageBreak/>
        <w:t>Periódico Oficial del Gobierno del Estado de Guanajuato el 20 de noviembre de 2020.</w:t>
      </w:r>
    </w:p>
    <w:p w14:paraId="2C21728A" w14:textId="77777777" w:rsidR="00652909" w:rsidRPr="00652909" w:rsidRDefault="00652909" w:rsidP="00652909">
      <w:pPr>
        <w:ind w:firstLine="709"/>
        <w:jc w:val="both"/>
        <w:rPr>
          <w:rFonts w:ascii="Abadi" w:hAnsi="Abadi" w:cs="Arial"/>
          <w:bCs/>
          <w:sz w:val="20"/>
          <w:szCs w:val="20"/>
        </w:rPr>
      </w:pPr>
    </w:p>
    <w:p w14:paraId="1A33EA55"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El 14 de enero de 2021, el informe de resultados se notificó al presidente municipal de Tarimoro,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54B17C52" w14:textId="77777777" w:rsidR="00652909" w:rsidRPr="00652909" w:rsidRDefault="00652909" w:rsidP="00652909">
      <w:pPr>
        <w:ind w:firstLine="709"/>
        <w:jc w:val="both"/>
        <w:rPr>
          <w:rFonts w:ascii="Abadi" w:hAnsi="Abadi" w:cs="Arial"/>
          <w:bCs/>
          <w:sz w:val="20"/>
          <w:szCs w:val="20"/>
        </w:rPr>
      </w:pPr>
    </w:p>
    <w:p w14:paraId="37FB2D88" w14:textId="303B58C7" w:rsidR="00652909" w:rsidRDefault="00652909" w:rsidP="00652909">
      <w:pPr>
        <w:ind w:firstLine="709"/>
        <w:jc w:val="both"/>
        <w:rPr>
          <w:rFonts w:ascii="Abadi" w:hAnsi="Abadi" w:cs="Arial"/>
          <w:bCs/>
          <w:sz w:val="20"/>
          <w:szCs w:val="20"/>
        </w:rPr>
      </w:pPr>
      <w:r w:rsidRPr="00652909">
        <w:rPr>
          <w:rFonts w:ascii="Abadi" w:hAnsi="Abadi" w:cs="Arial"/>
          <w:bCs/>
          <w:sz w:val="20"/>
          <w:szCs w:val="20"/>
        </w:rPr>
        <w:t>Este término transcurrió sin que, dentro del mismo, se hubiere promovido el recurso de reconsideración, como consta en la razón levantada por el Auditor Superior del Estado el 22 de enero de 2021, en la que se realiza el cómputo del término para la interposición del recurso, contado a partir del día hábil siguiente de la notificación del informe de resultados.</w:t>
      </w:r>
    </w:p>
    <w:p w14:paraId="6FC98EA0" w14:textId="77777777" w:rsidR="00652909" w:rsidRPr="00652909" w:rsidRDefault="00652909" w:rsidP="00652909">
      <w:pPr>
        <w:ind w:firstLine="709"/>
        <w:jc w:val="both"/>
        <w:rPr>
          <w:rFonts w:ascii="Abadi" w:hAnsi="Abadi" w:cs="Arial"/>
          <w:bCs/>
          <w:sz w:val="20"/>
          <w:szCs w:val="20"/>
        </w:rPr>
      </w:pPr>
    </w:p>
    <w:p w14:paraId="3A0E88C8"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IV.</w:t>
      </w:r>
      <w:r w:rsidRPr="00652909">
        <w:rPr>
          <w:rFonts w:ascii="Abadi" w:hAnsi="Abadi" w:cs="Arial"/>
          <w:b/>
          <w:sz w:val="20"/>
          <w:szCs w:val="20"/>
        </w:rPr>
        <w:tab/>
        <w:t>Contenido del Informe de Resultados:</w:t>
      </w:r>
    </w:p>
    <w:p w14:paraId="5AA23A58" w14:textId="77777777" w:rsidR="00652909" w:rsidRPr="00652909" w:rsidRDefault="00652909" w:rsidP="00652909">
      <w:pPr>
        <w:ind w:firstLine="709"/>
        <w:jc w:val="both"/>
        <w:rPr>
          <w:rFonts w:ascii="Abadi" w:hAnsi="Abadi" w:cs="Arial"/>
          <w:bCs/>
          <w:sz w:val="20"/>
          <w:szCs w:val="20"/>
        </w:rPr>
      </w:pPr>
    </w:p>
    <w:p w14:paraId="1CA52C12"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cumplimiento a lo establecido por el artículo 37, fracción III de la Ley de Fiscalización Superior del Estado, el informe de resultados contiene los siguientes apartados:</w:t>
      </w:r>
    </w:p>
    <w:p w14:paraId="079869D0" w14:textId="77777777" w:rsidR="00652909" w:rsidRPr="00652909" w:rsidRDefault="00652909" w:rsidP="00652909">
      <w:pPr>
        <w:ind w:firstLine="709"/>
        <w:jc w:val="both"/>
        <w:rPr>
          <w:rFonts w:ascii="Abadi" w:hAnsi="Abadi" w:cs="Arial"/>
          <w:bCs/>
          <w:sz w:val="20"/>
          <w:szCs w:val="20"/>
        </w:rPr>
      </w:pPr>
    </w:p>
    <w:p w14:paraId="7D1FF7AC" w14:textId="77777777" w:rsidR="00652909" w:rsidRPr="00652909" w:rsidRDefault="00652909" w:rsidP="00652909">
      <w:pPr>
        <w:ind w:firstLine="709"/>
        <w:jc w:val="both"/>
        <w:rPr>
          <w:rFonts w:ascii="Abadi" w:hAnsi="Abadi" w:cs="Arial"/>
          <w:b/>
          <w:sz w:val="20"/>
          <w:szCs w:val="20"/>
        </w:rPr>
      </w:pPr>
      <w:r w:rsidRPr="00652909">
        <w:rPr>
          <w:rFonts w:ascii="Abadi" w:hAnsi="Abadi" w:cs="Arial"/>
          <w:b/>
          <w:sz w:val="20"/>
          <w:szCs w:val="20"/>
        </w:rPr>
        <w:t>a)</w:t>
      </w:r>
      <w:r w:rsidRPr="00652909">
        <w:rPr>
          <w:rFonts w:ascii="Abadi" w:hAnsi="Abadi" w:cs="Arial"/>
          <w:b/>
          <w:sz w:val="20"/>
          <w:szCs w:val="20"/>
        </w:rPr>
        <w:tab/>
        <w:t>Introducción.</w:t>
      </w:r>
    </w:p>
    <w:p w14:paraId="4E6D7AA5" w14:textId="77777777" w:rsidR="00652909" w:rsidRPr="00652909" w:rsidRDefault="00652909" w:rsidP="00652909">
      <w:pPr>
        <w:ind w:firstLine="709"/>
        <w:jc w:val="both"/>
        <w:rPr>
          <w:rFonts w:ascii="Abadi" w:hAnsi="Abadi" w:cs="Arial"/>
          <w:bCs/>
          <w:sz w:val="20"/>
          <w:szCs w:val="20"/>
        </w:rPr>
      </w:pPr>
    </w:p>
    <w:p w14:paraId="5906DAD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Por lo que se refiere a este punto, se establecen los criterios de selección; el objetivo de la auditoría; el alcance de la auditoría respecto a los apartados de ingresos y egresos, precisando que el detalle de los alcances de la auditoría se consigna en el Anexo 001 del informe de resultados.</w:t>
      </w:r>
    </w:p>
    <w:p w14:paraId="77064E35" w14:textId="77777777" w:rsidR="00652909" w:rsidRPr="00652909" w:rsidRDefault="00652909" w:rsidP="00652909">
      <w:pPr>
        <w:ind w:firstLine="709"/>
        <w:jc w:val="both"/>
        <w:rPr>
          <w:rFonts w:ascii="Abadi" w:hAnsi="Abadi" w:cs="Arial"/>
          <w:bCs/>
          <w:sz w:val="20"/>
          <w:szCs w:val="20"/>
        </w:rPr>
      </w:pPr>
    </w:p>
    <w:p w14:paraId="47F33ADE"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También en este apartado se precisan los procedimientos de auditoría aplicados, siendo estos: inspección, observación, confirmación externa, recálculo, procedimientos analíticos, re ejecución e indagación.</w:t>
      </w:r>
    </w:p>
    <w:p w14:paraId="59263AFA" w14:textId="77777777" w:rsidR="00652909" w:rsidRPr="00652909" w:rsidRDefault="00652909" w:rsidP="00652909">
      <w:pPr>
        <w:ind w:firstLine="709"/>
        <w:jc w:val="both"/>
        <w:rPr>
          <w:rFonts w:ascii="Abadi" w:hAnsi="Abadi" w:cs="Arial"/>
          <w:bCs/>
          <w:sz w:val="20"/>
          <w:szCs w:val="20"/>
        </w:rPr>
      </w:pPr>
    </w:p>
    <w:p w14:paraId="2AB16AFA"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7361D0B5"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3B353BA1" w14:textId="77777777" w:rsidR="00652909" w:rsidRPr="00593073" w:rsidRDefault="00652909" w:rsidP="00652909">
      <w:pPr>
        <w:ind w:firstLine="709"/>
        <w:jc w:val="both"/>
        <w:rPr>
          <w:rFonts w:ascii="Abadi" w:hAnsi="Abadi" w:cs="Arial"/>
          <w:bCs/>
          <w:i/>
          <w:iCs/>
          <w:sz w:val="20"/>
          <w:szCs w:val="20"/>
        </w:rPr>
      </w:pPr>
      <w:r w:rsidRPr="00593073">
        <w:rPr>
          <w:rFonts w:ascii="Abadi" w:hAnsi="Abadi" w:cs="Arial"/>
          <w:bCs/>
          <w:i/>
          <w:iCs/>
          <w:sz w:val="20"/>
          <w:szCs w:val="20"/>
        </w:rPr>
        <w:t xml:space="preserve">«…En atención al acuerdo asumido el 24 de febrero por la Comisión de Hacienda y Fiscalización, a partir de este programa se </w:t>
      </w:r>
      <w:r w:rsidRPr="00593073">
        <w:rPr>
          <w:rFonts w:ascii="Abadi" w:hAnsi="Abadi" w:cs="Arial"/>
          <w:bCs/>
          <w:i/>
          <w:iCs/>
          <w:sz w:val="20"/>
          <w:szCs w:val="20"/>
        </w:rPr>
        <w:t>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043D6A3B" w14:textId="77777777" w:rsidR="00652909" w:rsidRPr="00593073" w:rsidRDefault="00652909" w:rsidP="00652909">
      <w:pPr>
        <w:ind w:firstLine="709"/>
        <w:jc w:val="both"/>
        <w:rPr>
          <w:rFonts w:ascii="Abadi" w:hAnsi="Abadi" w:cs="Arial"/>
          <w:bCs/>
          <w:i/>
          <w:iCs/>
          <w:sz w:val="20"/>
          <w:szCs w:val="20"/>
        </w:rPr>
      </w:pPr>
    </w:p>
    <w:p w14:paraId="43210BA3" w14:textId="77777777" w:rsidR="00652909" w:rsidRPr="00593073" w:rsidRDefault="00652909" w:rsidP="00652909">
      <w:pPr>
        <w:ind w:firstLine="709"/>
        <w:jc w:val="both"/>
        <w:rPr>
          <w:rFonts w:ascii="Abadi" w:hAnsi="Abadi" w:cs="Arial"/>
          <w:bCs/>
          <w:i/>
          <w:iCs/>
          <w:sz w:val="20"/>
          <w:szCs w:val="20"/>
        </w:rPr>
      </w:pPr>
      <w:r w:rsidRPr="00593073">
        <w:rPr>
          <w:rFonts w:ascii="Abadi" w:hAnsi="Abadi" w:cs="Arial"/>
          <w:bCs/>
          <w:i/>
          <w:iCs/>
          <w:sz w:val="20"/>
          <w:szCs w:val="20"/>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65C83A83" w14:textId="77777777" w:rsidR="00652909" w:rsidRPr="00652909" w:rsidRDefault="00652909" w:rsidP="00652909">
      <w:pPr>
        <w:ind w:firstLine="709"/>
        <w:jc w:val="both"/>
        <w:rPr>
          <w:rFonts w:ascii="Abadi" w:hAnsi="Abadi" w:cs="Arial"/>
          <w:bCs/>
          <w:sz w:val="20"/>
          <w:szCs w:val="20"/>
        </w:rPr>
      </w:pPr>
    </w:p>
    <w:p w14:paraId="4D79ACAC"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652909">
        <w:rPr>
          <w:rFonts w:ascii="Abadi" w:hAnsi="Abadi" w:cs="Arial"/>
          <w:bCs/>
          <w:sz w:val="20"/>
          <w:szCs w:val="20"/>
        </w:rPr>
        <w:t>fiscalizado</w:t>
      </w:r>
      <w:proofErr w:type="spellEnd"/>
      <w:r w:rsidRPr="00652909">
        <w:rPr>
          <w:rFonts w:ascii="Abadi" w:hAnsi="Abadi" w:cs="Arial"/>
          <w:bCs/>
          <w:sz w:val="20"/>
          <w:szCs w:val="20"/>
        </w:rPr>
        <w:t xml:space="preserve">, no correspondan a contribuyentes que se encuentren en los supuestos previstos del artículo 69-B del Código Fiscal de la Federación, empresas que facturan operaciones simuladas o inexistentes con el carácter de </w:t>
      </w:r>
      <w:r w:rsidRPr="00593073">
        <w:rPr>
          <w:rFonts w:ascii="Abadi" w:hAnsi="Abadi" w:cs="Arial"/>
          <w:bCs/>
          <w:i/>
          <w:iCs/>
          <w:sz w:val="20"/>
          <w:szCs w:val="20"/>
        </w:rPr>
        <w:t>«Definitivos»</w:t>
      </w:r>
      <w:r w:rsidRPr="00652909">
        <w:rPr>
          <w:rFonts w:ascii="Abadi" w:hAnsi="Abadi" w:cs="Arial"/>
          <w:bCs/>
          <w:sz w:val="20"/>
          <w:szCs w:val="20"/>
        </w:rPr>
        <w:t>, emitidas por el Servicio de Administración Tributaria.</w:t>
      </w:r>
    </w:p>
    <w:p w14:paraId="4FE230B4" w14:textId="77777777" w:rsidR="00652909" w:rsidRPr="00652909" w:rsidRDefault="00652909" w:rsidP="00652909">
      <w:pPr>
        <w:ind w:firstLine="709"/>
        <w:jc w:val="both"/>
        <w:rPr>
          <w:rFonts w:ascii="Abadi" w:hAnsi="Abadi" w:cs="Arial"/>
          <w:bCs/>
          <w:sz w:val="20"/>
          <w:szCs w:val="20"/>
        </w:rPr>
      </w:pPr>
    </w:p>
    <w:p w14:paraId="5817A7D3" w14:textId="546605E6"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652909">
        <w:rPr>
          <w:rFonts w:ascii="Abadi" w:hAnsi="Abadi" w:cs="Arial"/>
          <w:bCs/>
          <w:sz w:val="20"/>
          <w:szCs w:val="20"/>
        </w:rPr>
        <w:t>fiscalizado</w:t>
      </w:r>
      <w:proofErr w:type="spellEnd"/>
      <w:r w:rsidRPr="00652909">
        <w:rPr>
          <w:rFonts w:ascii="Abadi" w:hAnsi="Abadi" w:cs="Arial"/>
          <w:bCs/>
          <w:sz w:val="20"/>
          <w:szCs w:val="20"/>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w:t>
      </w:r>
      <w:r w:rsidRPr="00652909">
        <w:rPr>
          <w:rFonts w:ascii="Abadi" w:hAnsi="Abadi" w:cs="Arial"/>
          <w:bCs/>
          <w:sz w:val="20"/>
          <w:szCs w:val="20"/>
        </w:rPr>
        <w:lastRenderedPageBreak/>
        <w:t>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w:t>
      </w:r>
      <w:r w:rsidR="00593073">
        <w:rPr>
          <w:rFonts w:ascii="Abadi" w:hAnsi="Abadi" w:cs="Arial"/>
          <w:bCs/>
          <w:sz w:val="20"/>
          <w:szCs w:val="20"/>
        </w:rPr>
        <w:t xml:space="preserve"> </w:t>
      </w:r>
      <w:r w:rsidRPr="00652909">
        <w:rPr>
          <w:rFonts w:ascii="Abadi" w:hAnsi="Abadi" w:cs="Arial"/>
          <w:bCs/>
          <w:sz w:val="20"/>
          <w:szCs w:val="20"/>
        </w:rPr>
        <w:t xml:space="preserve">el carácter de </w:t>
      </w:r>
      <w:r w:rsidRPr="00593073">
        <w:rPr>
          <w:rFonts w:ascii="Abadi" w:hAnsi="Abadi" w:cs="Arial"/>
          <w:bCs/>
          <w:i/>
          <w:iCs/>
          <w:sz w:val="20"/>
          <w:szCs w:val="20"/>
        </w:rPr>
        <w:t>«Definitivos»</w:t>
      </w:r>
      <w:r w:rsidRPr="00652909">
        <w:rPr>
          <w:rFonts w:ascii="Abadi" w:hAnsi="Abadi" w:cs="Arial"/>
          <w:bCs/>
          <w:sz w:val="20"/>
          <w:szCs w:val="20"/>
        </w:rPr>
        <w:t xml:space="preserve"> emitidas por el Servicio de Administración Tributaria, con independencia que hayan celebrado o no, operaciones comerciales y/o contractuales con el sujeto fiscalizado.</w:t>
      </w:r>
    </w:p>
    <w:p w14:paraId="1E8E3866" w14:textId="77777777" w:rsidR="00652909" w:rsidRPr="00652909" w:rsidRDefault="00652909" w:rsidP="00652909">
      <w:pPr>
        <w:ind w:firstLine="709"/>
        <w:jc w:val="both"/>
        <w:rPr>
          <w:rFonts w:ascii="Abadi" w:hAnsi="Abadi" w:cs="Arial"/>
          <w:bCs/>
          <w:sz w:val="20"/>
          <w:szCs w:val="20"/>
        </w:rPr>
      </w:pPr>
    </w:p>
    <w:p w14:paraId="5116665D"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De manera particular y acorde a los riesgos identificados en la planeación, se realizaron consultas en las siguientes plataformas: Sistema Integral de Gestión Registral de la Secretaría de Economía del gobierno federal de determinados socios de personas morales que suministraron bienes o prestaron servicios al ente </w:t>
      </w:r>
      <w:proofErr w:type="spellStart"/>
      <w:r w:rsidRPr="00652909">
        <w:rPr>
          <w:rFonts w:ascii="Abadi" w:hAnsi="Abadi" w:cs="Arial"/>
          <w:bCs/>
          <w:sz w:val="20"/>
          <w:szCs w:val="20"/>
        </w:rPr>
        <w:t>fiscalizado</w:t>
      </w:r>
      <w:proofErr w:type="spellEnd"/>
      <w:r w:rsidRPr="00652909">
        <w:rPr>
          <w:rFonts w:ascii="Abadi" w:hAnsi="Abadi" w:cs="Arial"/>
          <w:bCs/>
          <w:sz w:val="20"/>
          <w:szCs w:val="20"/>
        </w:rPr>
        <w:t xml:space="preserve">; Registro Civil de la Secretaría de Gobierno del Estado y Registro Nacional de Población e Identificación Personal de la Secretaría de Gobernación Federal, a efecto de identificar posibles relaciones de parentesco de socios de personas morales que suministraron bienes o prestaron servicios al ente </w:t>
      </w:r>
      <w:proofErr w:type="spellStart"/>
      <w:r w:rsidRPr="00652909">
        <w:rPr>
          <w:rFonts w:ascii="Abadi" w:hAnsi="Abadi" w:cs="Arial"/>
          <w:bCs/>
          <w:sz w:val="20"/>
          <w:szCs w:val="20"/>
        </w:rPr>
        <w:t>fiscalizado</w:t>
      </w:r>
      <w:proofErr w:type="spellEnd"/>
      <w:r w:rsidRPr="00652909">
        <w:rPr>
          <w:rFonts w:ascii="Abadi" w:hAnsi="Abadi" w:cs="Arial"/>
          <w:bCs/>
          <w:sz w:val="20"/>
          <w:szCs w:val="20"/>
        </w:rPr>
        <w:t>.</w:t>
      </w:r>
    </w:p>
    <w:p w14:paraId="6361D84C" w14:textId="77777777" w:rsidR="00652909" w:rsidRPr="00652909" w:rsidRDefault="00652909" w:rsidP="00652909">
      <w:pPr>
        <w:ind w:firstLine="709"/>
        <w:jc w:val="both"/>
        <w:rPr>
          <w:rFonts w:ascii="Abadi" w:hAnsi="Abadi" w:cs="Arial"/>
          <w:bCs/>
          <w:sz w:val="20"/>
          <w:szCs w:val="20"/>
        </w:rPr>
      </w:pPr>
    </w:p>
    <w:p w14:paraId="3BB3C5A2"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Tarimoro, Gto., cumplió con las disposiciones normativas aplicables, excepto por los resultados con observaciones y recomendaciones que se detallan en el informe de resultados; señalando además que se presentaron limitantes en la aplicación de los procedimientos de auditoría, derivado de la contingencia por la pandemia del virus SARS-CoV2.</w:t>
      </w:r>
    </w:p>
    <w:p w14:paraId="7AB1B283" w14:textId="77777777" w:rsidR="00652909" w:rsidRPr="00652909" w:rsidRDefault="00652909" w:rsidP="00652909">
      <w:pPr>
        <w:ind w:firstLine="709"/>
        <w:jc w:val="both"/>
        <w:rPr>
          <w:rFonts w:ascii="Abadi" w:hAnsi="Abadi" w:cs="Arial"/>
          <w:bCs/>
          <w:sz w:val="20"/>
          <w:szCs w:val="20"/>
        </w:rPr>
      </w:pPr>
    </w:p>
    <w:p w14:paraId="0E1A438E"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cuanto al rubro de resultados de la fiscalización efectuada, se establece el estatus que guardan las observaciones y recomendaciones, las cuales se agrupan bajo su respectivo tipo y rubro, señalando que se determinaron 12 observaciones, de las cuales 1 se solventó y 11 no fueron solventadas.</w:t>
      </w:r>
    </w:p>
    <w:p w14:paraId="209E4AB9" w14:textId="77777777" w:rsidR="00652909" w:rsidRPr="00652909" w:rsidRDefault="00652909" w:rsidP="00652909">
      <w:pPr>
        <w:ind w:firstLine="709"/>
        <w:jc w:val="both"/>
        <w:rPr>
          <w:rFonts w:ascii="Abadi" w:hAnsi="Abadi" w:cs="Arial"/>
          <w:bCs/>
          <w:sz w:val="20"/>
          <w:szCs w:val="20"/>
        </w:rPr>
      </w:pPr>
    </w:p>
    <w:p w14:paraId="73A54E2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 observación plasmada en el numeral 012, existe un importe no solventado por la cuantía que ahí se refiere.</w:t>
      </w:r>
    </w:p>
    <w:p w14:paraId="27B44227"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350A2B7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Asimismo, en lo referente al rubro de identificación de operaciones con Empresas que Facturan Operaciones Simuladas (EFOS) u operaciones inexistentes se refiere que como parte de la planeación de la auditoría se realizaron procedimientos analíticos a las personas físicas y/o morales con las que la administración pública municipal de Tarimoro,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62327AE0" w14:textId="77777777" w:rsidR="00652909" w:rsidRPr="00652909" w:rsidRDefault="00652909" w:rsidP="00652909">
      <w:pPr>
        <w:ind w:firstLine="709"/>
        <w:jc w:val="both"/>
        <w:rPr>
          <w:rFonts w:ascii="Abadi" w:hAnsi="Abadi" w:cs="Arial"/>
          <w:bCs/>
          <w:sz w:val="20"/>
          <w:szCs w:val="20"/>
        </w:rPr>
      </w:pPr>
    </w:p>
    <w:p w14:paraId="45A0CCE0" w14:textId="77777777" w:rsidR="00652909" w:rsidRPr="00593073" w:rsidRDefault="00652909" w:rsidP="00652909">
      <w:pPr>
        <w:ind w:firstLine="709"/>
        <w:jc w:val="both"/>
        <w:rPr>
          <w:rFonts w:ascii="Abadi" w:hAnsi="Abadi" w:cs="Arial"/>
          <w:b/>
          <w:sz w:val="20"/>
          <w:szCs w:val="20"/>
        </w:rPr>
      </w:pPr>
      <w:r w:rsidRPr="00593073">
        <w:rPr>
          <w:rFonts w:ascii="Abadi" w:hAnsi="Abadi" w:cs="Arial"/>
          <w:b/>
          <w:sz w:val="20"/>
          <w:szCs w:val="20"/>
        </w:rPr>
        <w:t>b)</w:t>
      </w:r>
      <w:r w:rsidRPr="00593073">
        <w:rPr>
          <w:rFonts w:ascii="Abadi" w:hAnsi="Abadi" w:cs="Arial"/>
          <w:b/>
          <w:sz w:val="20"/>
          <w:szCs w:val="20"/>
        </w:rPr>
        <w:tab/>
        <w:t>Observaciones y recomendaciones, la respuesta emitida por el sujeto fiscalizado y la valoración correspondiente.</w:t>
      </w:r>
    </w:p>
    <w:p w14:paraId="44E07DA0" w14:textId="77777777" w:rsidR="00652909" w:rsidRPr="00652909" w:rsidRDefault="00652909" w:rsidP="00652909">
      <w:pPr>
        <w:ind w:firstLine="709"/>
        <w:jc w:val="both"/>
        <w:rPr>
          <w:rFonts w:ascii="Abadi" w:hAnsi="Abadi" w:cs="Arial"/>
          <w:bCs/>
          <w:sz w:val="20"/>
          <w:szCs w:val="20"/>
        </w:rPr>
      </w:pPr>
    </w:p>
    <w:p w14:paraId="73402B34"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esta parte se desglosa la valoración de las observaciones y recomendaciones formuladas por el Órgano Técnico, considerando como solventada la observación establecida en el numeral 003, referido a legislación. Contrato MT/SEDESHU-GTO-PIDH-39-2/2018-53. (1 de 2).</w:t>
      </w:r>
    </w:p>
    <w:p w14:paraId="7FC6600D" w14:textId="77777777" w:rsidR="00652909" w:rsidRPr="00652909" w:rsidRDefault="00652909" w:rsidP="00652909">
      <w:pPr>
        <w:ind w:firstLine="709"/>
        <w:jc w:val="both"/>
        <w:rPr>
          <w:rFonts w:ascii="Abadi" w:hAnsi="Abadi" w:cs="Arial"/>
          <w:bCs/>
          <w:sz w:val="20"/>
          <w:szCs w:val="20"/>
        </w:rPr>
      </w:pPr>
    </w:p>
    <w:p w14:paraId="785FBDCB"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No se solventaron las observaciones plasmadas en los siguientes numerales: 001, referente a emisión de cheques; 002, correspondiente a aplicación de los recursos FAISMDF 2019; 004, relativo a soporte documental. Contrato MT/SEDESHU-GTO-PIDH-39-2/2018-53. (2 de 2); 005, referido a cantidades de obra. Contrato: MT/FONDO-1/39/2018-36; 006, referente a bitácora electrónica. Contrato MT/SEDESHU-GTO-FFINV-39/2018-33. (1 de 2); 007, correspondiente a cantidades de obra. Contrato MT/SEDESHU-GTO-FFINV- 39/2018-33. (2 de 2); 008, relativo a especialidad Padrón Único de Contratistas. Contrato MT/SEDESHU-GTO-</w:t>
      </w:r>
      <w:r w:rsidRPr="00652909">
        <w:rPr>
          <w:rFonts w:ascii="Abadi" w:hAnsi="Abadi" w:cs="Arial"/>
          <w:bCs/>
          <w:sz w:val="20"/>
          <w:szCs w:val="20"/>
        </w:rPr>
        <w:lastRenderedPageBreak/>
        <w:t>PSBMC-39/2019-17. (1 de 2); 009, referido a precio</w:t>
      </w:r>
    </w:p>
    <w:p w14:paraId="0C01045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unitario. Contrato MT/SEDESHU-GTO-PSBMC-39/2019-17. (2 de 2); 010, referente a precio unitario. Contrato MT/SEDESHU-GTO-PSBGTO-39/2019-13; 011, correspondiente a especialidad Padrón Único de Contratistas. Contrato MT/IEC/DCP/TARIMORO/EST/2019-02/2019-27; y 012, relativo a aplicación del recurso público. Contrato MT/CUENTA PUBLICA-2018/2018-51.</w:t>
      </w:r>
    </w:p>
    <w:p w14:paraId="1E0F5CBD" w14:textId="77777777" w:rsidR="00652909" w:rsidRPr="00652909" w:rsidRDefault="00652909" w:rsidP="00652909">
      <w:pPr>
        <w:ind w:firstLine="709"/>
        <w:jc w:val="both"/>
        <w:rPr>
          <w:rFonts w:ascii="Abadi" w:hAnsi="Abadi" w:cs="Arial"/>
          <w:bCs/>
          <w:sz w:val="20"/>
          <w:szCs w:val="20"/>
        </w:rPr>
      </w:pPr>
    </w:p>
    <w:p w14:paraId="4E6572CF"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el apartado de Recomendaciones Generales, se establece que del proceso de fiscalización realizado no se desprendieron recomendaciones.</w:t>
      </w:r>
    </w:p>
    <w:p w14:paraId="0055BA60" w14:textId="68FD2B3C" w:rsidR="00652909" w:rsidRPr="00593073" w:rsidRDefault="00652909" w:rsidP="00652909">
      <w:pPr>
        <w:ind w:firstLine="709"/>
        <w:jc w:val="both"/>
        <w:rPr>
          <w:rFonts w:ascii="Abadi" w:hAnsi="Abadi" w:cs="Arial"/>
          <w:b/>
          <w:sz w:val="20"/>
          <w:szCs w:val="20"/>
        </w:rPr>
      </w:pPr>
      <w:r w:rsidRPr="00652909">
        <w:rPr>
          <w:rFonts w:ascii="Abadi" w:hAnsi="Abadi" w:cs="Arial"/>
          <w:bCs/>
          <w:sz w:val="20"/>
          <w:szCs w:val="20"/>
        </w:rPr>
        <w:t xml:space="preserve"> </w:t>
      </w:r>
    </w:p>
    <w:p w14:paraId="73DBA01B" w14:textId="77777777" w:rsidR="00652909" w:rsidRPr="00593073" w:rsidRDefault="00652909" w:rsidP="00652909">
      <w:pPr>
        <w:ind w:firstLine="709"/>
        <w:jc w:val="both"/>
        <w:rPr>
          <w:rFonts w:ascii="Abadi" w:hAnsi="Abadi" w:cs="Arial"/>
          <w:b/>
          <w:sz w:val="20"/>
          <w:szCs w:val="20"/>
        </w:rPr>
      </w:pPr>
      <w:r w:rsidRPr="00593073">
        <w:rPr>
          <w:rFonts w:ascii="Abadi" w:hAnsi="Abadi" w:cs="Arial"/>
          <w:b/>
          <w:sz w:val="20"/>
          <w:szCs w:val="20"/>
        </w:rPr>
        <w:t>c)</w:t>
      </w:r>
      <w:r w:rsidRPr="00593073">
        <w:rPr>
          <w:rFonts w:ascii="Abadi" w:hAnsi="Abadi" w:cs="Arial"/>
          <w:b/>
          <w:sz w:val="20"/>
          <w:szCs w:val="20"/>
        </w:rPr>
        <w:tab/>
        <w:t>Promoción del ejercicio de facultades de comprobación fiscal.</w:t>
      </w:r>
    </w:p>
    <w:p w14:paraId="4B9A2498" w14:textId="77777777" w:rsidR="00652909" w:rsidRPr="00593073" w:rsidRDefault="00652909" w:rsidP="00652909">
      <w:pPr>
        <w:ind w:firstLine="709"/>
        <w:jc w:val="both"/>
        <w:rPr>
          <w:rFonts w:ascii="Abadi" w:hAnsi="Abadi" w:cs="Arial"/>
          <w:b/>
          <w:sz w:val="20"/>
          <w:szCs w:val="20"/>
        </w:rPr>
      </w:pPr>
    </w:p>
    <w:p w14:paraId="737ABBF3"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46894639" w14:textId="77777777" w:rsidR="00652909" w:rsidRPr="00652909" w:rsidRDefault="00652909" w:rsidP="00652909">
      <w:pPr>
        <w:ind w:firstLine="709"/>
        <w:jc w:val="both"/>
        <w:rPr>
          <w:rFonts w:ascii="Abadi" w:hAnsi="Abadi" w:cs="Arial"/>
          <w:bCs/>
          <w:sz w:val="20"/>
          <w:szCs w:val="20"/>
        </w:rPr>
      </w:pPr>
    </w:p>
    <w:p w14:paraId="1B57D6BF" w14:textId="30516131" w:rsidR="00652909" w:rsidRPr="00593073" w:rsidRDefault="00652909" w:rsidP="00652909">
      <w:pPr>
        <w:ind w:firstLine="709"/>
        <w:jc w:val="both"/>
        <w:rPr>
          <w:rFonts w:ascii="Abadi" w:hAnsi="Abadi" w:cs="Arial"/>
          <w:b/>
          <w:sz w:val="20"/>
          <w:szCs w:val="20"/>
        </w:rPr>
      </w:pPr>
      <w:r w:rsidRPr="00593073">
        <w:rPr>
          <w:rFonts w:ascii="Abadi" w:hAnsi="Abadi" w:cs="Arial"/>
          <w:b/>
          <w:sz w:val="20"/>
          <w:szCs w:val="20"/>
        </w:rPr>
        <w:t>d)</w:t>
      </w:r>
      <w:r w:rsidRPr="00593073">
        <w:rPr>
          <w:rFonts w:ascii="Abadi" w:hAnsi="Abadi" w:cs="Arial"/>
          <w:b/>
          <w:sz w:val="20"/>
          <w:szCs w:val="20"/>
        </w:rPr>
        <w:tab/>
        <w:t>Comunicado</w:t>
      </w:r>
      <w:r w:rsidR="00593073" w:rsidRPr="00593073">
        <w:rPr>
          <w:rFonts w:ascii="Abadi" w:hAnsi="Abadi" w:cs="Arial"/>
          <w:b/>
          <w:sz w:val="20"/>
          <w:szCs w:val="20"/>
        </w:rPr>
        <w:t xml:space="preserve"> </w:t>
      </w:r>
      <w:r w:rsidRPr="00593073">
        <w:rPr>
          <w:rFonts w:ascii="Abadi" w:hAnsi="Abadi" w:cs="Arial"/>
          <w:b/>
          <w:sz w:val="20"/>
          <w:szCs w:val="20"/>
        </w:rPr>
        <w:t>ante</w:t>
      </w:r>
      <w:r w:rsidR="00593073" w:rsidRPr="00593073">
        <w:rPr>
          <w:rFonts w:ascii="Abadi" w:hAnsi="Abadi" w:cs="Arial"/>
          <w:b/>
          <w:sz w:val="20"/>
          <w:szCs w:val="20"/>
        </w:rPr>
        <w:t xml:space="preserve"> </w:t>
      </w:r>
      <w:r w:rsidRPr="00593073">
        <w:rPr>
          <w:rFonts w:ascii="Abadi" w:hAnsi="Abadi" w:cs="Arial"/>
          <w:b/>
          <w:sz w:val="20"/>
          <w:szCs w:val="20"/>
        </w:rPr>
        <w:t>órganos</w:t>
      </w:r>
      <w:r w:rsidR="00593073" w:rsidRPr="00593073">
        <w:rPr>
          <w:rFonts w:ascii="Abadi" w:hAnsi="Abadi" w:cs="Arial"/>
          <w:b/>
          <w:sz w:val="20"/>
          <w:szCs w:val="20"/>
        </w:rPr>
        <w:t xml:space="preserve"> </w:t>
      </w:r>
      <w:r w:rsidRPr="00593073">
        <w:rPr>
          <w:rFonts w:ascii="Abadi" w:hAnsi="Abadi" w:cs="Arial"/>
          <w:b/>
          <w:sz w:val="20"/>
          <w:szCs w:val="20"/>
        </w:rPr>
        <w:t>de</w:t>
      </w:r>
      <w:r w:rsidR="00593073" w:rsidRPr="00593073">
        <w:rPr>
          <w:rFonts w:ascii="Abadi" w:hAnsi="Abadi" w:cs="Arial"/>
          <w:b/>
          <w:sz w:val="20"/>
          <w:szCs w:val="20"/>
        </w:rPr>
        <w:t xml:space="preserve"> </w:t>
      </w:r>
      <w:r w:rsidRPr="00593073">
        <w:rPr>
          <w:rFonts w:ascii="Abadi" w:hAnsi="Abadi" w:cs="Arial"/>
          <w:b/>
          <w:sz w:val="20"/>
          <w:szCs w:val="20"/>
        </w:rPr>
        <w:t>control</w:t>
      </w:r>
      <w:r w:rsidR="00593073" w:rsidRPr="00593073">
        <w:rPr>
          <w:rFonts w:ascii="Abadi" w:hAnsi="Abadi" w:cs="Arial"/>
          <w:b/>
          <w:sz w:val="20"/>
          <w:szCs w:val="20"/>
        </w:rPr>
        <w:t xml:space="preserve"> </w:t>
      </w:r>
      <w:r w:rsidRPr="00593073">
        <w:rPr>
          <w:rFonts w:ascii="Abadi" w:hAnsi="Abadi" w:cs="Arial"/>
          <w:b/>
          <w:sz w:val="20"/>
          <w:szCs w:val="20"/>
        </w:rPr>
        <w:t>y</w:t>
      </w:r>
      <w:r w:rsidR="00593073" w:rsidRPr="00593073">
        <w:rPr>
          <w:rFonts w:ascii="Abadi" w:hAnsi="Abadi" w:cs="Arial"/>
          <w:b/>
          <w:sz w:val="20"/>
          <w:szCs w:val="20"/>
        </w:rPr>
        <w:t xml:space="preserve"> </w:t>
      </w:r>
      <w:r w:rsidRPr="00593073">
        <w:rPr>
          <w:rFonts w:ascii="Abadi" w:hAnsi="Abadi" w:cs="Arial"/>
          <w:b/>
          <w:sz w:val="20"/>
          <w:szCs w:val="20"/>
        </w:rPr>
        <w:t>autoridades</w:t>
      </w:r>
      <w:r w:rsidR="00593073" w:rsidRPr="00593073">
        <w:rPr>
          <w:rFonts w:ascii="Abadi" w:hAnsi="Abadi" w:cs="Arial"/>
          <w:b/>
          <w:sz w:val="20"/>
          <w:szCs w:val="20"/>
        </w:rPr>
        <w:t xml:space="preserve"> </w:t>
      </w:r>
      <w:r w:rsidRPr="00593073">
        <w:rPr>
          <w:rFonts w:ascii="Abadi" w:hAnsi="Abadi" w:cs="Arial"/>
          <w:b/>
          <w:sz w:val="20"/>
          <w:szCs w:val="20"/>
        </w:rPr>
        <w:t>que</w:t>
      </w:r>
      <w:r w:rsidR="00593073" w:rsidRPr="00593073">
        <w:rPr>
          <w:rFonts w:ascii="Abadi" w:hAnsi="Abadi" w:cs="Arial"/>
          <w:b/>
          <w:sz w:val="20"/>
          <w:szCs w:val="20"/>
        </w:rPr>
        <w:t xml:space="preserve"> </w:t>
      </w:r>
      <w:r w:rsidRPr="00593073">
        <w:rPr>
          <w:rFonts w:ascii="Abadi" w:hAnsi="Abadi" w:cs="Arial"/>
          <w:b/>
          <w:sz w:val="20"/>
          <w:szCs w:val="20"/>
        </w:rPr>
        <w:t>administran padrones de proveedores y contratistas.</w:t>
      </w:r>
    </w:p>
    <w:p w14:paraId="13D60F4B" w14:textId="77777777" w:rsidR="00652909" w:rsidRPr="00652909" w:rsidRDefault="00652909" w:rsidP="00652909">
      <w:pPr>
        <w:ind w:firstLine="709"/>
        <w:jc w:val="both"/>
        <w:rPr>
          <w:rFonts w:ascii="Abadi" w:hAnsi="Abadi" w:cs="Arial"/>
          <w:bCs/>
          <w:sz w:val="20"/>
          <w:szCs w:val="20"/>
        </w:rPr>
      </w:pPr>
    </w:p>
    <w:p w14:paraId="161562AD"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Tarimoro, Gto., y de la Secretaría de Infraestructura, Conectividad y Movilidad, del Estado, las presuntas irregularidades o </w:t>
      </w:r>
      <w:r w:rsidRPr="00652909">
        <w:rPr>
          <w:rFonts w:ascii="Abadi" w:hAnsi="Abadi" w:cs="Arial"/>
          <w:bCs/>
          <w:sz w:val="20"/>
          <w:szCs w:val="20"/>
        </w:rPr>
        <w:t>incumplimientos de estos en contrataciones públicas detectadas durante la auditoría, precisando los contratistas y las observaciones de las que se desprende su intervención.</w:t>
      </w:r>
    </w:p>
    <w:p w14:paraId="4D7743B0" w14:textId="77777777" w:rsidR="00652909" w:rsidRPr="00652909" w:rsidRDefault="00652909" w:rsidP="00652909">
      <w:pPr>
        <w:ind w:firstLine="709"/>
        <w:jc w:val="both"/>
        <w:rPr>
          <w:rFonts w:ascii="Abadi" w:hAnsi="Abadi" w:cs="Arial"/>
          <w:bCs/>
          <w:sz w:val="20"/>
          <w:szCs w:val="20"/>
        </w:rPr>
      </w:pPr>
    </w:p>
    <w:p w14:paraId="736CA3A8" w14:textId="77777777" w:rsidR="00652909" w:rsidRPr="00593073" w:rsidRDefault="00652909" w:rsidP="00652909">
      <w:pPr>
        <w:ind w:firstLine="709"/>
        <w:jc w:val="both"/>
        <w:rPr>
          <w:rFonts w:ascii="Abadi" w:hAnsi="Abadi" w:cs="Arial"/>
          <w:b/>
          <w:sz w:val="20"/>
          <w:szCs w:val="20"/>
        </w:rPr>
      </w:pPr>
      <w:r w:rsidRPr="00593073">
        <w:rPr>
          <w:rFonts w:ascii="Abadi" w:hAnsi="Abadi" w:cs="Arial"/>
          <w:b/>
          <w:sz w:val="20"/>
          <w:szCs w:val="20"/>
        </w:rPr>
        <w:t>e)</w:t>
      </w:r>
      <w:r w:rsidRPr="00593073">
        <w:rPr>
          <w:rFonts w:ascii="Abadi" w:hAnsi="Abadi" w:cs="Arial"/>
          <w:b/>
          <w:sz w:val="20"/>
          <w:szCs w:val="20"/>
        </w:rPr>
        <w:tab/>
        <w:t>Anexos.</w:t>
      </w:r>
    </w:p>
    <w:p w14:paraId="29CF5360" w14:textId="77777777" w:rsidR="00652909" w:rsidRPr="00652909" w:rsidRDefault="00652909" w:rsidP="00652909">
      <w:pPr>
        <w:ind w:firstLine="709"/>
        <w:jc w:val="both"/>
        <w:rPr>
          <w:rFonts w:ascii="Abadi" w:hAnsi="Abadi" w:cs="Arial"/>
          <w:bCs/>
          <w:sz w:val="20"/>
          <w:szCs w:val="20"/>
        </w:rPr>
      </w:pPr>
    </w:p>
    <w:p w14:paraId="11BE60B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esta parte, se adjuntan los anexos técnicos derivados de la auditoría.</w:t>
      </w:r>
    </w:p>
    <w:p w14:paraId="4F913A53" w14:textId="77777777" w:rsidR="00652909" w:rsidRPr="00652909" w:rsidRDefault="00652909" w:rsidP="00652909">
      <w:pPr>
        <w:ind w:firstLine="709"/>
        <w:jc w:val="both"/>
        <w:rPr>
          <w:rFonts w:ascii="Abadi" w:hAnsi="Abadi" w:cs="Arial"/>
          <w:bCs/>
          <w:sz w:val="20"/>
          <w:szCs w:val="20"/>
        </w:rPr>
      </w:pPr>
    </w:p>
    <w:p w14:paraId="117766EF" w14:textId="77777777" w:rsidR="00652909" w:rsidRPr="00593073" w:rsidRDefault="00652909" w:rsidP="00593073">
      <w:pPr>
        <w:ind w:firstLine="709"/>
        <w:rPr>
          <w:rFonts w:ascii="Abadi" w:hAnsi="Abadi" w:cs="Arial"/>
          <w:b/>
          <w:sz w:val="20"/>
          <w:szCs w:val="20"/>
        </w:rPr>
      </w:pPr>
      <w:r w:rsidRPr="00593073">
        <w:rPr>
          <w:rFonts w:ascii="Abadi" w:hAnsi="Abadi" w:cs="Arial"/>
          <w:b/>
          <w:sz w:val="20"/>
          <w:szCs w:val="20"/>
        </w:rPr>
        <w:t>V.</w:t>
      </w:r>
      <w:r w:rsidRPr="00593073">
        <w:rPr>
          <w:rFonts w:ascii="Abadi" w:hAnsi="Abadi" w:cs="Arial"/>
          <w:b/>
          <w:sz w:val="20"/>
          <w:szCs w:val="20"/>
        </w:rPr>
        <w:tab/>
        <w:t>Conclusiones:</w:t>
      </w:r>
    </w:p>
    <w:p w14:paraId="2CB49E11" w14:textId="77777777" w:rsidR="00652909" w:rsidRPr="00652909" w:rsidRDefault="00652909" w:rsidP="00652909">
      <w:pPr>
        <w:ind w:firstLine="709"/>
        <w:jc w:val="both"/>
        <w:rPr>
          <w:rFonts w:ascii="Abadi" w:hAnsi="Abadi" w:cs="Arial"/>
          <w:bCs/>
          <w:sz w:val="20"/>
          <w:szCs w:val="20"/>
        </w:rPr>
      </w:pPr>
    </w:p>
    <w:p w14:paraId="2820B15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7F446EEF" w14:textId="77777777" w:rsidR="00652909" w:rsidRPr="00652909" w:rsidRDefault="00652909" w:rsidP="00652909">
      <w:pPr>
        <w:ind w:firstLine="709"/>
        <w:jc w:val="both"/>
        <w:rPr>
          <w:rFonts w:ascii="Abadi" w:hAnsi="Abadi" w:cs="Arial"/>
          <w:bCs/>
          <w:sz w:val="20"/>
          <w:szCs w:val="20"/>
        </w:rPr>
      </w:pPr>
    </w:p>
    <w:p w14:paraId="7F60CF7D"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este sentido, quienes integramos esta Comisión analizamos el informe de resultados materia del presente dictamen, considerando la hipótesis referida en el precepto anteriormente señalado.</w:t>
      </w:r>
    </w:p>
    <w:p w14:paraId="4004FA9A" w14:textId="77777777" w:rsidR="00652909" w:rsidRPr="00652909" w:rsidRDefault="00652909" w:rsidP="00652909">
      <w:pPr>
        <w:ind w:firstLine="709"/>
        <w:jc w:val="both"/>
        <w:rPr>
          <w:rFonts w:ascii="Abadi" w:hAnsi="Abadi" w:cs="Arial"/>
          <w:bCs/>
          <w:sz w:val="20"/>
          <w:szCs w:val="20"/>
        </w:rPr>
      </w:pPr>
    </w:p>
    <w:p w14:paraId="1A0EBA18"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Tarimoro,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4205DD85" w14:textId="77777777" w:rsidR="00652909" w:rsidRPr="00652909" w:rsidRDefault="00652909" w:rsidP="00652909">
      <w:pPr>
        <w:ind w:firstLine="709"/>
        <w:jc w:val="both"/>
        <w:rPr>
          <w:rFonts w:ascii="Abadi" w:hAnsi="Abadi" w:cs="Arial"/>
          <w:bCs/>
          <w:sz w:val="20"/>
          <w:szCs w:val="20"/>
        </w:rPr>
      </w:pPr>
    </w:p>
    <w:p w14:paraId="761016FF"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De igual manera, existe en el informe de resultados la constancia de que este se notificó al presidente municipal de Tarimoro, Gto., concediéndole el término señalado en el artículo 37, fracción IV de la Ley de Fiscalización Superior del Estado de Guanajuato, a efecto de que en su caso, hiciera valer el recurso de reconsideración que prevén los artículos del 48 al 55 de dicho ordenamiento legal; no habiéndose presentado en este plazo el referido medio de impugnación, tal y como se desprende de la constancia expedida por el Auditor Superior y que obra en el informe de resultados. En tal </w:t>
      </w:r>
      <w:r w:rsidRPr="00652909">
        <w:rPr>
          <w:rFonts w:ascii="Abadi" w:hAnsi="Abadi" w:cs="Arial"/>
          <w:bCs/>
          <w:sz w:val="20"/>
          <w:szCs w:val="20"/>
        </w:rPr>
        <w:lastRenderedPageBreak/>
        <w:t>virtud, se considera que fue respetado el derecho de audiencia o defensa por parte del Órgano Técnico.</w:t>
      </w:r>
    </w:p>
    <w:p w14:paraId="624F331D" w14:textId="77777777" w:rsidR="00652909" w:rsidRPr="00652909" w:rsidRDefault="00652909" w:rsidP="00652909">
      <w:pPr>
        <w:ind w:firstLine="709"/>
        <w:jc w:val="both"/>
        <w:rPr>
          <w:rFonts w:ascii="Abadi" w:hAnsi="Abadi" w:cs="Arial"/>
          <w:bCs/>
          <w:sz w:val="20"/>
          <w:szCs w:val="20"/>
        </w:rPr>
      </w:pPr>
    </w:p>
    <w:p w14:paraId="1368D0C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785B0722" w14:textId="77777777" w:rsidR="00652909" w:rsidRPr="00652909" w:rsidRDefault="00652909" w:rsidP="00652909">
      <w:pPr>
        <w:ind w:firstLine="709"/>
        <w:jc w:val="both"/>
        <w:rPr>
          <w:rFonts w:ascii="Abadi" w:hAnsi="Abadi" w:cs="Arial"/>
          <w:bCs/>
          <w:sz w:val="20"/>
          <w:szCs w:val="20"/>
        </w:rPr>
      </w:pPr>
    </w:p>
    <w:p w14:paraId="572D99BD"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0B6FC134" w14:textId="77777777" w:rsidR="00652909" w:rsidRPr="00652909" w:rsidRDefault="00652909" w:rsidP="00652909">
      <w:pPr>
        <w:ind w:firstLine="709"/>
        <w:jc w:val="both"/>
        <w:rPr>
          <w:rFonts w:ascii="Abadi" w:hAnsi="Abadi" w:cs="Arial"/>
          <w:bCs/>
          <w:sz w:val="20"/>
          <w:szCs w:val="20"/>
        </w:rPr>
      </w:pPr>
    </w:p>
    <w:p w14:paraId="59539DB0"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p>
    <w:p w14:paraId="77D552CF"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4DD6C24A" w14:textId="77777777" w:rsidR="00652909" w:rsidRPr="00652909" w:rsidRDefault="00652909" w:rsidP="00652909">
      <w:pPr>
        <w:ind w:firstLine="709"/>
        <w:jc w:val="both"/>
        <w:rPr>
          <w:rFonts w:ascii="Abadi" w:hAnsi="Abadi" w:cs="Arial"/>
          <w:bCs/>
          <w:sz w:val="20"/>
          <w:szCs w:val="20"/>
        </w:rPr>
      </w:pPr>
    </w:p>
    <w:p w14:paraId="42E86AB9"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Finalmente, es de destacar que el cumplimiento de los Objetivos del Desarrollo Sostenible de la Agenda 2030 está presente en el dictamen puesto a su consideración, pues </w:t>
      </w:r>
      <w:r w:rsidRPr="00652909">
        <w:rPr>
          <w:rFonts w:ascii="Abadi" w:hAnsi="Abadi" w:cs="Arial"/>
          <w:bCs/>
          <w:sz w:val="20"/>
          <w:szCs w:val="20"/>
        </w:rPr>
        <w:t>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69530CE0" w14:textId="77777777" w:rsidR="00652909" w:rsidRPr="00652909" w:rsidRDefault="00652909" w:rsidP="00652909">
      <w:pPr>
        <w:ind w:firstLine="709"/>
        <w:jc w:val="both"/>
        <w:rPr>
          <w:rFonts w:ascii="Abadi" w:hAnsi="Abadi" w:cs="Arial"/>
          <w:bCs/>
          <w:sz w:val="20"/>
          <w:szCs w:val="20"/>
        </w:rPr>
      </w:pPr>
    </w:p>
    <w:p w14:paraId="3221ED21"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En razón de lo anteriormente señalado, concluimos que el informe de resultados de la auditoría practicada a las operaciones realizadas con recursos del Ramo General 33 y obra pública por la administración municipal de Tarimoro,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5A92D936"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 xml:space="preserve"> </w:t>
      </w:r>
    </w:p>
    <w:p w14:paraId="1D95DAA5"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18F1B2E7" w14:textId="77777777" w:rsidR="00652909" w:rsidRPr="00652909" w:rsidRDefault="00652909" w:rsidP="00652909">
      <w:pPr>
        <w:ind w:firstLine="709"/>
        <w:jc w:val="both"/>
        <w:rPr>
          <w:rFonts w:ascii="Abadi" w:hAnsi="Abadi" w:cs="Arial"/>
          <w:bCs/>
          <w:sz w:val="20"/>
          <w:szCs w:val="20"/>
        </w:rPr>
      </w:pPr>
    </w:p>
    <w:p w14:paraId="0B68FBEC" w14:textId="77777777" w:rsidR="00652909" w:rsidRPr="00593073" w:rsidRDefault="00652909" w:rsidP="00593073">
      <w:pPr>
        <w:jc w:val="center"/>
        <w:rPr>
          <w:rFonts w:ascii="Abadi" w:hAnsi="Abadi" w:cs="Arial"/>
          <w:b/>
          <w:sz w:val="20"/>
          <w:szCs w:val="20"/>
        </w:rPr>
      </w:pPr>
      <w:r w:rsidRPr="00593073">
        <w:rPr>
          <w:rFonts w:ascii="Abadi" w:hAnsi="Abadi" w:cs="Arial"/>
          <w:b/>
          <w:sz w:val="20"/>
          <w:szCs w:val="20"/>
        </w:rPr>
        <w:t>A C U E R D O</w:t>
      </w:r>
    </w:p>
    <w:p w14:paraId="55954275" w14:textId="77777777" w:rsidR="00652909" w:rsidRPr="00593073" w:rsidRDefault="00652909" w:rsidP="00652909">
      <w:pPr>
        <w:ind w:firstLine="709"/>
        <w:jc w:val="both"/>
        <w:rPr>
          <w:rFonts w:ascii="Abadi" w:hAnsi="Abadi" w:cs="Arial"/>
          <w:b/>
          <w:sz w:val="20"/>
          <w:szCs w:val="20"/>
        </w:rPr>
      </w:pPr>
    </w:p>
    <w:p w14:paraId="5A236568" w14:textId="77777777" w:rsidR="00652909" w:rsidRPr="00652909" w:rsidRDefault="00652909" w:rsidP="00652909">
      <w:pPr>
        <w:ind w:firstLine="709"/>
        <w:jc w:val="both"/>
        <w:rPr>
          <w:rFonts w:ascii="Abadi" w:hAnsi="Abadi" w:cs="Arial"/>
          <w:bCs/>
          <w:sz w:val="20"/>
          <w:szCs w:val="20"/>
        </w:rPr>
      </w:pPr>
      <w:r w:rsidRPr="00593073">
        <w:rPr>
          <w:rFonts w:ascii="Abadi" w:hAnsi="Abadi" w:cs="Arial"/>
          <w:b/>
          <w:sz w:val="20"/>
          <w:szCs w:val="20"/>
        </w:rPr>
        <w:t>Único.</w:t>
      </w:r>
      <w:r w:rsidRPr="00652909">
        <w:rPr>
          <w:rFonts w:ascii="Abadi" w:hAnsi="Abadi" w:cs="Arial"/>
          <w:bCs/>
          <w:sz w:val="20"/>
          <w:szCs w:val="20"/>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Tarimoro, Gto., correspondientes al período comprendido del 1 de enero al 31 de diciembre del ejercicio fiscal del año 2019.</w:t>
      </w:r>
    </w:p>
    <w:p w14:paraId="1AF63DFF" w14:textId="77777777" w:rsidR="00652909" w:rsidRPr="00652909" w:rsidRDefault="00652909" w:rsidP="00652909">
      <w:pPr>
        <w:ind w:firstLine="709"/>
        <w:jc w:val="both"/>
        <w:rPr>
          <w:rFonts w:ascii="Abadi" w:hAnsi="Abadi" w:cs="Arial"/>
          <w:bCs/>
          <w:sz w:val="20"/>
          <w:szCs w:val="20"/>
        </w:rPr>
      </w:pPr>
    </w:p>
    <w:p w14:paraId="049CB1DC"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0A5FE645" w14:textId="77777777" w:rsidR="00652909" w:rsidRPr="00652909" w:rsidRDefault="00652909" w:rsidP="00652909">
      <w:pPr>
        <w:ind w:firstLine="709"/>
        <w:jc w:val="both"/>
        <w:rPr>
          <w:rFonts w:ascii="Abadi" w:hAnsi="Abadi" w:cs="Arial"/>
          <w:bCs/>
          <w:sz w:val="20"/>
          <w:szCs w:val="20"/>
        </w:rPr>
      </w:pPr>
    </w:p>
    <w:p w14:paraId="1C119207" w14:textId="77777777" w:rsidR="00652909" w:rsidRPr="00652909" w:rsidRDefault="00652909" w:rsidP="00652909">
      <w:pPr>
        <w:ind w:firstLine="709"/>
        <w:jc w:val="both"/>
        <w:rPr>
          <w:rFonts w:ascii="Abadi" w:hAnsi="Abadi" w:cs="Arial"/>
          <w:bCs/>
          <w:sz w:val="20"/>
          <w:szCs w:val="20"/>
        </w:rPr>
      </w:pPr>
    </w:p>
    <w:p w14:paraId="691BC96B"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Del proceso de fiscalización realizado no se desprendieron recomendaciones.</w:t>
      </w:r>
    </w:p>
    <w:p w14:paraId="41538CAD" w14:textId="77777777" w:rsidR="00652909" w:rsidRPr="00652909" w:rsidRDefault="00652909" w:rsidP="00652909">
      <w:pPr>
        <w:ind w:firstLine="709"/>
        <w:jc w:val="both"/>
        <w:rPr>
          <w:rFonts w:ascii="Abadi" w:hAnsi="Abadi" w:cs="Arial"/>
          <w:bCs/>
          <w:sz w:val="20"/>
          <w:szCs w:val="20"/>
        </w:rPr>
      </w:pPr>
    </w:p>
    <w:p w14:paraId="3D489413" w14:textId="77777777" w:rsidR="00652909" w:rsidRPr="00652909" w:rsidRDefault="00652909" w:rsidP="00652909">
      <w:pPr>
        <w:ind w:firstLine="709"/>
        <w:jc w:val="both"/>
        <w:rPr>
          <w:rFonts w:ascii="Abadi" w:hAnsi="Abadi" w:cs="Arial"/>
          <w:bCs/>
          <w:sz w:val="20"/>
          <w:szCs w:val="20"/>
        </w:rPr>
      </w:pPr>
      <w:r w:rsidRPr="00652909">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246584D4" w14:textId="77777777" w:rsidR="00652909" w:rsidRPr="00652909" w:rsidRDefault="00652909" w:rsidP="00652909">
      <w:pPr>
        <w:ind w:firstLine="709"/>
        <w:jc w:val="both"/>
        <w:rPr>
          <w:rFonts w:ascii="Abadi" w:hAnsi="Abadi" w:cs="Arial"/>
          <w:bCs/>
          <w:sz w:val="20"/>
          <w:szCs w:val="20"/>
        </w:rPr>
      </w:pPr>
    </w:p>
    <w:p w14:paraId="772B2C1C" w14:textId="4C390941" w:rsidR="00652909" w:rsidRPr="00593073" w:rsidRDefault="00652909" w:rsidP="00652909">
      <w:pPr>
        <w:ind w:firstLine="709"/>
        <w:jc w:val="both"/>
        <w:rPr>
          <w:rFonts w:ascii="Abadi" w:hAnsi="Abadi" w:cs="Arial"/>
          <w:b/>
          <w:sz w:val="20"/>
          <w:szCs w:val="20"/>
        </w:rPr>
      </w:pPr>
      <w:r w:rsidRPr="00593073">
        <w:rPr>
          <w:rFonts w:ascii="Abadi" w:hAnsi="Abadi" w:cs="Arial"/>
          <w:b/>
          <w:sz w:val="20"/>
          <w:szCs w:val="20"/>
        </w:rPr>
        <w:t>Guanajuato, Gto., 31 de mayo de 2021 La Comisión de Hacienda y Fiscalización</w:t>
      </w:r>
      <w:r w:rsidR="00593073" w:rsidRPr="00593073">
        <w:rPr>
          <w:rFonts w:ascii="Abadi" w:hAnsi="Abadi" w:cs="Arial"/>
          <w:b/>
          <w:sz w:val="20"/>
          <w:szCs w:val="20"/>
        </w:rPr>
        <w:t xml:space="preserve">. </w:t>
      </w:r>
      <w:r w:rsidRPr="00593073">
        <w:rPr>
          <w:rFonts w:ascii="Abadi" w:hAnsi="Abadi" w:cs="Arial"/>
          <w:b/>
          <w:sz w:val="20"/>
          <w:szCs w:val="20"/>
        </w:rPr>
        <w:t>Firma electrónica</w:t>
      </w:r>
      <w:r w:rsidR="00593073" w:rsidRPr="00593073">
        <w:rPr>
          <w:rFonts w:ascii="Abadi" w:hAnsi="Abadi" w:cs="Arial"/>
          <w:b/>
          <w:sz w:val="20"/>
          <w:szCs w:val="20"/>
        </w:rPr>
        <w:t xml:space="preserve">. </w:t>
      </w:r>
      <w:r w:rsidRPr="00593073">
        <w:rPr>
          <w:rFonts w:ascii="Abadi" w:hAnsi="Abadi" w:cs="Arial"/>
          <w:b/>
          <w:sz w:val="20"/>
          <w:szCs w:val="20"/>
        </w:rPr>
        <w:t>Diputada Ma. del Rocío Jiménez Chávez</w:t>
      </w:r>
      <w:r w:rsidR="00593073" w:rsidRPr="00593073">
        <w:rPr>
          <w:rFonts w:ascii="Abadi" w:hAnsi="Abadi" w:cs="Arial"/>
          <w:b/>
          <w:sz w:val="20"/>
          <w:szCs w:val="20"/>
        </w:rPr>
        <w:t xml:space="preserve">. </w:t>
      </w:r>
      <w:r w:rsidRPr="00593073">
        <w:rPr>
          <w:rFonts w:ascii="Abadi" w:hAnsi="Abadi" w:cs="Arial"/>
          <w:b/>
          <w:sz w:val="20"/>
          <w:szCs w:val="20"/>
        </w:rPr>
        <w:t>Diputada Patricia Nallely</w:t>
      </w:r>
      <w:r w:rsidR="00593073" w:rsidRPr="00593073">
        <w:rPr>
          <w:rFonts w:ascii="Abadi" w:hAnsi="Abadi" w:cs="Arial"/>
          <w:b/>
          <w:sz w:val="20"/>
          <w:szCs w:val="20"/>
        </w:rPr>
        <w:t xml:space="preserve">. </w:t>
      </w:r>
      <w:r w:rsidRPr="00593073">
        <w:rPr>
          <w:rFonts w:ascii="Abadi" w:hAnsi="Abadi" w:cs="Arial"/>
          <w:b/>
          <w:sz w:val="20"/>
          <w:szCs w:val="20"/>
        </w:rPr>
        <w:t>Martínez Galván</w:t>
      </w:r>
      <w:r w:rsidRPr="00593073">
        <w:rPr>
          <w:rFonts w:ascii="Abadi" w:hAnsi="Abadi" w:cs="Arial"/>
          <w:b/>
          <w:sz w:val="20"/>
          <w:szCs w:val="20"/>
        </w:rPr>
        <w:tab/>
        <w:t>Diputada Emma Tovar Tapia</w:t>
      </w:r>
      <w:r w:rsidR="00593073" w:rsidRPr="00593073">
        <w:rPr>
          <w:rFonts w:ascii="Abadi" w:hAnsi="Abadi" w:cs="Arial"/>
          <w:b/>
          <w:sz w:val="20"/>
          <w:szCs w:val="20"/>
        </w:rPr>
        <w:t xml:space="preserve">. </w:t>
      </w:r>
      <w:r w:rsidRPr="00593073">
        <w:rPr>
          <w:rFonts w:ascii="Abadi" w:hAnsi="Abadi" w:cs="Arial"/>
          <w:b/>
          <w:sz w:val="20"/>
          <w:szCs w:val="20"/>
        </w:rPr>
        <w:t>Diputado José Luis Vázquez Cordero</w:t>
      </w:r>
      <w:r w:rsidR="00593073" w:rsidRPr="00593073">
        <w:rPr>
          <w:rFonts w:ascii="Abadi" w:hAnsi="Abadi" w:cs="Arial"/>
          <w:b/>
          <w:sz w:val="20"/>
          <w:szCs w:val="20"/>
        </w:rPr>
        <w:t>.</w:t>
      </w:r>
      <w:r w:rsidRPr="00593073">
        <w:rPr>
          <w:rFonts w:ascii="Abadi" w:hAnsi="Abadi" w:cs="Arial"/>
          <w:b/>
          <w:sz w:val="20"/>
          <w:szCs w:val="20"/>
        </w:rPr>
        <w:t xml:space="preserve"> Diputada Celeste Gómez Fragoso</w:t>
      </w:r>
      <w:r w:rsidR="00593073" w:rsidRPr="00593073">
        <w:rPr>
          <w:rFonts w:ascii="Abadi" w:hAnsi="Abadi" w:cs="Arial"/>
          <w:b/>
          <w:sz w:val="20"/>
          <w:szCs w:val="20"/>
        </w:rPr>
        <w:t>.</w:t>
      </w:r>
    </w:p>
    <w:p w14:paraId="4E481413" w14:textId="77777777" w:rsidR="00652909" w:rsidRPr="00652909" w:rsidRDefault="00652909" w:rsidP="00652909">
      <w:pPr>
        <w:ind w:firstLine="709"/>
        <w:jc w:val="both"/>
        <w:rPr>
          <w:rFonts w:ascii="Abadi" w:hAnsi="Abadi" w:cs="Arial"/>
          <w:bCs/>
          <w:sz w:val="20"/>
          <w:szCs w:val="20"/>
        </w:rPr>
      </w:pPr>
    </w:p>
    <w:p w14:paraId="3E36F7F1" w14:textId="794F529E" w:rsidR="00652909" w:rsidRDefault="00652909" w:rsidP="00652909">
      <w:pPr>
        <w:ind w:firstLine="709"/>
        <w:jc w:val="both"/>
        <w:rPr>
          <w:rFonts w:ascii="Abadi" w:hAnsi="Abadi" w:cs="Arial"/>
          <w:bCs/>
          <w:sz w:val="20"/>
          <w:szCs w:val="20"/>
        </w:rPr>
      </w:pPr>
      <w:r w:rsidRPr="00652909">
        <w:rPr>
          <w:rFonts w:ascii="Abadi" w:hAnsi="Abadi" w:cs="Arial"/>
          <w:bCs/>
          <w:sz w:val="20"/>
          <w:szCs w:val="20"/>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Tarimoro, Gto., correspondientes al período comprendido del 1 de enero al 31 de diciembre del ejercicio fiscal del año 2019.</w:t>
      </w:r>
      <w:r w:rsidR="00593073">
        <w:rPr>
          <w:rFonts w:ascii="Abadi" w:hAnsi="Abadi" w:cs="Arial"/>
          <w:bCs/>
          <w:sz w:val="20"/>
          <w:szCs w:val="20"/>
        </w:rPr>
        <w:t>»</w:t>
      </w:r>
    </w:p>
    <w:p w14:paraId="732178CC" w14:textId="77777777" w:rsidR="00593073" w:rsidRPr="00652909" w:rsidRDefault="00593073" w:rsidP="00652909">
      <w:pPr>
        <w:ind w:firstLine="709"/>
        <w:jc w:val="both"/>
        <w:rPr>
          <w:rFonts w:ascii="Abadi" w:hAnsi="Abadi" w:cs="Arial"/>
          <w:bCs/>
          <w:sz w:val="20"/>
          <w:szCs w:val="20"/>
        </w:rPr>
      </w:pPr>
    </w:p>
    <w:p w14:paraId="17210984" w14:textId="77777777" w:rsidR="00652909" w:rsidRPr="00652909" w:rsidRDefault="00652909" w:rsidP="003B3687">
      <w:pPr>
        <w:ind w:firstLine="709"/>
        <w:jc w:val="both"/>
        <w:rPr>
          <w:rFonts w:ascii="Abadi" w:hAnsi="Abadi" w:cs="Arial"/>
          <w:bCs/>
          <w:sz w:val="20"/>
          <w:szCs w:val="20"/>
        </w:rPr>
      </w:pPr>
    </w:p>
    <w:p w14:paraId="1AD4466B" w14:textId="77777777" w:rsidR="003B3687" w:rsidRPr="003B3687" w:rsidRDefault="003B3687" w:rsidP="003B3687">
      <w:pPr>
        <w:ind w:firstLine="709"/>
        <w:jc w:val="both"/>
        <w:rPr>
          <w:rFonts w:ascii="Abadi" w:hAnsi="Abadi" w:cs="Arial"/>
          <w:b/>
          <w:sz w:val="20"/>
          <w:szCs w:val="20"/>
        </w:rPr>
      </w:pPr>
    </w:p>
    <w:p w14:paraId="5C9E45FE" w14:textId="635E8220"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GUANAJUATO, GTO., CORRESPONDIENTES AL PERÍODO COMPRENDIDO DEL 1 DE ENERO AL 31 DE DICIEMBRE DEL EJERCICIO FISCAL DEL AÑO 2019.</w:t>
      </w:r>
    </w:p>
    <w:p w14:paraId="3EF01A48" w14:textId="77777777" w:rsidR="003B3687" w:rsidRPr="003B3687" w:rsidRDefault="003B3687" w:rsidP="003B3687">
      <w:pPr>
        <w:ind w:firstLine="709"/>
        <w:jc w:val="both"/>
        <w:rPr>
          <w:rFonts w:ascii="Abadi" w:hAnsi="Abadi" w:cs="Arial"/>
          <w:b/>
          <w:sz w:val="20"/>
          <w:szCs w:val="20"/>
        </w:rPr>
      </w:pPr>
    </w:p>
    <w:p w14:paraId="69925860" w14:textId="1638BDA1" w:rsidR="00593073" w:rsidRDefault="00593073" w:rsidP="00593073">
      <w:pPr>
        <w:ind w:firstLine="709"/>
        <w:jc w:val="both"/>
        <w:rPr>
          <w:rFonts w:ascii="Abadi" w:hAnsi="Abadi" w:cs="Arial"/>
          <w:bCs/>
          <w:sz w:val="20"/>
          <w:szCs w:val="20"/>
        </w:rPr>
      </w:pPr>
      <w:r>
        <w:rPr>
          <w:rFonts w:ascii="Abadi" w:hAnsi="Abadi" w:cs="Arial"/>
          <w:b/>
          <w:sz w:val="20"/>
          <w:szCs w:val="20"/>
        </w:rPr>
        <w:t>«C. PRESIDENTA DEL CONGRESO DEL ESTADO. P R E S E N T E.</w:t>
      </w:r>
    </w:p>
    <w:p w14:paraId="19CF85BC" w14:textId="494A3245" w:rsidR="00593073" w:rsidRDefault="00593073" w:rsidP="00593073">
      <w:pPr>
        <w:ind w:firstLine="709"/>
        <w:jc w:val="both"/>
        <w:rPr>
          <w:rFonts w:ascii="Abadi" w:hAnsi="Abadi" w:cs="Arial"/>
          <w:bCs/>
          <w:sz w:val="20"/>
          <w:szCs w:val="20"/>
        </w:rPr>
      </w:pPr>
    </w:p>
    <w:p w14:paraId="386AA93A"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Guanajuato, Gto., correspondientes al </w:t>
      </w:r>
      <w:r w:rsidRPr="00593073">
        <w:rPr>
          <w:rFonts w:ascii="Abadi" w:hAnsi="Abadi" w:cs="Arial"/>
          <w:bCs/>
          <w:sz w:val="20"/>
          <w:szCs w:val="20"/>
        </w:rPr>
        <w:t>período comprendido del 1 de enero al 31 de diciembre del ejercicio fiscal del año 2019.</w:t>
      </w:r>
    </w:p>
    <w:p w14:paraId="6EEAE903" w14:textId="77777777" w:rsidR="00593073" w:rsidRPr="00593073" w:rsidRDefault="00593073" w:rsidP="00593073">
      <w:pPr>
        <w:ind w:firstLine="709"/>
        <w:jc w:val="both"/>
        <w:rPr>
          <w:rFonts w:ascii="Abadi" w:hAnsi="Abadi" w:cs="Arial"/>
          <w:bCs/>
          <w:sz w:val="20"/>
          <w:szCs w:val="20"/>
        </w:rPr>
      </w:pPr>
    </w:p>
    <w:p w14:paraId="44FA1B37"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49F2E206" w14:textId="77777777" w:rsidR="00593073" w:rsidRPr="00593073" w:rsidRDefault="00593073" w:rsidP="00593073">
      <w:pPr>
        <w:ind w:firstLine="709"/>
        <w:jc w:val="both"/>
        <w:rPr>
          <w:rFonts w:ascii="Abadi" w:hAnsi="Abadi" w:cs="Arial"/>
          <w:bCs/>
          <w:sz w:val="20"/>
          <w:szCs w:val="20"/>
        </w:rPr>
      </w:pPr>
    </w:p>
    <w:p w14:paraId="05D5E03E" w14:textId="77777777" w:rsidR="00593073" w:rsidRPr="00593073" w:rsidRDefault="00593073" w:rsidP="00593073">
      <w:pPr>
        <w:ind w:firstLine="709"/>
        <w:jc w:val="both"/>
        <w:rPr>
          <w:rFonts w:ascii="Abadi" w:hAnsi="Abadi" w:cs="Arial"/>
          <w:bCs/>
          <w:sz w:val="20"/>
          <w:szCs w:val="20"/>
        </w:rPr>
      </w:pPr>
    </w:p>
    <w:p w14:paraId="790858C0" w14:textId="77777777" w:rsidR="00593073" w:rsidRPr="00593073" w:rsidRDefault="00593073" w:rsidP="00593073">
      <w:pPr>
        <w:jc w:val="center"/>
        <w:rPr>
          <w:rFonts w:ascii="Abadi" w:hAnsi="Abadi" w:cs="Arial"/>
          <w:b/>
          <w:sz w:val="20"/>
          <w:szCs w:val="20"/>
        </w:rPr>
      </w:pPr>
      <w:r w:rsidRPr="00593073">
        <w:rPr>
          <w:rFonts w:ascii="Abadi" w:hAnsi="Abadi" w:cs="Arial"/>
          <w:b/>
          <w:sz w:val="20"/>
          <w:szCs w:val="20"/>
        </w:rPr>
        <w:t>D i c t a m e n</w:t>
      </w:r>
    </w:p>
    <w:p w14:paraId="5041C0B9" w14:textId="77777777" w:rsidR="00593073" w:rsidRPr="00593073" w:rsidRDefault="00593073" w:rsidP="00593073">
      <w:pPr>
        <w:ind w:firstLine="709"/>
        <w:jc w:val="both"/>
        <w:rPr>
          <w:rFonts w:ascii="Abadi" w:hAnsi="Abadi" w:cs="Arial"/>
          <w:b/>
          <w:sz w:val="20"/>
          <w:szCs w:val="20"/>
        </w:rPr>
      </w:pPr>
    </w:p>
    <w:p w14:paraId="058B6688"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I.</w:t>
      </w:r>
      <w:r w:rsidRPr="00593073">
        <w:rPr>
          <w:rFonts w:ascii="Abadi" w:hAnsi="Abadi" w:cs="Arial"/>
          <w:b/>
          <w:sz w:val="20"/>
          <w:szCs w:val="20"/>
        </w:rPr>
        <w:tab/>
        <w:t>Competencia:</w:t>
      </w:r>
    </w:p>
    <w:p w14:paraId="4FE92368" w14:textId="77777777" w:rsidR="00593073" w:rsidRPr="00593073" w:rsidRDefault="00593073" w:rsidP="00593073">
      <w:pPr>
        <w:ind w:firstLine="709"/>
        <w:jc w:val="both"/>
        <w:rPr>
          <w:rFonts w:ascii="Abadi" w:hAnsi="Abadi" w:cs="Arial"/>
          <w:b/>
          <w:sz w:val="20"/>
          <w:szCs w:val="20"/>
        </w:rPr>
      </w:pPr>
    </w:p>
    <w:p w14:paraId="3E0028DE"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272CAF8E" w14:textId="77777777" w:rsidR="00593073" w:rsidRPr="00593073" w:rsidRDefault="00593073" w:rsidP="00593073">
      <w:pPr>
        <w:ind w:firstLine="709"/>
        <w:jc w:val="both"/>
        <w:rPr>
          <w:rFonts w:ascii="Abadi" w:hAnsi="Abadi" w:cs="Arial"/>
          <w:bCs/>
          <w:sz w:val="20"/>
          <w:szCs w:val="20"/>
        </w:rPr>
      </w:pPr>
    </w:p>
    <w:p w14:paraId="7857AB6E"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56589ACA" w14:textId="129FA883" w:rsidR="00593073" w:rsidRPr="00593073" w:rsidRDefault="00593073" w:rsidP="00593073">
      <w:pPr>
        <w:ind w:firstLine="709"/>
        <w:jc w:val="both"/>
        <w:rPr>
          <w:rFonts w:ascii="Abadi" w:hAnsi="Abadi" w:cs="Arial"/>
          <w:bCs/>
          <w:sz w:val="20"/>
          <w:szCs w:val="20"/>
        </w:rPr>
      </w:pPr>
    </w:p>
    <w:p w14:paraId="7AF01123"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66CE5630" w14:textId="77777777" w:rsidR="00593073" w:rsidRPr="00593073" w:rsidRDefault="00593073" w:rsidP="00593073">
      <w:pPr>
        <w:ind w:firstLine="709"/>
        <w:jc w:val="both"/>
        <w:rPr>
          <w:rFonts w:ascii="Abadi" w:hAnsi="Abadi" w:cs="Arial"/>
          <w:bCs/>
          <w:sz w:val="20"/>
          <w:szCs w:val="20"/>
        </w:rPr>
      </w:pPr>
    </w:p>
    <w:p w14:paraId="14CD4DA0"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Asimismo, el artículo 66 fracción VIII de nuestro Ordenamiento Constitucional Local establece que la Auditoría Superior del Estado de Guanajuato deberá informar al Congreso del Estado del resultado de la revisión de la </w:t>
      </w:r>
      <w:r w:rsidRPr="00593073">
        <w:rPr>
          <w:rFonts w:ascii="Abadi" w:hAnsi="Abadi" w:cs="Arial"/>
          <w:bCs/>
          <w:sz w:val="20"/>
          <w:szCs w:val="20"/>
        </w:rPr>
        <w:lastRenderedPageBreak/>
        <w:t>cuenta pública y demás asuntos derivados de la fiscalización, incluyendo los dictámenes, informes de resultados, comentarios y observaciones de las auditorías, constituyendo una de las fases del proceso de fiscalización.</w:t>
      </w:r>
    </w:p>
    <w:p w14:paraId="2327B2F7" w14:textId="77777777" w:rsidR="00593073" w:rsidRPr="00593073" w:rsidRDefault="00593073" w:rsidP="00593073">
      <w:pPr>
        <w:ind w:firstLine="709"/>
        <w:jc w:val="both"/>
        <w:rPr>
          <w:rFonts w:ascii="Abadi" w:hAnsi="Abadi" w:cs="Arial"/>
          <w:bCs/>
          <w:sz w:val="20"/>
          <w:szCs w:val="20"/>
        </w:rPr>
      </w:pPr>
    </w:p>
    <w:p w14:paraId="45097E47"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183E4DC0" w14:textId="77777777" w:rsidR="00593073" w:rsidRPr="00593073" w:rsidRDefault="00593073" w:rsidP="00593073">
      <w:pPr>
        <w:ind w:firstLine="709"/>
        <w:jc w:val="both"/>
        <w:rPr>
          <w:rFonts w:ascii="Abadi" w:hAnsi="Abadi" w:cs="Arial"/>
          <w:bCs/>
          <w:sz w:val="20"/>
          <w:szCs w:val="20"/>
        </w:rPr>
      </w:pPr>
    </w:p>
    <w:p w14:paraId="29397E11"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1DA61850" w14:textId="77777777" w:rsidR="00593073" w:rsidRPr="00593073" w:rsidRDefault="00593073" w:rsidP="00593073">
      <w:pPr>
        <w:ind w:firstLine="709"/>
        <w:jc w:val="both"/>
        <w:rPr>
          <w:rFonts w:ascii="Abadi" w:hAnsi="Abadi" w:cs="Arial"/>
          <w:bCs/>
          <w:sz w:val="20"/>
          <w:szCs w:val="20"/>
        </w:rPr>
      </w:pPr>
    </w:p>
    <w:p w14:paraId="07FF6924"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6C7146C5" w14:textId="77777777" w:rsidR="00593073" w:rsidRPr="00593073" w:rsidRDefault="00593073" w:rsidP="00593073">
      <w:pPr>
        <w:ind w:firstLine="709"/>
        <w:jc w:val="both"/>
        <w:rPr>
          <w:rFonts w:ascii="Abadi" w:hAnsi="Abadi" w:cs="Arial"/>
          <w:bCs/>
          <w:sz w:val="20"/>
          <w:szCs w:val="20"/>
        </w:rPr>
      </w:pPr>
    </w:p>
    <w:p w14:paraId="50B4D25A"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43F697FE"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 </w:t>
      </w:r>
    </w:p>
    <w:p w14:paraId="1ED995E8"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II.</w:t>
      </w:r>
      <w:r w:rsidRPr="00593073">
        <w:rPr>
          <w:rFonts w:ascii="Abadi" w:hAnsi="Abadi" w:cs="Arial"/>
          <w:b/>
          <w:sz w:val="20"/>
          <w:szCs w:val="20"/>
        </w:rPr>
        <w:tab/>
        <w:t>Antecedentes:</w:t>
      </w:r>
    </w:p>
    <w:p w14:paraId="1C58AF2A" w14:textId="77777777" w:rsidR="00593073" w:rsidRPr="00593073" w:rsidRDefault="00593073" w:rsidP="00593073">
      <w:pPr>
        <w:ind w:firstLine="709"/>
        <w:jc w:val="both"/>
        <w:rPr>
          <w:rFonts w:ascii="Abadi" w:hAnsi="Abadi" w:cs="Arial"/>
          <w:bCs/>
          <w:sz w:val="20"/>
          <w:szCs w:val="20"/>
        </w:rPr>
      </w:pPr>
    </w:p>
    <w:p w14:paraId="1144957C"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0F276481" w14:textId="77777777" w:rsidR="00593073" w:rsidRPr="00593073" w:rsidRDefault="00593073" w:rsidP="00593073">
      <w:pPr>
        <w:ind w:firstLine="709"/>
        <w:jc w:val="both"/>
        <w:rPr>
          <w:rFonts w:ascii="Abadi" w:hAnsi="Abadi" w:cs="Arial"/>
          <w:bCs/>
          <w:sz w:val="20"/>
          <w:szCs w:val="20"/>
        </w:rPr>
      </w:pPr>
    </w:p>
    <w:p w14:paraId="75477403"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Asimismo, el artículo 16 de la Ley de Fiscalización Superior del Estado de </w:t>
      </w:r>
      <w:r w:rsidRPr="00593073">
        <w:rPr>
          <w:rFonts w:ascii="Abadi" w:hAnsi="Abadi" w:cs="Arial"/>
          <w:bCs/>
          <w:sz w:val="20"/>
          <w:szCs w:val="20"/>
        </w:rPr>
        <w:t>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513A9E69" w14:textId="77777777" w:rsidR="00593073" w:rsidRPr="00593073" w:rsidRDefault="00593073" w:rsidP="00593073">
      <w:pPr>
        <w:ind w:firstLine="709"/>
        <w:jc w:val="both"/>
        <w:rPr>
          <w:rFonts w:ascii="Abadi" w:hAnsi="Abadi" w:cs="Arial"/>
          <w:bCs/>
          <w:sz w:val="20"/>
          <w:szCs w:val="20"/>
        </w:rPr>
      </w:pPr>
    </w:p>
    <w:p w14:paraId="50DBFDC8"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Guanajuato, Gto., correspondientes al período comprendido del 1 de enero al 31 de diciembre del ejercicio fiscal del año 2019.</w:t>
      </w:r>
    </w:p>
    <w:p w14:paraId="22A3C11E" w14:textId="77777777" w:rsidR="00593073" w:rsidRPr="00593073" w:rsidRDefault="00593073" w:rsidP="00593073">
      <w:pPr>
        <w:ind w:firstLine="709"/>
        <w:jc w:val="both"/>
        <w:rPr>
          <w:rFonts w:ascii="Abadi" w:hAnsi="Abadi" w:cs="Arial"/>
          <w:bCs/>
          <w:sz w:val="20"/>
          <w:szCs w:val="20"/>
        </w:rPr>
      </w:pPr>
    </w:p>
    <w:p w14:paraId="7F345F1B"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La auditoría practicada conforme a lo expresado en los párrafos anteriores concluyó con la elaboración del informe de resultados que se remitió al Congreso, el cual se turnó a esta Comisión de Hacienda y Fiscalización el 18 de febrero de 2021 para su estudio y dictamen, siendo radicado el 19 de febrero del año en curso.</w:t>
      </w:r>
    </w:p>
    <w:p w14:paraId="17318C64" w14:textId="77777777" w:rsidR="00593073" w:rsidRPr="00593073" w:rsidRDefault="00593073" w:rsidP="00593073">
      <w:pPr>
        <w:ind w:firstLine="709"/>
        <w:jc w:val="both"/>
        <w:rPr>
          <w:rFonts w:ascii="Abadi" w:hAnsi="Abadi" w:cs="Arial"/>
          <w:bCs/>
          <w:sz w:val="20"/>
          <w:szCs w:val="20"/>
        </w:rPr>
      </w:pPr>
    </w:p>
    <w:p w14:paraId="62E39C49"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III.</w:t>
      </w:r>
      <w:r w:rsidRPr="00593073">
        <w:rPr>
          <w:rFonts w:ascii="Abadi" w:hAnsi="Abadi" w:cs="Arial"/>
          <w:b/>
          <w:sz w:val="20"/>
          <w:szCs w:val="20"/>
        </w:rPr>
        <w:tab/>
        <w:t>Procedimiento de Auditoría:</w:t>
      </w:r>
    </w:p>
    <w:p w14:paraId="50EF930E" w14:textId="77777777" w:rsidR="00593073" w:rsidRPr="00593073" w:rsidRDefault="00593073" w:rsidP="00593073">
      <w:pPr>
        <w:ind w:firstLine="709"/>
        <w:jc w:val="both"/>
        <w:rPr>
          <w:rFonts w:ascii="Abadi" w:hAnsi="Abadi" w:cs="Arial"/>
          <w:bCs/>
          <w:sz w:val="20"/>
          <w:szCs w:val="20"/>
        </w:rPr>
      </w:pPr>
    </w:p>
    <w:p w14:paraId="11E96791"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La auditoría practicada a las operaciones realizadas con recursos del Ramo General 33 y obra pública por la administración municipal de Guanajuato,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4236D33B"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 </w:t>
      </w:r>
    </w:p>
    <w:p w14:paraId="10952A23"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w:t>
      </w:r>
      <w:r w:rsidRPr="00593073">
        <w:rPr>
          <w:rFonts w:ascii="Abadi" w:hAnsi="Abadi" w:cs="Arial"/>
          <w:bCs/>
          <w:sz w:val="20"/>
          <w:szCs w:val="20"/>
        </w:rPr>
        <w:lastRenderedPageBreak/>
        <w:t>licitación, adjudicación, contratación, ejecución, control, liquidación y entrega-recepción.</w:t>
      </w:r>
    </w:p>
    <w:p w14:paraId="457E3158" w14:textId="77777777" w:rsidR="00593073" w:rsidRPr="00593073" w:rsidRDefault="00593073" w:rsidP="00593073">
      <w:pPr>
        <w:ind w:firstLine="709"/>
        <w:jc w:val="both"/>
        <w:rPr>
          <w:rFonts w:ascii="Abadi" w:hAnsi="Abadi" w:cs="Arial"/>
          <w:bCs/>
          <w:sz w:val="20"/>
          <w:szCs w:val="20"/>
        </w:rPr>
      </w:pPr>
    </w:p>
    <w:p w14:paraId="1537D264"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198EFC81" w14:textId="77777777" w:rsidR="00593073" w:rsidRPr="00593073" w:rsidRDefault="00593073" w:rsidP="00593073">
      <w:pPr>
        <w:ind w:firstLine="709"/>
        <w:jc w:val="both"/>
        <w:rPr>
          <w:rFonts w:ascii="Abadi" w:hAnsi="Abadi" w:cs="Arial"/>
          <w:bCs/>
          <w:sz w:val="20"/>
          <w:szCs w:val="20"/>
        </w:rPr>
      </w:pPr>
    </w:p>
    <w:p w14:paraId="1D79A0DB"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0CA653ED" w14:textId="1795D4F2" w:rsidR="00593073" w:rsidRPr="00593073" w:rsidRDefault="00593073" w:rsidP="00593073">
      <w:pPr>
        <w:ind w:firstLine="709"/>
        <w:jc w:val="both"/>
        <w:rPr>
          <w:rFonts w:ascii="Abadi" w:hAnsi="Abadi" w:cs="Arial"/>
          <w:bCs/>
          <w:sz w:val="20"/>
          <w:szCs w:val="20"/>
        </w:rPr>
      </w:pPr>
    </w:p>
    <w:p w14:paraId="63EE6B29"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w:t>
      </w:r>
      <w:r w:rsidRPr="00593073">
        <w:rPr>
          <w:rFonts w:ascii="Abadi" w:hAnsi="Abadi" w:cs="Arial"/>
          <w:bCs/>
          <w:sz w:val="20"/>
          <w:szCs w:val="20"/>
        </w:rPr>
        <w:t>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4C91E959" w14:textId="77777777" w:rsidR="00593073" w:rsidRPr="00593073" w:rsidRDefault="00593073" w:rsidP="00593073">
      <w:pPr>
        <w:ind w:firstLine="709"/>
        <w:jc w:val="both"/>
        <w:rPr>
          <w:rFonts w:ascii="Abadi" w:hAnsi="Abadi" w:cs="Arial"/>
          <w:bCs/>
          <w:sz w:val="20"/>
          <w:szCs w:val="20"/>
        </w:rPr>
      </w:pPr>
    </w:p>
    <w:p w14:paraId="14B1D2ED"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593073">
        <w:rPr>
          <w:rFonts w:ascii="Abadi" w:hAnsi="Abadi" w:cs="Arial"/>
          <w:bCs/>
          <w:sz w:val="20"/>
          <w:szCs w:val="20"/>
        </w:rPr>
        <w:t>fiscalizado</w:t>
      </w:r>
      <w:proofErr w:type="spellEnd"/>
      <w:r w:rsidRPr="00593073">
        <w:rPr>
          <w:rFonts w:ascii="Abadi" w:hAnsi="Abadi" w:cs="Arial"/>
          <w:bCs/>
          <w:sz w:val="20"/>
          <w:szCs w:val="20"/>
        </w:rPr>
        <w:t>, de acuerdo a lo dispuesto por los ordenamientos aplicables en la materia, incluyendo las políticas contables aplicables a la institución, utilizadas de acuerdo a los Postulados Básicos de Contabilidad Gubernamental.</w:t>
      </w:r>
    </w:p>
    <w:p w14:paraId="04F58E8A" w14:textId="77777777" w:rsidR="00593073" w:rsidRPr="00593073" w:rsidRDefault="00593073" w:rsidP="00593073">
      <w:pPr>
        <w:ind w:firstLine="709"/>
        <w:jc w:val="both"/>
        <w:rPr>
          <w:rFonts w:ascii="Abadi" w:hAnsi="Abadi" w:cs="Arial"/>
          <w:bCs/>
          <w:sz w:val="20"/>
          <w:szCs w:val="20"/>
        </w:rPr>
      </w:pPr>
    </w:p>
    <w:p w14:paraId="5B69FFB3"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El 4 de junio de 2020, se notificó al presidente municipal de Guanajuato, Gto., la orden de inicio del procedimiento de auditoría.</w:t>
      </w:r>
    </w:p>
    <w:p w14:paraId="0C835F61" w14:textId="77777777" w:rsidR="00593073" w:rsidRPr="00593073" w:rsidRDefault="00593073" w:rsidP="00593073">
      <w:pPr>
        <w:ind w:firstLine="709"/>
        <w:jc w:val="both"/>
        <w:rPr>
          <w:rFonts w:ascii="Abadi" w:hAnsi="Abadi" w:cs="Arial"/>
          <w:bCs/>
          <w:sz w:val="20"/>
          <w:szCs w:val="20"/>
        </w:rPr>
      </w:pPr>
    </w:p>
    <w:p w14:paraId="26EECE8D"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El 1 de diciembre de 2020 se notificó al presidente municipal de Guanajuato, Gto., la suspensión del plazo de la auditoría materia del presente dictamen, de conformidad con lo establecido en el Acuerdo de Suspensión de Plazos publicado en el Periódico Oficial del Gobierno del Estado de Guanajuato el 20 de noviembre de 2020.</w:t>
      </w:r>
    </w:p>
    <w:p w14:paraId="3276C78C" w14:textId="77777777" w:rsidR="00593073" w:rsidRPr="00593073" w:rsidRDefault="00593073" w:rsidP="00593073">
      <w:pPr>
        <w:ind w:firstLine="709"/>
        <w:jc w:val="both"/>
        <w:rPr>
          <w:rFonts w:ascii="Abadi" w:hAnsi="Abadi" w:cs="Arial"/>
          <w:bCs/>
          <w:sz w:val="20"/>
          <w:szCs w:val="20"/>
        </w:rPr>
      </w:pPr>
    </w:p>
    <w:p w14:paraId="11D214E9"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Posteriormente, el 15 de diciembre de 2020, se notificó al presidente municipal de Guanajuato, Gto., el pliego de observaciones y recomendaciones derivado de la auditoría practicada a las operaciones realizadas con recursos del Ramo General 33 y obra pública por la administración municipal de Guanajuato, Gto., correspondientes al ejercicio fiscal del año 2019, al cual se dio respuesta el 21 de enero de 2021 por parte del referido funcionario municipal.</w:t>
      </w:r>
    </w:p>
    <w:p w14:paraId="1328072A" w14:textId="77777777" w:rsidR="00593073" w:rsidRPr="00593073" w:rsidRDefault="00593073" w:rsidP="00593073">
      <w:pPr>
        <w:ind w:firstLine="709"/>
        <w:jc w:val="both"/>
        <w:rPr>
          <w:rFonts w:ascii="Abadi" w:hAnsi="Abadi" w:cs="Arial"/>
          <w:bCs/>
          <w:sz w:val="20"/>
          <w:szCs w:val="20"/>
        </w:rPr>
      </w:pPr>
    </w:p>
    <w:p w14:paraId="01A794E7"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El 26 de enero de 2021, el informe de resultados se notificó al presidente municipal </w:t>
      </w:r>
      <w:r w:rsidRPr="00593073">
        <w:rPr>
          <w:rFonts w:ascii="Abadi" w:hAnsi="Abadi" w:cs="Arial"/>
          <w:bCs/>
          <w:sz w:val="20"/>
          <w:szCs w:val="20"/>
        </w:rPr>
        <w:lastRenderedPageBreak/>
        <w:t>de Guanajuato,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15080FB4" w14:textId="77777777" w:rsidR="00593073" w:rsidRPr="00593073" w:rsidRDefault="00593073" w:rsidP="00593073">
      <w:pPr>
        <w:ind w:firstLine="709"/>
        <w:jc w:val="both"/>
        <w:rPr>
          <w:rFonts w:ascii="Abadi" w:hAnsi="Abadi" w:cs="Arial"/>
          <w:bCs/>
          <w:sz w:val="20"/>
          <w:szCs w:val="20"/>
        </w:rPr>
      </w:pPr>
    </w:p>
    <w:p w14:paraId="714F1F31"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Este término transcurrió sin que, dentro del mismo, se hubiere promovido el recurso de reconsideración, como consta en la razón levantada por el Auditor Superior del Estado el 4 de febrero de 2021, en la que se realiza el cómputo del término para la interposición del recurso, contado a partir del día hábil siguiente de la notificación del informe de resultados.</w:t>
      </w:r>
    </w:p>
    <w:p w14:paraId="65466D5B" w14:textId="77777777" w:rsidR="00593073" w:rsidRDefault="00593073" w:rsidP="00593073">
      <w:pPr>
        <w:ind w:firstLine="709"/>
        <w:jc w:val="both"/>
        <w:rPr>
          <w:rFonts w:ascii="Abadi" w:hAnsi="Abadi" w:cs="Arial"/>
          <w:bCs/>
          <w:sz w:val="20"/>
          <w:szCs w:val="20"/>
        </w:rPr>
      </w:pPr>
    </w:p>
    <w:p w14:paraId="036C85FD" w14:textId="12B92ED5"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IV.</w:t>
      </w:r>
      <w:r w:rsidRPr="00593073">
        <w:rPr>
          <w:rFonts w:ascii="Abadi" w:hAnsi="Abadi" w:cs="Arial"/>
          <w:b/>
          <w:sz w:val="20"/>
          <w:szCs w:val="20"/>
        </w:rPr>
        <w:tab/>
        <w:t>Contenido del Informe de Resultados:</w:t>
      </w:r>
    </w:p>
    <w:p w14:paraId="755CFB6C" w14:textId="77777777" w:rsidR="00593073" w:rsidRPr="00593073" w:rsidRDefault="00593073" w:rsidP="00593073">
      <w:pPr>
        <w:ind w:firstLine="709"/>
        <w:jc w:val="both"/>
        <w:rPr>
          <w:rFonts w:ascii="Abadi" w:hAnsi="Abadi" w:cs="Arial"/>
          <w:bCs/>
          <w:sz w:val="20"/>
          <w:szCs w:val="20"/>
        </w:rPr>
      </w:pPr>
    </w:p>
    <w:p w14:paraId="0B264723"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cumplimiento a lo establecido por el artículo 37, fracción III de la Ley de Fiscalización Superior del Estado, el informe de resultados contiene los siguientes apartados:</w:t>
      </w:r>
    </w:p>
    <w:p w14:paraId="5683C894" w14:textId="77777777" w:rsidR="00593073" w:rsidRPr="00593073" w:rsidRDefault="00593073" w:rsidP="00593073">
      <w:pPr>
        <w:ind w:firstLine="709"/>
        <w:jc w:val="both"/>
        <w:rPr>
          <w:rFonts w:ascii="Abadi" w:hAnsi="Abadi" w:cs="Arial"/>
          <w:bCs/>
          <w:sz w:val="20"/>
          <w:szCs w:val="20"/>
        </w:rPr>
      </w:pPr>
    </w:p>
    <w:p w14:paraId="18B2BED1"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a)</w:t>
      </w:r>
      <w:r w:rsidRPr="00593073">
        <w:rPr>
          <w:rFonts w:ascii="Abadi" w:hAnsi="Abadi" w:cs="Arial"/>
          <w:b/>
          <w:sz w:val="20"/>
          <w:szCs w:val="20"/>
        </w:rPr>
        <w:tab/>
        <w:t>Introducción.</w:t>
      </w:r>
    </w:p>
    <w:p w14:paraId="1C4F24BB" w14:textId="77777777" w:rsidR="00593073" w:rsidRPr="00593073" w:rsidRDefault="00593073" w:rsidP="00593073">
      <w:pPr>
        <w:ind w:firstLine="709"/>
        <w:jc w:val="both"/>
        <w:rPr>
          <w:rFonts w:ascii="Abadi" w:hAnsi="Abadi" w:cs="Arial"/>
          <w:bCs/>
          <w:sz w:val="20"/>
          <w:szCs w:val="20"/>
        </w:rPr>
      </w:pPr>
    </w:p>
    <w:p w14:paraId="2340D461"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09205ACB" w14:textId="77777777" w:rsidR="00593073" w:rsidRPr="00593073" w:rsidRDefault="00593073" w:rsidP="00593073">
      <w:pPr>
        <w:ind w:firstLine="709"/>
        <w:jc w:val="both"/>
        <w:rPr>
          <w:rFonts w:ascii="Abadi" w:hAnsi="Abadi" w:cs="Arial"/>
          <w:bCs/>
          <w:sz w:val="20"/>
          <w:szCs w:val="20"/>
        </w:rPr>
      </w:pPr>
    </w:p>
    <w:p w14:paraId="3947D126"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También en este apartado se precisan los procedimientos de auditoría aplicados, siendo estos: inspección, observación, confirmación externa, recálculo, procedimientos analíticos, re ejecución e indagación.</w:t>
      </w:r>
    </w:p>
    <w:p w14:paraId="132F6983" w14:textId="77777777" w:rsidR="00593073" w:rsidRPr="00593073" w:rsidRDefault="00593073" w:rsidP="00593073">
      <w:pPr>
        <w:ind w:firstLine="709"/>
        <w:jc w:val="both"/>
        <w:rPr>
          <w:rFonts w:ascii="Abadi" w:hAnsi="Abadi" w:cs="Arial"/>
          <w:bCs/>
          <w:sz w:val="20"/>
          <w:szCs w:val="20"/>
        </w:rPr>
      </w:pPr>
    </w:p>
    <w:p w14:paraId="1CEF7DBD" w14:textId="59DE1CF1" w:rsidR="00593073" w:rsidRDefault="00593073" w:rsidP="00593073">
      <w:pPr>
        <w:ind w:firstLine="709"/>
        <w:jc w:val="both"/>
        <w:rPr>
          <w:rFonts w:ascii="Abadi" w:hAnsi="Abadi" w:cs="Arial"/>
          <w:bCs/>
          <w:sz w:val="20"/>
          <w:szCs w:val="20"/>
        </w:rPr>
      </w:pPr>
      <w:r w:rsidRPr="00593073">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39091E12" w14:textId="77777777" w:rsidR="00593073" w:rsidRPr="00593073" w:rsidRDefault="00593073" w:rsidP="00593073">
      <w:pPr>
        <w:ind w:firstLine="709"/>
        <w:jc w:val="both"/>
        <w:rPr>
          <w:rFonts w:ascii="Abadi" w:hAnsi="Abadi" w:cs="Arial"/>
          <w:bCs/>
          <w:sz w:val="20"/>
          <w:szCs w:val="20"/>
        </w:rPr>
      </w:pPr>
    </w:p>
    <w:p w14:paraId="2AB78983" w14:textId="77777777" w:rsidR="00593073" w:rsidRPr="00593073" w:rsidRDefault="00593073" w:rsidP="00593073">
      <w:pPr>
        <w:ind w:firstLine="709"/>
        <w:jc w:val="both"/>
        <w:rPr>
          <w:rFonts w:ascii="Abadi" w:hAnsi="Abadi" w:cs="Arial"/>
          <w:bCs/>
          <w:i/>
          <w:iCs/>
          <w:sz w:val="20"/>
          <w:szCs w:val="20"/>
        </w:rPr>
      </w:pPr>
      <w:r w:rsidRPr="00593073">
        <w:rPr>
          <w:rFonts w:ascii="Abadi" w:hAnsi="Abadi" w:cs="Arial"/>
          <w:bCs/>
          <w:i/>
          <w:iCs/>
          <w:sz w:val="20"/>
          <w:szCs w:val="20"/>
        </w:rPr>
        <w:t xml:space="preserve">«…En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w:t>
      </w:r>
      <w:r w:rsidRPr="00593073">
        <w:rPr>
          <w:rFonts w:ascii="Abadi" w:hAnsi="Abadi" w:cs="Arial"/>
          <w:bCs/>
          <w:i/>
          <w:iCs/>
          <w:sz w:val="20"/>
          <w:szCs w:val="20"/>
        </w:rPr>
        <w:t>términos del artículo 69-B del Código Fiscal de la Federación, como un elemento relevante en la determinación de los contratos a revisar.</w:t>
      </w:r>
    </w:p>
    <w:p w14:paraId="5E2335DD" w14:textId="77777777" w:rsidR="00593073" w:rsidRPr="00593073" w:rsidRDefault="00593073" w:rsidP="00593073">
      <w:pPr>
        <w:ind w:firstLine="709"/>
        <w:jc w:val="both"/>
        <w:rPr>
          <w:rFonts w:ascii="Abadi" w:hAnsi="Abadi" w:cs="Arial"/>
          <w:bCs/>
          <w:i/>
          <w:iCs/>
          <w:sz w:val="20"/>
          <w:szCs w:val="20"/>
        </w:rPr>
      </w:pPr>
      <w:r w:rsidRPr="00593073">
        <w:rPr>
          <w:rFonts w:ascii="Abadi" w:hAnsi="Abadi" w:cs="Arial"/>
          <w:bCs/>
          <w:i/>
          <w:iCs/>
          <w:sz w:val="20"/>
          <w:szCs w:val="20"/>
        </w:rPr>
        <w:t xml:space="preserve"> </w:t>
      </w:r>
    </w:p>
    <w:p w14:paraId="28D54129" w14:textId="77777777" w:rsidR="00593073" w:rsidRPr="00593073" w:rsidRDefault="00593073" w:rsidP="00593073">
      <w:pPr>
        <w:ind w:firstLine="709"/>
        <w:jc w:val="both"/>
        <w:rPr>
          <w:rFonts w:ascii="Abadi" w:hAnsi="Abadi" w:cs="Arial"/>
          <w:bCs/>
          <w:i/>
          <w:iCs/>
          <w:sz w:val="20"/>
          <w:szCs w:val="20"/>
        </w:rPr>
      </w:pPr>
      <w:r w:rsidRPr="00593073">
        <w:rPr>
          <w:rFonts w:ascii="Abadi" w:hAnsi="Abadi" w:cs="Arial"/>
          <w:bCs/>
          <w:i/>
          <w:iCs/>
          <w:sz w:val="20"/>
          <w:szCs w:val="20"/>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18318B7A" w14:textId="77777777" w:rsidR="00593073" w:rsidRPr="00593073" w:rsidRDefault="00593073" w:rsidP="00593073">
      <w:pPr>
        <w:ind w:firstLine="709"/>
        <w:jc w:val="both"/>
        <w:rPr>
          <w:rFonts w:ascii="Abadi" w:hAnsi="Abadi" w:cs="Arial"/>
          <w:bCs/>
          <w:sz w:val="20"/>
          <w:szCs w:val="20"/>
        </w:rPr>
      </w:pPr>
    </w:p>
    <w:p w14:paraId="3FC08908"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593073">
        <w:rPr>
          <w:rFonts w:ascii="Abadi" w:hAnsi="Abadi" w:cs="Arial"/>
          <w:bCs/>
          <w:sz w:val="20"/>
          <w:szCs w:val="20"/>
        </w:rPr>
        <w:t>fiscalizado</w:t>
      </w:r>
      <w:proofErr w:type="spellEnd"/>
      <w:r w:rsidRPr="00593073">
        <w:rPr>
          <w:rFonts w:ascii="Abadi" w:hAnsi="Abadi" w:cs="Arial"/>
          <w:bCs/>
          <w:sz w:val="20"/>
          <w:szCs w:val="20"/>
        </w:rPr>
        <w:t xml:space="preserve">, no correspondan a contribuyentes que se encuentren en los supuestos previstos del artículo 69-B del Código Fiscal de la Federación, empresas que facturan operaciones simuladas o inexistentes con el carácter de </w:t>
      </w:r>
      <w:r w:rsidRPr="00593073">
        <w:rPr>
          <w:rFonts w:ascii="Abadi" w:hAnsi="Abadi" w:cs="Arial"/>
          <w:bCs/>
          <w:i/>
          <w:iCs/>
          <w:sz w:val="20"/>
          <w:szCs w:val="20"/>
        </w:rPr>
        <w:t>«Definitivos»,</w:t>
      </w:r>
      <w:r w:rsidRPr="00593073">
        <w:rPr>
          <w:rFonts w:ascii="Abadi" w:hAnsi="Abadi" w:cs="Arial"/>
          <w:bCs/>
          <w:sz w:val="20"/>
          <w:szCs w:val="20"/>
        </w:rPr>
        <w:t xml:space="preserve"> emitidas por el Servicio de Administración Tributaria.</w:t>
      </w:r>
    </w:p>
    <w:p w14:paraId="5855DD35" w14:textId="77777777" w:rsidR="00593073" w:rsidRPr="00593073" w:rsidRDefault="00593073" w:rsidP="00593073">
      <w:pPr>
        <w:ind w:firstLine="709"/>
        <w:jc w:val="both"/>
        <w:rPr>
          <w:rFonts w:ascii="Abadi" w:hAnsi="Abadi" w:cs="Arial"/>
          <w:bCs/>
          <w:sz w:val="20"/>
          <w:szCs w:val="20"/>
        </w:rPr>
      </w:pPr>
    </w:p>
    <w:p w14:paraId="71142A45"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593073">
        <w:rPr>
          <w:rFonts w:ascii="Abadi" w:hAnsi="Abadi" w:cs="Arial"/>
          <w:bCs/>
          <w:sz w:val="20"/>
          <w:szCs w:val="20"/>
        </w:rPr>
        <w:t>fiscalizado</w:t>
      </w:r>
      <w:proofErr w:type="spellEnd"/>
      <w:r w:rsidRPr="00593073">
        <w:rPr>
          <w:rFonts w:ascii="Abadi" w:hAnsi="Abadi" w:cs="Arial"/>
          <w:bCs/>
          <w:sz w:val="20"/>
          <w:szCs w:val="20"/>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w:t>
      </w:r>
      <w:r w:rsidRPr="00593073">
        <w:rPr>
          <w:rFonts w:ascii="Abadi" w:hAnsi="Abadi" w:cs="Arial"/>
          <w:bCs/>
          <w:sz w:val="20"/>
          <w:szCs w:val="20"/>
        </w:rPr>
        <w:lastRenderedPageBreak/>
        <w:t xml:space="preserve">y contratistas del Padrón Único de Contratistas del Gobierno del Estado de Guanajuato no se encuentren en los supuestos previstos en el artículo 69-B del Código Fiscal de la Federación, contribuyentes que facturan operaciones simuladas o inexistentes con el carácter de </w:t>
      </w:r>
      <w:r w:rsidRPr="00593073">
        <w:rPr>
          <w:rFonts w:ascii="Abadi" w:hAnsi="Abadi" w:cs="Arial"/>
          <w:bCs/>
          <w:i/>
          <w:iCs/>
          <w:sz w:val="20"/>
          <w:szCs w:val="20"/>
        </w:rPr>
        <w:t>«Definitivos»</w:t>
      </w:r>
      <w:r w:rsidRPr="00593073">
        <w:rPr>
          <w:rFonts w:ascii="Abadi" w:hAnsi="Abadi" w:cs="Arial"/>
          <w:bCs/>
          <w:sz w:val="20"/>
          <w:szCs w:val="20"/>
        </w:rPr>
        <w:t xml:space="preserve"> emitidas por el Servicio de Administración Tributaria, con independencia que hayan celebrado o no, operaciones comerciales y/o contractuales con el sujeto fiscalizado.</w:t>
      </w:r>
    </w:p>
    <w:p w14:paraId="3E42FB12" w14:textId="77777777" w:rsidR="00593073" w:rsidRDefault="00593073" w:rsidP="00593073">
      <w:pPr>
        <w:ind w:firstLine="709"/>
        <w:jc w:val="both"/>
        <w:rPr>
          <w:rFonts w:ascii="Abadi" w:hAnsi="Abadi" w:cs="Arial"/>
          <w:bCs/>
          <w:sz w:val="20"/>
          <w:szCs w:val="20"/>
        </w:rPr>
      </w:pPr>
    </w:p>
    <w:p w14:paraId="3B4EDBD4" w14:textId="1AAB720C"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Adicionalmente, se verificó el cumplimiento de la calidad de los materiales empleados y de los procedimientos constructivos en la ejecución de la obra pública, a través de la práctica de pruebas de laboratorio en observancia de las normas, estándares, procedimientos técnicos y de fiscalización aplicables y se emitieron los dictámenes respectivos con apoyo de la Unidad de Laboratorio de Obra Pública de la Auditoría Superior del Estado de Guanajuato, de lo cual se obtuvo el resultado citado en la observación referida en el numeral 003 del informe de resultados.</w:t>
      </w:r>
    </w:p>
    <w:p w14:paraId="5B54374B" w14:textId="77777777" w:rsidR="00593073" w:rsidRPr="00593073" w:rsidRDefault="00593073" w:rsidP="00593073">
      <w:pPr>
        <w:ind w:firstLine="709"/>
        <w:jc w:val="both"/>
        <w:rPr>
          <w:rFonts w:ascii="Abadi" w:hAnsi="Abadi" w:cs="Arial"/>
          <w:bCs/>
          <w:sz w:val="20"/>
          <w:szCs w:val="20"/>
        </w:rPr>
      </w:pPr>
    </w:p>
    <w:p w14:paraId="48DA2BEF"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Guanajuato, Gto., cumplió con las disposiciones normativas aplicables, excepto por los resultados con observaciones y recomendaciones que se detallan en el informe de resultados.</w:t>
      </w:r>
    </w:p>
    <w:p w14:paraId="74D45B0B" w14:textId="77777777" w:rsidR="00593073" w:rsidRPr="00593073" w:rsidRDefault="00593073" w:rsidP="00593073">
      <w:pPr>
        <w:ind w:firstLine="709"/>
        <w:jc w:val="both"/>
        <w:rPr>
          <w:rFonts w:ascii="Abadi" w:hAnsi="Abadi" w:cs="Arial"/>
          <w:bCs/>
          <w:sz w:val="20"/>
          <w:szCs w:val="20"/>
        </w:rPr>
      </w:pPr>
    </w:p>
    <w:p w14:paraId="11B5B26E"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cuanto al rubro de resultados de la fiscalización efectuada, se establece el estatus que guardan las observaciones y recomendaciones, las cuales se agrupan bajo su respectivo tipo y rubro, señalando que se determinaron 3 observaciones, mismas que no se solventaron.</w:t>
      </w:r>
    </w:p>
    <w:p w14:paraId="028ADC23" w14:textId="77777777" w:rsidR="00593073" w:rsidRPr="00593073" w:rsidRDefault="00593073" w:rsidP="00593073">
      <w:pPr>
        <w:ind w:firstLine="709"/>
        <w:jc w:val="both"/>
        <w:rPr>
          <w:rFonts w:ascii="Abadi" w:hAnsi="Abadi" w:cs="Arial"/>
          <w:bCs/>
          <w:sz w:val="20"/>
          <w:szCs w:val="20"/>
        </w:rPr>
      </w:pPr>
    </w:p>
    <w:p w14:paraId="242BEAB5"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 observación plasmada en </w:t>
      </w:r>
      <w:r w:rsidRPr="00593073">
        <w:rPr>
          <w:rFonts w:ascii="Abadi" w:hAnsi="Abadi" w:cs="Arial"/>
          <w:bCs/>
          <w:sz w:val="20"/>
          <w:szCs w:val="20"/>
        </w:rPr>
        <w:t>el numeral 003, existe un importe no solventado por la cuantía que ahí se refiere.</w:t>
      </w:r>
    </w:p>
    <w:p w14:paraId="43D7D9E1" w14:textId="77777777" w:rsidR="00593073" w:rsidRPr="00593073" w:rsidRDefault="00593073" w:rsidP="00593073">
      <w:pPr>
        <w:ind w:firstLine="709"/>
        <w:jc w:val="both"/>
        <w:rPr>
          <w:rFonts w:ascii="Abadi" w:hAnsi="Abadi" w:cs="Arial"/>
          <w:bCs/>
          <w:sz w:val="20"/>
          <w:szCs w:val="20"/>
        </w:rPr>
      </w:pPr>
    </w:p>
    <w:p w14:paraId="36AC77FE" w14:textId="765BB49A"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Asimismo, en lo referente al rubro de identificación de operaciones con Empresas que Facturan Operaciones Simuladas (EFOS) u operaciones inexistentes se refiere que como parte de la planeación de la auditoría se realizaron procedimientos analíticos a las personas físicas y/o morales con las que la administración pública municipal de Guanajuato,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w:t>
      </w:r>
      <w:r>
        <w:rPr>
          <w:rFonts w:ascii="Abadi" w:hAnsi="Abadi" w:cs="Arial"/>
          <w:bCs/>
          <w:sz w:val="20"/>
          <w:szCs w:val="20"/>
        </w:rPr>
        <w:t xml:space="preserve"> </w:t>
      </w:r>
      <w:r w:rsidRPr="00593073">
        <w:rPr>
          <w:rFonts w:ascii="Abadi" w:hAnsi="Abadi" w:cs="Arial"/>
          <w:bCs/>
          <w:sz w:val="20"/>
          <w:szCs w:val="20"/>
        </w:rPr>
        <w:t>Tributaria, concluyendo que no se identificaron empresas clasificadas como EFOS.</w:t>
      </w:r>
    </w:p>
    <w:p w14:paraId="11842B1C" w14:textId="77777777" w:rsidR="00593073" w:rsidRPr="00593073" w:rsidRDefault="00593073" w:rsidP="00593073">
      <w:pPr>
        <w:ind w:firstLine="709"/>
        <w:jc w:val="both"/>
        <w:rPr>
          <w:rFonts w:ascii="Abadi" w:hAnsi="Abadi" w:cs="Arial"/>
          <w:bCs/>
          <w:sz w:val="20"/>
          <w:szCs w:val="20"/>
        </w:rPr>
      </w:pPr>
    </w:p>
    <w:p w14:paraId="167690DD"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b)</w:t>
      </w:r>
      <w:r w:rsidRPr="00593073">
        <w:rPr>
          <w:rFonts w:ascii="Abadi" w:hAnsi="Abadi" w:cs="Arial"/>
          <w:b/>
          <w:sz w:val="20"/>
          <w:szCs w:val="20"/>
        </w:rPr>
        <w:tab/>
        <w:t>Observaciones y recomendaciones, la respuesta emitida por el sujeto fiscalizado y la valoración correspondiente.</w:t>
      </w:r>
    </w:p>
    <w:p w14:paraId="5DA030E5" w14:textId="77777777" w:rsidR="00593073" w:rsidRPr="00593073" w:rsidRDefault="00593073" w:rsidP="00593073">
      <w:pPr>
        <w:ind w:firstLine="709"/>
        <w:jc w:val="both"/>
        <w:rPr>
          <w:rFonts w:ascii="Abadi" w:hAnsi="Abadi" w:cs="Arial"/>
          <w:bCs/>
          <w:sz w:val="20"/>
          <w:szCs w:val="20"/>
        </w:rPr>
      </w:pPr>
    </w:p>
    <w:p w14:paraId="6580AD63"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esta parte se desglosa la valoración de las observaciones y recomendaciones formuladas por el Órgano Técnico, considerando como no solventadas las observaciones plasmadas en los numerales 001, referente a cantidades de obra. Contrato PMG/DGOPM/FAISM/2019/022; 002, correspondiente a cantidades de obra. Contrato PMG/DGOPM/PEMC/2019/039. (1 de 2); y 003, relativo a calidad de obra. Contrato PMG/DGOPM/PEMC/2019/039. (2 de 2).</w:t>
      </w:r>
    </w:p>
    <w:p w14:paraId="148893E5" w14:textId="77777777" w:rsidR="00593073" w:rsidRPr="00593073" w:rsidRDefault="00593073" w:rsidP="00593073">
      <w:pPr>
        <w:ind w:firstLine="709"/>
        <w:jc w:val="both"/>
        <w:rPr>
          <w:rFonts w:ascii="Abadi" w:hAnsi="Abadi" w:cs="Arial"/>
          <w:bCs/>
          <w:sz w:val="20"/>
          <w:szCs w:val="20"/>
        </w:rPr>
      </w:pPr>
    </w:p>
    <w:p w14:paraId="569E855E"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el apartado de Recomendaciones Generales, se establece que del proceso de fiscalización realizado no se desprendieron recomendaciones.</w:t>
      </w:r>
    </w:p>
    <w:p w14:paraId="1A6F4470" w14:textId="77777777" w:rsidR="00593073" w:rsidRPr="00593073" w:rsidRDefault="00593073" w:rsidP="00593073">
      <w:pPr>
        <w:ind w:firstLine="709"/>
        <w:jc w:val="both"/>
        <w:rPr>
          <w:rFonts w:ascii="Abadi" w:hAnsi="Abadi" w:cs="Arial"/>
          <w:bCs/>
          <w:sz w:val="20"/>
          <w:szCs w:val="20"/>
        </w:rPr>
      </w:pPr>
    </w:p>
    <w:p w14:paraId="39A135A2"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c)</w:t>
      </w:r>
      <w:r w:rsidRPr="00593073">
        <w:rPr>
          <w:rFonts w:ascii="Abadi" w:hAnsi="Abadi" w:cs="Arial"/>
          <w:b/>
          <w:sz w:val="20"/>
          <w:szCs w:val="20"/>
        </w:rPr>
        <w:tab/>
        <w:t>Promoción del ejercicio de facultades de comprobación fiscal.</w:t>
      </w:r>
    </w:p>
    <w:p w14:paraId="7893637C" w14:textId="77777777" w:rsidR="00593073" w:rsidRPr="00593073" w:rsidRDefault="00593073" w:rsidP="00593073">
      <w:pPr>
        <w:ind w:firstLine="709"/>
        <w:jc w:val="both"/>
        <w:rPr>
          <w:rFonts w:ascii="Abadi" w:hAnsi="Abadi" w:cs="Arial"/>
          <w:bCs/>
          <w:sz w:val="20"/>
          <w:szCs w:val="20"/>
        </w:rPr>
      </w:pPr>
    </w:p>
    <w:p w14:paraId="495C91DE"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w:t>
      </w:r>
      <w:r w:rsidRPr="00593073">
        <w:rPr>
          <w:rFonts w:ascii="Abadi" w:hAnsi="Abadi" w:cs="Arial"/>
          <w:bCs/>
          <w:sz w:val="20"/>
          <w:szCs w:val="20"/>
        </w:rPr>
        <w:lastRenderedPageBreak/>
        <w:t>Estado realizó el análisis correspondiente, del cual se concluyó que no es procedente la promoción del ejercicio de facultades de comprobación fiscal.</w:t>
      </w:r>
    </w:p>
    <w:p w14:paraId="7F54DB5E" w14:textId="77777777" w:rsidR="00593073" w:rsidRPr="00593073" w:rsidRDefault="00593073" w:rsidP="00593073">
      <w:pPr>
        <w:ind w:firstLine="709"/>
        <w:jc w:val="both"/>
        <w:rPr>
          <w:rFonts w:ascii="Abadi" w:hAnsi="Abadi" w:cs="Arial"/>
          <w:bCs/>
          <w:sz w:val="20"/>
          <w:szCs w:val="20"/>
        </w:rPr>
      </w:pPr>
    </w:p>
    <w:p w14:paraId="7570B0A9" w14:textId="7B8F5DD9"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d)</w:t>
      </w:r>
      <w:r w:rsidRPr="00593073">
        <w:rPr>
          <w:rFonts w:ascii="Abadi" w:hAnsi="Abadi" w:cs="Arial"/>
          <w:b/>
          <w:sz w:val="20"/>
          <w:szCs w:val="20"/>
        </w:rPr>
        <w:tab/>
        <w:t>Comunicado ante órganos de control y autoridades que administran padrones de proveedores y contratistas.</w:t>
      </w:r>
    </w:p>
    <w:p w14:paraId="7F364BFC" w14:textId="77777777" w:rsidR="00593073" w:rsidRPr="00593073" w:rsidRDefault="00593073" w:rsidP="00593073">
      <w:pPr>
        <w:ind w:firstLine="709"/>
        <w:jc w:val="both"/>
        <w:rPr>
          <w:rFonts w:ascii="Abadi" w:hAnsi="Abadi" w:cs="Arial"/>
          <w:bCs/>
          <w:sz w:val="20"/>
          <w:szCs w:val="20"/>
        </w:rPr>
      </w:pPr>
    </w:p>
    <w:p w14:paraId="4065012E" w14:textId="5C30E708"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w:t>
      </w:r>
      <w:r>
        <w:rPr>
          <w:rFonts w:ascii="Abadi" w:hAnsi="Abadi" w:cs="Arial"/>
          <w:bCs/>
          <w:sz w:val="20"/>
          <w:szCs w:val="20"/>
        </w:rPr>
        <w:t xml:space="preserve"> </w:t>
      </w:r>
      <w:r w:rsidRPr="00593073">
        <w:rPr>
          <w:rFonts w:ascii="Abadi" w:hAnsi="Abadi" w:cs="Arial"/>
          <w:bCs/>
          <w:sz w:val="20"/>
          <w:szCs w:val="20"/>
        </w:rPr>
        <w:t>Guanajuato,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7DEB128E" w14:textId="77777777" w:rsidR="00593073" w:rsidRPr="00593073" w:rsidRDefault="00593073" w:rsidP="00593073">
      <w:pPr>
        <w:ind w:firstLine="709"/>
        <w:jc w:val="both"/>
        <w:rPr>
          <w:rFonts w:ascii="Abadi" w:hAnsi="Abadi" w:cs="Arial"/>
          <w:bCs/>
          <w:sz w:val="20"/>
          <w:szCs w:val="20"/>
        </w:rPr>
      </w:pPr>
    </w:p>
    <w:p w14:paraId="3E33D16A"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e)</w:t>
      </w:r>
      <w:r w:rsidRPr="00593073">
        <w:rPr>
          <w:rFonts w:ascii="Abadi" w:hAnsi="Abadi" w:cs="Arial"/>
          <w:b/>
          <w:sz w:val="20"/>
          <w:szCs w:val="20"/>
        </w:rPr>
        <w:tab/>
        <w:t>Anexos.</w:t>
      </w:r>
    </w:p>
    <w:p w14:paraId="64F5A4D9" w14:textId="77777777" w:rsidR="00593073" w:rsidRPr="00593073" w:rsidRDefault="00593073" w:rsidP="00593073">
      <w:pPr>
        <w:ind w:firstLine="709"/>
        <w:jc w:val="both"/>
        <w:rPr>
          <w:rFonts w:ascii="Abadi" w:hAnsi="Abadi" w:cs="Arial"/>
          <w:bCs/>
          <w:sz w:val="20"/>
          <w:szCs w:val="20"/>
        </w:rPr>
      </w:pPr>
    </w:p>
    <w:p w14:paraId="3EC214C4"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esta parte, se adjuntan los anexos técnicos derivados de la auditoría.</w:t>
      </w:r>
    </w:p>
    <w:p w14:paraId="36A36750" w14:textId="77777777" w:rsidR="00593073" w:rsidRPr="00593073" w:rsidRDefault="00593073" w:rsidP="00593073">
      <w:pPr>
        <w:ind w:firstLine="709"/>
        <w:jc w:val="both"/>
        <w:rPr>
          <w:rFonts w:ascii="Abadi" w:hAnsi="Abadi" w:cs="Arial"/>
          <w:bCs/>
          <w:sz w:val="20"/>
          <w:szCs w:val="20"/>
        </w:rPr>
      </w:pPr>
    </w:p>
    <w:p w14:paraId="35BF462C"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V.</w:t>
      </w:r>
      <w:r w:rsidRPr="00593073">
        <w:rPr>
          <w:rFonts w:ascii="Abadi" w:hAnsi="Abadi" w:cs="Arial"/>
          <w:b/>
          <w:sz w:val="20"/>
          <w:szCs w:val="20"/>
        </w:rPr>
        <w:tab/>
        <w:t>Conclusiones:</w:t>
      </w:r>
    </w:p>
    <w:p w14:paraId="05F3E539" w14:textId="77777777" w:rsidR="00593073" w:rsidRPr="00593073" w:rsidRDefault="00593073" w:rsidP="00593073">
      <w:pPr>
        <w:ind w:firstLine="709"/>
        <w:jc w:val="both"/>
        <w:rPr>
          <w:rFonts w:ascii="Abadi" w:hAnsi="Abadi" w:cs="Arial"/>
          <w:bCs/>
          <w:sz w:val="20"/>
          <w:szCs w:val="20"/>
        </w:rPr>
      </w:pPr>
    </w:p>
    <w:p w14:paraId="78AD6A02"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2FC8D8AC" w14:textId="77777777" w:rsidR="00593073" w:rsidRPr="00593073" w:rsidRDefault="00593073" w:rsidP="00593073">
      <w:pPr>
        <w:ind w:firstLine="709"/>
        <w:jc w:val="both"/>
        <w:rPr>
          <w:rFonts w:ascii="Abadi" w:hAnsi="Abadi" w:cs="Arial"/>
          <w:bCs/>
          <w:sz w:val="20"/>
          <w:szCs w:val="20"/>
        </w:rPr>
      </w:pPr>
    </w:p>
    <w:p w14:paraId="472D0165"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este sentido, quienes integramos esta Comisión analizamos el informe de resultados materia del presente dictamen, considerando la hipótesis referida en el precepto anteriormente señalado.</w:t>
      </w:r>
    </w:p>
    <w:p w14:paraId="249B6166" w14:textId="77777777" w:rsidR="00593073" w:rsidRPr="00593073" w:rsidRDefault="00593073" w:rsidP="00593073">
      <w:pPr>
        <w:ind w:firstLine="709"/>
        <w:jc w:val="both"/>
        <w:rPr>
          <w:rFonts w:ascii="Abadi" w:hAnsi="Abadi" w:cs="Arial"/>
          <w:bCs/>
          <w:sz w:val="20"/>
          <w:szCs w:val="20"/>
        </w:rPr>
      </w:pPr>
    </w:p>
    <w:p w14:paraId="77F45A7F"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Como se desprende del informe de resultados, el Órgano Técnico dio cumplimiento al artículo 37, fracción II de la Ley de Fiscalización Superior del Estado de </w:t>
      </w:r>
      <w:r w:rsidRPr="00593073">
        <w:rPr>
          <w:rFonts w:ascii="Abadi" w:hAnsi="Abadi" w:cs="Arial"/>
          <w:bCs/>
          <w:sz w:val="20"/>
          <w:szCs w:val="20"/>
        </w:rPr>
        <w:t>Guanajuato, al haberse notificado las observaciones y recomendaciones derivadas de la auditoría al presidente municipal de Guanajuato,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7440AF2C" w14:textId="77777777" w:rsidR="00593073" w:rsidRPr="00593073" w:rsidRDefault="00593073" w:rsidP="00593073">
      <w:pPr>
        <w:ind w:firstLine="709"/>
        <w:jc w:val="both"/>
        <w:rPr>
          <w:rFonts w:ascii="Abadi" w:hAnsi="Abadi" w:cs="Arial"/>
          <w:bCs/>
          <w:sz w:val="20"/>
          <w:szCs w:val="20"/>
        </w:rPr>
      </w:pPr>
    </w:p>
    <w:p w14:paraId="708D20B2"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De igual manera, existe en el informe de resultados la constancia de que este se notificó al presidente municipal de Guanajuato, Gto., concediéndole el término señalado en el artículo 37, fracción IV de la Ley de Fiscalización Superior del Estado de Guanajuato, a efecto de que en su caso, hiciera valer el recurso de reconsideración que prevén los artículos del 48 al 55 de dicho ordenamiento legal; no habiéndose presentado en este plazo el referido medio de impugnación, tal y como se desprende de la constancia expedida por el Auditor Superior y que obra en el informe de resultados. En tal virtud, se considera que fue respetado el derecho de audiencia o defensa por parte del Órgano Técnico.</w:t>
      </w:r>
    </w:p>
    <w:p w14:paraId="712C344A"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 </w:t>
      </w:r>
    </w:p>
    <w:p w14:paraId="4BCA00FC"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1F94B331" w14:textId="77777777" w:rsidR="00593073" w:rsidRPr="00593073" w:rsidRDefault="00593073" w:rsidP="00593073">
      <w:pPr>
        <w:ind w:firstLine="709"/>
        <w:jc w:val="both"/>
        <w:rPr>
          <w:rFonts w:ascii="Abadi" w:hAnsi="Abadi" w:cs="Arial"/>
          <w:bCs/>
          <w:sz w:val="20"/>
          <w:szCs w:val="20"/>
        </w:rPr>
      </w:pPr>
    </w:p>
    <w:p w14:paraId="26AB2B01"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También se dio cumplimiento de manera puntual a las fases que se establecen para los procesos de fiscalización, previstas en el artículo 37 de la Ley de Fiscalización Superior del Estado de Guanajuato, concluyendo con la elaboración del informe de </w:t>
      </w:r>
      <w:r w:rsidRPr="00593073">
        <w:rPr>
          <w:rFonts w:ascii="Abadi" w:hAnsi="Abadi" w:cs="Arial"/>
          <w:bCs/>
          <w:sz w:val="20"/>
          <w:szCs w:val="20"/>
        </w:rPr>
        <w:lastRenderedPageBreak/>
        <w:t>resultados, cuyo contenido es acorde con lo que establece la fracción III del citado artículo 37.</w:t>
      </w:r>
    </w:p>
    <w:p w14:paraId="0F9D94CA" w14:textId="77777777" w:rsidR="00593073" w:rsidRPr="00593073" w:rsidRDefault="00593073" w:rsidP="00593073">
      <w:pPr>
        <w:ind w:firstLine="709"/>
        <w:jc w:val="both"/>
        <w:rPr>
          <w:rFonts w:ascii="Abadi" w:hAnsi="Abadi" w:cs="Arial"/>
          <w:bCs/>
          <w:sz w:val="20"/>
          <w:szCs w:val="20"/>
        </w:rPr>
      </w:pPr>
    </w:p>
    <w:p w14:paraId="62B071E6" w14:textId="5F68B91A"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r>
        <w:rPr>
          <w:rFonts w:ascii="Abadi" w:hAnsi="Abadi" w:cs="Arial"/>
          <w:bCs/>
          <w:sz w:val="20"/>
          <w:szCs w:val="20"/>
        </w:rPr>
        <w:t xml:space="preserve"> </w:t>
      </w:r>
      <w:r w:rsidRPr="00593073">
        <w:rPr>
          <w:rFonts w:ascii="Abadi" w:hAnsi="Abadi" w:cs="Arial"/>
          <w:bCs/>
          <w:sz w:val="20"/>
          <w:szCs w:val="20"/>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260E6B6F" w14:textId="77777777" w:rsidR="00593073" w:rsidRPr="00593073" w:rsidRDefault="00593073" w:rsidP="00593073">
      <w:pPr>
        <w:ind w:firstLine="709"/>
        <w:jc w:val="both"/>
        <w:rPr>
          <w:rFonts w:ascii="Abadi" w:hAnsi="Abadi" w:cs="Arial"/>
          <w:bCs/>
          <w:sz w:val="20"/>
          <w:szCs w:val="20"/>
        </w:rPr>
      </w:pPr>
    </w:p>
    <w:p w14:paraId="123C43DD"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2D043427"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 </w:t>
      </w:r>
    </w:p>
    <w:p w14:paraId="727C645B"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razón de lo anteriormente señalado, concluimos que el informe de resultados de la auditoría practicada a las operaciones realizadas con recursos del Ramo General 33 y obra pública por la administración municipal de Guanajuato,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2922FE3B" w14:textId="77777777" w:rsidR="00593073" w:rsidRPr="00593073" w:rsidRDefault="00593073" w:rsidP="00593073">
      <w:pPr>
        <w:ind w:firstLine="709"/>
        <w:jc w:val="both"/>
        <w:rPr>
          <w:rFonts w:ascii="Abadi" w:hAnsi="Abadi" w:cs="Arial"/>
          <w:bCs/>
          <w:sz w:val="20"/>
          <w:szCs w:val="20"/>
        </w:rPr>
      </w:pPr>
    </w:p>
    <w:p w14:paraId="4C669F4F"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17FA8AC5" w14:textId="77777777" w:rsidR="00593073" w:rsidRPr="00593073" w:rsidRDefault="00593073" w:rsidP="00593073">
      <w:pPr>
        <w:ind w:firstLine="709"/>
        <w:jc w:val="both"/>
        <w:rPr>
          <w:rFonts w:ascii="Abadi" w:hAnsi="Abadi" w:cs="Arial"/>
          <w:bCs/>
          <w:sz w:val="20"/>
          <w:szCs w:val="20"/>
        </w:rPr>
      </w:pPr>
    </w:p>
    <w:p w14:paraId="01AA5EB8" w14:textId="77777777" w:rsidR="00593073" w:rsidRPr="00593073" w:rsidRDefault="00593073" w:rsidP="00593073">
      <w:pPr>
        <w:jc w:val="center"/>
        <w:rPr>
          <w:rFonts w:ascii="Abadi" w:hAnsi="Abadi" w:cs="Arial"/>
          <w:b/>
          <w:sz w:val="20"/>
          <w:szCs w:val="20"/>
        </w:rPr>
      </w:pPr>
      <w:r w:rsidRPr="00593073">
        <w:rPr>
          <w:rFonts w:ascii="Abadi" w:hAnsi="Abadi" w:cs="Arial"/>
          <w:b/>
          <w:sz w:val="20"/>
          <w:szCs w:val="20"/>
        </w:rPr>
        <w:t>A C U E R D O</w:t>
      </w:r>
    </w:p>
    <w:p w14:paraId="00006056" w14:textId="77777777" w:rsidR="00593073" w:rsidRPr="00593073" w:rsidRDefault="00593073" w:rsidP="00593073">
      <w:pPr>
        <w:ind w:firstLine="709"/>
        <w:jc w:val="both"/>
        <w:rPr>
          <w:rFonts w:ascii="Abadi" w:hAnsi="Abadi" w:cs="Arial"/>
          <w:bCs/>
          <w:sz w:val="20"/>
          <w:szCs w:val="20"/>
        </w:rPr>
      </w:pPr>
    </w:p>
    <w:p w14:paraId="297C6C28" w14:textId="77777777" w:rsidR="00593073" w:rsidRPr="00593073" w:rsidRDefault="00593073" w:rsidP="00593073">
      <w:pPr>
        <w:ind w:firstLine="709"/>
        <w:jc w:val="both"/>
        <w:rPr>
          <w:rFonts w:ascii="Abadi" w:hAnsi="Abadi" w:cs="Arial"/>
          <w:bCs/>
          <w:sz w:val="20"/>
          <w:szCs w:val="20"/>
        </w:rPr>
      </w:pPr>
      <w:r w:rsidRPr="00593073">
        <w:rPr>
          <w:rFonts w:ascii="Abadi" w:hAnsi="Abadi" w:cs="Arial"/>
          <w:b/>
          <w:sz w:val="20"/>
          <w:szCs w:val="20"/>
        </w:rPr>
        <w:t>Único.</w:t>
      </w:r>
      <w:r w:rsidRPr="00593073">
        <w:rPr>
          <w:rFonts w:ascii="Abadi" w:hAnsi="Abadi" w:cs="Arial"/>
          <w:bCs/>
          <w:sz w:val="20"/>
          <w:szCs w:val="20"/>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Guanajuato, Gto., correspondientes al período comprendido del 1 de enero al 31 de diciembre del ejercicio fiscal del año 2019.</w:t>
      </w:r>
    </w:p>
    <w:p w14:paraId="3E2589DF" w14:textId="77777777" w:rsidR="00593073" w:rsidRPr="00593073" w:rsidRDefault="00593073" w:rsidP="00593073">
      <w:pPr>
        <w:ind w:firstLine="709"/>
        <w:jc w:val="both"/>
        <w:rPr>
          <w:rFonts w:ascii="Abadi" w:hAnsi="Abadi" w:cs="Arial"/>
          <w:bCs/>
          <w:sz w:val="20"/>
          <w:szCs w:val="20"/>
        </w:rPr>
      </w:pPr>
    </w:p>
    <w:p w14:paraId="41270C49"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714F94C6" w14:textId="77777777" w:rsidR="00593073" w:rsidRDefault="00593073" w:rsidP="00593073">
      <w:pPr>
        <w:ind w:firstLine="709"/>
        <w:jc w:val="both"/>
        <w:rPr>
          <w:rFonts w:ascii="Abadi" w:hAnsi="Abadi" w:cs="Arial"/>
          <w:bCs/>
          <w:sz w:val="20"/>
          <w:szCs w:val="20"/>
        </w:rPr>
      </w:pPr>
    </w:p>
    <w:p w14:paraId="342F3F37" w14:textId="3EB81178"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Del proceso de fiscalización realizado no se desprendieron recomendaciones. </w:t>
      </w:r>
    </w:p>
    <w:p w14:paraId="1398FE58" w14:textId="77777777" w:rsidR="00593073" w:rsidRPr="00593073" w:rsidRDefault="00593073" w:rsidP="00593073">
      <w:pPr>
        <w:ind w:firstLine="709"/>
        <w:jc w:val="both"/>
        <w:rPr>
          <w:rFonts w:ascii="Abadi" w:hAnsi="Abadi" w:cs="Arial"/>
          <w:bCs/>
          <w:sz w:val="20"/>
          <w:szCs w:val="20"/>
        </w:rPr>
      </w:pPr>
    </w:p>
    <w:p w14:paraId="6F6235E1"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25B9F69F" w14:textId="77777777" w:rsidR="00593073" w:rsidRPr="00593073" w:rsidRDefault="00593073" w:rsidP="00593073">
      <w:pPr>
        <w:ind w:firstLine="709"/>
        <w:jc w:val="both"/>
        <w:rPr>
          <w:rFonts w:ascii="Abadi" w:hAnsi="Abadi" w:cs="Arial"/>
          <w:bCs/>
          <w:sz w:val="20"/>
          <w:szCs w:val="20"/>
        </w:rPr>
      </w:pPr>
    </w:p>
    <w:p w14:paraId="4D2E72BB" w14:textId="36FC72C3"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Guanajuato, Gto., 31 de mayo de 2021 La Comisión de Hacienda y Fiscalización. Firma electrónica. Diputada Ma. del Rocío Jiménez Chávez. Diputada Patricia Nallely. Martínez Galván</w:t>
      </w:r>
      <w:r w:rsidRPr="00593073">
        <w:rPr>
          <w:rFonts w:ascii="Abadi" w:hAnsi="Abadi" w:cs="Arial"/>
          <w:b/>
          <w:sz w:val="20"/>
          <w:szCs w:val="20"/>
        </w:rPr>
        <w:tab/>
        <w:t>Diputada Emma Tovar Tapia. Diputado José Luis Vázquez Cordero. Diputada Celeste Gómez Fragoso.</w:t>
      </w:r>
    </w:p>
    <w:p w14:paraId="09F44967" w14:textId="77777777" w:rsidR="00593073" w:rsidRPr="00593073" w:rsidRDefault="00593073" w:rsidP="00593073">
      <w:pPr>
        <w:ind w:firstLine="709"/>
        <w:jc w:val="both"/>
        <w:rPr>
          <w:rFonts w:ascii="Abadi" w:hAnsi="Abadi" w:cs="Arial"/>
          <w:bCs/>
          <w:sz w:val="20"/>
          <w:szCs w:val="20"/>
        </w:rPr>
      </w:pPr>
    </w:p>
    <w:p w14:paraId="2C01D854" w14:textId="0DCB7A5C"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Guanajuato, Gto., correspondientes al período comprendido del 1 de enero al 31 de diciembre del ejercicio fiscal del año 2019.</w:t>
      </w:r>
      <w:r>
        <w:rPr>
          <w:rFonts w:ascii="Abadi" w:hAnsi="Abadi" w:cs="Arial"/>
          <w:bCs/>
          <w:sz w:val="20"/>
          <w:szCs w:val="20"/>
        </w:rPr>
        <w:t>»</w:t>
      </w:r>
    </w:p>
    <w:p w14:paraId="3E776B04" w14:textId="77777777" w:rsidR="00593073" w:rsidRPr="00593073" w:rsidRDefault="00593073" w:rsidP="00593073">
      <w:pPr>
        <w:ind w:firstLine="709"/>
        <w:jc w:val="both"/>
        <w:rPr>
          <w:rFonts w:ascii="Abadi" w:hAnsi="Abadi" w:cs="Arial"/>
          <w:bCs/>
          <w:sz w:val="20"/>
          <w:szCs w:val="20"/>
        </w:rPr>
      </w:pPr>
    </w:p>
    <w:p w14:paraId="6E306EAA" w14:textId="77777777" w:rsidR="003B3687" w:rsidRDefault="003B3687" w:rsidP="003B3687">
      <w:pPr>
        <w:ind w:firstLine="709"/>
        <w:jc w:val="both"/>
        <w:rPr>
          <w:rFonts w:ascii="Abadi" w:hAnsi="Abadi" w:cs="Arial"/>
          <w:b/>
          <w:sz w:val="20"/>
          <w:szCs w:val="20"/>
        </w:rPr>
      </w:pPr>
    </w:p>
    <w:p w14:paraId="1C2D2369" w14:textId="310D8191"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lastRenderedPageBreak/>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MANUEL DOBLADO, GTO., CORRESPONDIENTES AL PERÍODO COMPRENDIDO DEL 1 DE ENERO AL 31 DE DICIEMBRE DEL EJERCICIO FISCAL DEL AÑO 2019.</w:t>
      </w:r>
    </w:p>
    <w:p w14:paraId="0AB4322A" w14:textId="77777777" w:rsidR="003B3687" w:rsidRPr="003B3687" w:rsidRDefault="003B3687" w:rsidP="003B3687">
      <w:pPr>
        <w:ind w:firstLine="709"/>
        <w:jc w:val="both"/>
        <w:rPr>
          <w:rFonts w:ascii="Abadi" w:hAnsi="Abadi" w:cs="Arial"/>
          <w:b/>
          <w:sz w:val="20"/>
          <w:szCs w:val="20"/>
        </w:rPr>
      </w:pPr>
    </w:p>
    <w:p w14:paraId="04B469AC" w14:textId="2056684E" w:rsidR="003B3687" w:rsidRDefault="00593073" w:rsidP="003B3687">
      <w:pPr>
        <w:ind w:firstLine="709"/>
        <w:jc w:val="both"/>
        <w:rPr>
          <w:rFonts w:ascii="Abadi" w:hAnsi="Abadi" w:cs="Arial"/>
          <w:bCs/>
          <w:sz w:val="20"/>
          <w:szCs w:val="20"/>
        </w:rPr>
      </w:pPr>
      <w:r>
        <w:rPr>
          <w:rFonts w:ascii="Abadi" w:hAnsi="Abadi" w:cs="Arial"/>
          <w:b/>
          <w:sz w:val="20"/>
          <w:szCs w:val="20"/>
        </w:rPr>
        <w:t>«C. PRESIDENTA DEL CONGRESO DEL ESTADO. P R E S E N T E.</w:t>
      </w:r>
    </w:p>
    <w:p w14:paraId="2DEC34F4" w14:textId="59B84C75" w:rsidR="00593073" w:rsidRDefault="00593073" w:rsidP="003B3687">
      <w:pPr>
        <w:ind w:firstLine="709"/>
        <w:jc w:val="both"/>
        <w:rPr>
          <w:rFonts w:ascii="Abadi" w:hAnsi="Abadi" w:cs="Arial"/>
          <w:bCs/>
          <w:sz w:val="20"/>
          <w:szCs w:val="20"/>
        </w:rPr>
      </w:pPr>
    </w:p>
    <w:p w14:paraId="501FA4C3"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Manuel Doblado, Gto., correspondientes al período comprendido del 1 de enero al 31 de diciembre del ejercicio fiscal del año 2019.</w:t>
      </w:r>
    </w:p>
    <w:p w14:paraId="6900BA3C" w14:textId="77777777" w:rsidR="00593073" w:rsidRPr="00593073" w:rsidRDefault="00593073" w:rsidP="00593073">
      <w:pPr>
        <w:ind w:firstLine="709"/>
        <w:jc w:val="both"/>
        <w:rPr>
          <w:rFonts w:ascii="Abadi" w:hAnsi="Abadi" w:cs="Arial"/>
          <w:bCs/>
          <w:sz w:val="20"/>
          <w:szCs w:val="20"/>
        </w:rPr>
      </w:pPr>
    </w:p>
    <w:p w14:paraId="5BF57121"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7201D6F4" w14:textId="77777777" w:rsidR="00593073" w:rsidRPr="00593073" w:rsidRDefault="00593073" w:rsidP="00593073">
      <w:pPr>
        <w:ind w:firstLine="709"/>
        <w:jc w:val="both"/>
        <w:rPr>
          <w:rFonts w:ascii="Abadi" w:hAnsi="Abadi" w:cs="Arial"/>
          <w:bCs/>
          <w:sz w:val="20"/>
          <w:szCs w:val="20"/>
        </w:rPr>
      </w:pPr>
    </w:p>
    <w:p w14:paraId="5BA7F822" w14:textId="77777777" w:rsidR="00593073" w:rsidRPr="00593073" w:rsidRDefault="00593073" w:rsidP="00593073">
      <w:pPr>
        <w:jc w:val="center"/>
        <w:rPr>
          <w:rFonts w:ascii="Abadi" w:hAnsi="Abadi" w:cs="Arial"/>
          <w:b/>
          <w:sz w:val="20"/>
          <w:szCs w:val="20"/>
        </w:rPr>
      </w:pPr>
      <w:r w:rsidRPr="00593073">
        <w:rPr>
          <w:rFonts w:ascii="Abadi" w:hAnsi="Abadi" w:cs="Arial"/>
          <w:b/>
          <w:sz w:val="20"/>
          <w:szCs w:val="20"/>
        </w:rPr>
        <w:t>D i c t a m e n</w:t>
      </w:r>
    </w:p>
    <w:p w14:paraId="55E7228B" w14:textId="77777777" w:rsidR="00593073" w:rsidRPr="00593073" w:rsidRDefault="00593073" w:rsidP="00593073">
      <w:pPr>
        <w:ind w:firstLine="709"/>
        <w:jc w:val="both"/>
        <w:rPr>
          <w:rFonts w:ascii="Abadi" w:hAnsi="Abadi" w:cs="Arial"/>
          <w:b/>
          <w:sz w:val="20"/>
          <w:szCs w:val="20"/>
        </w:rPr>
      </w:pPr>
    </w:p>
    <w:p w14:paraId="1F250172"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I.</w:t>
      </w:r>
      <w:r w:rsidRPr="00593073">
        <w:rPr>
          <w:rFonts w:ascii="Abadi" w:hAnsi="Abadi" w:cs="Arial"/>
          <w:b/>
          <w:sz w:val="20"/>
          <w:szCs w:val="20"/>
        </w:rPr>
        <w:tab/>
        <w:t>Competencia:</w:t>
      </w:r>
    </w:p>
    <w:p w14:paraId="69B528CF" w14:textId="77777777" w:rsidR="00593073" w:rsidRPr="00593073" w:rsidRDefault="00593073" w:rsidP="00593073">
      <w:pPr>
        <w:ind w:firstLine="709"/>
        <w:jc w:val="both"/>
        <w:rPr>
          <w:rFonts w:ascii="Abadi" w:hAnsi="Abadi" w:cs="Arial"/>
          <w:b/>
          <w:sz w:val="20"/>
          <w:szCs w:val="20"/>
        </w:rPr>
      </w:pPr>
    </w:p>
    <w:p w14:paraId="65EB8874"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w:t>
      </w:r>
      <w:r w:rsidRPr="00593073">
        <w:rPr>
          <w:rFonts w:ascii="Abadi" w:hAnsi="Abadi" w:cs="Arial"/>
          <w:bCs/>
          <w:sz w:val="20"/>
          <w:szCs w:val="20"/>
        </w:rPr>
        <w:t>la Auditoría Superior del Estado de Guanajuato.</w:t>
      </w:r>
    </w:p>
    <w:p w14:paraId="17DEC2A1" w14:textId="77777777" w:rsidR="00593073" w:rsidRPr="00593073" w:rsidRDefault="00593073" w:rsidP="00593073">
      <w:pPr>
        <w:ind w:firstLine="709"/>
        <w:jc w:val="both"/>
        <w:rPr>
          <w:rFonts w:ascii="Abadi" w:hAnsi="Abadi" w:cs="Arial"/>
          <w:bCs/>
          <w:sz w:val="20"/>
          <w:szCs w:val="20"/>
        </w:rPr>
      </w:pPr>
    </w:p>
    <w:p w14:paraId="57DD50F6"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6E6FAA6E" w14:textId="77777777" w:rsidR="00593073" w:rsidRPr="00593073" w:rsidRDefault="00593073" w:rsidP="00593073">
      <w:pPr>
        <w:ind w:firstLine="709"/>
        <w:jc w:val="both"/>
        <w:rPr>
          <w:rFonts w:ascii="Abadi" w:hAnsi="Abadi" w:cs="Arial"/>
          <w:bCs/>
          <w:sz w:val="20"/>
          <w:szCs w:val="20"/>
        </w:rPr>
      </w:pPr>
    </w:p>
    <w:p w14:paraId="4CEA4189"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51E0FD1C" w14:textId="77777777" w:rsidR="00593073" w:rsidRPr="00593073" w:rsidRDefault="00593073" w:rsidP="00593073">
      <w:pPr>
        <w:ind w:firstLine="709"/>
        <w:jc w:val="both"/>
        <w:rPr>
          <w:rFonts w:ascii="Abadi" w:hAnsi="Abadi" w:cs="Arial"/>
          <w:bCs/>
          <w:sz w:val="20"/>
          <w:szCs w:val="20"/>
        </w:rPr>
      </w:pPr>
    </w:p>
    <w:p w14:paraId="3F5AFAEE"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20595B8C" w14:textId="77777777" w:rsidR="00593073" w:rsidRPr="00593073" w:rsidRDefault="00593073" w:rsidP="00593073">
      <w:pPr>
        <w:ind w:firstLine="709"/>
        <w:jc w:val="both"/>
        <w:rPr>
          <w:rFonts w:ascii="Abadi" w:hAnsi="Abadi" w:cs="Arial"/>
          <w:bCs/>
          <w:sz w:val="20"/>
          <w:szCs w:val="20"/>
        </w:rPr>
      </w:pPr>
    </w:p>
    <w:p w14:paraId="1F19D098"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3C641CAE" w14:textId="77777777" w:rsidR="00593073" w:rsidRPr="00593073" w:rsidRDefault="00593073" w:rsidP="00593073">
      <w:pPr>
        <w:ind w:firstLine="709"/>
        <w:jc w:val="both"/>
        <w:rPr>
          <w:rFonts w:ascii="Abadi" w:hAnsi="Abadi" w:cs="Arial"/>
          <w:bCs/>
          <w:sz w:val="20"/>
          <w:szCs w:val="20"/>
        </w:rPr>
      </w:pPr>
    </w:p>
    <w:p w14:paraId="67AD014C"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7317A263" w14:textId="77777777" w:rsidR="00593073" w:rsidRPr="00593073" w:rsidRDefault="00593073" w:rsidP="00593073">
      <w:pPr>
        <w:ind w:firstLine="709"/>
        <w:jc w:val="both"/>
        <w:rPr>
          <w:rFonts w:ascii="Abadi" w:hAnsi="Abadi" w:cs="Arial"/>
          <w:bCs/>
          <w:sz w:val="20"/>
          <w:szCs w:val="20"/>
        </w:rPr>
      </w:pPr>
    </w:p>
    <w:p w14:paraId="6CBDB1BD"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44589094" w14:textId="77777777" w:rsidR="00593073" w:rsidRPr="00593073" w:rsidRDefault="00593073" w:rsidP="00593073">
      <w:pPr>
        <w:ind w:firstLine="709"/>
        <w:jc w:val="both"/>
        <w:rPr>
          <w:rFonts w:ascii="Abadi" w:hAnsi="Abadi" w:cs="Arial"/>
          <w:bCs/>
          <w:sz w:val="20"/>
          <w:szCs w:val="20"/>
        </w:rPr>
      </w:pPr>
    </w:p>
    <w:p w14:paraId="14AF4D6B"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556A8371" w14:textId="77777777" w:rsidR="00593073" w:rsidRPr="00593073" w:rsidRDefault="00593073" w:rsidP="00593073">
      <w:pPr>
        <w:ind w:firstLine="709"/>
        <w:jc w:val="both"/>
        <w:rPr>
          <w:rFonts w:ascii="Abadi" w:hAnsi="Abadi" w:cs="Arial"/>
          <w:b/>
          <w:sz w:val="20"/>
          <w:szCs w:val="20"/>
        </w:rPr>
      </w:pPr>
    </w:p>
    <w:p w14:paraId="72416E0C"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II.</w:t>
      </w:r>
      <w:r w:rsidRPr="00593073">
        <w:rPr>
          <w:rFonts w:ascii="Abadi" w:hAnsi="Abadi" w:cs="Arial"/>
          <w:b/>
          <w:sz w:val="20"/>
          <w:szCs w:val="20"/>
        </w:rPr>
        <w:tab/>
        <w:t>Antecedentes:</w:t>
      </w:r>
    </w:p>
    <w:p w14:paraId="5327C70E" w14:textId="77777777" w:rsidR="00593073" w:rsidRPr="00593073" w:rsidRDefault="00593073" w:rsidP="00593073">
      <w:pPr>
        <w:ind w:firstLine="709"/>
        <w:jc w:val="both"/>
        <w:rPr>
          <w:rFonts w:ascii="Abadi" w:hAnsi="Abadi" w:cs="Arial"/>
          <w:bCs/>
          <w:sz w:val="20"/>
          <w:szCs w:val="20"/>
        </w:rPr>
      </w:pPr>
    </w:p>
    <w:p w14:paraId="380C584D"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4CA4513F" w14:textId="77777777" w:rsidR="00593073" w:rsidRPr="00593073" w:rsidRDefault="00593073" w:rsidP="00593073">
      <w:pPr>
        <w:ind w:firstLine="709"/>
        <w:jc w:val="both"/>
        <w:rPr>
          <w:rFonts w:ascii="Abadi" w:hAnsi="Abadi" w:cs="Arial"/>
          <w:bCs/>
          <w:sz w:val="20"/>
          <w:szCs w:val="20"/>
        </w:rPr>
      </w:pPr>
    </w:p>
    <w:p w14:paraId="56CDBE78"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2E10E09B" w14:textId="77777777" w:rsidR="00593073" w:rsidRPr="00593073" w:rsidRDefault="00593073" w:rsidP="00593073">
      <w:pPr>
        <w:ind w:firstLine="709"/>
        <w:jc w:val="both"/>
        <w:rPr>
          <w:rFonts w:ascii="Abadi" w:hAnsi="Abadi" w:cs="Arial"/>
          <w:bCs/>
          <w:sz w:val="20"/>
          <w:szCs w:val="20"/>
        </w:rPr>
      </w:pPr>
    </w:p>
    <w:p w14:paraId="58855A12"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Manuel Doblado, Gto., correspondientes al período comprendido del 1 de enero al 31 de diciembre del ejercicio fiscal del año 2019.</w:t>
      </w:r>
    </w:p>
    <w:p w14:paraId="0EDD547C" w14:textId="77777777" w:rsidR="00593073" w:rsidRPr="00593073" w:rsidRDefault="00593073" w:rsidP="00593073">
      <w:pPr>
        <w:ind w:firstLine="709"/>
        <w:jc w:val="both"/>
        <w:rPr>
          <w:rFonts w:ascii="Abadi" w:hAnsi="Abadi" w:cs="Arial"/>
          <w:bCs/>
          <w:sz w:val="20"/>
          <w:szCs w:val="20"/>
        </w:rPr>
      </w:pPr>
    </w:p>
    <w:p w14:paraId="5BFEDAC2"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La auditoría practicada conforme a lo expresado en los párrafos anteriores concluyó con la elaboración del informe de resultados que se remitió al Congreso, el cual se turnó a esta Comisión de Hacienda y Fiscalización el 29 de abril de 2021 para su estudio y dictamen, siendo radicado el 17 de mayo del año en curso.</w:t>
      </w:r>
    </w:p>
    <w:p w14:paraId="5B1B29C7" w14:textId="77777777" w:rsidR="00593073" w:rsidRPr="00593073" w:rsidRDefault="00593073" w:rsidP="00593073">
      <w:pPr>
        <w:ind w:firstLine="709"/>
        <w:jc w:val="both"/>
        <w:rPr>
          <w:rFonts w:ascii="Abadi" w:hAnsi="Abadi" w:cs="Arial"/>
          <w:bCs/>
          <w:sz w:val="20"/>
          <w:szCs w:val="20"/>
        </w:rPr>
      </w:pPr>
    </w:p>
    <w:p w14:paraId="3C1EA750"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III.</w:t>
      </w:r>
      <w:r w:rsidRPr="00593073">
        <w:rPr>
          <w:rFonts w:ascii="Abadi" w:hAnsi="Abadi" w:cs="Arial"/>
          <w:b/>
          <w:sz w:val="20"/>
          <w:szCs w:val="20"/>
        </w:rPr>
        <w:tab/>
        <w:t>Procedimiento de Auditoría:</w:t>
      </w:r>
    </w:p>
    <w:p w14:paraId="7F0570BD" w14:textId="77777777" w:rsidR="00593073" w:rsidRPr="00593073" w:rsidRDefault="00593073" w:rsidP="00593073">
      <w:pPr>
        <w:ind w:firstLine="709"/>
        <w:jc w:val="both"/>
        <w:rPr>
          <w:rFonts w:ascii="Abadi" w:hAnsi="Abadi" w:cs="Arial"/>
          <w:bCs/>
          <w:sz w:val="20"/>
          <w:szCs w:val="20"/>
        </w:rPr>
      </w:pPr>
    </w:p>
    <w:p w14:paraId="0EC30A35"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La auditoría practicada a las operaciones realizadas con recursos del Ramo General 33 y obra pública por la administración municipal de Manuel Doblado, </w:t>
      </w:r>
      <w:r w:rsidRPr="00593073">
        <w:rPr>
          <w:rFonts w:ascii="Abadi" w:hAnsi="Abadi" w:cs="Arial"/>
          <w:bCs/>
          <w:sz w:val="20"/>
          <w:szCs w:val="20"/>
        </w:rPr>
        <w:t>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10E95E8D" w14:textId="77777777" w:rsidR="00593073" w:rsidRPr="00593073" w:rsidRDefault="00593073" w:rsidP="00593073">
      <w:pPr>
        <w:ind w:firstLine="709"/>
        <w:jc w:val="both"/>
        <w:rPr>
          <w:rFonts w:ascii="Abadi" w:hAnsi="Abadi" w:cs="Arial"/>
          <w:bCs/>
          <w:sz w:val="20"/>
          <w:szCs w:val="20"/>
        </w:rPr>
      </w:pPr>
    </w:p>
    <w:p w14:paraId="63DD0FAD"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32AF527D" w14:textId="77777777" w:rsidR="00593073" w:rsidRPr="00593073" w:rsidRDefault="00593073" w:rsidP="00593073">
      <w:pPr>
        <w:ind w:firstLine="709"/>
        <w:jc w:val="both"/>
        <w:rPr>
          <w:rFonts w:ascii="Abadi" w:hAnsi="Abadi" w:cs="Arial"/>
          <w:bCs/>
          <w:sz w:val="20"/>
          <w:szCs w:val="20"/>
        </w:rPr>
      </w:pPr>
    </w:p>
    <w:p w14:paraId="0AFC5BCE"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0E5AB1E0" w14:textId="77777777" w:rsidR="00593073" w:rsidRPr="00593073" w:rsidRDefault="00593073" w:rsidP="00593073">
      <w:pPr>
        <w:ind w:firstLine="709"/>
        <w:jc w:val="both"/>
        <w:rPr>
          <w:rFonts w:ascii="Abadi" w:hAnsi="Abadi" w:cs="Arial"/>
          <w:bCs/>
          <w:sz w:val="20"/>
          <w:szCs w:val="20"/>
        </w:rPr>
      </w:pPr>
    </w:p>
    <w:p w14:paraId="48668F27"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w:t>
      </w:r>
      <w:r w:rsidRPr="00593073">
        <w:rPr>
          <w:rFonts w:ascii="Abadi" w:hAnsi="Abadi" w:cs="Arial"/>
          <w:bCs/>
          <w:sz w:val="20"/>
          <w:szCs w:val="20"/>
        </w:rPr>
        <w:lastRenderedPageBreak/>
        <w:t>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218EAE86"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 </w:t>
      </w:r>
    </w:p>
    <w:p w14:paraId="5A131D8F"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2A61CE64" w14:textId="77777777" w:rsidR="00593073" w:rsidRPr="00593073" w:rsidRDefault="00593073" w:rsidP="00593073">
      <w:pPr>
        <w:ind w:firstLine="709"/>
        <w:jc w:val="both"/>
        <w:rPr>
          <w:rFonts w:ascii="Abadi" w:hAnsi="Abadi" w:cs="Arial"/>
          <w:bCs/>
          <w:sz w:val="20"/>
          <w:szCs w:val="20"/>
        </w:rPr>
      </w:pPr>
    </w:p>
    <w:p w14:paraId="0537AB32"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593073">
        <w:rPr>
          <w:rFonts w:ascii="Abadi" w:hAnsi="Abadi" w:cs="Arial"/>
          <w:bCs/>
          <w:sz w:val="20"/>
          <w:szCs w:val="20"/>
        </w:rPr>
        <w:t>fiscalizado</w:t>
      </w:r>
      <w:proofErr w:type="spellEnd"/>
      <w:r w:rsidRPr="00593073">
        <w:rPr>
          <w:rFonts w:ascii="Abadi" w:hAnsi="Abadi" w:cs="Arial"/>
          <w:bCs/>
          <w:sz w:val="20"/>
          <w:szCs w:val="20"/>
        </w:rPr>
        <w:t>, de acuerdo a lo dispuesto por los ordenamientos aplicables en la materia, incluyendo las políticas contables aplicables a la institución, utilizadas de acuerdo a los Postulados Básicos de Contabilidad Gubernamental.</w:t>
      </w:r>
    </w:p>
    <w:p w14:paraId="43AF60F9" w14:textId="77777777" w:rsidR="00593073" w:rsidRPr="00593073" w:rsidRDefault="00593073" w:rsidP="00593073">
      <w:pPr>
        <w:ind w:firstLine="709"/>
        <w:jc w:val="both"/>
        <w:rPr>
          <w:rFonts w:ascii="Abadi" w:hAnsi="Abadi" w:cs="Arial"/>
          <w:bCs/>
          <w:sz w:val="20"/>
          <w:szCs w:val="20"/>
        </w:rPr>
      </w:pPr>
    </w:p>
    <w:p w14:paraId="3A28190F"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El 21 de octubre de 2020, se notificó al presidente municipal de Manuel Doblado, </w:t>
      </w:r>
      <w:r w:rsidRPr="00593073">
        <w:rPr>
          <w:rFonts w:ascii="Abadi" w:hAnsi="Abadi" w:cs="Arial"/>
          <w:bCs/>
          <w:sz w:val="20"/>
          <w:szCs w:val="20"/>
        </w:rPr>
        <w:t>Gto., la orden de inicio del procedimiento de auditoría.</w:t>
      </w:r>
    </w:p>
    <w:p w14:paraId="2F561DCE" w14:textId="77777777" w:rsidR="00593073" w:rsidRPr="00593073" w:rsidRDefault="00593073" w:rsidP="00593073">
      <w:pPr>
        <w:ind w:firstLine="709"/>
        <w:jc w:val="both"/>
        <w:rPr>
          <w:rFonts w:ascii="Abadi" w:hAnsi="Abadi" w:cs="Arial"/>
          <w:bCs/>
          <w:sz w:val="20"/>
          <w:szCs w:val="20"/>
        </w:rPr>
      </w:pPr>
    </w:p>
    <w:p w14:paraId="15C23B02"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Posteriormente, el 23 de febrero de 2021, se notificó al presidente municipal de Manuel Doblado, Gto., el pliego de observaciones y recomendaciones derivado de la auditoría practicada a las operaciones realizadas con recursos del Ramo General 33 y obra pública por la administración municipal de Manuel Doblado, Gto., correspondientes al ejercicio fiscal del año 2019, al cual se dio respuesta en fechas 2, 17, 19 y 23 de marzo y 5 de abril de 2021 por parte del presidente y el tesorero municipales, así como la presidenta municipal interina de Manuel Doblado, Gto.</w:t>
      </w:r>
    </w:p>
    <w:p w14:paraId="575E8707" w14:textId="77777777" w:rsidR="00593073" w:rsidRPr="00593073" w:rsidRDefault="00593073" w:rsidP="00593073">
      <w:pPr>
        <w:ind w:firstLine="709"/>
        <w:jc w:val="both"/>
        <w:rPr>
          <w:rFonts w:ascii="Abadi" w:hAnsi="Abadi" w:cs="Arial"/>
          <w:bCs/>
          <w:sz w:val="20"/>
          <w:szCs w:val="20"/>
        </w:rPr>
      </w:pPr>
    </w:p>
    <w:p w14:paraId="606F066F"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Asimismo, el 22 de marzo de 2021 se notificó al presidente municipal de Manuel Doblado, Gto., la suspensión del plazo de la auditoría materia del presente dictamen, de conformidad con lo establecido en el Acuerdo de Suspensión de Plazos publicado en el Periódico Oficial del Gobierno del Estado de Guanajuato el 18 de marzo de 2021.</w:t>
      </w:r>
    </w:p>
    <w:p w14:paraId="0F768B7F" w14:textId="77777777" w:rsidR="00593073" w:rsidRPr="00593073" w:rsidRDefault="00593073" w:rsidP="00593073">
      <w:pPr>
        <w:ind w:firstLine="709"/>
        <w:jc w:val="both"/>
        <w:rPr>
          <w:rFonts w:ascii="Abadi" w:hAnsi="Abadi" w:cs="Arial"/>
          <w:bCs/>
          <w:sz w:val="20"/>
          <w:szCs w:val="20"/>
        </w:rPr>
      </w:pPr>
    </w:p>
    <w:p w14:paraId="51D23465"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fechas 9 y 12 de abril de 2021 respectivamente, el informe de resultados se notificó a la presidenta municipal interina y al presidente municipal con licencia de Manuel Doblado, Gto., para que, en su caso, hicieran valer el recurso de reconsideración previsto por los artículos del 48 al 55 de la Ley de Fiscalización Superior del Estado de Guanajuato, haciéndoles saber que contaban con un término de cinco días hábiles para tal efecto. Con lo anterior, se dio cumplimiento a la fracción IV del artículo 37 de la citada Ley.</w:t>
      </w:r>
    </w:p>
    <w:p w14:paraId="0830EC73" w14:textId="77777777" w:rsidR="00593073" w:rsidRPr="00593073" w:rsidRDefault="00593073" w:rsidP="00593073">
      <w:pPr>
        <w:ind w:firstLine="709"/>
        <w:jc w:val="both"/>
        <w:rPr>
          <w:rFonts w:ascii="Abadi" w:hAnsi="Abadi" w:cs="Arial"/>
          <w:bCs/>
          <w:sz w:val="20"/>
          <w:szCs w:val="20"/>
        </w:rPr>
      </w:pPr>
    </w:p>
    <w:p w14:paraId="57EB9E84"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Este término transcurrió sin que, dentro del mismo, se hubiere promovido el recurso de reconsideración, como consta en la razón levantada por el Auditor Superior del Estado el 22 de abril de 2021, en la que se realiza el cómputo del término para la interposición del recurso, contado a partir del día hábil siguiente de la notificación del informe de resultados.</w:t>
      </w:r>
    </w:p>
    <w:p w14:paraId="1904850F" w14:textId="77777777" w:rsidR="00593073" w:rsidRDefault="00593073" w:rsidP="00593073">
      <w:pPr>
        <w:ind w:firstLine="709"/>
        <w:jc w:val="both"/>
        <w:rPr>
          <w:rFonts w:ascii="Abadi" w:hAnsi="Abadi" w:cs="Arial"/>
          <w:bCs/>
          <w:sz w:val="20"/>
          <w:szCs w:val="20"/>
        </w:rPr>
      </w:pPr>
    </w:p>
    <w:p w14:paraId="052D0446" w14:textId="49032739"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IV.</w:t>
      </w:r>
      <w:r w:rsidRPr="00593073">
        <w:rPr>
          <w:rFonts w:ascii="Abadi" w:hAnsi="Abadi" w:cs="Arial"/>
          <w:b/>
          <w:sz w:val="20"/>
          <w:szCs w:val="20"/>
        </w:rPr>
        <w:tab/>
        <w:t>Contenido del Informe de Resultados:</w:t>
      </w:r>
    </w:p>
    <w:p w14:paraId="2B09AE7F" w14:textId="77777777" w:rsidR="00593073" w:rsidRPr="00593073" w:rsidRDefault="00593073" w:rsidP="00593073">
      <w:pPr>
        <w:ind w:firstLine="709"/>
        <w:jc w:val="both"/>
        <w:rPr>
          <w:rFonts w:ascii="Abadi" w:hAnsi="Abadi" w:cs="Arial"/>
          <w:bCs/>
          <w:sz w:val="20"/>
          <w:szCs w:val="20"/>
        </w:rPr>
      </w:pPr>
    </w:p>
    <w:p w14:paraId="2D781967"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cumplimiento a lo establecido por el artículo 37, fracción III de la Ley de Fiscalización Superior del Estado, el informe de resultados contiene los siguientes apartados:</w:t>
      </w:r>
    </w:p>
    <w:p w14:paraId="73734108" w14:textId="77777777" w:rsidR="00593073" w:rsidRPr="00593073" w:rsidRDefault="00593073" w:rsidP="00593073">
      <w:pPr>
        <w:ind w:firstLine="709"/>
        <w:jc w:val="both"/>
        <w:rPr>
          <w:rFonts w:ascii="Abadi" w:hAnsi="Abadi" w:cs="Arial"/>
          <w:bCs/>
          <w:sz w:val="20"/>
          <w:szCs w:val="20"/>
        </w:rPr>
      </w:pPr>
    </w:p>
    <w:p w14:paraId="2792CE16" w14:textId="77777777" w:rsidR="00593073" w:rsidRPr="00593073" w:rsidRDefault="00593073" w:rsidP="00593073">
      <w:pPr>
        <w:ind w:firstLine="709"/>
        <w:jc w:val="both"/>
        <w:rPr>
          <w:rFonts w:ascii="Abadi" w:hAnsi="Abadi" w:cs="Arial"/>
          <w:b/>
          <w:sz w:val="20"/>
          <w:szCs w:val="20"/>
        </w:rPr>
      </w:pPr>
      <w:r w:rsidRPr="00593073">
        <w:rPr>
          <w:rFonts w:ascii="Abadi" w:hAnsi="Abadi" w:cs="Arial"/>
          <w:b/>
          <w:sz w:val="20"/>
          <w:szCs w:val="20"/>
        </w:rPr>
        <w:t>a)</w:t>
      </w:r>
      <w:r w:rsidRPr="00593073">
        <w:rPr>
          <w:rFonts w:ascii="Abadi" w:hAnsi="Abadi" w:cs="Arial"/>
          <w:b/>
          <w:sz w:val="20"/>
          <w:szCs w:val="20"/>
        </w:rPr>
        <w:tab/>
        <w:t>Introducción.</w:t>
      </w:r>
    </w:p>
    <w:p w14:paraId="45F8F756" w14:textId="77777777" w:rsidR="00593073" w:rsidRPr="00593073" w:rsidRDefault="00593073" w:rsidP="00593073">
      <w:pPr>
        <w:ind w:firstLine="709"/>
        <w:jc w:val="both"/>
        <w:rPr>
          <w:rFonts w:ascii="Abadi" w:hAnsi="Abadi" w:cs="Arial"/>
          <w:bCs/>
          <w:sz w:val="20"/>
          <w:szCs w:val="20"/>
        </w:rPr>
      </w:pPr>
    </w:p>
    <w:p w14:paraId="7B3573CF"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lastRenderedPageBreak/>
        <w:t>Por lo que se refiere a este punto, se establecen los criterios de selección; el objetivo de la auditoría; el alcance de la auditoría respecto a los apartados de ingresos y egresos, precisando que el detalle de los alcances de la auditoría se consigna en el Anexo 002 del informe de resultados.</w:t>
      </w:r>
    </w:p>
    <w:p w14:paraId="4CA8B6AC" w14:textId="77777777" w:rsidR="00593073" w:rsidRPr="00593073" w:rsidRDefault="00593073" w:rsidP="00593073">
      <w:pPr>
        <w:ind w:firstLine="709"/>
        <w:jc w:val="both"/>
        <w:rPr>
          <w:rFonts w:ascii="Abadi" w:hAnsi="Abadi" w:cs="Arial"/>
          <w:bCs/>
          <w:sz w:val="20"/>
          <w:szCs w:val="20"/>
        </w:rPr>
      </w:pPr>
    </w:p>
    <w:p w14:paraId="7F74C2AA"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También en este apartado se precisan los procedimientos de auditoría aplicados, siendo estos: inspección, observación, confirmación externa, recálculo, procedimientos analíticos, re ejecución e indagación.</w:t>
      </w:r>
    </w:p>
    <w:p w14:paraId="3D5D0053" w14:textId="77777777" w:rsidR="00593073" w:rsidRPr="00593073" w:rsidRDefault="00593073" w:rsidP="00593073">
      <w:pPr>
        <w:ind w:firstLine="709"/>
        <w:jc w:val="both"/>
        <w:rPr>
          <w:rFonts w:ascii="Abadi" w:hAnsi="Abadi" w:cs="Arial"/>
          <w:bCs/>
          <w:sz w:val="20"/>
          <w:szCs w:val="20"/>
        </w:rPr>
      </w:pPr>
    </w:p>
    <w:p w14:paraId="33E240B4"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3A30DB9D" w14:textId="77777777" w:rsidR="003A264C" w:rsidRDefault="003A264C" w:rsidP="00593073">
      <w:pPr>
        <w:ind w:firstLine="709"/>
        <w:jc w:val="both"/>
        <w:rPr>
          <w:rFonts w:ascii="Abadi" w:hAnsi="Abadi" w:cs="Arial"/>
          <w:bCs/>
          <w:sz w:val="20"/>
          <w:szCs w:val="20"/>
        </w:rPr>
      </w:pPr>
    </w:p>
    <w:p w14:paraId="60AF974F" w14:textId="2AE1F997" w:rsidR="00593073" w:rsidRPr="003A264C" w:rsidRDefault="00593073" w:rsidP="00593073">
      <w:pPr>
        <w:ind w:firstLine="709"/>
        <w:jc w:val="both"/>
        <w:rPr>
          <w:rFonts w:ascii="Abadi" w:hAnsi="Abadi" w:cs="Arial"/>
          <w:bCs/>
          <w:i/>
          <w:iCs/>
          <w:sz w:val="20"/>
          <w:szCs w:val="20"/>
        </w:rPr>
      </w:pPr>
      <w:r w:rsidRPr="003A264C">
        <w:rPr>
          <w:rFonts w:ascii="Abadi" w:hAnsi="Abadi" w:cs="Arial"/>
          <w:bCs/>
          <w:i/>
          <w:iCs/>
          <w:sz w:val="20"/>
          <w:szCs w:val="20"/>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w:t>
      </w:r>
      <w:r w:rsidR="003A264C" w:rsidRPr="003A264C">
        <w:rPr>
          <w:rFonts w:ascii="Abadi" w:hAnsi="Abadi" w:cs="Arial"/>
          <w:bCs/>
          <w:i/>
          <w:iCs/>
          <w:sz w:val="20"/>
          <w:szCs w:val="20"/>
        </w:rPr>
        <w:t xml:space="preserve"> </w:t>
      </w:r>
      <w:r w:rsidRPr="003A264C">
        <w:rPr>
          <w:rFonts w:ascii="Abadi" w:hAnsi="Abadi" w:cs="Arial"/>
          <w:bCs/>
          <w:i/>
          <w:iCs/>
          <w:sz w:val="20"/>
          <w:szCs w:val="20"/>
        </w:rPr>
        <w:t>términos del artículo 69-B del Código Fiscal de la Federación, como un elemento relevante en la determinación de los contratos a revisar.</w:t>
      </w:r>
    </w:p>
    <w:p w14:paraId="4B4C94D4" w14:textId="77777777" w:rsidR="00593073" w:rsidRPr="003A264C" w:rsidRDefault="00593073" w:rsidP="00593073">
      <w:pPr>
        <w:ind w:firstLine="709"/>
        <w:jc w:val="both"/>
        <w:rPr>
          <w:rFonts w:ascii="Abadi" w:hAnsi="Abadi" w:cs="Arial"/>
          <w:bCs/>
          <w:i/>
          <w:iCs/>
          <w:sz w:val="20"/>
          <w:szCs w:val="20"/>
        </w:rPr>
      </w:pPr>
    </w:p>
    <w:p w14:paraId="53F66EC4" w14:textId="77777777" w:rsidR="00593073" w:rsidRPr="003A264C" w:rsidRDefault="00593073" w:rsidP="00593073">
      <w:pPr>
        <w:ind w:firstLine="709"/>
        <w:jc w:val="both"/>
        <w:rPr>
          <w:rFonts w:ascii="Abadi" w:hAnsi="Abadi" w:cs="Arial"/>
          <w:bCs/>
          <w:i/>
          <w:iCs/>
          <w:sz w:val="20"/>
          <w:szCs w:val="20"/>
        </w:rPr>
      </w:pPr>
      <w:r w:rsidRPr="003A264C">
        <w:rPr>
          <w:rFonts w:ascii="Abadi" w:hAnsi="Abadi" w:cs="Arial"/>
          <w:bCs/>
          <w:i/>
          <w:iCs/>
          <w:sz w:val="20"/>
          <w:szCs w:val="20"/>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300448AB" w14:textId="77777777" w:rsidR="00593073" w:rsidRPr="00593073" w:rsidRDefault="00593073" w:rsidP="00593073">
      <w:pPr>
        <w:ind w:firstLine="709"/>
        <w:jc w:val="both"/>
        <w:rPr>
          <w:rFonts w:ascii="Abadi" w:hAnsi="Abadi" w:cs="Arial"/>
          <w:bCs/>
          <w:sz w:val="20"/>
          <w:szCs w:val="20"/>
        </w:rPr>
      </w:pPr>
    </w:p>
    <w:p w14:paraId="2F649E71"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593073">
        <w:rPr>
          <w:rFonts w:ascii="Abadi" w:hAnsi="Abadi" w:cs="Arial"/>
          <w:bCs/>
          <w:sz w:val="20"/>
          <w:szCs w:val="20"/>
        </w:rPr>
        <w:t>fiscalizado</w:t>
      </w:r>
      <w:proofErr w:type="spellEnd"/>
      <w:r w:rsidRPr="00593073">
        <w:rPr>
          <w:rFonts w:ascii="Abadi" w:hAnsi="Abadi" w:cs="Arial"/>
          <w:bCs/>
          <w:sz w:val="20"/>
          <w:szCs w:val="20"/>
        </w:rPr>
        <w:t xml:space="preserve">, no correspondan a contribuyentes que se encuentren en los supuestos previstos del artículo 69-B del Código Fiscal de la Federación, empresas que facturan operaciones simuladas o inexistentes con el carácter de </w:t>
      </w:r>
      <w:r w:rsidRPr="003A264C">
        <w:rPr>
          <w:rFonts w:ascii="Abadi" w:hAnsi="Abadi" w:cs="Arial"/>
          <w:bCs/>
          <w:i/>
          <w:iCs/>
          <w:sz w:val="20"/>
          <w:szCs w:val="20"/>
        </w:rPr>
        <w:t>«Definitivos»,</w:t>
      </w:r>
      <w:r w:rsidRPr="00593073">
        <w:rPr>
          <w:rFonts w:ascii="Abadi" w:hAnsi="Abadi" w:cs="Arial"/>
          <w:bCs/>
          <w:sz w:val="20"/>
          <w:szCs w:val="20"/>
        </w:rPr>
        <w:t xml:space="preserve"> emitidas por el Servicio de Administración Tributaria.</w:t>
      </w:r>
    </w:p>
    <w:p w14:paraId="421F121E" w14:textId="77777777" w:rsidR="00593073" w:rsidRPr="00593073" w:rsidRDefault="00593073" w:rsidP="00593073">
      <w:pPr>
        <w:ind w:firstLine="709"/>
        <w:jc w:val="both"/>
        <w:rPr>
          <w:rFonts w:ascii="Abadi" w:hAnsi="Abadi" w:cs="Arial"/>
          <w:bCs/>
          <w:sz w:val="20"/>
          <w:szCs w:val="20"/>
        </w:rPr>
      </w:pPr>
    </w:p>
    <w:p w14:paraId="3D06E429"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Por otra parte, en el apartado correspondiente a los análisis previos de planeación relativos a la facturación electrónica, así como de personas físicas y </w:t>
      </w:r>
      <w:r w:rsidRPr="00593073">
        <w:rPr>
          <w:rFonts w:ascii="Abadi" w:hAnsi="Abadi" w:cs="Arial"/>
          <w:bCs/>
          <w:sz w:val="20"/>
          <w:szCs w:val="20"/>
        </w:rPr>
        <w:t xml:space="preserve">morales que tuvieron relaciones comerciales y/o contractuales con el sujeto fiscalizado se establecen las siguientes acciones realizadas: Se inspeccionó que los comprobantes fiscales que soportan las erogaciones del ente </w:t>
      </w:r>
      <w:proofErr w:type="spellStart"/>
      <w:r w:rsidRPr="00593073">
        <w:rPr>
          <w:rFonts w:ascii="Abadi" w:hAnsi="Abadi" w:cs="Arial"/>
          <w:bCs/>
          <w:sz w:val="20"/>
          <w:szCs w:val="20"/>
        </w:rPr>
        <w:t>fiscalizado</w:t>
      </w:r>
      <w:proofErr w:type="spellEnd"/>
      <w:r w:rsidRPr="00593073">
        <w:rPr>
          <w:rFonts w:ascii="Abadi" w:hAnsi="Abadi" w:cs="Arial"/>
          <w:bCs/>
          <w:sz w:val="20"/>
          <w:szCs w:val="20"/>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w:t>
      </w:r>
      <w:r w:rsidRPr="003A264C">
        <w:rPr>
          <w:rFonts w:ascii="Abadi" w:hAnsi="Abadi" w:cs="Arial"/>
          <w:bCs/>
          <w:i/>
          <w:iCs/>
          <w:sz w:val="20"/>
          <w:szCs w:val="20"/>
        </w:rPr>
        <w:t>«Definitivos»</w:t>
      </w:r>
      <w:r w:rsidRPr="00593073">
        <w:rPr>
          <w:rFonts w:ascii="Abadi" w:hAnsi="Abadi" w:cs="Arial"/>
          <w:bCs/>
          <w:sz w:val="20"/>
          <w:szCs w:val="20"/>
        </w:rPr>
        <w:t xml:space="preserve"> emitidas por el Servicio de Administración Tributaria, con independencia que hayan celebrado o no, operaciones comerciales o contractuales con el sujeto fiscalizado.</w:t>
      </w:r>
    </w:p>
    <w:p w14:paraId="60DEF830" w14:textId="7F65F3FE"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 </w:t>
      </w:r>
    </w:p>
    <w:p w14:paraId="64E44524"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Manuel Doblado, Gto., cumplió con las disposiciones normativas aplicables, excepto por los resultados con observaciones y recomendaciones que se detallan en el informe de resultados.</w:t>
      </w:r>
    </w:p>
    <w:p w14:paraId="243D7203" w14:textId="77777777" w:rsidR="00593073" w:rsidRPr="00593073" w:rsidRDefault="00593073" w:rsidP="00593073">
      <w:pPr>
        <w:ind w:firstLine="709"/>
        <w:jc w:val="both"/>
        <w:rPr>
          <w:rFonts w:ascii="Abadi" w:hAnsi="Abadi" w:cs="Arial"/>
          <w:bCs/>
          <w:sz w:val="20"/>
          <w:szCs w:val="20"/>
        </w:rPr>
      </w:pPr>
    </w:p>
    <w:p w14:paraId="644BA133"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lastRenderedPageBreak/>
        <w:t>En cuanto al rubro de resultados de la fiscalización efectuada, se establece el estatus que guardan las observaciones y recomendaciones, las cuales se agrupan bajo su respectivo tipo y rubro, señalando que se determinaron 5 observaciones, de las cuales 1 se solventó y 4 no se solventaron. Asimismo, se formuló 1 recomendación, la cual fue atendida.</w:t>
      </w:r>
    </w:p>
    <w:p w14:paraId="4473FFA3" w14:textId="77777777" w:rsidR="00593073" w:rsidRPr="00593073" w:rsidRDefault="00593073" w:rsidP="00593073">
      <w:pPr>
        <w:ind w:firstLine="709"/>
        <w:jc w:val="both"/>
        <w:rPr>
          <w:rFonts w:ascii="Abadi" w:hAnsi="Abadi" w:cs="Arial"/>
          <w:bCs/>
          <w:sz w:val="20"/>
          <w:szCs w:val="20"/>
        </w:rPr>
      </w:pPr>
    </w:p>
    <w:p w14:paraId="3122EF73"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También en dicho apartado se establece el impacto de las irregularidades detectadas que persistieron después de la valoración de la respuesta al pliego de observaciones y recomendaciones.</w:t>
      </w:r>
    </w:p>
    <w:p w14:paraId="2448E373" w14:textId="77777777" w:rsidR="00593073" w:rsidRPr="00593073" w:rsidRDefault="00593073" w:rsidP="00593073">
      <w:pPr>
        <w:ind w:firstLine="709"/>
        <w:jc w:val="both"/>
        <w:rPr>
          <w:rFonts w:ascii="Abadi" w:hAnsi="Abadi" w:cs="Arial"/>
          <w:bCs/>
          <w:sz w:val="20"/>
          <w:szCs w:val="20"/>
        </w:rPr>
      </w:pPr>
    </w:p>
    <w:p w14:paraId="1B4A6FFF"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Manuel Doblado,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11B74C7A" w14:textId="77777777" w:rsidR="00593073" w:rsidRPr="00593073" w:rsidRDefault="00593073" w:rsidP="00593073">
      <w:pPr>
        <w:ind w:firstLine="709"/>
        <w:jc w:val="both"/>
        <w:rPr>
          <w:rFonts w:ascii="Abadi" w:hAnsi="Abadi" w:cs="Arial"/>
          <w:bCs/>
          <w:sz w:val="20"/>
          <w:szCs w:val="20"/>
        </w:rPr>
      </w:pPr>
    </w:p>
    <w:p w14:paraId="3FFD98B2" w14:textId="77777777" w:rsidR="00593073" w:rsidRPr="003A264C" w:rsidRDefault="00593073" w:rsidP="00593073">
      <w:pPr>
        <w:ind w:firstLine="709"/>
        <w:jc w:val="both"/>
        <w:rPr>
          <w:rFonts w:ascii="Abadi" w:hAnsi="Abadi" w:cs="Arial"/>
          <w:b/>
          <w:sz w:val="20"/>
          <w:szCs w:val="20"/>
        </w:rPr>
      </w:pPr>
      <w:r w:rsidRPr="003A264C">
        <w:rPr>
          <w:rFonts w:ascii="Abadi" w:hAnsi="Abadi" w:cs="Arial"/>
          <w:b/>
          <w:sz w:val="20"/>
          <w:szCs w:val="20"/>
        </w:rPr>
        <w:t>b)</w:t>
      </w:r>
      <w:r w:rsidRPr="003A264C">
        <w:rPr>
          <w:rFonts w:ascii="Abadi" w:hAnsi="Abadi" w:cs="Arial"/>
          <w:b/>
          <w:sz w:val="20"/>
          <w:szCs w:val="20"/>
        </w:rPr>
        <w:tab/>
        <w:t>Observaciones y recomendaciones, la respuesta emitida por el sujeto fiscalizado y la valoración correspondiente.</w:t>
      </w:r>
    </w:p>
    <w:p w14:paraId="7ED7BD3A" w14:textId="77777777" w:rsidR="00593073" w:rsidRPr="00593073" w:rsidRDefault="00593073" w:rsidP="00593073">
      <w:pPr>
        <w:ind w:firstLine="709"/>
        <w:jc w:val="both"/>
        <w:rPr>
          <w:rFonts w:ascii="Abadi" w:hAnsi="Abadi" w:cs="Arial"/>
          <w:bCs/>
          <w:sz w:val="20"/>
          <w:szCs w:val="20"/>
        </w:rPr>
      </w:pPr>
    </w:p>
    <w:p w14:paraId="35834EBC"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esta parte se desglosa la valoración de las observaciones y recomendaciones formuladas por el Órgano Técnico, considerando como solventada la observación plasmada en el numeral 003, referente a cantidades de obra. Contrato OPM-MD/2019-019. (1 de 2).</w:t>
      </w:r>
    </w:p>
    <w:p w14:paraId="357D488B" w14:textId="77777777" w:rsidR="00593073" w:rsidRPr="00593073" w:rsidRDefault="00593073" w:rsidP="00593073">
      <w:pPr>
        <w:ind w:firstLine="709"/>
        <w:jc w:val="both"/>
        <w:rPr>
          <w:rFonts w:ascii="Abadi" w:hAnsi="Abadi" w:cs="Arial"/>
          <w:bCs/>
          <w:sz w:val="20"/>
          <w:szCs w:val="20"/>
        </w:rPr>
      </w:pPr>
    </w:p>
    <w:p w14:paraId="2254D9A2"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No se solventaron las observaciones establecidas en los numerales 001 y 002, correspondientes a cuentas de anticipo; 004, relativo a precio unitario. Contrato OPM-MD/2019-019. (2 de 2); y 005, referido a calidad de obra. Contrato OPM-MD/2019-031.</w:t>
      </w:r>
    </w:p>
    <w:p w14:paraId="2C2DED3A" w14:textId="77777777" w:rsidR="00593073" w:rsidRPr="00593073" w:rsidRDefault="00593073" w:rsidP="00593073">
      <w:pPr>
        <w:ind w:firstLine="709"/>
        <w:jc w:val="both"/>
        <w:rPr>
          <w:rFonts w:ascii="Abadi" w:hAnsi="Abadi" w:cs="Arial"/>
          <w:bCs/>
          <w:sz w:val="20"/>
          <w:szCs w:val="20"/>
        </w:rPr>
      </w:pPr>
    </w:p>
    <w:p w14:paraId="78F28795"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el apartado de Recomendaciones Generales, se atendió el numeral 001, referente a recursos del FAISMDF 2019.</w:t>
      </w:r>
    </w:p>
    <w:p w14:paraId="0B486435" w14:textId="77777777" w:rsidR="00593073" w:rsidRPr="00593073" w:rsidRDefault="00593073" w:rsidP="00593073">
      <w:pPr>
        <w:ind w:firstLine="709"/>
        <w:jc w:val="both"/>
        <w:rPr>
          <w:rFonts w:ascii="Abadi" w:hAnsi="Abadi" w:cs="Arial"/>
          <w:bCs/>
          <w:sz w:val="20"/>
          <w:szCs w:val="20"/>
        </w:rPr>
      </w:pPr>
    </w:p>
    <w:p w14:paraId="7338E924" w14:textId="77777777" w:rsidR="00593073" w:rsidRPr="003A264C" w:rsidRDefault="00593073" w:rsidP="00593073">
      <w:pPr>
        <w:ind w:firstLine="709"/>
        <w:jc w:val="both"/>
        <w:rPr>
          <w:rFonts w:ascii="Abadi" w:hAnsi="Abadi" w:cs="Arial"/>
          <w:b/>
          <w:sz w:val="20"/>
          <w:szCs w:val="20"/>
        </w:rPr>
      </w:pPr>
      <w:r w:rsidRPr="003A264C">
        <w:rPr>
          <w:rFonts w:ascii="Abadi" w:hAnsi="Abadi" w:cs="Arial"/>
          <w:b/>
          <w:sz w:val="20"/>
          <w:szCs w:val="20"/>
        </w:rPr>
        <w:t>c)</w:t>
      </w:r>
      <w:r w:rsidRPr="003A264C">
        <w:rPr>
          <w:rFonts w:ascii="Abadi" w:hAnsi="Abadi" w:cs="Arial"/>
          <w:b/>
          <w:sz w:val="20"/>
          <w:szCs w:val="20"/>
        </w:rPr>
        <w:tab/>
        <w:t>Promoción del ejercicio de facultades de comprobación fiscal.</w:t>
      </w:r>
    </w:p>
    <w:p w14:paraId="69550A81" w14:textId="77777777" w:rsidR="00593073" w:rsidRPr="00593073" w:rsidRDefault="00593073" w:rsidP="00593073">
      <w:pPr>
        <w:ind w:firstLine="709"/>
        <w:jc w:val="both"/>
        <w:rPr>
          <w:rFonts w:ascii="Abadi" w:hAnsi="Abadi" w:cs="Arial"/>
          <w:bCs/>
          <w:sz w:val="20"/>
          <w:szCs w:val="20"/>
        </w:rPr>
      </w:pPr>
    </w:p>
    <w:p w14:paraId="7E80DD96"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30C1C4D2" w14:textId="77777777" w:rsidR="00593073" w:rsidRPr="00593073" w:rsidRDefault="00593073" w:rsidP="00593073">
      <w:pPr>
        <w:ind w:firstLine="709"/>
        <w:jc w:val="both"/>
        <w:rPr>
          <w:rFonts w:ascii="Abadi" w:hAnsi="Abadi" w:cs="Arial"/>
          <w:bCs/>
          <w:sz w:val="20"/>
          <w:szCs w:val="20"/>
        </w:rPr>
      </w:pPr>
    </w:p>
    <w:p w14:paraId="14A8738D" w14:textId="174F02C8" w:rsidR="00593073" w:rsidRPr="003A264C" w:rsidRDefault="00593073" w:rsidP="00593073">
      <w:pPr>
        <w:ind w:firstLine="709"/>
        <w:jc w:val="both"/>
        <w:rPr>
          <w:rFonts w:ascii="Abadi" w:hAnsi="Abadi" w:cs="Arial"/>
          <w:b/>
          <w:sz w:val="20"/>
          <w:szCs w:val="20"/>
        </w:rPr>
      </w:pPr>
      <w:r w:rsidRPr="003A264C">
        <w:rPr>
          <w:rFonts w:ascii="Abadi" w:hAnsi="Abadi" w:cs="Arial"/>
          <w:b/>
          <w:sz w:val="20"/>
          <w:szCs w:val="20"/>
        </w:rPr>
        <w:t>d)</w:t>
      </w:r>
      <w:r w:rsidRPr="003A264C">
        <w:rPr>
          <w:rFonts w:ascii="Abadi" w:hAnsi="Abadi" w:cs="Arial"/>
          <w:b/>
          <w:sz w:val="20"/>
          <w:szCs w:val="20"/>
        </w:rPr>
        <w:tab/>
        <w:t>Comunicado</w:t>
      </w:r>
      <w:r w:rsidR="003A264C" w:rsidRPr="003A264C">
        <w:rPr>
          <w:rFonts w:ascii="Abadi" w:hAnsi="Abadi" w:cs="Arial"/>
          <w:b/>
          <w:sz w:val="20"/>
          <w:szCs w:val="20"/>
        </w:rPr>
        <w:t xml:space="preserve"> </w:t>
      </w:r>
      <w:r w:rsidRPr="003A264C">
        <w:rPr>
          <w:rFonts w:ascii="Abadi" w:hAnsi="Abadi" w:cs="Arial"/>
          <w:b/>
          <w:sz w:val="20"/>
          <w:szCs w:val="20"/>
        </w:rPr>
        <w:t>ante</w:t>
      </w:r>
      <w:r w:rsidR="003A264C" w:rsidRPr="003A264C">
        <w:rPr>
          <w:rFonts w:ascii="Abadi" w:hAnsi="Abadi" w:cs="Arial"/>
          <w:b/>
          <w:sz w:val="20"/>
          <w:szCs w:val="20"/>
        </w:rPr>
        <w:t xml:space="preserve"> </w:t>
      </w:r>
      <w:r w:rsidRPr="003A264C">
        <w:rPr>
          <w:rFonts w:ascii="Abadi" w:hAnsi="Abadi" w:cs="Arial"/>
          <w:b/>
          <w:sz w:val="20"/>
          <w:szCs w:val="20"/>
        </w:rPr>
        <w:t>órganos</w:t>
      </w:r>
      <w:r w:rsidR="003A264C" w:rsidRPr="003A264C">
        <w:rPr>
          <w:rFonts w:ascii="Abadi" w:hAnsi="Abadi" w:cs="Arial"/>
          <w:b/>
          <w:sz w:val="20"/>
          <w:szCs w:val="20"/>
        </w:rPr>
        <w:t xml:space="preserve"> </w:t>
      </w:r>
      <w:r w:rsidRPr="003A264C">
        <w:rPr>
          <w:rFonts w:ascii="Abadi" w:hAnsi="Abadi" w:cs="Arial"/>
          <w:b/>
          <w:sz w:val="20"/>
          <w:szCs w:val="20"/>
        </w:rPr>
        <w:t>de</w:t>
      </w:r>
      <w:r w:rsidR="003A264C" w:rsidRPr="003A264C">
        <w:rPr>
          <w:rFonts w:ascii="Abadi" w:hAnsi="Abadi" w:cs="Arial"/>
          <w:b/>
          <w:sz w:val="20"/>
          <w:szCs w:val="20"/>
        </w:rPr>
        <w:t xml:space="preserve"> </w:t>
      </w:r>
      <w:r w:rsidRPr="003A264C">
        <w:rPr>
          <w:rFonts w:ascii="Abadi" w:hAnsi="Abadi" w:cs="Arial"/>
          <w:b/>
          <w:sz w:val="20"/>
          <w:szCs w:val="20"/>
        </w:rPr>
        <w:t>control</w:t>
      </w:r>
      <w:r w:rsidR="003A264C" w:rsidRPr="003A264C">
        <w:rPr>
          <w:rFonts w:ascii="Abadi" w:hAnsi="Abadi" w:cs="Arial"/>
          <w:b/>
          <w:sz w:val="20"/>
          <w:szCs w:val="20"/>
        </w:rPr>
        <w:t xml:space="preserve"> </w:t>
      </w:r>
      <w:r w:rsidRPr="003A264C">
        <w:rPr>
          <w:rFonts w:ascii="Abadi" w:hAnsi="Abadi" w:cs="Arial"/>
          <w:b/>
          <w:sz w:val="20"/>
          <w:szCs w:val="20"/>
        </w:rPr>
        <w:t>y</w:t>
      </w:r>
      <w:r w:rsidR="003A264C" w:rsidRPr="003A264C">
        <w:rPr>
          <w:rFonts w:ascii="Abadi" w:hAnsi="Abadi" w:cs="Arial"/>
          <w:b/>
          <w:sz w:val="20"/>
          <w:szCs w:val="20"/>
        </w:rPr>
        <w:t xml:space="preserve"> </w:t>
      </w:r>
      <w:r w:rsidRPr="003A264C">
        <w:rPr>
          <w:rFonts w:ascii="Abadi" w:hAnsi="Abadi" w:cs="Arial"/>
          <w:b/>
          <w:sz w:val="20"/>
          <w:szCs w:val="20"/>
        </w:rPr>
        <w:t>autoridades</w:t>
      </w:r>
      <w:r w:rsidR="003A264C" w:rsidRPr="003A264C">
        <w:rPr>
          <w:rFonts w:ascii="Abadi" w:hAnsi="Abadi" w:cs="Arial"/>
          <w:b/>
          <w:sz w:val="20"/>
          <w:szCs w:val="20"/>
        </w:rPr>
        <w:t xml:space="preserve"> </w:t>
      </w:r>
      <w:r w:rsidRPr="003A264C">
        <w:rPr>
          <w:rFonts w:ascii="Abadi" w:hAnsi="Abadi" w:cs="Arial"/>
          <w:b/>
          <w:sz w:val="20"/>
          <w:szCs w:val="20"/>
        </w:rPr>
        <w:t>que administran padrones de proveedores y contratistas.</w:t>
      </w:r>
    </w:p>
    <w:p w14:paraId="1D6591BC" w14:textId="77777777" w:rsidR="00593073" w:rsidRPr="00593073" w:rsidRDefault="00593073" w:rsidP="00593073">
      <w:pPr>
        <w:ind w:firstLine="709"/>
        <w:jc w:val="both"/>
        <w:rPr>
          <w:rFonts w:ascii="Abadi" w:hAnsi="Abadi" w:cs="Arial"/>
          <w:bCs/>
          <w:sz w:val="20"/>
          <w:szCs w:val="20"/>
        </w:rPr>
      </w:pPr>
    </w:p>
    <w:p w14:paraId="5C94A4E6"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no se identificaron presuntas irregularidades o incumplimientos de proveedores y contratistas que se tengan que hacer de conocimiento a órganos de control y autoridades que administran padrones.</w:t>
      </w:r>
    </w:p>
    <w:p w14:paraId="4D86EFF5" w14:textId="77777777" w:rsidR="00593073" w:rsidRPr="00593073" w:rsidRDefault="00593073" w:rsidP="00593073">
      <w:pPr>
        <w:ind w:firstLine="709"/>
        <w:jc w:val="both"/>
        <w:rPr>
          <w:rFonts w:ascii="Abadi" w:hAnsi="Abadi" w:cs="Arial"/>
          <w:bCs/>
          <w:sz w:val="20"/>
          <w:szCs w:val="20"/>
        </w:rPr>
      </w:pPr>
    </w:p>
    <w:p w14:paraId="4CB07321" w14:textId="77777777" w:rsidR="00593073" w:rsidRPr="003A264C" w:rsidRDefault="00593073" w:rsidP="00593073">
      <w:pPr>
        <w:ind w:firstLine="709"/>
        <w:jc w:val="both"/>
        <w:rPr>
          <w:rFonts w:ascii="Abadi" w:hAnsi="Abadi" w:cs="Arial"/>
          <w:b/>
          <w:sz w:val="20"/>
          <w:szCs w:val="20"/>
        </w:rPr>
      </w:pPr>
      <w:r w:rsidRPr="003A264C">
        <w:rPr>
          <w:rFonts w:ascii="Abadi" w:hAnsi="Abadi" w:cs="Arial"/>
          <w:b/>
          <w:sz w:val="20"/>
          <w:szCs w:val="20"/>
        </w:rPr>
        <w:t>e)</w:t>
      </w:r>
      <w:r w:rsidRPr="003A264C">
        <w:rPr>
          <w:rFonts w:ascii="Abadi" w:hAnsi="Abadi" w:cs="Arial"/>
          <w:b/>
          <w:sz w:val="20"/>
          <w:szCs w:val="20"/>
        </w:rPr>
        <w:tab/>
        <w:t>Anexos.</w:t>
      </w:r>
    </w:p>
    <w:p w14:paraId="283D8CC3" w14:textId="77777777" w:rsidR="00593073" w:rsidRPr="00593073" w:rsidRDefault="00593073" w:rsidP="00593073">
      <w:pPr>
        <w:ind w:firstLine="709"/>
        <w:jc w:val="both"/>
        <w:rPr>
          <w:rFonts w:ascii="Abadi" w:hAnsi="Abadi" w:cs="Arial"/>
          <w:bCs/>
          <w:sz w:val="20"/>
          <w:szCs w:val="20"/>
        </w:rPr>
      </w:pPr>
    </w:p>
    <w:p w14:paraId="5C4DCB29"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En esta parte, se adjuntan los anexos técnicos derivados de la auditoría.</w:t>
      </w:r>
    </w:p>
    <w:p w14:paraId="23AD5952" w14:textId="77777777" w:rsidR="00593073" w:rsidRPr="003A264C" w:rsidRDefault="00593073" w:rsidP="00593073">
      <w:pPr>
        <w:ind w:firstLine="709"/>
        <w:jc w:val="both"/>
        <w:rPr>
          <w:rFonts w:ascii="Abadi" w:hAnsi="Abadi" w:cs="Arial"/>
          <w:b/>
          <w:sz w:val="20"/>
          <w:szCs w:val="20"/>
        </w:rPr>
      </w:pPr>
    </w:p>
    <w:p w14:paraId="4C4854E3" w14:textId="77777777" w:rsidR="00593073" w:rsidRPr="003A264C" w:rsidRDefault="00593073" w:rsidP="00593073">
      <w:pPr>
        <w:ind w:firstLine="709"/>
        <w:jc w:val="both"/>
        <w:rPr>
          <w:rFonts w:ascii="Abadi" w:hAnsi="Abadi" w:cs="Arial"/>
          <w:b/>
          <w:sz w:val="20"/>
          <w:szCs w:val="20"/>
        </w:rPr>
      </w:pPr>
      <w:r w:rsidRPr="003A264C">
        <w:rPr>
          <w:rFonts w:ascii="Abadi" w:hAnsi="Abadi" w:cs="Arial"/>
          <w:b/>
          <w:sz w:val="20"/>
          <w:szCs w:val="20"/>
        </w:rPr>
        <w:t>V.</w:t>
      </w:r>
      <w:r w:rsidRPr="003A264C">
        <w:rPr>
          <w:rFonts w:ascii="Abadi" w:hAnsi="Abadi" w:cs="Arial"/>
          <w:b/>
          <w:sz w:val="20"/>
          <w:szCs w:val="20"/>
        </w:rPr>
        <w:tab/>
        <w:t>Conclusiones:</w:t>
      </w:r>
    </w:p>
    <w:p w14:paraId="0DED67DA" w14:textId="77777777" w:rsidR="00593073" w:rsidRPr="00593073" w:rsidRDefault="00593073" w:rsidP="00593073">
      <w:pPr>
        <w:ind w:firstLine="709"/>
        <w:jc w:val="both"/>
        <w:rPr>
          <w:rFonts w:ascii="Abadi" w:hAnsi="Abadi" w:cs="Arial"/>
          <w:bCs/>
          <w:sz w:val="20"/>
          <w:szCs w:val="20"/>
        </w:rPr>
      </w:pPr>
    </w:p>
    <w:p w14:paraId="67B5D270"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4556EE06" w14:textId="77777777" w:rsidR="00593073" w:rsidRPr="00593073" w:rsidRDefault="00593073" w:rsidP="00593073">
      <w:pPr>
        <w:ind w:firstLine="709"/>
        <w:jc w:val="both"/>
        <w:rPr>
          <w:rFonts w:ascii="Abadi" w:hAnsi="Abadi" w:cs="Arial"/>
          <w:bCs/>
          <w:sz w:val="20"/>
          <w:szCs w:val="20"/>
        </w:rPr>
      </w:pPr>
    </w:p>
    <w:p w14:paraId="32F64621"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lastRenderedPageBreak/>
        <w:t>En este sentido, quienes integramos esta Comisión analizamos el informe de resultados materia del presente dictamen, considerando la hipótesis referida en el precepto anteriormente señalado.</w:t>
      </w:r>
    </w:p>
    <w:p w14:paraId="2CED33AF" w14:textId="77777777" w:rsidR="00593073" w:rsidRPr="00593073" w:rsidRDefault="00593073" w:rsidP="00593073">
      <w:pPr>
        <w:ind w:firstLine="709"/>
        <w:jc w:val="both"/>
        <w:rPr>
          <w:rFonts w:ascii="Abadi" w:hAnsi="Abadi" w:cs="Arial"/>
          <w:bCs/>
          <w:sz w:val="20"/>
          <w:szCs w:val="20"/>
        </w:rPr>
      </w:pPr>
    </w:p>
    <w:p w14:paraId="22E4964B"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Manuel Doblado,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36668D4B" w14:textId="77777777" w:rsidR="00593073" w:rsidRPr="00593073" w:rsidRDefault="00593073" w:rsidP="00593073">
      <w:pPr>
        <w:ind w:firstLine="709"/>
        <w:jc w:val="both"/>
        <w:rPr>
          <w:rFonts w:ascii="Abadi" w:hAnsi="Abadi" w:cs="Arial"/>
          <w:bCs/>
          <w:sz w:val="20"/>
          <w:szCs w:val="20"/>
        </w:rPr>
      </w:pPr>
    </w:p>
    <w:p w14:paraId="17474C1E"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De igual manera, existe en el informe de resultados la constancia de que este se notificó a la presidenta municipal interina y al presidente municipal con licencia de Manuel Doblado, Gto., concediéndoles el término señalado en el artículo 37, fracción IV de la Ley de Fiscalización Superior del Estado de Guanajuato, a efecto de que en su caso, hicieran valer el recurso de reconsideración que prevén los artículos del 48 al 55 de dicho ordenamiento legal; no habiéndose presentado en este plazo el referido medio de impugnación, tal y como se desprende de la constancia expedida por el Auditor Superior y que obra en el informe de resultados. En tal virtud, se considera que fue respetado el derecho de audiencia o defensa por parte del Órgano Técnico.</w:t>
      </w:r>
    </w:p>
    <w:p w14:paraId="253FD485" w14:textId="77777777" w:rsidR="00593073" w:rsidRPr="00593073" w:rsidRDefault="00593073" w:rsidP="00593073">
      <w:pPr>
        <w:ind w:firstLine="709"/>
        <w:jc w:val="both"/>
        <w:rPr>
          <w:rFonts w:ascii="Abadi" w:hAnsi="Abadi" w:cs="Arial"/>
          <w:bCs/>
          <w:sz w:val="20"/>
          <w:szCs w:val="20"/>
        </w:rPr>
      </w:pPr>
    </w:p>
    <w:p w14:paraId="50F96754" w14:textId="4A804D3B"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w:t>
      </w:r>
      <w:r w:rsidR="003A264C">
        <w:rPr>
          <w:rFonts w:ascii="Abadi" w:hAnsi="Abadi" w:cs="Arial"/>
          <w:bCs/>
          <w:sz w:val="20"/>
          <w:szCs w:val="20"/>
        </w:rPr>
        <w:t xml:space="preserve"> </w:t>
      </w:r>
      <w:r w:rsidRPr="00593073">
        <w:rPr>
          <w:rFonts w:ascii="Abadi" w:hAnsi="Abadi" w:cs="Arial"/>
          <w:bCs/>
          <w:sz w:val="20"/>
          <w:szCs w:val="20"/>
        </w:rPr>
        <w:t xml:space="preserve">Internacional de Contadores y adoptadas por el Instituto Mexicano de Contadores Públicos y las Normas Internacionales para Entidades Fiscalizadoras Superiores, emitidas por la Organización </w:t>
      </w:r>
      <w:r w:rsidRPr="00593073">
        <w:rPr>
          <w:rFonts w:ascii="Abadi" w:hAnsi="Abadi" w:cs="Arial"/>
          <w:bCs/>
          <w:sz w:val="20"/>
          <w:szCs w:val="20"/>
        </w:rPr>
        <w:t>Internacional de las Entidades Fiscalizadoras Superiores, congruentes con los Principios Fundamentales de la Auditoría de las Normas Profesionales de Auditoría del Sistema Nacional de Fiscalización.</w:t>
      </w:r>
    </w:p>
    <w:p w14:paraId="0AFDF236" w14:textId="77777777" w:rsidR="00593073" w:rsidRPr="00593073" w:rsidRDefault="00593073" w:rsidP="00593073">
      <w:pPr>
        <w:ind w:firstLine="709"/>
        <w:jc w:val="both"/>
        <w:rPr>
          <w:rFonts w:ascii="Abadi" w:hAnsi="Abadi" w:cs="Arial"/>
          <w:bCs/>
          <w:sz w:val="20"/>
          <w:szCs w:val="20"/>
        </w:rPr>
      </w:pPr>
    </w:p>
    <w:p w14:paraId="4B41BC49"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33E11EFA" w14:textId="77777777" w:rsidR="00593073" w:rsidRPr="00593073" w:rsidRDefault="00593073" w:rsidP="00593073">
      <w:pPr>
        <w:ind w:firstLine="709"/>
        <w:jc w:val="both"/>
        <w:rPr>
          <w:rFonts w:ascii="Abadi" w:hAnsi="Abadi" w:cs="Arial"/>
          <w:bCs/>
          <w:sz w:val="20"/>
          <w:szCs w:val="20"/>
        </w:rPr>
      </w:pPr>
    </w:p>
    <w:p w14:paraId="43569889" w14:textId="535E61EA"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r w:rsidR="003A264C">
        <w:rPr>
          <w:rFonts w:ascii="Abadi" w:hAnsi="Abadi" w:cs="Arial"/>
          <w:bCs/>
          <w:sz w:val="20"/>
          <w:szCs w:val="20"/>
        </w:rPr>
        <w:t xml:space="preserve"> </w:t>
      </w:r>
      <w:r w:rsidRPr="00593073">
        <w:rPr>
          <w:rFonts w:ascii="Abadi" w:hAnsi="Abadi" w:cs="Arial"/>
          <w:bCs/>
          <w:sz w:val="20"/>
          <w:szCs w:val="20"/>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6C2692B6" w14:textId="77777777" w:rsidR="00593073" w:rsidRPr="00593073" w:rsidRDefault="00593073" w:rsidP="00593073">
      <w:pPr>
        <w:ind w:firstLine="709"/>
        <w:jc w:val="both"/>
        <w:rPr>
          <w:rFonts w:ascii="Abadi" w:hAnsi="Abadi" w:cs="Arial"/>
          <w:bCs/>
          <w:sz w:val="20"/>
          <w:szCs w:val="20"/>
        </w:rPr>
      </w:pPr>
    </w:p>
    <w:p w14:paraId="1ED7533E"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571D08BC" w14:textId="77777777" w:rsidR="00593073" w:rsidRPr="00593073" w:rsidRDefault="00593073" w:rsidP="00593073">
      <w:pPr>
        <w:ind w:firstLine="709"/>
        <w:jc w:val="both"/>
        <w:rPr>
          <w:rFonts w:ascii="Abadi" w:hAnsi="Abadi" w:cs="Arial"/>
          <w:bCs/>
          <w:sz w:val="20"/>
          <w:szCs w:val="20"/>
        </w:rPr>
      </w:pPr>
    </w:p>
    <w:p w14:paraId="0FE4E8E5"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 xml:space="preserve">En razón de lo anteriormente señalado, concluimos que el informe de resultados de la auditoría practicada a las operaciones realizadas con recursos del Ramo General 33 y obra pública por la administración municipal de Manuel Doblado, Gto., correspondientes al ejercicio fiscal del año 2019, debe sancionarse por el Congreso en los términos presentados por la Auditoría Superior del Estado y proceder a su aprobación, considerando que no se presenta el supuesto contenido en el artículo 38 de la </w:t>
      </w:r>
      <w:r w:rsidRPr="00593073">
        <w:rPr>
          <w:rFonts w:ascii="Abadi" w:hAnsi="Abadi" w:cs="Arial"/>
          <w:bCs/>
          <w:sz w:val="20"/>
          <w:szCs w:val="20"/>
        </w:rPr>
        <w:lastRenderedPageBreak/>
        <w:t>Ley de Fiscalización Superior del Estado de Guanajuato, razón por la cual no podría ser observado por el Pleno del Congreso.</w:t>
      </w:r>
    </w:p>
    <w:p w14:paraId="5BC74F70" w14:textId="77777777" w:rsidR="00593073" w:rsidRPr="00593073" w:rsidRDefault="00593073" w:rsidP="00593073">
      <w:pPr>
        <w:ind w:firstLine="709"/>
        <w:jc w:val="both"/>
        <w:rPr>
          <w:rFonts w:ascii="Abadi" w:hAnsi="Abadi" w:cs="Arial"/>
          <w:bCs/>
          <w:sz w:val="20"/>
          <w:szCs w:val="20"/>
        </w:rPr>
      </w:pPr>
    </w:p>
    <w:p w14:paraId="083F6903"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03AC4C18" w14:textId="77777777" w:rsidR="00593073" w:rsidRPr="00593073" w:rsidRDefault="00593073" w:rsidP="00593073">
      <w:pPr>
        <w:ind w:firstLine="709"/>
        <w:jc w:val="both"/>
        <w:rPr>
          <w:rFonts w:ascii="Abadi" w:hAnsi="Abadi" w:cs="Arial"/>
          <w:bCs/>
          <w:sz w:val="20"/>
          <w:szCs w:val="20"/>
        </w:rPr>
      </w:pPr>
    </w:p>
    <w:p w14:paraId="03EFEA72" w14:textId="19C3849C" w:rsidR="00593073" w:rsidRPr="003A264C" w:rsidRDefault="00593073" w:rsidP="003A264C">
      <w:pPr>
        <w:jc w:val="center"/>
        <w:rPr>
          <w:rFonts w:ascii="Abadi" w:hAnsi="Abadi" w:cs="Arial"/>
          <w:b/>
          <w:sz w:val="20"/>
          <w:szCs w:val="20"/>
        </w:rPr>
      </w:pPr>
      <w:r w:rsidRPr="003A264C">
        <w:rPr>
          <w:rFonts w:ascii="Abadi" w:hAnsi="Abadi" w:cs="Arial"/>
          <w:b/>
          <w:sz w:val="20"/>
          <w:szCs w:val="20"/>
        </w:rPr>
        <w:t>A C U E R D O</w:t>
      </w:r>
    </w:p>
    <w:p w14:paraId="7CC31DE0" w14:textId="77777777" w:rsidR="003A264C" w:rsidRPr="003A264C" w:rsidRDefault="003A264C" w:rsidP="00593073">
      <w:pPr>
        <w:ind w:firstLine="709"/>
        <w:jc w:val="both"/>
        <w:rPr>
          <w:rFonts w:ascii="Abadi" w:hAnsi="Abadi" w:cs="Arial"/>
          <w:b/>
          <w:sz w:val="20"/>
          <w:szCs w:val="20"/>
        </w:rPr>
      </w:pPr>
    </w:p>
    <w:p w14:paraId="2601D3F5" w14:textId="77777777" w:rsidR="00593073" w:rsidRPr="00593073" w:rsidRDefault="00593073" w:rsidP="00593073">
      <w:pPr>
        <w:ind w:firstLine="709"/>
        <w:jc w:val="both"/>
        <w:rPr>
          <w:rFonts w:ascii="Abadi" w:hAnsi="Abadi" w:cs="Arial"/>
          <w:bCs/>
          <w:sz w:val="20"/>
          <w:szCs w:val="20"/>
        </w:rPr>
      </w:pPr>
      <w:r w:rsidRPr="003A264C">
        <w:rPr>
          <w:rFonts w:ascii="Abadi" w:hAnsi="Abadi" w:cs="Arial"/>
          <w:b/>
          <w:sz w:val="20"/>
          <w:szCs w:val="20"/>
        </w:rPr>
        <w:t>Único.</w:t>
      </w:r>
      <w:r w:rsidRPr="00593073">
        <w:rPr>
          <w:rFonts w:ascii="Abadi" w:hAnsi="Abadi" w:cs="Arial"/>
          <w:bCs/>
          <w:sz w:val="20"/>
          <w:szCs w:val="20"/>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Manuel Doblado, Gto., correspondientes al período comprendido del 1 de enero al 31 de diciembre del ejercicio fiscal del año 2019.</w:t>
      </w:r>
    </w:p>
    <w:p w14:paraId="2F2D2EDA" w14:textId="77777777" w:rsidR="00593073" w:rsidRPr="00593073" w:rsidRDefault="00593073" w:rsidP="00593073">
      <w:pPr>
        <w:ind w:firstLine="709"/>
        <w:jc w:val="both"/>
        <w:rPr>
          <w:rFonts w:ascii="Abadi" w:hAnsi="Abadi" w:cs="Arial"/>
          <w:bCs/>
          <w:sz w:val="20"/>
          <w:szCs w:val="20"/>
        </w:rPr>
      </w:pPr>
    </w:p>
    <w:p w14:paraId="736B3AA8"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73B63A96" w14:textId="77777777" w:rsidR="00593073" w:rsidRPr="00593073" w:rsidRDefault="00593073" w:rsidP="00593073">
      <w:pPr>
        <w:ind w:firstLine="709"/>
        <w:jc w:val="both"/>
        <w:rPr>
          <w:rFonts w:ascii="Abadi" w:hAnsi="Abadi" w:cs="Arial"/>
          <w:bCs/>
          <w:sz w:val="20"/>
          <w:szCs w:val="20"/>
        </w:rPr>
      </w:pPr>
    </w:p>
    <w:p w14:paraId="30F27A90"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Se tiene por atendida la recomendación general contenida en el informe de resultados.</w:t>
      </w:r>
    </w:p>
    <w:p w14:paraId="0A6534F7" w14:textId="77777777" w:rsidR="00593073" w:rsidRPr="00593073" w:rsidRDefault="00593073" w:rsidP="00593073">
      <w:pPr>
        <w:ind w:firstLine="709"/>
        <w:jc w:val="both"/>
        <w:rPr>
          <w:rFonts w:ascii="Abadi" w:hAnsi="Abadi" w:cs="Arial"/>
          <w:bCs/>
          <w:sz w:val="20"/>
          <w:szCs w:val="20"/>
        </w:rPr>
      </w:pPr>
    </w:p>
    <w:p w14:paraId="67ADA3E5" w14:textId="77777777"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0B7582ED" w14:textId="77777777" w:rsidR="00593073" w:rsidRPr="00593073" w:rsidRDefault="00593073" w:rsidP="00593073">
      <w:pPr>
        <w:ind w:firstLine="709"/>
        <w:jc w:val="both"/>
        <w:rPr>
          <w:rFonts w:ascii="Abadi" w:hAnsi="Abadi" w:cs="Arial"/>
          <w:bCs/>
          <w:sz w:val="20"/>
          <w:szCs w:val="20"/>
        </w:rPr>
      </w:pPr>
    </w:p>
    <w:p w14:paraId="4D2090EA" w14:textId="580EBC2C" w:rsidR="00593073" w:rsidRPr="003A264C" w:rsidRDefault="00593073" w:rsidP="00593073">
      <w:pPr>
        <w:ind w:firstLine="709"/>
        <w:jc w:val="both"/>
        <w:rPr>
          <w:rFonts w:ascii="Abadi" w:hAnsi="Abadi" w:cs="Arial"/>
          <w:b/>
          <w:sz w:val="20"/>
          <w:szCs w:val="20"/>
        </w:rPr>
      </w:pPr>
      <w:r w:rsidRPr="003A264C">
        <w:rPr>
          <w:rFonts w:ascii="Abadi" w:hAnsi="Abadi" w:cs="Arial"/>
          <w:b/>
          <w:sz w:val="20"/>
          <w:szCs w:val="20"/>
        </w:rPr>
        <w:t>Guanajuato, Gto., 31 de mayo de 2021 La Comisión de Hacienda y Fiscalización</w:t>
      </w:r>
      <w:r w:rsidR="003A264C" w:rsidRPr="003A264C">
        <w:rPr>
          <w:rFonts w:ascii="Abadi" w:hAnsi="Abadi" w:cs="Arial"/>
          <w:b/>
          <w:sz w:val="20"/>
          <w:szCs w:val="20"/>
        </w:rPr>
        <w:t xml:space="preserve">. </w:t>
      </w:r>
      <w:r w:rsidRPr="003A264C">
        <w:rPr>
          <w:rFonts w:ascii="Abadi" w:hAnsi="Abadi" w:cs="Arial"/>
          <w:b/>
          <w:sz w:val="20"/>
          <w:szCs w:val="20"/>
        </w:rPr>
        <w:t>Firma electrónica</w:t>
      </w:r>
      <w:r w:rsidR="003A264C" w:rsidRPr="003A264C">
        <w:rPr>
          <w:rFonts w:ascii="Abadi" w:hAnsi="Abadi" w:cs="Arial"/>
          <w:b/>
          <w:sz w:val="20"/>
          <w:szCs w:val="20"/>
        </w:rPr>
        <w:t xml:space="preserve">. </w:t>
      </w:r>
      <w:r w:rsidRPr="003A264C">
        <w:rPr>
          <w:rFonts w:ascii="Abadi" w:hAnsi="Abadi" w:cs="Arial"/>
          <w:b/>
          <w:sz w:val="20"/>
          <w:szCs w:val="20"/>
        </w:rPr>
        <w:t>Diputada Ma. del Rocío Jiménez Chávez</w:t>
      </w:r>
      <w:r w:rsidR="003A264C" w:rsidRPr="003A264C">
        <w:rPr>
          <w:rFonts w:ascii="Abadi" w:hAnsi="Abadi" w:cs="Arial"/>
          <w:b/>
          <w:sz w:val="20"/>
          <w:szCs w:val="20"/>
        </w:rPr>
        <w:t xml:space="preserve">. </w:t>
      </w:r>
      <w:r w:rsidRPr="003A264C">
        <w:rPr>
          <w:rFonts w:ascii="Abadi" w:hAnsi="Abadi" w:cs="Arial"/>
          <w:b/>
          <w:sz w:val="20"/>
          <w:szCs w:val="20"/>
        </w:rPr>
        <w:t>Diputada Patricia Nallely</w:t>
      </w:r>
      <w:r w:rsidR="003A264C" w:rsidRPr="003A264C">
        <w:rPr>
          <w:rFonts w:ascii="Abadi" w:hAnsi="Abadi" w:cs="Arial"/>
          <w:b/>
          <w:sz w:val="20"/>
          <w:szCs w:val="20"/>
        </w:rPr>
        <w:t xml:space="preserve">. </w:t>
      </w:r>
      <w:r w:rsidRPr="003A264C">
        <w:rPr>
          <w:rFonts w:ascii="Abadi" w:hAnsi="Abadi" w:cs="Arial"/>
          <w:b/>
          <w:sz w:val="20"/>
          <w:szCs w:val="20"/>
        </w:rPr>
        <w:t>Martínez Galván</w:t>
      </w:r>
      <w:r w:rsidRPr="003A264C">
        <w:rPr>
          <w:rFonts w:ascii="Abadi" w:hAnsi="Abadi" w:cs="Arial"/>
          <w:b/>
          <w:sz w:val="20"/>
          <w:szCs w:val="20"/>
        </w:rPr>
        <w:tab/>
        <w:t>Diputada Emma Tovar Tapia</w:t>
      </w:r>
      <w:r w:rsidR="003A264C" w:rsidRPr="003A264C">
        <w:rPr>
          <w:rFonts w:ascii="Abadi" w:hAnsi="Abadi" w:cs="Arial"/>
          <w:b/>
          <w:sz w:val="20"/>
          <w:szCs w:val="20"/>
        </w:rPr>
        <w:t xml:space="preserve">. </w:t>
      </w:r>
      <w:r w:rsidRPr="003A264C">
        <w:rPr>
          <w:rFonts w:ascii="Abadi" w:hAnsi="Abadi" w:cs="Arial"/>
          <w:b/>
          <w:sz w:val="20"/>
          <w:szCs w:val="20"/>
        </w:rPr>
        <w:t>Diputado José Luis Vázquez Cordero</w:t>
      </w:r>
      <w:r w:rsidR="003A264C" w:rsidRPr="003A264C">
        <w:rPr>
          <w:rFonts w:ascii="Abadi" w:hAnsi="Abadi" w:cs="Arial"/>
          <w:b/>
          <w:sz w:val="20"/>
          <w:szCs w:val="20"/>
        </w:rPr>
        <w:t xml:space="preserve">. </w:t>
      </w:r>
      <w:r w:rsidRPr="003A264C">
        <w:rPr>
          <w:rFonts w:ascii="Abadi" w:hAnsi="Abadi" w:cs="Arial"/>
          <w:b/>
          <w:sz w:val="20"/>
          <w:szCs w:val="20"/>
        </w:rPr>
        <w:t>Diputada Celeste Gómez Fragoso</w:t>
      </w:r>
      <w:r w:rsidR="003A264C" w:rsidRPr="003A264C">
        <w:rPr>
          <w:rFonts w:ascii="Abadi" w:hAnsi="Abadi" w:cs="Arial"/>
          <w:b/>
          <w:sz w:val="20"/>
          <w:szCs w:val="20"/>
        </w:rPr>
        <w:t xml:space="preserve">. </w:t>
      </w:r>
    </w:p>
    <w:p w14:paraId="399E2B5A" w14:textId="77777777" w:rsidR="003A264C" w:rsidRDefault="003A264C" w:rsidP="00593073">
      <w:pPr>
        <w:ind w:firstLine="709"/>
        <w:jc w:val="both"/>
        <w:rPr>
          <w:rFonts w:ascii="Abadi" w:hAnsi="Abadi" w:cs="Arial"/>
          <w:bCs/>
          <w:sz w:val="20"/>
          <w:szCs w:val="20"/>
        </w:rPr>
      </w:pPr>
    </w:p>
    <w:p w14:paraId="3F9EBC19" w14:textId="03F1FFCE" w:rsidR="00593073" w:rsidRPr="00593073" w:rsidRDefault="00593073" w:rsidP="00593073">
      <w:pPr>
        <w:ind w:firstLine="709"/>
        <w:jc w:val="both"/>
        <w:rPr>
          <w:rFonts w:ascii="Abadi" w:hAnsi="Abadi" w:cs="Arial"/>
          <w:bCs/>
          <w:sz w:val="20"/>
          <w:szCs w:val="20"/>
        </w:rPr>
      </w:pPr>
      <w:r w:rsidRPr="00593073">
        <w:rPr>
          <w:rFonts w:ascii="Abadi" w:hAnsi="Abadi" w:cs="Arial"/>
          <w:bCs/>
          <w:sz w:val="20"/>
          <w:szCs w:val="20"/>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Manuel Doblado, Gto., correspondientes al período comprendido del 1 de enero al 31 de diciembre del ejercicio fiscal del año 2019.</w:t>
      </w:r>
      <w:r w:rsidR="003A264C">
        <w:rPr>
          <w:rFonts w:ascii="Abadi" w:hAnsi="Abadi" w:cs="Arial"/>
          <w:bCs/>
          <w:sz w:val="20"/>
          <w:szCs w:val="20"/>
        </w:rPr>
        <w:t>»</w:t>
      </w:r>
    </w:p>
    <w:p w14:paraId="0E59F9DA" w14:textId="77777777" w:rsidR="00593073" w:rsidRPr="00593073" w:rsidRDefault="00593073" w:rsidP="003B3687">
      <w:pPr>
        <w:ind w:firstLine="709"/>
        <w:jc w:val="both"/>
        <w:rPr>
          <w:rFonts w:ascii="Abadi" w:hAnsi="Abadi" w:cs="Arial"/>
          <w:bCs/>
          <w:sz w:val="20"/>
          <w:szCs w:val="20"/>
        </w:rPr>
      </w:pPr>
    </w:p>
    <w:p w14:paraId="6A2D1F70" w14:textId="77777777" w:rsidR="003B3687" w:rsidRDefault="003B3687" w:rsidP="003B3687">
      <w:pPr>
        <w:ind w:firstLine="709"/>
        <w:jc w:val="both"/>
        <w:rPr>
          <w:rFonts w:ascii="Abadi" w:hAnsi="Abadi" w:cs="Arial"/>
          <w:b/>
          <w:sz w:val="20"/>
          <w:szCs w:val="20"/>
        </w:rPr>
      </w:pPr>
    </w:p>
    <w:p w14:paraId="3DF51F85" w14:textId="1846AB7A"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DIEGO DE LA UNIÓN, GTO., CORRESPONDIENTES AL PERÍODO COMPRENDIDO DEL 1 DE ENERO AL 31 DE DICIEMBRE DEL EJERCICIO FISCAL DEL AÑO 2019.</w:t>
      </w:r>
    </w:p>
    <w:p w14:paraId="7FC6F5DF" w14:textId="77777777" w:rsidR="003B3687" w:rsidRPr="003B3687" w:rsidRDefault="003B3687" w:rsidP="003B3687">
      <w:pPr>
        <w:ind w:firstLine="709"/>
        <w:jc w:val="both"/>
        <w:rPr>
          <w:rFonts w:ascii="Abadi" w:hAnsi="Abadi" w:cs="Arial"/>
          <w:b/>
          <w:sz w:val="20"/>
          <w:szCs w:val="20"/>
        </w:rPr>
      </w:pPr>
    </w:p>
    <w:p w14:paraId="2F48D845" w14:textId="3487B062" w:rsidR="003B3687" w:rsidRDefault="003A264C" w:rsidP="003B3687">
      <w:pPr>
        <w:ind w:firstLine="709"/>
        <w:jc w:val="both"/>
        <w:rPr>
          <w:rFonts w:ascii="Abadi" w:hAnsi="Abadi" w:cs="Arial"/>
          <w:bCs/>
          <w:sz w:val="20"/>
          <w:szCs w:val="20"/>
        </w:rPr>
      </w:pPr>
      <w:r>
        <w:rPr>
          <w:rFonts w:ascii="Abadi" w:hAnsi="Abadi" w:cs="Arial"/>
          <w:b/>
          <w:sz w:val="20"/>
          <w:szCs w:val="20"/>
        </w:rPr>
        <w:t>«C. PRESIDENTA DEL CONGRESO DEL ESTADO. P R E S E N T E.</w:t>
      </w:r>
    </w:p>
    <w:p w14:paraId="54867FE2" w14:textId="46E4EA9A" w:rsidR="003A264C" w:rsidRDefault="003A264C" w:rsidP="003B3687">
      <w:pPr>
        <w:ind w:firstLine="709"/>
        <w:jc w:val="both"/>
        <w:rPr>
          <w:rFonts w:ascii="Abadi" w:hAnsi="Abadi" w:cs="Arial"/>
          <w:bCs/>
          <w:sz w:val="20"/>
          <w:szCs w:val="20"/>
        </w:rPr>
      </w:pPr>
    </w:p>
    <w:p w14:paraId="03899011"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San Diego de la Unión, Gto., correspondientes al período comprendido del 1 de enero al 31 de diciembre del ejercicio fiscal del año 2019.</w:t>
      </w:r>
    </w:p>
    <w:p w14:paraId="4F688F47" w14:textId="77777777" w:rsidR="003A264C" w:rsidRPr="003A264C" w:rsidRDefault="003A264C" w:rsidP="003A264C">
      <w:pPr>
        <w:ind w:firstLine="709"/>
        <w:jc w:val="both"/>
        <w:rPr>
          <w:rFonts w:ascii="Abadi" w:hAnsi="Abadi" w:cs="Arial"/>
          <w:bCs/>
          <w:sz w:val="20"/>
          <w:szCs w:val="20"/>
        </w:rPr>
      </w:pPr>
    </w:p>
    <w:p w14:paraId="794D6BFC"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Una vez analizado el referido informe de resultados, con fundamento en lo dispuesto por los artículos 112, fracción XII, primer párrafo y 171 de la Ley Orgánica del Poder Legislativo, nos permitimos rendir el siguiente:</w:t>
      </w:r>
    </w:p>
    <w:p w14:paraId="2A34908B" w14:textId="77777777" w:rsidR="003A264C" w:rsidRPr="003A264C" w:rsidRDefault="003A264C" w:rsidP="003A264C">
      <w:pPr>
        <w:ind w:firstLine="709"/>
        <w:jc w:val="both"/>
        <w:rPr>
          <w:rFonts w:ascii="Abadi" w:hAnsi="Abadi" w:cs="Arial"/>
          <w:bCs/>
          <w:sz w:val="20"/>
          <w:szCs w:val="20"/>
        </w:rPr>
      </w:pPr>
    </w:p>
    <w:p w14:paraId="55B99231" w14:textId="77777777" w:rsidR="003A264C" w:rsidRPr="003A264C" w:rsidRDefault="003A264C" w:rsidP="003A264C">
      <w:pPr>
        <w:jc w:val="center"/>
        <w:rPr>
          <w:rFonts w:ascii="Abadi" w:hAnsi="Abadi" w:cs="Arial"/>
          <w:b/>
          <w:sz w:val="20"/>
          <w:szCs w:val="20"/>
        </w:rPr>
      </w:pPr>
      <w:r w:rsidRPr="003A264C">
        <w:rPr>
          <w:rFonts w:ascii="Abadi" w:hAnsi="Abadi" w:cs="Arial"/>
          <w:b/>
          <w:sz w:val="20"/>
          <w:szCs w:val="20"/>
        </w:rPr>
        <w:t>D i c t a m e n</w:t>
      </w:r>
    </w:p>
    <w:p w14:paraId="4B2A4814" w14:textId="77777777" w:rsidR="003A264C" w:rsidRPr="003A264C" w:rsidRDefault="003A264C" w:rsidP="003A264C">
      <w:pPr>
        <w:ind w:firstLine="709"/>
        <w:jc w:val="both"/>
        <w:rPr>
          <w:rFonts w:ascii="Abadi" w:hAnsi="Abadi" w:cs="Arial"/>
          <w:b/>
          <w:sz w:val="20"/>
          <w:szCs w:val="20"/>
        </w:rPr>
      </w:pPr>
    </w:p>
    <w:p w14:paraId="301BFEC8" w14:textId="77777777"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I.</w:t>
      </w:r>
      <w:r w:rsidRPr="003A264C">
        <w:rPr>
          <w:rFonts w:ascii="Abadi" w:hAnsi="Abadi" w:cs="Arial"/>
          <w:b/>
          <w:sz w:val="20"/>
          <w:szCs w:val="20"/>
        </w:rPr>
        <w:tab/>
        <w:t>Competencia:</w:t>
      </w:r>
    </w:p>
    <w:p w14:paraId="3D0A1E7D" w14:textId="77777777" w:rsidR="003A264C" w:rsidRPr="003A264C" w:rsidRDefault="003A264C" w:rsidP="003A264C">
      <w:pPr>
        <w:ind w:firstLine="709"/>
        <w:jc w:val="both"/>
        <w:rPr>
          <w:rFonts w:ascii="Abadi" w:hAnsi="Abadi" w:cs="Arial"/>
          <w:bCs/>
          <w:sz w:val="20"/>
          <w:szCs w:val="20"/>
        </w:rPr>
      </w:pPr>
    </w:p>
    <w:p w14:paraId="48408776"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w:t>
      </w:r>
      <w:r w:rsidRPr="003A264C">
        <w:rPr>
          <w:rFonts w:ascii="Abadi" w:hAnsi="Abadi" w:cs="Arial"/>
          <w:bCs/>
          <w:sz w:val="20"/>
          <w:szCs w:val="20"/>
        </w:rPr>
        <w:lastRenderedPageBreak/>
        <w:t>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6E99A2D7" w14:textId="77777777" w:rsidR="003A264C" w:rsidRPr="003A264C" w:rsidRDefault="003A264C" w:rsidP="003A264C">
      <w:pPr>
        <w:ind w:firstLine="709"/>
        <w:jc w:val="both"/>
        <w:rPr>
          <w:rFonts w:ascii="Abadi" w:hAnsi="Abadi" w:cs="Arial"/>
          <w:bCs/>
          <w:sz w:val="20"/>
          <w:szCs w:val="20"/>
        </w:rPr>
      </w:pPr>
    </w:p>
    <w:p w14:paraId="1708FE4E"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4F10B4E7"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 </w:t>
      </w:r>
    </w:p>
    <w:p w14:paraId="3A2DA901"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04B96AAD" w14:textId="77777777" w:rsidR="003A264C" w:rsidRPr="003A264C" w:rsidRDefault="003A264C" w:rsidP="003A264C">
      <w:pPr>
        <w:ind w:firstLine="709"/>
        <w:jc w:val="both"/>
        <w:rPr>
          <w:rFonts w:ascii="Abadi" w:hAnsi="Abadi" w:cs="Arial"/>
          <w:bCs/>
          <w:sz w:val="20"/>
          <w:szCs w:val="20"/>
        </w:rPr>
      </w:pPr>
    </w:p>
    <w:p w14:paraId="583E241F"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62FC98B8" w14:textId="77777777" w:rsidR="003A264C" w:rsidRPr="003A264C" w:rsidRDefault="003A264C" w:rsidP="003A264C">
      <w:pPr>
        <w:ind w:firstLine="709"/>
        <w:jc w:val="both"/>
        <w:rPr>
          <w:rFonts w:ascii="Abadi" w:hAnsi="Abadi" w:cs="Arial"/>
          <w:bCs/>
          <w:sz w:val="20"/>
          <w:szCs w:val="20"/>
        </w:rPr>
      </w:pPr>
    </w:p>
    <w:p w14:paraId="0F7BB46C"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El artículo 82, fracción XXIV de la Ley de Fiscalización Superior del Estado de Guanajuato establece como atribución del Auditor Superior, rendir al Congreso, los informes derivados del ejercicio de la función de fiscalización.</w:t>
      </w:r>
    </w:p>
    <w:p w14:paraId="17C54417" w14:textId="77777777" w:rsidR="003A264C" w:rsidRPr="003A264C" w:rsidRDefault="003A264C" w:rsidP="003A264C">
      <w:pPr>
        <w:ind w:firstLine="709"/>
        <w:jc w:val="both"/>
        <w:rPr>
          <w:rFonts w:ascii="Abadi" w:hAnsi="Abadi" w:cs="Arial"/>
          <w:bCs/>
          <w:sz w:val="20"/>
          <w:szCs w:val="20"/>
        </w:rPr>
      </w:pPr>
    </w:p>
    <w:p w14:paraId="05D1EA52"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w:t>
      </w:r>
      <w:r w:rsidRPr="003A264C">
        <w:rPr>
          <w:rFonts w:ascii="Abadi" w:hAnsi="Abadi" w:cs="Arial"/>
          <w:bCs/>
          <w:sz w:val="20"/>
          <w:szCs w:val="20"/>
        </w:rPr>
        <w:t>integrantes del Congreso, cuando no se observen las formalidades esenciales del proceso de fiscalización.</w:t>
      </w:r>
    </w:p>
    <w:p w14:paraId="6116F599" w14:textId="77777777" w:rsidR="003A264C" w:rsidRPr="003A264C" w:rsidRDefault="003A264C" w:rsidP="003A264C">
      <w:pPr>
        <w:ind w:firstLine="709"/>
        <w:jc w:val="both"/>
        <w:rPr>
          <w:rFonts w:ascii="Abadi" w:hAnsi="Abadi" w:cs="Arial"/>
          <w:bCs/>
          <w:sz w:val="20"/>
          <w:szCs w:val="20"/>
        </w:rPr>
      </w:pPr>
    </w:p>
    <w:p w14:paraId="48D8D60F"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4198D15E" w14:textId="77777777" w:rsidR="003A264C" w:rsidRPr="003A264C" w:rsidRDefault="003A264C" w:rsidP="003A264C">
      <w:pPr>
        <w:ind w:firstLine="709"/>
        <w:jc w:val="both"/>
        <w:rPr>
          <w:rFonts w:ascii="Abadi" w:hAnsi="Abadi" w:cs="Arial"/>
          <w:bCs/>
          <w:sz w:val="20"/>
          <w:szCs w:val="20"/>
        </w:rPr>
      </w:pPr>
    </w:p>
    <w:p w14:paraId="1EA4EDC6"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6BCC8006" w14:textId="4AE83592" w:rsidR="003A264C" w:rsidRPr="003A264C" w:rsidRDefault="003A264C" w:rsidP="003A264C">
      <w:pPr>
        <w:ind w:firstLine="709"/>
        <w:jc w:val="both"/>
        <w:rPr>
          <w:rFonts w:ascii="Abadi" w:hAnsi="Abadi" w:cs="Arial"/>
          <w:bCs/>
          <w:sz w:val="20"/>
          <w:szCs w:val="20"/>
        </w:rPr>
      </w:pPr>
    </w:p>
    <w:p w14:paraId="1F5861F7" w14:textId="77777777"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II.</w:t>
      </w:r>
      <w:r w:rsidRPr="003A264C">
        <w:rPr>
          <w:rFonts w:ascii="Abadi" w:hAnsi="Abadi" w:cs="Arial"/>
          <w:b/>
          <w:sz w:val="20"/>
          <w:szCs w:val="20"/>
        </w:rPr>
        <w:tab/>
        <w:t>Antecedentes:</w:t>
      </w:r>
    </w:p>
    <w:p w14:paraId="1CB2F6E8" w14:textId="77777777" w:rsidR="003A264C" w:rsidRPr="003A264C" w:rsidRDefault="003A264C" w:rsidP="003A264C">
      <w:pPr>
        <w:ind w:firstLine="709"/>
        <w:jc w:val="both"/>
        <w:rPr>
          <w:rFonts w:ascii="Abadi" w:hAnsi="Abadi" w:cs="Arial"/>
          <w:bCs/>
          <w:sz w:val="20"/>
          <w:szCs w:val="20"/>
        </w:rPr>
      </w:pPr>
    </w:p>
    <w:p w14:paraId="18B6E246"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3B134F8D" w14:textId="77777777" w:rsidR="003A264C" w:rsidRPr="003A264C" w:rsidRDefault="003A264C" w:rsidP="003A264C">
      <w:pPr>
        <w:ind w:firstLine="709"/>
        <w:jc w:val="both"/>
        <w:rPr>
          <w:rFonts w:ascii="Abadi" w:hAnsi="Abadi" w:cs="Arial"/>
          <w:bCs/>
          <w:sz w:val="20"/>
          <w:szCs w:val="20"/>
        </w:rPr>
      </w:pPr>
    </w:p>
    <w:p w14:paraId="6EDFAFEF"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166D4A41" w14:textId="77777777" w:rsidR="003A264C" w:rsidRPr="003A264C" w:rsidRDefault="003A264C" w:rsidP="003A264C">
      <w:pPr>
        <w:ind w:firstLine="709"/>
        <w:jc w:val="both"/>
        <w:rPr>
          <w:rFonts w:ascii="Abadi" w:hAnsi="Abadi" w:cs="Arial"/>
          <w:bCs/>
          <w:sz w:val="20"/>
          <w:szCs w:val="20"/>
        </w:rPr>
      </w:pPr>
    </w:p>
    <w:p w14:paraId="79C65EC6"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San Diego de la Unión, Gto., correspondientes al período comprendido del 1 de enero al 31 de diciembre del ejercicio fiscal del año 2019.</w:t>
      </w:r>
    </w:p>
    <w:p w14:paraId="4A2ED6DA" w14:textId="77777777" w:rsidR="003A264C" w:rsidRPr="003A264C" w:rsidRDefault="003A264C" w:rsidP="003A264C">
      <w:pPr>
        <w:ind w:firstLine="709"/>
        <w:jc w:val="both"/>
        <w:rPr>
          <w:rFonts w:ascii="Abadi" w:hAnsi="Abadi" w:cs="Arial"/>
          <w:bCs/>
          <w:sz w:val="20"/>
          <w:szCs w:val="20"/>
        </w:rPr>
      </w:pPr>
    </w:p>
    <w:p w14:paraId="01F54C08"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La auditoría practicada conforme a lo expresado en los párrafos anteriores concluyó </w:t>
      </w:r>
      <w:r w:rsidRPr="003A264C">
        <w:rPr>
          <w:rFonts w:ascii="Abadi" w:hAnsi="Abadi" w:cs="Arial"/>
          <w:bCs/>
          <w:sz w:val="20"/>
          <w:szCs w:val="20"/>
        </w:rPr>
        <w:lastRenderedPageBreak/>
        <w:t>con la elaboración del informe de resultados que se remitió al Congreso, el cual se turnó a esta Comisión de Hacienda y Fiscalización el 29 de abril de 2021 para su estudio y dictamen, siendo radicado el 17 de mayo del año en curso.</w:t>
      </w:r>
    </w:p>
    <w:p w14:paraId="3A72726C" w14:textId="77777777" w:rsidR="003A264C" w:rsidRPr="003A264C" w:rsidRDefault="003A264C" w:rsidP="003A264C">
      <w:pPr>
        <w:ind w:firstLine="709"/>
        <w:jc w:val="both"/>
        <w:rPr>
          <w:rFonts w:ascii="Abadi" w:hAnsi="Abadi" w:cs="Arial"/>
          <w:bCs/>
          <w:sz w:val="20"/>
          <w:szCs w:val="20"/>
        </w:rPr>
      </w:pPr>
    </w:p>
    <w:p w14:paraId="539C76D2" w14:textId="77777777"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III.</w:t>
      </w:r>
      <w:r w:rsidRPr="003A264C">
        <w:rPr>
          <w:rFonts w:ascii="Abadi" w:hAnsi="Abadi" w:cs="Arial"/>
          <w:b/>
          <w:sz w:val="20"/>
          <w:szCs w:val="20"/>
        </w:rPr>
        <w:tab/>
        <w:t>Procedimiento de Auditoría:</w:t>
      </w:r>
    </w:p>
    <w:p w14:paraId="3487421D" w14:textId="77777777" w:rsidR="003A264C" w:rsidRPr="003A264C" w:rsidRDefault="003A264C" w:rsidP="003A264C">
      <w:pPr>
        <w:ind w:firstLine="709"/>
        <w:jc w:val="both"/>
        <w:rPr>
          <w:rFonts w:ascii="Abadi" w:hAnsi="Abadi" w:cs="Arial"/>
          <w:bCs/>
          <w:sz w:val="20"/>
          <w:szCs w:val="20"/>
        </w:rPr>
      </w:pPr>
    </w:p>
    <w:p w14:paraId="4400149F"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La auditoría practicada a las operaciones realizadas con recursos del Ramo General 33 y obra pública por la administración municipal de San Diego de la Unión,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5223F98B"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 </w:t>
      </w:r>
    </w:p>
    <w:p w14:paraId="4A79C933"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3D28791A" w14:textId="77777777" w:rsidR="003A264C" w:rsidRPr="003A264C" w:rsidRDefault="003A264C" w:rsidP="003A264C">
      <w:pPr>
        <w:ind w:firstLine="709"/>
        <w:jc w:val="both"/>
        <w:rPr>
          <w:rFonts w:ascii="Abadi" w:hAnsi="Abadi" w:cs="Arial"/>
          <w:bCs/>
          <w:sz w:val="20"/>
          <w:szCs w:val="20"/>
        </w:rPr>
      </w:pPr>
    </w:p>
    <w:p w14:paraId="54BAB089"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w:t>
      </w:r>
      <w:r w:rsidRPr="003A264C">
        <w:rPr>
          <w:rFonts w:ascii="Abadi" w:hAnsi="Abadi" w:cs="Arial"/>
          <w:bCs/>
          <w:sz w:val="20"/>
          <w:szCs w:val="20"/>
        </w:rPr>
        <w:t>en el Diario Oficial de la Federación y en el Periódico Oficial del Gobierno del Estado, en fechas 25 de enero y 28 de febrero de 2017 respectivamente.</w:t>
      </w:r>
    </w:p>
    <w:p w14:paraId="19136CA9" w14:textId="77777777" w:rsidR="003A264C" w:rsidRPr="003A264C" w:rsidRDefault="003A264C" w:rsidP="003A264C">
      <w:pPr>
        <w:ind w:firstLine="709"/>
        <w:jc w:val="both"/>
        <w:rPr>
          <w:rFonts w:ascii="Abadi" w:hAnsi="Abadi" w:cs="Arial"/>
          <w:bCs/>
          <w:sz w:val="20"/>
          <w:szCs w:val="20"/>
        </w:rPr>
      </w:pPr>
    </w:p>
    <w:p w14:paraId="193C50A9"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39EF1EE3"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 </w:t>
      </w:r>
    </w:p>
    <w:p w14:paraId="2580CCD9" w14:textId="77777777" w:rsidR="003A264C" w:rsidRPr="003A264C" w:rsidRDefault="003A264C" w:rsidP="003A264C">
      <w:pPr>
        <w:ind w:firstLine="709"/>
        <w:jc w:val="both"/>
        <w:rPr>
          <w:rFonts w:ascii="Abadi" w:hAnsi="Abadi" w:cs="Arial"/>
          <w:bCs/>
          <w:sz w:val="20"/>
          <w:szCs w:val="20"/>
        </w:rPr>
      </w:pPr>
    </w:p>
    <w:p w14:paraId="593F6743"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70696BA6" w14:textId="77777777" w:rsidR="003A264C" w:rsidRPr="003A264C" w:rsidRDefault="003A264C" w:rsidP="003A264C">
      <w:pPr>
        <w:ind w:firstLine="709"/>
        <w:jc w:val="both"/>
        <w:rPr>
          <w:rFonts w:ascii="Abadi" w:hAnsi="Abadi" w:cs="Arial"/>
          <w:bCs/>
          <w:sz w:val="20"/>
          <w:szCs w:val="20"/>
        </w:rPr>
      </w:pPr>
    </w:p>
    <w:p w14:paraId="1753B83E"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También se evaluó el registro y presentación de la información contable, las variaciones presupuestales, la razonabilidad de las estimaciones y revelaciones significativas </w:t>
      </w:r>
      <w:r w:rsidRPr="003A264C">
        <w:rPr>
          <w:rFonts w:ascii="Abadi" w:hAnsi="Abadi" w:cs="Arial"/>
          <w:bCs/>
          <w:sz w:val="20"/>
          <w:szCs w:val="20"/>
        </w:rPr>
        <w:lastRenderedPageBreak/>
        <w:t xml:space="preserve">hechas por la administración, los resultados de la gestión financiera y la incidencia de sus operaciones en la hacienda pública del ente </w:t>
      </w:r>
      <w:proofErr w:type="spellStart"/>
      <w:r w:rsidRPr="003A264C">
        <w:rPr>
          <w:rFonts w:ascii="Abadi" w:hAnsi="Abadi" w:cs="Arial"/>
          <w:bCs/>
          <w:sz w:val="20"/>
          <w:szCs w:val="20"/>
        </w:rPr>
        <w:t>fiscalizado</w:t>
      </w:r>
      <w:proofErr w:type="spellEnd"/>
      <w:r w:rsidRPr="003A264C">
        <w:rPr>
          <w:rFonts w:ascii="Abadi" w:hAnsi="Abadi" w:cs="Arial"/>
          <w:bCs/>
          <w:sz w:val="20"/>
          <w:szCs w:val="20"/>
        </w:rPr>
        <w:t>, de acuerdo a lo dispuesto por los ordenamientos aplicables en la materia, incluyendo las políticas contables aplicables a la institución, utilizadas de acuerdo a los Postulados Básicos de Contabilidad Gubernamental.</w:t>
      </w:r>
    </w:p>
    <w:p w14:paraId="01CFDC99" w14:textId="77777777" w:rsidR="003A264C" w:rsidRPr="003A264C" w:rsidRDefault="003A264C" w:rsidP="003A264C">
      <w:pPr>
        <w:ind w:firstLine="709"/>
        <w:jc w:val="both"/>
        <w:rPr>
          <w:rFonts w:ascii="Abadi" w:hAnsi="Abadi" w:cs="Arial"/>
          <w:bCs/>
          <w:sz w:val="20"/>
          <w:szCs w:val="20"/>
        </w:rPr>
      </w:pPr>
    </w:p>
    <w:p w14:paraId="1E4E844B"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El 16 de octubre de 2020, se notificó al presidente municipal de San Diego de la Unión, Gto., la orden de inicio del procedimiento de auditoría.</w:t>
      </w:r>
    </w:p>
    <w:p w14:paraId="4535F941" w14:textId="77777777" w:rsidR="003A264C" w:rsidRPr="003A264C" w:rsidRDefault="003A264C" w:rsidP="003A264C">
      <w:pPr>
        <w:ind w:firstLine="709"/>
        <w:jc w:val="both"/>
        <w:rPr>
          <w:rFonts w:ascii="Abadi" w:hAnsi="Abadi" w:cs="Arial"/>
          <w:bCs/>
          <w:sz w:val="20"/>
          <w:szCs w:val="20"/>
        </w:rPr>
      </w:pPr>
    </w:p>
    <w:p w14:paraId="42A81272"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Posteriormente, el 26 de febrero de 2021, se notificó al presidente municipal de San Diego de la Unión, Gto., el pliego de observaciones y recomendaciones derivado de la auditoría practicada a las operaciones realizadas con recursos del Ramo General 33 y obra pública por la administración municipal de San Diego de la Unión, Gto., correspondientes al ejercicio fiscal del año 2019, al cual se dio respuesta el 22 de marzo del año en curso por parte del director de obras públicas municipales de San Diego de la Unión, Gto.</w:t>
      </w:r>
    </w:p>
    <w:p w14:paraId="44D88577" w14:textId="77777777" w:rsidR="003A264C" w:rsidRPr="003A264C" w:rsidRDefault="003A264C" w:rsidP="003A264C">
      <w:pPr>
        <w:ind w:firstLine="709"/>
        <w:jc w:val="both"/>
        <w:rPr>
          <w:rFonts w:ascii="Abadi" w:hAnsi="Abadi" w:cs="Arial"/>
          <w:bCs/>
          <w:sz w:val="20"/>
          <w:szCs w:val="20"/>
        </w:rPr>
      </w:pPr>
    </w:p>
    <w:p w14:paraId="41850F35"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El 22 de marzo de 2021 se notificó al presidente municipal de San Diego de la Unión, Gto., la suspensión del plazo de la auditoría materia del presente dictamen, de conformidad con lo establecido en el Acuerdo de Suspensión de Plazos publicado en el Periódico Oficial del Gobierno del Estado de Guanajuato el 18 de marzo de 2021.</w:t>
      </w:r>
    </w:p>
    <w:p w14:paraId="634C72EB" w14:textId="77777777" w:rsidR="003A264C" w:rsidRPr="003A264C" w:rsidRDefault="003A264C" w:rsidP="003A264C">
      <w:pPr>
        <w:ind w:firstLine="709"/>
        <w:jc w:val="both"/>
        <w:rPr>
          <w:rFonts w:ascii="Abadi" w:hAnsi="Abadi" w:cs="Arial"/>
          <w:bCs/>
          <w:sz w:val="20"/>
          <w:szCs w:val="20"/>
        </w:rPr>
      </w:pPr>
    </w:p>
    <w:p w14:paraId="06E194EA"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El 25 de marzo de 2021, el informe de resultados se notificó al presidente municipal de San Diego de la Unión,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171A8BEF" w14:textId="77777777" w:rsidR="003A264C" w:rsidRPr="003A264C" w:rsidRDefault="003A264C" w:rsidP="003A264C">
      <w:pPr>
        <w:ind w:firstLine="709"/>
        <w:jc w:val="both"/>
        <w:rPr>
          <w:rFonts w:ascii="Abadi" w:hAnsi="Abadi" w:cs="Arial"/>
          <w:bCs/>
          <w:sz w:val="20"/>
          <w:szCs w:val="20"/>
        </w:rPr>
      </w:pPr>
    </w:p>
    <w:p w14:paraId="707708C4"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Este término transcurrió sin que, dentro del mismo, se hubiere promovido el recurso de reconsideración, como consta en la razón levantada por el Auditor Superior del Estado el 26 de abril de 2021, en la que se realiza el cómputo del término para la interposición del recurso, contado a partir del día hábil siguiente de la notificación del informe de resultados.</w:t>
      </w:r>
    </w:p>
    <w:p w14:paraId="21984935" w14:textId="77777777"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IV.</w:t>
      </w:r>
      <w:r w:rsidRPr="003A264C">
        <w:rPr>
          <w:rFonts w:ascii="Abadi" w:hAnsi="Abadi" w:cs="Arial"/>
          <w:b/>
          <w:sz w:val="20"/>
          <w:szCs w:val="20"/>
        </w:rPr>
        <w:tab/>
        <w:t>Contenido del Informe de Resultados:</w:t>
      </w:r>
    </w:p>
    <w:p w14:paraId="6A3D2F6C" w14:textId="77777777" w:rsidR="003A264C" w:rsidRPr="003A264C" w:rsidRDefault="003A264C" w:rsidP="003A264C">
      <w:pPr>
        <w:ind w:firstLine="709"/>
        <w:jc w:val="both"/>
        <w:rPr>
          <w:rFonts w:ascii="Abadi" w:hAnsi="Abadi" w:cs="Arial"/>
          <w:bCs/>
          <w:sz w:val="20"/>
          <w:szCs w:val="20"/>
        </w:rPr>
      </w:pPr>
    </w:p>
    <w:p w14:paraId="485132C7"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En cumplimiento a lo establecido por el artículo 37, fracción III de la Ley de Fiscalización Superior del Estado, el informe de resultados contiene los siguientes apartados:</w:t>
      </w:r>
    </w:p>
    <w:p w14:paraId="6E15CF63" w14:textId="77777777" w:rsidR="003A264C" w:rsidRPr="003A264C" w:rsidRDefault="003A264C" w:rsidP="003A264C">
      <w:pPr>
        <w:ind w:firstLine="709"/>
        <w:jc w:val="both"/>
        <w:rPr>
          <w:rFonts w:ascii="Abadi" w:hAnsi="Abadi" w:cs="Arial"/>
          <w:b/>
          <w:sz w:val="20"/>
          <w:szCs w:val="20"/>
        </w:rPr>
      </w:pPr>
    </w:p>
    <w:p w14:paraId="55C1F3A9" w14:textId="77777777"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a)</w:t>
      </w:r>
      <w:r w:rsidRPr="003A264C">
        <w:rPr>
          <w:rFonts w:ascii="Abadi" w:hAnsi="Abadi" w:cs="Arial"/>
          <w:b/>
          <w:sz w:val="20"/>
          <w:szCs w:val="20"/>
        </w:rPr>
        <w:tab/>
        <w:t>Introducción.</w:t>
      </w:r>
    </w:p>
    <w:p w14:paraId="0CAD8D6A" w14:textId="77777777" w:rsidR="003A264C" w:rsidRPr="003A264C" w:rsidRDefault="003A264C" w:rsidP="003A264C">
      <w:pPr>
        <w:ind w:firstLine="709"/>
        <w:jc w:val="both"/>
        <w:rPr>
          <w:rFonts w:ascii="Abadi" w:hAnsi="Abadi" w:cs="Arial"/>
          <w:b/>
          <w:sz w:val="20"/>
          <w:szCs w:val="20"/>
        </w:rPr>
      </w:pPr>
    </w:p>
    <w:p w14:paraId="7916C803"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7A04173E" w14:textId="77777777" w:rsidR="003A264C" w:rsidRPr="003A264C" w:rsidRDefault="003A264C" w:rsidP="003A264C">
      <w:pPr>
        <w:ind w:firstLine="709"/>
        <w:jc w:val="both"/>
        <w:rPr>
          <w:rFonts w:ascii="Abadi" w:hAnsi="Abadi" w:cs="Arial"/>
          <w:bCs/>
          <w:sz w:val="20"/>
          <w:szCs w:val="20"/>
        </w:rPr>
      </w:pPr>
    </w:p>
    <w:p w14:paraId="09FCA4FB"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También en este apartado se precisan los procedimientos de auditoría aplicados, siendo estos: inspección, observación, confirmación externa, recálculo, procedimientos analíticos, re ejecución e indagación.</w:t>
      </w:r>
    </w:p>
    <w:p w14:paraId="3C51E39C" w14:textId="77777777" w:rsidR="003A264C" w:rsidRPr="003A264C" w:rsidRDefault="003A264C" w:rsidP="003A264C">
      <w:pPr>
        <w:ind w:firstLine="709"/>
        <w:jc w:val="both"/>
        <w:rPr>
          <w:rFonts w:ascii="Abadi" w:hAnsi="Abadi" w:cs="Arial"/>
          <w:bCs/>
          <w:sz w:val="20"/>
          <w:szCs w:val="20"/>
        </w:rPr>
      </w:pPr>
    </w:p>
    <w:p w14:paraId="2C95BAE1"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44BC6647" w14:textId="77777777" w:rsidR="003A264C" w:rsidRDefault="003A264C" w:rsidP="003A264C">
      <w:pPr>
        <w:ind w:firstLine="709"/>
        <w:jc w:val="both"/>
        <w:rPr>
          <w:rFonts w:ascii="Abadi" w:hAnsi="Abadi" w:cs="Arial"/>
          <w:bCs/>
          <w:sz w:val="20"/>
          <w:szCs w:val="20"/>
        </w:rPr>
      </w:pPr>
    </w:p>
    <w:p w14:paraId="072F101A" w14:textId="4CF7426E" w:rsidR="003A264C" w:rsidRPr="003A264C" w:rsidRDefault="003A264C" w:rsidP="003A264C">
      <w:pPr>
        <w:ind w:firstLine="709"/>
        <w:jc w:val="both"/>
        <w:rPr>
          <w:rFonts w:ascii="Abadi" w:hAnsi="Abadi" w:cs="Arial"/>
          <w:bCs/>
          <w:i/>
          <w:iCs/>
          <w:sz w:val="20"/>
          <w:szCs w:val="20"/>
        </w:rPr>
      </w:pPr>
      <w:r w:rsidRPr="003A264C">
        <w:rPr>
          <w:rFonts w:ascii="Abadi" w:hAnsi="Abadi" w:cs="Arial"/>
          <w:bCs/>
          <w:i/>
          <w:iCs/>
          <w:sz w:val="20"/>
          <w:szCs w:val="20"/>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375F18C6" w14:textId="77777777" w:rsidR="003A264C" w:rsidRPr="003A264C" w:rsidRDefault="003A264C" w:rsidP="003A264C">
      <w:pPr>
        <w:ind w:firstLine="709"/>
        <w:jc w:val="both"/>
        <w:rPr>
          <w:rFonts w:ascii="Abadi" w:hAnsi="Abadi" w:cs="Arial"/>
          <w:bCs/>
          <w:i/>
          <w:iCs/>
          <w:sz w:val="20"/>
          <w:szCs w:val="20"/>
        </w:rPr>
      </w:pPr>
    </w:p>
    <w:p w14:paraId="56462A96" w14:textId="77777777" w:rsidR="003A264C" w:rsidRPr="003A264C" w:rsidRDefault="003A264C" w:rsidP="003A264C">
      <w:pPr>
        <w:ind w:firstLine="709"/>
        <w:jc w:val="both"/>
        <w:rPr>
          <w:rFonts w:ascii="Abadi" w:hAnsi="Abadi" w:cs="Arial"/>
          <w:bCs/>
          <w:i/>
          <w:iCs/>
          <w:sz w:val="20"/>
          <w:szCs w:val="20"/>
        </w:rPr>
      </w:pPr>
      <w:r w:rsidRPr="003A264C">
        <w:rPr>
          <w:rFonts w:ascii="Abadi" w:hAnsi="Abadi" w:cs="Arial"/>
          <w:bCs/>
          <w:i/>
          <w:iCs/>
          <w:sz w:val="20"/>
          <w:szCs w:val="20"/>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5CDCA158" w14:textId="77777777" w:rsidR="003A264C" w:rsidRPr="003A264C" w:rsidRDefault="003A264C" w:rsidP="003A264C">
      <w:pPr>
        <w:ind w:firstLine="709"/>
        <w:jc w:val="both"/>
        <w:rPr>
          <w:rFonts w:ascii="Abadi" w:hAnsi="Abadi" w:cs="Arial"/>
          <w:bCs/>
          <w:sz w:val="20"/>
          <w:szCs w:val="20"/>
        </w:rPr>
      </w:pPr>
    </w:p>
    <w:p w14:paraId="1726998B"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Derivado de lo anterior, en el proceso de auditoría se inspeccionó que los comprobantes fiscales que soportan las erogaciones del ente </w:t>
      </w:r>
      <w:proofErr w:type="spellStart"/>
      <w:r w:rsidRPr="003A264C">
        <w:rPr>
          <w:rFonts w:ascii="Abadi" w:hAnsi="Abadi" w:cs="Arial"/>
          <w:bCs/>
          <w:sz w:val="20"/>
          <w:szCs w:val="20"/>
        </w:rPr>
        <w:t>fiscalizado</w:t>
      </w:r>
      <w:proofErr w:type="spellEnd"/>
      <w:r w:rsidRPr="003A264C">
        <w:rPr>
          <w:rFonts w:ascii="Abadi" w:hAnsi="Abadi" w:cs="Arial"/>
          <w:bCs/>
          <w:sz w:val="20"/>
          <w:szCs w:val="20"/>
        </w:rPr>
        <w:t xml:space="preserve">, no correspondan a contribuyentes que se encuentren en los supuestos previstos del </w:t>
      </w:r>
      <w:r w:rsidRPr="003A264C">
        <w:rPr>
          <w:rFonts w:ascii="Abadi" w:hAnsi="Abadi" w:cs="Arial"/>
          <w:bCs/>
          <w:sz w:val="20"/>
          <w:szCs w:val="20"/>
        </w:rPr>
        <w:lastRenderedPageBreak/>
        <w:t>artículo 69-B del Código Fiscal de la Federación, empresas que facturan operaciones simuladas o inexistentes con el carácter de «Definitivos», emitidas por el Servicio de Administración Tributaria.</w:t>
      </w:r>
    </w:p>
    <w:p w14:paraId="3EDD248A" w14:textId="77777777" w:rsidR="003A264C" w:rsidRPr="003A264C" w:rsidRDefault="003A264C" w:rsidP="003A264C">
      <w:pPr>
        <w:ind w:firstLine="709"/>
        <w:jc w:val="both"/>
        <w:rPr>
          <w:rFonts w:ascii="Abadi" w:hAnsi="Abadi" w:cs="Arial"/>
          <w:bCs/>
          <w:sz w:val="20"/>
          <w:szCs w:val="20"/>
        </w:rPr>
      </w:pPr>
    </w:p>
    <w:p w14:paraId="44CFA111"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3A264C">
        <w:rPr>
          <w:rFonts w:ascii="Abadi" w:hAnsi="Abadi" w:cs="Arial"/>
          <w:bCs/>
          <w:sz w:val="20"/>
          <w:szCs w:val="20"/>
        </w:rPr>
        <w:t>fiscalizado</w:t>
      </w:r>
      <w:proofErr w:type="spellEnd"/>
      <w:r w:rsidRPr="003A264C">
        <w:rPr>
          <w:rFonts w:ascii="Abadi" w:hAnsi="Abadi" w:cs="Arial"/>
          <w:bCs/>
          <w:sz w:val="20"/>
          <w:szCs w:val="20"/>
        </w:rPr>
        <w:t>,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«Definitivos» emitidas por el Servicio de Administración Tributaria, con independencia que hayan celebrado o no, operaciones comerciales o contractuales con el sujeto fiscalizado.</w:t>
      </w:r>
    </w:p>
    <w:p w14:paraId="2977F8F2" w14:textId="77777777" w:rsidR="003A264C" w:rsidRPr="003A264C" w:rsidRDefault="003A264C" w:rsidP="003A264C">
      <w:pPr>
        <w:ind w:firstLine="709"/>
        <w:jc w:val="both"/>
        <w:rPr>
          <w:rFonts w:ascii="Abadi" w:hAnsi="Abadi" w:cs="Arial"/>
          <w:bCs/>
          <w:sz w:val="20"/>
          <w:szCs w:val="20"/>
        </w:rPr>
      </w:pPr>
    </w:p>
    <w:p w14:paraId="7A961D53"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Asimismo, se establece el dictamen de la revisión, mismo que contiene los rubros de opinión, cuestiones clave de la auditoría en contexto de la pandemia del virus SARS-CoV2, fundamento de la opinión, obligaciones de la administración y obligación del auditor. En el </w:t>
      </w:r>
      <w:r w:rsidRPr="003A264C">
        <w:rPr>
          <w:rFonts w:ascii="Abadi" w:hAnsi="Abadi" w:cs="Arial"/>
          <w:bCs/>
          <w:sz w:val="20"/>
          <w:szCs w:val="20"/>
        </w:rPr>
        <w:t>primero, se refiere que, en términos generales y respecto de la muestra auditada, la administración pública municipal de San Diego de la Unión, Gto., cumplió con las disposiciones normativas aplicables, excepto por los resultados con observaciones y recomendaciones que se detallan en el informe de resultados.</w:t>
      </w:r>
    </w:p>
    <w:p w14:paraId="6BEFE8F1" w14:textId="77777777" w:rsidR="003A264C" w:rsidRPr="003A264C" w:rsidRDefault="003A264C" w:rsidP="003A264C">
      <w:pPr>
        <w:ind w:firstLine="709"/>
        <w:jc w:val="both"/>
        <w:rPr>
          <w:rFonts w:ascii="Abadi" w:hAnsi="Abadi" w:cs="Arial"/>
          <w:bCs/>
          <w:sz w:val="20"/>
          <w:szCs w:val="20"/>
        </w:rPr>
      </w:pPr>
    </w:p>
    <w:p w14:paraId="6DC8660D"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En cuanto al rubro de resultados de la fiscalización efectuada, se establece el estatus que guardan las observaciones y recomendaciones, las cuales se agrupan bajo su respectivo tipo y rubro, señalando que se determinó 1 observación, misma que no se solventó. Asimismo, se formuló 1 recomendación, la cual no fue atendida.</w:t>
      </w:r>
    </w:p>
    <w:p w14:paraId="3BFFEE58" w14:textId="77777777" w:rsidR="003A264C" w:rsidRPr="003A264C" w:rsidRDefault="003A264C" w:rsidP="003A264C">
      <w:pPr>
        <w:ind w:firstLine="709"/>
        <w:jc w:val="both"/>
        <w:rPr>
          <w:rFonts w:ascii="Abadi" w:hAnsi="Abadi" w:cs="Arial"/>
          <w:bCs/>
          <w:sz w:val="20"/>
          <w:szCs w:val="20"/>
        </w:rPr>
      </w:pPr>
    </w:p>
    <w:p w14:paraId="646775EA"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También en dicho apartado se establece el impacto de las irregularidades detectadas que persistieron después de la valoración de la respuesta al pliego de observaciones y recomendaciones.</w:t>
      </w:r>
    </w:p>
    <w:p w14:paraId="70238AF1" w14:textId="77777777" w:rsidR="003A264C" w:rsidRPr="003A264C" w:rsidRDefault="003A264C" w:rsidP="003A264C">
      <w:pPr>
        <w:ind w:firstLine="709"/>
        <w:jc w:val="both"/>
        <w:rPr>
          <w:rFonts w:ascii="Abadi" w:hAnsi="Abadi" w:cs="Arial"/>
          <w:bCs/>
          <w:sz w:val="20"/>
          <w:szCs w:val="20"/>
        </w:rPr>
      </w:pPr>
    </w:p>
    <w:p w14:paraId="1E961FD6"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San Diego de la Unión,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005017F5" w14:textId="77777777" w:rsidR="003A264C" w:rsidRPr="003A264C" w:rsidRDefault="003A264C" w:rsidP="003A264C">
      <w:pPr>
        <w:ind w:firstLine="709"/>
        <w:jc w:val="both"/>
        <w:rPr>
          <w:rFonts w:ascii="Abadi" w:hAnsi="Abadi" w:cs="Arial"/>
          <w:bCs/>
          <w:sz w:val="20"/>
          <w:szCs w:val="20"/>
        </w:rPr>
      </w:pPr>
    </w:p>
    <w:p w14:paraId="1BB3C2DC" w14:textId="77777777"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b)</w:t>
      </w:r>
      <w:r w:rsidRPr="003A264C">
        <w:rPr>
          <w:rFonts w:ascii="Abadi" w:hAnsi="Abadi" w:cs="Arial"/>
          <w:b/>
          <w:sz w:val="20"/>
          <w:szCs w:val="20"/>
        </w:rPr>
        <w:tab/>
        <w:t>Observaciones y recomendaciones, la respuesta emitida por el sujeto fiscalizado y la valoración correspondiente.</w:t>
      </w:r>
    </w:p>
    <w:p w14:paraId="5A4735E2" w14:textId="77777777" w:rsidR="003A264C" w:rsidRPr="003A264C" w:rsidRDefault="003A264C" w:rsidP="003A264C">
      <w:pPr>
        <w:ind w:firstLine="709"/>
        <w:jc w:val="both"/>
        <w:rPr>
          <w:rFonts w:ascii="Abadi" w:hAnsi="Abadi" w:cs="Arial"/>
          <w:bCs/>
          <w:sz w:val="20"/>
          <w:szCs w:val="20"/>
        </w:rPr>
      </w:pPr>
    </w:p>
    <w:p w14:paraId="78EAFDA8"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En esta parte se desglosa la valoración de las observaciones y recomendaciones formuladas por el Órgano Técnico, considerando como no solventada la observación plasmada en el numeral 001, referente a cantidades de obra. Contrato DGOPM/PMSDU/2019-03.</w:t>
      </w:r>
    </w:p>
    <w:p w14:paraId="6A121F13"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 </w:t>
      </w:r>
    </w:p>
    <w:p w14:paraId="0FADFCF5"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En el apartado de Recomendaciones Generales, no se atendió el numeral 001, </w:t>
      </w:r>
      <w:r w:rsidRPr="003A264C">
        <w:rPr>
          <w:rFonts w:ascii="Abadi" w:hAnsi="Abadi" w:cs="Arial"/>
          <w:bCs/>
          <w:sz w:val="20"/>
          <w:szCs w:val="20"/>
        </w:rPr>
        <w:lastRenderedPageBreak/>
        <w:t>correspondiente a recursos del FAISMDF 2019.</w:t>
      </w:r>
    </w:p>
    <w:p w14:paraId="20CDEC97" w14:textId="77777777" w:rsidR="003A264C" w:rsidRPr="003A264C" w:rsidRDefault="003A264C" w:rsidP="003A264C">
      <w:pPr>
        <w:ind w:firstLine="709"/>
        <w:jc w:val="both"/>
        <w:rPr>
          <w:rFonts w:ascii="Abadi" w:hAnsi="Abadi" w:cs="Arial"/>
          <w:bCs/>
          <w:sz w:val="20"/>
          <w:szCs w:val="20"/>
        </w:rPr>
      </w:pPr>
    </w:p>
    <w:p w14:paraId="16FA2F6E" w14:textId="77777777"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c)</w:t>
      </w:r>
      <w:r w:rsidRPr="003A264C">
        <w:rPr>
          <w:rFonts w:ascii="Abadi" w:hAnsi="Abadi" w:cs="Arial"/>
          <w:b/>
          <w:sz w:val="20"/>
          <w:szCs w:val="20"/>
        </w:rPr>
        <w:tab/>
        <w:t>Promoción del ejercicio de facultades de comprobación fiscal.</w:t>
      </w:r>
    </w:p>
    <w:p w14:paraId="16FA48E2" w14:textId="77777777" w:rsidR="003A264C" w:rsidRPr="003A264C" w:rsidRDefault="003A264C" w:rsidP="003A264C">
      <w:pPr>
        <w:ind w:firstLine="709"/>
        <w:jc w:val="both"/>
        <w:rPr>
          <w:rFonts w:ascii="Abadi" w:hAnsi="Abadi" w:cs="Arial"/>
          <w:bCs/>
          <w:sz w:val="20"/>
          <w:szCs w:val="20"/>
        </w:rPr>
      </w:pPr>
    </w:p>
    <w:p w14:paraId="1ACAC93D"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7096F968" w14:textId="77777777" w:rsidR="003A264C" w:rsidRPr="003A264C" w:rsidRDefault="003A264C" w:rsidP="003A264C">
      <w:pPr>
        <w:ind w:firstLine="709"/>
        <w:jc w:val="both"/>
        <w:rPr>
          <w:rFonts w:ascii="Abadi" w:hAnsi="Abadi" w:cs="Arial"/>
          <w:bCs/>
          <w:sz w:val="20"/>
          <w:szCs w:val="20"/>
        </w:rPr>
      </w:pPr>
    </w:p>
    <w:p w14:paraId="6AEAF939" w14:textId="294D6BBE"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d)</w:t>
      </w:r>
      <w:r w:rsidRPr="003A264C">
        <w:rPr>
          <w:rFonts w:ascii="Abadi" w:hAnsi="Abadi" w:cs="Arial"/>
          <w:b/>
          <w:sz w:val="20"/>
          <w:szCs w:val="20"/>
        </w:rPr>
        <w:tab/>
        <w:t>Comunicado ante órganos de control y autoridades que administran padrones de proveedores y contratistas.</w:t>
      </w:r>
    </w:p>
    <w:p w14:paraId="5367F605" w14:textId="77777777" w:rsidR="003A264C" w:rsidRPr="003A264C" w:rsidRDefault="003A264C" w:rsidP="003A264C">
      <w:pPr>
        <w:ind w:firstLine="709"/>
        <w:jc w:val="both"/>
        <w:rPr>
          <w:rFonts w:ascii="Abadi" w:hAnsi="Abadi" w:cs="Arial"/>
          <w:bCs/>
          <w:sz w:val="20"/>
          <w:szCs w:val="20"/>
        </w:rPr>
      </w:pPr>
    </w:p>
    <w:p w14:paraId="5655F076"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no se identificaron presuntas irregularidades o incumplimientos de proveedores y contratistas que se tengan que hacer de conocimiento a órganos de control y autoridades que administran padrones.</w:t>
      </w:r>
    </w:p>
    <w:p w14:paraId="39F6C61E" w14:textId="77777777" w:rsidR="003A264C" w:rsidRPr="003A264C" w:rsidRDefault="003A264C" w:rsidP="003A264C">
      <w:pPr>
        <w:ind w:firstLine="709"/>
        <w:jc w:val="both"/>
        <w:rPr>
          <w:rFonts w:ascii="Abadi" w:hAnsi="Abadi" w:cs="Arial"/>
          <w:bCs/>
          <w:sz w:val="20"/>
          <w:szCs w:val="20"/>
        </w:rPr>
      </w:pPr>
    </w:p>
    <w:p w14:paraId="4B1B5247" w14:textId="77777777"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e)</w:t>
      </w:r>
      <w:r w:rsidRPr="003A264C">
        <w:rPr>
          <w:rFonts w:ascii="Abadi" w:hAnsi="Abadi" w:cs="Arial"/>
          <w:b/>
          <w:sz w:val="20"/>
          <w:szCs w:val="20"/>
        </w:rPr>
        <w:tab/>
        <w:t>Anexos.</w:t>
      </w:r>
    </w:p>
    <w:p w14:paraId="72303E6A" w14:textId="77777777" w:rsidR="003A264C" w:rsidRPr="003A264C" w:rsidRDefault="003A264C" w:rsidP="003A264C">
      <w:pPr>
        <w:ind w:firstLine="709"/>
        <w:jc w:val="both"/>
        <w:rPr>
          <w:rFonts w:ascii="Abadi" w:hAnsi="Abadi" w:cs="Arial"/>
          <w:bCs/>
          <w:sz w:val="20"/>
          <w:szCs w:val="20"/>
        </w:rPr>
      </w:pPr>
    </w:p>
    <w:p w14:paraId="3FD7536E"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En esta parte, se adjuntan los anexos técnicos derivados de la auditoría.</w:t>
      </w:r>
    </w:p>
    <w:p w14:paraId="42A88498" w14:textId="77777777" w:rsidR="003A264C" w:rsidRPr="003A264C" w:rsidRDefault="003A264C" w:rsidP="003A264C">
      <w:pPr>
        <w:ind w:firstLine="709"/>
        <w:jc w:val="both"/>
        <w:rPr>
          <w:rFonts w:ascii="Abadi" w:hAnsi="Abadi" w:cs="Arial"/>
          <w:b/>
          <w:sz w:val="20"/>
          <w:szCs w:val="20"/>
        </w:rPr>
      </w:pPr>
    </w:p>
    <w:p w14:paraId="55F388B2" w14:textId="77777777"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V.</w:t>
      </w:r>
      <w:r w:rsidRPr="003A264C">
        <w:rPr>
          <w:rFonts w:ascii="Abadi" w:hAnsi="Abadi" w:cs="Arial"/>
          <w:b/>
          <w:sz w:val="20"/>
          <w:szCs w:val="20"/>
        </w:rPr>
        <w:tab/>
        <w:t>Conclusiones:</w:t>
      </w:r>
    </w:p>
    <w:p w14:paraId="7ACFE775" w14:textId="77777777" w:rsidR="003A264C" w:rsidRPr="003A264C" w:rsidRDefault="003A264C" w:rsidP="003A264C">
      <w:pPr>
        <w:ind w:firstLine="709"/>
        <w:jc w:val="both"/>
        <w:rPr>
          <w:rFonts w:ascii="Abadi" w:hAnsi="Abadi" w:cs="Arial"/>
          <w:b/>
          <w:sz w:val="20"/>
          <w:szCs w:val="20"/>
        </w:rPr>
      </w:pPr>
    </w:p>
    <w:p w14:paraId="14EF68B2"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w:t>
      </w:r>
      <w:r w:rsidRPr="003A264C">
        <w:rPr>
          <w:rFonts w:ascii="Abadi" w:hAnsi="Abadi" w:cs="Arial"/>
          <w:bCs/>
          <w:sz w:val="20"/>
          <w:szCs w:val="20"/>
        </w:rPr>
        <w:t>observen las formalidades esenciales del proceso de fiscalización.</w:t>
      </w:r>
    </w:p>
    <w:p w14:paraId="64A0CE81" w14:textId="77777777" w:rsidR="003A264C" w:rsidRDefault="003A264C" w:rsidP="003A264C">
      <w:pPr>
        <w:ind w:firstLine="709"/>
        <w:jc w:val="both"/>
        <w:rPr>
          <w:rFonts w:ascii="Abadi" w:hAnsi="Abadi" w:cs="Arial"/>
          <w:bCs/>
          <w:sz w:val="20"/>
          <w:szCs w:val="20"/>
        </w:rPr>
      </w:pPr>
    </w:p>
    <w:p w14:paraId="469CD854" w14:textId="02A3E550"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En este sentido, quienes integramos esta Comisión analizamos el informe de resultados materia del presente dictamen, considerando la hipótesis referida en el precepto anteriormente señalado.</w:t>
      </w:r>
    </w:p>
    <w:p w14:paraId="0A23ED3B" w14:textId="77777777" w:rsidR="003A264C" w:rsidRPr="003A264C" w:rsidRDefault="003A264C" w:rsidP="003A264C">
      <w:pPr>
        <w:ind w:firstLine="709"/>
        <w:jc w:val="both"/>
        <w:rPr>
          <w:rFonts w:ascii="Abadi" w:hAnsi="Abadi" w:cs="Arial"/>
          <w:bCs/>
          <w:sz w:val="20"/>
          <w:szCs w:val="20"/>
        </w:rPr>
      </w:pPr>
    </w:p>
    <w:p w14:paraId="1F509454"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San Diego de la Unión,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71570E37" w14:textId="77777777" w:rsidR="003A264C" w:rsidRPr="003A264C" w:rsidRDefault="003A264C" w:rsidP="003A264C">
      <w:pPr>
        <w:ind w:firstLine="709"/>
        <w:jc w:val="both"/>
        <w:rPr>
          <w:rFonts w:ascii="Abadi" w:hAnsi="Abadi" w:cs="Arial"/>
          <w:bCs/>
          <w:sz w:val="20"/>
          <w:szCs w:val="20"/>
        </w:rPr>
      </w:pPr>
    </w:p>
    <w:p w14:paraId="33C93A8F"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De igual manera, existe en el informe de resultados la constancia de que este se notificó al presidente municipal de San Diego de la Unión, Gto., concediéndole el término señalado en el artículo 37, fracción IV de la Ley de Fiscalización Superior del Estado de Guanajuato, a efecto de que en su caso, hiciera valer el recurso de reconsideración que prevén los artículos del 48 al 55 de dicho ordenamiento legal; no habiéndose presentado en este plazo el referido medio de impugnación, tal y como se desprende de la constancia expedida por el Auditor Superior y que obra en el informe de resultados. En tal virtud, se considera que fue respetado el derecho de audiencia o defensa por parte del Órgano Técnico.</w:t>
      </w:r>
    </w:p>
    <w:p w14:paraId="49D84D0D" w14:textId="77777777" w:rsidR="003A264C" w:rsidRPr="003A264C" w:rsidRDefault="003A264C" w:rsidP="003A264C">
      <w:pPr>
        <w:ind w:firstLine="709"/>
        <w:jc w:val="both"/>
        <w:rPr>
          <w:rFonts w:ascii="Abadi" w:hAnsi="Abadi" w:cs="Arial"/>
          <w:bCs/>
          <w:sz w:val="20"/>
          <w:szCs w:val="20"/>
        </w:rPr>
      </w:pPr>
    </w:p>
    <w:p w14:paraId="0A10C20B"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w:t>
      </w:r>
      <w:r w:rsidRPr="003A264C">
        <w:rPr>
          <w:rFonts w:ascii="Abadi" w:hAnsi="Abadi" w:cs="Arial"/>
          <w:bCs/>
          <w:sz w:val="20"/>
          <w:szCs w:val="20"/>
        </w:rPr>
        <w:lastRenderedPageBreak/>
        <w:t>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3FF0DD10"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 </w:t>
      </w:r>
    </w:p>
    <w:p w14:paraId="1D86DDE3"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59FAFEEB" w14:textId="77777777" w:rsidR="003A264C" w:rsidRPr="003A264C" w:rsidRDefault="003A264C" w:rsidP="003A264C">
      <w:pPr>
        <w:ind w:firstLine="709"/>
        <w:jc w:val="both"/>
        <w:rPr>
          <w:rFonts w:ascii="Abadi" w:hAnsi="Abadi" w:cs="Arial"/>
          <w:bCs/>
          <w:sz w:val="20"/>
          <w:szCs w:val="20"/>
        </w:rPr>
      </w:pPr>
    </w:p>
    <w:p w14:paraId="12FC0C0D" w14:textId="2CC18B00"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Cabe señalar que una vez que el informe de resultados sea sancionado por el Pleno del Congreso, el mismo se remitirá a la Auditoría Superior del Estado, para que de conformidad con lo establecido en los artículos 37, fracción VII, 65 y</w:t>
      </w:r>
      <w:r>
        <w:rPr>
          <w:rFonts w:ascii="Abadi" w:hAnsi="Abadi" w:cs="Arial"/>
          <w:bCs/>
          <w:sz w:val="20"/>
          <w:szCs w:val="20"/>
        </w:rPr>
        <w:t xml:space="preserve"> </w:t>
      </w:r>
      <w:r w:rsidRPr="003A264C">
        <w:rPr>
          <w:rFonts w:ascii="Abadi" w:hAnsi="Abadi" w:cs="Arial"/>
          <w:bCs/>
          <w:sz w:val="20"/>
          <w:szCs w:val="20"/>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 recomendación no atendida y a la observación no solventada contenidas en el informe de resultados.</w:t>
      </w:r>
    </w:p>
    <w:p w14:paraId="6A6712D5" w14:textId="77777777" w:rsidR="003A264C" w:rsidRPr="003A264C" w:rsidRDefault="003A264C" w:rsidP="003A264C">
      <w:pPr>
        <w:ind w:firstLine="709"/>
        <w:jc w:val="both"/>
        <w:rPr>
          <w:rFonts w:ascii="Abadi" w:hAnsi="Abadi" w:cs="Arial"/>
          <w:bCs/>
          <w:sz w:val="20"/>
          <w:szCs w:val="20"/>
        </w:rPr>
      </w:pPr>
    </w:p>
    <w:p w14:paraId="0F4A537E"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3171C1A5" w14:textId="77777777" w:rsidR="003A264C" w:rsidRPr="003A264C" w:rsidRDefault="003A264C" w:rsidP="003A264C">
      <w:pPr>
        <w:ind w:firstLine="709"/>
        <w:jc w:val="both"/>
        <w:rPr>
          <w:rFonts w:ascii="Abadi" w:hAnsi="Abadi" w:cs="Arial"/>
          <w:bCs/>
          <w:sz w:val="20"/>
          <w:szCs w:val="20"/>
        </w:rPr>
      </w:pPr>
    </w:p>
    <w:p w14:paraId="741EAB9C"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 xml:space="preserve">En razón de lo anteriormente señalado, concluimos que el informe de resultados de la auditoría practicada a las operaciones realizadas con recursos del Ramo General 33 y obra pública por la administración municipal de San Diego de la Unión, Gto., correspondientes al ejercicio fiscal del año 2019, debe sancionarse por el Congreso en los términos presentados por la Auditoría Superior del Estado y proceder a su aprobación, considerando que no se presenta </w:t>
      </w:r>
      <w:r w:rsidRPr="003A264C">
        <w:rPr>
          <w:rFonts w:ascii="Abadi" w:hAnsi="Abadi" w:cs="Arial"/>
          <w:bCs/>
          <w:sz w:val="20"/>
          <w:szCs w:val="20"/>
        </w:rPr>
        <w:t>el supuesto contenido en el artículo 38 de la Ley de Fiscalización Superior del Estado de Guanajuato, razón por la cual no podría ser observado por el Pleno del Congreso.</w:t>
      </w:r>
    </w:p>
    <w:p w14:paraId="57AA6340" w14:textId="77777777" w:rsidR="003A264C" w:rsidRPr="003A264C" w:rsidRDefault="003A264C" w:rsidP="003A264C">
      <w:pPr>
        <w:ind w:firstLine="709"/>
        <w:jc w:val="both"/>
        <w:rPr>
          <w:rFonts w:ascii="Abadi" w:hAnsi="Abadi" w:cs="Arial"/>
          <w:bCs/>
          <w:sz w:val="20"/>
          <w:szCs w:val="20"/>
        </w:rPr>
      </w:pPr>
    </w:p>
    <w:p w14:paraId="3EAE7786"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Por lo expuesto, con fundamento en el artículo 204 de la Ley Orgánica del Poder Legislativo, nos permitimos someter a la consideración de la Asamblea, la aprobación del siguiente:</w:t>
      </w:r>
    </w:p>
    <w:p w14:paraId="522F0D06" w14:textId="77777777" w:rsidR="003A264C" w:rsidRPr="003A264C" w:rsidRDefault="003A264C" w:rsidP="003A264C">
      <w:pPr>
        <w:ind w:firstLine="709"/>
        <w:jc w:val="both"/>
        <w:rPr>
          <w:rFonts w:ascii="Abadi" w:hAnsi="Abadi" w:cs="Arial"/>
          <w:bCs/>
          <w:sz w:val="20"/>
          <w:szCs w:val="20"/>
        </w:rPr>
      </w:pPr>
    </w:p>
    <w:p w14:paraId="7213824F" w14:textId="77777777"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t>A C U E R D O</w:t>
      </w:r>
    </w:p>
    <w:p w14:paraId="717AF673" w14:textId="77777777" w:rsidR="003A264C" w:rsidRPr="003A264C" w:rsidRDefault="003A264C" w:rsidP="003A264C">
      <w:pPr>
        <w:ind w:firstLine="709"/>
        <w:jc w:val="both"/>
        <w:rPr>
          <w:rFonts w:ascii="Abadi" w:hAnsi="Abadi" w:cs="Arial"/>
          <w:bCs/>
          <w:sz w:val="20"/>
          <w:szCs w:val="20"/>
        </w:rPr>
      </w:pPr>
    </w:p>
    <w:p w14:paraId="5B3619A8" w14:textId="77777777" w:rsidR="003A264C" w:rsidRPr="003A264C" w:rsidRDefault="003A264C" w:rsidP="003A264C">
      <w:pPr>
        <w:ind w:firstLine="709"/>
        <w:jc w:val="both"/>
        <w:rPr>
          <w:rFonts w:ascii="Abadi" w:hAnsi="Abadi" w:cs="Arial"/>
          <w:bCs/>
          <w:sz w:val="20"/>
          <w:szCs w:val="20"/>
        </w:rPr>
      </w:pPr>
      <w:r w:rsidRPr="003A264C">
        <w:rPr>
          <w:rFonts w:ascii="Abadi" w:hAnsi="Abadi" w:cs="Arial"/>
          <w:b/>
          <w:sz w:val="20"/>
          <w:szCs w:val="20"/>
        </w:rPr>
        <w:t>Único.</w:t>
      </w:r>
      <w:r w:rsidRPr="003A264C">
        <w:rPr>
          <w:rFonts w:ascii="Abadi" w:hAnsi="Abadi" w:cs="Arial"/>
          <w:bCs/>
          <w:sz w:val="20"/>
          <w:szCs w:val="20"/>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San Diego de la Unión, Gto., correspondientes al período comprendido del 1 de enero al 31 de diciembre del ejercicio fiscal del año 2019.</w:t>
      </w:r>
    </w:p>
    <w:p w14:paraId="53101D54" w14:textId="77777777" w:rsidR="003A264C" w:rsidRPr="003A264C" w:rsidRDefault="003A264C" w:rsidP="003A264C">
      <w:pPr>
        <w:ind w:firstLine="709"/>
        <w:jc w:val="both"/>
        <w:rPr>
          <w:rFonts w:ascii="Abadi" w:hAnsi="Abadi" w:cs="Arial"/>
          <w:bCs/>
          <w:sz w:val="20"/>
          <w:szCs w:val="20"/>
        </w:rPr>
      </w:pPr>
    </w:p>
    <w:p w14:paraId="2C41FBD4"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 recomendación no atendida y a la observación no solventada contenidas en el informe de resultados.</w:t>
      </w:r>
    </w:p>
    <w:p w14:paraId="7A66C576" w14:textId="77777777" w:rsidR="003A264C" w:rsidRPr="003A264C" w:rsidRDefault="003A264C" w:rsidP="003A264C">
      <w:pPr>
        <w:ind w:firstLine="709"/>
        <w:jc w:val="both"/>
        <w:rPr>
          <w:rFonts w:ascii="Abadi" w:hAnsi="Abadi" w:cs="Arial"/>
          <w:bCs/>
          <w:sz w:val="20"/>
          <w:szCs w:val="20"/>
        </w:rPr>
      </w:pPr>
    </w:p>
    <w:p w14:paraId="751D8937"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Se ordena dar vista del informe de resultados al ayuntamiento del municipio de San Diego de la Unión, Gto., a efecto de que se atienda la recomendación contenida en dicho informe, en el plazo que establece el artículo 66 de la Ley de Fiscalización Superior del Estado de Guanajuato, informando a la Auditoría Superior del Estado de Guanajuato de las acciones realizadas para ello, con objeto de que esta última realice el seguimiento correspondiente.</w:t>
      </w:r>
    </w:p>
    <w:p w14:paraId="12241619" w14:textId="77777777" w:rsidR="003A264C" w:rsidRPr="003A264C" w:rsidRDefault="003A264C" w:rsidP="003A264C">
      <w:pPr>
        <w:ind w:firstLine="709"/>
        <w:jc w:val="both"/>
        <w:rPr>
          <w:rFonts w:ascii="Abadi" w:hAnsi="Abadi" w:cs="Arial"/>
          <w:bCs/>
          <w:sz w:val="20"/>
          <w:szCs w:val="20"/>
        </w:rPr>
      </w:pPr>
    </w:p>
    <w:p w14:paraId="0D707761" w14:textId="77777777"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2EA083DB" w14:textId="77777777" w:rsidR="003A264C" w:rsidRPr="003A264C" w:rsidRDefault="003A264C" w:rsidP="003A264C">
      <w:pPr>
        <w:ind w:firstLine="709"/>
        <w:jc w:val="both"/>
        <w:rPr>
          <w:rFonts w:ascii="Abadi" w:hAnsi="Abadi" w:cs="Arial"/>
          <w:bCs/>
          <w:sz w:val="20"/>
          <w:szCs w:val="20"/>
        </w:rPr>
      </w:pPr>
    </w:p>
    <w:p w14:paraId="6A1B484F" w14:textId="63F4F66B" w:rsidR="003A264C" w:rsidRPr="003A264C" w:rsidRDefault="003A264C" w:rsidP="003A264C">
      <w:pPr>
        <w:ind w:firstLine="709"/>
        <w:jc w:val="both"/>
        <w:rPr>
          <w:rFonts w:ascii="Abadi" w:hAnsi="Abadi" w:cs="Arial"/>
          <w:b/>
          <w:sz w:val="20"/>
          <w:szCs w:val="20"/>
        </w:rPr>
      </w:pPr>
      <w:r w:rsidRPr="003A264C">
        <w:rPr>
          <w:rFonts w:ascii="Abadi" w:hAnsi="Abadi" w:cs="Arial"/>
          <w:b/>
          <w:sz w:val="20"/>
          <w:szCs w:val="20"/>
        </w:rPr>
        <w:lastRenderedPageBreak/>
        <w:t>Guanajuato, Gto., 31 de mayo de 2021 La Comisión de Hacienda y Fiscalización. Firma electrónica. Diputada Ma. del Rocío Jiménez Chávez. Diputada Patricia Nallely Martínez Galván.</w:t>
      </w:r>
      <w:r w:rsidRPr="003A264C">
        <w:rPr>
          <w:rFonts w:ascii="Abadi" w:hAnsi="Abadi" w:cs="Arial"/>
          <w:b/>
          <w:sz w:val="20"/>
          <w:szCs w:val="20"/>
        </w:rPr>
        <w:tab/>
        <w:t xml:space="preserve"> Diputada Emma Tovar Tapia. Diputado José Luis Vázquez Cordero. Diputada Celeste Gómez Fragoso.</w:t>
      </w:r>
    </w:p>
    <w:p w14:paraId="46BD8C7C" w14:textId="77777777" w:rsidR="003A264C" w:rsidRPr="003A264C" w:rsidRDefault="003A264C" w:rsidP="003A264C">
      <w:pPr>
        <w:ind w:firstLine="709"/>
        <w:jc w:val="both"/>
        <w:rPr>
          <w:rFonts w:ascii="Abadi" w:hAnsi="Abadi" w:cs="Arial"/>
          <w:bCs/>
          <w:sz w:val="20"/>
          <w:szCs w:val="20"/>
        </w:rPr>
      </w:pPr>
    </w:p>
    <w:p w14:paraId="70C34BDB" w14:textId="479E4056" w:rsidR="003A264C" w:rsidRPr="003A264C" w:rsidRDefault="003A264C" w:rsidP="003A264C">
      <w:pPr>
        <w:ind w:firstLine="709"/>
        <w:jc w:val="both"/>
        <w:rPr>
          <w:rFonts w:ascii="Abadi" w:hAnsi="Abadi" w:cs="Arial"/>
          <w:bCs/>
          <w:sz w:val="20"/>
          <w:szCs w:val="20"/>
        </w:rPr>
      </w:pPr>
      <w:r w:rsidRPr="003A264C">
        <w:rPr>
          <w:rFonts w:ascii="Abadi" w:hAnsi="Abadi" w:cs="Arial"/>
          <w:bCs/>
          <w:sz w:val="20"/>
          <w:szCs w:val="20"/>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San Diego de la Unión, Gto., correspondientes al período comprendido del 1 de enero al 31 de diciembre del ejercicio fiscal del año 2019.</w:t>
      </w:r>
      <w:r>
        <w:rPr>
          <w:rFonts w:ascii="Abadi" w:hAnsi="Abadi" w:cs="Arial"/>
          <w:bCs/>
          <w:sz w:val="20"/>
          <w:szCs w:val="20"/>
        </w:rPr>
        <w:t>»</w:t>
      </w:r>
    </w:p>
    <w:p w14:paraId="5708E631" w14:textId="77777777" w:rsidR="003A264C" w:rsidRPr="003A264C" w:rsidRDefault="003A264C" w:rsidP="003B3687">
      <w:pPr>
        <w:ind w:firstLine="709"/>
        <w:jc w:val="both"/>
        <w:rPr>
          <w:rFonts w:ascii="Abadi" w:hAnsi="Abadi" w:cs="Arial"/>
          <w:bCs/>
          <w:sz w:val="20"/>
          <w:szCs w:val="20"/>
        </w:rPr>
      </w:pPr>
    </w:p>
    <w:p w14:paraId="6F636C1F" w14:textId="77777777" w:rsidR="003B3687" w:rsidRDefault="003B3687" w:rsidP="003B3687">
      <w:pPr>
        <w:ind w:firstLine="709"/>
        <w:jc w:val="both"/>
        <w:rPr>
          <w:rFonts w:ascii="Abadi" w:hAnsi="Abadi" w:cs="Arial"/>
          <w:b/>
          <w:sz w:val="20"/>
          <w:szCs w:val="20"/>
        </w:rPr>
      </w:pPr>
    </w:p>
    <w:p w14:paraId="0ED373EF" w14:textId="189D8E29"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FRANCISCO DEL RINCÓN, GTO., CORRESPONDIENTES AL PERÍODO COMPRENDIDO DEL 1 DE ENERO AL 31 DE DICIEMBRE DEL EJERCICIO FISCAL DEL AÑO 2019.</w:t>
      </w:r>
    </w:p>
    <w:p w14:paraId="61135E7B" w14:textId="5437C810" w:rsidR="003B3687" w:rsidRPr="003B3687" w:rsidRDefault="003B3687" w:rsidP="003B3687">
      <w:pPr>
        <w:ind w:firstLine="709"/>
        <w:jc w:val="both"/>
        <w:rPr>
          <w:rFonts w:ascii="Abadi" w:hAnsi="Abadi" w:cs="Arial"/>
          <w:b/>
          <w:sz w:val="20"/>
          <w:szCs w:val="20"/>
        </w:rPr>
      </w:pPr>
    </w:p>
    <w:p w14:paraId="3F1C798A" w14:textId="7B02EFBE" w:rsidR="003B3687" w:rsidRDefault="003B3687" w:rsidP="003B3687">
      <w:pPr>
        <w:ind w:firstLine="709"/>
        <w:jc w:val="both"/>
        <w:rPr>
          <w:rFonts w:ascii="Abadi" w:hAnsi="Abadi" w:cs="Arial"/>
          <w:b/>
          <w:sz w:val="20"/>
          <w:szCs w:val="20"/>
        </w:rPr>
      </w:pPr>
    </w:p>
    <w:p w14:paraId="3AB43560" w14:textId="77777777" w:rsidR="003B3687" w:rsidRPr="003B3687" w:rsidRDefault="003B3687" w:rsidP="003B3687">
      <w:pPr>
        <w:ind w:firstLine="709"/>
        <w:jc w:val="both"/>
        <w:rPr>
          <w:rFonts w:ascii="Abadi" w:hAnsi="Abadi" w:cs="Arial"/>
          <w:b/>
          <w:sz w:val="20"/>
          <w:szCs w:val="20"/>
        </w:rPr>
      </w:pPr>
    </w:p>
    <w:p w14:paraId="426F6957" w14:textId="122487D4"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APASEO EL ALTO, GTO., CORRESPONDIENTES AL PERÍODO COMPRENDIDO DEL 1 DE ENERO AL 31 DE DICIEMBRE DEL EJERCICIO FISCAL DEL AÑO 2019.</w:t>
      </w:r>
    </w:p>
    <w:p w14:paraId="47291003" w14:textId="77777777" w:rsidR="003B3687" w:rsidRPr="003B3687" w:rsidRDefault="003B3687" w:rsidP="003B3687">
      <w:pPr>
        <w:ind w:firstLine="709"/>
        <w:jc w:val="both"/>
        <w:rPr>
          <w:rFonts w:ascii="Abadi" w:hAnsi="Abadi" w:cs="Arial"/>
          <w:b/>
          <w:sz w:val="20"/>
          <w:szCs w:val="20"/>
        </w:rPr>
      </w:pPr>
    </w:p>
    <w:p w14:paraId="3DBCCF14" w14:textId="77777777" w:rsidR="003B3687" w:rsidRDefault="003B3687" w:rsidP="003B3687">
      <w:pPr>
        <w:ind w:firstLine="709"/>
        <w:jc w:val="both"/>
        <w:rPr>
          <w:rFonts w:ascii="Abadi" w:hAnsi="Abadi" w:cs="Arial"/>
          <w:b/>
          <w:sz w:val="20"/>
          <w:szCs w:val="20"/>
        </w:rPr>
      </w:pPr>
    </w:p>
    <w:p w14:paraId="15CFFF60" w14:textId="77777777" w:rsidR="003B3687" w:rsidRDefault="003B3687" w:rsidP="003B3687">
      <w:pPr>
        <w:ind w:firstLine="709"/>
        <w:jc w:val="both"/>
        <w:rPr>
          <w:rFonts w:ascii="Abadi" w:hAnsi="Abadi" w:cs="Arial"/>
          <w:b/>
          <w:sz w:val="20"/>
          <w:szCs w:val="20"/>
        </w:rPr>
      </w:pPr>
    </w:p>
    <w:p w14:paraId="0D582207" w14:textId="0F60F627" w:rsidR="003B3687" w:rsidRPr="003B3687" w:rsidRDefault="003B3687" w:rsidP="003B3687">
      <w:pPr>
        <w:ind w:firstLine="709"/>
        <w:jc w:val="both"/>
        <w:rPr>
          <w:rFonts w:ascii="Abadi" w:hAnsi="Abadi" w:cs="Arial"/>
          <w:b/>
          <w:sz w:val="20"/>
          <w:szCs w:val="20"/>
        </w:rPr>
      </w:pPr>
      <w:r w:rsidRPr="003B3687">
        <w:rPr>
          <w:rFonts w:ascii="Abadi" w:hAnsi="Abadi" w:cs="Arial"/>
          <w:b/>
          <w:sz w:val="20"/>
          <w:szCs w:val="20"/>
        </w:rPr>
        <w:t xml:space="preserve">DISCUSIÓN Y, EN SU CASO, APROBACIÓN DEL DICTAMEN SUSCRITO POR LA COMISIÓN DE HACIENDA Y FISCALIZACIÓN RELATIVO AL INFORME DE RESULTADOS DE </w:t>
      </w:r>
      <w:r w:rsidRPr="003B3687">
        <w:rPr>
          <w:rFonts w:ascii="Abadi" w:hAnsi="Abadi" w:cs="Arial"/>
          <w:b/>
          <w:sz w:val="20"/>
          <w:szCs w:val="20"/>
        </w:rPr>
        <w:t>LA AUDITORÍA PRACTICADA POR LA AUDITORÍA SUPERIOR DEL ESTADO DE GUANAJUATO, A LAS OPERACIONES REALIZADAS CON RECURSOS DEL RAMO GENERAL 33 Y OBRA PÚBLICA POR LA ADMINISTRACIÓN MUNICIPAL DE SANTA CRUZ DE JUVENTINO ROSAS, GTO., CORRESPONDIENTES AL PERÍODO COMPRENDIDO DEL 1 DE ENERO AL 31 DE DICIEMBRE DEL EJERCICIO FISCAL DEL AÑO 2019.</w:t>
      </w:r>
    </w:p>
    <w:p w14:paraId="091E1F58" w14:textId="6784CB1B" w:rsidR="003B3687" w:rsidRDefault="003B3687" w:rsidP="003B3687">
      <w:pPr>
        <w:ind w:firstLine="709"/>
        <w:jc w:val="both"/>
        <w:rPr>
          <w:rFonts w:ascii="Abadi" w:hAnsi="Abadi" w:cs="Arial"/>
          <w:b/>
          <w:sz w:val="20"/>
          <w:szCs w:val="20"/>
        </w:rPr>
      </w:pPr>
    </w:p>
    <w:p w14:paraId="6C70C4B7" w14:textId="3D378EA0" w:rsidR="003B3687" w:rsidRDefault="003B3687" w:rsidP="003B3687">
      <w:pPr>
        <w:ind w:firstLine="709"/>
        <w:jc w:val="both"/>
        <w:rPr>
          <w:rFonts w:ascii="Abadi" w:hAnsi="Abadi" w:cs="Arial"/>
          <w:b/>
          <w:sz w:val="20"/>
          <w:szCs w:val="20"/>
        </w:rPr>
      </w:pPr>
    </w:p>
    <w:p w14:paraId="17676A91" w14:textId="77777777" w:rsidR="003B3687" w:rsidRPr="003B3687" w:rsidRDefault="003B3687" w:rsidP="003B3687">
      <w:pPr>
        <w:ind w:firstLine="709"/>
        <w:jc w:val="both"/>
        <w:rPr>
          <w:rFonts w:ascii="Abadi" w:hAnsi="Abadi" w:cs="Arial"/>
          <w:b/>
          <w:sz w:val="20"/>
          <w:szCs w:val="20"/>
        </w:rPr>
      </w:pPr>
    </w:p>
    <w:p w14:paraId="239C69BE" w14:textId="4FC8E289" w:rsidR="00F80B2B" w:rsidRPr="003B3687" w:rsidRDefault="003B3687" w:rsidP="003B3687">
      <w:pPr>
        <w:ind w:firstLine="709"/>
        <w:jc w:val="both"/>
        <w:rPr>
          <w:rFonts w:ascii="Abadi" w:hAnsi="Abadi" w:cs="Arial"/>
          <w:b/>
          <w:sz w:val="20"/>
          <w:szCs w:val="20"/>
        </w:rPr>
      </w:pPr>
      <w:r w:rsidRPr="003B3687">
        <w:rPr>
          <w:rFonts w:ascii="Abadi" w:hAnsi="Abadi" w:cs="Arial"/>
          <w:b/>
          <w:sz w:val="20"/>
          <w:szCs w:val="20"/>
        </w:rPr>
        <w:t>ASUNTOS GENERALES.</w:t>
      </w:r>
    </w:p>
    <w:p w14:paraId="4306BD04" w14:textId="756FF95D" w:rsidR="0095308D" w:rsidRDefault="0095308D" w:rsidP="0095308D">
      <w:pPr>
        <w:ind w:firstLine="709"/>
        <w:jc w:val="both"/>
        <w:rPr>
          <w:rFonts w:ascii="Abadi" w:hAnsi="Abadi" w:cs="Arial"/>
          <w:bCs/>
          <w:sz w:val="21"/>
          <w:szCs w:val="21"/>
        </w:rPr>
      </w:pPr>
    </w:p>
    <w:p w14:paraId="63BE69EE" w14:textId="5F3B5D56" w:rsidR="003B3687" w:rsidRDefault="003A264C" w:rsidP="0095308D">
      <w:pPr>
        <w:ind w:firstLine="709"/>
        <w:jc w:val="both"/>
        <w:rPr>
          <w:rFonts w:ascii="Abadi" w:hAnsi="Abadi" w:cs="Arial"/>
          <w:bCs/>
          <w:sz w:val="21"/>
          <w:szCs w:val="21"/>
          <w:lang w:val="es-MX"/>
        </w:rPr>
      </w:pPr>
      <w:r>
        <w:rPr>
          <w:rFonts w:ascii="Abadi" w:hAnsi="Abadi" w:cs="Arial"/>
          <w:b/>
          <w:sz w:val="21"/>
          <w:szCs w:val="21"/>
        </w:rPr>
        <w:t>-La Secretaría:</w:t>
      </w:r>
      <w:r>
        <w:rPr>
          <w:rFonts w:ascii="Abadi" w:hAnsi="Abadi" w:cs="Arial"/>
          <w:b/>
          <w:sz w:val="21"/>
          <w:szCs w:val="21"/>
          <w:lang w:val="es-MX"/>
        </w:rPr>
        <w:t xml:space="preserve"> </w:t>
      </w:r>
      <w:r>
        <w:rPr>
          <w:rFonts w:ascii="Abadi" w:hAnsi="Abadi" w:cs="Arial"/>
          <w:bCs/>
          <w:sz w:val="21"/>
          <w:szCs w:val="21"/>
          <w:lang w:val="es-MX"/>
        </w:rPr>
        <w:t xml:space="preserve">Señora presidenta, me permito informarle que se han agotado los asuntos listados en el orden del día. Asimismo le informo que la asistencia a la presente Sesión fue de </w:t>
      </w:r>
      <w:r>
        <w:rPr>
          <w:rFonts w:ascii="Abadi" w:hAnsi="Abadi" w:cs="Arial"/>
          <w:b/>
          <w:sz w:val="21"/>
          <w:szCs w:val="21"/>
          <w:lang w:val="es-MX"/>
        </w:rPr>
        <w:t xml:space="preserve">treinta y dos diputadas y diputados, </w:t>
      </w:r>
      <w:r>
        <w:rPr>
          <w:rFonts w:ascii="Abadi" w:hAnsi="Abadi" w:cs="Arial"/>
          <w:bCs/>
          <w:sz w:val="21"/>
          <w:szCs w:val="21"/>
          <w:lang w:val="es-MX"/>
        </w:rPr>
        <w:t xml:space="preserve">y se </w:t>
      </w:r>
      <w:proofErr w:type="spellStart"/>
      <w:r>
        <w:rPr>
          <w:rFonts w:ascii="Abadi" w:hAnsi="Abadi" w:cs="Arial"/>
          <w:bCs/>
          <w:sz w:val="21"/>
          <w:szCs w:val="21"/>
          <w:lang w:val="es-MX"/>
        </w:rPr>
        <w:t>registro</w:t>
      </w:r>
      <w:proofErr w:type="spellEnd"/>
      <w:r>
        <w:rPr>
          <w:rFonts w:ascii="Abadi" w:hAnsi="Abadi" w:cs="Arial"/>
          <w:bCs/>
          <w:sz w:val="21"/>
          <w:szCs w:val="21"/>
          <w:lang w:val="es-MX"/>
        </w:rPr>
        <w:t xml:space="preserve"> la inasistencia del diputado Luis Gerardo Suárez Rodríguez, justificada en su momento por la presidencia. </w:t>
      </w:r>
    </w:p>
    <w:p w14:paraId="03788962" w14:textId="423B1F9C" w:rsidR="003A264C" w:rsidRDefault="003A264C" w:rsidP="0095308D">
      <w:pPr>
        <w:ind w:firstLine="709"/>
        <w:jc w:val="both"/>
        <w:rPr>
          <w:rFonts w:ascii="Abadi" w:hAnsi="Abadi" w:cs="Arial"/>
          <w:bCs/>
          <w:sz w:val="21"/>
          <w:szCs w:val="21"/>
          <w:lang w:val="es-MX"/>
        </w:rPr>
      </w:pPr>
    </w:p>
    <w:p w14:paraId="7138878C" w14:textId="5C7890D3" w:rsidR="003A264C" w:rsidRPr="003A264C" w:rsidRDefault="003A264C" w:rsidP="0095308D">
      <w:pPr>
        <w:ind w:firstLine="709"/>
        <w:jc w:val="both"/>
        <w:rPr>
          <w:rFonts w:ascii="Abadi" w:hAnsi="Abadi" w:cs="Arial"/>
          <w:bCs/>
          <w:sz w:val="21"/>
          <w:szCs w:val="21"/>
          <w:lang w:val="es-MX"/>
        </w:rPr>
      </w:pPr>
      <w:r>
        <w:rPr>
          <w:rFonts w:ascii="Abadi" w:hAnsi="Abadi" w:cs="Arial"/>
          <w:bCs/>
          <w:sz w:val="21"/>
          <w:szCs w:val="21"/>
          <w:lang w:val="es-MX"/>
        </w:rPr>
        <w:t>Y, se retiraron con permiso de la misma los diputados Alfredo Zetter González, J. Guadalupe Vera Hernández y Luis Antonio Magdaleno Gordillo.</w:t>
      </w:r>
    </w:p>
    <w:p w14:paraId="6ECDCD2C" w14:textId="132C8E10" w:rsidR="003B3687" w:rsidRDefault="003B3687" w:rsidP="0095308D">
      <w:pPr>
        <w:ind w:firstLine="709"/>
        <w:jc w:val="both"/>
        <w:rPr>
          <w:rFonts w:ascii="Abadi" w:hAnsi="Abadi" w:cs="Arial"/>
          <w:bCs/>
          <w:sz w:val="21"/>
          <w:szCs w:val="21"/>
        </w:rPr>
      </w:pPr>
    </w:p>
    <w:p w14:paraId="2F52B343" w14:textId="3411C3D5" w:rsidR="003A264C" w:rsidRPr="003A264C" w:rsidRDefault="003A264C" w:rsidP="0095308D">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Informo a la Asamblea que la diputada Claudia Silva Campos, así como el diputado Enrique Alba Martínez no asistieron a la presente sesión, tal como se manifestó en los escritos remitidos a esta presidencia, de conformidad con el artículo 28 de nuestra ley orgánica. En consecuencia se tienen por justificadas sus inasistencias. </w:t>
      </w:r>
    </w:p>
    <w:p w14:paraId="22AE48D3" w14:textId="77777777" w:rsidR="003A264C" w:rsidRPr="0095308D" w:rsidRDefault="003A264C" w:rsidP="0095308D">
      <w:pPr>
        <w:ind w:firstLine="709"/>
        <w:jc w:val="both"/>
        <w:rPr>
          <w:rFonts w:ascii="Abadi" w:hAnsi="Abadi" w:cs="Arial"/>
          <w:bCs/>
          <w:sz w:val="21"/>
          <w:szCs w:val="21"/>
        </w:rPr>
      </w:pPr>
    </w:p>
    <w:p w14:paraId="1FC05729" w14:textId="0106218F" w:rsidR="00F80B2B" w:rsidRPr="0095308D" w:rsidRDefault="006F0408" w:rsidP="0095308D">
      <w:pPr>
        <w:ind w:firstLine="709"/>
        <w:jc w:val="both"/>
        <w:rPr>
          <w:rFonts w:ascii="Abadi" w:hAnsi="Abadi" w:cs="Arial"/>
          <w:b/>
          <w:sz w:val="21"/>
          <w:szCs w:val="21"/>
        </w:rPr>
      </w:pPr>
      <w:r>
        <w:rPr>
          <w:rStyle w:val="Refdenotaalpie"/>
          <w:rFonts w:ascii="Abadi" w:hAnsi="Abadi" w:cs="Arial"/>
          <w:b/>
          <w:sz w:val="21"/>
          <w:szCs w:val="21"/>
        </w:rPr>
        <w:footnoteReference w:id="47"/>
      </w:r>
      <w:r w:rsidR="00F80B2B" w:rsidRPr="0095308D">
        <w:rPr>
          <w:rFonts w:ascii="Abadi" w:hAnsi="Abadi" w:cs="Arial"/>
          <w:b/>
          <w:sz w:val="21"/>
          <w:szCs w:val="21"/>
        </w:rPr>
        <w:t>CLAUSURA DE LA SESIÓN</w:t>
      </w:r>
    </w:p>
    <w:p w14:paraId="30DC807C" w14:textId="77777777" w:rsidR="00F80B2B" w:rsidRPr="0095308D" w:rsidRDefault="00F80B2B" w:rsidP="0095308D">
      <w:pPr>
        <w:ind w:firstLine="709"/>
        <w:jc w:val="both"/>
        <w:rPr>
          <w:rFonts w:ascii="Abadi" w:hAnsi="Abadi" w:cs="Arial"/>
          <w:bCs/>
          <w:sz w:val="21"/>
          <w:szCs w:val="21"/>
        </w:rPr>
      </w:pPr>
    </w:p>
    <w:p w14:paraId="1639DE8E" w14:textId="64408CAA" w:rsidR="00F80B2B" w:rsidRPr="0095308D" w:rsidRDefault="00F80B2B" w:rsidP="0095308D">
      <w:pPr>
        <w:ind w:firstLine="709"/>
        <w:jc w:val="both"/>
        <w:rPr>
          <w:rFonts w:ascii="Abadi" w:hAnsi="Abadi" w:cs="Arial"/>
          <w:bCs/>
          <w:sz w:val="21"/>
          <w:szCs w:val="21"/>
        </w:rPr>
      </w:pPr>
      <w:r w:rsidRPr="0095308D">
        <w:rPr>
          <w:rFonts w:ascii="Abadi" w:hAnsi="Abadi" w:cs="Arial"/>
          <w:b/>
          <w:sz w:val="21"/>
          <w:szCs w:val="21"/>
        </w:rPr>
        <w:t>-La C. Presidenta:</w:t>
      </w:r>
      <w:r w:rsidR="000674B1">
        <w:rPr>
          <w:rFonts w:ascii="Abadi" w:hAnsi="Abadi" w:cs="Arial"/>
          <w:b/>
          <w:sz w:val="21"/>
          <w:szCs w:val="21"/>
        </w:rPr>
        <w:t xml:space="preserve"> </w:t>
      </w:r>
      <w:r w:rsidRPr="0095308D">
        <w:rPr>
          <w:rFonts w:ascii="Abadi" w:hAnsi="Abadi" w:cs="Arial"/>
          <w:bCs/>
          <w:sz w:val="21"/>
          <w:szCs w:val="21"/>
        </w:rPr>
        <w:t>En virtud de que el quórum de asistencia a la presente sesión se ha mantenido hasta el momento, no procede instruir a un nuevo pase de lista.</w:t>
      </w:r>
    </w:p>
    <w:p w14:paraId="451BA854" w14:textId="77777777" w:rsidR="00F80B2B" w:rsidRPr="0095308D" w:rsidRDefault="00F80B2B" w:rsidP="0095308D">
      <w:pPr>
        <w:ind w:firstLine="709"/>
        <w:jc w:val="both"/>
        <w:rPr>
          <w:rFonts w:ascii="Abadi" w:hAnsi="Abadi" w:cs="Arial"/>
          <w:bCs/>
          <w:sz w:val="21"/>
          <w:szCs w:val="21"/>
        </w:rPr>
      </w:pPr>
    </w:p>
    <w:p w14:paraId="190B27F4" w14:textId="58E6AA1D" w:rsidR="00962A94" w:rsidRDefault="00F80B2B" w:rsidP="006D5E77">
      <w:pPr>
        <w:ind w:firstLine="709"/>
        <w:jc w:val="both"/>
        <w:rPr>
          <w:rFonts w:ascii="Abadi" w:hAnsi="Abadi" w:cs="Arial"/>
          <w:bCs/>
          <w:sz w:val="21"/>
          <w:szCs w:val="21"/>
        </w:rPr>
      </w:pPr>
      <w:r w:rsidRPr="0095308D">
        <w:rPr>
          <w:rFonts w:ascii="Abadi" w:hAnsi="Abadi" w:cs="Arial"/>
          <w:bCs/>
          <w:sz w:val="21"/>
          <w:szCs w:val="21"/>
        </w:rPr>
        <w:t xml:space="preserve">Se levanta la sesión, siendo las </w:t>
      </w:r>
      <w:r w:rsidR="00EC7FF6">
        <w:rPr>
          <w:rFonts w:ascii="Abadi" w:hAnsi="Abadi" w:cs="Arial"/>
          <w:b/>
          <w:sz w:val="21"/>
          <w:szCs w:val="21"/>
        </w:rPr>
        <w:t>doce horas con cincuenta y cincuenta y cinco minut</w:t>
      </w:r>
      <w:r w:rsidR="000674B1">
        <w:rPr>
          <w:rFonts w:ascii="Abadi" w:hAnsi="Abadi" w:cs="Arial"/>
          <w:b/>
          <w:sz w:val="21"/>
          <w:szCs w:val="21"/>
        </w:rPr>
        <w:t>os</w:t>
      </w:r>
      <w:r w:rsidRPr="0095308D">
        <w:rPr>
          <w:rFonts w:ascii="Abadi" w:hAnsi="Abadi" w:cs="Arial"/>
          <w:bCs/>
          <w:sz w:val="21"/>
          <w:szCs w:val="21"/>
        </w:rPr>
        <w:t xml:space="preserve">, y se comunica a las diputadas y </w:t>
      </w:r>
      <w:r w:rsidR="006D5E77">
        <w:rPr>
          <w:rFonts w:ascii="Abadi" w:hAnsi="Abadi" w:cs="Arial"/>
          <w:bCs/>
          <w:sz w:val="21"/>
          <w:szCs w:val="21"/>
        </w:rPr>
        <w:t xml:space="preserve">a los </w:t>
      </w:r>
      <w:r w:rsidRPr="0095308D">
        <w:rPr>
          <w:rFonts w:ascii="Abadi" w:hAnsi="Abadi" w:cs="Arial"/>
          <w:bCs/>
          <w:sz w:val="21"/>
          <w:szCs w:val="21"/>
        </w:rPr>
        <w:t>diputados que se les citará para la siguiente sesión, por conducto de la Secretaría General.</w:t>
      </w:r>
    </w:p>
    <w:p w14:paraId="0A5FBB81" w14:textId="15A8EE0D" w:rsidR="0007539E" w:rsidRDefault="0007539E" w:rsidP="006D5E77">
      <w:pPr>
        <w:ind w:firstLine="709"/>
        <w:jc w:val="both"/>
        <w:rPr>
          <w:rFonts w:ascii="Abadi" w:hAnsi="Abadi" w:cs="Arial"/>
          <w:bCs/>
          <w:sz w:val="21"/>
          <w:szCs w:val="21"/>
        </w:rPr>
      </w:pPr>
    </w:p>
    <w:p w14:paraId="0CC12651" w14:textId="573F6B35" w:rsidR="0007539E" w:rsidRDefault="0007539E" w:rsidP="006D5E77">
      <w:pPr>
        <w:ind w:firstLine="709"/>
        <w:jc w:val="both"/>
        <w:rPr>
          <w:rFonts w:ascii="Abadi" w:hAnsi="Abadi" w:cs="Arial"/>
          <w:bCs/>
          <w:sz w:val="21"/>
          <w:szCs w:val="21"/>
        </w:rPr>
      </w:pPr>
    </w:p>
    <w:p w14:paraId="3700B735" w14:textId="318135C3" w:rsidR="006F0408" w:rsidRDefault="006F0408" w:rsidP="006D5E77">
      <w:pPr>
        <w:ind w:firstLine="709"/>
        <w:jc w:val="both"/>
        <w:rPr>
          <w:rFonts w:ascii="Abadi" w:hAnsi="Abadi" w:cs="Arial"/>
          <w:bCs/>
          <w:sz w:val="21"/>
          <w:szCs w:val="21"/>
        </w:rPr>
      </w:pPr>
    </w:p>
    <w:p w14:paraId="44F83495" w14:textId="77777777" w:rsidR="006F0408" w:rsidRPr="006D5E77" w:rsidRDefault="006F0408" w:rsidP="006D5E77">
      <w:pPr>
        <w:ind w:firstLine="709"/>
        <w:jc w:val="both"/>
        <w:rPr>
          <w:rFonts w:ascii="Abadi" w:hAnsi="Abadi" w:cs="Arial"/>
          <w:bCs/>
          <w:sz w:val="21"/>
          <w:szCs w:val="21"/>
        </w:rPr>
      </w:pPr>
    </w:p>
    <w:p w14:paraId="679097E9" w14:textId="00D5264F" w:rsidR="00F80B2B" w:rsidRDefault="00F80B2B" w:rsidP="006D5E77">
      <w:pPr>
        <w:jc w:val="both"/>
        <w:rPr>
          <w:rFonts w:ascii="Abadi" w:hAnsi="Abadi"/>
          <w:sz w:val="21"/>
          <w:szCs w:val="21"/>
        </w:rPr>
      </w:pPr>
    </w:p>
    <w:tbl>
      <w:tblPr>
        <w:tblpPr w:leftFromText="141" w:rightFromText="141" w:vertAnchor="text" w:horzAnchor="page" w:tblpX="6978" w:tblpY="-5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07539E" w:rsidRPr="00B82936" w14:paraId="2CC97B63" w14:textId="77777777" w:rsidTr="0014530E">
        <w:trPr>
          <w:trHeight w:val="28"/>
        </w:trPr>
        <w:tc>
          <w:tcPr>
            <w:tcW w:w="3969" w:type="dxa"/>
            <w:shd w:val="clear" w:color="auto" w:fill="auto"/>
          </w:tcPr>
          <w:p w14:paraId="7732D8E3" w14:textId="77777777" w:rsidR="0007539E" w:rsidRPr="00B82936" w:rsidRDefault="0007539E" w:rsidP="0014530E">
            <w:pPr>
              <w:jc w:val="center"/>
              <w:rPr>
                <w:rFonts w:ascii="Abadi" w:hAnsi="Abadi" w:cs="Arial"/>
                <w:color w:val="FF0000"/>
                <w:sz w:val="21"/>
                <w:szCs w:val="21"/>
              </w:rPr>
            </w:pPr>
            <w:r w:rsidRPr="00B82936">
              <w:rPr>
                <w:rFonts w:ascii="Abadi" w:hAnsi="Abadi"/>
                <w:noProof/>
                <w:color w:val="FF0000"/>
                <w:sz w:val="21"/>
                <w:szCs w:val="21"/>
              </w:rPr>
              <w:drawing>
                <wp:inline distT="0" distB="0" distL="0" distR="0" wp14:anchorId="488F4E65" wp14:editId="3CBF52D5">
                  <wp:extent cx="734496" cy="499273"/>
                  <wp:effectExtent l="0" t="0" r="8890" b="0"/>
                  <wp:docPr id="20" name="Imagen 2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rotWithShape="1">
                          <a:blip r:embed="rId15"/>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4B771E9" w14:textId="77777777" w:rsidR="0007539E" w:rsidRPr="00E62885" w:rsidRDefault="0007539E" w:rsidP="0014530E">
            <w:pPr>
              <w:jc w:val="center"/>
              <w:rPr>
                <w:rFonts w:ascii="Abadi" w:hAnsi="Abadi" w:cs="Arial"/>
                <w:b/>
                <w:sz w:val="17"/>
                <w:szCs w:val="17"/>
                <w:lang w:val="pt-PT"/>
              </w:rPr>
            </w:pPr>
          </w:p>
          <w:p w14:paraId="3C9A0064"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7B0DC2D5"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Coordinación Política</w:t>
            </w:r>
          </w:p>
          <w:p w14:paraId="59F862A8" w14:textId="77777777" w:rsidR="0007539E" w:rsidRPr="00E62885" w:rsidRDefault="0007539E" w:rsidP="0014530E">
            <w:pPr>
              <w:jc w:val="center"/>
              <w:rPr>
                <w:rFonts w:ascii="Abadi" w:hAnsi="Abadi" w:cs="Arial"/>
                <w:b/>
                <w:sz w:val="17"/>
                <w:szCs w:val="17"/>
                <w:lang w:val="pt-PT"/>
              </w:rPr>
            </w:pPr>
          </w:p>
          <w:p w14:paraId="28EDBBD9" w14:textId="77777777" w:rsidR="0007539E" w:rsidRPr="00E62885" w:rsidRDefault="0007539E" w:rsidP="0014530E">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434C2E20"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5C92679A" w14:textId="2394F8EC"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Dip. </w:t>
            </w:r>
            <w:r w:rsidR="0036727E">
              <w:rPr>
                <w:rFonts w:ascii="Abadi" w:hAnsi="Abadi" w:cs="Arial"/>
                <w:b/>
                <w:sz w:val="17"/>
                <w:szCs w:val="17"/>
                <w:lang w:val="pt-PT"/>
              </w:rPr>
              <w:t>Héctor Hugo Varela Flores</w:t>
            </w:r>
          </w:p>
          <w:p w14:paraId="779D60F3" w14:textId="1167AB0F"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Dip. Isidoro Bazaldúa Lugo</w:t>
            </w:r>
          </w:p>
          <w:p w14:paraId="6B9D3A98" w14:textId="7C4702CF"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Dip.</w:t>
            </w:r>
            <w:r w:rsidR="0036727E">
              <w:rPr>
                <w:rFonts w:ascii="Abadi" w:hAnsi="Abadi" w:cs="Arial"/>
                <w:b/>
                <w:sz w:val="17"/>
                <w:szCs w:val="17"/>
                <w:lang w:val="pt-PT"/>
              </w:rPr>
              <w:t xml:space="preserve"> Luis Gerardo Suarez Rodríguez</w:t>
            </w:r>
          </w:p>
          <w:p w14:paraId="09DDBDDA"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1AC90593"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Dip. Juan Elías Chávez</w:t>
            </w:r>
          </w:p>
          <w:p w14:paraId="2CE7A6C7"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4DF5F9FB" w14:textId="77777777" w:rsidR="0007539E" w:rsidRPr="00E62885" w:rsidRDefault="0007539E" w:rsidP="0014530E">
            <w:pPr>
              <w:jc w:val="center"/>
              <w:rPr>
                <w:rFonts w:ascii="Abadi" w:hAnsi="Abadi" w:cs="Arial"/>
                <w:b/>
                <w:sz w:val="17"/>
                <w:szCs w:val="17"/>
                <w:lang w:val="pt-PT"/>
              </w:rPr>
            </w:pPr>
          </w:p>
          <w:p w14:paraId="7083FC48"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127237CA"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H. Congreso del Estado</w:t>
            </w:r>
          </w:p>
          <w:p w14:paraId="42D30DEF"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35CA6397" w14:textId="77777777" w:rsidR="0007539E" w:rsidRPr="00E62885" w:rsidRDefault="0007539E" w:rsidP="0014530E">
            <w:pPr>
              <w:jc w:val="center"/>
              <w:rPr>
                <w:rFonts w:ascii="Abadi" w:hAnsi="Abadi" w:cs="Arial"/>
                <w:b/>
                <w:sz w:val="17"/>
                <w:szCs w:val="17"/>
                <w:lang w:val="pt-PT"/>
              </w:rPr>
            </w:pPr>
          </w:p>
          <w:p w14:paraId="305B628F"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CE0E576"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Archivo General</w:t>
            </w:r>
          </w:p>
          <w:p w14:paraId="1ACFADB8"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2C483B1F" w14:textId="77777777" w:rsidR="0007539E" w:rsidRPr="00E62885" w:rsidRDefault="0007539E" w:rsidP="0014530E">
            <w:pPr>
              <w:jc w:val="center"/>
              <w:rPr>
                <w:rFonts w:ascii="Abadi" w:hAnsi="Abadi" w:cs="Arial"/>
                <w:b/>
                <w:sz w:val="17"/>
                <w:szCs w:val="17"/>
                <w:lang w:val="pt-PT"/>
              </w:rPr>
            </w:pPr>
          </w:p>
          <w:p w14:paraId="6A10CE7B"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21CE23B2"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7C3C236D"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w:t>
            </w:r>
          </w:p>
          <w:p w14:paraId="2A27FC8B"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5B10225B"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Ismael Palafox Guerrero</w:t>
            </w:r>
          </w:p>
          <w:p w14:paraId="1502F04D" w14:textId="77777777" w:rsidR="0007539E" w:rsidRPr="00B82936" w:rsidRDefault="0007539E" w:rsidP="0014530E">
            <w:pPr>
              <w:rPr>
                <w:rFonts w:ascii="Abadi" w:hAnsi="Abadi" w:cs="Arial"/>
                <w:color w:val="FF0000"/>
                <w:sz w:val="21"/>
                <w:szCs w:val="21"/>
                <w:lang w:val="pt-PT"/>
              </w:rPr>
            </w:pPr>
          </w:p>
        </w:tc>
      </w:tr>
    </w:tbl>
    <w:p w14:paraId="0C2B60F2" w14:textId="77777777" w:rsidR="0007539E" w:rsidRPr="00A76236" w:rsidRDefault="0007539E" w:rsidP="006D5E77">
      <w:pPr>
        <w:jc w:val="both"/>
        <w:rPr>
          <w:rFonts w:ascii="Abadi" w:hAnsi="Abadi"/>
          <w:sz w:val="21"/>
          <w:szCs w:val="21"/>
        </w:rPr>
      </w:pPr>
    </w:p>
    <w:sectPr w:rsidR="0007539E"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0AA1" w14:textId="77777777" w:rsidR="00410D85" w:rsidRDefault="00410D85">
      <w:r>
        <w:separator/>
      </w:r>
    </w:p>
  </w:endnote>
  <w:endnote w:type="continuationSeparator" w:id="0">
    <w:p w14:paraId="5CD75AB5" w14:textId="77777777" w:rsidR="00410D85" w:rsidRDefault="0041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8E2" w14:textId="77777777" w:rsidR="00570092" w:rsidRPr="002463F1" w:rsidRDefault="00570092"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C021" w14:textId="77777777" w:rsidR="00410D85" w:rsidRDefault="00410D85">
      <w:r>
        <w:separator/>
      </w:r>
    </w:p>
  </w:footnote>
  <w:footnote w:type="continuationSeparator" w:id="0">
    <w:p w14:paraId="631BDECC" w14:textId="77777777" w:rsidR="00410D85" w:rsidRDefault="00410D85">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5BCC2484" w14:textId="5800E6B3" w:rsidR="001957FB" w:rsidRPr="001957FB" w:rsidRDefault="001957FB">
      <w:pPr>
        <w:pStyle w:val="Textonotapie"/>
        <w:rPr>
          <w:rFonts w:ascii="Abadi" w:hAnsi="Abadi"/>
          <w:sz w:val="14"/>
          <w:szCs w:val="14"/>
        </w:rPr>
      </w:pPr>
      <w:r w:rsidRPr="001957FB">
        <w:rPr>
          <w:rStyle w:val="Refdenotaalpie"/>
          <w:rFonts w:ascii="Abadi" w:hAnsi="Abadi"/>
          <w:sz w:val="14"/>
          <w:szCs w:val="14"/>
        </w:rPr>
        <w:footnoteRef/>
      </w:r>
      <w:hyperlink r:id="rId1" w:history="1">
        <w:r w:rsidRPr="001957FB">
          <w:rPr>
            <w:rStyle w:val="Hipervnculo"/>
            <w:rFonts w:ascii="Abadi" w:hAnsi="Abadi"/>
            <w:sz w:val="14"/>
            <w:szCs w:val="14"/>
          </w:rPr>
          <w:t>https://congresogto.s3.amazonaws.com/uploads/orden_archivo/archivo/21302/01_Orden_del_di_a_sesio_n_ordinaria_10_junio_2021_v2.pdf</w:t>
        </w:r>
      </w:hyperlink>
      <w:r w:rsidRPr="001957FB">
        <w:rPr>
          <w:rFonts w:ascii="Abadi" w:hAnsi="Abadi"/>
          <w:sz w:val="14"/>
          <w:szCs w:val="14"/>
        </w:rPr>
        <w:t xml:space="preserve"> </w:t>
      </w:r>
    </w:p>
  </w:footnote>
  <w:footnote w:id="3">
    <w:p w14:paraId="01331104" w14:textId="1F452913" w:rsidR="001957FB" w:rsidRDefault="001957FB">
      <w:pPr>
        <w:pStyle w:val="Textonotapie"/>
        <w:rPr>
          <w:rFonts w:ascii="Abadi" w:hAnsi="Abadi"/>
          <w:sz w:val="14"/>
          <w:szCs w:val="14"/>
        </w:rPr>
      </w:pPr>
      <w:r w:rsidRPr="001957FB">
        <w:rPr>
          <w:rStyle w:val="Refdenotaalpie"/>
          <w:rFonts w:ascii="Abadi" w:hAnsi="Abadi"/>
          <w:sz w:val="14"/>
          <w:szCs w:val="14"/>
        </w:rPr>
        <w:footnoteRef/>
      </w:r>
      <w:hyperlink r:id="rId2" w:history="1">
        <w:r w:rsidRPr="001957FB">
          <w:rPr>
            <w:rStyle w:val="Hipervnculo"/>
            <w:rFonts w:ascii="Abadi" w:hAnsi="Abadi"/>
            <w:sz w:val="14"/>
            <w:szCs w:val="14"/>
          </w:rPr>
          <w:t>https://congresogto.s3.amazonaws.com/uploads/orden_archivo/archivo/21303/02_Acta_114_sesio_n_ordinaria_del_3_de_junio_de_2021.pdf</w:t>
        </w:r>
      </w:hyperlink>
    </w:p>
    <w:p w14:paraId="3B4CE225" w14:textId="77777777" w:rsidR="001957FB" w:rsidRPr="001957FB" w:rsidRDefault="001957FB">
      <w:pPr>
        <w:pStyle w:val="Textonotapie"/>
        <w:rPr>
          <w:rFonts w:ascii="Abadi" w:hAnsi="Abadi"/>
          <w:sz w:val="14"/>
          <w:szCs w:val="14"/>
        </w:rPr>
      </w:pPr>
    </w:p>
  </w:footnote>
  <w:footnote w:id="4">
    <w:p w14:paraId="184169C4" w14:textId="570D2656" w:rsidR="001957FB" w:rsidRDefault="001957FB">
      <w:pPr>
        <w:pStyle w:val="Textonotapie"/>
      </w:pPr>
      <w:r w:rsidRPr="001957FB">
        <w:rPr>
          <w:rStyle w:val="Refdenotaalpie"/>
          <w:rFonts w:ascii="Abadi" w:hAnsi="Abadi"/>
          <w:sz w:val="14"/>
          <w:szCs w:val="14"/>
        </w:rPr>
        <w:footnoteRef/>
      </w:r>
      <w:r w:rsidRPr="001957FB">
        <w:rPr>
          <w:rFonts w:ascii="Abadi" w:hAnsi="Abadi"/>
          <w:sz w:val="14"/>
          <w:szCs w:val="14"/>
        </w:rPr>
        <w:t xml:space="preserve"> Para efectos del Diario de los Debates, el acta se plasma en su totalidad.</w:t>
      </w:r>
    </w:p>
  </w:footnote>
  <w:footnote w:id="5">
    <w:p w14:paraId="422200A0" w14:textId="0740DDF6" w:rsidR="00C0036C" w:rsidRPr="00C0036C" w:rsidRDefault="00C0036C">
      <w:pPr>
        <w:pStyle w:val="Textonotapie"/>
        <w:rPr>
          <w:rFonts w:ascii="Abadi" w:hAnsi="Abadi"/>
          <w:sz w:val="14"/>
          <w:szCs w:val="14"/>
        </w:rPr>
      </w:pPr>
      <w:r w:rsidRPr="00C0036C">
        <w:rPr>
          <w:rStyle w:val="Refdenotaalpie"/>
          <w:rFonts w:ascii="Abadi" w:hAnsi="Abadi"/>
          <w:sz w:val="14"/>
          <w:szCs w:val="14"/>
        </w:rPr>
        <w:footnoteRef/>
      </w:r>
      <w:hyperlink r:id="rId3" w:history="1">
        <w:r w:rsidRPr="00C0036C">
          <w:rPr>
            <w:rStyle w:val="Hipervnculo"/>
            <w:rFonts w:ascii="Abadi" w:hAnsi="Abadi"/>
            <w:sz w:val="14"/>
            <w:szCs w:val="14"/>
          </w:rPr>
          <w:t>https://congresogto.s3.amazonaws.com/uploads/orden_archivo/archivo/21304/03_Extracto__10_junio_2021_v3.pdf</w:t>
        </w:r>
      </w:hyperlink>
      <w:r w:rsidRPr="00C0036C">
        <w:rPr>
          <w:rFonts w:ascii="Abadi" w:hAnsi="Abadi"/>
          <w:sz w:val="14"/>
          <w:szCs w:val="14"/>
        </w:rPr>
        <w:t xml:space="preserve"> </w:t>
      </w:r>
    </w:p>
  </w:footnote>
  <w:footnote w:id="6">
    <w:p w14:paraId="2CFF0C8D" w14:textId="185937D3" w:rsidR="000561CA" w:rsidRPr="000561CA" w:rsidRDefault="000561CA">
      <w:pPr>
        <w:pStyle w:val="Textonotapie"/>
        <w:rPr>
          <w:rFonts w:ascii="Abadi" w:hAnsi="Abadi"/>
          <w:sz w:val="14"/>
          <w:szCs w:val="14"/>
        </w:rPr>
      </w:pPr>
      <w:r w:rsidRPr="000561CA">
        <w:rPr>
          <w:rStyle w:val="Refdenotaalpie"/>
          <w:rFonts w:ascii="Abadi" w:hAnsi="Abadi"/>
          <w:sz w:val="14"/>
          <w:szCs w:val="14"/>
        </w:rPr>
        <w:footnoteRef/>
      </w:r>
      <w:r w:rsidRPr="000561CA">
        <w:rPr>
          <w:rFonts w:ascii="Abadi" w:hAnsi="Abadi"/>
          <w:sz w:val="14"/>
          <w:szCs w:val="14"/>
        </w:rPr>
        <w:t xml:space="preserve"> UNESCO. (2007). “El Derecho a una Educación de Calidad para Todos en América Latina y el Caribe”. En Revista Electrónica Iberoamericana sobre Calidad, Eficacia y Cambio en Educación, vol. 5, núm. 3. Disponible en: </w:t>
      </w:r>
      <w:hyperlink r:id="rId4" w:history="1">
        <w:r w:rsidRPr="000561CA">
          <w:rPr>
            <w:rStyle w:val="Hipervnculo"/>
            <w:rFonts w:ascii="Abadi" w:hAnsi="Abadi"/>
            <w:sz w:val="14"/>
            <w:szCs w:val="14"/>
          </w:rPr>
          <w:t>http://biblioteca.clacso.edu.ar/gsdl/collect/ar/ar-033/index/assoc/D603.dir/3.pdf</w:t>
        </w:r>
      </w:hyperlink>
      <w:r w:rsidRPr="000561CA">
        <w:rPr>
          <w:rFonts w:ascii="Abadi" w:hAnsi="Abadi"/>
          <w:sz w:val="14"/>
          <w:szCs w:val="14"/>
        </w:rPr>
        <w:t xml:space="preserve"> </w:t>
      </w:r>
    </w:p>
  </w:footnote>
  <w:footnote w:id="7">
    <w:p w14:paraId="217B838D" w14:textId="77777777" w:rsidR="000561CA" w:rsidRPr="000561CA" w:rsidRDefault="000561CA">
      <w:pPr>
        <w:pStyle w:val="Textonotapie"/>
        <w:rPr>
          <w:rFonts w:ascii="Abadi" w:hAnsi="Abadi"/>
          <w:sz w:val="14"/>
          <w:szCs w:val="14"/>
        </w:rPr>
      </w:pPr>
    </w:p>
    <w:p w14:paraId="5F848869" w14:textId="7C766878" w:rsidR="000561CA" w:rsidRPr="000561CA" w:rsidRDefault="000561CA" w:rsidP="000561CA">
      <w:pPr>
        <w:jc w:val="both"/>
        <w:rPr>
          <w:rFonts w:ascii="Abadi" w:hAnsi="Abadi" w:cs="Arial"/>
          <w:bCs/>
          <w:sz w:val="14"/>
          <w:szCs w:val="14"/>
        </w:rPr>
      </w:pPr>
      <w:r w:rsidRPr="000561CA">
        <w:rPr>
          <w:rStyle w:val="Refdenotaalpie"/>
          <w:rFonts w:ascii="Abadi" w:hAnsi="Abadi"/>
          <w:sz w:val="14"/>
          <w:szCs w:val="14"/>
        </w:rPr>
        <w:footnoteRef/>
      </w:r>
      <w:r w:rsidRPr="000561CA">
        <w:rPr>
          <w:rFonts w:ascii="Abadi" w:hAnsi="Abadi"/>
          <w:sz w:val="14"/>
          <w:szCs w:val="14"/>
        </w:rPr>
        <w:t xml:space="preserve"> </w:t>
      </w:r>
      <w:r w:rsidRPr="000561CA">
        <w:rPr>
          <w:rFonts w:ascii="Abadi" w:hAnsi="Abadi" w:cs="Arial"/>
          <w:bCs/>
          <w:sz w:val="14"/>
          <w:szCs w:val="14"/>
        </w:rPr>
        <w:t>Muñoz, V. (2004). El derecho a la educación. Informe del Relator Especial sobre el Derecho a la Educación, Comisión de Derechos Humanos. París: UNESCO.</w:t>
      </w:r>
    </w:p>
  </w:footnote>
  <w:footnote w:id="8">
    <w:p w14:paraId="0A2B9EA8" w14:textId="77777777" w:rsidR="000561CA" w:rsidRPr="000561CA" w:rsidRDefault="000561CA">
      <w:pPr>
        <w:pStyle w:val="Textonotapie"/>
        <w:rPr>
          <w:rFonts w:ascii="Abadi" w:hAnsi="Abadi"/>
          <w:sz w:val="14"/>
          <w:szCs w:val="14"/>
        </w:rPr>
      </w:pPr>
    </w:p>
    <w:p w14:paraId="3FCE1236" w14:textId="5430771A" w:rsidR="000561CA" w:rsidRDefault="000561CA">
      <w:pPr>
        <w:pStyle w:val="Textonotapie"/>
      </w:pPr>
      <w:r w:rsidRPr="000561CA">
        <w:rPr>
          <w:rStyle w:val="Refdenotaalpie"/>
          <w:rFonts w:ascii="Abadi" w:hAnsi="Abadi"/>
          <w:sz w:val="14"/>
          <w:szCs w:val="14"/>
        </w:rPr>
        <w:footnoteRef/>
      </w:r>
      <w:r w:rsidRPr="000561CA">
        <w:rPr>
          <w:rFonts w:ascii="Abadi" w:hAnsi="Abadi"/>
          <w:sz w:val="14"/>
          <w:szCs w:val="14"/>
        </w:rPr>
        <w:t xml:space="preserve"> </w:t>
      </w:r>
      <w:r w:rsidRPr="000561CA">
        <w:rPr>
          <w:rFonts w:ascii="Abadi" w:hAnsi="Abadi" w:cs="Arial"/>
          <w:bCs/>
          <w:sz w:val="14"/>
          <w:szCs w:val="14"/>
        </w:rPr>
        <w:t>Valdés, S.; Ocegueda, J. &amp; Romero, A. (2018). “La calidad de la educación y su relación con los niveles de crecimiento económico en México”. En Revista Economía y Desarrollo, núm. 159.</w:t>
      </w:r>
    </w:p>
  </w:footnote>
  <w:footnote w:id="9">
    <w:p w14:paraId="0E28A1B6" w14:textId="77777777" w:rsidR="000561CA" w:rsidRPr="000561CA" w:rsidRDefault="000561CA">
      <w:pPr>
        <w:pStyle w:val="Textonotapie"/>
        <w:rPr>
          <w:rFonts w:ascii="Abadi" w:hAnsi="Abadi"/>
          <w:sz w:val="14"/>
          <w:szCs w:val="14"/>
        </w:rPr>
      </w:pPr>
    </w:p>
    <w:p w14:paraId="10447DFE" w14:textId="77777777" w:rsidR="000561CA" w:rsidRPr="000561CA" w:rsidRDefault="000561CA" w:rsidP="000561CA">
      <w:pPr>
        <w:jc w:val="both"/>
        <w:rPr>
          <w:rFonts w:ascii="Abadi" w:hAnsi="Abadi" w:cs="Arial"/>
          <w:bCs/>
          <w:sz w:val="14"/>
          <w:szCs w:val="14"/>
        </w:rPr>
      </w:pPr>
      <w:r w:rsidRPr="000561CA">
        <w:rPr>
          <w:rStyle w:val="Refdenotaalpie"/>
          <w:rFonts w:ascii="Abadi" w:hAnsi="Abadi"/>
          <w:sz w:val="14"/>
          <w:szCs w:val="14"/>
        </w:rPr>
        <w:footnoteRef/>
      </w:r>
      <w:r w:rsidRPr="000561CA">
        <w:rPr>
          <w:rFonts w:ascii="Abadi" w:hAnsi="Abadi"/>
          <w:sz w:val="14"/>
          <w:szCs w:val="14"/>
        </w:rPr>
        <w:t xml:space="preserve"> </w:t>
      </w:r>
      <w:r w:rsidRPr="000561CA">
        <w:rPr>
          <w:rFonts w:ascii="Abadi" w:hAnsi="Abadi" w:cs="Arial"/>
          <w:bCs/>
          <w:sz w:val="14"/>
          <w:szCs w:val="14"/>
        </w:rPr>
        <w:t xml:space="preserve">Dalle, P., </w:t>
      </w:r>
      <w:proofErr w:type="spellStart"/>
      <w:r w:rsidRPr="000561CA">
        <w:rPr>
          <w:rFonts w:ascii="Abadi" w:hAnsi="Abadi" w:cs="Arial"/>
          <w:bCs/>
          <w:sz w:val="14"/>
          <w:szCs w:val="14"/>
        </w:rPr>
        <w:t>Boniolo</w:t>
      </w:r>
      <w:proofErr w:type="spellEnd"/>
      <w:r w:rsidRPr="000561CA">
        <w:rPr>
          <w:rFonts w:ascii="Abadi" w:hAnsi="Abadi" w:cs="Arial"/>
          <w:bCs/>
          <w:sz w:val="14"/>
          <w:szCs w:val="14"/>
        </w:rPr>
        <w:t>, P. &amp; Navarro, J. (2018). “Efectos del origen social familiar en el logro educativo en el nivel superior en Argentina y México. Caminos diferentes, desigualdades similares”. En Revista Educación y Derecho, núm. 19.</w:t>
      </w:r>
    </w:p>
    <w:p w14:paraId="1659592B" w14:textId="77777777" w:rsidR="000561CA" w:rsidRPr="000561CA" w:rsidRDefault="000561CA">
      <w:pPr>
        <w:pStyle w:val="Textonotapie"/>
        <w:rPr>
          <w:rFonts w:ascii="Abadi" w:hAnsi="Abadi"/>
          <w:sz w:val="14"/>
          <w:szCs w:val="14"/>
        </w:rPr>
      </w:pPr>
    </w:p>
  </w:footnote>
  <w:footnote w:id="10">
    <w:p w14:paraId="4DEBABE0" w14:textId="3F7C12A1" w:rsidR="000561CA" w:rsidRPr="000561CA" w:rsidRDefault="000561CA" w:rsidP="000561CA">
      <w:pPr>
        <w:jc w:val="both"/>
        <w:rPr>
          <w:rFonts w:ascii="Abadi" w:hAnsi="Abadi" w:cs="Arial"/>
          <w:bCs/>
          <w:sz w:val="14"/>
          <w:szCs w:val="14"/>
        </w:rPr>
      </w:pPr>
      <w:r w:rsidRPr="000561CA">
        <w:rPr>
          <w:rStyle w:val="Refdenotaalpie"/>
          <w:rFonts w:ascii="Abadi" w:hAnsi="Abadi"/>
          <w:sz w:val="14"/>
          <w:szCs w:val="14"/>
        </w:rPr>
        <w:footnoteRef/>
      </w:r>
      <w:r w:rsidRPr="000561CA">
        <w:rPr>
          <w:rFonts w:ascii="Abadi" w:hAnsi="Abadi"/>
          <w:sz w:val="14"/>
          <w:szCs w:val="14"/>
        </w:rPr>
        <w:t xml:space="preserve"> </w:t>
      </w:r>
      <w:proofErr w:type="spellStart"/>
      <w:r w:rsidRPr="000561CA">
        <w:rPr>
          <w:rFonts w:ascii="Abadi" w:hAnsi="Abadi" w:cs="Arial"/>
          <w:bCs/>
          <w:sz w:val="14"/>
          <w:szCs w:val="14"/>
        </w:rPr>
        <w:t>Daude</w:t>
      </w:r>
      <w:proofErr w:type="spellEnd"/>
      <w:r w:rsidRPr="000561CA">
        <w:rPr>
          <w:rFonts w:ascii="Abadi" w:hAnsi="Abadi" w:cs="Arial"/>
          <w:bCs/>
          <w:sz w:val="14"/>
          <w:szCs w:val="14"/>
        </w:rPr>
        <w:t xml:space="preserve">, C. &amp; </w:t>
      </w:r>
      <w:proofErr w:type="spellStart"/>
      <w:r w:rsidRPr="000561CA">
        <w:rPr>
          <w:rFonts w:ascii="Abadi" w:hAnsi="Abadi" w:cs="Arial"/>
          <w:bCs/>
          <w:sz w:val="14"/>
          <w:szCs w:val="14"/>
        </w:rPr>
        <w:t>Robano</w:t>
      </w:r>
      <w:proofErr w:type="spellEnd"/>
      <w:r w:rsidRPr="000561CA">
        <w:rPr>
          <w:rFonts w:ascii="Abadi" w:hAnsi="Abadi" w:cs="Arial"/>
          <w:bCs/>
          <w:sz w:val="14"/>
          <w:szCs w:val="14"/>
        </w:rPr>
        <w:t>, V. (2015). “</w:t>
      </w:r>
      <w:proofErr w:type="spellStart"/>
      <w:r w:rsidRPr="000561CA">
        <w:rPr>
          <w:rFonts w:ascii="Abadi" w:hAnsi="Abadi" w:cs="Arial"/>
          <w:bCs/>
          <w:sz w:val="14"/>
          <w:szCs w:val="14"/>
        </w:rPr>
        <w:t>On</w:t>
      </w:r>
      <w:proofErr w:type="spellEnd"/>
      <w:r w:rsidRPr="000561CA">
        <w:rPr>
          <w:rFonts w:ascii="Abadi" w:hAnsi="Abadi" w:cs="Arial"/>
          <w:bCs/>
          <w:sz w:val="14"/>
          <w:szCs w:val="14"/>
        </w:rPr>
        <w:t xml:space="preserve"> </w:t>
      </w:r>
      <w:proofErr w:type="spellStart"/>
      <w:r w:rsidRPr="000561CA">
        <w:rPr>
          <w:rFonts w:ascii="Abadi" w:hAnsi="Abadi" w:cs="Arial"/>
          <w:bCs/>
          <w:sz w:val="14"/>
          <w:szCs w:val="14"/>
        </w:rPr>
        <w:t>the</w:t>
      </w:r>
      <w:proofErr w:type="spellEnd"/>
      <w:r w:rsidRPr="000561CA">
        <w:rPr>
          <w:rFonts w:ascii="Abadi" w:hAnsi="Abadi" w:cs="Arial"/>
          <w:bCs/>
          <w:sz w:val="14"/>
          <w:szCs w:val="14"/>
        </w:rPr>
        <w:t xml:space="preserve"> </w:t>
      </w:r>
      <w:proofErr w:type="spellStart"/>
      <w:r w:rsidRPr="000561CA">
        <w:rPr>
          <w:rFonts w:ascii="Abadi" w:hAnsi="Abadi" w:cs="Arial"/>
          <w:bCs/>
          <w:sz w:val="14"/>
          <w:szCs w:val="14"/>
        </w:rPr>
        <w:t>intergenerational</w:t>
      </w:r>
      <w:proofErr w:type="spellEnd"/>
      <w:r w:rsidRPr="000561CA">
        <w:rPr>
          <w:rFonts w:ascii="Abadi" w:hAnsi="Abadi" w:cs="Arial"/>
          <w:bCs/>
          <w:sz w:val="14"/>
          <w:szCs w:val="14"/>
        </w:rPr>
        <w:t xml:space="preserve"> (in)</w:t>
      </w:r>
      <w:proofErr w:type="spellStart"/>
      <w:r w:rsidRPr="000561CA">
        <w:rPr>
          <w:rFonts w:ascii="Abadi" w:hAnsi="Abadi" w:cs="Arial"/>
          <w:bCs/>
          <w:sz w:val="14"/>
          <w:szCs w:val="14"/>
        </w:rPr>
        <w:t>mobility</w:t>
      </w:r>
      <w:proofErr w:type="spellEnd"/>
      <w:r w:rsidRPr="000561CA">
        <w:rPr>
          <w:rFonts w:ascii="Abadi" w:hAnsi="Abadi" w:cs="Arial"/>
          <w:bCs/>
          <w:sz w:val="14"/>
          <w:szCs w:val="14"/>
        </w:rPr>
        <w:t xml:space="preserve"> in </w:t>
      </w:r>
      <w:proofErr w:type="spellStart"/>
      <w:r w:rsidRPr="000561CA">
        <w:rPr>
          <w:rFonts w:ascii="Abadi" w:hAnsi="Abadi" w:cs="Arial"/>
          <w:bCs/>
          <w:sz w:val="14"/>
          <w:szCs w:val="14"/>
        </w:rPr>
        <w:t>Latin</w:t>
      </w:r>
      <w:proofErr w:type="spellEnd"/>
      <w:r w:rsidRPr="000561CA">
        <w:rPr>
          <w:rFonts w:ascii="Abadi" w:hAnsi="Abadi" w:cs="Arial"/>
          <w:bCs/>
          <w:sz w:val="14"/>
          <w:szCs w:val="14"/>
        </w:rPr>
        <w:t xml:space="preserve"> </w:t>
      </w:r>
      <w:proofErr w:type="spellStart"/>
      <w:r w:rsidRPr="000561CA">
        <w:rPr>
          <w:rFonts w:ascii="Abadi" w:hAnsi="Abadi" w:cs="Arial"/>
          <w:bCs/>
          <w:sz w:val="14"/>
          <w:szCs w:val="14"/>
        </w:rPr>
        <w:t>America</w:t>
      </w:r>
      <w:proofErr w:type="spellEnd"/>
      <w:r w:rsidRPr="000561CA">
        <w:rPr>
          <w:rFonts w:ascii="Abadi" w:hAnsi="Abadi" w:cs="Arial"/>
          <w:bCs/>
          <w:sz w:val="14"/>
          <w:szCs w:val="14"/>
        </w:rPr>
        <w:t xml:space="preserve">”. En </w:t>
      </w:r>
      <w:proofErr w:type="spellStart"/>
      <w:r w:rsidRPr="000561CA">
        <w:rPr>
          <w:rFonts w:ascii="Abadi" w:hAnsi="Abadi" w:cs="Arial"/>
          <w:bCs/>
          <w:sz w:val="14"/>
          <w:szCs w:val="14"/>
        </w:rPr>
        <w:t>Latin</w:t>
      </w:r>
      <w:proofErr w:type="spellEnd"/>
      <w:r w:rsidRPr="000561CA">
        <w:rPr>
          <w:rFonts w:ascii="Abadi" w:hAnsi="Abadi" w:cs="Arial"/>
          <w:bCs/>
          <w:sz w:val="14"/>
          <w:szCs w:val="14"/>
        </w:rPr>
        <w:t xml:space="preserve"> American </w:t>
      </w:r>
      <w:proofErr w:type="spellStart"/>
      <w:r w:rsidRPr="000561CA">
        <w:rPr>
          <w:rFonts w:ascii="Abadi" w:hAnsi="Abadi" w:cs="Arial"/>
          <w:bCs/>
          <w:sz w:val="14"/>
          <w:szCs w:val="14"/>
        </w:rPr>
        <w:t>Economic</w:t>
      </w:r>
      <w:proofErr w:type="spellEnd"/>
      <w:r w:rsidRPr="000561CA">
        <w:rPr>
          <w:rFonts w:ascii="Abadi" w:hAnsi="Abadi" w:cs="Arial"/>
          <w:bCs/>
          <w:sz w:val="14"/>
          <w:szCs w:val="14"/>
        </w:rPr>
        <w:t xml:space="preserve"> </w:t>
      </w:r>
      <w:proofErr w:type="spellStart"/>
      <w:r w:rsidRPr="000561CA">
        <w:rPr>
          <w:rFonts w:ascii="Abadi" w:hAnsi="Abadi" w:cs="Arial"/>
          <w:bCs/>
          <w:sz w:val="14"/>
          <w:szCs w:val="14"/>
        </w:rPr>
        <w:t>Review</w:t>
      </w:r>
      <w:proofErr w:type="spellEnd"/>
      <w:r w:rsidRPr="000561CA">
        <w:rPr>
          <w:rFonts w:ascii="Abadi" w:hAnsi="Abadi" w:cs="Arial"/>
          <w:bCs/>
          <w:sz w:val="14"/>
          <w:szCs w:val="14"/>
        </w:rPr>
        <w:t>, núm. 24.</w:t>
      </w:r>
    </w:p>
  </w:footnote>
  <w:footnote w:id="11">
    <w:p w14:paraId="6AAF6FBB" w14:textId="77777777" w:rsidR="000561CA" w:rsidRPr="000561CA" w:rsidRDefault="000561CA" w:rsidP="000561CA">
      <w:pPr>
        <w:jc w:val="both"/>
        <w:rPr>
          <w:rFonts w:ascii="Abadi" w:hAnsi="Abadi" w:cs="Arial"/>
          <w:bCs/>
          <w:sz w:val="14"/>
          <w:szCs w:val="14"/>
        </w:rPr>
      </w:pPr>
      <w:r w:rsidRPr="000561CA">
        <w:rPr>
          <w:rStyle w:val="Refdenotaalpie"/>
          <w:rFonts w:ascii="Abadi" w:hAnsi="Abadi"/>
          <w:sz w:val="14"/>
          <w:szCs w:val="14"/>
        </w:rPr>
        <w:footnoteRef/>
      </w:r>
      <w:r w:rsidRPr="000561CA">
        <w:rPr>
          <w:rFonts w:ascii="Abadi" w:hAnsi="Abadi"/>
          <w:sz w:val="14"/>
          <w:szCs w:val="14"/>
        </w:rPr>
        <w:t xml:space="preserve"> </w:t>
      </w:r>
      <w:r w:rsidRPr="000561CA">
        <w:rPr>
          <w:rFonts w:ascii="Abadi" w:hAnsi="Abadi" w:cs="Arial"/>
          <w:bCs/>
          <w:sz w:val="14"/>
          <w:szCs w:val="14"/>
        </w:rPr>
        <w:t>Solís, P. (2015). “Desigualdad vertical y horizontal en las transiciones educativas en México”. En Vélez, Huerta &amp; Campos (eds.), México, el motor inmóvil. México: CEEY.</w:t>
      </w:r>
    </w:p>
    <w:p w14:paraId="58B503A8" w14:textId="71A999F3" w:rsidR="000561CA" w:rsidRDefault="000561CA" w:rsidP="00730D3B">
      <w:pPr>
        <w:jc w:val="both"/>
        <w:rPr>
          <w:rFonts w:ascii="Abadi" w:hAnsi="Abadi" w:cs="Arial"/>
          <w:bCs/>
          <w:sz w:val="14"/>
          <w:szCs w:val="14"/>
        </w:rPr>
      </w:pPr>
      <w:r w:rsidRPr="000561CA">
        <w:rPr>
          <w:rFonts w:ascii="Abadi" w:hAnsi="Abadi" w:cs="Arial"/>
          <w:bCs/>
          <w:sz w:val="14"/>
          <w:szCs w:val="14"/>
        </w:rPr>
        <w:t>Solís, P. &amp; Dalle, P. (2019). “La pesada mochila del origen de clase. Escolaridad y movilidad intergeneracional de clase en Argentina, Chile y México”. En Revista Internacional de Sociología, vol. 1, núm. 77.</w:t>
      </w:r>
    </w:p>
    <w:p w14:paraId="127CD05A" w14:textId="77777777" w:rsidR="00730D3B" w:rsidRPr="00730D3B" w:rsidRDefault="00730D3B" w:rsidP="00730D3B">
      <w:pPr>
        <w:jc w:val="both"/>
        <w:rPr>
          <w:rFonts w:ascii="Abadi" w:hAnsi="Abadi" w:cs="Arial"/>
          <w:bCs/>
          <w:sz w:val="14"/>
          <w:szCs w:val="14"/>
        </w:rPr>
      </w:pPr>
    </w:p>
  </w:footnote>
  <w:footnote w:id="12">
    <w:p w14:paraId="45310047" w14:textId="4217AD9D" w:rsidR="00730D3B" w:rsidRPr="00730D3B" w:rsidRDefault="00730D3B" w:rsidP="00730D3B">
      <w:pPr>
        <w:ind w:firstLine="709"/>
        <w:jc w:val="both"/>
        <w:rPr>
          <w:rFonts w:ascii="Abadi" w:hAnsi="Abadi" w:cs="Arial"/>
          <w:bCs/>
          <w:sz w:val="14"/>
          <w:szCs w:val="14"/>
        </w:rPr>
      </w:pPr>
      <w:r w:rsidRPr="00730D3B">
        <w:rPr>
          <w:rStyle w:val="Refdenotaalpie"/>
          <w:rFonts w:ascii="Abadi" w:hAnsi="Abadi"/>
          <w:sz w:val="14"/>
          <w:szCs w:val="14"/>
        </w:rPr>
        <w:footnoteRef/>
      </w:r>
      <w:r w:rsidRPr="00730D3B">
        <w:rPr>
          <w:rFonts w:ascii="Abadi" w:hAnsi="Abadi"/>
          <w:sz w:val="14"/>
          <w:szCs w:val="14"/>
        </w:rPr>
        <w:t xml:space="preserve"> </w:t>
      </w:r>
      <w:r w:rsidRPr="00730D3B">
        <w:rPr>
          <w:rFonts w:ascii="Abadi" w:hAnsi="Abadi" w:cs="Arial"/>
          <w:bCs/>
          <w:sz w:val="14"/>
          <w:szCs w:val="14"/>
        </w:rPr>
        <w:t>INEGI. (2021). “INEGI presenta resultados de la encuesta para la medición del impacto COVID-19 en la educación (ECOVID-ED)</w:t>
      </w:r>
      <w:r>
        <w:rPr>
          <w:rFonts w:ascii="Abadi" w:hAnsi="Abadi" w:cs="Arial"/>
          <w:bCs/>
          <w:sz w:val="14"/>
          <w:szCs w:val="14"/>
        </w:rPr>
        <w:t xml:space="preserve"> </w:t>
      </w:r>
      <w:r w:rsidRPr="00730D3B">
        <w:rPr>
          <w:rFonts w:ascii="Abadi" w:hAnsi="Abadi" w:cs="Arial"/>
          <w:bCs/>
          <w:sz w:val="14"/>
          <w:szCs w:val="14"/>
        </w:rPr>
        <w:t>2020”.</w:t>
      </w:r>
      <w:r>
        <w:rPr>
          <w:rFonts w:ascii="Abadi" w:hAnsi="Abadi" w:cs="Arial"/>
          <w:bCs/>
          <w:sz w:val="14"/>
          <w:szCs w:val="14"/>
        </w:rPr>
        <w:t xml:space="preserve"> </w:t>
      </w:r>
      <w:r w:rsidRPr="00730D3B">
        <w:rPr>
          <w:rFonts w:ascii="Abadi" w:hAnsi="Abadi" w:cs="Arial"/>
          <w:bCs/>
          <w:sz w:val="14"/>
          <w:szCs w:val="14"/>
        </w:rPr>
        <w:t>Comunicado</w:t>
      </w:r>
      <w:r>
        <w:rPr>
          <w:rFonts w:ascii="Abadi" w:hAnsi="Abadi" w:cs="Arial"/>
          <w:bCs/>
          <w:sz w:val="14"/>
          <w:szCs w:val="14"/>
        </w:rPr>
        <w:t xml:space="preserve"> d</w:t>
      </w:r>
      <w:r w:rsidRPr="00730D3B">
        <w:rPr>
          <w:rFonts w:ascii="Abadi" w:hAnsi="Abadi" w:cs="Arial"/>
          <w:bCs/>
          <w:sz w:val="14"/>
          <w:szCs w:val="14"/>
        </w:rPr>
        <w:t>e</w:t>
      </w:r>
      <w:r>
        <w:rPr>
          <w:rFonts w:ascii="Abadi" w:hAnsi="Abadi" w:cs="Arial"/>
          <w:bCs/>
          <w:sz w:val="14"/>
          <w:szCs w:val="14"/>
        </w:rPr>
        <w:t xml:space="preserve"> </w:t>
      </w:r>
      <w:r w:rsidRPr="00730D3B">
        <w:rPr>
          <w:rFonts w:ascii="Abadi" w:hAnsi="Abadi" w:cs="Arial"/>
          <w:bCs/>
          <w:sz w:val="14"/>
          <w:szCs w:val="14"/>
        </w:rPr>
        <w:t>Prensa,</w:t>
      </w:r>
      <w:r>
        <w:rPr>
          <w:rFonts w:ascii="Abadi" w:hAnsi="Abadi" w:cs="Arial"/>
          <w:bCs/>
          <w:sz w:val="14"/>
          <w:szCs w:val="14"/>
        </w:rPr>
        <w:t xml:space="preserve"> </w:t>
      </w:r>
      <w:r w:rsidRPr="00730D3B">
        <w:rPr>
          <w:rFonts w:ascii="Abadi" w:hAnsi="Abadi" w:cs="Arial"/>
          <w:bCs/>
          <w:sz w:val="14"/>
          <w:szCs w:val="14"/>
        </w:rPr>
        <w:t>Disponible</w:t>
      </w:r>
      <w:r>
        <w:rPr>
          <w:rFonts w:ascii="Abadi" w:hAnsi="Abadi" w:cs="Arial"/>
          <w:bCs/>
          <w:sz w:val="14"/>
          <w:szCs w:val="14"/>
        </w:rPr>
        <w:t xml:space="preserve"> </w:t>
      </w:r>
      <w:r w:rsidRPr="00730D3B">
        <w:rPr>
          <w:rFonts w:ascii="Abadi" w:hAnsi="Abadi" w:cs="Arial"/>
          <w:bCs/>
          <w:sz w:val="14"/>
          <w:szCs w:val="14"/>
        </w:rPr>
        <w:t xml:space="preserve">en: </w:t>
      </w:r>
      <w:hyperlink r:id="rId5" w:history="1">
        <w:r w:rsidRPr="00730D3B">
          <w:rPr>
            <w:rStyle w:val="Hipervnculo"/>
            <w:rFonts w:ascii="Abadi" w:hAnsi="Abadi" w:cs="Arial"/>
            <w:bCs/>
            <w:sz w:val="14"/>
            <w:szCs w:val="14"/>
          </w:rPr>
          <w:t>https://www.inegi.org.mx/contenidos/saladeprensa/boletines/2021/OtrTemEcon/ECOVID-ED_2021_03.pdf</w:t>
        </w:r>
      </w:hyperlink>
      <w:r w:rsidRPr="00730D3B">
        <w:rPr>
          <w:rFonts w:ascii="Abadi" w:hAnsi="Abadi" w:cs="Arial"/>
          <w:bCs/>
          <w:sz w:val="14"/>
          <w:szCs w:val="14"/>
        </w:rPr>
        <w:t xml:space="preserve"> </w:t>
      </w:r>
    </w:p>
  </w:footnote>
  <w:footnote w:id="13">
    <w:p w14:paraId="1680E023" w14:textId="426EE6E8" w:rsidR="00730D3B" w:rsidRDefault="00730D3B">
      <w:pPr>
        <w:pStyle w:val="Textonotapie"/>
        <w:rPr>
          <w:rFonts w:ascii="Abadi" w:hAnsi="Abadi" w:cs="Arial"/>
          <w:bCs/>
          <w:sz w:val="14"/>
          <w:szCs w:val="14"/>
        </w:rPr>
      </w:pPr>
      <w:r w:rsidRPr="00730D3B">
        <w:rPr>
          <w:rStyle w:val="Refdenotaalpie"/>
          <w:rFonts w:ascii="Abadi" w:hAnsi="Abadi"/>
          <w:sz w:val="14"/>
          <w:szCs w:val="14"/>
        </w:rPr>
        <w:footnoteRef/>
      </w:r>
      <w:r w:rsidRPr="00730D3B">
        <w:rPr>
          <w:rFonts w:ascii="Abadi" w:hAnsi="Abadi"/>
          <w:sz w:val="14"/>
          <w:szCs w:val="14"/>
        </w:rPr>
        <w:t xml:space="preserve"> </w:t>
      </w:r>
      <w:r w:rsidRPr="00730D3B">
        <w:rPr>
          <w:rFonts w:ascii="Abadi" w:hAnsi="Abadi" w:cs="Arial"/>
          <w:bCs/>
          <w:sz w:val="14"/>
          <w:szCs w:val="14"/>
        </w:rPr>
        <w:t xml:space="preserve">Tabulador salarial de la Universidad de Guanajuato, 2021. Disponible en: </w:t>
      </w:r>
      <w:hyperlink r:id="rId6" w:history="1">
        <w:r w:rsidRPr="00730D3B">
          <w:rPr>
            <w:rStyle w:val="Hipervnculo"/>
            <w:rFonts w:ascii="Abadi" w:hAnsi="Abadi" w:cs="Arial"/>
            <w:bCs/>
            <w:sz w:val="14"/>
            <w:szCs w:val="14"/>
          </w:rPr>
          <w:t>http://drh.ugto.mx/assets/tabulador.pdf</w:t>
        </w:r>
      </w:hyperlink>
      <w:r w:rsidRPr="00730D3B">
        <w:rPr>
          <w:rFonts w:ascii="Abadi" w:hAnsi="Abadi" w:cs="Arial"/>
          <w:bCs/>
          <w:sz w:val="14"/>
          <w:szCs w:val="14"/>
        </w:rPr>
        <w:t xml:space="preserve"> </w:t>
      </w:r>
    </w:p>
    <w:p w14:paraId="1981464A" w14:textId="77777777" w:rsidR="00730D3B" w:rsidRPr="00730D3B" w:rsidRDefault="00730D3B">
      <w:pPr>
        <w:pStyle w:val="Textonotapie"/>
        <w:rPr>
          <w:rFonts w:ascii="Abadi" w:hAnsi="Abadi"/>
          <w:sz w:val="14"/>
          <w:szCs w:val="14"/>
        </w:rPr>
      </w:pPr>
    </w:p>
  </w:footnote>
  <w:footnote w:id="14">
    <w:p w14:paraId="21F4F895" w14:textId="36C949CF" w:rsidR="00730D3B" w:rsidRDefault="00730D3B">
      <w:pPr>
        <w:pStyle w:val="Textonotapie"/>
        <w:rPr>
          <w:rFonts w:ascii="Abadi" w:hAnsi="Abadi" w:cs="Arial"/>
          <w:bCs/>
          <w:sz w:val="14"/>
          <w:szCs w:val="14"/>
        </w:rPr>
      </w:pPr>
      <w:r w:rsidRPr="00730D3B">
        <w:rPr>
          <w:rStyle w:val="Refdenotaalpie"/>
          <w:rFonts w:ascii="Abadi" w:hAnsi="Abadi"/>
          <w:sz w:val="14"/>
          <w:szCs w:val="14"/>
        </w:rPr>
        <w:footnoteRef/>
      </w:r>
      <w:r w:rsidRPr="00730D3B">
        <w:rPr>
          <w:rFonts w:ascii="Abadi" w:hAnsi="Abadi"/>
          <w:sz w:val="14"/>
          <w:szCs w:val="14"/>
        </w:rPr>
        <w:t xml:space="preserve"> </w:t>
      </w:r>
      <w:r w:rsidRPr="00730D3B">
        <w:rPr>
          <w:rFonts w:ascii="Abadi" w:hAnsi="Abadi" w:cs="Arial"/>
          <w:bCs/>
          <w:sz w:val="14"/>
          <w:szCs w:val="14"/>
        </w:rPr>
        <w:t>Datos obtenidos de los estados analíticos del presupuesto de egresos de la Universidad de Guanajuato entre 2017-2020.</w:t>
      </w:r>
    </w:p>
    <w:p w14:paraId="17E82001" w14:textId="77777777" w:rsidR="00730D3B" w:rsidRPr="00730D3B" w:rsidRDefault="00730D3B">
      <w:pPr>
        <w:pStyle w:val="Textonotapie"/>
        <w:rPr>
          <w:rFonts w:ascii="Abadi" w:hAnsi="Abadi" w:cs="Arial"/>
          <w:bCs/>
          <w:sz w:val="14"/>
          <w:szCs w:val="14"/>
        </w:rPr>
      </w:pPr>
    </w:p>
  </w:footnote>
  <w:footnote w:id="15">
    <w:p w14:paraId="75C154D1" w14:textId="1F6EFC10" w:rsidR="00730D3B" w:rsidRPr="00730D3B" w:rsidRDefault="00730D3B" w:rsidP="00730D3B">
      <w:pPr>
        <w:jc w:val="both"/>
        <w:rPr>
          <w:rFonts w:ascii="Abadi" w:hAnsi="Abadi" w:cs="Arial"/>
          <w:bCs/>
          <w:sz w:val="20"/>
          <w:szCs w:val="20"/>
        </w:rPr>
      </w:pPr>
      <w:r w:rsidRPr="00730D3B">
        <w:rPr>
          <w:rStyle w:val="Refdenotaalpie"/>
          <w:rFonts w:ascii="Abadi" w:hAnsi="Abadi"/>
          <w:sz w:val="14"/>
          <w:szCs w:val="14"/>
        </w:rPr>
        <w:footnoteRef/>
      </w:r>
      <w:r w:rsidRPr="00730D3B">
        <w:rPr>
          <w:rFonts w:ascii="Abadi" w:hAnsi="Abadi"/>
          <w:sz w:val="14"/>
          <w:szCs w:val="14"/>
        </w:rPr>
        <w:t xml:space="preserve"> </w:t>
      </w:r>
      <w:r w:rsidRPr="00730D3B">
        <w:rPr>
          <w:rFonts w:ascii="Abadi" w:hAnsi="Abadi" w:cs="Arial"/>
          <w:bCs/>
          <w:sz w:val="14"/>
          <w:szCs w:val="14"/>
        </w:rPr>
        <w:t>Hacienda Pública/Patrimonio Generado, Informe de Estado de Situación Financiera al 31 de marzo de 2021 de la Universidad de Guanajuato.</w:t>
      </w:r>
    </w:p>
  </w:footnote>
  <w:footnote w:id="16">
    <w:p w14:paraId="76955289" w14:textId="484B742C" w:rsidR="00CA39A8" w:rsidRPr="00455017" w:rsidRDefault="00CA39A8" w:rsidP="00455017">
      <w:pPr>
        <w:jc w:val="both"/>
        <w:rPr>
          <w:rFonts w:ascii="Abadi" w:hAnsi="Abadi" w:cs="Arial"/>
          <w:bCs/>
          <w:sz w:val="14"/>
          <w:szCs w:val="14"/>
        </w:rPr>
      </w:pPr>
      <w:r w:rsidRPr="00455017">
        <w:rPr>
          <w:rStyle w:val="Refdenotaalpie"/>
          <w:rFonts w:ascii="Abadi" w:hAnsi="Abadi"/>
          <w:sz w:val="14"/>
          <w:szCs w:val="14"/>
        </w:rPr>
        <w:footnoteRef/>
      </w:r>
      <w:hyperlink r:id="rId7" w:history="1">
        <w:r w:rsidR="00455017" w:rsidRPr="00455017">
          <w:rPr>
            <w:rStyle w:val="Hipervnculo"/>
            <w:rFonts w:ascii="Abadi" w:hAnsi="Abadi" w:cs="Arial"/>
            <w:bCs/>
            <w:sz w:val="14"/>
            <w:szCs w:val="14"/>
          </w:rPr>
          <w:t>https://newsweekespanol.com/2018/10/aumentaron--60--las--muertes--por--</w:t>
        </w:r>
        <w:proofErr w:type="spellStart"/>
        <w:r w:rsidR="00455017" w:rsidRPr="00455017">
          <w:rPr>
            <w:rStyle w:val="Hipervnculo"/>
            <w:rFonts w:ascii="Abadi" w:hAnsi="Abadi" w:cs="Arial"/>
            <w:bCs/>
            <w:sz w:val="14"/>
            <w:szCs w:val="14"/>
          </w:rPr>
          <w:t>cancer</w:t>
        </w:r>
        <w:proofErr w:type="spellEnd"/>
        <w:r w:rsidR="00455017" w:rsidRPr="00455017">
          <w:rPr>
            <w:rStyle w:val="Hipervnculo"/>
            <w:rFonts w:ascii="Abadi" w:hAnsi="Abadi" w:cs="Arial"/>
            <w:bCs/>
            <w:sz w:val="14"/>
            <w:szCs w:val="14"/>
          </w:rPr>
          <w:t>--de--mama--en--</w:t>
        </w:r>
        <w:proofErr w:type="spellStart"/>
        <w:r w:rsidR="00455017" w:rsidRPr="00455017">
          <w:rPr>
            <w:rStyle w:val="Hipervnculo"/>
            <w:rFonts w:ascii="Abadi" w:hAnsi="Abadi" w:cs="Arial"/>
            <w:bCs/>
            <w:sz w:val="14"/>
            <w:szCs w:val="14"/>
          </w:rPr>
          <w:t>guanajuato</w:t>
        </w:r>
        <w:proofErr w:type="spellEnd"/>
        <w:r w:rsidR="00455017" w:rsidRPr="00455017">
          <w:rPr>
            <w:rStyle w:val="Hipervnculo"/>
            <w:rFonts w:ascii="Abadi" w:hAnsi="Abadi" w:cs="Arial"/>
            <w:bCs/>
            <w:sz w:val="14"/>
            <w:szCs w:val="14"/>
          </w:rPr>
          <w:t>/</w:t>
        </w:r>
      </w:hyperlink>
      <w:r w:rsidR="00455017">
        <w:t xml:space="preserve"> </w:t>
      </w:r>
    </w:p>
  </w:footnote>
  <w:footnote w:id="17">
    <w:p w14:paraId="0E73902B" w14:textId="1DC95678" w:rsidR="00455017" w:rsidRPr="00455017" w:rsidRDefault="00455017" w:rsidP="00455017">
      <w:pPr>
        <w:jc w:val="both"/>
        <w:rPr>
          <w:rFonts w:ascii="Abadi" w:hAnsi="Abadi" w:cs="Arial"/>
          <w:bCs/>
          <w:sz w:val="14"/>
          <w:szCs w:val="14"/>
        </w:rPr>
      </w:pPr>
      <w:r w:rsidRPr="00455017">
        <w:rPr>
          <w:rStyle w:val="Refdenotaalpie"/>
          <w:rFonts w:ascii="Abadi" w:hAnsi="Abadi"/>
          <w:sz w:val="14"/>
          <w:szCs w:val="14"/>
        </w:rPr>
        <w:footnoteRef/>
      </w:r>
      <w:hyperlink r:id="rId8" w:history="1">
        <w:r w:rsidRPr="00455017">
          <w:rPr>
            <w:rStyle w:val="Hipervnculo"/>
            <w:rFonts w:ascii="Abadi" w:hAnsi="Abadi" w:cs="Arial"/>
            <w:bCs/>
            <w:sz w:val="14"/>
            <w:szCs w:val="14"/>
          </w:rPr>
          <w:t>https://www.elfinanciero.com.mx/nacional/cancer--de--mama--primera--causa--de--muerte--en--mujeres--mayores--de--25--anos</w:t>
        </w:r>
      </w:hyperlink>
      <w:r w:rsidRPr="00455017">
        <w:rPr>
          <w:rFonts w:ascii="Abadi" w:hAnsi="Abadi" w:cs="Arial"/>
          <w:bCs/>
          <w:sz w:val="14"/>
          <w:szCs w:val="14"/>
        </w:rPr>
        <w:t xml:space="preserve"> </w:t>
      </w:r>
    </w:p>
  </w:footnote>
  <w:footnote w:id="18">
    <w:p w14:paraId="5B30E5CC" w14:textId="77777777" w:rsidR="00455017" w:rsidRPr="00455017" w:rsidRDefault="00455017">
      <w:pPr>
        <w:pStyle w:val="Textonotapie"/>
        <w:rPr>
          <w:rFonts w:ascii="Abadi" w:hAnsi="Abadi"/>
          <w:sz w:val="14"/>
          <w:szCs w:val="14"/>
        </w:rPr>
      </w:pPr>
    </w:p>
    <w:p w14:paraId="159FF483" w14:textId="7BB43CF8" w:rsidR="00455017" w:rsidRPr="00455017" w:rsidRDefault="00455017" w:rsidP="00455017">
      <w:pPr>
        <w:jc w:val="both"/>
        <w:rPr>
          <w:rFonts w:ascii="Abadi" w:hAnsi="Abadi" w:cs="Arial"/>
          <w:bCs/>
          <w:sz w:val="20"/>
          <w:szCs w:val="20"/>
        </w:rPr>
      </w:pPr>
      <w:r w:rsidRPr="00455017">
        <w:rPr>
          <w:rStyle w:val="Refdenotaalpie"/>
          <w:rFonts w:ascii="Abadi" w:hAnsi="Abadi"/>
          <w:sz w:val="14"/>
          <w:szCs w:val="14"/>
        </w:rPr>
        <w:footnoteRef/>
      </w:r>
      <w:hyperlink r:id="rId9" w:history="1">
        <w:r w:rsidRPr="00455017">
          <w:rPr>
            <w:rStyle w:val="Hipervnculo"/>
            <w:rFonts w:ascii="Abadi" w:hAnsi="Abadi" w:cs="Arial"/>
            <w:bCs/>
            <w:sz w:val="14"/>
            <w:szCs w:val="14"/>
          </w:rPr>
          <w:t xml:space="preserve">https://zonafranca.mx/politica-sociedad/salud/se-registran-al-ano-120-nuevos-casos-de-cancer- </w:t>
        </w:r>
        <w:proofErr w:type="spellStart"/>
        <w:r w:rsidRPr="00455017">
          <w:rPr>
            <w:rStyle w:val="Hipervnculo"/>
            <w:rFonts w:ascii="Abadi" w:hAnsi="Abadi" w:cs="Arial"/>
            <w:bCs/>
            <w:sz w:val="14"/>
            <w:szCs w:val="14"/>
          </w:rPr>
          <w:t>de-mama-en</w:t>
        </w:r>
        <w:proofErr w:type="spellEnd"/>
        <w:r w:rsidRPr="00455017">
          <w:rPr>
            <w:rStyle w:val="Hipervnculo"/>
            <w:rFonts w:ascii="Abadi" w:hAnsi="Abadi" w:cs="Arial"/>
            <w:bCs/>
            <w:sz w:val="14"/>
            <w:szCs w:val="14"/>
          </w:rPr>
          <w:t xml:space="preserve"> </w:t>
        </w:r>
        <w:proofErr w:type="spellStart"/>
        <w:r w:rsidRPr="00455017">
          <w:rPr>
            <w:rStyle w:val="Hipervnculo"/>
            <w:rFonts w:ascii="Abadi" w:hAnsi="Abadi" w:cs="Arial"/>
            <w:bCs/>
            <w:sz w:val="14"/>
            <w:szCs w:val="14"/>
          </w:rPr>
          <w:t>guanajuato</w:t>
        </w:r>
        <w:proofErr w:type="spellEnd"/>
        <w:r w:rsidRPr="00455017">
          <w:rPr>
            <w:rStyle w:val="Hipervnculo"/>
            <w:rFonts w:ascii="Abadi" w:hAnsi="Abadi" w:cs="Arial"/>
            <w:bCs/>
            <w:sz w:val="14"/>
            <w:szCs w:val="14"/>
          </w:rPr>
          <w:t>/</w:t>
        </w:r>
      </w:hyperlink>
      <w:r w:rsidRPr="00455017">
        <w:rPr>
          <w:rFonts w:ascii="Abadi" w:hAnsi="Abadi" w:cs="Arial"/>
          <w:bCs/>
          <w:sz w:val="14"/>
          <w:szCs w:val="14"/>
        </w:rPr>
        <w:t xml:space="preserve"> </w:t>
      </w:r>
    </w:p>
  </w:footnote>
  <w:footnote w:id="19">
    <w:p w14:paraId="604946DE" w14:textId="502B659F" w:rsidR="00455017" w:rsidRPr="00455017" w:rsidRDefault="00455017">
      <w:pPr>
        <w:pStyle w:val="Textonotapie"/>
        <w:rPr>
          <w:rFonts w:ascii="Abadi" w:hAnsi="Abadi"/>
          <w:sz w:val="14"/>
          <w:szCs w:val="14"/>
        </w:rPr>
      </w:pPr>
      <w:r w:rsidRPr="00455017">
        <w:rPr>
          <w:rStyle w:val="Refdenotaalpie"/>
          <w:rFonts w:ascii="Abadi" w:hAnsi="Abadi"/>
          <w:sz w:val="14"/>
          <w:szCs w:val="14"/>
        </w:rPr>
        <w:footnoteRef/>
      </w:r>
      <w:r w:rsidRPr="00455017">
        <w:rPr>
          <w:rFonts w:ascii="Abadi" w:hAnsi="Abadi"/>
          <w:sz w:val="14"/>
          <w:szCs w:val="14"/>
        </w:rPr>
        <w:t xml:space="preserve"> </w:t>
      </w:r>
      <w:hyperlink r:id="rId10" w:history="1">
        <w:r w:rsidRPr="00455017">
          <w:rPr>
            <w:rStyle w:val="Hipervnculo"/>
            <w:rFonts w:ascii="Abadi" w:hAnsi="Abadi" w:cs="Arial"/>
            <w:bCs/>
            <w:sz w:val="14"/>
            <w:szCs w:val="14"/>
          </w:rPr>
          <w:t>http://scielo.isciii.es/scielo.php?script=sci_arttext&amp;pid=S0376--78922018000400449</w:t>
        </w:r>
      </w:hyperlink>
    </w:p>
  </w:footnote>
  <w:footnote w:id="20">
    <w:p w14:paraId="4F5CCBED" w14:textId="0D9C6284" w:rsidR="00455017" w:rsidRPr="00455017" w:rsidRDefault="00455017" w:rsidP="00455017">
      <w:pPr>
        <w:jc w:val="both"/>
        <w:rPr>
          <w:rFonts w:ascii="Abadi" w:hAnsi="Abadi" w:cs="Arial"/>
          <w:bCs/>
          <w:sz w:val="14"/>
          <w:szCs w:val="14"/>
        </w:rPr>
      </w:pPr>
      <w:r w:rsidRPr="00455017">
        <w:rPr>
          <w:rStyle w:val="Refdenotaalpie"/>
          <w:rFonts w:ascii="Abadi" w:hAnsi="Abadi"/>
          <w:sz w:val="14"/>
          <w:szCs w:val="14"/>
        </w:rPr>
        <w:footnoteRef/>
      </w:r>
      <w:r w:rsidRPr="00455017">
        <w:rPr>
          <w:rFonts w:ascii="Abadi" w:hAnsi="Abadi"/>
          <w:sz w:val="14"/>
          <w:szCs w:val="14"/>
        </w:rPr>
        <w:t xml:space="preserve"> </w:t>
      </w:r>
      <w:r w:rsidRPr="00455017">
        <w:rPr>
          <w:rFonts w:ascii="Abadi" w:hAnsi="Abadi" w:cs="Arial"/>
          <w:bCs/>
          <w:sz w:val="14"/>
          <w:szCs w:val="14"/>
        </w:rPr>
        <w:t xml:space="preserve">Organización Mundial de la Salud, Cáncer de mama: prevención y control. Consultable en: </w:t>
      </w:r>
      <w:hyperlink r:id="rId11" w:history="1">
        <w:r w:rsidRPr="00455017">
          <w:rPr>
            <w:rStyle w:val="Hipervnculo"/>
            <w:rFonts w:ascii="Abadi" w:hAnsi="Abadi" w:cs="Arial"/>
            <w:bCs/>
            <w:sz w:val="14"/>
            <w:szCs w:val="14"/>
          </w:rPr>
          <w:t>https://www.who.int/topics/cancer/breastcancer/es/</w:t>
        </w:r>
      </w:hyperlink>
      <w:r w:rsidRPr="00455017">
        <w:rPr>
          <w:rFonts w:ascii="Abadi" w:hAnsi="Abadi" w:cs="Arial"/>
          <w:bCs/>
          <w:sz w:val="14"/>
          <w:szCs w:val="14"/>
        </w:rPr>
        <w:t xml:space="preserve"> </w:t>
      </w:r>
    </w:p>
    <w:p w14:paraId="3DD8B158" w14:textId="360810E0" w:rsidR="00455017" w:rsidRPr="00455017" w:rsidRDefault="00455017" w:rsidP="00455017">
      <w:pPr>
        <w:pStyle w:val="Textonotapie"/>
        <w:jc w:val="both"/>
        <w:rPr>
          <w:rFonts w:ascii="Abadi" w:hAnsi="Abadi"/>
          <w:sz w:val="14"/>
          <w:szCs w:val="14"/>
        </w:rPr>
      </w:pPr>
    </w:p>
  </w:footnote>
  <w:footnote w:id="21">
    <w:p w14:paraId="4F028A2E" w14:textId="69C17F56" w:rsidR="00455017" w:rsidRDefault="00455017" w:rsidP="00455017">
      <w:pPr>
        <w:pStyle w:val="Textonotapie"/>
        <w:jc w:val="both"/>
        <w:rPr>
          <w:rFonts w:ascii="Abadi" w:hAnsi="Abadi"/>
          <w:sz w:val="14"/>
          <w:szCs w:val="14"/>
        </w:rPr>
      </w:pPr>
      <w:r w:rsidRPr="00455017">
        <w:rPr>
          <w:rStyle w:val="Refdenotaalpie"/>
          <w:rFonts w:ascii="Abadi" w:hAnsi="Abadi"/>
          <w:sz w:val="14"/>
          <w:szCs w:val="14"/>
        </w:rPr>
        <w:footnoteRef/>
      </w:r>
      <w:r w:rsidRPr="00455017">
        <w:rPr>
          <w:rFonts w:ascii="Abadi" w:hAnsi="Abadi"/>
          <w:sz w:val="14"/>
          <w:szCs w:val="14"/>
        </w:rPr>
        <w:t xml:space="preserve"> </w:t>
      </w:r>
      <w:proofErr w:type="spellStart"/>
      <w:r w:rsidRPr="00455017">
        <w:rPr>
          <w:rFonts w:ascii="Abadi" w:hAnsi="Abadi"/>
          <w:sz w:val="14"/>
          <w:szCs w:val="14"/>
        </w:rPr>
        <w:t>Ibíd</w:t>
      </w:r>
      <w:proofErr w:type="spellEnd"/>
      <w:r w:rsidRPr="00455017">
        <w:rPr>
          <w:rFonts w:ascii="Abadi" w:hAnsi="Abadi"/>
          <w:sz w:val="14"/>
          <w:szCs w:val="14"/>
        </w:rPr>
        <w:t>.</w:t>
      </w:r>
    </w:p>
    <w:p w14:paraId="3F3EF8CF" w14:textId="77777777" w:rsidR="00455017" w:rsidRPr="005B454B" w:rsidRDefault="00455017" w:rsidP="00455017">
      <w:pPr>
        <w:pStyle w:val="Textonotapie"/>
        <w:jc w:val="both"/>
        <w:rPr>
          <w:rFonts w:ascii="Abadi" w:hAnsi="Abadi"/>
          <w:sz w:val="14"/>
          <w:szCs w:val="14"/>
        </w:rPr>
      </w:pPr>
    </w:p>
  </w:footnote>
  <w:footnote w:id="22">
    <w:p w14:paraId="7C7F7D75" w14:textId="114AA014" w:rsidR="00455017" w:rsidRDefault="00455017" w:rsidP="00455017">
      <w:pPr>
        <w:pStyle w:val="Textonotapie"/>
        <w:jc w:val="both"/>
        <w:rPr>
          <w:rFonts w:ascii="Abadi" w:hAnsi="Abadi"/>
          <w:sz w:val="14"/>
          <w:szCs w:val="14"/>
        </w:rPr>
      </w:pPr>
      <w:r w:rsidRPr="00455017">
        <w:rPr>
          <w:rStyle w:val="Refdenotaalpie"/>
          <w:rFonts w:ascii="Abadi" w:hAnsi="Abadi"/>
          <w:sz w:val="14"/>
          <w:szCs w:val="14"/>
        </w:rPr>
        <w:footnoteRef/>
      </w:r>
      <w:r w:rsidRPr="00455017">
        <w:rPr>
          <w:rFonts w:ascii="Abadi" w:hAnsi="Abadi"/>
          <w:sz w:val="14"/>
          <w:szCs w:val="14"/>
        </w:rPr>
        <w:t xml:space="preserve"> Oficina Regional para las Américas de la Organización Mundial de la Salud, Cáncer de mama: </w:t>
      </w:r>
      <w:proofErr w:type="spellStart"/>
      <w:r w:rsidRPr="00455017">
        <w:rPr>
          <w:rFonts w:ascii="Abadi" w:hAnsi="Abadi"/>
          <w:sz w:val="14"/>
          <w:szCs w:val="14"/>
        </w:rPr>
        <w:t>Hojasinformativas</w:t>
      </w:r>
      <w:proofErr w:type="spellEnd"/>
      <w:r w:rsidRPr="00455017">
        <w:rPr>
          <w:rFonts w:ascii="Abadi" w:hAnsi="Abadi"/>
          <w:sz w:val="14"/>
          <w:szCs w:val="14"/>
        </w:rPr>
        <w:t xml:space="preserve"> para los profesionales de salud. Consultable en: </w:t>
      </w:r>
      <w:hyperlink r:id="rId12" w:history="1">
        <w:r w:rsidRPr="00455017">
          <w:rPr>
            <w:rStyle w:val="Hipervnculo"/>
            <w:rFonts w:ascii="Abadi" w:hAnsi="Abadi"/>
            <w:sz w:val="14"/>
            <w:szCs w:val="14"/>
          </w:rPr>
          <w:t>https://www.paho.org/hq/index.php?option=com_content&amp;view=article&amp;id=11242:breast-cancer-summaries-health-professionals&amp;Itemid=41581&amp;lang=es</w:t>
        </w:r>
      </w:hyperlink>
      <w:r w:rsidRPr="00455017">
        <w:rPr>
          <w:rFonts w:ascii="Abadi" w:hAnsi="Abadi"/>
          <w:sz w:val="14"/>
          <w:szCs w:val="14"/>
        </w:rPr>
        <w:t xml:space="preserve"> </w:t>
      </w:r>
    </w:p>
    <w:p w14:paraId="76EBCB2C" w14:textId="77777777" w:rsidR="005B454B" w:rsidRPr="00455017" w:rsidRDefault="005B454B" w:rsidP="005B454B">
      <w:pPr>
        <w:pStyle w:val="Textonotapie"/>
        <w:jc w:val="both"/>
        <w:rPr>
          <w:rFonts w:ascii="Abadi" w:hAnsi="Abadi"/>
          <w:sz w:val="14"/>
          <w:szCs w:val="14"/>
        </w:rPr>
      </w:pPr>
    </w:p>
  </w:footnote>
  <w:footnote w:id="23">
    <w:p w14:paraId="403C04B8" w14:textId="1389DCDF" w:rsidR="005B454B" w:rsidRDefault="005B454B" w:rsidP="005B454B">
      <w:pPr>
        <w:pStyle w:val="Textonotapie"/>
        <w:jc w:val="both"/>
        <w:rPr>
          <w:rFonts w:ascii="Abadi" w:hAnsi="Abadi" w:cs="Arial"/>
          <w:bCs/>
          <w:sz w:val="14"/>
          <w:szCs w:val="14"/>
        </w:rPr>
      </w:pPr>
      <w:r w:rsidRPr="005B454B">
        <w:rPr>
          <w:rStyle w:val="Refdenotaalpie"/>
          <w:rFonts w:ascii="Abadi" w:hAnsi="Abadi"/>
          <w:sz w:val="14"/>
          <w:szCs w:val="14"/>
        </w:rPr>
        <w:footnoteRef/>
      </w:r>
      <w:r w:rsidRPr="005B454B">
        <w:rPr>
          <w:rFonts w:ascii="Abadi" w:hAnsi="Abadi"/>
          <w:sz w:val="14"/>
          <w:szCs w:val="14"/>
        </w:rPr>
        <w:t xml:space="preserve"> </w:t>
      </w:r>
      <w:r w:rsidRPr="005B454B">
        <w:rPr>
          <w:rFonts w:ascii="Abadi" w:hAnsi="Abadi" w:cs="Arial"/>
          <w:bCs/>
          <w:sz w:val="14"/>
          <w:szCs w:val="14"/>
        </w:rPr>
        <w:t>Instituto Nacional del Cáncer de los Institutos Nacionales de la Salud de EE. UU. Reconstrucción del seno después de una mastectomía.</w:t>
      </w:r>
      <w:r w:rsidRPr="005B454B">
        <w:rPr>
          <w:rFonts w:ascii="Abadi" w:hAnsi="Abadi" w:cs="Arial"/>
          <w:bCs/>
          <w:sz w:val="14"/>
          <w:szCs w:val="14"/>
        </w:rPr>
        <w:tab/>
        <w:t>Disponible</w:t>
      </w:r>
      <w:r w:rsidRPr="005B454B">
        <w:rPr>
          <w:rFonts w:ascii="Abadi" w:hAnsi="Abadi" w:cs="Arial"/>
          <w:bCs/>
          <w:sz w:val="14"/>
          <w:szCs w:val="14"/>
        </w:rPr>
        <w:tab/>
        <w:t xml:space="preserve">en: </w:t>
      </w:r>
      <w:hyperlink r:id="rId13" w:anchor=":~:text=La%20cirug%C3%ADa%20para%20reconstruir%20los,que%20se%20llama%20reconstrucci%C3%B3n%20retardada" w:history="1">
        <w:r w:rsidRPr="005B454B">
          <w:rPr>
            <w:rStyle w:val="Hipervnculo"/>
            <w:rFonts w:ascii="Abadi" w:hAnsi="Abadi" w:cs="Arial"/>
            <w:bCs/>
            <w:sz w:val="14"/>
            <w:szCs w:val="14"/>
          </w:rPr>
          <w:t>https://www.cancer.gov/espanol/tipos/seno/hoja-informativa-reconstruccion#:~:text=La%20cirug%C3%ADa%20para%20reconstruir%20los,que%20se%20llama%20reconstrucci%C3%B3n%20retardada</w:t>
        </w:r>
      </w:hyperlink>
      <w:r w:rsidRPr="005B454B">
        <w:rPr>
          <w:rFonts w:ascii="Abadi" w:hAnsi="Abadi" w:cs="Arial"/>
          <w:bCs/>
          <w:sz w:val="14"/>
          <w:szCs w:val="14"/>
        </w:rPr>
        <w:t>).</w:t>
      </w:r>
    </w:p>
    <w:p w14:paraId="4F550FAD" w14:textId="77777777" w:rsidR="005B454B" w:rsidRPr="005B454B" w:rsidRDefault="005B454B" w:rsidP="005B454B">
      <w:pPr>
        <w:pStyle w:val="Textonotapie"/>
        <w:jc w:val="both"/>
        <w:rPr>
          <w:rFonts w:ascii="Abadi" w:hAnsi="Abadi"/>
          <w:sz w:val="14"/>
          <w:szCs w:val="14"/>
        </w:rPr>
      </w:pPr>
    </w:p>
  </w:footnote>
  <w:footnote w:id="24">
    <w:p w14:paraId="06C02302" w14:textId="140BB1FF" w:rsidR="005B454B" w:rsidRDefault="005B454B">
      <w:pPr>
        <w:pStyle w:val="Textonotapie"/>
      </w:pPr>
      <w:r w:rsidRPr="005B454B">
        <w:rPr>
          <w:rStyle w:val="Refdenotaalpie"/>
          <w:rFonts w:ascii="Abadi" w:hAnsi="Abadi"/>
          <w:sz w:val="14"/>
          <w:szCs w:val="14"/>
        </w:rPr>
        <w:footnoteRef/>
      </w:r>
      <w:r w:rsidRPr="005B454B">
        <w:rPr>
          <w:rFonts w:ascii="Abadi" w:hAnsi="Abadi"/>
          <w:sz w:val="14"/>
          <w:szCs w:val="14"/>
        </w:rPr>
        <w:t xml:space="preserve"> Ídem</w:t>
      </w:r>
      <w:r w:rsidRPr="005B454B">
        <w:t>.</w:t>
      </w:r>
    </w:p>
  </w:footnote>
  <w:footnote w:id="25">
    <w:p w14:paraId="7F1DA06C" w14:textId="13B44F89" w:rsidR="005B454B" w:rsidRDefault="005B454B" w:rsidP="005B454B">
      <w:pPr>
        <w:pStyle w:val="Textonotapie"/>
        <w:jc w:val="both"/>
        <w:rPr>
          <w:rFonts w:ascii="Abadi" w:hAnsi="Abadi"/>
          <w:sz w:val="14"/>
          <w:szCs w:val="14"/>
        </w:rPr>
      </w:pPr>
      <w:r w:rsidRPr="005B454B">
        <w:rPr>
          <w:rStyle w:val="Refdenotaalpie"/>
          <w:rFonts w:ascii="Abadi" w:hAnsi="Abadi"/>
          <w:sz w:val="14"/>
          <w:szCs w:val="14"/>
        </w:rPr>
        <w:footnoteRef/>
      </w:r>
      <w:r w:rsidRPr="005B454B">
        <w:rPr>
          <w:rFonts w:ascii="Abadi" w:hAnsi="Abadi" w:cs="Arial"/>
          <w:bCs/>
          <w:sz w:val="14"/>
          <w:szCs w:val="14"/>
        </w:rPr>
        <w:t>Ídem</w:t>
      </w:r>
    </w:p>
    <w:p w14:paraId="075BF092" w14:textId="77777777" w:rsidR="005B454B" w:rsidRPr="005B454B" w:rsidRDefault="005B454B" w:rsidP="005B454B">
      <w:pPr>
        <w:pStyle w:val="Textonotapie"/>
        <w:jc w:val="both"/>
        <w:rPr>
          <w:rFonts w:ascii="Abadi" w:hAnsi="Abadi"/>
          <w:sz w:val="14"/>
          <w:szCs w:val="14"/>
        </w:rPr>
      </w:pPr>
    </w:p>
  </w:footnote>
  <w:footnote w:id="26">
    <w:p w14:paraId="646C24F6" w14:textId="6271968A" w:rsidR="005B454B" w:rsidRDefault="005B454B" w:rsidP="005B454B">
      <w:pPr>
        <w:jc w:val="both"/>
      </w:pPr>
      <w:r w:rsidRPr="005B454B">
        <w:rPr>
          <w:rStyle w:val="Refdenotaalpie"/>
          <w:rFonts w:ascii="Abadi" w:hAnsi="Abadi"/>
          <w:sz w:val="14"/>
          <w:szCs w:val="14"/>
        </w:rPr>
        <w:footnoteRef/>
      </w:r>
      <w:r w:rsidRPr="005B454B">
        <w:rPr>
          <w:rFonts w:ascii="Abadi" w:hAnsi="Abadi"/>
          <w:sz w:val="14"/>
          <w:szCs w:val="14"/>
        </w:rPr>
        <w:t xml:space="preserve"> </w:t>
      </w:r>
      <w:r w:rsidRPr="005B454B">
        <w:rPr>
          <w:rFonts w:ascii="Abadi" w:hAnsi="Abadi" w:cs="Arial"/>
          <w:bCs/>
          <w:sz w:val="14"/>
          <w:szCs w:val="14"/>
        </w:rPr>
        <w:t xml:space="preserve">7Organización Mundial de la Salud, Oficina Regional para las Américas de la Organización Mundial de la Salud. Disponible en: </w:t>
      </w:r>
      <w:hyperlink r:id="rId14" w:history="1">
        <w:r w:rsidRPr="005B454B">
          <w:rPr>
            <w:rStyle w:val="Hipervnculo"/>
            <w:rFonts w:ascii="Abadi" w:hAnsi="Abadi" w:cs="Arial"/>
            <w:bCs/>
            <w:sz w:val="14"/>
            <w:szCs w:val="14"/>
          </w:rPr>
          <w:t>https://www.paho.org/hq/index.php?option=com_content&amp;view=article&amp;id=5041:2011-breast-cancer&amp;Itemid=3639&amp;lang=es</w:t>
        </w:r>
      </w:hyperlink>
      <w:r w:rsidRPr="005B454B">
        <w:rPr>
          <w:rFonts w:ascii="Abadi" w:hAnsi="Abadi" w:cs="Arial"/>
          <w:bCs/>
          <w:sz w:val="14"/>
          <w:szCs w:val="14"/>
        </w:rPr>
        <w:t xml:space="preserve"> </w:t>
      </w:r>
    </w:p>
  </w:footnote>
  <w:footnote w:id="27">
    <w:p w14:paraId="0544D11F" w14:textId="7BDE3E4E" w:rsidR="005B454B" w:rsidRDefault="005B454B" w:rsidP="005B454B">
      <w:pPr>
        <w:pStyle w:val="Textonotapie"/>
        <w:jc w:val="both"/>
        <w:rPr>
          <w:rFonts w:ascii="Abadi" w:hAnsi="Abadi" w:cs="Arial"/>
          <w:bCs/>
          <w:sz w:val="14"/>
          <w:szCs w:val="14"/>
        </w:rPr>
      </w:pPr>
      <w:r w:rsidRPr="005B454B">
        <w:rPr>
          <w:rStyle w:val="Refdenotaalpie"/>
          <w:rFonts w:ascii="Abadi" w:hAnsi="Abadi"/>
          <w:sz w:val="14"/>
          <w:szCs w:val="14"/>
        </w:rPr>
        <w:footnoteRef/>
      </w:r>
      <w:r w:rsidRPr="005B454B">
        <w:rPr>
          <w:rFonts w:ascii="Abadi" w:hAnsi="Abadi"/>
          <w:sz w:val="14"/>
          <w:szCs w:val="14"/>
        </w:rPr>
        <w:t xml:space="preserve"> </w:t>
      </w:r>
      <w:r w:rsidRPr="005B454B">
        <w:rPr>
          <w:rFonts w:ascii="Abadi" w:hAnsi="Abadi" w:cs="Arial"/>
          <w:bCs/>
          <w:sz w:val="14"/>
          <w:szCs w:val="14"/>
        </w:rPr>
        <w:t xml:space="preserve">Estadísticas a Propósito del Día Internacional Contra el Cáncer de Mama (19 de Octubre) Datos Nacionales, 16 de Octubre de 2014 Aguascalientes, </w:t>
      </w:r>
      <w:proofErr w:type="spellStart"/>
      <w:r w:rsidRPr="005B454B">
        <w:rPr>
          <w:rFonts w:ascii="Abadi" w:hAnsi="Abadi" w:cs="Arial"/>
          <w:bCs/>
          <w:sz w:val="14"/>
          <w:szCs w:val="14"/>
        </w:rPr>
        <w:t>Ags</w:t>
      </w:r>
      <w:proofErr w:type="spellEnd"/>
      <w:r w:rsidRPr="005B454B">
        <w:rPr>
          <w:rFonts w:ascii="Abadi" w:hAnsi="Abadi" w:cs="Arial"/>
          <w:bCs/>
          <w:sz w:val="14"/>
          <w:szCs w:val="14"/>
        </w:rPr>
        <w:t xml:space="preserve">. Página 1/15.Consultable en: </w:t>
      </w:r>
      <w:hyperlink r:id="rId15" w:history="1">
        <w:r w:rsidRPr="005B454B">
          <w:rPr>
            <w:rStyle w:val="Hipervnculo"/>
            <w:rFonts w:ascii="Abadi" w:hAnsi="Abadi" w:cs="Arial"/>
            <w:bCs/>
            <w:sz w:val="14"/>
            <w:szCs w:val="14"/>
          </w:rPr>
          <w:t>https://www.inegi.org.mx/contenidos/saladeprensa/aproposito/2014/mama0.pdf</w:t>
        </w:r>
      </w:hyperlink>
      <w:r w:rsidRPr="005B454B">
        <w:rPr>
          <w:rFonts w:ascii="Abadi" w:hAnsi="Abadi" w:cs="Arial"/>
          <w:bCs/>
          <w:sz w:val="14"/>
          <w:szCs w:val="14"/>
        </w:rPr>
        <w:t xml:space="preserve">. </w:t>
      </w:r>
    </w:p>
    <w:p w14:paraId="18091EA4" w14:textId="77777777" w:rsidR="005B454B" w:rsidRPr="005B454B" w:rsidRDefault="005B454B" w:rsidP="005B454B">
      <w:pPr>
        <w:pStyle w:val="Textonotapie"/>
        <w:jc w:val="both"/>
        <w:rPr>
          <w:rFonts w:ascii="Abadi" w:hAnsi="Abadi"/>
          <w:sz w:val="14"/>
          <w:szCs w:val="14"/>
        </w:rPr>
      </w:pPr>
    </w:p>
  </w:footnote>
  <w:footnote w:id="28">
    <w:p w14:paraId="7115A2A9" w14:textId="10F683AC" w:rsidR="005B454B" w:rsidRPr="005B454B" w:rsidRDefault="005B454B" w:rsidP="005B454B">
      <w:pPr>
        <w:pStyle w:val="Textonotapie"/>
        <w:rPr>
          <w:rFonts w:ascii="Abadi" w:hAnsi="Abadi"/>
          <w:sz w:val="14"/>
          <w:szCs w:val="14"/>
        </w:rPr>
      </w:pPr>
      <w:r w:rsidRPr="005B454B">
        <w:rPr>
          <w:rStyle w:val="Refdenotaalpie"/>
          <w:rFonts w:ascii="Abadi" w:hAnsi="Abadi"/>
          <w:sz w:val="14"/>
          <w:szCs w:val="14"/>
        </w:rPr>
        <w:footnoteRef/>
      </w:r>
      <w:r w:rsidRPr="005B454B">
        <w:rPr>
          <w:rFonts w:ascii="Abadi" w:hAnsi="Abadi"/>
          <w:sz w:val="14"/>
          <w:szCs w:val="14"/>
        </w:rPr>
        <w:t xml:space="preserve"> Secretaría de Salud, Defunciones de mujeres de 25 años y más por tumor maligno de mama, 2000-2015.Consultable en:</w:t>
      </w:r>
    </w:p>
    <w:p w14:paraId="5E267457" w14:textId="3C77AA65" w:rsidR="005B454B" w:rsidRDefault="00410D85" w:rsidP="005B454B">
      <w:pPr>
        <w:pStyle w:val="Textonotapie"/>
      </w:pPr>
      <w:hyperlink r:id="rId16" w:history="1">
        <w:r w:rsidR="005B454B" w:rsidRPr="005B454B">
          <w:rPr>
            <w:rStyle w:val="Hipervnculo"/>
            <w:rFonts w:ascii="Abadi" w:hAnsi="Abadi"/>
            <w:sz w:val="14"/>
            <w:szCs w:val="14"/>
          </w:rPr>
          <w:t>https://www.gob.mx/cms/uploads/attachment/file/269549/MortalidadCaMa2000a2015.pdf</w:t>
        </w:r>
      </w:hyperlink>
      <w:r w:rsidR="005B454B" w:rsidRPr="005B454B">
        <w:rPr>
          <w:rFonts w:ascii="Abadi" w:hAnsi="Abadi"/>
          <w:sz w:val="14"/>
          <w:szCs w:val="14"/>
        </w:rPr>
        <w:t>.</w:t>
      </w:r>
      <w:r w:rsidR="005B454B">
        <w:t xml:space="preserve"> </w:t>
      </w:r>
    </w:p>
  </w:footnote>
  <w:footnote w:id="29">
    <w:p w14:paraId="567D40F1" w14:textId="77777777" w:rsidR="005B454B" w:rsidRDefault="005B454B">
      <w:pPr>
        <w:pStyle w:val="Textonotapie"/>
      </w:pPr>
    </w:p>
    <w:p w14:paraId="691CDADA" w14:textId="77777777" w:rsidR="005B454B" w:rsidRPr="005B454B" w:rsidRDefault="005B454B" w:rsidP="005B454B">
      <w:pPr>
        <w:jc w:val="both"/>
        <w:rPr>
          <w:rFonts w:ascii="Abadi" w:hAnsi="Abadi" w:cs="Arial"/>
          <w:bCs/>
          <w:sz w:val="14"/>
          <w:szCs w:val="14"/>
        </w:rPr>
      </w:pPr>
      <w:r w:rsidRPr="005B454B">
        <w:rPr>
          <w:rStyle w:val="Refdenotaalpie"/>
          <w:rFonts w:ascii="Abadi" w:hAnsi="Abadi"/>
          <w:sz w:val="14"/>
          <w:szCs w:val="14"/>
        </w:rPr>
        <w:footnoteRef/>
      </w:r>
      <w:r w:rsidRPr="005B454B">
        <w:rPr>
          <w:rFonts w:ascii="Abadi" w:hAnsi="Abadi"/>
          <w:sz w:val="14"/>
          <w:szCs w:val="14"/>
        </w:rPr>
        <w:t xml:space="preserve"> </w:t>
      </w:r>
      <w:r w:rsidRPr="005B454B">
        <w:rPr>
          <w:rFonts w:ascii="Abadi" w:hAnsi="Abadi" w:cs="Arial"/>
          <w:bCs/>
          <w:sz w:val="14"/>
          <w:szCs w:val="14"/>
        </w:rPr>
        <w:t>Zona   Franca,   León   ocupa   el   primer   lugar   de   Guanajuato   con   más   muertes   por   cáncer   de   mama.   Disponible    en:</w:t>
      </w:r>
    </w:p>
    <w:p w14:paraId="0B4757E2" w14:textId="239E9F0E" w:rsidR="005B454B" w:rsidRPr="005B454B" w:rsidRDefault="00410D85" w:rsidP="005B454B">
      <w:pPr>
        <w:jc w:val="both"/>
        <w:rPr>
          <w:rFonts w:ascii="Abadi" w:hAnsi="Abadi" w:cs="Arial"/>
          <w:bCs/>
          <w:sz w:val="20"/>
          <w:szCs w:val="20"/>
        </w:rPr>
      </w:pPr>
      <w:hyperlink r:id="rId17" w:history="1">
        <w:r w:rsidR="005B454B" w:rsidRPr="005B454B">
          <w:rPr>
            <w:rStyle w:val="Hipervnculo"/>
            <w:rFonts w:ascii="Abadi" w:hAnsi="Abadi" w:cs="Arial"/>
            <w:bCs/>
            <w:sz w:val="14"/>
            <w:szCs w:val="14"/>
          </w:rPr>
          <w:t>https://zonafranca.mx/politica-sociedad/salud/leon-ocupa-el-primer-lugar-de-guanajuato-con-mas-muertes-por-cancer-de-mama/</w:t>
        </w:r>
      </w:hyperlink>
      <w:r w:rsidR="005B454B" w:rsidRPr="005B454B">
        <w:rPr>
          <w:rFonts w:ascii="Abadi" w:hAnsi="Abadi" w:cs="Arial"/>
          <w:bCs/>
          <w:sz w:val="14"/>
          <w:szCs w:val="14"/>
        </w:rPr>
        <w:t xml:space="preserve"> </w:t>
      </w:r>
    </w:p>
  </w:footnote>
  <w:footnote w:id="30">
    <w:p w14:paraId="428D33C5" w14:textId="77777777" w:rsidR="005B454B" w:rsidRDefault="005B454B">
      <w:pPr>
        <w:pStyle w:val="Textonotapie"/>
      </w:pPr>
    </w:p>
    <w:p w14:paraId="3E50CFD1" w14:textId="4C8C0698" w:rsidR="005B454B" w:rsidRPr="006B4DB5" w:rsidRDefault="005B454B">
      <w:pPr>
        <w:pStyle w:val="Textonotapie"/>
        <w:rPr>
          <w:rFonts w:ascii="Abadi" w:hAnsi="Abadi"/>
          <w:sz w:val="14"/>
          <w:szCs w:val="14"/>
        </w:rPr>
      </w:pPr>
      <w:r w:rsidRPr="006B4DB5">
        <w:rPr>
          <w:rStyle w:val="Refdenotaalpie"/>
          <w:rFonts w:ascii="Abadi" w:hAnsi="Abadi"/>
          <w:sz w:val="14"/>
          <w:szCs w:val="14"/>
        </w:rPr>
        <w:footnoteRef/>
      </w:r>
      <w:r w:rsidRPr="006B4DB5">
        <w:rPr>
          <w:rFonts w:ascii="Abadi" w:hAnsi="Abadi"/>
          <w:sz w:val="14"/>
          <w:szCs w:val="14"/>
        </w:rPr>
        <w:t xml:space="preserve"> Reglas de Operación del Programa Calidad de Vida para Nuestras Heroínas para el Ejercicio Fiscal 2020. Disponible en: </w:t>
      </w:r>
      <w:hyperlink r:id="rId18" w:history="1">
        <w:r w:rsidR="006B4DB5" w:rsidRPr="006B4DB5">
          <w:rPr>
            <w:rStyle w:val="Hipervnculo"/>
            <w:rFonts w:ascii="Abadi" w:hAnsi="Abadi"/>
            <w:sz w:val="14"/>
            <w:szCs w:val="14"/>
          </w:rPr>
          <w:t>https://portalsocial.guanajuato.gob.mx/sites/default/files/programas_sociales/reglas_operacion/2020_ISAPEG_Programa_calidad_vida_nuestras_hero%C3%ADnas_reglas_operaci%C3%B3n.pd</w:t>
        </w:r>
      </w:hyperlink>
    </w:p>
  </w:footnote>
  <w:footnote w:id="31">
    <w:p w14:paraId="0DD6E0A9" w14:textId="65F9DA5A" w:rsidR="006B4DB5" w:rsidRDefault="006B4DB5">
      <w:pPr>
        <w:pStyle w:val="Textonotapie"/>
        <w:rPr>
          <w:rFonts w:ascii="Abadi" w:hAnsi="Abadi" w:cs="Arial"/>
          <w:bCs/>
          <w:sz w:val="14"/>
          <w:szCs w:val="14"/>
        </w:rPr>
      </w:pPr>
      <w:r w:rsidRPr="006B4DB5">
        <w:rPr>
          <w:rStyle w:val="Refdenotaalpie"/>
          <w:rFonts w:ascii="Abadi" w:hAnsi="Abadi"/>
          <w:sz w:val="14"/>
          <w:szCs w:val="14"/>
        </w:rPr>
        <w:footnoteRef/>
      </w:r>
      <w:r w:rsidRPr="006B4DB5">
        <w:rPr>
          <w:rFonts w:ascii="Abadi" w:hAnsi="Abadi"/>
          <w:sz w:val="14"/>
          <w:szCs w:val="14"/>
        </w:rPr>
        <w:t xml:space="preserve"> </w:t>
      </w:r>
      <w:r w:rsidRPr="006B4DB5">
        <w:rPr>
          <w:rFonts w:ascii="Abadi" w:hAnsi="Abadi" w:cs="Arial"/>
          <w:bCs/>
          <w:sz w:val="14"/>
          <w:szCs w:val="14"/>
        </w:rPr>
        <w:t>Organización Mundial de la Salud, Cáncer de mama: prevención y control. Consultable en:</w:t>
      </w:r>
      <w:r>
        <w:rPr>
          <w:rFonts w:ascii="Abadi" w:hAnsi="Abadi" w:cs="Arial"/>
          <w:bCs/>
          <w:sz w:val="14"/>
          <w:szCs w:val="14"/>
        </w:rPr>
        <w:t xml:space="preserve"> </w:t>
      </w:r>
      <w:hyperlink r:id="rId19" w:history="1">
        <w:r w:rsidRPr="006B4DB5">
          <w:rPr>
            <w:rStyle w:val="Hipervnculo"/>
            <w:rFonts w:ascii="Abadi" w:hAnsi="Abadi" w:cs="Arial"/>
            <w:bCs/>
            <w:sz w:val="14"/>
            <w:szCs w:val="14"/>
          </w:rPr>
          <w:t>https://www.who.int/topics/cancer/breastcancer/es/</w:t>
        </w:r>
      </w:hyperlink>
      <w:r w:rsidRPr="006B4DB5">
        <w:rPr>
          <w:rFonts w:ascii="Abadi" w:hAnsi="Abadi" w:cs="Arial"/>
          <w:bCs/>
          <w:sz w:val="14"/>
          <w:szCs w:val="14"/>
        </w:rPr>
        <w:t xml:space="preserve"> </w:t>
      </w:r>
    </w:p>
    <w:p w14:paraId="3D3A9B58" w14:textId="77777777" w:rsidR="006B4DB5" w:rsidRPr="006B4DB5" w:rsidRDefault="006B4DB5">
      <w:pPr>
        <w:pStyle w:val="Textonotapie"/>
        <w:rPr>
          <w:rFonts w:ascii="Abadi" w:hAnsi="Abadi"/>
          <w:sz w:val="14"/>
          <w:szCs w:val="14"/>
        </w:rPr>
      </w:pPr>
    </w:p>
  </w:footnote>
  <w:footnote w:id="32">
    <w:p w14:paraId="10A2DCA0" w14:textId="77777777" w:rsidR="006B4DB5" w:rsidRPr="006B4DB5" w:rsidRDefault="006B4DB5" w:rsidP="006B4DB5">
      <w:pPr>
        <w:pStyle w:val="Textonotapie"/>
        <w:rPr>
          <w:rFonts w:ascii="Abadi" w:hAnsi="Abadi"/>
          <w:sz w:val="14"/>
          <w:szCs w:val="14"/>
        </w:rPr>
      </w:pPr>
      <w:r w:rsidRPr="006B4DB5">
        <w:rPr>
          <w:rStyle w:val="Refdenotaalpie"/>
          <w:rFonts w:ascii="Abadi" w:hAnsi="Abadi"/>
          <w:sz w:val="14"/>
          <w:szCs w:val="14"/>
        </w:rPr>
        <w:footnoteRef/>
      </w:r>
      <w:r w:rsidRPr="006B4DB5">
        <w:rPr>
          <w:rFonts w:ascii="Abadi" w:hAnsi="Abadi"/>
          <w:sz w:val="14"/>
          <w:szCs w:val="14"/>
        </w:rPr>
        <w:t>Consultar artículo 161 Bis de la Ley General de Salud. Disponible en:</w:t>
      </w:r>
    </w:p>
    <w:p w14:paraId="49D7B7FF" w14:textId="0EEE0201" w:rsidR="006B4DB5" w:rsidRPr="006B4DB5" w:rsidRDefault="00410D85" w:rsidP="006B4DB5">
      <w:pPr>
        <w:pStyle w:val="Textonotapie"/>
        <w:rPr>
          <w:rFonts w:ascii="Abadi" w:hAnsi="Abadi"/>
          <w:sz w:val="14"/>
          <w:szCs w:val="14"/>
        </w:rPr>
      </w:pPr>
      <w:hyperlink r:id="rId20" w:history="1">
        <w:r w:rsidR="006B4DB5" w:rsidRPr="006B4DB5">
          <w:rPr>
            <w:rStyle w:val="Hipervnculo"/>
            <w:rFonts w:ascii="Abadi" w:hAnsi="Abadi"/>
            <w:sz w:val="14"/>
            <w:szCs w:val="14"/>
          </w:rPr>
          <w:t>http://www.diputados.gob.mx/LeyesBiblio/pdf/142_241218.pdf</w:t>
        </w:r>
      </w:hyperlink>
      <w:r w:rsidR="006B4DB5" w:rsidRPr="006B4DB5">
        <w:rPr>
          <w:rFonts w:ascii="Abadi" w:hAnsi="Abadi"/>
          <w:sz w:val="14"/>
          <w:szCs w:val="14"/>
        </w:rPr>
        <w:t xml:space="preserve">. </w:t>
      </w:r>
    </w:p>
    <w:p w14:paraId="128083FE" w14:textId="0C6640FC" w:rsidR="006B4DB5" w:rsidRDefault="006B4DB5">
      <w:pPr>
        <w:pStyle w:val="Textonotapie"/>
      </w:pPr>
      <w:r>
        <w:t xml:space="preserve"> </w:t>
      </w:r>
    </w:p>
  </w:footnote>
  <w:footnote w:id="33">
    <w:p w14:paraId="7DAB3A81" w14:textId="77777777" w:rsidR="006B4DB5" w:rsidRDefault="006B4DB5" w:rsidP="006B4DB5">
      <w:pPr>
        <w:jc w:val="both"/>
        <w:rPr>
          <w:rFonts w:ascii="Abadi" w:hAnsi="Abadi" w:cs="Arial"/>
          <w:bCs/>
          <w:sz w:val="14"/>
          <w:szCs w:val="14"/>
        </w:rPr>
      </w:pPr>
      <w:r w:rsidRPr="006B4DB5">
        <w:rPr>
          <w:rStyle w:val="Refdenotaalpie"/>
          <w:rFonts w:ascii="Abadi" w:hAnsi="Abadi"/>
          <w:sz w:val="14"/>
          <w:szCs w:val="14"/>
        </w:rPr>
        <w:footnoteRef/>
      </w:r>
      <w:r w:rsidRPr="006B4DB5">
        <w:rPr>
          <w:rFonts w:ascii="Abadi" w:hAnsi="Abadi"/>
          <w:sz w:val="14"/>
          <w:szCs w:val="14"/>
        </w:rPr>
        <w:t xml:space="preserve"> </w:t>
      </w:r>
      <w:r w:rsidRPr="006B4DB5">
        <w:rPr>
          <w:rFonts w:ascii="Abadi" w:hAnsi="Abadi" w:cs="Arial"/>
          <w:bCs/>
          <w:sz w:val="14"/>
          <w:szCs w:val="14"/>
        </w:rPr>
        <w:t>Consultar artículo 5 de la Ley General de Salud. Disponible</w:t>
      </w:r>
      <w:r>
        <w:rPr>
          <w:rFonts w:ascii="Abadi" w:hAnsi="Abadi" w:cs="Arial"/>
          <w:bCs/>
          <w:sz w:val="14"/>
          <w:szCs w:val="14"/>
        </w:rPr>
        <w:t xml:space="preserve"> </w:t>
      </w:r>
      <w:r w:rsidRPr="006B4DB5">
        <w:rPr>
          <w:rFonts w:ascii="Abadi" w:hAnsi="Abadi" w:cs="Arial"/>
          <w:bCs/>
          <w:sz w:val="14"/>
          <w:szCs w:val="14"/>
        </w:rPr>
        <w:t>en:</w:t>
      </w:r>
    </w:p>
    <w:p w14:paraId="4F33C509" w14:textId="3F05842A" w:rsidR="006B4DB5" w:rsidRDefault="006B4DB5" w:rsidP="006B4DB5">
      <w:pPr>
        <w:jc w:val="both"/>
        <w:rPr>
          <w:rFonts w:ascii="Abadi" w:hAnsi="Abadi" w:cs="Arial"/>
          <w:bCs/>
          <w:sz w:val="14"/>
          <w:szCs w:val="14"/>
        </w:rPr>
      </w:pPr>
      <w:r w:rsidRPr="006B4DB5">
        <w:rPr>
          <w:rFonts w:ascii="Abadi" w:hAnsi="Abadi" w:cs="Arial"/>
          <w:bCs/>
          <w:sz w:val="14"/>
          <w:szCs w:val="14"/>
        </w:rPr>
        <w:t xml:space="preserve"> </w:t>
      </w:r>
      <w:hyperlink r:id="rId21" w:history="1">
        <w:r w:rsidRPr="006B4DB5">
          <w:rPr>
            <w:rStyle w:val="Hipervnculo"/>
            <w:rFonts w:ascii="Abadi" w:hAnsi="Abadi" w:cs="Arial"/>
            <w:bCs/>
            <w:sz w:val="14"/>
            <w:szCs w:val="14"/>
          </w:rPr>
          <w:t>http://www.diputados.gob.mx/LeyesBiblio/pdf/142_241218.pdf</w:t>
        </w:r>
      </w:hyperlink>
    </w:p>
    <w:p w14:paraId="51AC241C" w14:textId="77777777" w:rsidR="006B4DB5" w:rsidRPr="006B4DB5" w:rsidRDefault="006B4DB5" w:rsidP="006B4DB5">
      <w:pPr>
        <w:jc w:val="both"/>
        <w:rPr>
          <w:rFonts w:ascii="Abadi" w:hAnsi="Abadi" w:cs="Arial"/>
          <w:bCs/>
          <w:sz w:val="14"/>
          <w:szCs w:val="14"/>
        </w:rPr>
      </w:pPr>
    </w:p>
  </w:footnote>
  <w:footnote w:id="34">
    <w:p w14:paraId="7533CE1B" w14:textId="492BF268" w:rsidR="006B4DB5" w:rsidRPr="006B4DB5" w:rsidRDefault="006B4DB5" w:rsidP="006B4DB5">
      <w:pPr>
        <w:pStyle w:val="Textonotapie"/>
        <w:rPr>
          <w:rFonts w:ascii="Abadi" w:hAnsi="Abadi"/>
          <w:sz w:val="14"/>
          <w:szCs w:val="14"/>
        </w:rPr>
      </w:pPr>
      <w:r w:rsidRPr="006B4DB5">
        <w:rPr>
          <w:rStyle w:val="Refdenotaalpie"/>
          <w:rFonts w:ascii="Abadi" w:hAnsi="Abadi"/>
          <w:sz w:val="14"/>
          <w:szCs w:val="14"/>
        </w:rPr>
        <w:footnoteRef/>
      </w:r>
      <w:r>
        <w:rPr>
          <w:rFonts w:ascii="Abadi" w:hAnsi="Abadi"/>
          <w:sz w:val="14"/>
          <w:szCs w:val="14"/>
        </w:rPr>
        <w:t xml:space="preserve"> </w:t>
      </w:r>
      <w:r w:rsidRPr="006B4DB5">
        <w:rPr>
          <w:rFonts w:ascii="Abadi" w:hAnsi="Abadi"/>
          <w:sz w:val="14"/>
          <w:szCs w:val="14"/>
        </w:rPr>
        <w:t xml:space="preserve">Fondo de Protección Contra Gastos </w:t>
      </w:r>
      <w:proofErr w:type="spellStart"/>
      <w:r w:rsidRPr="006B4DB5">
        <w:rPr>
          <w:rFonts w:ascii="Abadi" w:hAnsi="Abadi"/>
          <w:sz w:val="14"/>
          <w:szCs w:val="14"/>
        </w:rPr>
        <w:t>Catastróficos.Consultable</w:t>
      </w:r>
      <w:proofErr w:type="spellEnd"/>
      <w:r w:rsidRPr="006B4DB5">
        <w:rPr>
          <w:rFonts w:ascii="Abadi" w:hAnsi="Abadi"/>
          <w:sz w:val="14"/>
          <w:szCs w:val="14"/>
        </w:rPr>
        <w:t xml:space="preserve"> en:</w:t>
      </w:r>
    </w:p>
    <w:p w14:paraId="1EBF4A37" w14:textId="15922FD5" w:rsidR="006B4DB5" w:rsidRDefault="00410D85" w:rsidP="006B4DB5">
      <w:pPr>
        <w:pStyle w:val="Textonotapie"/>
      </w:pPr>
      <w:hyperlink r:id="rId22" w:history="1">
        <w:r w:rsidR="006B4DB5" w:rsidRPr="006B4DB5">
          <w:rPr>
            <w:rStyle w:val="Hipervnculo"/>
            <w:rFonts w:ascii="Abadi" w:hAnsi="Abadi"/>
            <w:sz w:val="14"/>
            <w:szCs w:val="14"/>
          </w:rPr>
          <w:t>https://www.gob.mx/salud/seguropopular/acciones-y-programas/enfermedades-de-alto-costo</w:t>
        </w:r>
      </w:hyperlink>
    </w:p>
    <w:p w14:paraId="2441C616" w14:textId="0A590D51" w:rsidR="006B4DB5" w:rsidRDefault="006B4DB5" w:rsidP="006B4DB5">
      <w:pPr>
        <w:pStyle w:val="Textonotapie"/>
      </w:pPr>
    </w:p>
    <w:p w14:paraId="15608F4E" w14:textId="77777777" w:rsidR="006B4DB5" w:rsidRDefault="006B4DB5" w:rsidP="006B4DB5">
      <w:pPr>
        <w:pStyle w:val="Textonotapie"/>
      </w:pPr>
    </w:p>
  </w:footnote>
  <w:footnote w:id="35">
    <w:p w14:paraId="51690056" w14:textId="287E731D" w:rsidR="006B4DB5" w:rsidRPr="00160F31" w:rsidRDefault="006B4DB5">
      <w:pPr>
        <w:pStyle w:val="Textonotapie"/>
        <w:rPr>
          <w:rFonts w:ascii="Abadi" w:hAnsi="Abadi"/>
          <w:sz w:val="14"/>
          <w:szCs w:val="14"/>
        </w:rPr>
      </w:pPr>
      <w:r w:rsidRPr="00160F31">
        <w:rPr>
          <w:rStyle w:val="Refdenotaalpie"/>
          <w:rFonts w:ascii="Abadi" w:hAnsi="Abadi"/>
          <w:sz w:val="14"/>
          <w:szCs w:val="14"/>
        </w:rPr>
        <w:footnoteRef/>
      </w:r>
      <w:r w:rsidRPr="00160F31">
        <w:rPr>
          <w:rFonts w:ascii="Abadi" w:hAnsi="Abadi"/>
          <w:sz w:val="14"/>
          <w:szCs w:val="14"/>
        </w:rPr>
        <w:t xml:space="preserve"> Numeral 7.3.1 de la NORMA Oficial Mexicana NOM-041-SSA2-2002, Para la prevención, diagnóstico, tratamiento, control y vigilancia epidemiológica del cáncer de mama. Disponible en: </w:t>
      </w:r>
      <w:hyperlink r:id="rId23" w:history="1">
        <w:r w:rsidRPr="00160F31">
          <w:rPr>
            <w:rStyle w:val="Hipervnculo"/>
            <w:rFonts w:ascii="Abadi" w:hAnsi="Abadi"/>
            <w:sz w:val="14"/>
            <w:szCs w:val="14"/>
          </w:rPr>
          <w:t>http://www.salud.gob.mx/unidades/cdi/nom/041ssa202.html</w:t>
        </w:r>
      </w:hyperlink>
      <w:r w:rsidRPr="00160F31">
        <w:rPr>
          <w:rFonts w:ascii="Abadi" w:hAnsi="Abadi"/>
          <w:sz w:val="14"/>
          <w:szCs w:val="14"/>
        </w:rPr>
        <w:t xml:space="preserve"> </w:t>
      </w:r>
    </w:p>
  </w:footnote>
  <w:footnote w:id="36">
    <w:p w14:paraId="1D0FFBBB" w14:textId="77777777" w:rsidR="006B4DB5" w:rsidRPr="00160F31" w:rsidRDefault="006B4DB5">
      <w:pPr>
        <w:pStyle w:val="Textonotapie"/>
        <w:rPr>
          <w:rFonts w:ascii="Abadi" w:hAnsi="Abadi"/>
          <w:sz w:val="14"/>
          <w:szCs w:val="14"/>
        </w:rPr>
      </w:pPr>
    </w:p>
    <w:p w14:paraId="5ADC51E1" w14:textId="77777777" w:rsidR="00160F31" w:rsidRPr="00160F31" w:rsidRDefault="006B4DB5" w:rsidP="006B4DB5">
      <w:pPr>
        <w:jc w:val="both"/>
        <w:rPr>
          <w:rFonts w:ascii="Abadi" w:hAnsi="Abadi" w:cs="Arial"/>
          <w:bCs/>
          <w:sz w:val="14"/>
          <w:szCs w:val="14"/>
        </w:rPr>
      </w:pPr>
      <w:r w:rsidRPr="00160F31">
        <w:rPr>
          <w:rStyle w:val="Refdenotaalpie"/>
          <w:rFonts w:ascii="Abadi" w:hAnsi="Abadi"/>
          <w:sz w:val="14"/>
          <w:szCs w:val="14"/>
        </w:rPr>
        <w:footnoteRef/>
      </w:r>
      <w:r w:rsidRPr="00160F31">
        <w:rPr>
          <w:rFonts w:ascii="Abadi" w:hAnsi="Abadi" w:cs="Arial"/>
          <w:bCs/>
          <w:sz w:val="14"/>
          <w:szCs w:val="14"/>
        </w:rPr>
        <w:t>Disponible en:</w:t>
      </w:r>
    </w:p>
    <w:p w14:paraId="668C5D93" w14:textId="78E3EBDC" w:rsidR="006B4DB5" w:rsidRPr="00160F31" w:rsidRDefault="00410D85" w:rsidP="006B4DB5">
      <w:pPr>
        <w:jc w:val="both"/>
        <w:rPr>
          <w:rFonts w:ascii="Abadi" w:hAnsi="Abadi" w:cs="Arial"/>
          <w:bCs/>
          <w:sz w:val="14"/>
          <w:szCs w:val="14"/>
        </w:rPr>
      </w:pPr>
      <w:hyperlink r:id="rId24" w:history="1">
        <w:r w:rsidR="006B4DB5" w:rsidRPr="00160F31">
          <w:rPr>
            <w:rStyle w:val="Hipervnculo"/>
            <w:rFonts w:ascii="Abadi" w:hAnsi="Abadi" w:cs="Arial"/>
            <w:bCs/>
            <w:sz w:val="14"/>
            <w:szCs w:val="14"/>
          </w:rPr>
          <w:t>http://sil.gobernacion.gob.mx/Archivos/Documentos/2018/10/asun_3768463_20181030_1540474455.pdf</w:t>
        </w:r>
      </w:hyperlink>
      <w:r w:rsidR="006B4DB5" w:rsidRPr="00160F31">
        <w:rPr>
          <w:rFonts w:ascii="Abadi" w:hAnsi="Abadi" w:cs="Arial"/>
          <w:bCs/>
          <w:sz w:val="14"/>
          <w:szCs w:val="14"/>
        </w:rPr>
        <w:t xml:space="preserve"> </w:t>
      </w:r>
    </w:p>
    <w:p w14:paraId="321C1733" w14:textId="31EEBAE0" w:rsidR="006B4DB5" w:rsidRPr="00160F31" w:rsidRDefault="006B4DB5">
      <w:pPr>
        <w:pStyle w:val="Textonotapie"/>
        <w:rPr>
          <w:rFonts w:ascii="Abadi" w:hAnsi="Abadi"/>
          <w:sz w:val="14"/>
          <w:szCs w:val="14"/>
        </w:rPr>
      </w:pPr>
    </w:p>
  </w:footnote>
  <w:footnote w:id="37">
    <w:p w14:paraId="6E9E2FAA" w14:textId="77777777" w:rsidR="00160F31" w:rsidRDefault="00160F31" w:rsidP="00160F31">
      <w:pPr>
        <w:jc w:val="both"/>
        <w:rPr>
          <w:rFonts w:ascii="Abadi" w:hAnsi="Abadi" w:cs="Arial"/>
          <w:bCs/>
          <w:sz w:val="14"/>
          <w:szCs w:val="14"/>
        </w:rPr>
      </w:pPr>
      <w:r w:rsidRPr="00160F31">
        <w:rPr>
          <w:rStyle w:val="Refdenotaalpie"/>
          <w:rFonts w:ascii="Abadi" w:hAnsi="Abadi"/>
          <w:sz w:val="14"/>
          <w:szCs w:val="14"/>
        </w:rPr>
        <w:footnoteRef/>
      </w:r>
      <w:r w:rsidRPr="00160F31">
        <w:rPr>
          <w:rFonts w:ascii="Abadi" w:hAnsi="Abadi" w:cs="Arial"/>
          <w:bCs/>
          <w:sz w:val="14"/>
          <w:szCs w:val="14"/>
        </w:rPr>
        <w:t xml:space="preserve">Disponible en: </w:t>
      </w:r>
    </w:p>
    <w:p w14:paraId="1C96BC33" w14:textId="7AB43690" w:rsidR="00160F31" w:rsidRPr="00160F31" w:rsidRDefault="00410D85" w:rsidP="00160F31">
      <w:pPr>
        <w:jc w:val="both"/>
        <w:rPr>
          <w:rFonts w:ascii="Abadi" w:hAnsi="Abadi" w:cs="Arial"/>
          <w:bCs/>
          <w:sz w:val="20"/>
          <w:szCs w:val="20"/>
        </w:rPr>
      </w:pPr>
      <w:hyperlink r:id="rId25" w:history="1">
        <w:r w:rsidR="00160F31" w:rsidRPr="00160F31">
          <w:rPr>
            <w:rStyle w:val="Hipervnculo"/>
            <w:rFonts w:ascii="Abadi" w:hAnsi="Abadi" w:cs="Arial"/>
            <w:bCs/>
            <w:sz w:val="14"/>
            <w:szCs w:val="14"/>
          </w:rPr>
          <w:t>http://sil.gobernacion.gob.mx/Archivos/Documentos/2018/11/asun_3775634_20181113_1540479734.pdf</w:t>
        </w:r>
      </w:hyperlink>
      <w:r w:rsidR="00160F31" w:rsidRPr="00160F31">
        <w:rPr>
          <w:rFonts w:ascii="Abadi" w:hAnsi="Abadi" w:cs="Arial"/>
          <w:bCs/>
          <w:sz w:val="14"/>
          <w:szCs w:val="14"/>
        </w:rPr>
        <w:t xml:space="preserve"> </w:t>
      </w:r>
    </w:p>
  </w:footnote>
  <w:footnote w:id="38">
    <w:p w14:paraId="265CCEB3" w14:textId="77777777" w:rsidR="00160F31" w:rsidRDefault="00160F31" w:rsidP="00160F31">
      <w:pPr>
        <w:jc w:val="both"/>
        <w:rPr>
          <w:rFonts w:ascii="Abadi" w:hAnsi="Abadi" w:cs="Arial"/>
          <w:bCs/>
          <w:sz w:val="14"/>
          <w:szCs w:val="14"/>
        </w:rPr>
      </w:pPr>
      <w:r w:rsidRPr="00160F31">
        <w:rPr>
          <w:rStyle w:val="Refdenotaalpie"/>
          <w:rFonts w:ascii="Abadi" w:hAnsi="Abadi"/>
          <w:sz w:val="14"/>
          <w:szCs w:val="14"/>
        </w:rPr>
        <w:footnoteRef/>
      </w:r>
      <w:r w:rsidRPr="00160F31">
        <w:rPr>
          <w:rFonts w:ascii="Abadi" w:hAnsi="Abadi"/>
          <w:sz w:val="14"/>
          <w:szCs w:val="14"/>
        </w:rPr>
        <w:t xml:space="preserve"> </w:t>
      </w:r>
      <w:r w:rsidRPr="00160F31">
        <w:rPr>
          <w:rFonts w:ascii="Abadi" w:hAnsi="Abadi" w:cs="Arial"/>
          <w:bCs/>
          <w:sz w:val="14"/>
          <w:szCs w:val="14"/>
        </w:rPr>
        <w:t>Consultar artículo 6, fracción I de la Ley General de Salud. Disponible</w:t>
      </w:r>
      <w:r>
        <w:rPr>
          <w:rFonts w:ascii="Abadi" w:hAnsi="Abadi" w:cs="Arial"/>
          <w:bCs/>
          <w:sz w:val="14"/>
          <w:szCs w:val="14"/>
        </w:rPr>
        <w:t xml:space="preserve"> </w:t>
      </w:r>
      <w:r w:rsidRPr="00160F31">
        <w:rPr>
          <w:rFonts w:ascii="Abadi" w:hAnsi="Abadi" w:cs="Arial"/>
          <w:bCs/>
          <w:sz w:val="14"/>
          <w:szCs w:val="14"/>
        </w:rPr>
        <w:t>en:</w:t>
      </w:r>
    </w:p>
    <w:p w14:paraId="700226A1" w14:textId="517269EA" w:rsidR="00160F31" w:rsidRPr="00160F31" w:rsidRDefault="00410D85" w:rsidP="00160F31">
      <w:pPr>
        <w:jc w:val="both"/>
        <w:rPr>
          <w:rFonts w:ascii="Abadi" w:hAnsi="Abadi" w:cs="Arial"/>
          <w:bCs/>
          <w:sz w:val="14"/>
          <w:szCs w:val="14"/>
        </w:rPr>
      </w:pPr>
      <w:hyperlink r:id="rId26" w:history="1">
        <w:r w:rsidR="00160F31" w:rsidRPr="00160F31">
          <w:rPr>
            <w:rStyle w:val="Hipervnculo"/>
            <w:rFonts w:ascii="Abadi" w:hAnsi="Abadi" w:cs="Arial"/>
            <w:bCs/>
            <w:sz w:val="14"/>
            <w:szCs w:val="14"/>
          </w:rPr>
          <w:t>http://www.diputados.gob.mx/LeyesBiblio/pdf/142_241218.pdf</w:t>
        </w:r>
      </w:hyperlink>
      <w:r w:rsidR="00160F31" w:rsidRPr="00160F31">
        <w:rPr>
          <w:rFonts w:ascii="Abadi" w:hAnsi="Abadi" w:cs="Arial"/>
          <w:bCs/>
          <w:sz w:val="14"/>
          <w:szCs w:val="14"/>
        </w:rPr>
        <w:t xml:space="preserve">. </w:t>
      </w:r>
    </w:p>
  </w:footnote>
  <w:footnote w:id="39">
    <w:p w14:paraId="3F4487AA" w14:textId="56FF656B" w:rsidR="00160F31" w:rsidRDefault="00160F31">
      <w:pPr>
        <w:pStyle w:val="Textonotapie"/>
        <w:rPr>
          <w:rFonts w:ascii="Abadi" w:hAnsi="Abadi" w:cs="Arial"/>
          <w:bCs/>
          <w:sz w:val="14"/>
          <w:szCs w:val="14"/>
        </w:rPr>
      </w:pPr>
      <w:r w:rsidRPr="00160F31">
        <w:rPr>
          <w:rStyle w:val="Refdenotaalpie"/>
          <w:rFonts w:ascii="Abadi" w:hAnsi="Abadi"/>
          <w:sz w:val="14"/>
          <w:szCs w:val="14"/>
        </w:rPr>
        <w:footnoteRef/>
      </w:r>
      <w:r w:rsidRPr="00160F31">
        <w:rPr>
          <w:rFonts w:ascii="Abadi" w:hAnsi="Abadi"/>
          <w:sz w:val="14"/>
          <w:szCs w:val="14"/>
        </w:rPr>
        <w:t xml:space="preserve"> </w:t>
      </w:r>
      <w:r w:rsidRPr="00160F31">
        <w:rPr>
          <w:rFonts w:ascii="Abadi" w:hAnsi="Abadi" w:cs="Arial"/>
          <w:bCs/>
          <w:sz w:val="14"/>
          <w:szCs w:val="14"/>
        </w:rPr>
        <w:t>Ley del Presupuesto General de Egresos del Estado de Guanajuato, para el Ejercicio Fiscal de 2020. Disponible en: https://congresogto.s3.amazonaws.com/uploads/ley/pdf/175/LEY_DE_PGE_DEL_ESTADO_DE_GUANAJUAT O_P_EL_EJERC2020.pdf</w:t>
      </w:r>
    </w:p>
    <w:p w14:paraId="0DF76BC6" w14:textId="77777777" w:rsidR="00160F31" w:rsidRPr="00160F31" w:rsidRDefault="00160F31">
      <w:pPr>
        <w:pStyle w:val="Textonotapie"/>
        <w:rPr>
          <w:rFonts w:ascii="Abadi" w:hAnsi="Abadi"/>
          <w:sz w:val="14"/>
          <w:szCs w:val="14"/>
        </w:rPr>
      </w:pPr>
    </w:p>
  </w:footnote>
  <w:footnote w:id="40">
    <w:p w14:paraId="22C6FCB8" w14:textId="46D9F1B7" w:rsidR="00160F31" w:rsidRPr="00160F31" w:rsidRDefault="00160F31" w:rsidP="00160F31">
      <w:pPr>
        <w:ind w:firstLine="709"/>
        <w:jc w:val="both"/>
        <w:rPr>
          <w:rFonts w:ascii="Abadi" w:hAnsi="Abadi" w:cs="Arial"/>
          <w:bCs/>
          <w:sz w:val="14"/>
          <w:szCs w:val="14"/>
        </w:rPr>
      </w:pPr>
      <w:r w:rsidRPr="00160F31">
        <w:rPr>
          <w:rStyle w:val="Refdenotaalpie"/>
          <w:rFonts w:ascii="Abadi" w:hAnsi="Abadi"/>
          <w:sz w:val="14"/>
          <w:szCs w:val="14"/>
        </w:rPr>
        <w:footnoteRef/>
      </w:r>
      <w:r w:rsidRPr="00160F31">
        <w:rPr>
          <w:rFonts w:ascii="Abadi" w:hAnsi="Abadi"/>
          <w:sz w:val="14"/>
          <w:szCs w:val="14"/>
        </w:rPr>
        <w:t xml:space="preserve"> </w:t>
      </w:r>
      <w:r w:rsidRPr="00160F31">
        <w:rPr>
          <w:rFonts w:ascii="Abadi" w:hAnsi="Abadi" w:cs="Arial"/>
          <w:bCs/>
          <w:sz w:val="14"/>
          <w:szCs w:val="14"/>
        </w:rPr>
        <w:t>Consultar artículo 4 de las Reglas de Operación del Programa de Calidad de Vida para Nuestras Heroínas para el Ejercicio Fiscal 2020.</w:t>
      </w:r>
      <w:r w:rsidRPr="00160F31">
        <w:rPr>
          <w:rFonts w:ascii="Abadi" w:hAnsi="Abadi" w:cs="Arial"/>
          <w:bCs/>
          <w:sz w:val="14"/>
          <w:szCs w:val="14"/>
        </w:rPr>
        <w:tab/>
        <w:t>Disponible</w:t>
      </w:r>
      <w:r w:rsidRPr="00160F31">
        <w:rPr>
          <w:rFonts w:ascii="Abadi" w:hAnsi="Abadi" w:cs="Arial"/>
          <w:bCs/>
          <w:sz w:val="14"/>
          <w:szCs w:val="14"/>
        </w:rPr>
        <w:tab/>
        <w:t>en:</w:t>
      </w:r>
    </w:p>
    <w:p w14:paraId="4BA19B56" w14:textId="48166059" w:rsidR="00160F31" w:rsidRPr="00160F31" w:rsidRDefault="00410D85" w:rsidP="00160F31">
      <w:pPr>
        <w:jc w:val="both"/>
        <w:rPr>
          <w:rFonts w:ascii="Abadi" w:hAnsi="Abadi" w:cs="Arial"/>
          <w:bCs/>
          <w:sz w:val="14"/>
          <w:szCs w:val="14"/>
        </w:rPr>
      </w:pPr>
      <w:hyperlink r:id="rId27" w:history="1">
        <w:r w:rsidR="00160F31" w:rsidRPr="00160F31">
          <w:rPr>
            <w:rStyle w:val="Hipervnculo"/>
            <w:rFonts w:ascii="Abadi" w:hAnsi="Abadi" w:cs="Arial"/>
            <w:bCs/>
            <w:sz w:val="14"/>
            <w:szCs w:val="14"/>
          </w:rPr>
          <w:t>https://portalsocial.guanajuato.gob.mx/sites/default/files/programas_sociales/reglas_operacion/2020_ISAPEG_Programa_calidad_vida_nuestras_hero%C3%ADnas_reglas_operaci%C3%B3n.pdf</w:t>
        </w:r>
      </w:hyperlink>
      <w:r w:rsidR="00160F31" w:rsidRPr="00160F31">
        <w:rPr>
          <w:rFonts w:ascii="Abadi" w:hAnsi="Abadi" w:cs="Arial"/>
          <w:bCs/>
          <w:sz w:val="14"/>
          <w:szCs w:val="14"/>
        </w:rPr>
        <w:t xml:space="preserve">. </w:t>
      </w:r>
    </w:p>
  </w:footnote>
  <w:footnote w:id="41">
    <w:p w14:paraId="7C2E84CE" w14:textId="77777777" w:rsidR="00160F31" w:rsidRPr="00160F31" w:rsidRDefault="00160F31">
      <w:pPr>
        <w:pStyle w:val="Textonotapie"/>
        <w:rPr>
          <w:rFonts w:ascii="Abadi" w:hAnsi="Abadi"/>
          <w:sz w:val="14"/>
          <w:szCs w:val="14"/>
        </w:rPr>
      </w:pPr>
    </w:p>
    <w:p w14:paraId="324FC35A" w14:textId="37BE595A" w:rsidR="00160F31" w:rsidRPr="00160F31" w:rsidRDefault="00160F31" w:rsidP="00160F31">
      <w:pPr>
        <w:jc w:val="both"/>
        <w:rPr>
          <w:rFonts w:ascii="Abadi" w:hAnsi="Abadi" w:cs="Arial"/>
          <w:bCs/>
          <w:sz w:val="14"/>
          <w:szCs w:val="14"/>
        </w:rPr>
      </w:pPr>
      <w:r w:rsidRPr="00160F31">
        <w:rPr>
          <w:rStyle w:val="Refdenotaalpie"/>
          <w:rFonts w:ascii="Abadi" w:hAnsi="Abadi"/>
          <w:sz w:val="14"/>
          <w:szCs w:val="14"/>
        </w:rPr>
        <w:footnoteRef/>
      </w:r>
      <w:r w:rsidRPr="00160F31">
        <w:rPr>
          <w:rFonts w:ascii="Abadi" w:hAnsi="Abadi" w:cs="Arial"/>
          <w:bCs/>
          <w:sz w:val="14"/>
          <w:szCs w:val="14"/>
        </w:rPr>
        <w:t xml:space="preserve"> Ley del Presupuesto General de Egresos del Estado de Guanajuato, para el Ejercicio Fiscal de 2020. Disponible en: </w:t>
      </w:r>
    </w:p>
    <w:p w14:paraId="3BDE5AB1" w14:textId="2E755799" w:rsidR="00160F31" w:rsidRPr="00160F31" w:rsidRDefault="00160F31" w:rsidP="00160F31">
      <w:pPr>
        <w:jc w:val="both"/>
        <w:rPr>
          <w:rFonts w:ascii="Abadi" w:hAnsi="Abadi" w:cs="Arial"/>
          <w:bCs/>
          <w:sz w:val="20"/>
          <w:szCs w:val="20"/>
        </w:rPr>
      </w:pPr>
      <w:r w:rsidRPr="00160F31">
        <w:rPr>
          <w:rFonts w:ascii="Abadi" w:hAnsi="Abadi" w:cs="Arial"/>
          <w:bCs/>
          <w:sz w:val="14"/>
          <w:szCs w:val="14"/>
        </w:rPr>
        <w:t>https://congresogto.s3.amazonaws.com/uploads/ley/pdf/175/LEY_</w:t>
      </w:r>
      <w:r>
        <w:rPr>
          <w:rFonts w:ascii="Abadi" w:hAnsi="Abadi" w:cs="Arial"/>
          <w:bCs/>
          <w:sz w:val="14"/>
          <w:szCs w:val="14"/>
        </w:rPr>
        <w:t xml:space="preserve"> </w:t>
      </w:r>
      <w:r w:rsidRPr="00160F31">
        <w:rPr>
          <w:rFonts w:ascii="Abadi" w:hAnsi="Abadi" w:cs="Arial"/>
          <w:bCs/>
          <w:sz w:val="14"/>
          <w:szCs w:val="14"/>
        </w:rPr>
        <w:t>DE_PGE_DEL_ESTADO_DE_GUANAJUAT O_P_EL_EJERC2020.pdf</w:t>
      </w:r>
    </w:p>
  </w:footnote>
  <w:footnote w:id="42">
    <w:p w14:paraId="25657833" w14:textId="40C106EE" w:rsidR="001865E1" w:rsidRPr="001865E1" w:rsidRDefault="001865E1">
      <w:pPr>
        <w:pStyle w:val="Textonotapie"/>
        <w:rPr>
          <w:rFonts w:ascii="Abadi" w:hAnsi="Abadi" w:cs="Arial"/>
          <w:bCs/>
          <w:sz w:val="14"/>
          <w:szCs w:val="14"/>
        </w:rPr>
      </w:pPr>
      <w:r w:rsidRPr="001865E1">
        <w:rPr>
          <w:rStyle w:val="Refdenotaalpie"/>
          <w:rFonts w:ascii="Abadi" w:hAnsi="Abadi"/>
          <w:sz w:val="14"/>
          <w:szCs w:val="14"/>
        </w:rPr>
        <w:footnoteRef/>
      </w:r>
      <w:r w:rsidRPr="001865E1">
        <w:rPr>
          <w:rFonts w:ascii="Abadi" w:hAnsi="Abadi"/>
          <w:sz w:val="14"/>
          <w:szCs w:val="14"/>
        </w:rPr>
        <w:t xml:space="preserve"> </w:t>
      </w:r>
      <w:r w:rsidRPr="001865E1">
        <w:rPr>
          <w:rFonts w:ascii="Abadi" w:hAnsi="Abadi" w:cs="Arial"/>
          <w:bCs/>
          <w:sz w:val="14"/>
          <w:szCs w:val="14"/>
        </w:rPr>
        <w:t xml:space="preserve">Real Academia Española, Maltratar. Consultado en: </w:t>
      </w:r>
      <w:hyperlink r:id="rId28" w:history="1">
        <w:r w:rsidRPr="001865E1">
          <w:rPr>
            <w:rStyle w:val="Hipervnculo"/>
            <w:rFonts w:ascii="Abadi" w:hAnsi="Abadi" w:cs="Arial"/>
            <w:bCs/>
            <w:sz w:val="14"/>
            <w:szCs w:val="14"/>
          </w:rPr>
          <w:t>https://dle.rae.es/maltratar?m=form</w:t>
        </w:r>
      </w:hyperlink>
    </w:p>
  </w:footnote>
  <w:footnote w:id="43">
    <w:p w14:paraId="25DB6255" w14:textId="4846B37C" w:rsidR="001865E1" w:rsidRPr="001865E1" w:rsidRDefault="001865E1" w:rsidP="001865E1">
      <w:pPr>
        <w:jc w:val="both"/>
        <w:rPr>
          <w:rFonts w:ascii="Abadi" w:hAnsi="Abadi" w:cs="Arial"/>
          <w:bCs/>
          <w:sz w:val="14"/>
          <w:szCs w:val="14"/>
        </w:rPr>
      </w:pPr>
      <w:r w:rsidRPr="001865E1">
        <w:rPr>
          <w:rStyle w:val="Refdenotaalpie"/>
          <w:rFonts w:ascii="Abadi" w:hAnsi="Abadi"/>
          <w:sz w:val="14"/>
          <w:szCs w:val="14"/>
        </w:rPr>
        <w:footnoteRef/>
      </w:r>
      <w:r>
        <w:t xml:space="preserve"> </w:t>
      </w:r>
      <w:r w:rsidRPr="001865E1">
        <w:rPr>
          <w:rFonts w:ascii="Abadi" w:hAnsi="Abadi" w:cs="Arial"/>
          <w:bCs/>
          <w:sz w:val="14"/>
          <w:szCs w:val="14"/>
        </w:rPr>
        <w:t>Instituto de Seguridad y Servicios Sociales de los Trabajadores del Estado, 15 de Junio, Día Mundial de Toma de Conciencia del Abuso y Maltrato en la Vejez. Consultado en:</w:t>
      </w:r>
    </w:p>
    <w:p w14:paraId="237D91AB" w14:textId="1F18B152" w:rsidR="001865E1" w:rsidRDefault="00410D85" w:rsidP="001865E1">
      <w:pPr>
        <w:jc w:val="both"/>
        <w:rPr>
          <w:rFonts w:ascii="Abadi" w:hAnsi="Abadi" w:cs="Arial"/>
          <w:bCs/>
          <w:sz w:val="14"/>
          <w:szCs w:val="14"/>
        </w:rPr>
      </w:pPr>
      <w:hyperlink r:id="rId29" w:history="1">
        <w:r w:rsidR="001865E1" w:rsidRPr="001865E1">
          <w:rPr>
            <w:rStyle w:val="Hipervnculo"/>
            <w:rFonts w:ascii="Abadi" w:hAnsi="Abadi" w:cs="Arial"/>
            <w:bCs/>
            <w:sz w:val="14"/>
            <w:szCs w:val="14"/>
          </w:rPr>
          <w:t>https://www.gob.mx/issste/articulos/dia-mundial-de-toma-de-conciencia-del-abuso-y-maltrato-en-la-vejez-38286?idiom=es</w:t>
        </w:r>
      </w:hyperlink>
      <w:r w:rsidR="001865E1" w:rsidRPr="001865E1">
        <w:rPr>
          <w:rFonts w:ascii="Abadi" w:hAnsi="Abadi" w:cs="Arial"/>
          <w:bCs/>
          <w:sz w:val="14"/>
          <w:szCs w:val="14"/>
        </w:rPr>
        <w:t xml:space="preserve"> </w:t>
      </w:r>
    </w:p>
    <w:p w14:paraId="11575030" w14:textId="77777777" w:rsidR="001865E1" w:rsidRPr="001865E1" w:rsidRDefault="001865E1" w:rsidP="001865E1">
      <w:pPr>
        <w:jc w:val="both"/>
        <w:rPr>
          <w:rFonts w:ascii="Abadi" w:hAnsi="Abadi" w:cs="Arial"/>
          <w:bCs/>
          <w:sz w:val="14"/>
          <w:szCs w:val="14"/>
        </w:rPr>
      </w:pPr>
    </w:p>
  </w:footnote>
  <w:footnote w:id="44">
    <w:p w14:paraId="1631739C" w14:textId="77777777" w:rsidR="001865E1" w:rsidRPr="001865E1" w:rsidRDefault="001865E1">
      <w:pPr>
        <w:pStyle w:val="Textonotapie"/>
        <w:rPr>
          <w:rFonts w:ascii="Abadi" w:hAnsi="Abadi" w:cs="Arial"/>
          <w:bCs/>
          <w:sz w:val="14"/>
          <w:szCs w:val="14"/>
        </w:rPr>
      </w:pPr>
      <w:r w:rsidRPr="001865E1">
        <w:rPr>
          <w:rStyle w:val="Refdenotaalpie"/>
          <w:rFonts w:ascii="Abadi" w:hAnsi="Abadi"/>
          <w:sz w:val="14"/>
          <w:szCs w:val="14"/>
        </w:rPr>
        <w:footnoteRef/>
      </w:r>
      <w:r w:rsidRPr="001865E1">
        <w:rPr>
          <w:rFonts w:ascii="Abadi" w:hAnsi="Abadi" w:cs="Arial"/>
          <w:bCs/>
          <w:sz w:val="14"/>
          <w:szCs w:val="14"/>
        </w:rPr>
        <w:t xml:space="preserve">Organización Mundial de la Salud, Maltrato de las personas mayores. Junio de 2020. Consultado en: </w:t>
      </w:r>
    </w:p>
    <w:p w14:paraId="497F8EF2" w14:textId="022CF022" w:rsidR="001865E1" w:rsidRDefault="00410D85">
      <w:pPr>
        <w:pStyle w:val="Textonotapie"/>
      </w:pPr>
      <w:hyperlink r:id="rId30" w:history="1">
        <w:r w:rsidR="001865E1" w:rsidRPr="001865E1">
          <w:rPr>
            <w:rStyle w:val="Hipervnculo"/>
            <w:rFonts w:ascii="Abadi" w:hAnsi="Abadi" w:cs="Arial"/>
            <w:bCs/>
            <w:sz w:val="14"/>
            <w:szCs w:val="14"/>
          </w:rPr>
          <w:t>https://www.who.int/es/news-room/fact-sheets/detail/elder-abuse</w:t>
        </w:r>
      </w:hyperlink>
    </w:p>
  </w:footnote>
  <w:footnote w:id="45">
    <w:p w14:paraId="106E115F" w14:textId="77777777" w:rsidR="001865E1" w:rsidRPr="001865E1" w:rsidRDefault="001865E1">
      <w:pPr>
        <w:pStyle w:val="Textonotapie"/>
        <w:rPr>
          <w:rFonts w:ascii="Abadi" w:hAnsi="Abadi"/>
          <w:sz w:val="14"/>
          <w:szCs w:val="14"/>
        </w:rPr>
      </w:pPr>
    </w:p>
    <w:p w14:paraId="3DE37D52" w14:textId="77777777" w:rsidR="001865E1" w:rsidRPr="001865E1" w:rsidRDefault="001865E1">
      <w:pPr>
        <w:pStyle w:val="Textonotapie"/>
        <w:rPr>
          <w:rFonts w:ascii="Abadi" w:hAnsi="Abadi" w:cs="Arial"/>
          <w:bCs/>
          <w:sz w:val="14"/>
          <w:szCs w:val="14"/>
        </w:rPr>
      </w:pPr>
      <w:r w:rsidRPr="001865E1">
        <w:rPr>
          <w:rStyle w:val="Refdenotaalpie"/>
          <w:rFonts w:ascii="Abadi" w:hAnsi="Abadi"/>
          <w:sz w:val="14"/>
          <w:szCs w:val="14"/>
        </w:rPr>
        <w:footnoteRef/>
      </w:r>
      <w:r w:rsidRPr="001865E1">
        <w:rPr>
          <w:rFonts w:ascii="Abadi" w:hAnsi="Abadi" w:cs="Arial"/>
          <w:bCs/>
          <w:sz w:val="14"/>
          <w:szCs w:val="14"/>
        </w:rPr>
        <w:t xml:space="preserve"> Organización Mundial de la Salud, Maltrato de las personas mayores. Junio de 2020. Consultado en: </w:t>
      </w:r>
    </w:p>
    <w:p w14:paraId="12607E6D" w14:textId="167266EE" w:rsidR="001865E1" w:rsidRDefault="00410D85">
      <w:pPr>
        <w:pStyle w:val="Textonotapie"/>
      </w:pPr>
      <w:hyperlink r:id="rId31" w:history="1">
        <w:r w:rsidR="001865E1" w:rsidRPr="001865E1">
          <w:rPr>
            <w:rStyle w:val="Hipervnculo"/>
            <w:rFonts w:ascii="Abadi" w:hAnsi="Abadi" w:cs="Arial"/>
            <w:bCs/>
            <w:sz w:val="14"/>
            <w:szCs w:val="14"/>
          </w:rPr>
          <w:t>https://www.who.int/es/news-room/fact-sheets/detail/elder-abuse</w:t>
        </w:r>
      </w:hyperlink>
      <w:r w:rsidR="001865E1" w:rsidRPr="001865E1">
        <w:rPr>
          <w:rFonts w:ascii="Abadi" w:hAnsi="Abadi" w:cs="Arial"/>
          <w:bCs/>
          <w:sz w:val="14"/>
          <w:szCs w:val="14"/>
        </w:rPr>
        <w:t xml:space="preserve"> </w:t>
      </w:r>
    </w:p>
  </w:footnote>
  <w:footnote w:id="46">
    <w:p w14:paraId="10309F28" w14:textId="4C0AD8DE" w:rsidR="001865E1" w:rsidRPr="001865E1" w:rsidRDefault="001865E1">
      <w:pPr>
        <w:pStyle w:val="Textonotapie"/>
        <w:rPr>
          <w:rFonts w:ascii="Abadi" w:hAnsi="Abadi"/>
          <w:sz w:val="14"/>
          <w:szCs w:val="14"/>
        </w:rPr>
      </w:pPr>
      <w:r w:rsidRPr="001865E1">
        <w:rPr>
          <w:rStyle w:val="Refdenotaalpie"/>
          <w:rFonts w:ascii="Abadi" w:hAnsi="Abadi"/>
          <w:sz w:val="14"/>
          <w:szCs w:val="14"/>
        </w:rPr>
        <w:footnoteRef/>
      </w:r>
      <w:r w:rsidRPr="001865E1">
        <w:rPr>
          <w:rFonts w:ascii="Abadi" w:hAnsi="Abadi"/>
          <w:sz w:val="14"/>
          <w:szCs w:val="14"/>
        </w:rPr>
        <w:t xml:space="preserve"> Consejo de Derechos Humanos, Salud mental y derechos humanos, Informe del Alto Comisionado de las Naciones Unidas para los Derechos Humanos, A/HRC/34/32, 31 de enero de 2017.</w:t>
      </w:r>
    </w:p>
  </w:footnote>
  <w:footnote w:id="47">
    <w:p w14:paraId="63420DDD" w14:textId="75F26D76" w:rsidR="006F0408" w:rsidRDefault="006F0408">
      <w:pPr>
        <w:pStyle w:val="Textonotapie"/>
      </w:pPr>
      <w:r>
        <w:rPr>
          <w:rStyle w:val="Refdenotaalpie"/>
        </w:rPr>
        <w:footnoteRef/>
      </w:r>
      <w:r>
        <w:t xml:space="preserve"> Duración: 3:16:15</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6E9" w14:textId="403CC2C8" w:rsidR="00570092" w:rsidRPr="0008519F" w:rsidRDefault="00262867"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rPr>
      <w:pict w14:anchorId="4857E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8.65pt;margin-top:312.7pt;width:563.25pt;height:61.5pt;rotation:315;z-index:-251635200;mso-position-horizontal-relative:margin;mso-position-vertical-relative:margin" o:allowincell="f" fillcolor="black [3213]" stroked="f">
          <v:fill opacity=".5"/>
          <v:textpath style="font-family:&quot;Abadi&quot;;font-size:54pt" string="Sesión Virtual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586AE5">
      <w:rPr>
        <w:rFonts w:ascii="Abadi" w:hAnsi="Abadi"/>
        <w:bCs/>
        <w:i/>
        <w:iCs/>
        <w:sz w:val="16"/>
        <w:szCs w:val="16"/>
      </w:rPr>
      <w:t>10 de junio</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387" w14:textId="062D6180" w:rsidR="00570092" w:rsidRPr="00586AE5" w:rsidRDefault="00262867" w:rsidP="00586AE5">
    <w:pPr>
      <w:pStyle w:val="Encabezado"/>
      <w:pBdr>
        <w:bottom w:val="single" w:sz="4" w:space="1" w:color="auto"/>
      </w:pBdr>
      <w:tabs>
        <w:tab w:val="clear" w:pos="4419"/>
        <w:tab w:val="clear" w:pos="8838"/>
        <w:tab w:val="left" w:pos="3990"/>
        <w:tab w:val="right" w:pos="8789"/>
      </w:tabs>
      <w:jc w:val="center"/>
      <w:rPr>
        <w:rFonts w:ascii="Abadi" w:hAnsi="Abadi"/>
        <w:i/>
        <w:iCs/>
        <w:noProof/>
        <w:sz w:val="16"/>
        <w:szCs w:val="16"/>
        <w:lang w:val="es-MX" w:eastAsia="es-MX"/>
      </w:rPr>
    </w:pPr>
    <w:r>
      <w:rPr>
        <w:rFonts w:ascii="Abadi" w:hAnsi="Abadi"/>
        <w:i/>
        <w:iCs/>
        <w:noProof/>
        <w:sz w:val="16"/>
        <w:szCs w:val="16"/>
        <w:lang w:val="es-MX" w:eastAsia="es-MX"/>
      </w:rPr>
      <w:pict w14:anchorId="4857E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36.65pt;margin-top:324.7pt;width:563.25pt;height:61.5pt;rotation:315;z-index:-251634176;mso-position-horizontal-relative:margin;mso-position-vertical-relative:margin" o:allowincell="f" fillcolor="black [3213]" stroked="f">
          <v:fill opacity=".5"/>
          <v:textpath style="font-family:&quot;Abadi&quot;;font-size:54pt" string="Sesión Virtual Preliminar"/>
          <w10:wrap anchorx="margin" anchory="margin"/>
        </v:shape>
      </w:pict>
    </w:r>
    <w:r w:rsidR="00570092" w:rsidRPr="0008519F">
      <w:rPr>
        <w:rFonts w:ascii="Abadi" w:hAnsi="Abadi"/>
        <w:i/>
        <w:iCs/>
        <w:noProof/>
        <w:sz w:val="16"/>
        <w:szCs w:val="16"/>
        <w:lang w:val="es-MX" w:eastAsia="es-MX"/>
      </w:rPr>
      <w:t>Sesión</w:t>
    </w:r>
    <w:r w:rsidR="00570092">
      <w:rPr>
        <w:rFonts w:ascii="Abadi" w:hAnsi="Abadi"/>
        <w:i/>
        <w:iCs/>
        <w:noProof/>
        <w:sz w:val="16"/>
        <w:szCs w:val="16"/>
        <w:lang w:val="es-MX" w:eastAsia="es-MX"/>
      </w:rPr>
      <w:t xml:space="preserve"> ordinaria </w:t>
    </w:r>
    <w:r w:rsidR="00586AE5">
      <w:rPr>
        <w:rFonts w:ascii="Abadi" w:hAnsi="Abadi"/>
        <w:i/>
        <w:iCs/>
        <w:noProof/>
        <w:sz w:val="16"/>
        <w:szCs w:val="16"/>
        <w:lang w:val="es-MX" w:eastAsia="es-MX"/>
      </w:rPr>
      <w:t>10 de junio</w:t>
    </w:r>
    <w:r w:rsidR="00570092">
      <w:rPr>
        <w:rFonts w:ascii="Abadi" w:hAnsi="Abadi"/>
        <w:i/>
        <w:iCs/>
        <w:noProof/>
        <w:sz w:val="16"/>
        <w:szCs w:val="16"/>
        <w:lang w:val="es-MX" w:eastAsia="es-MX"/>
      </w:rPr>
      <w:t xml:space="preserve"> </w:t>
    </w:r>
    <w:r w:rsidR="00570092" w:rsidRPr="0008519F">
      <w:rPr>
        <w:rFonts w:ascii="Abadi" w:hAnsi="Abadi"/>
        <w:i/>
        <w:iCs/>
        <w:sz w:val="16"/>
        <w:szCs w:val="16"/>
      </w:rPr>
      <w:t>de 20</w:t>
    </w:r>
    <w:r w:rsidR="00570092">
      <w:rPr>
        <w:rFonts w:ascii="Abadi" w:hAnsi="Abadi"/>
        <w:i/>
        <w:iCs/>
        <w:sz w:val="16"/>
        <w:szCs w:val="16"/>
      </w:rPr>
      <w:t>21</w:t>
    </w:r>
    <w:r w:rsidR="00570092">
      <w:rPr>
        <w:rFonts w:ascii="Maiandra GD" w:hAnsi="Maiandra GD"/>
        <w:i/>
        <w:iCs/>
        <w:sz w:val="16"/>
        <w:szCs w:val="16"/>
      </w:rPr>
      <w:tab/>
    </w:r>
    <w:r w:rsidR="00570092">
      <w:rPr>
        <w:noProof/>
      </w:rPr>
      <w:drawing>
        <wp:inline distT="0" distB="0" distL="0" distR="0" wp14:anchorId="5AB5ED40" wp14:editId="473FE702">
          <wp:extent cx="499110" cy="263474"/>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sz w:val="19"/>
      </w:rPr>
      <w:tab/>
    </w:r>
    <w:r w:rsidR="00570092" w:rsidRPr="00D47C86">
      <w:rPr>
        <w:rFonts w:ascii="Maiandra GD" w:hAnsi="Maiandra GD"/>
        <w:i/>
        <w:sz w:val="20"/>
        <w:szCs w:val="20"/>
      </w:rPr>
      <w:fldChar w:fldCharType="begin"/>
    </w:r>
    <w:r w:rsidR="00570092" w:rsidRPr="00D47C86">
      <w:rPr>
        <w:rFonts w:ascii="Maiandra GD" w:hAnsi="Maiandra GD"/>
        <w:i/>
        <w:sz w:val="20"/>
        <w:szCs w:val="20"/>
      </w:rPr>
      <w:instrText xml:space="preserve"> PAGE  \* MERGEFORMAT </w:instrText>
    </w:r>
    <w:r w:rsidR="00570092" w:rsidRPr="00D47C86">
      <w:rPr>
        <w:rFonts w:ascii="Maiandra GD" w:hAnsi="Maiandra GD"/>
        <w:i/>
        <w:sz w:val="20"/>
        <w:szCs w:val="20"/>
      </w:rPr>
      <w:fldChar w:fldCharType="separate"/>
    </w:r>
    <w:r w:rsidR="00570092">
      <w:rPr>
        <w:rFonts w:ascii="Maiandra GD" w:hAnsi="Maiandra GD"/>
        <w:i/>
        <w:noProof/>
        <w:sz w:val="20"/>
        <w:szCs w:val="20"/>
      </w:rPr>
      <w:t>25</w:t>
    </w:r>
    <w:r w:rsidR="0057009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552AC85A" w14:textId="1CBE2CA8" w:rsidR="00A04554" w:rsidRPr="00CF594E" w:rsidRDefault="00570092" w:rsidP="00A04554">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w:t>
          </w:r>
          <w:r w:rsidR="00D30B52">
            <w:rPr>
              <w:rFonts w:ascii="Maiandra GD" w:hAnsi="Maiandra GD"/>
              <w:b/>
              <w:i/>
              <w:sz w:val="11"/>
              <w:szCs w:val="11"/>
            </w:rPr>
            <w:t>4</w:t>
          </w:r>
          <w:r w:rsidR="001957FB">
            <w:rPr>
              <w:rFonts w:ascii="Maiandra GD" w:hAnsi="Maiandra GD"/>
              <w:b/>
              <w:i/>
              <w:sz w:val="11"/>
              <w:szCs w:val="11"/>
            </w:rPr>
            <w:t>7</w:t>
          </w:r>
        </w:p>
        <w:p w14:paraId="51E7AD1A" w14:textId="77777777" w:rsidR="00570092" w:rsidRPr="00AC738C" w:rsidRDefault="00570092" w:rsidP="00AC6C02">
          <w:pPr>
            <w:pStyle w:val="Encabezado"/>
            <w:tabs>
              <w:tab w:val="clear" w:pos="4419"/>
            </w:tabs>
            <w:spacing w:before="40"/>
            <w:rPr>
              <w:rFonts w:ascii="Maiandra GD" w:hAnsi="Maiandra GD"/>
              <w:b/>
              <w:i/>
              <w:sz w:val="18"/>
              <w:szCs w:val="18"/>
            </w:rPr>
          </w:pPr>
        </w:p>
        <w:p w14:paraId="3FE8AFBD" w14:textId="1E76F1FB" w:rsidR="00570092" w:rsidRPr="00140BE4" w:rsidRDefault="00570092" w:rsidP="00F74812">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1957FB">
            <w:rPr>
              <w:rFonts w:ascii="Maiandra GD" w:hAnsi="Maiandra GD"/>
              <w:b/>
              <w:i/>
              <w:sz w:val="18"/>
              <w:szCs w:val="18"/>
            </w:rPr>
            <w:t>10 DE JUNIO</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582D6D5E" w:rsidR="00570092" w:rsidRPr="006416C3" w:rsidRDefault="00262867" w:rsidP="006328F9">
    <w:pPr>
      <w:pStyle w:val="Encabezado"/>
    </w:pPr>
    <w:r>
      <w:rPr>
        <w:noProof/>
      </w:rPr>
      <w:pict w14:anchorId="4857E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92140" o:spid="_x0000_s2049" type="#_x0000_t136" style="position:absolute;margin-left:0;margin-top:0;width:563.25pt;height:61.5pt;rotation:315;z-index:-251636224;mso-position-horizontal:center;mso-position-horizontal-relative:margin;mso-position-vertical:center;mso-position-vertical-relative:margin" o:allowincell="f" fillcolor="black [3213]"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9D4453B"/>
    <w:multiLevelType w:val="hybridMultilevel"/>
    <w:tmpl w:val="4278713A"/>
    <w:lvl w:ilvl="0" w:tplc="5246B7C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26601C6"/>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15:restartNumberingAfterBreak="0">
    <w:nsid w:val="12D36DAF"/>
    <w:multiLevelType w:val="hybridMultilevel"/>
    <w:tmpl w:val="6E10C7F0"/>
    <w:lvl w:ilvl="0" w:tplc="F84E73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7C05E22"/>
    <w:multiLevelType w:val="hybridMultilevel"/>
    <w:tmpl w:val="E4948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FF44E7"/>
    <w:multiLevelType w:val="hybridMultilevel"/>
    <w:tmpl w:val="3EBE84BC"/>
    <w:lvl w:ilvl="0" w:tplc="080A000D">
      <w:start w:val="1"/>
      <w:numFmt w:val="bullet"/>
      <w:lvlText w:val=""/>
      <w:lvlJc w:val="left"/>
      <w:pPr>
        <w:ind w:left="2135" w:hanging="360"/>
      </w:pPr>
      <w:rPr>
        <w:rFonts w:ascii="Wingdings" w:hAnsi="Wingdings"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8" w15:restartNumberingAfterBreak="0">
    <w:nsid w:val="28172B15"/>
    <w:multiLevelType w:val="hybridMultilevel"/>
    <w:tmpl w:val="D602C4D2"/>
    <w:lvl w:ilvl="0" w:tplc="C330C3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63B7E04"/>
    <w:multiLevelType w:val="hybridMultilevel"/>
    <w:tmpl w:val="ABA8D822"/>
    <w:lvl w:ilvl="0" w:tplc="08E0F19C">
      <w:start w:val="1"/>
      <w:numFmt w:val="decimal"/>
      <w:lvlText w:val="%1."/>
      <w:lvlJc w:val="left"/>
      <w:pPr>
        <w:ind w:left="1069"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E537CF3"/>
    <w:multiLevelType w:val="hybridMultilevel"/>
    <w:tmpl w:val="C0C012BE"/>
    <w:lvl w:ilvl="0" w:tplc="DF1E0D9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50ED522B"/>
    <w:multiLevelType w:val="hybridMultilevel"/>
    <w:tmpl w:val="C1CC55C8"/>
    <w:lvl w:ilvl="0" w:tplc="51C2F99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3CC1130"/>
    <w:multiLevelType w:val="hybridMultilevel"/>
    <w:tmpl w:val="AEEE8BFA"/>
    <w:lvl w:ilvl="0" w:tplc="C50A98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1276CA3"/>
    <w:multiLevelType w:val="hybridMultilevel"/>
    <w:tmpl w:val="19FE8F7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2E06DF"/>
    <w:multiLevelType w:val="hybridMultilevel"/>
    <w:tmpl w:val="F4702CA6"/>
    <w:lvl w:ilvl="0" w:tplc="29342F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CBA6515"/>
    <w:multiLevelType w:val="hybridMultilevel"/>
    <w:tmpl w:val="EEBE7C22"/>
    <w:lvl w:ilvl="0" w:tplc="230853C4">
      <w:start w:val="4"/>
      <w:numFmt w:val="decimal"/>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70DF592E"/>
    <w:multiLevelType w:val="hybridMultilevel"/>
    <w:tmpl w:val="4B56A2C6"/>
    <w:lvl w:ilvl="0" w:tplc="8AD0ED6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0F655B8"/>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7C825E60"/>
    <w:multiLevelType w:val="hybridMultilevel"/>
    <w:tmpl w:val="E5CC57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4A1F67"/>
    <w:multiLevelType w:val="hybridMultilevel"/>
    <w:tmpl w:val="1194BBE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4"/>
  </w:num>
  <w:num w:numId="4">
    <w:abstractNumId w:val="2"/>
  </w:num>
  <w:num w:numId="5">
    <w:abstractNumId w:val="3"/>
  </w:num>
  <w:num w:numId="6">
    <w:abstractNumId w:val="19"/>
  </w:num>
  <w:num w:numId="7">
    <w:abstractNumId w:val="6"/>
  </w:num>
  <w:num w:numId="8">
    <w:abstractNumId w:val="20"/>
  </w:num>
  <w:num w:numId="9">
    <w:abstractNumId w:val="13"/>
  </w:num>
  <w:num w:numId="10">
    <w:abstractNumId w:val="15"/>
  </w:num>
  <w:num w:numId="11">
    <w:abstractNumId w:val="8"/>
  </w:num>
  <w:num w:numId="12">
    <w:abstractNumId w:val="5"/>
  </w:num>
  <w:num w:numId="13">
    <w:abstractNumId w:val="12"/>
  </w:num>
  <w:num w:numId="14">
    <w:abstractNumId w:val="9"/>
  </w:num>
  <w:num w:numId="15">
    <w:abstractNumId w:val="11"/>
  </w:num>
  <w:num w:numId="16">
    <w:abstractNumId w:val="4"/>
  </w:num>
  <w:num w:numId="17">
    <w:abstractNumId w:val="18"/>
  </w:num>
  <w:num w:numId="18">
    <w:abstractNumId w:val="10"/>
  </w:num>
  <w:num w:numId="19">
    <w:abstractNumId w:val="17"/>
  </w:num>
  <w:num w:numId="20">
    <w:abstractNumId w:val="7"/>
  </w:num>
  <w:num w:numId="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2"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3BCB"/>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8D"/>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2FED"/>
    <w:rsid w:val="0002303B"/>
    <w:rsid w:val="0002324C"/>
    <w:rsid w:val="000235E3"/>
    <w:rsid w:val="0002368D"/>
    <w:rsid w:val="00023CCF"/>
    <w:rsid w:val="00023E64"/>
    <w:rsid w:val="00023E83"/>
    <w:rsid w:val="00023F6F"/>
    <w:rsid w:val="00023FE3"/>
    <w:rsid w:val="000240AB"/>
    <w:rsid w:val="000245A8"/>
    <w:rsid w:val="000245C6"/>
    <w:rsid w:val="000246AD"/>
    <w:rsid w:val="00024893"/>
    <w:rsid w:val="00024B60"/>
    <w:rsid w:val="00025342"/>
    <w:rsid w:val="000253F4"/>
    <w:rsid w:val="0002572E"/>
    <w:rsid w:val="0002598F"/>
    <w:rsid w:val="000261B9"/>
    <w:rsid w:val="00026CB9"/>
    <w:rsid w:val="00026D98"/>
    <w:rsid w:val="00026EB6"/>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80F"/>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3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1CA"/>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2C2"/>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4B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39E"/>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2A8"/>
    <w:rsid w:val="00084500"/>
    <w:rsid w:val="00084725"/>
    <w:rsid w:val="00084968"/>
    <w:rsid w:val="00084A2F"/>
    <w:rsid w:val="00084AC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C4"/>
    <w:rsid w:val="00095D8C"/>
    <w:rsid w:val="00095E21"/>
    <w:rsid w:val="00095F06"/>
    <w:rsid w:val="00096096"/>
    <w:rsid w:val="000960AE"/>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7AB"/>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125"/>
    <w:rsid w:val="000A765A"/>
    <w:rsid w:val="000A7908"/>
    <w:rsid w:val="000A7965"/>
    <w:rsid w:val="000B02D8"/>
    <w:rsid w:val="000B0607"/>
    <w:rsid w:val="000B067B"/>
    <w:rsid w:val="000B088F"/>
    <w:rsid w:val="000B0A11"/>
    <w:rsid w:val="000B0CCE"/>
    <w:rsid w:val="000B0D7D"/>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6D6"/>
    <w:rsid w:val="000B3880"/>
    <w:rsid w:val="000B38C7"/>
    <w:rsid w:val="000B3D68"/>
    <w:rsid w:val="000B40C7"/>
    <w:rsid w:val="000B40E5"/>
    <w:rsid w:val="000B4474"/>
    <w:rsid w:val="000B4580"/>
    <w:rsid w:val="000B4668"/>
    <w:rsid w:val="000B4A83"/>
    <w:rsid w:val="000B4C4B"/>
    <w:rsid w:val="000B4EED"/>
    <w:rsid w:val="000B58EF"/>
    <w:rsid w:val="000B599F"/>
    <w:rsid w:val="000B59D7"/>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C97"/>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05"/>
    <w:rsid w:val="000C4F8C"/>
    <w:rsid w:val="000C5012"/>
    <w:rsid w:val="000C5236"/>
    <w:rsid w:val="000C5370"/>
    <w:rsid w:val="000C553C"/>
    <w:rsid w:val="000C5840"/>
    <w:rsid w:val="000C5AB7"/>
    <w:rsid w:val="000C5AD6"/>
    <w:rsid w:val="000C5E7D"/>
    <w:rsid w:val="000C5E96"/>
    <w:rsid w:val="000C643D"/>
    <w:rsid w:val="000C6515"/>
    <w:rsid w:val="000C67D2"/>
    <w:rsid w:val="000C6AC8"/>
    <w:rsid w:val="000C6AD3"/>
    <w:rsid w:val="000C6D9E"/>
    <w:rsid w:val="000C714C"/>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27A"/>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1F"/>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0FA4"/>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8CA"/>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94"/>
    <w:rsid w:val="000E5CA9"/>
    <w:rsid w:val="000E62A2"/>
    <w:rsid w:val="000E6463"/>
    <w:rsid w:val="000E6B15"/>
    <w:rsid w:val="000E6BA2"/>
    <w:rsid w:val="000E6C12"/>
    <w:rsid w:val="000E798F"/>
    <w:rsid w:val="000E7C78"/>
    <w:rsid w:val="000E7F00"/>
    <w:rsid w:val="000F0287"/>
    <w:rsid w:val="000F0374"/>
    <w:rsid w:val="000F0684"/>
    <w:rsid w:val="000F0A02"/>
    <w:rsid w:val="000F0F56"/>
    <w:rsid w:val="000F1215"/>
    <w:rsid w:val="000F19CD"/>
    <w:rsid w:val="000F1AA0"/>
    <w:rsid w:val="000F1F61"/>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500"/>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36E"/>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BE9"/>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24A"/>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9C9"/>
    <w:rsid w:val="00136B45"/>
    <w:rsid w:val="00136E7B"/>
    <w:rsid w:val="001373BB"/>
    <w:rsid w:val="00137790"/>
    <w:rsid w:val="001377E8"/>
    <w:rsid w:val="001404BC"/>
    <w:rsid w:val="00140512"/>
    <w:rsid w:val="00140569"/>
    <w:rsid w:val="001407CA"/>
    <w:rsid w:val="00140964"/>
    <w:rsid w:val="00140BE4"/>
    <w:rsid w:val="00141552"/>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32"/>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EDA"/>
    <w:rsid w:val="00160F31"/>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B67"/>
    <w:rsid w:val="00163D7B"/>
    <w:rsid w:val="00163E30"/>
    <w:rsid w:val="001641F2"/>
    <w:rsid w:val="00164233"/>
    <w:rsid w:val="00164238"/>
    <w:rsid w:val="001642BB"/>
    <w:rsid w:val="001642F6"/>
    <w:rsid w:val="001647C8"/>
    <w:rsid w:val="0016482A"/>
    <w:rsid w:val="0016495E"/>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0F7E"/>
    <w:rsid w:val="00181096"/>
    <w:rsid w:val="001810C2"/>
    <w:rsid w:val="001812CB"/>
    <w:rsid w:val="00181582"/>
    <w:rsid w:val="001816CA"/>
    <w:rsid w:val="00181868"/>
    <w:rsid w:val="001819D3"/>
    <w:rsid w:val="00182078"/>
    <w:rsid w:val="001821FD"/>
    <w:rsid w:val="00182269"/>
    <w:rsid w:val="001823FB"/>
    <w:rsid w:val="0018328A"/>
    <w:rsid w:val="00183430"/>
    <w:rsid w:val="00183555"/>
    <w:rsid w:val="001836CA"/>
    <w:rsid w:val="00183789"/>
    <w:rsid w:val="001839AE"/>
    <w:rsid w:val="00183AB2"/>
    <w:rsid w:val="00183AD1"/>
    <w:rsid w:val="00183C3D"/>
    <w:rsid w:val="00184442"/>
    <w:rsid w:val="00184644"/>
    <w:rsid w:val="00184959"/>
    <w:rsid w:val="00184C8E"/>
    <w:rsid w:val="00184DCB"/>
    <w:rsid w:val="001852E6"/>
    <w:rsid w:val="00185520"/>
    <w:rsid w:val="001859D6"/>
    <w:rsid w:val="001865E1"/>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95F"/>
    <w:rsid w:val="00192B62"/>
    <w:rsid w:val="00192F28"/>
    <w:rsid w:val="0019325D"/>
    <w:rsid w:val="0019327B"/>
    <w:rsid w:val="00193363"/>
    <w:rsid w:val="00193473"/>
    <w:rsid w:val="00193508"/>
    <w:rsid w:val="00193667"/>
    <w:rsid w:val="001938A9"/>
    <w:rsid w:val="00194287"/>
    <w:rsid w:val="001943DB"/>
    <w:rsid w:val="00194926"/>
    <w:rsid w:val="00194A39"/>
    <w:rsid w:val="00194C1F"/>
    <w:rsid w:val="001950D9"/>
    <w:rsid w:val="001951E1"/>
    <w:rsid w:val="001952D6"/>
    <w:rsid w:val="00195398"/>
    <w:rsid w:val="001953AA"/>
    <w:rsid w:val="001954C6"/>
    <w:rsid w:val="00195735"/>
    <w:rsid w:val="001957AA"/>
    <w:rsid w:val="001957FB"/>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933"/>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4"/>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8F9"/>
    <w:rsid w:val="001A5A56"/>
    <w:rsid w:val="001A5D6C"/>
    <w:rsid w:val="001A5E0A"/>
    <w:rsid w:val="001A615D"/>
    <w:rsid w:val="001A647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B84"/>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70E"/>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B97"/>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7F5"/>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39D"/>
    <w:rsid w:val="001F641B"/>
    <w:rsid w:val="001F648C"/>
    <w:rsid w:val="001F653F"/>
    <w:rsid w:val="001F66CE"/>
    <w:rsid w:val="001F68CF"/>
    <w:rsid w:val="001F694F"/>
    <w:rsid w:val="001F70BC"/>
    <w:rsid w:val="001F7140"/>
    <w:rsid w:val="001F7170"/>
    <w:rsid w:val="001F71E7"/>
    <w:rsid w:val="001F74E7"/>
    <w:rsid w:val="001F790C"/>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5FF"/>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72C"/>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819"/>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5CAE"/>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7A"/>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2"/>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485"/>
    <w:rsid w:val="00236711"/>
    <w:rsid w:val="0023694A"/>
    <w:rsid w:val="00236996"/>
    <w:rsid w:val="00236A72"/>
    <w:rsid w:val="002372CC"/>
    <w:rsid w:val="00237480"/>
    <w:rsid w:val="0023750C"/>
    <w:rsid w:val="00237592"/>
    <w:rsid w:val="002378BA"/>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D5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4E"/>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867"/>
    <w:rsid w:val="002629CF"/>
    <w:rsid w:val="002629DB"/>
    <w:rsid w:val="00262DDD"/>
    <w:rsid w:val="00263699"/>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59"/>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739"/>
    <w:rsid w:val="00284897"/>
    <w:rsid w:val="00284B7F"/>
    <w:rsid w:val="00284C3A"/>
    <w:rsid w:val="00284E51"/>
    <w:rsid w:val="0028508B"/>
    <w:rsid w:val="00285248"/>
    <w:rsid w:val="00285358"/>
    <w:rsid w:val="00285534"/>
    <w:rsid w:val="00285AD1"/>
    <w:rsid w:val="00286002"/>
    <w:rsid w:val="002862E8"/>
    <w:rsid w:val="0028633E"/>
    <w:rsid w:val="002863B4"/>
    <w:rsid w:val="00286672"/>
    <w:rsid w:val="00286799"/>
    <w:rsid w:val="002868C7"/>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2906"/>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215"/>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791"/>
    <w:rsid w:val="002D3A2D"/>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B50"/>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6E5"/>
    <w:rsid w:val="002E6733"/>
    <w:rsid w:val="002E6B9B"/>
    <w:rsid w:val="002E6C55"/>
    <w:rsid w:val="002E6EAB"/>
    <w:rsid w:val="002E6F44"/>
    <w:rsid w:val="002E70C8"/>
    <w:rsid w:val="002E7268"/>
    <w:rsid w:val="002E7639"/>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7F8"/>
    <w:rsid w:val="002F39C3"/>
    <w:rsid w:val="002F3AE2"/>
    <w:rsid w:val="002F3D3E"/>
    <w:rsid w:val="002F3D76"/>
    <w:rsid w:val="002F3DE3"/>
    <w:rsid w:val="002F3E9C"/>
    <w:rsid w:val="002F3FD6"/>
    <w:rsid w:val="002F4217"/>
    <w:rsid w:val="002F4361"/>
    <w:rsid w:val="002F44B7"/>
    <w:rsid w:val="002F47DC"/>
    <w:rsid w:val="002F4EBA"/>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120"/>
    <w:rsid w:val="00303224"/>
    <w:rsid w:val="003032A0"/>
    <w:rsid w:val="0030337B"/>
    <w:rsid w:val="0030350A"/>
    <w:rsid w:val="00303549"/>
    <w:rsid w:val="00303BA6"/>
    <w:rsid w:val="00303EFA"/>
    <w:rsid w:val="00303F43"/>
    <w:rsid w:val="0030406D"/>
    <w:rsid w:val="00304304"/>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C3"/>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8D0"/>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B03"/>
    <w:rsid w:val="00336D6D"/>
    <w:rsid w:val="0033710F"/>
    <w:rsid w:val="00337381"/>
    <w:rsid w:val="00337F9F"/>
    <w:rsid w:val="0034003D"/>
    <w:rsid w:val="00340061"/>
    <w:rsid w:val="00340096"/>
    <w:rsid w:val="003401E3"/>
    <w:rsid w:val="00340248"/>
    <w:rsid w:val="00340472"/>
    <w:rsid w:val="0034052B"/>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556"/>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8D0"/>
    <w:rsid w:val="00352B1D"/>
    <w:rsid w:val="00352E67"/>
    <w:rsid w:val="00353118"/>
    <w:rsid w:val="003531A2"/>
    <w:rsid w:val="003531C6"/>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67B"/>
    <w:rsid w:val="0036270B"/>
    <w:rsid w:val="003629D5"/>
    <w:rsid w:val="003633CB"/>
    <w:rsid w:val="00363703"/>
    <w:rsid w:val="00363966"/>
    <w:rsid w:val="00363A46"/>
    <w:rsid w:val="00363AD4"/>
    <w:rsid w:val="00363B73"/>
    <w:rsid w:val="00363E24"/>
    <w:rsid w:val="00364309"/>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27E"/>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64C"/>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4BC"/>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6CD"/>
    <w:rsid w:val="003B2C2D"/>
    <w:rsid w:val="003B3204"/>
    <w:rsid w:val="003B3687"/>
    <w:rsid w:val="003B3756"/>
    <w:rsid w:val="003B39C3"/>
    <w:rsid w:val="003B3C0A"/>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530"/>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A9E"/>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046"/>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43A"/>
    <w:rsid w:val="004029AE"/>
    <w:rsid w:val="0040309C"/>
    <w:rsid w:val="00403170"/>
    <w:rsid w:val="004031A7"/>
    <w:rsid w:val="004036EA"/>
    <w:rsid w:val="00403809"/>
    <w:rsid w:val="00403818"/>
    <w:rsid w:val="004038FA"/>
    <w:rsid w:val="00403965"/>
    <w:rsid w:val="00403FA5"/>
    <w:rsid w:val="004042F3"/>
    <w:rsid w:val="00404476"/>
    <w:rsid w:val="004044F5"/>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0D85"/>
    <w:rsid w:val="00411505"/>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7D8"/>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3FF"/>
    <w:rsid w:val="00425565"/>
    <w:rsid w:val="0042568D"/>
    <w:rsid w:val="00425A14"/>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2EEE"/>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BA8"/>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63D"/>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017"/>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228"/>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73"/>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28"/>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A67"/>
    <w:rsid w:val="00480CDD"/>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44"/>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8B4"/>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64"/>
    <w:rsid w:val="004A64F5"/>
    <w:rsid w:val="004A6818"/>
    <w:rsid w:val="004A6934"/>
    <w:rsid w:val="004A6B37"/>
    <w:rsid w:val="004A6C72"/>
    <w:rsid w:val="004A6EF7"/>
    <w:rsid w:val="004A6F3D"/>
    <w:rsid w:val="004A6F8D"/>
    <w:rsid w:val="004A720F"/>
    <w:rsid w:val="004A723B"/>
    <w:rsid w:val="004A7266"/>
    <w:rsid w:val="004A7298"/>
    <w:rsid w:val="004A7FB1"/>
    <w:rsid w:val="004B00FB"/>
    <w:rsid w:val="004B0168"/>
    <w:rsid w:val="004B022C"/>
    <w:rsid w:val="004B0855"/>
    <w:rsid w:val="004B0C16"/>
    <w:rsid w:val="004B1067"/>
    <w:rsid w:val="004B1282"/>
    <w:rsid w:val="004B129D"/>
    <w:rsid w:val="004B143B"/>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2D"/>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7BE"/>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801"/>
    <w:rsid w:val="00510AC9"/>
    <w:rsid w:val="00510BCB"/>
    <w:rsid w:val="00510D98"/>
    <w:rsid w:val="00510FA9"/>
    <w:rsid w:val="005114C8"/>
    <w:rsid w:val="005114F2"/>
    <w:rsid w:val="00511769"/>
    <w:rsid w:val="005117A4"/>
    <w:rsid w:val="00511B81"/>
    <w:rsid w:val="00511CBB"/>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9B0"/>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3D"/>
    <w:rsid w:val="00546E8C"/>
    <w:rsid w:val="0054701C"/>
    <w:rsid w:val="0054718E"/>
    <w:rsid w:val="005471D7"/>
    <w:rsid w:val="005501CA"/>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81"/>
    <w:rsid w:val="00555194"/>
    <w:rsid w:val="005551AF"/>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CA6"/>
    <w:rsid w:val="00582F41"/>
    <w:rsid w:val="00582FC7"/>
    <w:rsid w:val="005832AF"/>
    <w:rsid w:val="005834FF"/>
    <w:rsid w:val="005840B1"/>
    <w:rsid w:val="0058459A"/>
    <w:rsid w:val="005847FA"/>
    <w:rsid w:val="00584818"/>
    <w:rsid w:val="0058488C"/>
    <w:rsid w:val="00584AB4"/>
    <w:rsid w:val="00584FA1"/>
    <w:rsid w:val="00585401"/>
    <w:rsid w:val="00585828"/>
    <w:rsid w:val="00585869"/>
    <w:rsid w:val="00585A2E"/>
    <w:rsid w:val="00585C39"/>
    <w:rsid w:val="00585E01"/>
    <w:rsid w:val="00586193"/>
    <w:rsid w:val="005861CE"/>
    <w:rsid w:val="005863E8"/>
    <w:rsid w:val="00586874"/>
    <w:rsid w:val="00586AE5"/>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073"/>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0D8"/>
    <w:rsid w:val="005A2373"/>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A58"/>
    <w:rsid w:val="005A5D96"/>
    <w:rsid w:val="005A61AC"/>
    <w:rsid w:val="005A636C"/>
    <w:rsid w:val="005A63EB"/>
    <w:rsid w:val="005A6655"/>
    <w:rsid w:val="005A66E9"/>
    <w:rsid w:val="005A67C0"/>
    <w:rsid w:val="005A68C9"/>
    <w:rsid w:val="005A68EF"/>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CEF"/>
    <w:rsid w:val="005B2D4E"/>
    <w:rsid w:val="005B307E"/>
    <w:rsid w:val="005B31E1"/>
    <w:rsid w:val="005B3574"/>
    <w:rsid w:val="005B3708"/>
    <w:rsid w:val="005B385B"/>
    <w:rsid w:val="005B39BB"/>
    <w:rsid w:val="005B4230"/>
    <w:rsid w:val="005B4316"/>
    <w:rsid w:val="005B454B"/>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7A8"/>
    <w:rsid w:val="005C7896"/>
    <w:rsid w:val="005C7A5D"/>
    <w:rsid w:val="005C7AB1"/>
    <w:rsid w:val="005D067F"/>
    <w:rsid w:val="005D0781"/>
    <w:rsid w:val="005D08A4"/>
    <w:rsid w:val="005D09FF"/>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83C"/>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6E68"/>
    <w:rsid w:val="005D6F4C"/>
    <w:rsid w:val="005D716B"/>
    <w:rsid w:val="005D7255"/>
    <w:rsid w:val="005D72DF"/>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2E9"/>
    <w:rsid w:val="006053CF"/>
    <w:rsid w:val="006055FE"/>
    <w:rsid w:val="00605601"/>
    <w:rsid w:val="0060564C"/>
    <w:rsid w:val="0060573F"/>
    <w:rsid w:val="00605CE3"/>
    <w:rsid w:val="00605EA0"/>
    <w:rsid w:val="00606278"/>
    <w:rsid w:val="00606513"/>
    <w:rsid w:val="0060679C"/>
    <w:rsid w:val="00606D5F"/>
    <w:rsid w:val="00606F50"/>
    <w:rsid w:val="00606F91"/>
    <w:rsid w:val="00606FC6"/>
    <w:rsid w:val="0060711D"/>
    <w:rsid w:val="00607222"/>
    <w:rsid w:val="0060752E"/>
    <w:rsid w:val="0060767B"/>
    <w:rsid w:val="00607A55"/>
    <w:rsid w:val="00607ED9"/>
    <w:rsid w:val="0061014B"/>
    <w:rsid w:val="0061069C"/>
    <w:rsid w:val="00610843"/>
    <w:rsid w:val="00610E54"/>
    <w:rsid w:val="00611427"/>
    <w:rsid w:val="00611435"/>
    <w:rsid w:val="006115BC"/>
    <w:rsid w:val="00611751"/>
    <w:rsid w:val="0061195F"/>
    <w:rsid w:val="00611992"/>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2F"/>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2EDF"/>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976"/>
    <w:rsid w:val="00640D87"/>
    <w:rsid w:val="0064138A"/>
    <w:rsid w:val="00641613"/>
    <w:rsid w:val="006416AA"/>
    <w:rsid w:val="006416C3"/>
    <w:rsid w:val="00641780"/>
    <w:rsid w:val="0064189F"/>
    <w:rsid w:val="00641A2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839"/>
    <w:rsid w:val="00645BBC"/>
    <w:rsid w:val="00645C97"/>
    <w:rsid w:val="006461D6"/>
    <w:rsid w:val="0064648F"/>
    <w:rsid w:val="00646565"/>
    <w:rsid w:val="006466F6"/>
    <w:rsid w:val="0064692B"/>
    <w:rsid w:val="006469B6"/>
    <w:rsid w:val="00646BAA"/>
    <w:rsid w:val="00647074"/>
    <w:rsid w:val="0064735D"/>
    <w:rsid w:val="00647806"/>
    <w:rsid w:val="0064785E"/>
    <w:rsid w:val="0064793E"/>
    <w:rsid w:val="00647B13"/>
    <w:rsid w:val="00647F10"/>
    <w:rsid w:val="006500FD"/>
    <w:rsid w:val="00650614"/>
    <w:rsid w:val="00650627"/>
    <w:rsid w:val="006506D4"/>
    <w:rsid w:val="00650A49"/>
    <w:rsid w:val="00650F27"/>
    <w:rsid w:val="006511CE"/>
    <w:rsid w:val="0065120D"/>
    <w:rsid w:val="0065142A"/>
    <w:rsid w:val="00651CA2"/>
    <w:rsid w:val="00651D2D"/>
    <w:rsid w:val="00651D46"/>
    <w:rsid w:val="00651DD9"/>
    <w:rsid w:val="00651EDB"/>
    <w:rsid w:val="00651F81"/>
    <w:rsid w:val="00652909"/>
    <w:rsid w:val="00652A3F"/>
    <w:rsid w:val="00652C8A"/>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57D88"/>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2CD"/>
    <w:rsid w:val="006646F7"/>
    <w:rsid w:val="006648B2"/>
    <w:rsid w:val="00664A74"/>
    <w:rsid w:val="00664AE8"/>
    <w:rsid w:val="00665189"/>
    <w:rsid w:val="00665524"/>
    <w:rsid w:val="006656D5"/>
    <w:rsid w:val="00665875"/>
    <w:rsid w:val="00665993"/>
    <w:rsid w:val="006659C2"/>
    <w:rsid w:val="00665BC9"/>
    <w:rsid w:val="0066602A"/>
    <w:rsid w:val="00666115"/>
    <w:rsid w:val="0066636C"/>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3E1C"/>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CBA"/>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757"/>
    <w:rsid w:val="006A084F"/>
    <w:rsid w:val="006A094F"/>
    <w:rsid w:val="006A0C64"/>
    <w:rsid w:val="006A0C95"/>
    <w:rsid w:val="006A0D10"/>
    <w:rsid w:val="006A0D29"/>
    <w:rsid w:val="006A0E69"/>
    <w:rsid w:val="006A0F38"/>
    <w:rsid w:val="006A100B"/>
    <w:rsid w:val="006A1730"/>
    <w:rsid w:val="006A1A1E"/>
    <w:rsid w:val="006A1D09"/>
    <w:rsid w:val="006A1E18"/>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B8"/>
    <w:rsid w:val="006A54C8"/>
    <w:rsid w:val="006A5514"/>
    <w:rsid w:val="006A5909"/>
    <w:rsid w:val="006A5917"/>
    <w:rsid w:val="006A59A6"/>
    <w:rsid w:val="006A5A9D"/>
    <w:rsid w:val="006A5A9F"/>
    <w:rsid w:val="006A5AFB"/>
    <w:rsid w:val="006A5E0A"/>
    <w:rsid w:val="006A5F78"/>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4DB5"/>
    <w:rsid w:val="006B54CA"/>
    <w:rsid w:val="006B551D"/>
    <w:rsid w:val="006B55C8"/>
    <w:rsid w:val="006B564C"/>
    <w:rsid w:val="006B5662"/>
    <w:rsid w:val="006B573D"/>
    <w:rsid w:val="006B5905"/>
    <w:rsid w:val="006B5958"/>
    <w:rsid w:val="006B5A60"/>
    <w:rsid w:val="006B5AD3"/>
    <w:rsid w:val="006B5C5E"/>
    <w:rsid w:val="006B5F63"/>
    <w:rsid w:val="006B61BA"/>
    <w:rsid w:val="006B630E"/>
    <w:rsid w:val="006B661F"/>
    <w:rsid w:val="006B66A2"/>
    <w:rsid w:val="006B66E0"/>
    <w:rsid w:val="006B6783"/>
    <w:rsid w:val="006B6B92"/>
    <w:rsid w:val="006B71B0"/>
    <w:rsid w:val="006B7462"/>
    <w:rsid w:val="006B7467"/>
    <w:rsid w:val="006B7ACE"/>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E77"/>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08"/>
    <w:rsid w:val="006F0430"/>
    <w:rsid w:val="006F04CF"/>
    <w:rsid w:val="006F073A"/>
    <w:rsid w:val="006F0ABD"/>
    <w:rsid w:val="006F1059"/>
    <w:rsid w:val="006F12E8"/>
    <w:rsid w:val="006F13A0"/>
    <w:rsid w:val="006F1781"/>
    <w:rsid w:val="006F19BC"/>
    <w:rsid w:val="006F1C6F"/>
    <w:rsid w:val="006F1CCA"/>
    <w:rsid w:val="006F2722"/>
    <w:rsid w:val="006F28C8"/>
    <w:rsid w:val="006F2933"/>
    <w:rsid w:val="006F2A81"/>
    <w:rsid w:val="006F319A"/>
    <w:rsid w:val="006F3224"/>
    <w:rsid w:val="006F3268"/>
    <w:rsid w:val="006F375C"/>
    <w:rsid w:val="006F38A3"/>
    <w:rsid w:val="006F39C1"/>
    <w:rsid w:val="006F3B32"/>
    <w:rsid w:val="006F3C7C"/>
    <w:rsid w:val="006F3D32"/>
    <w:rsid w:val="006F3DAD"/>
    <w:rsid w:val="006F405C"/>
    <w:rsid w:val="006F41BB"/>
    <w:rsid w:val="006F433B"/>
    <w:rsid w:val="006F4410"/>
    <w:rsid w:val="006F444C"/>
    <w:rsid w:val="006F4592"/>
    <w:rsid w:val="006F45FA"/>
    <w:rsid w:val="006F4773"/>
    <w:rsid w:val="006F4ABD"/>
    <w:rsid w:val="006F4B89"/>
    <w:rsid w:val="006F4ECB"/>
    <w:rsid w:val="006F4EE5"/>
    <w:rsid w:val="006F5043"/>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41B"/>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49F"/>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6EB8"/>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37"/>
    <w:rsid w:val="00730D3B"/>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7"/>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8D2"/>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170"/>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6BEC"/>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1FBF"/>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D3"/>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1F3"/>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3F5"/>
    <w:rsid w:val="007765F9"/>
    <w:rsid w:val="00776825"/>
    <w:rsid w:val="007773A1"/>
    <w:rsid w:val="00777650"/>
    <w:rsid w:val="00777965"/>
    <w:rsid w:val="00777AFE"/>
    <w:rsid w:val="00777C90"/>
    <w:rsid w:val="00777F35"/>
    <w:rsid w:val="00780221"/>
    <w:rsid w:val="0078036C"/>
    <w:rsid w:val="00780DAB"/>
    <w:rsid w:val="00780F41"/>
    <w:rsid w:val="0078108D"/>
    <w:rsid w:val="007815D0"/>
    <w:rsid w:val="00781811"/>
    <w:rsid w:val="007818B3"/>
    <w:rsid w:val="00781B78"/>
    <w:rsid w:val="00781BA9"/>
    <w:rsid w:val="00781BC5"/>
    <w:rsid w:val="007822F6"/>
    <w:rsid w:val="007829CA"/>
    <w:rsid w:val="00782CF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37E"/>
    <w:rsid w:val="00786433"/>
    <w:rsid w:val="007864FE"/>
    <w:rsid w:val="007869BF"/>
    <w:rsid w:val="00786D3D"/>
    <w:rsid w:val="00786D91"/>
    <w:rsid w:val="00786F57"/>
    <w:rsid w:val="00787562"/>
    <w:rsid w:val="007877ED"/>
    <w:rsid w:val="00787BEA"/>
    <w:rsid w:val="00790199"/>
    <w:rsid w:val="007905B8"/>
    <w:rsid w:val="007906D7"/>
    <w:rsid w:val="007907B4"/>
    <w:rsid w:val="00790AC0"/>
    <w:rsid w:val="00790ADD"/>
    <w:rsid w:val="00790F9C"/>
    <w:rsid w:val="00790F9F"/>
    <w:rsid w:val="007918E3"/>
    <w:rsid w:val="00791BD9"/>
    <w:rsid w:val="00791C05"/>
    <w:rsid w:val="00791F92"/>
    <w:rsid w:val="007920EB"/>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47E"/>
    <w:rsid w:val="007975F6"/>
    <w:rsid w:val="00797694"/>
    <w:rsid w:val="00797821"/>
    <w:rsid w:val="007979AC"/>
    <w:rsid w:val="007979B0"/>
    <w:rsid w:val="00797E2A"/>
    <w:rsid w:val="007A0147"/>
    <w:rsid w:val="007A0289"/>
    <w:rsid w:val="007A04D4"/>
    <w:rsid w:val="007A04F1"/>
    <w:rsid w:val="007A0625"/>
    <w:rsid w:val="007A07E7"/>
    <w:rsid w:val="007A08A0"/>
    <w:rsid w:val="007A0A90"/>
    <w:rsid w:val="007A0CB2"/>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B09"/>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7A"/>
    <w:rsid w:val="007A6E8F"/>
    <w:rsid w:val="007A7011"/>
    <w:rsid w:val="007A701D"/>
    <w:rsid w:val="007A7441"/>
    <w:rsid w:val="007A755A"/>
    <w:rsid w:val="007A76E3"/>
    <w:rsid w:val="007A78DB"/>
    <w:rsid w:val="007A7B56"/>
    <w:rsid w:val="007A7CC8"/>
    <w:rsid w:val="007A7E0A"/>
    <w:rsid w:val="007B063F"/>
    <w:rsid w:val="007B0718"/>
    <w:rsid w:val="007B07F7"/>
    <w:rsid w:val="007B0957"/>
    <w:rsid w:val="007B09A7"/>
    <w:rsid w:val="007B0A7A"/>
    <w:rsid w:val="007B0BF7"/>
    <w:rsid w:val="007B0C73"/>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EB4"/>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6B41"/>
    <w:rsid w:val="007C7202"/>
    <w:rsid w:val="007C7275"/>
    <w:rsid w:val="007C7304"/>
    <w:rsid w:val="007C78CC"/>
    <w:rsid w:val="007C7AAA"/>
    <w:rsid w:val="007C7FC4"/>
    <w:rsid w:val="007D0075"/>
    <w:rsid w:val="007D035E"/>
    <w:rsid w:val="007D0489"/>
    <w:rsid w:val="007D09D5"/>
    <w:rsid w:val="007D0B7F"/>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50F"/>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99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B80"/>
    <w:rsid w:val="00801EBE"/>
    <w:rsid w:val="008020E1"/>
    <w:rsid w:val="0080236D"/>
    <w:rsid w:val="00802472"/>
    <w:rsid w:val="008024C0"/>
    <w:rsid w:val="00802C4F"/>
    <w:rsid w:val="00802E9B"/>
    <w:rsid w:val="00802EED"/>
    <w:rsid w:val="008033C3"/>
    <w:rsid w:val="00803445"/>
    <w:rsid w:val="0080366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1F5"/>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68A"/>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90D"/>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27F63"/>
    <w:rsid w:val="008303E9"/>
    <w:rsid w:val="00830913"/>
    <w:rsid w:val="00830F0C"/>
    <w:rsid w:val="0083101B"/>
    <w:rsid w:val="008313DD"/>
    <w:rsid w:val="008318FE"/>
    <w:rsid w:val="00831A43"/>
    <w:rsid w:val="00831C9D"/>
    <w:rsid w:val="00831D6D"/>
    <w:rsid w:val="0083297B"/>
    <w:rsid w:val="00832A8E"/>
    <w:rsid w:val="00832C99"/>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7D4"/>
    <w:rsid w:val="008368DB"/>
    <w:rsid w:val="00836980"/>
    <w:rsid w:val="00836F35"/>
    <w:rsid w:val="008371AB"/>
    <w:rsid w:val="008376FB"/>
    <w:rsid w:val="00837709"/>
    <w:rsid w:val="00837838"/>
    <w:rsid w:val="00837A3C"/>
    <w:rsid w:val="00837C53"/>
    <w:rsid w:val="00837CBC"/>
    <w:rsid w:val="008400BF"/>
    <w:rsid w:val="00840123"/>
    <w:rsid w:val="0084037D"/>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340"/>
    <w:rsid w:val="00852ADC"/>
    <w:rsid w:val="00852CE9"/>
    <w:rsid w:val="00852D83"/>
    <w:rsid w:val="00852E43"/>
    <w:rsid w:val="008533B8"/>
    <w:rsid w:val="00853469"/>
    <w:rsid w:val="008536DE"/>
    <w:rsid w:val="008539DB"/>
    <w:rsid w:val="00853B7F"/>
    <w:rsid w:val="00853B98"/>
    <w:rsid w:val="00853C98"/>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4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1FA"/>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1BB"/>
    <w:rsid w:val="008904F8"/>
    <w:rsid w:val="0089087A"/>
    <w:rsid w:val="00890D0F"/>
    <w:rsid w:val="00890D8A"/>
    <w:rsid w:val="0089131D"/>
    <w:rsid w:val="00891726"/>
    <w:rsid w:val="00891FB3"/>
    <w:rsid w:val="00892097"/>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6EE9"/>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B4E"/>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0DF"/>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17C"/>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373"/>
    <w:rsid w:val="008E34A8"/>
    <w:rsid w:val="008E34AC"/>
    <w:rsid w:val="008E3713"/>
    <w:rsid w:val="008E3A2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7C6"/>
    <w:rsid w:val="008E689A"/>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3"/>
    <w:rsid w:val="008F4ACF"/>
    <w:rsid w:val="008F5682"/>
    <w:rsid w:val="008F56FA"/>
    <w:rsid w:val="008F571C"/>
    <w:rsid w:val="008F5926"/>
    <w:rsid w:val="008F5955"/>
    <w:rsid w:val="008F59E9"/>
    <w:rsid w:val="008F5BB3"/>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749"/>
    <w:rsid w:val="009068C3"/>
    <w:rsid w:val="009068FE"/>
    <w:rsid w:val="00906CEF"/>
    <w:rsid w:val="00906F6F"/>
    <w:rsid w:val="0090718D"/>
    <w:rsid w:val="009075EE"/>
    <w:rsid w:val="0090788D"/>
    <w:rsid w:val="00907A20"/>
    <w:rsid w:val="00907D55"/>
    <w:rsid w:val="00907DB6"/>
    <w:rsid w:val="00907E76"/>
    <w:rsid w:val="00907FD4"/>
    <w:rsid w:val="00910286"/>
    <w:rsid w:val="00910659"/>
    <w:rsid w:val="0091085F"/>
    <w:rsid w:val="00910A3B"/>
    <w:rsid w:val="00910C9D"/>
    <w:rsid w:val="00910CDE"/>
    <w:rsid w:val="00910F85"/>
    <w:rsid w:val="0091137E"/>
    <w:rsid w:val="009114B9"/>
    <w:rsid w:val="00911A25"/>
    <w:rsid w:val="00911C49"/>
    <w:rsid w:val="00911D1A"/>
    <w:rsid w:val="009128B3"/>
    <w:rsid w:val="009128DF"/>
    <w:rsid w:val="00912BFA"/>
    <w:rsid w:val="00912E37"/>
    <w:rsid w:val="00913566"/>
    <w:rsid w:val="00913803"/>
    <w:rsid w:val="00913838"/>
    <w:rsid w:val="00913D45"/>
    <w:rsid w:val="00913EEA"/>
    <w:rsid w:val="0091466A"/>
    <w:rsid w:val="0091474C"/>
    <w:rsid w:val="00914955"/>
    <w:rsid w:val="00914D3C"/>
    <w:rsid w:val="00914E4B"/>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787"/>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6E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2ED6"/>
    <w:rsid w:val="0095308D"/>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27C"/>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C7A"/>
    <w:rsid w:val="00963E70"/>
    <w:rsid w:val="00963F25"/>
    <w:rsid w:val="009642C2"/>
    <w:rsid w:val="00964D4A"/>
    <w:rsid w:val="00964FAE"/>
    <w:rsid w:val="00965370"/>
    <w:rsid w:val="009657C5"/>
    <w:rsid w:val="0096594A"/>
    <w:rsid w:val="00966616"/>
    <w:rsid w:val="00966DFB"/>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4D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140"/>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50"/>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3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9BF"/>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B75"/>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296"/>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DB"/>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405"/>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C36"/>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AB9"/>
    <w:rsid w:val="009F3C8B"/>
    <w:rsid w:val="009F3D9F"/>
    <w:rsid w:val="009F3DCD"/>
    <w:rsid w:val="009F3DD8"/>
    <w:rsid w:val="009F42EE"/>
    <w:rsid w:val="009F44C5"/>
    <w:rsid w:val="009F464B"/>
    <w:rsid w:val="009F4784"/>
    <w:rsid w:val="009F4A94"/>
    <w:rsid w:val="009F4D34"/>
    <w:rsid w:val="009F4EE0"/>
    <w:rsid w:val="009F4FF5"/>
    <w:rsid w:val="009F50CB"/>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554"/>
    <w:rsid w:val="00A04689"/>
    <w:rsid w:val="00A04908"/>
    <w:rsid w:val="00A04A09"/>
    <w:rsid w:val="00A04B53"/>
    <w:rsid w:val="00A053B8"/>
    <w:rsid w:val="00A05403"/>
    <w:rsid w:val="00A0552D"/>
    <w:rsid w:val="00A05619"/>
    <w:rsid w:val="00A05954"/>
    <w:rsid w:val="00A05C6A"/>
    <w:rsid w:val="00A06198"/>
    <w:rsid w:val="00A06492"/>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2F9"/>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E5F"/>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DF2"/>
    <w:rsid w:val="00A34F7D"/>
    <w:rsid w:val="00A3519E"/>
    <w:rsid w:val="00A35456"/>
    <w:rsid w:val="00A35482"/>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6C8"/>
    <w:rsid w:val="00A80BD4"/>
    <w:rsid w:val="00A80DDA"/>
    <w:rsid w:val="00A80DF3"/>
    <w:rsid w:val="00A8108F"/>
    <w:rsid w:val="00A810F6"/>
    <w:rsid w:val="00A811CB"/>
    <w:rsid w:val="00A81207"/>
    <w:rsid w:val="00A8150B"/>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8D8"/>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0EE"/>
    <w:rsid w:val="00AB0462"/>
    <w:rsid w:val="00AB07FC"/>
    <w:rsid w:val="00AB093E"/>
    <w:rsid w:val="00AB0E51"/>
    <w:rsid w:val="00AB1073"/>
    <w:rsid w:val="00AB126F"/>
    <w:rsid w:val="00AB1654"/>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A66"/>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347"/>
    <w:rsid w:val="00AC564A"/>
    <w:rsid w:val="00AC5719"/>
    <w:rsid w:val="00AC5AA0"/>
    <w:rsid w:val="00AC5E74"/>
    <w:rsid w:val="00AC5F88"/>
    <w:rsid w:val="00AC6C02"/>
    <w:rsid w:val="00AC70BE"/>
    <w:rsid w:val="00AC71D1"/>
    <w:rsid w:val="00AC734B"/>
    <w:rsid w:val="00AC738C"/>
    <w:rsid w:val="00AC7478"/>
    <w:rsid w:val="00AC747E"/>
    <w:rsid w:val="00AC7766"/>
    <w:rsid w:val="00AC78D1"/>
    <w:rsid w:val="00AC7BFB"/>
    <w:rsid w:val="00AC7CDE"/>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4F9"/>
    <w:rsid w:val="00AE0535"/>
    <w:rsid w:val="00AE06B8"/>
    <w:rsid w:val="00AE078C"/>
    <w:rsid w:val="00AE0BEA"/>
    <w:rsid w:val="00AE0D2C"/>
    <w:rsid w:val="00AE1197"/>
    <w:rsid w:val="00AE1228"/>
    <w:rsid w:val="00AE15C5"/>
    <w:rsid w:val="00AE17E7"/>
    <w:rsid w:val="00AE1920"/>
    <w:rsid w:val="00AE1C2C"/>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792"/>
    <w:rsid w:val="00AE6B6B"/>
    <w:rsid w:val="00AE6C21"/>
    <w:rsid w:val="00AE6DBE"/>
    <w:rsid w:val="00AE6F0C"/>
    <w:rsid w:val="00AE70B8"/>
    <w:rsid w:val="00AE7B1E"/>
    <w:rsid w:val="00AF0336"/>
    <w:rsid w:val="00AF076E"/>
    <w:rsid w:val="00AF0825"/>
    <w:rsid w:val="00AF08A7"/>
    <w:rsid w:val="00AF0F43"/>
    <w:rsid w:val="00AF108D"/>
    <w:rsid w:val="00AF1605"/>
    <w:rsid w:val="00AF17D7"/>
    <w:rsid w:val="00AF1DA7"/>
    <w:rsid w:val="00AF21CA"/>
    <w:rsid w:val="00AF243C"/>
    <w:rsid w:val="00AF25B0"/>
    <w:rsid w:val="00AF273E"/>
    <w:rsid w:val="00AF27F8"/>
    <w:rsid w:val="00AF2B17"/>
    <w:rsid w:val="00AF2CBD"/>
    <w:rsid w:val="00AF2D37"/>
    <w:rsid w:val="00AF2F17"/>
    <w:rsid w:val="00AF305A"/>
    <w:rsid w:val="00AF32F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5A"/>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7B0"/>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A74"/>
    <w:rsid w:val="00B10D64"/>
    <w:rsid w:val="00B10D67"/>
    <w:rsid w:val="00B10E2C"/>
    <w:rsid w:val="00B10FAD"/>
    <w:rsid w:val="00B116C3"/>
    <w:rsid w:val="00B11B83"/>
    <w:rsid w:val="00B11D19"/>
    <w:rsid w:val="00B11D50"/>
    <w:rsid w:val="00B121F7"/>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8B1"/>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57D"/>
    <w:rsid w:val="00B32B19"/>
    <w:rsid w:val="00B33174"/>
    <w:rsid w:val="00B33223"/>
    <w:rsid w:val="00B33346"/>
    <w:rsid w:val="00B33461"/>
    <w:rsid w:val="00B33BC1"/>
    <w:rsid w:val="00B33C92"/>
    <w:rsid w:val="00B33CB1"/>
    <w:rsid w:val="00B33DE9"/>
    <w:rsid w:val="00B33F0C"/>
    <w:rsid w:val="00B33FFD"/>
    <w:rsid w:val="00B346F9"/>
    <w:rsid w:val="00B34730"/>
    <w:rsid w:val="00B34D52"/>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485"/>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951"/>
    <w:rsid w:val="00B80B6A"/>
    <w:rsid w:val="00B80F7E"/>
    <w:rsid w:val="00B810AC"/>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6A7"/>
    <w:rsid w:val="00B8585F"/>
    <w:rsid w:val="00B8626D"/>
    <w:rsid w:val="00B86735"/>
    <w:rsid w:val="00B868B0"/>
    <w:rsid w:val="00B86913"/>
    <w:rsid w:val="00B86A77"/>
    <w:rsid w:val="00B86BAB"/>
    <w:rsid w:val="00B87031"/>
    <w:rsid w:val="00B87140"/>
    <w:rsid w:val="00B875C4"/>
    <w:rsid w:val="00B87609"/>
    <w:rsid w:val="00B876B0"/>
    <w:rsid w:val="00B87762"/>
    <w:rsid w:val="00B87804"/>
    <w:rsid w:val="00B87CAF"/>
    <w:rsid w:val="00B87D88"/>
    <w:rsid w:val="00B90023"/>
    <w:rsid w:val="00B9023F"/>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55B"/>
    <w:rsid w:val="00B94874"/>
    <w:rsid w:val="00B9490B"/>
    <w:rsid w:val="00B94B75"/>
    <w:rsid w:val="00B9506A"/>
    <w:rsid w:val="00B95105"/>
    <w:rsid w:val="00B9529B"/>
    <w:rsid w:val="00B9568D"/>
    <w:rsid w:val="00B9569D"/>
    <w:rsid w:val="00B95879"/>
    <w:rsid w:val="00B95920"/>
    <w:rsid w:val="00B95C12"/>
    <w:rsid w:val="00B95EA5"/>
    <w:rsid w:val="00B95FDB"/>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75C"/>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7"/>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4C4"/>
    <w:rsid w:val="00BA779D"/>
    <w:rsid w:val="00BB001C"/>
    <w:rsid w:val="00BB04BF"/>
    <w:rsid w:val="00BB1141"/>
    <w:rsid w:val="00BB12AE"/>
    <w:rsid w:val="00BB132C"/>
    <w:rsid w:val="00BB1505"/>
    <w:rsid w:val="00BB167D"/>
    <w:rsid w:val="00BB1744"/>
    <w:rsid w:val="00BB19EF"/>
    <w:rsid w:val="00BB1B95"/>
    <w:rsid w:val="00BB1C84"/>
    <w:rsid w:val="00BB1EA0"/>
    <w:rsid w:val="00BB1FC3"/>
    <w:rsid w:val="00BB20D7"/>
    <w:rsid w:val="00BB2160"/>
    <w:rsid w:val="00BB221B"/>
    <w:rsid w:val="00BB23FF"/>
    <w:rsid w:val="00BB2694"/>
    <w:rsid w:val="00BB2FD2"/>
    <w:rsid w:val="00BB2FD3"/>
    <w:rsid w:val="00BB3431"/>
    <w:rsid w:val="00BB3644"/>
    <w:rsid w:val="00BB3763"/>
    <w:rsid w:val="00BB3997"/>
    <w:rsid w:val="00BB39C4"/>
    <w:rsid w:val="00BB3F45"/>
    <w:rsid w:val="00BB4131"/>
    <w:rsid w:val="00BB42F6"/>
    <w:rsid w:val="00BB439D"/>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BAA"/>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79B"/>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0EE"/>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A1C"/>
    <w:rsid w:val="00BF1E79"/>
    <w:rsid w:val="00BF1F8B"/>
    <w:rsid w:val="00BF238E"/>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81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36C"/>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83F"/>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04"/>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760"/>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2DFA"/>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34D"/>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43E"/>
    <w:rsid w:val="00C44949"/>
    <w:rsid w:val="00C4494C"/>
    <w:rsid w:val="00C44A5B"/>
    <w:rsid w:val="00C44AF6"/>
    <w:rsid w:val="00C44C25"/>
    <w:rsid w:val="00C44ED6"/>
    <w:rsid w:val="00C44F7E"/>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CA7"/>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2AC"/>
    <w:rsid w:val="00C57714"/>
    <w:rsid w:val="00C57B20"/>
    <w:rsid w:val="00C6055A"/>
    <w:rsid w:val="00C60637"/>
    <w:rsid w:val="00C606FF"/>
    <w:rsid w:val="00C6070D"/>
    <w:rsid w:val="00C60EA7"/>
    <w:rsid w:val="00C61101"/>
    <w:rsid w:val="00C6180C"/>
    <w:rsid w:val="00C619BC"/>
    <w:rsid w:val="00C61DBE"/>
    <w:rsid w:val="00C62141"/>
    <w:rsid w:val="00C62D79"/>
    <w:rsid w:val="00C62EA2"/>
    <w:rsid w:val="00C62FD9"/>
    <w:rsid w:val="00C63147"/>
    <w:rsid w:val="00C634A3"/>
    <w:rsid w:val="00C638CB"/>
    <w:rsid w:val="00C63903"/>
    <w:rsid w:val="00C63AAB"/>
    <w:rsid w:val="00C63CCB"/>
    <w:rsid w:val="00C641DC"/>
    <w:rsid w:val="00C64414"/>
    <w:rsid w:val="00C64466"/>
    <w:rsid w:val="00C64AD6"/>
    <w:rsid w:val="00C6504E"/>
    <w:rsid w:val="00C65322"/>
    <w:rsid w:val="00C65588"/>
    <w:rsid w:val="00C656B0"/>
    <w:rsid w:val="00C659C4"/>
    <w:rsid w:val="00C659E1"/>
    <w:rsid w:val="00C65BC8"/>
    <w:rsid w:val="00C65BD1"/>
    <w:rsid w:val="00C65CB8"/>
    <w:rsid w:val="00C662A8"/>
    <w:rsid w:val="00C663B1"/>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1EE0"/>
    <w:rsid w:val="00C721D8"/>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4EA6"/>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E0D"/>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138"/>
    <w:rsid w:val="00CA027D"/>
    <w:rsid w:val="00CA0338"/>
    <w:rsid w:val="00CA050F"/>
    <w:rsid w:val="00CA060B"/>
    <w:rsid w:val="00CA08D0"/>
    <w:rsid w:val="00CA0A5B"/>
    <w:rsid w:val="00CA0DB7"/>
    <w:rsid w:val="00CA0E92"/>
    <w:rsid w:val="00CA1189"/>
    <w:rsid w:val="00CA12CA"/>
    <w:rsid w:val="00CA1515"/>
    <w:rsid w:val="00CA16D1"/>
    <w:rsid w:val="00CA1C06"/>
    <w:rsid w:val="00CA1CA8"/>
    <w:rsid w:val="00CA1D4B"/>
    <w:rsid w:val="00CA2610"/>
    <w:rsid w:val="00CA28E4"/>
    <w:rsid w:val="00CA2B3C"/>
    <w:rsid w:val="00CA2C6F"/>
    <w:rsid w:val="00CA2F36"/>
    <w:rsid w:val="00CA33FE"/>
    <w:rsid w:val="00CA3559"/>
    <w:rsid w:val="00CA39A8"/>
    <w:rsid w:val="00CA3AB8"/>
    <w:rsid w:val="00CA45A4"/>
    <w:rsid w:val="00CA465F"/>
    <w:rsid w:val="00CA4862"/>
    <w:rsid w:val="00CA48AB"/>
    <w:rsid w:val="00CA48C0"/>
    <w:rsid w:val="00CA4985"/>
    <w:rsid w:val="00CA498E"/>
    <w:rsid w:val="00CA4C37"/>
    <w:rsid w:val="00CA4FE0"/>
    <w:rsid w:val="00CA527A"/>
    <w:rsid w:val="00CA5339"/>
    <w:rsid w:val="00CA53CF"/>
    <w:rsid w:val="00CA5500"/>
    <w:rsid w:val="00CA572B"/>
    <w:rsid w:val="00CA5BC9"/>
    <w:rsid w:val="00CA5EB6"/>
    <w:rsid w:val="00CA63BA"/>
    <w:rsid w:val="00CA6538"/>
    <w:rsid w:val="00CA6722"/>
    <w:rsid w:val="00CA6825"/>
    <w:rsid w:val="00CA6933"/>
    <w:rsid w:val="00CA69D7"/>
    <w:rsid w:val="00CA6ABB"/>
    <w:rsid w:val="00CA6C59"/>
    <w:rsid w:val="00CA73A3"/>
    <w:rsid w:val="00CA776F"/>
    <w:rsid w:val="00CA7855"/>
    <w:rsid w:val="00CA79C4"/>
    <w:rsid w:val="00CA7B22"/>
    <w:rsid w:val="00CA7C2A"/>
    <w:rsid w:val="00CA7D02"/>
    <w:rsid w:val="00CA7FD9"/>
    <w:rsid w:val="00CB01C5"/>
    <w:rsid w:val="00CB064D"/>
    <w:rsid w:val="00CB0670"/>
    <w:rsid w:val="00CB067E"/>
    <w:rsid w:val="00CB09F0"/>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34"/>
    <w:rsid w:val="00CB6E90"/>
    <w:rsid w:val="00CB6F35"/>
    <w:rsid w:val="00CB6F7F"/>
    <w:rsid w:val="00CB725C"/>
    <w:rsid w:val="00CB7C44"/>
    <w:rsid w:val="00CC04C2"/>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075F"/>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1D"/>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0BD"/>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1B8"/>
    <w:rsid w:val="00D033F1"/>
    <w:rsid w:val="00D034BA"/>
    <w:rsid w:val="00D0357D"/>
    <w:rsid w:val="00D0359F"/>
    <w:rsid w:val="00D037C1"/>
    <w:rsid w:val="00D03A00"/>
    <w:rsid w:val="00D03C85"/>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A39"/>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64"/>
    <w:rsid w:val="00D1798B"/>
    <w:rsid w:val="00D17A7E"/>
    <w:rsid w:val="00D17E66"/>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B52"/>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054"/>
    <w:rsid w:val="00D5026A"/>
    <w:rsid w:val="00D506CB"/>
    <w:rsid w:val="00D506E0"/>
    <w:rsid w:val="00D50CA3"/>
    <w:rsid w:val="00D50D28"/>
    <w:rsid w:val="00D50ED7"/>
    <w:rsid w:val="00D50EEA"/>
    <w:rsid w:val="00D51A7F"/>
    <w:rsid w:val="00D5222B"/>
    <w:rsid w:val="00D52261"/>
    <w:rsid w:val="00D525CF"/>
    <w:rsid w:val="00D52627"/>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2E06"/>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3B"/>
    <w:rsid w:val="00D67744"/>
    <w:rsid w:val="00D678FA"/>
    <w:rsid w:val="00D6796C"/>
    <w:rsid w:val="00D67C21"/>
    <w:rsid w:val="00D67C53"/>
    <w:rsid w:val="00D67E6E"/>
    <w:rsid w:val="00D67EBD"/>
    <w:rsid w:val="00D701DC"/>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4B"/>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093"/>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332"/>
    <w:rsid w:val="00DA495D"/>
    <w:rsid w:val="00DA4A84"/>
    <w:rsid w:val="00DA4A91"/>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AE4"/>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8EA"/>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15D"/>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102"/>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1C2B"/>
    <w:rsid w:val="00E1210F"/>
    <w:rsid w:val="00E124F9"/>
    <w:rsid w:val="00E128EE"/>
    <w:rsid w:val="00E12E3D"/>
    <w:rsid w:val="00E12F2B"/>
    <w:rsid w:val="00E13306"/>
    <w:rsid w:val="00E1357B"/>
    <w:rsid w:val="00E13C0C"/>
    <w:rsid w:val="00E148F8"/>
    <w:rsid w:val="00E14DDD"/>
    <w:rsid w:val="00E15214"/>
    <w:rsid w:val="00E153B9"/>
    <w:rsid w:val="00E153E4"/>
    <w:rsid w:val="00E1540A"/>
    <w:rsid w:val="00E154EE"/>
    <w:rsid w:val="00E15512"/>
    <w:rsid w:val="00E15804"/>
    <w:rsid w:val="00E15A52"/>
    <w:rsid w:val="00E15DCF"/>
    <w:rsid w:val="00E15E96"/>
    <w:rsid w:val="00E15F86"/>
    <w:rsid w:val="00E16029"/>
    <w:rsid w:val="00E162EE"/>
    <w:rsid w:val="00E166DA"/>
    <w:rsid w:val="00E16937"/>
    <w:rsid w:val="00E1697B"/>
    <w:rsid w:val="00E16DF8"/>
    <w:rsid w:val="00E17120"/>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0F76"/>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3CB2"/>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3F7"/>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138"/>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71A"/>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3FFD"/>
    <w:rsid w:val="00E642D4"/>
    <w:rsid w:val="00E645AF"/>
    <w:rsid w:val="00E648B6"/>
    <w:rsid w:val="00E648CA"/>
    <w:rsid w:val="00E64C98"/>
    <w:rsid w:val="00E64F1D"/>
    <w:rsid w:val="00E650B2"/>
    <w:rsid w:val="00E651AC"/>
    <w:rsid w:val="00E6528A"/>
    <w:rsid w:val="00E653B1"/>
    <w:rsid w:val="00E65629"/>
    <w:rsid w:val="00E659CD"/>
    <w:rsid w:val="00E65C43"/>
    <w:rsid w:val="00E65DAC"/>
    <w:rsid w:val="00E6623F"/>
    <w:rsid w:val="00E6660E"/>
    <w:rsid w:val="00E667D2"/>
    <w:rsid w:val="00E66955"/>
    <w:rsid w:val="00E66B03"/>
    <w:rsid w:val="00E66E60"/>
    <w:rsid w:val="00E67001"/>
    <w:rsid w:val="00E674DA"/>
    <w:rsid w:val="00E676FE"/>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332"/>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7B5"/>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27EC"/>
    <w:rsid w:val="00EB2F53"/>
    <w:rsid w:val="00EB3502"/>
    <w:rsid w:val="00EB3551"/>
    <w:rsid w:val="00EB3599"/>
    <w:rsid w:val="00EB3782"/>
    <w:rsid w:val="00EB38D6"/>
    <w:rsid w:val="00EB3EE6"/>
    <w:rsid w:val="00EB3F12"/>
    <w:rsid w:val="00EB3F39"/>
    <w:rsid w:val="00EB4BFD"/>
    <w:rsid w:val="00EB4D0D"/>
    <w:rsid w:val="00EB51F9"/>
    <w:rsid w:val="00EB5869"/>
    <w:rsid w:val="00EB5CAD"/>
    <w:rsid w:val="00EB606E"/>
    <w:rsid w:val="00EB61F0"/>
    <w:rsid w:val="00EB636F"/>
    <w:rsid w:val="00EB67CC"/>
    <w:rsid w:val="00EB77F4"/>
    <w:rsid w:val="00EB7847"/>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10"/>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C7FF6"/>
    <w:rsid w:val="00ED007B"/>
    <w:rsid w:val="00ED023F"/>
    <w:rsid w:val="00ED054C"/>
    <w:rsid w:val="00ED059D"/>
    <w:rsid w:val="00ED0781"/>
    <w:rsid w:val="00ED083B"/>
    <w:rsid w:val="00ED084B"/>
    <w:rsid w:val="00ED0892"/>
    <w:rsid w:val="00ED08E8"/>
    <w:rsid w:val="00ED0A53"/>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1B3"/>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00"/>
    <w:rsid w:val="00EE5CCB"/>
    <w:rsid w:val="00EE62AB"/>
    <w:rsid w:val="00EE62C8"/>
    <w:rsid w:val="00EE630A"/>
    <w:rsid w:val="00EE6784"/>
    <w:rsid w:val="00EE67C7"/>
    <w:rsid w:val="00EE6805"/>
    <w:rsid w:val="00EE698B"/>
    <w:rsid w:val="00EE70B2"/>
    <w:rsid w:val="00EE717A"/>
    <w:rsid w:val="00EE77FC"/>
    <w:rsid w:val="00EF03B7"/>
    <w:rsid w:val="00EF04DE"/>
    <w:rsid w:val="00EF0C7C"/>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C8B"/>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B41"/>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1C6"/>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1F5"/>
    <w:rsid w:val="00F21266"/>
    <w:rsid w:val="00F217DC"/>
    <w:rsid w:val="00F21B38"/>
    <w:rsid w:val="00F21D35"/>
    <w:rsid w:val="00F222F9"/>
    <w:rsid w:val="00F22754"/>
    <w:rsid w:val="00F2291A"/>
    <w:rsid w:val="00F22A49"/>
    <w:rsid w:val="00F22B56"/>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4D8"/>
    <w:rsid w:val="00F315E2"/>
    <w:rsid w:val="00F316C8"/>
    <w:rsid w:val="00F318FB"/>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7D1"/>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A0A"/>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12"/>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1CD"/>
    <w:rsid w:val="00F772AA"/>
    <w:rsid w:val="00F772E7"/>
    <w:rsid w:val="00F772F2"/>
    <w:rsid w:val="00F77927"/>
    <w:rsid w:val="00F77A23"/>
    <w:rsid w:val="00F77AA7"/>
    <w:rsid w:val="00F77D5E"/>
    <w:rsid w:val="00F800B2"/>
    <w:rsid w:val="00F80372"/>
    <w:rsid w:val="00F80568"/>
    <w:rsid w:val="00F80AE0"/>
    <w:rsid w:val="00F80AE3"/>
    <w:rsid w:val="00F80B2B"/>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6E"/>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17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9F0"/>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5FED"/>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1EA"/>
    <w:rsid w:val="00FC5266"/>
    <w:rsid w:val="00FC5621"/>
    <w:rsid w:val="00FC5910"/>
    <w:rsid w:val="00FC5B6B"/>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188"/>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0F4C"/>
    <w:rsid w:val="00FF1076"/>
    <w:rsid w:val="00FF1349"/>
    <w:rsid w:val="00FF160E"/>
    <w:rsid w:val="00FF1784"/>
    <w:rsid w:val="00FF198F"/>
    <w:rsid w:val="00FF1A06"/>
    <w:rsid w:val="00FF1A1B"/>
    <w:rsid w:val="00FF2066"/>
    <w:rsid w:val="00FF20E7"/>
    <w:rsid w:val="00FF21F8"/>
    <w:rsid w:val="00FF23F9"/>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A59"/>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0EB"/>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2927">
      <w:bodyDiv w:val="1"/>
      <w:marLeft w:val="0"/>
      <w:marRight w:val="0"/>
      <w:marTop w:val="0"/>
      <w:marBottom w:val="0"/>
      <w:divBdr>
        <w:top w:val="none" w:sz="0" w:space="0" w:color="auto"/>
        <w:left w:val="none" w:sz="0" w:space="0" w:color="auto"/>
        <w:bottom w:val="none" w:sz="0" w:space="0" w:color="auto"/>
        <w:right w:val="none" w:sz="0" w:space="0" w:color="auto"/>
      </w:divBdr>
    </w:div>
    <w:div w:id="221058760">
      <w:bodyDiv w:val="1"/>
      <w:marLeft w:val="0"/>
      <w:marRight w:val="0"/>
      <w:marTop w:val="0"/>
      <w:marBottom w:val="0"/>
      <w:divBdr>
        <w:top w:val="none" w:sz="0" w:space="0" w:color="auto"/>
        <w:left w:val="none" w:sz="0" w:space="0" w:color="auto"/>
        <w:bottom w:val="none" w:sz="0" w:space="0" w:color="auto"/>
        <w:right w:val="none" w:sz="0" w:space="0" w:color="auto"/>
      </w:divBdr>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608318444">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41596743">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5485">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739">
      <w:bodyDiv w:val="1"/>
      <w:marLeft w:val="0"/>
      <w:marRight w:val="0"/>
      <w:marTop w:val="0"/>
      <w:marBottom w:val="0"/>
      <w:divBdr>
        <w:top w:val="none" w:sz="0" w:space="0" w:color="auto"/>
        <w:left w:val="none" w:sz="0" w:space="0" w:color="auto"/>
        <w:bottom w:val="none" w:sz="0" w:space="0" w:color="auto"/>
        <w:right w:val="none" w:sz="0" w:space="0" w:color="auto"/>
      </w:divBdr>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elfinanciero.com.mx/nacional/cancer--de--mama--primera--causa--de--muerte--en--mujeres--mayores--de--25--anos" TargetMode="External"/><Relationship Id="rId13" Type="http://schemas.openxmlformats.org/officeDocument/2006/relationships/hyperlink" Target="https://www.cancer.gov/espanol/tipos/seno/hoja-informativa-reconstruccion" TargetMode="External"/><Relationship Id="rId18" Type="http://schemas.openxmlformats.org/officeDocument/2006/relationships/hyperlink" Target="https://portalsocial.guanajuato.gob.mx/sites/default/files/programas_sociales/reglas_operacion/2020_ISAPEG_Programa_calidad_vida_nuestras_hero%C3%ADnas_reglas_operaci%C3%B3n.pd" TargetMode="External"/><Relationship Id="rId26" Type="http://schemas.openxmlformats.org/officeDocument/2006/relationships/hyperlink" Target="http://www.diputados.gob.mx/LeyesBiblio/pdf/142_241218.pdf" TargetMode="External"/><Relationship Id="rId3" Type="http://schemas.openxmlformats.org/officeDocument/2006/relationships/hyperlink" Target="https://congresogto.s3.amazonaws.com/uploads/orden_archivo/archivo/21304/03_Extracto__10_junio_2021_v3.pdf" TargetMode="External"/><Relationship Id="rId21" Type="http://schemas.openxmlformats.org/officeDocument/2006/relationships/hyperlink" Target="http://www.diputados.gob.mx/LeyesBiblio/pdf/142_241218.pdf" TargetMode="External"/><Relationship Id="rId7" Type="http://schemas.openxmlformats.org/officeDocument/2006/relationships/hyperlink" Target="https://newsweekespanol.com/2018/10/aumentaron--60--las--muertes--por--cancer--de--mama--en--guanajuato/" TargetMode="External"/><Relationship Id="rId12" Type="http://schemas.openxmlformats.org/officeDocument/2006/relationships/hyperlink" Target="https://www.paho.org/hq/index.php?option=com_content&amp;view=article&amp;id=11242:breast-cancer-summaries-health-professionals&amp;Itemid=41581&amp;lang=es" TargetMode="External"/><Relationship Id="rId17" Type="http://schemas.openxmlformats.org/officeDocument/2006/relationships/hyperlink" Target="https://zonafranca.mx/politica-sociedad/salud/leon-ocupa-el-primer-lugar-de-guanajuato-con-mas-muertes-por-cancer-de-mama/" TargetMode="External"/><Relationship Id="rId25" Type="http://schemas.openxmlformats.org/officeDocument/2006/relationships/hyperlink" Target="http://sil.gobernacion.gob.mx/Archivos/Documentos/2018/11/asun_3775634_20181113_1540479734.pdf" TargetMode="External"/><Relationship Id="rId2" Type="http://schemas.openxmlformats.org/officeDocument/2006/relationships/hyperlink" Target="https://congresogto.s3.amazonaws.com/uploads/orden_archivo/archivo/21303/02_Acta_114_sesio_n_ordinaria_del_3_de_junio_de_2021.pdf" TargetMode="External"/><Relationship Id="rId16" Type="http://schemas.openxmlformats.org/officeDocument/2006/relationships/hyperlink" Target="https://www.gob.mx/cms/uploads/attachment/file/269549/MortalidadCaMa2000a2015.pdf" TargetMode="External"/><Relationship Id="rId20" Type="http://schemas.openxmlformats.org/officeDocument/2006/relationships/hyperlink" Target="http://www.diputados.gob.mx/LeyesBiblio/pdf/142_241218.pdf" TargetMode="External"/><Relationship Id="rId29" Type="http://schemas.openxmlformats.org/officeDocument/2006/relationships/hyperlink" Target="https://www.gob.mx/issste/articulos/dia-mundial-de-toma-de-conciencia-del-abuso-y-maltrato-en-la-vejez-38286?idiom=es" TargetMode="External"/><Relationship Id="rId1" Type="http://schemas.openxmlformats.org/officeDocument/2006/relationships/hyperlink" Target="https://congresogto.s3.amazonaws.com/uploads/orden_archivo/archivo/21302/01_Orden_del_di_a_sesio_n_ordinaria_10_junio_2021_v2.pdf" TargetMode="External"/><Relationship Id="rId6" Type="http://schemas.openxmlformats.org/officeDocument/2006/relationships/hyperlink" Target="http://drh.ugto.mx/assets/tabulador.pdf" TargetMode="External"/><Relationship Id="rId11" Type="http://schemas.openxmlformats.org/officeDocument/2006/relationships/hyperlink" Target="https://www.who.int/topics/cancer/breastcancer/es/" TargetMode="External"/><Relationship Id="rId24" Type="http://schemas.openxmlformats.org/officeDocument/2006/relationships/hyperlink" Target="http://sil.gobernacion.gob.mx/Archivos/Documentos/2018/10/asun_3768463_20181030_1540474455.pdf" TargetMode="External"/><Relationship Id="rId5" Type="http://schemas.openxmlformats.org/officeDocument/2006/relationships/hyperlink" Target="https://www.inegi.org.mx/contenidos/saladeprensa/boletines/2021/OtrTemEcon/ECOVID-ED_2021_03.pdf" TargetMode="External"/><Relationship Id="rId15" Type="http://schemas.openxmlformats.org/officeDocument/2006/relationships/hyperlink" Target="https://www.inegi.org.mx/contenidos/saladeprensa/aproposito/2014/mama0.pdf" TargetMode="External"/><Relationship Id="rId23" Type="http://schemas.openxmlformats.org/officeDocument/2006/relationships/hyperlink" Target="http://www.salud.gob.mx/unidades/cdi/nom/041ssa202.html" TargetMode="External"/><Relationship Id="rId28" Type="http://schemas.openxmlformats.org/officeDocument/2006/relationships/hyperlink" Target="https://dle.rae.es/maltratar?m=form" TargetMode="External"/><Relationship Id="rId10" Type="http://schemas.openxmlformats.org/officeDocument/2006/relationships/hyperlink" Target="http://scielo.isciii.es/scielo.php?script=sci_arttext&amp;pid=S0376--78922018000400449" TargetMode="External"/><Relationship Id="rId19" Type="http://schemas.openxmlformats.org/officeDocument/2006/relationships/hyperlink" Target="https://www.who.int/topics/cancer/breastcancer/es/" TargetMode="External"/><Relationship Id="rId31" Type="http://schemas.openxmlformats.org/officeDocument/2006/relationships/hyperlink" Target="https://www.who.int/es/news-room/fact-sheets/detail/elder-abuse" TargetMode="External"/><Relationship Id="rId4" Type="http://schemas.openxmlformats.org/officeDocument/2006/relationships/hyperlink" Target="http://biblioteca.clacso.edu.ar/gsdl/collect/ar/ar-033/index/assoc/D603.dir/3.pdf" TargetMode="External"/><Relationship Id="rId9" Type="http://schemas.openxmlformats.org/officeDocument/2006/relationships/hyperlink" Target="https://zonafranca.mx/politica-sociedad/salud/se-registran-al-ano-120-nuevos-casos-de-cancer-%20de-mama-en%20guanajuato/" TargetMode="External"/><Relationship Id="rId14" Type="http://schemas.openxmlformats.org/officeDocument/2006/relationships/hyperlink" Target="https://www.paho.org/hq/index.php?option=com_content&amp;view=article&amp;id=5041:2011-breast-cancer&amp;Itemid=3639&amp;lang=es" TargetMode="External"/><Relationship Id="rId22" Type="http://schemas.openxmlformats.org/officeDocument/2006/relationships/hyperlink" Target="https://www.gob.mx/salud/seguropopular/acciones-y-programas/enfermedades-de-alto-costo" TargetMode="External"/><Relationship Id="rId27" Type="http://schemas.openxmlformats.org/officeDocument/2006/relationships/hyperlink" Target="https://portalsocial.guanajuato.gob.mx/sites/default/files/programas_sociales/reglas_operacion/2020_ISAPEG_Programa_calidad_vida_nuestras_hero%C3%ADnas_reglas_operaci%C3%B3n.pdf" TargetMode="External"/><Relationship Id="rId30" Type="http://schemas.openxmlformats.org/officeDocument/2006/relationships/hyperlink" Target="https://www.who.int/es/news-room/fact-sheets/detail/elder-ab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2.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4.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84749</Words>
  <Characters>466121</Characters>
  <Application>Microsoft Office Word</Application>
  <DocSecurity>0</DocSecurity>
  <Lines>3884</Lines>
  <Paragraphs>1099</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549771</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Juan Manuel Colis Hurtado</dc:creator>
  <cp:keywords/>
  <dc:description/>
  <cp:lastModifiedBy>Juan Manuel Colis Hurtado</cp:lastModifiedBy>
  <cp:revision>3</cp:revision>
  <cp:lastPrinted>2019-03-05T23:57:00Z</cp:lastPrinted>
  <dcterms:created xsi:type="dcterms:W3CDTF">2021-06-11T22:01:00Z</dcterms:created>
  <dcterms:modified xsi:type="dcterms:W3CDTF">2021-06-11T22:02:00Z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