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3854A9FD" w:rsidR="004B35F0" w:rsidRPr="00C44F7E" w:rsidRDefault="00485144" w:rsidP="000B599F">
      <w:pPr>
        <w:ind w:firstLine="720"/>
        <w:jc w:val="both"/>
        <w:rPr>
          <w:rFonts w:ascii="Abadi" w:hAnsi="Abadi"/>
          <w:color w:val="FF0000"/>
          <w:sz w:val="21"/>
          <w:szCs w:val="21"/>
          <w:lang w:val="es-419"/>
        </w:rPr>
      </w:pPr>
      <w:r>
        <w:rPr>
          <w:rFonts w:ascii="Abadi" w:hAnsi="Abadi"/>
          <w:color w:val="FF0000"/>
          <w:sz w:val="21"/>
          <w:szCs w:val="21"/>
          <w:lang w:val="es-419"/>
        </w:rPr>
        <w:t xml:space="preserve">                              </w:t>
      </w:r>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footerReference w:type="default" r:id="rId14"/>
          <w:headerReference w:type="first" r:id="rId15"/>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2CEE64FF" w:rsidR="0024733C" w:rsidRPr="007343D1" w:rsidRDefault="00272068" w:rsidP="0024733C">
      <w:pPr>
        <w:ind w:firstLine="709"/>
        <w:jc w:val="both"/>
        <w:rPr>
          <w:rFonts w:ascii="Abadi" w:hAnsi="Abadi"/>
          <w:b/>
          <w:sz w:val="21"/>
          <w:szCs w:val="21"/>
        </w:rPr>
      </w:pPr>
      <w:bookmarkStart w:id="0"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3910CE">
        <w:rPr>
          <w:rFonts w:ascii="Abadi" w:hAnsi="Abadi"/>
          <w:b/>
          <w:sz w:val="21"/>
          <w:szCs w:val="21"/>
        </w:rPr>
        <w:t>1</w:t>
      </w:r>
      <w:r w:rsidR="009B0400">
        <w:rPr>
          <w:rFonts w:ascii="Abadi" w:hAnsi="Abadi"/>
          <w:b/>
          <w:sz w:val="21"/>
          <w:szCs w:val="21"/>
        </w:rPr>
        <w:t>9</w:t>
      </w:r>
      <w:r w:rsidR="001957FB">
        <w:rPr>
          <w:rFonts w:ascii="Abadi" w:hAnsi="Abadi"/>
          <w:b/>
          <w:sz w:val="21"/>
          <w:szCs w:val="21"/>
        </w:rPr>
        <w:t xml:space="preserve"> DE </w:t>
      </w:r>
      <w:r w:rsidR="003910CE">
        <w:rPr>
          <w:rFonts w:ascii="Abadi" w:hAnsi="Abadi"/>
          <w:b/>
          <w:sz w:val="21"/>
          <w:szCs w:val="21"/>
        </w:rPr>
        <w:t>AGOSTO</w:t>
      </w:r>
      <w:r w:rsidR="00B57485">
        <w:rPr>
          <w:rFonts w:ascii="Abadi" w:hAnsi="Abadi"/>
          <w:b/>
          <w:sz w:val="21"/>
          <w:szCs w:val="21"/>
        </w:rPr>
        <w:t xml:space="preserve"> DE 2021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E78924C" w14:textId="675D952D" w:rsidR="005B4FF4" w:rsidRDefault="0024733C" w:rsidP="005B4FF4">
      <w:pPr>
        <w:numPr>
          <w:ilvl w:val="0"/>
          <w:numId w:val="3"/>
        </w:numPr>
        <w:tabs>
          <w:tab w:val="right" w:pos="4059"/>
        </w:tabs>
        <w:ind w:right="639"/>
        <w:jc w:val="both"/>
        <w:rPr>
          <w:rFonts w:ascii="Abadi" w:hAnsi="Abadi"/>
          <w:b/>
          <w:bCs/>
          <w:iCs/>
          <w:sz w:val="21"/>
          <w:szCs w:val="21"/>
        </w:rPr>
      </w:pPr>
      <w:bookmarkStart w:id="1" w:name="_Hlk535838905"/>
      <w:r w:rsidRPr="00A618EB">
        <w:rPr>
          <w:rFonts w:ascii="Abadi" w:hAnsi="Abadi"/>
          <w:b/>
          <w:bCs/>
          <w:iCs/>
          <w:sz w:val="21"/>
          <w:szCs w:val="21"/>
        </w:rPr>
        <w:t>Lista de asistencia y comprobación del quórum.</w:t>
      </w:r>
    </w:p>
    <w:p w14:paraId="2A99D8AD" w14:textId="4F34CC85" w:rsidR="005B4FF4" w:rsidRDefault="005B4FF4" w:rsidP="005B4FF4">
      <w:pPr>
        <w:tabs>
          <w:tab w:val="right" w:pos="4059"/>
        </w:tabs>
        <w:ind w:left="709" w:right="639"/>
        <w:jc w:val="both"/>
        <w:rPr>
          <w:rFonts w:ascii="Abadi" w:hAnsi="Abadi"/>
          <w:b/>
          <w:bCs/>
          <w:iCs/>
          <w:sz w:val="21"/>
          <w:szCs w:val="21"/>
        </w:rPr>
      </w:pPr>
    </w:p>
    <w:bookmarkEnd w:id="0"/>
    <w:bookmarkEnd w:id="1"/>
    <w:p w14:paraId="396C44F8" w14:textId="4B94D02C" w:rsidR="007D0201" w:rsidRDefault="003910CE" w:rsidP="00953FD5">
      <w:pPr>
        <w:pStyle w:val="Estilo1"/>
        <w:rPr>
          <w:rFonts w:ascii="Abadi" w:hAnsi="Abadi"/>
          <w:sz w:val="21"/>
          <w:szCs w:val="21"/>
        </w:rPr>
      </w:pPr>
      <w:r>
        <w:rPr>
          <w:rFonts w:ascii="Abadi" w:hAnsi="Abadi"/>
          <w:sz w:val="21"/>
          <w:szCs w:val="21"/>
        </w:rPr>
        <w:t>Lectura y, en su caso, aprobación del orden del día.</w:t>
      </w:r>
    </w:p>
    <w:p w14:paraId="3910B156" w14:textId="77777777" w:rsidR="009F21BB" w:rsidRDefault="009F21BB" w:rsidP="009F21BB">
      <w:pPr>
        <w:pStyle w:val="Prrafodelista"/>
        <w:rPr>
          <w:rFonts w:ascii="Abadi" w:hAnsi="Abadi"/>
          <w:sz w:val="21"/>
          <w:szCs w:val="21"/>
        </w:rPr>
      </w:pPr>
    </w:p>
    <w:p w14:paraId="2702FF81" w14:textId="4B11FB69" w:rsidR="009F21BB" w:rsidRDefault="009F21BB" w:rsidP="00953FD5">
      <w:pPr>
        <w:pStyle w:val="Estilo1"/>
        <w:rPr>
          <w:rFonts w:ascii="Abadi" w:hAnsi="Abadi"/>
          <w:sz w:val="21"/>
          <w:szCs w:val="21"/>
        </w:rPr>
      </w:pPr>
      <w:r>
        <w:rPr>
          <w:rFonts w:ascii="Abadi" w:hAnsi="Abadi"/>
          <w:sz w:val="21"/>
          <w:szCs w:val="21"/>
        </w:rPr>
        <w:t>Lectura y, en su caso, aprobación del acta de la sesión de la Diputación Permanente celebrada el 11 de agosto del año en curso.</w:t>
      </w:r>
    </w:p>
    <w:p w14:paraId="31CECA50" w14:textId="77777777" w:rsidR="009F21BB" w:rsidRDefault="009F21BB" w:rsidP="009F21BB">
      <w:pPr>
        <w:pStyle w:val="Prrafodelista"/>
        <w:rPr>
          <w:rFonts w:ascii="Abadi" w:hAnsi="Abadi"/>
          <w:sz w:val="21"/>
          <w:szCs w:val="21"/>
        </w:rPr>
      </w:pPr>
    </w:p>
    <w:p w14:paraId="0BE6D6E5" w14:textId="5D16E6C6" w:rsidR="009F21BB" w:rsidRDefault="009F21BB" w:rsidP="00953FD5">
      <w:pPr>
        <w:pStyle w:val="Estilo1"/>
        <w:rPr>
          <w:rFonts w:ascii="Abadi" w:hAnsi="Abadi"/>
          <w:sz w:val="21"/>
          <w:szCs w:val="21"/>
        </w:rPr>
      </w:pPr>
      <w:r>
        <w:rPr>
          <w:rFonts w:ascii="Abadi" w:hAnsi="Abadi"/>
          <w:sz w:val="21"/>
          <w:szCs w:val="21"/>
        </w:rPr>
        <w:t>Dar cuenta con las comunicaciones y correspondencia recibidas.</w:t>
      </w:r>
    </w:p>
    <w:p w14:paraId="645C64A1" w14:textId="77777777" w:rsidR="009F21BB" w:rsidRDefault="009F21BB" w:rsidP="009F21BB">
      <w:pPr>
        <w:pStyle w:val="Prrafodelista"/>
        <w:rPr>
          <w:rFonts w:ascii="Abadi" w:hAnsi="Abadi"/>
          <w:sz w:val="21"/>
          <w:szCs w:val="21"/>
        </w:rPr>
      </w:pPr>
    </w:p>
    <w:p w14:paraId="52A0229B" w14:textId="638FBEF6" w:rsidR="009F21BB" w:rsidRDefault="009F21BB" w:rsidP="00953FD5">
      <w:pPr>
        <w:pStyle w:val="Estilo1"/>
        <w:rPr>
          <w:rFonts w:ascii="Abadi" w:hAnsi="Abadi"/>
          <w:sz w:val="21"/>
          <w:szCs w:val="21"/>
        </w:rPr>
      </w:pPr>
      <w:r>
        <w:rPr>
          <w:rFonts w:ascii="Abadi" w:hAnsi="Abadi"/>
          <w:sz w:val="21"/>
          <w:szCs w:val="21"/>
        </w:rPr>
        <w:t>Presentación de la iniciativa a efecto de adicionar un Capítulo Octavo al TÍTULO SEGUNDO de la Ley de Hacienda para el Estado de Guanajuato, suscrito por la diputada María Magdalena Rosales Cruz y los diputados Raúl Humberto Márquez Albo y Enrique Alba Martínez, integrantes del Grupo Parlamentario del Partido Morena.</w:t>
      </w:r>
    </w:p>
    <w:p w14:paraId="6D89C83B" w14:textId="77777777" w:rsidR="009F21BB" w:rsidRDefault="009F21BB" w:rsidP="009F21BB">
      <w:pPr>
        <w:pStyle w:val="Prrafodelista"/>
        <w:rPr>
          <w:rFonts w:ascii="Abadi" w:hAnsi="Abadi"/>
          <w:sz w:val="21"/>
          <w:szCs w:val="21"/>
        </w:rPr>
      </w:pPr>
    </w:p>
    <w:p w14:paraId="1C9DD1E4" w14:textId="2D1462AB" w:rsidR="009F21BB" w:rsidRDefault="009F21BB" w:rsidP="00953FD5">
      <w:pPr>
        <w:pStyle w:val="Estilo1"/>
        <w:rPr>
          <w:rFonts w:ascii="Abadi" w:hAnsi="Abadi"/>
          <w:sz w:val="21"/>
          <w:szCs w:val="21"/>
        </w:rPr>
      </w:pPr>
      <w:r>
        <w:rPr>
          <w:rFonts w:ascii="Abadi" w:hAnsi="Abadi"/>
          <w:sz w:val="21"/>
          <w:szCs w:val="21"/>
        </w:rPr>
        <w:t>Asuntos generales.</w:t>
      </w:r>
    </w:p>
    <w:p w14:paraId="77425288" w14:textId="77777777" w:rsidR="003910CE" w:rsidRDefault="003910CE" w:rsidP="003910CE">
      <w:pPr>
        <w:pStyle w:val="Prrafodelista"/>
        <w:rPr>
          <w:rFonts w:ascii="Abadi" w:hAnsi="Abadi"/>
          <w:sz w:val="21"/>
          <w:szCs w:val="21"/>
        </w:rPr>
      </w:pPr>
    </w:p>
    <w:p w14:paraId="44914B59" w14:textId="0778826F" w:rsidR="003910CE" w:rsidRDefault="003910CE" w:rsidP="00953FD5">
      <w:pPr>
        <w:pStyle w:val="Estilo1"/>
        <w:rPr>
          <w:rFonts w:ascii="Abadi" w:hAnsi="Abadi"/>
          <w:sz w:val="21"/>
          <w:szCs w:val="21"/>
        </w:rPr>
      </w:pPr>
      <w:r>
        <w:rPr>
          <w:rFonts w:ascii="Abadi" w:hAnsi="Abadi"/>
          <w:sz w:val="21"/>
          <w:szCs w:val="21"/>
        </w:rPr>
        <w:t>Clausura de la Sesión.</w:t>
      </w:r>
    </w:p>
    <w:p w14:paraId="3222D7E0" w14:textId="77777777" w:rsidR="00761C05" w:rsidRDefault="00761C05" w:rsidP="006A53FE">
      <w:pPr>
        <w:ind w:firstLine="709"/>
        <w:jc w:val="both"/>
        <w:rPr>
          <w:rFonts w:ascii="Abadi" w:hAnsi="Abadi"/>
          <w:b/>
          <w:bCs/>
          <w:sz w:val="21"/>
          <w:szCs w:val="21"/>
        </w:rPr>
      </w:pPr>
    </w:p>
    <w:p w14:paraId="589DADBF" w14:textId="66FA79E3" w:rsidR="00953FD5" w:rsidRPr="006A53FE" w:rsidRDefault="00953FD5" w:rsidP="006A53FE">
      <w:pPr>
        <w:ind w:firstLine="709"/>
        <w:jc w:val="both"/>
        <w:rPr>
          <w:rFonts w:ascii="Abadi" w:hAnsi="Abadi"/>
          <w:b/>
          <w:bCs/>
          <w:sz w:val="21"/>
          <w:szCs w:val="21"/>
        </w:rPr>
      </w:pPr>
      <w:r w:rsidRPr="006A53FE">
        <w:rPr>
          <w:rFonts w:ascii="Abadi" w:hAnsi="Abadi"/>
          <w:b/>
          <w:bCs/>
          <w:sz w:val="21"/>
          <w:szCs w:val="21"/>
        </w:rPr>
        <w:t>PRESIDENCIA DEL DIPUTADO JOSÉ LUIS VÁZQUEZ CORDERO.</w:t>
      </w:r>
    </w:p>
    <w:p w14:paraId="6BB18C88" w14:textId="15693FDC" w:rsidR="00953FD5" w:rsidRPr="006A53FE" w:rsidRDefault="00953FD5" w:rsidP="006A53FE">
      <w:pPr>
        <w:ind w:firstLine="709"/>
        <w:jc w:val="both"/>
        <w:rPr>
          <w:rFonts w:ascii="Abadi" w:hAnsi="Abadi"/>
          <w:b/>
          <w:bCs/>
          <w:sz w:val="21"/>
          <w:szCs w:val="21"/>
        </w:rPr>
      </w:pPr>
    </w:p>
    <w:p w14:paraId="01C3978B" w14:textId="114B8B08" w:rsidR="00953FD5" w:rsidRPr="006A53FE" w:rsidRDefault="00953FD5" w:rsidP="006A53FE">
      <w:pPr>
        <w:ind w:firstLine="709"/>
        <w:jc w:val="both"/>
        <w:rPr>
          <w:rFonts w:ascii="Abadi" w:hAnsi="Abadi"/>
          <w:b/>
          <w:bCs/>
          <w:sz w:val="21"/>
          <w:szCs w:val="21"/>
        </w:rPr>
      </w:pPr>
      <w:r w:rsidRPr="006A53FE">
        <w:rPr>
          <w:rFonts w:ascii="Abadi" w:hAnsi="Abadi"/>
          <w:b/>
          <w:bCs/>
          <w:sz w:val="21"/>
          <w:szCs w:val="21"/>
        </w:rPr>
        <w:t>LISTA DE ASISTENCIA Y COMPROBACIÓN DEL QUÓRUM.</w:t>
      </w:r>
    </w:p>
    <w:p w14:paraId="1A215A4C" w14:textId="0C91C56B" w:rsidR="00B01730" w:rsidRPr="006A53FE" w:rsidRDefault="00B01730" w:rsidP="006A53FE">
      <w:pPr>
        <w:ind w:firstLine="709"/>
        <w:jc w:val="both"/>
        <w:rPr>
          <w:rFonts w:ascii="Abadi" w:hAnsi="Abadi"/>
          <w:b/>
          <w:bCs/>
          <w:sz w:val="21"/>
          <w:szCs w:val="21"/>
        </w:rPr>
      </w:pPr>
    </w:p>
    <w:p w14:paraId="2DAC22C5" w14:textId="6C61A39A" w:rsidR="009402CE" w:rsidRPr="006A53FE" w:rsidRDefault="009402CE" w:rsidP="006A53FE">
      <w:pPr>
        <w:ind w:firstLine="709"/>
        <w:jc w:val="both"/>
        <w:rPr>
          <w:rFonts w:ascii="Abadi" w:hAnsi="Abadi"/>
          <w:sz w:val="21"/>
          <w:szCs w:val="21"/>
        </w:rPr>
      </w:pPr>
      <w:r w:rsidRPr="006A53FE">
        <w:rPr>
          <w:rFonts w:ascii="Abadi" w:hAnsi="Abadi"/>
          <w:b/>
          <w:bCs/>
          <w:sz w:val="21"/>
          <w:szCs w:val="21"/>
        </w:rPr>
        <w:t xml:space="preserve">-El C. </w:t>
      </w:r>
      <w:proofErr w:type="gramStart"/>
      <w:r w:rsidRPr="006A53FE">
        <w:rPr>
          <w:rFonts w:ascii="Abadi" w:hAnsi="Abadi"/>
          <w:b/>
          <w:bCs/>
          <w:sz w:val="21"/>
          <w:szCs w:val="21"/>
        </w:rPr>
        <w:t>Presidente</w:t>
      </w:r>
      <w:proofErr w:type="gramEnd"/>
      <w:r w:rsidRPr="006A53FE">
        <w:rPr>
          <w:rFonts w:ascii="Abadi" w:hAnsi="Abadi"/>
          <w:b/>
          <w:bCs/>
          <w:sz w:val="21"/>
          <w:szCs w:val="21"/>
        </w:rPr>
        <w:t>:</w:t>
      </w:r>
      <w:r w:rsidRPr="006A53FE">
        <w:rPr>
          <w:rFonts w:ascii="Abadi" w:hAnsi="Abadi"/>
          <w:sz w:val="21"/>
          <w:szCs w:val="21"/>
        </w:rPr>
        <w:t xml:space="preserve"> Se pide a la secretaría pasar lista de asistencia y certificar el quórum.</w:t>
      </w:r>
    </w:p>
    <w:p w14:paraId="2C87C6F9" w14:textId="46B24E1F" w:rsidR="009402CE" w:rsidRDefault="009402CE" w:rsidP="006A53FE">
      <w:pPr>
        <w:ind w:firstLine="709"/>
        <w:jc w:val="both"/>
        <w:rPr>
          <w:rFonts w:ascii="Abadi" w:hAnsi="Abadi"/>
          <w:sz w:val="21"/>
          <w:szCs w:val="21"/>
        </w:rPr>
      </w:pPr>
    </w:p>
    <w:p w14:paraId="6B64EEEA" w14:textId="77195512" w:rsidR="00B17EF6" w:rsidRPr="00B17EF6" w:rsidRDefault="00B17EF6" w:rsidP="00B17EF6">
      <w:pPr>
        <w:ind w:firstLine="709"/>
        <w:jc w:val="both"/>
        <w:rPr>
          <w:rFonts w:ascii="Abadi" w:hAnsi="Abadi"/>
          <w:sz w:val="21"/>
          <w:szCs w:val="21"/>
        </w:rPr>
      </w:pPr>
      <w:r>
        <w:rPr>
          <w:rFonts w:ascii="Abadi" w:hAnsi="Abadi"/>
          <w:sz w:val="21"/>
          <w:szCs w:val="21"/>
        </w:rPr>
        <w:t>Se les hace saber a las diputadas y a los diputados que deberán permanecer a cuadro, en su cámara, para constatar su presencia durante el desarrollo de la sesión.</w:t>
      </w:r>
    </w:p>
    <w:p w14:paraId="0A6B8300" w14:textId="598D48AD" w:rsidR="009402CE" w:rsidRDefault="009402CE" w:rsidP="006A53FE">
      <w:pPr>
        <w:ind w:firstLine="709"/>
        <w:jc w:val="both"/>
        <w:rPr>
          <w:rFonts w:ascii="Abadi" w:hAnsi="Abadi"/>
          <w:b/>
          <w:bCs/>
          <w:sz w:val="21"/>
          <w:szCs w:val="21"/>
        </w:rPr>
      </w:pPr>
    </w:p>
    <w:p w14:paraId="1C29FF19" w14:textId="038E69E2" w:rsidR="009402CE" w:rsidRDefault="009402CE" w:rsidP="006A53FE">
      <w:pPr>
        <w:ind w:firstLine="709"/>
        <w:jc w:val="both"/>
        <w:rPr>
          <w:rFonts w:ascii="Abadi" w:hAnsi="Abadi"/>
          <w:b/>
          <w:bCs/>
          <w:sz w:val="21"/>
          <w:szCs w:val="21"/>
        </w:rPr>
      </w:pPr>
      <w:r w:rsidRPr="006A53FE">
        <w:rPr>
          <w:rFonts w:ascii="Abadi" w:hAnsi="Abadi"/>
          <w:b/>
          <w:bCs/>
          <w:sz w:val="21"/>
          <w:szCs w:val="21"/>
        </w:rPr>
        <w:t xml:space="preserve">-La Secretaría: </w:t>
      </w:r>
      <w:r w:rsidR="006A53FE" w:rsidRPr="006A53FE">
        <w:rPr>
          <w:rFonts w:ascii="Abadi" w:hAnsi="Abadi"/>
          <w:sz w:val="21"/>
          <w:szCs w:val="21"/>
        </w:rPr>
        <w:t xml:space="preserve">Muy buenos días tengan todos </w:t>
      </w:r>
      <w:r w:rsidR="00B17EF6">
        <w:rPr>
          <w:rFonts w:ascii="Abadi" w:hAnsi="Abadi"/>
          <w:sz w:val="21"/>
          <w:szCs w:val="21"/>
        </w:rPr>
        <w:t>ustedes, daré el pase de lista.</w:t>
      </w:r>
    </w:p>
    <w:p w14:paraId="56D52463" w14:textId="363BF174" w:rsidR="006A53FE" w:rsidRDefault="006A53FE" w:rsidP="006A53FE">
      <w:pPr>
        <w:ind w:firstLine="709"/>
        <w:jc w:val="both"/>
        <w:rPr>
          <w:rFonts w:ascii="Abadi" w:hAnsi="Abadi"/>
          <w:b/>
          <w:bCs/>
          <w:sz w:val="21"/>
          <w:szCs w:val="21"/>
        </w:rPr>
      </w:pPr>
    </w:p>
    <w:p w14:paraId="34AAB799" w14:textId="5B0B7FB2" w:rsidR="006A53FE" w:rsidRPr="006A53FE" w:rsidRDefault="006A53FE" w:rsidP="006A53FE">
      <w:pPr>
        <w:ind w:firstLine="709"/>
        <w:jc w:val="both"/>
        <w:rPr>
          <w:rFonts w:ascii="Abadi" w:hAnsi="Abadi"/>
          <w:b/>
          <w:bCs/>
          <w:sz w:val="21"/>
          <w:szCs w:val="21"/>
        </w:rPr>
      </w:pPr>
      <w:r w:rsidRPr="006A53FE">
        <w:rPr>
          <w:rFonts w:ascii="Abadi" w:hAnsi="Abadi"/>
          <w:b/>
          <w:bCs/>
          <w:sz w:val="21"/>
          <w:szCs w:val="21"/>
        </w:rPr>
        <w:t>(Pasa lista de asistencia)</w:t>
      </w:r>
    </w:p>
    <w:p w14:paraId="30C2B251" w14:textId="77777777" w:rsidR="006A53FE" w:rsidRPr="006A53FE" w:rsidRDefault="006A53FE" w:rsidP="006A53FE">
      <w:pPr>
        <w:ind w:firstLine="709"/>
        <w:jc w:val="both"/>
        <w:rPr>
          <w:rFonts w:ascii="Abadi" w:hAnsi="Abadi"/>
          <w:sz w:val="21"/>
          <w:szCs w:val="21"/>
        </w:rPr>
      </w:pPr>
    </w:p>
    <w:p w14:paraId="0B3B73B2" w14:textId="1587B0B5" w:rsidR="00B17EF6" w:rsidRDefault="00B17EF6" w:rsidP="006A53FE">
      <w:pPr>
        <w:pStyle w:val="Prrafodelista"/>
        <w:ind w:left="0" w:firstLine="709"/>
        <w:jc w:val="both"/>
        <w:rPr>
          <w:rFonts w:ascii="Abadi" w:hAnsi="Abadi"/>
          <w:sz w:val="21"/>
          <w:szCs w:val="21"/>
        </w:rPr>
      </w:pPr>
    </w:p>
    <w:p w14:paraId="1192D763" w14:textId="77777777" w:rsidR="00160B8B" w:rsidRDefault="00160B8B" w:rsidP="006A53FE">
      <w:pPr>
        <w:pStyle w:val="Prrafodelista"/>
        <w:ind w:left="0" w:firstLine="709"/>
        <w:jc w:val="both"/>
        <w:rPr>
          <w:rFonts w:ascii="Abadi" w:hAnsi="Abadi"/>
          <w:sz w:val="21"/>
          <w:szCs w:val="21"/>
        </w:rPr>
      </w:pPr>
    </w:p>
    <w:p w14:paraId="38FBE9E6" w14:textId="2C82BC8E" w:rsidR="009F21BB" w:rsidRDefault="009F21BB" w:rsidP="006A53FE">
      <w:pPr>
        <w:pStyle w:val="Prrafodelista"/>
        <w:ind w:left="0" w:firstLine="709"/>
        <w:jc w:val="both"/>
        <w:rPr>
          <w:rFonts w:ascii="Abadi" w:hAnsi="Abadi"/>
          <w:b/>
          <w:bCs/>
          <w:sz w:val="21"/>
          <w:szCs w:val="21"/>
        </w:rPr>
      </w:pPr>
      <w:r>
        <w:rPr>
          <w:rFonts w:ascii="Abadi" w:hAnsi="Abadi"/>
          <w:b/>
          <w:bCs/>
          <w:sz w:val="21"/>
          <w:szCs w:val="21"/>
        </w:rPr>
        <w:t xml:space="preserve">LECTURA Y, EN SU CASO, APROBACIÓN DEL ORDEN DEL DÍA. </w:t>
      </w:r>
    </w:p>
    <w:p w14:paraId="2E885167" w14:textId="12BEB100" w:rsidR="009F21BB" w:rsidRDefault="009F21BB" w:rsidP="006A53FE">
      <w:pPr>
        <w:pStyle w:val="Prrafodelista"/>
        <w:ind w:left="0" w:firstLine="709"/>
        <w:jc w:val="both"/>
        <w:rPr>
          <w:rFonts w:ascii="Abadi" w:hAnsi="Abadi"/>
          <w:b/>
          <w:bCs/>
          <w:sz w:val="21"/>
          <w:szCs w:val="21"/>
        </w:rPr>
      </w:pPr>
    </w:p>
    <w:p w14:paraId="389911B6" w14:textId="3142E522" w:rsidR="009F21BB" w:rsidRDefault="0061731C" w:rsidP="006A53FE">
      <w:pPr>
        <w:pStyle w:val="Prrafodelista"/>
        <w:ind w:left="0" w:firstLine="709"/>
        <w:jc w:val="both"/>
        <w:rPr>
          <w:rFonts w:ascii="Abadi" w:hAnsi="Abadi"/>
          <w:b/>
          <w:bCs/>
          <w:sz w:val="21"/>
          <w:szCs w:val="21"/>
        </w:rPr>
      </w:pPr>
      <w:r>
        <w:rPr>
          <w:rFonts w:ascii="Abadi" w:hAnsi="Abadi"/>
          <w:b/>
          <w:bCs/>
          <w:sz w:val="21"/>
          <w:szCs w:val="21"/>
        </w:rPr>
        <w:t>«SEXAGÉSIMA CUARTA LEGISLATURA DEL CONGRESO DEL ESTADO DE GUANAJUATO. DIPUTACIÓN PERMANENTE. TERCER AÑO DE EJERCICIO CONSTITUCIONAL. SEGUNDO RECESO. 19 DE AGOSTO DE 2021.</w:t>
      </w:r>
    </w:p>
    <w:p w14:paraId="6E5D0E6F" w14:textId="02FFA44D" w:rsidR="0061731C" w:rsidRDefault="0061731C" w:rsidP="006A53FE">
      <w:pPr>
        <w:pStyle w:val="Prrafodelista"/>
        <w:ind w:left="0" w:firstLine="709"/>
        <w:jc w:val="both"/>
        <w:rPr>
          <w:rFonts w:ascii="Abadi" w:hAnsi="Abadi"/>
          <w:b/>
          <w:bCs/>
          <w:sz w:val="21"/>
          <w:szCs w:val="21"/>
        </w:rPr>
      </w:pPr>
    </w:p>
    <w:p w14:paraId="0260FB16" w14:textId="633EEF97" w:rsidR="0061731C" w:rsidRPr="0061731C" w:rsidRDefault="0061731C" w:rsidP="0061731C">
      <w:pPr>
        <w:pStyle w:val="Prrafodelista"/>
        <w:ind w:left="0" w:firstLine="709"/>
        <w:jc w:val="both"/>
        <w:rPr>
          <w:rFonts w:ascii="Abadi" w:hAnsi="Abadi"/>
          <w:sz w:val="21"/>
          <w:szCs w:val="21"/>
        </w:rPr>
      </w:pPr>
      <w:r>
        <w:rPr>
          <w:rFonts w:ascii="Abadi" w:hAnsi="Abadi"/>
          <w:b/>
          <w:bCs/>
          <w:sz w:val="21"/>
          <w:szCs w:val="21"/>
        </w:rPr>
        <w:t xml:space="preserve">Orden del día: I. </w:t>
      </w:r>
      <w:r>
        <w:rPr>
          <w:rFonts w:ascii="Abadi" w:hAnsi="Abadi"/>
          <w:sz w:val="21"/>
          <w:szCs w:val="21"/>
        </w:rPr>
        <w:t xml:space="preserve">Lectura y, en su caso, aprobación del orden del día. </w:t>
      </w:r>
      <w:r>
        <w:rPr>
          <w:rFonts w:ascii="Abadi" w:hAnsi="Abadi"/>
          <w:b/>
          <w:bCs/>
          <w:sz w:val="21"/>
          <w:szCs w:val="21"/>
        </w:rPr>
        <w:t xml:space="preserve">II </w:t>
      </w:r>
      <w:r>
        <w:rPr>
          <w:rFonts w:ascii="Abadi" w:hAnsi="Abadi"/>
          <w:sz w:val="21"/>
          <w:szCs w:val="21"/>
        </w:rPr>
        <w:t xml:space="preserve">Lectura y, en su caso, aprobación del acta de la sesión de la Diputación Permanente celebrada el 11 de agosto del año en curso. </w:t>
      </w:r>
      <w:r>
        <w:rPr>
          <w:rFonts w:ascii="Abadi" w:hAnsi="Abadi"/>
          <w:b/>
          <w:bCs/>
          <w:sz w:val="21"/>
          <w:szCs w:val="21"/>
        </w:rPr>
        <w:t xml:space="preserve">III. </w:t>
      </w:r>
      <w:r>
        <w:rPr>
          <w:rFonts w:ascii="Abadi" w:hAnsi="Abadi"/>
          <w:sz w:val="21"/>
          <w:szCs w:val="21"/>
        </w:rPr>
        <w:t xml:space="preserve">Dar cuenta con las comunicaciones y correspondencia recibidas. </w:t>
      </w:r>
      <w:r>
        <w:rPr>
          <w:rFonts w:ascii="Abadi" w:hAnsi="Abadi"/>
          <w:b/>
          <w:bCs/>
          <w:sz w:val="21"/>
          <w:szCs w:val="21"/>
        </w:rPr>
        <w:t xml:space="preserve">IV. </w:t>
      </w:r>
      <w:r>
        <w:rPr>
          <w:rFonts w:ascii="Abadi" w:hAnsi="Abadi"/>
          <w:sz w:val="21"/>
          <w:szCs w:val="21"/>
        </w:rPr>
        <w:t xml:space="preserve">Presentación de la iniciativa a efecto de adicionar un Capítulo Octavo al TÍTULO SEGUNDO de la Ley de Hacienda para el Estado de Guanajuato, suscrita por la diputada María Magdalena Rosales Cruz y los diputados Raúl Humberto Márquez Albo y Enrique Alba Martínez, integrantes del Grupo </w:t>
      </w:r>
      <w:r>
        <w:rPr>
          <w:rFonts w:ascii="Abadi" w:hAnsi="Abadi"/>
          <w:sz w:val="21"/>
          <w:szCs w:val="21"/>
        </w:rPr>
        <w:lastRenderedPageBreak/>
        <w:t xml:space="preserve">Parlamentario del Partido Morena. </w:t>
      </w:r>
      <w:r>
        <w:rPr>
          <w:rFonts w:ascii="Abadi" w:hAnsi="Abadi"/>
          <w:b/>
          <w:bCs/>
          <w:sz w:val="21"/>
          <w:szCs w:val="21"/>
        </w:rPr>
        <w:t xml:space="preserve">V. </w:t>
      </w:r>
      <w:r>
        <w:rPr>
          <w:rFonts w:ascii="Abadi" w:hAnsi="Abadi"/>
          <w:sz w:val="21"/>
          <w:szCs w:val="21"/>
        </w:rPr>
        <w:t>Asuntos generales.»</w:t>
      </w:r>
    </w:p>
    <w:p w14:paraId="0B992185" w14:textId="77777777" w:rsidR="009F21BB" w:rsidRDefault="009F21BB" w:rsidP="006A53FE">
      <w:pPr>
        <w:pStyle w:val="Prrafodelista"/>
        <w:ind w:left="0" w:firstLine="709"/>
        <w:jc w:val="both"/>
        <w:rPr>
          <w:rFonts w:ascii="Abadi" w:hAnsi="Abadi"/>
          <w:b/>
          <w:bCs/>
          <w:sz w:val="21"/>
          <w:szCs w:val="21"/>
        </w:rPr>
      </w:pPr>
    </w:p>
    <w:p w14:paraId="42303D59" w14:textId="2E0F1F45" w:rsidR="009F21BB" w:rsidRDefault="009F21BB" w:rsidP="006A53FE">
      <w:pPr>
        <w:pStyle w:val="Prrafodelista"/>
        <w:ind w:left="0" w:firstLine="709"/>
        <w:jc w:val="both"/>
        <w:rPr>
          <w:rFonts w:ascii="Abadi" w:hAnsi="Abadi"/>
          <w:b/>
          <w:bCs/>
          <w:sz w:val="21"/>
          <w:szCs w:val="21"/>
        </w:rPr>
      </w:pPr>
      <w:r>
        <w:rPr>
          <w:rFonts w:ascii="Abadi" w:hAnsi="Abadi"/>
          <w:b/>
          <w:bCs/>
          <w:sz w:val="21"/>
          <w:szCs w:val="21"/>
        </w:rPr>
        <w:t xml:space="preserve">LECTURA Y, EN SU CASO, APROBACIÓN DEL ACTA DE LA SESIÓN DE LA DIPUTACIÓN PERMANENTE CELEBRADA EL 11 DE AGOSTO DEL AÑO EN CURSO. </w:t>
      </w:r>
    </w:p>
    <w:p w14:paraId="152F72EF" w14:textId="0CA79C9F" w:rsidR="009F21BB" w:rsidRDefault="009F21BB" w:rsidP="006A53FE">
      <w:pPr>
        <w:pStyle w:val="Prrafodelista"/>
        <w:ind w:left="0" w:firstLine="709"/>
        <w:jc w:val="both"/>
        <w:rPr>
          <w:rFonts w:ascii="Abadi" w:hAnsi="Abadi"/>
          <w:b/>
          <w:bCs/>
          <w:sz w:val="21"/>
          <w:szCs w:val="21"/>
        </w:rPr>
      </w:pPr>
    </w:p>
    <w:p w14:paraId="1530472C" w14:textId="4F59FD22" w:rsidR="009F21BB" w:rsidRDefault="0061731C" w:rsidP="0061731C">
      <w:pPr>
        <w:jc w:val="center"/>
        <w:rPr>
          <w:rFonts w:ascii="Abadi" w:hAnsi="Abadi"/>
          <w:b/>
          <w:bCs/>
          <w:sz w:val="21"/>
          <w:szCs w:val="21"/>
        </w:rPr>
      </w:pPr>
      <w:r w:rsidRPr="0061731C">
        <w:rPr>
          <w:rFonts w:ascii="Abadi" w:hAnsi="Abadi"/>
          <w:b/>
          <w:bCs/>
          <w:sz w:val="21"/>
          <w:szCs w:val="21"/>
        </w:rPr>
        <w:t>«</w:t>
      </w:r>
      <w:r>
        <w:rPr>
          <w:rFonts w:ascii="Abadi" w:hAnsi="Abadi"/>
          <w:b/>
          <w:bCs/>
          <w:sz w:val="21"/>
          <w:szCs w:val="21"/>
        </w:rPr>
        <w:t>ACTA NÚMERO 29</w:t>
      </w:r>
    </w:p>
    <w:p w14:paraId="4A50DA97" w14:textId="2EC0B596" w:rsidR="0061731C" w:rsidRDefault="0061731C" w:rsidP="0061731C">
      <w:pPr>
        <w:jc w:val="center"/>
        <w:rPr>
          <w:rFonts w:ascii="Abadi" w:hAnsi="Abadi"/>
          <w:b/>
          <w:bCs/>
          <w:sz w:val="21"/>
          <w:szCs w:val="21"/>
        </w:rPr>
      </w:pPr>
      <w:r>
        <w:rPr>
          <w:rFonts w:ascii="Abadi" w:hAnsi="Abadi"/>
          <w:b/>
          <w:bCs/>
          <w:sz w:val="21"/>
          <w:szCs w:val="21"/>
        </w:rPr>
        <w:t>SEXAGÉSIMA CUARTA LEGISLATURA CONSTITUCIONAL DEL ESTADO LIBRE Y SOBERANO DE GUANAJUATO</w:t>
      </w:r>
    </w:p>
    <w:p w14:paraId="3203011A" w14:textId="6B8C3EDF" w:rsidR="0061731C" w:rsidRDefault="0061731C" w:rsidP="0061731C">
      <w:pPr>
        <w:jc w:val="center"/>
        <w:rPr>
          <w:rFonts w:ascii="Abadi" w:hAnsi="Abadi"/>
          <w:b/>
          <w:bCs/>
          <w:sz w:val="21"/>
          <w:szCs w:val="21"/>
        </w:rPr>
      </w:pPr>
      <w:r>
        <w:rPr>
          <w:rFonts w:ascii="Abadi" w:hAnsi="Abadi"/>
          <w:b/>
          <w:bCs/>
          <w:sz w:val="21"/>
          <w:szCs w:val="21"/>
        </w:rPr>
        <w:t xml:space="preserve">DIPUTACIÓN PERMANENTE </w:t>
      </w:r>
    </w:p>
    <w:p w14:paraId="7E54DBB5" w14:textId="7EAED9DB" w:rsidR="0061731C" w:rsidRDefault="0061731C" w:rsidP="0061731C">
      <w:pPr>
        <w:jc w:val="center"/>
        <w:rPr>
          <w:rFonts w:ascii="Abadi" w:hAnsi="Abadi"/>
          <w:b/>
          <w:bCs/>
          <w:sz w:val="21"/>
          <w:szCs w:val="21"/>
        </w:rPr>
      </w:pPr>
      <w:r>
        <w:rPr>
          <w:rFonts w:ascii="Abadi" w:hAnsi="Abadi"/>
          <w:b/>
          <w:bCs/>
          <w:sz w:val="21"/>
          <w:szCs w:val="21"/>
        </w:rPr>
        <w:t>SEGUNDO RECESO CORRESPONDIENTE AL TERCER AÑO DE EJERCICIO CONSTITUCIONAL</w:t>
      </w:r>
    </w:p>
    <w:p w14:paraId="14E89F0C" w14:textId="094C2092" w:rsidR="0061731C" w:rsidRDefault="0061731C" w:rsidP="0061731C">
      <w:pPr>
        <w:jc w:val="center"/>
        <w:rPr>
          <w:rFonts w:ascii="Abadi" w:hAnsi="Abadi"/>
          <w:b/>
          <w:bCs/>
          <w:sz w:val="21"/>
          <w:szCs w:val="21"/>
        </w:rPr>
      </w:pPr>
      <w:r>
        <w:rPr>
          <w:rFonts w:ascii="Abadi" w:hAnsi="Abadi"/>
          <w:b/>
          <w:bCs/>
          <w:sz w:val="21"/>
          <w:szCs w:val="21"/>
        </w:rPr>
        <w:t>SESIÓN CELEBRADA EL 11 DE AGOSTO DE 2021</w:t>
      </w:r>
    </w:p>
    <w:p w14:paraId="44B04603" w14:textId="2A93E720" w:rsidR="0061731C" w:rsidRPr="0061731C" w:rsidRDefault="0061731C" w:rsidP="0061731C">
      <w:pPr>
        <w:jc w:val="center"/>
        <w:rPr>
          <w:rFonts w:ascii="Abadi" w:hAnsi="Abadi"/>
          <w:b/>
          <w:bCs/>
          <w:sz w:val="21"/>
          <w:szCs w:val="21"/>
        </w:rPr>
      </w:pPr>
      <w:r>
        <w:rPr>
          <w:rFonts w:ascii="Abadi" w:hAnsi="Abadi"/>
          <w:b/>
          <w:bCs/>
          <w:sz w:val="21"/>
          <w:szCs w:val="21"/>
        </w:rPr>
        <w:t>PRESIDENCIA DEL DIPUTADO JOSÉ LUIS VÁZQUEZ CORDERO</w:t>
      </w:r>
    </w:p>
    <w:p w14:paraId="0F2DD7B0" w14:textId="22581021" w:rsidR="009F21BB" w:rsidRDefault="009F21BB" w:rsidP="006A53FE">
      <w:pPr>
        <w:pStyle w:val="Prrafodelista"/>
        <w:ind w:left="0" w:firstLine="709"/>
        <w:jc w:val="both"/>
        <w:rPr>
          <w:rFonts w:ascii="Abadi" w:hAnsi="Abadi"/>
          <w:b/>
          <w:bCs/>
          <w:sz w:val="21"/>
          <w:szCs w:val="21"/>
        </w:rPr>
      </w:pPr>
    </w:p>
    <w:p w14:paraId="070E1E7C" w14:textId="2A5A4FF7"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 xml:space="preserve">En la ciudad de Guanajuato, capital del Estado del mismo nombre, se reunieron </w:t>
      </w:r>
      <w:proofErr w:type="gramStart"/>
      <w:r w:rsidRPr="0061731C">
        <w:rPr>
          <w:rFonts w:ascii="Abadi" w:hAnsi="Abadi"/>
          <w:sz w:val="21"/>
          <w:szCs w:val="21"/>
        </w:rPr>
        <w:t>las diputadas y los diputados</w:t>
      </w:r>
      <w:proofErr w:type="gramEnd"/>
      <w:r w:rsidRPr="0061731C">
        <w:rPr>
          <w:rFonts w:ascii="Abadi" w:hAnsi="Abadi"/>
          <w:sz w:val="21"/>
          <w:szCs w:val="21"/>
        </w:rPr>
        <w:t xml:space="preserve"> que integran la Diputación Permanente para llevar a cabo la sesión, en los términos de la convocatoria, la cual tuvo el siguiente desarrollo: - - - - - - - -</w:t>
      </w:r>
      <w:r>
        <w:rPr>
          <w:rFonts w:ascii="Abadi" w:hAnsi="Abadi"/>
          <w:sz w:val="21"/>
          <w:szCs w:val="21"/>
        </w:rPr>
        <w:t xml:space="preserve"> </w:t>
      </w:r>
    </w:p>
    <w:p w14:paraId="30475268" w14:textId="65BA907E"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La presidencia solicitó a la secretaría pasar lista de asistencia y certificar el cuórum. También pidió a las diputadas y a los diputados mantenerse a cuadro en su cámara para constatar su presencia durante el desarrollo de la sesión. - - - - - - - - - - - - -</w:t>
      </w:r>
    </w:p>
    <w:p w14:paraId="3B313A98" w14:textId="414622D7"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La secretaría por instrucciones de la presidencia pasó lista de asistencia, se comprobó el cuórum legal con la presencia de las diputadas María Magdalena Rosales Cruz, Vanessa Sánchez Cordero, Reyna Guadalupe Morales Reséndez y Ma. del Rocío Jiménez Chávez; y de los diputados José Luis Vázquez Cordero, Héctor Hugo Varela Flores, Pastor García López, J. Jesús Oviedo Herrera, Enrique Alba Martínez y Juan Elias Chávez, así también se contó con la presencia de la diputada suplente Martha Isabel Delgado Zárate y del diputado suplente Jaime Hernández Centeno y de la diputada Celeste Gómez Fragoso. La presidencia informó la inasistencia justificada de la diputada Emma Tovar Tapia, en virtud del escrito remitido previamente, de conformidad con el artículo veintiocho de la Ley Orgánica del Poder Legislativo del Estado. - - - - - - - - - - - - - - - - - - - - - - - - -</w:t>
      </w:r>
    </w:p>
    <w:p w14:paraId="6AA1B8C0" w14:textId="3AB36F9E"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 xml:space="preserve">Comprobado el cuórum legal, la presidencia declaró abierta la sesión a las </w:t>
      </w:r>
      <w:r w:rsidRPr="0061731C">
        <w:rPr>
          <w:rFonts w:ascii="Abadi" w:hAnsi="Abadi"/>
          <w:sz w:val="21"/>
          <w:szCs w:val="21"/>
        </w:rPr>
        <w:t>once horas con cincuenta y siete minutos del once de agosto de dos mil veintiuno. - - - - -</w:t>
      </w:r>
    </w:p>
    <w:p w14:paraId="59398E4B" w14:textId="10CDCE41"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 xml:space="preserve">La secretaría por instrucciones de la presidencia dio lectura al orden del día, mismo que, en la modalidad convencional, resultó aprobado en votación económica por unanimidad de votos, sin discusión. - - - - - - </w:t>
      </w:r>
    </w:p>
    <w:p w14:paraId="1014A658" w14:textId="426E3C86"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En votación económica, en la modalidad convencional, se aprobó por unanimidad de votos la propuesta de dispensa de lectura del acta de la sesión de la Diputación Permanente celebrada el veintinueve de julio del año en curso, sin discusión. En los mismos términos se aprobó el contenido del acta de referencia. - - - - - -</w:t>
      </w:r>
    </w:p>
    <w:p w14:paraId="033E424F" w14:textId="1A14C144"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 xml:space="preserve">En votación económica, en la modalidad convencional, se aprobó por unanimidad de votos, sin discusión, la propuesta de dispensa de lectura de las comunicaciones y correspondencia recibidas, </w:t>
      </w:r>
      <w:proofErr w:type="gramStart"/>
      <w:r w:rsidRPr="0061731C">
        <w:rPr>
          <w:rFonts w:ascii="Abadi" w:hAnsi="Abadi"/>
          <w:sz w:val="21"/>
          <w:szCs w:val="21"/>
        </w:rPr>
        <w:t>en razón de</w:t>
      </w:r>
      <w:proofErr w:type="gramEnd"/>
      <w:r w:rsidRPr="0061731C">
        <w:rPr>
          <w:rFonts w:ascii="Abadi" w:hAnsi="Abadi"/>
          <w:sz w:val="21"/>
          <w:szCs w:val="21"/>
        </w:rPr>
        <w:t xml:space="preserve"> encontrarse en la Gaceta Parlamentaria, así como los acuerdos dictados por la presidencia, por lo que la presidencia ordenó ejecutar los acuerdos recaídos conforme al acuerdo aprobado. - - -</w:t>
      </w:r>
    </w:p>
    <w:p w14:paraId="62E2203B" w14:textId="456650AA"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En el punto cuatro del orden del día, la presidencia pidió al diputado Jaime Hernández Centeno, de la Representación Parlamentaria del Partido Movimiento Ciudadano dar lectura a su iniciativa a efecto de reformar, adicionar y derogar diversas disposiciones de</w:t>
      </w:r>
      <w:r>
        <w:rPr>
          <w:rFonts w:ascii="Abadi" w:hAnsi="Abadi"/>
          <w:sz w:val="21"/>
          <w:szCs w:val="21"/>
        </w:rPr>
        <w:t xml:space="preserve"> </w:t>
      </w:r>
      <w:r w:rsidRPr="0061731C">
        <w:rPr>
          <w:rFonts w:ascii="Abadi" w:hAnsi="Abadi"/>
          <w:sz w:val="21"/>
          <w:szCs w:val="21"/>
        </w:rPr>
        <w:t xml:space="preserve">la Ley del Sistema de Seguridad Pública del Estado de Guanajuato. Concluida la lectura, se turnó la iniciativa a la Comisión de Seguridad Pública y Comunicaciones, con fundamento en el artículo ciento diecinueve, fracción primera de la Ley Orgánica del Poder Legislativo del Estado, para su estudio y dictamen. - - - - - - </w:t>
      </w:r>
    </w:p>
    <w:p w14:paraId="17FB5459" w14:textId="01315F08"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En el punto cinco del orden del día, la presidencia dio cuenta con la solicitud formulada por el ayuntamiento de Guanajuato, Guanajuato, a efecto de que se le autorice la contratación de un financiamiento hasta por la cantidad de sesenta y nueve millones novecientos noventa y tres mil pesos, para destinarlo al proyecto de inversión pública productiva del Nuevo Museo de las Momias y área comercial y la turnó a la Comisión de Hacienda y Fiscalización, con fundamento en el artículo ciento doce, fracción sexta de la Ley Orgánica del Poder Legislativo del Estado, para su estudio y dictamen. - - - - - -</w:t>
      </w:r>
    </w:p>
    <w:p w14:paraId="717F5A47" w14:textId="7FE75CF0"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 xml:space="preserve">En el apartado de asuntos generales, se registraron las participaciones de la </w:t>
      </w:r>
      <w:r w:rsidRPr="0061731C">
        <w:rPr>
          <w:rFonts w:ascii="Abadi" w:hAnsi="Abadi"/>
          <w:sz w:val="21"/>
          <w:szCs w:val="21"/>
        </w:rPr>
        <w:lastRenderedPageBreak/>
        <w:t>diputada María Magdalena Rosales Cruz, con el tema ejemplo del mundo; de la diputada Celeste Gómez Fragoso con el tema políticas de pobreza, quien fue rectificada en hechos por la diputada María Magdalena Rosales Cruz; de la diputada María Magdalena Rosales Cruz, con el tema laicidad, quien durante su intervención no aceptó la interpelación del diputado J. Jesús Oviedo Herrera, al término de su participación fue rectificada en hechos por el diputado</w:t>
      </w:r>
      <w:r>
        <w:rPr>
          <w:rFonts w:ascii="Abadi" w:hAnsi="Abadi"/>
          <w:sz w:val="21"/>
          <w:szCs w:val="21"/>
        </w:rPr>
        <w:t xml:space="preserve"> </w:t>
      </w:r>
      <w:r w:rsidRPr="0061731C">
        <w:rPr>
          <w:rFonts w:ascii="Abadi" w:hAnsi="Abadi"/>
          <w:sz w:val="21"/>
          <w:szCs w:val="21"/>
        </w:rPr>
        <w:t xml:space="preserve">J. Jesús Oviedo Herrera; del diputado Enrique Alba Martínez con el tema autoengaño, quien durante su intervención no aceptó las interpelaciones de la diputada Reyna Guadalupe Morales Reséndez y de los diputados Jaime Hernández Centeno y J. Jesús Oviedo Herrera, al término de su participación fue rectificado en hechos por los diputados J. Jesús Oviedo Herrera y Jaime Hernández Centeno; de la diputada Martha Isabel Delgado Zárate con el tema altos rendimientos; y del diputado J. Jesús Oviedo Herrera con el tema puente </w:t>
      </w:r>
      <w:proofErr w:type="spellStart"/>
      <w:r w:rsidRPr="0061731C">
        <w:rPr>
          <w:rFonts w:ascii="Abadi" w:hAnsi="Abadi"/>
          <w:sz w:val="21"/>
          <w:szCs w:val="21"/>
        </w:rPr>
        <w:t>tinajitas</w:t>
      </w:r>
      <w:proofErr w:type="spellEnd"/>
      <w:r w:rsidRPr="0061731C">
        <w:rPr>
          <w:rFonts w:ascii="Abadi" w:hAnsi="Abadi"/>
          <w:sz w:val="21"/>
          <w:szCs w:val="21"/>
        </w:rPr>
        <w:t>.</w:t>
      </w:r>
      <w:r>
        <w:rPr>
          <w:rFonts w:ascii="Abadi" w:hAnsi="Abadi"/>
          <w:sz w:val="21"/>
          <w:szCs w:val="21"/>
        </w:rPr>
        <w:t xml:space="preserve"> </w:t>
      </w:r>
      <w:r w:rsidRPr="0061731C">
        <w:rPr>
          <w:rFonts w:ascii="Abadi" w:hAnsi="Abadi"/>
          <w:sz w:val="21"/>
          <w:szCs w:val="21"/>
        </w:rPr>
        <w:t>La secretaría informó que se habían agotado los asuntos listados en el orden del día,</w:t>
      </w:r>
      <w:r>
        <w:rPr>
          <w:rFonts w:ascii="Abadi" w:hAnsi="Abadi"/>
          <w:sz w:val="21"/>
          <w:szCs w:val="21"/>
        </w:rPr>
        <w:t xml:space="preserve"> </w:t>
      </w:r>
      <w:r w:rsidRPr="0061731C">
        <w:rPr>
          <w:rFonts w:ascii="Abadi" w:hAnsi="Abadi"/>
          <w:sz w:val="21"/>
          <w:szCs w:val="21"/>
        </w:rPr>
        <w:t xml:space="preserve">y que el cuórum de asistencia a la sesión había sido de diez </w:t>
      </w:r>
      <w:proofErr w:type="gramStart"/>
      <w:r w:rsidRPr="0061731C">
        <w:rPr>
          <w:rFonts w:ascii="Abadi" w:hAnsi="Abadi"/>
          <w:sz w:val="21"/>
          <w:szCs w:val="21"/>
        </w:rPr>
        <w:t>diputadas y diputados</w:t>
      </w:r>
      <w:proofErr w:type="gramEnd"/>
      <w:r w:rsidRPr="0061731C">
        <w:rPr>
          <w:rFonts w:ascii="Abadi" w:hAnsi="Abadi"/>
          <w:sz w:val="21"/>
          <w:szCs w:val="21"/>
        </w:rPr>
        <w:t xml:space="preserve"> propietarios y de dos diputados suplentes. - </w:t>
      </w:r>
    </w:p>
    <w:p w14:paraId="4483122B" w14:textId="52DF6A31"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La presidencia expresó que, en virtud de que el cuórum de asistencia se había mantenido, no procedería a instruir a la secretaría a un nuevo pase de lista; por lo que levantó la sesión a las trece horas con trece minutos, y comunicó a las diputadas y a los diputados que se les citaría para la siguiente por conducto de la Secretaría General. - - - - - - - - - - - -</w:t>
      </w:r>
      <w:r>
        <w:rPr>
          <w:rFonts w:ascii="Abadi" w:hAnsi="Abadi"/>
          <w:sz w:val="21"/>
          <w:szCs w:val="21"/>
        </w:rPr>
        <w:t xml:space="preserve"> - - - - - - - - - - - - </w:t>
      </w:r>
    </w:p>
    <w:p w14:paraId="735CE2DF" w14:textId="3D763953" w:rsidR="0061731C" w:rsidRPr="0061731C" w:rsidRDefault="0061731C" w:rsidP="0061731C">
      <w:pPr>
        <w:pStyle w:val="Prrafodelista"/>
        <w:ind w:left="0" w:firstLine="709"/>
        <w:jc w:val="both"/>
        <w:rPr>
          <w:rFonts w:ascii="Abadi" w:hAnsi="Abadi"/>
          <w:sz w:val="21"/>
          <w:szCs w:val="21"/>
        </w:rPr>
      </w:pPr>
      <w:r w:rsidRPr="0061731C">
        <w:rPr>
          <w:rFonts w:ascii="Abadi" w:hAnsi="Abadi"/>
          <w:sz w:val="21"/>
          <w:szCs w:val="21"/>
        </w:rPr>
        <w:t>Las intervenciones registradas durante la presente sesión se contienen íntegramente en versión mecanográfica formando parte de la presente acta; así como el oficio por el que se solicitó la justificación de la inasistencia de la diputada Emma Tovar Tapia a la presente sesión. Doy fe. - - - - - - - - - - - - - - - - - - - - - - - - - - - -</w:t>
      </w:r>
      <w:r>
        <w:rPr>
          <w:rFonts w:ascii="Abadi" w:hAnsi="Abadi"/>
          <w:sz w:val="21"/>
          <w:szCs w:val="21"/>
        </w:rPr>
        <w:t xml:space="preserve"> </w:t>
      </w:r>
    </w:p>
    <w:p w14:paraId="5AA8C0F7" w14:textId="37D6916B" w:rsidR="0061731C" w:rsidRDefault="0061731C" w:rsidP="006A53FE">
      <w:pPr>
        <w:pStyle w:val="Prrafodelista"/>
        <w:ind w:left="0" w:firstLine="709"/>
        <w:jc w:val="both"/>
        <w:rPr>
          <w:rFonts w:ascii="Abadi" w:hAnsi="Abadi"/>
          <w:b/>
          <w:bCs/>
          <w:sz w:val="21"/>
          <w:szCs w:val="21"/>
        </w:rPr>
      </w:pPr>
      <w:r w:rsidRPr="0061731C">
        <w:rPr>
          <w:rFonts w:ascii="Abadi" w:hAnsi="Abadi"/>
          <w:b/>
          <w:bCs/>
          <w:sz w:val="21"/>
          <w:szCs w:val="21"/>
        </w:rPr>
        <w:t>JOSÉ LUIS VÁZQUEZ CORDERO</w:t>
      </w:r>
      <w:r>
        <w:rPr>
          <w:rFonts w:ascii="Abadi" w:hAnsi="Abadi"/>
          <w:b/>
          <w:bCs/>
          <w:sz w:val="21"/>
          <w:szCs w:val="21"/>
        </w:rPr>
        <w:t xml:space="preserve">. </w:t>
      </w:r>
      <w:r w:rsidRPr="0061731C">
        <w:rPr>
          <w:rFonts w:ascii="Abadi" w:hAnsi="Abadi"/>
          <w:b/>
          <w:bCs/>
          <w:sz w:val="21"/>
          <w:szCs w:val="21"/>
        </w:rPr>
        <w:t xml:space="preserve">Diputado </w:t>
      </w:r>
      <w:proofErr w:type="gramStart"/>
      <w:r w:rsidRPr="0061731C">
        <w:rPr>
          <w:rFonts w:ascii="Abadi" w:hAnsi="Abadi"/>
          <w:b/>
          <w:bCs/>
          <w:sz w:val="21"/>
          <w:szCs w:val="21"/>
        </w:rPr>
        <w:t>Presidente</w:t>
      </w:r>
      <w:proofErr w:type="gramEnd"/>
      <w:r>
        <w:rPr>
          <w:rFonts w:ascii="Abadi" w:hAnsi="Abadi"/>
          <w:b/>
          <w:bCs/>
          <w:sz w:val="21"/>
          <w:szCs w:val="21"/>
        </w:rPr>
        <w:t xml:space="preserve">. </w:t>
      </w:r>
      <w:r w:rsidRPr="0061731C">
        <w:rPr>
          <w:rFonts w:ascii="Abadi" w:hAnsi="Abadi"/>
          <w:b/>
          <w:bCs/>
          <w:sz w:val="21"/>
          <w:szCs w:val="21"/>
        </w:rPr>
        <w:t>MARÍA MAGDALENA ROSALES CRUZ</w:t>
      </w:r>
      <w:r>
        <w:rPr>
          <w:rFonts w:ascii="Abadi" w:hAnsi="Abadi"/>
          <w:b/>
          <w:bCs/>
          <w:sz w:val="21"/>
          <w:szCs w:val="21"/>
        </w:rPr>
        <w:t xml:space="preserve">. </w:t>
      </w:r>
      <w:r w:rsidRPr="0061731C">
        <w:rPr>
          <w:rFonts w:ascii="Abadi" w:hAnsi="Abadi"/>
          <w:b/>
          <w:bCs/>
          <w:sz w:val="21"/>
          <w:szCs w:val="21"/>
        </w:rPr>
        <w:t xml:space="preserve">Diputada Prosecretaria en funciones de </w:t>
      </w:r>
      <w:proofErr w:type="gramStart"/>
      <w:r w:rsidRPr="0061731C">
        <w:rPr>
          <w:rFonts w:ascii="Abadi" w:hAnsi="Abadi"/>
          <w:b/>
          <w:bCs/>
          <w:sz w:val="21"/>
          <w:szCs w:val="21"/>
        </w:rPr>
        <w:t>Secretaria</w:t>
      </w:r>
      <w:proofErr w:type="gramEnd"/>
      <w:r>
        <w:rPr>
          <w:rFonts w:ascii="Abadi" w:hAnsi="Abadi"/>
          <w:b/>
          <w:bCs/>
          <w:sz w:val="21"/>
          <w:szCs w:val="21"/>
        </w:rPr>
        <w:t xml:space="preserve">. </w:t>
      </w:r>
      <w:r w:rsidRPr="0061731C">
        <w:rPr>
          <w:rFonts w:ascii="Abadi" w:hAnsi="Abadi"/>
          <w:b/>
          <w:bCs/>
          <w:sz w:val="21"/>
          <w:szCs w:val="21"/>
        </w:rPr>
        <w:t>HÉCTOR HUGO VARELA FLORES</w:t>
      </w:r>
      <w:r>
        <w:rPr>
          <w:rFonts w:ascii="Abadi" w:hAnsi="Abadi"/>
          <w:b/>
          <w:bCs/>
          <w:sz w:val="21"/>
          <w:szCs w:val="21"/>
        </w:rPr>
        <w:t xml:space="preserve">. </w:t>
      </w:r>
      <w:r w:rsidRPr="0061731C">
        <w:rPr>
          <w:rFonts w:ascii="Abadi" w:hAnsi="Abadi"/>
          <w:b/>
          <w:bCs/>
          <w:sz w:val="21"/>
          <w:szCs w:val="21"/>
        </w:rPr>
        <w:t xml:space="preserve">Diputado </w:t>
      </w:r>
      <w:proofErr w:type="gramStart"/>
      <w:r w:rsidRPr="0061731C">
        <w:rPr>
          <w:rFonts w:ascii="Abadi" w:hAnsi="Abadi"/>
          <w:b/>
          <w:bCs/>
          <w:sz w:val="21"/>
          <w:szCs w:val="21"/>
        </w:rPr>
        <w:t>Vicepresidente</w:t>
      </w:r>
      <w:proofErr w:type="gramEnd"/>
      <w:r>
        <w:rPr>
          <w:rFonts w:ascii="Abadi" w:hAnsi="Abadi"/>
          <w:b/>
          <w:bCs/>
          <w:sz w:val="21"/>
          <w:szCs w:val="21"/>
        </w:rPr>
        <w:t>.»</w:t>
      </w:r>
    </w:p>
    <w:p w14:paraId="50B413DA" w14:textId="77777777" w:rsidR="0061731C" w:rsidRDefault="0061731C" w:rsidP="006A53FE">
      <w:pPr>
        <w:pStyle w:val="Prrafodelista"/>
        <w:ind w:left="0" w:firstLine="709"/>
        <w:jc w:val="both"/>
        <w:rPr>
          <w:rFonts w:ascii="Abadi" w:hAnsi="Abadi"/>
          <w:b/>
          <w:bCs/>
          <w:sz w:val="21"/>
          <w:szCs w:val="21"/>
        </w:rPr>
      </w:pPr>
    </w:p>
    <w:p w14:paraId="388F3747" w14:textId="211BB76D" w:rsidR="009F21BB" w:rsidRDefault="009F21BB" w:rsidP="009F21BB">
      <w:pPr>
        <w:pStyle w:val="Prrafodelista"/>
        <w:ind w:left="0" w:firstLine="709"/>
        <w:jc w:val="both"/>
        <w:rPr>
          <w:rFonts w:ascii="Abadi" w:hAnsi="Abadi"/>
          <w:b/>
          <w:bCs/>
          <w:sz w:val="21"/>
          <w:szCs w:val="21"/>
        </w:rPr>
      </w:pPr>
      <w:r>
        <w:rPr>
          <w:rFonts w:ascii="Abadi" w:hAnsi="Abadi"/>
          <w:b/>
          <w:bCs/>
          <w:sz w:val="21"/>
          <w:szCs w:val="21"/>
        </w:rPr>
        <w:t>DAR CUENTA CON LAS COMUNICACIONES Y CORRESPONDENCIA RECIBIDAS.</w:t>
      </w:r>
    </w:p>
    <w:p w14:paraId="3F58948F" w14:textId="6CB839CD" w:rsidR="009F21BB" w:rsidRDefault="009F21BB" w:rsidP="009F21BB">
      <w:pPr>
        <w:pStyle w:val="Prrafodelista"/>
        <w:ind w:left="0" w:firstLine="709"/>
        <w:jc w:val="both"/>
        <w:rPr>
          <w:rFonts w:ascii="Abadi" w:hAnsi="Abadi"/>
          <w:b/>
          <w:bCs/>
          <w:sz w:val="21"/>
          <w:szCs w:val="21"/>
        </w:rPr>
      </w:pPr>
    </w:p>
    <w:p w14:paraId="728E5685" w14:textId="599A1FA1" w:rsidR="009F21BB" w:rsidRDefault="009F21BB" w:rsidP="009F21BB">
      <w:pPr>
        <w:pStyle w:val="Prrafodelista"/>
        <w:ind w:left="0" w:firstLine="709"/>
        <w:jc w:val="both"/>
        <w:rPr>
          <w:rFonts w:ascii="Abadi" w:hAnsi="Abadi"/>
          <w:b/>
          <w:bCs/>
          <w:sz w:val="21"/>
          <w:szCs w:val="21"/>
        </w:rPr>
      </w:pPr>
    </w:p>
    <w:p w14:paraId="08BC5250" w14:textId="77777777" w:rsidR="009F21BB" w:rsidRDefault="009F21BB" w:rsidP="009F21BB">
      <w:pPr>
        <w:pStyle w:val="Prrafodelista"/>
        <w:ind w:left="0" w:firstLine="709"/>
        <w:jc w:val="both"/>
        <w:rPr>
          <w:rFonts w:ascii="Abadi" w:hAnsi="Abadi"/>
          <w:b/>
          <w:bCs/>
          <w:sz w:val="21"/>
          <w:szCs w:val="21"/>
        </w:rPr>
      </w:pPr>
    </w:p>
    <w:p w14:paraId="198646BE" w14:textId="36A27DBE" w:rsidR="009F21BB" w:rsidRPr="009F21BB" w:rsidRDefault="009F21BB" w:rsidP="009F21BB">
      <w:pPr>
        <w:pStyle w:val="Prrafodelista"/>
        <w:ind w:left="0" w:firstLine="709"/>
        <w:jc w:val="both"/>
        <w:rPr>
          <w:rFonts w:ascii="Abadi" w:hAnsi="Abadi"/>
          <w:b/>
          <w:bCs/>
          <w:sz w:val="21"/>
          <w:szCs w:val="21"/>
        </w:rPr>
      </w:pPr>
      <w:r>
        <w:rPr>
          <w:rFonts w:ascii="Abadi" w:hAnsi="Abadi"/>
          <w:b/>
          <w:bCs/>
          <w:sz w:val="21"/>
          <w:szCs w:val="21"/>
        </w:rPr>
        <w:t>PRESENTACIÓN DE LA INICIATIVA A EFECTO DE ADICIONAR UN CAPÍTULO OCTAVO AL TÍTULO SEGUNDO DE LA LEY DE HACIENDA PARA EL ESTADO DE GUANAJUATO, SUSCRITA POR LA DIPUTADA MARÍA MAGDALENA ROSALES CRUZ Y LOS DIPUTADOS RAÚL HUMBERTO MÁRQUEZ ALBO Y ENRIQUE ALBA MARTÍNEZ, INTEGRANTE DEL GRUPO PARLAMENTO DEL PARTIDO MORENA.</w:t>
      </w:r>
    </w:p>
    <w:p w14:paraId="4B476824" w14:textId="3BAE6CFA" w:rsidR="00A34873" w:rsidRDefault="00A34873" w:rsidP="00C17578">
      <w:pPr>
        <w:pStyle w:val="Prrafodelista"/>
        <w:ind w:left="0" w:firstLine="709"/>
        <w:jc w:val="both"/>
        <w:rPr>
          <w:rFonts w:ascii="Abadi" w:hAnsi="Abadi"/>
          <w:b/>
          <w:bCs/>
          <w:sz w:val="21"/>
          <w:szCs w:val="21"/>
        </w:rPr>
      </w:pPr>
    </w:p>
    <w:p w14:paraId="0BBAE8E7" w14:textId="0AD6F0A7" w:rsidR="00925433" w:rsidRDefault="00925433" w:rsidP="00925433">
      <w:pPr>
        <w:pStyle w:val="Prrafodelista"/>
        <w:ind w:left="0" w:firstLine="709"/>
        <w:jc w:val="both"/>
        <w:rPr>
          <w:rFonts w:ascii="Abadi" w:hAnsi="Abadi"/>
          <w:b/>
          <w:bCs/>
          <w:sz w:val="21"/>
          <w:szCs w:val="21"/>
        </w:rPr>
      </w:pPr>
      <w:r>
        <w:rPr>
          <w:rFonts w:ascii="Abadi" w:hAnsi="Abadi"/>
          <w:b/>
          <w:bCs/>
          <w:sz w:val="21"/>
          <w:szCs w:val="21"/>
        </w:rPr>
        <w:t xml:space="preserve">«Diputado José Luis Vázquez Cordero, </w:t>
      </w:r>
      <w:proofErr w:type="gramStart"/>
      <w:r>
        <w:rPr>
          <w:rFonts w:ascii="Abadi" w:hAnsi="Abadi"/>
          <w:b/>
          <w:bCs/>
          <w:sz w:val="21"/>
          <w:szCs w:val="21"/>
        </w:rPr>
        <w:t>Presidente</w:t>
      </w:r>
      <w:proofErr w:type="gramEnd"/>
      <w:r>
        <w:rPr>
          <w:rFonts w:ascii="Abadi" w:hAnsi="Abadi"/>
          <w:b/>
          <w:bCs/>
          <w:sz w:val="21"/>
          <w:szCs w:val="21"/>
        </w:rPr>
        <w:t xml:space="preserve"> del Congreso del Estado de Guanajuato en la LXIV Legislatura. P R E S E N T E:</w:t>
      </w:r>
    </w:p>
    <w:p w14:paraId="72DAE38C" w14:textId="52586A7E" w:rsidR="00925433" w:rsidRDefault="00925433" w:rsidP="00925433">
      <w:pPr>
        <w:pStyle w:val="Prrafodelista"/>
        <w:ind w:left="0" w:firstLine="709"/>
        <w:jc w:val="both"/>
        <w:rPr>
          <w:rFonts w:ascii="Abadi" w:hAnsi="Abadi"/>
          <w:b/>
          <w:bCs/>
          <w:sz w:val="21"/>
          <w:szCs w:val="21"/>
        </w:rPr>
      </w:pPr>
    </w:p>
    <w:p w14:paraId="65652DD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Diputados </w:t>
      </w:r>
      <w:r w:rsidRPr="00925433">
        <w:rPr>
          <w:rFonts w:ascii="Abadi" w:hAnsi="Abadi"/>
          <w:b/>
          <w:bCs/>
          <w:sz w:val="21"/>
          <w:szCs w:val="21"/>
        </w:rPr>
        <w:t xml:space="preserve">Raúl Humberto Márquez Albo, María Magdalena Rosales Cruz </w:t>
      </w:r>
      <w:r w:rsidRPr="00925433">
        <w:rPr>
          <w:rFonts w:ascii="Abadi" w:hAnsi="Abadi"/>
          <w:sz w:val="21"/>
          <w:szCs w:val="21"/>
        </w:rPr>
        <w:t>y</w:t>
      </w:r>
      <w:r w:rsidRPr="00925433">
        <w:rPr>
          <w:rFonts w:ascii="Abadi" w:hAnsi="Abadi"/>
          <w:b/>
          <w:bCs/>
          <w:sz w:val="21"/>
          <w:szCs w:val="21"/>
        </w:rPr>
        <w:t xml:space="preserve"> Enrique Alba Martínez,</w:t>
      </w:r>
      <w:r w:rsidRPr="00925433">
        <w:rPr>
          <w:rFonts w:ascii="Abadi" w:hAnsi="Abadi"/>
          <w:sz w:val="21"/>
          <w:szCs w:val="21"/>
        </w:rPr>
        <w:t xml:space="preserve"> integrantes del Grupo Parlamentario de Morena en la LXIV Legislatura del Congreso del Estado de Guanajuato, con fundamento en lo dispuesto en los artículos 56, fracción II de la Constitución Política para el Estado de Guanajuato, y el artículo 167 fracción II de la Ley Orgánica del Poder Legislativo del Estado de Guanajuato, nos permitimos poner a consideración de la Asamblea la siguiente propuesta de </w:t>
      </w:r>
      <w:r w:rsidRPr="00925433">
        <w:rPr>
          <w:rFonts w:ascii="Abadi" w:hAnsi="Abadi"/>
          <w:b/>
          <w:bCs/>
          <w:sz w:val="21"/>
          <w:szCs w:val="21"/>
        </w:rPr>
        <w:t>iniciativa con proyecto de decreto por virtud de la cual se añade un capítulo VIII al título segundo de la Ley de Hacienda del Estado de Guanajuato</w:t>
      </w:r>
      <w:r w:rsidRPr="00925433">
        <w:rPr>
          <w:rFonts w:ascii="Abadi" w:hAnsi="Abadi"/>
          <w:sz w:val="21"/>
          <w:szCs w:val="21"/>
        </w:rPr>
        <w:t>, al tenor de la siguiente:</w:t>
      </w:r>
    </w:p>
    <w:p w14:paraId="759C78E1" w14:textId="77777777" w:rsidR="00925433" w:rsidRPr="00925433" w:rsidRDefault="00925433" w:rsidP="00925433">
      <w:pPr>
        <w:pStyle w:val="Prrafodelista"/>
        <w:ind w:left="0" w:firstLine="709"/>
        <w:jc w:val="both"/>
        <w:rPr>
          <w:rFonts w:ascii="Abadi" w:hAnsi="Abadi"/>
          <w:sz w:val="21"/>
          <w:szCs w:val="21"/>
        </w:rPr>
      </w:pPr>
    </w:p>
    <w:p w14:paraId="0ED63F89" w14:textId="77777777" w:rsidR="00925433" w:rsidRPr="00925433" w:rsidRDefault="00925433" w:rsidP="00925433">
      <w:pPr>
        <w:jc w:val="center"/>
        <w:rPr>
          <w:rFonts w:ascii="Abadi" w:hAnsi="Abadi"/>
          <w:b/>
          <w:bCs/>
          <w:sz w:val="21"/>
          <w:szCs w:val="21"/>
        </w:rPr>
      </w:pPr>
      <w:r w:rsidRPr="00925433">
        <w:rPr>
          <w:rFonts w:ascii="Abadi" w:hAnsi="Abadi"/>
          <w:b/>
          <w:bCs/>
          <w:sz w:val="21"/>
          <w:szCs w:val="21"/>
        </w:rPr>
        <w:t>EXPOSICIÓN DE MOTIVOS</w:t>
      </w:r>
    </w:p>
    <w:p w14:paraId="4C501E8B" w14:textId="77777777" w:rsidR="00925433" w:rsidRPr="00925433" w:rsidRDefault="00925433" w:rsidP="00925433">
      <w:pPr>
        <w:pStyle w:val="Prrafodelista"/>
        <w:ind w:left="0" w:firstLine="709"/>
        <w:jc w:val="both"/>
        <w:rPr>
          <w:rFonts w:ascii="Abadi" w:hAnsi="Abadi"/>
          <w:b/>
          <w:bCs/>
          <w:sz w:val="21"/>
          <w:szCs w:val="21"/>
        </w:rPr>
      </w:pPr>
    </w:p>
    <w:p w14:paraId="38B0A80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El Estado tiene como finalidad el bienestar de su ciudadanía, para lo cual se vale de instituciones que intervienen en los asuntos públicos resolviendo problemáticas que agravian a la población, atendiendo necesidades mandatadas explícitamente por ley, y aprovechando las oportunidades que se le presentan a la comunidad política que pueden producir beneficios o mejoras en la vida de la comunidad.</w:t>
      </w:r>
    </w:p>
    <w:p w14:paraId="6C2B76E6" w14:textId="77777777" w:rsidR="00925433" w:rsidRPr="00925433" w:rsidRDefault="00925433" w:rsidP="00925433">
      <w:pPr>
        <w:pStyle w:val="Prrafodelista"/>
        <w:ind w:left="0" w:firstLine="709"/>
        <w:jc w:val="both"/>
        <w:rPr>
          <w:rFonts w:ascii="Abadi" w:hAnsi="Abadi"/>
          <w:sz w:val="21"/>
          <w:szCs w:val="21"/>
        </w:rPr>
      </w:pPr>
    </w:p>
    <w:p w14:paraId="092944F5" w14:textId="2AA6F45C"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Para que las instituciones del Estado puedan funcionar, cumpliendo con las atribuciones que las leyes democráticamente decididas y discutidas les confieren, es necesario que obtenga recursos. Estos recursos constituyen los ingresos públicos que, en el Estado mexicano, se</w:t>
      </w:r>
      <w:r>
        <w:rPr>
          <w:rFonts w:ascii="Abadi" w:hAnsi="Abadi"/>
          <w:sz w:val="21"/>
          <w:szCs w:val="21"/>
        </w:rPr>
        <w:t xml:space="preserve"> </w:t>
      </w:r>
      <w:r w:rsidRPr="00925433">
        <w:rPr>
          <w:rFonts w:ascii="Abadi" w:hAnsi="Abadi"/>
          <w:sz w:val="21"/>
          <w:szCs w:val="21"/>
        </w:rPr>
        <w:t xml:space="preserve">clasifican en </w:t>
      </w:r>
      <w:r w:rsidRPr="00925433">
        <w:rPr>
          <w:rFonts w:ascii="Abadi" w:hAnsi="Abadi"/>
          <w:sz w:val="21"/>
          <w:szCs w:val="21"/>
        </w:rPr>
        <w:lastRenderedPageBreak/>
        <w:t>contribuciones,</w:t>
      </w:r>
      <w:r>
        <w:rPr>
          <w:rFonts w:ascii="Abadi" w:hAnsi="Abadi"/>
          <w:sz w:val="21"/>
          <w:szCs w:val="21"/>
        </w:rPr>
        <w:t xml:space="preserve"> </w:t>
      </w:r>
      <w:r w:rsidRPr="00925433">
        <w:rPr>
          <w:rFonts w:ascii="Abadi" w:hAnsi="Abadi"/>
          <w:sz w:val="21"/>
          <w:szCs w:val="21"/>
        </w:rPr>
        <w:t>productos, aprovechamientos, financiamientos y otros ingresos.</w:t>
      </w:r>
    </w:p>
    <w:p w14:paraId="0F472D05" w14:textId="77777777" w:rsidR="00925433" w:rsidRPr="00925433" w:rsidRDefault="00925433" w:rsidP="00925433">
      <w:pPr>
        <w:pStyle w:val="Prrafodelista"/>
        <w:ind w:left="0" w:firstLine="709"/>
        <w:jc w:val="both"/>
        <w:rPr>
          <w:rFonts w:ascii="Abadi" w:hAnsi="Abadi"/>
          <w:sz w:val="21"/>
          <w:szCs w:val="21"/>
        </w:rPr>
      </w:pPr>
    </w:p>
    <w:p w14:paraId="3896CD44" w14:textId="2EB1DABE"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Pese a la diversidad de orígenes que pueden tener los recursos públicos, la forma más eficiente de obtenerlos se encuentra en la aplicación de impuestos</w:t>
      </w:r>
      <w:r>
        <w:rPr>
          <w:rStyle w:val="Refdenotaalpie"/>
          <w:rFonts w:ascii="Abadi" w:hAnsi="Abadi"/>
          <w:sz w:val="21"/>
          <w:szCs w:val="21"/>
        </w:rPr>
        <w:footnoteReference w:id="2"/>
      </w:r>
      <w:r w:rsidRPr="00925433">
        <w:rPr>
          <w:rFonts w:ascii="Abadi" w:hAnsi="Abadi"/>
          <w:sz w:val="21"/>
          <w:szCs w:val="21"/>
        </w:rPr>
        <w:t>, es decir, en las contribuciones. Por esto, la gestión del Estado requiere un sistema tributario eficiente y basado en principios de justicia fiscal, en el que se reflejen las realidades económicas y sociales vividas y discutidas por la comunidad política.</w:t>
      </w:r>
    </w:p>
    <w:p w14:paraId="0C4D893D" w14:textId="77777777" w:rsidR="00925433" w:rsidRPr="00925433" w:rsidRDefault="00925433" w:rsidP="00925433">
      <w:pPr>
        <w:pStyle w:val="Prrafodelista"/>
        <w:ind w:left="0" w:firstLine="709"/>
        <w:jc w:val="both"/>
        <w:rPr>
          <w:rFonts w:ascii="Abadi" w:hAnsi="Abadi"/>
          <w:sz w:val="21"/>
          <w:szCs w:val="21"/>
        </w:rPr>
      </w:pPr>
    </w:p>
    <w:p w14:paraId="1596B358" w14:textId="319D41D2"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Ahora bien, en el ámbito federal, los impuestos suelen representar entre 60% y 70% de los ingresos totales del Estado mexicano, alcanzando 68.32% en 2020</w:t>
      </w:r>
      <w:r>
        <w:rPr>
          <w:rStyle w:val="Refdenotaalpie"/>
          <w:rFonts w:ascii="Abadi" w:hAnsi="Abadi"/>
          <w:sz w:val="21"/>
          <w:szCs w:val="21"/>
        </w:rPr>
        <w:footnoteReference w:id="3"/>
      </w:r>
      <w:r w:rsidRPr="00925433">
        <w:rPr>
          <w:rFonts w:ascii="Abadi" w:hAnsi="Abadi"/>
          <w:sz w:val="21"/>
          <w:szCs w:val="21"/>
        </w:rPr>
        <w:t>. Sin embargo, en el ámbito local la situación es distinta, pues las contribuciones recaudadas por las entidades no suelen representar ni 10% del total de ingresos estatales, con una tendencia preocupante a la disminución producida por la irresponsabilidad fiscal de los gobiernos estatales que sistemáticamente han condonado, reducido y eliminado impuestos progresivos para beneficiar tanto a los estratos de ingresos más elevados como a las grandes empresas que operan en sus territorios.</w:t>
      </w:r>
    </w:p>
    <w:p w14:paraId="516AE3B3" w14:textId="77777777" w:rsidR="00925433" w:rsidRPr="00925433" w:rsidRDefault="00925433" w:rsidP="00925433">
      <w:pPr>
        <w:pStyle w:val="Prrafodelista"/>
        <w:ind w:left="0" w:firstLine="709"/>
        <w:jc w:val="both"/>
        <w:rPr>
          <w:rFonts w:ascii="Abadi" w:hAnsi="Abadi"/>
          <w:sz w:val="21"/>
          <w:szCs w:val="21"/>
        </w:rPr>
      </w:pPr>
    </w:p>
    <w:p w14:paraId="1D8BCBAE" w14:textId="76FBD96A"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Específicamente en el caso del estado de Guanajuato, los impuestos locales han representado proporciones paupérrimas que no llegan ni a 6% de sus ingresos totales, alcanzando 5.68% en 2020</w:t>
      </w:r>
      <w:r>
        <w:rPr>
          <w:rStyle w:val="Refdenotaalpie"/>
          <w:rFonts w:ascii="Abadi" w:hAnsi="Abadi"/>
          <w:sz w:val="21"/>
          <w:szCs w:val="21"/>
        </w:rPr>
        <w:footnoteReference w:id="4"/>
      </w:r>
      <w:r w:rsidRPr="00925433">
        <w:rPr>
          <w:rFonts w:ascii="Abadi" w:hAnsi="Abadi"/>
          <w:sz w:val="21"/>
          <w:szCs w:val="21"/>
        </w:rPr>
        <w:t>. Esto ha provocado que, para seguir funcionando, la entidad recurra a dos fuentes de ingresos externas: el financiamiento y el gasto federalizado. Respecto al primero, la contratación de deuda pública se ha intensificado en los últimos años,</w:t>
      </w:r>
      <w:r>
        <w:rPr>
          <w:rFonts w:ascii="Abadi" w:hAnsi="Abadi"/>
          <w:sz w:val="21"/>
          <w:szCs w:val="21"/>
        </w:rPr>
        <w:t xml:space="preserve"> </w:t>
      </w:r>
      <w:r w:rsidRPr="00925433">
        <w:rPr>
          <w:rFonts w:ascii="Abadi" w:hAnsi="Abadi"/>
          <w:sz w:val="21"/>
          <w:szCs w:val="21"/>
        </w:rPr>
        <w:t>llegando a los 7 mil 370 millones de pesos para el cierre de mayo de este 2021</w:t>
      </w:r>
      <w:r>
        <w:rPr>
          <w:rStyle w:val="Refdenotaalpie"/>
          <w:rFonts w:ascii="Abadi" w:hAnsi="Abadi"/>
          <w:sz w:val="21"/>
          <w:szCs w:val="21"/>
        </w:rPr>
        <w:footnoteReference w:id="5"/>
      </w:r>
      <w:r w:rsidRPr="00925433">
        <w:rPr>
          <w:rFonts w:ascii="Abadi" w:hAnsi="Abadi"/>
          <w:sz w:val="21"/>
          <w:szCs w:val="21"/>
        </w:rPr>
        <w:t xml:space="preserve">. Con lo que </w:t>
      </w:r>
      <w:r w:rsidRPr="00925433">
        <w:rPr>
          <w:rFonts w:ascii="Abadi" w:hAnsi="Abadi"/>
          <w:sz w:val="21"/>
          <w:szCs w:val="21"/>
        </w:rPr>
        <w:t>respecta al gasto federalizado, el estado de Guanajuato ha generado una insana dependencia del presupuesto que la federación le proporciona mediante aportaciones y participaciones, pues desde 2014 esta dependencia nunca ha sido menor a 80%, alcanzando 90.94% en 2019 y 87.74% en 2020</w:t>
      </w:r>
      <w:r>
        <w:rPr>
          <w:rStyle w:val="Refdenotaalpie"/>
          <w:rFonts w:ascii="Abadi" w:hAnsi="Abadi"/>
          <w:sz w:val="21"/>
          <w:szCs w:val="21"/>
        </w:rPr>
        <w:footnoteReference w:id="6"/>
      </w:r>
      <w:r w:rsidRPr="00925433">
        <w:rPr>
          <w:rFonts w:ascii="Abadi" w:hAnsi="Abadi"/>
          <w:sz w:val="21"/>
          <w:szCs w:val="21"/>
        </w:rPr>
        <w:t>.</w:t>
      </w:r>
    </w:p>
    <w:p w14:paraId="17119C51" w14:textId="77777777" w:rsidR="00925433" w:rsidRPr="00925433" w:rsidRDefault="00925433" w:rsidP="00925433">
      <w:pPr>
        <w:pStyle w:val="Prrafodelista"/>
        <w:ind w:left="0" w:firstLine="709"/>
        <w:jc w:val="both"/>
        <w:rPr>
          <w:rFonts w:ascii="Abadi" w:hAnsi="Abadi"/>
          <w:sz w:val="21"/>
          <w:szCs w:val="21"/>
        </w:rPr>
      </w:pPr>
    </w:p>
    <w:p w14:paraId="19A69B8E"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Por otro lado, a esta ineficiente recaudación de presupuesto local, se suma una política de gasto orientada hacia los privilegios de los altos funcionarios públicos, el clientelismo electoral y el patrimonialismo.</w:t>
      </w:r>
    </w:p>
    <w:p w14:paraId="27AA5F0B" w14:textId="77777777" w:rsidR="00925433" w:rsidRPr="00925433" w:rsidRDefault="00925433" w:rsidP="00925433">
      <w:pPr>
        <w:pStyle w:val="Prrafodelista"/>
        <w:ind w:left="0" w:firstLine="709"/>
        <w:jc w:val="both"/>
        <w:rPr>
          <w:rFonts w:ascii="Abadi" w:hAnsi="Abadi"/>
          <w:sz w:val="21"/>
          <w:szCs w:val="21"/>
        </w:rPr>
      </w:pPr>
    </w:p>
    <w:p w14:paraId="4E0CF546"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De esta manera, los recursos que pueden ser destinados a la atención de asuntos públicos son sumamente escasos. Así, se posponen o dejan de lado muchas problemáticas, necesidades y oportunidades, entre las que se encuentran aquellas relacionadas con la preocupante situación medioambiental que vivimos.</w:t>
      </w:r>
    </w:p>
    <w:p w14:paraId="622A54D2" w14:textId="77777777" w:rsidR="00925433" w:rsidRPr="00925433" w:rsidRDefault="00925433" w:rsidP="00925433">
      <w:pPr>
        <w:pStyle w:val="Prrafodelista"/>
        <w:ind w:left="0" w:firstLine="709"/>
        <w:jc w:val="both"/>
        <w:rPr>
          <w:rFonts w:ascii="Abadi" w:hAnsi="Abadi"/>
          <w:sz w:val="21"/>
          <w:szCs w:val="21"/>
        </w:rPr>
      </w:pPr>
    </w:p>
    <w:p w14:paraId="23E89C3E" w14:textId="28B4AB6B"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En este sentido, conviene mencionar que la deforestación y el declive de la biodiversidad, el agotamiento y contaminación de aguas, la pérdida de calidad de los suelos, el deterioro ambiental generalizado que se ha producido por el cambio climático, así como el agotamiento de la capa de ozono y el aumento de los contaminantes orgánicos persistentes en asentamientos urbanos, se han colocado como graves problemas públicos que en nuestra</w:t>
      </w:r>
      <w:r>
        <w:rPr>
          <w:rFonts w:ascii="Abadi" w:hAnsi="Abadi"/>
          <w:sz w:val="21"/>
          <w:szCs w:val="21"/>
        </w:rPr>
        <w:t xml:space="preserve"> </w:t>
      </w:r>
      <w:r w:rsidRPr="00925433">
        <w:rPr>
          <w:rFonts w:ascii="Abadi" w:hAnsi="Abadi"/>
          <w:sz w:val="21"/>
          <w:szCs w:val="21"/>
        </w:rPr>
        <w:t>entidad se han pospuesto o dejado de atender prioritariamente, vulnerando así el derecho constitucional a un medio ambiente sano</w:t>
      </w:r>
      <w:r>
        <w:rPr>
          <w:rStyle w:val="Refdenotaalpie"/>
          <w:rFonts w:ascii="Abadi" w:hAnsi="Abadi"/>
          <w:sz w:val="21"/>
          <w:szCs w:val="21"/>
        </w:rPr>
        <w:footnoteReference w:id="7"/>
      </w:r>
      <w:r w:rsidRPr="00925433">
        <w:rPr>
          <w:rFonts w:ascii="Abadi" w:hAnsi="Abadi"/>
          <w:sz w:val="21"/>
          <w:szCs w:val="21"/>
        </w:rPr>
        <w:t>.</w:t>
      </w:r>
    </w:p>
    <w:p w14:paraId="2DBEAFB2" w14:textId="77777777" w:rsidR="00925433" w:rsidRPr="00925433" w:rsidRDefault="00925433" w:rsidP="00925433">
      <w:pPr>
        <w:pStyle w:val="Prrafodelista"/>
        <w:ind w:left="0" w:firstLine="709"/>
        <w:jc w:val="both"/>
        <w:rPr>
          <w:rFonts w:ascii="Abadi" w:hAnsi="Abadi"/>
          <w:sz w:val="21"/>
          <w:szCs w:val="21"/>
        </w:rPr>
      </w:pPr>
    </w:p>
    <w:p w14:paraId="076709D9" w14:textId="2BFD7804"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Específicamente pueden mencionarse los preocupantes niveles de abatimiento de acuíferos, que han producido una de las crisis hídricas más severas que haya tenido la entidad en mucho tiempo. De los 20 acuíferos identificados por la CONAGUA, tenemos un déficit de 925 miles de metros cúbicos anuales</w:t>
      </w:r>
      <w:r>
        <w:rPr>
          <w:rStyle w:val="Refdenotaalpie"/>
          <w:rFonts w:ascii="Abadi" w:hAnsi="Abadi"/>
          <w:sz w:val="21"/>
          <w:szCs w:val="21"/>
        </w:rPr>
        <w:footnoteReference w:id="8"/>
      </w:r>
      <w:r w:rsidRPr="00925433">
        <w:rPr>
          <w:rFonts w:ascii="Abadi" w:hAnsi="Abadi"/>
          <w:sz w:val="21"/>
          <w:szCs w:val="21"/>
        </w:rPr>
        <w:t xml:space="preserve"> en el balance hídrico de la entidad.</w:t>
      </w:r>
    </w:p>
    <w:p w14:paraId="16F17691" w14:textId="77777777" w:rsidR="00925433" w:rsidRPr="00925433" w:rsidRDefault="00925433" w:rsidP="00925433">
      <w:pPr>
        <w:pStyle w:val="Prrafodelista"/>
        <w:ind w:left="0" w:firstLine="709"/>
        <w:jc w:val="both"/>
        <w:rPr>
          <w:rFonts w:ascii="Abadi" w:hAnsi="Abadi"/>
          <w:sz w:val="21"/>
          <w:szCs w:val="21"/>
        </w:rPr>
      </w:pPr>
    </w:p>
    <w:p w14:paraId="485E5D03"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Igualmente, la presión del suelo también se ha vuelto un grave problema, pues actualmente se han presentado fenómenos como su degradación, pérdida de fertilidad, compactación y erosión, así como su contaminación con plomo y cromo por la industria curtidora. Y todo esto sin considerar la mala calidad del aire, el azolvamiento de ríos y presas, o la pérdida de biodiversidad.</w:t>
      </w:r>
    </w:p>
    <w:p w14:paraId="672308BD" w14:textId="77777777" w:rsidR="00925433" w:rsidRPr="00925433" w:rsidRDefault="00925433" w:rsidP="00925433">
      <w:pPr>
        <w:pStyle w:val="Prrafodelista"/>
        <w:ind w:left="0" w:firstLine="709"/>
        <w:jc w:val="both"/>
        <w:rPr>
          <w:rFonts w:ascii="Abadi" w:hAnsi="Abadi"/>
          <w:sz w:val="21"/>
          <w:szCs w:val="21"/>
        </w:rPr>
      </w:pPr>
    </w:p>
    <w:p w14:paraId="461333E5" w14:textId="39CD33BC"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En cambio, la lógica de crecimiento económico del estado de Guanajuato ha sido impulsada mediante políticas públicas orientadas a garantizar la acumulación de capital, con énfasis en los beneficios de las empresas transnacionales automotrices y mineras, provocando que la discusión sobre temas regionales de corte medioambiental haya sido relegada a un segundo plano hasta ahora</w:t>
      </w:r>
      <w:r>
        <w:rPr>
          <w:rStyle w:val="Refdenotaalpie"/>
          <w:rFonts w:ascii="Abadi" w:hAnsi="Abadi"/>
          <w:sz w:val="21"/>
          <w:szCs w:val="21"/>
        </w:rPr>
        <w:footnoteReference w:id="9"/>
      </w:r>
      <w:r w:rsidRPr="00925433">
        <w:rPr>
          <w:rFonts w:ascii="Abadi" w:hAnsi="Abadi"/>
          <w:sz w:val="21"/>
          <w:szCs w:val="21"/>
        </w:rPr>
        <w:t>.</w:t>
      </w:r>
    </w:p>
    <w:p w14:paraId="69BAADFB" w14:textId="77777777" w:rsidR="00925433" w:rsidRPr="00925433" w:rsidRDefault="00925433" w:rsidP="00925433">
      <w:pPr>
        <w:pStyle w:val="Prrafodelista"/>
        <w:ind w:left="0" w:firstLine="709"/>
        <w:jc w:val="both"/>
        <w:rPr>
          <w:rFonts w:ascii="Abadi" w:hAnsi="Abadi"/>
          <w:sz w:val="21"/>
          <w:szCs w:val="21"/>
        </w:rPr>
      </w:pPr>
    </w:p>
    <w:p w14:paraId="2BDB0260" w14:textId="3508933C"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En concordancia, si bien es cierto que en el estado de Guanajuato se cuenta con la Secretaría del Medio Ambiente y Ordenamiento Territorial (SMAOT), así como con la Procuraduría</w:t>
      </w:r>
      <w:r>
        <w:rPr>
          <w:rFonts w:ascii="Abadi" w:hAnsi="Abadi"/>
          <w:sz w:val="21"/>
          <w:szCs w:val="21"/>
        </w:rPr>
        <w:t xml:space="preserve"> </w:t>
      </w:r>
      <w:r w:rsidRPr="00925433">
        <w:rPr>
          <w:rFonts w:ascii="Abadi" w:hAnsi="Abadi"/>
          <w:sz w:val="21"/>
          <w:szCs w:val="21"/>
        </w:rPr>
        <w:t>Ambiental y de Ordenamiento Territorial (PAOT), a éstas no se les asigna ni el 1% del gasto destinado a la Administración Pública Centralizada. Ejemplo de ello es que en este 2021, la suma del presupuesto asignado a ambas dependencias apenas roza el 0.47%</w:t>
      </w:r>
      <w:r>
        <w:rPr>
          <w:rStyle w:val="Refdenotaalpie"/>
          <w:rFonts w:ascii="Abadi" w:hAnsi="Abadi"/>
          <w:sz w:val="21"/>
          <w:szCs w:val="21"/>
        </w:rPr>
        <w:footnoteReference w:id="10"/>
      </w:r>
      <w:r w:rsidRPr="00925433">
        <w:rPr>
          <w:rFonts w:ascii="Abadi" w:hAnsi="Abadi"/>
          <w:sz w:val="21"/>
          <w:szCs w:val="21"/>
        </w:rPr>
        <w:t>. Evidentemente, este presupuesto no es suficiente para combatir los graves problemas medioambientales que tenemos.</w:t>
      </w:r>
    </w:p>
    <w:p w14:paraId="0BF6E0EA" w14:textId="77777777" w:rsidR="00925433" w:rsidRPr="00925433" w:rsidRDefault="00925433" w:rsidP="00925433">
      <w:pPr>
        <w:pStyle w:val="Prrafodelista"/>
        <w:ind w:left="0" w:firstLine="709"/>
        <w:jc w:val="both"/>
        <w:rPr>
          <w:rFonts w:ascii="Abadi" w:hAnsi="Abadi"/>
          <w:sz w:val="21"/>
          <w:szCs w:val="21"/>
        </w:rPr>
      </w:pPr>
    </w:p>
    <w:p w14:paraId="191F21CA" w14:textId="13C4F5BB"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Por situaciones como ésta es que, en el plano internacional, los impuestos de remediación ambiental han cobrado cada vez mayor relevancia desde la última década del siglo XX</w:t>
      </w:r>
      <w:r>
        <w:rPr>
          <w:rStyle w:val="Refdenotaalpie"/>
          <w:rFonts w:ascii="Abadi" w:hAnsi="Abadi"/>
          <w:sz w:val="21"/>
          <w:szCs w:val="21"/>
        </w:rPr>
        <w:footnoteReference w:id="11"/>
      </w:r>
      <w:r w:rsidRPr="00925433">
        <w:rPr>
          <w:rFonts w:ascii="Abadi" w:hAnsi="Abadi"/>
          <w:sz w:val="21"/>
          <w:szCs w:val="21"/>
        </w:rPr>
        <w:t xml:space="preserve">, llegando a ser reconocidos como </w:t>
      </w:r>
      <w:r w:rsidRPr="00925433">
        <w:rPr>
          <w:rFonts w:ascii="Abadi" w:hAnsi="Abadi"/>
          <w:sz w:val="21"/>
          <w:szCs w:val="21"/>
        </w:rPr>
        <w:t>mecanismos necesarios tanto para la sustentabilidad ambiental, como para la innovación económica, por organismos internacionales públicos y privados</w:t>
      </w:r>
      <w:r>
        <w:rPr>
          <w:rStyle w:val="Refdenotaalpie"/>
          <w:rFonts w:ascii="Abadi" w:hAnsi="Abadi"/>
          <w:sz w:val="21"/>
          <w:szCs w:val="21"/>
        </w:rPr>
        <w:footnoteReference w:id="12"/>
      </w:r>
      <w:r w:rsidRPr="00925433">
        <w:rPr>
          <w:rFonts w:ascii="Abadi" w:hAnsi="Abadi"/>
          <w:sz w:val="21"/>
          <w:szCs w:val="21"/>
        </w:rPr>
        <w:t>. Sin embargo, en México estos impuestos corresponden a una competencia fundamentalmente local, por lo que se permitió que los cacicazgos locales evadieran su responsabilidad fiscal en la lucha contra el deterioro ambiental.</w:t>
      </w:r>
    </w:p>
    <w:p w14:paraId="5A5FFF60" w14:textId="77777777" w:rsidR="00925433" w:rsidRPr="00925433" w:rsidRDefault="00925433" w:rsidP="00925433">
      <w:pPr>
        <w:pStyle w:val="Prrafodelista"/>
        <w:ind w:left="0" w:firstLine="709"/>
        <w:jc w:val="both"/>
        <w:rPr>
          <w:rFonts w:ascii="Abadi" w:hAnsi="Abadi"/>
          <w:sz w:val="21"/>
          <w:szCs w:val="21"/>
        </w:rPr>
      </w:pPr>
    </w:p>
    <w:p w14:paraId="2FD4DA2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Ante este panorama, desde el grupo parlamentario de Morena consideramos necesario construir y diseñar un grupo de impuestos ecológicos de remediación ambiental, cuya exclusiva finalidad sea recaudar recursos para mitigar y resarcir el daño causado al medio ambiente por las externalidades negativas de diversas actividades productivas sobre las que tenga competencia adecuada el ámbito estatal.</w:t>
      </w:r>
    </w:p>
    <w:p w14:paraId="477505B0" w14:textId="5CA25FB9" w:rsidR="00925433" w:rsidRPr="00925433" w:rsidRDefault="00925433" w:rsidP="00925433">
      <w:pPr>
        <w:pStyle w:val="Prrafodelista"/>
        <w:ind w:left="0" w:firstLine="709"/>
        <w:jc w:val="both"/>
        <w:rPr>
          <w:rFonts w:ascii="Abadi" w:hAnsi="Abadi"/>
          <w:sz w:val="21"/>
          <w:szCs w:val="21"/>
        </w:rPr>
      </w:pPr>
    </w:p>
    <w:p w14:paraId="6F68041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Este tipo de impuestos tienen el potencial de generar capacidades institucionales para combatir algunas de las fallas del modo de producción capitalista que tienen impactos negativos sobre el medio ambiente. Además, permiten ampliar los ingresos propios de la entidad, lo que contribuye a la generación de capacidades para comenzar a contribuir en la restitución del medio ambiente, vigilar el correcto uso de recursos naturales y la sustentabilidad de los ecosistemas.</w:t>
      </w:r>
    </w:p>
    <w:p w14:paraId="0472717B" w14:textId="77777777" w:rsidR="00925433" w:rsidRPr="00925433" w:rsidRDefault="00925433" w:rsidP="00925433">
      <w:pPr>
        <w:pStyle w:val="Prrafodelista"/>
        <w:ind w:left="0" w:firstLine="709"/>
        <w:jc w:val="both"/>
        <w:rPr>
          <w:rFonts w:ascii="Abadi" w:hAnsi="Abadi"/>
          <w:sz w:val="21"/>
          <w:szCs w:val="21"/>
        </w:rPr>
      </w:pPr>
    </w:p>
    <w:p w14:paraId="35781DED" w14:textId="05D6CCC3"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Pese a que los impuestos verdes de remediación ambiental siguen estando poco desarrollados</w:t>
      </w:r>
      <w:r>
        <w:rPr>
          <w:rStyle w:val="Refdenotaalpie"/>
          <w:rFonts w:ascii="Abadi" w:hAnsi="Abadi"/>
          <w:sz w:val="21"/>
          <w:szCs w:val="21"/>
        </w:rPr>
        <w:footnoteReference w:id="13"/>
      </w:r>
      <w:r w:rsidRPr="00925433">
        <w:rPr>
          <w:rFonts w:ascii="Abadi" w:hAnsi="Abadi"/>
          <w:sz w:val="21"/>
          <w:szCs w:val="21"/>
        </w:rPr>
        <w:t>, hoy en día ya pueden encontrarse antecedentes exitosos en los estados de Zacatecas y Coahuila, así como el establecimiento de cobro de derechos mediante el concepto de servicios de prevención y control de la contaminación del medio ambiente para el caso de Tamaulipas</w:t>
      </w:r>
      <w:r>
        <w:rPr>
          <w:rStyle w:val="Refdenotaalpie"/>
          <w:rFonts w:ascii="Abadi" w:hAnsi="Abadi"/>
          <w:sz w:val="21"/>
          <w:szCs w:val="21"/>
        </w:rPr>
        <w:footnoteReference w:id="14"/>
      </w:r>
      <w:r w:rsidRPr="00925433">
        <w:rPr>
          <w:rFonts w:ascii="Abadi" w:hAnsi="Abadi"/>
          <w:sz w:val="21"/>
          <w:szCs w:val="21"/>
        </w:rPr>
        <w:t>.</w:t>
      </w:r>
    </w:p>
    <w:p w14:paraId="5C20E74F" w14:textId="77777777" w:rsidR="00925433" w:rsidRPr="00925433" w:rsidRDefault="00925433" w:rsidP="00925433">
      <w:pPr>
        <w:pStyle w:val="Prrafodelista"/>
        <w:ind w:left="0" w:firstLine="709"/>
        <w:jc w:val="both"/>
        <w:rPr>
          <w:rFonts w:ascii="Abadi" w:hAnsi="Abadi"/>
          <w:sz w:val="21"/>
          <w:szCs w:val="21"/>
        </w:rPr>
      </w:pPr>
    </w:p>
    <w:p w14:paraId="7556B636" w14:textId="71993C66"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En el caso de Zacatecas, la legislación contempla un capítulo de impuestos ecológicos</w:t>
      </w:r>
      <w:r>
        <w:rPr>
          <w:rStyle w:val="Refdenotaalpie"/>
          <w:rFonts w:ascii="Abadi" w:hAnsi="Abadi"/>
          <w:sz w:val="21"/>
          <w:szCs w:val="21"/>
        </w:rPr>
        <w:footnoteReference w:id="15"/>
      </w:r>
      <w:r w:rsidRPr="00925433">
        <w:rPr>
          <w:rFonts w:ascii="Abadi" w:hAnsi="Abadi"/>
          <w:sz w:val="21"/>
          <w:szCs w:val="21"/>
        </w:rPr>
        <w:t xml:space="preserve"> que le permitan al estado contar con recursos para atender su obligación de protección a la salud y a un medio ambiente sano, para lo cual se consideran impuestos por remediación ambiental en la extracción de materiales, por emisión de gases a la atmósfera, por emisión de contaminantes al suelo, subsuelo y agua, así como por depósito o almacenamiento de residuos. En Coahuila, por su parte, la legislación contempla impuestos de remediación ambiental por la extracción de materiales pétreos</w:t>
      </w:r>
      <w:r>
        <w:rPr>
          <w:rStyle w:val="Refdenotaalpie"/>
          <w:rFonts w:ascii="Abadi" w:hAnsi="Abadi"/>
          <w:sz w:val="21"/>
          <w:szCs w:val="21"/>
        </w:rPr>
        <w:footnoteReference w:id="16"/>
      </w:r>
      <w:r w:rsidRPr="00925433">
        <w:rPr>
          <w:rFonts w:ascii="Abadi" w:hAnsi="Abadi"/>
          <w:sz w:val="21"/>
          <w:szCs w:val="21"/>
        </w:rPr>
        <w:t>.</w:t>
      </w:r>
    </w:p>
    <w:p w14:paraId="1A9920C4" w14:textId="77777777" w:rsidR="00925433" w:rsidRPr="00925433" w:rsidRDefault="00925433" w:rsidP="00925433">
      <w:pPr>
        <w:pStyle w:val="Prrafodelista"/>
        <w:ind w:left="0" w:firstLine="709"/>
        <w:jc w:val="both"/>
        <w:rPr>
          <w:rFonts w:ascii="Abadi" w:hAnsi="Abadi"/>
          <w:sz w:val="21"/>
          <w:szCs w:val="21"/>
        </w:rPr>
      </w:pPr>
    </w:p>
    <w:p w14:paraId="015D1060" w14:textId="4A0409EE"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Por lo anterior, se propone incorporar objetivos ambientales al sistema tributario local mediante el establecimiento de cuatro impuestos ecológicos de remediación ambiental</w:t>
      </w:r>
      <w:r>
        <w:rPr>
          <w:rFonts w:ascii="Abadi" w:hAnsi="Abadi"/>
          <w:sz w:val="21"/>
          <w:szCs w:val="21"/>
        </w:rPr>
        <w:t xml:space="preserve"> </w:t>
      </w:r>
      <w:r w:rsidRPr="00925433">
        <w:rPr>
          <w:rFonts w:ascii="Abadi" w:hAnsi="Abadi"/>
          <w:sz w:val="21"/>
          <w:szCs w:val="21"/>
        </w:rPr>
        <w:t>diseñados específicamente para combatir las externalidades negativas derivadas de actividades productivas o distributivas que tienen impactos negativos sobre el medio ambiente, en los siguientes términos:</w:t>
      </w:r>
    </w:p>
    <w:p w14:paraId="6A49D544" w14:textId="77777777" w:rsidR="00925433" w:rsidRPr="00925433" w:rsidRDefault="00925433" w:rsidP="00925433">
      <w:pPr>
        <w:pStyle w:val="Prrafodelista"/>
        <w:ind w:left="0" w:firstLine="709"/>
        <w:jc w:val="both"/>
        <w:rPr>
          <w:rFonts w:ascii="Abadi" w:hAnsi="Abadi"/>
          <w:sz w:val="21"/>
          <w:szCs w:val="21"/>
        </w:rPr>
      </w:pPr>
    </w:p>
    <w:p w14:paraId="2D8779D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Primero, por la remediación ambiental a la extracción de materiales no reservados a la federación, causado por la extracción del suelo y subsuelo de materiales que constituyan depósitos de igual naturaleza a los componentes de los terrenos, aun cuando constituyan vetas, mantos o yacimientos.</w:t>
      </w:r>
    </w:p>
    <w:p w14:paraId="415A97EE" w14:textId="77777777" w:rsidR="00925433" w:rsidRPr="00925433" w:rsidRDefault="00925433" w:rsidP="00925433">
      <w:pPr>
        <w:pStyle w:val="Prrafodelista"/>
        <w:ind w:left="0" w:firstLine="709"/>
        <w:jc w:val="both"/>
        <w:rPr>
          <w:rFonts w:ascii="Abadi" w:hAnsi="Abadi"/>
          <w:sz w:val="21"/>
          <w:szCs w:val="21"/>
        </w:rPr>
      </w:pPr>
    </w:p>
    <w:p w14:paraId="4B83695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Segundo, por la emisión de gases contaminantes de efecto invernadero a la atmósfera durante los procesos productivos, los cuales impactan directamente el medio ambiente causando su deterioro y aportando al calentamiento global.</w:t>
      </w:r>
    </w:p>
    <w:p w14:paraId="0B6D0D52" w14:textId="77777777" w:rsidR="00925433" w:rsidRPr="00925433" w:rsidRDefault="00925433" w:rsidP="00925433">
      <w:pPr>
        <w:pStyle w:val="Prrafodelista"/>
        <w:ind w:left="0" w:firstLine="709"/>
        <w:jc w:val="both"/>
        <w:rPr>
          <w:rFonts w:ascii="Abadi" w:hAnsi="Abadi"/>
          <w:sz w:val="21"/>
          <w:szCs w:val="21"/>
        </w:rPr>
      </w:pPr>
    </w:p>
    <w:p w14:paraId="71A4A6A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Tercero, por la emisión de contaminantes al suelo, subsuelo y cuerpos acuáticos, pues las sustancias consideradas contaminantes que son depositadas, desechadas o descargadas en el suelo, subsuelo o cuerpos acuáticos, generan su contaminación e imposibilitan su aprovechamiento adecuado.</w:t>
      </w:r>
    </w:p>
    <w:p w14:paraId="549B3B46" w14:textId="77777777" w:rsidR="00925433" w:rsidRPr="00925433" w:rsidRDefault="00925433" w:rsidP="00925433">
      <w:pPr>
        <w:pStyle w:val="Prrafodelista"/>
        <w:ind w:left="0" w:firstLine="709"/>
        <w:jc w:val="both"/>
        <w:rPr>
          <w:rFonts w:ascii="Abadi" w:hAnsi="Abadi"/>
          <w:sz w:val="21"/>
          <w:szCs w:val="21"/>
        </w:rPr>
      </w:pPr>
    </w:p>
    <w:p w14:paraId="623DD328"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Cuarto, por el depósito o almacenamiento de residuos en vertederos, tanto públicos como privados. El almacenamiento de residuos representa un peligro para los ecosistemas, para el equilibrio ecológico y para la salud humana, siempre que los residuos no estén siendo reciclados, reutilizados o </w:t>
      </w:r>
      <w:proofErr w:type="spellStart"/>
      <w:r w:rsidRPr="00925433">
        <w:rPr>
          <w:rFonts w:ascii="Abadi" w:hAnsi="Abadi"/>
          <w:sz w:val="21"/>
          <w:szCs w:val="21"/>
        </w:rPr>
        <w:t>co-procesados</w:t>
      </w:r>
      <w:proofErr w:type="spellEnd"/>
      <w:r w:rsidRPr="00925433">
        <w:rPr>
          <w:rFonts w:ascii="Abadi" w:hAnsi="Abadi"/>
          <w:sz w:val="21"/>
          <w:szCs w:val="21"/>
        </w:rPr>
        <w:t xml:space="preserve"> en el tiempo determinado.</w:t>
      </w:r>
    </w:p>
    <w:p w14:paraId="78DA807E" w14:textId="77777777" w:rsidR="00925433" w:rsidRPr="00925433" w:rsidRDefault="00925433" w:rsidP="00925433">
      <w:pPr>
        <w:pStyle w:val="Prrafodelista"/>
        <w:ind w:left="0" w:firstLine="709"/>
        <w:jc w:val="both"/>
        <w:rPr>
          <w:rFonts w:ascii="Abadi" w:hAnsi="Abadi"/>
          <w:sz w:val="21"/>
          <w:szCs w:val="21"/>
        </w:rPr>
      </w:pPr>
    </w:p>
    <w:p w14:paraId="2126126A" w14:textId="749EE9DC"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Además, dado que es necesario considerar legislativamente el grado de especificidad de la incorporación de estos instrumentos fiscales</w:t>
      </w:r>
      <w:r>
        <w:rPr>
          <w:rStyle w:val="Refdenotaalpie"/>
          <w:rFonts w:ascii="Abadi" w:hAnsi="Abadi"/>
          <w:sz w:val="21"/>
          <w:szCs w:val="21"/>
        </w:rPr>
        <w:footnoteReference w:id="17"/>
      </w:r>
      <w:r w:rsidRPr="00925433">
        <w:rPr>
          <w:rFonts w:ascii="Abadi" w:hAnsi="Abadi"/>
          <w:sz w:val="21"/>
          <w:szCs w:val="21"/>
        </w:rPr>
        <w:t>, se propone que estos impuestos ecológicos</w:t>
      </w:r>
      <w:r>
        <w:rPr>
          <w:rFonts w:ascii="Abadi" w:hAnsi="Abadi"/>
          <w:sz w:val="21"/>
          <w:szCs w:val="21"/>
        </w:rPr>
        <w:t xml:space="preserve"> </w:t>
      </w:r>
      <w:r w:rsidRPr="00925433">
        <w:rPr>
          <w:rFonts w:ascii="Abadi" w:hAnsi="Abadi"/>
          <w:sz w:val="21"/>
          <w:szCs w:val="21"/>
        </w:rPr>
        <w:t>de remediación ambiental estén ligados a los objetivos que se persiguen; es decir, que los recursos recaudados se etiqueten para su gasto en el combate a las afectaciones medioambientales y la conservación de los ecosistemas.</w:t>
      </w:r>
    </w:p>
    <w:p w14:paraId="4C9D2D52" w14:textId="77777777" w:rsidR="00925433" w:rsidRPr="00925433" w:rsidRDefault="00925433" w:rsidP="00925433">
      <w:pPr>
        <w:pStyle w:val="Prrafodelista"/>
        <w:ind w:left="0" w:firstLine="709"/>
        <w:jc w:val="both"/>
        <w:rPr>
          <w:rFonts w:ascii="Abadi" w:hAnsi="Abadi"/>
          <w:sz w:val="21"/>
          <w:szCs w:val="21"/>
        </w:rPr>
      </w:pPr>
    </w:p>
    <w:p w14:paraId="44E08133"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De ser aprobada, la presente iniciativa tendrá el siguiente impacto, de conformidad con el artículo 209 de la Ley Orgánica del Poder Legislativo del Estado de Guanajuato:</w:t>
      </w:r>
    </w:p>
    <w:p w14:paraId="73C95645" w14:textId="77777777" w:rsidR="00925433" w:rsidRPr="00925433" w:rsidRDefault="00925433" w:rsidP="00925433">
      <w:pPr>
        <w:pStyle w:val="Prrafodelista"/>
        <w:ind w:left="0" w:firstLine="709"/>
        <w:jc w:val="both"/>
        <w:rPr>
          <w:rFonts w:ascii="Abadi" w:hAnsi="Abadi"/>
          <w:sz w:val="21"/>
          <w:szCs w:val="21"/>
        </w:rPr>
      </w:pPr>
    </w:p>
    <w:p w14:paraId="04CC6411" w14:textId="7DD8354D"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I.</w:t>
      </w:r>
      <w:r w:rsidRPr="00925433">
        <w:rPr>
          <w:rFonts w:ascii="Abadi" w:hAnsi="Abadi"/>
          <w:b/>
          <w:bCs/>
          <w:sz w:val="21"/>
          <w:szCs w:val="21"/>
        </w:rPr>
        <w:tab/>
        <w:t>Impacto jurídico:</w:t>
      </w:r>
      <w:r w:rsidRPr="00925433">
        <w:rPr>
          <w:rFonts w:ascii="Abadi" w:hAnsi="Abadi"/>
          <w:sz w:val="21"/>
          <w:szCs w:val="21"/>
        </w:rPr>
        <w:t xml:space="preserve"> Se modifica la Ley de Hacienda para el Estado de Guanajuato con la finalidad de añadir un capítulo VIII al título segundo relativo a Impuestos.</w:t>
      </w:r>
    </w:p>
    <w:p w14:paraId="5D0AC2E6" w14:textId="6A81CAF3"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II.</w:t>
      </w:r>
      <w:r w:rsidRPr="00925433">
        <w:rPr>
          <w:rFonts w:ascii="Abadi" w:hAnsi="Abadi"/>
          <w:b/>
          <w:bCs/>
          <w:sz w:val="21"/>
          <w:szCs w:val="21"/>
        </w:rPr>
        <w:tab/>
        <w:t>Impacto administrativo:</w:t>
      </w:r>
      <w:r w:rsidRPr="00925433">
        <w:rPr>
          <w:rFonts w:ascii="Abadi" w:hAnsi="Abadi"/>
          <w:sz w:val="21"/>
          <w:szCs w:val="21"/>
        </w:rPr>
        <w:t xml:space="preserve"> La presente iniciativa no tiene un impacto administrativo inmediato.</w:t>
      </w:r>
    </w:p>
    <w:p w14:paraId="3ED089EC" w14:textId="1053AF69"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III.</w:t>
      </w:r>
      <w:r w:rsidRPr="00925433">
        <w:rPr>
          <w:rFonts w:ascii="Abadi" w:hAnsi="Abadi"/>
          <w:b/>
          <w:bCs/>
          <w:sz w:val="21"/>
          <w:szCs w:val="21"/>
        </w:rPr>
        <w:tab/>
        <w:t>Impacto presupuestario:</w:t>
      </w:r>
      <w:r w:rsidRPr="00925433">
        <w:rPr>
          <w:rFonts w:ascii="Abadi" w:hAnsi="Abadi"/>
          <w:sz w:val="21"/>
          <w:szCs w:val="21"/>
        </w:rPr>
        <w:t xml:space="preserve"> Se contribuye a recaudar recursos para mitigar y resarcir el daño causado al medio ambiente por las externalidades negativas de diversas actividades productivas sobre las que tenga competencia adecuada el ámbito estatal.</w:t>
      </w:r>
    </w:p>
    <w:p w14:paraId="228906D7" w14:textId="757D0E88"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IV.</w:t>
      </w:r>
      <w:r w:rsidRPr="00925433">
        <w:rPr>
          <w:rFonts w:ascii="Abadi" w:hAnsi="Abadi"/>
          <w:b/>
          <w:bCs/>
          <w:sz w:val="21"/>
          <w:szCs w:val="21"/>
        </w:rPr>
        <w:tab/>
        <w:t>Impacto social:</w:t>
      </w:r>
      <w:r w:rsidRPr="00925433">
        <w:rPr>
          <w:rFonts w:ascii="Abadi" w:hAnsi="Abadi"/>
          <w:sz w:val="21"/>
          <w:szCs w:val="21"/>
        </w:rPr>
        <w:t xml:space="preserve"> Se contribuye al cuidado del medio ambiente, con lo cual se abona a que las personas se desarrollen en espacios medioambientalmente sanos, permitiendo que las próximas generaciones también tengan acceso a los recursos naturales necesarios para el adecuado desarrollo humano.</w:t>
      </w:r>
    </w:p>
    <w:p w14:paraId="31316DC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lastRenderedPageBreak/>
        <w:t>V.</w:t>
      </w:r>
      <w:r w:rsidRPr="00925433">
        <w:rPr>
          <w:rFonts w:ascii="Abadi" w:hAnsi="Abadi"/>
          <w:b/>
          <w:bCs/>
          <w:sz w:val="21"/>
          <w:szCs w:val="21"/>
        </w:rPr>
        <w:tab/>
        <w:t>Impacto ambiental:</w:t>
      </w:r>
      <w:r w:rsidRPr="00925433">
        <w:rPr>
          <w:rFonts w:ascii="Abadi" w:hAnsi="Abadi"/>
          <w:sz w:val="21"/>
          <w:szCs w:val="21"/>
        </w:rPr>
        <w:t xml:space="preserve"> El cuidado de los cuerpos acuíferos, del suelo, del subsuelo, así como del aire, produce un significativo aporte a frenar el calentamiento global, la escasez de agua, el deterioro áreas verdes, y la degradación de la calidad del aire.</w:t>
      </w:r>
    </w:p>
    <w:p w14:paraId="504DF8A9" w14:textId="77777777" w:rsidR="00925433" w:rsidRPr="00925433" w:rsidRDefault="00925433" w:rsidP="00925433">
      <w:pPr>
        <w:pStyle w:val="Prrafodelista"/>
        <w:ind w:left="0" w:firstLine="709"/>
        <w:jc w:val="both"/>
        <w:rPr>
          <w:rFonts w:ascii="Abadi" w:hAnsi="Abadi"/>
          <w:sz w:val="21"/>
          <w:szCs w:val="21"/>
        </w:rPr>
      </w:pPr>
    </w:p>
    <w:p w14:paraId="5A494528"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Por lo anteriormente expuesto y fundado, nos permitimos someter a la consideración de esta soberanía el siguiente:</w:t>
      </w:r>
    </w:p>
    <w:p w14:paraId="47EF009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36F6CB18" w14:textId="77777777" w:rsidR="00925433" w:rsidRPr="00925433" w:rsidRDefault="00925433" w:rsidP="00925433">
      <w:pPr>
        <w:jc w:val="center"/>
        <w:rPr>
          <w:rFonts w:ascii="Abadi" w:hAnsi="Abadi"/>
          <w:b/>
          <w:bCs/>
          <w:sz w:val="21"/>
          <w:szCs w:val="21"/>
        </w:rPr>
      </w:pPr>
      <w:r w:rsidRPr="00925433">
        <w:rPr>
          <w:rFonts w:ascii="Abadi" w:hAnsi="Abadi"/>
          <w:b/>
          <w:bCs/>
          <w:sz w:val="21"/>
          <w:szCs w:val="21"/>
        </w:rPr>
        <w:t>D E C R E T O</w:t>
      </w:r>
    </w:p>
    <w:p w14:paraId="34DA2592" w14:textId="77777777" w:rsidR="00925433" w:rsidRPr="00925433" w:rsidRDefault="00925433" w:rsidP="00925433">
      <w:pPr>
        <w:pStyle w:val="Prrafodelista"/>
        <w:ind w:left="0" w:firstLine="709"/>
        <w:jc w:val="both"/>
        <w:rPr>
          <w:rFonts w:ascii="Abadi" w:hAnsi="Abadi"/>
          <w:b/>
          <w:bCs/>
          <w:sz w:val="21"/>
          <w:szCs w:val="21"/>
        </w:rPr>
      </w:pPr>
    </w:p>
    <w:p w14:paraId="2FE02151"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ÚNICO.</w:t>
      </w:r>
      <w:r w:rsidRPr="00925433">
        <w:rPr>
          <w:rFonts w:ascii="Abadi" w:hAnsi="Abadi"/>
          <w:sz w:val="21"/>
          <w:szCs w:val="21"/>
        </w:rPr>
        <w:t xml:space="preserve"> Se adiciona un capítulo VIII al título segundo de la Ley de Hacienda del Estado de Guanajuato para quedar como sigue:</w:t>
      </w:r>
    </w:p>
    <w:p w14:paraId="446ADAA5" w14:textId="77777777" w:rsidR="00925433" w:rsidRPr="00925433" w:rsidRDefault="00925433" w:rsidP="00925433">
      <w:pPr>
        <w:pStyle w:val="Prrafodelista"/>
        <w:ind w:left="0" w:firstLine="709"/>
        <w:jc w:val="both"/>
        <w:rPr>
          <w:rFonts w:ascii="Abadi" w:hAnsi="Abadi"/>
          <w:sz w:val="21"/>
          <w:szCs w:val="21"/>
        </w:rPr>
      </w:pPr>
    </w:p>
    <w:p w14:paraId="5252CAF3" w14:textId="77777777" w:rsidR="00925433" w:rsidRPr="00925433" w:rsidRDefault="00925433" w:rsidP="00925433">
      <w:pPr>
        <w:jc w:val="center"/>
        <w:rPr>
          <w:rFonts w:ascii="Abadi" w:hAnsi="Abadi"/>
          <w:b/>
          <w:bCs/>
          <w:sz w:val="21"/>
          <w:szCs w:val="21"/>
        </w:rPr>
      </w:pPr>
      <w:r w:rsidRPr="00925433">
        <w:rPr>
          <w:rFonts w:ascii="Abadi" w:hAnsi="Abadi"/>
          <w:b/>
          <w:bCs/>
          <w:sz w:val="21"/>
          <w:szCs w:val="21"/>
        </w:rPr>
        <w:t>Capítulo Octavo</w:t>
      </w:r>
    </w:p>
    <w:p w14:paraId="755F94FB" w14:textId="77777777" w:rsidR="00925433" w:rsidRPr="00925433" w:rsidRDefault="00925433" w:rsidP="00925433">
      <w:pPr>
        <w:pStyle w:val="Prrafodelista"/>
        <w:ind w:left="0" w:firstLine="709"/>
        <w:jc w:val="center"/>
        <w:rPr>
          <w:rFonts w:ascii="Abadi" w:hAnsi="Abadi"/>
          <w:b/>
          <w:bCs/>
          <w:sz w:val="21"/>
          <w:szCs w:val="21"/>
        </w:rPr>
      </w:pPr>
    </w:p>
    <w:p w14:paraId="4D40B267" w14:textId="732F370B" w:rsidR="00925433" w:rsidRPr="00925433" w:rsidRDefault="00925433" w:rsidP="00925433">
      <w:pPr>
        <w:pStyle w:val="Prrafodelista"/>
        <w:ind w:left="0"/>
        <w:jc w:val="center"/>
        <w:rPr>
          <w:rFonts w:ascii="Abadi" w:hAnsi="Abadi"/>
          <w:b/>
          <w:bCs/>
          <w:sz w:val="21"/>
          <w:szCs w:val="21"/>
        </w:rPr>
      </w:pPr>
      <w:r w:rsidRPr="00925433">
        <w:rPr>
          <w:rFonts w:ascii="Abadi" w:hAnsi="Abadi"/>
          <w:b/>
          <w:bCs/>
          <w:sz w:val="21"/>
          <w:szCs w:val="21"/>
        </w:rPr>
        <w:t>Impuestos Ecológicos de Remediación Ambiental</w:t>
      </w:r>
    </w:p>
    <w:p w14:paraId="4609095C" w14:textId="77777777" w:rsidR="00925433" w:rsidRPr="00925433" w:rsidRDefault="00925433" w:rsidP="00925433">
      <w:pPr>
        <w:pStyle w:val="Prrafodelista"/>
        <w:ind w:left="0" w:firstLine="709"/>
        <w:jc w:val="center"/>
        <w:rPr>
          <w:rFonts w:ascii="Abadi" w:hAnsi="Abadi"/>
          <w:sz w:val="21"/>
          <w:szCs w:val="21"/>
        </w:rPr>
      </w:pPr>
    </w:p>
    <w:p w14:paraId="7E70087D" w14:textId="2B0296F4" w:rsidR="00925433" w:rsidRPr="00925433" w:rsidRDefault="00925433" w:rsidP="00925433">
      <w:pPr>
        <w:jc w:val="center"/>
        <w:rPr>
          <w:rFonts w:ascii="Abadi" w:hAnsi="Abadi"/>
          <w:b/>
          <w:bCs/>
          <w:sz w:val="21"/>
          <w:szCs w:val="21"/>
        </w:rPr>
      </w:pPr>
      <w:r w:rsidRPr="00925433">
        <w:rPr>
          <w:rFonts w:ascii="Abadi" w:hAnsi="Abadi"/>
          <w:b/>
          <w:bCs/>
          <w:sz w:val="21"/>
          <w:szCs w:val="21"/>
        </w:rPr>
        <w:t>SECCIÓN I</w:t>
      </w:r>
    </w:p>
    <w:p w14:paraId="1D65C5B7" w14:textId="77777777" w:rsidR="00925433" w:rsidRPr="00925433" w:rsidRDefault="00925433" w:rsidP="00925433">
      <w:pPr>
        <w:pStyle w:val="Prrafodelista"/>
        <w:ind w:left="0" w:firstLine="709"/>
        <w:jc w:val="center"/>
        <w:rPr>
          <w:rFonts w:ascii="Abadi" w:hAnsi="Abadi"/>
          <w:b/>
          <w:bCs/>
          <w:sz w:val="21"/>
          <w:szCs w:val="21"/>
        </w:rPr>
      </w:pPr>
    </w:p>
    <w:p w14:paraId="63B8F67F" w14:textId="252458D1" w:rsidR="00925433" w:rsidRPr="00925433" w:rsidRDefault="00925433" w:rsidP="00925433">
      <w:pPr>
        <w:jc w:val="center"/>
        <w:rPr>
          <w:rFonts w:ascii="Abadi" w:hAnsi="Abadi"/>
          <w:b/>
          <w:bCs/>
          <w:sz w:val="21"/>
          <w:szCs w:val="21"/>
        </w:rPr>
      </w:pPr>
      <w:r w:rsidRPr="00925433">
        <w:rPr>
          <w:rFonts w:ascii="Abadi" w:hAnsi="Abadi"/>
          <w:b/>
          <w:bCs/>
          <w:sz w:val="21"/>
          <w:szCs w:val="21"/>
        </w:rPr>
        <w:t>DISPOSICIONES GENERALES</w:t>
      </w:r>
    </w:p>
    <w:p w14:paraId="49D54B71" w14:textId="77777777" w:rsidR="00925433" w:rsidRPr="00925433" w:rsidRDefault="00925433" w:rsidP="00925433">
      <w:pPr>
        <w:pStyle w:val="Prrafodelista"/>
        <w:ind w:left="0" w:firstLine="709"/>
        <w:jc w:val="center"/>
        <w:rPr>
          <w:rFonts w:ascii="Abadi" w:hAnsi="Abadi"/>
          <w:sz w:val="21"/>
          <w:szCs w:val="21"/>
        </w:rPr>
      </w:pPr>
    </w:p>
    <w:p w14:paraId="16BBF7B5"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Objetivo de los impuestos ecológicos</w:t>
      </w:r>
    </w:p>
    <w:p w14:paraId="441AA36F" w14:textId="77777777" w:rsidR="00925433" w:rsidRPr="00925433" w:rsidRDefault="00925433" w:rsidP="00925433">
      <w:pPr>
        <w:pStyle w:val="Prrafodelista"/>
        <w:ind w:left="0" w:firstLine="709"/>
        <w:jc w:val="both"/>
        <w:rPr>
          <w:rFonts w:ascii="Abadi" w:hAnsi="Abadi"/>
          <w:sz w:val="21"/>
          <w:szCs w:val="21"/>
        </w:rPr>
      </w:pPr>
    </w:p>
    <w:p w14:paraId="4CFCBA81"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78-1.</w:t>
      </w:r>
      <w:r w:rsidRPr="00925433">
        <w:rPr>
          <w:rFonts w:ascii="Abadi" w:hAnsi="Abadi"/>
          <w:sz w:val="21"/>
          <w:szCs w:val="21"/>
        </w:rPr>
        <w:t xml:space="preserve"> El objetivo y finalidad de estos impuestos es que la Hacienda Pública del Estado cuente con recursos que le permitan atender su obligación a la protección de la salud y a un medio ambiente sano para la población, a través del establecimiento de figuras impositivas que al mismo tiempo incentiven cambios en la conducta de los sujetos obligados para que favorezcan el medio ambiente sano.</w:t>
      </w:r>
    </w:p>
    <w:p w14:paraId="168BD742" w14:textId="77777777" w:rsidR="00925433" w:rsidRPr="00925433" w:rsidRDefault="00925433" w:rsidP="00925433">
      <w:pPr>
        <w:pStyle w:val="Prrafodelista"/>
        <w:ind w:left="0" w:firstLine="709"/>
        <w:jc w:val="both"/>
        <w:rPr>
          <w:rFonts w:ascii="Abadi" w:hAnsi="Abadi"/>
          <w:sz w:val="21"/>
          <w:szCs w:val="21"/>
        </w:rPr>
      </w:pPr>
    </w:p>
    <w:p w14:paraId="0DCDC424"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Los recursos recaudados mediante los impuestos ecológicos de remediación ambiental deberán ser destinados a la generación, mantenimiento y administración de proyectos ecológicos y medioambientales basados en evidencia, incluyendo aquellos orientados a la conservación de los ecosistemas, la repoblación y restauración medioambiental, la vigilancia medioambiental, la energía renovable y eficiencia energética, entre otros que se consideren pertinentes para la remediación ambiental.</w:t>
      </w:r>
    </w:p>
    <w:p w14:paraId="29EA3F4B" w14:textId="77777777" w:rsidR="00925433" w:rsidRPr="00925433" w:rsidRDefault="00925433" w:rsidP="00925433">
      <w:pPr>
        <w:pStyle w:val="Prrafodelista"/>
        <w:ind w:left="0" w:firstLine="709"/>
        <w:jc w:val="both"/>
        <w:rPr>
          <w:rFonts w:ascii="Abadi" w:hAnsi="Abadi"/>
          <w:sz w:val="21"/>
          <w:szCs w:val="21"/>
        </w:rPr>
      </w:pPr>
    </w:p>
    <w:p w14:paraId="1A8AEC27"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Del pago de los impuestos ecológicos</w:t>
      </w:r>
    </w:p>
    <w:p w14:paraId="5E9247B8"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2CD6367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 xml:space="preserve">Artículo 78-2. </w:t>
      </w:r>
      <w:r w:rsidRPr="00925433">
        <w:rPr>
          <w:rFonts w:ascii="Abadi" w:hAnsi="Abadi"/>
          <w:sz w:val="21"/>
          <w:szCs w:val="21"/>
        </w:rPr>
        <w:t>Los contribuyentes sujetos de los impuestos referidos en este capítulo efectuarán pagos provisionales mensuales a cuenta del impuesto del ejercicio, mediante declaración en las formas y medios que para el efecto autorice y difunda el SATEG, a más tardar el día veintidós del mes inmediato posterior a aquél a que corresponda el impuesto declarado.</w:t>
      </w:r>
    </w:p>
    <w:p w14:paraId="30F50851" w14:textId="77777777" w:rsidR="00925433" w:rsidRPr="00925433" w:rsidRDefault="00925433" w:rsidP="00925433">
      <w:pPr>
        <w:pStyle w:val="Prrafodelista"/>
        <w:ind w:left="0" w:firstLine="709"/>
        <w:jc w:val="both"/>
        <w:rPr>
          <w:rFonts w:ascii="Abadi" w:hAnsi="Abadi"/>
          <w:sz w:val="21"/>
          <w:szCs w:val="21"/>
        </w:rPr>
      </w:pPr>
    </w:p>
    <w:p w14:paraId="434CDA0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Los contribuyentes referidos deberán presentar sus declaraciones mensuales provisionales en términos de lo dispuesto en el primer párrafo de este artículo incluso cuando no exista impuesto a pagar, y continuarán haciéndolo en tanto no presenten los avisos que en su caso correspondan para efectos del Registro Estatal de Contribuyentes.</w:t>
      </w:r>
    </w:p>
    <w:p w14:paraId="765506C5" w14:textId="77777777" w:rsidR="00925433" w:rsidRPr="00925433" w:rsidRDefault="00925433" w:rsidP="00925433">
      <w:pPr>
        <w:pStyle w:val="Prrafodelista"/>
        <w:ind w:left="0" w:firstLine="709"/>
        <w:jc w:val="both"/>
        <w:rPr>
          <w:rFonts w:ascii="Abadi" w:hAnsi="Abadi"/>
          <w:sz w:val="21"/>
          <w:szCs w:val="21"/>
        </w:rPr>
      </w:pPr>
    </w:p>
    <w:p w14:paraId="36F1B7AA"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Asimismo, deberán presentar una declaración anual por este impuesto a más tardar el último día hábil del mes de marzo del siguiente año del ejercicio de que se trate, en la que se podrán acreditar los pagos provisionales mensuales efectivamente pagados de este impuesto del ejercicio que corresponda.</w:t>
      </w:r>
    </w:p>
    <w:p w14:paraId="721FD796" w14:textId="77777777" w:rsidR="00925433" w:rsidRPr="00925433" w:rsidRDefault="00925433" w:rsidP="00925433">
      <w:pPr>
        <w:pStyle w:val="Prrafodelista"/>
        <w:ind w:left="0" w:firstLine="709"/>
        <w:jc w:val="both"/>
        <w:rPr>
          <w:rFonts w:ascii="Abadi" w:hAnsi="Abadi"/>
          <w:sz w:val="21"/>
          <w:szCs w:val="21"/>
        </w:rPr>
      </w:pPr>
    </w:p>
    <w:p w14:paraId="4A9E85B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Lo anterior se establece, sin perjuicio de las multas, responsabilidades o sanciones que establezcan las disposiciones jurídicas aplicables en materia de protección medioambiental, u otras responsabilidades penales, civiles o administrativas y demás disposiciones que resulten aplicables por el riesgo de pérdida de vida humana, así como por el deterioro que causa a la salud pública y el daño al ambiente.</w:t>
      </w:r>
    </w:p>
    <w:p w14:paraId="3E7D5B08" w14:textId="77777777" w:rsidR="00925433" w:rsidRPr="00925433" w:rsidRDefault="00925433" w:rsidP="00925433">
      <w:pPr>
        <w:pStyle w:val="Prrafodelista"/>
        <w:ind w:left="0" w:firstLine="709"/>
        <w:jc w:val="both"/>
        <w:rPr>
          <w:rFonts w:ascii="Abadi" w:hAnsi="Abadi"/>
          <w:sz w:val="21"/>
          <w:szCs w:val="21"/>
        </w:rPr>
      </w:pPr>
    </w:p>
    <w:p w14:paraId="6A1A24A9" w14:textId="77777777" w:rsidR="00925433" w:rsidRPr="00925433" w:rsidRDefault="00925433" w:rsidP="00925433">
      <w:pPr>
        <w:jc w:val="center"/>
        <w:rPr>
          <w:rFonts w:ascii="Abadi" w:hAnsi="Abadi"/>
          <w:b/>
          <w:bCs/>
          <w:sz w:val="21"/>
          <w:szCs w:val="21"/>
        </w:rPr>
      </w:pPr>
      <w:r w:rsidRPr="00925433">
        <w:rPr>
          <w:rFonts w:ascii="Abadi" w:hAnsi="Abadi"/>
          <w:b/>
          <w:bCs/>
          <w:sz w:val="21"/>
          <w:szCs w:val="21"/>
        </w:rPr>
        <w:t>SECCIÓN II</w:t>
      </w:r>
    </w:p>
    <w:p w14:paraId="07FD50AC" w14:textId="77777777" w:rsidR="00925433" w:rsidRPr="00925433" w:rsidRDefault="00925433" w:rsidP="00925433">
      <w:pPr>
        <w:pStyle w:val="Prrafodelista"/>
        <w:ind w:left="0" w:firstLine="709"/>
        <w:jc w:val="center"/>
        <w:rPr>
          <w:rFonts w:ascii="Abadi" w:hAnsi="Abadi"/>
          <w:b/>
          <w:bCs/>
          <w:sz w:val="21"/>
          <w:szCs w:val="21"/>
        </w:rPr>
      </w:pPr>
    </w:p>
    <w:p w14:paraId="1C0C91D5" w14:textId="77777777" w:rsidR="00925433" w:rsidRPr="00925433" w:rsidRDefault="00925433" w:rsidP="00925433">
      <w:pPr>
        <w:pStyle w:val="Prrafodelista"/>
        <w:ind w:left="0"/>
        <w:jc w:val="center"/>
        <w:rPr>
          <w:rFonts w:ascii="Abadi" w:hAnsi="Abadi"/>
          <w:b/>
          <w:bCs/>
          <w:sz w:val="21"/>
          <w:szCs w:val="21"/>
        </w:rPr>
      </w:pPr>
      <w:r w:rsidRPr="00925433">
        <w:rPr>
          <w:rFonts w:ascii="Abadi" w:hAnsi="Abadi"/>
          <w:b/>
          <w:bCs/>
          <w:sz w:val="21"/>
          <w:szCs w:val="21"/>
        </w:rPr>
        <w:t>DEL IMPUESTO PARA REMEDIACIÓN AMBIENTAL A LA EXTRACCIÓN DE MATERIALES</w:t>
      </w:r>
    </w:p>
    <w:p w14:paraId="29434676" w14:textId="77777777" w:rsidR="00925433" w:rsidRPr="00925433" w:rsidRDefault="00925433" w:rsidP="00925433">
      <w:pPr>
        <w:pStyle w:val="Prrafodelista"/>
        <w:ind w:left="0" w:firstLine="709"/>
        <w:jc w:val="both"/>
        <w:rPr>
          <w:rFonts w:ascii="Abadi" w:hAnsi="Abadi"/>
          <w:sz w:val="21"/>
          <w:szCs w:val="21"/>
        </w:rPr>
      </w:pPr>
    </w:p>
    <w:p w14:paraId="14F2EB8B" w14:textId="77777777" w:rsidR="00925433" w:rsidRPr="00925433" w:rsidRDefault="00925433" w:rsidP="00925433">
      <w:pPr>
        <w:pStyle w:val="Prrafodelista"/>
        <w:ind w:left="0" w:firstLine="709"/>
        <w:rPr>
          <w:rFonts w:ascii="Abadi" w:hAnsi="Abadi"/>
          <w:b/>
          <w:bCs/>
          <w:sz w:val="21"/>
          <w:szCs w:val="21"/>
        </w:rPr>
      </w:pPr>
      <w:r w:rsidRPr="00925433">
        <w:rPr>
          <w:rFonts w:ascii="Abadi" w:hAnsi="Abadi"/>
          <w:b/>
          <w:bCs/>
          <w:sz w:val="21"/>
          <w:szCs w:val="21"/>
        </w:rPr>
        <w:t>Objeto</w:t>
      </w:r>
    </w:p>
    <w:p w14:paraId="464302B2"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13CB4048"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78-3.</w:t>
      </w:r>
      <w:r w:rsidRPr="00925433">
        <w:rPr>
          <w:rFonts w:ascii="Abadi" w:hAnsi="Abadi"/>
          <w:sz w:val="21"/>
          <w:szCs w:val="21"/>
        </w:rPr>
        <w:t xml:space="preserve"> Es objeto de este impuesto la extracción, explotación o aprovechamiento de materiales pétreos, así como los productos derivados que se </w:t>
      </w:r>
      <w:r w:rsidRPr="00925433">
        <w:rPr>
          <w:rFonts w:ascii="Abadi" w:hAnsi="Abadi"/>
          <w:sz w:val="21"/>
          <w:szCs w:val="21"/>
        </w:rPr>
        <w:lastRenderedPageBreak/>
        <w:t>precisan en este capítulo, que no sean concesibles por la Federación y que constituyan depósitos de igual naturaleza a los componentes de los terrenos. Para efectos de este artículo la extracción, explotación o aprovechamiento deberá realizarse por medio de trabajos a cielo abierto en el territorio del Estado de Guanajuato.</w:t>
      </w:r>
    </w:p>
    <w:p w14:paraId="776DC6EC" w14:textId="77777777" w:rsidR="00925433" w:rsidRPr="00925433" w:rsidRDefault="00925433" w:rsidP="00925433">
      <w:pPr>
        <w:pStyle w:val="Prrafodelista"/>
        <w:ind w:left="0" w:firstLine="709"/>
        <w:jc w:val="both"/>
        <w:rPr>
          <w:rFonts w:ascii="Abadi" w:hAnsi="Abadi"/>
          <w:sz w:val="21"/>
          <w:szCs w:val="21"/>
        </w:rPr>
      </w:pPr>
    </w:p>
    <w:p w14:paraId="4975317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Se consideran materiales pétreos las piedras de construcción y de adorno, mármol, canteras, arenas, granito, gravas, pizarras, arcillas que no requieran trabajos subterráneos, calizas, puzolanas, turbas, arenas silíceas, ónix, travertinos, tezontle, tepetate, mezclas de minerales no metálicos y las sustancias terrosas, y demás minerales no metálicos, así como piedras dimensionadas o de cualquier otra especie con excepción de los materiales, minerales o sustancias señalados en el artículo 4 de la Ley Minera.</w:t>
      </w:r>
    </w:p>
    <w:p w14:paraId="2FF855AA" w14:textId="77777777" w:rsidR="00925433" w:rsidRPr="00925433" w:rsidRDefault="00925433" w:rsidP="00925433">
      <w:pPr>
        <w:pStyle w:val="Prrafodelista"/>
        <w:ind w:left="0" w:firstLine="709"/>
        <w:jc w:val="both"/>
        <w:rPr>
          <w:rFonts w:ascii="Abadi" w:hAnsi="Abadi"/>
          <w:sz w:val="21"/>
          <w:szCs w:val="21"/>
        </w:rPr>
      </w:pPr>
    </w:p>
    <w:p w14:paraId="64FB18A6"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Sujetos</w:t>
      </w:r>
    </w:p>
    <w:p w14:paraId="0FED737F" w14:textId="77777777" w:rsidR="00925433" w:rsidRPr="00925433" w:rsidRDefault="00925433" w:rsidP="00925433">
      <w:pPr>
        <w:pStyle w:val="Prrafodelista"/>
        <w:ind w:left="0" w:firstLine="709"/>
        <w:jc w:val="both"/>
        <w:rPr>
          <w:rFonts w:ascii="Abadi" w:hAnsi="Abadi"/>
          <w:sz w:val="21"/>
          <w:szCs w:val="21"/>
        </w:rPr>
      </w:pPr>
    </w:p>
    <w:p w14:paraId="237484CA"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78-4.</w:t>
      </w:r>
      <w:r w:rsidRPr="00925433">
        <w:rPr>
          <w:rFonts w:ascii="Abadi" w:hAnsi="Abadi"/>
          <w:sz w:val="21"/>
          <w:szCs w:val="21"/>
        </w:rPr>
        <w:t xml:space="preserve"> Son sujetos del pago de este impuesto las personas físicas y morales o unidades económicas que, dentro del territorio del Estado, extraigan, exploten o aprovechen los materiales referidos en el artículo anterior.</w:t>
      </w:r>
    </w:p>
    <w:p w14:paraId="4816EEF5" w14:textId="77777777" w:rsidR="00925433" w:rsidRPr="00925433" w:rsidRDefault="00925433" w:rsidP="00925433">
      <w:pPr>
        <w:pStyle w:val="Prrafodelista"/>
        <w:ind w:left="0" w:firstLine="709"/>
        <w:jc w:val="both"/>
        <w:rPr>
          <w:rFonts w:ascii="Abadi" w:hAnsi="Abadi"/>
          <w:sz w:val="21"/>
          <w:szCs w:val="21"/>
        </w:rPr>
      </w:pPr>
    </w:p>
    <w:p w14:paraId="32DA01F9"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Base</w:t>
      </w:r>
    </w:p>
    <w:p w14:paraId="708A868B" w14:textId="77777777" w:rsidR="00925433" w:rsidRPr="00925433" w:rsidRDefault="00925433" w:rsidP="00925433">
      <w:pPr>
        <w:pStyle w:val="Prrafodelista"/>
        <w:ind w:left="0" w:firstLine="709"/>
        <w:jc w:val="both"/>
        <w:rPr>
          <w:rFonts w:ascii="Abadi" w:hAnsi="Abadi"/>
          <w:sz w:val="21"/>
          <w:szCs w:val="21"/>
        </w:rPr>
      </w:pPr>
    </w:p>
    <w:p w14:paraId="0D588194"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78-5.</w:t>
      </w:r>
      <w:r w:rsidRPr="00925433">
        <w:rPr>
          <w:rFonts w:ascii="Abadi" w:hAnsi="Abadi"/>
          <w:sz w:val="21"/>
          <w:szCs w:val="21"/>
        </w:rPr>
        <w:t xml:space="preserve"> Es base de este impuesto el volumen de materiales a que se refiere esta sección, que se extraigan, exploten o aprovechen en territorio del Estado, y que se determinará conforme al volumen extraído.</w:t>
      </w:r>
    </w:p>
    <w:p w14:paraId="176FC0A4" w14:textId="77777777" w:rsidR="00925433" w:rsidRPr="00925433" w:rsidRDefault="00925433" w:rsidP="00925433">
      <w:pPr>
        <w:pStyle w:val="Prrafodelista"/>
        <w:ind w:left="0" w:firstLine="709"/>
        <w:jc w:val="both"/>
        <w:rPr>
          <w:rFonts w:ascii="Abadi" w:hAnsi="Abadi"/>
          <w:b/>
          <w:bCs/>
          <w:sz w:val="21"/>
          <w:szCs w:val="21"/>
        </w:rPr>
      </w:pPr>
    </w:p>
    <w:p w14:paraId="353E1E0F"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Tasa</w:t>
      </w:r>
    </w:p>
    <w:p w14:paraId="2B13EE0E"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 xml:space="preserve"> </w:t>
      </w:r>
    </w:p>
    <w:p w14:paraId="36A0694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 xml:space="preserve">Artículo 78-6. </w:t>
      </w:r>
      <w:r w:rsidRPr="00925433">
        <w:rPr>
          <w:rFonts w:ascii="Abadi" w:hAnsi="Abadi"/>
          <w:sz w:val="21"/>
          <w:szCs w:val="21"/>
        </w:rPr>
        <w:t xml:space="preserve">Este impuesto se causará por cada metro cúbico que se extraiga de los materiales objeto </w:t>
      </w:r>
      <w:proofErr w:type="gramStart"/>
      <w:r w:rsidRPr="00925433">
        <w:rPr>
          <w:rFonts w:ascii="Abadi" w:hAnsi="Abadi"/>
          <w:sz w:val="21"/>
          <w:szCs w:val="21"/>
        </w:rPr>
        <w:t>del mismo</w:t>
      </w:r>
      <w:proofErr w:type="gramEnd"/>
      <w:r w:rsidRPr="00925433">
        <w:rPr>
          <w:rFonts w:ascii="Abadi" w:hAnsi="Abadi"/>
          <w:sz w:val="21"/>
          <w:szCs w:val="21"/>
        </w:rPr>
        <w:t>, conforme a lo siguiente:</w:t>
      </w:r>
    </w:p>
    <w:p w14:paraId="42F47D1F" w14:textId="77777777" w:rsidR="00925433" w:rsidRPr="00925433" w:rsidRDefault="00925433" w:rsidP="00925433">
      <w:pPr>
        <w:pStyle w:val="Prrafodelista"/>
        <w:ind w:left="0" w:firstLine="709"/>
        <w:jc w:val="both"/>
        <w:rPr>
          <w:rFonts w:ascii="Abadi" w:hAnsi="Abadi"/>
          <w:sz w:val="21"/>
          <w:szCs w:val="21"/>
        </w:rPr>
      </w:pPr>
    </w:p>
    <w:p w14:paraId="3870F96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t>Una tasa de 0.50 Unidades de Medida y Actualización por las calizas, arenas, gravas, puzolanas, tezontle, tepetate, arcillas que no requieran trabajos subterráneos, pizarra, turbas, arenas silíceas, mezclas de minerales no metálicos y otras sustancias terrosas.</w:t>
      </w:r>
    </w:p>
    <w:p w14:paraId="611D013E" w14:textId="77777777" w:rsidR="00925433" w:rsidRPr="00925433" w:rsidRDefault="00925433" w:rsidP="00925433">
      <w:pPr>
        <w:pStyle w:val="Prrafodelista"/>
        <w:ind w:left="0" w:firstLine="709"/>
        <w:jc w:val="both"/>
        <w:rPr>
          <w:rFonts w:ascii="Abadi" w:hAnsi="Abadi"/>
          <w:sz w:val="21"/>
          <w:szCs w:val="21"/>
        </w:rPr>
      </w:pPr>
    </w:p>
    <w:p w14:paraId="30C58808"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t>Una tasa de 2 Unidades de Medida y Actualización por las piedras de construcción y adorno de mármol, travertinos y canteras.</w:t>
      </w:r>
    </w:p>
    <w:p w14:paraId="250072F3" w14:textId="77777777" w:rsidR="00925433" w:rsidRPr="00925433" w:rsidRDefault="00925433" w:rsidP="00925433">
      <w:pPr>
        <w:pStyle w:val="Prrafodelista"/>
        <w:ind w:left="0" w:firstLine="709"/>
        <w:jc w:val="both"/>
        <w:rPr>
          <w:rFonts w:ascii="Abadi" w:hAnsi="Abadi"/>
          <w:sz w:val="21"/>
          <w:szCs w:val="21"/>
        </w:rPr>
      </w:pPr>
    </w:p>
    <w:p w14:paraId="1D46982A"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III.</w:t>
      </w:r>
      <w:r w:rsidRPr="00925433">
        <w:rPr>
          <w:rFonts w:ascii="Abadi" w:hAnsi="Abadi"/>
          <w:sz w:val="21"/>
          <w:szCs w:val="21"/>
        </w:rPr>
        <w:tab/>
        <w:t>Una tasa de 4 Unidades de Medida y Actualización por las piedras de construcción y adorno de granito y ónix.</w:t>
      </w:r>
    </w:p>
    <w:p w14:paraId="38484C77" w14:textId="77777777" w:rsidR="00925433" w:rsidRPr="00925433" w:rsidRDefault="00925433" w:rsidP="00925433">
      <w:pPr>
        <w:pStyle w:val="Prrafodelista"/>
        <w:ind w:left="0" w:firstLine="709"/>
        <w:jc w:val="both"/>
        <w:rPr>
          <w:rFonts w:ascii="Abadi" w:hAnsi="Abadi"/>
          <w:sz w:val="21"/>
          <w:szCs w:val="21"/>
        </w:rPr>
      </w:pPr>
    </w:p>
    <w:p w14:paraId="6AEA750B"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Obligaciones</w:t>
      </w:r>
    </w:p>
    <w:p w14:paraId="6CD2F747" w14:textId="77777777" w:rsidR="00925433" w:rsidRPr="00925433" w:rsidRDefault="00925433" w:rsidP="00925433">
      <w:pPr>
        <w:pStyle w:val="Prrafodelista"/>
        <w:ind w:left="0" w:firstLine="709"/>
        <w:jc w:val="both"/>
        <w:rPr>
          <w:rFonts w:ascii="Abadi" w:hAnsi="Abadi"/>
          <w:b/>
          <w:bCs/>
          <w:sz w:val="21"/>
          <w:szCs w:val="21"/>
        </w:rPr>
      </w:pPr>
    </w:p>
    <w:p w14:paraId="48AA3677" w14:textId="3F9907F4" w:rsid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78-7.</w:t>
      </w:r>
      <w:r w:rsidRPr="00925433">
        <w:rPr>
          <w:rFonts w:ascii="Abadi" w:hAnsi="Abadi"/>
          <w:sz w:val="21"/>
          <w:szCs w:val="21"/>
        </w:rPr>
        <w:t xml:space="preserve"> Son obligaciones de los contribuyentes de este impuesto las siguientes:</w:t>
      </w:r>
    </w:p>
    <w:p w14:paraId="006337A2" w14:textId="77777777" w:rsidR="00925433" w:rsidRPr="00925433" w:rsidRDefault="00925433" w:rsidP="00925433">
      <w:pPr>
        <w:pStyle w:val="Prrafodelista"/>
        <w:ind w:left="0" w:firstLine="709"/>
        <w:jc w:val="both"/>
        <w:rPr>
          <w:rFonts w:ascii="Abadi" w:hAnsi="Abadi"/>
          <w:sz w:val="21"/>
          <w:szCs w:val="21"/>
        </w:rPr>
      </w:pPr>
    </w:p>
    <w:p w14:paraId="44F846C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t xml:space="preserve">Las personas físicas y morales o unidades económicas que para efecto de impuestos federales tengan su domicilio fiscal en otras entidades, pero que realicen las actividades a que se refiere este impuesto, deberán registrar como domicilio fiscal estatal, el lugar en donde se realicen los actos o actividades objeto </w:t>
      </w:r>
      <w:proofErr w:type="gramStart"/>
      <w:r w:rsidRPr="00925433">
        <w:rPr>
          <w:rFonts w:ascii="Abadi" w:hAnsi="Abadi"/>
          <w:sz w:val="21"/>
          <w:szCs w:val="21"/>
        </w:rPr>
        <w:t>del mismo</w:t>
      </w:r>
      <w:proofErr w:type="gramEnd"/>
      <w:r w:rsidRPr="00925433">
        <w:rPr>
          <w:rFonts w:ascii="Abadi" w:hAnsi="Abadi"/>
          <w:sz w:val="21"/>
          <w:szCs w:val="21"/>
        </w:rPr>
        <w:t>;</w:t>
      </w:r>
    </w:p>
    <w:p w14:paraId="03C00814" w14:textId="77777777" w:rsidR="00925433" w:rsidRPr="00925433" w:rsidRDefault="00925433" w:rsidP="00925433">
      <w:pPr>
        <w:pStyle w:val="Prrafodelista"/>
        <w:ind w:left="0" w:firstLine="709"/>
        <w:jc w:val="both"/>
        <w:rPr>
          <w:rFonts w:ascii="Abadi" w:hAnsi="Abadi"/>
          <w:sz w:val="21"/>
          <w:szCs w:val="21"/>
        </w:rPr>
      </w:pPr>
    </w:p>
    <w:p w14:paraId="79029B30"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t>Inscribirse en el Registro Estatal de Contribuyentes, dentro de los diez días hábiles siguientes a la fecha de inicio de sus operaciones, ante la autoridad fiscal que corresponda a su domicilio, mediante aviso que será presentado en las formas autorizadas;</w:t>
      </w:r>
    </w:p>
    <w:p w14:paraId="74087BE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0486CD6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III.</w:t>
      </w:r>
      <w:r w:rsidRPr="00925433">
        <w:rPr>
          <w:rFonts w:ascii="Abadi" w:hAnsi="Abadi"/>
          <w:sz w:val="21"/>
          <w:szCs w:val="21"/>
        </w:rPr>
        <w:tab/>
        <w:t>Llevar un libro de registros de extracción en el que se hará constar diariamente la cantidad en metros cúbicos de material que se extraiga del suelo y subsuelo;</w:t>
      </w:r>
    </w:p>
    <w:p w14:paraId="4282929A" w14:textId="77777777" w:rsidR="00925433" w:rsidRPr="00925433" w:rsidRDefault="00925433" w:rsidP="00925433">
      <w:pPr>
        <w:pStyle w:val="Prrafodelista"/>
        <w:ind w:left="0" w:firstLine="709"/>
        <w:jc w:val="both"/>
        <w:rPr>
          <w:rFonts w:ascii="Abadi" w:hAnsi="Abadi"/>
          <w:sz w:val="21"/>
          <w:szCs w:val="21"/>
        </w:rPr>
      </w:pPr>
    </w:p>
    <w:p w14:paraId="263F01E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IV.</w:t>
      </w:r>
      <w:r w:rsidRPr="00925433">
        <w:rPr>
          <w:rFonts w:ascii="Abadi" w:hAnsi="Abadi"/>
          <w:sz w:val="21"/>
          <w:szCs w:val="21"/>
        </w:rPr>
        <w:tab/>
        <w:t>Presentar las declaraciones del impuesto y enterar y pagar el impuesto correspondiente según los términos previstos en esta sección;</w:t>
      </w:r>
    </w:p>
    <w:p w14:paraId="5A38BA3B" w14:textId="77777777" w:rsidR="00925433" w:rsidRPr="00925433" w:rsidRDefault="00925433" w:rsidP="00925433">
      <w:pPr>
        <w:pStyle w:val="Prrafodelista"/>
        <w:ind w:left="0" w:firstLine="709"/>
        <w:jc w:val="both"/>
        <w:rPr>
          <w:rFonts w:ascii="Abadi" w:hAnsi="Abadi"/>
          <w:sz w:val="21"/>
          <w:szCs w:val="21"/>
        </w:rPr>
      </w:pPr>
    </w:p>
    <w:p w14:paraId="4D4D55EE"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w:t>
      </w:r>
      <w:r w:rsidRPr="00925433">
        <w:rPr>
          <w:rFonts w:ascii="Abadi" w:hAnsi="Abadi"/>
          <w:sz w:val="21"/>
          <w:szCs w:val="21"/>
        </w:rPr>
        <w:tab/>
        <w:t>Presentar los avisos, datos, documentos e informes que les soliciten las autoridades fiscales en relación con este impuesto, dentro de los plazos y en los lugares señalados al efecto;</w:t>
      </w:r>
    </w:p>
    <w:p w14:paraId="2AE665E7" w14:textId="77777777" w:rsidR="00925433" w:rsidRPr="00925433" w:rsidRDefault="00925433" w:rsidP="00925433">
      <w:pPr>
        <w:pStyle w:val="Prrafodelista"/>
        <w:ind w:left="0" w:firstLine="709"/>
        <w:jc w:val="both"/>
        <w:rPr>
          <w:rFonts w:ascii="Abadi" w:hAnsi="Abadi"/>
          <w:sz w:val="21"/>
          <w:szCs w:val="21"/>
        </w:rPr>
      </w:pPr>
    </w:p>
    <w:p w14:paraId="63E00B9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VI.</w:t>
      </w:r>
      <w:r w:rsidRPr="00925433">
        <w:rPr>
          <w:rFonts w:ascii="Abadi" w:hAnsi="Abadi"/>
          <w:sz w:val="21"/>
          <w:szCs w:val="21"/>
        </w:rPr>
        <w:tab/>
        <w:t xml:space="preserve">Poner a disposición de las autoridades competentes, para los efectos del ejercicio de sus facultades de comprobación, los informes, documentos, registros y comprobantes que le sean solicitados, en relación con la determinación </w:t>
      </w:r>
      <w:r w:rsidRPr="00925433">
        <w:rPr>
          <w:rFonts w:ascii="Abadi" w:hAnsi="Abadi"/>
          <w:sz w:val="21"/>
          <w:szCs w:val="21"/>
        </w:rPr>
        <w:lastRenderedPageBreak/>
        <w:t>y pago de este impuesto, así como del resto de las obligaciones a su cargo en términos del presente Capítulo; y</w:t>
      </w:r>
    </w:p>
    <w:p w14:paraId="252A3E75" w14:textId="77777777" w:rsidR="00925433" w:rsidRPr="00925433" w:rsidRDefault="00925433" w:rsidP="00925433">
      <w:pPr>
        <w:pStyle w:val="Prrafodelista"/>
        <w:ind w:left="0" w:firstLine="709"/>
        <w:jc w:val="both"/>
        <w:rPr>
          <w:rFonts w:ascii="Abadi" w:hAnsi="Abadi"/>
          <w:sz w:val="21"/>
          <w:szCs w:val="21"/>
        </w:rPr>
      </w:pPr>
    </w:p>
    <w:p w14:paraId="60AADFB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VII.</w:t>
      </w:r>
      <w:r w:rsidRPr="00925433">
        <w:rPr>
          <w:rFonts w:ascii="Abadi" w:hAnsi="Abadi"/>
          <w:sz w:val="21"/>
          <w:szCs w:val="21"/>
        </w:rPr>
        <w:tab/>
        <w:t>Las demás que señale la ley y los ordenamientos fiscales aplicables.</w:t>
      </w:r>
    </w:p>
    <w:p w14:paraId="1655B884" w14:textId="77777777" w:rsidR="00925433" w:rsidRPr="00925433" w:rsidRDefault="00925433" w:rsidP="00925433">
      <w:pPr>
        <w:pStyle w:val="Prrafodelista"/>
        <w:ind w:left="0" w:firstLine="709"/>
        <w:jc w:val="both"/>
        <w:rPr>
          <w:rFonts w:ascii="Abadi" w:hAnsi="Abadi"/>
          <w:sz w:val="21"/>
          <w:szCs w:val="21"/>
        </w:rPr>
      </w:pPr>
    </w:p>
    <w:p w14:paraId="7194608A" w14:textId="77777777" w:rsidR="00925433" w:rsidRPr="00925433" w:rsidRDefault="00925433" w:rsidP="00925433">
      <w:pPr>
        <w:jc w:val="center"/>
        <w:rPr>
          <w:rFonts w:ascii="Abadi" w:hAnsi="Abadi"/>
          <w:b/>
          <w:bCs/>
          <w:sz w:val="21"/>
          <w:szCs w:val="21"/>
        </w:rPr>
      </w:pPr>
      <w:r w:rsidRPr="00925433">
        <w:rPr>
          <w:rFonts w:ascii="Abadi" w:hAnsi="Abadi"/>
          <w:b/>
          <w:bCs/>
          <w:sz w:val="21"/>
          <w:szCs w:val="21"/>
        </w:rPr>
        <w:t>SECCIÓN III</w:t>
      </w:r>
    </w:p>
    <w:p w14:paraId="64487E00" w14:textId="77777777" w:rsidR="00925433" w:rsidRPr="00925433" w:rsidRDefault="00925433" w:rsidP="00925433">
      <w:pPr>
        <w:pStyle w:val="Prrafodelista"/>
        <w:ind w:left="0" w:firstLine="709"/>
        <w:jc w:val="both"/>
        <w:rPr>
          <w:rFonts w:ascii="Abadi" w:hAnsi="Abadi"/>
          <w:sz w:val="21"/>
          <w:szCs w:val="21"/>
        </w:rPr>
      </w:pPr>
    </w:p>
    <w:p w14:paraId="4C16A72E" w14:textId="77777777" w:rsidR="00925433" w:rsidRPr="00925433" w:rsidRDefault="00925433" w:rsidP="00925433">
      <w:pPr>
        <w:pStyle w:val="Prrafodelista"/>
        <w:ind w:left="0"/>
        <w:jc w:val="center"/>
        <w:rPr>
          <w:rFonts w:ascii="Abadi" w:hAnsi="Abadi"/>
          <w:b/>
          <w:bCs/>
          <w:sz w:val="21"/>
          <w:szCs w:val="21"/>
        </w:rPr>
      </w:pPr>
      <w:r w:rsidRPr="00925433">
        <w:rPr>
          <w:rFonts w:ascii="Abadi" w:hAnsi="Abadi"/>
          <w:b/>
          <w:bCs/>
          <w:sz w:val="21"/>
          <w:szCs w:val="21"/>
        </w:rPr>
        <w:t>DEL IMPUESTO PARA REMEDIACIÓN AMBIENTAL POR LA EMISIÓN DE GASES CONTAMINANTES</w:t>
      </w:r>
    </w:p>
    <w:p w14:paraId="1C18801B" w14:textId="77777777" w:rsidR="00925433" w:rsidRPr="00925433" w:rsidRDefault="00925433" w:rsidP="00925433">
      <w:pPr>
        <w:pStyle w:val="Prrafodelista"/>
        <w:ind w:left="0" w:firstLine="709"/>
        <w:jc w:val="both"/>
        <w:rPr>
          <w:rFonts w:ascii="Abadi" w:hAnsi="Abadi"/>
          <w:sz w:val="21"/>
          <w:szCs w:val="21"/>
        </w:rPr>
      </w:pPr>
    </w:p>
    <w:p w14:paraId="72F750F7"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Objeto</w:t>
      </w:r>
    </w:p>
    <w:p w14:paraId="14EA06AC" w14:textId="77777777" w:rsidR="00925433" w:rsidRPr="00925433" w:rsidRDefault="00925433" w:rsidP="00925433">
      <w:pPr>
        <w:pStyle w:val="Prrafodelista"/>
        <w:ind w:left="0" w:firstLine="709"/>
        <w:jc w:val="both"/>
        <w:rPr>
          <w:rFonts w:ascii="Abadi" w:hAnsi="Abadi"/>
          <w:b/>
          <w:bCs/>
          <w:sz w:val="21"/>
          <w:szCs w:val="21"/>
        </w:rPr>
      </w:pPr>
    </w:p>
    <w:p w14:paraId="710EC08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 xml:space="preserve">Artículo 78-8. </w:t>
      </w:r>
      <w:r w:rsidRPr="00925433">
        <w:rPr>
          <w:rFonts w:ascii="Abadi" w:hAnsi="Abadi"/>
          <w:sz w:val="21"/>
          <w:szCs w:val="21"/>
        </w:rPr>
        <w:t>Son objeto de este impuesto las emisiones a la atmósfera de determinadas sustancias generadas en los procesos productivos que se desarrollen en el Estado.</w:t>
      </w:r>
    </w:p>
    <w:p w14:paraId="5DFD2F9E"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5518B74F"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Para los efectos de este impuesto se considera emisión a la atmósfera la expulsión directa o indirecta de bióxido de carbono, metano, óxido nitroso, </w:t>
      </w:r>
      <w:proofErr w:type="spellStart"/>
      <w:r w:rsidRPr="00925433">
        <w:rPr>
          <w:rFonts w:ascii="Abadi" w:hAnsi="Abadi"/>
          <w:sz w:val="21"/>
          <w:szCs w:val="21"/>
        </w:rPr>
        <w:t>hidrofluoro</w:t>
      </w:r>
      <w:proofErr w:type="spellEnd"/>
      <w:r w:rsidRPr="00925433">
        <w:rPr>
          <w:rFonts w:ascii="Abadi" w:hAnsi="Abadi"/>
          <w:sz w:val="21"/>
          <w:szCs w:val="21"/>
        </w:rPr>
        <w:t xml:space="preserve">-carbonos, </w:t>
      </w:r>
      <w:proofErr w:type="spellStart"/>
      <w:r w:rsidRPr="00925433">
        <w:rPr>
          <w:rFonts w:ascii="Abadi" w:hAnsi="Abadi"/>
          <w:sz w:val="21"/>
          <w:szCs w:val="21"/>
        </w:rPr>
        <w:t>perfluoro</w:t>
      </w:r>
      <w:proofErr w:type="spellEnd"/>
      <w:r w:rsidRPr="00925433">
        <w:rPr>
          <w:rFonts w:ascii="Abadi" w:hAnsi="Abadi"/>
          <w:sz w:val="21"/>
          <w:szCs w:val="21"/>
        </w:rPr>
        <w:t>- carbonos y hexafluoruro de azufre, ya sea unitariamente o de cualquier combinación de ellos que afecten la calidad del aire, los componentes de la atmósfera y que constituyen gases de efecto invernadero que impactan en deterioro ambiental por provocar calentamiento global.</w:t>
      </w:r>
    </w:p>
    <w:p w14:paraId="303D35A8" w14:textId="77777777" w:rsidR="00925433" w:rsidRPr="00925433" w:rsidRDefault="00925433" w:rsidP="00925433">
      <w:pPr>
        <w:pStyle w:val="Prrafodelista"/>
        <w:ind w:left="0" w:firstLine="709"/>
        <w:jc w:val="both"/>
        <w:rPr>
          <w:rFonts w:ascii="Abadi" w:hAnsi="Abadi"/>
          <w:sz w:val="21"/>
          <w:szCs w:val="21"/>
        </w:rPr>
      </w:pPr>
    </w:p>
    <w:p w14:paraId="37402D59"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Sujetos</w:t>
      </w:r>
    </w:p>
    <w:p w14:paraId="34187577" w14:textId="77777777" w:rsidR="00925433" w:rsidRPr="00925433" w:rsidRDefault="00925433" w:rsidP="00925433">
      <w:pPr>
        <w:pStyle w:val="Prrafodelista"/>
        <w:ind w:left="0" w:firstLine="709"/>
        <w:jc w:val="both"/>
        <w:rPr>
          <w:rFonts w:ascii="Abadi" w:hAnsi="Abadi"/>
          <w:b/>
          <w:bCs/>
          <w:sz w:val="21"/>
          <w:szCs w:val="21"/>
        </w:rPr>
      </w:pPr>
    </w:p>
    <w:p w14:paraId="295F30A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78-9.</w:t>
      </w:r>
      <w:r w:rsidRPr="00925433">
        <w:rPr>
          <w:rFonts w:ascii="Abadi" w:hAnsi="Abadi"/>
          <w:sz w:val="21"/>
          <w:szCs w:val="21"/>
        </w:rPr>
        <w:t xml:space="preserve"> Son sujetos del pago de este impuesto las personas físicas y morales o unidades económicas que, dentro del territorio del Estado, tengan instalaciones o fuentes fijas en las que se desarrollen las actividades que determinan las emisiones a la atmósfera gravadas por este impuesto en el territorio del Estado.</w:t>
      </w:r>
    </w:p>
    <w:p w14:paraId="43DAF32D" w14:textId="77777777" w:rsidR="00925433" w:rsidRPr="00925433" w:rsidRDefault="00925433" w:rsidP="00925433">
      <w:pPr>
        <w:pStyle w:val="Prrafodelista"/>
        <w:ind w:left="0" w:firstLine="709"/>
        <w:jc w:val="both"/>
        <w:rPr>
          <w:rFonts w:ascii="Abadi" w:hAnsi="Abadi"/>
          <w:sz w:val="21"/>
          <w:szCs w:val="21"/>
        </w:rPr>
      </w:pPr>
    </w:p>
    <w:p w14:paraId="41AFE422"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Base</w:t>
      </w:r>
    </w:p>
    <w:p w14:paraId="13CFBD94" w14:textId="77777777" w:rsidR="00925433" w:rsidRPr="00925433" w:rsidRDefault="00925433" w:rsidP="00925433">
      <w:pPr>
        <w:pStyle w:val="Prrafodelista"/>
        <w:ind w:left="0" w:firstLine="709"/>
        <w:jc w:val="both"/>
        <w:rPr>
          <w:rFonts w:ascii="Abadi" w:hAnsi="Abadi"/>
          <w:b/>
          <w:bCs/>
          <w:sz w:val="21"/>
          <w:szCs w:val="21"/>
        </w:rPr>
      </w:pPr>
    </w:p>
    <w:p w14:paraId="23A8865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78-10.</w:t>
      </w:r>
      <w:r w:rsidRPr="00925433">
        <w:rPr>
          <w:rFonts w:ascii="Abadi" w:hAnsi="Abadi"/>
          <w:sz w:val="21"/>
          <w:szCs w:val="21"/>
        </w:rPr>
        <w:t xml:space="preserve"> Es base de este impuesto la cuantía de carga contaminante de las emisiones gravadas que se realicen desde la o las instalaciones o fuentes fijas expresadas en toneladas.</w:t>
      </w:r>
    </w:p>
    <w:p w14:paraId="1336C4EC" w14:textId="77777777" w:rsidR="00925433" w:rsidRPr="00925433" w:rsidRDefault="00925433" w:rsidP="00925433">
      <w:pPr>
        <w:pStyle w:val="Prrafodelista"/>
        <w:ind w:left="0" w:firstLine="709"/>
        <w:jc w:val="both"/>
        <w:rPr>
          <w:rFonts w:ascii="Abadi" w:hAnsi="Abadi"/>
          <w:sz w:val="21"/>
          <w:szCs w:val="21"/>
        </w:rPr>
      </w:pPr>
    </w:p>
    <w:p w14:paraId="372D5B3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Para la determinación de la base gravable, el contribuyente realizará una medición o estimación directa de las </w:t>
      </w:r>
      <w:r w:rsidRPr="00925433">
        <w:rPr>
          <w:rFonts w:ascii="Abadi" w:hAnsi="Abadi"/>
          <w:sz w:val="21"/>
          <w:szCs w:val="21"/>
        </w:rPr>
        <w:t>emisiones que genere y, en su caso, se tomará como referencia el último registro de emisiones y transferencia de contaminantes de la Secretaría del Medio Ambiente y Ordenamiento Territorial del Estado.</w:t>
      </w:r>
    </w:p>
    <w:p w14:paraId="62121444" w14:textId="77777777" w:rsidR="00925433" w:rsidRPr="00925433" w:rsidRDefault="00925433" w:rsidP="00925433">
      <w:pPr>
        <w:pStyle w:val="Prrafodelista"/>
        <w:ind w:left="0" w:firstLine="709"/>
        <w:jc w:val="both"/>
        <w:rPr>
          <w:rFonts w:ascii="Abadi" w:hAnsi="Abadi"/>
          <w:sz w:val="21"/>
          <w:szCs w:val="21"/>
        </w:rPr>
      </w:pPr>
    </w:p>
    <w:p w14:paraId="6AA05E20"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Para la determinación de las toneladas emitidas, el contribuyente realizará la conversión de los gases establecidos en el artículo 78 </w:t>
      </w:r>
      <w:proofErr w:type="spellStart"/>
      <w:r w:rsidRPr="00925433">
        <w:rPr>
          <w:rFonts w:ascii="Abadi" w:hAnsi="Abadi"/>
          <w:sz w:val="21"/>
          <w:szCs w:val="21"/>
        </w:rPr>
        <w:t>nonies</w:t>
      </w:r>
      <w:proofErr w:type="spellEnd"/>
      <w:r w:rsidRPr="00925433">
        <w:rPr>
          <w:rFonts w:ascii="Abadi" w:hAnsi="Abadi"/>
          <w:sz w:val="21"/>
          <w:szCs w:val="21"/>
        </w:rPr>
        <w:t xml:space="preserve"> de esta Ley en Bióxido de Carbono (CO2), multiplicando la tonelada del tipo de gas emitido por el factor relacionado conforme a lo siguiente:</w:t>
      </w:r>
    </w:p>
    <w:p w14:paraId="2547E145"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5199E045"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t>Bióxido de Carbono, con composición molecular CO2, tendrá una equivalencia de 1.</w:t>
      </w:r>
    </w:p>
    <w:p w14:paraId="173D867E" w14:textId="77777777" w:rsidR="00925433" w:rsidRPr="00925433" w:rsidRDefault="00925433" w:rsidP="00925433">
      <w:pPr>
        <w:pStyle w:val="Prrafodelista"/>
        <w:ind w:left="0" w:firstLine="709"/>
        <w:jc w:val="both"/>
        <w:rPr>
          <w:rFonts w:ascii="Abadi" w:hAnsi="Abadi"/>
          <w:sz w:val="21"/>
          <w:szCs w:val="21"/>
        </w:rPr>
      </w:pPr>
    </w:p>
    <w:p w14:paraId="2E5D57EE"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t>Metano, con composición molecular CH4, tendrá una equivalencia de 20.</w:t>
      </w:r>
    </w:p>
    <w:p w14:paraId="4E031C3A" w14:textId="77777777" w:rsidR="00925433" w:rsidRPr="00925433" w:rsidRDefault="00925433" w:rsidP="00925433">
      <w:pPr>
        <w:pStyle w:val="Prrafodelista"/>
        <w:ind w:left="0" w:firstLine="709"/>
        <w:jc w:val="both"/>
        <w:rPr>
          <w:rFonts w:ascii="Abadi" w:hAnsi="Abadi"/>
          <w:sz w:val="21"/>
          <w:szCs w:val="21"/>
        </w:rPr>
      </w:pPr>
    </w:p>
    <w:p w14:paraId="685EC3F2"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III.</w:t>
      </w:r>
      <w:r w:rsidRPr="00925433">
        <w:rPr>
          <w:rFonts w:ascii="Abadi" w:hAnsi="Abadi"/>
          <w:sz w:val="21"/>
          <w:szCs w:val="21"/>
        </w:rPr>
        <w:tab/>
        <w:t>Óxido nitroso, con composición molecular N20, tendrá una equivalencia de 290.</w:t>
      </w:r>
    </w:p>
    <w:p w14:paraId="169003D1" w14:textId="77777777" w:rsidR="00925433" w:rsidRPr="00925433" w:rsidRDefault="00925433" w:rsidP="00925433">
      <w:pPr>
        <w:pStyle w:val="Prrafodelista"/>
        <w:ind w:left="0" w:firstLine="709"/>
        <w:jc w:val="both"/>
        <w:rPr>
          <w:rFonts w:ascii="Abadi" w:hAnsi="Abadi"/>
          <w:sz w:val="21"/>
          <w:szCs w:val="21"/>
        </w:rPr>
      </w:pPr>
    </w:p>
    <w:p w14:paraId="2DEF27C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IV.</w:t>
      </w:r>
      <w:r w:rsidRPr="00925433">
        <w:rPr>
          <w:rFonts w:ascii="Abadi" w:hAnsi="Abadi"/>
          <w:sz w:val="21"/>
          <w:szCs w:val="21"/>
        </w:rPr>
        <w:tab/>
        <w:t xml:space="preserve">Los </w:t>
      </w:r>
      <w:proofErr w:type="spellStart"/>
      <w:r w:rsidRPr="00925433">
        <w:rPr>
          <w:rFonts w:ascii="Abadi" w:hAnsi="Abadi"/>
          <w:sz w:val="21"/>
          <w:szCs w:val="21"/>
        </w:rPr>
        <w:t>hidrofluoro</w:t>
      </w:r>
      <w:proofErr w:type="spellEnd"/>
      <w:r w:rsidRPr="00925433">
        <w:rPr>
          <w:rFonts w:ascii="Abadi" w:hAnsi="Abadi"/>
          <w:sz w:val="21"/>
          <w:szCs w:val="21"/>
        </w:rPr>
        <w:t>-carbones tendrán una equivalencia según su composición molecular de la siguiente forma:</w:t>
      </w:r>
    </w:p>
    <w:p w14:paraId="4AD6596F" w14:textId="77777777" w:rsidR="00925433" w:rsidRPr="00925433" w:rsidRDefault="00925433" w:rsidP="00925433">
      <w:pPr>
        <w:pStyle w:val="Prrafodelista"/>
        <w:ind w:left="0" w:firstLine="709"/>
        <w:jc w:val="both"/>
        <w:rPr>
          <w:rFonts w:ascii="Abadi" w:hAnsi="Abadi"/>
          <w:sz w:val="21"/>
          <w:szCs w:val="21"/>
        </w:rPr>
      </w:pPr>
    </w:p>
    <w:p w14:paraId="1C31C421"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w:t>
      </w:r>
      <w:r w:rsidRPr="00925433">
        <w:rPr>
          <w:rFonts w:ascii="Abadi" w:hAnsi="Abadi"/>
          <w:sz w:val="21"/>
          <w:szCs w:val="21"/>
        </w:rPr>
        <w:tab/>
        <w:t>HFC-152a, equivalencia de 120.</w:t>
      </w:r>
    </w:p>
    <w:p w14:paraId="3C3DE06F" w14:textId="77777777" w:rsidR="00925433" w:rsidRPr="00925433" w:rsidRDefault="00925433" w:rsidP="00925433">
      <w:pPr>
        <w:pStyle w:val="Prrafodelista"/>
        <w:ind w:left="0" w:firstLine="709"/>
        <w:jc w:val="both"/>
        <w:rPr>
          <w:rFonts w:ascii="Abadi" w:hAnsi="Abadi"/>
          <w:sz w:val="21"/>
          <w:szCs w:val="21"/>
        </w:rPr>
      </w:pPr>
    </w:p>
    <w:p w14:paraId="2CD7CFE0"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b)</w:t>
      </w:r>
      <w:r w:rsidRPr="00925433">
        <w:rPr>
          <w:rFonts w:ascii="Abadi" w:hAnsi="Abadi"/>
          <w:sz w:val="21"/>
          <w:szCs w:val="21"/>
        </w:rPr>
        <w:tab/>
        <w:t>HFC-134a y HFC-4310mee, equivalencia de 1,300.</w:t>
      </w:r>
    </w:p>
    <w:p w14:paraId="6E4E9E23" w14:textId="77777777" w:rsidR="00925433" w:rsidRPr="00925433" w:rsidRDefault="00925433" w:rsidP="00925433">
      <w:pPr>
        <w:pStyle w:val="Prrafodelista"/>
        <w:ind w:left="0" w:firstLine="709"/>
        <w:jc w:val="both"/>
        <w:rPr>
          <w:rFonts w:ascii="Abadi" w:hAnsi="Abadi"/>
          <w:sz w:val="21"/>
          <w:szCs w:val="21"/>
        </w:rPr>
      </w:pPr>
    </w:p>
    <w:p w14:paraId="591595C8"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c)</w:t>
      </w:r>
      <w:r w:rsidRPr="00925433">
        <w:rPr>
          <w:rFonts w:ascii="Abadi" w:hAnsi="Abadi"/>
          <w:sz w:val="21"/>
          <w:szCs w:val="21"/>
        </w:rPr>
        <w:tab/>
        <w:t>HFC-227ea y HFC-125, equivalencia de 3,500.</w:t>
      </w:r>
    </w:p>
    <w:p w14:paraId="2C1FF73E" w14:textId="77777777" w:rsidR="00925433" w:rsidRPr="00925433" w:rsidRDefault="00925433" w:rsidP="00925433">
      <w:pPr>
        <w:pStyle w:val="Prrafodelista"/>
        <w:ind w:left="0" w:firstLine="709"/>
        <w:jc w:val="both"/>
        <w:rPr>
          <w:rFonts w:ascii="Abadi" w:hAnsi="Abadi"/>
          <w:sz w:val="21"/>
          <w:szCs w:val="21"/>
        </w:rPr>
      </w:pPr>
    </w:p>
    <w:p w14:paraId="615CDA5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 HFC-236fa y HFC-23, equivalencia de 10,000.</w:t>
      </w:r>
    </w:p>
    <w:p w14:paraId="42312D1F" w14:textId="77777777" w:rsidR="00925433" w:rsidRPr="00925433" w:rsidRDefault="00925433" w:rsidP="00925433">
      <w:pPr>
        <w:pStyle w:val="Prrafodelista"/>
        <w:ind w:left="0" w:firstLine="709"/>
        <w:jc w:val="both"/>
        <w:rPr>
          <w:rFonts w:ascii="Abadi" w:hAnsi="Abadi"/>
          <w:sz w:val="21"/>
          <w:szCs w:val="21"/>
        </w:rPr>
      </w:pPr>
    </w:p>
    <w:p w14:paraId="739CDF3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w:t>
      </w:r>
      <w:r w:rsidRPr="00925433">
        <w:rPr>
          <w:rFonts w:ascii="Abadi" w:hAnsi="Abadi"/>
          <w:sz w:val="21"/>
          <w:szCs w:val="21"/>
        </w:rPr>
        <w:tab/>
        <w:t xml:space="preserve">Los </w:t>
      </w:r>
      <w:proofErr w:type="spellStart"/>
      <w:r w:rsidRPr="00925433">
        <w:rPr>
          <w:rFonts w:ascii="Abadi" w:hAnsi="Abadi"/>
          <w:sz w:val="21"/>
          <w:szCs w:val="21"/>
        </w:rPr>
        <w:t>perfluoro</w:t>
      </w:r>
      <w:proofErr w:type="spellEnd"/>
      <w:r w:rsidRPr="00925433">
        <w:rPr>
          <w:rFonts w:ascii="Abadi" w:hAnsi="Abadi"/>
          <w:sz w:val="21"/>
          <w:szCs w:val="21"/>
        </w:rPr>
        <w:t>-carbonos tendrán una equivalencia según su composición molecular de la siguiente forma:</w:t>
      </w:r>
    </w:p>
    <w:p w14:paraId="642C42D4" w14:textId="77777777" w:rsidR="00925433" w:rsidRPr="00925433" w:rsidRDefault="00925433" w:rsidP="00925433">
      <w:pPr>
        <w:pStyle w:val="Prrafodelista"/>
        <w:ind w:left="0" w:firstLine="709"/>
        <w:jc w:val="both"/>
        <w:rPr>
          <w:rFonts w:ascii="Abadi" w:hAnsi="Abadi"/>
          <w:sz w:val="21"/>
          <w:szCs w:val="21"/>
        </w:rPr>
      </w:pPr>
    </w:p>
    <w:p w14:paraId="110CB6F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w:t>
      </w:r>
      <w:r w:rsidRPr="00925433">
        <w:rPr>
          <w:rFonts w:ascii="Abadi" w:hAnsi="Abadi"/>
          <w:sz w:val="21"/>
          <w:szCs w:val="21"/>
        </w:rPr>
        <w:tab/>
        <w:t>CF4, una equivalencia de 5,700.</w:t>
      </w:r>
    </w:p>
    <w:p w14:paraId="2FD4673E" w14:textId="77777777" w:rsidR="00925433" w:rsidRPr="00925433" w:rsidRDefault="00925433" w:rsidP="00925433">
      <w:pPr>
        <w:pStyle w:val="Prrafodelista"/>
        <w:ind w:left="0" w:firstLine="709"/>
        <w:jc w:val="both"/>
        <w:rPr>
          <w:rFonts w:ascii="Abadi" w:hAnsi="Abadi"/>
          <w:sz w:val="21"/>
          <w:szCs w:val="21"/>
        </w:rPr>
      </w:pPr>
    </w:p>
    <w:p w14:paraId="028987E0"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b)</w:t>
      </w:r>
      <w:r w:rsidRPr="00925433">
        <w:rPr>
          <w:rFonts w:ascii="Abadi" w:hAnsi="Abadi"/>
          <w:sz w:val="21"/>
          <w:szCs w:val="21"/>
        </w:rPr>
        <w:tab/>
        <w:t>C4F10, una equivalencia de 8,600.</w:t>
      </w:r>
    </w:p>
    <w:p w14:paraId="712E4163" w14:textId="77777777" w:rsidR="00925433" w:rsidRPr="00925433" w:rsidRDefault="00925433" w:rsidP="00925433">
      <w:pPr>
        <w:pStyle w:val="Prrafodelista"/>
        <w:ind w:left="0" w:firstLine="709"/>
        <w:jc w:val="both"/>
        <w:rPr>
          <w:rFonts w:ascii="Abadi" w:hAnsi="Abadi"/>
          <w:sz w:val="21"/>
          <w:szCs w:val="21"/>
        </w:rPr>
      </w:pPr>
    </w:p>
    <w:p w14:paraId="168F68D5"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c)</w:t>
      </w:r>
      <w:r w:rsidRPr="00925433">
        <w:rPr>
          <w:rFonts w:ascii="Abadi" w:hAnsi="Abadi"/>
          <w:sz w:val="21"/>
          <w:szCs w:val="21"/>
        </w:rPr>
        <w:tab/>
        <w:t>C6F14, una equivalencia de 9,000.</w:t>
      </w:r>
    </w:p>
    <w:p w14:paraId="16B57325" w14:textId="77777777" w:rsidR="00925433" w:rsidRPr="00925433" w:rsidRDefault="00925433" w:rsidP="00925433">
      <w:pPr>
        <w:pStyle w:val="Prrafodelista"/>
        <w:ind w:left="0" w:firstLine="709"/>
        <w:jc w:val="both"/>
        <w:rPr>
          <w:rFonts w:ascii="Abadi" w:hAnsi="Abadi"/>
          <w:sz w:val="21"/>
          <w:szCs w:val="21"/>
        </w:rPr>
      </w:pPr>
    </w:p>
    <w:p w14:paraId="4A0F1C05"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lastRenderedPageBreak/>
        <w:t>d)</w:t>
      </w:r>
      <w:r w:rsidRPr="00925433">
        <w:rPr>
          <w:rFonts w:ascii="Abadi" w:hAnsi="Abadi"/>
          <w:sz w:val="21"/>
          <w:szCs w:val="21"/>
        </w:rPr>
        <w:tab/>
        <w:t>C2F6, una equivalencia de 11,900.</w:t>
      </w:r>
    </w:p>
    <w:p w14:paraId="40B2D3E4"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2777B722"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VI.</w:t>
      </w:r>
      <w:r w:rsidRPr="00925433">
        <w:rPr>
          <w:rFonts w:ascii="Abadi" w:hAnsi="Abadi"/>
          <w:sz w:val="21"/>
          <w:szCs w:val="21"/>
        </w:rPr>
        <w:tab/>
      </w:r>
      <w:proofErr w:type="spellStart"/>
      <w:r w:rsidRPr="00925433">
        <w:rPr>
          <w:rFonts w:ascii="Abadi" w:hAnsi="Abadi"/>
          <w:sz w:val="21"/>
          <w:szCs w:val="21"/>
        </w:rPr>
        <w:t>Hexafluoro</w:t>
      </w:r>
      <w:proofErr w:type="spellEnd"/>
      <w:r w:rsidRPr="00925433">
        <w:rPr>
          <w:rFonts w:ascii="Abadi" w:hAnsi="Abadi"/>
          <w:sz w:val="21"/>
          <w:szCs w:val="21"/>
        </w:rPr>
        <w:t xml:space="preserve"> de azufre, con composición molecular SF6, tendrá una equivalencia de 22,200.</w:t>
      </w:r>
    </w:p>
    <w:p w14:paraId="36B95D02" w14:textId="77777777" w:rsidR="00925433" w:rsidRPr="00925433" w:rsidRDefault="00925433" w:rsidP="00925433">
      <w:pPr>
        <w:pStyle w:val="Prrafodelista"/>
        <w:ind w:left="0" w:firstLine="709"/>
        <w:jc w:val="both"/>
        <w:rPr>
          <w:rFonts w:ascii="Abadi" w:hAnsi="Abadi"/>
          <w:sz w:val="21"/>
          <w:szCs w:val="21"/>
        </w:rPr>
      </w:pPr>
    </w:p>
    <w:p w14:paraId="0031DE69"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Tasa</w:t>
      </w:r>
    </w:p>
    <w:p w14:paraId="142E1CF7" w14:textId="77777777" w:rsidR="00925433" w:rsidRPr="00925433" w:rsidRDefault="00925433" w:rsidP="00925433">
      <w:pPr>
        <w:pStyle w:val="Prrafodelista"/>
        <w:ind w:left="0" w:firstLine="709"/>
        <w:jc w:val="both"/>
        <w:rPr>
          <w:rFonts w:ascii="Abadi" w:hAnsi="Abadi"/>
          <w:b/>
          <w:bCs/>
          <w:sz w:val="21"/>
          <w:szCs w:val="21"/>
        </w:rPr>
      </w:pPr>
    </w:p>
    <w:p w14:paraId="4819F9C3"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78-11.</w:t>
      </w:r>
      <w:r w:rsidRPr="00925433">
        <w:rPr>
          <w:rFonts w:ascii="Abadi" w:hAnsi="Abadi"/>
          <w:sz w:val="21"/>
          <w:szCs w:val="21"/>
        </w:rPr>
        <w:t xml:space="preserve"> El impuesto se causará en el momento que los contribuyentes realicen emisiones a la atmósfera, gravadas por este impuesto dentro del territorio del Estado, aplicando una cuota impositiva por el equivalente a 2 Unidades de Medida y Actualización por tonelada emitida de bióxido de carbono o la conversión </w:t>
      </w:r>
      <w:proofErr w:type="gramStart"/>
      <w:r w:rsidRPr="00925433">
        <w:rPr>
          <w:rFonts w:ascii="Abadi" w:hAnsi="Abadi"/>
          <w:sz w:val="21"/>
          <w:szCs w:val="21"/>
        </w:rPr>
        <w:t>del mismo</w:t>
      </w:r>
      <w:proofErr w:type="gramEnd"/>
      <w:r w:rsidRPr="00925433">
        <w:rPr>
          <w:rFonts w:ascii="Abadi" w:hAnsi="Abadi"/>
          <w:sz w:val="21"/>
          <w:szCs w:val="21"/>
        </w:rPr>
        <w:t>, establecida en el artículo anterior.</w:t>
      </w:r>
    </w:p>
    <w:p w14:paraId="278F815E" w14:textId="77777777" w:rsidR="00925433" w:rsidRPr="00925433" w:rsidRDefault="00925433" w:rsidP="00925433">
      <w:pPr>
        <w:pStyle w:val="Prrafodelista"/>
        <w:ind w:left="0" w:firstLine="709"/>
        <w:jc w:val="both"/>
        <w:rPr>
          <w:rFonts w:ascii="Abadi" w:hAnsi="Abadi"/>
          <w:sz w:val="21"/>
          <w:szCs w:val="21"/>
        </w:rPr>
      </w:pPr>
    </w:p>
    <w:p w14:paraId="4762C2CC"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Obligaciones</w:t>
      </w:r>
    </w:p>
    <w:p w14:paraId="32D7E92C" w14:textId="77777777" w:rsidR="00925433" w:rsidRPr="00925433" w:rsidRDefault="00925433" w:rsidP="00925433">
      <w:pPr>
        <w:pStyle w:val="Prrafodelista"/>
        <w:ind w:left="0" w:firstLine="709"/>
        <w:jc w:val="both"/>
        <w:rPr>
          <w:rFonts w:ascii="Abadi" w:hAnsi="Abadi"/>
          <w:b/>
          <w:bCs/>
          <w:sz w:val="21"/>
          <w:szCs w:val="21"/>
        </w:rPr>
      </w:pPr>
    </w:p>
    <w:p w14:paraId="20190764"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78-12.</w:t>
      </w:r>
      <w:r w:rsidRPr="00925433">
        <w:rPr>
          <w:rFonts w:ascii="Abadi" w:hAnsi="Abadi"/>
          <w:sz w:val="21"/>
          <w:szCs w:val="21"/>
        </w:rPr>
        <w:t xml:space="preserve"> Los contribuyentes estarán obligados a presentar aviso de inscripción ante la Secretaría y llevar un Libro de Registro de Emisiones Contaminantes, que estará a disposición del SATEG y de la Procuraduría Ambiental y de Ordenamiento Territorial del Estado, para efectos de la gestión </w:t>
      </w:r>
      <w:proofErr w:type="gramStart"/>
      <w:r w:rsidRPr="00925433">
        <w:rPr>
          <w:rFonts w:ascii="Abadi" w:hAnsi="Abadi"/>
          <w:sz w:val="21"/>
          <w:szCs w:val="21"/>
        </w:rPr>
        <w:t>del mismo</w:t>
      </w:r>
      <w:proofErr w:type="gramEnd"/>
      <w:r w:rsidRPr="00925433">
        <w:rPr>
          <w:rFonts w:ascii="Abadi" w:hAnsi="Abadi"/>
          <w:sz w:val="21"/>
          <w:szCs w:val="21"/>
        </w:rPr>
        <w:t xml:space="preserve"> y como medio de control, vigilancia y seguimiento del cumplimiento de la normativa medioambiental.</w:t>
      </w:r>
    </w:p>
    <w:p w14:paraId="7B3D48F6" w14:textId="77777777" w:rsidR="00925433" w:rsidRPr="00925433" w:rsidRDefault="00925433" w:rsidP="00925433">
      <w:pPr>
        <w:pStyle w:val="Prrafodelista"/>
        <w:ind w:left="0" w:firstLine="709"/>
        <w:jc w:val="both"/>
        <w:rPr>
          <w:rFonts w:ascii="Abadi" w:hAnsi="Abadi"/>
          <w:sz w:val="21"/>
          <w:szCs w:val="21"/>
        </w:rPr>
      </w:pPr>
    </w:p>
    <w:p w14:paraId="79250A10"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En el Libro de Registro de Emisiones Contaminantes se consignarán los datos siguientes:</w:t>
      </w:r>
    </w:p>
    <w:p w14:paraId="1CFFFC07" w14:textId="77777777" w:rsidR="00925433" w:rsidRPr="00925433" w:rsidRDefault="00925433" w:rsidP="00925433">
      <w:pPr>
        <w:pStyle w:val="Prrafodelista"/>
        <w:ind w:left="0" w:firstLine="709"/>
        <w:jc w:val="both"/>
        <w:rPr>
          <w:rFonts w:ascii="Abadi" w:hAnsi="Abadi"/>
          <w:sz w:val="21"/>
          <w:szCs w:val="21"/>
        </w:rPr>
      </w:pPr>
    </w:p>
    <w:p w14:paraId="237467E5"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t>Volumen y tipología del combustible, así como materias primas consumidas y/o producidas;</w:t>
      </w:r>
    </w:p>
    <w:p w14:paraId="43C27D61" w14:textId="77777777" w:rsidR="00925433" w:rsidRPr="00925433" w:rsidRDefault="00925433" w:rsidP="00925433">
      <w:pPr>
        <w:pStyle w:val="Prrafodelista"/>
        <w:ind w:left="0" w:firstLine="709"/>
        <w:jc w:val="both"/>
        <w:rPr>
          <w:rFonts w:ascii="Abadi" w:hAnsi="Abadi"/>
          <w:sz w:val="21"/>
          <w:szCs w:val="21"/>
        </w:rPr>
      </w:pPr>
    </w:p>
    <w:p w14:paraId="1750CD21"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t>Composición química básica del combustible consumido y/o producido;</w:t>
      </w:r>
    </w:p>
    <w:p w14:paraId="11DA2B21" w14:textId="77777777" w:rsidR="00925433" w:rsidRPr="00925433" w:rsidRDefault="00925433" w:rsidP="00925433">
      <w:pPr>
        <w:pStyle w:val="Prrafodelista"/>
        <w:ind w:left="0" w:firstLine="709"/>
        <w:jc w:val="both"/>
        <w:rPr>
          <w:rFonts w:ascii="Abadi" w:hAnsi="Abadi"/>
          <w:sz w:val="21"/>
          <w:szCs w:val="21"/>
        </w:rPr>
      </w:pPr>
    </w:p>
    <w:p w14:paraId="79B5570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III.</w:t>
      </w:r>
      <w:r w:rsidRPr="00925433">
        <w:rPr>
          <w:rFonts w:ascii="Abadi" w:hAnsi="Abadi"/>
          <w:sz w:val="21"/>
          <w:szCs w:val="21"/>
        </w:rPr>
        <w:tab/>
        <w:t>Cálculo de las emisiones a la atmósfera realizado en cumplimiento de lo dispuesto en la presente Ley;</w:t>
      </w:r>
    </w:p>
    <w:p w14:paraId="3CD93AD4"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74B2BE5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IV.</w:t>
      </w:r>
      <w:r w:rsidRPr="00925433">
        <w:rPr>
          <w:rFonts w:ascii="Abadi" w:hAnsi="Abadi"/>
          <w:sz w:val="21"/>
          <w:szCs w:val="21"/>
        </w:rPr>
        <w:tab/>
        <w:t>En su caso, datos de concentración resultantes de los monitores o mecanismos de control o de medición instalados; y</w:t>
      </w:r>
    </w:p>
    <w:p w14:paraId="083CFBF5" w14:textId="77777777" w:rsidR="00925433" w:rsidRPr="00925433" w:rsidRDefault="00925433" w:rsidP="00925433">
      <w:pPr>
        <w:pStyle w:val="Prrafodelista"/>
        <w:ind w:left="0" w:firstLine="709"/>
        <w:jc w:val="both"/>
        <w:rPr>
          <w:rFonts w:ascii="Abadi" w:hAnsi="Abadi"/>
          <w:sz w:val="21"/>
          <w:szCs w:val="21"/>
        </w:rPr>
      </w:pPr>
    </w:p>
    <w:p w14:paraId="269A8C4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w:t>
      </w:r>
      <w:r w:rsidRPr="00925433">
        <w:rPr>
          <w:rFonts w:ascii="Abadi" w:hAnsi="Abadi"/>
          <w:sz w:val="21"/>
          <w:szCs w:val="21"/>
        </w:rPr>
        <w:tab/>
        <w:t>Las demás que señale la ley y los ordenamientos aplicables.</w:t>
      </w:r>
    </w:p>
    <w:p w14:paraId="1204EC1F" w14:textId="77777777" w:rsidR="00925433" w:rsidRPr="00925433" w:rsidRDefault="00925433" w:rsidP="00925433">
      <w:pPr>
        <w:pStyle w:val="Prrafodelista"/>
        <w:ind w:left="0" w:firstLine="709"/>
        <w:jc w:val="both"/>
        <w:rPr>
          <w:rFonts w:ascii="Abadi" w:hAnsi="Abadi"/>
          <w:sz w:val="21"/>
          <w:szCs w:val="21"/>
        </w:rPr>
      </w:pPr>
    </w:p>
    <w:p w14:paraId="61E310B1" w14:textId="77777777" w:rsidR="00925433" w:rsidRPr="00925433" w:rsidRDefault="00925433" w:rsidP="00925433">
      <w:pPr>
        <w:jc w:val="center"/>
        <w:rPr>
          <w:rFonts w:ascii="Abadi" w:hAnsi="Abadi"/>
          <w:sz w:val="21"/>
          <w:szCs w:val="21"/>
        </w:rPr>
      </w:pPr>
      <w:r w:rsidRPr="00925433">
        <w:rPr>
          <w:rFonts w:ascii="Abadi" w:hAnsi="Abadi"/>
          <w:sz w:val="21"/>
          <w:szCs w:val="21"/>
        </w:rPr>
        <w:t>SECCIÓN IV</w:t>
      </w:r>
    </w:p>
    <w:p w14:paraId="5F042F50" w14:textId="77777777" w:rsidR="00925433" w:rsidRPr="00925433" w:rsidRDefault="00925433" w:rsidP="00925433">
      <w:pPr>
        <w:pStyle w:val="Prrafodelista"/>
        <w:ind w:left="0" w:firstLine="709"/>
        <w:jc w:val="center"/>
        <w:rPr>
          <w:rFonts w:ascii="Abadi" w:hAnsi="Abadi"/>
          <w:sz w:val="21"/>
          <w:szCs w:val="21"/>
        </w:rPr>
      </w:pPr>
    </w:p>
    <w:p w14:paraId="3E98082C" w14:textId="77777777" w:rsidR="00925433" w:rsidRPr="00925433" w:rsidRDefault="00925433" w:rsidP="00925433">
      <w:pPr>
        <w:pStyle w:val="Prrafodelista"/>
        <w:ind w:left="0"/>
        <w:jc w:val="center"/>
        <w:rPr>
          <w:rFonts w:ascii="Abadi" w:hAnsi="Abadi"/>
          <w:sz w:val="21"/>
          <w:szCs w:val="21"/>
        </w:rPr>
      </w:pPr>
      <w:r w:rsidRPr="00925433">
        <w:rPr>
          <w:rFonts w:ascii="Abadi" w:hAnsi="Abadi"/>
          <w:sz w:val="21"/>
          <w:szCs w:val="21"/>
        </w:rPr>
        <w:t>DEL IMPUESTO PARA REMEDIACIÓN AMBIENTAL POR LA EMISIÓN DE CONTAMINANTES AL SUELO, SUBSUELO Y CUERPOS ACUÁTICOS</w:t>
      </w:r>
    </w:p>
    <w:p w14:paraId="697E6057" w14:textId="77777777" w:rsidR="00925433" w:rsidRPr="00925433" w:rsidRDefault="00925433" w:rsidP="00925433">
      <w:pPr>
        <w:pStyle w:val="Prrafodelista"/>
        <w:ind w:left="0" w:firstLine="709"/>
        <w:jc w:val="both"/>
        <w:rPr>
          <w:rFonts w:ascii="Abadi" w:hAnsi="Abadi"/>
          <w:sz w:val="21"/>
          <w:szCs w:val="21"/>
        </w:rPr>
      </w:pPr>
    </w:p>
    <w:p w14:paraId="3042DA13"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Objeto</w:t>
      </w:r>
    </w:p>
    <w:p w14:paraId="0FB4D708" w14:textId="77777777" w:rsidR="00925433" w:rsidRPr="00925433" w:rsidRDefault="00925433" w:rsidP="00925433">
      <w:pPr>
        <w:pStyle w:val="Prrafodelista"/>
        <w:ind w:left="0" w:firstLine="709"/>
        <w:jc w:val="both"/>
        <w:rPr>
          <w:rFonts w:ascii="Abadi" w:hAnsi="Abadi"/>
          <w:b/>
          <w:bCs/>
          <w:sz w:val="21"/>
          <w:szCs w:val="21"/>
        </w:rPr>
      </w:pPr>
    </w:p>
    <w:p w14:paraId="27AA165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78-13.</w:t>
      </w:r>
      <w:r w:rsidRPr="00925433">
        <w:rPr>
          <w:rFonts w:ascii="Abadi" w:hAnsi="Abadi"/>
          <w:sz w:val="21"/>
          <w:szCs w:val="21"/>
        </w:rPr>
        <w:t xml:space="preserve"> Es objeto de este impuesto la emisión de sustancias contaminantes, que se depositen, </w:t>
      </w:r>
      <w:proofErr w:type="gramStart"/>
      <w:r w:rsidRPr="00925433">
        <w:rPr>
          <w:rFonts w:ascii="Abadi" w:hAnsi="Abadi"/>
          <w:sz w:val="21"/>
          <w:szCs w:val="21"/>
        </w:rPr>
        <w:t>desechen</w:t>
      </w:r>
      <w:proofErr w:type="gramEnd"/>
      <w:r w:rsidRPr="00925433">
        <w:rPr>
          <w:rFonts w:ascii="Abadi" w:hAnsi="Abadi"/>
          <w:sz w:val="21"/>
          <w:szCs w:val="21"/>
        </w:rPr>
        <w:t xml:space="preserve"> o descarguen al suelo, subsuelo o agua en el territorio del Estado de Guanajuato.</w:t>
      </w:r>
    </w:p>
    <w:p w14:paraId="4328BA10" w14:textId="77777777" w:rsidR="00925433" w:rsidRPr="00925433" w:rsidRDefault="00925433" w:rsidP="00925433">
      <w:pPr>
        <w:pStyle w:val="Prrafodelista"/>
        <w:ind w:left="0" w:firstLine="709"/>
        <w:jc w:val="both"/>
        <w:rPr>
          <w:rFonts w:ascii="Abadi" w:hAnsi="Abadi"/>
          <w:sz w:val="21"/>
          <w:szCs w:val="21"/>
        </w:rPr>
      </w:pPr>
    </w:p>
    <w:p w14:paraId="0C76CE35"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Sujeto</w:t>
      </w:r>
    </w:p>
    <w:p w14:paraId="44D18B4A" w14:textId="77777777" w:rsidR="00925433" w:rsidRPr="00925433" w:rsidRDefault="00925433" w:rsidP="00925433">
      <w:pPr>
        <w:pStyle w:val="Prrafodelista"/>
        <w:ind w:left="0" w:firstLine="709"/>
        <w:jc w:val="both"/>
        <w:rPr>
          <w:rFonts w:ascii="Abadi" w:hAnsi="Abadi"/>
          <w:b/>
          <w:bCs/>
          <w:sz w:val="21"/>
          <w:szCs w:val="21"/>
        </w:rPr>
      </w:pPr>
    </w:p>
    <w:p w14:paraId="35D96D06"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78-14.</w:t>
      </w:r>
      <w:r w:rsidRPr="00925433">
        <w:rPr>
          <w:rFonts w:ascii="Abadi" w:hAnsi="Abadi"/>
          <w:sz w:val="21"/>
          <w:szCs w:val="21"/>
        </w:rPr>
        <w:t xml:space="preserve"> Son sujetos de este impuesto las personas físicas, las personas morales, así como las unidades económicas que, en el territorio del Estado, independientemente del domicilio fiscal del contribuyente, bajo cualquier título, por sí mismas o a través de intermediarios, realicen los actos o actividades establecidas en el artículo anterior.</w:t>
      </w:r>
    </w:p>
    <w:p w14:paraId="71386288" w14:textId="77777777" w:rsidR="00925433" w:rsidRPr="00925433" w:rsidRDefault="00925433" w:rsidP="00925433">
      <w:pPr>
        <w:pStyle w:val="Prrafodelista"/>
        <w:ind w:left="0" w:firstLine="709"/>
        <w:jc w:val="both"/>
        <w:rPr>
          <w:rFonts w:ascii="Abadi" w:hAnsi="Abadi"/>
          <w:sz w:val="21"/>
          <w:szCs w:val="21"/>
        </w:rPr>
      </w:pPr>
    </w:p>
    <w:p w14:paraId="1B28F611"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Base</w:t>
      </w:r>
    </w:p>
    <w:p w14:paraId="0D74AAFE" w14:textId="77777777" w:rsidR="00925433" w:rsidRPr="00925433" w:rsidRDefault="00925433" w:rsidP="00925433">
      <w:pPr>
        <w:pStyle w:val="Prrafodelista"/>
        <w:ind w:left="0" w:firstLine="709"/>
        <w:jc w:val="both"/>
        <w:rPr>
          <w:rFonts w:ascii="Abadi" w:hAnsi="Abadi"/>
          <w:b/>
          <w:bCs/>
          <w:sz w:val="21"/>
          <w:szCs w:val="21"/>
        </w:rPr>
      </w:pPr>
    </w:p>
    <w:p w14:paraId="4FD08A52"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78-15.</w:t>
      </w:r>
      <w:r w:rsidRPr="00925433">
        <w:rPr>
          <w:rFonts w:ascii="Abadi" w:hAnsi="Abadi"/>
          <w:sz w:val="21"/>
          <w:szCs w:val="21"/>
        </w:rPr>
        <w:t xml:space="preserve"> Es base de este impuesto la cantidad en metros cuadrados de terreno o metros cúbicos de agua afectados, según corresponda, con sustancias contaminantes que se emitan o se viertan desde la o las instalaciones o fuentes fijas, expresadas de la siguiente</w:t>
      </w:r>
    </w:p>
    <w:p w14:paraId="0E57408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manera:</w:t>
      </w:r>
    </w:p>
    <w:p w14:paraId="44538BF4"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542CF4B8"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r>
      <w:r w:rsidRPr="00925433">
        <w:rPr>
          <w:rFonts w:ascii="Abadi" w:hAnsi="Abadi"/>
          <w:sz w:val="21"/>
          <w:szCs w:val="21"/>
        </w:rPr>
        <w:tab/>
        <w:t>Para suelo y subsuelo, en la cantidad de miligramos por kilogramo, base seca, obtenidos de muestras que se realicen conforme a las Normas Oficiales Mexicanas en cada cien metros cuadrados de terreno, de acuerdo con lo siguiente:</w:t>
      </w:r>
    </w:p>
    <w:p w14:paraId="5BB511F5" w14:textId="77777777" w:rsidR="00925433" w:rsidRPr="00925433" w:rsidRDefault="00925433" w:rsidP="00925433">
      <w:pPr>
        <w:pStyle w:val="Prrafodelista"/>
        <w:ind w:left="0" w:firstLine="709"/>
        <w:jc w:val="both"/>
        <w:rPr>
          <w:rFonts w:ascii="Abadi" w:hAnsi="Abadi"/>
          <w:sz w:val="21"/>
          <w:szCs w:val="21"/>
        </w:rPr>
      </w:pPr>
    </w:p>
    <w:p w14:paraId="4C7EB90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w:t>
      </w:r>
      <w:r w:rsidRPr="00925433">
        <w:rPr>
          <w:rFonts w:ascii="Abadi" w:hAnsi="Abadi"/>
          <w:sz w:val="21"/>
          <w:szCs w:val="21"/>
        </w:rPr>
        <w:tab/>
        <w:t xml:space="preserve">Suelos contaminados por hidrocarburos: las muestras para determinar la cantidad de miligramos por kilogramo, base seca, por cada cien metros cuadrados de terreno, se obtendrán conforme a la Norma Oficial Mexicana NOM-138-SEMARNAT/SSA1-2012 "Límites máximos permisibles de hidrocarburos en suelos y lineamientos para el muestreo en la </w:t>
      </w:r>
      <w:r w:rsidRPr="00925433">
        <w:rPr>
          <w:rFonts w:ascii="Abadi" w:hAnsi="Abadi"/>
          <w:sz w:val="21"/>
          <w:szCs w:val="21"/>
        </w:rPr>
        <w:lastRenderedPageBreak/>
        <w:t>caracterización y especificaciones para la remediación".</w:t>
      </w:r>
    </w:p>
    <w:p w14:paraId="420D9A77" w14:textId="50715931" w:rsidR="00925433" w:rsidRDefault="00925433" w:rsidP="00925433">
      <w:pPr>
        <w:pStyle w:val="Prrafodelista"/>
        <w:ind w:left="0" w:firstLine="709"/>
        <w:jc w:val="both"/>
        <w:rPr>
          <w:rFonts w:ascii="Abadi" w:hAnsi="Abadi"/>
          <w:sz w:val="21"/>
          <w:szCs w:val="21"/>
        </w:rPr>
      </w:pPr>
    </w:p>
    <w:tbl>
      <w:tblPr>
        <w:tblStyle w:val="Tablaconcuadrcula"/>
        <w:tblW w:w="0" w:type="auto"/>
        <w:tblLook w:val="04A0" w:firstRow="1" w:lastRow="0" w:firstColumn="1" w:lastColumn="0" w:noHBand="0" w:noVBand="1"/>
      </w:tblPr>
      <w:tblGrid>
        <w:gridCol w:w="1933"/>
        <w:gridCol w:w="2342"/>
      </w:tblGrid>
      <w:tr w:rsidR="00925433" w14:paraId="7206AE7E" w14:textId="77777777" w:rsidTr="00925433">
        <w:tc>
          <w:tcPr>
            <w:tcW w:w="1526" w:type="dxa"/>
          </w:tcPr>
          <w:p w14:paraId="4A0FA1A9" w14:textId="30348C88"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Contaminante</w:t>
            </w:r>
          </w:p>
        </w:tc>
        <w:tc>
          <w:tcPr>
            <w:tcW w:w="2673" w:type="dxa"/>
          </w:tcPr>
          <w:p w14:paraId="54B9ABF5" w14:textId="365685CB"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Cantidad de miligramo por kilogramo, base seca, por cada cien metros cuadrados de terreno</w:t>
            </w:r>
          </w:p>
        </w:tc>
      </w:tr>
      <w:tr w:rsidR="00925433" w14:paraId="1D59C72C" w14:textId="77777777" w:rsidTr="00925433">
        <w:tc>
          <w:tcPr>
            <w:tcW w:w="1526" w:type="dxa"/>
          </w:tcPr>
          <w:p w14:paraId="05610579" w14:textId="4375A5AF" w:rsidR="00925433" w:rsidRPr="00925433" w:rsidRDefault="00925433" w:rsidP="00925433">
            <w:pPr>
              <w:pStyle w:val="Prrafodelista"/>
              <w:ind w:left="0"/>
              <w:jc w:val="both"/>
              <w:rPr>
                <w:rFonts w:ascii="Abadi" w:hAnsi="Abadi"/>
                <w:sz w:val="18"/>
                <w:szCs w:val="18"/>
              </w:rPr>
            </w:pPr>
            <w:r>
              <w:rPr>
                <w:rFonts w:ascii="Abadi" w:hAnsi="Abadi"/>
                <w:sz w:val="18"/>
                <w:szCs w:val="18"/>
              </w:rPr>
              <w:t>Benceno</w:t>
            </w:r>
          </w:p>
        </w:tc>
        <w:tc>
          <w:tcPr>
            <w:tcW w:w="2673" w:type="dxa"/>
          </w:tcPr>
          <w:p w14:paraId="761BA36F" w14:textId="136215BA" w:rsidR="00925433" w:rsidRPr="00925433" w:rsidRDefault="00925433" w:rsidP="00925433">
            <w:pPr>
              <w:pStyle w:val="Prrafodelista"/>
              <w:ind w:left="0"/>
              <w:jc w:val="center"/>
              <w:rPr>
                <w:rFonts w:ascii="Abadi" w:hAnsi="Abadi"/>
                <w:sz w:val="18"/>
                <w:szCs w:val="18"/>
              </w:rPr>
            </w:pPr>
            <w:r>
              <w:rPr>
                <w:rFonts w:ascii="Abadi" w:hAnsi="Abadi"/>
                <w:sz w:val="18"/>
                <w:szCs w:val="18"/>
              </w:rPr>
              <w:t>6</w:t>
            </w:r>
          </w:p>
        </w:tc>
      </w:tr>
      <w:tr w:rsidR="00925433" w14:paraId="6DA90557" w14:textId="77777777" w:rsidTr="00925433">
        <w:tc>
          <w:tcPr>
            <w:tcW w:w="1526" w:type="dxa"/>
          </w:tcPr>
          <w:p w14:paraId="183AA18D" w14:textId="57056217" w:rsidR="00925433" w:rsidRPr="00925433" w:rsidRDefault="00925433" w:rsidP="00925433">
            <w:pPr>
              <w:pStyle w:val="Prrafodelista"/>
              <w:ind w:left="0"/>
              <w:jc w:val="both"/>
              <w:rPr>
                <w:rFonts w:ascii="Abadi" w:hAnsi="Abadi"/>
                <w:sz w:val="18"/>
                <w:szCs w:val="18"/>
              </w:rPr>
            </w:pPr>
            <w:r>
              <w:rPr>
                <w:rFonts w:ascii="Abadi" w:hAnsi="Abadi"/>
                <w:sz w:val="18"/>
                <w:szCs w:val="18"/>
              </w:rPr>
              <w:t>Tolueno</w:t>
            </w:r>
          </w:p>
        </w:tc>
        <w:tc>
          <w:tcPr>
            <w:tcW w:w="2673" w:type="dxa"/>
          </w:tcPr>
          <w:p w14:paraId="1C546B67" w14:textId="4840224A" w:rsidR="00925433" w:rsidRPr="00925433" w:rsidRDefault="00925433" w:rsidP="00925433">
            <w:pPr>
              <w:pStyle w:val="Prrafodelista"/>
              <w:ind w:left="0"/>
              <w:jc w:val="center"/>
              <w:rPr>
                <w:rFonts w:ascii="Abadi" w:hAnsi="Abadi"/>
                <w:sz w:val="18"/>
                <w:szCs w:val="18"/>
              </w:rPr>
            </w:pPr>
            <w:r>
              <w:rPr>
                <w:rFonts w:ascii="Abadi" w:hAnsi="Abadi"/>
                <w:sz w:val="18"/>
                <w:szCs w:val="18"/>
              </w:rPr>
              <w:t>40</w:t>
            </w:r>
          </w:p>
        </w:tc>
      </w:tr>
      <w:tr w:rsidR="00925433" w14:paraId="676A9666" w14:textId="77777777" w:rsidTr="00925433">
        <w:tc>
          <w:tcPr>
            <w:tcW w:w="1526" w:type="dxa"/>
          </w:tcPr>
          <w:p w14:paraId="083EB9EB" w14:textId="0F301C1D" w:rsidR="00925433" w:rsidRPr="00925433" w:rsidRDefault="00925433" w:rsidP="00925433">
            <w:pPr>
              <w:pStyle w:val="Prrafodelista"/>
              <w:ind w:left="0"/>
              <w:jc w:val="both"/>
              <w:rPr>
                <w:rFonts w:ascii="Abadi" w:hAnsi="Abadi"/>
                <w:sz w:val="18"/>
                <w:szCs w:val="18"/>
              </w:rPr>
            </w:pPr>
            <w:r>
              <w:rPr>
                <w:rFonts w:ascii="Abadi" w:hAnsi="Abadi"/>
                <w:sz w:val="18"/>
                <w:szCs w:val="18"/>
              </w:rPr>
              <w:t>Etilbenceno</w:t>
            </w:r>
          </w:p>
        </w:tc>
        <w:tc>
          <w:tcPr>
            <w:tcW w:w="2673" w:type="dxa"/>
          </w:tcPr>
          <w:p w14:paraId="696F21A5" w14:textId="4F83C539" w:rsidR="00925433" w:rsidRPr="00925433" w:rsidRDefault="00925433" w:rsidP="00925433">
            <w:pPr>
              <w:pStyle w:val="Prrafodelista"/>
              <w:ind w:left="0"/>
              <w:jc w:val="center"/>
              <w:rPr>
                <w:rFonts w:ascii="Abadi" w:hAnsi="Abadi"/>
                <w:sz w:val="18"/>
                <w:szCs w:val="18"/>
              </w:rPr>
            </w:pPr>
            <w:r>
              <w:rPr>
                <w:rFonts w:ascii="Abadi" w:hAnsi="Abadi"/>
                <w:sz w:val="18"/>
                <w:szCs w:val="18"/>
              </w:rPr>
              <w:t>10</w:t>
            </w:r>
          </w:p>
        </w:tc>
      </w:tr>
      <w:tr w:rsidR="00925433" w14:paraId="4891CEB7" w14:textId="77777777" w:rsidTr="00925433">
        <w:tc>
          <w:tcPr>
            <w:tcW w:w="1526" w:type="dxa"/>
          </w:tcPr>
          <w:p w14:paraId="7F18B0A0" w14:textId="130FED93" w:rsidR="00925433" w:rsidRPr="00925433" w:rsidRDefault="00925433" w:rsidP="00925433">
            <w:pPr>
              <w:pStyle w:val="Prrafodelista"/>
              <w:ind w:left="0"/>
              <w:jc w:val="both"/>
              <w:rPr>
                <w:rFonts w:ascii="Abadi" w:hAnsi="Abadi"/>
                <w:sz w:val="18"/>
                <w:szCs w:val="18"/>
              </w:rPr>
            </w:pPr>
            <w:r>
              <w:rPr>
                <w:rFonts w:ascii="Abadi" w:hAnsi="Abadi"/>
                <w:sz w:val="18"/>
                <w:szCs w:val="18"/>
              </w:rPr>
              <w:t>Xileno (suma de isómeros)</w:t>
            </w:r>
          </w:p>
        </w:tc>
        <w:tc>
          <w:tcPr>
            <w:tcW w:w="2673" w:type="dxa"/>
            <w:vAlign w:val="bottom"/>
          </w:tcPr>
          <w:p w14:paraId="713CE7B4" w14:textId="181D0455" w:rsidR="00925433" w:rsidRPr="00925433" w:rsidRDefault="00925433" w:rsidP="00925433">
            <w:pPr>
              <w:pStyle w:val="Prrafodelista"/>
              <w:ind w:left="0"/>
              <w:jc w:val="center"/>
              <w:rPr>
                <w:rFonts w:ascii="Abadi" w:hAnsi="Abadi"/>
                <w:sz w:val="18"/>
                <w:szCs w:val="18"/>
              </w:rPr>
            </w:pPr>
            <w:r>
              <w:rPr>
                <w:rFonts w:ascii="Abadi" w:hAnsi="Abadi"/>
                <w:sz w:val="18"/>
                <w:szCs w:val="18"/>
              </w:rPr>
              <w:t>40</w:t>
            </w:r>
          </w:p>
        </w:tc>
      </w:tr>
      <w:tr w:rsidR="00925433" w14:paraId="70206140" w14:textId="77777777" w:rsidTr="00925433">
        <w:tc>
          <w:tcPr>
            <w:tcW w:w="1526" w:type="dxa"/>
          </w:tcPr>
          <w:p w14:paraId="1CB412BB" w14:textId="5EE96D91" w:rsidR="00925433" w:rsidRPr="00925433" w:rsidRDefault="00925433" w:rsidP="00925433">
            <w:pPr>
              <w:pStyle w:val="Prrafodelista"/>
              <w:ind w:left="0"/>
              <w:jc w:val="both"/>
              <w:rPr>
                <w:rFonts w:ascii="Abadi" w:hAnsi="Abadi"/>
                <w:sz w:val="18"/>
                <w:szCs w:val="18"/>
              </w:rPr>
            </w:pPr>
            <w:proofErr w:type="spellStart"/>
            <w:r>
              <w:rPr>
                <w:rFonts w:ascii="Abadi" w:hAnsi="Abadi"/>
                <w:sz w:val="18"/>
                <w:szCs w:val="18"/>
              </w:rPr>
              <w:t>Benzo</w:t>
            </w:r>
            <w:proofErr w:type="spellEnd"/>
            <w:r>
              <w:rPr>
                <w:rFonts w:ascii="Abadi" w:hAnsi="Abadi"/>
                <w:sz w:val="18"/>
                <w:szCs w:val="18"/>
              </w:rPr>
              <w:t>[a]</w:t>
            </w:r>
            <w:proofErr w:type="spellStart"/>
            <w:r>
              <w:rPr>
                <w:rFonts w:ascii="Abadi" w:hAnsi="Abadi"/>
                <w:sz w:val="18"/>
                <w:szCs w:val="18"/>
              </w:rPr>
              <w:t>pireno</w:t>
            </w:r>
            <w:proofErr w:type="spellEnd"/>
          </w:p>
        </w:tc>
        <w:tc>
          <w:tcPr>
            <w:tcW w:w="2673" w:type="dxa"/>
          </w:tcPr>
          <w:p w14:paraId="433F5804" w14:textId="3C1D3F6C" w:rsidR="00925433" w:rsidRPr="00925433" w:rsidRDefault="00925433" w:rsidP="00925433">
            <w:pPr>
              <w:pStyle w:val="Prrafodelista"/>
              <w:ind w:left="0"/>
              <w:jc w:val="center"/>
              <w:rPr>
                <w:rFonts w:ascii="Abadi" w:hAnsi="Abadi"/>
                <w:sz w:val="18"/>
                <w:szCs w:val="18"/>
              </w:rPr>
            </w:pPr>
            <w:r>
              <w:rPr>
                <w:rFonts w:ascii="Abadi" w:hAnsi="Abadi"/>
                <w:sz w:val="18"/>
                <w:szCs w:val="18"/>
              </w:rPr>
              <w:t>2</w:t>
            </w:r>
          </w:p>
        </w:tc>
      </w:tr>
      <w:tr w:rsidR="00925433" w14:paraId="1380F0E6" w14:textId="77777777" w:rsidTr="00925433">
        <w:tc>
          <w:tcPr>
            <w:tcW w:w="1526" w:type="dxa"/>
          </w:tcPr>
          <w:p w14:paraId="253FBF40" w14:textId="36D52D09" w:rsidR="00925433" w:rsidRPr="00925433" w:rsidRDefault="00925433" w:rsidP="00925433">
            <w:pPr>
              <w:pStyle w:val="Prrafodelista"/>
              <w:ind w:left="0"/>
              <w:jc w:val="both"/>
              <w:rPr>
                <w:rFonts w:ascii="Abadi" w:hAnsi="Abadi"/>
                <w:sz w:val="18"/>
                <w:szCs w:val="18"/>
              </w:rPr>
            </w:pPr>
            <w:proofErr w:type="spellStart"/>
            <w:r>
              <w:rPr>
                <w:rFonts w:ascii="Abadi" w:hAnsi="Abadi"/>
                <w:sz w:val="18"/>
                <w:szCs w:val="18"/>
              </w:rPr>
              <w:t>Dibenzo</w:t>
            </w:r>
            <w:proofErr w:type="spellEnd"/>
            <w:r>
              <w:rPr>
                <w:rFonts w:ascii="Abadi" w:hAnsi="Abadi"/>
                <w:sz w:val="18"/>
                <w:szCs w:val="18"/>
              </w:rPr>
              <w:t>[</w:t>
            </w:r>
            <w:proofErr w:type="spellStart"/>
            <w:proofErr w:type="gramStart"/>
            <w:r>
              <w:rPr>
                <w:rFonts w:ascii="Abadi" w:hAnsi="Abadi"/>
                <w:sz w:val="18"/>
                <w:szCs w:val="18"/>
              </w:rPr>
              <w:t>a,h</w:t>
            </w:r>
            <w:proofErr w:type="spellEnd"/>
            <w:proofErr w:type="gramEnd"/>
            <w:r>
              <w:rPr>
                <w:rFonts w:ascii="Abadi" w:hAnsi="Abadi"/>
                <w:sz w:val="18"/>
                <w:szCs w:val="18"/>
              </w:rPr>
              <w:t>]antraceno</w:t>
            </w:r>
          </w:p>
        </w:tc>
        <w:tc>
          <w:tcPr>
            <w:tcW w:w="2673" w:type="dxa"/>
          </w:tcPr>
          <w:p w14:paraId="1998BC6A" w14:textId="6D1BCA04" w:rsidR="00925433" w:rsidRPr="00925433" w:rsidRDefault="00925433" w:rsidP="00925433">
            <w:pPr>
              <w:pStyle w:val="Prrafodelista"/>
              <w:ind w:left="0"/>
              <w:jc w:val="center"/>
              <w:rPr>
                <w:rFonts w:ascii="Abadi" w:hAnsi="Abadi"/>
                <w:sz w:val="18"/>
                <w:szCs w:val="18"/>
              </w:rPr>
            </w:pPr>
            <w:r>
              <w:rPr>
                <w:rFonts w:ascii="Abadi" w:hAnsi="Abadi"/>
                <w:sz w:val="18"/>
                <w:szCs w:val="18"/>
              </w:rPr>
              <w:t>2</w:t>
            </w:r>
          </w:p>
        </w:tc>
      </w:tr>
      <w:tr w:rsidR="00925433" w14:paraId="0B44DDE0" w14:textId="77777777" w:rsidTr="00925433">
        <w:tc>
          <w:tcPr>
            <w:tcW w:w="1526" w:type="dxa"/>
          </w:tcPr>
          <w:p w14:paraId="54A6587B" w14:textId="7879A0D3" w:rsidR="00925433" w:rsidRPr="00925433" w:rsidRDefault="00925433" w:rsidP="00925433">
            <w:pPr>
              <w:pStyle w:val="Prrafodelista"/>
              <w:ind w:left="0"/>
              <w:jc w:val="both"/>
              <w:rPr>
                <w:rFonts w:ascii="Abadi" w:hAnsi="Abadi"/>
                <w:sz w:val="18"/>
                <w:szCs w:val="18"/>
              </w:rPr>
            </w:pPr>
            <w:proofErr w:type="spellStart"/>
            <w:r>
              <w:rPr>
                <w:rFonts w:ascii="Abadi" w:hAnsi="Abadi"/>
                <w:sz w:val="18"/>
                <w:szCs w:val="18"/>
              </w:rPr>
              <w:t>Benzo</w:t>
            </w:r>
            <w:proofErr w:type="spellEnd"/>
            <w:r>
              <w:rPr>
                <w:rFonts w:ascii="Abadi" w:hAnsi="Abadi"/>
                <w:sz w:val="18"/>
                <w:szCs w:val="18"/>
              </w:rPr>
              <w:t>[a]antraceno</w:t>
            </w:r>
          </w:p>
        </w:tc>
        <w:tc>
          <w:tcPr>
            <w:tcW w:w="2673" w:type="dxa"/>
          </w:tcPr>
          <w:p w14:paraId="0C9D57FB" w14:textId="5E21F5F6" w:rsidR="00925433" w:rsidRPr="00925433" w:rsidRDefault="00925433" w:rsidP="00925433">
            <w:pPr>
              <w:pStyle w:val="Prrafodelista"/>
              <w:ind w:left="0"/>
              <w:jc w:val="center"/>
              <w:rPr>
                <w:rFonts w:ascii="Abadi" w:hAnsi="Abadi"/>
                <w:sz w:val="18"/>
                <w:szCs w:val="18"/>
              </w:rPr>
            </w:pPr>
            <w:r>
              <w:rPr>
                <w:rFonts w:ascii="Abadi" w:hAnsi="Abadi"/>
                <w:sz w:val="18"/>
                <w:szCs w:val="18"/>
              </w:rPr>
              <w:t>2</w:t>
            </w:r>
          </w:p>
        </w:tc>
      </w:tr>
      <w:tr w:rsidR="00925433" w14:paraId="301338AB" w14:textId="77777777" w:rsidTr="00925433">
        <w:tc>
          <w:tcPr>
            <w:tcW w:w="1526" w:type="dxa"/>
          </w:tcPr>
          <w:p w14:paraId="6C009BDC" w14:textId="5042D8A8" w:rsidR="00925433" w:rsidRPr="00925433" w:rsidRDefault="00925433" w:rsidP="00925433">
            <w:pPr>
              <w:pStyle w:val="Prrafodelista"/>
              <w:ind w:left="0"/>
              <w:jc w:val="both"/>
              <w:rPr>
                <w:rFonts w:ascii="Abadi" w:hAnsi="Abadi"/>
                <w:sz w:val="18"/>
                <w:szCs w:val="18"/>
              </w:rPr>
            </w:pPr>
            <w:proofErr w:type="spellStart"/>
            <w:r>
              <w:rPr>
                <w:rFonts w:ascii="Abadi" w:hAnsi="Abadi"/>
                <w:sz w:val="18"/>
                <w:szCs w:val="18"/>
              </w:rPr>
              <w:t>Benzo</w:t>
            </w:r>
            <w:proofErr w:type="spellEnd"/>
            <w:r>
              <w:rPr>
                <w:rFonts w:ascii="Abadi" w:hAnsi="Abadi"/>
                <w:sz w:val="18"/>
                <w:szCs w:val="18"/>
              </w:rPr>
              <w:t>[a]</w:t>
            </w:r>
            <w:proofErr w:type="spellStart"/>
            <w:r>
              <w:rPr>
                <w:rFonts w:ascii="Abadi" w:hAnsi="Abadi"/>
                <w:sz w:val="18"/>
                <w:szCs w:val="18"/>
              </w:rPr>
              <w:t>fluoranteno</w:t>
            </w:r>
            <w:proofErr w:type="spellEnd"/>
          </w:p>
        </w:tc>
        <w:tc>
          <w:tcPr>
            <w:tcW w:w="2673" w:type="dxa"/>
          </w:tcPr>
          <w:p w14:paraId="6E683DAE" w14:textId="2F7E8311" w:rsidR="00925433" w:rsidRPr="00925433" w:rsidRDefault="00925433" w:rsidP="00925433">
            <w:pPr>
              <w:pStyle w:val="Prrafodelista"/>
              <w:ind w:left="0"/>
              <w:jc w:val="center"/>
              <w:rPr>
                <w:rFonts w:ascii="Abadi" w:hAnsi="Abadi"/>
                <w:sz w:val="18"/>
                <w:szCs w:val="18"/>
              </w:rPr>
            </w:pPr>
            <w:r>
              <w:rPr>
                <w:rFonts w:ascii="Abadi" w:hAnsi="Abadi"/>
                <w:sz w:val="18"/>
                <w:szCs w:val="18"/>
              </w:rPr>
              <w:t>2</w:t>
            </w:r>
          </w:p>
        </w:tc>
      </w:tr>
      <w:tr w:rsidR="00925433" w14:paraId="5A7CF96C" w14:textId="77777777" w:rsidTr="00925433">
        <w:tc>
          <w:tcPr>
            <w:tcW w:w="1526" w:type="dxa"/>
          </w:tcPr>
          <w:p w14:paraId="6C71C6B8" w14:textId="16CA278A" w:rsidR="00925433" w:rsidRPr="00925433" w:rsidRDefault="00925433" w:rsidP="00925433">
            <w:pPr>
              <w:pStyle w:val="Prrafodelista"/>
              <w:ind w:left="0"/>
              <w:jc w:val="both"/>
              <w:rPr>
                <w:rFonts w:ascii="Abadi" w:hAnsi="Abadi"/>
                <w:sz w:val="18"/>
                <w:szCs w:val="18"/>
              </w:rPr>
            </w:pPr>
            <w:proofErr w:type="spellStart"/>
            <w:r>
              <w:rPr>
                <w:rFonts w:ascii="Abadi" w:hAnsi="Abadi"/>
                <w:sz w:val="18"/>
                <w:szCs w:val="18"/>
              </w:rPr>
              <w:t>Benzo</w:t>
            </w:r>
            <w:proofErr w:type="spellEnd"/>
            <w:r>
              <w:rPr>
                <w:rFonts w:ascii="Abadi" w:hAnsi="Abadi"/>
                <w:sz w:val="18"/>
                <w:szCs w:val="18"/>
              </w:rPr>
              <w:t>[k]</w:t>
            </w:r>
            <w:proofErr w:type="spellStart"/>
            <w:r>
              <w:rPr>
                <w:rFonts w:ascii="Abadi" w:hAnsi="Abadi"/>
                <w:sz w:val="18"/>
                <w:szCs w:val="18"/>
              </w:rPr>
              <w:t>fluoranteno</w:t>
            </w:r>
            <w:proofErr w:type="spellEnd"/>
          </w:p>
        </w:tc>
        <w:tc>
          <w:tcPr>
            <w:tcW w:w="2673" w:type="dxa"/>
          </w:tcPr>
          <w:p w14:paraId="63E16F70" w14:textId="645B9586" w:rsidR="00925433" w:rsidRPr="00925433" w:rsidRDefault="00925433" w:rsidP="00925433">
            <w:pPr>
              <w:pStyle w:val="Prrafodelista"/>
              <w:ind w:left="0"/>
              <w:jc w:val="center"/>
              <w:rPr>
                <w:rFonts w:ascii="Abadi" w:hAnsi="Abadi"/>
                <w:sz w:val="18"/>
                <w:szCs w:val="18"/>
              </w:rPr>
            </w:pPr>
            <w:r>
              <w:rPr>
                <w:rFonts w:ascii="Abadi" w:hAnsi="Abadi"/>
                <w:sz w:val="18"/>
                <w:szCs w:val="18"/>
              </w:rPr>
              <w:t>8</w:t>
            </w:r>
          </w:p>
        </w:tc>
      </w:tr>
      <w:tr w:rsidR="00925433" w14:paraId="1834C9C9" w14:textId="77777777" w:rsidTr="00925433">
        <w:tc>
          <w:tcPr>
            <w:tcW w:w="1526" w:type="dxa"/>
          </w:tcPr>
          <w:p w14:paraId="077986FE" w14:textId="5340F78A" w:rsidR="00925433" w:rsidRPr="00925433" w:rsidRDefault="00925433" w:rsidP="00925433">
            <w:pPr>
              <w:pStyle w:val="Prrafodelista"/>
              <w:ind w:left="0"/>
              <w:jc w:val="both"/>
              <w:rPr>
                <w:rFonts w:ascii="Abadi" w:hAnsi="Abadi"/>
                <w:sz w:val="18"/>
                <w:szCs w:val="18"/>
              </w:rPr>
            </w:pPr>
            <w:proofErr w:type="spellStart"/>
            <w:r>
              <w:rPr>
                <w:rFonts w:ascii="Abadi" w:hAnsi="Abadi"/>
                <w:sz w:val="18"/>
                <w:szCs w:val="18"/>
              </w:rPr>
              <w:t>Indeno</w:t>
            </w:r>
            <w:proofErr w:type="spellEnd"/>
            <w:r>
              <w:rPr>
                <w:rFonts w:ascii="Abadi" w:hAnsi="Abadi"/>
                <w:sz w:val="18"/>
                <w:szCs w:val="18"/>
              </w:rPr>
              <w:t xml:space="preserve"> (1,2,3-cd) </w:t>
            </w:r>
            <w:proofErr w:type="spellStart"/>
            <w:r>
              <w:rPr>
                <w:rFonts w:ascii="Abadi" w:hAnsi="Abadi"/>
                <w:sz w:val="18"/>
                <w:szCs w:val="18"/>
              </w:rPr>
              <w:t>pireno</w:t>
            </w:r>
            <w:proofErr w:type="spellEnd"/>
          </w:p>
        </w:tc>
        <w:tc>
          <w:tcPr>
            <w:tcW w:w="2673" w:type="dxa"/>
            <w:vAlign w:val="bottom"/>
          </w:tcPr>
          <w:p w14:paraId="5C3C812F" w14:textId="7E655088" w:rsidR="00925433" w:rsidRPr="00925433" w:rsidRDefault="00925433" w:rsidP="00925433">
            <w:pPr>
              <w:pStyle w:val="Prrafodelista"/>
              <w:ind w:left="0"/>
              <w:jc w:val="center"/>
              <w:rPr>
                <w:rFonts w:ascii="Abadi" w:hAnsi="Abadi"/>
                <w:sz w:val="18"/>
                <w:szCs w:val="18"/>
              </w:rPr>
            </w:pPr>
            <w:r>
              <w:rPr>
                <w:rFonts w:ascii="Abadi" w:hAnsi="Abadi"/>
                <w:sz w:val="18"/>
                <w:szCs w:val="18"/>
              </w:rPr>
              <w:t>2</w:t>
            </w:r>
          </w:p>
        </w:tc>
      </w:tr>
    </w:tbl>
    <w:p w14:paraId="27778585" w14:textId="77777777" w:rsidR="00925433" w:rsidRPr="00925433" w:rsidRDefault="00925433" w:rsidP="00925433">
      <w:pPr>
        <w:pStyle w:val="Prrafodelista"/>
        <w:ind w:left="0" w:firstLine="709"/>
        <w:jc w:val="both"/>
        <w:rPr>
          <w:rFonts w:ascii="Abadi" w:hAnsi="Abadi"/>
          <w:sz w:val="21"/>
          <w:szCs w:val="21"/>
        </w:rPr>
      </w:pPr>
    </w:p>
    <w:p w14:paraId="23ACC5A3" w14:textId="609F0AE2" w:rsidR="00925433" w:rsidRPr="00925433" w:rsidRDefault="00925433" w:rsidP="00925433">
      <w:pPr>
        <w:pStyle w:val="Prrafodelista"/>
        <w:ind w:left="0" w:firstLine="709"/>
        <w:jc w:val="both"/>
        <w:rPr>
          <w:rFonts w:ascii="Abadi" w:hAnsi="Abadi"/>
          <w:sz w:val="21"/>
          <w:szCs w:val="21"/>
        </w:rPr>
      </w:pPr>
    </w:p>
    <w:p w14:paraId="3626CD5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b)</w:t>
      </w:r>
      <w:r w:rsidRPr="00925433">
        <w:rPr>
          <w:rFonts w:ascii="Abadi" w:hAnsi="Abadi"/>
          <w:sz w:val="21"/>
          <w:szCs w:val="21"/>
        </w:rPr>
        <w:tab/>
      </w:r>
      <w:r w:rsidRPr="00925433">
        <w:rPr>
          <w:rFonts w:ascii="Abadi" w:hAnsi="Abadi"/>
          <w:sz w:val="21"/>
          <w:szCs w:val="21"/>
        </w:rPr>
        <w:tab/>
        <w:t>Suelos contaminados por arsénico, bario, berilio, cadmio, cromo hexavalente, mercurio, níquel, plata, plomo, selenio, talio y vanadio: las muestras para determinar la cantidad de miligramos por kilogramo, base seca, por cada cien metros cuadrados de terreno, se obtendrán conforme a la Norma Oficial Mexicana NOM-147-SEMARNAT/SSA1-2004: "Que establece criterios para determinar las concentraciones de remediación de suelos contaminados por arsénico, bario, berilio, cadmio, cromo hexavalente, mercurio, níquel, plata, plomo, selenio, talio y vanadio".</w:t>
      </w:r>
    </w:p>
    <w:p w14:paraId="09A05541" w14:textId="77777777" w:rsidR="00925433" w:rsidRPr="00925433" w:rsidRDefault="00925433" w:rsidP="00925433">
      <w:pPr>
        <w:pStyle w:val="Prrafodelista"/>
        <w:ind w:left="0" w:firstLine="709"/>
        <w:jc w:val="both"/>
        <w:rPr>
          <w:rFonts w:ascii="Abadi" w:hAnsi="Abadi"/>
          <w:sz w:val="21"/>
          <w:szCs w:val="21"/>
        </w:rPr>
      </w:pPr>
    </w:p>
    <w:tbl>
      <w:tblPr>
        <w:tblStyle w:val="Tablaconcuadrcula"/>
        <w:tblW w:w="0" w:type="auto"/>
        <w:tblLook w:val="04A0" w:firstRow="1" w:lastRow="0" w:firstColumn="1" w:lastColumn="0" w:noHBand="0" w:noVBand="1"/>
      </w:tblPr>
      <w:tblGrid>
        <w:gridCol w:w="1809"/>
        <w:gridCol w:w="2390"/>
      </w:tblGrid>
      <w:tr w:rsidR="00925433" w14:paraId="2150958D" w14:textId="77777777" w:rsidTr="00925433">
        <w:tc>
          <w:tcPr>
            <w:tcW w:w="1809" w:type="dxa"/>
          </w:tcPr>
          <w:p w14:paraId="6540F1E0" w14:textId="7F81A3D5" w:rsidR="00925433" w:rsidRPr="00925433" w:rsidRDefault="00925433" w:rsidP="00925433">
            <w:pPr>
              <w:pStyle w:val="Prrafodelista"/>
              <w:ind w:left="0"/>
              <w:jc w:val="both"/>
              <w:rPr>
                <w:rFonts w:ascii="Abadi" w:hAnsi="Abadi"/>
                <w:sz w:val="18"/>
                <w:szCs w:val="18"/>
              </w:rPr>
            </w:pPr>
            <w:r>
              <w:rPr>
                <w:rFonts w:ascii="Abadi" w:hAnsi="Abadi"/>
                <w:sz w:val="18"/>
                <w:szCs w:val="18"/>
              </w:rPr>
              <w:t>Contaminante</w:t>
            </w:r>
          </w:p>
        </w:tc>
        <w:tc>
          <w:tcPr>
            <w:tcW w:w="2390" w:type="dxa"/>
          </w:tcPr>
          <w:p w14:paraId="078C02B5" w14:textId="60CF55BE" w:rsidR="00925433" w:rsidRPr="00925433" w:rsidRDefault="00925433" w:rsidP="00925433">
            <w:pPr>
              <w:pStyle w:val="Prrafodelista"/>
              <w:ind w:left="0"/>
              <w:jc w:val="both"/>
              <w:rPr>
                <w:rFonts w:ascii="Abadi" w:hAnsi="Abadi"/>
                <w:sz w:val="18"/>
                <w:szCs w:val="18"/>
              </w:rPr>
            </w:pPr>
            <w:r>
              <w:rPr>
                <w:rFonts w:ascii="Abadi" w:hAnsi="Abadi"/>
                <w:sz w:val="18"/>
                <w:szCs w:val="18"/>
              </w:rPr>
              <w:t>Cantidad de miligramo por kilogramo, base seca, por cada cien metros cuadrados de terreno.</w:t>
            </w:r>
          </w:p>
        </w:tc>
      </w:tr>
      <w:tr w:rsidR="00925433" w14:paraId="04CDDC43" w14:textId="77777777" w:rsidTr="00925433">
        <w:tc>
          <w:tcPr>
            <w:tcW w:w="1809" w:type="dxa"/>
          </w:tcPr>
          <w:p w14:paraId="2B85F3C0" w14:textId="7DCCB401" w:rsidR="00925433" w:rsidRPr="00925433" w:rsidRDefault="00925433" w:rsidP="00925433">
            <w:pPr>
              <w:pStyle w:val="Prrafodelista"/>
              <w:ind w:left="0"/>
              <w:jc w:val="both"/>
              <w:rPr>
                <w:rFonts w:ascii="Abadi" w:hAnsi="Abadi"/>
                <w:sz w:val="18"/>
                <w:szCs w:val="18"/>
              </w:rPr>
            </w:pPr>
            <w:r>
              <w:rPr>
                <w:rFonts w:ascii="Abadi" w:hAnsi="Abadi"/>
                <w:sz w:val="18"/>
                <w:szCs w:val="18"/>
              </w:rPr>
              <w:t>Arsénico</w:t>
            </w:r>
          </w:p>
        </w:tc>
        <w:tc>
          <w:tcPr>
            <w:tcW w:w="2390" w:type="dxa"/>
          </w:tcPr>
          <w:p w14:paraId="4CE4E910" w14:textId="1CEF9C09" w:rsidR="00925433" w:rsidRPr="00925433" w:rsidRDefault="00925433" w:rsidP="00925433">
            <w:pPr>
              <w:pStyle w:val="Prrafodelista"/>
              <w:ind w:left="0"/>
              <w:jc w:val="center"/>
              <w:rPr>
                <w:rFonts w:ascii="Abadi" w:hAnsi="Abadi"/>
                <w:sz w:val="18"/>
                <w:szCs w:val="18"/>
              </w:rPr>
            </w:pPr>
            <w:r>
              <w:rPr>
                <w:rFonts w:ascii="Abadi" w:hAnsi="Abadi"/>
                <w:sz w:val="18"/>
                <w:szCs w:val="18"/>
              </w:rPr>
              <w:t>22</w:t>
            </w:r>
          </w:p>
        </w:tc>
      </w:tr>
      <w:tr w:rsidR="00925433" w14:paraId="21171427" w14:textId="77777777" w:rsidTr="00925433">
        <w:tc>
          <w:tcPr>
            <w:tcW w:w="1809" w:type="dxa"/>
          </w:tcPr>
          <w:p w14:paraId="6887BAD2" w14:textId="133C7004" w:rsidR="00925433" w:rsidRPr="00925433" w:rsidRDefault="00925433" w:rsidP="00925433">
            <w:pPr>
              <w:pStyle w:val="Prrafodelista"/>
              <w:ind w:left="0"/>
              <w:jc w:val="both"/>
              <w:rPr>
                <w:rFonts w:ascii="Abadi" w:hAnsi="Abadi"/>
                <w:sz w:val="18"/>
                <w:szCs w:val="18"/>
              </w:rPr>
            </w:pPr>
            <w:r>
              <w:rPr>
                <w:rFonts w:ascii="Abadi" w:hAnsi="Abadi"/>
                <w:sz w:val="18"/>
                <w:szCs w:val="18"/>
              </w:rPr>
              <w:t>Bario</w:t>
            </w:r>
          </w:p>
        </w:tc>
        <w:tc>
          <w:tcPr>
            <w:tcW w:w="2390" w:type="dxa"/>
          </w:tcPr>
          <w:p w14:paraId="3A170B3E" w14:textId="03BBF80F" w:rsidR="00925433" w:rsidRPr="00925433" w:rsidRDefault="00925433" w:rsidP="00925433">
            <w:pPr>
              <w:pStyle w:val="Prrafodelista"/>
              <w:ind w:left="0"/>
              <w:jc w:val="center"/>
              <w:rPr>
                <w:rFonts w:ascii="Abadi" w:hAnsi="Abadi"/>
                <w:sz w:val="18"/>
                <w:szCs w:val="18"/>
              </w:rPr>
            </w:pPr>
            <w:r>
              <w:rPr>
                <w:rFonts w:ascii="Abadi" w:hAnsi="Abadi"/>
                <w:sz w:val="18"/>
                <w:szCs w:val="18"/>
              </w:rPr>
              <w:t>5400</w:t>
            </w:r>
          </w:p>
        </w:tc>
      </w:tr>
      <w:tr w:rsidR="00925433" w14:paraId="7364FB41" w14:textId="77777777" w:rsidTr="00925433">
        <w:tc>
          <w:tcPr>
            <w:tcW w:w="1809" w:type="dxa"/>
          </w:tcPr>
          <w:p w14:paraId="0D6CF2B7" w14:textId="7C880D59" w:rsidR="00925433" w:rsidRPr="00925433" w:rsidRDefault="00925433" w:rsidP="00925433">
            <w:pPr>
              <w:pStyle w:val="Prrafodelista"/>
              <w:ind w:left="0"/>
              <w:jc w:val="both"/>
              <w:rPr>
                <w:rFonts w:ascii="Abadi" w:hAnsi="Abadi"/>
                <w:sz w:val="18"/>
                <w:szCs w:val="18"/>
              </w:rPr>
            </w:pPr>
            <w:r>
              <w:rPr>
                <w:rFonts w:ascii="Abadi" w:hAnsi="Abadi"/>
                <w:sz w:val="18"/>
                <w:szCs w:val="18"/>
              </w:rPr>
              <w:t>Berilio</w:t>
            </w:r>
          </w:p>
        </w:tc>
        <w:tc>
          <w:tcPr>
            <w:tcW w:w="2390" w:type="dxa"/>
          </w:tcPr>
          <w:p w14:paraId="27A80217" w14:textId="53D1C3CE" w:rsidR="00925433" w:rsidRPr="00925433" w:rsidRDefault="00925433" w:rsidP="00925433">
            <w:pPr>
              <w:pStyle w:val="Prrafodelista"/>
              <w:ind w:left="0"/>
              <w:jc w:val="center"/>
              <w:rPr>
                <w:rFonts w:ascii="Abadi" w:hAnsi="Abadi"/>
                <w:sz w:val="18"/>
                <w:szCs w:val="18"/>
              </w:rPr>
            </w:pPr>
            <w:r>
              <w:rPr>
                <w:rFonts w:ascii="Abadi" w:hAnsi="Abadi"/>
                <w:sz w:val="18"/>
                <w:szCs w:val="18"/>
              </w:rPr>
              <w:t>150</w:t>
            </w:r>
          </w:p>
        </w:tc>
      </w:tr>
      <w:tr w:rsidR="00925433" w14:paraId="15ADACFA" w14:textId="77777777" w:rsidTr="00925433">
        <w:tc>
          <w:tcPr>
            <w:tcW w:w="1809" w:type="dxa"/>
          </w:tcPr>
          <w:p w14:paraId="0407D0B9" w14:textId="052B1267" w:rsidR="00925433" w:rsidRPr="00925433" w:rsidRDefault="00925433" w:rsidP="00925433">
            <w:pPr>
              <w:pStyle w:val="Prrafodelista"/>
              <w:ind w:left="0"/>
              <w:jc w:val="both"/>
              <w:rPr>
                <w:rFonts w:ascii="Abadi" w:hAnsi="Abadi"/>
                <w:sz w:val="18"/>
                <w:szCs w:val="18"/>
              </w:rPr>
            </w:pPr>
            <w:r>
              <w:rPr>
                <w:rFonts w:ascii="Abadi" w:hAnsi="Abadi"/>
                <w:sz w:val="18"/>
                <w:szCs w:val="18"/>
              </w:rPr>
              <w:t>Cadmio</w:t>
            </w:r>
          </w:p>
        </w:tc>
        <w:tc>
          <w:tcPr>
            <w:tcW w:w="2390" w:type="dxa"/>
          </w:tcPr>
          <w:p w14:paraId="3ADEF018" w14:textId="22D63C71" w:rsidR="00925433" w:rsidRPr="00925433" w:rsidRDefault="00925433" w:rsidP="00925433">
            <w:pPr>
              <w:pStyle w:val="Prrafodelista"/>
              <w:ind w:left="0"/>
              <w:jc w:val="center"/>
              <w:rPr>
                <w:rFonts w:ascii="Abadi" w:hAnsi="Abadi"/>
                <w:sz w:val="18"/>
                <w:szCs w:val="18"/>
              </w:rPr>
            </w:pPr>
            <w:r>
              <w:rPr>
                <w:rFonts w:ascii="Abadi" w:hAnsi="Abadi"/>
                <w:sz w:val="18"/>
                <w:szCs w:val="18"/>
              </w:rPr>
              <w:t>37</w:t>
            </w:r>
          </w:p>
        </w:tc>
      </w:tr>
      <w:tr w:rsidR="00925433" w14:paraId="63DDAC93" w14:textId="77777777" w:rsidTr="00925433">
        <w:tc>
          <w:tcPr>
            <w:tcW w:w="1809" w:type="dxa"/>
          </w:tcPr>
          <w:p w14:paraId="42D1A7A5" w14:textId="08B2C6FD" w:rsidR="00925433" w:rsidRPr="00925433" w:rsidRDefault="00925433" w:rsidP="00925433">
            <w:pPr>
              <w:pStyle w:val="Prrafodelista"/>
              <w:ind w:left="0"/>
              <w:jc w:val="both"/>
              <w:rPr>
                <w:rFonts w:ascii="Abadi" w:hAnsi="Abadi"/>
                <w:sz w:val="18"/>
                <w:szCs w:val="18"/>
              </w:rPr>
            </w:pPr>
            <w:r>
              <w:rPr>
                <w:rFonts w:ascii="Abadi" w:hAnsi="Abadi"/>
                <w:sz w:val="18"/>
                <w:szCs w:val="18"/>
              </w:rPr>
              <w:t>Cromo Hexavalente</w:t>
            </w:r>
          </w:p>
        </w:tc>
        <w:tc>
          <w:tcPr>
            <w:tcW w:w="2390" w:type="dxa"/>
          </w:tcPr>
          <w:p w14:paraId="001940F5" w14:textId="209DF965" w:rsidR="00925433" w:rsidRPr="00925433" w:rsidRDefault="00925433" w:rsidP="00925433">
            <w:pPr>
              <w:pStyle w:val="Prrafodelista"/>
              <w:ind w:left="0"/>
              <w:jc w:val="center"/>
              <w:rPr>
                <w:rFonts w:ascii="Abadi" w:hAnsi="Abadi"/>
                <w:sz w:val="18"/>
                <w:szCs w:val="18"/>
              </w:rPr>
            </w:pPr>
            <w:r>
              <w:rPr>
                <w:rFonts w:ascii="Abadi" w:hAnsi="Abadi"/>
                <w:sz w:val="18"/>
                <w:szCs w:val="18"/>
              </w:rPr>
              <w:t>280</w:t>
            </w:r>
          </w:p>
        </w:tc>
      </w:tr>
      <w:tr w:rsidR="00925433" w14:paraId="1C769625" w14:textId="77777777" w:rsidTr="00925433">
        <w:tc>
          <w:tcPr>
            <w:tcW w:w="1809" w:type="dxa"/>
          </w:tcPr>
          <w:p w14:paraId="4A327EBC" w14:textId="460BA634" w:rsidR="00925433" w:rsidRPr="00925433" w:rsidRDefault="00925433" w:rsidP="00925433">
            <w:pPr>
              <w:pStyle w:val="Prrafodelista"/>
              <w:ind w:left="0"/>
              <w:jc w:val="both"/>
              <w:rPr>
                <w:rFonts w:ascii="Abadi" w:hAnsi="Abadi"/>
                <w:sz w:val="18"/>
                <w:szCs w:val="18"/>
              </w:rPr>
            </w:pPr>
            <w:r>
              <w:rPr>
                <w:rFonts w:ascii="Abadi" w:hAnsi="Abadi"/>
                <w:sz w:val="18"/>
                <w:szCs w:val="18"/>
              </w:rPr>
              <w:t>Mercurio</w:t>
            </w:r>
          </w:p>
        </w:tc>
        <w:tc>
          <w:tcPr>
            <w:tcW w:w="2390" w:type="dxa"/>
          </w:tcPr>
          <w:p w14:paraId="0E34D907" w14:textId="1B21D32A" w:rsidR="00925433" w:rsidRPr="00925433" w:rsidRDefault="00925433" w:rsidP="00925433">
            <w:pPr>
              <w:pStyle w:val="Prrafodelista"/>
              <w:ind w:left="0"/>
              <w:jc w:val="center"/>
              <w:rPr>
                <w:rFonts w:ascii="Abadi" w:hAnsi="Abadi"/>
                <w:sz w:val="18"/>
                <w:szCs w:val="18"/>
              </w:rPr>
            </w:pPr>
            <w:r>
              <w:rPr>
                <w:rFonts w:ascii="Abadi" w:hAnsi="Abadi"/>
                <w:sz w:val="18"/>
                <w:szCs w:val="18"/>
              </w:rPr>
              <w:t>23</w:t>
            </w:r>
          </w:p>
        </w:tc>
      </w:tr>
      <w:tr w:rsidR="00925433" w14:paraId="4981BFBD" w14:textId="77777777" w:rsidTr="00925433">
        <w:tc>
          <w:tcPr>
            <w:tcW w:w="1809" w:type="dxa"/>
          </w:tcPr>
          <w:p w14:paraId="0C6AD08D" w14:textId="1D35DFAC" w:rsidR="00925433" w:rsidRPr="00925433" w:rsidRDefault="00925433" w:rsidP="00925433">
            <w:pPr>
              <w:pStyle w:val="Prrafodelista"/>
              <w:ind w:left="0"/>
              <w:jc w:val="both"/>
              <w:rPr>
                <w:rFonts w:ascii="Abadi" w:hAnsi="Abadi"/>
                <w:sz w:val="18"/>
                <w:szCs w:val="18"/>
              </w:rPr>
            </w:pPr>
            <w:r>
              <w:rPr>
                <w:rFonts w:ascii="Abadi" w:hAnsi="Abadi"/>
                <w:sz w:val="18"/>
                <w:szCs w:val="18"/>
              </w:rPr>
              <w:t>Níquel</w:t>
            </w:r>
          </w:p>
        </w:tc>
        <w:tc>
          <w:tcPr>
            <w:tcW w:w="2390" w:type="dxa"/>
          </w:tcPr>
          <w:p w14:paraId="78CF7328" w14:textId="611F93D0" w:rsidR="00925433" w:rsidRPr="00925433" w:rsidRDefault="00925433" w:rsidP="00925433">
            <w:pPr>
              <w:pStyle w:val="Prrafodelista"/>
              <w:ind w:left="0"/>
              <w:jc w:val="center"/>
              <w:rPr>
                <w:rFonts w:ascii="Abadi" w:hAnsi="Abadi"/>
                <w:sz w:val="18"/>
                <w:szCs w:val="18"/>
              </w:rPr>
            </w:pPr>
            <w:r>
              <w:rPr>
                <w:rFonts w:ascii="Abadi" w:hAnsi="Abadi"/>
                <w:sz w:val="18"/>
                <w:szCs w:val="18"/>
              </w:rPr>
              <w:t>1600</w:t>
            </w:r>
          </w:p>
        </w:tc>
      </w:tr>
      <w:tr w:rsidR="00925433" w14:paraId="589251F1" w14:textId="77777777" w:rsidTr="00925433">
        <w:tc>
          <w:tcPr>
            <w:tcW w:w="1809" w:type="dxa"/>
          </w:tcPr>
          <w:p w14:paraId="11A59965" w14:textId="188E494D" w:rsidR="00925433" w:rsidRPr="00925433" w:rsidRDefault="00925433" w:rsidP="00925433">
            <w:pPr>
              <w:pStyle w:val="Prrafodelista"/>
              <w:ind w:left="0"/>
              <w:jc w:val="both"/>
              <w:rPr>
                <w:rFonts w:ascii="Abadi" w:hAnsi="Abadi"/>
                <w:sz w:val="18"/>
                <w:szCs w:val="18"/>
              </w:rPr>
            </w:pPr>
            <w:r>
              <w:rPr>
                <w:rFonts w:ascii="Abadi" w:hAnsi="Abadi"/>
                <w:sz w:val="18"/>
                <w:szCs w:val="18"/>
              </w:rPr>
              <w:t>Plata</w:t>
            </w:r>
          </w:p>
        </w:tc>
        <w:tc>
          <w:tcPr>
            <w:tcW w:w="2390" w:type="dxa"/>
          </w:tcPr>
          <w:p w14:paraId="18FA621B" w14:textId="79908062" w:rsidR="00925433" w:rsidRPr="00925433" w:rsidRDefault="00925433" w:rsidP="00925433">
            <w:pPr>
              <w:pStyle w:val="Prrafodelista"/>
              <w:ind w:left="0"/>
              <w:jc w:val="center"/>
              <w:rPr>
                <w:rFonts w:ascii="Abadi" w:hAnsi="Abadi"/>
                <w:sz w:val="18"/>
                <w:szCs w:val="18"/>
              </w:rPr>
            </w:pPr>
            <w:r>
              <w:rPr>
                <w:rFonts w:ascii="Abadi" w:hAnsi="Abadi"/>
                <w:sz w:val="18"/>
                <w:szCs w:val="18"/>
              </w:rPr>
              <w:t>390</w:t>
            </w:r>
          </w:p>
        </w:tc>
      </w:tr>
      <w:tr w:rsidR="00925433" w14:paraId="26BE4E28" w14:textId="77777777" w:rsidTr="00925433">
        <w:tc>
          <w:tcPr>
            <w:tcW w:w="1809" w:type="dxa"/>
          </w:tcPr>
          <w:p w14:paraId="005E63DF" w14:textId="206243E1" w:rsidR="00925433" w:rsidRPr="00925433" w:rsidRDefault="00925433" w:rsidP="00925433">
            <w:pPr>
              <w:pStyle w:val="Prrafodelista"/>
              <w:ind w:left="0"/>
              <w:jc w:val="both"/>
              <w:rPr>
                <w:rFonts w:ascii="Abadi" w:hAnsi="Abadi"/>
                <w:sz w:val="18"/>
                <w:szCs w:val="18"/>
              </w:rPr>
            </w:pPr>
            <w:r>
              <w:rPr>
                <w:rFonts w:ascii="Abadi" w:hAnsi="Abadi"/>
                <w:sz w:val="18"/>
                <w:szCs w:val="18"/>
              </w:rPr>
              <w:t>Plomo</w:t>
            </w:r>
          </w:p>
        </w:tc>
        <w:tc>
          <w:tcPr>
            <w:tcW w:w="2390" w:type="dxa"/>
          </w:tcPr>
          <w:p w14:paraId="402A02E8" w14:textId="70A0E8A2" w:rsidR="00925433" w:rsidRPr="00925433" w:rsidRDefault="00925433" w:rsidP="00925433">
            <w:pPr>
              <w:pStyle w:val="Prrafodelista"/>
              <w:ind w:left="0"/>
              <w:jc w:val="center"/>
              <w:rPr>
                <w:rFonts w:ascii="Abadi" w:hAnsi="Abadi"/>
                <w:sz w:val="18"/>
                <w:szCs w:val="18"/>
              </w:rPr>
            </w:pPr>
            <w:r>
              <w:rPr>
                <w:rFonts w:ascii="Abadi" w:hAnsi="Abadi"/>
                <w:sz w:val="18"/>
                <w:szCs w:val="18"/>
              </w:rPr>
              <w:t>400</w:t>
            </w:r>
          </w:p>
        </w:tc>
      </w:tr>
      <w:tr w:rsidR="00925433" w14:paraId="6073EC3E" w14:textId="77777777" w:rsidTr="00925433">
        <w:tc>
          <w:tcPr>
            <w:tcW w:w="1809" w:type="dxa"/>
          </w:tcPr>
          <w:p w14:paraId="6DC92E85" w14:textId="3DF82E13" w:rsidR="00925433" w:rsidRPr="00925433" w:rsidRDefault="00925433" w:rsidP="00925433">
            <w:pPr>
              <w:pStyle w:val="Prrafodelista"/>
              <w:ind w:left="0"/>
              <w:jc w:val="both"/>
              <w:rPr>
                <w:rFonts w:ascii="Abadi" w:hAnsi="Abadi"/>
                <w:sz w:val="18"/>
                <w:szCs w:val="18"/>
              </w:rPr>
            </w:pPr>
            <w:r>
              <w:rPr>
                <w:rFonts w:ascii="Abadi" w:hAnsi="Abadi"/>
                <w:sz w:val="18"/>
                <w:szCs w:val="18"/>
              </w:rPr>
              <w:t>Selenio</w:t>
            </w:r>
          </w:p>
        </w:tc>
        <w:tc>
          <w:tcPr>
            <w:tcW w:w="2390" w:type="dxa"/>
          </w:tcPr>
          <w:p w14:paraId="5A0A83EC" w14:textId="58FD1979" w:rsidR="00925433" w:rsidRPr="00925433" w:rsidRDefault="00925433" w:rsidP="00925433">
            <w:pPr>
              <w:pStyle w:val="Prrafodelista"/>
              <w:ind w:left="0"/>
              <w:jc w:val="center"/>
              <w:rPr>
                <w:rFonts w:ascii="Abadi" w:hAnsi="Abadi"/>
                <w:sz w:val="18"/>
                <w:szCs w:val="18"/>
              </w:rPr>
            </w:pPr>
            <w:r>
              <w:rPr>
                <w:rFonts w:ascii="Abadi" w:hAnsi="Abadi"/>
                <w:sz w:val="18"/>
                <w:szCs w:val="18"/>
              </w:rPr>
              <w:t>390</w:t>
            </w:r>
          </w:p>
        </w:tc>
      </w:tr>
      <w:tr w:rsidR="00925433" w14:paraId="73082CC4" w14:textId="77777777" w:rsidTr="00925433">
        <w:tc>
          <w:tcPr>
            <w:tcW w:w="1809" w:type="dxa"/>
          </w:tcPr>
          <w:p w14:paraId="5A3AFBDC" w14:textId="10FE6827" w:rsidR="00925433" w:rsidRPr="00925433" w:rsidRDefault="00925433" w:rsidP="00925433">
            <w:pPr>
              <w:pStyle w:val="Prrafodelista"/>
              <w:ind w:left="0"/>
              <w:jc w:val="both"/>
              <w:rPr>
                <w:rFonts w:ascii="Abadi" w:hAnsi="Abadi"/>
                <w:sz w:val="18"/>
                <w:szCs w:val="18"/>
              </w:rPr>
            </w:pPr>
            <w:r>
              <w:rPr>
                <w:rFonts w:ascii="Abadi" w:hAnsi="Abadi"/>
                <w:sz w:val="18"/>
                <w:szCs w:val="18"/>
              </w:rPr>
              <w:t>Talio</w:t>
            </w:r>
          </w:p>
        </w:tc>
        <w:tc>
          <w:tcPr>
            <w:tcW w:w="2390" w:type="dxa"/>
          </w:tcPr>
          <w:p w14:paraId="23DD11FF" w14:textId="7D30B3C5" w:rsidR="00925433" w:rsidRPr="00925433" w:rsidRDefault="00925433" w:rsidP="00925433">
            <w:pPr>
              <w:pStyle w:val="Prrafodelista"/>
              <w:ind w:left="0"/>
              <w:jc w:val="center"/>
              <w:rPr>
                <w:rFonts w:ascii="Abadi" w:hAnsi="Abadi"/>
                <w:sz w:val="18"/>
                <w:szCs w:val="18"/>
              </w:rPr>
            </w:pPr>
            <w:r>
              <w:rPr>
                <w:rFonts w:ascii="Abadi" w:hAnsi="Abadi"/>
                <w:sz w:val="18"/>
                <w:szCs w:val="18"/>
              </w:rPr>
              <w:t>5,2</w:t>
            </w:r>
          </w:p>
        </w:tc>
      </w:tr>
      <w:tr w:rsidR="00925433" w14:paraId="0974C1A4" w14:textId="77777777" w:rsidTr="00925433">
        <w:tc>
          <w:tcPr>
            <w:tcW w:w="1809" w:type="dxa"/>
          </w:tcPr>
          <w:p w14:paraId="1BAA3FD6" w14:textId="279623D3" w:rsidR="00925433" w:rsidRPr="00925433" w:rsidRDefault="00925433" w:rsidP="00925433">
            <w:pPr>
              <w:pStyle w:val="Prrafodelista"/>
              <w:ind w:left="0"/>
              <w:jc w:val="both"/>
              <w:rPr>
                <w:rFonts w:ascii="Abadi" w:hAnsi="Abadi"/>
                <w:sz w:val="18"/>
                <w:szCs w:val="18"/>
              </w:rPr>
            </w:pPr>
            <w:r>
              <w:rPr>
                <w:rFonts w:ascii="Abadi" w:hAnsi="Abadi"/>
                <w:sz w:val="18"/>
                <w:szCs w:val="18"/>
              </w:rPr>
              <w:t>Vanadio</w:t>
            </w:r>
          </w:p>
        </w:tc>
        <w:tc>
          <w:tcPr>
            <w:tcW w:w="2390" w:type="dxa"/>
          </w:tcPr>
          <w:p w14:paraId="6D5FA61E" w14:textId="131D9194" w:rsidR="00925433" w:rsidRPr="00925433" w:rsidRDefault="00925433" w:rsidP="00925433">
            <w:pPr>
              <w:pStyle w:val="Prrafodelista"/>
              <w:ind w:left="0"/>
              <w:jc w:val="center"/>
              <w:rPr>
                <w:rFonts w:ascii="Abadi" w:hAnsi="Abadi"/>
                <w:sz w:val="18"/>
                <w:szCs w:val="18"/>
              </w:rPr>
            </w:pPr>
            <w:r>
              <w:rPr>
                <w:rFonts w:ascii="Abadi" w:hAnsi="Abadi"/>
                <w:sz w:val="18"/>
                <w:szCs w:val="18"/>
              </w:rPr>
              <w:t>78</w:t>
            </w:r>
          </w:p>
        </w:tc>
      </w:tr>
    </w:tbl>
    <w:p w14:paraId="2FC2040A" w14:textId="0FCF64B9" w:rsidR="00925433" w:rsidRPr="00925433" w:rsidRDefault="00925433" w:rsidP="00925433">
      <w:pPr>
        <w:pStyle w:val="Prrafodelista"/>
        <w:ind w:left="0" w:firstLine="709"/>
        <w:jc w:val="both"/>
        <w:rPr>
          <w:rFonts w:ascii="Abadi" w:hAnsi="Abadi"/>
          <w:sz w:val="21"/>
          <w:szCs w:val="21"/>
        </w:rPr>
      </w:pPr>
    </w:p>
    <w:p w14:paraId="4121BA84"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r>
      <w:r w:rsidRPr="00925433">
        <w:rPr>
          <w:rFonts w:ascii="Abadi" w:hAnsi="Abadi"/>
          <w:sz w:val="21"/>
          <w:szCs w:val="21"/>
        </w:rPr>
        <w:tab/>
        <w:t>Para agua en miligramos en litros, que se presenten por cada metro cúbico, con base en lo siguiente:</w:t>
      </w:r>
    </w:p>
    <w:p w14:paraId="45FD2D59" w14:textId="77777777" w:rsidR="00925433" w:rsidRPr="00925433" w:rsidRDefault="00925433" w:rsidP="00925433">
      <w:pPr>
        <w:pStyle w:val="Prrafodelista"/>
        <w:ind w:left="0" w:firstLine="709"/>
        <w:jc w:val="both"/>
        <w:rPr>
          <w:rFonts w:ascii="Abadi" w:hAnsi="Abadi"/>
          <w:sz w:val="21"/>
          <w:szCs w:val="21"/>
        </w:rPr>
      </w:pPr>
    </w:p>
    <w:p w14:paraId="1CC18F8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Las muestras para determinar la cantidad de miligramos por litro por cada </w:t>
      </w:r>
      <w:r w:rsidRPr="00925433">
        <w:rPr>
          <w:rFonts w:ascii="Abadi" w:hAnsi="Abadi"/>
          <w:sz w:val="21"/>
          <w:szCs w:val="21"/>
        </w:rPr>
        <w:t>metro cubico de agua, se obtendrán conforme a la Norma Oficial Mexicana NOM-001- SEMARNAT-1996: "Que establece los límites máximos permisibles de contaminantes en las descargas residuales en aguas y bienes nacionales"</w:t>
      </w:r>
    </w:p>
    <w:p w14:paraId="48AC83AA" w14:textId="77777777" w:rsidR="00925433" w:rsidRPr="00925433" w:rsidRDefault="00925433" w:rsidP="00925433">
      <w:pPr>
        <w:pStyle w:val="Prrafodelista"/>
        <w:ind w:left="0" w:firstLine="709"/>
        <w:jc w:val="both"/>
        <w:rPr>
          <w:rFonts w:ascii="Abadi" w:hAnsi="Abadi"/>
          <w:sz w:val="21"/>
          <w:szCs w:val="21"/>
        </w:rPr>
      </w:pPr>
    </w:p>
    <w:p w14:paraId="1D43E521"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w:t>
      </w:r>
      <w:r w:rsidRPr="00925433">
        <w:rPr>
          <w:rFonts w:ascii="Abadi" w:hAnsi="Abadi"/>
          <w:sz w:val="21"/>
          <w:szCs w:val="21"/>
        </w:rPr>
        <w:tab/>
        <w:t>Contaminantes en aguas residuales básicos:</w:t>
      </w:r>
    </w:p>
    <w:p w14:paraId="50B9EAB2" w14:textId="77777777" w:rsidR="00925433" w:rsidRPr="00925433" w:rsidRDefault="00925433" w:rsidP="00925433">
      <w:pPr>
        <w:pStyle w:val="Prrafodelista"/>
        <w:ind w:left="0" w:firstLine="709"/>
        <w:jc w:val="both"/>
        <w:rPr>
          <w:rFonts w:ascii="Abadi" w:hAnsi="Abadi"/>
          <w:sz w:val="21"/>
          <w:szCs w:val="21"/>
        </w:rPr>
      </w:pPr>
    </w:p>
    <w:tbl>
      <w:tblPr>
        <w:tblStyle w:val="Tablaconcuadrcula"/>
        <w:tblW w:w="0" w:type="auto"/>
        <w:tblLook w:val="04A0" w:firstRow="1" w:lastRow="0" w:firstColumn="1" w:lastColumn="0" w:noHBand="0" w:noVBand="1"/>
      </w:tblPr>
      <w:tblGrid>
        <w:gridCol w:w="1809"/>
        <w:gridCol w:w="2390"/>
      </w:tblGrid>
      <w:tr w:rsidR="00925433" w14:paraId="699CD41B" w14:textId="77777777" w:rsidTr="00925433">
        <w:tc>
          <w:tcPr>
            <w:tcW w:w="1809" w:type="dxa"/>
          </w:tcPr>
          <w:p w14:paraId="167BE9FA" w14:textId="77C7BE17" w:rsidR="00925433" w:rsidRPr="00925433" w:rsidRDefault="00925433" w:rsidP="00925433">
            <w:pPr>
              <w:pStyle w:val="Prrafodelista"/>
              <w:ind w:left="0"/>
              <w:jc w:val="both"/>
              <w:rPr>
                <w:rFonts w:ascii="Abadi" w:hAnsi="Abadi"/>
                <w:sz w:val="18"/>
                <w:szCs w:val="18"/>
              </w:rPr>
            </w:pPr>
            <w:r>
              <w:rPr>
                <w:rFonts w:ascii="Abadi" w:hAnsi="Abadi"/>
                <w:sz w:val="18"/>
                <w:szCs w:val="18"/>
              </w:rPr>
              <w:t>Contaminante</w:t>
            </w:r>
          </w:p>
        </w:tc>
        <w:tc>
          <w:tcPr>
            <w:tcW w:w="2390" w:type="dxa"/>
          </w:tcPr>
          <w:p w14:paraId="2ACBDAFD" w14:textId="0ADDFC64" w:rsidR="00925433" w:rsidRPr="00925433" w:rsidRDefault="00925433" w:rsidP="00925433">
            <w:pPr>
              <w:pStyle w:val="Prrafodelista"/>
              <w:ind w:left="0"/>
              <w:jc w:val="both"/>
              <w:rPr>
                <w:rFonts w:ascii="Abadi" w:hAnsi="Abadi"/>
                <w:sz w:val="18"/>
                <w:szCs w:val="18"/>
              </w:rPr>
            </w:pPr>
            <w:r>
              <w:rPr>
                <w:rFonts w:ascii="Abadi" w:hAnsi="Abadi"/>
                <w:sz w:val="18"/>
                <w:szCs w:val="18"/>
              </w:rPr>
              <w:t>Cantidad de miligramo por litro, por metro cúbico</w:t>
            </w:r>
          </w:p>
        </w:tc>
      </w:tr>
      <w:tr w:rsidR="00925433" w14:paraId="4AA35D4F" w14:textId="77777777" w:rsidTr="00925433">
        <w:tc>
          <w:tcPr>
            <w:tcW w:w="1809" w:type="dxa"/>
          </w:tcPr>
          <w:p w14:paraId="4081F27D" w14:textId="206E0592" w:rsidR="00925433" w:rsidRPr="00925433" w:rsidRDefault="00925433" w:rsidP="00925433">
            <w:pPr>
              <w:pStyle w:val="Prrafodelista"/>
              <w:ind w:left="0"/>
              <w:jc w:val="both"/>
              <w:rPr>
                <w:rFonts w:ascii="Abadi" w:hAnsi="Abadi"/>
                <w:sz w:val="18"/>
                <w:szCs w:val="18"/>
              </w:rPr>
            </w:pPr>
            <w:r>
              <w:rPr>
                <w:rFonts w:ascii="Abadi" w:hAnsi="Abadi"/>
                <w:sz w:val="18"/>
                <w:szCs w:val="18"/>
              </w:rPr>
              <w:t>Grasas y Aceites</w:t>
            </w:r>
          </w:p>
        </w:tc>
        <w:tc>
          <w:tcPr>
            <w:tcW w:w="2390" w:type="dxa"/>
          </w:tcPr>
          <w:p w14:paraId="544087B7" w14:textId="46B4AC6D" w:rsidR="00925433" w:rsidRPr="00925433" w:rsidRDefault="00925433" w:rsidP="00925433">
            <w:pPr>
              <w:pStyle w:val="Prrafodelista"/>
              <w:ind w:left="0"/>
              <w:jc w:val="center"/>
              <w:rPr>
                <w:rFonts w:ascii="Abadi" w:hAnsi="Abadi"/>
                <w:sz w:val="18"/>
                <w:szCs w:val="18"/>
              </w:rPr>
            </w:pPr>
            <w:r>
              <w:rPr>
                <w:rFonts w:ascii="Abadi" w:hAnsi="Abadi"/>
                <w:sz w:val="18"/>
                <w:szCs w:val="18"/>
              </w:rPr>
              <w:t>25</w:t>
            </w:r>
          </w:p>
        </w:tc>
      </w:tr>
      <w:tr w:rsidR="00925433" w14:paraId="512E02B8" w14:textId="77777777" w:rsidTr="00925433">
        <w:tc>
          <w:tcPr>
            <w:tcW w:w="1809" w:type="dxa"/>
          </w:tcPr>
          <w:p w14:paraId="783F73C4" w14:textId="4E38B11C" w:rsidR="00925433" w:rsidRPr="00925433" w:rsidRDefault="00925433" w:rsidP="00925433">
            <w:pPr>
              <w:pStyle w:val="Prrafodelista"/>
              <w:ind w:left="0"/>
              <w:jc w:val="both"/>
              <w:rPr>
                <w:rFonts w:ascii="Abadi" w:hAnsi="Abadi"/>
                <w:sz w:val="18"/>
                <w:szCs w:val="18"/>
              </w:rPr>
            </w:pPr>
            <w:r>
              <w:rPr>
                <w:rFonts w:ascii="Abadi" w:hAnsi="Abadi"/>
                <w:sz w:val="18"/>
                <w:szCs w:val="18"/>
              </w:rPr>
              <w:t>Sólidos Suspendidos Totales</w:t>
            </w:r>
          </w:p>
        </w:tc>
        <w:tc>
          <w:tcPr>
            <w:tcW w:w="2390" w:type="dxa"/>
          </w:tcPr>
          <w:p w14:paraId="35491EC4" w14:textId="05746EC2" w:rsidR="00925433" w:rsidRPr="00925433" w:rsidRDefault="00925433" w:rsidP="00925433">
            <w:pPr>
              <w:pStyle w:val="Prrafodelista"/>
              <w:ind w:left="0"/>
              <w:jc w:val="center"/>
              <w:rPr>
                <w:rFonts w:ascii="Abadi" w:hAnsi="Abadi"/>
                <w:sz w:val="18"/>
                <w:szCs w:val="18"/>
              </w:rPr>
            </w:pPr>
            <w:r>
              <w:rPr>
                <w:rFonts w:ascii="Abadi" w:hAnsi="Abadi"/>
                <w:sz w:val="18"/>
                <w:szCs w:val="18"/>
              </w:rPr>
              <w:t>60</w:t>
            </w:r>
          </w:p>
        </w:tc>
      </w:tr>
      <w:tr w:rsidR="00925433" w14:paraId="2FB7023F" w14:textId="77777777" w:rsidTr="00925433">
        <w:tc>
          <w:tcPr>
            <w:tcW w:w="1809" w:type="dxa"/>
          </w:tcPr>
          <w:p w14:paraId="6D2B2B8D" w14:textId="78963CBE" w:rsidR="00925433" w:rsidRPr="00925433" w:rsidRDefault="00925433" w:rsidP="00925433">
            <w:pPr>
              <w:pStyle w:val="Prrafodelista"/>
              <w:ind w:left="0"/>
              <w:jc w:val="both"/>
              <w:rPr>
                <w:rFonts w:ascii="Abadi" w:hAnsi="Abadi"/>
                <w:sz w:val="18"/>
                <w:szCs w:val="18"/>
              </w:rPr>
            </w:pPr>
            <w:r>
              <w:rPr>
                <w:rFonts w:ascii="Abadi" w:hAnsi="Abadi"/>
                <w:sz w:val="18"/>
                <w:szCs w:val="18"/>
              </w:rPr>
              <w:t>Demanda Bioquímica de Oxígeno 5</w:t>
            </w:r>
          </w:p>
        </w:tc>
        <w:tc>
          <w:tcPr>
            <w:tcW w:w="2390" w:type="dxa"/>
          </w:tcPr>
          <w:p w14:paraId="2C32B0D7" w14:textId="7D44C569" w:rsidR="00925433" w:rsidRPr="00925433" w:rsidRDefault="00925433" w:rsidP="00925433">
            <w:pPr>
              <w:pStyle w:val="Prrafodelista"/>
              <w:ind w:left="0"/>
              <w:jc w:val="center"/>
              <w:rPr>
                <w:rFonts w:ascii="Abadi" w:hAnsi="Abadi"/>
                <w:sz w:val="18"/>
                <w:szCs w:val="18"/>
              </w:rPr>
            </w:pPr>
            <w:r>
              <w:rPr>
                <w:rFonts w:ascii="Abadi" w:hAnsi="Abadi"/>
                <w:sz w:val="18"/>
                <w:szCs w:val="18"/>
              </w:rPr>
              <w:t>60</w:t>
            </w:r>
          </w:p>
        </w:tc>
      </w:tr>
      <w:tr w:rsidR="00925433" w14:paraId="3DEC9623" w14:textId="77777777" w:rsidTr="00925433">
        <w:tc>
          <w:tcPr>
            <w:tcW w:w="1809" w:type="dxa"/>
          </w:tcPr>
          <w:p w14:paraId="1ADDF212" w14:textId="21920209" w:rsidR="00925433" w:rsidRPr="00925433" w:rsidRDefault="00925433" w:rsidP="00925433">
            <w:pPr>
              <w:pStyle w:val="Prrafodelista"/>
              <w:ind w:left="0"/>
              <w:jc w:val="both"/>
              <w:rPr>
                <w:rFonts w:ascii="Abadi" w:hAnsi="Abadi"/>
                <w:sz w:val="18"/>
                <w:szCs w:val="18"/>
              </w:rPr>
            </w:pPr>
            <w:r>
              <w:rPr>
                <w:rFonts w:ascii="Abadi" w:hAnsi="Abadi"/>
                <w:sz w:val="18"/>
                <w:szCs w:val="18"/>
              </w:rPr>
              <w:t>Nitrógeno Total</w:t>
            </w:r>
          </w:p>
        </w:tc>
        <w:tc>
          <w:tcPr>
            <w:tcW w:w="2390" w:type="dxa"/>
          </w:tcPr>
          <w:p w14:paraId="4F9C6572" w14:textId="547D5A18" w:rsidR="00925433" w:rsidRPr="00925433" w:rsidRDefault="00925433" w:rsidP="00925433">
            <w:pPr>
              <w:pStyle w:val="Prrafodelista"/>
              <w:ind w:left="0"/>
              <w:jc w:val="center"/>
              <w:rPr>
                <w:rFonts w:ascii="Abadi" w:hAnsi="Abadi"/>
                <w:sz w:val="18"/>
                <w:szCs w:val="18"/>
              </w:rPr>
            </w:pPr>
            <w:r>
              <w:rPr>
                <w:rFonts w:ascii="Abadi" w:hAnsi="Abadi"/>
                <w:sz w:val="18"/>
                <w:szCs w:val="18"/>
              </w:rPr>
              <w:t>25</w:t>
            </w:r>
          </w:p>
        </w:tc>
      </w:tr>
      <w:tr w:rsidR="00925433" w14:paraId="4D53D97F" w14:textId="77777777" w:rsidTr="00925433">
        <w:tc>
          <w:tcPr>
            <w:tcW w:w="1809" w:type="dxa"/>
          </w:tcPr>
          <w:p w14:paraId="3848A0BF" w14:textId="7497961C" w:rsidR="00925433" w:rsidRPr="00925433" w:rsidRDefault="00925433" w:rsidP="00925433">
            <w:pPr>
              <w:pStyle w:val="Prrafodelista"/>
              <w:ind w:left="0"/>
              <w:jc w:val="both"/>
              <w:rPr>
                <w:rFonts w:ascii="Abadi" w:hAnsi="Abadi"/>
                <w:sz w:val="18"/>
                <w:szCs w:val="18"/>
              </w:rPr>
            </w:pPr>
            <w:r>
              <w:rPr>
                <w:rFonts w:ascii="Abadi" w:hAnsi="Abadi"/>
                <w:sz w:val="18"/>
                <w:szCs w:val="18"/>
              </w:rPr>
              <w:t>Fósforo Total</w:t>
            </w:r>
          </w:p>
        </w:tc>
        <w:tc>
          <w:tcPr>
            <w:tcW w:w="2390" w:type="dxa"/>
          </w:tcPr>
          <w:p w14:paraId="554B85AB" w14:textId="6B049B2D" w:rsidR="00925433" w:rsidRPr="00925433" w:rsidRDefault="00925433" w:rsidP="00925433">
            <w:pPr>
              <w:pStyle w:val="Prrafodelista"/>
              <w:ind w:left="0"/>
              <w:jc w:val="center"/>
              <w:rPr>
                <w:rFonts w:ascii="Abadi" w:hAnsi="Abadi"/>
                <w:sz w:val="18"/>
                <w:szCs w:val="18"/>
              </w:rPr>
            </w:pPr>
            <w:r>
              <w:rPr>
                <w:rFonts w:ascii="Abadi" w:hAnsi="Abadi"/>
                <w:sz w:val="18"/>
                <w:szCs w:val="18"/>
              </w:rPr>
              <w:t>10</w:t>
            </w:r>
          </w:p>
        </w:tc>
      </w:tr>
    </w:tbl>
    <w:p w14:paraId="2B2EFDE5" w14:textId="77777777" w:rsidR="00925433" w:rsidRDefault="00925433" w:rsidP="00925433">
      <w:pPr>
        <w:pStyle w:val="Prrafodelista"/>
        <w:ind w:left="0" w:firstLine="709"/>
        <w:jc w:val="both"/>
        <w:rPr>
          <w:rFonts w:ascii="Abadi" w:hAnsi="Abadi"/>
          <w:sz w:val="21"/>
          <w:szCs w:val="21"/>
        </w:rPr>
      </w:pPr>
    </w:p>
    <w:p w14:paraId="6E463094" w14:textId="44CEF276"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b)</w:t>
      </w:r>
      <w:r w:rsidRPr="00925433">
        <w:rPr>
          <w:rFonts w:ascii="Abadi" w:hAnsi="Abadi"/>
          <w:sz w:val="21"/>
          <w:szCs w:val="21"/>
        </w:rPr>
        <w:tab/>
        <w:t>Contaminantes en aguas residuales, ocasionado por metales pesados y cianuros:</w:t>
      </w:r>
    </w:p>
    <w:p w14:paraId="15C27E47" w14:textId="77777777" w:rsidR="00925433" w:rsidRPr="00925433" w:rsidRDefault="00925433" w:rsidP="00925433">
      <w:pPr>
        <w:pStyle w:val="Prrafodelista"/>
        <w:ind w:left="0" w:firstLine="709"/>
        <w:jc w:val="both"/>
        <w:rPr>
          <w:rFonts w:ascii="Abadi" w:hAnsi="Abadi"/>
          <w:sz w:val="21"/>
          <w:szCs w:val="21"/>
        </w:rPr>
      </w:pPr>
    </w:p>
    <w:tbl>
      <w:tblPr>
        <w:tblStyle w:val="Tablaconcuadrcula"/>
        <w:tblW w:w="0" w:type="auto"/>
        <w:tblLook w:val="04A0" w:firstRow="1" w:lastRow="0" w:firstColumn="1" w:lastColumn="0" w:noHBand="0" w:noVBand="1"/>
      </w:tblPr>
      <w:tblGrid>
        <w:gridCol w:w="2099"/>
        <w:gridCol w:w="2100"/>
      </w:tblGrid>
      <w:tr w:rsidR="00925433" w14:paraId="1962385E" w14:textId="77777777" w:rsidTr="00925433">
        <w:tc>
          <w:tcPr>
            <w:tcW w:w="2099" w:type="dxa"/>
          </w:tcPr>
          <w:p w14:paraId="27CC078D" w14:textId="4DF9ABB2"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Contaminante</w:t>
            </w:r>
          </w:p>
        </w:tc>
        <w:tc>
          <w:tcPr>
            <w:tcW w:w="2100" w:type="dxa"/>
          </w:tcPr>
          <w:p w14:paraId="594A7B1F" w14:textId="0EDF189F"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Cantidad de miligramos por litro, por metro cúbico</w:t>
            </w:r>
          </w:p>
        </w:tc>
      </w:tr>
      <w:tr w:rsidR="00925433" w14:paraId="04615DE4" w14:textId="77777777" w:rsidTr="00925433">
        <w:tc>
          <w:tcPr>
            <w:tcW w:w="2099" w:type="dxa"/>
          </w:tcPr>
          <w:p w14:paraId="68193B66" w14:textId="185DDA4E"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Arsénico</w:t>
            </w:r>
          </w:p>
        </w:tc>
        <w:tc>
          <w:tcPr>
            <w:tcW w:w="2100" w:type="dxa"/>
          </w:tcPr>
          <w:p w14:paraId="2B089C4F" w14:textId="6DAAC190"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0.1</w:t>
            </w:r>
          </w:p>
        </w:tc>
      </w:tr>
      <w:tr w:rsidR="00925433" w14:paraId="757B7DF1" w14:textId="77777777" w:rsidTr="00925433">
        <w:tc>
          <w:tcPr>
            <w:tcW w:w="2099" w:type="dxa"/>
          </w:tcPr>
          <w:p w14:paraId="265BA97B" w14:textId="3698991F"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Cadmio</w:t>
            </w:r>
          </w:p>
        </w:tc>
        <w:tc>
          <w:tcPr>
            <w:tcW w:w="2100" w:type="dxa"/>
          </w:tcPr>
          <w:p w14:paraId="25818942" w14:textId="58D0CD1A"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0.1</w:t>
            </w:r>
          </w:p>
        </w:tc>
      </w:tr>
      <w:tr w:rsidR="00925433" w14:paraId="67AF945F" w14:textId="77777777" w:rsidTr="00925433">
        <w:tc>
          <w:tcPr>
            <w:tcW w:w="2099" w:type="dxa"/>
          </w:tcPr>
          <w:p w14:paraId="1D9B8602" w14:textId="3FBC8EE1"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Cianuro</w:t>
            </w:r>
          </w:p>
        </w:tc>
        <w:tc>
          <w:tcPr>
            <w:tcW w:w="2100" w:type="dxa"/>
          </w:tcPr>
          <w:p w14:paraId="7270AD27" w14:textId="3FC22BA0"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1</w:t>
            </w:r>
          </w:p>
        </w:tc>
      </w:tr>
      <w:tr w:rsidR="00925433" w14:paraId="481DABFC" w14:textId="77777777" w:rsidTr="00925433">
        <w:tc>
          <w:tcPr>
            <w:tcW w:w="2099" w:type="dxa"/>
          </w:tcPr>
          <w:p w14:paraId="55DBED3B" w14:textId="395565F8"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Cobre</w:t>
            </w:r>
          </w:p>
        </w:tc>
        <w:tc>
          <w:tcPr>
            <w:tcW w:w="2100" w:type="dxa"/>
          </w:tcPr>
          <w:p w14:paraId="7128DFC6" w14:textId="1C35AE0B"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4</w:t>
            </w:r>
          </w:p>
        </w:tc>
      </w:tr>
      <w:tr w:rsidR="00925433" w14:paraId="445B78A4" w14:textId="77777777" w:rsidTr="00925433">
        <w:tc>
          <w:tcPr>
            <w:tcW w:w="2099" w:type="dxa"/>
          </w:tcPr>
          <w:p w14:paraId="355BC288" w14:textId="2BEDF102"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Cromo</w:t>
            </w:r>
          </w:p>
        </w:tc>
        <w:tc>
          <w:tcPr>
            <w:tcW w:w="2100" w:type="dxa"/>
          </w:tcPr>
          <w:p w14:paraId="1C42A909" w14:textId="785ACB22" w:rsidR="00925433" w:rsidRPr="00925433" w:rsidRDefault="00925433" w:rsidP="00925433">
            <w:pPr>
              <w:pStyle w:val="Prrafodelista"/>
              <w:ind w:left="0"/>
              <w:jc w:val="both"/>
              <w:rPr>
                <w:rFonts w:ascii="Abadi" w:hAnsi="Abadi"/>
                <w:sz w:val="18"/>
                <w:szCs w:val="18"/>
              </w:rPr>
            </w:pPr>
            <w:r w:rsidRPr="00925433">
              <w:rPr>
                <w:rFonts w:ascii="Abadi" w:hAnsi="Abadi"/>
                <w:sz w:val="18"/>
                <w:szCs w:val="18"/>
              </w:rPr>
              <w:t>0.5</w:t>
            </w:r>
          </w:p>
        </w:tc>
      </w:tr>
      <w:tr w:rsidR="00925433" w14:paraId="00AD7EFD" w14:textId="77777777" w:rsidTr="00925433">
        <w:tc>
          <w:tcPr>
            <w:tcW w:w="2099" w:type="dxa"/>
          </w:tcPr>
          <w:p w14:paraId="042FF22A" w14:textId="26FADD77" w:rsidR="00925433" w:rsidRPr="00925433" w:rsidRDefault="00925433" w:rsidP="00925433">
            <w:pPr>
              <w:pStyle w:val="Prrafodelista"/>
              <w:ind w:left="0"/>
              <w:jc w:val="both"/>
              <w:rPr>
                <w:rFonts w:ascii="Abadi" w:hAnsi="Abadi"/>
                <w:sz w:val="18"/>
                <w:szCs w:val="18"/>
              </w:rPr>
            </w:pPr>
            <w:r>
              <w:rPr>
                <w:rFonts w:ascii="Abadi" w:hAnsi="Abadi"/>
                <w:sz w:val="18"/>
                <w:szCs w:val="18"/>
              </w:rPr>
              <w:t>Mercurio</w:t>
            </w:r>
          </w:p>
        </w:tc>
        <w:tc>
          <w:tcPr>
            <w:tcW w:w="2100" w:type="dxa"/>
          </w:tcPr>
          <w:p w14:paraId="3E69ECC8" w14:textId="5A1B5C00" w:rsidR="00925433" w:rsidRPr="00925433" w:rsidRDefault="00925433" w:rsidP="00925433">
            <w:pPr>
              <w:pStyle w:val="Prrafodelista"/>
              <w:ind w:left="0"/>
              <w:jc w:val="both"/>
              <w:rPr>
                <w:rFonts w:ascii="Abadi" w:hAnsi="Abadi"/>
                <w:sz w:val="18"/>
                <w:szCs w:val="18"/>
              </w:rPr>
            </w:pPr>
            <w:r>
              <w:rPr>
                <w:rFonts w:ascii="Abadi" w:hAnsi="Abadi"/>
                <w:sz w:val="18"/>
                <w:szCs w:val="18"/>
              </w:rPr>
              <w:t>0.005</w:t>
            </w:r>
          </w:p>
        </w:tc>
      </w:tr>
      <w:tr w:rsidR="00925433" w14:paraId="2CDC6D9C" w14:textId="77777777" w:rsidTr="00925433">
        <w:tc>
          <w:tcPr>
            <w:tcW w:w="2099" w:type="dxa"/>
          </w:tcPr>
          <w:p w14:paraId="1AED6A95" w14:textId="4287B01C" w:rsidR="00925433" w:rsidRPr="00925433" w:rsidRDefault="00925433" w:rsidP="00925433">
            <w:pPr>
              <w:pStyle w:val="Prrafodelista"/>
              <w:ind w:left="0"/>
              <w:jc w:val="both"/>
              <w:rPr>
                <w:rFonts w:ascii="Abadi" w:hAnsi="Abadi"/>
                <w:sz w:val="18"/>
                <w:szCs w:val="18"/>
              </w:rPr>
            </w:pPr>
            <w:r>
              <w:rPr>
                <w:rFonts w:ascii="Abadi" w:hAnsi="Abadi"/>
                <w:sz w:val="18"/>
                <w:szCs w:val="18"/>
              </w:rPr>
              <w:t>Níquel</w:t>
            </w:r>
          </w:p>
        </w:tc>
        <w:tc>
          <w:tcPr>
            <w:tcW w:w="2100" w:type="dxa"/>
          </w:tcPr>
          <w:p w14:paraId="211E923A" w14:textId="321DE9A6" w:rsidR="00925433" w:rsidRPr="00925433" w:rsidRDefault="00925433" w:rsidP="00925433">
            <w:pPr>
              <w:pStyle w:val="Prrafodelista"/>
              <w:ind w:left="0"/>
              <w:jc w:val="both"/>
              <w:rPr>
                <w:rFonts w:ascii="Abadi" w:hAnsi="Abadi"/>
                <w:sz w:val="18"/>
                <w:szCs w:val="18"/>
              </w:rPr>
            </w:pPr>
            <w:r>
              <w:rPr>
                <w:rFonts w:ascii="Abadi" w:hAnsi="Abadi"/>
                <w:sz w:val="18"/>
                <w:szCs w:val="18"/>
              </w:rPr>
              <w:t>32</w:t>
            </w:r>
          </w:p>
        </w:tc>
      </w:tr>
      <w:tr w:rsidR="00925433" w14:paraId="3102D9CD" w14:textId="77777777" w:rsidTr="00925433">
        <w:tc>
          <w:tcPr>
            <w:tcW w:w="2099" w:type="dxa"/>
          </w:tcPr>
          <w:p w14:paraId="1F65D426" w14:textId="11B55D09" w:rsidR="00925433" w:rsidRPr="00925433" w:rsidRDefault="00925433" w:rsidP="00925433">
            <w:pPr>
              <w:pStyle w:val="Prrafodelista"/>
              <w:ind w:left="0"/>
              <w:jc w:val="both"/>
              <w:rPr>
                <w:rFonts w:ascii="Abadi" w:hAnsi="Abadi"/>
                <w:sz w:val="18"/>
                <w:szCs w:val="18"/>
              </w:rPr>
            </w:pPr>
            <w:r>
              <w:rPr>
                <w:rFonts w:ascii="Abadi" w:hAnsi="Abadi"/>
                <w:sz w:val="18"/>
                <w:szCs w:val="18"/>
              </w:rPr>
              <w:t>Plomo</w:t>
            </w:r>
          </w:p>
        </w:tc>
        <w:tc>
          <w:tcPr>
            <w:tcW w:w="2100" w:type="dxa"/>
          </w:tcPr>
          <w:p w14:paraId="2088892A" w14:textId="7FE4186F" w:rsidR="00925433" w:rsidRPr="00925433" w:rsidRDefault="00925433" w:rsidP="00925433">
            <w:pPr>
              <w:pStyle w:val="Prrafodelista"/>
              <w:ind w:left="0"/>
              <w:jc w:val="both"/>
              <w:rPr>
                <w:rFonts w:ascii="Abadi" w:hAnsi="Abadi"/>
                <w:sz w:val="18"/>
                <w:szCs w:val="18"/>
              </w:rPr>
            </w:pPr>
            <w:r>
              <w:rPr>
                <w:rFonts w:ascii="Abadi" w:hAnsi="Abadi"/>
                <w:sz w:val="18"/>
                <w:szCs w:val="18"/>
              </w:rPr>
              <w:t>0.2</w:t>
            </w:r>
          </w:p>
        </w:tc>
      </w:tr>
      <w:tr w:rsidR="00925433" w14:paraId="236431F4" w14:textId="77777777" w:rsidTr="00925433">
        <w:tc>
          <w:tcPr>
            <w:tcW w:w="2099" w:type="dxa"/>
          </w:tcPr>
          <w:p w14:paraId="556A5EE2" w14:textId="093280EA" w:rsidR="00925433" w:rsidRPr="00925433" w:rsidRDefault="00925433" w:rsidP="00925433">
            <w:pPr>
              <w:pStyle w:val="Prrafodelista"/>
              <w:ind w:left="0"/>
              <w:jc w:val="both"/>
              <w:rPr>
                <w:rFonts w:ascii="Abadi" w:hAnsi="Abadi"/>
                <w:sz w:val="18"/>
                <w:szCs w:val="18"/>
              </w:rPr>
            </w:pPr>
            <w:r>
              <w:rPr>
                <w:rFonts w:ascii="Abadi" w:hAnsi="Abadi"/>
                <w:sz w:val="18"/>
                <w:szCs w:val="18"/>
              </w:rPr>
              <w:t>Zinc</w:t>
            </w:r>
          </w:p>
        </w:tc>
        <w:tc>
          <w:tcPr>
            <w:tcW w:w="2100" w:type="dxa"/>
          </w:tcPr>
          <w:p w14:paraId="6CC6D848" w14:textId="11E0AFEE" w:rsidR="00925433" w:rsidRPr="00925433" w:rsidRDefault="00925433" w:rsidP="00925433">
            <w:pPr>
              <w:pStyle w:val="Prrafodelista"/>
              <w:ind w:left="0"/>
              <w:jc w:val="both"/>
              <w:rPr>
                <w:rFonts w:ascii="Abadi" w:hAnsi="Abadi"/>
                <w:sz w:val="18"/>
                <w:szCs w:val="18"/>
              </w:rPr>
            </w:pPr>
            <w:r>
              <w:rPr>
                <w:rFonts w:ascii="Abadi" w:hAnsi="Abadi"/>
                <w:sz w:val="18"/>
                <w:szCs w:val="18"/>
              </w:rPr>
              <w:t>10</w:t>
            </w:r>
          </w:p>
        </w:tc>
      </w:tr>
    </w:tbl>
    <w:p w14:paraId="6FBFE0DD" w14:textId="77777777" w:rsidR="00925433" w:rsidRPr="00925433" w:rsidRDefault="00925433" w:rsidP="00925433">
      <w:pPr>
        <w:pStyle w:val="Prrafodelista"/>
        <w:ind w:left="0" w:firstLine="709"/>
        <w:jc w:val="both"/>
        <w:rPr>
          <w:rFonts w:ascii="Abadi" w:hAnsi="Abadi"/>
          <w:sz w:val="21"/>
          <w:szCs w:val="21"/>
        </w:rPr>
      </w:pPr>
    </w:p>
    <w:p w14:paraId="45E7CAC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Para efectos de esta Sección, se entenderá que los valores presentados en este artículo representan una unidad de contaminantes en metros cuadrados de terreno o metros cúbicos de agua afectados según corresponda.</w:t>
      </w:r>
    </w:p>
    <w:p w14:paraId="685B5EFA" w14:textId="77777777" w:rsidR="00925433" w:rsidRPr="00925433" w:rsidRDefault="00925433" w:rsidP="00925433">
      <w:pPr>
        <w:pStyle w:val="Prrafodelista"/>
        <w:ind w:left="0" w:firstLine="709"/>
        <w:jc w:val="both"/>
        <w:rPr>
          <w:rFonts w:ascii="Abadi" w:hAnsi="Abadi"/>
          <w:sz w:val="21"/>
          <w:szCs w:val="21"/>
        </w:rPr>
      </w:pPr>
    </w:p>
    <w:p w14:paraId="1457947C"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Tasa</w:t>
      </w:r>
    </w:p>
    <w:p w14:paraId="7EE80F97" w14:textId="77777777" w:rsidR="00925433" w:rsidRPr="00925433" w:rsidRDefault="00925433" w:rsidP="00925433">
      <w:pPr>
        <w:pStyle w:val="Prrafodelista"/>
        <w:ind w:left="0" w:firstLine="709"/>
        <w:jc w:val="both"/>
        <w:rPr>
          <w:rFonts w:ascii="Abadi" w:hAnsi="Abadi"/>
          <w:b/>
          <w:bCs/>
          <w:sz w:val="21"/>
          <w:szCs w:val="21"/>
        </w:rPr>
      </w:pPr>
    </w:p>
    <w:p w14:paraId="27AB1D0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78-16.</w:t>
      </w:r>
      <w:r w:rsidRPr="00925433">
        <w:rPr>
          <w:rFonts w:ascii="Abadi" w:hAnsi="Abadi"/>
          <w:sz w:val="21"/>
          <w:szCs w:val="21"/>
        </w:rPr>
        <w:t xml:space="preserve"> El impuesto se causará aplicando los equivalentes y cuotas siguientes:</w:t>
      </w:r>
    </w:p>
    <w:p w14:paraId="6A8645AD" w14:textId="77777777" w:rsidR="00925433" w:rsidRPr="00925433" w:rsidRDefault="00925433" w:rsidP="00925433">
      <w:pPr>
        <w:pStyle w:val="Prrafodelista"/>
        <w:ind w:left="0" w:firstLine="709"/>
        <w:jc w:val="both"/>
        <w:rPr>
          <w:rFonts w:ascii="Abadi" w:hAnsi="Abadi"/>
          <w:sz w:val="21"/>
          <w:szCs w:val="21"/>
        </w:rPr>
      </w:pPr>
    </w:p>
    <w:p w14:paraId="3C2BE26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t>Suelo y subsuelo: una cuota impositiva por el equivalente a 1 Unidad de Medida y Actualización por cada cien metros cuadrados afectados con las sustancias contaminantes señaladas en el artículo anterior; y</w:t>
      </w:r>
    </w:p>
    <w:p w14:paraId="7A995A1D" w14:textId="77777777" w:rsidR="00925433" w:rsidRPr="00925433" w:rsidRDefault="00925433" w:rsidP="00925433">
      <w:pPr>
        <w:pStyle w:val="Prrafodelista"/>
        <w:ind w:left="0" w:firstLine="709"/>
        <w:jc w:val="both"/>
        <w:rPr>
          <w:rFonts w:ascii="Abadi" w:hAnsi="Abadi"/>
          <w:sz w:val="21"/>
          <w:szCs w:val="21"/>
        </w:rPr>
      </w:pPr>
    </w:p>
    <w:p w14:paraId="6822FC6D" w14:textId="73CA0850" w:rsidR="00925433" w:rsidRDefault="00925433" w:rsidP="00925433">
      <w:pPr>
        <w:pStyle w:val="Prrafodelista"/>
        <w:ind w:left="0" w:firstLine="709"/>
        <w:jc w:val="both"/>
        <w:rPr>
          <w:rFonts w:ascii="Abadi" w:hAnsi="Abadi"/>
          <w:sz w:val="21"/>
          <w:szCs w:val="21"/>
        </w:rPr>
      </w:pPr>
      <w:r w:rsidRPr="00925433">
        <w:rPr>
          <w:rFonts w:ascii="Abadi" w:hAnsi="Abadi"/>
          <w:sz w:val="21"/>
          <w:szCs w:val="21"/>
        </w:rPr>
        <w:lastRenderedPageBreak/>
        <w:t>II.</w:t>
      </w:r>
      <w:r w:rsidRPr="00925433">
        <w:rPr>
          <w:rFonts w:ascii="Abadi" w:hAnsi="Abadi"/>
          <w:sz w:val="21"/>
          <w:szCs w:val="21"/>
        </w:rPr>
        <w:tab/>
        <w:t>Agua: Contaminantes en aguas residuales básicos y en aguas residuales, ocasionado por metales pesados y cianuros, una cuota impositiva por el equivalente a 1 Unidad de Medida y Actualización por cada metro cúbico afectado con las sustancias contaminantes señaladas en el artículo anterior de esta Ley.</w:t>
      </w:r>
    </w:p>
    <w:p w14:paraId="28ADD083" w14:textId="77777777" w:rsidR="00925433" w:rsidRPr="00925433" w:rsidRDefault="00925433" w:rsidP="00925433">
      <w:pPr>
        <w:pStyle w:val="Prrafodelista"/>
        <w:ind w:left="0" w:firstLine="709"/>
        <w:jc w:val="both"/>
        <w:rPr>
          <w:rFonts w:ascii="Abadi" w:hAnsi="Abadi"/>
          <w:sz w:val="21"/>
          <w:szCs w:val="21"/>
        </w:rPr>
      </w:pPr>
    </w:p>
    <w:p w14:paraId="213ABF0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Si el suelo, subsuelo o agua fueron contaminados con dos o más sustancias de las mencionadas en este artículo la cuota se pagará por cada contaminante.</w:t>
      </w:r>
    </w:p>
    <w:p w14:paraId="65BF8326"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7F17428F"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Obligaciones</w:t>
      </w:r>
    </w:p>
    <w:p w14:paraId="3A616E85" w14:textId="77777777" w:rsidR="00925433" w:rsidRPr="00925433" w:rsidRDefault="00925433" w:rsidP="00925433">
      <w:pPr>
        <w:pStyle w:val="Prrafodelista"/>
        <w:ind w:left="0" w:firstLine="709"/>
        <w:jc w:val="both"/>
        <w:rPr>
          <w:rFonts w:ascii="Abadi" w:hAnsi="Abadi"/>
          <w:b/>
          <w:bCs/>
          <w:sz w:val="21"/>
          <w:szCs w:val="21"/>
        </w:rPr>
      </w:pPr>
    </w:p>
    <w:p w14:paraId="46D9C6D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 xml:space="preserve">Artículo 78-17. </w:t>
      </w:r>
      <w:r w:rsidRPr="00925433">
        <w:rPr>
          <w:rFonts w:ascii="Abadi" w:hAnsi="Abadi"/>
          <w:sz w:val="21"/>
          <w:szCs w:val="21"/>
        </w:rPr>
        <w:t xml:space="preserve">Los contribuyentes sujetos al pago del Impuesto por la Emisión de Contaminantes al Suelo, Subsuelo y Agua a que se refiere esta Sección, deberán presentar aviso de inscripción ante la Secretaría y llevar un Libro de Registro de Sustancias Contaminantes, que estará a disposición del SATEG y de la Procuraduría Ambiental y de Ordenamiento Territorial del Estado, para efectos de la gestión </w:t>
      </w:r>
      <w:proofErr w:type="gramStart"/>
      <w:r w:rsidRPr="00925433">
        <w:rPr>
          <w:rFonts w:ascii="Abadi" w:hAnsi="Abadi"/>
          <w:sz w:val="21"/>
          <w:szCs w:val="21"/>
        </w:rPr>
        <w:t>del mismo</w:t>
      </w:r>
      <w:proofErr w:type="gramEnd"/>
      <w:r w:rsidRPr="00925433">
        <w:rPr>
          <w:rFonts w:ascii="Abadi" w:hAnsi="Abadi"/>
          <w:sz w:val="21"/>
          <w:szCs w:val="21"/>
        </w:rPr>
        <w:t xml:space="preserve"> y como medio de control, vigilancia y seguimiento del cumplimiento de la normativa medioambiental.</w:t>
      </w:r>
    </w:p>
    <w:p w14:paraId="2BAE4734" w14:textId="77777777" w:rsidR="00925433" w:rsidRPr="00925433" w:rsidRDefault="00925433" w:rsidP="00925433">
      <w:pPr>
        <w:pStyle w:val="Prrafodelista"/>
        <w:ind w:left="0" w:firstLine="709"/>
        <w:jc w:val="both"/>
        <w:rPr>
          <w:rFonts w:ascii="Abadi" w:hAnsi="Abadi"/>
          <w:sz w:val="21"/>
          <w:szCs w:val="21"/>
        </w:rPr>
      </w:pPr>
    </w:p>
    <w:p w14:paraId="57EE5D9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En el Libro de Registro de Sustancias Contaminantes se consignarán los datos relativos a las sustancias contaminantes que son base de este impuesto, que hayan sido adquiridas y utilizadas en los procesos de producción, su uso y destino, así como las cantidades que en estado físico sólido, semisólido o líquido se emitieron al suelo, subsuelo o agua.</w:t>
      </w:r>
    </w:p>
    <w:p w14:paraId="6E8989E6" w14:textId="77777777" w:rsidR="00925433" w:rsidRPr="00925433" w:rsidRDefault="00925433" w:rsidP="00925433">
      <w:pPr>
        <w:pStyle w:val="Prrafodelista"/>
        <w:ind w:left="0" w:firstLine="709"/>
        <w:jc w:val="both"/>
        <w:rPr>
          <w:rFonts w:ascii="Abadi" w:hAnsi="Abadi"/>
          <w:sz w:val="21"/>
          <w:szCs w:val="21"/>
        </w:rPr>
      </w:pPr>
    </w:p>
    <w:p w14:paraId="2D7C3C2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Asimismo, los contribuyentes deberán realizar las pruebas mensuales de muestreo previstas en las Normas Oficiales Mexicanas establecidas en el artículo 78-16 de esta Ley.</w:t>
      </w:r>
    </w:p>
    <w:p w14:paraId="121CB143" w14:textId="77777777" w:rsidR="00925433" w:rsidRPr="00925433" w:rsidRDefault="00925433" w:rsidP="00925433">
      <w:pPr>
        <w:pStyle w:val="Prrafodelista"/>
        <w:ind w:left="0" w:firstLine="709"/>
        <w:jc w:val="both"/>
        <w:rPr>
          <w:rFonts w:ascii="Abadi" w:hAnsi="Abadi"/>
          <w:sz w:val="21"/>
          <w:szCs w:val="21"/>
        </w:rPr>
      </w:pPr>
    </w:p>
    <w:p w14:paraId="36B98C68" w14:textId="77777777" w:rsidR="00925433" w:rsidRPr="00925433" w:rsidRDefault="00925433" w:rsidP="00925433">
      <w:pPr>
        <w:jc w:val="center"/>
        <w:rPr>
          <w:rFonts w:ascii="Abadi" w:hAnsi="Abadi"/>
          <w:sz w:val="21"/>
          <w:szCs w:val="21"/>
        </w:rPr>
      </w:pPr>
      <w:r w:rsidRPr="00925433">
        <w:rPr>
          <w:rFonts w:ascii="Abadi" w:hAnsi="Abadi"/>
          <w:sz w:val="21"/>
          <w:szCs w:val="21"/>
        </w:rPr>
        <w:t>SECCIÓN V</w:t>
      </w:r>
    </w:p>
    <w:p w14:paraId="074C4C99" w14:textId="77777777" w:rsidR="00925433" w:rsidRPr="00925433" w:rsidRDefault="00925433" w:rsidP="00925433">
      <w:pPr>
        <w:pStyle w:val="Prrafodelista"/>
        <w:ind w:left="0" w:firstLine="709"/>
        <w:jc w:val="center"/>
        <w:rPr>
          <w:rFonts w:ascii="Abadi" w:hAnsi="Abadi"/>
          <w:b/>
          <w:bCs/>
          <w:sz w:val="21"/>
          <w:szCs w:val="21"/>
        </w:rPr>
      </w:pPr>
    </w:p>
    <w:p w14:paraId="152342C1" w14:textId="77777777" w:rsidR="00925433" w:rsidRPr="00925433" w:rsidRDefault="00925433" w:rsidP="00925433">
      <w:pPr>
        <w:pStyle w:val="Prrafodelista"/>
        <w:ind w:left="0"/>
        <w:jc w:val="center"/>
        <w:rPr>
          <w:rFonts w:ascii="Abadi" w:hAnsi="Abadi"/>
          <w:b/>
          <w:bCs/>
          <w:sz w:val="21"/>
          <w:szCs w:val="21"/>
        </w:rPr>
      </w:pPr>
      <w:r w:rsidRPr="00925433">
        <w:rPr>
          <w:rFonts w:ascii="Abadi" w:hAnsi="Abadi"/>
          <w:b/>
          <w:bCs/>
          <w:sz w:val="21"/>
          <w:szCs w:val="21"/>
        </w:rPr>
        <w:t>DEL IMPUESTO PARA REMEDIACIÓN AMBIENTAL POR EL DEPÓSITO O ALMACENAMIENTO DE RESIDUOS EN VERTEDEROS</w:t>
      </w:r>
    </w:p>
    <w:p w14:paraId="04C4B04C" w14:textId="77777777" w:rsidR="00925433" w:rsidRPr="00925433" w:rsidRDefault="00925433" w:rsidP="00925433">
      <w:pPr>
        <w:pStyle w:val="Prrafodelista"/>
        <w:ind w:left="0" w:firstLine="709"/>
        <w:jc w:val="both"/>
        <w:rPr>
          <w:rFonts w:ascii="Abadi" w:hAnsi="Abadi"/>
          <w:b/>
          <w:bCs/>
          <w:sz w:val="21"/>
          <w:szCs w:val="21"/>
        </w:rPr>
      </w:pPr>
    </w:p>
    <w:p w14:paraId="08AC0058"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Objeto</w:t>
      </w:r>
    </w:p>
    <w:p w14:paraId="4995F44E" w14:textId="77777777" w:rsidR="00925433" w:rsidRPr="00925433" w:rsidRDefault="00925433" w:rsidP="00925433">
      <w:pPr>
        <w:pStyle w:val="Prrafodelista"/>
        <w:ind w:left="0" w:firstLine="709"/>
        <w:jc w:val="both"/>
        <w:rPr>
          <w:rFonts w:ascii="Abadi" w:hAnsi="Abadi"/>
          <w:b/>
          <w:bCs/>
          <w:sz w:val="21"/>
          <w:szCs w:val="21"/>
        </w:rPr>
      </w:pPr>
    </w:p>
    <w:p w14:paraId="18CA20FE"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78-21.</w:t>
      </w:r>
      <w:r w:rsidRPr="00925433">
        <w:rPr>
          <w:rFonts w:ascii="Abadi" w:hAnsi="Abadi"/>
          <w:sz w:val="21"/>
          <w:szCs w:val="21"/>
        </w:rPr>
        <w:t xml:space="preserve"> Es objeto de este impuesto el depósito o el almacenamiento de residuos en vertederos públicos o privados, situados en el Estado y que, al originar su liberación en el</w:t>
      </w:r>
    </w:p>
    <w:p w14:paraId="1D605CC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14D43A74"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ambiente, sean un constituyente tóxico o peligroso que suscita efectos de riesgo en la salud humana, a los ecosistemas o al equilibrio ecológico.</w:t>
      </w:r>
    </w:p>
    <w:p w14:paraId="2CD326CB" w14:textId="77777777" w:rsidR="00925433" w:rsidRPr="00925433" w:rsidRDefault="00925433" w:rsidP="00925433">
      <w:pPr>
        <w:pStyle w:val="Prrafodelista"/>
        <w:ind w:left="0" w:firstLine="709"/>
        <w:jc w:val="both"/>
        <w:rPr>
          <w:rFonts w:ascii="Abadi" w:hAnsi="Abadi"/>
          <w:sz w:val="21"/>
          <w:szCs w:val="21"/>
        </w:rPr>
      </w:pPr>
    </w:p>
    <w:p w14:paraId="3B840B7E"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Para identificar que el residuo genera los efectos establecidos en el párrafo anterior, se tomará como base la información que reporten los sujetos obligados de este impuesto a la Secretaría de conformidad en lo establecido en la Ley General del Equilibrio Ecológico y la Protección al Ambiente; o en su caso, los residuos sean identificados en la Ley General para la Prevención y Gestión Integral de los Residuos, o en alguna de las Normas Oficiales Mexicanas siguientes según sea la actividad que desarrollan los sujetos obligado, atendiendo a la vigencia de la misma:</w:t>
      </w:r>
    </w:p>
    <w:p w14:paraId="53B9C121" w14:textId="77777777" w:rsidR="00925433" w:rsidRPr="00925433" w:rsidRDefault="00925433" w:rsidP="00925433">
      <w:pPr>
        <w:pStyle w:val="Prrafodelista"/>
        <w:ind w:left="0" w:firstLine="709"/>
        <w:jc w:val="both"/>
        <w:rPr>
          <w:rFonts w:ascii="Abadi" w:hAnsi="Abadi"/>
          <w:sz w:val="21"/>
          <w:szCs w:val="21"/>
        </w:rPr>
      </w:pPr>
    </w:p>
    <w:p w14:paraId="1832FF75"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t>NOM-159-SEMARNAT-2011: Que establece los requisitos de protección ambiental de los sistemas de lixiviación de cobre.</w:t>
      </w:r>
    </w:p>
    <w:p w14:paraId="777EF7A1"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t>NOM-157-SEMARNAT-2009: Que establece los elementos y procedimientos para instrumentar planes de manejo de residuos mineros.</w:t>
      </w:r>
    </w:p>
    <w:p w14:paraId="5CEECA4E"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III.</w:t>
      </w:r>
      <w:r w:rsidRPr="00925433">
        <w:rPr>
          <w:rFonts w:ascii="Abadi" w:hAnsi="Abadi"/>
          <w:sz w:val="21"/>
          <w:szCs w:val="21"/>
        </w:rPr>
        <w:tab/>
        <w:t>NOM-052-SEMARNAT-2005: Que establece las características, el procedimiento de identificación, clasificación y los listados de los residuos peligrosos.</w:t>
      </w:r>
    </w:p>
    <w:p w14:paraId="4FD4050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IV.</w:t>
      </w:r>
      <w:r w:rsidRPr="00925433">
        <w:rPr>
          <w:rFonts w:ascii="Abadi" w:hAnsi="Abadi"/>
          <w:sz w:val="21"/>
          <w:szCs w:val="21"/>
        </w:rPr>
        <w:tab/>
        <w:t>NOM-055-SEMARNAT-2003: Que establece los requisitos que deben reunir los sitios que se destinarán para un confinamiento controlado de residuos peligrosos previamente estabilizados.</w:t>
      </w:r>
    </w:p>
    <w:p w14:paraId="13D2A116"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w:t>
      </w:r>
      <w:r w:rsidRPr="00925433">
        <w:rPr>
          <w:rFonts w:ascii="Abadi" w:hAnsi="Abadi"/>
          <w:sz w:val="21"/>
          <w:szCs w:val="21"/>
        </w:rPr>
        <w:tab/>
        <w:t>NOM-098-SEMARNAT-2002: Protección ambiental-Incineración de residuos, especificaciones de operación y límites de emisión de contaminantes. Secretaría de Medio Ambiente y Recursos Naturales.</w:t>
      </w:r>
    </w:p>
    <w:p w14:paraId="01E303C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VI.</w:t>
      </w:r>
      <w:r w:rsidRPr="00925433">
        <w:rPr>
          <w:rFonts w:ascii="Abadi" w:hAnsi="Abadi"/>
          <w:sz w:val="21"/>
          <w:szCs w:val="21"/>
        </w:rPr>
        <w:tab/>
        <w:t>NOM-087-SEMARNAT-SSA1-2002: Protección ambiental-Incineración de residuos, especificaciones de operación y límites de emisión de contaminantes. Secretaría de Medio Ambiente y Recursos Naturales.</w:t>
      </w:r>
    </w:p>
    <w:p w14:paraId="7D1588F0"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lastRenderedPageBreak/>
        <w:t>VII.</w:t>
      </w:r>
      <w:r w:rsidRPr="00925433">
        <w:rPr>
          <w:rFonts w:ascii="Abadi" w:hAnsi="Abadi"/>
          <w:sz w:val="21"/>
          <w:szCs w:val="21"/>
        </w:rPr>
        <w:tab/>
        <w:t>NOM-133-SEMARNAT-2000: Protección ambiental-Bifenilos policlorados (</w:t>
      </w:r>
      <w:proofErr w:type="spellStart"/>
      <w:r w:rsidRPr="00925433">
        <w:rPr>
          <w:rFonts w:ascii="Abadi" w:hAnsi="Abadi"/>
          <w:sz w:val="21"/>
          <w:szCs w:val="21"/>
        </w:rPr>
        <w:t>BPC’s</w:t>
      </w:r>
      <w:proofErr w:type="spellEnd"/>
      <w:r w:rsidRPr="00925433">
        <w:rPr>
          <w:rFonts w:ascii="Abadi" w:hAnsi="Abadi"/>
          <w:sz w:val="21"/>
          <w:szCs w:val="21"/>
        </w:rPr>
        <w:t>)-Especificaciones de manejo.</w:t>
      </w:r>
    </w:p>
    <w:p w14:paraId="3E336B9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VIII.</w:t>
      </w:r>
      <w:r w:rsidRPr="00925433">
        <w:rPr>
          <w:rFonts w:ascii="Abadi" w:hAnsi="Abadi"/>
          <w:sz w:val="21"/>
          <w:szCs w:val="21"/>
        </w:rPr>
        <w:tab/>
        <w:t>NOM-058-SEMARNAT-1993: Que establece los requisitos para la operación de un confinamiento controlado de residuos peligrosos.</w:t>
      </w:r>
    </w:p>
    <w:p w14:paraId="55B3F2FF"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IX.</w:t>
      </w:r>
      <w:r w:rsidRPr="00925433">
        <w:rPr>
          <w:rFonts w:ascii="Abadi" w:hAnsi="Abadi"/>
          <w:sz w:val="21"/>
          <w:szCs w:val="21"/>
        </w:rPr>
        <w:tab/>
        <w:t>NOM-057-SEMARNAT-1993: Que establece los requisitos que deben observarse en el diseño, construcción y operación de celdas de un confinamiento controlado para residuos peligrosos.</w:t>
      </w:r>
    </w:p>
    <w:p w14:paraId="737E0AB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X.</w:t>
      </w:r>
      <w:r w:rsidRPr="00925433">
        <w:rPr>
          <w:rFonts w:ascii="Abadi" w:hAnsi="Abadi"/>
          <w:sz w:val="21"/>
          <w:szCs w:val="21"/>
        </w:rPr>
        <w:tab/>
        <w:t>NOM-056-SEMARNAT-1993: Que establece los requisitos para el diseño y construcción de las obras complementarias de un confinamiento controlado de residuos peligrosos.</w:t>
      </w:r>
    </w:p>
    <w:p w14:paraId="456EAFEE"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XI.</w:t>
      </w:r>
      <w:r w:rsidRPr="00925433">
        <w:rPr>
          <w:rFonts w:ascii="Abadi" w:hAnsi="Abadi"/>
          <w:sz w:val="21"/>
          <w:szCs w:val="21"/>
        </w:rPr>
        <w:tab/>
        <w:t>NOM-054-SEMARNAT-1993: Que establece el procedimiento para determinar la incompatibilidad entre dos o más residuos considerados como peligrosos por la norma oficial mexicana NOM-052-SEMARNAT-1993.</w:t>
      </w:r>
    </w:p>
    <w:p w14:paraId="42600B03"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XII.</w:t>
      </w:r>
      <w:r w:rsidRPr="00925433">
        <w:rPr>
          <w:rFonts w:ascii="Abadi" w:hAnsi="Abadi"/>
          <w:sz w:val="21"/>
          <w:szCs w:val="21"/>
        </w:rPr>
        <w:tab/>
        <w:t>NOM-053-SEMARNAT-1993: Que establece el procedimiento para llevar a cabo la prueba de extracción para determinar los constituyentes que hacen a un residuo peligroso por su toxicidad al ambiente.</w:t>
      </w:r>
    </w:p>
    <w:p w14:paraId="79934BDA"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XIII.</w:t>
      </w:r>
      <w:r w:rsidRPr="00925433">
        <w:rPr>
          <w:rFonts w:ascii="Abadi" w:hAnsi="Abadi"/>
          <w:sz w:val="21"/>
          <w:szCs w:val="21"/>
        </w:rPr>
        <w:tab/>
        <w:t xml:space="preserve">NOM-161-SEMARNAT-2011: Que establece los criterios para clasificar a los residuos de manejo especial y determinar cuáles están sujetos a plan de manejo; el listado de </w:t>
      </w:r>
      <w:proofErr w:type="gramStart"/>
      <w:r w:rsidRPr="00925433">
        <w:rPr>
          <w:rFonts w:ascii="Abadi" w:hAnsi="Abadi"/>
          <w:sz w:val="21"/>
          <w:szCs w:val="21"/>
        </w:rPr>
        <w:t>los mismos</w:t>
      </w:r>
      <w:proofErr w:type="gramEnd"/>
      <w:r w:rsidRPr="00925433">
        <w:rPr>
          <w:rFonts w:ascii="Abadi" w:hAnsi="Abadi"/>
          <w:sz w:val="21"/>
          <w:szCs w:val="21"/>
        </w:rPr>
        <w:t>, el procedimiento para la inclusión o exclusión a dicho listado; así como los elementos y procedimientos para la formulación de los planes de manejo.</w:t>
      </w:r>
    </w:p>
    <w:p w14:paraId="67D576E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XIV.</w:t>
      </w:r>
      <w:r w:rsidRPr="00925433">
        <w:rPr>
          <w:rFonts w:ascii="Abadi" w:hAnsi="Abadi"/>
          <w:sz w:val="21"/>
          <w:szCs w:val="21"/>
        </w:rPr>
        <w:tab/>
        <w:t>NOM-161-SEMARNAT-2011: Que establece los criterios para clasificar a los Residuos de Manejo Especial y determinar cuáles están sujetos a Plan de Manejo.</w:t>
      </w:r>
    </w:p>
    <w:p w14:paraId="034036E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XV.</w:t>
      </w:r>
      <w:r w:rsidRPr="00925433">
        <w:rPr>
          <w:rFonts w:ascii="Abadi" w:hAnsi="Abadi"/>
          <w:sz w:val="21"/>
          <w:szCs w:val="21"/>
        </w:rPr>
        <w:tab/>
        <w:t>NOM-145-SEMARNAT-2003: Confinamiento de residuos en cavidades construidas por disolución en domos salinos geológicamente estables.</w:t>
      </w:r>
    </w:p>
    <w:p w14:paraId="5187A086"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XVI.</w:t>
      </w:r>
      <w:r w:rsidRPr="00925433">
        <w:rPr>
          <w:rFonts w:ascii="Abadi" w:hAnsi="Abadi"/>
          <w:sz w:val="21"/>
          <w:szCs w:val="21"/>
        </w:rPr>
        <w:tab/>
        <w:t xml:space="preserve">NOM-141-SEMARNAT-2003: Que establece el procedimiento para caracterizar los jales, así como las especificaciones y criterios para la caracterización y preparación del sitio, proyecto, construcción, operación y </w:t>
      </w:r>
      <w:proofErr w:type="spellStart"/>
      <w:r w:rsidRPr="00925433">
        <w:rPr>
          <w:rFonts w:ascii="Abadi" w:hAnsi="Abadi"/>
          <w:sz w:val="21"/>
          <w:szCs w:val="21"/>
        </w:rPr>
        <w:t>postoperación</w:t>
      </w:r>
      <w:proofErr w:type="spellEnd"/>
      <w:r w:rsidRPr="00925433">
        <w:rPr>
          <w:rFonts w:ascii="Abadi" w:hAnsi="Abadi"/>
          <w:sz w:val="21"/>
          <w:szCs w:val="21"/>
        </w:rPr>
        <w:t xml:space="preserve"> de presas de jales.</w:t>
      </w:r>
    </w:p>
    <w:p w14:paraId="5B2615A3" w14:textId="77777777" w:rsidR="00925433" w:rsidRPr="00925433" w:rsidRDefault="00925433" w:rsidP="00925433">
      <w:pPr>
        <w:pStyle w:val="Prrafodelista"/>
        <w:ind w:left="0" w:firstLine="709"/>
        <w:jc w:val="both"/>
        <w:rPr>
          <w:rFonts w:ascii="Abadi" w:hAnsi="Abadi"/>
          <w:sz w:val="21"/>
          <w:szCs w:val="21"/>
        </w:rPr>
      </w:pPr>
    </w:p>
    <w:p w14:paraId="5F1900B4" w14:textId="77777777" w:rsidR="00925433" w:rsidRPr="00925433" w:rsidRDefault="00925433" w:rsidP="00925433">
      <w:pPr>
        <w:pStyle w:val="Prrafodelista"/>
        <w:ind w:left="0" w:firstLine="709"/>
        <w:jc w:val="both"/>
        <w:rPr>
          <w:rFonts w:ascii="Abadi" w:hAnsi="Abadi"/>
          <w:b/>
          <w:bCs/>
          <w:sz w:val="21"/>
          <w:szCs w:val="21"/>
        </w:rPr>
      </w:pPr>
      <w:r w:rsidRPr="00925433">
        <w:rPr>
          <w:rFonts w:ascii="Abadi" w:hAnsi="Abadi"/>
          <w:b/>
          <w:bCs/>
          <w:sz w:val="21"/>
          <w:szCs w:val="21"/>
        </w:rPr>
        <w:t>Glosario específico</w:t>
      </w:r>
    </w:p>
    <w:p w14:paraId="5D3CE835" w14:textId="77777777" w:rsidR="00925433" w:rsidRPr="00925433" w:rsidRDefault="00925433" w:rsidP="00925433">
      <w:pPr>
        <w:pStyle w:val="Prrafodelista"/>
        <w:ind w:left="0" w:firstLine="709"/>
        <w:jc w:val="both"/>
        <w:rPr>
          <w:rFonts w:ascii="Abadi" w:hAnsi="Abadi"/>
          <w:b/>
          <w:bCs/>
          <w:sz w:val="21"/>
          <w:szCs w:val="21"/>
        </w:rPr>
      </w:pPr>
    </w:p>
    <w:p w14:paraId="04A52BE6"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b/>
          <w:bCs/>
          <w:sz w:val="21"/>
          <w:szCs w:val="21"/>
        </w:rPr>
        <w:t>Artículo 78-22.</w:t>
      </w:r>
      <w:r w:rsidRPr="00925433">
        <w:rPr>
          <w:rFonts w:ascii="Abadi" w:hAnsi="Abadi"/>
          <w:sz w:val="21"/>
          <w:szCs w:val="21"/>
        </w:rPr>
        <w:t xml:space="preserve"> Para efectos de esta Sección se considera lo siguiente:</w:t>
      </w:r>
    </w:p>
    <w:p w14:paraId="4F91C695" w14:textId="77777777" w:rsidR="00925433" w:rsidRPr="00925433" w:rsidRDefault="00925433" w:rsidP="00925433">
      <w:pPr>
        <w:pStyle w:val="Prrafodelista"/>
        <w:ind w:left="0" w:firstLine="709"/>
        <w:jc w:val="both"/>
        <w:rPr>
          <w:rFonts w:ascii="Abadi" w:hAnsi="Abadi"/>
          <w:sz w:val="21"/>
          <w:szCs w:val="21"/>
        </w:rPr>
      </w:pPr>
    </w:p>
    <w:p w14:paraId="267C2C87"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r>
      <w:proofErr w:type="spellStart"/>
      <w:r w:rsidRPr="00925433">
        <w:rPr>
          <w:rFonts w:ascii="Abadi" w:hAnsi="Abadi"/>
          <w:sz w:val="21"/>
          <w:szCs w:val="21"/>
        </w:rPr>
        <w:t>Co-procesamiento</w:t>
      </w:r>
      <w:proofErr w:type="spellEnd"/>
      <w:r w:rsidRPr="00925433">
        <w:rPr>
          <w:rFonts w:ascii="Abadi" w:hAnsi="Abadi"/>
          <w:sz w:val="21"/>
          <w:szCs w:val="21"/>
        </w:rPr>
        <w:t>. - Integración ambientalmente segura de los residuos generados por una industria o fuente conocida, como insumo a otro proceso productivo.</w:t>
      </w:r>
    </w:p>
    <w:p w14:paraId="04C50E30" w14:textId="77777777" w:rsidR="00925433" w:rsidRPr="00925433" w:rsidRDefault="00925433" w:rsidP="00925433">
      <w:pPr>
        <w:pStyle w:val="Prrafodelista"/>
        <w:ind w:left="0" w:firstLine="709"/>
        <w:jc w:val="both"/>
        <w:rPr>
          <w:rFonts w:ascii="Abadi" w:hAnsi="Abadi"/>
          <w:sz w:val="21"/>
          <w:szCs w:val="21"/>
        </w:rPr>
      </w:pPr>
    </w:p>
    <w:p w14:paraId="16BE046F"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t>Disposición Final. - Acción de depositar o confinar permanentemente residuos en sitios e instalaciones cuyas características permitan prevenir su liberación al ambiente y las consecuentes afectaciones a la salud de la población y a los ecosistemas y sus elementos.</w:t>
      </w:r>
    </w:p>
    <w:p w14:paraId="12BCC442" w14:textId="77777777" w:rsidR="00925433" w:rsidRPr="00925433" w:rsidRDefault="00925433" w:rsidP="00925433">
      <w:pPr>
        <w:pStyle w:val="Prrafodelista"/>
        <w:ind w:left="0" w:firstLine="709"/>
        <w:jc w:val="both"/>
        <w:rPr>
          <w:rFonts w:ascii="Abadi" w:hAnsi="Abadi"/>
          <w:sz w:val="21"/>
          <w:szCs w:val="21"/>
        </w:rPr>
      </w:pPr>
    </w:p>
    <w:p w14:paraId="6EC1D8B6"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III.</w:t>
      </w:r>
      <w:r w:rsidRPr="00925433">
        <w:rPr>
          <w:rFonts w:ascii="Abadi" w:hAnsi="Abadi"/>
          <w:sz w:val="21"/>
          <w:szCs w:val="21"/>
        </w:rPr>
        <w:tab/>
        <w:t>Evaluación del Riesgo Ambiental. - Proceso metodológico para determinar la probabilidad o posibilidad de que se produzcan efectos adversos, como consecuencia de la exposición de los seres vivos a las sustancias contenidas en los residuos peligrosos o agentes infecciosos que los forman.</w:t>
      </w:r>
    </w:p>
    <w:p w14:paraId="1DA3BBE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2D6D25A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IV.</w:t>
      </w:r>
      <w:r w:rsidRPr="00925433">
        <w:rPr>
          <w:rFonts w:ascii="Abadi" w:hAnsi="Abadi"/>
          <w:sz w:val="21"/>
          <w:szCs w:val="21"/>
        </w:rPr>
        <w:tab/>
        <w:t>Inventario de Residuos Depositados o Almacenados. - Base de datos en la cual se asientan con orden y clasificación los volúmenes de generación de los diferentes residuos, que se integra a partir de la información proporcionada por los generadores en los formatos establecidos para tal fin, de conformidad con lo dispuesto Ley General para la Prevención y Gestión Integral de los Residuos.</w:t>
      </w:r>
    </w:p>
    <w:p w14:paraId="4F4B28A0" w14:textId="77777777" w:rsidR="00925433" w:rsidRPr="00925433" w:rsidRDefault="00925433" w:rsidP="00925433">
      <w:pPr>
        <w:pStyle w:val="Prrafodelista"/>
        <w:ind w:left="0" w:firstLine="709"/>
        <w:jc w:val="both"/>
        <w:rPr>
          <w:rFonts w:ascii="Abadi" w:hAnsi="Abadi"/>
          <w:sz w:val="21"/>
          <w:szCs w:val="21"/>
        </w:rPr>
      </w:pPr>
    </w:p>
    <w:p w14:paraId="1162669B"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w:t>
      </w:r>
      <w:r w:rsidRPr="00925433">
        <w:rPr>
          <w:rFonts w:ascii="Abadi" w:hAnsi="Abadi"/>
          <w:sz w:val="21"/>
          <w:szCs w:val="21"/>
        </w:rPr>
        <w:tab/>
        <w:t>Reciclado. - Transformación de los residuos a través de distintos procesos que permiten restituir su valor económico, evitando así su disposición final, siempre y cuando esta restitución favorezca un ahorro de energía y materias primas sin perjuicio para la salud, los ecosistemas o sus elementos.</w:t>
      </w:r>
    </w:p>
    <w:p w14:paraId="0707120B" w14:textId="77777777" w:rsidR="00925433" w:rsidRPr="00925433" w:rsidRDefault="00925433" w:rsidP="00925433">
      <w:pPr>
        <w:pStyle w:val="Prrafodelista"/>
        <w:ind w:left="0" w:firstLine="709"/>
        <w:jc w:val="both"/>
        <w:rPr>
          <w:rFonts w:ascii="Abadi" w:hAnsi="Abadi"/>
          <w:sz w:val="21"/>
          <w:szCs w:val="21"/>
        </w:rPr>
      </w:pPr>
    </w:p>
    <w:p w14:paraId="354BD948"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VI.</w:t>
      </w:r>
      <w:r w:rsidRPr="00925433">
        <w:rPr>
          <w:rFonts w:ascii="Abadi" w:hAnsi="Abadi"/>
          <w:sz w:val="21"/>
          <w:szCs w:val="21"/>
        </w:rPr>
        <w:tab/>
        <w:t xml:space="preserve">Residuo.- Cualquier material o producto generado en los procesos de extracción, beneficio, transformación, producción, consumo, utilización, control o tratamiento cuya calidad no permita usarlo nuevamente en el proceso que lo generó, o que por sus características no pueda ser susceptible de ser valorizado o requiere sujetarse a tratamiento o disposición final conforme a lo dispuesto en la Ley General </w:t>
      </w:r>
      <w:r w:rsidRPr="00925433">
        <w:rPr>
          <w:rFonts w:ascii="Abadi" w:hAnsi="Abadi"/>
          <w:sz w:val="21"/>
          <w:szCs w:val="21"/>
        </w:rPr>
        <w:lastRenderedPageBreak/>
        <w:t>para la Prevención y Gestión Integral de los Residuos y demás ordenamientos que de ella deriven.</w:t>
      </w:r>
    </w:p>
    <w:p w14:paraId="39DB7C38" w14:textId="77777777" w:rsidR="00925433" w:rsidRPr="00925433" w:rsidRDefault="00925433" w:rsidP="00925433">
      <w:pPr>
        <w:pStyle w:val="Prrafodelista"/>
        <w:ind w:left="0" w:firstLine="709"/>
        <w:jc w:val="both"/>
        <w:rPr>
          <w:rFonts w:ascii="Abadi" w:hAnsi="Abadi"/>
          <w:sz w:val="21"/>
          <w:szCs w:val="21"/>
        </w:rPr>
      </w:pPr>
    </w:p>
    <w:p w14:paraId="34393AC0"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VII.</w:t>
      </w:r>
      <w:r w:rsidRPr="00925433">
        <w:rPr>
          <w:rFonts w:ascii="Abadi" w:hAnsi="Abadi"/>
          <w:sz w:val="21"/>
          <w:szCs w:val="21"/>
        </w:rPr>
        <w:tab/>
        <w:t>Tóxico. - Que la propiedad de una sustancia o mezcla de sustancias pueden provocar efectos adversos en la salud o en los ecosistemas.</w:t>
      </w:r>
    </w:p>
    <w:p w14:paraId="128F9964" w14:textId="77777777" w:rsidR="00925433" w:rsidRPr="00925433" w:rsidRDefault="00925433" w:rsidP="00925433">
      <w:pPr>
        <w:pStyle w:val="Prrafodelista"/>
        <w:ind w:left="0" w:firstLine="709"/>
        <w:jc w:val="both"/>
        <w:rPr>
          <w:rFonts w:ascii="Abadi" w:hAnsi="Abadi"/>
          <w:sz w:val="21"/>
          <w:szCs w:val="21"/>
        </w:rPr>
      </w:pPr>
    </w:p>
    <w:p w14:paraId="3FE57A0E" w14:textId="46ECC7E4"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VIII.</w:t>
      </w:r>
      <w:r w:rsidRPr="00925433">
        <w:rPr>
          <w:rFonts w:ascii="Abadi" w:hAnsi="Abadi"/>
          <w:sz w:val="21"/>
          <w:szCs w:val="21"/>
        </w:rPr>
        <w:tab/>
        <w:t>Valorización. - Principio y conjunto de acciones asociadas cuyo objetivo es recuperar el valor remanente o el poder calorífico de los materiales que componen los residuos, mediante su reincorporación en procesos productivos, bajo criterios</w:t>
      </w:r>
      <w:r w:rsidR="003946E4">
        <w:rPr>
          <w:rFonts w:ascii="Abadi" w:hAnsi="Abadi"/>
          <w:sz w:val="21"/>
          <w:szCs w:val="21"/>
        </w:rPr>
        <w:t xml:space="preserve"> </w:t>
      </w:r>
      <w:r w:rsidRPr="00925433">
        <w:rPr>
          <w:rFonts w:ascii="Abadi" w:hAnsi="Abadi"/>
          <w:sz w:val="21"/>
          <w:szCs w:val="21"/>
        </w:rPr>
        <w:t>de responsabilidad compartida, manejo integral y eficiencia ambiental, tecnológica y económica.</w:t>
      </w:r>
    </w:p>
    <w:p w14:paraId="61884FCA" w14:textId="77777777" w:rsidR="00925433" w:rsidRPr="00925433" w:rsidRDefault="00925433" w:rsidP="00925433">
      <w:pPr>
        <w:pStyle w:val="Prrafodelista"/>
        <w:ind w:left="0" w:firstLine="709"/>
        <w:jc w:val="both"/>
        <w:rPr>
          <w:rFonts w:ascii="Abadi" w:hAnsi="Abadi"/>
          <w:sz w:val="21"/>
          <w:szCs w:val="21"/>
        </w:rPr>
      </w:pPr>
    </w:p>
    <w:p w14:paraId="4569D704"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IX.</w:t>
      </w:r>
      <w:r w:rsidRPr="00925433">
        <w:rPr>
          <w:rFonts w:ascii="Abadi" w:hAnsi="Abadi"/>
          <w:sz w:val="21"/>
          <w:szCs w:val="21"/>
        </w:rPr>
        <w:tab/>
        <w:t>Residuos Peligrosos. - Son aquellos que posean alguna de las características de corrosividad, reactividad, explosividad, toxicidad, inflamabilidad, o que contengan agentes infecciosos que les confieran peligrosidad, así como envases, recipientes, embalajes y suelos que hayan sido contaminados cuando se transfieran a otro sitio, de conformidad con lo que se establece en la Ley General para la Prevención y Gestión Integral de los Residuos.</w:t>
      </w:r>
    </w:p>
    <w:p w14:paraId="086A9E1B" w14:textId="77777777" w:rsidR="00925433" w:rsidRPr="00925433" w:rsidRDefault="00925433" w:rsidP="00925433">
      <w:pPr>
        <w:pStyle w:val="Prrafodelista"/>
        <w:ind w:left="0" w:firstLine="709"/>
        <w:jc w:val="both"/>
        <w:rPr>
          <w:rFonts w:ascii="Abadi" w:hAnsi="Abadi"/>
          <w:sz w:val="21"/>
          <w:szCs w:val="21"/>
        </w:rPr>
      </w:pPr>
    </w:p>
    <w:p w14:paraId="7D4029A0"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X.</w:t>
      </w:r>
      <w:r w:rsidRPr="00925433">
        <w:rPr>
          <w:rFonts w:ascii="Abadi" w:hAnsi="Abadi"/>
          <w:sz w:val="21"/>
          <w:szCs w:val="21"/>
        </w:rPr>
        <w:tab/>
        <w:t>Reutilización. - El empleo de un material o residuo previamente usado, sin que medie un proceso de transformación.</w:t>
      </w:r>
    </w:p>
    <w:p w14:paraId="2189EBB1" w14:textId="77777777" w:rsidR="00925433" w:rsidRPr="00925433" w:rsidRDefault="00925433" w:rsidP="00925433">
      <w:pPr>
        <w:pStyle w:val="Prrafodelista"/>
        <w:ind w:left="0" w:firstLine="709"/>
        <w:jc w:val="both"/>
        <w:rPr>
          <w:rFonts w:ascii="Abadi" w:hAnsi="Abadi"/>
          <w:sz w:val="21"/>
          <w:szCs w:val="21"/>
        </w:rPr>
      </w:pPr>
    </w:p>
    <w:p w14:paraId="4323B5D9"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XI.</w:t>
      </w:r>
      <w:r w:rsidRPr="00925433">
        <w:rPr>
          <w:rFonts w:ascii="Abadi" w:hAnsi="Abadi"/>
          <w:sz w:val="21"/>
          <w:szCs w:val="21"/>
        </w:rPr>
        <w:tab/>
        <w:t>Riesgo. - Probabilidad o posibilidad de que el manejo, la liberación al ambiente y la exposición a un material o residuo, ocasionen efectos adversos en la salud humana, en los demás organismos vivos, en el agua, aire, suelo, en los ecosistemas, o en los bienes y propiedades pertenecientes a los sujetos obligados del impuesto establecido en esta sección.</w:t>
      </w:r>
    </w:p>
    <w:p w14:paraId="4C0429C9" w14:textId="77777777" w:rsidR="00925433" w:rsidRPr="00925433" w:rsidRDefault="00925433" w:rsidP="00925433">
      <w:pPr>
        <w:pStyle w:val="Prrafodelista"/>
        <w:ind w:left="0" w:firstLine="709"/>
        <w:jc w:val="both"/>
        <w:rPr>
          <w:rFonts w:ascii="Abadi" w:hAnsi="Abadi"/>
          <w:sz w:val="21"/>
          <w:szCs w:val="21"/>
        </w:rPr>
      </w:pPr>
    </w:p>
    <w:p w14:paraId="56C3E9B2" w14:textId="77777777" w:rsidR="00925433" w:rsidRPr="003946E4" w:rsidRDefault="00925433" w:rsidP="00925433">
      <w:pPr>
        <w:pStyle w:val="Prrafodelista"/>
        <w:ind w:left="0" w:firstLine="709"/>
        <w:jc w:val="both"/>
        <w:rPr>
          <w:rFonts w:ascii="Abadi" w:hAnsi="Abadi"/>
          <w:b/>
          <w:bCs/>
          <w:sz w:val="21"/>
          <w:szCs w:val="21"/>
        </w:rPr>
      </w:pPr>
      <w:r w:rsidRPr="003946E4">
        <w:rPr>
          <w:rFonts w:ascii="Abadi" w:hAnsi="Abadi"/>
          <w:b/>
          <w:bCs/>
          <w:sz w:val="21"/>
          <w:szCs w:val="21"/>
        </w:rPr>
        <w:t>Sujeto</w:t>
      </w:r>
    </w:p>
    <w:p w14:paraId="34E93E29" w14:textId="77777777" w:rsidR="00925433" w:rsidRPr="003946E4" w:rsidRDefault="00925433" w:rsidP="00925433">
      <w:pPr>
        <w:pStyle w:val="Prrafodelista"/>
        <w:ind w:left="0" w:firstLine="709"/>
        <w:jc w:val="both"/>
        <w:rPr>
          <w:rFonts w:ascii="Abadi" w:hAnsi="Abadi"/>
          <w:b/>
          <w:bCs/>
          <w:sz w:val="21"/>
          <w:szCs w:val="21"/>
        </w:rPr>
      </w:pPr>
    </w:p>
    <w:p w14:paraId="73028555" w14:textId="77777777" w:rsidR="00925433" w:rsidRPr="00925433" w:rsidRDefault="00925433" w:rsidP="00925433">
      <w:pPr>
        <w:pStyle w:val="Prrafodelista"/>
        <w:ind w:left="0" w:firstLine="709"/>
        <w:jc w:val="both"/>
        <w:rPr>
          <w:rFonts w:ascii="Abadi" w:hAnsi="Abadi"/>
          <w:sz w:val="21"/>
          <w:szCs w:val="21"/>
        </w:rPr>
      </w:pPr>
      <w:r w:rsidRPr="003946E4">
        <w:rPr>
          <w:rFonts w:ascii="Abadi" w:hAnsi="Abadi"/>
          <w:b/>
          <w:bCs/>
          <w:sz w:val="21"/>
          <w:szCs w:val="21"/>
        </w:rPr>
        <w:t>Artículo 78-23.</w:t>
      </w:r>
      <w:r w:rsidRPr="00925433">
        <w:rPr>
          <w:rFonts w:ascii="Abadi" w:hAnsi="Abadi"/>
          <w:sz w:val="21"/>
          <w:szCs w:val="21"/>
        </w:rPr>
        <w:t xml:space="preserve"> Son sujetos de este impuesto las personas físicas y morales, así como las unidades económicas sean o no residentes en el Estado, generadoras del residuo y que, por sí mismas o a través de intermediarios, depositen o almacenen residuos en vertederos públicos o privados, que, al originar su liberación en el ambiente, </w:t>
      </w:r>
      <w:r w:rsidRPr="00925433">
        <w:rPr>
          <w:rFonts w:ascii="Abadi" w:hAnsi="Abadi"/>
          <w:sz w:val="21"/>
          <w:szCs w:val="21"/>
        </w:rPr>
        <w:t>sean un constituyente tóxico o peligroso que suscita efectos de riesgo en la salud humana, a los ecosistemas o al equilibrio ecológico.</w:t>
      </w:r>
    </w:p>
    <w:p w14:paraId="42C1F0EF"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2544DFC3" w14:textId="77777777" w:rsidR="00925433" w:rsidRPr="003946E4" w:rsidRDefault="00925433" w:rsidP="00925433">
      <w:pPr>
        <w:pStyle w:val="Prrafodelista"/>
        <w:ind w:left="0" w:firstLine="709"/>
        <w:jc w:val="both"/>
        <w:rPr>
          <w:rFonts w:ascii="Abadi" w:hAnsi="Abadi"/>
          <w:b/>
          <w:bCs/>
          <w:sz w:val="21"/>
          <w:szCs w:val="21"/>
        </w:rPr>
      </w:pPr>
      <w:r w:rsidRPr="003946E4">
        <w:rPr>
          <w:rFonts w:ascii="Abadi" w:hAnsi="Abadi"/>
          <w:b/>
          <w:bCs/>
          <w:sz w:val="21"/>
          <w:szCs w:val="21"/>
        </w:rPr>
        <w:t>Base</w:t>
      </w:r>
    </w:p>
    <w:p w14:paraId="5E48F4A2" w14:textId="77777777" w:rsidR="00925433" w:rsidRPr="003946E4" w:rsidRDefault="00925433" w:rsidP="00925433">
      <w:pPr>
        <w:pStyle w:val="Prrafodelista"/>
        <w:ind w:left="0" w:firstLine="709"/>
        <w:jc w:val="both"/>
        <w:rPr>
          <w:rFonts w:ascii="Abadi" w:hAnsi="Abadi"/>
          <w:b/>
          <w:bCs/>
          <w:sz w:val="21"/>
          <w:szCs w:val="21"/>
        </w:rPr>
      </w:pPr>
    </w:p>
    <w:p w14:paraId="2FDDDEEB" w14:textId="77777777" w:rsidR="00925433" w:rsidRPr="00925433" w:rsidRDefault="00925433" w:rsidP="00925433">
      <w:pPr>
        <w:pStyle w:val="Prrafodelista"/>
        <w:ind w:left="0" w:firstLine="709"/>
        <w:jc w:val="both"/>
        <w:rPr>
          <w:rFonts w:ascii="Abadi" w:hAnsi="Abadi"/>
          <w:sz w:val="21"/>
          <w:szCs w:val="21"/>
        </w:rPr>
      </w:pPr>
      <w:r w:rsidRPr="003946E4">
        <w:rPr>
          <w:rFonts w:ascii="Abadi" w:hAnsi="Abadi"/>
          <w:b/>
          <w:bCs/>
          <w:sz w:val="21"/>
          <w:szCs w:val="21"/>
        </w:rPr>
        <w:t>Artículo 78-24.</w:t>
      </w:r>
      <w:r w:rsidRPr="00925433">
        <w:rPr>
          <w:rFonts w:ascii="Abadi" w:hAnsi="Abadi"/>
          <w:sz w:val="21"/>
          <w:szCs w:val="21"/>
        </w:rPr>
        <w:t xml:space="preserve"> Es base gravable para este impuesto la cantidad en tonelada de residuos depositados o almacenados en vertederos públicos o privados, situados en el Estado que sean generados durante un mes de calendario o fracción </w:t>
      </w:r>
      <w:proofErr w:type="gramStart"/>
      <w:r w:rsidRPr="00925433">
        <w:rPr>
          <w:rFonts w:ascii="Abadi" w:hAnsi="Abadi"/>
          <w:sz w:val="21"/>
          <w:szCs w:val="21"/>
        </w:rPr>
        <w:t>del mismo</w:t>
      </w:r>
      <w:proofErr w:type="gramEnd"/>
      <w:r w:rsidRPr="00925433">
        <w:rPr>
          <w:rFonts w:ascii="Abadi" w:hAnsi="Abadi"/>
          <w:sz w:val="21"/>
          <w:szCs w:val="21"/>
        </w:rPr>
        <w:t>.</w:t>
      </w:r>
    </w:p>
    <w:p w14:paraId="6DBD9EB5" w14:textId="77777777" w:rsidR="00925433" w:rsidRPr="00925433" w:rsidRDefault="00925433" w:rsidP="00925433">
      <w:pPr>
        <w:pStyle w:val="Prrafodelista"/>
        <w:ind w:left="0" w:firstLine="709"/>
        <w:jc w:val="both"/>
        <w:rPr>
          <w:rFonts w:ascii="Abadi" w:hAnsi="Abadi"/>
          <w:sz w:val="21"/>
          <w:szCs w:val="21"/>
        </w:rPr>
      </w:pPr>
    </w:p>
    <w:p w14:paraId="1E7E6E95"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No constituirá base del impuesto, la proporción del residuo depositado o almacenado, destinado a la reutilización, reciclado, </w:t>
      </w:r>
      <w:proofErr w:type="spellStart"/>
      <w:r w:rsidRPr="00925433">
        <w:rPr>
          <w:rFonts w:ascii="Abadi" w:hAnsi="Abadi"/>
          <w:sz w:val="21"/>
          <w:szCs w:val="21"/>
        </w:rPr>
        <w:t>co-procesamiento</w:t>
      </w:r>
      <w:proofErr w:type="spellEnd"/>
      <w:r w:rsidRPr="00925433">
        <w:rPr>
          <w:rFonts w:ascii="Abadi" w:hAnsi="Abadi"/>
          <w:sz w:val="21"/>
          <w:szCs w:val="21"/>
        </w:rPr>
        <w:t xml:space="preserve"> o valorización con excepción de lo siguiente:</w:t>
      </w:r>
    </w:p>
    <w:p w14:paraId="73650219" w14:textId="77777777" w:rsidR="00925433" w:rsidRPr="00925433" w:rsidRDefault="00925433" w:rsidP="00925433">
      <w:pPr>
        <w:pStyle w:val="Prrafodelista"/>
        <w:ind w:left="0" w:firstLine="709"/>
        <w:jc w:val="both"/>
        <w:rPr>
          <w:rFonts w:ascii="Abadi" w:hAnsi="Abadi"/>
          <w:sz w:val="21"/>
          <w:szCs w:val="21"/>
        </w:rPr>
      </w:pPr>
    </w:p>
    <w:p w14:paraId="050E6D3A"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t xml:space="preserve">Cuando el residuo permanezca un año o más, depositado o almacenado, sin llevar a cabo el proceso de reutilización, de reciclado, de </w:t>
      </w:r>
      <w:proofErr w:type="spellStart"/>
      <w:r w:rsidRPr="00925433">
        <w:rPr>
          <w:rFonts w:ascii="Abadi" w:hAnsi="Abadi"/>
          <w:sz w:val="21"/>
          <w:szCs w:val="21"/>
        </w:rPr>
        <w:t>co-procesamiento</w:t>
      </w:r>
      <w:proofErr w:type="spellEnd"/>
      <w:r w:rsidRPr="00925433">
        <w:rPr>
          <w:rFonts w:ascii="Abadi" w:hAnsi="Abadi"/>
          <w:sz w:val="21"/>
          <w:szCs w:val="21"/>
        </w:rPr>
        <w:t xml:space="preserve"> o de valorización.</w:t>
      </w:r>
    </w:p>
    <w:p w14:paraId="1580EC2A" w14:textId="77777777" w:rsidR="00925433" w:rsidRPr="00925433" w:rsidRDefault="00925433" w:rsidP="00925433">
      <w:pPr>
        <w:pStyle w:val="Prrafodelista"/>
        <w:ind w:left="0" w:firstLine="709"/>
        <w:jc w:val="both"/>
        <w:rPr>
          <w:rFonts w:ascii="Abadi" w:hAnsi="Abadi"/>
          <w:sz w:val="21"/>
          <w:szCs w:val="21"/>
        </w:rPr>
      </w:pPr>
    </w:p>
    <w:p w14:paraId="0DF0D38A"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t xml:space="preserve">Cuando el residuo sea peligroso y permanezca seis meses o más, depositado o almacenado, sin llevar a cabo el proceso de reutilización, de reciclado, de </w:t>
      </w:r>
      <w:proofErr w:type="spellStart"/>
      <w:r w:rsidRPr="00925433">
        <w:rPr>
          <w:rFonts w:ascii="Abadi" w:hAnsi="Abadi"/>
          <w:sz w:val="21"/>
          <w:szCs w:val="21"/>
        </w:rPr>
        <w:t>coprocesamiento</w:t>
      </w:r>
      <w:proofErr w:type="spellEnd"/>
      <w:r w:rsidRPr="00925433">
        <w:rPr>
          <w:rFonts w:ascii="Abadi" w:hAnsi="Abadi"/>
          <w:sz w:val="21"/>
          <w:szCs w:val="21"/>
        </w:rPr>
        <w:t xml:space="preserve"> o de valorización.</w:t>
      </w:r>
    </w:p>
    <w:p w14:paraId="6AF00529" w14:textId="77777777" w:rsidR="00925433" w:rsidRPr="00925433" w:rsidRDefault="00925433" w:rsidP="00925433">
      <w:pPr>
        <w:pStyle w:val="Prrafodelista"/>
        <w:ind w:left="0" w:firstLine="709"/>
        <w:jc w:val="both"/>
        <w:rPr>
          <w:rFonts w:ascii="Abadi" w:hAnsi="Abadi"/>
          <w:sz w:val="21"/>
          <w:szCs w:val="21"/>
        </w:rPr>
      </w:pPr>
    </w:p>
    <w:p w14:paraId="1502E04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No existirá base del impuesto, cuando el residuo depositado o almacenado tenga las características técnicas de disposición final, con base en la Ley General del Equilibrio Ecológico y la Protección al Ambiente, la Ley General para la Prevención y Gestión Integral de los Residuos, o alguna de las Normas Oficiales Mexicanas establecidas en el Artículo 78- 21 de esta Ley.</w:t>
      </w:r>
    </w:p>
    <w:p w14:paraId="2A637464" w14:textId="77777777" w:rsidR="00925433" w:rsidRPr="00925433" w:rsidRDefault="00925433" w:rsidP="00925433">
      <w:pPr>
        <w:pStyle w:val="Prrafodelista"/>
        <w:ind w:left="0" w:firstLine="709"/>
        <w:jc w:val="both"/>
        <w:rPr>
          <w:rFonts w:ascii="Abadi" w:hAnsi="Abadi"/>
          <w:sz w:val="21"/>
          <w:szCs w:val="21"/>
        </w:rPr>
      </w:pPr>
    </w:p>
    <w:p w14:paraId="701028FC" w14:textId="77777777" w:rsidR="003946E4" w:rsidRPr="003946E4" w:rsidRDefault="00925433" w:rsidP="00925433">
      <w:pPr>
        <w:pStyle w:val="Prrafodelista"/>
        <w:ind w:left="0" w:firstLine="709"/>
        <w:jc w:val="both"/>
        <w:rPr>
          <w:rFonts w:ascii="Abadi" w:hAnsi="Abadi"/>
          <w:b/>
          <w:bCs/>
          <w:sz w:val="21"/>
          <w:szCs w:val="21"/>
        </w:rPr>
      </w:pPr>
      <w:r w:rsidRPr="003946E4">
        <w:rPr>
          <w:rFonts w:ascii="Abadi" w:hAnsi="Abadi"/>
          <w:b/>
          <w:bCs/>
          <w:sz w:val="21"/>
          <w:szCs w:val="21"/>
        </w:rPr>
        <w:t xml:space="preserve">Determinación específica de la base gravable </w:t>
      </w:r>
    </w:p>
    <w:p w14:paraId="4725BD89" w14:textId="77777777" w:rsidR="003946E4" w:rsidRPr="003946E4" w:rsidRDefault="003946E4" w:rsidP="00925433">
      <w:pPr>
        <w:pStyle w:val="Prrafodelista"/>
        <w:ind w:left="0" w:firstLine="709"/>
        <w:jc w:val="both"/>
        <w:rPr>
          <w:rFonts w:ascii="Abadi" w:hAnsi="Abadi"/>
          <w:b/>
          <w:bCs/>
          <w:sz w:val="21"/>
          <w:szCs w:val="21"/>
        </w:rPr>
      </w:pPr>
    </w:p>
    <w:p w14:paraId="4474DD52" w14:textId="370147A1" w:rsidR="00925433" w:rsidRPr="00925433" w:rsidRDefault="00925433" w:rsidP="00925433">
      <w:pPr>
        <w:pStyle w:val="Prrafodelista"/>
        <w:ind w:left="0" w:firstLine="709"/>
        <w:jc w:val="both"/>
        <w:rPr>
          <w:rFonts w:ascii="Abadi" w:hAnsi="Abadi"/>
          <w:sz w:val="21"/>
          <w:szCs w:val="21"/>
        </w:rPr>
      </w:pPr>
      <w:r w:rsidRPr="003946E4">
        <w:rPr>
          <w:rFonts w:ascii="Abadi" w:hAnsi="Abadi"/>
          <w:b/>
          <w:bCs/>
          <w:sz w:val="21"/>
          <w:szCs w:val="21"/>
        </w:rPr>
        <w:t xml:space="preserve">Artículo 78-25. </w:t>
      </w:r>
      <w:r w:rsidRPr="00925433">
        <w:rPr>
          <w:rFonts w:ascii="Abadi" w:hAnsi="Abadi"/>
          <w:sz w:val="21"/>
          <w:szCs w:val="21"/>
        </w:rPr>
        <w:t>Para determinar la base gravable las autoridades fiscales podrán considerar:</w:t>
      </w:r>
    </w:p>
    <w:p w14:paraId="525B6715"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 xml:space="preserve"> </w:t>
      </w:r>
    </w:p>
    <w:p w14:paraId="178E77B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t xml:space="preserve">Los libros y registro </w:t>
      </w:r>
      <w:proofErr w:type="gramStart"/>
      <w:r w:rsidRPr="00925433">
        <w:rPr>
          <w:rFonts w:ascii="Abadi" w:hAnsi="Abadi"/>
          <w:sz w:val="21"/>
          <w:szCs w:val="21"/>
        </w:rPr>
        <w:t>sea</w:t>
      </w:r>
      <w:proofErr w:type="gramEnd"/>
      <w:r w:rsidRPr="00925433">
        <w:rPr>
          <w:rFonts w:ascii="Abadi" w:hAnsi="Abadi"/>
          <w:sz w:val="21"/>
          <w:szCs w:val="21"/>
        </w:rPr>
        <w:t xml:space="preserve"> cual fuera su denominación, que los sujetos obligados al pago del impuesto deban llevar conforme a las disposiciones legales sean de carácter fiscal, mercantil o para dar </w:t>
      </w:r>
      <w:r w:rsidRPr="00925433">
        <w:rPr>
          <w:rFonts w:ascii="Abadi" w:hAnsi="Abadi"/>
          <w:sz w:val="21"/>
          <w:szCs w:val="21"/>
        </w:rPr>
        <w:lastRenderedPageBreak/>
        <w:t>cumplimiento a las normas en materia de ecología y medio ambiente; y</w:t>
      </w:r>
    </w:p>
    <w:p w14:paraId="4F941860" w14:textId="77777777" w:rsidR="00925433" w:rsidRPr="00925433" w:rsidRDefault="00925433" w:rsidP="00925433">
      <w:pPr>
        <w:pStyle w:val="Prrafodelista"/>
        <w:ind w:left="0" w:firstLine="709"/>
        <w:jc w:val="both"/>
        <w:rPr>
          <w:rFonts w:ascii="Abadi" w:hAnsi="Abadi"/>
          <w:sz w:val="21"/>
          <w:szCs w:val="21"/>
        </w:rPr>
      </w:pPr>
    </w:p>
    <w:p w14:paraId="7F77F3B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t xml:space="preserve">Cuando no sea posible determinar la base gravable en los términos de la fracción anterior las autoridades fiscales podrán estimar la cantidad de los residuos depositados o almacenados las cantidades de </w:t>
      </w:r>
      <w:proofErr w:type="gramStart"/>
      <w:r w:rsidRPr="00925433">
        <w:rPr>
          <w:rFonts w:ascii="Abadi" w:hAnsi="Abadi"/>
          <w:sz w:val="21"/>
          <w:szCs w:val="21"/>
        </w:rPr>
        <w:t>los mismos</w:t>
      </w:r>
      <w:proofErr w:type="gramEnd"/>
      <w:r w:rsidRPr="00925433">
        <w:rPr>
          <w:rFonts w:ascii="Abadi" w:hAnsi="Abadi"/>
          <w:sz w:val="21"/>
          <w:szCs w:val="21"/>
        </w:rPr>
        <w:t xml:space="preserve"> conforme a la información que se obtenga de otras autoridades, terceros, estudios científicos o tecnológicos, considerando el tipo de actividades realizadas por el contribuyente y la producción o venta del periodo en el que se causó la contribución.</w:t>
      </w:r>
    </w:p>
    <w:p w14:paraId="37CE83D6" w14:textId="77777777" w:rsidR="00925433" w:rsidRPr="00925433" w:rsidRDefault="00925433" w:rsidP="00925433">
      <w:pPr>
        <w:pStyle w:val="Prrafodelista"/>
        <w:ind w:left="0" w:firstLine="709"/>
        <w:jc w:val="both"/>
        <w:rPr>
          <w:rFonts w:ascii="Abadi" w:hAnsi="Abadi"/>
          <w:sz w:val="21"/>
          <w:szCs w:val="21"/>
        </w:rPr>
      </w:pPr>
    </w:p>
    <w:p w14:paraId="08A46B0F" w14:textId="77777777" w:rsidR="00925433" w:rsidRPr="003946E4" w:rsidRDefault="00925433" w:rsidP="00925433">
      <w:pPr>
        <w:pStyle w:val="Prrafodelista"/>
        <w:ind w:left="0" w:firstLine="709"/>
        <w:jc w:val="both"/>
        <w:rPr>
          <w:rFonts w:ascii="Abadi" w:hAnsi="Abadi"/>
          <w:b/>
          <w:bCs/>
          <w:sz w:val="21"/>
          <w:szCs w:val="21"/>
        </w:rPr>
      </w:pPr>
      <w:r w:rsidRPr="003946E4">
        <w:rPr>
          <w:rFonts w:ascii="Abadi" w:hAnsi="Abadi"/>
          <w:b/>
          <w:bCs/>
          <w:sz w:val="21"/>
          <w:szCs w:val="21"/>
        </w:rPr>
        <w:t>Tasa</w:t>
      </w:r>
    </w:p>
    <w:p w14:paraId="26ABC869" w14:textId="77777777" w:rsidR="00925433" w:rsidRPr="003946E4" w:rsidRDefault="00925433" w:rsidP="00925433">
      <w:pPr>
        <w:pStyle w:val="Prrafodelista"/>
        <w:ind w:left="0" w:firstLine="709"/>
        <w:jc w:val="both"/>
        <w:rPr>
          <w:rFonts w:ascii="Abadi" w:hAnsi="Abadi"/>
          <w:b/>
          <w:bCs/>
          <w:sz w:val="21"/>
          <w:szCs w:val="21"/>
        </w:rPr>
      </w:pPr>
    </w:p>
    <w:p w14:paraId="27343332" w14:textId="77777777" w:rsidR="00925433" w:rsidRPr="00925433" w:rsidRDefault="00925433" w:rsidP="00925433">
      <w:pPr>
        <w:pStyle w:val="Prrafodelista"/>
        <w:ind w:left="0" w:firstLine="709"/>
        <w:jc w:val="both"/>
        <w:rPr>
          <w:rFonts w:ascii="Abadi" w:hAnsi="Abadi"/>
          <w:sz w:val="21"/>
          <w:szCs w:val="21"/>
        </w:rPr>
      </w:pPr>
      <w:r w:rsidRPr="003946E4">
        <w:rPr>
          <w:rFonts w:ascii="Abadi" w:hAnsi="Abadi"/>
          <w:b/>
          <w:bCs/>
          <w:sz w:val="21"/>
          <w:szCs w:val="21"/>
        </w:rPr>
        <w:t>Artículo 78-26.</w:t>
      </w:r>
      <w:r w:rsidRPr="00925433">
        <w:rPr>
          <w:rFonts w:ascii="Abadi" w:hAnsi="Abadi"/>
          <w:sz w:val="21"/>
          <w:szCs w:val="21"/>
        </w:rPr>
        <w:t xml:space="preserve"> El impuesto al depósito o almacenamiento de residuos se causará aplicando una cuota de 1 Unidad de Medida y Actualización por tonelada de residuos depositados o almacenados en vertederos públicos o privados.</w:t>
      </w:r>
    </w:p>
    <w:p w14:paraId="189CD0D8" w14:textId="77777777" w:rsidR="00925433" w:rsidRPr="00925433" w:rsidRDefault="00925433" w:rsidP="00925433">
      <w:pPr>
        <w:pStyle w:val="Prrafodelista"/>
        <w:ind w:left="0" w:firstLine="709"/>
        <w:jc w:val="both"/>
        <w:rPr>
          <w:rFonts w:ascii="Abadi" w:hAnsi="Abadi"/>
          <w:sz w:val="21"/>
          <w:szCs w:val="21"/>
        </w:rPr>
      </w:pPr>
    </w:p>
    <w:p w14:paraId="5304B37A" w14:textId="77777777" w:rsidR="00925433" w:rsidRPr="003946E4" w:rsidRDefault="00925433" w:rsidP="00925433">
      <w:pPr>
        <w:pStyle w:val="Prrafodelista"/>
        <w:ind w:left="0" w:firstLine="709"/>
        <w:jc w:val="both"/>
        <w:rPr>
          <w:rFonts w:ascii="Abadi" w:hAnsi="Abadi"/>
          <w:b/>
          <w:bCs/>
          <w:sz w:val="21"/>
          <w:szCs w:val="21"/>
        </w:rPr>
      </w:pPr>
      <w:r w:rsidRPr="003946E4">
        <w:rPr>
          <w:rFonts w:ascii="Abadi" w:hAnsi="Abadi"/>
          <w:b/>
          <w:bCs/>
          <w:sz w:val="21"/>
          <w:szCs w:val="21"/>
        </w:rPr>
        <w:t>Obligaciones</w:t>
      </w:r>
    </w:p>
    <w:p w14:paraId="76663452" w14:textId="77777777" w:rsidR="00925433" w:rsidRPr="003946E4" w:rsidRDefault="00925433" w:rsidP="00925433">
      <w:pPr>
        <w:pStyle w:val="Prrafodelista"/>
        <w:ind w:left="0" w:firstLine="709"/>
        <w:jc w:val="both"/>
        <w:rPr>
          <w:rFonts w:ascii="Abadi" w:hAnsi="Abadi"/>
          <w:b/>
          <w:bCs/>
          <w:sz w:val="21"/>
          <w:szCs w:val="21"/>
        </w:rPr>
      </w:pPr>
    </w:p>
    <w:p w14:paraId="49F2284C" w14:textId="77777777" w:rsidR="00925433" w:rsidRPr="00925433" w:rsidRDefault="00925433" w:rsidP="00925433">
      <w:pPr>
        <w:pStyle w:val="Prrafodelista"/>
        <w:ind w:left="0" w:firstLine="709"/>
        <w:jc w:val="both"/>
        <w:rPr>
          <w:rFonts w:ascii="Abadi" w:hAnsi="Abadi"/>
          <w:sz w:val="21"/>
          <w:szCs w:val="21"/>
        </w:rPr>
      </w:pPr>
      <w:r w:rsidRPr="003946E4">
        <w:rPr>
          <w:rFonts w:ascii="Abadi" w:hAnsi="Abadi"/>
          <w:b/>
          <w:bCs/>
          <w:sz w:val="21"/>
          <w:szCs w:val="21"/>
        </w:rPr>
        <w:t xml:space="preserve">Artículo 78-27. </w:t>
      </w:r>
      <w:r w:rsidRPr="00925433">
        <w:rPr>
          <w:rFonts w:ascii="Abadi" w:hAnsi="Abadi"/>
          <w:sz w:val="21"/>
          <w:szCs w:val="21"/>
        </w:rPr>
        <w:t xml:space="preserve">Los contribuyentes sujetos al pago del Impuesto originado por el depósito o el almacenamiento de residuos en vertederos públicos o privados a que se refiere esta </w:t>
      </w:r>
      <w:proofErr w:type="gramStart"/>
      <w:r w:rsidRPr="00925433">
        <w:rPr>
          <w:rFonts w:ascii="Abadi" w:hAnsi="Abadi"/>
          <w:sz w:val="21"/>
          <w:szCs w:val="21"/>
        </w:rPr>
        <w:t>Sección,</w:t>
      </w:r>
      <w:proofErr w:type="gramEnd"/>
      <w:r w:rsidRPr="00925433">
        <w:rPr>
          <w:rFonts w:ascii="Abadi" w:hAnsi="Abadi"/>
          <w:sz w:val="21"/>
          <w:szCs w:val="21"/>
        </w:rPr>
        <w:t xml:space="preserve"> deberán cumplir con las siguientes obligaciones:</w:t>
      </w:r>
    </w:p>
    <w:p w14:paraId="6A00C4D9" w14:textId="77777777" w:rsidR="00925433" w:rsidRPr="00925433" w:rsidRDefault="00925433" w:rsidP="00925433">
      <w:pPr>
        <w:pStyle w:val="Prrafodelista"/>
        <w:ind w:left="0" w:firstLine="709"/>
        <w:jc w:val="both"/>
        <w:rPr>
          <w:rFonts w:ascii="Abadi" w:hAnsi="Abadi"/>
          <w:sz w:val="21"/>
          <w:szCs w:val="21"/>
        </w:rPr>
      </w:pPr>
    </w:p>
    <w:p w14:paraId="3A8C9F7C"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w:t>
      </w:r>
      <w:r w:rsidRPr="00925433">
        <w:rPr>
          <w:rFonts w:ascii="Abadi" w:hAnsi="Abadi"/>
          <w:sz w:val="21"/>
          <w:szCs w:val="21"/>
        </w:rPr>
        <w:tab/>
        <w:t>Presentar aviso de inscripción ante la Secretaría, así como demás avisos y declaraciones que se establezcan en el Código;</w:t>
      </w:r>
    </w:p>
    <w:p w14:paraId="3FCF2C0B" w14:textId="77777777" w:rsidR="00925433" w:rsidRPr="00925433" w:rsidRDefault="00925433" w:rsidP="00925433">
      <w:pPr>
        <w:pStyle w:val="Prrafodelista"/>
        <w:ind w:left="0" w:firstLine="709"/>
        <w:jc w:val="both"/>
        <w:rPr>
          <w:rFonts w:ascii="Abadi" w:hAnsi="Abadi"/>
          <w:sz w:val="21"/>
          <w:szCs w:val="21"/>
        </w:rPr>
      </w:pPr>
    </w:p>
    <w:p w14:paraId="350B1D38" w14:textId="6BB7B5E6"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w:t>
      </w:r>
      <w:r w:rsidRPr="00925433">
        <w:rPr>
          <w:rFonts w:ascii="Abadi" w:hAnsi="Abadi"/>
          <w:sz w:val="21"/>
          <w:szCs w:val="21"/>
        </w:rPr>
        <w:tab/>
        <w:t>Llevar un Inventario de Residuos Depositados o Almacenados, en el que se identifique la cantidad en toneladas y el lugar de depósito o almacenamiento, fecha</w:t>
      </w:r>
      <w:r w:rsidR="003946E4">
        <w:rPr>
          <w:rFonts w:ascii="Abadi" w:hAnsi="Abadi"/>
          <w:sz w:val="21"/>
          <w:szCs w:val="21"/>
        </w:rPr>
        <w:t xml:space="preserve"> </w:t>
      </w:r>
      <w:r w:rsidRPr="00925433">
        <w:rPr>
          <w:rFonts w:ascii="Abadi" w:hAnsi="Abadi"/>
          <w:sz w:val="21"/>
          <w:szCs w:val="21"/>
        </w:rPr>
        <w:t>de depósito o almacenamiento, así como el señalamiento de si fue depositado o almacenado en un vertedero público o privado y su ubicación.</w:t>
      </w:r>
    </w:p>
    <w:p w14:paraId="066CBF65" w14:textId="77777777" w:rsidR="00925433" w:rsidRPr="00925433" w:rsidRDefault="00925433" w:rsidP="00925433">
      <w:pPr>
        <w:pStyle w:val="Prrafodelista"/>
        <w:ind w:left="0" w:firstLine="709"/>
        <w:jc w:val="both"/>
        <w:rPr>
          <w:rFonts w:ascii="Abadi" w:hAnsi="Abadi"/>
          <w:sz w:val="21"/>
          <w:szCs w:val="21"/>
        </w:rPr>
      </w:pPr>
    </w:p>
    <w:p w14:paraId="14F73533"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III.</w:t>
      </w:r>
      <w:r w:rsidRPr="00925433">
        <w:rPr>
          <w:rFonts w:ascii="Abadi" w:hAnsi="Abadi"/>
          <w:sz w:val="21"/>
          <w:szCs w:val="21"/>
        </w:rPr>
        <w:tab/>
        <w:t xml:space="preserve">Llevar un registro específico de los residuos destinados a un proceso de reutilización, de reciclado, de </w:t>
      </w:r>
      <w:proofErr w:type="spellStart"/>
      <w:r w:rsidRPr="00925433">
        <w:rPr>
          <w:rFonts w:ascii="Abadi" w:hAnsi="Abadi"/>
          <w:sz w:val="21"/>
          <w:szCs w:val="21"/>
        </w:rPr>
        <w:t>co-procesamiento</w:t>
      </w:r>
      <w:proofErr w:type="spellEnd"/>
      <w:r w:rsidRPr="00925433">
        <w:rPr>
          <w:rFonts w:ascii="Abadi" w:hAnsi="Abadi"/>
          <w:sz w:val="21"/>
          <w:szCs w:val="21"/>
        </w:rPr>
        <w:t xml:space="preserve"> o de valorización, desde el día que inició el depósito o almacenaje, las fechas que se destinaron a esos procesos, y los residuos que tuviesen el retorno para depósito o almacenaje;</w:t>
      </w:r>
    </w:p>
    <w:p w14:paraId="6AC09F25" w14:textId="77777777" w:rsidR="00925433" w:rsidRPr="00925433" w:rsidRDefault="00925433" w:rsidP="00925433">
      <w:pPr>
        <w:pStyle w:val="Prrafodelista"/>
        <w:ind w:left="0" w:firstLine="709"/>
        <w:jc w:val="both"/>
        <w:rPr>
          <w:rFonts w:ascii="Abadi" w:hAnsi="Abadi"/>
          <w:sz w:val="21"/>
          <w:szCs w:val="21"/>
        </w:rPr>
      </w:pPr>
    </w:p>
    <w:p w14:paraId="7AA6426D"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IV.</w:t>
      </w:r>
      <w:r w:rsidRPr="00925433">
        <w:rPr>
          <w:rFonts w:ascii="Abadi" w:hAnsi="Abadi"/>
          <w:sz w:val="21"/>
          <w:szCs w:val="21"/>
        </w:rPr>
        <w:tab/>
        <w:t>Llevar un inventario de los residuos de disposición final; y</w:t>
      </w:r>
    </w:p>
    <w:p w14:paraId="574F56B1" w14:textId="77777777" w:rsidR="00925433" w:rsidRPr="00925433" w:rsidRDefault="00925433" w:rsidP="00925433">
      <w:pPr>
        <w:pStyle w:val="Prrafodelista"/>
        <w:ind w:left="0" w:firstLine="709"/>
        <w:jc w:val="both"/>
        <w:rPr>
          <w:rFonts w:ascii="Abadi" w:hAnsi="Abadi"/>
          <w:sz w:val="21"/>
          <w:szCs w:val="21"/>
        </w:rPr>
      </w:pPr>
    </w:p>
    <w:p w14:paraId="19BDB153" w14:textId="77777777" w:rsidR="00925433" w:rsidRPr="00925433" w:rsidRDefault="00925433" w:rsidP="00925433">
      <w:pPr>
        <w:pStyle w:val="Prrafodelista"/>
        <w:ind w:left="0" w:firstLine="709"/>
        <w:jc w:val="both"/>
        <w:rPr>
          <w:rFonts w:ascii="Abadi" w:hAnsi="Abadi"/>
          <w:sz w:val="21"/>
          <w:szCs w:val="21"/>
        </w:rPr>
      </w:pPr>
      <w:r w:rsidRPr="00925433">
        <w:rPr>
          <w:rFonts w:ascii="Abadi" w:hAnsi="Abadi"/>
          <w:sz w:val="21"/>
          <w:szCs w:val="21"/>
        </w:rPr>
        <w:t>V.</w:t>
      </w:r>
      <w:r w:rsidRPr="00925433">
        <w:rPr>
          <w:rFonts w:ascii="Abadi" w:hAnsi="Abadi"/>
          <w:sz w:val="21"/>
          <w:szCs w:val="21"/>
        </w:rPr>
        <w:tab/>
        <w:t>Presentar un informe anual del inventario establecido en la fracción II de este artículo, con base en los lineamientos que para ello expida y publique la Secretaría mediante reglas de carácter general.</w:t>
      </w:r>
    </w:p>
    <w:p w14:paraId="1D487BA5" w14:textId="77777777" w:rsidR="00925433" w:rsidRPr="00925433" w:rsidRDefault="00925433" w:rsidP="00925433">
      <w:pPr>
        <w:pStyle w:val="Prrafodelista"/>
        <w:ind w:left="0" w:firstLine="709"/>
        <w:jc w:val="both"/>
        <w:rPr>
          <w:rFonts w:ascii="Abadi" w:hAnsi="Abadi"/>
          <w:sz w:val="21"/>
          <w:szCs w:val="21"/>
        </w:rPr>
      </w:pPr>
    </w:p>
    <w:p w14:paraId="00BC2F27" w14:textId="77777777" w:rsidR="00925433" w:rsidRPr="003946E4" w:rsidRDefault="00925433" w:rsidP="003946E4">
      <w:pPr>
        <w:jc w:val="center"/>
        <w:rPr>
          <w:rFonts w:ascii="Abadi" w:hAnsi="Abadi"/>
          <w:b/>
          <w:bCs/>
          <w:sz w:val="21"/>
          <w:szCs w:val="21"/>
        </w:rPr>
      </w:pPr>
      <w:r w:rsidRPr="003946E4">
        <w:rPr>
          <w:rFonts w:ascii="Abadi" w:hAnsi="Abadi"/>
          <w:b/>
          <w:bCs/>
          <w:sz w:val="21"/>
          <w:szCs w:val="21"/>
        </w:rPr>
        <w:t>TRANSITORIOS</w:t>
      </w:r>
    </w:p>
    <w:p w14:paraId="4E69A636" w14:textId="77777777" w:rsidR="00925433" w:rsidRPr="003946E4" w:rsidRDefault="00925433" w:rsidP="00925433">
      <w:pPr>
        <w:pStyle w:val="Prrafodelista"/>
        <w:ind w:left="0" w:firstLine="709"/>
        <w:jc w:val="both"/>
        <w:rPr>
          <w:rFonts w:ascii="Abadi" w:hAnsi="Abadi"/>
          <w:b/>
          <w:bCs/>
          <w:sz w:val="21"/>
          <w:szCs w:val="21"/>
        </w:rPr>
      </w:pPr>
    </w:p>
    <w:p w14:paraId="461A448D" w14:textId="77777777" w:rsidR="00925433" w:rsidRPr="00925433" w:rsidRDefault="00925433" w:rsidP="00925433">
      <w:pPr>
        <w:pStyle w:val="Prrafodelista"/>
        <w:ind w:left="0" w:firstLine="709"/>
        <w:jc w:val="both"/>
        <w:rPr>
          <w:rFonts w:ascii="Abadi" w:hAnsi="Abadi"/>
          <w:sz w:val="21"/>
          <w:szCs w:val="21"/>
        </w:rPr>
      </w:pPr>
      <w:r w:rsidRPr="003946E4">
        <w:rPr>
          <w:rFonts w:ascii="Abadi" w:hAnsi="Abadi"/>
          <w:b/>
          <w:bCs/>
          <w:sz w:val="21"/>
          <w:szCs w:val="21"/>
        </w:rPr>
        <w:t>PRIMERO:</w:t>
      </w:r>
      <w:r w:rsidRPr="00925433">
        <w:rPr>
          <w:rFonts w:ascii="Abadi" w:hAnsi="Abadi"/>
          <w:sz w:val="21"/>
          <w:szCs w:val="21"/>
        </w:rPr>
        <w:t xml:space="preserve"> El presente Decreto entrará en vigor al día siguiente de su publicación en el Periódico Oficial del Gobierno del Estado de Guanajuato.</w:t>
      </w:r>
    </w:p>
    <w:p w14:paraId="78C4BFD8" w14:textId="77777777" w:rsidR="00925433" w:rsidRPr="00925433" w:rsidRDefault="00925433" w:rsidP="00925433">
      <w:pPr>
        <w:pStyle w:val="Prrafodelista"/>
        <w:ind w:left="0" w:firstLine="709"/>
        <w:jc w:val="both"/>
        <w:rPr>
          <w:rFonts w:ascii="Abadi" w:hAnsi="Abadi"/>
          <w:sz w:val="21"/>
          <w:szCs w:val="21"/>
        </w:rPr>
      </w:pPr>
    </w:p>
    <w:p w14:paraId="2F00AD84" w14:textId="77777777" w:rsidR="00925433" w:rsidRPr="00925433" w:rsidRDefault="00925433" w:rsidP="00925433">
      <w:pPr>
        <w:pStyle w:val="Prrafodelista"/>
        <w:ind w:left="0" w:firstLine="709"/>
        <w:jc w:val="both"/>
        <w:rPr>
          <w:rFonts w:ascii="Abadi" w:hAnsi="Abadi"/>
          <w:sz w:val="21"/>
          <w:szCs w:val="21"/>
        </w:rPr>
      </w:pPr>
      <w:r w:rsidRPr="003946E4">
        <w:rPr>
          <w:rFonts w:ascii="Abadi" w:hAnsi="Abadi"/>
          <w:b/>
          <w:bCs/>
          <w:sz w:val="21"/>
          <w:szCs w:val="21"/>
        </w:rPr>
        <w:t xml:space="preserve">SEGUNDO: </w:t>
      </w:r>
      <w:r w:rsidRPr="00925433">
        <w:rPr>
          <w:rFonts w:ascii="Abadi" w:hAnsi="Abadi"/>
          <w:sz w:val="21"/>
          <w:szCs w:val="21"/>
        </w:rPr>
        <w:t>La Secretaría de Finanzas contará con 90 días naturales para la preparación administrativa para llevar a cabo las labores de gestión necesarias para la recaudación de los impuestos ecológicos expedidos.</w:t>
      </w:r>
    </w:p>
    <w:p w14:paraId="6E9FF132" w14:textId="77777777" w:rsidR="00925433" w:rsidRPr="00925433" w:rsidRDefault="00925433" w:rsidP="00925433">
      <w:pPr>
        <w:pStyle w:val="Prrafodelista"/>
        <w:ind w:left="0" w:firstLine="709"/>
        <w:jc w:val="both"/>
        <w:rPr>
          <w:rFonts w:ascii="Abadi" w:hAnsi="Abadi"/>
          <w:sz w:val="21"/>
          <w:szCs w:val="21"/>
        </w:rPr>
      </w:pPr>
    </w:p>
    <w:p w14:paraId="08F4F245" w14:textId="77777777" w:rsidR="00925433" w:rsidRPr="003946E4" w:rsidRDefault="00925433" w:rsidP="00925433">
      <w:pPr>
        <w:pStyle w:val="Prrafodelista"/>
        <w:ind w:left="0" w:firstLine="709"/>
        <w:jc w:val="both"/>
        <w:rPr>
          <w:rFonts w:ascii="Abadi" w:hAnsi="Abadi"/>
          <w:b/>
          <w:bCs/>
          <w:sz w:val="21"/>
          <w:szCs w:val="21"/>
        </w:rPr>
      </w:pPr>
      <w:r w:rsidRPr="003946E4">
        <w:rPr>
          <w:rFonts w:ascii="Abadi" w:hAnsi="Abadi"/>
          <w:b/>
          <w:bCs/>
          <w:sz w:val="21"/>
          <w:szCs w:val="21"/>
        </w:rPr>
        <w:t>Guanajuato, Guanajuato, 19 de agosto de 2021.</w:t>
      </w:r>
    </w:p>
    <w:p w14:paraId="37FEF225" w14:textId="3843D649" w:rsidR="00925433" w:rsidRPr="003946E4" w:rsidRDefault="00925433" w:rsidP="00925433">
      <w:pPr>
        <w:pStyle w:val="Prrafodelista"/>
        <w:ind w:left="0" w:firstLine="709"/>
        <w:jc w:val="both"/>
        <w:rPr>
          <w:rFonts w:ascii="Abadi" w:hAnsi="Abadi"/>
          <w:b/>
          <w:bCs/>
          <w:sz w:val="21"/>
          <w:szCs w:val="21"/>
        </w:rPr>
      </w:pPr>
    </w:p>
    <w:p w14:paraId="49F75E0C" w14:textId="1D807554" w:rsidR="00925433" w:rsidRPr="003946E4" w:rsidRDefault="00925433" w:rsidP="00925433">
      <w:pPr>
        <w:pStyle w:val="Prrafodelista"/>
        <w:ind w:left="0" w:firstLine="709"/>
        <w:jc w:val="both"/>
        <w:rPr>
          <w:rFonts w:ascii="Abadi" w:hAnsi="Abadi"/>
          <w:b/>
          <w:bCs/>
          <w:sz w:val="21"/>
          <w:szCs w:val="21"/>
        </w:rPr>
      </w:pPr>
      <w:r w:rsidRPr="003946E4">
        <w:rPr>
          <w:rFonts w:ascii="Abadi" w:hAnsi="Abadi"/>
          <w:b/>
          <w:bCs/>
          <w:sz w:val="21"/>
          <w:szCs w:val="21"/>
        </w:rPr>
        <w:t>Diputada María Magdalena Rosales Cruz.</w:t>
      </w:r>
      <w:r w:rsidR="003946E4">
        <w:rPr>
          <w:rFonts w:ascii="Abadi" w:hAnsi="Abadi"/>
          <w:b/>
          <w:bCs/>
          <w:sz w:val="21"/>
          <w:szCs w:val="21"/>
        </w:rPr>
        <w:t xml:space="preserve"> </w:t>
      </w:r>
      <w:r w:rsidRPr="003946E4">
        <w:rPr>
          <w:rFonts w:ascii="Abadi" w:hAnsi="Abadi"/>
          <w:b/>
          <w:bCs/>
          <w:sz w:val="21"/>
          <w:szCs w:val="21"/>
        </w:rPr>
        <w:t>Raúl Humberto Márquez Albo.</w:t>
      </w:r>
      <w:r w:rsidR="003946E4">
        <w:rPr>
          <w:rFonts w:ascii="Abadi" w:hAnsi="Abadi"/>
          <w:b/>
          <w:bCs/>
          <w:sz w:val="21"/>
          <w:szCs w:val="21"/>
        </w:rPr>
        <w:t xml:space="preserve"> </w:t>
      </w:r>
      <w:r w:rsidRPr="003946E4">
        <w:rPr>
          <w:rFonts w:ascii="Abadi" w:hAnsi="Abadi"/>
          <w:b/>
          <w:bCs/>
          <w:sz w:val="21"/>
          <w:szCs w:val="21"/>
        </w:rPr>
        <w:t>Enrique Alba Martínez.</w:t>
      </w:r>
      <w:r w:rsidR="003946E4">
        <w:rPr>
          <w:rFonts w:ascii="Abadi" w:hAnsi="Abadi"/>
          <w:b/>
          <w:bCs/>
          <w:sz w:val="21"/>
          <w:szCs w:val="21"/>
        </w:rPr>
        <w:t>»</w:t>
      </w:r>
    </w:p>
    <w:p w14:paraId="731ABB98" w14:textId="77777777" w:rsidR="009F21BB" w:rsidRPr="00A34873" w:rsidRDefault="009F21BB" w:rsidP="00C17578">
      <w:pPr>
        <w:pStyle w:val="Prrafodelista"/>
        <w:ind w:left="0" w:firstLine="709"/>
        <w:jc w:val="both"/>
        <w:rPr>
          <w:rFonts w:ascii="Abadi" w:hAnsi="Abadi"/>
          <w:b/>
          <w:bCs/>
          <w:sz w:val="21"/>
          <w:szCs w:val="21"/>
        </w:rPr>
      </w:pPr>
    </w:p>
    <w:p w14:paraId="4E69575D" w14:textId="2A4484B2" w:rsidR="001C67B6" w:rsidRDefault="00BB0FA5" w:rsidP="0061116E">
      <w:pPr>
        <w:ind w:firstLine="709"/>
        <w:jc w:val="both"/>
        <w:rPr>
          <w:rFonts w:ascii="Abadi" w:hAnsi="Abadi" w:cs="Arial"/>
          <w:bCs/>
          <w:sz w:val="21"/>
          <w:szCs w:val="21"/>
        </w:rPr>
      </w:pPr>
      <w:r>
        <w:rPr>
          <w:rStyle w:val="Refdenotaalpie"/>
          <w:rFonts w:ascii="Abadi" w:hAnsi="Abadi" w:cs="Arial"/>
          <w:b/>
          <w:sz w:val="21"/>
          <w:szCs w:val="21"/>
        </w:rPr>
        <w:footnoteReference w:id="18"/>
      </w:r>
      <w:r>
        <w:rPr>
          <w:rFonts w:ascii="Abadi" w:hAnsi="Abadi" w:cs="Arial"/>
          <w:b/>
          <w:sz w:val="21"/>
          <w:szCs w:val="21"/>
        </w:rPr>
        <w:t>CLAUSURA DE LA SESIÓN</w:t>
      </w:r>
      <w:r w:rsidR="001C67B6">
        <w:rPr>
          <w:rFonts w:ascii="Abadi" w:hAnsi="Abadi" w:cs="Arial"/>
          <w:bCs/>
          <w:sz w:val="21"/>
          <w:szCs w:val="21"/>
        </w:rPr>
        <w:t>.</w:t>
      </w:r>
    </w:p>
    <w:p w14:paraId="0456D23F" w14:textId="67E1B4FB" w:rsidR="00786643" w:rsidRDefault="00786643" w:rsidP="0061116E">
      <w:pPr>
        <w:ind w:firstLine="709"/>
        <w:jc w:val="both"/>
        <w:rPr>
          <w:rFonts w:ascii="Abadi" w:hAnsi="Abadi" w:cs="Arial"/>
          <w:bCs/>
          <w:sz w:val="21"/>
          <w:szCs w:val="21"/>
        </w:rPr>
      </w:pPr>
    </w:p>
    <w:p w14:paraId="58E8F027" w14:textId="09B38D19" w:rsidR="00DE4496" w:rsidRDefault="00DE4496" w:rsidP="0061116E">
      <w:pPr>
        <w:ind w:firstLine="709"/>
        <w:jc w:val="both"/>
        <w:rPr>
          <w:rFonts w:ascii="Abadi" w:hAnsi="Abadi" w:cs="Arial"/>
          <w:bCs/>
          <w:sz w:val="21"/>
          <w:szCs w:val="21"/>
        </w:rPr>
      </w:pPr>
      <w:r>
        <w:rPr>
          <w:rFonts w:ascii="Abadi" w:hAnsi="Abadi" w:cs="Arial"/>
          <w:b/>
          <w:sz w:val="21"/>
          <w:szCs w:val="21"/>
        </w:rPr>
        <w:t xml:space="preserve">-El C. </w:t>
      </w:r>
      <w:proofErr w:type="gramStart"/>
      <w:r>
        <w:rPr>
          <w:rFonts w:ascii="Abadi" w:hAnsi="Abadi" w:cs="Arial"/>
          <w:b/>
          <w:sz w:val="21"/>
          <w:szCs w:val="21"/>
        </w:rPr>
        <w:t>Presidente</w:t>
      </w:r>
      <w:proofErr w:type="gramEnd"/>
      <w:r>
        <w:rPr>
          <w:rFonts w:ascii="Abadi" w:hAnsi="Abadi" w:cs="Arial"/>
          <w:b/>
          <w:sz w:val="21"/>
          <w:szCs w:val="21"/>
        </w:rPr>
        <w:t xml:space="preserve">: </w:t>
      </w:r>
      <w:r>
        <w:rPr>
          <w:rFonts w:ascii="Abadi" w:hAnsi="Abadi" w:cs="Arial"/>
          <w:bCs/>
          <w:sz w:val="21"/>
          <w:szCs w:val="21"/>
        </w:rPr>
        <w:t xml:space="preserve">En virtud de que el quórum de asistencia a la presente sesión se ha mantenido hasta el momento, no procede a instruir a un nuevo pase de lista. </w:t>
      </w:r>
    </w:p>
    <w:p w14:paraId="4838A6C3" w14:textId="406266E6" w:rsidR="00DE4496" w:rsidRDefault="00DE4496" w:rsidP="0061116E">
      <w:pPr>
        <w:ind w:firstLine="709"/>
        <w:jc w:val="both"/>
        <w:rPr>
          <w:rFonts w:ascii="Abadi" w:hAnsi="Abadi" w:cs="Arial"/>
          <w:bCs/>
          <w:sz w:val="21"/>
          <w:szCs w:val="21"/>
        </w:rPr>
      </w:pPr>
    </w:p>
    <w:p w14:paraId="47B5B860" w14:textId="3033EAD4" w:rsidR="00953FD5" w:rsidRDefault="00DE4496" w:rsidP="0061116E">
      <w:pPr>
        <w:ind w:firstLine="709"/>
        <w:jc w:val="both"/>
        <w:rPr>
          <w:rFonts w:ascii="Abadi" w:hAnsi="Abadi" w:cs="Arial"/>
          <w:bCs/>
          <w:sz w:val="21"/>
          <w:szCs w:val="21"/>
        </w:rPr>
      </w:pPr>
      <w:r>
        <w:rPr>
          <w:rFonts w:ascii="Abadi" w:hAnsi="Abadi" w:cs="Arial"/>
          <w:bCs/>
          <w:sz w:val="21"/>
          <w:szCs w:val="21"/>
        </w:rPr>
        <w:t>Se levanta la sesión siendo las</w:t>
      </w:r>
      <w:r w:rsidR="00160B8B">
        <w:rPr>
          <w:rFonts w:ascii="Abadi" w:hAnsi="Abadi" w:cs="Arial"/>
          <w:bCs/>
          <w:sz w:val="21"/>
          <w:szCs w:val="21"/>
        </w:rPr>
        <w:t xml:space="preserve">      </w:t>
      </w:r>
      <w:r>
        <w:rPr>
          <w:rFonts w:ascii="Abadi" w:hAnsi="Abadi" w:cs="Arial"/>
          <w:b/>
          <w:sz w:val="21"/>
          <w:szCs w:val="21"/>
        </w:rPr>
        <w:t xml:space="preserve"> </w:t>
      </w:r>
      <w:r>
        <w:rPr>
          <w:rFonts w:ascii="Abadi" w:hAnsi="Abadi" w:cs="Arial"/>
          <w:bCs/>
          <w:sz w:val="21"/>
          <w:szCs w:val="21"/>
        </w:rPr>
        <w:t xml:space="preserve">y, se comunica a las diputadas y a los diputados que se les citara a la siguiente por conducto de la Secretaría General. Gracias. </w:t>
      </w:r>
    </w:p>
    <w:tbl>
      <w:tblPr>
        <w:tblpPr w:leftFromText="141" w:rightFromText="141" w:vertAnchor="text" w:horzAnchor="margin" w:tblpXSpec="right" w:tblpY="251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852925" w14:paraId="37B35DD4" w14:textId="77777777" w:rsidTr="00F74318">
        <w:trPr>
          <w:trHeight w:val="28"/>
        </w:trPr>
        <w:tc>
          <w:tcPr>
            <w:tcW w:w="3969" w:type="dxa"/>
            <w:tcBorders>
              <w:top w:val="triple" w:sz="4" w:space="0" w:color="404040"/>
              <w:left w:val="triple" w:sz="4" w:space="0" w:color="404040"/>
              <w:bottom w:val="triple" w:sz="4" w:space="0" w:color="404040"/>
              <w:right w:val="triple" w:sz="4" w:space="0" w:color="404040"/>
            </w:tcBorders>
          </w:tcPr>
          <w:p w14:paraId="78809619" w14:textId="77777777" w:rsidR="00852925" w:rsidRDefault="00852925" w:rsidP="00F74318">
            <w:pPr>
              <w:jc w:val="center"/>
              <w:rPr>
                <w:rFonts w:ascii="Abadi" w:hAnsi="Abadi" w:cs="Arial"/>
                <w:color w:val="FF0000"/>
                <w:sz w:val="21"/>
                <w:szCs w:val="21"/>
              </w:rPr>
            </w:pPr>
            <w:r>
              <w:rPr>
                <w:rFonts w:ascii="Abadi" w:hAnsi="Abadi"/>
                <w:noProof/>
                <w:color w:val="FF0000"/>
                <w:sz w:val="21"/>
                <w:szCs w:val="21"/>
              </w:rPr>
              <w:lastRenderedPageBreak/>
              <w:drawing>
                <wp:inline distT="0" distB="0" distL="0" distR="0" wp14:anchorId="77235AAA" wp14:editId="225A24FE">
                  <wp:extent cx="733425" cy="495300"/>
                  <wp:effectExtent l="0" t="0" r="0" b="0"/>
                  <wp:docPr id="5" name="Imagen 5"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rotWithShape="1">
                          <a:blip r:embed="rId16"/>
                          <a:srcRect l="15519" t="9777" r="14414" b="1"/>
                          <a:stretch/>
                        </pic:blipFill>
                        <pic:spPr bwMode="auto">
                          <a:xfrm>
                            <a:off x="0" y="0"/>
                            <a:ext cx="734060" cy="49911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80B3D35" w14:textId="77777777" w:rsidR="00852925" w:rsidRDefault="00852925" w:rsidP="00F74318">
            <w:pPr>
              <w:jc w:val="center"/>
              <w:rPr>
                <w:rFonts w:ascii="Abadi" w:hAnsi="Abadi" w:cs="Arial"/>
                <w:b/>
                <w:sz w:val="17"/>
                <w:szCs w:val="17"/>
                <w:lang w:val="pt-PT"/>
              </w:rPr>
            </w:pPr>
          </w:p>
          <w:p w14:paraId="62380B78"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 xml:space="preserve">Junta de Gobierno y </w:t>
            </w:r>
          </w:p>
          <w:p w14:paraId="1B1CE61E"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Coordinación Política</w:t>
            </w:r>
          </w:p>
          <w:p w14:paraId="3EB4D97A" w14:textId="77777777" w:rsidR="00852925" w:rsidRDefault="00852925" w:rsidP="00F74318">
            <w:pPr>
              <w:jc w:val="center"/>
              <w:rPr>
                <w:rFonts w:ascii="Abadi" w:hAnsi="Abadi" w:cs="Arial"/>
                <w:b/>
                <w:sz w:val="17"/>
                <w:szCs w:val="17"/>
                <w:lang w:val="pt-PT"/>
              </w:rPr>
            </w:pPr>
          </w:p>
          <w:p w14:paraId="3B07E939" w14:textId="77777777" w:rsidR="00852925" w:rsidRDefault="00852925" w:rsidP="00F74318">
            <w:pPr>
              <w:pStyle w:val="Textoindependiente"/>
              <w:ind w:firstLine="709"/>
              <w:rPr>
                <w:rFonts w:ascii="Abadi" w:hAnsi="Abadi"/>
                <w:sz w:val="17"/>
                <w:szCs w:val="17"/>
                <w:lang w:val="es-MX"/>
              </w:rPr>
            </w:pPr>
            <w:r>
              <w:rPr>
                <w:rFonts w:ascii="Abadi" w:hAnsi="Abadi"/>
                <w:sz w:val="17"/>
                <w:szCs w:val="17"/>
                <w:lang w:val="pt-PT"/>
              </w:rPr>
              <w:t xml:space="preserve">Dip. </w:t>
            </w:r>
            <w:r>
              <w:rPr>
                <w:rFonts w:ascii="Abadi" w:hAnsi="Abadi"/>
                <w:sz w:val="17"/>
                <w:szCs w:val="17"/>
                <w:lang w:val="es-MX"/>
              </w:rPr>
              <w:t xml:space="preserve"> J. Jesús Oviedo Herrera  </w:t>
            </w:r>
          </w:p>
          <w:p w14:paraId="398B099F"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 xml:space="preserve">Dip. María Magdalena Rosales Cruz  </w:t>
            </w:r>
          </w:p>
          <w:p w14:paraId="25FCF167"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Dip. Héctor Hugo Varela Flores</w:t>
            </w:r>
          </w:p>
          <w:p w14:paraId="73C5D1AF"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Dip. Isidoro Bazaldúa Lugo</w:t>
            </w:r>
          </w:p>
          <w:p w14:paraId="070A1B8B"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Dip. Luis Gerardo Suarez Rodríguez</w:t>
            </w:r>
          </w:p>
          <w:p w14:paraId="29CF4571"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 xml:space="preserve">Dip. María de Jesús Eunices Reveles Conejo </w:t>
            </w:r>
          </w:p>
          <w:p w14:paraId="0FA7BE65"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Dip. Juan Elías Chávez</w:t>
            </w:r>
          </w:p>
          <w:p w14:paraId="313FE0F7"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 xml:space="preserve">Dip. Jaime Hernández Centeno  </w:t>
            </w:r>
          </w:p>
          <w:p w14:paraId="7AA62703" w14:textId="77777777" w:rsidR="00852925" w:rsidRDefault="00852925" w:rsidP="00F74318">
            <w:pPr>
              <w:jc w:val="center"/>
              <w:rPr>
                <w:rFonts w:ascii="Abadi" w:hAnsi="Abadi" w:cs="Arial"/>
                <w:b/>
                <w:sz w:val="17"/>
                <w:szCs w:val="17"/>
                <w:lang w:val="pt-PT"/>
              </w:rPr>
            </w:pPr>
          </w:p>
          <w:p w14:paraId="5333A2A3"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 xml:space="preserve">Secretario General del </w:t>
            </w:r>
          </w:p>
          <w:p w14:paraId="7EF32D7D"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H. Congreso del Estado</w:t>
            </w:r>
          </w:p>
          <w:p w14:paraId="5225124A"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 xml:space="preserve">Lic. José  Ricardo Narváez Martínez </w:t>
            </w:r>
          </w:p>
          <w:p w14:paraId="733B80B7" w14:textId="77777777" w:rsidR="00852925" w:rsidRDefault="00852925" w:rsidP="00F74318">
            <w:pPr>
              <w:jc w:val="center"/>
              <w:rPr>
                <w:rFonts w:ascii="Abadi" w:hAnsi="Abadi" w:cs="Arial"/>
                <w:b/>
                <w:sz w:val="17"/>
                <w:szCs w:val="17"/>
                <w:lang w:val="pt-PT"/>
              </w:rPr>
            </w:pPr>
          </w:p>
          <w:p w14:paraId="4CC5D288"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El Director del Diario de los Debates y</w:t>
            </w:r>
          </w:p>
          <w:p w14:paraId="5C2A9487"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Archivo General</w:t>
            </w:r>
          </w:p>
          <w:p w14:paraId="6890F92D"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Lic. Alberto Macías Páez</w:t>
            </w:r>
          </w:p>
          <w:p w14:paraId="1CB41009" w14:textId="77777777" w:rsidR="00852925" w:rsidRDefault="00852925" w:rsidP="00F74318">
            <w:pPr>
              <w:jc w:val="center"/>
              <w:rPr>
                <w:rFonts w:ascii="Abadi" w:hAnsi="Abadi" w:cs="Arial"/>
                <w:b/>
                <w:sz w:val="17"/>
                <w:szCs w:val="17"/>
                <w:lang w:val="pt-PT"/>
              </w:rPr>
            </w:pPr>
          </w:p>
          <w:p w14:paraId="42D7F732"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Transcripción y Corrección de Estilo</w:t>
            </w:r>
          </w:p>
          <w:p w14:paraId="72330F67"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L.A.P. Juan Manuel Colis Hurtado</w:t>
            </w:r>
          </w:p>
          <w:p w14:paraId="2BE2E53F"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w:t>
            </w:r>
          </w:p>
          <w:p w14:paraId="3A815B0F"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Responsable de grabación</w:t>
            </w:r>
          </w:p>
          <w:p w14:paraId="0F8F18A2" w14:textId="77777777" w:rsidR="00852925" w:rsidRDefault="00852925" w:rsidP="00F74318">
            <w:pPr>
              <w:jc w:val="center"/>
              <w:rPr>
                <w:rFonts w:ascii="Abadi" w:hAnsi="Abadi" w:cs="Arial"/>
                <w:b/>
                <w:sz w:val="17"/>
                <w:szCs w:val="17"/>
                <w:lang w:val="pt-PT"/>
              </w:rPr>
            </w:pPr>
            <w:r>
              <w:rPr>
                <w:rFonts w:ascii="Abadi" w:hAnsi="Abadi" w:cs="Arial"/>
                <w:b/>
                <w:sz w:val="17"/>
                <w:szCs w:val="17"/>
                <w:lang w:val="pt-PT"/>
              </w:rPr>
              <w:t>Ismael Palafox Guerrero</w:t>
            </w:r>
          </w:p>
          <w:p w14:paraId="7FB0AB95" w14:textId="77777777" w:rsidR="00852925" w:rsidRDefault="00852925" w:rsidP="00F74318">
            <w:pPr>
              <w:rPr>
                <w:rFonts w:ascii="Abadi" w:hAnsi="Abadi" w:cs="Arial"/>
                <w:color w:val="FF0000"/>
                <w:sz w:val="21"/>
                <w:szCs w:val="21"/>
                <w:lang w:val="pt-PT"/>
              </w:rPr>
            </w:pPr>
          </w:p>
        </w:tc>
      </w:tr>
    </w:tbl>
    <w:p w14:paraId="27A11F5E" w14:textId="77777777" w:rsidR="00852925" w:rsidRPr="00761C05" w:rsidRDefault="00852925" w:rsidP="0061116E">
      <w:pPr>
        <w:ind w:firstLine="709"/>
        <w:jc w:val="both"/>
        <w:rPr>
          <w:rFonts w:ascii="Abadi" w:hAnsi="Abadi" w:cs="Arial"/>
          <w:bCs/>
          <w:sz w:val="21"/>
          <w:szCs w:val="21"/>
        </w:rPr>
      </w:pPr>
    </w:p>
    <w:sectPr w:rsidR="00852925" w:rsidRPr="00761C05"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83D3" w14:textId="77777777" w:rsidR="005F14A5" w:rsidRDefault="005F14A5">
      <w:r>
        <w:separator/>
      </w:r>
    </w:p>
  </w:endnote>
  <w:endnote w:type="continuationSeparator" w:id="0">
    <w:p w14:paraId="4A3B7937" w14:textId="77777777" w:rsidR="005F14A5" w:rsidRDefault="005F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77777777" w:rsidR="00570092" w:rsidRPr="002463F1" w:rsidRDefault="00570092"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2489" w14:textId="113663B4" w:rsidR="00852925" w:rsidRDefault="005F14A5">
    <w:pPr>
      <w:pStyle w:val="Piedepgina"/>
    </w:pPr>
    <w:r>
      <w:rPr>
        <w:rFonts w:ascii="Abadi" w:hAnsi="Abadi"/>
        <w:i/>
        <w:iCs/>
        <w:noProof/>
        <w:sz w:val="16"/>
        <w:szCs w:val="16"/>
        <w:lang w:val="es-MX" w:eastAsia="es-MX"/>
      </w:rPr>
      <w:pict w14:anchorId="5C97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34.6pt;margin-top:328.05pt;width:420.75pt;height:61.5pt;rotation:315;z-index:-251627520;mso-position-horizontal-relative:margin;mso-position-vertical-relative:margin" o:allowincell="f" fillcolor="#7f7f7f [1612]" stroked="f">
          <v:fill opacity=".5"/>
          <v:textpath style="font-family:&quot;Abadi&quot;;font-size:54pt" string="Versión Preliminar"/>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D879" w14:textId="77777777" w:rsidR="005F14A5" w:rsidRDefault="005F14A5">
      <w:r>
        <w:separator/>
      </w:r>
    </w:p>
  </w:footnote>
  <w:footnote w:type="continuationSeparator" w:id="0">
    <w:p w14:paraId="4AD8BBDA" w14:textId="77777777" w:rsidR="005F14A5" w:rsidRDefault="005F14A5">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proofErr w:type="gramStart"/>
      <w:r w:rsidRPr="00206B68">
        <w:rPr>
          <w:rFonts w:ascii="Abadi" w:hAnsi="Abadi"/>
          <w:b/>
          <w:bCs/>
          <w:sz w:val="14"/>
          <w:szCs w:val="14"/>
        </w:rPr>
        <w:t>.</w:t>
      </w:r>
      <w:r w:rsidRPr="00206B68">
        <w:rPr>
          <w:rFonts w:ascii="Abadi" w:hAnsi="Abadi"/>
          <w:sz w:val="14"/>
          <w:szCs w:val="14"/>
        </w:rPr>
        <w:t xml:space="preserve"> »</w:t>
      </w:r>
      <w:proofErr w:type="gramEnd"/>
      <w:r w:rsidRPr="00206B68">
        <w:rPr>
          <w:rFonts w:ascii="Abadi" w:hAnsi="Abadi"/>
          <w:sz w:val="14"/>
          <w:szCs w:val="14"/>
        </w:rPr>
        <w:t xml:space="preserve">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78218336" w14:textId="646281BC" w:rsidR="00925433" w:rsidRP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Brito, E. (2011). “Finanzas Públicas para Gobiernos Autónomos Descentralizados”. En Planificación, Desarrollo y Proyectos de Inversión Pública. Quito: IAEN. Pág. 22.</w:t>
      </w:r>
    </w:p>
  </w:footnote>
  <w:footnote w:id="3">
    <w:p w14:paraId="064BE457" w14:textId="77777777" w:rsidR="00925433" w:rsidRDefault="00925433">
      <w:pPr>
        <w:pStyle w:val="Textonotapie"/>
        <w:rPr>
          <w:rFonts w:ascii="Abadi" w:hAnsi="Abadi"/>
          <w:sz w:val="14"/>
          <w:szCs w:val="14"/>
        </w:rPr>
      </w:pPr>
    </w:p>
    <w:p w14:paraId="78F2E54F" w14:textId="1D84AF75" w:rsid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SHCP. (2020). “Estado analítico de ingresos del gobierno federal”. En Cuenta Pública del Gobierno Federal. México: SHCP.</w:t>
      </w:r>
    </w:p>
    <w:p w14:paraId="2F66F01A" w14:textId="77777777" w:rsidR="00925433" w:rsidRPr="00925433" w:rsidRDefault="00925433">
      <w:pPr>
        <w:pStyle w:val="Textonotapie"/>
        <w:rPr>
          <w:rFonts w:ascii="Abadi" w:hAnsi="Abadi"/>
          <w:sz w:val="14"/>
          <w:szCs w:val="14"/>
        </w:rPr>
      </w:pPr>
    </w:p>
  </w:footnote>
  <w:footnote w:id="4">
    <w:p w14:paraId="7FB65495" w14:textId="14A1C80F" w:rsidR="00925433" w:rsidRP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w:t>
      </w:r>
      <w:proofErr w:type="spellStart"/>
      <w:r w:rsidRPr="00925433">
        <w:rPr>
          <w:rFonts w:ascii="Abadi" w:hAnsi="Abadi"/>
          <w:sz w:val="14"/>
          <w:szCs w:val="14"/>
        </w:rPr>
        <w:t>SFIyA</w:t>
      </w:r>
      <w:proofErr w:type="spellEnd"/>
      <w:r w:rsidRPr="00925433">
        <w:rPr>
          <w:rFonts w:ascii="Abadi" w:hAnsi="Abadi"/>
          <w:sz w:val="14"/>
          <w:szCs w:val="14"/>
        </w:rPr>
        <w:t xml:space="preserve">. (2020). “Tomo I. Resultados Generales”. En Cuenta Pública Anual 2020. Guanajuato: </w:t>
      </w:r>
      <w:proofErr w:type="spellStart"/>
      <w:r w:rsidRPr="00925433">
        <w:rPr>
          <w:rFonts w:ascii="Abadi" w:hAnsi="Abadi"/>
          <w:sz w:val="14"/>
          <w:szCs w:val="14"/>
        </w:rPr>
        <w:t>SFIyA</w:t>
      </w:r>
      <w:proofErr w:type="spellEnd"/>
      <w:r w:rsidRPr="00925433">
        <w:rPr>
          <w:rFonts w:ascii="Abadi" w:hAnsi="Abadi"/>
          <w:sz w:val="14"/>
          <w:szCs w:val="14"/>
        </w:rPr>
        <w:t>.</w:t>
      </w:r>
    </w:p>
  </w:footnote>
  <w:footnote w:id="5">
    <w:p w14:paraId="58BE098E" w14:textId="77777777" w:rsidR="00925433" w:rsidRDefault="00925433">
      <w:pPr>
        <w:pStyle w:val="Textonotapie"/>
        <w:rPr>
          <w:rFonts w:ascii="Abadi" w:hAnsi="Abadi"/>
          <w:sz w:val="14"/>
          <w:szCs w:val="14"/>
        </w:rPr>
      </w:pPr>
    </w:p>
    <w:p w14:paraId="13E1FF4C" w14:textId="4BE2D97A" w:rsidR="00925433" w:rsidRP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w:t>
      </w:r>
      <w:proofErr w:type="spellStart"/>
      <w:r w:rsidRPr="00925433">
        <w:rPr>
          <w:rFonts w:ascii="Abadi" w:hAnsi="Abadi"/>
          <w:sz w:val="14"/>
          <w:szCs w:val="14"/>
        </w:rPr>
        <w:t>SFIyA</w:t>
      </w:r>
      <w:proofErr w:type="spellEnd"/>
      <w:r w:rsidRPr="00925433">
        <w:rPr>
          <w:rFonts w:ascii="Abadi" w:hAnsi="Abadi"/>
          <w:sz w:val="14"/>
          <w:szCs w:val="14"/>
        </w:rPr>
        <w:t>.</w:t>
      </w:r>
      <w:r w:rsidRPr="00925433">
        <w:rPr>
          <w:rFonts w:ascii="Abadi" w:hAnsi="Abadi"/>
          <w:sz w:val="14"/>
          <w:szCs w:val="14"/>
        </w:rPr>
        <w:tab/>
        <w:t xml:space="preserve">(2021). </w:t>
      </w:r>
      <w:r w:rsidRPr="00925433">
        <w:rPr>
          <w:rFonts w:ascii="Abadi" w:hAnsi="Abadi"/>
          <w:i/>
          <w:iCs/>
          <w:sz w:val="14"/>
          <w:szCs w:val="14"/>
        </w:rPr>
        <w:t xml:space="preserve">Boletín de deuda pública. </w:t>
      </w:r>
      <w:r w:rsidRPr="00925433">
        <w:rPr>
          <w:rFonts w:ascii="Abadi" w:hAnsi="Abadi"/>
          <w:sz w:val="14"/>
          <w:szCs w:val="14"/>
        </w:rPr>
        <w:t>Volumen X, número 5. Disponible</w:t>
      </w:r>
      <w:r w:rsidRPr="00925433">
        <w:rPr>
          <w:rFonts w:ascii="Abadi" w:hAnsi="Abadi"/>
          <w:sz w:val="14"/>
          <w:szCs w:val="14"/>
        </w:rPr>
        <w:tab/>
        <w:t xml:space="preserve">en: </w:t>
      </w:r>
      <w:hyperlink r:id="rId1" w:history="1">
        <w:r w:rsidRPr="00925433">
          <w:rPr>
            <w:rStyle w:val="Hipervnculo"/>
            <w:rFonts w:ascii="Abadi" w:hAnsi="Abadi"/>
            <w:sz w:val="14"/>
            <w:szCs w:val="14"/>
          </w:rPr>
          <w:t>https://finanzas.guanajuato.gob.mx/c_bdp/index.php</w:t>
        </w:r>
      </w:hyperlink>
      <w:r w:rsidRPr="00925433">
        <w:rPr>
          <w:rFonts w:ascii="Abadi" w:hAnsi="Abadi"/>
          <w:sz w:val="14"/>
          <w:szCs w:val="14"/>
        </w:rPr>
        <w:t xml:space="preserve"> </w:t>
      </w:r>
    </w:p>
  </w:footnote>
  <w:footnote w:id="6">
    <w:p w14:paraId="36D0B563" w14:textId="18AF7D3A" w:rsidR="00925433" w:rsidRP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INEGI.</w:t>
      </w:r>
      <w:r w:rsidRPr="00925433">
        <w:rPr>
          <w:rFonts w:ascii="Abadi" w:hAnsi="Abadi"/>
          <w:sz w:val="14"/>
          <w:szCs w:val="14"/>
        </w:rPr>
        <w:tab/>
        <w:t>(2020).</w:t>
      </w:r>
      <w:r w:rsidRPr="00925433">
        <w:rPr>
          <w:rFonts w:ascii="Abadi" w:hAnsi="Abadi"/>
          <w:sz w:val="14"/>
          <w:szCs w:val="14"/>
        </w:rPr>
        <w:tab/>
        <w:t>Finanzas públicas estatales</w:t>
      </w:r>
      <w:r w:rsidRPr="00925433">
        <w:rPr>
          <w:rFonts w:ascii="Abadi" w:hAnsi="Abadi"/>
          <w:sz w:val="14"/>
          <w:szCs w:val="14"/>
        </w:rPr>
        <w:tab/>
        <w:t>y municipales. Disponible</w:t>
      </w:r>
      <w:r w:rsidRPr="00925433">
        <w:rPr>
          <w:rFonts w:ascii="Abadi" w:hAnsi="Abadi"/>
          <w:sz w:val="14"/>
          <w:szCs w:val="14"/>
        </w:rPr>
        <w:tab/>
        <w:t xml:space="preserve">en: </w:t>
      </w:r>
      <w:hyperlink r:id="rId2" w:history="1">
        <w:r w:rsidRPr="00925433">
          <w:rPr>
            <w:rStyle w:val="Hipervnculo"/>
            <w:rFonts w:ascii="Abadi" w:hAnsi="Abadi"/>
            <w:sz w:val="14"/>
            <w:szCs w:val="14"/>
          </w:rPr>
          <w:t>https://www.inegi.org.mx/programas/finanzas/</w:t>
        </w:r>
      </w:hyperlink>
      <w:r w:rsidRPr="00925433">
        <w:rPr>
          <w:rFonts w:ascii="Abadi" w:hAnsi="Abadi"/>
          <w:sz w:val="14"/>
          <w:szCs w:val="14"/>
        </w:rPr>
        <w:t xml:space="preserve"> </w:t>
      </w:r>
    </w:p>
  </w:footnote>
  <w:footnote w:id="7">
    <w:p w14:paraId="5BAF54B8" w14:textId="77777777" w:rsidR="00925433" w:rsidRDefault="00925433">
      <w:pPr>
        <w:pStyle w:val="Textonotapie"/>
        <w:rPr>
          <w:rFonts w:ascii="Abadi" w:hAnsi="Abadi"/>
          <w:sz w:val="14"/>
          <w:szCs w:val="14"/>
        </w:rPr>
      </w:pPr>
    </w:p>
    <w:p w14:paraId="3620E371" w14:textId="7051EB23" w:rsid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Artículo 4, Constitución Política de los Estados Unidos Mexicanos; artículo 1, Constitución Política para el Estado de Guanajuato.</w:t>
      </w:r>
    </w:p>
    <w:p w14:paraId="11B684D2" w14:textId="77777777" w:rsidR="00925433" w:rsidRPr="00925433" w:rsidRDefault="00925433">
      <w:pPr>
        <w:pStyle w:val="Textonotapie"/>
        <w:rPr>
          <w:rFonts w:ascii="Abadi" w:hAnsi="Abadi"/>
          <w:sz w:val="14"/>
          <w:szCs w:val="14"/>
        </w:rPr>
      </w:pPr>
    </w:p>
  </w:footnote>
  <w:footnote w:id="8">
    <w:p w14:paraId="5184EF47" w14:textId="73DC6995" w:rsidR="00925433" w:rsidRP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Comisión Estatal del Agua. (2020). Actualización de mediciones piezométricas. Guanajuato: CEA.</w:t>
      </w:r>
    </w:p>
  </w:footnote>
  <w:footnote w:id="9">
    <w:p w14:paraId="10469229" w14:textId="56F5FEB1" w:rsid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Tagle Zamora, D.; Caldera Ortega, A. &amp; Rodríguez González, J. A. (2017). “Complejidad ambiental en el Bajío mexicano: implicaciones del proyecto civilizatorio vinculado al crecimiento económico”. En Región y sociedad, núm. 68. Sonora: El Colegio de Sonora. Pág. 205.</w:t>
      </w:r>
    </w:p>
    <w:p w14:paraId="36389DC0" w14:textId="77777777" w:rsidR="00925433" w:rsidRPr="00925433" w:rsidRDefault="00925433">
      <w:pPr>
        <w:pStyle w:val="Textonotapie"/>
        <w:rPr>
          <w:rFonts w:ascii="Abadi" w:hAnsi="Abadi"/>
          <w:sz w:val="14"/>
          <w:szCs w:val="14"/>
        </w:rPr>
      </w:pPr>
    </w:p>
  </w:footnote>
  <w:footnote w:id="10">
    <w:p w14:paraId="25053F63" w14:textId="470502B6" w:rsidR="00925433" w:rsidRDefault="00925433">
      <w:pPr>
        <w:pStyle w:val="Textonotapie"/>
      </w:pPr>
      <w:r w:rsidRPr="00925433">
        <w:rPr>
          <w:rStyle w:val="Refdenotaalpie"/>
          <w:rFonts w:ascii="Abadi" w:hAnsi="Abadi"/>
          <w:sz w:val="14"/>
          <w:szCs w:val="14"/>
        </w:rPr>
        <w:footnoteRef/>
      </w:r>
      <w:r w:rsidRPr="00925433">
        <w:rPr>
          <w:rFonts w:ascii="Abadi" w:hAnsi="Abadi"/>
          <w:sz w:val="14"/>
          <w:szCs w:val="14"/>
        </w:rPr>
        <w:t xml:space="preserve"> Cálculos con base en la información obtenida de la Ley del Presupuesto General de Egresos del Estado de Guanajuato para el Ejercicio Fiscal 2021. El presupuesto asignado a la Administración Pública Centralizada en 2021 fue de $39,828,639,170.79, el porcentaje asignado a la PAOT fue de 0.11% y a la SMAOT fue de 0.36%.</w:t>
      </w:r>
    </w:p>
  </w:footnote>
  <w:footnote w:id="11">
    <w:p w14:paraId="1F15D0EE" w14:textId="77777777" w:rsidR="00925433" w:rsidRPr="00925433" w:rsidRDefault="00925433" w:rsidP="00925433">
      <w:pPr>
        <w:pStyle w:val="Prrafodelista"/>
        <w:ind w:left="0"/>
        <w:jc w:val="both"/>
        <w:rPr>
          <w:rFonts w:ascii="Abadi" w:hAnsi="Abadi"/>
          <w:sz w:val="14"/>
          <w:szCs w:val="14"/>
        </w:rPr>
      </w:pPr>
    </w:p>
    <w:p w14:paraId="7B71FA1A" w14:textId="3979E14C" w:rsidR="00925433" w:rsidRPr="00925433" w:rsidRDefault="00925433" w:rsidP="00925433">
      <w:pPr>
        <w:pStyle w:val="Prrafodelista"/>
        <w:ind w:left="0"/>
        <w:jc w:val="both"/>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Vega Fuentes, I. &amp; Ricárdez Jiménez, J. (2012). “Evolución y desarrollo histórico de los impuestos verdes en el mundo y en México: una perspectiva de sustentabilidad de las organizaciones responsables”. En XVII Congreso Internacional de Contaduría, Administración e Informática. CDMX: UNAM.</w:t>
      </w:r>
    </w:p>
  </w:footnote>
  <w:footnote w:id="12">
    <w:p w14:paraId="11CF66AB" w14:textId="77777777" w:rsidR="00925433" w:rsidRDefault="00925433">
      <w:pPr>
        <w:pStyle w:val="Textonotapie"/>
        <w:rPr>
          <w:rFonts w:ascii="Abadi" w:hAnsi="Abadi"/>
          <w:sz w:val="14"/>
          <w:szCs w:val="14"/>
        </w:rPr>
      </w:pPr>
    </w:p>
    <w:p w14:paraId="0613C79A" w14:textId="53F8FB59" w:rsidR="00925433" w:rsidRP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w:t>
      </w:r>
      <w:proofErr w:type="spellStart"/>
      <w:r w:rsidRPr="00925433">
        <w:rPr>
          <w:rFonts w:ascii="Abadi" w:hAnsi="Abadi"/>
          <w:sz w:val="14"/>
          <w:szCs w:val="14"/>
        </w:rPr>
        <w:t>Lanzilotta</w:t>
      </w:r>
      <w:proofErr w:type="spellEnd"/>
      <w:r w:rsidRPr="00925433">
        <w:rPr>
          <w:rFonts w:ascii="Abadi" w:hAnsi="Abadi"/>
          <w:sz w:val="14"/>
          <w:szCs w:val="14"/>
        </w:rPr>
        <w:t>, B. (2015). “Impuestos verdes”. En Estudios y perspectivas, núm. 18. Montevideo: CEPAL. Fitch Ratings. (2019). “Impuestos ecológicos son favorables para las finanzas estatales”. Boletín de prensa, disponible en: https://www.bmv.com.mx/docs-pub/eventoca/eventoca_902833_2.pdf</w:t>
      </w:r>
    </w:p>
  </w:footnote>
  <w:footnote w:id="13">
    <w:p w14:paraId="48158375" w14:textId="6EA97FFA" w:rsid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Lorenzo, F. (2015). La economía política de la reforma fiscal ambiental en América Latina. Santiago de Chile: CEPAL &amp; UE. Pág. 27</w:t>
      </w:r>
      <w:r>
        <w:rPr>
          <w:rFonts w:ascii="Abadi" w:hAnsi="Abadi"/>
          <w:sz w:val="14"/>
          <w:szCs w:val="14"/>
        </w:rPr>
        <w:t>.</w:t>
      </w:r>
    </w:p>
    <w:p w14:paraId="779F93CD" w14:textId="77777777" w:rsidR="00925433" w:rsidRPr="00925433" w:rsidRDefault="00925433">
      <w:pPr>
        <w:pStyle w:val="Textonotapie"/>
        <w:rPr>
          <w:rFonts w:ascii="Abadi" w:hAnsi="Abadi"/>
          <w:sz w:val="14"/>
          <w:szCs w:val="14"/>
        </w:rPr>
      </w:pPr>
    </w:p>
  </w:footnote>
  <w:footnote w:id="14">
    <w:p w14:paraId="1C7A0DDD" w14:textId="38BB4440" w:rsidR="00925433" w:rsidRP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Capítulos VI y VI-BIS, Ley de Hacienda para el Estado de Tamaulipas.</w:t>
      </w:r>
    </w:p>
    <w:p w14:paraId="03362791" w14:textId="77777777" w:rsidR="00925433" w:rsidRPr="00925433" w:rsidRDefault="00925433">
      <w:pPr>
        <w:pStyle w:val="Textonotapie"/>
        <w:rPr>
          <w:rFonts w:ascii="Abadi" w:hAnsi="Abadi"/>
          <w:sz w:val="14"/>
          <w:szCs w:val="14"/>
        </w:rPr>
      </w:pPr>
    </w:p>
  </w:footnote>
  <w:footnote w:id="15">
    <w:p w14:paraId="3D0312F3" w14:textId="049ACC22" w:rsidR="00925433" w:rsidRP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Título Segundo, Capítulo Primero, Ley de Hacienda del Estado de Zacatecas.</w:t>
      </w:r>
    </w:p>
  </w:footnote>
  <w:footnote w:id="16">
    <w:p w14:paraId="1EAF140F" w14:textId="3341C870" w:rsidR="00925433" w:rsidRDefault="00925433">
      <w:pPr>
        <w:pStyle w:val="Textonotapie"/>
      </w:pPr>
      <w:r w:rsidRPr="00925433">
        <w:rPr>
          <w:rStyle w:val="Refdenotaalpie"/>
          <w:rFonts w:ascii="Abadi" w:hAnsi="Abadi"/>
          <w:sz w:val="14"/>
          <w:szCs w:val="14"/>
        </w:rPr>
        <w:footnoteRef/>
      </w:r>
      <w:r w:rsidRPr="00925433">
        <w:rPr>
          <w:rFonts w:ascii="Abadi" w:hAnsi="Abadi"/>
          <w:sz w:val="14"/>
          <w:szCs w:val="14"/>
        </w:rPr>
        <w:t xml:space="preserve"> Artículo 41, Ley de Hacienda para el Estado de Coahuila.</w:t>
      </w:r>
    </w:p>
  </w:footnote>
  <w:footnote w:id="17">
    <w:p w14:paraId="5B5E96EA" w14:textId="360C0195" w:rsidR="00925433" w:rsidRPr="00925433" w:rsidRDefault="00925433">
      <w:pPr>
        <w:pStyle w:val="Textonotapie"/>
        <w:rPr>
          <w:rFonts w:ascii="Abadi" w:hAnsi="Abadi"/>
          <w:sz w:val="14"/>
          <w:szCs w:val="14"/>
        </w:rPr>
      </w:pPr>
      <w:r w:rsidRPr="00925433">
        <w:rPr>
          <w:rStyle w:val="Refdenotaalpie"/>
          <w:rFonts w:ascii="Abadi" w:hAnsi="Abadi"/>
          <w:sz w:val="14"/>
          <w:szCs w:val="14"/>
        </w:rPr>
        <w:footnoteRef/>
      </w:r>
      <w:r w:rsidRPr="00925433">
        <w:rPr>
          <w:rFonts w:ascii="Abadi" w:hAnsi="Abadi"/>
          <w:sz w:val="14"/>
          <w:szCs w:val="14"/>
        </w:rPr>
        <w:t xml:space="preserve"> Lorenzo, F. (2014). “Reformas Fiscales Ambientales en un Contexto de Cambio Climático”. Estudio desarrollado en el marco del proyecto Política fiscal y cambio climático. Santiago de Chile: CEPAL &amp; CINVE.</w:t>
      </w:r>
    </w:p>
  </w:footnote>
  <w:footnote w:id="18">
    <w:p w14:paraId="2CEBDEEC" w14:textId="35FA862F" w:rsidR="00BB0FA5" w:rsidRDefault="00BB0FA5">
      <w:pPr>
        <w:pStyle w:val="Textonotapie"/>
      </w:pPr>
      <w:r>
        <w:rPr>
          <w:rStyle w:val="Refdenotaalpie"/>
        </w:rPr>
        <w:footnoteRef/>
      </w:r>
      <w:r>
        <w:t xml:space="preserve"> Duración: 00:</w:t>
      </w:r>
      <w:r w:rsidR="00761C05">
        <w:t>45</w:t>
      </w:r>
      <w:r>
        <w:t>:</w:t>
      </w:r>
      <w:r w:rsidR="00761C05">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785F9AF6" w:rsidR="00570092" w:rsidRPr="0008519F" w:rsidRDefault="005F14A5"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5C97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22.6pt;margin-top:316.05pt;width:420.75pt;height:61.5pt;rotation:315;z-index:-251628544;mso-position-horizontal-relative:margin;mso-position-vertical-relative:margin" o:allowincell="f" fillcolor="#7f7f7f [1612]" stroked="f">
          <v:fill opacity=".5"/>
          <v:textpath style="font-family:&quot;Abadi&quot;;font-size:54pt" string="Versión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9B0400">
      <w:rPr>
        <w:rFonts w:ascii="Abadi" w:hAnsi="Abadi"/>
        <w:bCs/>
        <w:i/>
        <w:iCs/>
        <w:sz w:val="16"/>
        <w:szCs w:val="16"/>
      </w:rPr>
      <w:t>19 de agosto</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39126195" w:rsidR="00570092" w:rsidRPr="00586AE5" w:rsidRDefault="00570092" w:rsidP="00586AE5">
    <w:pPr>
      <w:pStyle w:val="Encabezado"/>
      <w:pBdr>
        <w:bottom w:val="single" w:sz="4" w:space="1" w:color="auto"/>
      </w:pBdr>
      <w:tabs>
        <w:tab w:val="clear" w:pos="4419"/>
        <w:tab w:val="clear" w:pos="8838"/>
        <w:tab w:val="left" w:pos="3990"/>
        <w:tab w:val="right" w:pos="8789"/>
      </w:tabs>
      <w:jc w:val="center"/>
      <w:rPr>
        <w:rFonts w:ascii="Abadi" w:hAnsi="Abadi"/>
        <w:i/>
        <w:iCs/>
        <w:noProof/>
        <w:sz w:val="16"/>
        <w:szCs w:val="16"/>
        <w:lang w:val="es-MX" w:eastAsia="es-MX"/>
      </w:rPr>
    </w:pPr>
    <w:r w:rsidRPr="0008519F">
      <w:rPr>
        <w:rFonts w:ascii="Abadi" w:hAnsi="Abadi"/>
        <w:i/>
        <w:iCs/>
        <w:noProof/>
        <w:sz w:val="16"/>
        <w:szCs w:val="16"/>
        <w:lang w:val="es-MX" w:eastAsia="es-MX"/>
      </w:rPr>
      <w:t>Sesión</w:t>
    </w:r>
    <w:r>
      <w:rPr>
        <w:rFonts w:ascii="Abadi" w:hAnsi="Abadi"/>
        <w:i/>
        <w:iCs/>
        <w:noProof/>
        <w:sz w:val="16"/>
        <w:szCs w:val="16"/>
        <w:lang w:val="es-MX" w:eastAsia="es-MX"/>
      </w:rPr>
      <w:t xml:space="preserve"> ordinaria </w:t>
    </w:r>
    <w:r w:rsidR="009B0400">
      <w:rPr>
        <w:rFonts w:ascii="Abadi" w:hAnsi="Abadi"/>
        <w:i/>
        <w:iCs/>
        <w:noProof/>
        <w:sz w:val="16"/>
        <w:szCs w:val="16"/>
        <w:lang w:val="es-MX" w:eastAsia="es-MX"/>
      </w:rPr>
      <w:t>19 de agosto</w:t>
    </w:r>
    <w:r>
      <w:rPr>
        <w:rFonts w:ascii="Abadi" w:hAnsi="Abadi"/>
        <w:i/>
        <w:iCs/>
        <w:noProof/>
        <w:sz w:val="16"/>
        <w:szCs w:val="16"/>
        <w:lang w:val="es-MX" w:eastAsia="es-MX"/>
      </w:rPr>
      <w:t xml:space="preserve"> </w:t>
    </w:r>
    <w:r w:rsidRPr="0008519F">
      <w:rPr>
        <w:rFonts w:ascii="Abadi" w:hAnsi="Abadi"/>
        <w:i/>
        <w:iCs/>
        <w:sz w:val="16"/>
        <w:szCs w:val="16"/>
      </w:rPr>
      <w:t>de 20</w:t>
    </w:r>
    <w:r>
      <w:rPr>
        <w:rFonts w:ascii="Abadi" w:hAnsi="Abadi"/>
        <w:i/>
        <w:iCs/>
        <w:sz w:val="16"/>
        <w:szCs w:val="16"/>
      </w:rPr>
      <w:t>21</w:t>
    </w:r>
    <w:r>
      <w:rPr>
        <w:rFonts w:ascii="Maiandra GD" w:hAnsi="Maiandra GD"/>
        <w:i/>
        <w:iCs/>
        <w:sz w:val="16"/>
        <w:szCs w:val="16"/>
      </w:rPr>
      <w:tab/>
    </w:r>
    <w:r>
      <w:rPr>
        <w:noProof/>
      </w:rPr>
      <w:drawing>
        <wp:inline distT="0" distB="0" distL="0" distR="0" wp14:anchorId="5AB5ED40" wp14:editId="473FE702">
          <wp:extent cx="499110" cy="263474"/>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552AC85A" w14:textId="5F71C143" w:rsidR="00A04554" w:rsidRPr="00CF594E" w:rsidRDefault="00570092" w:rsidP="00A04554">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953FD5">
            <w:rPr>
              <w:rFonts w:ascii="Maiandra GD" w:hAnsi="Maiandra GD"/>
              <w:b/>
              <w:i/>
              <w:sz w:val="11"/>
              <w:szCs w:val="11"/>
            </w:rPr>
            <w:t>5</w:t>
          </w:r>
          <w:r w:rsidR="009B0400">
            <w:rPr>
              <w:rFonts w:ascii="Maiandra GD" w:hAnsi="Maiandra GD"/>
              <w:b/>
              <w:i/>
              <w:sz w:val="11"/>
              <w:szCs w:val="11"/>
            </w:rPr>
            <w:t>3</w:t>
          </w:r>
        </w:p>
        <w:p w14:paraId="51E7AD1A" w14:textId="77777777" w:rsidR="00570092" w:rsidRPr="00AC738C" w:rsidRDefault="00570092" w:rsidP="00AC6C02">
          <w:pPr>
            <w:pStyle w:val="Encabezado"/>
            <w:tabs>
              <w:tab w:val="clear" w:pos="4419"/>
            </w:tabs>
            <w:spacing w:before="40"/>
            <w:rPr>
              <w:rFonts w:ascii="Maiandra GD" w:hAnsi="Maiandra GD"/>
              <w:b/>
              <w:i/>
              <w:sz w:val="18"/>
              <w:szCs w:val="18"/>
            </w:rPr>
          </w:pPr>
        </w:p>
        <w:p w14:paraId="3FE8AFBD" w14:textId="46EF8682" w:rsidR="00570092" w:rsidRPr="00140BE4" w:rsidRDefault="00570092" w:rsidP="00F74812">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3910CE">
            <w:rPr>
              <w:rFonts w:ascii="Maiandra GD" w:hAnsi="Maiandra GD"/>
              <w:b/>
              <w:i/>
              <w:sz w:val="18"/>
              <w:szCs w:val="18"/>
            </w:rPr>
            <w:t>1</w:t>
          </w:r>
          <w:r w:rsidR="009B0400">
            <w:rPr>
              <w:rFonts w:ascii="Maiandra GD" w:hAnsi="Maiandra GD"/>
              <w:b/>
              <w:i/>
              <w:sz w:val="18"/>
              <w:szCs w:val="18"/>
            </w:rPr>
            <w:t>9</w:t>
          </w:r>
          <w:r w:rsidR="00953FD5">
            <w:rPr>
              <w:rFonts w:ascii="Maiandra GD" w:hAnsi="Maiandra GD"/>
              <w:b/>
              <w:i/>
              <w:sz w:val="18"/>
              <w:szCs w:val="18"/>
            </w:rPr>
            <w:t xml:space="preserve"> DE</w:t>
          </w:r>
          <w:r w:rsidR="003910CE">
            <w:rPr>
              <w:rFonts w:ascii="Maiandra GD" w:hAnsi="Maiandra GD"/>
              <w:b/>
              <w:i/>
              <w:sz w:val="18"/>
              <w:szCs w:val="18"/>
            </w:rPr>
            <w:t xml:space="preserve"> AGOSTO</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6969806F" w:rsidR="00570092" w:rsidRPr="006416C3" w:rsidRDefault="005F14A5" w:rsidP="006328F9">
    <w:pPr>
      <w:pStyle w:val="Encabezado"/>
    </w:pPr>
    <w:r>
      <w:rPr>
        <w:noProof/>
      </w:rPr>
      <w:pict w14:anchorId="5C97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1656" o:spid="_x0000_s2049" type="#_x0000_t136" style="position:absolute;margin-left:0;margin-top:0;width:420.75pt;height:61.5pt;rotation:315;z-index:-251629568;mso-position-horizontal:center;mso-position-horizontal-relative:margin;mso-position-vertical:center;mso-position-vertical-relative:margin" o:allowincell="f" fillcolor="#7f7f7f [1612]" stroked="f">
          <v:fill opacity=".5"/>
          <v:textpath style="font-family:&quot;Abadi&quot;;font-size:54pt" string="Versión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974380"/>
    <w:multiLevelType w:val="hybridMultilevel"/>
    <w:tmpl w:val="AA9CA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3825234"/>
    <w:multiLevelType w:val="hybridMultilevel"/>
    <w:tmpl w:val="FFD8A462"/>
    <w:lvl w:ilvl="0" w:tplc="67DAAB4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9D4453B"/>
    <w:multiLevelType w:val="hybridMultilevel"/>
    <w:tmpl w:val="4278713A"/>
    <w:lvl w:ilvl="0" w:tplc="5246B7C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E57128"/>
    <w:multiLevelType w:val="hybridMultilevel"/>
    <w:tmpl w:val="697E5DE0"/>
    <w:lvl w:ilvl="0" w:tplc="D2D82A12">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F6E1CB0"/>
    <w:multiLevelType w:val="hybridMultilevel"/>
    <w:tmpl w:val="770EB6B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0622B25"/>
    <w:multiLevelType w:val="hybridMultilevel"/>
    <w:tmpl w:val="EFECB49C"/>
    <w:lvl w:ilvl="0" w:tplc="6F0698C2">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26601C6"/>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0" w15:restartNumberingAfterBreak="0">
    <w:nsid w:val="12D36DAF"/>
    <w:multiLevelType w:val="hybridMultilevel"/>
    <w:tmpl w:val="6E10C7F0"/>
    <w:lvl w:ilvl="0" w:tplc="F84E73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5D25E75"/>
    <w:multiLevelType w:val="hybridMultilevel"/>
    <w:tmpl w:val="31CE02A4"/>
    <w:lvl w:ilvl="0" w:tplc="309A1028">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7C05E22"/>
    <w:multiLevelType w:val="hybridMultilevel"/>
    <w:tmpl w:val="E4948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813F67"/>
    <w:multiLevelType w:val="hybridMultilevel"/>
    <w:tmpl w:val="0CCA05A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23EC4E6C"/>
    <w:multiLevelType w:val="hybridMultilevel"/>
    <w:tmpl w:val="980EF39E"/>
    <w:lvl w:ilvl="0" w:tplc="080A000D">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15" w15:restartNumberingAfterBreak="0">
    <w:nsid w:val="26FF44E7"/>
    <w:multiLevelType w:val="hybridMultilevel"/>
    <w:tmpl w:val="3EBE84BC"/>
    <w:lvl w:ilvl="0" w:tplc="080A000D">
      <w:start w:val="1"/>
      <w:numFmt w:val="bullet"/>
      <w:lvlText w:val=""/>
      <w:lvlJc w:val="left"/>
      <w:pPr>
        <w:ind w:left="2135" w:hanging="360"/>
      </w:pPr>
      <w:rPr>
        <w:rFonts w:ascii="Wingdings" w:hAnsi="Wingdings"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6" w15:restartNumberingAfterBreak="0">
    <w:nsid w:val="28172B15"/>
    <w:multiLevelType w:val="hybridMultilevel"/>
    <w:tmpl w:val="D602C4D2"/>
    <w:lvl w:ilvl="0" w:tplc="C330C3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EAF1A3B"/>
    <w:multiLevelType w:val="hybridMultilevel"/>
    <w:tmpl w:val="86609A8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F6E485F"/>
    <w:multiLevelType w:val="hybridMultilevel"/>
    <w:tmpl w:val="59522CF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C6074E4"/>
    <w:multiLevelType w:val="hybridMultilevel"/>
    <w:tmpl w:val="6E96E102"/>
    <w:lvl w:ilvl="0" w:tplc="28D82A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63B7E04"/>
    <w:multiLevelType w:val="hybridMultilevel"/>
    <w:tmpl w:val="ABA8D822"/>
    <w:lvl w:ilvl="0" w:tplc="08E0F19C">
      <w:start w:val="1"/>
      <w:numFmt w:val="decimal"/>
      <w:lvlText w:val="%1."/>
      <w:lvlJc w:val="left"/>
      <w:pPr>
        <w:ind w:left="1069"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648727B"/>
    <w:multiLevelType w:val="hybridMultilevel"/>
    <w:tmpl w:val="2E86362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489411C9"/>
    <w:multiLevelType w:val="multilevel"/>
    <w:tmpl w:val="6DE08F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AEE539F"/>
    <w:multiLevelType w:val="hybridMultilevel"/>
    <w:tmpl w:val="9242700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4E537CF3"/>
    <w:multiLevelType w:val="hybridMultilevel"/>
    <w:tmpl w:val="C0C012BE"/>
    <w:lvl w:ilvl="0" w:tplc="DF1E0D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0ED522B"/>
    <w:multiLevelType w:val="hybridMultilevel"/>
    <w:tmpl w:val="C1CC55C8"/>
    <w:lvl w:ilvl="0" w:tplc="51C2F99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3CC1130"/>
    <w:multiLevelType w:val="hybridMultilevel"/>
    <w:tmpl w:val="AEEE8BFA"/>
    <w:lvl w:ilvl="0" w:tplc="C50A98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5794AA5"/>
    <w:multiLevelType w:val="hybridMultilevel"/>
    <w:tmpl w:val="887C7F3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B1343AA"/>
    <w:multiLevelType w:val="hybridMultilevel"/>
    <w:tmpl w:val="3E68755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1276CA3"/>
    <w:multiLevelType w:val="hybridMultilevel"/>
    <w:tmpl w:val="19FE8F7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E06DF"/>
    <w:multiLevelType w:val="hybridMultilevel"/>
    <w:tmpl w:val="F4702CA6"/>
    <w:lvl w:ilvl="0" w:tplc="29342F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9FD589A"/>
    <w:multiLevelType w:val="hybridMultilevel"/>
    <w:tmpl w:val="A38E18B8"/>
    <w:lvl w:ilvl="0" w:tplc="309A1028">
      <w:start w:val="1"/>
      <w:numFmt w:val="decimal"/>
      <w:lvlText w:val="%1."/>
      <w:lvlJc w:val="left"/>
      <w:pPr>
        <w:ind w:left="213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C041ACF"/>
    <w:multiLevelType w:val="hybridMultilevel"/>
    <w:tmpl w:val="63B69448"/>
    <w:lvl w:ilvl="0" w:tplc="297603D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CBA6515"/>
    <w:multiLevelType w:val="hybridMultilevel"/>
    <w:tmpl w:val="EEBE7C22"/>
    <w:lvl w:ilvl="0" w:tplc="230853C4">
      <w:start w:val="4"/>
      <w:numFmt w:val="decimal"/>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25704E"/>
    <w:multiLevelType w:val="hybridMultilevel"/>
    <w:tmpl w:val="4900E92C"/>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15:restartNumberingAfterBreak="0">
    <w:nsid w:val="70DF592E"/>
    <w:multiLevelType w:val="hybridMultilevel"/>
    <w:tmpl w:val="4B56A2C6"/>
    <w:lvl w:ilvl="0" w:tplc="8AD0ED6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0F655B8"/>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8" w15:restartNumberingAfterBreak="0">
    <w:nsid w:val="7C825E60"/>
    <w:multiLevelType w:val="hybridMultilevel"/>
    <w:tmpl w:val="E5CC57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6428D1"/>
    <w:multiLevelType w:val="hybridMultilevel"/>
    <w:tmpl w:val="0D06011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7DDF22CC"/>
    <w:multiLevelType w:val="hybridMultilevel"/>
    <w:tmpl w:val="1938FE30"/>
    <w:lvl w:ilvl="0" w:tplc="561A89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F4A1F67"/>
    <w:multiLevelType w:val="hybridMultilevel"/>
    <w:tmpl w:val="1194BBE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0"/>
  </w:num>
  <w:num w:numId="4">
    <w:abstractNumId w:val="2"/>
  </w:num>
  <w:num w:numId="5">
    <w:abstractNumId w:val="5"/>
  </w:num>
  <w:num w:numId="6">
    <w:abstractNumId w:val="38"/>
  </w:num>
  <w:num w:numId="7">
    <w:abstractNumId w:val="12"/>
  </w:num>
  <w:num w:numId="8">
    <w:abstractNumId w:val="41"/>
  </w:num>
  <w:num w:numId="9">
    <w:abstractNumId w:val="29"/>
  </w:num>
  <w:num w:numId="10">
    <w:abstractNumId w:val="31"/>
  </w:num>
  <w:num w:numId="11">
    <w:abstractNumId w:val="16"/>
  </w:num>
  <w:num w:numId="12">
    <w:abstractNumId w:val="10"/>
  </w:num>
  <w:num w:numId="13">
    <w:abstractNumId w:val="26"/>
  </w:num>
  <w:num w:numId="14">
    <w:abstractNumId w:val="20"/>
  </w:num>
  <w:num w:numId="15">
    <w:abstractNumId w:val="25"/>
  </w:num>
  <w:num w:numId="16">
    <w:abstractNumId w:val="9"/>
  </w:num>
  <w:num w:numId="17">
    <w:abstractNumId w:val="37"/>
  </w:num>
  <w:num w:numId="18">
    <w:abstractNumId w:val="24"/>
  </w:num>
  <w:num w:numId="19">
    <w:abstractNumId w:val="36"/>
  </w:num>
  <w:num w:numId="20">
    <w:abstractNumId w:val="15"/>
  </w:num>
  <w:num w:numId="21">
    <w:abstractNumId w:val="34"/>
  </w:num>
  <w:num w:numId="22">
    <w:abstractNumId w:val="13"/>
  </w:num>
  <w:num w:numId="23">
    <w:abstractNumId w:val="33"/>
  </w:num>
  <w:num w:numId="24">
    <w:abstractNumId w:val="14"/>
  </w:num>
  <w:num w:numId="25">
    <w:abstractNumId w:val="35"/>
  </w:num>
  <w:num w:numId="26">
    <w:abstractNumId w:val="21"/>
  </w:num>
  <w:num w:numId="27">
    <w:abstractNumId w:val="7"/>
  </w:num>
  <w:num w:numId="28">
    <w:abstractNumId w:val="8"/>
  </w:num>
  <w:num w:numId="29">
    <w:abstractNumId w:val="27"/>
  </w:num>
  <w:num w:numId="30">
    <w:abstractNumId w:val="39"/>
  </w:num>
  <w:num w:numId="31">
    <w:abstractNumId w:val="17"/>
  </w:num>
  <w:num w:numId="32">
    <w:abstractNumId w:val="11"/>
  </w:num>
  <w:num w:numId="33">
    <w:abstractNumId w:val="32"/>
  </w:num>
  <w:num w:numId="34">
    <w:abstractNumId w:val="18"/>
  </w:num>
  <w:num w:numId="35">
    <w:abstractNumId w:val="28"/>
  </w:num>
  <w:num w:numId="36">
    <w:abstractNumId w:val="23"/>
  </w:num>
  <w:num w:numId="37">
    <w:abstractNumId w:val="19"/>
  </w:num>
  <w:num w:numId="38">
    <w:abstractNumId w:val="4"/>
  </w:num>
  <w:num w:numId="39">
    <w:abstractNumId w:val="40"/>
  </w:num>
  <w:num w:numId="40">
    <w:abstractNumId w:val="6"/>
  </w:num>
  <w:num w:numId="41">
    <w:abstractNumId w:val="3"/>
  </w:num>
  <w:num w:numId="4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3BCB"/>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04C"/>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8D"/>
    <w:rsid w:val="00016CEF"/>
    <w:rsid w:val="00016EAE"/>
    <w:rsid w:val="00017025"/>
    <w:rsid w:val="0001709A"/>
    <w:rsid w:val="000171E5"/>
    <w:rsid w:val="000172FA"/>
    <w:rsid w:val="00017588"/>
    <w:rsid w:val="00017599"/>
    <w:rsid w:val="00017676"/>
    <w:rsid w:val="00017C65"/>
    <w:rsid w:val="00017DA4"/>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4893"/>
    <w:rsid w:val="00024B60"/>
    <w:rsid w:val="00024C08"/>
    <w:rsid w:val="00025342"/>
    <w:rsid w:val="000253F4"/>
    <w:rsid w:val="000254E5"/>
    <w:rsid w:val="0002572E"/>
    <w:rsid w:val="0002598F"/>
    <w:rsid w:val="000261B9"/>
    <w:rsid w:val="00026CB9"/>
    <w:rsid w:val="00026D98"/>
    <w:rsid w:val="00026EB6"/>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417"/>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80F"/>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3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0E0"/>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1CA"/>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0D6B"/>
    <w:rsid w:val="00061223"/>
    <w:rsid w:val="000612C2"/>
    <w:rsid w:val="00061587"/>
    <w:rsid w:val="000618D3"/>
    <w:rsid w:val="00061AD9"/>
    <w:rsid w:val="00061CF0"/>
    <w:rsid w:val="00062830"/>
    <w:rsid w:val="00062A07"/>
    <w:rsid w:val="00062B1A"/>
    <w:rsid w:val="00062CB1"/>
    <w:rsid w:val="00063140"/>
    <w:rsid w:val="00063238"/>
    <w:rsid w:val="00063493"/>
    <w:rsid w:val="00063664"/>
    <w:rsid w:val="000636F6"/>
    <w:rsid w:val="0006396F"/>
    <w:rsid w:val="00063A9C"/>
    <w:rsid w:val="00063BB2"/>
    <w:rsid w:val="00063D82"/>
    <w:rsid w:val="00063DC5"/>
    <w:rsid w:val="00063F89"/>
    <w:rsid w:val="0006442B"/>
    <w:rsid w:val="0006454D"/>
    <w:rsid w:val="0006474A"/>
    <w:rsid w:val="00064BFC"/>
    <w:rsid w:val="00064C23"/>
    <w:rsid w:val="00064C68"/>
    <w:rsid w:val="00064F17"/>
    <w:rsid w:val="00065174"/>
    <w:rsid w:val="000653A2"/>
    <w:rsid w:val="00065476"/>
    <w:rsid w:val="00065600"/>
    <w:rsid w:val="0006564D"/>
    <w:rsid w:val="0006595D"/>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4B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39E"/>
    <w:rsid w:val="000757EF"/>
    <w:rsid w:val="00075F4A"/>
    <w:rsid w:val="00076139"/>
    <w:rsid w:val="00076281"/>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2A8"/>
    <w:rsid w:val="00084500"/>
    <w:rsid w:val="00084725"/>
    <w:rsid w:val="00084968"/>
    <w:rsid w:val="00084A2F"/>
    <w:rsid w:val="00084AC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56"/>
    <w:rsid w:val="00095AC4"/>
    <w:rsid w:val="00095D8C"/>
    <w:rsid w:val="00095E21"/>
    <w:rsid w:val="00095F06"/>
    <w:rsid w:val="00096096"/>
    <w:rsid w:val="000960AE"/>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7AB"/>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125"/>
    <w:rsid w:val="000A765A"/>
    <w:rsid w:val="000A7908"/>
    <w:rsid w:val="000A7965"/>
    <w:rsid w:val="000A7CF3"/>
    <w:rsid w:val="000B02D8"/>
    <w:rsid w:val="000B0607"/>
    <w:rsid w:val="000B067B"/>
    <w:rsid w:val="000B088F"/>
    <w:rsid w:val="000B0A11"/>
    <w:rsid w:val="000B0A42"/>
    <w:rsid w:val="000B0CCE"/>
    <w:rsid w:val="000B0D7D"/>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6D6"/>
    <w:rsid w:val="000B3880"/>
    <w:rsid w:val="000B38C7"/>
    <w:rsid w:val="000B3D68"/>
    <w:rsid w:val="000B40C7"/>
    <w:rsid w:val="000B40E5"/>
    <w:rsid w:val="000B4474"/>
    <w:rsid w:val="000B4580"/>
    <w:rsid w:val="000B4668"/>
    <w:rsid w:val="000B4A83"/>
    <w:rsid w:val="000B4C4B"/>
    <w:rsid w:val="000B4EED"/>
    <w:rsid w:val="000B58EF"/>
    <w:rsid w:val="000B599F"/>
    <w:rsid w:val="000B59D7"/>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C97"/>
    <w:rsid w:val="000C0DAD"/>
    <w:rsid w:val="000C117B"/>
    <w:rsid w:val="000C11C7"/>
    <w:rsid w:val="000C12DA"/>
    <w:rsid w:val="000C12F2"/>
    <w:rsid w:val="000C1823"/>
    <w:rsid w:val="000C1878"/>
    <w:rsid w:val="000C19E0"/>
    <w:rsid w:val="000C1BE1"/>
    <w:rsid w:val="000C1DE9"/>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05"/>
    <w:rsid w:val="000C4F8C"/>
    <w:rsid w:val="000C5012"/>
    <w:rsid w:val="000C5236"/>
    <w:rsid w:val="000C5370"/>
    <w:rsid w:val="000C553C"/>
    <w:rsid w:val="000C5840"/>
    <w:rsid w:val="000C5AB7"/>
    <w:rsid w:val="000C5AD6"/>
    <w:rsid w:val="000C5E7D"/>
    <w:rsid w:val="000C5E96"/>
    <w:rsid w:val="000C643D"/>
    <w:rsid w:val="000C6515"/>
    <w:rsid w:val="000C67D2"/>
    <w:rsid w:val="000C6AC8"/>
    <w:rsid w:val="000C6AD3"/>
    <w:rsid w:val="000C6D9E"/>
    <w:rsid w:val="000C714C"/>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27A"/>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1F"/>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0FA4"/>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8CA"/>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94"/>
    <w:rsid w:val="000E5CA9"/>
    <w:rsid w:val="000E62A2"/>
    <w:rsid w:val="000E6463"/>
    <w:rsid w:val="000E6B15"/>
    <w:rsid w:val="000E6BA2"/>
    <w:rsid w:val="000E6C12"/>
    <w:rsid w:val="000E77B1"/>
    <w:rsid w:val="000E798F"/>
    <w:rsid w:val="000E7C78"/>
    <w:rsid w:val="000E7F00"/>
    <w:rsid w:val="000F0287"/>
    <w:rsid w:val="000F0374"/>
    <w:rsid w:val="000F0684"/>
    <w:rsid w:val="000F0A02"/>
    <w:rsid w:val="000F0F56"/>
    <w:rsid w:val="000F1215"/>
    <w:rsid w:val="000F19CD"/>
    <w:rsid w:val="000F1AA0"/>
    <w:rsid w:val="000F1F61"/>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670"/>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500"/>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36E"/>
    <w:rsid w:val="0010553E"/>
    <w:rsid w:val="00105616"/>
    <w:rsid w:val="001058C4"/>
    <w:rsid w:val="00105AFD"/>
    <w:rsid w:val="00105B0C"/>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BE9"/>
    <w:rsid w:val="00107CD0"/>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161"/>
    <w:rsid w:val="0011224A"/>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986"/>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E38"/>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A76"/>
    <w:rsid w:val="00130C22"/>
    <w:rsid w:val="001311A7"/>
    <w:rsid w:val="00131622"/>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9C9"/>
    <w:rsid w:val="00136B45"/>
    <w:rsid w:val="00136E7B"/>
    <w:rsid w:val="001373BB"/>
    <w:rsid w:val="00137790"/>
    <w:rsid w:val="001377E8"/>
    <w:rsid w:val="00140082"/>
    <w:rsid w:val="001404BC"/>
    <w:rsid w:val="00140512"/>
    <w:rsid w:val="00140569"/>
    <w:rsid w:val="001407CA"/>
    <w:rsid w:val="00140964"/>
    <w:rsid w:val="00140BE4"/>
    <w:rsid w:val="00141552"/>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CA"/>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32"/>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839"/>
    <w:rsid w:val="00160B7A"/>
    <w:rsid w:val="00160B8B"/>
    <w:rsid w:val="00160D85"/>
    <w:rsid w:val="00160EDA"/>
    <w:rsid w:val="00160F31"/>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B67"/>
    <w:rsid w:val="00163D7B"/>
    <w:rsid w:val="00163E30"/>
    <w:rsid w:val="001641F2"/>
    <w:rsid w:val="00164233"/>
    <w:rsid w:val="00164238"/>
    <w:rsid w:val="001642BB"/>
    <w:rsid w:val="001642F6"/>
    <w:rsid w:val="001647C8"/>
    <w:rsid w:val="0016482A"/>
    <w:rsid w:val="0016495E"/>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0F7E"/>
    <w:rsid w:val="00181096"/>
    <w:rsid w:val="001810C2"/>
    <w:rsid w:val="001812CB"/>
    <w:rsid w:val="00181469"/>
    <w:rsid w:val="00181582"/>
    <w:rsid w:val="001816CA"/>
    <w:rsid w:val="00181868"/>
    <w:rsid w:val="001819D3"/>
    <w:rsid w:val="00182078"/>
    <w:rsid w:val="001821FD"/>
    <w:rsid w:val="00182269"/>
    <w:rsid w:val="001823FB"/>
    <w:rsid w:val="0018328A"/>
    <w:rsid w:val="00183430"/>
    <w:rsid w:val="00183555"/>
    <w:rsid w:val="001836CA"/>
    <w:rsid w:val="00183789"/>
    <w:rsid w:val="001839AE"/>
    <w:rsid w:val="00183AB2"/>
    <w:rsid w:val="00183AD1"/>
    <w:rsid w:val="00183C3D"/>
    <w:rsid w:val="00184442"/>
    <w:rsid w:val="00184644"/>
    <w:rsid w:val="00184959"/>
    <w:rsid w:val="00184C8E"/>
    <w:rsid w:val="00184DCB"/>
    <w:rsid w:val="001852E6"/>
    <w:rsid w:val="00185520"/>
    <w:rsid w:val="001859D6"/>
    <w:rsid w:val="00185AC6"/>
    <w:rsid w:val="001865E1"/>
    <w:rsid w:val="001868D5"/>
    <w:rsid w:val="00186921"/>
    <w:rsid w:val="00186994"/>
    <w:rsid w:val="00186C7F"/>
    <w:rsid w:val="0018704D"/>
    <w:rsid w:val="00187897"/>
    <w:rsid w:val="00187DAE"/>
    <w:rsid w:val="00187EDB"/>
    <w:rsid w:val="00190339"/>
    <w:rsid w:val="001904FC"/>
    <w:rsid w:val="00190664"/>
    <w:rsid w:val="0019094F"/>
    <w:rsid w:val="0019158B"/>
    <w:rsid w:val="00191C4D"/>
    <w:rsid w:val="00192026"/>
    <w:rsid w:val="0019230C"/>
    <w:rsid w:val="0019274D"/>
    <w:rsid w:val="00192770"/>
    <w:rsid w:val="0019295F"/>
    <w:rsid w:val="00192B62"/>
    <w:rsid w:val="00192F28"/>
    <w:rsid w:val="0019325D"/>
    <w:rsid w:val="0019327B"/>
    <w:rsid w:val="00193363"/>
    <w:rsid w:val="00193473"/>
    <w:rsid w:val="00193508"/>
    <w:rsid w:val="00193667"/>
    <w:rsid w:val="001938A9"/>
    <w:rsid w:val="00194287"/>
    <w:rsid w:val="001943DB"/>
    <w:rsid w:val="00194926"/>
    <w:rsid w:val="00194A39"/>
    <w:rsid w:val="00194C1F"/>
    <w:rsid w:val="001950D9"/>
    <w:rsid w:val="001951E1"/>
    <w:rsid w:val="001952D6"/>
    <w:rsid w:val="00195398"/>
    <w:rsid w:val="001953AA"/>
    <w:rsid w:val="001954C6"/>
    <w:rsid w:val="00195735"/>
    <w:rsid w:val="001957AA"/>
    <w:rsid w:val="001957FB"/>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933"/>
    <w:rsid w:val="00197C45"/>
    <w:rsid w:val="00197DD5"/>
    <w:rsid w:val="00197DE6"/>
    <w:rsid w:val="001A0647"/>
    <w:rsid w:val="001A06F4"/>
    <w:rsid w:val="001A07B1"/>
    <w:rsid w:val="001A0B47"/>
    <w:rsid w:val="001A0BFA"/>
    <w:rsid w:val="001A0D54"/>
    <w:rsid w:val="001A0DC0"/>
    <w:rsid w:val="001A0DE2"/>
    <w:rsid w:val="001A0DF4"/>
    <w:rsid w:val="001A0DF7"/>
    <w:rsid w:val="001A0E71"/>
    <w:rsid w:val="001A0E92"/>
    <w:rsid w:val="001A126B"/>
    <w:rsid w:val="001A12A0"/>
    <w:rsid w:val="001A176E"/>
    <w:rsid w:val="001A1791"/>
    <w:rsid w:val="001A19F8"/>
    <w:rsid w:val="001A1A5A"/>
    <w:rsid w:val="001A1BF9"/>
    <w:rsid w:val="001A2548"/>
    <w:rsid w:val="001A25DB"/>
    <w:rsid w:val="001A27F4"/>
    <w:rsid w:val="001A27F9"/>
    <w:rsid w:val="001A29B5"/>
    <w:rsid w:val="001A2F41"/>
    <w:rsid w:val="001A2F6D"/>
    <w:rsid w:val="001A301F"/>
    <w:rsid w:val="001A315B"/>
    <w:rsid w:val="001A31BA"/>
    <w:rsid w:val="001A37CC"/>
    <w:rsid w:val="001A3B1F"/>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8F9"/>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AED"/>
    <w:rsid w:val="001B2B79"/>
    <w:rsid w:val="001B2C74"/>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74A"/>
    <w:rsid w:val="001B7B84"/>
    <w:rsid w:val="001B7E6C"/>
    <w:rsid w:val="001B7E79"/>
    <w:rsid w:val="001B7E92"/>
    <w:rsid w:val="001C029D"/>
    <w:rsid w:val="001C08FB"/>
    <w:rsid w:val="001C0A07"/>
    <w:rsid w:val="001C0BEB"/>
    <w:rsid w:val="001C1296"/>
    <w:rsid w:val="001C135F"/>
    <w:rsid w:val="001C13DE"/>
    <w:rsid w:val="001C1607"/>
    <w:rsid w:val="001C160A"/>
    <w:rsid w:val="001C1720"/>
    <w:rsid w:val="001C175B"/>
    <w:rsid w:val="001C17A5"/>
    <w:rsid w:val="001C17E8"/>
    <w:rsid w:val="001C18D8"/>
    <w:rsid w:val="001C1D58"/>
    <w:rsid w:val="001C1F8F"/>
    <w:rsid w:val="001C21A3"/>
    <w:rsid w:val="001C2361"/>
    <w:rsid w:val="001C2362"/>
    <w:rsid w:val="001C24BC"/>
    <w:rsid w:val="001C26B5"/>
    <w:rsid w:val="001C286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70E"/>
    <w:rsid w:val="001C4959"/>
    <w:rsid w:val="001C4E23"/>
    <w:rsid w:val="001C514D"/>
    <w:rsid w:val="001C52D4"/>
    <w:rsid w:val="001C5703"/>
    <w:rsid w:val="001C5771"/>
    <w:rsid w:val="001C5FD6"/>
    <w:rsid w:val="001C6176"/>
    <w:rsid w:val="001C632B"/>
    <w:rsid w:val="001C667C"/>
    <w:rsid w:val="001C67B6"/>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E8B"/>
    <w:rsid w:val="001D1F83"/>
    <w:rsid w:val="001D2408"/>
    <w:rsid w:val="001D2609"/>
    <w:rsid w:val="001D2631"/>
    <w:rsid w:val="001D26FF"/>
    <w:rsid w:val="001D2919"/>
    <w:rsid w:val="001D2921"/>
    <w:rsid w:val="001D2A5D"/>
    <w:rsid w:val="001D2B52"/>
    <w:rsid w:val="001D2B97"/>
    <w:rsid w:val="001D2FE1"/>
    <w:rsid w:val="001D31C3"/>
    <w:rsid w:val="001D3336"/>
    <w:rsid w:val="001D35B3"/>
    <w:rsid w:val="001D3B47"/>
    <w:rsid w:val="001D3D0F"/>
    <w:rsid w:val="001D3F3E"/>
    <w:rsid w:val="001D4385"/>
    <w:rsid w:val="001D43F6"/>
    <w:rsid w:val="001D4869"/>
    <w:rsid w:val="001D4A29"/>
    <w:rsid w:val="001D4ADD"/>
    <w:rsid w:val="001D4BD5"/>
    <w:rsid w:val="001D50CD"/>
    <w:rsid w:val="001D5104"/>
    <w:rsid w:val="001D52E9"/>
    <w:rsid w:val="001D5509"/>
    <w:rsid w:val="001D57D4"/>
    <w:rsid w:val="001D58C2"/>
    <w:rsid w:val="001D591B"/>
    <w:rsid w:val="001D5E73"/>
    <w:rsid w:val="001D5E91"/>
    <w:rsid w:val="001D67F5"/>
    <w:rsid w:val="001D698B"/>
    <w:rsid w:val="001D6B7D"/>
    <w:rsid w:val="001D6C47"/>
    <w:rsid w:val="001D6F5E"/>
    <w:rsid w:val="001D72F6"/>
    <w:rsid w:val="001D7502"/>
    <w:rsid w:val="001D7767"/>
    <w:rsid w:val="001D78CC"/>
    <w:rsid w:val="001D7A45"/>
    <w:rsid w:val="001E02BE"/>
    <w:rsid w:val="001E0305"/>
    <w:rsid w:val="001E05B7"/>
    <w:rsid w:val="001E0BCD"/>
    <w:rsid w:val="001E0BDF"/>
    <w:rsid w:val="001E0BF2"/>
    <w:rsid w:val="001E0ECC"/>
    <w:rsid w:val="001E1067"/>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8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39D"/>
    <w:rsid w:val="001F641B"/>
    <w:rsid w:val="001F648C"/>
    <w:rsid w:val="001F653F"/>
    <w:rsid w:val="001F65FA"/>
    <w:rsid w:val="001F66CE"/>
    <w:rsid w:val="001F68CF"/>
    <w:rsid w:val="001F694F"/>
    <w:rsid w:val="001F70BC"/>
    <w:rsid w:val="001F7140"/>
    <w:rsid w:val="001F7170"/>
    <w:rsid w:val="001F71E7"/>
    <w:rsid w:val="001F74E7"/>
    <w:rsid w:val="001F790C"/>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2CCC"/>
    <w:rsid w:val="0020351E"/>
    <w:rsid w:val="002035FF"/>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72C"/>
    <w:rsid w:val="00210A5D"/>
    <w:rsid w:val="00210E2A"/>
    <w:rsid w:val="00210E37"/>
    <w:rsid w:val="00210EB1"/>
    <w:rsid w:val="00211107"/>
    <w:rsid w:val="00211265"/>
    <w:rsid w:val="002112D8"/>
    <w:rsid w:val="00211460"/>
    <w:rsid w:val="00211568"/>
    <w:rsid w:val="002116FE"/>
    <w:rsid w:val="0021188C"/>
    <w:rsid w:val="00211EFF"/>
    <w:rsid w:val="00211F75"/>
    <w:rsid w:val="002123DC"/>
    <w:rsid w:val="0021259E"/>
    <w:rsid w:val="00212664"/>
    <w:rsid w:val="002127F1"/>
    <w:rsid w:val="00212819"/>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5CAE"/>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9F"/>
    <w:rsid w:val="002229CA"/>
    <w:rsid w:val="00222E15"/>
    <w:rsid w:val="00222F2D"/>
    <w:rsid w:val="002230F2"/>
    <w:rsid w:val="00223304"/>
    <w:rsid w:val="00223450"/>
    <w:rsid w:val="0022357A"/>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2"/>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396"/>
    <w:rsid w:val="00235524"/>
    <w:rsid w:val="00235621"/>
    <w:rsid w:val="002356CB"/>
    <w:rsid w:val="00235A36"/>
    <w:rsid w:val="0023618E"/>
    <w:rsid w:val="002362A1"/>
    <w:rsid w:val="00236485"/>
    <w:rsid w:val="00236711"/>
    <w:rsid w:val="0023694A"/>
    <w:rsid w:val="00236996"/>
    <w:rsid w:val="00236A72"/>
    <w:rsid w:val="002372CC"/>
    <w:rsid w:val="00237480"/>
    <w:rsid w:val="0023750C"/>
    <w:rsid w:val="00237592"/>
    <w:rsid w:val="002378BA"/>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8D1"/>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D5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45"/>
    <w:rsid w:val="002461FB"/>
    <w:rsid w:val="00246265"/>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839"/>
    <w:rsid w:val="00252A5D"/>
    <w:rsid w:val="00252B3A"/>
    <w:rsid w:val="00252C5D"/>
    <w:rsid w:val="00252DFC"/>
    <w:rsid w:val="002531AB"/>
    <w:rsid w:val="00253336"/>
    <w:rsid w:val="00253637"/>
    <w:rsid w:val="0025374E"/>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99"/>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74"/>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59"/>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705"/>
    <w:rsid w:val="00284739"/>
    <w:rsid w:val="00284897"/>
    <w:rsid w:val="00284B7F"/>
    <w:rsid w:val="00284C3A"/>
    <w:rsid w:val="00284E51"/>
    <w:rsid w:val="0028508B"/>
    <w:rsid w:val="00285248"/>
    <w:rsid w:val="00285358"/>
    <w:rsid w:val="00285534"/>
    <w:rsid w:val="00285AD1"/>
    <w:rsid w:val="00286002"/>
    <w:rsid w:val="002862E8"/>
    <w:rsid w:val="0028633E"/>
    <w:rsid w:val="002863B4"/>
    <w:rsid w:val="00286672"/>
    <w:rsid w:val="00286799"/>
    <w:rsid w:val="002868C7"/>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2906"/>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21D"/>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13"/>
    <w:rsid w:val="002B3CBB"/>
    <w:rsid w:val="002B3DB0"/>
    <w:rsid w:val="002B4018"/>
    <w:rsid w:val="002B4100"/>
    <w:rsid w:val="002B4160"/>
    <w:rsid w:val="002B4358"/>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899"/>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215"/>
    <w:rsid w:val="002C330B"/>
    <w:rsid w:val="002C3AFD"/>
    <w:rsid w:val="002C3F00"/>
    <w:rsid w:val="002C4470"/>
    <w:rsid w:val="002C47BC"/>
    <w:rsid w:val="002C484B"/>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B0"/>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791"/>
    <w:rsid w:val="002D3A2D"/>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B50"/>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D82"/>
    <w:rsid w:val="002E4EC1"/>
    <w:rsid w:val="002E52A0"/>
    <w:rsid w:val="002E546E"/>
    <w:rsid w:val="002E5538"/>
    <w:rsid w:val="002E56F7"/>
    <w:rsid w:val="002E57EA"/>
    <w:rsid w:val="002E5C64"/>
    <w:rsid w:val="002E5D47"/>
    <w:rsid w:val="002E5E77"/>
    <w:rsid w:val="002E66E5"/>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7F8"/>
    <w:rsid w:val="002F39C3"/>
    <w:rsid w:val="002F3AE2"/>
    <w:rsid w:val="002F3D3E"/>
    <w:rsid w:val="002F3D76"/>
    <w:rsid w:val="002F3DE3"/>
    <w:rsid w:val="002F3E9C"/>
    <w:rsid w:val="002F3FD6"/>
    <w:rsid w:val="002F4217"/>
    <w:rsid w:val="002F4361"/>
    <w:rsid w:val="002F44B7"/>
    <w:rsid w:val="002F47DC"/>
    <w:rsid w:val="002F4EBA"/>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994"/>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120"/>
    <w:rsid w:val="00303224"/>
    <w:rsid w:val="003032A0"/>
    <w:rsid w:val="0030337B"/>
    <w:rsid w:val="0030350A"/>
    <w:rsid w:val="00303549"/>
    <w:rsid w:val="00303BA6"/>
    <w:rsid w:val="00303EFA"/>
    <w:rsid w:val="00303F43"/>
    <w:rsid w:val="0030406D"/>
    <w:rsid w:val="00304304"/>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C3"/>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0D7"/>
    <w:rsid w:val="00313588"/>
    <w:rsid w:val="00313781"/>
    <w:rsid w:val="00313B2F"/>
    <w:rsid w:val="00313FDC"/>
    <w:rsid w:val="0031477F"/>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B52"/>
    <w:rsid w:val="00316E7F"/>
    <w:rsid w:val="00316EB1"/>
    <w:rsid w:val="00316F04"/>
    <w:rsid w:val="00317050"/>
    <w:rsid w:val="003170A3"/>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8D0"/>
    <w:rsid w:val="0032293D"/>
    <w:rsid w:val="0032298E"/>
    <w:rsid w:val="00322E3F"/>
    <w:rsid w:val="00323060"/>
    <w:rsid w:val="003233A9"/>
    <w:rsid w:val="00323507"/>
    <w:rsid w:val="00323619"/>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B03"/>
    <w:rsid w:val="00336D6D"/>
    <w:rsid w:val="0033710F"/>
    <w:rsid w:val="00337381"/>
    <w:rsid w:val="003377BF"/>
    <w:rsid w:val="00337F9F"/>
    <w:rsid w:val="0034003D"/>
    <w:rsid w:val="00340061"/>
    <w:rsid w:val="00340096"/>
    <w:rsid w:val="003401E3"/>
    <w:rsid w:val="00340248"/>
    <w:rsid w:val="00340472"/>
    <w:rsid w:val="0034052B"/>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556"/>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8D0"/>
    <w:rsid w:val="00352B1D"/>
    <w:rsid w:val="00352E67"/>
    <w:rsid w:val="00353118"/>
    <w:rsid w:val="003531A2"/>
    <w:rsid w:val="003531C6"/>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3B"/>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67B"/>
    <w:rsid w:val="0036270B"/>
    <w:rsid w:val="003629D5"/>
    <w:rsid w:val="003633CB"/>
    <w:rsid w:val="00363703"/>
    <w:rsid w:val="00363966"/>
    <w:rsid w:val="00363A46"/>
    <w:rsid w:val="00363AD4"/>
    <w:rsid w:val="00363B73"/>
    <w:rsid w:val="00363E24"/>
    <w:rsid w:val="00364309"/>
    <w:rsid w:val="00364339"/>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27E"/>
    <w:rsid w:val="00367365"/>
    <w:rsid w:val="003673F4"/>
    <w:rsid w:val="00367BA5"/>
    <w:rsid w:val="00367C8A"/>
    <w:rsid w:val="00367F19"/>
    <w:rsid w:val="00367F3E"/>
    <w:rsid w:val="00370082"/>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CE5"/>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586A"/>
    <w:rsid w:val="003866AE"/>
    <w:rsid w:val="00386815"/>
    <w:rsid w:val="00386DEF"/>
    <w:rsid w:val="00386E56"/>
    <w:rsid w:val="00386F9E"/>
    <w:rsid w:val="003874E9"/>
    <w:rsid w:val="0038756E"/>
    <w:rsid w:val="00387638"/>
    <w:rsid w:val="0038793F"/>
    <w:rsid w:val="00387A2B"/>
    <w:rsid w:val="00387F82"/>
    <w:rsid w:val="00387FE6"/>
    <w:rsid w:val="00391072"/>
    <w:rsid w:val="003910CE"/>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46E4"/>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64C"/>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4BC"/>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5C"/>
    <w:rsid w:val="003B218A"/>
    <w:rsid w:val="003B21C5"/>
    <w:rsid w:val="003B23F5"/>
    <w:rsid w:val="003B24F3"/>
    <w:rsid w:val="003B25E2"/>
    <w:rsid w:val="003B26CD"/>
    <w:rsid w:val="003B2C2D"/>
    <w:rsid w:val="003B3204"/>
    <w:rsid w:val="003B3687"/>
    <w:rsid w:val="003B3756"/>
    <w:rsid w:val="003B39C3"/>
    <w:rsid w:val="003B3C0A"/>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530"/>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A9E"/>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046"/>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280"/>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3F7E99"/>
    <w:rsid w:val="00400083"/>
    <w:rsid w:val="00400662"/>
    <w:rsid w:val="00400826"/>
    <w:rsid w:val="00400A27"/>
    <w:rsid w:val="00400E13"/>
    <w:rsid w:val="00401408"/>
    <w:rsid w:val="0040158F"/>
    <w:rsid w:val="00401725"/>
    <w:rsid w:val="00401BBB"/>
    <w:rsid w:val="004021F6"/>
    <w:rsid w:val="004022DF"/>
    <w:rsid w:val="00402318"/>
    <w:rsid w:val="0040243A"/>
    <w:rsid w:val="004026AB"/>
    <w:rsid w:val="004029AE"/>
    <w:rsid w:val="0040309C"/>
    <w:rsid w:val="00403170"/>
    <w:rsid w:val="004031A7"/>
    <w:rsid w:val="004036EA"/>
    <w:rsid w:val="00403809"/>
    <w:rsid w:val="00403818"/>
    <w:rsid w:val="004038FA"/>
    <w:rsid w:val="00403965"/>
    <w:rsid w:val="00403FA5"/>
    <w:rsid w:val="004042F3"/>
    <w:rsid w:val="00404476"/>
    <w:rsid w:val="004044F5"/>
    <w:rsid w:val="004045D3"/>
    <w:rsid w:val="00404AF9"/>
    <w:rsid w:val="00404C1C"/>
    <w:rsid w:val="004053C7"/>
    <w:rsid w:val="004055CA"/>
    <w:rsid w:val="0040578D"/>
    <w:rsid w:val="004059F9"/>
    <w:rsid w:val="00405C04"/>
    <w:rsid w:val="00405DD0"/>
    <w:rsid w:val="00405EDF"/>
    <w:rsid w:val="00406233"/>
    <w:rsid w:val="004066B5"/>
    <w:rsid w:val="00406756"/>
    <w:rsid w:val="00406ADB"/>
    <w:rsid w:val="00406DD7"/>
    <w:rsid w:val="00407091"/>
    <w:rsid w:val="0040711A"/>
    <w:rsid w:val="004074F0"/>
    <w:rsid w:val="004101DE"/>
    <w:rsid w:val="004106E8"/>
    <w:rsid w:val="00410A57"/>
    <w:rsid w:val="00410D52"/>
    <w:rsid w:val="00410D55"/>
    <w:rsid w:val="00411505"/>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1B"/>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7D8"/>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3FF"/>
    <w:rsid w:val="00425565"/>
    <w:rsid w:val="0042568D"/>
    <w:rsid w:val="00425A14"/>
    <w:rsid w:val="00425AEE"/>
    <w:rsid w:val="00425CB1"/>
    <w:rsid w:val="00425EAE"/>
    <w:rsid w:val="004262A4"/>
    <w:rsid w:val="00426315"/>
    <w:rsid w:val="004263DB"/>
    <w:rsid w:val="00426496"/>
    <w:rsid w:val="00426498"/>
    <w:rsid w:val="00426525"/>
    <w:rsid w:val="0042661C"/>
    <w:rsid w:val="00426655"/>
    <w:rsid w:val="004268F8"/>
    <w:rsid w:val="00426919"/>
    <w:rsid w:val="00426B8B"/>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2EEE"/>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BA8"/>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63D"/>
    <w:rsid w:val="00451A4D"/>
    <w:rsid w:val="00451BCC"/>
    <w:rsid w:val="00451C7A"/>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017"/>
    <w:rsid w:val="00455403"/>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86C"/>
    <w:rsid w:val="0045688E"/>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228"/>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A8"/>
    <w:rsid w:val="004713F4"/>
    <w:rsid w:val="0047153E"/>
    <w:rsid w:val="004719BB"/>
    <w:rsid w:val="00471A9D"/>
    <w:rsid w:val="00471AB9"/>
    <w:rsid w:val="00471CF0"/>
    <w:rsid w:val="00472073"/>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4F16"/>
    <w:rsid w:val="0047503A"/>
    <w:rsid w:val="00475080"/>
    <w:rsid w:val="0047508A"/>
    <w:rsid w:val="00475B84"/>
    <w:rsid w:val="00475B99"/>
    <w:rsid w:val="00475C23"/>
    <w:rsid w:val="00475C61"/>
    <w:rsid w:val="00475E02"/>
    <w:rsid w:val="00475E28"/>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A67"/>
    <w:rsid w:val="00480CDD"/>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44"/>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8B4"/>
    <w:rsid w:val="0049091B"/>
    <w:rsid w:val="00490A4F"/>
    <w:rsid w:val="00490C03"/>
    <w:rsid w:val="00490D8F"/>
    <w:rsid w:val="00490F71"/>
    <w:rsid w:val="00491350"/>
    <w:rsid w:val="0049166A"/>
    <w:rsid w:val="004917EC"/>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175"/>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C0D"/>
    <w:rsid w:val="004A5EFC"/>
    <w:rsid w:val="004A6464"/>
    <w:rsid w:val="004A64F5"/>
    <w:rsid w:val="004A6818"/>
    <w:rsid w:val="004A6934"/>
    <w:rsid w:val="004A6B37"/>
    <w:rsid w:val="004A6C72"/>
    <w:rsid w:val="004A6EF7"/>
    <w:rsid w:val="004A6F3D"/>
    <w:rsid w:val="004A6F8D"/>
    <w:rsid w:val="004A720F"/>
    <w:rsid w:val="004A723B"/>
    <w:rsid w:val="004A7266"/>
    <w:rsid w:val="004A7298"/>
    <w:rsid w:val="004A7FB1"/>
    <w:rsid w:val="004B00FB"/>
    <w:rsid w:val="004B0168"/>
    <w:rsid w:val="004B022C"/>
    <w:rsid w:val="004B0855"/>
    <w:rsid w:val="004B0C16"/>
    <w:rsid w:val="004B1067"/>
    <w:rsid w:val="004B1282"/>
    <w:rsid w:val="004B129D"/>
    <w:rsid w:val="004B143B"/>
    <w:rsid w:val="004B1822"/>
    <w:rsid w:val="004B184E"/>
    <w:rsid w:val="004B18E8"/>
    <w:rsid w:val="004B1A60"/>
    <w:rsid w:val="004B261D"/>
    <w:rsid w:val="004B296E"/>
    <w:rsid w:val="004B2AB7"/>
    <w:rsid w:val="004B2AE3"/>
    <w:rsid w:val="004B2E1A"/>
    <w:rsid w:val="004B3146"/>
    <w:rsid w:val="004B33CA"/>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8E2"/>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1CC"/>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7B0"/>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61"/>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2D"/>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7BE"/>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801"/>
    <w:rsid w:val="00510AC9"/>
    <w:rsid w:val="00510BCB"/>
    <w:rsid w:val="00510D98"/>
    <w:rsid w:val="00510FA9"/>
    <w:rsid w:val="005114C8"/>
    <w:rsid w:val="005114F2"/>
    <w:rsid w:val="00511769"/>
    <w:rsid w:val="005117A4"/>
    <w:rsid w:val="00511B81"/>
    <w:rsid w:val="00511CBB"/>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9B0"/>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8EA"/>
    <w:rsid w:val="00526A26"/>
    <w:rsid w:val="00526B6B"/>
    <w:rsid w:val="00526B72"/>
    <w:rsid w:val="00526E65"/>
    <w:rsid w:val="00526F20"/>
    <w:rsid w:val="005270E5"/>
    <w:rsid w:val="0052723A"/>
    <w:rsid w:val="005272D3"/>
    <w:rsid w:val="005278DE"/>
    <w:rsid w:val="00527C2B"/>
    <w:rsid w:val="0053081A"/>
    <w:rsid w:val="00530A79"/>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3EE4"/>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7F0"/>
    <w:rsid w:val="00540B2C"/>
    <w:rsid w:val="00540C63"/>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3D"/>
    <w:rsid w:val="00546E8C"/>
    <w:rsid w:val="0054701C"/>
    <w:rsid w:val="0054718E"/>
    <w:rsid w:val="005471D7"/>
    <w:rsid w:val="005501CA"/>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1AF"/>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1F28"/>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2C0"/>
    <w:rsid w:val="00575A00"/>
    <w:rsid w:val="00575AA5"/>
    <w:rsid w:val="00575C6F"/>
    <w:rsid w:val="00575E5D"/>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CA6"/>
    <w:rsid w:val="00582F41"/>
    <w:rsid w:val="00582FC7"/>
    <w:rsid w:val="005832AF"/>
    <w:rsid w:val="005834FF"/>
    <w:rsid w:val="00583E97"/>
    <w:rsid w:val="005840B1"/>
    <w:rsid w:val="0058459A"/>
    <w:rsid w:val="005847FA"/>
    <w:rsid w:val="00584818"/>
    <w:rsid w:val="0058488C"/>
    <w:rsid w:val="00584AB4"/>
    <w:rsid w:val="00584FA1"/>
    <w:rsid w:val="00585401"/>
    <w:rsid w:val="00585828"/>
    <w:rsid w:val="00585869"/>
    <w:rsid w:val="00585A2E"/>
    <w:rsid w:val="00585BB4"/>
    <w:rsid w:val="00585C39"/>
    <w:rsid w:val="00585E01"/>
    <w:rsid w:val="00586193"/>
    <w:rsid w:val="005861CE"/>
    <w:rsid w:val="005863E8"/>
    <w:rsid w:val="00586874"/>
    <w:rsid w:val="00586AE5"/>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073"/>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7A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0D8"/>
    <w:rsid w:val="005A2373"/>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A58"/>
    <w:rsid w:val="005A5D96"/>
    <w:rsid w:val="005A61AC"/>
    <w:rsid w:val="005A636C"/>
    <w:rsid w:val="005A63EB"/>
    <w:rsid w:val="005A6655"/>
    <w:rsid w:val="005A66E9"/>
    <w:rsid w:val="005A67C0"/>
    <w:rsid w:val="005A68C9"/>
    <w:rsid w:val="005A68EF"/>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3A8"/>
    <w:rsid w:val="005B14AE"/>
    <w:rsid w:val="005B165E"/>
    <w:rsid w:val="005B16F3"/>
    <w:rsid w:val="005B1D5E"/>
    <w:rsid w:val="005B1F30"/>
    <w:rsid w:val="005B1F87"/>
    <w:rsid w:val="005B2472"/>
    <w:rsid w:val="005B2A6B"/>
    <w:rsid w:val="005B2B02"/>
    <w:rsid w:val="005B2CEF"/>
    <w:rsid w:val="005B2D4E"/>
    <w:rsid w:val="005B307E"/>
    <w:rsid w:val="005B31E1"/>
    <w:rsid w:val="005B3574"/>
    <w:rsid w:val="005B3708"/>
    <w:rsid w:val="005B385B"/>
    <w:rsid w:val="005B39BB"/>
    <w:rsid w:val="005B4230"/>
    <w:rsid w:val="005B4316"/>
    <w:rsid w:val="005B454B"/>
    <w:rsid w:val="005B4729"/>
    <w:rsid w:val="005B4B87"/>
    <w:rsid w:val="005B4CCC"/>
    <w:rsid w:val="005B4FF4"/>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AB6"/>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3C5"/>
    <w:rsid w:val="005C64D3"/>
    <w:rsid w:val="005C6567"/>
    <w:rsid w:val="005C6CC1"/>
    <w:rsid w:val="005C6E91"/>
    <w:rsid w:val="005C7713"/>
    <w:rsid w:val="005C77A8"/>
    <w:rsid w:val="005C7896"/>
    <w:rsid w:val="005C7A5D"/>
    <w:rsid w:val="005C7AB1"/>
    <w:rsid w:val="005D067F"/>
    <w:rsid w:val="005D0781"/>
    <w:rsid w:val="005D08A4"/>
    <w:rsid w:val="005D09FF"/>
    <w:rsid w:val="005D0AEF"/>
    <w:rsid w:val="005D0E47"/>
    <w:rsid w:val="005D0E81"/>
    <w:rsid w:val="005D1399"/>
    <w:rsid w:val="005D178B"/>
    <w:rsid w:val="005D1982"/>
    <w:rsid w:val="005D1C3C"/>
    <w:rsid w:val="005D1D9B"/>
    <w:rsid w:val="005D21A4"/>
    <w:rsid w:val="005D2474"/>
    <w:rsid w:val="005D24C4"/>
    <w:rsid w:val="005D27F0"/>
    <w:rsid w:val="005D282E"/>
    <w:rsid w:val="005D29D2"/>
    <w:rsid w:val="005D2EB0"/>
    <w:rsid w:val="005D3455"/>
    <w:rsid w:val="005D3462"/>
    <w:rsid w:val="005D36C9"/>
    <w:rsid w:val="005D37F8"/>
    <w:rsid w:val="005D383C"/>
    <w:rsid w:val="005D3E0A"/>
    <w:rsid w:val="005D43B8"/>
    <w:rsid w:val="005D47DC"/>
    <w:rsid w:val="005D4C13"/>
    <w:rsid w:val="005D4F82"/>
    <w:rsid w:val="005D51D8"/>
    <w:rsid w:val="005D52F6"/>
    <w:rsid w:val="005D5468"/>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6E68"/>
    <w:rsid w:val="005D6F4C"/>
    <w:rsid w:val="005D716B"/>
    <w:rsid w:val="005D7255"/>
    <w:rsid w:val="005D72DF"/>
    <w:rsid w:val="005D741B"/>
    <w:rsid w:val="005D780A"/>
    <w:rsid w:val="005D78AC"/>
    <w:rsid w:val="005D78F0"/>
    <w:rsid w:val="005D7928"/>
    <w:rsid w:val="005D7E81"/>
    <w:rsid w:val="005E01E3"/>
    <w:rsid w:val="005E0272"/>
    <w:rsid w:val="005E04D9"/>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49F"/>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4A5"/>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4D93"/>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A3B"/>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2E9"/>
    <w:rsid w:val="006053CF"/>
    <w:rsid w:val="006055FE"/>
    <w:rsid w:val="00605601"/>
    <w:rsid w:val="0060564C"/>
    <w:rsid w:val="0060573F"/>
    <w:rsid w:val="00605CE3"/>
    <w:rsid w:val="00605EA0"/>
    <w:rsid w:val="00605EFE"/>
    <w:rsid w:val="00606278"/>
    <w:rsid w:val="00606513"/>
    <w:rsid w:val="0060679C"/>
    <w:rsid w:val="00606D5F"/>
    <w:rsid w:val="00606F50"/>
    <w:rsid w:val="00606F91"/>
    <w:rsid w:val="00606FC6"/>
    <w:rsid w:val="0060711D"/>
    <w:rsid w:val="00607138"/>
    <w:rsid w:val="00607222"/>
    <w:rsid w:val="0060752E"/>
    <w:rsid w:val="0060767B"/>
    <w:rsid w:val="00607A55"/>
    <w:rsid w:val="00607ED9"/>
    <w:rsid w:val="0061014B"/>
    <w:rsid w:val="0061069C"/>
    <w:rsid w:val="00610843"/>
    <w:rsid w:val="00610E54"/>
    <w:rsid w:val="0061116E"/>
    <w:rsid w:val="00611427"/>
    <w:rsid w:val="00611435"/>
    <w:rsid w:val="006115BC"/>
    <w:rsid w:val="00611751"/>
    <w:rsid w:val="0061195F"/>
    <w:rsid w:val="00611992"/>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31C"/>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2EDF"/>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0F21"/>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976"/>
    <w:rsid w:val="00640D87"/>
    <w:rsid w:val="0064138A"/>
    <w:rsid w:val="00641613"/>
    <w:rsid w:val="006416AA"/>
    <w:rsid w:val="006416C3"/>
    <w:rsid w:val="00641780"/>
    <w:rsid w:val="0064189F"/>
    <w:rsid w:val="00641A2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839"/>
    <w:rsid w:val="00645BBC"/>
    <w:rsid w:val="00645C97"/>
    <w:rsid w:val="006461D6"/>
    <w:rsid w:val="0064648F"/>
    <w:rsid w:val="00646565"/>
    <w:rsid w:val="006466F6"/>
    <w:rsid w:val="0064692B"/>
    <w:rsid w:val="006469B6"/>
    <w:rsid w:val="00646BAA"/>
    <w:rsid w:val="00647074"/>
    <w:rsid w:val="0064735D"/>
    <w:rsid w:val="00647806"/>
    <w:rsid w:val="0064785E"/>
    <w:rsid w:val="0064793E"/>
    <w:rsid w:val="00647B13"/>
    <w:rsid w:val="00647F10"/>
    <w:rsid w:val="006500FD"/>
    <w:rsid w:val="00650614"/>
    <w:rsid w:val="00650627"/>
    <w:rsid w:val="006506D4"/>
    <w:rsid w:val="00650A49"/>
    <w:rsid w:val="00650F27"/>
    <w:rsid w:val="006511CE"/>
    <w:rsid w:val="0065120D"/>
    <w:rsid w:val="0065142A"/>
    <w:rsid w:val="00651821"/>
    <w:rsid w:val="00651CA2"/>
    <w:rsid w:val="00651D2D"/>
    <w:rsid w:val="00651D46"/>
    <w:rsid w:val="00651DD9"/>
    <w:rsid w:val="00651E73"/>
    <w:rsid w:val="00651EDB"/>
    <w:rsid w:val="00651F81"/>
    <w:rsid w:val="00652909"/>
    <w:rsid w:val="00652A3F"/>
    <w:rsid w:val="00652C8A"/>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BCC"/>
    <w:rsid w:val="00657D79"/>
    <w:rsid w:val="00657D88"/>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2CD"/>
    <w:rsid w:val="006646F7"/>
    <w:rsid w:val="006648B2"/>
    <w:rsid w:val="00664A74"/>
    <w:rsid w:val="00664AE8"/>
    <w:rsid w:val="00665189"/>
    <w:rsid w:val="00665372"/>
    <w:rsid w:val="00665524"/>
    <w:rsid w:val="006656D5"/>
    <w:rsid w:val="00665875"/>
    <w:rsid w:val="00665993"/>
    <w:rsid w:val="006659C2"/>
    <w:rsid w:val="00665BC9"/>
    <w:rsid w:val="0066602A"/>
    <w:rsid w:val="00666115"/>
    <w:rsid w:val="0066636C"/>
    <w:rsid w:val="0066638F"/>
    <w:rsid w:val="00666B03"/>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3E1C"/>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3F2B"/>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CBA"/>
    <w:rsid w:val="00690D2F"/>
    <w:rsid w:val="00690F4E"/>
    <w:rsid w:val="006911DB"/>
    <w:rsid w:val="00691252"/>
    <w:rsid w:val="006914AA"/>
    <w:rsid w:val="00691874"/>
    <w:rsid w:val="006919B0"/>
    <w:rsid w:val="00691B04"/>
    <w:rsid w:val="00691F4F"/>
    <w:rsid w:val="006920FC"/>
    <w:rsid w:val="00692372"/>
    <w:rsid w:val="00692599"/>
    <w:rsid w:val="006925AA"/>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757"/>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C2E"/>
    <w:rsid w:val="006A3D20"/>
    <w:rsid w:val="006A3D5B"/>
    <w:rsid w:val="006A4285"/>
    <w:rsid w:val="006A4296"/>
    <w:rsid w:val="006A4324"/>
    <w:rsid w:val="006A4463"/>
    <w:rsid w:val="006A44EF"/>
    <w:rsid w:val="006A4B49"/>
    <w:rsid w:val="006A4BB6"/>
    <w:rsid w:val="006A4CB4"/>
    <w:rsid w:val="006A4F4B"/>
    <w:rsid w:val="006A53FE"/>
    <w:rsid w:val="006A5414"/>
    <w:rsid w:val="006A54B8"/>
    <w:rsid w:val="006A54C8"/>
    <w:rsid w:val="006A5514"/>
    <w:rsid w:val="006A5909"/>
    <w:rsid w:val="006A5917"/>
    <w:rsid w:val="006A59A6"/>
    <w:rsid w:val="006A5A9D"/>
    <w:rsid w:val="006A5A9F"/>
    <w:rsid w:val="006A5AFB"/>
    <w:rsid w:val="006A5E0A"/>
    <w:rsid w:val="006A5F78"/>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4DB5"/>
    <w:rsid w:val="006B54CA"/>
    <w:rsid w:val="006B551D"/>
    <w:rsid w:val="006B55C8"/>
    <w:rsid w:val="006B564C"/>
    <w:rsid w:val="006B5662"/>
    <w:rsid w:val="006B573D"/>
    <w:rsid w:val="006B5905"/>
    <w:rsid w:val="006B5958"/>
    <w:rsid w:val="006B5A60"/>
    <w:rsid w:val="006B5AD3"/>
    <w:rsid w:val="006B5C5E"/>
    <w:rsid w:val="006B5F63"/>
    <w:rsid w:val="006B61BA"/>
    <w:rsid w:val="006B630E"/>
    <w:rsid w:val="006B661F"/>
    <w:rsid w:val="006B66A2"/>
    <w:rsid w:val="006B66E0"/>
    <w:rsid w:val="006B6783"/>
    <w:rsid w:val="006B6B92"/>
    <w:rsid w:val="006B71B0"/>
    <w:rsid w:val="006B7462"/>
    <w:rsid w:val="006B7467"/>
    <w:rsid w:val="006B7622"/>
    <w:rsid w:val="006B7ACE"/>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A6C"/>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E77"/>
    <w:rsid w:val="006D5F0C"/>
    <w:rsid w:val="006D5F18"/>
    <w:rsid w:val="006D60CB"/>
    <w:rsid w:val="006D638B"/>
    <w:rsid w:val="006D69C3"/>
    <w:rsid w:val="006D6AE4"/>
    <w:rsid w:val="006D6C71"/>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09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08"/>
    <w:rsid w:val="006F0430"/>
    <w:rsid w:val="006F04CF"/>
    <w:rsid w:val="006F073A"/>
    <w:rsid w:val="006F0ABD"/>
    <w:rsid w:val="006F1059"/>
    <w:rsid w:val="006F12E8"/>
    <w:rsid w:val="006F13A0"/>
    <w:rsid w:val="006F1781"/>
    <w:rsid w:val="006F19BC"/>
    <w:rsid w:val="006F1C6F"/>
    <w:rsid w:val="006F1CCA"/>
    <w:rsid w:val="006F2722"/>
    <w:rsid w:val="006F28C8"/>
    <w:rsid w:val="006F2933"/>
    <w:rsid w:val="006F2A81"/>
    <w:rsid w:val="006F319A"/>
    <w:rsid w:val="006F3224"/>
    <w:rsid w:val="006F3268"/>
    <w:rsid w:val="006F375C"/>
    <w:rsid w:val="006F38A3"/>
    <w:rsid w:val="006F39C1"/>
    <w:rsid w:val="006F3B32"/>
    <w:rsid w:val="006F3C7C"/>
    <w:rsid w:val="006F3D32"/>
    <w:rsid w:val="006F3DAD"/>
    <w:rsid w:val="006F4012"/>
    <w:rsid w:val="006F405C"/>
    <w:rsid w:val="006F41BB"/>
    <w:rsid w:val="006F433B"/>
    <w:rsid w:val="006F4410"/>
    <w:rsid w:val="006F444C"/>
    <w:rsid w:val="006F4592"/>
    <w:rsid w:val="006F45FA"/>
    <w:rsid w:val="006F4773"/>
    <w:rsid w:val="006F4ABD"/>
    <w:rsid w:val="006F4B89"/>
    <w:rsid w:val="006F4ECB"/>
    <w:rsid w:val="006F4EE5"/>
    <w:rsid w:val="006F5043"/>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41B"/>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6B"/>
    <w:rsid w:val="007136D6"/>
    <w:rsid w:val="0071371B"/>
    <w:rsid w:val="00713909"/>
    <w:rsid w:val="00713B5A"/>
    <w:rsid w:val="00713C42"/>
    <w:rsid w:val="00713E2A"/>
    <w:rsid w:val="00713EA6"/>
    <w:rsid w:val="00714077"/>
    <w:rsid w:val="0071439B"/>
    <w:rsid w:val="0071449F"/>
    <w:rsid w:val="0071451B"/>
    <w:rsid w:val="0071457B"/>
    <w:rsid w:val="00714786"/>
    <w:rsid w:val="00714C0A"/>
    <w:rsid w:val="00715109"/>
    <w:rsid w:val="0071543D"/>
    <w:rsid w:val="0071561E"/>
    <w:rsid w:val="00715720"/>
    <w:rsid w:val="00715797"/>
    <w:rsid w:val="00715A17"/>
    <w:rsid w:val="00715AD4"/>
    <w:rsid w:val="00715E52"/>
    <w:rsid w:val="00716611"/>
    <w:rsid w:val="007166A9"/>
    <w:rsid w:val="007168F2"/>
    <w:rsid w:val="0071691D"/>
    <w:rsid w:val="00716D05"/>
    <w:rsid w:val="00716D2A"/>
    <w:rsid w:val="00716E5B"/>
    <w:rsid w:val="00716EB8"/>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4C6E"/>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B0"/>
    <w:rsid w:val="00727AE8"/>
    <w:rsid w:val="00727BFA"/>
    <w:rsid w:val="00727FA3"/>
    <w:rsid w:val="00727FB0"/>
    <w:rsid w:val="00730361"/>
    <w:rsid w:val="007303BE"/>
    <w:rsid w:val="00730459"/>
    <w:rsid w:val="00730845"/>
    <w:rsid w:val="0073084C"/>
    <w:rsid w:val="007309FE"/>
    <w:rsid w:val="00730A9D"/>
    <w:rsid w:val="00730D37"/>
    <w:rsid w:val="00730D3B"/>
    <w:rsid w:val="00730DAE"/>
    <w:rsid w:val="00730FA2"/>
    <w:rsid w:val="00731058"/>
    <w:rsid w:val="0073113B"/>
    <w:rsid w:val="00731465"/>
    <w:rsid w:val="00731497"/>
    <w:rsid w:val="00731615"/>
    <w:rsid w:val="00731769"/>
    <w:rsid w:val="00731846"/>
    <w:rsid w:val="00731D94"/>
    <w:rsid w:val="0073221E"/>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7"/>
    <w:rsid w:val="00736E7E"/>
    <w:rsid w:val="00737025"/>
    <w:rsid w:val="0073723C"/>
    <w:rsid w:val="00737C55"/>
    <w:rsid w:val="00737D39"/>
    <w:rsid w:val="00737D6A"/>
    <w:rsid w:val="00737E59"/>
    <w:rsid w:val="0074020D"/>
    <w:rsid w:val="00740263"/>
    <w:rsid w:val="007402FB"/>
    <w:rsid w:val="0074040A"/>
    <w:rsid w:val="0074040D"/>
    <w:rsid w:val="0074043A"/>
    <w:rsid w:val="00740A64"/>
    <w:rsid w:val="00740D45"/>
    <w:rsid w:val="00740EB7"/>
    <w:rsid w:val="00741051"/>
    <w:rsid w:val="00741097"/>
    <w:rsid w:val="00741123"/>
    <w:rsid w:val="0074114E"/>
    <w:rsid w:val="0074129F"/>
    <w:rsid w:val="0074133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8D2"/>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170"/>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857"/>
    <w:rsid w:val="0075592C"/>
    <w:rsid w:val="007567CB"/>
    <w:rsid w:val="0075699F"/>
    <w:rsid w:val="00756BEC"/>
    <w:rsid w:val="0075751D"/>
    <w:rsid w:val="007575FD"/>
    <w:rsid w:val="007576D1"/>
    <w:rsid w:val="007576F4"/>
    <w:rsid w:val="007578DE"/>
    <w:rsid w:val="007579F2"/>
    <w:rsid w:val="00757AB7"/>
    <w:rsid w:val="0076039A"/>
    <w:rsid w:val="0076051B"/>
    <w:rsid w:val="0076105E"/>
    <w:rsid w:val="007611EE"/>
    <w:rsid w:val="0076132B"/>
    <w:rsid w:val="0076135E"/>
    <w:rsid w:val="00761C05"/>
    <w:rsid w:val="00761D10"/>
    <w:rsid w:val="00761F0B"/>
    <w:rsid w:val="00761FBF"/>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D3"/>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1F3"/>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3F5"/>
    <w:rsid w:val="007765F9"/>
    <w:rsid w:val="00776825"/>
    <w:rsid w:val="007773A1"/>
    <w:rsid w:val="00777650"/>
    <w:rsid w:val="00777965"/>
    <w:rsid w:val="00777AFE"/>
    <w:rsid w:val="00777C90"/>
    <w:rsid w:val="00777F35"/>
    <w:rsid w:val="00780221"/>
    <w:rsid w:val="0078036C"/>
    <w:rsid w:val="00780DAB"/>
    <w:rsid w:val="00780F41"/>
    <w:rsid w:val="0078108D"/>
    <w:rsid w:val="007815D0"/>
    <w:rsid w:val="00781811"/>
    <w:rsid w:val="007818B3"/>
    <w:rsid w:val="00781B78"/>
    <w:rsid w:val="00781BA9"/>
    <w:rsid w:val="00781BC5"/>
    <w:rsid w:val="007822F6"/>
    <w:rsid w:val="007829CA"/>
    <w:rsid w:val="00782CF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37E"/>
    <w:rsid w:val="00786433"/>
    <w:rsid w:val="007864FE"/>
    <w:rsid w:val="00786643"/>
    <w:rsid w:val="007869BF"/>
    <w:rsid w:val="00786C4F"/>
    <w:rsid w:val="00786D3D"/>
    <w:rsid w:val="00786D91"/>
    <w:rsid w:val="00786F57"/>
    <w:rsid w:val="00787562"/>
    <w:rsid w:val="007877ED"/>
    <w:rsid w:val="00787BEA"/>
    <w:rsid w:val="00790199"/>
    <w:rsid w:val="007905B8"/>
    <w:rsid w:val="007906D7"/>
    <w:rsid w:val="007907B4"/>
    <w:rsid w:val="00790AC0"/>
    <w:rsid w:val="00790ADD"/>
    <w:rsid w:val="00790F9C"/>
    <w:rsid w:val="00790F9F"/>
    <w:rsid w:val="007918E3"/>
    <w:rsid w:val="00791BD9"/>
    <w:rsid w:val="00791C05"/>
    <w:rsid w:val="00791F92"/>
    <w:rsid w:val="007920EB"/>
    <w:rsid w:val="007922DF"/>
    <w:rsid w:val="00792535"/>
    <w:rsid w:val="00792696"/>
    <w:rsid w:val="00792D68"/>
    <w:rsid w:val="007930D2"/>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47E"/>
    <w:rsid w:val="007975F6"/>
    <w:rsid w:val="00797694"/>
    <w:rsid w:val="00797821"/>
    <w:rsid w:val="007979AC"/>
    <w:rsid w:val="007979B0"/>
    <w:rsid w:val="00797D4F"/>
    <w:rsid w:val="00797E2A"/>
    <w:rsid w:val="007A0147"/>
    <w:rsid w:val="007A0289"/>
    <w:rsid w:val="007A04D4"/>
    <w:rsid w:val="007A04F1"/>
    <w:rsid w:val="007A0625"/>
    <w:rsid w:val="007A07E7"/>
    <w:rsid w:val="007A08A0"/>
    <w:rsid w:val="007A0A90"/>
    <w:rsid w:val="007A0CB2"/>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B09"/>
    <w:rsid w:val="007A4CC0"/>
    <w:rsid w:val="007A4D70"/>
    <w:rsid w:val="007A4D9F"/>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55A"/>
    <w:rsid w:val="007A76E3"/>
    <w:rsid w:val="007A78DB"/>
    <w:rsid w:val="007A7B56"/>
    <w:rsid w:val="007A7CC8"/>
    <w:rsid w:val="007A7E0A"/>
    <w:rsid w:val="007B063F"/>
    <w:rsid w:val="007B0718"/>
    <w:rsid w:val="007B07F7"/>
    <w:rsid w:val="007B0957"/>
    <w:rsid w:val="007B09A7"/>
    <w:rsid w:val="007B0A7A"/>
    <w:rsid w:val="007B0BF7"/>
    <w:rsid w:val="007B0C73"/>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EB4"/>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6B41"/>
    <w:rsid w:val="007C7202"/>
    <w:rsid w:val="007C7275"/>
    <w:rsid w:val="007C7304"/>
    <w:rsid w:val="007C78CC"/>
    <w:rsid w:val="007C7AAA"/>
    <w:rsid w:val="007C7FC4"/>
    <w:rsid w:val="007D0075"/>
    <w:rsid w:val="007D0201"/>
    <w:rsid w:val="007D035E"/>
    <w:rsid w:val="007D0489"/>
    <w:rsid w:val="007D09D5"/>
    <w:rsid w:val="007D09E4"/>
    <w:rsid w:val="007D0B7F"/>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50F"/>
    <w:rsid w:val="007E2547"/>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99E"/>
    <w:rsid w:val="007E4BF5"/>
    <w:rsid w:val="007E4DD3"/>
    <w:rsid w:val="007E4E49"/>
    <w:rsid w:val="007E50BC"/>
    <w:rsid w:val="007E50E2"/>
    <w:rsid w:val="007E50EF"/>
    <w:rsid w:val="007E59A3"/>
    <w:rsid w:val="007E5C82"/>
    <w:rsid w:val="007E61CA"/>
    <w:rsid w:val="007E679E"/>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B80"/>
    <w:rsid w:val="00801EBE"/>
    <w:rsid w:val="008020E1"/>
    <w:rsid w:val="0080236D"/>
    <w:rsid w:val="00802472"/>
    <w:rsid w:val="008024C0"/>
    <w:rsid w:val="00802C4F"/>
    <w:rsid w:val="00802E9B"/>
    <w:rsid w:val="00802EED"/>
    <w:rsid w:val="008033C3"/>
    <w:rsid w:val="00803445"/>
    <w:rsid w:val="00803665"/>
    <w:rsid w:val="0080375F"/>
    <w:rsid w:val="00803A5A"/>
    <w:rsid w:val="00803BB4"/>
    <w:rsid w:val="00803E34"/>
    <w:rsid w:val="0080425F"/>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1F5"/>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7B"/>
    <w:rsid w:val="008211A5"/>
    <w:rsid w:val="008213E4"/>
    <w:rsid w:val="008214AB"/>
    <w:rsid w:val="00821767"/>
    <w:rsid w:val="00821787"/>
    <w:rsid w:val="008217CF"/>
    <w:rsid w:val="00821D2F"/>
    <w:rsid w:val="00821E29"/>
    <w:rsid w:val="00821E4A"/>
    <w:rsid w:val="008222C0"/>
    <w:rsid w:val="008227DA"/>
    <w:rsid w:val="008228DF"/>
    <w:rsid w:val="00822D5C"/>
    <w:rsid w:val="00822DEB"/>
    <w:rsid w:val="008230A4"/>
    <w:rsid w:val="00823477"/>
    <w:rsid w:val="0082357A"/>
    <w:rsid w:val="008238A6"/>
    <w:rsid w:val="00823A7A"/>
    <w:rsid w:val="0082420A"/>
    <w:rsid w:val="0082428F"/>
    <w:rsid w:val="00824476"/>
    <w:rsid w:val="0082490D"/>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27F63"/>
    <w:rsid w:val="008303E9"/>
    <w:rsid w:val="00830913"/>
    <w:rsid w:val="00830F0C"/>
    <w:rsid w:val="0083101B"/>
    <w:rsid w:val="008313DD"/>
    <w:rsid w:val="008318FE"/>
    <w:rsid w:val="00831A43"/>
    <w:rsid w:val="00831C9D"/>
    <w:rsid w:val="00831D6D"/>
    <w:rsid w:val="008327A2"/>
    <w:rsid w:val="0083297B"/>
    <w:rsid w:val="00832A8E"/>
    <w:rsid w:val="00832C99"/>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7D4"/>
    <w:rsid w:val="008368DB"/>
    <w:rsid w:val="00836980"/>
    <w:rsid w:val="00836F35"/>
    <w:rsid w:val="008371AB"/>
    <w:rsid w:val="008376FB"/>
    <w:rsid w:val="00837709"/>
    <w:rsid w:val="00837838"/>
    <w:rsid w:val="00837A3C"/>
    <w:rsid w:val="00837C53"/>
    <w:rsid w:val="00837CBC"/>
    <w:rsid w:val="008400BF"/>
    <w:rsid w:val="00840123"/>
    <w:rsid w:val="0084037D"/>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D38"/>
    <w:rsid w:val="00850E0E"/>
    <w:rsid w:val="008512D4"/>
    <w:rsid w:val="00851328"/>
    <w:rsid w:val="00851743"/>
    <w:rsid w:val="00851A93"/>
    <w:rsid w:val="00851CAD"/>
    <w:rsid w:val="00851EAA"/>
    <w:rsid w:val="008521E4"/>
    <w:rsid w:val="00852201"/>
    <w:rsid w:val="0085229B"/>
    <w:rsid w:val="00852340"/>
    <w:rsid w:val="00852925"/>
    <w:rsid w:val="00852ADC"/>
    <w:rsid w:val="00852CE9"/>
    <w:rsid w:val="00852D83"/>
    <w:rsid w:val="00852E43"/>
    <w:rsid w:val="008533B8"/>
    <w:rsid w:val="00853469"/>
    <w:rsid w:val="008536DE"/>
    <w:rsid w:val="008539DB"/>
    <w:rsid w:val="00853B7F"/>
    <w:rsid w:val="00853B98"/>
    <w:rsid w:val="00853C98"/>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424"/>
    <w:rsid w:val="008648A0"/>
    <w:rsid w:val="008648DD"/>
    <w:rsid w:val="00864B9B"/>
    <w:rsid w:val="00864D39"/>
    <w:rsid w:val="00864EFC"/>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4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1FA"/>
    <w:rsid w:val="00881277"/>
    <w:rsid w:val="00881407"/>
    <w:rsid w:val="00881431"/>
    <w:rsid w:val="0088148B"/>
    <w:rsid w:val="00881876"/>
    <w:rsid w:val="008818D2"/>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471"/>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1BB"/>
    <w:rsid w:val="008904F8"/>
    <w:rsid w:val="0089087A"/>
    <w:rsid w:val="00890D0F"/>
    <w:rsid w:val="00890D8A"/>
    <w:rsid w:val="0089131D"/>
    <w:rsid w:val="00891726"/>
    <w:rsid w:val="00891FB3"/>
    <w:rsid w:val="00892097"/>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6EE9"/>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B4E"/>
    <w:rsid w:val="008A2CD9"/>
    <w:rsid w:val="008A2F06"/>
    <w:rsid w:val="008A2F8D"/>
    <w:rsid w:val="008A33D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1FA"/>
    <w:rsid w:val="008A6553"/>
    <w:rsid w:val="008A6B3E"/>
    <w:rsid w:val="008A6B82"/>
    <w:rsid w:val="008A6C80"/>
    <w:rsid w:val="008A70DF"/>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8FC"/>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17C"/>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88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540"/>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373"/>
    <w:rsid w:val="008E34A8"/>
    <w:rsid w:val="008E34AC"/>
    <w:rsid w:val="008E3713"/>
    <w:rsid w:val="008E3A2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7C6"/>
    <w:rsid w:val="008E689A"/>
    <w:rsid w:val="008E69C7"/>
    <w:rsid w:val="008E6BAF"/>
    <w:rsid w:val="008E6BDB"/>
    <w:rsid w:val="008E6FB9"/>
    <w:rsid w:val="008E7021"/>
    <w:rsid w:val="008E71A0"/>
    <w:rsid w:val="008E7432"/>
    <w:rsid w:val="008E74FD"/>
    <w:rsid w:val="008E769B"/>
    <w:rsid w:val="008E76D6"/>
    <w:rsid w:val="008E7E14"/>
    <w:rsid w:val="008E7F09"/>
    <w:rsid w:val="008F0239"/>
    <w:rsid w:val="008F0761"/>
    <w:rsid w:val="008F08FD"/>
    <w:rsid w:val="008F0B39"/>
    <w:rsid w:val="008F0CAD"/>
    <w:rsid w:val="008F0CFC"/>
    <w:rsid w:val="008F1632"/>
    <w:rsid w:val="008F1679"/>
    <w:rsid w:val="008F187D"/>
    <w:rsid w:val="008F1ACC"/>
    <w:rsid w:val="008F1B9A"/>
    <w:rsid w:val="008F26DE"/>
    <w:rsid w:val="008F26E9"/>
    <w:rsid w:val="008F27ED"/>
    <w:rsid w:val="008F2923"/>
    <w:rsid w:val="008F31B7"/>
    <w:rsid w:val="008F3302"/>
    <w:rsid w:val="008F3ACB"/>
    <w:rsid w:val="008F3CFA"/>
    <w:rsid w:val="008F3F42"/>
    <w:rsid w:val="008F4AC3"/>
    <w:rsid w:val="008F4ACF"/>
    <w:rsid w:val="008F5682"/>
    <w:rsid w:val="008F56FA"/>
    <w:rsid w:val="008F571C"/>
    <w:rsid w:val="008F5926"/>
    <w:rsid w:val="008F5955"/>
    <w:rsid w:val="008F59E9"/>
    <w:rsid w:val="008F5BB3"/>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749"/>
    <w:rsid w:val="009068C3"/>
    <w:rsid w:val="009068FE"/>
    <w:rsid w:val="00906CEF"/>
    <w:rsid w:val="00906F6F"/>
    <w:rsid w:val="0090718D"/>
    <w:rsid w:val="009075EE"/>
    <w:rsid w:val="0090788D"/>
    <w:rsid w:val="00907A20"/>
    <w:rsid w:val="00907D55"/>
    <w:rsid w:val="00907DB6"/>
    <w:rsid w:val="00907E76"/>
    <w:rsid w:val="00907FD4"/>
    <w:rsid w:val="00910286"/>
    <w:rsid w:val="00910659"/>
    <w:rsid w:val="009106AA"/>
    <w:rsid w:val="0091085F"/>
    <w:rsid w:val="00910A3B"/>
    <w:rsid w:val="00910C9D"/>
    <w:rsid w:val="00910CDE"/>
    <w:rsid w:val="00910F85"/>
    <w:rsid w:val="0091137E"/>
    <w:rsid w:val="009114B9"/>
    <w:rsid w:val="00911A25"/>
    <w:rsid w:val="00911C49"/>
    <w:rsid w:val="00911D1A"/>
    <w:rsid w:val="009122CD"/>
    <w:rsid w:val="009128B3"/>
    <w:rsid w:val="009128DF"/>
    <w:rsid w:val="00912BFA"/>
    <w:rsid w:val="00912E37"/>
    <w:rsid w:val="00913566"/>
    <w:rsid w:val="00913803"/>
    <w:rsid w:val="00913838"/>
    <w:rsid w:val="00913D45"/>
    <w:rsid w:val="00913EEA"/>
    <w:rsid w:val="0091466A"/>
    <w:rsid w:val="0091474C"/>
    <w:rsid w:val="00914955"/>
    <w:rsid w:val="00914D3C"/>
    <w:rsid w:val="00914E4B"/>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787"/>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433"/>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0B69"/>
    <w:rsid w:val="00930BA9"/>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2CE"/>
    <w:rsid w:val="00940608"/>
    <w:rsid w:val="00940765"/>
    <w:rsid w:val="00940D82"/>
    <w:rsid w:val="00941067"/>
    <w:rsid w:val="009416E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9B0"/>
    <w:rsid w:val="00950A45"/>
    <w:rsid w:val="00950B7C"/>
    <w:rsid w:val="00951235"/>
    <w:rsid w:val="0095133A"/>
    <w:rsid w:val="009515EF"/>
    <w:rsid w:val="009516AA"/>
    <w:rsid w:val="00951A94"/>
    <w:rsid w:val="00951BA5"/>
    <w:rsid w:val="00952083"/>
    <w:rsid w:val="00952B3C"/>
    <w:rsid w:val="00952D65"/>
    <w:rsid w:val="00952ED6"/>
    <w:rsid w:val="0095308D"/>
    <w:rsid w:val="009530CA"/>
    <w:rsid w:val="009531AD"/>
    <w:rsid w:val="009532B8"/>
    <w:rsid w:val="00953315"/>
    <w:rsid w:val="009533D6"/>
    <w:rsid w:val="0095353E"/>
    <w:rsid w:val="00953590"/>
    <w:rsid w:val="00953FD5"/>
    <w:rsid w:val="0095408F"/>
    <w:rsid w:val="0095412C"/>
    <w:rsid w:val="0095425B"/>
    <w:rsid w:val="0095434F"/>
    <w:rsid w:val="0095441D"/>
    <w:rsid w:val="0095444B"/>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27C"/>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C7A"/>
    <w:rsid w:val="00963E70"/>
    <w:rsid w:val="00963F25"/>
    <w:rsid w:val="009642C2"/>
    <w:rsid w:val="00964D4A"/>
    <w:rsid w:val="00964FAE"/>
    <w:rsid w:val="00965370"/>
    <w:rsid w:val="009657C5"/>
    <w:rsid w:val="0096594A"/>
    <w:rsid w:val="00966616"/>
    <w:rsid w:val="00966DFB"/>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4DE"/>
    <w:rsid w:val="00984625"/>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140"/>
    <w:rsid w:val="00990420"/>
    <w:rsid w:val="009904C1"/>
    <w:rsid w:val="009906D5"/>
    <w:rsid w:val="009906FB"/>
    <w:rsid w:val="00990878"/>
    <w:rsid w:val="009909C2"/>
    <w:rsid w:val="00990A3C"/>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3EF4"/>
    <w:rsid w:val="00993FD8"/>
    <w:rsid w:val="00994232"/>
    <w:rsid w:val="0099430A"/>
    <w:rsid w:val="00994516"/>
    <w:rsid w:val="00994750"/>
    <w:rsid w:val="009947F8"/>
    <w:rsid w:val="00994A2E"/>
    <w:rsid w:val="00994A5A"/>
    <w:rsid w:val="00994CA2"/>
    <w:rsid w:val="00994D5A"/>
    <w:rsid w:val="00994DD6"/>
    <w:rsid w:val="00994E34"/>
    <w:rsid w:val="00994FA8"/>
    <w:rsid w:val="00995000"/>
    <w:rsid w:val="00995278"/>
    <w:rsid w:val="009954C8"/>
    <w:rsid w:val="00995525"/>
    <w:rsid w:val="009957BD"/>
    <w:rsid w:val="00996090"/>
    <w:rsid w:val="00996239"/>
    <w:rsid w:val="0099641E"/>
    <w:rsid w:val="009968CF"/>
    <w:rsid w:val="0099696B"/>
    <w:rsid w:val="00996B14"/>
    <w:rsid w:val="00996E3A"/>
    <w:rsid w:val="00996E44"/>
    <w:rsid w:val="00996E70"/>
    <w:rsid w:val="00996F96"/>
    <w:rsid w:val="0099731A"/>
    <w:rsid w:val="0099743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9BF"/>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DDC"/>
    <w:rsid w:val="009A2EB0"/>
    <w:rsid w:val="009A37C5"/>
    <w:rsid w:val="009A37C6"/>
    <w:rsid w:val="009A3848"/>
    <w:rsid w:val="009A3951"/>
    <w:rsid w:val="009A3C04"/>
    <w:rsid w:val="009A3D64"/>
    <w:rsid w:val="009A3E55"/>
    <w:rsid w:val="009A4379"/>
    <w:rsid w:val="009A47B9"/>
    <w:rsid w:val="009A4940"/>
    <w:rsid w:val="009A495C"/>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0AC"/>
    <w:rsid w:val="009A71CA"/>
    <w:rsid w:val="009A7307"/>
    <w:rsid w:val="009A781D"/>
    <w:rsid w:val="009A7937"/>
    <w:rsid w:val="009B0400"/>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2B"/>
    <w:rsid w:val="009B29D0"/>
    <w:rsid w:val="009B2DDF"/>
    <w:rsid w:val="009B2E74"/>
    <w:rsid w:val="009B328D"/>
    <w:rsid w:val="009B33D9"/>
    <w:rsid w:val="009B3523"/>
    <w:rsid w:val="009B38FD"/>
    <w:rsid w:val="009B3968"/>
    <w:rsid w:val="009B3C6A"/>
    <w:rsid w:val="009B3D5C"/>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86F"/>
    <w:rsid w:val="009B79B7"/>
    <w:rsid w:val="009C0024"/>
    <w:rsid w:val="009C00C4"/>
    <w:rsid w:val="009C00CE"/>
    <w:rsid w:val="009C01D8"/>
    <w:rsid w:val="009C04E1"/>
    <w:rsid w:val="009C087F"/>
    <w:rsid w:val="009C0DD0"/>
    <w:rsid w:val="009C101A"/>
    <w:rsid w:val="009C102F"/>
    <w:rsid w:val="009C19A9"/>
    <w:rsid w:val="009C19D2"/>
    <w:rsid w:val="009C1FC2"/>
    <w:rsid w:val="009C21C6"/>
    <w:rsid w:val="009C230B"/>
    <w:rsid w:val="009C2968"/>
    <w:rsid w:val="009C2994"/>
    <w:rsid w:val="009C2B75"/>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296"/>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DB"/>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405"/>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C36"/>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6DC5"/>
    <w:rsid w:val="009E77C4"/>
    <w:rsid w:val="009E78E6"/>
    <w:rsid w:val="009E7CC2"/>
    <w:rsid w:val="009E7CF6"/>
    <w:rsid w:val="009F02EA"/>
    <w:rsid w:val="009F0733"/>
    <w:rsid w:val="009F07E3"/>
    <w:rsid w:val="009F088F"/>
    <w:rsid w:val="009F0F07"/>
    <w:rsid w:val="009F0F0B"/>
    <w:rsid w:val="009F128F"/>
    <w:rsid w:val="009F1330"/>
    <w:rsid w:val="009F1BA3"/>
    <w:rsid w:val="009F1D7B"/>
    <w:rsid w:val="009F1D8E"/>
    <w:rsid w:val="009F1E6F"/>
    <w:rsid w:val="009F21BB"/>
    <w:rsid w:val="009F22BF"/>
    <w:rsid w:val="009F23D0"/>
    <w:rsid w:val="009F2671"/>
    <w:rsid w:val="009F2B61"/>
    <w:rsid w:val="009F2B9D"/>
    <w:rsid w:val="009F2C5D"/>
    <w:rsid w:val="009F2D38"/>
    <w:rsid w:val="009F2D46"/>
    <w:rsid w:val="009F2FCC"/>
    <w:rsid w:val="009F36D5"/>
    <w:rsid w:val="009F395C"/>
    <w:rsid w:val="009F3A6E"/>
    <w:rsid w:val="009F3AB9"/>
    <w:rsid w:val="009F3C8B"/>
    <w:rsid w:val="009F3D9F"/>
    <w:rsid w:val="009F3DCD"/>
    <w:rsid w:val="009F3DD8"/>
    <w:rsid w:val="009F41A8"/>
    <w:rsid w:val="009F42EE"/>
    <w:rsid w:val="009F44C5"/>
    <w:rsid w:val="009F464B"/>
    <w:rsid w:val="009F4784"/>
    <w:rsid w:val="009F4A94"/>
    <w:rsid w:val="009F4D34"/>
    <w:rsid w:val="009F4EE0"/>
    <w:rsid w:val="009F4FF5"/>
    <w:rsid w:val="009F50CB"/>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DB5"/>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670"/>
    <w:rsid w:val="00A017B3"/>
    <w:rsid w:val="00A018EE"/>
    <w:rsid w:val="00A01EC8"/>
    <w:rsid w:val="00A01F47"/>
    <w:rsid w:val="00A01F6C"/>
    <w:rsid w:val="00A02264"/>
    <w:rsid w:val="00A0235B"/>
    <w:rsid w:val="00A025B0"/>
    <w:rsid w:val="00A0278B"/>
    <w:rsid w:val="00A0298E"/>
    <w:rsid w:val="00A029BE"/>
    <w:rsid w:val="00A03206"/>
    <w:rsid w:val="00A0350E"/>
    <w:rsid w:val="00A03CE8"/>
    <w:rsid w:val="00A03DA0"/>
    <w:rsid w:val="00A03E4D"/>
    <w:rsid w:val="00A040A8"/>
    <w:rsid w:val="00A042F0"/>
    <w:rsid w:val="00A04554"/>
    <w:rsid w:val="00A04689"/>
    <w:rsid w:val="00A04908"/>
    <w:rsid w:val="00A04A09"/>
    <w:rsid w:val="00A04B53"/>
    <w:rsid w:val="00A053B8"/>
    <w:rsid w:val="00A05403"/>
    <w:rsid w:val="00A0552D"/>
    <w:rsid w:val="00A05619"/>
    <w:rsid w:val="00A05954"/>
    <w:rsid w:val="00A05C6A"/>
    <w:rsid w:val="00A06198"/>
    <w:rsid w:val="00A06492"/>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2F9"/>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933"/>
    <w:rsid w:val="00A17C37"/>
    <w:rsid w:val="00A17DEE"/>
    <w:rsid w:val="00A17E5F"/>
    <w:rsid w:val="00A17F55"/>
    <w:rsid w:val="00A203D3"/>
    <w:rsid w:val="00A20900"/>
    <w:rsid w:val="00A20B8D"/>
    <w:rsid w:val="00A20BE2"/>
    <w:rsid w:val="00A20DE7"/>
    <w:rsid w:val="00A2109F"/>
    <w:rsid w:val="00A216B4"/>
    <w:rsid w:val="00A2171B"/>
    <w:rsid w:val="00A21879"/>
    <w:rsid w:val="00A2196F"/>
    <w:rsid w:val="00A21CC8"/>
    <w:rsid w:val="00A220C0"/>
    <w:rsid w:val="00A221B2"/>
    <w:rsid w:val="00A222E8"/>
    <w:rsid w:val="00A223B7"/>
    <w:rsid w:val="00A224B3"/>
    <w:rsid w:val="00A2274E"/>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037"/>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0D6"/>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73"/>
    <w:rsid w:val="00A348D2"/>
    <w:rsid w:val="00A34DF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5B6"/>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582"/>
    <w:rsid w:val="00A6263B"/>
    <w:rsid w:val="00A62753"/>
    <w:rsid w:val="00A627C0"/>
    <w:rsid w:val="00A6287A"/>
    <w:rsid w:val="00A62CA9"/>
    <w:rsid w:val="00A63173"/>
    <w:rsid w:val="00A63174"/>
    <w:rsid w:val="00A6326B"/>
    <w:rsid w:val="00A632C2"/>
    <w:rsid w:val="00A63303"/>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04"/>
    <w:rsid w:val="00A673A9"/>
    <w:rsid w:val="00A674A9"/>
    <w:rsid w:val="00A676FB"/>
    <w:rsid w:val="00A678F8"/>
    <w:rsid w:val="00A67A99"/>
    <w:rsid w:val="00A67C20"/>
    <w:rsid w:val="00A701CE"/>
    <w:rsid w:val="00A7083C"/>
    <w:rsid w:val="00A70E4A"/>
    <w:rsid w:val="00A710CE"/>
    <w:rsid w:val="00A71333"/>
    <w:rsid w:val="00A714B9"/>
    <w:rsid w:val="00A7161E"/>
    <w:rsid w:val="00A71624"/>
    <w:rsid w:val="00A717F5"/>
    <w:rsid w:val="00A71BFE"/>
    <w:rsid w:val="00A72BFC"/>
    <w:rsid w:val="00A72D87"/>
    <w:rsid w:val="00A72ED2"/>
    <w:rsid w:val="00A731FB"/>
    <w:rsid w:val="00A732CF"/>
    <w:rsid w:val="00A7346F"/>
    <w:rsid w:val="00A73B29"/>
    <w:rsid w:val="00A73C56"/>
    <w:rsid w:val="00A73C7A"/>
    <w:rsid w:val="00A73F48"/>
    <w:rsid w:val="00A7403F"/>
    <w:rsid w:val="00A74A32"/>
    <w:rsid w:val="00A74B43"/>
    <w:rsid w:val="00A74BE6"/>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8CF"/>
    <w:rsid w:val="00A77C70"/>
    <w:rsid w:val="00A800AE"/>
    <w:rsid w:val="00A800D6"/>
    <w:rsid w:val="00A801F5"/>
    <w:rsid w:val="00A803DA"/>
    <w:rsid w:val="00A806C8"/>
    <w:rsid w:val="00A80BD4"/>
    <w:rsid w:val="00A80DDA"/>
    <w:rsid w:val="00A80DF3"/>
    <w:rsid w:val="00A8108F"/>
    <w:rsid w:val="00A810F6"/>
    <w:rsid w:val="00A811CB"/>
    <w:rsid w:val="00A81207"/>
    <w:rsid w:val="00A8150B"/>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8D8"/>
    <w:rsid w:val="00A83AB8"/>
    <w:rsid w:val="00A83C48"/>
    <w:rsid w:val="00A83E75"/>
    <w:rsid w:val="00A844FE"/>
    <w:rsid w:val="00A8468A"/>
    <w:rsid w:val="00A84912"/>
    <w:rsid w:val="00A8498E"/>
    <w:rsid w:val="00A84CD9"/>
    <w:rsid w:val="00A84E0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0EE"/>
    <w:rsid w:val="00AB0462"/>
    <w:rsid w:val="00AB07FC"/>
    <w:rsid w:val="00AB093E"/>
    <w:rsid w:val="00AB0E51"/>
    <w:rsid w:val="00AB1073"/>
    <w:rsid w:val="00AB126F"/>
    <w:rsid w:val="00AB1654"/>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A66"/>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347"/>
    <w:rsid w:val="00AC564A"/>
    <w:rsid w:val="00AC5719"/>
    <w:rsid w:val="00AC5AA0"/>
    <w:rsid w:val="00AC5E74"/>
    <w:rsid w:val="00AC5F88"/>
    <w:rsid w:val="00AC6C02"/>
    <w:rsid w:val="00AC70BE"/>
    <w:rsid w:val="00AC71D1"/>
    <w:rsid w:val="00AC734B"/>
    <w:rsid w:val="00AC738C"/>
    <w:rsid w:val="00AC7478"/>
    <w:rsid w:val="00AC747E"/>
    <w:rsid w:val="00AC7766"/>
    <w:rsid w:val="00AC78D1"/>
    <w:rsid w:val="00AC7BFB"/>
    <w:rsid w:val="00AC7CDE"/>
    <w:rsid w:val="00AC7EE4"/>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74"/>
    <w:rsid w:val="00AD66B8"/>
    <w:rsid w:val="00AD67A1"/>
    <w:rsid w:val="00AD689D"/>
    <w:rsid w:val="00AD6C9F"/>
    <w:rsid w:val="00AD6F82"/>
    <w:rsid w:val="00AD745F"/>
    <w:rsid w:val="00AD753B"/>
    <w:rsid w:val="00AD782B"/>
    <w:rsid w:val="00AD7C5D"/>
    <w:rsid w:val="00AD7CFA"/>
    <w:rsid w:val="00AE04F9"/>
    <w:rsid w:val="00AE0535"/>
    <w:rsid w:val="00AE06B8"/>
    <w:rsid w:val="00AE078C"/>
    <w:rsid w:val="00AE0BEA"/>
    <w:rsid w:val="00AE0D2C"/>
    <w:rsid w:val="00AE1197"/>
    <w:rsid w:val="00AE1228"/>
    <w:rsid w:val="00AE15C5"/>
    <w:rsid w:val="00AE1771"/>
    <w:rsid w:val="00AE17E7"/>
    <w:rsid w:val="00AE1920"/>
    <w:rsid w:val="00AE1C2C"/>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792"/>
    <w:rsid w:val="00AE6B6B"/>
    <w:rsid w:val="00AE6C21"/>
    <w:rsid w:val="00AE6DBE"/>
    <w:rsid w:val="00AE6F0C"/>
    <w:rsid w:val="00AE70B8"/>
    <w:rsid w:val="00AE7B1E"/>
    <w:rsid w:val="00AF0336"/>
    <w:rsid w:val="00AF076E"/>
    <w:rsid w:val="00AF0825"/>
    <w:rsid w:val="00AF08A7"/>
    <w:rsid w:val="00AF0F43"/>
    <w:rsid w:val="00AF108D"/>
    <w:rsid w:val="00AF1605"/>
    <w:rsid w:val="00AF1753"/>
    <w:rsid w:val="00AF17D7"/>
    <w:rsid w:val="00AF1DA7"/>
    <w:rsid w:val="00AF21CA"/>
    <w:rsid w:val="00AF243C"/>
    <w:rsid w:val="00AF25B0"/>
    <w:rsid w:val="00AF273E"/>
    <w:rsid w:val="00AF27F8"/>
    <w:rsid w:val="00AF2B17"/>
    <w:rsid w:val="00AF2CBD"/>
    <w:rsid w:val="00AF2D37"/>
    <w:rsid w:val="00AF2F17"/>
    <w:rsid w:val="00AF305A"/>
    <w:rsid w:val="00AF32F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2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30"/>
    <w:rsid w:val="00B017FA"/>
    <w:rsid w:val="00B01B4F"/>
    <w:rsid w:val="00B023BE"/>
    <w:rsid w:val="00B029B4"/>
    <w:rsid w:val="00B02B5A"/>
    <w:rsid w:val="00B02B6F"/>
    <w:rsid w:val="00B02BEC"/>
    <w:rsid w:val="00B02C82"/>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431"/>
    <w:rsid w:val="00B06584"/>
    <w:rsid w:val="00B067B0"/>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A74"/>
    <w:rsid w:val="00B10D64"/>
    <w:rsid w:val="00B10D67"/>
    <w:rsid w:val="00B10E2C"/>
    <w:rsid w:val="00B10FAD"/>
    <w:rsid w:val="00B116C3"/>
    <w:rsid w:val="00B11B83"/>
    <w:rsid w:val="00B11D19"/>
    <w:rsid w:val="00B11D50"/>
    <w:rsid w:val="00B121F7"/>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6"/>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760"/>
    <w:rsid w:val="00B23B92"/>
    <w:rsid w:val="00B23D9D"/>
    <w:rsid w:val="00B2405E"/>
    <w:rsid w:val="00B244D9"/>
    <w:rsid w:val="00B24C60"/>
    <w:rsid w:val="00B24F9C"/>
    <w:rsid w:val="00B252C3"/>
    <w:rsid w:val="00B2547A"/>
    <w:rsid w:val="00B254AA"/>
    <w:rsid w:val="00B255E3"/>
    <w:rsid w:val="00B258B1"/>
    <w:rsid w:val="00B25E13"/>
    <w:rsid w:val="00B25E41"/>
    <w:rsid w:val="00B25EE2"/>
    <w:rsid w:val="00B26309"/>
    <w:rsid w:val="00B2640D"/>
    <w:rsid w:val="00B264D0"/>
    <w:rsid w:val="00B266D9"/>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57D"/>
    <w:rsid w:val="00B32B19"/>
    <w:rsid w:val="00B33174"/>
    <w:rsid w:val="00B33223"/>
    <w:rsid w:val="00B33346"/>
    <w:rsid w:val="00B33461"/>
    <w:rsid w:val="00B33682"/>
    <w:rsid w:val="00B33BC1"/>
    <w:rsid w:val="00B33C92"/>
    <w:rsid w:val="00B33CB1"/>
    <w:rsid w:val="00B33DE9"/>
    <w:rsid w:val="00B33F0C"/>
    <w:rsid w:val="00B33FFD"/>
    <w:rsid w:val="00B346F9"/>
    <w:rsid w:val="00B34730"/>
    <w:rsid w:val="00B34D52"/>
    <w:rsid w:val="00B34FBC"/>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37DCF"/>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485"/>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B1E"/>
    <w:rsid w:val="00B62DE7"/>
    <w:rsid w:val="00B62FAC"/>
    <w:rsid w:val="00B62FDF"/>
    <w:rsid w:val="00B631C3"/>
    <w:rsid w:val="00B634D2"/>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AFC"/>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951"/>
    <w:rsid w:val="00B80B6A"/>
    <w:rsid w:val="00B80F7E"/>
    <w:rsid w:val="00B810AC"/>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6A7"/>
    <w:rsid w:val="00B8585F"/>
    <w:rsid w:val="00B8626D"/>
    <w:rsid w:val="00B86735"/>
    <w:rsid w:val="00B868B0"/>
    <w:rsid w:val="00B86913"/>
    <w:rsid w:val="00B86A77"/>
    <w:rsid w:val="00B86BAB"/>
    <w:rsid w:val="00B86F66"/>
    <w:rsid w:val="00B87031"/>
    <w:rsid w:val="00B87140"/>
    <w:rsid w:val="00B875C4"/>
    <w:rsid w:val="00B87609"/>
    <w:rsid w:val="00B876B0"/>
    <w:rsid w:val="00B87762"/>
    <w:rsid w:val="00B87804"/>
    <w:rsid w:val="00B87CAF"/>
    <w:rsid w:val="00B87D88"/>
    <w:rsid w:val="00B90023"/>
    <w:rsid w:val="00B9023F"/>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55B"/>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75C"/>
    <w:rsid w:val="00B97A17"/>
    <w:rsid w:val="00B97BEF"/>
    <w:rsid w:val="00B97CC9"/>
    <w:rsid w:val="00BA017E"/>
    <w:rsid w:val="00BA03C7"/>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7"/>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4C4"/>
    <w:rsid w:val="00BA779D"/>
    <w:rsid w:val="00BA7EBC"/>
    <w:rsid w:val="00BB001C"/>
    <w:rsid w:val="00BB04BF"/>
    <w:rsid w:val="00BB0FA5"/>
    <w:rsid w:val="00BB1141"/>
    <w:rsid w:val="00BB12AE"/>
    <w:rsid w:val="00BB132C"/>
    <w:rsid w:val="00BB1505"/>
    <w:rsid w:val="00BB167D"/>
    <w:rsid w:val="00BB1744"/>
    <w:rsid w:val="00BB19EF"/>
    <w:rsid w:val="00BB1B95"/>
    <w:rsid w:val="00BB1C84"/>
    <w:rsid w:val="00BB1EA0"/>
    <w:rsid w:val="00BB1FC3"/>
    <w:rsid w:val="00BB20D7"/>
    <w:rsid w:val="00BB2160"/>
    <w:rsid w:val="00BB221B"/>
    <w:rsid w:val="00BB23FF"/>
    <w:rsid w:val="00BB2694"/>
    <w:rsid w:val="00BB2FD2"/>
    <w:rsid w:val="00BB2FD3"/>
    <w:rsid w:val="00BB3431"/>
    <w:rsid w:val="00BB3644"/>
    <w:rsid w:val="00BB3763"/>
    <w:rsid w:val="00BB3997"/>
    <w:rsid w:val="00BB39C4"/>
    <w:rsid w:val="00BB3F45"/>
    <w:rsid w:val="00BB4131"/>
    <w:rsid w:val="00BB42F6"/>
    <w:rsid w:val="00BB439D"/>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BAA"/>
    <w:rsid w:val="00BC2D07"/>
    <w:rsid w:val="00BC2E46"/>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79B"/>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14A"/>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0EE"/>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A1C"/>
    <w:rsid w:val="00BF1E79"/>
    <w:rsid w:val="00BF1F8B"/>
    <w:rsid w:val="00BF238E"/>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81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36C"/>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177"/>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83F"/>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04"/>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760"/>
    <w:rsid w:val="00C16B09"/>
    <w:rsid w:val="00C16F41"/>
    <w:rsid w:val="00C16FD4"/>
    <w:rsid w:val="00C1700A"/>
    <w:rsid w:val="00C1704C"/>
    <w:rsid w:val="00C170D1"/>
    <w:rsid w:val="00C1717F"/>
    <w:rsid w:val="00C17366"/>
    <w:rsid w:val="00C174DB"/>
    <w:rsid w:val="00C1750F"/>
    <w:rsid w:val="00C1753E"/>
    <w:rsid w:val="00C17578"/>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2DFA"/>
    <w:rsid w:val="00C23341"/>
    <w:rsid w:val="00C23388"/>
    <w:rsid w:val="00C2345A"/>
    <w:rsid w:val="00C23810"/>
    <w:rsid w:val="00C2394F"/>
    <w:rsid w:val="00C23E50"/>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34D"/>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1F"/>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43E"/>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CA7"/>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2AC"/>
    <w:rsid w:val="00C57714"/>
    <w:rsid w:val="00C57B20"/>
    <w:rsid w:val="00C6055A"/>
    <w:rsid w:val="00C60637"/>
    <w:rsid w:val="00C606FF"/>
    <w:rsid w:val="00C6070D"/>
    <w:rsid w:val="00C60EA7"/>
    <w:rsid w:val="00C61101"/>
    <w:rsid w:val="00C6180C"/>
    <w:rsid w:val="00C619BC"/>
    <w:rsid w:val="00C61DBE"/>
    <w:rsid w:val="00C62141"/>
    <w:rsid w:val="00C62D79"/>
    <w:rsid w:val="00C62EA2"/>
    <w:rsid w:val="00C62FD9"/>
    <w:rsid w:val="00C63147"/>
    <w:rsid w:val="00C634A3"/>
    <w:rsid w:val="00C638CB"/>
    <w:rsid w:val="00C63903"/>
    <w:rsid w:val="00C63AAB"/>
    <w:rsid w:val="00C63CCB"/>
    <w:rsid w:val="00C641DC"/>
    <w:rsid w:val="00C64414"/>
    <w:rsid w:val="00C64466"/>
    <w:rsid w:val="00C64AD6"/>
    <w:rsid w:val="00C6504E"/>
    <w:rsid w:val="00C65322"/>
    <w:rsid w:val="00C65588"/>
    <w:rsid w:val="00C656B0"/>
    <w:rsid w:val="00C659C4"/>
    <w:rsid w:val="00C659E1"/>
    <w:rsid w:val="00C65BC8"/>
    <w:rsid w:val="00C65BD1"/>
    <w:rsid w:val="00C65CB8"/>
    <w:rsid w:val="00C662A8"/>
    <w:rsid w:val="00C663B1"/>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CEF"/>
    <w:rsid w:val="00C71DF7"/>
    <w:rsid w:val="00C71EE0"/>
    <w:rsid w:val="00C721D8"/>
    <w:rsid w:val="00C7282C"/>
    <w:rsid w:val="00C72D17"/>
    <w:rsid w:val="00C73197"/>
    <w:rsid w:val="00C735CC"/>
    <w:rsid w:val="00C73912"/>
    <w:rsid w:val="00C73A72"/>
    <w:rsid w:val="00C73A99"/>
    <w:rsid w:val="00C73D07"/>
    <w:rsid w:val="00C73DB9"/>
    <w:rsid w:val="00C73F99"/>
    <w:rsid w:val="00C741E4"/>
    <w:rsid w:val="00C7452A"/>
    <w:rsid w:val="00C74636"/>
    <w:rsid w:val="00C746B1"/>
    <w:rsid w:val="00C746BC"/>
    <w:rsid w:val="00C746E9"/>
    <w:rsid w:val="00C74EA6"/>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E0D"/>
    <w:rsid w:val="00C81F3A"/>
    <w:rsid w:val="00C824E7"/>
    <w:rsid w:val="00C82927"/>
    <w:rsid w:val="00C82AB3"/>
    <w:rsid w:val="00C82AE0"/>
    <w:rsid w:val="00C82B13"/>
    <w:rsid w:val="00C82F6F"/>
    <w:rsid w:val="00C83258"/>
    <w:rsid w:val="00C83261"/>
    <w:rsid w:val="00C83518"/>
    <w:rsid w:val="00C8362D"/>
    <w:rsid w:val="00C83891"/>
    <w:rsid w:val="00C838F3"/>
    <w:rsid w:val="00C83978"/>
    <w:rsid w:val="00C83B78"/>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138"/>
    <w:rsid w:val="00CA027D"/>
    <w:rsid w:val="00CA0338"/>
    <w:rsid w:val="00CA050F"/>
    <w:rsid w:val="00CA060B"/>
    <w:rsid w:val="00CA08D0"/>
    <w:rsid w:val="00CA0A5B"/>
    <w:rsid w:val="00CA0DB7"/>
    <w:rsid w:val="00CA0E92"/>
    <w:rsid w:val="00CA1189"/>
    <w:rsid w:val="00CA12CA"/>
    <w:rsid w:val="00CA1515"/>
    <w:rsid w:val="00CA16D1"/>
    <w:rsid w:val="00CA1C06"/>
    <w:rsid w:val="00CA1CA8"/>
    <w:rsid w:val="00CA1D4B"/>
    <w:rsid w:val="00CA2610"/>
    <w:rsid w:val="00CA28E4"/>
    <w:rsid w:val="00CA2B3C"/>
    <w:rsid w:val="00CA2C6F"/>
    <w:rsid w:val="00CA2F36"/>
    <w:rsid w:val="00CA33FE"/>
    <w:rsid w:val="00CA3559"/>
    <w:rsid w:val="00CA39A8"/>
    <w:rsid w:val="00CA3AB8"/>
    <w:rsid w:val="00CA45A4"/>
    <w:rsid w:val="00CA465F"/>
    <w:rsid w:val="00CA4862"/>
    <w:rsid w:val="00CA48AB"/>
    <w:rsid w:val="00CA48C0"/>
    <w:rsid w:val="00CA4985"/>
    <w:rsid w:val="00CA498E"/>
    <w:rsid w:val="00CA4C37"/>
    <w:rsid w:val="00CA4FE0"/>
    <w:rsid w:val="00CA527A"/>
    <w:rsid w:val="00CA5339"/>
    <w:rsid w:val="00CA53CF"/>
    <w:rsid w:val="00CA5500"/>
    <w:rsid w:val="00CA572B"/>
    <w:rsid w:val="00CA5BC9"/>
    <w:rsid w:val="00CA5EB6"/>
    <w:rsid w:val="00CA63BA"/>
    <w:rsid w:val="00CA6538"/>
    <w:rsid w:val="00CA6722"/>
    <w:rsid w:val="00CA6825"/>
    <w:rsid w:val="00CA6933"/>
    <w:rsid w:val="00CA69D7"/>
    <w:rsid w:val="00CA6ABB"/>
    <w:rsid w:val="00CA6C59"/>
    <w:rsid w:val="00CA7108"/>
    <w:rsid w:val="00CA73A3"/>
    <w:rsid w:val="00CA776F"/>
    <w:rsid w:val="00CA7855"/>
    <w:rsid w:val="00CA79C4"/>
    <w:rsid w:val="00CA7B22"/>
    <w:rsid w:val="00CA7C2A"/>
    <w:rsid w:val="00CA7D02"/>
    <w:rsid w:val="00CA7FD9"/>
    <w:rsid w:val="00CB01C5"/>
    <w:rsid w:val="00CB064D"/>
    <w:rsid w:val="00CB0670"/>
    <w:rsid w:val="00CB067E"/>
    <w:rsid w:val="00CB09F0"/>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18"/>
    <w:rsid w:val="00CB42F6"/>
    <w:rsid w:val="00CB4430"/>
    <w:rsid w:val="00CB44CA"/>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34"/>
    <w:rsid w:val="00CB6E90"/>
    <w:rsid w:val="00CB6F35"/>
    <w:rsid w:val="00CB6F7F"/>
    <w:rsid w:val="00CB725C"/>
    <w:rsid w:val="00CB7C44"/>
    <w:rsid w:val="00CC04C2"/>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36A"/>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75E"/>
    <w:rsid w:val="00CD0B44"/>
    <w:rsid w:val="00CD0F13"/>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075F"/>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1D"/>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0BD"/>
    <w:rsid w:val="00CF12A6"/>
    <w:rsid w:val="00CF1642"/>
    <w:rsid w:val="00CF16A2"/>
    <w:rsid w:val="00CF1729"/>
    <w:rsid w:val="00CF1ADF"/>
    <w:rsid w:val="00CF21A5"/>
    <w:rsid w:val="00CF22C4"/>
    <w:rsid w:val="00CF2B3D"/>
    <w:rsid w:val="00CF2B49"/>
    <w:rsid w:val="00CF2C98"/>
    <w:rsid w:val="00CF2CFF"/>
    <w:rsid w:val="00CF2EDE"/>
    <w:rsid w:val="00CF3057"/>
    <w:rsid w:val="00CF324B"/>
    <w:rsid w:val="00CF3374"/>
    <w:rsid w:val="00CF3788"/>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99E"/>
    <w:rsid w:val="00CF7CA9"/>
    <w:rsid w:val="00CF7CC4"/>
    <w:rsid w:val="00CF7F8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799"/>
    <w:rsid w:val="00D018D4"/>
    <w:rsid w:val="00D01C1E"/>
    <w:rsid w:val="00D02146"/>
    <w:rsid w:val="00D022A3"/>
    <w:rsid w:val="00D022D6"/>
    <w:rsid w:val="00D0267D"/>
    <w:rsid w:val="00D0297F"/>
    <w:rsid w:val="00D02A34"/>
    <w:rsid w:val="00D02D29"/>
    <w:rsid w:val="00D0300D"/>
    <w:rsid w:val="00D031B8"/>
    <w:rsid w:val="00D033F1"/>
    <w:rsid w:val="00D034BA"/>
    <w:rsid w:val="00D0357D"/>
    <w:rsid w:val="00D0359F"/>
    <w:rsid w:val="00D035E6"/>
    <w:rsid w:val="00D037C1"/>
    <w:rsid w:val="00D03A00"/>
    <w:rsid w:val="00D03C85"/>
    <w:rsid w:val="00D03F03"/>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A39"/>
    <w:rsid w:val="00D14B57"/>
    <w:rsid w:val="00D14C0E"/>
    <w:rsid w:val="00D14CDA"/>
    <w:rsid w:val="00D14CED"/>
    <w:rsid w:val="00D15079"/>
    <w:rsid w:val="00D15150"/>
    <w:rsid w:val="00D1531A"/>
    <w:rsid w:val="00D1578E"/>
    <w:rsid w:val="00D15E54"/>
    <w:rsid w:val="00D160DC"/>
    <w:rsid w:val="00D163D0"/>
    <w:rsid w:val="00D164D8"/>
    <w:rsid w:val="00D16705"/>
    <w:rsid w:val="00D1694E"/>
    <w:rsid w:val="00D16B35"/>
    <w:rsid w:val="00D16B9D"/>
    <w:rsid w:val="00D16C19"/>
    <w:rsid w:val="00D16D2B"/>
    <w:rsid w:val="00D16FB6"/>
    <w:rsid w:val="00D17167"/>
    <w:rsid w:val="00D171EC"/>
    <w:rsid w:val="00D17311"/>
    <w:rsid w:val="00D173C3"/>
    <w:rsid w:val="00D174F2"/>
    <w:rsid w:val="00D1772F"/>
    <w:rsid w:val="00D178FE"/>
    <w:rsid w:val="00D17964"/>
    <w:rsid w:val="00D1798B"/>
    <w:rsid w:val="00D17A7E"/>
    <w:rsid w:val="00D17E66"/>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054"/>
    <w:rsid w:val="00D5026A"/>
    <w:rsid w:val="00D506CB"/>
    <w:rsid w:val="00D506E0"/>
    <w:rsid w:val="00D50CA3"/>
    <w:rsid w:val="00D50D28"/>
    <w:rsid w:val="00D50ED7"/>
    <w:rsid w:val="00D50EEA"/>
    <w:rsid w:val="00D51A7F"/>
    <w:rsid w:val="00D5222B"/>
    <w:rsid w:val="00D52261"/>
    <w:rsid w:val="00D525CF"/>
    <w:rsid w:val="00D52627"/>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2E06"/>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3B"/>
    <w:rsid w:val="00D67744"/>
    <w:rsid w:val="00D678FA"/>
    <w:rsid w:val="00D6796C"/>
    <w:rsid w:val="00D67C21"/>
    <w:rsid w:val="00D67C53"/>
    <w:rsid w:val="00D67E6E"/>
    <w:rsid w:val="00D67EBD"/>
    <w:rsid w:val="00D701DC"/>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9B9"/>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BFB"/>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4B"/>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747"/>
    <w:rsid w:val="00D92A98"/>
    <w:rsid w:val="00D92B32"/>
    <w:rsid w:val="00D92E1C"/>
    <w:rsid w:val="00D93631"/>
    <w:rsid w:val="00D93951"/>
    <w:rsid w:val="00D93C57"/>
    <w:rsid w:val="00D93EB8"/>
    <w:rsid w:val="00D94998"/>
    <w:rsid w:val="00D94B86"/>
    <w:rsid w:val="00D94EA1"/>
    <w:rsid w:val="00D95070"/>
    <w:rsid w:val="00D95093"/>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19"/>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332"/>
    <w:rsid w:val="00DA495D"/>
    <w:rsid w:val="00DA4A84"/>
    <w:rsid w:val="00DA4A91"/>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18D"/>
    <w:rsid w:val="00DB258B"/>
    <w:rsid w:val="00DB26D4"/>
    <w:rsid w:val="00DB29EA"/>
    <w:rsid w:val="00DB33C2"/>
    <w:rsid w:val="00DB353C"/>
    <w:rsid w:val="00DB3B2F"/>
    <w:rsid w:val="00DB3BE4"/>
    <w:rsid w:val="00DB3C4E"/>
    <w:rsid w:val="00DB3D55"/>
    <w:rsid w:val="00DB405C"/>
    <w:rsid w:val="00DB4403"/>
    <w:rsid w:val="00DB4826"/>
    <w:rsid w:val="00DB4A90"/>
    <w:rsid w:val="00DB4B2B"/>
    <w:rsid w:val="00DB4B32"/>
    <w:rsid w:val="00DB52B4"/>
    <w:rsid w:val="00DB5968"/>
    <w:rsid w:val="00DB5AE4"/>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3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12"/>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8EA"/>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496"/>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15D"/>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845"/>
    <w:rsid w:val="00DF7A23"/>
    <w:rsid w:val="00DF7C95"/>
    <w:rsid w:val="00DF7E02"/>
    <w:rsid w:val="00DF7F70"/>
    <w:rsid w:val="00E00102"/>
    <w:rsid w:val="00E0022A"/>
    <w:rsid w:val="00E00369"/>
    <w:rsid w:val="00E0100A"/>
    <w:rsid w:val="00E013D8"/>
    <w:rsid w:val="00E01516"/>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1C2B"/>
    <w:rsid w:val="00E1210F"/>
    <w:rsid w:val="00E124F9"/>
    <w:rsid w:val="00E128EE"/>
    <w:rsid w:val="00E12E3D"/>
    <w:rsid w:val="00E12F2B"/>
    <w:rsid w:val="00E13306"/>
    <w:rsid w:val="00E1357B"/>
    <w:rsid w:val="00E13C0C"/>
    <w:rsid w:val="00E13ED3"/>
    <w:rsid w:val="00E148F8"/>
    <w:rsid w:val="00E14DDD"/>
    <w:rsid w:val="00E15214"/>
    <w:rsid w:val="00E153B9"/>
    <w:rsid w:val="00E153E4"/>
    <w:rsid w:val="00E1540A"/>
    <w:rsid w:val="00E154EE"/>
    <w:rsid w:val="00E15512"/>
    <w:rsid w:val="00E15804"/>
    <w:rsid w:val="00E15A52"/>
    <w:rsid w:val="00E15DCF"/>
    <w:rsid w:val="00E15E96"/>
    <w:rsid w:val="00E15F86"/>
    <w:rsid w:val="00E16029"/>
    <w:rsid w:val="00E162EE"/>
    <w:rsid w:val="00E166DA"/>
    <w:rsid w:val="00E16937"/>
    <w:rsid w:val="00E1697B"/>
    <w:rsid w:val="00E16DF8"/>
    <w:rsid w:val="00E17120"/>
    <w:rsid w:val="00E174D6"/>
    <w:rsid w:val="00E175B9"/>
    <w:rsid w:val="00E17823"/>
    <w:rsid w:val="00E17B78"/>
    <w:rsid w:val="00E17FA0"/>
    <w:rsid w:val="00E2014A"/>
    <w:rsid w:val="00E20752"/>
    <w:rsid w:val="00E207B1"/>
    <w:rsid w:val="00E20920"/>
    <w:rsid w:val="00E209A4"/>
    <w:rsid w:val="00E211BD"/>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0F76"/>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3CB2"/>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3F7"/>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138"/>
    <w:rsid w:val="00E448E5"/>
    <w:rsid w:val="00E44BA9"/>
    <w:rsid w:val="00E45164"/>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923"/>
    <w:rsid w:val="00E50A99"/>
    <w:rsid w:val="00E50CA1"/>
    <w:rsid w:val="00E50D6F"/>
    <w:rsid w:val="00E50EF9"/>
    <w:rsid w:val="00E51054"/>
    <w:rsid w:val="00E51489"/>
    <w:rsid w:val="00E515C8"/>
    <w:rsid w:val="00E518C5"/>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71A"/>
    <w:rsid w:val="00E55805"/>
    <w:rsid w:val="00E55937"/>
    <w:rsid w:val="00E55B1B"/>
    <w:rsid w:val="00E55B69"/>
    <w:rsid w:val="00E56264"/>
    <w:rsid w:val="00E562EF"/>
    <w:rsid w:val="00E56374"/>
    <w:rsid w:val="00E56553"/>
    <w:rsid w:val="00E5670E"/>
    <w:rsid w:val="00E5678E"/>
    <w:rsid w:val="00E56994"/>
    <w:rsid w:val="00E56AE5"/>
    <w:rsid w:val="00E56B0E"/>
    <w:rsid w:val="00E56BF9"/>
    <w:rsid w:val="00E56C36"/>
    <w:rsid w:val="00E56CF0"/>
    <w:rsid w:val="00E572F8"/>
    <w:rsid w:val="00E572FF"/>
    <w:rsid w:val="00E576A3"/>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3FFD"/>
    <w:rsid w:val="00E642D4"/>
    <w:rsid w:val="00E645AF"/>
    <w:rsid w:val="00E648B6"/>
    <w:rsid w:val="00E648CA"/>
    <w:rsid w:val="00E64C98"/>
    <w:rsid w:val="00E64F1D"/>
    <w:rsid w:val="00E650B2"/>
    <w:rsid w:val="00E651AC"/>
    <w:rsid w:val="00E6528A"/>
    <w:rsid w:val="00E653B1"/>
    <w:rsid w:val="00E65629"/>
    <w:rsid w:val="00E659CD"/>
    <w:rsid w:val="00E65C43"/>
    <w:rsid w:val="00E65DAC"/>
    <w:rsid w:val="00E6623F"/>
    <w:rsid w:val="00E6660E"/>
    <w:rsid w:val="00E667D2"/>
    <w:rsid w:val="00E66955"/>
    <w:rsid w:val="00E66B03"/>
    <w:rsid w:val="00E66E60"/>
    <w:rsid w:val="00E67001"/>
    <w:rsid w:val="00E674DA"/>
    <w:rsid w:val="00E676FE"/>
    <w:rsid w:val="00E67BD8"/>
    <w:rsid w:val="00E70043"/>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332"/>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AD1"/>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54"/>
    <w:rsid w:val="00EB24D5"/>
    <w:rsid w:val="00EB27EC"/>
    <w:rsid w:val="00EB2F53"/>
    <w:rsid w:val="00EB3502"/>
    <w:rsid w:val="00EB3551"/>
    <w:rsid w:val="00EB3599"/>
    <w:rsid w:val="00EB3782"/>
    <w:rsid w:val="00EB38D6"/>
    <w:rsid w:val="00EB3EE6"/>
    <w:rsid w:val="00EB3F12"/>
    <w:rsid w:val="00EB3F39"/>
    <w:rsid w:val="00EB4BFD"/>
    <w:rsid w:val="00EB4D0D"/>
    <w:rsid w:val="00EB51F9"/>
    <w:rsid w:val="00EB5869"/>
    <w:rsid w:val="00EB5CAD"/>
    <w:rsid w:val="00EB606E"/>
    <w:rsid w:val="00EB61F0"/>
    <w:rsid w:val="00EB636F"/>
    <w:rsid w:val="00EB67CC"/>
    <w:rsid w:val="00EB77F4"/>
    <w:rsid w:val="00EB7847"/>
    <w:rsid w:val="00EB7ADC"/>
    <w:rsid w:val="00EB7D65"/>
    <w:rsid w:val="00EC002F"/>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962"/>
    <w:rsid w:val="00EC4E32"/>
    <w:rsid w:val="00EC5510"/>
    <w:rsid w:val="00EC55CA"/>
    <w:rsid w:val="00EC560E"/>
    <w:rsid w:val="00EC5695"/>
    <w:rsid w:val="00EC5C51"/>
    <w:rsid w:val="00EC5CE8"/>
    <w:rsid w:val="00EC5D72"/>
    <w:rsid w:val="00EC60CA"/>
    <w:rsid w:val="00EC62F3"/>
    <w:rsid w:val="00EC63FE"/>
    <w:rsid w:val="00EC6694"/>
    <w:rsid w:val="00EC67DD"/>
    <w:rsid w:val="00EC6C7D"/>
    <w:rsid w:val="00EC75D3"/>
    <w:rsid w:val="00EC76DB"/>
    <w:rsid w:val="00EC7745"/>
    <w:rsid w:val="00EC7A3B"/>
    <w:rsid w:val="00EC7CA1"/>
    <w:rsid w:val="00EC7CF9"/>
    <w:rsid w:val="00EC7FF6"/>
    <w:rsid w:val="00ED007B"/>
    <w:rsid w:val="00ED023F"/>
    <w:rsid w:val="00ED054C"/>
    <w:rsid w:val="00ED059D"/>
    <w:rsid w:val="00ED0781"/>
    <w:rsid w:val="00ED083B"/>
    <w:rsid w:val="00ED084B"/>
    <w:rsid w:val="00ED0892"/>
    <w:rsid w:val="00ED08E8"/>
    <w:rsid w:val="00ED0A53"/>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1B3"/>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00"/>
    <w:rsid w:val="00EE5CCB"/>
    <w:rsid w:val="00EE62AB"/>
    <w:rsid w:val="00EE62C8"/>
    <w:rsid w:val="00EE630A"/>
    <w:rsid w:val="00EE6784"/>
    <w:rsid w:val="00EE67C7"/>
    <w:rsid w:val="00EE6805"/>
    <w:rsid w:val="00EE698B"/>
    <w:rsid w:val="00EE70B2"/>
    <w:rsid w:val="00EE717A"/>
    <w:rsid w:val="00EE77FC"/>
    <w:rsid w:val="00EF03B7"/>
    <w:rsid w:val="00EF04DE"/>
    <w:rsid w:val="00EF0C7C"/>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C8B"/>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B41"/>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6EF1"/>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1C6"/>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1F5"/>
    <w:rsid w:val="00F21266"/>
    <w:rsid w:val="00F217DC"/>
    <w:rsid w:val="00F21B38"/>
    <w:rsid w:val="00F21D35"/>
    <w:rsid w:val="00F222F9"/>
    <w:rsid w:val="00F22404"/>
    <w:rsid w:val="00F22754"/>
    <w:rsid w:val="00F2291A"/>
    <w:rsid w:val="00F22A49"/>
    <w:rsid w:val="00F22B56"/>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4D8"/>
    <w:rsid w:val="00F315E2"/>
    <w:rsid w:val="00F316C8"/>
    <w:rsid w:val="00F318FB"/>
    <w:rsid w:val="00F31A45"/>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762"/>
    <w:rsid w:val="00F45AE3"/>
    <w:rsid w:val="00F45CDD"/>
    <w:rsid w:val="00F45DB6"/>
    <w:rsid w:val="00F45E45"/>
    <w:rsid w:val="00F4610C"/>
    <w:rsid w:val="00F4643F"/>
    <w:rsid w:val="00F46978"/>
    <w:rsid w:val="00F469B6"/>
    <w:rsid w:val="00F46A32"/>
    <w:rsid w:val="00F4702F"/>
    <w:rsid w:val="00F477AF"/>
    <w:rsid w:val="00F47C22"/>
    <w:rsid w:val="00F507D1"/>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CE7"/>
    <w:rsid w:val="00F53F52"/>
    <w:rsid w:val="00F5432D"/>
    <w:rsid w:val="00F546BC"/>
    <w:rsid w:val="00F54A82"/>
    <w:rsid w:val="00F54A83"/>
    <w:rsid w:val="00F54B08"/>
    <w:rsid w:val="00F54BC8"/>
    <w:rsid w:val="00F54BEA"/>
    <w:rsid w:val="00F54E74"/>
    <w:rsid w:val="00F554BC"/>
    <w:rsid w:val="00F5585B"/>
    <w:rsid w:val="00F55CAF"/>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405"/>
    <w:rsid w:val="00F6578E"/>
    <w:rsid w:val="00F658C7"/>
    <w:rsid w:val="00F65A0A"/>
    <w:rsid w:val="00F65E1C"/>
    <w:rsid w:val="00F66126"/>
    <w:rsid w:val="00F6617F"/>
    <w:rsid w:val="00F6642D"/>
    <w:rsid w:val="00F6664E"/>
    <w:rsid w:val="00F6669C"/>
    <w:rsid w:val="00F6679F"/>
    <w:rsid w:val="00F66BD5"/>
    <w:rsid w:val="00F66E9D"/>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AF6"/>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12"/>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1CD"/>
    <w:rsid w:val="00F772AA"/>
    <w:rsid w:val="00F772E7"/>
    <w:rsid w:val="00F772F2"/>
    <w:rsid w:val="00F77927"/>
    <w:rsid w:val="00F77A23"/>
    <w:rsid w:val="00F77AA7"/>
    <w:rsid w:val="00F77D5E"/>
    <w:rsid w:val="00F800B2"/>
    <w:rsid w:val="00F80372"/>
    <w:rsid w:val="00F80568"/>
    <w:rsid w:val="00F80AE0"/>
    <w:rsid w:val="00F80AE3"/>
    <w:rsid w:val="00F80B2B"/>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6E"/>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17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9F0"/>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5FED"/>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1EA"/>
    <w:rsid w:val="00FC5266"/>
    <w:rsid w:val="00FC5621"/>
    <w:rsid w:val="00FC5910"/>
    <w:rsid w:val="00FC5B6B"/>
    <w:rsid w:val="00FC5BCC"/>
    <w:rsid w:val="00FC6111"/>
    <w:rsid w:val="00FC69DE"/>
    <w:rsid w:val="00FC6A35"/>
    <w:rsid w:val="00FC6DDA"/>
    <w:rsid w:val="00FC7120"/>
    <w:rsid w:val="00FC7277"/>
    <w:rsid w:val="00FC75B6"/>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188"/>
    <w:rsid w:val="00FD633F"/>
    <w:rsid w:val="00FD667A"/>
    <w:rsid w:val="00FD69D5"/>
    <w:rsid w:val="00FD7042"/>
    <w:rsid w:val="00FD722E"/>
    <w:rsid w:val="00FD7713"/>
    <w:rsid w:val="00FD77D1"/>
    <w:rsid w:val="00FD78B3"/>
    <w:rsid w:val="00FD7ADA"/>
    <w:rsid w:val="00FD7D14"/>
    <w:rsid w:val="00FD7FA1"/>
    <w:rsid w:val="00FE03F7"/>
    <w:rsid w:val="00FE03F9"/>
    <w:rsid w:val="00FE08CF"/>
    <w:rsid w:val="00FE09C8"/>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0F4C"/>
    <w:rsid w:val="00FF1076"/>
    <w:rsid w:val="00FF1349"/>
    <w:rsid w:val="00FF160E"/>
    <w:rsid w:val="00FF1784"/>
    <w:rsid w:val="00FF198F"/>
    <w:rsid w:val="00FF1A06"/>
    <w:rsid w:val="00FF1A1B"/>
    <w:rsid w:val="00FF2066"/>
    <w:rsid w:val="00FF20E7"/>
    <w:rsid w:val="00FF21F8"/>
    <w:rsid w:val="00FF23F9"/>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A59"/>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0EB"/>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iPriority w:val="2"/>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2927">
      <w:bodyDiv w:val="1"/>
      <w:marLeft w:val="0"/>
      <w:marRight w:val="0"/>
      <w:marTop w:val="0"/>
      <w:marBottom w:val="0"/>
      <w:divBdr>
        <w:top w:val="none" w:sz="0" w:space="0" w:color="auto"/>
        <w:left w:val="none" w:sz="0" w:space="0" w:color="auto"/>
        <w:bottom w:val="none" w:sz="0" w:space="0" w:color="auto"/>
        <w:right w:val="none" w:sz="0" w:space="0" w:color="auto"/>
      </w:divBdr>
    </w:div>
    <w:div w:id="221058760">
      <w:bodyDiv w:val="1"/>
      <w:marLeft w:val="0"/>
      <w:marRight w:val="0"/>
      <w:marTop w:val="0"/>
      <w:marBottom w:val="0"/>
      <w:divBdr>
        <w:top w:val="none" w:sz="0" w:space="0" w:color="auto"/>
        <w:left w:val="none" w:sz="0" w:space="0" w:color="auto"/>
        <w:bottom w:val="none" w:sz="0" w:space="0" w:color="auto"/>
        <w:right w:val="none" w:sz="0" w:space="0" w:color="auto"/>
      </w:divBdr>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603267402">
      <w:bodyDiv w:val="1"/>
      <w:marLeft w:val="0"/>
      <w:marRight w:val="0"/>
      <w:marTop w:val="0"/>
      <w:marBottom w:val="0"/>
      <w:divBdr>
        <w:top w:val="none" w:sz="0" w:space="0" w:color="auto"/>
        <w:left w:val="none" w:sz="0" w:space="0" w:color="auto"/>
        <w:bottom w:val="none" w:sz="0" w:space="0" w:color="auto"/>
        <w:right w:val="none" w:sz="0" w:space="0" w:color="auto"/>
      </w:divBdr>
    </w:div>
    <w:div w:id="608318444">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097485254">
      <w:bodyDiv w:val="1"/>
      <w:marLeft w:val="0"/>
      <w:marRight w:val="0"/>
      <w:marTop w:val="0"/>
      <w:marBottom w:val="0"/>
      <w:divBdr>
        <w:top w:val="none" w:sz="0" w:space="0" w:color="auto"/>
        <w:left w:val="none" w:sz="0" w:space="0" w:color="auto"/>
        <w:bottom w:val="none" w:sz="0" w:space="0" w:color="auto"/>
        <w:right w:val="none" w:sz="0" w:space="0" w:color="auto"/>
      </w:divBdr>
    </w:div>
    <w:div w:id="1196193995">
      <w:bodyDiv w:val="1"/>
      <w:marLeft w:val="0"/>
      <w:marRight w:val="0"/>
      <w:marTop w:val="0"/>
      <w:marBottom w:val="0"/>
      <w:divBdr>
        <w:top w:val="none" w:sz="0" w:space="0" w:color="auto"/>
        <w:left w:val="none" w:sz="0" w:space="0" w:color="auto"/>
        <w:bottom w:val="none" w:sz="0" w:space="0" w:color="auto"/>
        <w:right w:val="none" w:sz="0" w:space="0" w:color="auto"/>
      </w:divBdr>
    </w:div>
    <w:div w:id="1241596743">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030">
      <w:bodyDiv w:val="1"/>
      <w:marLeft w:val="0"/>
      <w:marRight w:val="0"/>
      <w:marTop w:val="0"/>
      <w:marBottom w:val="0"/>
      <w:divBdr>
        <w:top w:val="none" w:sz="0" w:space="0" w:color="auto"/>
        <w:left w:val="none" w:sz="0" w:space="0" w:color="auto"/>
        <w:bottom w:val="none" w:sz="0" w:space="0" w:color="auto"/>
        <w:right w:val="none" w:sz="0" w:space="0" w:color="auto"/>
      </w:divBdr>
    </w:div>
    <w:div w:id="1545945485">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739">
      <w:bodyDiv w:val="1"/>
      <w:marLeft w:val="0"/>
      <w:marRight w:val="0"/>
      <w:marTop w:val="0"/>
      <w:marBottom w:val="0"/>
      <w:divBdr>
        <w:top w:val="none" w:sz="0" w:space="0" w:color="auto"/>
        <w:left w:val="none" w:sz="0" w:space="0" w:color="auto"/>
        <w:bottom w:val="none" w:sz="0" w:space="0" w:color="auto"/>
        <w:right w:val="none" w:sz="0" w:space="0" w:color="auto"/>
      </w:divBdr>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 w:id="21404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programas/finanzas/" TargetMode="External"/><Relationship Id="rId1" Type="http://schemas.openxmlformats.org/officeDocument/2006/relationships/hyperlink" Target="https://finanzas.guanajuato.gob.mx/c_bdp/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2.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4.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7650</Words>
  <Characters>42081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49632</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Juan Manuel Colis Hurtado</dc:creator>
  <cp:keywords/>
  <dc:description/>
  <cp:lastModifiedBy>Juan Manuel Colis Hurtado</cp:lastModifiedBy>
  <cp:revision>3</cp:revision>
  <cp:lastPrinted>2021-06-25T21:57:00Z</cp:lastPrinted>
  <dcterms:created xsi:type="dcterms:W3CDTF">2021-08-20T18:17:00Z</dcterms:created>
  <dcterms:modified xsi:type="dcterms:W3CDTF">2021-08-20T18:49:00Z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